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BD3D" w14:textId="305D2EB3" w:rsidR="00B6559D" w:rsidRPr="00ED67E3" w:rsidRDefault="00B6559D" w:rsidP="00D5105D">
      <w:pPr>
        <w:jc w:val="both"/>
        <w:rPr>
          <w:rFonts w:ascii="Verdana" w:hAnsi="Verdana"/>
          <w:sz w:val="20"/>
          <w:szCs w:val="20"/>
        </w:rPr>
      </w:pPr>
    </w:p>
    <w:p w14:paraId="639994B7" w14:textId="77777777" w:rsidR="00B6559D" w:rsidRPr="00953A2B" w:rsidRDefault="00B6559D" w:rsidP="00ED67E3">
      <w:pPr>
        <w:spacing w:after="0"/>
        <w:jc w:val="center"/>
        <w:rPr>
          <w:rFonts w:ascii="Times New Roman" w:hAnsi="Times New Roman" w:cs="Times New Roman"/>
          <w:b/>
          <w:bCs/>
        </w:rPr>
      </w:pPr>
      <w:r w:rsidRPr="00953A2B">
        <w:rPr>
          <w:rFonts w:ascii="Times New Roman" w:hAnsi="Times New Roman" w:cs="Times New Roman"/>
          <w:b/>
          <w:bCs/>
        </w:rPr>
        <w:t>SAVANORIŠKO DARBUOTOJŲ SVEIKATOS DRAUDIMO PASLAUGŲ</w:t>
      </w:r>
    </w:p>
    <w:p w14:paraId="2CA4B83E" w14:textId="63D40569" w:rsidR="007F31EB" w:rsidRPr="00953A2B" w:rsidRDefault="00B6559D" w:rsidP="00ED67E3">
      <w:pPr>
        <w:spacing w:after="0"/>
        <w:jc w:val="center"/>
        <w:rPr>
          <w:rFonts w:ascii="Times New Roman" w:hAnsi="Times New Roman" w:cs="Times New Roman"/>
          <w:b/>
          <w:bCs/>
        </w:rPr>
      </w:pPr>
      <w:r w:rsidRPr="00953A2B">
        <w:rPr>
          <w:rFonts w:ascii="Times New Roman" w:hAnsi="Times New Roman" w:cs="Times New Roman"/>
          <w:b/>
          <w:bCs/>
        </w:rPr>
        <w:t>PIRKIMO TECHNINĖ SPECIFIKACIJA</w:t>
      </w:r>
    </w:p>
    <w:p w14:paraId="3581F7AE" w14:textId="77777777" w:rsidR="00ED67E3" w:rsidRPr="00953A2B" w:rsidRDefault="00ED67E3" w:rsidP="00ED67E3">
      <w:pPr>
        <w:spacing w:after="0"/>
        <w:jc w:val="center"/>
        <w:rPr>
          <w:rFonts w:ascii="Times New Roman" w:hAnsi="Times New Roman" w:cs="Times New Roman"/>
          <w:b/>
          <w:bCs/>
        </w:rPr>
      </w:pPr>
    </w:p>
    <w:p w14:paraId="5D93FB28" w14:textId="31AED1B7" w:rsidR="00E00A44" w:rsidRPr="00953A2B" w:rsidRDefault="00E00A44" w:rsidP="00D8547E">
      <w:pPr>
        <w:pStyle w:val="ListParagraph"/>
        <w:numPr>
          <w:ilvl w:val="0"/>
          <w:numId w:val="7"/>
        </w:numPr>
        <w:tabs>
          <w:tab w:val="left" w:pos="360"/>
        </w:tabs>
        <w:jc w:val="center"/>
        <w:rPr>
          <w:rFonts w:ascii="Times New Roman" w:hAnsi="Times New Roman" w:cs="Times New Roman"/>
          <w:b/>
          <w:bCs/>
          <w:sz w:val="20"/>
          <w:szCs w:val="20"/>
        </w:rPr>
      </w:pPr>
      <w:r w:rsidRPr="00953A2B">
        <w:rPr>
          <w:rFonts w:ascii="Times New Roman" w:hAnsi="Times New Roman" w:cs="Times New Roman"/>
          <w:b/>
          <w:bCs/>
        </w:rPr>
        <w:t>NAUDOJAMOS SĄVOKOS</w:t>
      </w:r>
    </w:p>
    <w:p w14:paraId="3E6557F2" w14:textId="77777777" w:rsidR="00E00A44" w:rsidRPr="00953A2B" w:rsidRDefault="00E00A44" w:rsidP="00D5105D">
      <w:pPr>
        <w:pStyle w:val="ListParagraph"/>
        <w:jc w:val="both"/>
        <w:rPr>
          <w:rFonts w:ascii="Times New Roman" w:hAnsi="Times New Roman" w:cs="Times New Roman"/>
          <w:b/>
          <w:bCs/>
          <w:sz w:val="20"/>
          <w:szCs w:val="20"/>
        </w:rPr>
      </w:pPr>
    </w:p>
    <w:p w14:paraId="1C330AFD" w14:textId="30F99CD1" w:rsidR="00472E80" w:rsidRPr="00A32881" w:rsidRDefault="00E00A44" w:rsidP="00A32881">
      <w:pPr>
        <w:pStyle w:val="ListParagraph"/>
        <w:numPr>
          <w:ilvl w:val="0"/>
          <w:numId w:val="15"/>
        </w:numPr>
        <w:tabs>
          <w:tab w:val="left" w:pos="567"/>
        </w:tabs>
        <w:spacing w:after="0"/>
        <w:ind w:left="0" w:firstLine="284"/>
        <w:jc w:val="both"/>
        <w:rPr>
          <w:rFonts w:ascii="Times New Roman" w:hAnsi="Times New Roman" w:cs="Times New Roman"/>
        </w:rPr>
      </w:pPr>
      <w:r w:rsidRPr="00A32881">
        <w:rPr>
          <w:rFonts w:ascii="Times New Roman" w:hAnsi="Times New Roman" w:cs="Times New Roman"/>
          <w:b/>
          <w:bCs/>
        </w:rPr>
        <w:t>Draudikas</w:t>
      </w:r>
      <w:r w:rsidRPr="00A32881">
        <w:rPr>
          <w:rFonts w:ascii="Times New Roman" w:hAnsi="Times New Roman" w:cs="Times New Roman"/>
        </w:rPr>
        <w:t xml:space="preserve"> - draudimo bendrovė, turinti teisę vykdyti atitinkamą draudimo veiklą ir sudariusi sutartį su Draudėju. </w:t>
      </w:r>
    </w:p>
    <w:p w14:paraId="217B6A8D" w14:textId="77777777" w:rsidR="00472E80" w:rsidRPr="00A32881" w:rsidRDefault="00E00A44" w:rsidP="00A32881">
      <w:pPr>
        <w:pStyle w:val="ListParagraph"/>
        <w:numPr>
          <w:ilvl w:val="0"/>
          <w:numId w:val="15"/>
        </w:numPr>
        <w:tabs>
          <w:tab w:val="left" w:pos="567"/>
        </w:tabs>
        <w:spacing w:after="0"/>
        <w:ind w:left="0" w:firstLine="284"/>
        <w:jc w:val="both"/>
        <w:rPr>
          <w:rFonts w:ascii="Times New Roman" w:hAnsi="Times New Roman" w:cs="Times New Roman"/>
        </w:rPr>
      </w:pPr>
      <w:r w:rsidRPr="00A32881">
        <w:rPr>
          <w:rFonts w:ascii="Times New Roman" w:hAnsi="Times New Roman" w:cs="Times New Roman"/>
          <w:b/>
          <w:bCs/>
        </w:rPr>
        <w:t>Draudėjas</w:t>
      </w:r>
      <w:r w:rsidRPr="00A32881">
        <w:rPr>
          <w:rFonts w:ascii="Times New Roman" w:hAnsi="Times New Roman" w:cs="Times New Roman"/>
        </w:rPr>
        <w:t xml:space="preserve"> - juridinis asmuo, kuris sudarė su draudiku draudimo sutartį. Šios sutarties atveju </w:t>
      </w:r>
      <w:r w:rsidR="00CF5C4C" w:rsidRPr="00A32881">
        <w:rPr>
          <w:rFonts w:ascii="Times New Roman" w:hAnsi="Times New Roman" w:cs="Times New Roman"/>
        </w:rPr>
        <w:t>Viešoji įstaiga Inovacijų agentūra;</w:t>
      </w:r>
    </w:p>
    <w:p w14:paraId="45E487C3" w14:textId="77777777" w:rsidR="00472E80" w:rsidRPr="00A32881" w:rsidRDefault="00E00A44" w:rsidP="00A32881">
      <w:pPr>
        <w:pStyle w:val="ListParagraph"/>
        <w:numPr>
          <w:ilvl w:val="0"/>
          <w:numId w:val="15"/>
        </w:numPr>
        <w:tabs>
          <w:tab w:val="left" w:pos="567"/>
        </w:tabs>
        <w:spacing w:after="0"/>
        <w:ind w:left="0" w:firstLine="284"/>
        <w:jc w:val="both"/>
        <w:rPr>
          <w:rFonts w:ascii="Times New Roman" w:hAnsi="Times New Roman" w:cs="Times New Roman"/>
        </w:rPr>
      </w:pPr>
      <w:r w:rsidRPr="00A32881">
        <w:rPr>
          <w:rFonts w:ascii="Times New Roman" w:hAnsi="Times New Roman" w:cs="Times New Roman"/>
          <w:b/>
          <w:bCs/>
        </w:rPr>
        <w:t>Apdraustasis</w:t>
      </w:r>
      <w:r w:rsidRPr="00A32881">
        <w:rPr>
          <w:rFonts w:ascii="Times New Roman" w:hAnsi="Times New Roman" w:cs="Times New Roman"/>
        </w:rPr>
        <w:t xml:space="preserve"> – fizinis asmuo, darbo santykiais susijęs su Draudėju ir užimantis Draudėjo pareigybių sąraše patvirtintas pareigas, kurio gyvenime atsitikus draudžiamajam įvykiui, Draudikas privalo mokėti draudimo išmoką.</w:t>
      </w:r>
    </w:p>
    <w:p w14:paraId="6568ACFB" w14:textId="77777777" w:rsidR="00472E80" w:rsidRPr="00A32881" w:rsidRDefault="00E00A44" w:rsidP="00A32881">
      <w:pPr>
        <w:pStyle w:val="ListParagraph"/>
        <w:numPr>
          <w:ilvl w:val="0"/>
          <w:numId w:val="15"/>
        </w:numPr>
        <w:tabs>
          <w:tab w:val="left" w:pos="567"/>
        </w:tabs>
        <w:spacing w:after="0"/>
        <w:ind w:left="0" w:firstLine="284"/>
        <w:jc w:val="both"/>
        <w:rPr>
          <w:rFonts w:ascii="Times New Roman" w:hAnsi="Times New Roman" w:cs="Times New Roman"/>
        </w:rPr>
      </w:pPr>
      <w:r w:rsidRPr="00A32881">
        <w:rPr>
          <w:rFonts w:ascii="Times New Roman" w:hAnsi="Times New Roman" w:cs="Times New Roman"/>
          <w:b/>
          <w:bCs/>
        </w:rPr>
        <w:t>Sveikatos sutrikimas</w:t>
      </w:r>
      <w:r w:rsidRPr="00A32881">
        <w:rPr>
          <w:rFonts w:ascii="Times New Roman" w:hAnsi="Times New Roman" w:cs="Times New Roman"/>
        </w:rPr>
        <w:t xml:space="preserve"> –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 </w:t>
      </w:r>
    </w:p>
    <w:p w14:paraId="566CB86F" w14:textId="77777777" w:rsidR="00472E80" w:rsidRPr="00A32881" w:rsidRDefault="00E00A44" w:rsidP="00A32881">
      <w:pPr>
        <w:pStyle w:val="ListParagraph"/>
        <w:numPr>
          <w:ilvl w:val="0"/>
          <w:numId w:val="15"/>
        </w:numPr>
        <w:tabs>
          <w:tab w:val="left" w:pos="567"/>
        </w:tabs>
        <w:spacing w:after="0"/>
        <w:ind w:left="0" w:firstLine="284"/>
        <w:jc w:val="both"/>
        <w:rPr>
          <w:rFonts w:ascii="Times New Roman" w:hAnsi="Times New Roman" w:cs="Times New Roman"/>
        </w:rPr>
      </w:pPr>
      <w:r w:rsidRPr="00A32881">
        <w:rPr>
          <w:rFonts w:ascii="Times New Roman" w:hAnsi="Times New Roman" w:cs="Times New Roman"/>
          <w:b/>
          <w:bCs/>
        </w:rPr>
        <w:t>Draudžiamasis įvykis</w:t>
      </w:r>
      <w:r w:rsidRPr="00A32881">
        <w:rPr>
          <w:rFonts w:ascii="Times New Roman" w:hAnsi="Times New Roman" w:cs="Times New Roman"/>
        </w:rPr>
        <w:t xml:space="preserve"> – sutartyje nurodytas atsitikimas, kuriam įvykus Draudikas privalo mokėti draudimo išmoką. </w:t>
      </w:r>
    </w:p>
    <w:p w14:paraId="2FB5DE54" w14:textId="77777777" w:rsidR="00472E80" w:rsidRPr="00A32881" w:rsidRDefault="00E00A44" w:rsidP="00A32881">
      <w:pPr>
        <w:pStyle w:val="ListParagraph"/>
        <w:numPr>
          <w:ilvl w:val="0"/>
          <w:numId w:val="15"/>
        </w:numPr>
        <w:tabs>
          <w:tab w:val="left" w:pos="567"/>
        </w:tabs>
        <w:spacing w:after="0"/>
        <w:ind w:left="0" w:firstLine="284"/>
        <w:jc w:val="both"/>
        <w:rPr>
          <w:rFonts w:ascii="Times New Roman" w:hAnsi="Times New Roman" w:cs="Times New Roman"/>
        </w:rPr>
      </w:pPr>
      <w:r w:rsidRPr="00A32881">
        <w:rPr>
          <w:rFonts w:ascii="Times New Roman" w:hAnsi="Times New Roman" w:cs="Times New Roman"/>
          <w:b/>
          <w:bCs/>
        </w:rPr>
        <w:t>Nedraudžiamasis įvykis</w:t>
      </w:r>
      <w:r w:rsidRPr="00A32881">
        <w:rPr>
          <w:rFonts w:ascii="Times New Roman" w:hAnsi="Times New Roman" w:cs="Times New Roman"/>
        </w:rPr>
        <w:t xml:space="preserve"> - sutartyje nurodytas atsitikimas, kuriam įvykus Draudikas neprivalo mokėti draudimo išmokos. </w:t>
      </w:r>
    </w:p>
    <w:p w14:paraId="41164F1C" w14:textId="438BDABF" w:rsidR="00472E80" w:rsidRPr="00A32881" w:rsidRDefault="00E00A44" w:rsidP="00A32881">
      <w:pPr>
        <w:pStyle w:val="ListParagraph"/>
        <w:numPr>
          <w:ilvl w:val="0"/>
          <w:numId w:val="15"/>
        </w:numPr>
        <w:tabs>
          <w:tab w:val="left" w:pos="567"/>
        </w:tabs>
        <w:spacing w:after="0"/>
        <w:ind w:left="0" w:firstLine="284"/>
        <w:jc w:val="both"/>
        <w:rPr>
          <w:rFonts w:ascii="Times New Roman" w:hAnsi="Times New Roman" w:cs="Times New Roman"/>
        </w:rPr>
      </w:pPr>
      <w:r w:rsidRPr="00A32881">
        <w:rPr>
          <w:rFonts w:ascii="Times New Roman" w:hAnsi="Times New Roman" w:cs="Times New Roman"/>
          <w:b/>
          <w:bCs/>
        </w:rPr>
        <w:t>Sveikatos priežiūros įstaiga</w:t>
      </w:r>
      <w:r w:rsidR="003152BF" w:rsidRPr="00A32881">
        <w:rPr>
          <w:rFonts w:ascii="Times New Roman" w:hAnsi="Times New Roman" w:cs="Times New Roman"/>
        </w:rPr>
        <w:t xml:space="preserve"> </w:t>
      </w:r>
      <w:r w:rsidRPr="00A32881">
        <w:rPr>
          <w:rFonts w:ascii="Times New Roman" w:hAnsi="Times New Roman" w:cs="Times New Roman"/>
        </w:rPr>
        <w:t>– įstaiga, turinti Lietuvos Respublikos teisės aktų nustatyta tvarka išduotą galiojančią licenciją teikti sveikatos priežiūros ir/ar sveikatingumo paslaugas ar užsiimti farmacine veikla.</w:t>
      </w:r>
    </w:p>
    <w:p w14:paraId="57323394" w14:textId="5B5E115E" w:rsidR="00472E80" w:rsidRPr="00A32881" w:rsidRDefault="00E00A44" w:rsidP="00A32881">
      <w:pPr>
        <w:pStyle w:val="ListParagraph"/>
        <w:numPr>
          <w:ilvl w:val="0"/>
          <w:numId w:val="15"/>
        </w:numPr>
        <w:tabs>
          <w:tab w:val="left" w:pos="567"/>
          <w:tab w:val="left" w:pos="709"/>
        </w:tabs>
        <w:spacing w:after="0"/>
        <w:ind w:left="0" w:firstLine="284"/>
        <w:jc w:val="both"/>
        <w:rPr>
          <w:rFonts w:ascii="Times New Roman" w:hAnsi="Times New Roman" w:cs="Times New Roman"/>
        </w:rPr>
      </w:pPr>
      <w:r w:rsidRPr="00A32881">
        <w:rPr>
          <w:rFonts w:ascii="Times New Roman" w:hAnsi="Times New Roman" w:cs="Times New Roman"/>
          <w:b/>
          <w:bCs/>
        </w:rPr>
        <w:t>Draudimo įmoka</w:t>
      </w:r>
      <w:r w:rsidRPr="00A32881">
        <w:rPr>
          <w:rFonts w:ascii="Times New Roman" w:hAnsi="Times New Roman" w:cs="Times New Roman"/>
        </w:rPr>
        <w:t xml:space="preserve"> – pinigų suma, kurią Draudėjas sutarties sąlygomis privalo mokėti Draudikui už suteikiamą draudimo apsaugą. </w:t>
      </w:r>
    </w:p>
    <w:p w14:paraId="6EB4D5EF" w14:textId="5546027C" w:rsidR="00472E80" w:rsidRPr="00A32881" w:rsidRDefault="00E00A44" w:rsidP="00A32881">
      <w:pPr>
        <w:pStyle w:val="ListParagraph"/>
        <w:numPr>
          <w:ilvl w:val="0"/>
          <w:numId w:val="15"/>
        </w:numPr>
        <w:tabs>
          <w:tab w:val="left" w:pos="709"/>
        </w:tabs>
        <w:spacing w:after="0"/>
        <w:ind w:left="0" w:firstLine="284"/>
        <w:jc w:val="both"/>
        <w:rPr>
          <w:rFonts w:ascii="Times New Roman" w:hAnsi="Times New Roman" w:cs="Times New Roman"/>
        </w:rPr>
      </w:pPr>
      <w:r w:rsidRPr="00A32881">
        <w:rPr>
          <w:rFonts w:ascii="Times New Roman" w:hAnsi="Times New Roman" w:cs="Times New Roman"/>
          <w:b/>
          <w:bCs/>
        </w:rPr>
        <w:t>Draudimo suma</w:t>
      </w:r>
      <w:r w:rsidRPr="00A32881">
        <w:rPr>
          <w:rFonts w:ascii="Times New Roman" w:hAnsi="Times New Roman" w:cs="Times New Roman"/>
        </w:rPr>
        <w:t xml:space="preserve"> – sutartyje nurodyta pinigų suma, kurios negali viršyti maksimali draudimo išmoka</w:t>
      </w:r>
      <w:r w:rsidR="003152BF" w:rsidRPr="00A32881">
        <w:rPr>
          <w:rFonts w:ascii="Times New Roman" w:hAnsi="Times New Roman" w:cs="Times New Roman"/>
        </w:rPr>
        <w:t>.</w:t>
      </w:r>
      <w:r w:rsidRPr="00A32881">
        <w:rPr>
          <w:rFonts w:ascii="Times New Roman" w:hAnsi="Times New Roman" w:cs="Times New Roman"/>
        </w:rPr>
        <w:t xml:space="preserve"> </w:t>
      </w:r>
    </w:p>
    <w:p w14:paraId="0CA7CF6C" w14:textId="79DA21C1" w:rsidR="00472E80" w:rsidRPr="00A32881" w:rsidRDefault="00E00A44" w:rsidP="00A32881">
      <w:pPr>
        <w:pStyle w:val="ListParagraph"/>
        <w:numPr>
          <w:ilvl w:val="0"/>
          <w:numId w:val="15"/>
        </w:numPr>
        <w:tabs>
          <w:tab w:val="left" w:pos="709"/>
        </w:tabs>
        <w:spacing w:after="0"/>
        <w:ind w:left="0" w:firstLine="284"/>
        <w:jc w:val="both"/>
        <w:rPr>
          <w:rFonts w:ascii="Times New Roman" w:hAnsi="Times New Roman" w:cs="Times New Roman"/>
        </w:rPr>
      </w:pPr>
      <w:r w:rsidRPr="00A32881">
        <w:rPr>
          <w:rFonts w:ascii="Times New Roman" w:hAnsi="Times New Roman" w:cs="Times New Roman"/>
          <w:b/>
          <w:bCs/>
        </w:rPr>
        <w:t>Draudimo išmoka</w:t>
      </w:r>
      <w:r w:rsidRPr="00A32881">
        <w:rPr>
          <w:rFonts w:ascii="Times New Roman" w:hAnsi="Times New Roman" w:cs="Times New Roman"/>
        </w:rPr>
        <w:t xml:space="preserve"> – pinigų suma, kurią Draudikas pagal </w:t>
      </w:r>
      <w:r w:rsidR="00A63495" w:rsidRPr="00A32881">
        <w:rPr>
          <w:rFonts w:ascii="Times New Roman" w:hAnsi="Times New Roman" w:cs="Times New Roman"/>
        </w:rPr>
        <w:t>sutarties</w:t>
      </w:r>
      <w:r w:rsidR="009D5564" w:rsidRPr="00A32881">
        <w:rPr>
          <w:rFonts w:ascii="Times New Roman" w:hAnsi="Times New Roman" w:cs="Times New Roman"/>
          <w:color w:val="FF0000"/>
        </w:rPr>
        <w:t xml:space="preserve"> </w:t>
      </w:r>
      <w:r w:rsidRPr="00A32881">
        <w:rPr>
          <w:rFonts w:ascii="Times New Roman" w:hAnsi="Times New Roman" w:cs="Times New Roman"/>
        </w:rPr>
        <w:t xml:space="preserve">sąlygas privalo išmokėti Apdraustajam ir/ar Sveikatos priežiūros įstaigai už Apdraustajam dėl draudžiamojo įvykio suteiktas sveikatos priežiūros paslaugas. </w:t>
      </w:r>
    </w:p>
    <w:p w14:paraId="6A39E90D" w14:textId="77777777" w:rsidR="00472E80" w:rsidRPr="00A32881" w:rsidRDefault="00E00A44" w:rsidP="00A32881">
      <w:pPr>
        <w:pStyle w:val="ListParagraph"/>
        <w:numPr>
          <w:ilvl w:val="0"/>
          <w:numId w:val="15"/>
        </w:numPr>
        <w:tabs>
          <w:tab w:val="left" w:pos="709"/>
        </w:tabs>
        <w:spacing w:after="0"/>
        <w:ind w:left="0" w:firstLine="284"/>
        <w:jc w:val="both"/>
        <w:rPr>
          <w:rFonts w:ascii="Times New Roman" w:hAnsi="Times New Roman" w:cs="Times New Roman"/>
        </w:rPr>
      </w:pPr>
      <w:r w:rsidRPr="00A32881">
        <w:rPr>
          <w:rFonts w:ascii="Times New Roman" w:hAnsi="Times New Roman" w:cs="Times New Roman"/>
          <w:b/>
          <w:bCs/>
        </w:rPr>
        <w:t>Išskaita –</w:t>
      </w:r>
      <w:r w:rsidRPr="00A32881">
        <w:rPr>
          <w:rFonts w:ascii="Times New Roman" w:hAnsi="Times New Roman" w:cs="Times New Roman"/>
        </w:rPr>
        <w:t xml:space="preserve"> draudimo išmokos dalis, įtvirtinta sutartyje, kuria draudžiamojo įvykio atveju mažinama mokėtina draudimo išmoka (šiuo dydžiu Apdraustasis pats dalyvauja patirtų nuostolių/išlaidų atlyginime). </w:t>
      </w:r>
    </w:p>
    <w:p w14:paraId="004C1C92" w14:textId="42CDD91C" w:rsidR="00E00A44" w:rsidRPr="00A32881" w:rsidRDefault="00E00A44" w:rsidP="00A32881">
      <w:pPr>
        <w:pStyle w:val="ListParagraph"/>
        <w:numPr>
          <w:ilvl w:val="0"/>
          <w:numId w:val="15"/>
        </w:numPr>
        <w:tabs>
          <w:tab w:val="left" w:pos="709"/>
        </w:tabs>
        <w:spacing w:after="0"/>
        <w:ind w:left="0" w:firstLine="284"/>
        <w:jc w:val="both"/>
        <w:rPr>
          <w:rFonts w:ascii="Times New Roman" w:hAnsi="Times New Roman" w:cs="Times New Roman"/>
        </w:rPr>
      </w:pPr>
      <w:r w:rsidRPr="00A32881">
        <w:rPr>
          <w:rFonts w:ascii="Times New Roman" w:hAnsi="Times New Roman" w:cs="Times New Roman"/>
          <w:b/>
          <w:bCs/>
        </w:rPr>
        <w:t>Sveikatos draudimo kortelė</w:t>
      </w:r>
      <w:r w:rsidRPr="00A32881">
        <w:rPr>
          <w:rFonts w:ascii="Times New Roman" w:hAnsi="Times New Roman" w:cs="Times New Roman"/>
        </w:rPr>
        <w:t xml:space="preserve"> – Draudiko Apdraustajam išduota </w:t>
      </w:r>
      <w:r w:rsidR="009D5564" w:rsidRPr="00A32881">
        <w:rPr>
          <w:rFonts w:ascii="Times New Roman" w:hAnsi="Times New Roman" w:cs="Times New Roman"/>
        </w:rPr>
        <w:t xml:space="preserve">fizinė arba mobilioje aplikacijoje esanti </w:t>
      </w:r>
      <w:r w:rsidRPr="00A32881">
        <w:rPr>
          <w:rFonts w:ascii="Times New Roman" w:hAnsi="Times New Roman" w:cs="Times New Roman"/>
        </w:rPr>
        <w:t>kortelė, kuri patvirtina sveikatos draudimo apsaugą ir kurią reikia pateikti Sveikatos priežiūros įstaigoje, norint gauti Sveikatos priežiūros paslaugas ar įsigyti prekių Draudiko pripažintoje įstaigoje ir/ar vaistinėje.</w:t>
      </w:r>
      <w:r w:rsidR="009D5564" w:rsidRPr="00A32881">
        <w:rPr>
          <w:rFonts w:ascii="Times New Roman" w:hAnsi="Times New Roman" w:cs="Times New Roman"/>
        </w:rPr>
        <w:t xml:space="preserve"> </w:t>
      </w:r>
      <w:r w:rsidR="00F705B9" w:rsidRPr="00A32881">
        <w:rPr>
          <w:rFonts w:ascii="Times New Roman" w:hAnsi="Times New Roman" w:cs="Times New Roman"/>
        </w:rPr>
        <w:t>Fizinė kortelė išduodama pagal poreikį apdraustojo pasirinkimu apie tai informuojant Draudiką iki Drau</w:t>
      </w:r>
      <w:r w:rsidR="008A5064" w:rsidRPr="00A32881">
        <w:rPr>
          <w:rFonts w:ascii="Times New Roman" w:hAnsi="Times New Roman" w:cs="Times New Roman"/>
        </w:rPr>
        <w:t>dimo sutarties</w:t>
      </w:r>
      <w:r w:rsidR="00F705B9" w:rsidRPr="00A32881">
        <w:rPr>
          <w:rFonts w:ascii="Times New Roman" w:hAnsi="Times New Roman" w:cs="Times New Roman"/>
        </w:rPr>
        <w:t xml:space="preserve"> sudarymo</w:t>
      </w:r>
      <w:r w:rsidR="00D66873" w:rsidRPr="00A32881">
        <w:rPr>
          <w:rFonts w:ascii="Times New Roman" w:hAnsi="Times New Roman" w:cs="Times New Roman"/>
        </w:rPr>
        <w:t xml:space="preserve"> termino</w:t>
      </w:r>
      <w:r w:rsidR="00F705B9" w:rsidRPr="00A32881">
        <w:rPr>
          <w:rFonts w:ascii="Times New Roman" w:hAnsi="Times New Roman" w:cs="Times New Roman"/>
        </w:rPr>
        <w:t>.</w:t>
      </w:r>
      <w:r w:rsidR="00D66873" w:rsidRPr="00A32881">
        <w:rPr>
          <w:rFonts w:ascii="Times New Roman" w:hAnsi="Times New Roman" w:cs="Times New Roman"/>
        </w:rPr>
        <w:t xml:space="preserve"> Naujai įtraukiamiems darbuotojams </w:t>
      </w:r>
      <w:r w:rsidR="005A72E1" w:rsidRPr="00A32881">
        <w:rPr>
          <w:rFonts w:ascii="Times New Roman" w:hAnsi="Times New Roman" w:cs="Times New Roman"/>
        </w:rPr>
        <w:t>poreikis nurodomas prašyme dėl įtraukimo</w:t>
      </w:r>
      <w:r w:rsidR="001E03B0" w:rsidRPr="00A32881">
        <w:rPr>
          <w:rFonts w:ascii="Times New Roman" w:hAnsi="Times New Roman" w:cs="Times New Roman"/>
        </w:rPr>
        <w:t xml:space="preserve"> į draudimo sutartį</w:t>
      </w:r>
      <w:r w:rsidR="005A72E1" w:rsidRPr="00A32881">
        <w:rPr>
          <w:rFonts w:ascii="Times New Roman" w:hAnsi="Times New Roman" w:cs="Times New Roman"/>
        </w:rPr>
        <w:t>.</w:t>
      </w:r>
      <w:r w:rsidR="00D66873" w:rsidRPr="00A32881">
        <w:rPr>
          <w:rFonts w:ascii="Times New Roman" w:hAnsi="Times New Roman" w:cs="Times New Roman"/>
        </w:rPr>
        <w:t xml:space="preserve"> </w:t>
      </w:r>
    </w:p>
    <w:p w14:paraId="0F5988A5" w14:textId="77777777" w:rsidR="00A72300" w:rsidRPr="00A32881" w:rsidRDefault="00A72300" w:rsidP="00A32881">
      <w:pPr>
        <w:pStyle w:val="ListParagraph"/>
        <w:spacing w:after="0"/>
        <w:ind w:left="1080"/>
        <w:jc w:val="both"/>
        <w:rPr>
          <w:rFonts w:ascii="Times New Roman" w:hAnsi="Times New Roman" w:cs="Times New Roman"/>
          <w:b/>
          <w:bCs/>
        </w:rPr>
      </w:pPr>
    </w:p>
    <w:p w14:paraId="294ED421" w14:textId="50EBC75D" w:rsidR="007F31EB" w:rsidRPr="00A32881" w:rsidRDefault="007F31EB" w:rsidP="00A32881">
      <w:pPr>
        <w:pStyle w:val="ListParagraph"/>
        <w:numPr>
          <w:ilvl w:val="0"/>
          <w:numId w:val="7"/>
        </w:numPr>
        <w:spacing w:after="0"/>
        <w:jc w:val="center"/>
        <w:rPr>
          <w:rFonts w:ascii="Times New Roman" w:hAnsi="Times New Roman" w:cs="Times New Roman"/>
          <w:b/>
          <w:bCs/>
        </w:rPr>
      </w:pPr>
      <w:r w:rsidRPr="00A32881">
        <w:rPr>
          <w:rFonts w:ascii="Times New Roman" w:hAnsi="Times New Roman" w:cs="Times New Roman"/>
          <w:b/>
          <w:bCs/>
        </w:rPr>
        <w:t>BENDROSIOS NUOSTATOS</w:t>
      </w:r>
    </w:p>
    <w:p w14:paraId="17099A8E" w14:textId="77777777" w:rsidR="00C43035" w:rsidRPr="00A32881" w:rsidRDefault="00C43035" w:rsidP="00A32881">
      <w:pPr>
        <w:pStyle w:val="ListParagraph"/>
        <w:spacing w:after="0"/>
        <w:jc w:val="both"/>
        <w:rPr>
          <w:rFonts w:ascii="Times New Roman" w:hAnsi="Times New Roman" w:cs="Times New Roman"/>
          <w:b/>
          <w:bCs/>
        </w:rPr>
      </w:pPr>
    </w:p>
    <w:p w14:paraId="7E78D4BA" w14:textId="7F15D42E" w:rsidR="00472E80" w:rsidRPr="00330AF6" w:rsidRDefault="3EC93291" w:rsidP="00330AF6">
      <w:pPr>
        <w:pStyle w:val="ListParagraph"/>
        <w:numPr>
          <w:ilvl w:val="0"/>
          <w:numId w:val="15"/>
        </w:numPr>
        <w:tabs>
          <w:tab w:val="left" w:pos="709"/>
          <w:tab w:val="left" w:pos="851"/>
        </w:tabs>
        <w:spacing w:after="0"/>
        <w:jc w:val="both"/>
        <w:rPr>
          <w:rFonts w:ascii="Times New Roman" w:hAnsi="Times New Roman" w:cs="Times New Roman"/>
        </w:rPr>
      </w:pPr>
      <w:r w:rsidRPr="00330AF6">
        <w:rPr>
          <w:rFonts w:ascii="Times New Roman" w:hAnsi="Times New Roman" w:cs="Times New Roman"/>
        </w:rPr>
        <w:t>Draudėjas</w:t>
      </w:r>
      <w:r w:rsidR="00B6559D" w:rsidRPr="00330AF6">
        <w:rPr>
          <w:rFonts w:ascii="Times New Roman" w:hAnsi="Times New Roman" w:cs="Times New Roman"/>
        </w:rPr>
        <w:t xml:space="preserve"> </w:t>
      </w:r>
      <w:bookmarkStart w:id="0" w:name="_Hlk124496184"/>
      <w:r w:rsidR="00B6559D" w:rsidRPr="00330AF6">
        <w:rPr>
          <w:rFonts w:ascii="Times New Roman" w:hAnsi="Times New Roman" w:cs="Times New Roman"/>
        </w:rPr>
        <w:t xml:space="preserve">planuoja įsigyti </w:t>
      </w:r>
      <w:r w:rsidR="00B6559D" w:rsidRPr="00330AF6">
        <w:rPr>
          <w:rFonts w:ascii="Times New Roman" w:hAnsi="Times New Roman" w:cs="Times New Roman"/>
          <w:b/>
          <w:bCs/>
        </w:rPr>
        <w:t>savanoriško darbuotojų sveikatos draudimo paslaugas</w:t>
      </w:r>
      <w:r w:rsidR="00B6559D" w:rsidRPr="00330AF6">
        <w:rPr>
          <w:rFonts w:ascii="Times New Roman" w:hAnsi="Times New Roman" w:cs="Times New Roman"/>
        </w:rPr>
        <w:t xml:space="preserve">. </w:t>
      </w:r>
      <w:bookmarkEnd w:id="0"/>
      <w:r w:rsidR="00B6559D" w:rsidRPr="00330AF6">
        <w:rPr>
          <w:rFonts w:ascii="Times New Roman" w:hAnsi="Times New Roman" w:cs="Times New Roman"/>
        </w:rPr>
        <w:t xml:space="preserve">Tai savanoriškas draudimas, skirtas </w:t>
      </w:r>
      <w:r w:rsidR="39B1F96F" w:rsidRPr="00330AF6">
        <w:rPr>
          <w:rFonts w:ascii="Times New Roman" w:hAnsi="Times New Roman" w:cs="Times New Roman"/>
        </w:rPr>
        <w:t>Apdraustųjų</w:t>
      </w:r>
      <w:r w:rsidR="003D106D" w:rsidRPr="00330AF6">
        <w:rPr>
          <w:rFonts w:ascii="Times New Roman" w:hAnsi="Times New Roman" w:cs="Times New Roman"/>
        </w:rPr>
        <w:t xml:space="preserve"> </w:t>
      </w:r>
      <w:r w:rsidR="00B6559D" w:rsidRPr="00330AF6">
        <w:rPr>
          <w:rFonts w:ascii="Times New Roman" w:hAnsi="Times New Roman" w:cs="Times New Roman"/>
        </w:rPr>
        <w:t>sveikatos atkūrimo ir gydymo išlaidoms padengti</w:t>
      </w:r>
      <w:r w:rsidR="00CF11CE" w:rsidRPr="00330AF6">
        <w:rPr>
          <w:rFonts w:ascii="Times New Roman" w:hAnsi="Times New Roman" w:cs="Times New Roman"/>
        </w:rPr>
        <w:t xml:space="preserve">, t.y. kurį sudaro </w:t>
      </w:r>
      <w:r w:rsidR="007378D4" w:rsidRPr="00330AF6">
        <w:rPr>
          <w:rFonts w:ascii="Times New Roman" w:hAnsi="Times New Roman" w:cs="Times New Roman"/>
        </w:rPr>
        <w:t>Apdraustojo</w:t>
      </w:r>
      <w:r w:rsidR="00CF11CE" w:rsidRPr="00330AF6">
        <w:rPr>
          <w:rFonts w:ascii="Times New Roman" w:hAnsi="Times New Roman" w:cs="Times New Roman"/>
        </w:rPr>
        <w:t xml:space="preserve"> (asmuo, kurio naudai sudaroma draudimo sutartis ir kuris gauna išmokas) turtiniai interesai, susiję su asmens sveikata ir kitomis su tuo susijusiomis draudimo išlaidomis dėl draudžiamojo įvykio, kuriam pagal sutartį suteikiama draudimo apsauga</w:t>
      </w:r>
      <w:r w:rsidR="007378D4" w:rsidRPr="00330AF6">
        <w:rPr>
          <w:rFonts w:ascii="Times New Roman" w:hAnsi="Times New Roman" w:cs="Times New Roman"/>
        </w:rPr>
        <w:t>.</w:t>
      </w:r>
    </w:p>
    <w:p w14:paraId="309CB049" w14:textId="14AE3B55" w:rsidR="00CC5610" w:rsidRPr="00A32881" w:rsidRDefault="00CC5610" w:rsidP="00330AF6">
      <w:pPr>
        <w:pStyle w:val="ListParagraph"/>
        <w:numPr>
          <w:ilvl w:val="0"/>
          <w:numId w:val="15"/>
        </w:numPr>
        <w:tabs>
          <w:tab w:val="left" w:pos="709"/>
          <w:tab w:val="left" w:pos="851"/>
        </w:tabs>
        <w:spacing w:after="0"/>
        <w:ind w:left="142" w:firstLine="284"/>
        <w:jc w:val="both"/>
        <w:rPr>
          <w:rFonts w:ascii="Times New Roman" w:hAnsi="Times New Roman" w:cs="Times New Roman"/>
        </w:rPr>
      </w:pPr>
      <w:r w:rsidRPr="00A32881">
        <w:rPr>
          <w:rFonts w:ascii="Times New Roman" w:hAnsi="Times New Roman" w:cs="Times New Roman"/>
        </w:rPr>
        <w:t>Draudimo apsaugos teritorija</w:t>
      </w:r>
      <w:r w:rsidR="00C92D73" w:rsidRPr="00A32881">
        <w:rPr>
          <w:rFonts w:ascii="Times New Roman" w:hAnsi="Times New Roman" w:cs="Times New Roman"/>
        </w:rPr>
        <w:t xml:space="preserve"> Lietuvos Respublika;</w:t>
      </w:r>
    </w:p>
    <w:p w14:paraId="5F4773CA" w14:textId="4351B515" w:rsidR="00472E80" w:rsidRPr="00A32881" w:rsidRDefault="00036885" w:rsidP="00330AF6">
      <w:pPr>
        <w:pStyle w:val="ListParagraph"/>
        <w:numPr>
          <w:ilvl w:val="0"/>
          <w:numId w:val="15"/>
        </w:numPr>
        <w:tabs>
          <w:tab w:val="left" w:pos="709"/>
          <w:tab w:val="left" w:pos="851"/>
        </w:tabs>
        <w:spacing w:after="0"/>
        <w:ind w:left="142" w:firstLine="284"/>
        <w:jc w:val="both"/>
        <w:rPr>
          <w:rFonts w:ascii="Times New Roman" w:hAnsi="Times New Roman" w:cs="Times New Roman"/>
        </w:rPr>
      </w:pPr>
      <w:r w:rsidRPr="00A32881">
        <w:rPr>
          <w:rFonts w:ascii="Times New Roman" w:hAnsi="Times New Roman" w:cs="Times New Roman"/>
        </w:rPr>
        <w:t xml:space="preserve">Draudimo paslaugų </w:t>
      </w:r>
      <w:r w:rsidR="00EF0CCD" w:rsidRPr="00A32881">
        <w:rPr>
          <w:rFonts w:ascii="Times New Roman" w:hAnsi="Times New Roman" w:cs="Times New Roman"/>
        </w:rPr>
        <w:t>teikimo</w:t>
      </w:r>
      <w:r w:rsidR="00B6559D" w:rsidRPr="00A32881">
        <w:rPr>
          <w:rFonts w:ascii="Times New Roman" w:hAnsi="Times New Roman" w:cs="Times New Roman"/>
        </w:rPr>
        <w:t xml:space="preserve"> laikotarpis – 12 mėnesių</w:t>
      </w:r>
      <w:r w:rsidR="007378D4" w:rsidRPr="00A32881">
        <w:rPr>
          <w:rFonts w:ascii="Times New Roman" w:hAnsi="Times New Roman" w:cs="Times New Roman"/>
        </w:rPr>
        <w:t>.</w:t>
      </w:r>
    </w:p>
    <w:p w14:paraId="7FBAB6A4" w14:textId="77777777" w:rsidR="00472E80" w:rsidRPr="00A32881" w:rsidRDefault="002314C1" w:rsidP="00330AF6">
      <w:pPr>
        <w:pStyle w:val="ListParagraph"/>
        <w:numPr>
          <w:ilvl w:val="0"/>
          <w:numId w:val="15"/>
        </w:numPr>
        <w:tabs>
          <w:tab w:val="left" w:pos="709"/>
          <w:tab w:val="left" w:pos="851"/>
        </w:tabs>
        <w:spacing w:after="0"/>
        <w:ind w:left="142" w:firstLine="284"/>
        <w:jc w:val="both"/>
        <w:rPr>
          <w:rFonts w:ascii="Times New Roman" w:hAnsi="Times New Roman" w:cs="Times New Roman"/>
        </w:rPr>
      </w:pPr>
      <w:r w:rsidRPr="00A32881">
        <w:rPr>
          <w:rFonts w:ascii="Times New Roman" w:hAnsi="Times New Roman" w:cs="Times New Roman"/>
        </w:rPr>
        <w:t>Vidutinis darbuotojų amžiaus vidurkis yra</w:t>
      </w:r>
      <w:r w:rsidR="00676F1B" w:rsidRPr="00A32881">
        <w:rPr>
          <w:rFonts w:ascii="Times New Roman" w:hAnsi="Times New Roman" w:cs="Times New Roman"/>
        </w:rPr>
        <w:t xml:space="preserve"> </w:t>
      </w:r>
      <w:r w:rsidRPr="00A32881">
        <w:rPr>
          <w:rFonts w:ascii="Times New Roman" w:hAnsi="Times New Roman" w:cs="Times New Roman"/>
        </w:rPr>
        <w:t>4</w:t>
      </w:r>
      <w:r w:rsidR="00676F1B" w:rsidRPr="00A32881">
        <w:rPr>
          <w:rFonts w:ascii="Times New Roman" w:hAnsi="Times New Roman" w:cs="Times New Roman"/>
        </w:rPr>
        <w:t>0</w:t>
      </w:r>
      <w:r w:rsidRPr="00A32881">
        <w:rPr>
          <w:rFonts w:ascii="Times New Roman" w:hAnsi="Times New Roman" w:cs="Times New Roman"/>
        </w:rPr>
        <w:t xml:space="preserve"> met</w:t>
      </w:r>
      <w:r w:rsidR="00676F1B" w:rsidRPr="00A32881">
        <w:rPr>
          <w:rFonts w:ascii="Times New Roman" w:hAnsi="Times New Roman" w:cs="Times New Roman"/>
        </w:rPr>
        <w:t>ų</w:t>
      </w:r>
      <w:r w:rsidR="0019334D" w:rsidRPr="00A32881">
        <w:rPr>
          <w:rFonts w:ascii="Times New Roman" w:hAnsi="Times New Roman" w:cs="Times New Roman"/>
        </w:rPr>
        <w:t>.</w:t>
      </w:r>
    </w:p>
    <w:p w14:paraId="535F2392" w14:textId="52916E10" w:rsidR="00472E80" w:rsidRPr="00A32881" w:rsidRDefault="00C501D9" w:rsidP="00330AF6">
      <w:pPr>
        <w:pStyle w:val="ListParagraph"/>
        <w:numPr>
          <w:ilvl w:val="0"/>
          <w:numId w:val="15"/>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Informacija apie</w:t>
      </w:r>
      <w:r w:rsidR="00F87EC3" w:rsidRPr="00A32881">
        <w:rPr>
          <w:rFonts w:ascii="Times New Roman" w:hAnsi="Times New Roman" w:cs="Times New Roman"/>
        </w:rPr>
        <w:t xml:space="preserve"> </w:t>
      </w:r>
      <w:r w:rsidR="003D106D" w:rsidRPr="00A32881">
        <w:rPr>
          <w:rFonts w:ascii="Times New Roman" w:hAnsi="Times New Roman" w:cs="Times New Roman"/>
        </w:rPr>
        <w:t>A</w:t>
      </w:r>
      <w:r w:rsidR="00F87EC3" w:rsidRPr="00A32881">
        <w:rPr>
          <w:rFonts w:ascii="Times New Roman" w:hAnsi="Times New Roman" w:cs="Times New Roman"/>
        </w:rPr>
        <w:t>pdraustuosius: preliminar</w:t>
      </w:r>
      <w:r w:rsidR="00230EE4" w:rsidRPr="00A32881">
        <w:rPr>
          <w:rFonts w:ascii="Times New Roman" w:hAnsi="Times New Roman" w:cs="Times New Roman"/>
        </w:rPr>
        <w:t>iai</w:t>
      </w:r>
      <w:r w:rsidR="00F87EC3" w:rsidRPr="00A32881">
        <w:rPr>
          <w:rFonts w:ascii="Times New Roman" w:hAnsi="Times New Roman" w:cs="Times New Roman"/>
        </w:rPr>
        <w:t xml:space="preserve"> sveikatos draudimu draudžiam</w:t>
      </w:r>
      <w:r w:rsidR="00230EE4" w:rsidRPr="00A32881">
        <w:rPr>
          <w:rFonts w:ascii="Times New Roman" w:hAnsi="Times New Roman" w:cs="Times New Roman"/>
        </w:rPr>
        <w:t>i</w:t>
      </w:r>
      <w:r w:rsidR="00F87EC3" w:rsidRPr="00A32881">
        <w:rPr>
          <w:rFonts w:ascii="Times New Roman" w:hAnsi="Times New Roman" w:cs="Times New Roman"/>
        </w:rPr>
        <w:t xml:space="preserve"> </w:t>
      </w:r>
      <w:r w:rsidR="00EB332A">
        <w:rPr>
          <w:rFonts w:ascii="Times New Roman" w:hAnsi="Times New Roman" w:cs="Times New Roman"/>
        </w:rPr>
        <w:t>103</w:t>
      </w:r>
      <w:r w:rsidR="00230EE4" w:rsidRPr="00A32881">
        <w:rPr>
          <w:rFonts w:ascii="Times New Roman" w:hAnsi="Times New Roman" w:cs="Times New Roman"/>
        </w:rPr>
        <w:t xml:space="preserve"> (</w:t>
      </w:r>
      <w:r w:rsidR="00EB332A">
        <w:rPr>
          <w:rFonts w:ascii="Times New Roman" w:hAnsi="Times New Roman" w:cs="Times New Roman"/>
        </w:rPr>
        <w:t>šimtas trys</w:t>
      </w:r>
      <w:r w:rsidR="00577347" w:rsidRPr="00A32881">
        <w:rPr>
          <w:rFonts w:ascii="Times New Roman" w:hAnsi="Times New Roman" w:cs="Times New Roman"/>
        </w:rPr>
        <w:t>)</w:t>
      </w:r>
      <w:r w:rsidR="00230EE4" w:rsidRPr="00A32881">
        <w:rPr>
          <w:rFonts w:ascii="Times New Roman" w:hAnsi="Times New Roman" w:cs="Times New Roman"/>
        </w:rPr>
        <w:t xml:space="preserve"> </w:t>
      </w:r>
      <w:r w:rsidR="007378D4" w:rsidRPr="00A32881">
        <w:rPr>
          <w:rFonts w:ascii="Times New Roman" w:hAnsi="Times New Roman" w:cs="Times New Roman"/>
        </w:rPr>
        <w:t>Draudėjo</w:t>
      </w:r>
      <w:r w:rsidR="00F87EC3" w:rsidRPr="00A32881">
        <w:rPr>
          <w:rFonts w:ascii="Times New Roman" w:hAnsi="Times New Roman" w:cs="Times New Roman"/>
        </w:rPr>
        <w:t xml:space="preserve"> darbuotoj</w:t>
      </w:r>
      <w:r w:rsidR="00230EE4" w:rsidRPr="00A32881">
        <w:rPr>
          <w:rFonts w:ascii="Times New Roman" w:hAnsi="Times New Roman" w:cs="Times New Roman"/>
        </w:rPr>
        <w:t>ai.</w:t>
      </w:r>
      <w:r w:rsidR="00F87EC3" w:rsidRPr="00A32881">
        <w:rPr>
          <w:rFonts w:ascii="Times New Roman" w:hAnsi="Times New Roman" w:cs="Times New Roman"/>
        </w:rPr>
        <w:t xml:space="preserve"> </w:t>
      </w:r>
    </w:p>
    <w:p w14:paraId="0AB39FB9" w14:textId="70A70B08" w:rsidR="00283885" w:rsidRPr="00A32881" w:rsidRDefault="00DF0B8E" w:rsidP="00330AF6">
      <w:pPr>
        <w:pStyle w:val="ListParagraph"/>
        <w:numPr>
          <w:ilvl w:val="0"/>
          <w:numId w:val="15"/>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Apdraustųjų skaičius yra preliminarus. Draudėjas, įsigydamas Paslaugą, negali viršyti Sutartyje numatytos sutarties apimties, nurodytos eurais, tačiau neįsipareigoja išpirkti visos sutarties apimties, nurodytos eurais.</w:t>
      </w:r>
    </w:p>
    <w:p w14:paraId="14C4ABB3" w14:textId="78F73FC2" w:rsidR="00A42D2A" w:rsidRPr="00A32881" w:rsidRDefault="00A42D2A" w:rsidP="00330AF6">
      <w:pPr>
        <w:pStyle w:val="ListParagraph"/>
        <w:numPr>
          <w:ilvl w:val="0"/>
          <w:numId w:val="15"/>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lastRenderedPageBreak/>
        <w:t>Paslaugos tiekėjo vertinimo kriterijus – Klasikinio įvairių rizikų draudimo sum</w:t>
      </w:r>
      <w:r w:rsidR="003A2E2B">
        <w:rPr>
          <w:rFonts w:ascii="Times New Roman" w:hAnsi="Times New Roman" w:cs="Times New Roman"/>
        </w:rPr>
        <w:t>ų</w:t>
      </w:r>
      <w:r w:rsidRPr="00A32881">
        <w:rPr>
          <w:rFonts w:ascii="Times New Roman" w:hAnsi="Times New Roman" w:cs="Times New Roman"/>
        </w:rPr>
        <w:t xml:space="preserve"> dydis</w:t>
      </w:r>
      <w:r w:rsidR="003A2E2B">
        <w:rPr>
          <w:rFonts w:ascii="Times New Roman" w:hAnsi="Times New Roman" w:cs="Times New Roman"/>
        </w:rPr>
        <w:t xml:space="preserve"> (visų variantų suminė </w:t>
      </w:r>
      <w:r w:rsidR="00115390">
        <w:rPr>
          <w:rFonts w:ascii="Times New Roman" w:hAnsi="Times New Roman" w:cs="Times New Roman"/>
        </w:rPr>
        <w:t>išrauška)</w:t>
      </w:r>
      <w:r w:rsidRPr="00A32881">
        <w:rPr>
          <w:rFonts w:ascii="Times New Roman" w:hAnsi="Times New Roman" w:cs="Times New Roman"/>
        </w:rPr>
        <w:t>.</w:t>
      </w:r>
    </w:p>
    <w:p w14:paraId="054B971B" w14:textId="20F582E1" w:rsidR="009602E7" w:rsidRPr="009602E7" w:rsidRDefault="009602E7" w:rsidP="00FF3574">
      <w:pPr>
        <w:pStyle w:val="ListParagraph"/>
        <w:numPr>
          <w:ilvl w:val="0"/>
          <w:numId w:val="15"/>
        </w:numPr>
        <w:jc w:val="both"/>
        <w:rPr>
          <w:rFonts w:ascii="Times New Roman" w:hAnsi="Times New Roman" w:cs="Times New Roman"/>
          <w:b/>
          <w:bCs/>
        </w:rPr>
      </w:pPr>
      <w:r w:rsidRPr="009602E7">
        <w:rPr>
          <w:rFonts w:ascii="Times New Roman" w:hAnsi="Times New Roman" w:cs="Times New Roman"/>
          <w:b/>
          <w:bCs/>
        </w:rPr>
        <w:t xml:space="preserve">Tiekėjas turi pateikti Savanoriškojo sveikatos draudimo pasiūlymą </w:t>
      </w:r>
      <w:r w:rsidR="00FF3574">
        <w:rPr>
          <w:rFonts w:ascii="Times New Roman" w:hAnsi="Times New Roman" w:cs="Times New Roman"/>
          <w:b/>
          <w:bCs/>
        </w:rPr>
        <w:t>penkiais</w:t>
      </w:r>
      <w:r w:rsidRPr="009602E7">
        <w:rPr>
          <w:rFonts w:ascii="Times New Roman" w:hAnsi="Times New Roman" w:cs="Times New Roman"/>
          <w:b/>
          <w:bCs/>
        </w:rPr>
        <w:t xml:space="preserve"> draudimo rizikų variantais</w:t>
      </w:r>
      <w:r>
        <w:rPr>
          <w:rFonts w:ascii="Times New Roman" w:hAnsi="Times New Roman" w:cs="Times New Roman"/>
          <w:b/>
          <w:bCs/>
        </w:rPr>
        <w:t>,</w:t>
      </w:r>
      <w:r w:rsidRPr="009602E7">
        <w:rPr>
          <w:rFonts w:ascii="Times New Roman" w:hAnsi="Times New Roman" w:cs="Times New Roman"/>
          <w:b/>
          <w:bCs/>
        </w:rPr>
        <w:t xml:space="preserve"> įvertinęs tai, kad Draudėjui paliekama teisė / galimybę rinktis </w:t>
      </w:r>
      <w:r w:rsidR="009B610E">
        <w:rPr>
          <w:rFonts w:ascii="Times New Roman" w:hAnsi="Times New Roman" w:cs="Times New Roman"/>
          <w:b/>
          <w:bCs/>
        </w:rPr>
        <w:t>du sąlygų variantus (I arba II)</w:t>
      </w:r>
      <w:r w:rsidR="009B610E" w:rsidRPr="009602E7">
        <w:rPr>
          <w:rFonts w:ascii="Times New Roman" w:hAnsi="Times New Roman" w:cs="Times New Roman"/>
          <w:b/>
          <w:bCs/>
        </w:rPr>
        <w:t xml:space="preserve"> </w:t>
      </w:r>
      <w:r w:rsidR="009B610E">
        <w:rPr>
          <w:rFonts w:ascii="Times New Roman" w:hAnsi="Times New Roman" w:cs="Times New Roman"/>
          <w:b/>
          <w:bCs/>
        </w:rPr>
        <w:t xml:space="preserve">arba </w:t>
      </w:r>
      <w:r w:rsidRPr="009602E7">
        <w:rPr>
          <w:rFonts w:ascii="Times New Roman" w:hAnsi="Times New Roman" w:cs="Times New Roman"/>
          <w:b/>
          <w:bCs/>
        </w:rPr>
        <w:t xml:space="preserve">vieną </w:t>
      </w:r>
      <w:r w:rsidR="0057784D">
        <w:rPr>
          <w:rFonts w:ascii="Times New Roman" w:hAnsi="Times New Roman" w:cs="Times New Roman"/>
          <w:b/>
          <w:bCs/>
        </w:rPr>
        <w:t xml:space="preserve">iš trijų </w:t>
      </w:r>
      <w:r w:rsidR="000B7D16">
        <w:rPr>
          <w:rFonts w:ascii="Times New Roman" w:hAnsi="Times New Roman" w:cs="Times New Roman"/>
          <w:b/>
          <w:bCs/>
        </w:rPr>
        <w:t>(III; IV arba V)</w:t>
      </w:r>
      <w:r w:rsidR="009B610E" w:rsidRPr="009602E7">
        <w:rPr>
          <w:rFonts w:ascii="Times New Roman" w:hAnsi="Times New Roman" w:cs="Times New Roman"/>
          <w:b/>
          <w:bCs/>
        </w:rPr>
        <w:t>;</w:t>
      </w:r>
    </w:p>
    <w:p w14:paraId="6BCF9A1F" w14:textId="694B62E0" w:rsidR="00A42D2A" w:rsidRDefault="00A42D2A" w:rsidP="00330AF6">
      <w:pPr>
        <w:pStyle w:val="ListParagraph"/>
        <w:numPr>
          <w:ilvl w:val="0"/>
          <w:numId w:val="15"/>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Savanoriškojo sveikatos draudimo pasiūlymas susideda iš:</w:t>
      </w:r>
    </w:p>
    <w:p w14:paraId="0451BD45" w14:textId="77777777" w:rsidR="009C64DB" w:rsidRDefault="009C64DB" w:rsidP="009C64DB">
      <w:pPr>
        <w:pStyle w:val="ListParagraph"/>
        <w:tabs>
          <w:tab w:val="left" w:pos="709"/>
          <w:tab w:val="left" w:pos="851"/>
        </w:tabs>
        <w:spacing w:after="0"/>
        <w:ind w:left="644"/>
        <w:jc w:val="both"/>
        <w:rPr>
          <w:rFonts w:ascii="Times New Roman" w:hAnsi="Times New Roman" w:cs="Times New Roman"/>
        </w:rPr>
      </w:pPr>
    </w:p>
    <w:p w14:paraId="2CAABA25" w14:textId="5D61CBBB" w:rsidR="009C64DB" w:rsidRPr="009C64DB" w:rsidRDefault="009C64DB" w:rsidP="009C64DB">
      <w:pPr>
        <w:tabs>
          <w:tab w:val="left" w:pos="709"/>
          <w:tab w:val="left" w:pos="851"/>
        </w:tabs>
        <w:spacing w:after="0"/>
        <w:ind w:left="284"/>
        <w:jc w:val="both"/>
        <w:rPr>
          <w:rFonts w:ascii="Times New Roman" w:hAnsi="Times New Roman" w:cs="Times New Roman"/>
          <w:b/>
          <w:bCs/>
        </w:rPr>
      </w:pPr>
      <w:r w:rsidRPr="009C64DB">
        <w:rPr>
          <w:rFonts w:ascii="Times New Roman" w:hAnsi="Times New Roman" w:cs="Times New Roman"/>
          <w:b/>
          <w:bCs/>
        </w:rPr>
        <w:t>RENKANTIS DU VARIANTUS:</w:t>
      </w:r>
    </w:p>
    <w:p w14:paraId="16587659" w14:textId="77777777" w:rsidR="00A42D2A" w:rsidRPr="00F11B27" w:rsidRDefault="00A42D2A" w:rsidP="00953A2B">
      <w:pPr>
        <w:tabs>
          <w:tab w:val="left" w:pos="709"/>
          <w:tab w:val="left" w:pos="851"/>
        </w:tabs>
        <w:spacing w:after="0"/>
        <w:ind w:left="142"/>
        <w:jc w:val="both"/>
        <w:rPr>
          <w:rFonts w:ascii="Times New Roman" w:hAnsi="Times New Roman" w:cs="Times New Roman"/>
          <w:b/>
          <w:bCs/>
        </w:rPr>
      </w:pPr>
      <w:r w:rsidRPr="00F11B27">
        <w:rPr>
          <w:rFonts w:ascii="Times New Roman" w:hAnsi="Times New Roman" w:cs="Times New Roman"/>
          <w:b/>
          <w:bCs/>
        </w:rPr>
        <w:t>I variantas:</w:t>
      </w:r>
    </w:p>
    <w:p w14:paraId="5AC0FB23" w14:textId="5CFF6BC4" w:rsidR="00A42D2A" w:rsidRPr="00A32881" w:rsidRDefault="00A42D2A"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 xml:space="preserve">Ambulatorinis gydymas ir diagnostika privačiose bei valstybinėse gydymo įstaigose. Stacionarinio gydymo paslaugos valstybinėse ligoninėse. Paslaugos atlyginamos </w:t>
      </w:r>
      <w:r w:rsidRPr="00811C37">
        <w:rPr>
          <w:rFonts w:ascii="Times New Roman" w:hAnsi="Times New Roman" w:cs="Times New Roman"/>
          <w:b/>
          <w:bCs/>
        </w:rPr>
        <w:t>80 proc.</w:t>
      </w:r>
      <w:r w:rsidRPr="00A32881">
        <w:rPr>
          <w:rFonts w:ascii="Times New Roman" w:hAnsi="Times New Roman" w:cs="Times New Roman"/>
        </w:rPr>
        <w:t xml:space="preserve"> kainos iki  draudimo sumos per draudimo metus. Bendra draudimo suma -  </w:t>
      </w:r>
      <w:r w:rsidR="00EB332A">
        <w:rPr>
          <w:rFonts w:ascii="Times New Roman" w:hAnsi="Times New Roman" w:cs="Times New Roman"/>
        </w:rPr>
        <w:t>1</w:t>
      </w:r>
      <w:r w:rsidRPr="00A32881">
        <w:rPr>
          <w:rFonts w:ascii="Times New Roman" w:hAnsi="Times New Roman" w:cs="Times New Roman"/>
        </w:rPr>
        <w:t>.</w:t>
      </w:r>
      <w:r w:rsidR="00006DB6">
        <w:rPr>
          <w:rFonts w:ascii="Times New Roman" w:hAnsi="Times New Roman" w:cs="Times New Roman"/>
        </w:rPr>
        <w:t>5</w:t>
      </w:r>
      <w:r w:rsidR="00EB332A">
        <w:rPr>
          <w:rFonts w:ascii="Times New Roman" w:hAnsi="Times New Roman" w:cs="Times New Roman"/>
        </w:rPr>
        <w:t>00</w:t>
      </w:r>
      <w:r w:rsidRPr="00A32881">
        <w:rPr>
          <w:rFonts w:ascii="Times New Roman" w:hAnsi="Times New Roman" w:cs="Times New Roman"/>
        </w:rPr>
        <w:t xml:space="preserve"> EUR.;</w:t>
      </w:r>
    </w:p>
    <w:p w14:paraId="386F6081" w14:textId="77777777" w:rsidR="00A42D2A" w:rsidRPr="00A32881" w:rsidRDefault="00A42D2A"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Kritinių ligų gydymas valstybinėse gydymo įstaigose. Paslaugos atlyginamos 100 proc.  kainos iki  draudimo sumos per draudimo metus. Draudimo suma – 1.000 EUR.</w:t>
      </w:r>
    </w:p>
    <w:p w14:paraId="23D61932" w14:textId="77777777" w:rsidR="00A42D2A" w:rsidRDefault="00A42D2A"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Klasikinis įvairių rizikų draudimas (kitos medicininės paslaugos). Paslaugos atlyginamos 100 proc. kainos iki  draudimo sumos per draudimo metus. Draudimo sumą pateikia paslaugos tiekėjas.</w:t>
      </w:r>
    </w:p>
    <w:p w14:paraId="2101BD0F" w14:textId="77777777" w:rsidR="00811C37" w:rsidRPr="00F11B27" w:rsidRDefault="00811C37" w:rsidP="00811C37">
      <w:pPr>
        <w:tabs>
          <w:tab w:val="left" w:pos="709"/>
          <w:tab w:val="left" w:pos="851"/>
        </w:tabs>
        <w:spacing w:after="0"/>
        <w:ind w:left="862"/>
        <w:jc w:val="both"/>
        <w:rPr>
          <w:rFonts w:ascii="Times New Roman" w:hAnsi="Times New Roman" w:cs="Times New Roman"/>
          <w:b/>
          <w:bCs/>
        </w:rPr>
      </w:pPr>
      <w:r w:rsidRPr="00F11B27">
        <w:rPr>
          <w:rFonts w:ascii="Times New Roman" w:hAnsi="Times New Roman" w:cs="Times New Roman"/>
          <w:b/>
          <w:bCs/>
        </w:rPr>
        <w:t>IR</w:t>
      </w:r>
    </w:p>
    <w:p w14:paraId="79C3FD23" w14:textId="68015EE8" w:rsidR="00811C37" w:rsidRPr="00811C37" w:rsidRDefault="00811C37" w:rsidP="00811C37">
      <w:pPr>
        <w:pStyle w:val="ListParagraph"/>
        <w:numPr>
          <w:ilvl w:val="0"/>
          <w:numId w:val="28"/>
        </w:numPr>
        <w:tabs>
          <w:tab w:val="left" w:pos="709"/>
          <w:tab w:val="left" w:pos="851"/>
        </w:tabs>
        <w:spacing w:after="0"/>
        <w:ind w:left="1276" w:hanging="425"/>
        <w:jc w:val="both"/>
        <w:rPr>
          <w:rFonts w:ascii="Times New Roman" w:hAnsi="Times New Roman" w:cs="Times New Roman"/>
        </w:rPr>
      </w:pPr>
      <w:r w:rsidRPr="00811C37">
        <w:rPr>
          <w:rFonts w:ascii="Times New Roman" w:hAnsi="Times New Roman" w:cs="Times New Roman"/>
        </w:rPr>
        <w:t xml:space="preserve">Stacionarinio gydymo paslaugos valstybinėse ligoninėse. Paslaugos atlyginamos </w:t>
      </w:r>
      <w:r>
        <w:rPr>
          <w:rFonts w:ascii="Times New Roman" w:hAnsi="Times New Roman" w:cs="Times New Roman"/>
        </w:rPr>
        <w:t>10</w:t>
      </w:r>
      <w:r w:rsidRPr="00811C37">
        <w:rPr>
          <w:rFonts w:ascii="Times New Roman" w:hAnsi="Times New Roman" w:cs="Times New Roman"/>
        </w:rPr>
        <w:t>0 proc. kainos iki  draudimo sumos per draudimo metus. Bendra draudimo suma - 1.</w:t>
      </w:r>
      <w:r w:rsidR="00006DB6">
        <w:rPr>
          <w:rFonts w:ascii="Times New Roman" w:hAnsi="Times New Roman" w:cs="Times New Roman"/>
        </w:rPr>
        <w:t>0</w:t>
      </w:r>
      <w:r w:rsidRPr="00811C37">
        <w:rPr>
          <w:rFonts w:ascii="Times New Roman" w:hAnsi="Times New Roman" w:cs="Times New Roman"/>
        </w:rPr>
        <w:t>00 EUR.;</w:t>
      </w:r>
    </w:p>
    <w:p w14:paraId="6ED31ED9" w14:textId="77777777" w:rsidR="00811C37" w:rsidRPr="00A32881" w:rsidRDefault="00811C37"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Kritinių ligų gydymas valstybinėse gydymo įstaigose. Paslaugos atlyginamos 100 proc.  kainos iki  draudimo sumos per draudimo metus. Draudimo suma – 1.000 EUR.</w:t>
      </w:r>
    </w:p>
    <w:p w14:paraId="345363D8" w14:textId="77777777" w:rsidR="00811C37" w:rsidRDefault="00811C37"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Klasikinis įvairių rizikų draudimas (kitos medicininės paslaugos). Paslaugos atlyginamos 100 proc. kainos iki  draudimo sumos per draudimo metus. Draudimo sumą pateikia paslaugos tiekėjas.</w:t>
      </w:r>
    </w:p>
    <w:p w14:paraId="11058EC8" w14:textId="77777777" w:rsidR="00811C37" w:rsidRPr="00811C37" w:rsidRDefault="00811C37" w:rsidP="00811C37">
      <w:pPr>
        <w:tabs>
          <w:tab w:val="left" w:pos="709"/>
          <w:tab w:val="left" w:pos="851"/>
        </w:tabs>
        <w:spacing w:after="0"/>
        <w:ind w:left="862"/>
        <w:jc w:val="both"/>
        <w:rPr>
          <w:rFonts w:ascii="Times New Roman" w:hAnsi="Times New Roman" w:cs="Times New Roman"/>
        </w:rPr>
      </w:pPr>
    </w:p>
    <w:p w14:paraId="67914EF4" w14:textId="769600AD" w:rsidR="00A42D2A" w:rsidRPr="00F11B27" w:rsidRDefault="00A42D2A" w:rsidP="00953A2B">
      <w:pPr>
        <w:tabs>
          <w:tab w:val="left" w:pos="709"/>
          <w:tab w:val="left" w:pos="851"/>
        </w:tabs>
        <w:spacing w:after="0"/>
        <w:jc w:val="both"/>
        <w:rPr>
          <w:rFonts w:ascii="Times New Roman" w:hAnsi="Times New Roman" w:cs="Times New Roman"/>
          <w:b/>
          <w:bCs/>
        </w:rPr>
      </w:pPr>
      <w:r w:rsidRPr="00F11B27">
        <w:rPr>
          <w:rFonts w:ascii="Times New Roman" w:hAnsi="Times New Roman" w:cs="Times New Roman"/>
          <w:b/>
          <w:bCs/>
        </w:rPr>
        <w:t>II variantas:</w:t>
      </w:r>
    </w:p>
    <w:p w14:paraId="5E93CA88" w14:textId="632E4C81" w:rsidR="00811C37" w:rsidRPr="00A32881" w:rsidRDefault="00811C37"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 xml:space="preserve">Ambulatorinis gydymas ir diagnostika privačiose bei valstybinėse gydymo įstaigose. Stacionarinio gydymo paslaugos valstybinėse ligoninėse. Paslaugos atlyginamos </w:t>
      </w:r>
      <w:r w:rsidRPr="00811C37">
        <w:rPr>
          <w:rFonts w:ascii="Times New Roman" w:hAnsi="Times New Roman" w:cs="Times New Roman"/>
          <w:b/>
          <w:bCs/>
        </w:rPr>
        <w:t>70 proc.</w:t>
      </w:r>
      <w:r w:rsidRPr="00A32881">
        <w:rPr>
          <w:rFonts w:ascii="Times New Roman" w:hAnsi="Times New Roman" w:cs="Times New Roman"/>
        </w:rPr>
        <w:t xml:space="preserve"> kainos iki  draudimo sumos per draudimo metus. Bendra draudimo suma -  </w:t>
      </w:r>
      <w:r>
        <w:rPr>
          <w:rFonts w:ascii="Times New Roman" w:hAnsi="Times New Roman" w:cs="Times New Roman"/>
        </w:rPr>
        <w:t>1</w:t>
      </w:r>
      <w:r w:rsidRPr="00A32881">
        <w:rPr>
          <w:rFonts w:ascii="Times New Roman" w:hAnsi="Times New Roman" w:cs="Times New Roman"/>
        </w:rPr>
        <w:t>.</w:t>
      </w:r>
      <w:r>
        <w:rPr>
          <w:rFonts w:ascii="Times New Roman" w:hAnsi="Times New Roman" w:cs="Times New Roman"/>
        </w:rPr>
        <w:t>500</w:t>
      </w:r>
      <w:r w:rsidRPr="00A32881">
        <w:rPr>
          <w:rFonts w:ascii="Times New Roman" w:hAnsi="Times New Roman" w:cs="Times New Roman"/>
        </w:rPr>
        <w:t xml:space="preserve"> EUR.;</w:t>
      </w:r>
    </w:p>
    <w:p w14:paraId="66CDA230" w14:textId="77777777" w:rsidR="00811C37" w:rsidRPr="00A32881" w:rsidRDefault="00811C37"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Kritinių ligų gydymas valstybinėse gydymo įstaigose. Paslaugos atlyginamos 100 proc.  kainos iki  draudimo sumos per draudimo metus. Draudimo suma – 1.000 EUR.</w:t>
      </w:r>
    </w:p>
    <w:p w14:paraId="79D40305" w14:textId="77777777" w:rsidR="00811C37" w:rsidRDefault="00811C37"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Klasikinis įvairių rizikų draudimas (kitos medicininės paslaugos). Paslaugos atlyginamos 100 proc. kainos iki  draudimo sumos per draudimo metus. Draudimo sumą pateikia paslaugos tiekėjas.</w:t>
      </w:r>
    </w:p>
    <w:p w14:paraId="5584D31F" w14:textId="77777777" w:rsidR="00811C37" w:rsidRPr="00F11B27" w:rsidRDefault="00811C37" w:rsidP="00811C37">
      <w:pPr>
        <w:tabs>
          <w:tab w:val="left" w:pos="709"/>
          <w:tab w:val="left" w:pos="851"/>
        </w:tabs>
        <w:spacing w:after="0"/>
        <w:ind w:left="862"/>
        <w:jc w:val="both"/>
        <w:rPr>
          <w:rFonts w:ascii="Times New Roman" w:hAnsi="Times New Roman" w:cs="Times New Roman"/>
          <w:b/>
          <w:bCs/>
        </w:rPr>
      </w:pPr>
      <w:r w:rsidRPr="00F11B27">
        <w:rPr>
          <w:rFonts w:ascii="Times New Roman" w:hAnsi="Times New Roman" w:cs="Times New Roman"/>
          <w:b/>
          <w:bCs/>
        </w:rPr>
        <w:t>IR</w:t>
      </w:r>
    </w:p>
    <w:p w14:paraId="63A43349" w14:textId="29F7C913" w:rsidR="00811C37" w:rsidRPr="00811C37" w:rsidRDefault="00811C37" w:rsidP="00811C37">
      <w:pPr>
        <w:pStyle w:val="ListParagraph"/>
        <w:numPr>
          <w:ilvl w:val="0"/>
          <w:numId w:val="28"/>
        </w:numPr>
        <w:tabs>
          <w:tab w:val="left" w:pos="709"/>
          <w:tab w:val="left" w:pos="851"/>
        </w:tabs>
        <w:spacing w:after="0"/>
        <w:ind w:left="1276" w:hanging="425"/>
        <w:jc w:val="both"/>
        <w:rPr>
          <w:rFonts w:ascii="Times New Roman" w:hAnsi="Times New Roman" w:cs="Times New Roman"/>
        </w:rPr>
      </w:pPr>
      <w:r w:rsidRPr="00811C37">
        <w:rPr>
          <w:rFonts w:ascii="Times New Roman" w:hAnsi="Times New Roman" w:cs="Times New Roman"/>
        </w:rPr>
        <w:t xml:space="preserve">Stacionarinio gydymo paslaugos valstybinėse ligoninėse. Paslaugos atlyginamos </w:t>
      </w:r>
      <w:r>
        <w:rPr>
          <w:rFonts w:ascii="Times New Roman" w:hAnsi="Times New Roman" w:cs="Times New Roman"/>
        </w:rPr>
        <w:t>10</w:t>
      </w:r>
      <w:r w:rsidRPr="00811C37">
        <w:rPr>
          <w:rFonts w:ascii="Times New Roman" w:hAnsi="Times New Roman" w:cs="Times New Roman"/>
        </w:rPr>
        <w:t>0 proc. kainos iki  draudimo sumos per draudimo metus. Bendra draudimo suma - 1.</w:t>
      </w:r>
      <w:r w:rsidR="00006DB6">
        <w:rPr>
          <w:rFonts w:ascii="Times New Roman" w:hAnsi="Times New Roman" w:cs="Times New Roman"/>
        </w:rPr>
        <w:t>0</w:t>
      </w:r>
      <w:r w:rsidRPr="00811C37">
        <w:rPr>
          <w:rFonts w:ascii="Times New Roman" w:hAnsi="Times New Roman" w:cs="Times New Roman"/>
        </w:rPr>
        <w:t>00 EUR.;</w:t>
      </w:r>
    </w:p>
    <w:p w14:paraId="2D506E5B" w14:textId="77777777" w:rsidR="00811C37" w:rsidRPr="00A32881" w:rsidRDefault="00811C37"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Kritinių ligų gydymas valstybinėse gydymo įstaigose. Paslaugos atlyginamos 100 proc.  kainos iki  draudimo sumos per draudimo metus. Draudimo suma – 1.000 EUR.</w:t>
      </w:r>
    </w:p>
    <w:p w14:paraId="01A6760C" w14:textId="77777777" w:rsidR="00811C37" w:rsidRDefault="00811C37" w:rsidP="00811C3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Klasikinis įvairių rizikų draudimas (kitos medicininės paslaugos). Paslaugos atlyginamos 100 proc. kainos iki  draudimo sumos per draudimo metus. Draudimo sumą pateikia paslaugos tiekėjas.</w:t>
      </w:r>
    </w:p>
    <w:p w14:paraId="0CBE86F0" w14:textId="77777777" w:rsidR="009C64DB" w:rsidRDefault="009C64DB" w:rsidP="009C64DB">
      <w:pPr>
        <w:pStyle w:val="ListParagraph"/>
        <w:tabs>
          <w:tab w:val="left" w:pos="709"/>
          <w:tab w:val="left" w:pos="851"/>
        </w:tabs>
        <w:spacing w:after="0"/>
        <w:ind w:left="1222"/>
        <w:jc w:val="both"/>
        <w:rPr>
          <w:rFonts w:ascii="Times New Roman" w:hAnsi="Times New Roman" w:cs="Times New Roman"/>
        </w:rPr>
      </w:pPr>
    </w:p>
    <w:p w14:paraId="2B4AA29C" w14:textId="12CD093D" w:rsidR="009C64DB" w:rsidRPr="009C64DB" w:rsidRDefault="009C64DB" w:rsidP="009C64DB">
      <w:pPr>
        <w:tabs>
          <w:tab w:val="left" w:pos="709"/>
          <w:tab w:val="left" w:pos="851"/>
        </w:tabs>
        <w:spacing w:after="0"/>
        <w:jc w:val="both"/>
        <w:rPr>
          <w:rFonts w:ascii="Times New Roman" w:hAnsi="Times New Roman" w:cs="Times New Roman"/>
          <w:b/>
          <w:bCs/>
        </w:rPr>
      </w:pPr>
      <w:r w:rsidRPr="009C64DB">
        <w:rPr>
          <w:rFonts w:ascii="Times New Roman" w:hAnsi="Times New Roman" w:cs="Times New Roman"/>
          <w:b/>
          <w:bCs/>
        </w:rPr>
        <w:t>RENKANTIS VIENĄ IŠ TRIJŲ VARIANTŲ:</w:t>
      </w:r>
    </w:p>
    <w:p w14:paraId="5D75EF5B" w14:textId="62B5F223" w:rsidR="00F11B27" w:rsidRPr="00F11B27" w:rsidRDefault="00F11B27" w:rsidP="00F11B27">
      <w:pPr>
        <w:tabs>
          <w:tab w:val="left" w:pos="709"/>
          <w:tab w:val="left" w:pos="851"/>
        </w:tabs>
        <w:spacing w:after="0"/>
        <w:jc w:val="both"/>
        <w:rPr>
          <w:rFonts w:ascii="Times New Roman" w:hAnsi="Times New Roman" w:cs="Times New Roman"/>
          <w:b/>
          <w:bCs/>
        </w:rPr>
      </w:pPr>
      <w:r w:rsidRPr="00F11B27">
        <w:rPr>
          <w:rFonts w:ascii="Times New Roman" w:hAnsi="Times New Roman" w:cs="Times New Roman"/>
          <w:b/>
          <w:bCs/>
        </w:rPr>
        <w:t>III variantas:</w:t>
      </w:r>
    </w:p>
    <w:p w14:paraId="106C6242" w14:textId="29A76A2F" w:rsidR="00F11B27" w:rsidRPr="00A32881" w:rsidRDefault="00F11B27" w:rsidP="00F11B2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lastRenderedPageBreak/>
        <w:t xml:space="preserve">Ambulatorinis gydymas ir diagnostika privačiose bei valstybinėse gydymo įstaigose. Stacionarinio gydymo paslaugos valstybinėse ligoninėse. Paslaugos atlyginamos </w:t>
      </w:r>
      <w:r>
        <w:rPr>
          <w:rFonts w:ascii="Times New Roman" w:hAnsi="Times New Roman" w:cs="Times New Roman"/>
          <w:b/>
          <w:bCs/>
        </w:rPr>
        <w:t>80</w:t>
      </w:r>
      <w:r w:rsidRPr="00811C37">
        <w:rPr>
          <w:rFonts w:ascii="Times New Roman" w:hAnsi="Times New Roman" w:cs="Times New Roman"/>
          <w:b/>
          <w:bCs/>
        </w:rPr>
        <w:t xml:space="preserve"> proc.</w:t>
      </w:r>
      <w:r w:rsidRPr="00A32881">
        <w:rPr>
          <w:rFonts w:ascii="Times New Roman" w:hAnsi="Times New Roman" w:cs="Times New Roman"/>
        </w:rPr>
        <w:t xml:space="preserve"> kainos iki  draudimo sumos per draudimo metus. Bendra draudimo suma -  </w:t>
      </w:r>
      <w:r>
        <w:rPr>
          <w:rFonts w:ascii="Times New Roman" w:hAnsi="Times New Roman" w:cs="Times New Roman"/>
        </w:rPr>
        <w:t>1</w:t>
      </w:r>
      <w:r w:rsidRPr="00A32881">
        <w:rPr>
          <w:rFonts w:ascii="Times New Roman" w:hAnsi="Times New Roman" w:cs="Times New Roman"/>
        </w:rPr>
        <w:t>.</w:t>
      </w:r>
      <w:r>
        <w:rPr>
          <w:rFonts w:ascii="Times New Roman" w:hAnsi="Times New Roman" w:cs="Times New Roman"/>
        </w:rPr>
        <w:t>500</w:t>
      </w:r>
      <w:r w:rsidRPr="00A32881">
        <w:rPr>
          <w:rFonts w:ascii="Times New Roman" w:hAnsi="Times New Roman" w:cs="Times New Roman"/>
        </w:rPr>
        <w:t xml:space="preserve"> EUR.;</w:t>
      </w:r>
    </w:p>
    <w:p w14:paraId="29023C8B" w14:textId="77777777" w:rsidR="00F11B27" w:rsidRPr="00A32881" w:rsidRDefault="00F11B27" w:rsidP="00F11B2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Kritinių ligų gydymas valstybinėse gydymo įstaigose. Paslaugos atlyginamos 100 proc.  kainos iki  draudimo sumos per draudimo metus. Draudimo suma – 1.000 EUR.</w:t>
      </w:r>
    </w:p>
    <w:p w14:paraId="55D96DAC" w14:textId="77777777" w:rsidR="00F11B27" w:rsidRDefault="00F11B27" w:rsidP="00F11B2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Klasikinis įvairių rizikų draudimas (kitos medicininės paslaugos). Paslaugos atlyginamos 100 proc. kainos iki  draudimo sumos per draudimo metus. Draudimo sumą pateikia paslaugos tiekėjas.</w:t>
      </w:r>
    </w:p>
    <w:p w14:paraId="66AF4C03" w14:textId="72B7294F" w:rsidR="0005660C" w:rsidRPr="00F11B27" w:rsidRDefault="0005660C" w:rsidP="0005660C">
      <w:pPr>
        <w:tabs>
          <w:tab w:val="left" w:pos="709"/>
          <w:tab w:val="left" w:pos="851"/>
        </w:tabs>
        <w:spacing w:after="0"/>
        <w:jc w:val="both"/>
        <w:rPr>
          <w:rFonts w:ascii="Times New Roman" w:hAnsi="Times New Roman" w:cs="Times New Roman"/>
          <w:b/>
          <w:bCs/>
        </w:rPr>
      </w:pPr>
      <w:r w:rsidRPr="00F11B27">
        <w:rPr>
          <w:rFonts w:ascii="Times New Roman" w:hAnsi="Times New Roman" w:cs="Times New Roman"/>
          <w:b/>
          <w:bCs/>
        </w:rPr>
        <w:t>I</w:t>
      </w:r>
      <w:r>
        <w:rPr>
          <w:rFonts w:ascii="Times New Roman" w:hAnsi="Times New Roman" w:cs="Times New Roman"/>
          <w:b/>
          <w:bCs/>
        </w:rPr>
        <w:t>V</w:t>
      </w:r>
      <w:r w:rsidRPr="00F11B27">
        <w:rPr>
          <w:rFonts w:ascii="Times New Roman" w:hAnsi="Times New Roman" w:cs="Times New Roman"/>
          <w:b/>
          <w:bCs/>
        </w:rPr>
        <w:t xml:space="preserve"> variantas:</w:t>
      </w:r>
    </w:p>
    <w:p w14:paraId="6E040194" w14:textId="018F66D0" w:rsidR="0005660C" w:rsidRPr="00A32881" w:rsidRDefault="0005660C" w:rsidP="0005660C">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 xml:space="preserve">Ambulatorinis gydymas ir diagnostika privačiose bei valstybinėse gydymo įstaigose. Stacionarinio gydymo paslaugos valstybinėse ligoninėse. Paslaugos atlyginamos </w:t>
      </w:r>
      <w:r>
        <w:rPr>
          <w:rFonts w:ascii="Times New Roman" w:hAnsi="Times New Roman" w:cs="Times New Roman"/>
          <w:b/>
          <w:bCs/>
        </w:rPr>
        <w:t>70</w:t>
      </w:r>
      <w:r w:rsidRPr="00811C37">
        <w:rPr>
          <w:rFonts w:ascii="Times New Roman" w:hAnsi="Times New Roman" w:cs="Times New Roman"/>
          <w:b/>
          <w:bCs/>
        </w:rPr>
        <w:t xml:space="preserve"> proc.</w:t>
      </w:r>
      <w:r w:rsidRPr="00A32881">
        <w:rPr>
          <w:rFonts w:ascii="Times New Roman" w:hAnsi="Times New Roman" w:cs="Times New Roman"/>
        </w:rPr>
        <w:t xml:space="preserve"> kainos iki  draudimo sumos per draudimo metus. Bendra draudimo suma -  </w:t>
      </w:r>
      <w:r>
        <w:rPr>
          <w:rFonts w:ascii="Times New Roman" w:hAnsi="Times New Roman" w:cs="Times New Roman"/>
        </w:rPr>
        <w:t>1</w:t>
      </w:r>
      <w:r w:rsidRPr="00A32881">
        <w:rPr>
          <w:rFonts w:ascii="Times New Roman" w:hAnsi="Times New Roman" w:cs="Times New Roman"/>
        </w:rPr>
        <w:t>.</w:t>
      </w:r>
      <w:r>
        <w:rPr>
          <w:rFonts w:ascii="Times New Roman" w:hAnsi="Times New Roman" w:cs="Times New Roman"/>
        </w:rPr>
        <w:t>500</w:t>
      </w:r>
      <w:r w:rsidRPr="00A32881">
        <w:rPr>
          <w:rFonts w:ascii="Times New Roman" w:hAnsi="Times New Roman" w:cs="Times New Roman"/>
        </w:rPr>
        <w:t xml:space="preserve"> EUR.;</w:t>
      </w:r>
    </w:p>
    <w:p w14:paraId="2ABD7996" w14:textId="77777777" w:rsidR="0005660C" w:rsidRPr="00A32881" w:rsidRDefault="0005660C" w:rsidP="0005660C">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Kritinių ligų gydymas valstybinėse gydymo įstaigose. Paslaugos atlyginamos 100 proc.  kainos iki  draudimo sumos per draudimo metus. Draudimo suma – 1.000 EUR.</w:t>
      </w:r>
    </w:p>
    <w:p w14:paraId="41EE3BD8" w14:textId="77777777" w:rsidR="0005660C" w:rsidRDefault="0005660C" w:rsidP="0005660C">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Klasikinis įvairių rizikų draudimas (kitos medicininės paslaugos). Paslaugos atlyginamos 100 proc. kainos iki  draudimo sumos per draudimo metus. Draudimo sumą pateikia paslaugos tiekėjas.</w:t>
      </w:r>
    </w:p>
    <w:p w14:paraId="11513CC6" w14:textId="73012C0E" w:rsidR="00F11B27" w:rsidRPr="00F11B27" w:rsidRDefault="0005660C" w:rsidP="0005660C">
      <w:pPr>
        <w:tabs>
          <w:tab w:val="left" w:pos="709"/>
          <w:tab w:val="left" w:pos="851"/>
        </w:tabs>
        <w:spacing w:after="0"/>
        <w:jc w:val="both"/>
        <w:rPr>
          <w:rFonts w:ascii="Times New Roman" w:hAnsi="Times New Roman" w:cs="Times New Roman"/>
          <w:b/>
          <w:bCs/>
        </w:rPr>
      </w:pPr>
      <w:r w:rsidRPr="0005660C">
        <w:rPr>
          <w:rFonts w:ascii="Times New Roman" w:hAnsi="Times New Roman" w:cs="Times New Roman"/>
          <w:b/>
          <w:bCs/>
        </w:rPr>
        <w:t>V variantas:</w:t>
      </w:r>
    </w:p>
    <w:p w14:paraId="749530DF" w14:textId="77777777" w:rsidR="00F11B27" w:rsidRPr="00811C37" w:rsidRDefault="00F11B27" w:rsidP="00F11B27">
      <w:pPr>
        <w:pStyle w:val="ListParagraph"/>
        <w:numPr>
          <w:ilvl w:val="0"/>
          <w:numId w:val="28"/>
        </w:numPr>
        <w:tabs>
          <w:tab w:val="left" w:pos="709"/>
          <w:tab w:val="left" w:pos="851"/>
        </w:tabs>
        <w:spacing w:after="0"/>
        <w:ind w:left="1276" w:hanging="425"/>
        <w:jc w:val="both"/>
        <w:rPr>
          <w:rFonts w:ascii="Times New Roman" w:hAnsi="Times New Roman" w:cs="Times New Roman"/>
        </w:rPr>
      </w:pPr>
      <w:r w:rsidRPr="00811C37">
        <w:rPr>
          <w:rFonts w:ascii="Times New Roman" w:hAnsi="Times New Roman" w:cs="Times New Roman"/>
        </w:rPr>
        <w:t xml:space="preserve">Stacionarinio gydymo paslaugos valstybinėse ligoninėse. Paslaugos atlyginamos </w:t>
      </w:r>
      <w:r>
        <w:rPr>
          <w:rFonts w:ascii="Times New Roman" w:hAnsi="Times New Roman" w:cs="Times New Roman"/>
        </w:rPr>
        <w:t>10</w:t>
      </w:r>
      <w:r w:rsidRPr="00811C37">
        <w:rPr>
          <w:rFonts w:ascii="Times New Roman" w:hAnsi="Times New Roman" w:cs="Times New Roman"/>
        </w:rPr>
        <w:t>0 proc. kainos iki  draudimo sumos per draudimo metus. Bendra draudimo suma - 1.</w:t>
      </w:r>
      <w:r>
        <w:rPr>
          <w:rFonts w:ascii="Times New Roman" w:hAnsi="Times New Roman" w:cs="Times New Roman"/>
        </w:rPr>
        <w:t>0</w:t>
      </w:r>
      <w:r w:rsidRPr="00811C37">
        <w:rPr>
          <w:rFonts w:ascii="Times New Roman" w:hAnsi="Times New Roman" w:cs="Times New Roman"/>
        </w:rPr>
        <w:t>00 EUR.;</w:t>
      </w:r>
    </w:p>
    <w:p w14:paraId="1A80DD04" w14:textId="77777777" w:rsidR="00F11B27" w:rsidRPr="00A32881" w:rsidRDefault="00F11B27" w:rsidP="00F11B2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Kritinių ligų gydymas valstybinėse gydymo įstaigose. Paslaugos atlyginamos 100 proc.  kainos iki  draudimo sumos per draudimo metus. Draudimo suma – 1.000 EUR.</w:t>
      </w:r>
    </w:p>
    <w:p w14:paraId="5CAB9B9F" w14:textId="77777777" w:rsidR="00F11B27" w:rsidRDefault="00F11B27" w:rsidP="00F11B27">
      <w:pPr>
        <w:pStyle w:val="ListParagraph"/>
        <w:numPr>
          <w:ilvl w:val="0"/>
          <w:numId w:val="27"/>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Klasikinis įvairių rizikų draudimas (kitos medicininės paslaugos). Paslaugos atlyginamos 100 proc. kainos iki  draudimo sumos per draudimo metus. Draudimo sumą pateikia paslaugos tiekėjas.</w:t>
      </w:r>
    </w:p>
    <w:p w14:paraId="2DCF65F9" w14:textId="77777777" w:rsidR="004C2F30" w:rsidRPr="004C2F30" w:rsidRDefault="004C2F30" w:rsidP="004C2F30">
      <w:pPr>
        <w:tabs>
          <w:tab w:val="left" w:pos="709"/>
          <w:tab w:val="left" w:pos="851"/>
        </w:tabs>
        <w:spacing w:after="0"/>
        <w:jc w:val="both"/>
        <w:rPr>
          <w:rFonts w:ascii="Times New Roman" w:hAnsi="Times New Roman" w:cs="Times New Roman"/>
        </w:rPr>
      </w:pPr>
    </w:p>
    <w:p w14:paraId="6FA906DF" w14:textId="589B01F5" w:rsidR="00A42D2A" w:rsidRDefault="00A42D2A" w:rsidP="00330AF6">
      <w:pPr>
        <w:pStyle w:val="ListParagraph"/>
        <w:numPr>
          <w:ilvl w:val="0"/>
          <w:numId w:val="15"/>
        </w:numPr>
        <w:tabs>
          <w:tab w:val="left" w:pos="709"/>
          <w:tab w:val="left" w:pos="851"/>
        </w:tabs>
        <w:spacing w:after="0"/>
        <w:jc w:val="both"/>
        <w:rPr>
          <w:rFonts w:ascii="Times New Roman" w:hAnsi="Times New Roman" w:cs="Times New Roman"/>
        </w:rPr>
      </w:pPr>
      <w:r w:rsidRPr="00A32881">
        <w:rPr>
          <w:rFonts w:ascii="Times New Roman" w:hAnsi="Times New Roman" w:cs="Times New Roman"/>
        </w:rPr>
        <w:t>Detal</w:t>
      </w:r>
      <w:r w:rsidR="00A25FA2" w:rsidRPr="00A32881">
        <w:rPr>
          <w:rFonts w:ascii="Times New Roman" w:hAnsi="Times New Roman" w:cs="Times New Roman"/>
        </w:rPr>
        <w:t>us</w:t>
      </w:r>
      <w:r w:rsidRPr="00A32881">
        <w:rPr>
          <w:rFonts w:ascii="Times New Roman" w:hAnsi="Times New Roman" w:cs="Times New Roman"/>
        </w:rPr>
        <w:t xml:space="preserve"> draudimo sąlygų </w:t>
      </w:r>
      <w:r w:rsidR="00A25FA2" w:rsidRPr="00A32881">
        <w:rPr>
          <w:rFonts w:ascii="Times New Roman" w:hAnsi="Times New Roman" w:cs="Times New Roman"/>
        </w:rPr>
        <w:t xml:space="preserve">aprašymas pateiktas </w:t>
      </w:r>
      <w:r w:rsidR="00D541A8" w:rsidRPr="00A32881">
        <w:rPr>
          <w:rFonts w:ascii="Times New Roman" w:hAnsi="Times New Roman" w:cs="Times New Roman"/>
        </w:rPr>
        <w:t>IV skyriuje.</w:t>
      </w:r>
    </w:p>
    <w:p w14:paraId="5B4D2A03" w14:textId="77777777" w:rsidR="00953A2B" w:rsidRPr="00953A2B" w:rsidRDefault="00953A2B" w:rsidP="00330AF6">
      <w:pPr>
        <w:pStyle w:val="ListParagraph"/>
        <w:numPr>
          <w:ilvl w:val="0"/>
          <w:numId w:val="15"/>
        </w:numPr>
        <w:jc w:val="both"/>
        <w:rPr>
          <w:rFonts w:ascii="Times New Roman" w:hAnsi="Times New Roman" w:cs="Times New Roman"/>
        </w:rPr>
      </w:pPr>
      <w:r w:rsidRPr="00953A2B">
        <w:rPr>
          <w:rFonts w:ascii="Times New Roman" w:hAnsi="Times New Roman" w:cs="Times New Roman"/>
        </w:rPr>
        <w:t>Perkančiosios organizacijos draudimo sutartis laimėjus viešąjį pirkimą bus sudaromos tarpininkaujant UADBB „Draudimo brokerių aljansas“ pagal 2024-06-06 dienos sutartį dėl draudimo brokerio paslaugų SUT1-304-(14.4 Mr) 2024. Perkančioji organizacija žino ir sutinka, kad UADBB „Draudimo brokerių aljansas“ yra sudaręs bendradarbiavimo sutartį su Draudiku bei iš Draudiko gauna 6 proc. komisinį atlyginimą nuo pasirašytos draudimo įmokos ir Perkančioji organizacija nenustatė interesų konflikto. Brokeris negauna jokio atlygio iš Perkančiosios organizacijos, susijusio su draudimo sutartimis. Visais rizikos valdymo, žalų ir nuostolingumo, draudimo sąlygų ruošimo, draudimo klausimais -  UADBB „Draudimo brokerių aljansas“, į. k. 302608851, įgaliotas brokeris - Korporatyvinių klientų projektų vadovė  Aušra Plačiakienė, mob. tel. nr. (+370) 682 57418, el. paštas ausra.placiakiene@dba.lt ir Pardavimo projektų vadovė Barbora Vaičė, tel. (+370) 611 24110, el. paštas barbora.vaice@dba.lt.</w:t>
      </w:r>
    </w:p>
    <w:p w14:paraId="6DEFE72B" w14:textId="77777777" w:rsidR="00953A2B" w:rsidRPr="00A32881" w:rsidRDefault="00953A2B" w:rsidP="00953A2B">
      <w:pPr>
        <w:pStyle w:val="ListParagraph"/>
        <w:tabs>
          <w:tab w:val="left" w:pos="709"/>
          <w:tab w:val="left" w:pos="851"/>
        </w:tabs>
        <w:spacing w:after="0"/>
        <w:ind w:left="502"/>
        <w:jc w:val="both"/>
        <w:rPr>
          <w:rFonts w:ascii="Times New Roman" w:hAnsi="Times New Roman" w:cs="Times New Roman"/>
        </w:rPr>
      </w:pPr>
    </w:p>
    <w:p w14:paraId="2D4F1EDC" w14:textId="77777777" w:rsidR="00091708" w:rsidRPr="00A32881" w:rsidRDefault="00091708" w:rsidP="00953A2B">
      <w:pPr>
        <w:pStyle w:val="ListParagraph"/>
        <w:tabs>
          <w:tab w:val="left" w:pos="709"/>
        </w:tabs>
        <w:spacing w:after="0"/>
        <w:ind w:left="426"/>
        <w:jc w:val="both"/>
        <w:rPr>
          <w:rFonts w:ascii="Times New Roman" w:hAnsi="Times New Roman" w:cs="Times New Roman"/>
        </w:rPr>
      </w:pPr>
    </w:p>
    <w:p w14:paraId="7CA4DFC1" w14:textId="31902AFA" w:rsidR="00A55125" w:rsidRPr="00A32881" w:rsidRDefault="00A55125" w:rsidP="00A32881">
      <w:pPr>
        <w:pStyle w:val="ListParagraph"/>
        <w:numPr>
          <w:ilvl w:val="0"/>
          <w:numId w:val="7"/>
        </w:numPr>
        <w:spacing w:after="0"/>
        <w:jc w:val="center"/>
        <w:rPr>
          <w:rFonts w:ascii="Times New Roman" w:hAnsi="Times New Roman" w:cs="Times New Roman"/>
          <w:b/>
          <w:bCs/>
        </w:rPr>
      </w:pPr>
      <w:r w:rsidRPr="00A32881">
        <w:rPr>
          <w:rFonts w:ascii="Times New Roman" w:hAnsi="Times New Roman" w:cs="Times New Roman"/>
          <w:b/>
          <w:bCs/>
        </w:rPr>
        <w:t xml:space="preserve">DRAUDIMO PASLAUGŲ </w:t>
      </w:r>
      <w:r w:rsidR="00C9353F" w:rsidRPr="00A32881">
        <w:rPr>
          <w:rFonts w:ascii="Times New Roman" w:hAnsi="Times New Roman" w:cs="Times New Roman"/>
          <w:b/>
          <w:bCs/>
        </w:rPr>
        <w:t>KAINA</w:t>
      </w:r>
      <w:r w:rsidR="00784F32" w:rsidRPr="00A32881">
        <w:rPr>
          <w:rFonts w:ascii="Times New Roman" w:hAnsi="Times New Roman" w:cs="Times New Roman"/>
          <w:b/>
          <w:bCs/>
        </w:rPr>
        <w:t xml:space="preserve"> IR </w:t>
      </w:r>
      <w:r w:rsidR="00FC43A3" w:rsidRPr="00A32881">
        <w:rPr>
          <w:rFonts w:ascii="Times New Roman" w:hAnsi="Times New Roman" w:cs="Times New Roman"/>
          <w:b/>
          <w:bCs/>
        </w:rPr>
        <w:t>ATSISKAITYMO SĄLYGOS</w:t>
      </w:r>
    </w:p>
    <w:p w14:paraId="687AC706" w14:textId="77777777" w:rsidR="00D5105D" w:rsidRPr="00A32881" w:rsidRDefault="00D5105D" w:rsidP="00A32881">
      <w:pPr>
        <w:pStyle w:val="ListParagraph"/>
        <w:spacing w:after="0"/>
        <w:rPr>
          <w:rFonts w:ascii="Times New Roman" w:hAnsi="Times New Roman" w:cs="Times New Roman"/>
          <w:b/>
          <w:bCs/>
        </w:rPr>
      </w:pPr>
    </w:p>
    <w:p w14:paraId="761B0CD7" w14:textId="1141F084" w:rsidR="00472E80" w:rsidRPr="00EA7032" w:rsidRDefault="00CB3E0B" w:rsidP="00330AF6">
      <w:pPr>
        <w:pStyle w:val="ListParagraph"/>
        <w:numPr>
          <w:ilvl w:val="0"/>
          <w:numId w:val="15"/>
        </w:numPr>
        <w:tabs>
          <w:tab w:val="left" w:pos="709"/>
          <w:tab w:val="left" w:pos="851"/>
        </w:tabs>
        <w:spacing w:after="0"/>
        <w:ind w:left="0" w:firstLine="426"/>
        <w:jc w:val="both"/>
        <w:rPr>
          <w:rFonts w:ascii="Times New Roman" w:hAnsi="Times New Roman" w:cs="Times New Roman"/>
        </w:rPr>
      </w:pPr>
      <w:r w:rsidRPr="00EA7032">
        <w:rPr>
          <w:rFonts w:ascii="Times New Roman" w:hAnsi="Times New Roman" w:cs="Times New Roman"/>
        </w:rPr>
        <w:t>Draudėjas</w:t>
      </w:r>
      <w:r w:rsidR="00A55125" w:rsidRPr="00EA7032">
        <w:rPr>
          <w:rFonts w:ascii="Times New Roman" w:hAnsi="Times New Roman" w:cs="Times New Roman"/>
        </w:rPr>
        <w:t xml:space="preserve"> draudimo paslaugoms pirkti skirs </w:t>
      </w:r>
      <w:r w:rsidR="00EB332A" w:rsidRPr="00EA7032">
        <w:rPr>
          <w:rFonts w:ascii="Times New Roman" w:hAnsi="Times New Roman" w:cs="Times New Roman"/>
          <w:b/>
          <w:bCs/>
        </w:rPr>
        <w:t>400</w:t>
      </w:r>
      <w:r w:rsidR="00A55125" w:rsidRPr="00EA7032">
        <w:rPr>
          <w:rFonts w:ascii="Times New Roman" w:hAnsi="Times New Roman" w:cs="Times New Roman"/>
          <w:b/>
          <w:bCs/>
        </w:rPr>
        <w:t xml:space="preserve"> </w:t>
      </w:r>
      <w:r w:rsidR="00A55125" w:rsidRPr="00EA7032">
        <w:rPr>
          <w:rFonts w:ascii="Times New Roman" w:hAnsi="Times New Roman" w:cs="Times New Roman"/>
        </w:rPr>
        <w:t>(</w:t>
      </w:r>
      <w:r w:rsidR="00EB332A" w:rsidRPr="00EA7032">
        <w:rPr>
          <w:rFonts w:ascii="Times New Roman" w:hAnsi="Times New Roman" w:cs="Times New Roman"/>
        </w:rPr>
        <w:t>keturi</w:t>
      </w:r>
      <w:r w:rsidR="00190076" w:rsidRPr="00EA7032">
        <w:rPr>
          <w:rFonts w:ascii="Times New Roman" w:hAnsi="Times New Roman" w:cs="Times New Roman"/>
        </w:rPr>
        <w:t xml:space="preserve"> šimtai</w:t>
      </w:r>
      <w:r w:rsidR="00A55125" w:rsidRPr="00EA7032">
        <w:rPr>
          <w:rFonts w:ascii="Times New Roman" w:hAnsi="Times New Roman" w:cs="Times New Roman"/>
        </w:rPr>
        <w:t xml:space="preserve">) </w:t>
      </w:r>
      <w:r w:rsidR="00A55125" w:rsidRPr="00EA7032">
        <w:rPr>
          <w:rFonts w:ascii="Times New Roman" w:hAnsi="Times New Roman" w:cs="Times New Roman"/>
          <w:b/>
          <w:bCs/>
        </w:rPr>
        <w:t>EUR</w:t>
      </w:r>
      <w:r w:rsidR="00A55125" w:rsidRPr="00EA7032">
        <w:rPr>
          <w:rFonts w:ascii="Times New Roman" w:hAnsi="Times New Roman" w:cs="Times New Roman"/>
        </w:rPr>
        <w:t xml:space="preserve"> įmoką vienam </w:t>
      </w:r>
      <w:r w:rsidR="00612464" w:rsidRPr="00EA7032">
        <w:rPr>
          <w:rFonts w:ascii="Times New Roman" w:hAnsi="Times New Roman" w:cs="Times New Roman"/>
        </w:rPr>
        <w:t>A</w:t>
      </w:r>
      <w:r w:rsidR="00A55125" w:rsidRPr="00EA7032">
        <w:rPr>
          <w:rFonts w:ascii="Times New Roman" w:hAnsi="Times New Roman" w:cs="Times New Roman"/>
        </w:rPr>
        <w:t xml:space="preserve">pdraustajam dvylikos mėnesių laikotarpiui. Maksimali planuojama pirkimui skirti lėšų suma yra </w:t>
      </w:r>
      <w:r w:rsidR="007408C8" w:rsidRPr="00EA7032">
        <w:rPr>
          <w:rFonts w:ascii="Times New Roman" w:hAnsi="Times New Roman" w:cs="Times New Roman"/>
          <w:b/>
          <w:bCs/>
        </w:rPr>
        <w:t>43 000,00</w:t>
      </w:r>
      <w:r w:rsidR="00A55125" w:rsidRPr="00EA7032">
        <w:rPr>
          <w:rFonts w:ascii="Times New Roman" w:hAnsi="Times New Roman" w:cs="Times New Roman"/>
        </w:rPr>
        <w:t xml:space="preserve"> (</w:t>
      </w:r>
      <w:r w:rsidR="00EB332A" w:rsidRPr="00EA7032">
        <w:rPr>
          <w:rFonts w:ascii="Times New Roman" w:hAnsi="Times New Roman" w:cs="Times New Roman"/>
        </w:rPr>
        <w:t xml:space="preserve">keturiasdešimt </w:t>
      </w:r>
      <w:r w:rsidR="007408C8" w:rsidRPr="00EA7032">
        <w:rPr>
          <w:rFonts w:ascii="Times New Roman" w:hAnsi="Times New Roman" w:cs="Times New Roman"/>
        </w:rPr>
        <w:t>trys</w:t>
      </w:r>
      <w:r w:rsidR="00EB332A" w:rsidRPr="00EA7032">
        <w:rPr>
          <w:rFonts w:ascii="Times New Roman" w:hAnsi="Times New Roman" w:cs="Times New Roman"/>
        </w:rPr>
        <w:t xml:space="preserve"> tūkstan</w:t>
      </w:r>
      <w:r w:rsidR="007408C8" w:rsidRPr="00EA7032">
        <w:rPr>
          <w:rFonts w:ascii="Times New Roman" w:hAnsi="Times New Roman" w:cs="Times New Roman"/>
        </w:rPr>
        <w:t>čiai</w:t>
      </w:r>
      <w:r w:rsidR="00A55125" w:rsidRPr="00EA7032">
        <w:rPr>
          <w:rFonts w:ascii="Times New Roman" w:hAnsi="Times New Roman" w:cs="Times New Roman"/>
        </w:rPr>
        <w:t xml:space="preserve">) </w:t>
      </w:r>
      <w:r w:rsidR="00A55125" w:rsidRPr="00EA7032">
        <w:rPr>
          <w:rFonts w:ascii="Times New Roman" w:hAnsi="Times New Roman" w:cs="Times New Roman"/>
          <w:b/>
          <w:bCs/>
        </w:rPr>
        <w:t>EUR</w:t>
      </w:r>
      <w:r w:rsidR="007408C8" w:rsidRPr="00EA7032">
        <w:rPr>
          <w:rFonts w:ascii="Times New Roman" w:hAnsi="Times New Roman" w:cs="Times New Roman"/>
        </w:rPr>
        <w:t xml:space="preserve"> be PVM.</w:t>
      </w:r>
    </w:p>
    <w:p w14:paraId="2CFB1601" w14:textId="77777777" w:rsidR="00AA4458" w:rsidRPr="00A32881" w:rsidRDefault="00A55125" w:rsidP="00330AF6">
      <w:pPr>
        <w:pStyle w:val="ListParagraph"/>
        <w:numPr>
          <w:ilvl w:val="0"/>
          <w:numId w:val="15"/>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 xml:space="preserve">Bendra draudimo </w:t>
      </w:r>
      <w:r w:rsidR="002A0D99" w:rsidRPr="00A32881">
        <w:rPr>
          <w:rFonts w:ascii="Times New Roman" w:hAnsi="Times New Roman" w:cs="Times New Roman"/>
        </w:rPr>
        <w:t xml:space="preserve">metinė </w:t>
      </w:r>
      <w:r w:rsidRPr="00A32881">
        <w:rPr>
          <w:rFonts w:ascii="Times New Roman" w:hAnsi="Times New Roman" w:cs="Times New Roman"/>
        </w:rPr>
        <w:t xml:space="preserve">įmoka pagal sveikatos draudimo sutartį (polisą) mokama pagal </w:t>
      </w:r>
      <w:r w:rsidR="001A77AC" w:rsidRPr="00A32881">
        <w:rPr>
          <w:rFonts w:ascii="Times New Roman" w:hAnsi="Times New Roman" w:cs="Times New Roman"/>
        </w:rPr>
        <w:t>A</w:t>
      </w:r>
      <w:r w:rsidRPr="00A32881">
        <w:rPr>
          <w:rFonts w:ascii="Times New Roman" w:hAnsi="Times New Roman" w:cs="Times New Roman"/>
        </w:rPr>
        <w:t xml:space="preserve">pdraustųjų skaičių draudimo laikotarpio pradžioje. Pirmoji įmoka sumokama per </w:t>
      </w:r>
      <w:r w:rsidR="009D2DB3" w:rsidRPr="00A32881">
        <w:rPr>
          <w:rFonts w:ascii="Times New Roman" w:hAnsi="Times New Roman" w:cs="Times New Roman"/>
        </w:rPr>
        <w:t>15</w:t>
      </w:r>
      <w:r w:rsidRPr="00A32881">
        <w:rPr>
          <w:rFonts w:ascii="Times New Roman" w:hAnsi="Times New Roman" w:cs="Times New Roman"/>
        </w:rPr>
        <w:t xml:space="preserve"> (</w:t>
      </w:r>
      <w:r w:rsidR="009D2DB3" w:rsidRPr="00A32881">
        <w:rPr>
          <w:rFonts w:ascii="Times New Roman" w:hAnsi="Times New Roman" w:cs="Times New Roman"/>
        </w:rPr>
        <w:t>penkiolika</w:t>
      </w:r>
      <w:r w:rsidRPr="00A32881">
        <w:rPr>
          <w:rFonts w:ascii="Times New Roman" w:hAnsi="Times New Roman" w:cs="Times New Roman"/>
        </w:rPr>
        <w:t xml:space="preserve">) kalendorinių dienų nuo </w:t>
      </w:r>
      <w:r w:rsidRPr="00A32881">
        <w:rPr>
          <w:rFonts w:ascii="Times New Roman" w:hAnsi="Times New Roman" w:cs="Times New Roman"/>
        </w:rPr>
        <w:lastRenderedPageBreak/>
        <w:t>draudimo apsaugos įsigaliojimo, pagal</w:t>
      </w:r>
      <w:r w:rsidR="00513F87" w:rsidRPr="00A32881">
        <w:rPr>
          <w:rFonts w:ascii="Times New Roman" w:hAnsi="Times New Roman" w:cs="Times New Roman"/>
        </w:rPr>
        <w:t xml:space="preserve"> </w:t>
      </w:r>
      <w:r w:rsidR="00CF4EE7" w:rsidRPr="00A32881">
        <w:rPr>
          <w:rFonts w:ascii="Times New Roman" w:hAnsi="Times New Roman" w:cs="Times New Roman"/>
        </w:rPr>
        <w:t xml:space="preserve">Draudiko </w:t>
      </w:r>
      <w:r w:rsidRPr="00A32881">
        <w:rPr>
          <w:rFonts w:ascii="Times New Roman" w:hAnsi="Times New Roman" w:cs="Times New Roman"/>
        </w:rPr>
        <w:t xml:space="preserve"> pateiktą sąskaitą faktūrą ar kitą apmokėjimui skirtą dokumentą.</w:t>
      </w:r>
      <w:r w:rsidR="005F1A7A" w:rsidRPr="00A32881">
        <w:rPr>
          <w:rFonts w:ascii="Times New Roman" w:hAnsi="Times New Roman" w:cs="Times New Roman"/>
        </w:rPr>
        <w:t xml:space="preserve"> </w:t>
      </w:r>
    </w:p>
    <w:p w14:paraId="56DB30D0" w14:textId="77777777" w:rsidR="008C1FFB" w:rsidRPr="00A32881" w:rsidRDefault="00AA4458" w:rsidP="00330AF6">
      <w:pPr>
        <w:pStyle w:val="ListParagraph"/>
        <w:numPr>
          <w:ilvl w:val="0"/>
          <w:numId w:val="15"/>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Nutrūkus Apdraustojo ir Draudėjo darbo santykiams ar kitaip netekus teisės būti apdraustam, nepanaudota įmokos dalis Draudėjui perskaičiuojama proporcingai sutarties galiojimo laikotarpiui, atskaičius išmokėtas ar mokėtinas draudimo išmokas bei grąžinama Draudėjui arba Draudėjo prašymu įskaitoma į draudimo įmokas, mokėtinas už kitus Apdraustuosius;</w:t>
      </w:r>
    </w:p>
    <w:p w14:paraId="3380A0BC" w14:textId="7CBF6D90" w:rsidR="00AA4458" w:rsidRPr="00A32881" w:rsidRDefault="00AA4458" w:rsidP="00330AF6">
      <w:pPr>
        <w:pStyle w:val="ListParagraph"/>
        <w:numPr>
          <w:ilvl w:val="0"/>
          <w:numId w:val="15"/>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Papildžius draudimo sutarti nauju apdraustuoju (apdraustaisiais), polise nurodoma draudimo apsaugos pradžia, nauji apdraustieji, draudžiamos rizikos ir draudimo sumos, papildoma įmoka už naujus apdraustuosius (toliau PI) ir įmokos mokėjimo terminas:</w:t>
      </w:r>
    </w:p>
    <w:p w14:paraId="68A31174" w14:textId="77777777" w:rsidR="00AA4458" w:rsidRPr="00A32881" w:rsidRDefault="00AA4458" w:rsidP="00A32881">
      <w:pPr>
        <w:pStyle w:val="ListParagraph"/>
        <w:tabs>
          <w:tab w:val="left" w:pos="709"/>
          <w:tab w:val="left" w:pos="851"/>
        </w:tabs>
        <w:spacing w:after="0"/>
        <w:ind w:left="426"/>
        <w:jc w:val="both"/>
        <w:rPr>
          <w:rFonts w:ascii="Times New Roman" w:hAnsi="Times New Roman" w:cs="Times New Roman"/>
        </w:rPr>
      </w:pPr>
      <w:r w:rsidRPr="00A32881">
        <w:rPr>
          <w:rFonts w:ascii="Times New Roman" w:hAnsi="Times New Roman" w:cs="Times New Roman"/>
        </w:rPr>
        <w:t xml:space="preserve">PI skaičiuojama pagal formulę: </w:t>
      </w:r>
    </w:p>
    <w:p w14:paraId="52E18214" w14:textId="77777777" w:rsidR="00AA4458" w:rsidRPr="00A32881" w:rsidRDefault="00AA4458" w:rsidP="00A32881">
      <w:pPr>
        <w:pStyle w:val="ListParagraph"/>
        <w:tabs>
          <w:tab w:val="left" w:pos="709"/>
          <w:tab w:val="left" w:pos="851"/>
        </w:tabs>
        <w:spacing w:after="0"/>
        <w:ind w:left="426"/>
        <w:jc w:val="both"/>
        <w:rPr>
          <w:rFonts w:ascii="Times New Roman" w:hAnsi="Times New Roman" w:cs="Times New Roman"/>
        </w:rPr>
      </w:pPr>
      <w:r w:rsidRPr="00A32881">
        <w:rPr>
          <w:rFonts w:ascii="Times New Roman" w:hAnsi="Times New Roman" w:cs="Times New Roman"/>
        </w:rPr>
        <w:t xml:space="preserve">I sutarties galiojimo ketvirtis: PI * 100%; </w:t>
      </w:r>
    </w:p>
    <w:p w14:paraId="30482B88" w14:textId="77777777" w:rsidR="00AA4458" w:rsidRPr="00A32881" w:rsidRDefault="00AA4458" w:rsidP="00A32881">
      <w:pPr>
        <w:pStyle w:val="ListParagraph"/>
        <w:tabs>
          <w:tab w:val="left" w:pos="709"/>
          <w:tab w:val="left" w:pos="851"/>
        </w:tabs>
        <w:spacing w:after="0"/>
        <w:ind w:left="426"/>
        <w:jc w:val="both"/>
        <w:rPr>
          <w:rFonts w:ascii="Times New Roman" w:hAnsi="Times New Roman" w:cs="Times New Roman"/>
        </w:rPr>
      </w:pPr>
      <w:r w:rsidRPr="00A32881">
        <w:rPr>
          <w:rFonts w:ascii="Times New Roman" w:hAnsi="Times New Roman" w:cs="Times New Roman"/>
        </w:rPr>
        <w:t xml:space="preserve">II sutarties galiojimo ketvirtis: PI * 100%; </w:t>
      </w:r>
    </w:p>
    <w:p w14:paraId="5BBADA52" w14:textId="77777777" w:rsidR="00AA4458" w:rsidRPr="00A32881" w:rsidRDefault="00AA4458" w:rsidP="00A32881">
      <w:pPr>
        <w:pStyle w:val="ListParagraph"/>
        <w:tabs>
          <w:tab w:val="left" w:pos="709"/>
          <w:tab w:val="left" w:pos="851"/>
        </w:tabs>
        <w:spacing w:after="0"/>
        <w:ind w:left="426"/>
        <w:jc w:val="both"/>
        <w:rPr>
          <w:rFonts w:ascii="Times New Roman" w:hAnsi="Times New Roman" w:cs="Times New Roman"/>
        </w:rPr>
      </w:pPr>
      <w:r w:rsidRPr="00A32881">
        <w:rPr>
          <w:rFonts w:ascii="Times New Roman" w:hAnsi="Times New Roman" w:cs="Times New Roman"/>
        </w:rPr>
        <w:t xml:space="preserve">III sutarties galiojimo ketvirtis: PI * 70%; </w:t>
      </w:r>
    </w:p>
    <w:p w14:paraId="2A56546E" w14:textId="77777777" w:rsidR="00AA4458" w:rsidRDefault="00AA4458" w:rsidP="00A32881">
      <w:pPr>
        <w:pStyle w:val="ListParagraph"/>
        <w:tabs>
          <w:tab w:val="left" w:pos="709"/>
          <w:tab w:val="left" w:pos="851"/>
        </w:tabs>
        <w:spacing w:after="0"/>
        <w:ind w:left="426"/>
        <w:jc w:val="both"/>
        <w:rPr>
          <w:rFonts w:ascii="Times New Roman" w:hAnsi="Times New Roman" w:cs="Times New Roman"/>
        </w:rPr>
      </w:pPr>
      <w:r w:rsidRPr="00A32881">
        <w:rPr>
          <w:rFonts w:ascii="Times New Roman" w:hAnsi="Times New Roman" w:cs="Times New Roman"/>
        </w:rPr>
        <w:t>IV sutarties galiojimo ketvirtis: PI * 65%.</w:t>
      </w:r>
    </w:p>
    <w:p w14:paraId="2FB9465B" w14:textId="77777777" w:rsidR="00A32881" w:rsidRPr="00A32881" w:rsidRDefault="00A32881" w:rsidP="00A32881">
      <w:pPr>
        <w:pStyle w:val="ListParagraph"/>
        <w:tabs>
          <w:tab w:val="left" w:pos="709"/>
          <w:tab w:val="left" w:pos="851"/>
        </w:tabs>
        <w:spacing w:after="0"/>
        <w:ind w:left="426"/>
        <w:jc w:val="both"/>
        <w:rPr>
          <w:rFonts w:ascii="Times New Roman" w:hAnsi="Times New Roman" w:cs="Times New Roman"/>
        </w:rPr>
      </w:pPr>
    </w:p>
    <w:p w14:paraId="5A376F70" w14:textId="1BBAF83A" w:rsidR="00A32881" w:rsidRPr="00A32881" w:rsidRDefault="00AA4458" w:rsidP="00A32881">
      <w:pPr>
        <w:pStyle w:val="ListParagraph"/>
        <w:tabs>
          <w:tab w:val="left" w:pos="709"/>
          <w:tab w:val="left" w:pos="851"/>
        </w:tabs>
        <w:spacing w:after="0"/>
        <w:ind w:left="426"/>
        <w:jc w:val="both"/>
        <w:rPr>
          <w:rFonts w:ascii="Times New Roman" w:hAnsi="Times New Roman" w:cs="Times New Roman"/>
        </w:rPr>
      </w:pPr>
      <w:r w:rsidRPr="00A32881">
        <w:rPr>
          <w:rFonts w:ascii="Times New Roman" w:hAnsi="Times New Roman" w:cs="Times New Roman"/>
        </w:rPr>
        <w:t>Naujam apdraustajam suteikiamos tokios pačios draudimo sumos kaip sutarties pradžioje, išskyrus Klasikini įvairiu rizikų draudimo. Klasikinio įvairių rizikų draudimo suma perskaičiuojama pagal aukščiau nurodytas proporcijas.</w:t>
      </w:r>
    </w:p>
    <w:p w14:paraId="561ED093" w14:textId="18B86BB1" w:rsidR="008C1FFB" w:rsidRPr="00EA7032" w:rsidRDefault="00750AE1" w:rsidP="00330AF6">
      <w:pPr>
        <w:pStyle w:val="ListParagraph"/>
        <w:numPr>
          <w:ilvl w:val="0"/>
          <w:numId w:val="15"/>
        </w:numPr>
        <w:spacing w:after="0"/>
        <w:rPr>
          <w:rFonts w:ascii="Times New Roman" w:hAnsi="Times New Roman" w:cs="Times New Roman"/>
        </w:rPr>
      </w:pPr>
      <w:r w:rsidRPr="00EA7032">
        <w:rPr>
          <w:rFonts w:ascii="Times New Roman" w:hAnsi="Times New Roman" w:cs="Times New Roman"/>
        </w:rPr>
        <w:t>A</w:t>
      </w:r>
      <w:r w:rsidR="00DC10CF" w:rsidRPr="00EA7032">
        <w:rPr>
          <w:rFonts w:ascii="Times New Roman" w:hAnsi="Times New Roman" w:cs="Times New Roman"/>
        </w:rPr>
        <w:t xml:space="preserve">pmokėjimas už draudimą </w:t>
      </w:r>
      <w:r w:rsidR="00EA7032" w:rsidRPr="00EA7032">
        <w:rPr>
          <w:rFonts w:ascii="Times New Roman" w:hAnsi="Times New Roman" w:cs="Times New Roman"/>
        </w:rPr>
        <w:t>keturiomis įmokomis (kas ketvirtį).</w:t>
      </w:r>
      <w:r w:rsidR="009C40BD" w:rsidRPr="00EA7032">
        <w:rPr>
          <w:rFonts w:ascii="Times New Roman" w:hAnsi="Times New Roman" w:cs="Times New Roman"/>
        </w:rPr>
        <w:t xml:space="preserve"> </w:t>
      </w:r>
    </w:p>
    <w:p w14:paraId="7783E2EE" w14:textId="77777777" w:rsidR="00A32881" w:rsidRPr="00A32881" w:rsidRDefault="00A32881" w:rsidP="00A32881">
      <w:pPr>
        <w:pStyle w:val="ListParagraph"/>
        <w:spacing w:after="0"/>
        <w:ind w:left="502"/>
        <w:rPr>
          <w:rFonts w:ascii="Times New Roman" w:hAnsi="Times New Roman" w:cs="Times New Roman"/>
        </w:rPr>
      </w:pPr>
    </w:p>
    <w:p w14:paraId="7919A65C" w14:textId="77777777" w:rsidR="00513F87" w:rsidRPr="00A32881" w:rsidRDefault="00513F87" w:rsidP="00A32881">
      <w:pPr>
        <w:pStyle w:val="ListParagraph"/>
        <w:tabs>
          <w:tab w:val="left" w:pos="709"/>
          <w:tab w:val="left" w:pos="851"/>
        </w:tabs>
        <w:spacing w:after="0"/>
        <w:ind w:left="426"/>
        <w:jc w:val="both"/>
        <w:rPr>
          <w:rFonts w:ascii="Times New Roman" w:hAnsi="Times New Roman" w:cs="Times New Roman"/>
          <w:color w:val="000000" w:themeColor="text1"/>
        </w:rPr>
      </w:pPr>
    </w:p>
    <w:p w14:paraId="4EA1471F" w14:textId="1889B952" w:rsidR="00A847A1" w:rsidRPr="00A32881" w:rsidRDefault="00412779" w:rsidP="00A32881">
      <w:pPr>
        <w:pStyle w:val="ListParagraph"/>
        <w:numPr>
          <w:ilvl w:val="0"/>
          <w:numId w:val="7"/>
        </w:numPr>
        <w:spacing w:after="0"/>
        <w:jc w:val="center"/>
        <w:rPr>
          <w:rFonts w:ascii="Times New Roman" w:hAnsi="Times New Roman" w:cs="Times New Roman"/>
          <w:b/>
        </w:rPr>
      </w:pPr>
      <w:r w:rsidRPr="00A32881">
        <w:rPr>
          <w:rFonts w:ascii="Times New Roman" w:hAnsi="Times New Roman" w:cs="Times New Roman"/>
          <w:b/>
        </w:rPr>
        <w:t xml:space="preserve">DRAUDŽIAMŲ ĮVYKIŲ APRAŠYMAS IR  </w:t>
      </w:r>
      <w:r w:rsidR="00777528" w:rsidRPr="00A32881">
        <w:rPr>
          <w:rFonts w:ascii="Times New Roman" w:hAnsi="Times New Roman" w:cs="Times New Roman"/>
          <w:b/>
        </w:rPr>
        <w:t>DRAUDIMO SUMOS</w:t>
      </w:r>
    </w:p>
    <w:p w14:paraId="2591CECB" w14:textId="77777777" w:rsidR="00D5105D" w:rsidRPr="00A32881" w:rsidRDefault="00D5105D" w:rsidP="00A32881">
      <w:pPr>
        <w:pStyle w:val="ListParagraph"/>
        <w:spacing w:after="0"/>
        <w:rPr>
          <w:rFonts w:ascii="Times New Roman" w:hAnsi="Times New Roman" w:cs="Times New Roman"/>
          <w:b/>
        </w:rPr>
      </w:pPr>
    </w:p>
    <w:p w14:paraId="2513C44B" w14:textId="50A66F5B" w:rsidR="007F31EB" w:rsidRPr="00A32881" w:rsidRDefault="004B3A3F" w:rsidP="00330AF6">
      <w:pPr>
        <w:pStyle w:val="ListParagraph"/>
        <w:numPr>
          <w:ilvl w:val="0"/>
          <w:numId w:val="15"/>
        </w:numPr>
        <w:tabs>
          <w:tab w:val="left" w:pos="502"/>
          <w:tab w:val="left" w:pos="851"/>
          <w:tab w:val="left" w:pos="1134"/>
        </w:tabs>
        <w:spacing w:after="0"/>
        <w:ind w:hanging="76"/>
        <w:jc w:val="both"/>
        <w:rPr>
          <w:rFonts w:ascii="Times New Roman" w:eastAsia="Times New Roman" w:hAnsi="Times New Roman" w:cs="Times New Roman"/>
          <w:lang w:eastAsia="lt-LT"/>
        </w:rPr>
      </w:pPr>
      <w:r w:rsidRPr="00A32881">
        <w:rPr>
          <w:rFonts w:ascii="Times New Roman" w:eastAsia="Times New Roman" w:hAnsi="Times New Roman" w:cs="Times New Roman"/>
          <w:lang w:eastAsia="lt-LT"/>
        </w:rPr>
        <w:t xml:space="preserve">Draudimo </w:t>
      </w:r>
      <w:r w:rsidR="0050087B" w:rsidRPr="00A32881">
        <w:rPr>
          <w:rFonts w:ascii="Times New Roman" w:eastAsia="Times New Roman" w:hAnsi="Times New Roman" w:cs="Times New Roman"/>
          <w:lang w:eastAsia="lt-LT"/>
        </w:rPr>
        <w:t>a</w:t>
      </w:r>
      <w:r w:rsidRPr="00A32881">
        <w:rPr>
          <w:rFonts w:ascii="Times New Roman" w:eastAsia="Times New Roman" w:hAnsi="Times New Roman" w:cs="Times New Roman"/>
          <w:lang w:eastAsia="lt-LT"/>
        </w:rPr>
        <w:t>psauga turi apimti šias sveikatos priežiūros paslaugas:</w:t>
      </w:r>
    </w:p>
    <w:p w14:paraId="1B4AA212" w14:textId="77777777" w:rsidR="00EB332A" w:rsidRDefault="00B6559D" w:rsidP="00EB332A">
      <w:pPr>
        <w:pStyle w:val="ListParagraph"/>
        <w:numPr>
          <w:ilvl w:val="0"/>
          <w:numId w:val="15"/>
        </w:numPr>
        <w:tabs>
          <w:tab w:val="left" w:pos="709"/>
          <w:tab w:val="left" w:pos="851"/>
        </w:tabs>
        <w:spacing w:after="0"/>
        <w:ind w:left="0" w:firstLine="426"/>
        <w:jc w:val="both"/>
        <w:rPr>
          <w:rFonts w:ascii="Times New Roman" w:hAnsi="Times New Roman" w:cs="Times New Roman"/>
          <w:b/>
          <w:bCs/>
        </w:rPr>
      </w:pPr>
      <w:r w:rsidRPr="00A32881">
        <w:rPr>
          <w:rFonts w:ascii="Times New Roman" w:hAnsi="Times New Roman" w:cs="Times New Roman"/>
          <w:b/>
          <w:bCs/>
        </w:rPr>
        <w:t>Draudžiamieji įvykiai:</w:t>
      </w:r>
    </w:p>
    <w:p w14:paraId="775556A6" w14:textId="3AAD094D" w:rsidR="005A0995" w:rsidRPr="00EB332A" w:rsidRDefault="00B6559D" w:rsidP="00EB332A">
      <w:pPr>
        <w:pStyle w:val="ListParagraph"/>
        <w:numPr>
          <w:ilvl w:val="0"/>
          <w:numId w:val="15"/>
        </w:numPr>
        <w:tabs>
          <w:tab w:val="left" w:pos="709"/>
          <w:tab w:val="left" w:pos="851"/>
        </w:tabs>
        <w:spacing w:after="0"/>
        <w:ind w:left="0" w:firstLine="426"/>
        <w:jc w:val="both"/>
        <w:rPr>
          <w:rFonts w:ascii="Times New Roman" w:hAnsi="Times New Roman" w:cs="Times New Roman"/>
          <w:b/>
          <w:bCs/>
        </w:rPr>
      </w:pPr>
      <w:r w:rsidRPr="00EB332A">
        <w:rPr>
          <w:rFonts w:ascii="Times New Roman" w:hAnsi="Times New Roman" w:cs="Times New Roman"/>
          <w:b/>
          <w:bCs/>
          <w:u w:val="single"/>
        </w:rPr>
        <w:t>Ambulatorinis gydymas</w:t>
      </w:r>
      <w:r w:rsidR="005A0995" w:rsidRPr="00EB332A">
        <w:rPr>
          <w:rFonts w:ascii="Times New Roman" w:hAnsi="Times New Roman" w:cs="Times New Roman"/>
          <w:b/>
          <w:bCs/>
          <w:u w:val="single"/>
        </w:rPr>
        <w:t>:</w:t>
      </w:r>
      <w:r w:rsidR="00873CF7" w:rsidRPr="00EB332A">
        <w:rPr>
          <w:rFonts w:ascii="Times New Roman" w:hAnsi="Times New Roman" w:cs="Times New Roman"/>
          <w:u w:val="single"/>
        </w:rPr>
        <w:t xml:space="preserve"> </w:t>
      </w:r>
      <w:r w:rsidR="008D34F3" w:rsidRPr="00EB332A">
        <w:rPr>
          <w:rFonts w:ascii="Times New Roman" w:hAnsi="Times New Roman" w:cs="Times New Roman"/>
          <w:u w:val="single"/>
        </w:rPr>
        <w:t>a</w:t>
      </w:r>
      <w:r w:rsidR="00873CF7" w:rsidRPr="00EB332A">
        <w:rPr>
          <w:rFonts w:ascii="Times New Roman" w:hAnsi="Times New Roman" w:cs="Times New Roman"/>
          <w:u w:val="single"/>
        </w:rPr>
        <w:t>pmokamos sveikatos priežiūros paslaugos, suteiktos Apdraustajam dėl ūmios ligos, lėtinės ligos paūmėjimo ir (ar) nelaimingo atsitikimo privačiose ir valstybinėse sveikatos priežiūros įstaigose:</w:t>
      </w:r>
    </w:p>
    <w:p w14:paraId="2CAF747B" w14:textId="59132C25" w:rsidR="00352314" w:rsidRPr="00330AF6" w:rsidRDefault="001E26F4" w:rsidP="00330AF6">
      <w:pPr>
        <w:pStyle w:val="ListParagraph"/>
        <w:numPr>
          <w:ilvl w:val="2"/>
          <w:numId w:val="25"/>
        </w:numPr>
        <w:tabs>
          <w:tab w:val="left" w:pos="709"/>
        </w:tabs>
        <w:spacing w:after="0"/>
        <w:jc w:val="both"/>
        <w:rPr>
          <w:rFonts w:ascii="Times New Roman" w:hAnsi="Times New Roman" w:cs="Times New Roman"/>
        </w:rPr>
      </w:pPr>
      <w:r w:rsidRPr="00330AF6">
        <w:rPr>
          <w:rFonts w:ascii="Times New Roman" w:hAnsi="Times New Roman" w:cs="Times New Roman"/>
        </w:rPr>
        <w:t>šeimos gydytojo</w:t>
      </w:r>
      <w:r w:rsidR="00D64AAB" w:rsidRPr="00330AF6">
        <w:rPr>
          <w:rFonts w:ascii="Times New Roman" w:hAnsi="Times New Roman" w:cs="Times New Roman"/>
        </w:rPr>
        <w:t xml:space="preserve"> </w:t>
      </w:r>
      <w:r w:rsidR="007A0C08" w:rsidRPr="00330AF6">
        <w:rPr>
          <w:rFonts w:ascii="Times New Roman" w:hAnsi="Times New Roman" w:cs="Times New Roman"/>
        </w:rPr>
        <w:t>paslaugos</w:t>
      </w:r>
      <w:r w:rsidRPr="00330AF6">
        <w:rPr>
          <w:rFonts w:ascii="Times New Roman" w:hAnsi="Times New Roman" w:cs="Times New Roman"/>
        </w:rPr>
        <w:t xml:space="preserve"> </w:t>
      </w:r>
      <w:r w:rsidR="007A0C08" w:rsidRPr="00330AF6">
        <w:rPr>
          <w:rFonts w:ascii="Times New Roman" w:hAnsi="Times New Roman" w:cs="Times New Roman"/>
        </w:rPr>
        <w:t>(</w:t>
      </w:r>
      <w:r w:rsidRPr="00330AF6">
        <w:rPr>
          <w:rFonts w:ascii="Times New Roman" w:hAnsi="Times New Roman" w:cs="Times New Roman"/>
        </w:rPr>
        <w:t>konsultacijos sveikatos priežiūros įstaigoje</w:t>
      </w:r>
      <w:r w:rsidR="007A0C08" w:rsidRPr="00330AF6">
        <w:rPr>
          <w:rFonts w:ascii="Times New Roman" w:hAnsi="Times New Roman" w:cs="Times New Roman"/>
        </w:rPr>
        <w:t>,</w:t>
      </w:r>
      <w:r w:rsidRPr="00330AF6">
        <w:rPr>
          <w:rFonts w:ascii="Times New Roman" w:hAnsi="Times New Roman" w:cs="Times New Roman"/>
        </w:rPr>
        <w:t xml:space="preserve"> vizitai į namus</w:t>
      </w:r>
      <w:r w:rsidR="007A0C08" w:rsidRPr="00330AF6">
        <w:rPr>
          <w:rFonts w:ascii="Times New Roman" w:hAnsi="Times New Roman" w:cs="Times New Roman"/>
        </w:rPr>
        <w:t xml:space="preserve"> ir kt)</w:t>
      </w:r>
      <w:r w:rsidRPr="00330AF6">
        <w:rPr>
          <w:rFonts w:ascii="Times New Roman" w:hAnsi="Times New Roman" w:cs="Times New Roman"/>
        </w:rPr>
        <w:t>;</w:t>
      </w:r>
      <w:r w:rsidR="00707EE0" w:rsidRPr="00330AF6">
        <w:rPr>
          <w:rFonts w:ascii="Times New Roman" w:hAnsi="Times New Roman" w:cs="Times New Roman"/>
        </w:rPr>
        <w:t xml:space="preserve"> </w:t>
      </w:r>
    </w:p>
    <w:p w14:paraId="06DA73A3" w14:textId="12FD455F" w:rsidR="00352314" w:rsidRPr="00330AF6" w:rsidRDefault="000D3D8E" w:rsidP="00330AF6">
      <w:pPr>
        <w:pStyle w:val="ListParagraph"/>
        <w:numPr>
          <w:ilvl w:val="2"/>
          <w:numId w:val="25"/>
        </w:numPr>
        <w:tabs>
          <w:tab w:val="left" w:pos="709"/>
        </w:tabs>
        <w:spacing w:after="0"/>
        <w:jc w:val="both"/>
        <w:rPr>
          <w:rFonts w:ascii="Times New Roman" w:hAnsi="Times New Roman" w:cs="Times New Roman"/>
        </w:rPr>
      </w:pPr>
      <w:r w:rsidRPr="00330AF6">
        <w:rPr>
          <w:rFonts w:ascii="Times New Roman" w:hAnsi="Times New Roman" w:cs="Times New Roman"/>
        </w:rPr>
        <w:t xml:space="preserve">visų </w:t>
      </w:r>
      <w:r w:rsidR="00C53AD8" w:rsidRPr="00330AF6">
        <w:rPr>
          <w:rFonts w:ascii="Times New Roman" w:hAnsi="Times New Roman" w:cs="Times New Roman"/>
        </w:rPr>
        <w:t>gydytojų specialistų konsultacijos, gydymas</w:t>
      </w:r>
      <w:r w:rsidR="005A0995" w:rsidRPr="00330AF6">
        <w:rPr>
          <w:rFonts w:ascii="Times New Roman" w:hAnsi="Times New Roman" w:cs="Times New Roman"/>
        </w:rPr>
        <w:t xml:space="preserve">. Kreipiantis į gydytojus specialistus </w:t>
      </w:r>
      <w:r w:rsidR="00F26D9E" w:rsidRPr="00330AF6">
        <w:rPr>
          <w:rFonts w:ascii="Times New Roman" w:hAnsi="Times New Roman" w:cs="Times New Roman"/>
        </w:rPr>
        <w:t xml:space="preserve">(endoskopuotoją, echoskopuotoją, klinikinį fiziologą, radiologą ir t. t.) </w:t>
      </w:r>
      <w:r w:rsidR="005A0995" w:rsidRPr="00330AF6">
        <w:rPr>
          <w:rFonts w:ascii="Times New Roman" w:hAnsi="Times New Roman" w:cs="Times New Roman"/>
        </w:rPr>
        <w:t>siuntimas nereikalingas</w:t>
      </w:r>
      <w:r w:rsidR="00E2778F" w:rsidRPr="00330AF6">
        <w:rPr>
          <w:rFonts w:ascii="Times New Roman" w:hAnsi="Times New Roman" w:cs="Times New Roman"/>
        </w:rPr>
        <w:t>;</w:t>
      </w:r>
    </w:p>
    <w:p w14:paraId="32732D6D" w14:textId="1D8B5F79" w:rsidR="008D34F3" w:rsidRPr="0093229A" w:rsidRDefault="00D10A66" w:rsidP="00330AF6">
      <w:pPr>
        <w:pStyle w:val="ListParagraph"/>
        <w:numPr>
          <w:ilvl w:val="2"/>
          <w:numId w:val="25"/>
        </w:numPr>
        <w:tabs>
          <w:tab w:val="left" w:pos="709"/>
        </w:tabs>
        <w:spacing w:after="0"/>
        <w:jc w:val="both"/>
        <w:rPr>
          <w:rFonts w:ascii="Times New Roman" w:hAnsi="Times New Roman" w:cs="Times New Roman"/>
        </w:rPr>
      </w:pPr>
      <w:r w:rsidRPr="0093229A">
        <w:rPr>
          <w:rFonts w:ascii="Times New Roman" w:hAnsi="Times New Roman" w:cs="Times New Roman"/>
        </w:rPr>
        <w:t>gydytojo paskirti diagnostiniai tyrimai, visi Apdraustojo sveikatos sutrikimui nustatyti bei gydymui paskirti reikalingi laboratoriniai</w:t>
      </w:r>
      <w:r w:rsidR="00F1536D" w:rsidRPr="0093229A">
        <w:rPr>
          <w:rFonts w:ascii="Times New Roman" w:hAnsi="Times New Roman" w:cs="Times New Roman"/>
        </w:rPr>
        <w:t xml:space="preserve"> tyrimai </w:t>
      </w:r>
      <w:r w:rsidRPr="0093229A">
        <w:rPr>
          <w:rFonts w:ascii="Times New Roman" w:hAnsi="Times New Roman" w:cs="Times New Roman"/>
        </w:rPr>
        <w:t xml:space="preserve"> (klinikiniai, biocheminiai, imonufermentiniai, hormonų, mikrobiologiniai-bakteriologiniai, citologiniai-histologiniai ir kt.) ir instrumentiniai (ultragarsiniai, radiologiniai, endoskopiniai, funkciniai</w:t>
      </w:r>
      <w:r w:rsidR="002F3045" w:rsidRPr="0093229A">
        <w:rPr>
          <w:rFonts w:ascii="Times New Roman" w:hAnsi="Times New Roman" w:cs="Times New Roman"/>
        </w:rPr>
        <w:t>, kompiut</w:t>
      </w:r>
      <w:r w:rsidR="005E2541" w:rsidRPr="0093229A">
        <w:rPr>
          <w:rFonts w:ascii="Times New Roman" w:hAnsi="Times New Roman" w:cs="Times New Roman"/>
        </w:rPr>
        <w:t xml:space="preserve">erinės tomografijos, </w:t>
      </w:r>
      <w:r w:rsidR="00C62E96" w:rsidRPr="0093229A">
        <w:rPr>
          <w:rFonts w:ascii="Times New Roman" w:hAnsi="Times New Roman" w:cs="Times New Roman"/>
        </w:rPr>
        <w:t xml:space="preserve">branduolinio magnetinio rezonanso </w:t>
      </w:r>
      <w:r w:rsidRPr="0093229A">
        <w:rPr>
          <w:rFonts w:ascii="Times New Roman" w:hAnsi="Times New Roman" w:cs="Times New Roman"/>
        </w:rPr>
        <w:t>ir kt.) tyrimai;</w:t>
      </w:r>
    </w:p>
    <w:p w14:paraId="228C5123" w14:textId="53FC6740" w:rsidR="008D34F3" w:rsidRPr="00330AF6" w:rsidRDefault="008D34F3" w:rsidP="00330AF6">
      <w:pPr>
        <w:pStyle w:val="ListParagraph"/>
        <w:numPr>
          <w:ilvl w:val="2"/>
          <w:numId w:val="26"/>
        </w:numPr>
        <w:tabs>
          <w:tab w:val="left" w:pos="709"/>
          <w:tab w:val="left" w:pos="1134"/>
        </w:tabs>
        <w:spacing w:after="0"/>
        <w:jc w:val="both"/>
        <w:rPr>
          <w:rFonts w:ascii="Times New Roman" w:hAnsi="Times New Roman" w:cs="Times New Roman"/>
        </w:rPr>
      </w:pPr>
      <w:r w:rsidRPr="00330AF6">
        <w:rPr>
          <w:rFonts w:ascii="Times New Roman" w:hAnsi="Times New Roman" w:cs="Times New Roman"/>
        </w:rPr>
        <w:t>a</w:t>
      </w:r>
      <w:r w:rsidR="005A129E" w:rsidRPr="00330AF6">
        <w:rPr>
          <w:rFonts w:ascii="Times New Roman" w:hAnsi="Times New Roman" w:cs="Times New Roman"/>
        </w:rPr>
        <w:t>pmokamos išlaidos dėl konsultacijos/apžiūros metu gydytojo konstatuotų papildomų Apdraustojo sveikatos pokyčių ar kitų susirgimų, kurie yra nesusiję su pagrindiniu sveikatos sutrikimu, dėl kurio kreipėsi Apdraustasis</w:t>
      </w:r>
      <w:r w:rsidRPr="00330AF6">
        <w:rPr>
          <w:rFonts w:ascii="Times New Roman" w:hAnsi="Times New Roman" w:cs="Times New Roman"/>
        </w:rPr>
        <w:t>;</w:t>
      </w:r>
    </w:p>
    <w:p w14:paraId="4E5ABD9A" w14:textId="77777777" w:rsidR="00330AF6" w:rsidRDefault="008D34F3" w:rsidP="00330AF6">
      <w:pPr>
        <w:pStyle w:val="ListParagraph"/>
        <w:numPr>
          <w:ilvl w:val="2"/>
          <w:numId w:val="26"/>
        </w:numPr>
        <w:tabs>
          <w:tab w:val="left" w:pos="709"/>
          <w:tab w:val="left" w:pos="1134"/>
        </w:tabs>
        <w:spacing w:after="0"/>
        <w:jc w:val="both"/>
        <w:rPr>
          <w:rFonts w:ascii="Times New Roman" w:hAnsi="Times New Roman" w:cs="Times New Roman"/>
        </w:rPr>
      </w:pPr>
      <w:r w:rsidRPr="00330AF6">
        <w:rPr>
          <w:rFonts w:ascii="Times New Roman" w:hAnsi="Times New Roman" w:cs="Times New Roman"/>
        </w:rPr>
        <w:t>a</w:t>
      </w:r>
      <w:r w:rsidR="00FB6219" w:rsidRPr="00330AF6">
        <w:rPr>
          <w:rFonts w:ascii="Times New Roman" w:hAnsi="Times New Roman" w:cs="Times New Roman"/>
        </w:rPr>
        <w:t>pmokamas diagnozuotos ligos, pooperacinės būklės, taip pat ir lėtinės ligos būklės stebėjimas, kurį nustatytu periodiškumu vykdo gydytojas specialistas, pagal poreikį skirdamas tyrimus, gydymą ir rekomendacijas</w:t>
      </w:r>
      <w:r w:rsidRPr="00330AF6">
        <w:rPr>
          <w:rFonts w:ascii="Times New Roman" w:hAnsi="Times New Roman" w:cs="Times New Roman"/>
        </w:rPr>
        <w:t>;</w:t>
      </w:r>
    </w:p>
    <w:p w14:paraId="4D5DC478" w14:textId="1E30B9F5" w:rsidR="003A122B" w:rsidRPr="00330AF6" w:rsidRDefault="003A122B" w:rsidP="00330AF6">
      <w:pPr>
        <w:pStyle w:val="ListParagraph"/>
        <w:numPr>
          <w:ilvl w:val="2"/>
          <w:numId w:val="26"/>
        </w:numPr>
        <w:tabs>
          <w:tab w:val="left" w:pos="709"/>
          <w:tab w:val="left" w:pos="1134"/>
        </w:tabs>
        <w:spacing w:after="0"/>
        <w:jc w:val="both"/>
        <w:rPr>
          <w:rFonts w:ascii="Times New Roman" w:hAnsi="Times New Roman" w:cs="Times New Roman"/>
        </w:rPr>
      </w:pPr>
      <w:r w:rsidRPr="00330AF6">
        <w:rPr>
          <w:rFonts w:ascii="Times New Roman" w:hAnsi="Times New Roman" w:cs="Times New Roman"/>
        </w:rPr>
        <w:t>Gydytojų paslaugos apmokamos ir tuo atveju, jei pirminė ligos stadija nepasitvirtino</w:t>
      </w:r>
    </w:p>
    <w:p w14:paraId="5110DB7E" w14:textId="5A8D4444" w:rsidR="00330AF6" w:rsidRPr="00A32881" w:rsidRDefault="003A122B" w:rsidP="00A32881">
      <w:pPr>
        <w:tabs>
          <w:tab w:val="left" w:pos="568"/>
        </w:tabs>
        <w:spacing w:after="0"/>
        <w:rPr>
          <w:rFonts w:ascii="Times New Roman" w:hAnsi="Times New Roman" w:cs="Times New Roman"/>
        </w:rPr>
      </w:pPr>
      <w:r w:rsidRPr="00A32881">
        <w:rPr>
          <w:rFonts w:ascii="Times New Roman" w:hAnsi="Times New Roman" w:cs="Times New Roman"/>
        </w:rPr>
        <w:t>arba atlikti tyrimai nerodo sveikatos pablogėjimo;</w:t>
      </w:r>
    </w:p>
    <w:p w14:paraId="7D7E4E03" w14:textId="0D4C9C23" w:rsidR="004B5D7C" w:rsidRDefault="004B5D7C" w:rsidP="00330AF6">
      <w:pPr>
        <w:pStyle w:val="ListParagraph"/>
        <w:numPr>
          <w:ilvl w:val="0"/>
          <w:numId w:val="26"/>
        </w:numPr>
        <w:tabs>
          <w:tab w:val="left" w:pos="709"/>
          <w:tab w:val="left" w:pos="1134"/>
        </w:tabs>
        <w:spacing w:after="0"/>
        <w:ind w:left="0" w:firstLine="709"/>
        <w:jc w:val="both"/>
        <w:rPr>
          <w:rFonts w:ascii="Times New Roman" w:hAnsi="Times New Roman" w:cs="Times New Roman"/>
        </w:rPr>
      </w:pPr>
      <w:r w:rsidRPr="004B5D7C">
        <w:rPr>
          <w:rFonts w:ascii="Times New Roman" w:hAnsi="Times New Roman" w:cs="Times New Roman"/>
        </w:rPr>
        <w:t>Apmokamos sveikatos priežiūros paslaugos, kurios nėra kompensuojamos iš privalomojo sveikatos draudimo fondo/teritorinių ligonių kasų, ūmių, lėtinių ligų ir/ar jų paūmėjimo, (įskaitant TBC, endokrinines, onkologines, autoimunines, kritines ligas, epilepsiją) traumų atveju valstybiniame ir privačiame sektoriuje</w:t>
      </w:r>
      <w:r>
        <w:rPr>
          <w:rFonts w:ascii="Times New Roman" w:hAnsi="Times New Roman" w:cs="Times New Roman"/>
        </w:rPr>
        <w:t>;</w:t>
      </w:r>
    </w:p>
    <w:p w14:paraId="6921C136" w14:textId="193850E0" w:rsidR="004B5D7C" w:rsidRDefault="004B5D7C" w:rsidP="00EB332A">
      <w:pPr>
        <w:pStyle w:val="ListParagraph"/>
        <w:tabs>
          <w:tab w:val="left" w:pos="709"/>
          <w:tab w:val="left" w:pos="1134"/>
        </w:tabs>
        <w:spacing w:after="0"/>
        <w:ind w:left="709"/>
        <w:jc w:val="both"/>
        <w:rPr>
          <w:rFonts w:ascii="Times New Roman" w:hAnsi="Times New Roman" w:cs="Times New Roman"/>
        </w:rPr>
      </w:pPr>
    </w:p>
    <w:p w14:paraId="179BD800" w14:textId="03669C2C" w:rsidR="008D34F3" w:rsidRPr="00A32881" w:rsidRDefault="004B5D7C" w:rsidP="00330AF6">
      <w:pPr>
        <w:pStyle w:val="ListParagraph"/>
        <w:numPr>
          <w:ilvl w:val="0"/>
          <w:numId w:val="26"/>
        </w:numPr>
        <w:tabs>
          <w:tab w:val="left" w:pos="709"/>
          <w:tab w:val="left" w:pos="1134"/>
        </w:tabs>
        <w:spacing w:after="0"/>
        <w:ind w:left="0" w:firstLine="709"/>
        <w:jc w:val="both"/>
        <w:rPr>
          <w:rFonts w:ascii="Times New Roman" w:hAnsi="Times New Roman" w:cs="Times New Roman"/>
        </w:rPr>
      </w:pPr>
      <w:r>
        <w:rPr>
          <w:rFonts w:ascii="Times New Roman" w:hAnsi="Times New Roman" w:cs="Times New Roman"/>
        </w:rPr>
        <w:lastRenderedPageBreak/>
        <w:t>A</w:t>
      </w:r>
      <w:r w:rsidR="00542181" w:rsidRPr="00A32881">
        <w:rPr>
          <w:rFonts w:ascii="Times New Roman" w:hAnsi="Times New Roman" w:cs="Times New Roman"/>
        </w:rPr>
        <w:t>pmokama sisteminių ir autoimuninių ligų diagnostika ir gydymas</w:t>
      </w:r>
      <w:r w:rsidR="008D34F3" w:rsidRPr="00A32881">
        <w:rPr>
          <w:rFonts w:ascii="Times New Roman" w:hAnsi="Times New Roman" w:cs="Times New Roman"/>
        </w:rPr>
        <w:t>;</w:t>
      </w:r>
    </w:p>
    <w:p w14:paraId="0CF8C44D" w14:textId="07FC2129" w:rsidR="005A129E" w:rsidRPr="00A32881" w:rsidRDefault="008D34F3" w:rsidP="00330AF6">
      <w:pPr>
        <w:pStyle w:val="ListParagraph"/>
        <w:numPr>
          <w:ilvl w:val="0"/>
          <w:numId w:val="26"/>
        </w:numPr>
        <w:tabs>
          <w:tab w:val="left" w:pos="709"/>
          <w:tab w:val="left" w:pos="1134"/>
        </w:tabs>
        <w:spacing w:after="0"/>
        <w:ind w:left="0" w:firstLine="709"/>
        <w:jc w:val="both"/>
        <w:rPr>
          <w:rFonts w:ascii="Times New Roman" w:hAnsi="Times New Roman" w:cs="Times New Roman"/>
        </w:rPr>
      </w:pPr>
      <w:r w:rsidRPr="00A32881">
        <w:rPr>
          <w:rFonts w:ascii="Times New Roman" w:hAnsi="Times New Roman" w:cs="Times New Roman"/>
        </w:rPr>
        <w:t>a</w:t>
      </w:r>
      <w:r w:rsidR="00542181" w:rsidRPr="00A32881">
        <w:rPr>
          <w:rFonts w:ascii="Times New Roman" w:hAnsi="Times New Roman" w:cs="Times New Roman"/>
        </w:rPr>
        <w:t>pmokama endokrininių ligų (skydliaukės ir kt.) diagnostika ir gydymas</w:t>
      </w:r>
      <w:r w:rsidRPr="00A32881">
        <w:rPr>
          <w:rFonts w:ascii="Times New Roman" w:hAnsi="Times New Roman" w:cs="Times New Roman"/>
        </w:rPr>
        <w:t>;</w:t>
      </w:r>
    </w:p>
    <w:p w14:paraId="696B6B31" w14:textId="77777777" w:rsidR="00E2778F" w:rsidRPr="00A32881" w:rsidRDefault="00B6559D" w:rsidP="00330AF6">
      <w:pPr>
        <w:pStyle w:val="ListParagraph"/>
        <w:numPr>
          <w:ilvl w:val="0"/>
          <w:numId w:val="26"/>
        </w:numPr>
        <w:tabs>
          <w:tab w:val="left" w:pos="709"/>
          <w:tab w:val="left" w:pos="1134"/>
        </w:tabs>
        <w:spacing w:after="0"/>
        <w:ind w:left="0" w:firstLine="709"/>
        <w:jc w:val="both"/>
        <w:rPr>
          <w:rFonts w:ascii="Times New Roman" w:hAnsi="Times New Roman" w:cs="Times New Roman"/>
        </w:rPr>
      </w:pPr>
      <w:r w:rsidRPr="00A32881">
        <w:rPr>
          <w:rFonts w:ascii="Times New Roman" w:hAnsi="Times New Roman" w:cs="Times New Roman"/>
        </w:rPr>
        <w:t>gydytojo paskirtos slaugytojų paslaugos</w:t>
      </w:r>
      <w:r w:rsidR="00D10A66" w:rsidRPr="00A32881">
        <w:rPr>
          <w:rFonts w:ascii="Times New Roman" w:hAnsi="Times New Roman" w:cs="Times New Roman"/>
        </w:rPr>
        <w:t xml:space="preserve"> gydymo įstaigose ar Apdraustojo namuose (injekcijos, žaizdų perrišimas</w:t>
      </w:r>
      <w:r w:rsidR="005A0995" w:rsidRPr="00A32881">
        <w:rPr>
          <w:rFonts w:ascii="Times New Roman" w:hAnsi="Times New Roman" w:cs="Times New Roman"/>
        </w:rPr>
        <w:t>, kraujo paėmimas</w:t>
      </w:r>
      <w:r w:rsidR="00D10A66" w:rsidRPr="00A32881">
        <w:rPr>
          <w:rFonts w:ascii="Times New Roman" w:hAnsi="Times New Roman" w:cs="Times New Roman"/>
        </w:rPr>
        <w:t xml:space="preserve"> ir kt.);</w:t>
      </w:r>
      <w:r w:rsidRPr="00A32881">
        <w:rPr>
          <w:rFonts w:ascii="Times New Roman" w:hAnsi="Times New Roman" w:cs="Times New Roman"/>
        </w:rPr>
        <w:t xml:space="preserve"> </w:t>
      </w:r>
    </w:p>
    <w:p w14:paraId="1E8FF1C8" w14:textId="65369654" w:rsidR="00E2778F" w:rsidRPr="00A32881" w:rsidRDefault="00B6559D" w:rsidP="00330AF6">
      <w:pPr>
        <w:pStyle w:val="ListParagraph"/>
        <w:numPr>
          <w:ilvl w:val="0"/>
          <w:numId w:val="26"/>
        </w:numPr>
        <w:tabs>
          <w:tab w:val="left" w:pos="709"/>
          <w:tab w:val="left" w:pos="1134"/>
        </w:tabs>
        <w:spacing w:after="0"/>
        <w:ind w:left="0" w:firstLine="709"/>
        <w:jc w:val="both"/>
        <w:rPr>
          <w:rFonts w:ascii="Times New Roman" w:hAnsi="Times New Roman" w:cs="Times New Roman"/>
        </w:rPr>
      </w:pPr>
      <w:r w:rsidRPr="00A32881">
        <w:rPr>
          <w:rFonts w:ascii="Times New Roman" w:hAnsi="Times New Roman" w:cs="Times New Roman"/>
        </w:rPr>
        <w:t>gydytojo psichoterapeuto</w:t>
      </w:r>
      <w:r w:rsidR="000D3D8E" w:rsidRPr="00A32881">
        <w:rPr>
          <w:rFonts w:ascii="Times New Roman" w:hAnsi="Times New Roman" w:cs="Times New Roman"/>
        </w:rPr>
        <w:t>, psichiatro-</w:t>
      </w:r>
      <w:r w:rsidR="005164B8" w:rsidRPr="00A32881">
        <w:rPr>
          <w:rFonts w:ascii="Times New Roman" w:hAnsi="Times New Roman" w:cs="Times New Roman"/>
        </w:rPr>
        <w:t>psichoterapeuto, medicinos psichologo</w:t>
      </w:r>
      <w:r w:rsidR="00C62E96" w:rsidRPr="00A32881">
        <w:rPr>
          <w:rFonts w:ascii="Times New Roman" w:hAnsi="Times New Roman" w:cs="Times New Roman"/>
        </w:rPr>
        <w:t>,</w:t>
      </w:r>
      <w:r w:rsidR="00787502" w:rsidRPr="00A32881">
        <w:rPr>
          <w:rFonts w:ascii="Times New Roman" w:hAnsi="Times New Roman" w:cs="Times New Roman"/>
        </w:rPr>
        <w:t xml:space="preserve"> psichoterapeuto</w:t>
      </w:r>
      <w:r w:rsidRPr="00A32881">
        <w:rPr>
          <w:rFonts w:ascii="Times New Roman" w:hAnsi="Times New Roman" w:cs="Times New Roman"/>
        </w:rPr>
        <w:t xml:space="preserve"> suteiktas psichoterapinis gydymas (iki </w:t>
      </w:r>
      <w:r w:rsidR="00FB0122" w:rsidRPr="00A32881">
        <w:rPr>
          <w:rFonts w:ascii="Times New Roman" w:hAnsi="Times New Roman" w:cs="Times New Roman"/>
        </w:rPr>
        <w:t>12</w:t>
      </w:r>
      <w:r w:rsidRPr="00A32881">
        <w:rPr>
          <w:rFonts w:ascii="Times New Roman" w:hAnsi="Times New Roman" w:cs="Times New Roman"/>
        </w:rPr>
        <w:t xml:space="preserve"> vienkartinių apsilankymų</w:t>
      </w:r>
      <w:r w:rsidR="00C53AD8" w:rsidRPr="00A32881">
        <w:rPr>
          <w:rFonts w:ascii="Times New Roman" w:hAnsi="Times New Roman" w:cs="Times New Roman"/>
        </w:rPr>
        <w:t xml:space="preserve"> </w:t>
      </w:r>
      <w:r w:rsidRPr="00A32881">
        <w:rPr>
          <w:rFonts w:ascii="Times New Roman" w:hAnsi="Times New Roman" w:cs="Times New Roman"/>
        </w:rPr>
        <w:t>per draudimo laikotarpį)</w:t>
      </w:r>
      <w:r w:rsidR="00D10A66" w:rsidRPr="00A32881">
        <w:rPr>
          <w:rFonts w:ascii="Times New Roman" w:hAnsi="Times New Roman" w:cs="Times New Roman"/>
        </w:rPr>
        <w:t>;</w:t>
      </w:r>
    </w:p>
    <w:p w14:paraId="5858F080" w14:textId="77777777" w:rsidR="00EB332A" w:rsidRPr="009C40BD" w:rsidRDefault="00D10A66" w:rsidP="00EB332A">
      <w:pPr>
        <w:pStyle w:val="ListParagraph"/>
        <w:numPr>
          <w:ilvl w:val="0"/>
          <w:numId w:val="26"/>
        </w:numPr>
        <w:tabs>
          <w:tab w:val="left" w:pos="0"/>
          <w:tab w:val="left" w:pos="709"/>
        </w:tabs>
        <w:spacing w:after="0"/>
        <w:ind w:left="0" w:firstLine="709"/>
        <w:jc w:val="both"/>
        <w:rPr>
          <w:rFonts w:ascii="Times New Roman" w:hAnsi="Times New Roman" w:cs="Times New Roman"/>
        </w:rPr>
      </w:pPr>
      <w:r w:rsidRPr="00A32881">
        <w:rPr>
          <w:rFonts w:ascii="Times New Roman" w:hAnsi="Times New Roman" w:cs="Times New Roman"/>
        </w:rPr>
        <w:t>dienos chirurgijos paslaugos</w:t>
      </w:r>
      <w:r w:rsidR="00E2778F" w:rsidRPr="00A32881">
        <w:rPr>
          <w:rFonts w:ascii="Times New Roman" w:hAnsi="Times New Roman" w:cs="Times New Roman"/>
        </w:rPr>
        <w:t xml:space="preserve"> ir</w:t>
      </w:r>
      <w:r w:rsidRPr="00A32881">
        <w:rPr>
          <w:rFonts w:ascii="Times New Roman" w:hAnsi="Times New Roman" w:cs="Times New Roman"/>
        </w:rPr>
        <w:t xml:space="preserve"> dienos stacionar</w:t>
      </w:r>
      <w:r w:rsidR="00E2778F" w:rsidRPr="00A32881">
        <w:rPr>
          <w:rFonts w:ascii="Times New Roman" w:hAnsi="Times New Roman" w:cs="Times New Roman"/>
        </w:rPr>
        <w:t>o paslaugos (nepriklausomai, įstaiga yra ar nėra pasirašiusi sutarties su teritorine ligonių kasa), įskaitant išlaidas už medicinos pagalbos priemones bei vienkartinius instrumentus -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Jeigu nurodytos paslaugos nėra kompensuojamos iš privalomojo sveikatos draudimo fondo (teritorinių ligonių k</w:t>
      </w:r>
      <w:r w:rsidR="00E2778F" w:rsidRPr="009C40BD">
        <w:rPr>
          <w:rFonts w:ascii="Times New Roman" w:hAnsi="Times New Roman" w:cs="Times New Roman"/>
        </w:rPr>
        <w:t>asų), Draudikas pilnai apmoka šias paslaugas, suteiktas Apdraustajam. Operacijų skaičius nėra ribojamas.</w:t>
      </w:r>
    </w:p>
    <w:p w14:paraId="25F6EB64" w14:textId="6E1936D1" w:rsidR="008B47A1" w:rsidRPr="009C40BD" w:rsidRDefault="00222963" w:rsidP="00EB332A">
      <w:pPr>
        <w:pStyle w:val="ListParagraph"/>
        <w:numPr>
          <w:ilvl w:val="0"/>
          <w:numId w:val="26"/>
        </w:numPr>
        <w:tabs>
          <w:tab w:val="left" w:pos="0"/>
          <w:tab w:val="left" w:pos="709"/>
        </w:tabs>
        <w:spacing w:after="0"/>
        <w:ind w:left="0" w:firstLine="709"/>
        <w:jc w:val="both"/>
        <w:rPr>
          <w:rFonts w:ascii="Times New Roman" w:hAnsi="Times New Roman" w:cs="Times New Roman"/>
        </w:rPr>
      </w:pPr>
      <w:r w:rsidRPr="009C40BD">
        <w:rPr>
          <w:rFonts w:ascii="Times New Roman" w:hAnsi="Times New Roman" w:cs="Times New Roman"/>
        </w:rPr>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r w:rsidR="00F00DA6" w:rsidRPr="009C40BD">
        <w:rPr>
          <w:rFonts w:ascii="Times New Roman" w:hAnsi="Times New Roman" w:cs="Times New Roman"/>
        </w:rPr>
        <w:t xml:space="preserve"> Apm</w:t>
      </w:r>
      <w:r w:rsidR="00781041" w:rsidRPr="009C40BD">
        <w:rPr>
          <w:rFonts w:ascii="Times New Roman" w:hAnsi="Times New Roman" w:cs="Times New Roman"/>
        </w:rPr>
        <w:t>o</w:t>
      </w:r>
      <w:r w:rsidR="00F00DA6" w:rsidRPr="009C40BD">
        <w:rPr>
          <w:rFonts w:ascii="Times New Roman" w:hAnsi="Times New Roman" w:cs="Times New Roman"/>
        </w:rPr>
        <w:t>kama ir tuo atveju</w:t>
      </w:r>
      <w:r w:rsidR="00781041" w:rsidRPr="009C40BD">
        <w:rPr>
          <w:rFonts w:ascii="Times New Roman" w:hAnsi="Times New Roman" w:cs="Times New Roman"/>
        </w:rPr>
        <w:t xml:space="preserve"> </w:t>
      </w:r>
      <w:r w:rsidR="00120181" w:rsidRPr="009C40BD">
        <w:rPr>
          <w:rFonts w:ascii="Times New Roman" w:hAnsi="Times New Roman" w:cs="Times New Roman"/>
        </w:rPr>
        <w:t>kai ne</w:t>
      </w:r>
      <w:r w:rsidR="00781041" w:rsidRPr="009C40BD">
        <w:rPr>
          <w:rFonts w:ascii="Times New Roman" w:hAnsi="Times New Roman" w:cs="Times New Roman"/>
        </w:rPr>
        <w:t>taikomas privalomojo sveikatos draudimo fondo kompensavimas</w:t>
      </w:r>
    </w:p>
    <w:p w14:paraId="1EA75574" w14:textId="77777777" w:rsidR="008B47A1" w:rsidRPr="00A32881" w:rsidRDefault="00352025" w:rsidP="00330AF6">
      <w:pPr>
        <w:pStyle w:val="ListParagraph"/>
        <w:numPr>
          <w:ilvl w:val="0"/>
          <w:numId w:val="26"/>
        </w:numPr>
        <w:tabs>
          <w:tab w:val="left" w:pos="0"/>
          <w:tab w:val="left" w:pos="284"/>
          <w:tab w:val="left" w:pos="709"/>
        </w:tabs>
        <w:spacing w:after="0"/>
        <w:ind w:left="0" w:firstLine="709"/>
        <w:jc w:val="both"/>
        <w:rPr>
          <w:rFonts w:ascii="Times New Roman" w:hAnsi="Times New Roman" w:cs="Times New Roman"/>
        </w:rPr>
      </w:pPr>
      <w:r w:rsidRPr="00A32881">
        <w:rPr>
          <w:rFonts w:ascii="Times New Roman" w:hAnsi="Times New Roman" w:cs="Times New Roman"/>
        </w:rPr>
        <w:t>Jeigu Draudiko standartinės draudimo taisyklės numato papildomų ambulatorinių paslaugų apmokėjimą, tos paslaugos turi būti apmokamos ir draudimo sutarties Apdraustiesiems</w:t>
      </w:r>
      <w:r w:rsidR="0020472E" w:rsidRPr="00A32881">
        <w:rPr>
          <w:rFonts w:ascii="Times New Roman" w:hAnsi="Times New Roman" w:cs="Times New Roman"/>
        </w:rPr>
        <w:t>;</w:t>
      </w:r>
    </w:p>
    <w:p w14:paraId="3DACC2FC" w14:textId="77777777" w:rsidR="00EB332A" w:rsidRDefault="0020472E"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A32881">
        <w:rPr>
          <w:rFonts w:ascii="Times New Roman" w:hAnsi="Times New Roman" w:cs="Times New Roman"/>
        </w:rPr>
        <w:t>Jeigu Draudiko taisyklėse dienos chirurgijos paslaugų apmokėjimas numatytas iš stacionarinio gydymo draudimo sumos, tuomet šitos paslaugos apmokamos iš stacionarinio gydymo limito.</w:t>
      </w:r>
    </w:p>
    <w:p w14:paraId="2695A2A2" w14:textId="77777777" w:rsidR="00EB332A" w:rsidRDefault="00B6559D"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b/>
          <w:bCs/>
          <w:u w:val="single"/>
        </w:rPr>
        <w:t xml:space="preserve">Stacionarinis gydymas </w:t>
      </w:r>
      <w:r w:rsidR="00890DA0" w:rsidRPr="00EB332A">
        <w:rPr>
          <w:rFonts w:ascii="Times New Roman" w:hAnsi="Times New Roman" w:cs="Times New Roman"/>
          <w:b/>
          <w:bCs/>
          <w:u w:val="single"/>
        </w:rPr>
        <w:t>valstybinėse gydymo įstaigose</w:t>
      </w:r>
      <w:r w:rsidR="00890DA0" w:rsidRPr="00EB332A">
        <w:rPr>
          <w:rFonts w:ascii="Times New Roman" w:hAnsi="Times New Roman" w:cs="Times New Roman"/>
          <w:b/>
          <w:bCs/>
        </w:rPr>
        <w:t xml:space="preserve"> </w:t>
      </w:r>
      <w:r w:rsidR="00890DA0" w:rsidRPr="00EB332A">
        <w:rPr>
          <w:rFonts w:ascii="Times New Roman" w:hAnsi="Times New Roman" w:cs="Times New Roman"/>
        </w:rPr>
        <w:t>(kompensuojamos terapinio ir chirurginio profilio paslaugos, suteiktos valstybinėse sveikatos priežiūros įstaigose):</w:t>
      </w:r>
    </w:p>
    <w:p w14:paraId="077C08BE" w14:textId="77777777" w:rsidR="00EB332A" w:rsidRDefault="00890DA0"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rPr>
        <w:t xml:space="preserve">vienkartinių instrumentų, skirtų gydymui, kompensavimas, medicinos pagalbos, ortopedijos techninės ir slaugos priemones; </w:t>
      </w:r>
    </w:p>
    <w:p w14:paraId="7379423E" w14:textId="77777777" w:rsidR="00EB332A" w:rsidRDefault="00890DA0"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rPr>
        <w:t xml:space="preserve">chirurginio gydymo paslaugos; </w:t>
      </w:r>
    </w:p>
    <w:p w14:paraId="70A974B7" w14:textId="77777777" w:rsidR="00EB332A" w:rsidRDefault="00890DA0"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rPr>
        <w:t xml:space="preserve">slaugytojų paslaugos; </w:t>
      </w:r>
    </w:p>
    <w:p w14:paraId="6909B1D4" w14:textId="77777777" w:rsidR="00EB332A" w:rsidRDefault="00890DA0"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rPr>
        <w:t xml:space="preserve">komforto paslaugos (vienvietė, dvivietė palata); </w:t>
      </w:r>
    </w:p>
    <w:p w14:paraId="7BB511EE" w14:textId="77777777" w:rsidR="00EB332A" w:rsidRDefault="00890DA0"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rPr>
        <w:t xml:space="preserve">priemokos už vaistus, medicinos priemones. </w:t>
      </w:r>
    </w:p>
    <w:p w14:paraId="74CBA1FB" w14:textId="77777777" w:rsidR="00EB332A" w:rsidRDefault="00FF1A85"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rPr>
        <w:t>J</w:t>
      </w:r>
      <w:r w:rsidR="00890DA0" w:rsidRPr="00EB332A">
        <w:rPr>
          <w:rFonts w:ascii="Times New Roman" w:hAnsi="Times New Roman" w:cs="Times New Roman"/>
        </w:rPr>
        <w:t>eigu Draudiko standartinės draudimo taisyklės numato papildomų stacionarinių paslaugų apmokėjimą, tos paslaugos turi būti apmokamos ir šios sutarties apdraustiesiems</w:t>
      </w:r>
      <w:r w:rsidR="00AA51DE" w:rsidRPr="00EB332A">
        <w:rPr>
          <w:rFonts w:ascii="Times New Roman" w:hAnsi="Times New Roman" w:cs="Times New Roman"/>
        </w:rPr>
        <w:t>.</w:t>
      </w:r>
    </w:p>
    <w:p w14:paraId="1AE4FC51" w14:textId="03ABE70D" w:rsidR="00087154" w:rsidRPr="00EB332A" w:rsidRDefault="00087154" w:rsidP="00EB332A">
      <w:pPr>
        <w:pStyle w:val="ListParagraph"/>
        <w:numPr>
          <w:ilvl w:val="0"/>
          <w:numId w:val="26"/>
        </w:numPr>
        <w:tabs>
          <w:tab w:val="left" w:pos="0"/>
          <w:tab w:val="left" w:pos="426"/>
          <w:tab w:val="left" w:pos="709"/>
        </w:tabs>
        <w:spacing w:after="0"/>
        <w:ind w:left="0" w:firstLine="709"/>
        <w:jc w:val="both"/>
        <w:rPr>
          <w:rFonts w:ascii="Times New Roman" w:hAnsi="Times New Roman" w:cs="Times New Roman"/>
        </w:rPr>
      </w:pPr>
      <w:r w:rsidRPr="00EB332A">
        <w:rPr>
          <w:rFonts w:ascii="Times New Roman" w:hAnsi="Times New Roman" w:cs="Times New Roman"/>
          <w:b/>
          <w:bCs/>
          <w:u w:val="single"/>
        </w:rPr>
        <w:t>Kritinių ligų gydymas</w:t>
      </w:r>
      <w:r w:rsidRPr="00EB332A">
        <w:rPr>
          <w:rFonts w:ascii="Times New Roman" w:hAnsi="Times New Roman" w:cs="Times New Roman"/>
          <w:b/>
          <w:bCs/>
        </w:rPr>
        <w:t xml:space="preserve">. </w:t>
      </w:r>
      <w:r w:rsidRPr="00EB332A">
        <w:rPr>
          <w:rFonts w:ascii="Times New Roman" w:hAnsi="Times New Roman" w:cs="Times New Roman"/>
        </w:rPr>
        <w:t>Draudžiamuoju įvykiu laikoma draudimo apsaugos galiojimo laikotarpiu Apdraustajam diagnozuota kritinė liga: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 (ir kitos kritinės ligos, numatytos Draudiko standartinėse taisyklėse).</w:t>
      </w:r>
    </w:p>
    <w:p w14:paraId="5DB0757C" w14:textId="77777777" w:rsidR="00087154" w:rsidRPr="00A32881" w:rsidRDefault="00087154" w:rsidP="00A32881">
      <w:pPr>
        <w:pStyle w:val="ListParagraph"/>
        <w:tabs>
          <w:tab w:val="left" w:pos="142"/>
          <w:tab w:val="left" w:pos="426"/>
        </w:tabs>
        <w:spacing w:after="0"/>
        <w:ind w:left="0" w:right="141"/>
        <w:jc w:val="both"/>
        <w:rPr>
          <w:rFonts w:ascii="Times New Roman" w:hAnsi="Times New Roman" w:cs="Times New Roman"/>
          <w:u w:val="single"/>
        </w:rPr>
      </w:pPr>
      <w:r w:rsidRPr="00A32881">
        <w:rPr>
          <w:rFonts w:ascii="Times New Roman" w:hAnsi="Times New Roman" w:cs="Times New Roman"/>
          <w:u w:val="single"/>
        </w:rPr>
        <w:t>Kritinės ligos atveju kompensuojama:</w:t>
      </w:r>
    </w:p>
    <w:p w14:paraId="6ED468B1" w14:textId="77777777" w:rsidR="0022192D" w:rsidRPr="00A32881" w:rsidRDefault="00087154" w:rsidP="00A32881">
      <w:pPr>
        <w:pStyle w:val="ListParagraph"/>
        <w:numPr>
          <w:ilvl w:val="0"/>
          <w:numId w:val="16"/>
        </w:numPr>
        <w:tabs>
          <w:tab w:val="left" w:pos="142"/>
          <w:tab w:val="left" w:pos="426"/>
          <w:tab w:val="left" w:pos="851"/>
        </w:tabs>
        <w:spacing w:after="0"/>
        <w:ind w:left="1560" w:right="141" w:hanging="993"/>
        <w:jc w:val="both"/>
        <w:rPr>
          <w:rFonts w:ascii="Times New Roman" w:hAnsi="Times New Roman" w:cs="Times New Roman"/>
        </w:rPr>
      </w:pPr>
      <w:r w:rsidRPr="00A32881">
        <w:rPr>
          <w:rFonts w:ascii="Times New Roman" w:hAnsi="Times New Roman" w:cs="Times New Roman"/>
        </w:rPr>
        <w:t>Ambulatorinis gydymas ir diagnostika;</w:t>
      </w:r>
    </w:p>
    <w:p w14:paraId="355440E3" w14:textId="77777777" w:rsidR="0022192D" w:rsidRPr="00A32881" w:rsidRDefault="00087154" w:rsidP="00A32881">
      <w:pPr>
        <w:pStyle w:val="ListParagraph"/>
        <w:numPr>
          <w:ilvl w:val="0"/>
          <w:numId w:val="16"/>
        </w:numPr>
        <w:tabs>
          <w:tab w:val="left" w:pos="142"/>
          <w:tab w:val="left" w:pos="426"/>
          <w:tab w:val="left" w:pos="851"/>
        </w:tabs>
        <w:spacing w:after="0"/>
        <w:ind w:left="1560" w:right="141" w:hanging="993"/>
        <w:jc w:val="both"/>
        <w:rPr>
          <w:rFonts w:ascii="Times New Roman" w:hAnsi="Times New Roman" w:cs="Times New Roman"/>
        </w:rPr>
      </w:pPr>
      <w:r w:rsidRPr="00A32881">
        <w:rPr>
          <w:rFonts w:ascii="Times New Roman" w:hAnsi="Times New Roman" w:cs="Times New Roman"/>
        </w:rPr>
        <w:t>Stacionarinis gydymas;</w:t>
      </w:r>
    </w:p>
    <w:p w14:paraId="08B845E0" w14:textId="77777777" w:rsidR="0022192D" w:rsidRPr="00A32881" w:rsidRDefault="00087154" w:rsidP="00A32881">
      <w:pPr>
        <w:pStyle w:val="ListParagraph"/>
        <w:numPr>
          <w:ilvl w:val="0"/>
          <w:numId w:val="16"/>
        </w:numPr>
        <w:tabs>
          <w:tab w:val="left" w:pos="142"/>
          <w:tab w:val="left" w:pos="426"/>
          <w:tab w:val="left" w:pos="851"/>
        </w:tabs>
        <w:spacing w:after="0"/>
        <w:ind w:left="1560" w:right="141" w:hanging="993"/>
        <w:jc w:val="both"/>
        <w:rPr>
          <w:rFonts w:ascii="Times New Roman" w:hAnsi="Times New Roman" w:cs="Times New Roman"/>
        </w:rPr>
      </w:pPr>
      <w:r w:rsidRPr="00A32881">
        <w:rPr>
          <w:rFonts w:ascii="Times New Roman" w:hAnsi="Times New Roman" w:cs="Times New Roman"/>
        </w:rPr>
        <w:t>Vaistai ir medicinos pagalbos priemonės;</w:t>
      </w:r>
    </w:p>
    <w:p w14:paraId="7C6F83F9" w14:textId="07A60FC9" w:rsidR="00087154" w:rsidRPr="00A32881" w:rsidRDefault="00087154" w:rsidP="00A32881">
      <w:pPr>
        <w:pStyle w:val="ListParagraph"/>
        <w:numPr>
          <w:ilvl w:val="0"/>
          <w:numId w:val="16"/>
        </w:numPr>
        <w:tabs>
          <w:tab w:val="left" w:pos="142"/>
          <w:tab w:val="left" w:pos="426"/>
          <w:tab w:val="left" w:pos="851"/>
        </w:tabs>
        <w:spacing w:after="0"/>
        <w:ind w:left="1560" w:right="141" w:hanging="993"/>
        <w:jc w:val="both"/>
        <w:rPr>
          <w:rFonts w:ascii="Times New Roman" w:hAnsi="Times New Roman" w:cs="Times New Roman"/>
        </w:rPr>
      </w:pPr>
      <w:r w:rsidRPr="00A32881">
        <w:rPr>
          <w:rFonts w:ascii="Times New Roman" w:hAnsi="Times New Roman" w:cs="Times New Roman"/>
        </w:rPr>
        <w:t>Reabilitacinis gydymas.</w:t>
      </w:r>
    </w:p>
    <w:p w14:paraId="465870E8" w14:textId="77777777" w:rsidR="00EB332A" w:rsidRDefault="00087154" w:rsidP="00EB332A">
      <w:pPr>
        <w:pStyle w:val="ListParagraph"/>
        <w:tabs>
          <w:tab w:val="left" w:pos="851"/>
          <w:tab w:val="left" w:pos="1134"/>
        </w:tabs>
        <w:spacing w:after="0"/>
        <w:ind w:left="0"/>
        <w:jc w:val="both"/>
        <w:rPr>
          <w:rFonts w:ascii="Times New Roman" w:hAnsi="Times New Roman" w:cs="Times New Roman"/>
          <w:bCs/>
        </w:rPr>
      </w:pPr>
      <w:r w:rsidRPr="00A32881">
        <w:rPr>
          <w:rFonts w:ascii="Times New Roman" w:hAnsi="Times New Roman" w:cs="Times New Roman"/>
          <w:bCs/>
        </w:rPr>
        <w:t xml:space="preserve">Draudimo apsauga įsigalioja nuo pirmos draudimo sutarties įsigaliojimo dienos, t.y. laukimo periodas nėra taikoma. Taip pat nėra taikomas ir išgyvenimo laikotarpis susirgus kritine liga. </w:t>
      </w:r>
    </w:p>
    <w:p w14:paraId="24BAD85F" w14:textId="77777777" w:rsidR="00EB332A" w:rsidRDefault="00EB332A" w:rsidP="00EB332A">
      <w:pPr>
        <w:pStyle w:val="ListParagraph"/>
        <w:tabs>
          <w:tab w:val="left" w:pos="851"/>
          <w:tab w:val="left" w:pos="1134"/>
        </w:tabs>
        <w:spacing w:after="0"/>
        <w:ind w:left="0"/>
        <w:jc w:val="both"/>
        <w:rPr>
          <w:rFonts w:ascii="Times New Roman" w:hAnsi="Times New Roman" w:cs="Times New Roman"/>
          <w:bCs/>
        </w:rPr>
      </w:pPr>
    </w:p>
    <w:p w14:paraId="51371F33" w14:textId="37FE8DB9" w:rsidR="00F3096D" w:rsidRPr="00EB332A" w:rsidRDefault="00EB332A" w:rsidP="00EB332A">
      <w:pPr>
        <w:pStyle w:val="ListParagraph"/>
        <w:tabs>
          <w:tab w:val="left" w:pos="851"/>
          <w:tab w:val="left" w:pos="1134"/>
        </w:tabs>
        <w:spacing w:after="0"/>
        <w:ind w:left="0"/>
        <w:jc w:val="both"/>
        <w:rPr>
          <w:rFonts w:ascii="Times New Roman" w:hAnsi="Times New Roman" w:cs="Times New Roman"/>
          <w:bCs/>
        </w:rPr>
      </w:pPr>
      <w:r>
        <w:rPr>
          <w:rFonts w:ascii="Times New Roman" w:hAnsi="Times New Roman" w:cs="Times New Roman"/>
          <w:bCs/>
        </w:rPr>
        <w:t xml:space="preserve">50. </w:t>
      </w:r>
      <w:r w:rsidR="00FF712C" w:rsidRPr="00A32881">
        <w:rPr>
          <w:rFonts w:ascii="Times New Roman" w:hAnsi="Times New Roman" w:cs="Times New Roman"/>
          <w:b/>
          <w:bCs/>
          <w:u w:val="single"/>
        </w:rPr>
        <w:t>Visos medicininės paslaugos</w:t>
      </w:r>
      <w:r w:rsidR="00FF712C" w:rsidRPr="00A32881">
        <w:rPr>
          <w:rFonts w:ascii="Times New Roman" w:hAnsi="Times New Roman" w:cs="Times New Roman"/>
        </w:rPr>
        <w:t xml:space="preserve"> (išskyrus </w:t>
      </w:r>
      <w:r w:rsidR="00FF712C" w:rsidRPr="00A32881">
        <w:rPr>
          <w:rFonts w:ascii="Times New Roman" w:hAnsi="Times New Roman" w:cs="Times New Roman"/>
          <w:b/>
          <w:bCs/>
        </w:rPr>
        <w:t>apmokestinamas paslaugas</w:t>
      </w:r>
      <w:r w:rsidR="00075372" w:rsidRPr="00A32881">
        <w:rPr>
          <w:rFonts w:ascii="Times New Roman" w:hAnsi="Times New Roman" w:cs="Times New Roman"/>
        </w:rPr>
        <w:t xml:space="preserve">, </w:t>
      </w:r>
      <w:r w:rsidR="00FF712C" w:rsidRPr="00A32881">
        <w:rPr>
          <w:rFonts w:ascii="Times New Roman" w:hAnsi="Times New Roman" w:cs="Times New Roman"/>
        </w:rPr>
        <w:t>numatytas Lietuvos Respublikos Gyventojų pajamų mokesčio įstatyme). Apdraustas asmuo gali pats laisvai pasirinkti, kokioms paslaugoms išnaudos suteiktą limtą.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 ortopedijos technikos priemonių parduotuvėse (įskaitant interneto parduotuves) ir specializuotose optikos prekių parduotuvėse (įskaitant interneto parduotuves). Gydytojo siuntimas ar receptas medicinos priemonėms, vaistams ar paslaugoms nebūtinas.</w:t>
      </w:r>
      <w:r w:rsidR="00554483" w:rsidRPr="00A32881">
        <w:rPr>
          <w:rFonts w:ascii="Times New Roman" w:hAnsi="Times New Roman" w:cs="Times New Roman"/>
        </w:rPr>
        <w:t xml:space="preserve"> Iš </w:t>
      </w:r>
      <w:r w:rsidR="00554483" w:rsidRPr="00A32881">
        <w:rPr>
          <w:rFonts w:ascii="Times New Roman" w:hAnsi="Times New Roman" w:cs="Times New Roman"/>
          <w:u w:val="single"/>
        </w:rPr>
        <w:t>Visų medicininių paslaugų</w:t>
      </w:r>
      <w:r w:rsidR="00554483" w:rsidRPr="00A32881">
        <w:rPr>
          <w:rFonts w:ascii="Times New Roman" w:hAnsi="Times New Roman" w:cs="Times New Roman"/>
        </w:rPr>
        <w:t xml:space="preserve"> limito kompensuojama:</w:t>
      </w:r>
      <w:r w:rsidR="008B47A1" w:rsidRPr="00A32881">
        <w:rPr>
          <w:rFonts w:ascii="Times New Roman" w:hAnsi="Times New Roman" w:cs="Times New Roman"/>
        </w:rPr>
        <w:t xml:space="preserve"> </w:t>
      </w:r>
    </w:p>
    <w:p w14:paraId="6F21DCF1" w14:textId="42CDB9E1" w:rsidR="00D825AE" w:rsidRPr="00A32881" w:rsidRDefault="00BC62A7" w:rsidP="00A32881">
      <w:pPr>
        <w:pStyle w:val="ListParagraph"/>
        <w:numPr>
          <w:ilvl w:val="0"/>
          <w:numId w:val="22"/>
        </w:numPr>
        <w:tabs>
          <w:tab w:val="left" w:pos="851"/>
          <w:tab w:val="left" w:pos="993"/>
          <w:tab w:val="left" w:pos="1276"/>
        </w:tabs>
        <w:spacing w:after="0"/>
        <w:ind w:left="788" w:hanging="362"/>
        <w:jc w:val="both"/>
        <w:rPr>
          <w:rFonts w:ascii="Times New Roman" w:hAnsi="Times New Roman" w:cs="Times New Roman"/>
          <w:color w:val="000000" w:themeColor="text1"/>
        </w:rPr>
      </w:pPr>
      <w:r w:rsidRPr="00A32881">
        <w:rPr>
          <w:rFonts w:ascii="Times New Roman" w:hAnsi="Times New Roman" w:cs="Times New Roman"/>
          <w:color w:val="000000" w:themeColor="text1"/>
        </w:rPr>
        <w:t>gydytojų specialistų konsultacij</w:t>
      </w:r>
      <w:r w:rsidR="00F10AC2" w:rsidRPr="00A32881">
        <w:rPr>
          <w:rFonts w:ascii="Times New Roman" w:hAnsi="Times New Roman" w:cs="Times New Roman"/>
          <w:color w:val="000000" w:themeColor="text1"/>
        </w:rPr>
        <w:t>o</w:t>
      </w:r>
      <w:r w:rsidRPr="00A32881">
        <w:rPr>
          <w:rFonts w:ascii="Times New Roman" w:hAnsi="Times New Roman" w:cs="Times New Roman"/>
          <w:color w:val="000000" w:themeColor="text1"/>
        </w:rPr>
        <w:t>s ir gydym</w:t>
      </w:r>
      <w:r w:rsidR="00F10AC2" w:rsidRPr="00A32881">
        <w:rPr>
          <w:rFonts w:ascii="Times New Roman" w:hAnsi="Times New Roman" w:cs="Times New Roman"/>
          <w:color w:val="000000" w:themeColor="text1"/>
        </w:rPr>
        <w:t>as</w:t>
      </w:r>
      <w:r w:rsidRPr="00A32881">
        <w:rPr>
          <w:rFonts w:ascii="Times New Roman" w:hAnsi="Times New Roman" w:cs="Times New Roman"/>
          <w:color w:val="000000" w:themeColor="text1"/>
        </w:rPr>
        <w:t xml:space="preserve"> be siuntimo;</w:t>
      </w:r>
    </w:p>
    <w:p w14:paraId="4E034046" w14:textId="33BA3C8E" w:rsidR="00D825AE" w:rsidRPr="00A32881" w:rsidRDefault="00BC62A7" w:rsidP="00A32881">
      <w:pPr>
        <w:pStyle w:val="ListParagraph"/>
        <w:numPr>
          <w:ilvl w:val="0"/>
          <w:numId w:val="22"/>
        </w:numPr>
        <w:tabs>
          <w:tab w:val="left" w:pos="851"/>
          <w:tab w:val="left" w:pos="993"/>
          <w:tab w:val="left" w:pos="1276"/>
        </w:tabs>
        <w:spacing w:after="0"/>
        <w:ind w:left="0" w:firstLine="426"/>
        <w:jc w:val="both"/>
        <w:rPr>
          <w:rFonts w:ascii="Times New Roman" w:hAnsi="Times New Roman" w:cs="Times New Roman"/>
          <w:color w:val="000000" w:themeColor="text1"/>
        </w:rPr>
      </w:pPr>
      <w:r w:rsidRPr="00A32881">
        <w:rPr>
          <w:rFonts w:ascii="Times New Roman" w:hAnsi="Times New Roman" w:cs="Times New Roman"/>
          <w:color w:val="000000" w:themeColor="text1"/>
        </w:rPr>
        <w:t>diagnostini</w:t>
      </w:r>
      <w:r w:rsidR="00F12D4E" w:rsidRPr="00A32881">
        <w:rPr>
          <w:rFonts w:ascii="Times New Roman" w:hAnsi="Times New Roman" w:cs="Times New Roman"/>
          <w:color w:val="000000" w:themeColor="text1"/>
        </w:rPr>
        <w:t>ai</w:t>
      </w:r>
      <w:r w:rsidRPr="00A32881">
        <w:rPr>
          <w:rFonts w:ascii="Times New Roman" w:hAnsi="Times New Roman" w:cs="Times New Roman"/>
          <w:color w:val="000000" w:themeColor="text1"/>
        </w:rPr>
        <w:t xml:space="preserve"> tyrim</w:t>
      </w:r>
      <w:r w:rsidR="00F12D4E" w:rsidRPr="00A32881">
        <w:rPr>
          <w:rFonts w:ascii="Times New Roman" w:hAnsi="Times New Roman" w:cs="Times New Roman"/>
          <w:color w:val="000000" w:themeColor="text1"/>
        </w:rPr>
        <w:t>ai</w:t>
      </w:r>
      <w:r w:rsidRPr="00A32881">
        <w:rPr>
          <w:rFonts w:ascii="Times New Roman" w:hAnsi="Times New Roman" w:cs="Times New Roman"/>
          <w:color w:val="000000" w:themeColor="text1"/>
        </w:rPr>
        <w:t>, analiz</w:t>
      </w:r>
      <w:r w:rsidR="00F12D4E" w:rsidRPr="00A32881">
        <w:rPr>
          <w:rFonts w:ascii="Times New Roman" w:hAnsi="Times New Roman" w:cs="Times New Roman"/>
          <w:color w:val="000000" w:themeColor="text1"/>
        </w:rPr>
        <w:t>ė</w:t>
      </w:r>
      <w:r w:rsidRPr="00A32881">
        <w:rPr>
          <w:rFonts w:ascii="Times New Roman" w:hAnsi="Times New Roman" w:cs="Times New Roman"/>
          <w:color w:val="000000" w:themeColor="text1"/>
        </w:rPr>
        <w:t>s – visi susirgimui nustatyti bei gydymui paskirti būtini</w:t>
      </w:r>
      <w:r w:rsidR="008B47A1" w:rsidRPr="00A32881">
        <w:rPr>
          <w:rFonts w:ascii="Times New Roman" w:hAnsi="Times New Roman" w:cs="Times New Roman"/>
          <w:color w:val="000000" w:themeColor="text1"/>
        </w:rPr>
        <w:t xml:space="preserve"> </w:t>
      </w:r>
      <w:r w:rsidRPr="00A32881">
        <w:rPr>
          <w:rFonts w:ascii="Times New Roman" w:hAnsi="Times New Roman" w:cs="Times New Roman"/>
          <w:color w:val="000000" w:themeColor="text1"/>
        </w:rPr>
        <w:t>laboratoriniai, funkciniai, rentgenologiniai, ultragarsiniai ir kiti instrumentiniai tyrimai, visų tipų</w:t>
      </w:r>
      <w:r w:rsidR="008B47A1" w:rsidRPr="00A32881">
        <w:rPr>
          <w:rFonts w:ascii="Times New Roman" w:hAnsi="Times New Roman" w:cs="Times New Roman"/>
          <w:color w:val="000000" w:themeColor="text1"/>
        </w:rPr>
        <w:t xml:space="preserve"> </w:t>
      </w:r>
      <w:r w:rsidRPr="00A32881">
        <w:rPr>
          <w:rFonts w:ascii="Times New Roman" w:hAnsi="Times New Roman" w:cs="Times New Roman"/>
          <w:color w:val="000000" w:themeColor="text1"/>
        </w:rPr>
        <w:t>COVID-19 testai. Taip pat kompensuojamos išlaidos už radiologinių vaizdų įrašymą į laikmenas</w:t>
      </w:r>
      <w:r w:rsidR="008B47A1" w:rsidRPr="00A32881">
        <w:rPr>
          <w:rFonts w:ascii="Times New Roman" w:hAnsi="Times New Roman" w:cs="Times New Roman"/>
          <w:color w:val="000000" w:themeColor="text1"/>
        </w:rPr>
        <w:t xml:space="preserve"> </w:t>
      </w:r>
      <w:r w:rsidRPr="00A32881">
        <w:rPr>
          <w:rFonts w:ascii="Times New Roman" w:hAnsi="Times New Roman" w:cs="Times New Roman"/>
          <w:color w:val="000000" w:themeColor="text1"/>
        </w:rPr>
        <w:t>(MRT, UG, KT, Ro) ir rentgenogramų spausdinimą (MRT, KT, Ro). Apdraustasis neprivalo tyrimų</w:t>
      </w:r>
      <w:r w:rsidR="008B47A1" w:rsidRPr="00A32881">
        <w:rPr>
          <w:rFonts w:ascii="Times New Roman" w:hAnsi="Times New Roman" w:cs="Times New Roman"/>
          <w:color w:val="000000" w:themeColor="text1"/>
        </w:rPr>
        <w:t xml:space="preserve"> </w:t>
      </w:r>
      <w:r w:rsidRPr="00A32881">
        <w:rPr>
          <w:rFonts w:ascii="Times New Roman" w:hAnsi="Times New Roman" w:cs="Times New Roman"/>
          <w:color w:val="000000" w:themeColor="text1"/>
        </w:rPr>
        <w:t>kompensavimo iš anksto raštu suderinti su Draudiku. Gydytojo paskyrimas nebūtinas;</w:t>
      </w:r>
    </w:p>
    <w:p w14:paraId="25FE9819" w14:textId="65F9EB43" w:rsidR="00444D15" w:rsidRPr="00A32881" w:rsidRDefault="00D8483C" w:rsidP="00A32881">
      <w:pPr>
        <w:pStyle w:val="ListParagraph"/>
        <w:numPr>
          <w:ilvl w:val="0"/>
          <w:numId w:val="22"/>
        </w:numPr>
        <w:tabs>
          <w:tab w:val="left" w:pos="851"/>
          <w:tab w:val="left" w:pos="993"/>
          <w:tab w:val="left" w:pos="1276"/>
        </w:tabs>
        <w:spacing w:after="0"/>
        <w:ind w:left="0" w:firstLine="426"/>
        <w:jc w:val="both"/>
        <w:rPr>
          <w:rFonts w:ascii="Times New Roman" w:hAnsi="Times New Roman" w:cs="Times New Roman"/>
          <w:color w:val="000000" w:themeColor="text1"/>
        </w:rPr>
      </w:pPr>
      <w:r w:rsidRPr="00A32881">
        <w:rPr>
          <w:rFonts w:ascii="Times New Roman" w:hAnsi="Times New Roman" w:cs="Times New Roman"/>
          <w:color w:val="000000" w:themeColor="text1"/>
        </w:rPr>
        <w:t>netradicinės medicinos paslaug</w:t>
      </w:r>
      <w:r w:rsidR="00F12D4E" w:rsidRPr="00A32881">
        <w:rPr>
          <w:rFonts w:ascii="Times New Roman" w:hAnsi="Times New Roman" w:cs="Times New Roman"/>
          <w:color w:val="000000" w:themeColor="text1"/>
        </w:rPr>
        <w:t>o</w:t>
      </w:r>
      <w:r w:rsidRPr="00A32881">
        <w:rPr>
          <w:rFonts w:ascii="Times New Roman" w:hAnsi="Times New Roman" w:cs="Times New Roman"/>
          <w:color w:val="000000" w:themeColor="text1"/>
        </w:rPr>
        <w:t>s, kurios teikiamos licencijuotose sveikatos priežiūros</w:t>
      </w:r>
      <w:r w:rsidR="00832B36" w:rsidRPr="00A32881">
        <w:rPr>
          <w:rFonts w:ascii="Times New Roman" w:hAnsi="Times New Roman" w:cs="Times New Roman"/>
          <w:color w:val="000000" w:themeColor="text1"/>
        </w:rPr>
        <w:t xml:space="preserve"> </w:t>
      </w:r>
      <w:r w:rsidRPr="00A32881">
        <w:rPr>
          <w:rFonts w:ascii="Times New Roman" w:hAnsi="Times New Roman" w:cs="Times New Roman"/>
          <w:color w:val="000000" w:themeColor="text1"/>
        </w:rPr>
        <w:t>įstaigose;</w:t>
      </w:r>
    </w:p>
    <w:p w14:paraId="3F894ECC" w14:textId="50912F6F" w:rsidR="00D8483C" w:rsidRPr="004B5D7C" w:rsidRDefault="00D8483C" w:rsidP="00A32881">
      <w:pPr>
        <w:pStyle w:val="ListParagraph"/>
        <w:numPr>
          <w:ilvl w:val="0"/>
          <w:numId w:val="22"/>
        </w:numPr>
        <w:tabs>
          <w:tab w:val="left" w:pos="851"/>
          <w:tab w:val="left" w:pos="993"/>
          <w:tab w:val="left" w:pos="1276"/>
        </w:tabs>
        <w:spacing w:after="0"/>
        <w:ind w:left="0" w:firstLine="426"/>
        <w:jc w:val="both"/>
        <w:rPr>
          <w:rFonts w:ascii="Times New Roman" w:hAnsi="Times New Roman" w:cs="Times New Roman"/>
          <w:color w:val="000000" w:themeColor="text1"/>
        </w:rPr>
      </w:pPr>
      <w:r w:rsidRPr="00A32881">
        <w:rPr>
          <w:rFonts w:ascii="Times New Roman" w:hAnsi="Times New Roman" w:cs="Times New Roman"/>
          <w:color w:val="000000" w:themeColor="text1"/>
        </w:rPr>
        <w:t>Taip pat kompensuojama:</w:t>
      </w:r>
    </w:p>
    <w:p w14:paraId="396918D6" w14:textId="31ED51D8" w:rsidR="00D8483C" w:rsidRPr="004B5D7C" w:rsidRDefault="004B5D7C" w:rsidP="00A32881">
      <w:pPr>
        <w:tabs>
          <w:tab w:val="left" w:pos="851"/>
        </w:tabs>
        <w:spacing w:after="0"/>
        <w:ind w:firstLine="426"/>
        <w:jc w:val="both"/>
        <w:rPr>
          <w:rFonts w:ascii="Times New Roman" w:hAnsi="Times New Roman" w:cs="Times New Roman"/>
        </w:rPr>
      </w:pPr>
      <w:r w:rsidRPr="004B5D7C">
        <w:rPr>
          <w:rFonts w:ascii="Times New Roman" w:hAnsi="Times New Roman" w:cs="Times New Roman"/>
        </w:rPr>
        <w:t>a</w:t>
      </w:r>
      <w:r w:rsidR="00D8483C" w:rsidRPr="004B5D7C">
        <w:rPr>
          <w:rFonts w:ascii="Times New Roman" w:hAnsi="Times New Roman" w:cs="Times New Roman"/>
        </w:rPr>
        <w:t>) Nepiktybinių navikų, odos gerybinių, kraujagyslinių darinių, karpų, apgamų diagnostika ir</w:t>
      </w:r>
      <w:r w:rsidR="007B5133" w:rsidRPr="004B5D7C">
        <w:rPr>
          <w:rFonts w:ascii="Times New Roman" w:hAnsi="Times New Roman" w:cs="Times New Roman"/>
        </w:rPr>
        <w:t xml:space="preserve"> </w:t>
      </w:r>
      <w:r w:rsidR="00D8483C" w:rsidRPr="004B5D7C">
        <w:rPr>
          <w:rFonts w:ascii="Times New Roman" w:hAnsi="Times New Roman" w:cs="Times New Roman"/>
        </w:rPr>
        <w:t>gydymas (įskaitant gydymą lazeriu);</w:t>
      </w:r>
    </w:p>
    <w:p w14:paraId="0FEAA05D" w14:textId="08F1AE20" w:rsidR="00D8483C" w:rsidRPr="004B5D7C" w:rsidRDefault="004B5D7C" w:rsidP="00A32881">
      <w:pPr>
        <w:tabs>
          <w:tab w:val="left" w:pos="851"/>
        </w:tabs>
        <w:spacing w:after="0"/>
        <w:ind w:firstLine="426"/>
        <w:jc w:val="both"/>
        <w:rPr>
          <w:rFonts w:ascii="Times New Roman" w:hAnsi="Times New Roman" w:cs="Times New Roman"/>
        </w:rPr>
      </w:pPr>
      <w:r w:rsidRPr="004B5D7C">
        <w:rPr>
          <w:rFonts w:ascii="Times New Roman" w:hAnsi="Times New Roman" w:cs="Times New Roman"/>
        </w:rPr>
        <w:t>b</w:t>
      </w:r>
      <w:r w:rsidR="00D8483C" w:rsidRPr="004B5D7C">
        <w:rPr>
          <w:rFonts w:ascii="Times New Roman" w:hAnsi="Times New Roman" w:cs="Times New Roman"/>
        </w:rPr>
        <w:t>) Specifinių imunoglobulino E įvairiems alergenams nustatymas;</w:t>
      </w:r>
    </w:p>
    <w:p w14:paraId="3716C25D" w14:textId="4C724FA7" w:rsidR="00D8483C" w:rsidRPr="004B5D7C" w:rsidRDefault="004B5D7C" w:rsidP="00A32881">
      <w:pPr>
        <w:tabs>
          <w:tab w:val="left" w:pos="851"/>
        </w:tabs>
        <w:spacing w:after="0"/>
        <w:ind w:firstLine="426"/>
        <w:jc w:val="both"/>
        <w:rPr>
          <w:rFonts w:ascii="Times New Roman" w:hAnsi="Times New Roman" w:cs="Times New Roman"/>
        </w:rPr>
      </w:pPr>
      <w:r w:rsidRPr="004B5D7C">
        <w:rPr>
          <w:rFonts w:ascii="Times New Roman" w:hAnsi="Times New Roman" w:cs="Times New Roman"/>
        </w:rPr>
        <w:t>c</w:t>
      </w:r>
      <w:r w:rsidR="00D8483C" w:rsidRPr="004B5D7C">
        <w:rPr>
          <w:rFonts w:ascii="Times New Roman" w:hAnsi="Times New Roman" w:cs="Times New Roman"/>
        </w:rPr>
        <w:t>) Gydomosios lazerio procedūros;</w:t>
      </w:r>
    </w:p>
    <w:p w14:paraId="7F2B348F" w14:textId="754F1034" w:rsidR="00D8483C" w:rsidRPr="004B5D7C" w:rsidRDefault="004B5D7C" w:rsidP="00A32881">
      <w:pPr>
        <w:tabs>
          <w:tab w:val="left" w:pos="851"/>
        </w:tabs>
        <w:spacing w:after="0"/>
        <w:ind w:firstLine="426"/>
        <w:jc w:val="both"/>
        <w:rPr>
          <w:rFonts w:ascii="Times New Roman" w:hAnsi="Times New Roman" w:cs="Times New Roman"/>
        </w:rPr>
      </w:pPr>
      <w:r w:rsidRPr="004B5D7C">
        <w:rPr>
          <w:rFonts w:ascii="Times New Roman" w:hAnsi="Times New Roman" w:cs="Times New Roman"/>
        </w:rPr>
        <w:t>d</w:t>
      </w:r>
      <w:r w:rsidR="00D8483C" w:rsidRPr="004B5D7C">
        <w:rPr>
          <w:rFonts w:ascii="Times New Roman" w:hAnsi="Times New Roman" w:cs="Times New Roman"/>
        </w:rPr>
        <w:t>) Pėdos kaulų, raiščių, sąnarių bei raumenų netrauminių patologijų diagnostika ir gydymas;</w:t>
      </w:r>
    </w:p>
    <w:p w14:paraId="378C5CCB" w14:textId="6DD8252D" w:rsidR="00D8483C" w:rsidRPr="004B5D7C" w:rsidRDefault="004B5D7C" w:rsidP="00A32881">
      <w:pPr>
        <w:tabs>
          <w:tab w:val="left" w:pos="851"/>
        </w:tabs>
        <w:spacing w:after="0"/>
        <w:ind w:firstLine="426"/>
        <w:jc w:val="both"/>
        <w:rPr>
          <w:rFonts w:ascii="Times New Roman" w:hAnsi="Times New Roman" w:cs="Times New Roman"/>
        </w:rPr>
      </w:pPr>
      <w:r w:rsidRPr="004B5D7C">
        <w:rPr>
          <w:rFonts w:ascii="Times New Roman" w:hAnsi="Times New Roman" w:cs="Times New Roman"/>
        </w:rPr>
        <w:t>e</w:t>
      </w:r>
      <w:r w:rsidR="00D8483C" w:rsidRPr="004B5D7C">
        <w:rPr>
          <w:rFonts w:ascii="Times New Roman" w:hAnsi="Times New Roman" w:cs="Times New Roman"/>
        </w:rPr>
        <w:t>) Tuberkuliozės bei endokrininių ligų (visų ligų) diagnostika ir gydymas;</w:t>
      </w:r>
    </w:p>
    <w:p w14:paraId="44D274D7" w14:textId="498B685F" w:rsidR="00D8483C" w:rsidRPr="004B5D7C" w:rsidRDefault="004B5D7C" w:rsidP="00A32881">
      <w:pPr>
        <w:tabs>
          <w:tab w:val="left" w:pos="851"/>
        </w:tabs>
        <w:spacing w:after="0"/>
        <w:ind w:firstLine="426"/>
        <w:jc w:val="both"/>
        <w:rPr>
          <w:rFonts w:ascii="Times New Roman" w:hAnsi="Times New Roman" w:cs="Times New Roman"/>
        </w:rPr>
      </w:pPr>
      <w:r w:rsidRPr="004B5D7C">
        <w:rPr>
          <w:rFonts w:ascii="Times New Roman" w:hAnsi="Times New Roman" w:cs="Times New Roman"/>
        </w:rPr>
        <w:t>f</w:t>
      </w:r>
      <w:r w:rsidR="00D8483C" w:rsidRPr="004B5D7C">
        <w:rPr>
          <w:rFonts w:ascii="Times New Roman" w:hAnsi="Times New Roman" w:cs="Times New Roman"/>
        </w:rPr>
        <w:t>) Epilepsijos diagnostika ir gydymas;</w:t>
      </w:r>
    </w:p>
    <w:p w14:paraId="6B7296E4" w14:textId="39F9654F" w:rsidR="00D8483C" w:rsidRPr="004B5D7C" w:rsidRDefault="004B5D7C" w:rsidP="00A32881">
      <w:pPr>
        <w:tabs>
          <w:tab w:val="left" w:pos="851"/>
        </w:tabs>
        <w:spacing w:after="0"/>
        <w:ind w:firstLine="426"/>
        <w:jc w:val="both"/>
        <w:rPr>
          <w:rFonts w:ascii="Times New Roman" w:hAnsi="Times New Roman" w:cs="Times New Roman"/>
        </w:rPr>
      </w:pPr>
      <w:r w:rsidRPr="004B5D7C">
        <w:rPr>
          <w:rFonts w:ascii="Times New Roman" w:hAnsi="Times New Roman" w:cs="Times New Roman"/>
        </w:rPr>
        <w:t>g</w:t>
      </w:r>
      <w:r w:rsidR="00D8483C" w:rsidRPr="004B5D7C">
        <w:rPr>
          <w:rFonts w:ascii="Times New Roman" w:hAnsi="Times New Roman" w:cs="Times New Roman"/>
        </w:rPr>
        <w:t>) Sąnarių endoprotezavimo operacijos;</w:t>
      </w:r>
    </w:p>
    <w:p w14:paraId="465E95CD" w14:textId="331DB92B" w:rsidR="00481D2B" w:rsidRPr="00A32881" w:rsidRDefault="00351757" w:rsidP="00A32881">
      <w:pPr>
        <w:pStyle w:val="ListParagraph"/>
        <w:numPr>
          <w:ilvl w:val="0"/>
          <w:numId w:val="22"/>
        </w:numPr>
        <w:tabs>
          <w:tab w:val="left" w:pos="851"/>
        </w:tabs>
        <w:spacing w:after="0"/>
        <w:ind w:left="0" w:firstLine="426"/>
        <w:jc w:val="both"/>
        <w:rPr>
          <w:rFonts w:ascii="Times New Roman" w:hAnsi="Times New Roman" w:cs="Times New Roman"/>
          <w:color w:val="000000" w:themeColor="text1"/>
        </w:rPr>
      </w:pPr>
      <w:r w:rsidRPr="00A32881">
        <w:rPr>
          <w:rFonts w:ascii="Times New Roman" w:hAnsi="Times New Roman" w:cs="Times New Roman"/>
          <w:color w:val="000000" w:themeColor="text1"/>
          <w:u w:val="single"/>
        </w:rPr>
        <w:t>Vaistai,</w:t>
      </w:r>
      <w:r w:rsidR="008122DC" w:rsidRPr="00A32881">
        <w:rPr>
          <w:rFonts w:ascii="Times New Roman" w:hAnsi="Times New Roman" w:cs="Times New Roman"/>
          <w:color w:val="000000" w:themeColor="text1"/>
          <w:u w:val="single"/>
        </w:rPr>
        <w:t xml:space="preserve"> vitaminai, maisto papildai,</w:t>
      </w:r>
      <w:r w:rsidRPr="00A32881">
        <w:rPr>
          <w:rFonts w:ascii="Times New Roman" w:hAnsi="Times New Roman" w:cs="Times New Roman"/>
          <w:color w:val="000000" w:themeColor="text1"/>
          <w:u w:val="single"/>
        </w:rPr>
        <w:t xml:space="preserve"> medicinos pagalbos priemonės</w:t>
      </w:r>
      <w:r w:rsidR="00E7406C" w:rsidRPr="00A32881">
        <w:rPr>
          <w:rFonts w:ascii="Times New Roman" w:hAnsi="Times New Roman" w:cs="Times New Roman"/>
          <w:color w:val="000000" w:themeColor="text1"/>
          <w:u w:val="single"/>
        </w:rPr>
        <w:t>.</w:t>
      </w:r>
      <w:r w:rsidR="00481D2B" w:rsidRPr="00A32881">
        <w:rPr>
          <w:rFonts w:ascii="Times New Roman" w:hAnsi="Times New Roman" w:cs="Times New Roman"/>
        </w:rPr>
        <w:t xml:space="preserve"> </w:t>
      </w:r>
      <w:r w:rsidR="00481D2B" w:rsidRPr="00A32881">
        <w:rPr>
          <w:rFonts w:ascii="Times New Roman" w:hAnsi="Times New Roman" w:cs="Times New Roman"/>
          <w:color w:val="000000" w:themeColor="text1"/>
        </w:rPr>
        <w:t>Kompensuojami visi Apdraustojo vaistinėse (tame tarpe elektroninėse vaistinėse) įsigyjami receptiniai ir nereceptiniai vaistai, homeopatiniai vaistai, augalinės ir gyvulinės kilmės medikamentai, vitaminai, mineralai, maisto papildai, medicininiai prietaisai, ortopedijos, medicininės paskirties prekės įsigytos vaistinėse.</w:t>
      </w:r>
    </w:p>
    <w:p w14:paraId="2D3CE19C" w14:textId="77777777" w:rsidR="0028354E" w:rsidRPr="00A32881" w:rsidRDefault="00481D2B" w:rsidP="00A32881">
      <w:pPr>
        <w:tabs>
          <w:tab w:val="left" w:pos="851"/>
        </w:tabs>
        <w:spacing w:after="0"/>
        <w:jc w:val="both"/>
        <w:rPr>
          <w:rFonts w:ascii="Times New Roman" w:hAnsi="Times New Roman" w:cs="Times New Roman"/>
          <w:color w:val="000000" w:themeColor="text1"/>
        </w:rPr>
      </w:pPr>
      <w:r w:rsidRPr="00A32881">
        <w:rPr>
          <w:rFonts w:ascii="Times New Roman" w:hAnsi="Times New Roman" w:cs="Times New Roman"/>
          <w:color w:val="000000" w:themeColor="text1"/>
        </w:rPr>
        <w:t>Jeigu Draudiko standartinės draudimo taisyklės numato papildomų vaistų ir medicininių pagalbos priemonių įsigijimo apmokėjimą, tos prekės turi būti apmokamos ir draudimo sutarties Apdraustiesiems.</w:t>
      </w:r>
    </w:p>
    <w:p w14:paraId="382B4365" w14:textId="7A2309D3" w:rsidR="00121DC0" w:rsidRPr="00A32881" w:rsidRDefault="00351757" w:rsidP="00A32881">
      <w:pPr>
        <w:pStyle w:val="ListParagraph"/>
        <w:numPr>
          <w:ilvl w:val="0"/>
          <w:numId w:val="22"/>
        </w:numPr>
        <w:spacing w:after="0"/>
        <w:ind w:left="0" w:firstLine="567"/>
        <w:jc w:val="both"/>
        <w:rPr>
          <w:rFonts w:ascii="Times New Roman" w:hAnsi="Times New Roman" w:cs="Times New Roman"/>
          <w:color w:val="000000" w:themeColor="text1"/>
        </w:rPr>
      </w:pPr>
      <w:r w:rsidRPr="00A32881">
        <w:rPr>
          <w:rFonts w:ascii="Times New Roman" w:hAnsi="Times New Roman" w:cs="Times New Roman"/>
          <w:color w:val="000000" w:themeColor="text1"/>
          <w:u w:val="single"/>
        </w:rPr>
        <w:t xml:space="preserve">Reabilitacijos paslaugos </w:t>
      </w:r>
      <w:r w:rsidR="00121DC0" w:rsidRPr="00A32881">
        <w:rPr>
          <w:rFonts w:ascii="Times New Roman" w:hAnsi="Times New Roman" w:cs="Times New Roman"/>
          <w:color w:val="000000" w:themeColor="text1"/>
          <w:u w:val="single"/>
        </w:rPr>
        <w:t xml:space="preserve">ir sveikatinimo paslaugos </w:t>
      </w:r>
      <w:r w:rsidRPr="00A32881">
        <w:rPr>
          <w:rFonts w:ascii="Times New Roman" w:hAnsi="Times New Roman" w:cs="Times New Roman"/>
          <w:color w:val="000000" w:themeColor="text1"/>
          <w:u w:val="single"/>
        </w:rPr>
        <w:t>(be gydytojo siuntimo).</w:t>
      </w:r>
    </w:p>
    <w:p w14:paraId="733F8926" w14:textId="53031436" w:rsidR="00201B05" w:rsidRPr="00A32881" w:rsidRDefault="00201B05" w:rsidP="00A32881">
      <w:pPr>
        <w:tabs>
          <w:tab w:val="left" w:pos="851"/>
        </w:tabs>
        <w:spacing w:after="0"/>
        <w:jc w:val="both"/>
        <w:rPr>
          <w:rFonts w:ascii="Times New Roman" w:hAnsi="Times New Roman" w:cs="Times New Roman"/>
          <w:color w:val="000000" w:themeColor="text1"/>
          <w:u w:val="single"/>
        </w:rPr>
      </w:pPr>
      <w:r w:rsidRPr="00A32881">
        <w:rPr>
          <w:rFonts w:ascii="Times New Roman" w:hAnsi="Times New Roman" w:cs="Times New Roman"/>
          <w:color w:val="000000" w:themeColor="text1"/>
          <w:u w:val="single"/>
        </w:rPr>
        <w:t>Apmokamos reabilitacijos:</w:t>
      </w:r>
    </w:p>
    <w:p w14:paraId="6B3052E2" w14:textId="37E88DB5" w:rsidR="006B19F9" w:rsidRPr="00A32881" w:rsidRDefault="00201B05" w:rsidP="00A32881">
      <w:pPr>
        <w:pStyle w:val="ListParagraph"/>
        <w:numPr>
          <w:ilvl w:val="0"/>
          <w:numId w:val="20"/>
        </w:numPr>
        <w:tabs>
          <w:tab w:val="left" w:pos="426"/>
        </w:tabs>
        <w:spacing w:after="0"/>
        <w:ind w:hanging="218"/>
        <w:jc w:val="both"/>
        <w:rPr>
          <w:rFonts w:ascii="Times New Roman" w:hAnsi="Times New Roman" w:cs="Times New Roman"/>
          <w:color w:val="000000" w:themeColor="text1"/>
        </w:rPr>
      </w:pPr>
      <w:r w:rsidRPr="00A32881">
        <w:rPr>
          <w:rFonts w:ascii="Times New Roman" w:hAnsi="Times New Roman" w:cs="Times New Roman"/>
          <w:color w:val="000000" w:themeColor="text1"/>
        </w:rPr>
        <w:t>Kineziterapeuto, ergoterapeuto, logopedo konsultacijos;</w:t>
      </w:r>
    </w:p>
    <w:p w14:paraId="502DC86F" w14:textId="77777777" w:rsidR="006B19F9" w:rsidRPr="00A32881" w:rsidRDefault="00201B05" w:rsidP="00A32881">
      <w:pPr>
        <w:pStyle w:val="ListParagraph"/>
        <w:numPr>
          <w:ilvl w:val="0"/>
          <w:numId w:val="20"/>
        </w:numPr>
        <w:tabs>
          <w:tab w:val="left" w:pos="426"/>
        </w:tabs>
        <w:spacing w:after="0"/>
        <w:ind w:hanging="218"/>
        <w:jc w:val="both"/>
        <w:rPr>
          <w:rFonts w:ascii="Times New Roman" w:hAnsi="Times New Roman" w:cs="Times New Roman"/>
          <w:color w:val="000000" w:themeColor="text1"/>
        </w:rPr>
      </w:pPr>
      <w:r w:rsidRPr="00A32881">
        <w:rPr>
          <w:rFonts w:ascii="Times New Roman" w:hAnsi="Times New Roman" w:cs="Times New Roman"/>
          <w:color w:val="000000" w:themeColor="text1"/>
        </w:rPr>
        <w:t>Fizioterapinės (ultragarsas, mikrobangos, impulsinė terapija) procedūros;</w:t>
      </w:r>
    </w:p>
    <w:p w14:paraId="7215CB01" w14:textId="77777777" w:rsidR="006B19F9" w:rsidRPr="00A32881" w:rsidRDefault="00201B05" w:rsidP="00A32881">
      <w:pPr>
        <w:pStyle w:val="ListParagraph"/>
        <w:numPr>
          <w:ilvl w:val="0"/>
          <w:numId w:val="20"/>
        </w:numPr>
        <w:tabs>
          <w:tab w:val="left" w:pos="426"/>
        </w:tabs>
        <w:spacing w:after="0"/>
        <w:ind w:hanging="218"/>
        <w:jc w:val="both"/>
        <w:rPr>
          <w:rFonts w:ascii="Times New Roman" w:hAnsi="Times New Roman" w:cs="Times New Roman"/>
          <w:color w:val="000000" w:themeColor="text1"/>
        </w:rPr>
      </w:pPr>
      <w:r w:rsidRPr="00A32881">
        <w:rPr>
          <w:rFonts w:ascii="Times New Roman" w:hAnsi="Times New Roman" w:cs="Times New Roman"/>
          <w:color w:val="000000" w:themeColor="text1"/>
        </w:rPr>
        <w:t>Kineziterapijos, ergoterapijos užsiėmimai;</w:t>
      </w:r>
    </w:p>
    <w:p w14:paraId="144F92E1" w14:textId="77777777" w:rsidR="006B19F9" w:rsidRPr="00A32881" w:rsidRDefault="00201B05" w:rsidP="00A32881">
      <w:pPr>
        <w:pStyle w:val="ListParagraph"/>
        <w:numPr>
          <w:ilvl w:val="0"/>
          <w:numId w:val="20"/>
        </w:numPr>
        <w:tabs>
          <w:tab w:val="left" w:pos="426"/>
        </w:tabs>
        <w:spacing w:after="0"/>
        <w:ind w:hanging="218"/>
        <w:jc w:val="both"/>
        <w:rPr>
          <w:rFonts w:ascii="Times New Roman" w:hAnsi="Times New Roman" w:cs="Times New Roman"/>
          <w:color w:val="000000" w:themeColor="text1"/>
        </w:rPr>
      </w:pPr>
      <w:r w:rsidRPr="00A32881">
        <w:rPr>
          <w:rFonts w:ascii="Times New Roman" w:hAnsi="Times New Roman" w:cs="Times New Roman"/>
          <w:color w:val="000000" w:themeColor="text1"/>
        </w:rPr>
        <w:t>Vandens ir purvo procedūros;</w:t>
      </w:r>
    </w:p>
    <w:p w14:paraId="6195CA55" w14:textId="77777777" w:rsidR="006B19F9" w:rsidRPr="00A32881" w:rsidRDefault="00201B05" w:rsidP="00A32881">
      <w:pPr>
        <w:pStyle w:val="ListParagraph"/>
        <w:numPr>
          <w:ilvl w:val="0"/>
          <w:numId w:val="20"/>
        </w:numPr>
        <w:tabs>
          <w:tab w:val="left" w:pos="426"/>
        </w:tabs>
        <w:spacing w:after="0"/>
        <w:ind w:hanging="218"/>
        <w:jc w:val="both"/>
        <w:rPr>
          <w:rFonts w:ascii="Times New Roman" w:hAnsi="Times New Roman" w:cs="Times New Roman"/>
          <w:color w:val="000000" w:themeColor="text1"/>
        </w:rPr>
      </w:pPr>
      <w:r w:rsidRPr="00A32881">
        <w:rPr>
          <w:rFonts w:ascii="Times New Roman" w:hAnsi="Times New Roman" w:cs="Times New Roman"/>
          <w:color w:val="000000" w:themeColor="text1"/>
        </w:rPr>
        <w:t>Manualinė terapija, masažai (gydomieji/klasikiniai, gydytojo paskyrimas nereikalingas);</w:t>
      </w:r>
    </w:p>
    <w:p w14:paraId="0AB141AD" w14:textId="77777777" w:rsidR="006B19F9" w:rsidRPr="00A32881" w:rsidRDefault="00201B05" w:rsidP="00A32881">
      <w:pPr>
        <w:pStyle w:val="ListParagraph"/>
        <w:numPr>
          <w:ilvl w:val="0"/>
          <w:numId w:val="20"/>
        </w:numPr>
        <w:tabs>
          <w:tab w:val="left" w:pos="426"/>
        </w:tabs>
        <w:spacing w:after="0"/>
        <w:ind w:hanging="218"/>
        <w:jc w:val="both"/>
        <w:rPr>
          <w:rFonts w:ascii="Times New Roman" w:hAnsi="Times New Roman" w:cs="Times New Roman"/>
          <w:color w:val="000000" w:themeColor="text1"/>
        </w:rPr>
      </w:pPr>
      <w:r w:rsidRPr="00A32881">
        <w:rPr>
          <w:rFonts w:ascii="Times New Roman" w:hAnsi="Times New Roman" w:cs="Times New Roman"/>
          <w:color w:val="000000" w:themeColor="text1"/>
        </w:rPr>
        <w:t>Baseinas, haloterapija, ozono terapija;</w:t>
      </w:r>
    </w:p>
    <w:p w14:paraId="0009CE89" w14:textId="5BE210F4" w:rsidR="008B47A1" w:rsidRPr="00A32881" w:rsidRDefault="00201B05" w:rsidP="00A32881">
      <w:pPr>
        <w:pStyle w:val="ListParagraph"/>
        <w:numPr>
          <w:ilvl w:val="0"/>
          <w:numId w:val="20"/>
        </w:numPr>
        <w:tabs>
          <w:tab w:val="left" w:pos="426"/>
        </w:tabs>
        <w:spacing w:after="0"/>
        <w:ind w:hanging="218"/>
        <w:jc w:val="both"/>
        <w:rPr>
          <w:rFonts w:ascii="Times New Roman" w:hAnsi="Times New Roman" w:cs="Times New Roman"/>
          <w:color w:val="000000" w:themeColor="text1"/>
        </w:rPr>
      </w:pPr>
      <w:r w:rsidRPr="00A32881">
        <w:rPr>
          <w:rFonts w:ascii="Times New Roman" w:hAnsi="Times New Roman" w:cs="Times New Roman"/>
          <w:color w:val="000000" w:themeColor="text1"/>
        </w:rPr>
        <w:t>Kitos paslaugos, numatytos Draudiko standartinėse taisyklėse.</w:t>
      </w:r>
    </w:p>
    <w:p w14:paraId="47B964A0" w14:textId="77777777" w:rsidR="00FD4E69" w:rsidRPr="00A32881" w:rsidRDefault="00D8555B" w:rsidP="00A32881">
      <w:pPr>
        <w:pStyle w:val="ListParagraph"/>
        <w:numPr>
          <w:ilvl w:val="0"/>
          <w:numId w:val="22"/>
        </w:numPr>
        <w:tabs>
          <w:tab w:val="left" w:pos="426"/>
        </w:tabs>
        <w:spacing w:after="0"/>
        <w:ind w:left="0" w:firstLine="567"/>
        <w:jc w:val="both"/>
        <w:rPr>
          <w:rFonts w:ascii="Times New Roman" w:hAnsi="Times New Roman" w:cs="Times New Roman"/>
          <w:color w:val="000000" w:themeColor="text1"/>
        </w:rPr>
      </w:pPr>
      <w:r w:rsidRPr="00A32881">
        <w:rPr>
          <w:rFonts w:ascii="Times New Roman" w:hAnsi="Times New Roman" w:cs="Times New Roman"/>
          <w:color w:val="000000" w:themeColor="text1"/>
          <w:u w:val="single"/>
        </w:rPr>
        <w:t>O</w:t>
      </w:r>
      <w:r w:rsidR="00351757" w:rsidRPr="00A32881">
        <w:rPr>
          <w:rFonts w:ascii="Times New Roman" w:hAnsi="Times New Roman" w:cs="Times New Roman"/>
          <w:color w:val="000000" w:themeColor="text1"/>
          <w:u w:val="single"/>
        </w:rPr>
        <w:t>ptika</w:t>
      </w:r>
      <w:r w:rsidR="00E7406C" w:rsidRPr="00A32881">
        <w:rPr>
          <w:rFonts w:ascii="Times New Roman" w:hAnsi="Times New Roman" w:cs="Times New Roman"/>
          <w:color w:val="000000" w:themeColor="text1"/>
          <w:u w:val="single"/>
        </w:rPr>
        <w:t>.</w:t>
      </w:r>
      <w:r w:rsidR="003164E5" w:rsidRPr="00A32881">
        <w:rPr>
          <w:rFonts w:ascii="Times New Roman" w:hAnsi="Times New Roman" w:cs="Times New Roman"/>
          <w:color w:val="000000" w:themeColor="text1"/>
        </w:rPr>
        <w:t xml:space="preserve">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5380DF55" w14:textId="77777777" w:rsidR="00FD4E69" w:rsidRPr="00A32881" w:rsidRDefault="00D8555B" w:rsidP="00A32881">
      <w:pPr>
        <w:pStyle w:val="ListParagraph"/>
        <w:numPr>
          <w:ilvl w:val="0"/>
          <w:numId w:val="22"/>
        </w:numPr>
        <w:tabs>
          <w:tab w:val="left" w:pos="426"/>
        </w:tabs>
        <w:spacing w:after="0"/>
        <w:ind w:left="0" w:firstLine="567"/>
        <w:jc w:val="both"/>
        <w:rPr>
          <w:rFonts w:ascii="Times New Roman" w:hAnsi="Times New Roman" w:cs="Times New Roman"/>
          <w:color w:val="000000" w:themeColor="text1"/>
        </w:rPr>
      </w:pPr>
      <w:r w:rsidRPr="00A32881">
        <w:rPr>
          <w:rFonts w:ascii="Times New Roman" w:hAnsi="Times New Roman" w:cs="Times New Roman"/>
          <w:color w:val="000000" w:themeColor="text1"/>
          <w:u w:val="single"/>
        </w:rPr>
        <w:t>Nėščiųjų priežiūra, gimdymas ir pogimdyminė priežiūra valstybinėse ir privačiose</w:t>
      </w:r>
      <w:r w:rsidR="00E7406C" w:rsidRPr="00A32881">
        <w:rPr>
          <w:rFonts w:ascii="Times New Roman" w:hAnsi="Times New Roman" w:cs="Times New Roman"/>
          <w:color w:val="000000" w:themeColor="text1"/>
          <w:u w:val="single"/>
        </w:rPr>
        <w:t xml:space="preserve"> </w:t>
      </w:r>
      <w:r w:rsidRPr="00A32881">
        <w:rPr>
          <w:rFonts w:ascii="Times New Roman" w:hAnsi="Times New Roman" w:cs="Times New Roman"/>
          <w:color w:val="000000" w:themeColor="text1"/>
          <w:u w:val="single"/>
        </w:rPr>
        <w:t>ligoninėse.</w:t>
      </w:r>
    </w:p>
    <w:p w14:paraId="77B1DC89" w14:textId="4C8633DF" w:rsidR="00854988" w:rsidRPr="00A32881" w:rsidRDefault="4B13B6ED" w:rsidP="00A32881">
      <w:pPr>
        <w:pStyle w:val="ListParagraph"/>
        <w:numPr>
          <w:ilvl w:val="0"/>
          <w:numId w:val="22"/>
        </w:numPr>
        <w:tabs>
          <w:tab w:val="left" w:pos="426"/>
        </w:tabs>
        <w:spacing w:after="0"/>
        <w:ind w:left="0" w:firstLine="567"/>
        <w:jc w:val="both"/>
        <w:rPr>
          <w:rFonts w:ascii="Times New Roman" w:hAnsi="Times New Roman" w:cs="Times New Roman"/>
          <w:color w:val="000000" w:themeColor="text1"/>
        </w:rPr>
      </w:pPr>
      <w:r w:rsidRPr="00A32881">
        <w:rPr>
          <w:rFonts w:ascii="Times New Roman" w:hAnsi="Times New Roman" w:cs="Times New Roman"/>
          <w:color w:val="000000" w:themeColor="text1"/>
          <w:u w:val="single"/>
        </w:rPr>
        <w:t xml:space="preserve"> </w:t>
      </w:r>
      <w:r w:rsidR="00D8555B" w:rsidRPr="00A32881">
        <w:rPr>
          <w:rFonts w:ascii="Times New Roman" w:hAnsi="Times New Roman" w:cs="Times New Roman"/>
          <w:color w:val="000000" w:themeColor="text1"/>
          <w:u w:val="single"/>
        </w:rPr>
        <w:t>Odontologija</w:t>
      </w:r>
      <w:r w:rsidR="00E7406C" w:rsidRPr="00A32881">
        <w:rPr>
          <w:rFonts w:ascii="Times New Roman" w:hAnsi="Times New Roman" w:cs="Times New Roman"/>
          <w:color w:val="000000" w:themeColor="text1"/>
          <w:u w:val="single"/>
        </w:rPr>
        <w:t>.</w:t>
      </w:r>
      <w:r w:rsidR="00854988" w:rsidRPr="00A32881">
        <w:rPr>
          <w:rFonts w:ascii="Times New Roman" w:hAnsi="Times New Roman" w:cs="Times New Roman"/>
        </w:rPr>
        <w:t xml:space="preserve"> </w:t>
      </w:r>
      <w:r w:rsidR="00854988" w:rsidRPr="00A32881">
        <w:rPr>
          <w:rFonts w:ascii="Times New Roman" w:hAnsi="Times New Roman" w:cs="Times New Roman"/>
          <w:color w:val="000000" w:themeColor="text1"/>
        </w:rPr>
        <w:t>Atlyginamos Apdraustojo patirtos išlaidos dėl jam reikalingų paslaugų, susijusių su dantų arba žandikaulio liga, trauminiu sužalojimu, dėl kurio reikalingos paslaugos:</w:t>
      </w:r>
    </w:p>
    <w:p w14:paraId="7D665ED7" w14:textId="51D0D6D6" w:rsidR="00854988" w:rsidRPr="00A32881" w:rsidRDefault="00854988" w:rsidP="00A32881">
      <w:pPr>
        <w:tabs>
          <w:tab w:val="left" w:pos="851"/>
        </w:tabs>
        <w:spacing w:after="0"/>
        <w:ind w:firstLine="426"/>
        <w:jc w:val="both"/>
        <w:rPr>
          <w:rFonts w:ascii="Times New Roman" w:hAnsi="Times New Roman" w:cs="Times New Roman"/>
          <w:color w:val="000000" w:themeColor="text1"/>
        </w:rPr>
      </w:pPr>
      <w:r w:rsidRPr="00A32881">
        <w:rPr>
          <w:rFonts w:ascii="Times New Roman" w:hAnsi="Times New Roman" w:cs="Times New Roman"/>
          <w:color w:val="000000" w:themeColor="text1"/>
        </w:rPr>
        <w:lastRenderedPageBreak/>
        <w:t>a)</w:t>
      </w:r>
      <w:r w:rsidRPr="00A32881">
        <w:rPr>
          <w:rFonts w:ascii="Times New Roman" w:hAnsi="Times New Roman" w:cs="Times New Roman"/>
          <w:color w:val="000000" w:themeColor="text1"/>
        </w:rPr>
        <w:tab/>
        <w:t>Dantų gydymas ir burnos ertmės higiena: gydytojo higienisto konsultacijos, apnašų nuvalymas, konkrementų pašalinimas, fluoro aplikacijos, kariozinių danties pažeidimų ir/ar jų komplikacijų gydymas, nuskausminimas, dantų rovimas, diagnozės patikslinimui reikalingos radiogramos, ortodontinis, endodontinis, periodontinis ir chirurginis danties ligų gydymas, specialistų konsultacijos;</w:t>
      </w:r>
    </w:p>
    <w:p w14:paraId="2431F88C" w14:textId="77777777" w:rsidR="00FD4E69" w:rsidRPr="00A32881" w:rsidRDefault="00854988" w:rsidP="00A32881">
      <w:pPr>
        <w:tabs>
          <w:tab w:val="left" w:pos="851"/>
        </w:tabs>
        <w:spacing w:after="0"/>
        <w:ind w:firstLine="426"/>
        <w:jc w:val="both"/>
        <w:rPr>
          <w:rFonts w:ascii="Times New Roman" w:hAnsi="Times New Roman" w:cs="Times New Roman"/>
          <w:color w:val="000000" w:themeColor="text1"/>
        </w:rPr>
      </w:pPr>
      <w:r w:rsidRPr="00A32881">
        <w:rPr>
          <w:rFonts w:ascii="Times New Roman" w:hAnsi="Times New Roman" w:cs="Times New Roman"/>
          <w:color w:val="000000" w:themeColor="text1"/>
        </w:rPr>
        <w:t>b)</w:t>
      </w:r>
      <w:r w:rsidRPr="00A32881">
        <w:rPr>
          <w:rFonts w:ascii="Times New Roman" w:hAnsi="Times New Roman" w:cs="Times New Roman"/>
        </w:rPr>
        <w:tab/>
      </w:r>
      <w:r w:rsidRPr="00A32881">
        <w:rPr>
          <w:rFonts w:ascii="Times New Roman" w:hAnsi="Times New Roman" w:cs="Times New Roman"/>
          <w:color w:val="000000" w:themeColor="text1"/>
        </w:rPr>
        <w:t>Dantų protezavimas: gydytojo konsultacijos dėl protezavimo, implantavimo ir ortodontinio gydymo, dantų protezų gamyba, restauravimas ir taisymas, breketai, kapos.</w:t>
      </w:r>
    </w:p>
    <w:p w14:paraId="5E4BA3F8" w14:textId="3E93CB87" w:rsidR="00FD4E69" w:rsidRPr="00A32881" w:rsidRDefault="00DD72E7" w:rsidP="00A32881">
      <w:pPr>
        <w:pStyle w:val="ListParagraph"/>
        <w:numPr>
          <w:ilvl w:val="0"/>
          <w:numId w:val="22"/>
        </w:numPr>
        <w:tabs>
          <w:tab w:val="left" w:pos="851"/>
          <w:tab w:val="left" w:pos="1560"/>
        </w:tabs>
        <w:spacing w:after="0"/>
        <w:ind w:left="788" w:hanging="221"/>
        <w:jc w:val="both"/>
        <w:rPr>
          <w:rFonts w:ascii="Times New Roman" w:hAnsi="Times New Roman" w:cs="Times New Roman"/>
          <w:color w:val="000000" w:themeColor="text1"/>
        </w:rPr>
      </w:pPr>
      <w:r w:rsidRPr="00A32881">
        <w:rPr>
          <w:rFonts w:ascii="Times New Roman" w:hAnsi="Times New Roman" w:cs="Times New Roman"/>
          <w:color w:val="000000" w:themeColor="text1"/>
          <w:u w:val="single"/>
        </w:rPr>
        <w:t xml:space="preserve">Profilaktiniai patikrinimai </w:t>
      </w:r>
      <w:r w:rsidR="00352314">
        <w:rPr>
          <w:rFonts w:ascii="Times New Roman" w:hAnsi="Times New Roman" w:cs="Times New Roman"/>
          <w:color w:val="000000" w:themeColor="text1"/>
          <w:u w:val="single"/>
        </w:rPr>
        <w:t>įskaitant medicinines pažymas susijusiais su darbo santykiais, vairavimo ir ginklo laikymo. V</w:t>
      </w:r>
      <w:r w:rsidRPr="00A32881">
        <w:rPr>
          <w:rFonts w:ascii="Times New Roman" w:hAnsi="Times New Roman" w:cs="Times New Roman"/>
          <w:color w:val="000000" w:themeColor="text1"/>
          <w:u w:val="single"/>
        </w:rPr>
        <w:t>akcinacija</w:t>
      </w:r>
      <w:r w:rsidR="00AD531D" w:rsidRPr="00A32881">
        <w:rPr>
          <w:rFonts w:ascii="Times New Roman" w:hAnsi="Times New Roman" w:cs="Times New Roman"/>
          <w:color w:val="000000" w:themeColor="text1"/>
          <w:u w:val="single"/>
        </w:rPr>
        <w:t>.</w:t>
      </w:r>
    </w:p>
    <w:p w14:paraId="356A788C" w14:textId="2F07D2E4" w:rsidR="00352314" w:rsidRPr="00522AC3" w:rsidRDefault="00416E4F" w:rsidP="00352314">
      <w:pPr>
        <w:pStyle w:val="ListParagraph"/>
        <w:numPr>
          <w:ilvl w:val="0"/>
          <w:numId w:val="22"/>
        </w:numPr>
        <w:tabs>
          <w:tab w:val="left" w:pos="851"/>
          <w:tab w:val="left" w:pos="1560"/>
        </w:tabs>
        <w:spacing w:after="0"/>
        <w:ind w:left="788" w:hanging="221"/>
        <w:jc w:val="both"/>
        <w:rPr>
          <w:rFonts w:ascii="Times New Roman" w:hAnsi="Times New Roman" w:cs="Times New Roman"/>
          <w:color w:val="000000" w:themeColor="text1"/>
        </w:rPr>
      </w:pPr>
      <w:r w:rsidRPr="00A32881">
        <w:rPr>
          <w:rFonts w:ascii="Times New Roman" w:hAnsi="Times New Roman" w:cs="Times New Roman"/>
          <w:color w:val="000000" w:themeColor="text1"/>
        </w:rPr>
        <w:t>G</w:t>
      </w:r>
      <w:r w:rsidR="0074425C" w:rsidRPr="00A32881">
        <w:rPr>
          <w:rFonts w:ascii="Times New Roman" w:hAnsi="Times New Roman" w:cs="Times New Roman"/>
          <w:color w:val="000000" w:themeColor="text1"/>
        </w:rPr>
        <w:t>ydytojo psichoterapeuto, psichiatro-psichoterapeuto, medicinos psichologo, psichoterapeuto suteiktas psichoterapinis gydymas</w:t>
      </w:r>
    </w:p>
    <w:p w14:paraId="10855B98" w14:textId="29CE2499" w:rsidR="001501E0" w:rsidRPr="00352314" w:rsidRDefault="000527D8" w:rsidP="00522AC3">
      <w:pPr>
        <w:pStyle w:val="ListParagraph"/>
        <w:numPr>
          <w:ilvl w:val="0"/>
          <w:numId w:val="15"/>
        </w:numPr>
        <w:tabs>
          <w:tab w:val="left" w:pos="709"/>
          <w:tab w:val="left" w:pos="851"/>
          <w:tab w:val="left" w:pos="1134"/>
        </w:tabs>
        <w:spacing w:after="0"/>
        <w:ind w:left="284" w:hanging="284"/>
        <w:jc w:val="both"/>
        <w:rPr>
          <w:rFonts w:ascii="Times New Roman" w:hAnsi="Times New Roman" w:cs="Times New Roman"/>
        </w:rPr>
      </w:pPr>
      <w:r w:rsidRPr="00352314">
        <w:rPr>
          <w:rFonts w:ascii="Times New Roman" w:hAnsi="Times New Roman" w:cs="Times New Roman"/>
          <w:b/>
          <w:bCs/>
        </w:rPr>
        <w:t xml:space="preserve">Draudimo sumos draudžiamiesiems įvykiams: </w:t>
      </w:r>
    </w:p>
    <w:p w14:paraId="516DEA97" w14:textId="660D8807" w:rsidR="005079B0" w:rsidRPr="00354098" w:rsidRDefault="00AF28E9" w:rsidP="00522AC3">
      <w:pPr>
        <w:pStyle w:val="ListParagraph"/>
        <w:numPr>
          <w:ilvl w:val="1"/>
          <w:numId w:val="15"/>
        </w:numPr>
        <w:tabs>
          <w:tab w:val="left" w:pos="426"/>
        </w:tabs>
        <w:spacing w:after="0"/>
        <w:ind w:left="567" w:hanging="283"/>
        <w:jc w:val="both"/>
        <w:rPr>
          <w:rFonts w:ascii="Times New Roman" w:hAnsi="Times New Roman" w:cs="Times New Roman"/>
          <w:color w:val="FF0000"/>
        </w:rPr>
      </w:pPr>
      <w:r w:rsidRPr="00352314">
        <w:rPr>
          <w:rFonts w:ascii="Times New Roman" w:hAnsi="Times New Roman" w:cs="Times New Roman"/>
        </w:rPr>
        <w:t>Draudimo apsauga turi apimti šias sveikatos priežiūros paslaugas</w:t>
      </w:r>
      <w:r w:rsidR="00B536B2">
        <w:rPr>
          <w:rFonts w:ascii="Times New Roman" w:hAnsi="Times New Roman" w:cs="Times New Roman"/>
        </w:rPr>
        <w:t xml:space="preserve"> </w:t>
      </w:r>
      <w:r w:rsidR="00B536B2" w:rsidRPr="00354098">
        <w:rPr>
          <w:rFonts w:ascii="Times New Roman" w:hAnsi="Times New Roman" w:cs="Times New Roman"/>
          <w:color w:val="FF0000"/>
        </w:rPr>
        <w:t>(</w:t>
      </w:r>
      <w:r w:rsidR="00AD4513" w:rsidRPr="00354098">
        <w:rPr>
          <w:rFonts w:ascii="Times New Roman" w:hAnsi="Times New Roman" w:cs="Times New Roman"/>
          <w:color w:val="FF0000"/>
        </w:rPr>
        <w:t xml:space="preserve">renkantis </w:t>
      </w:r>
      <w:r w:rsidR="00354098" w:rsidRPr="00354098">
        <w:rPr>
          <w:rFonts w:ascii="Times New Roman" w:hAnsi="Times New Roman" w:cs="Times New Roman"/>
          <w:color w:val="FF0000"/>
        </w:rPr>
        <w:t>du sąlygų variantus)</w:t>
      </w:r>
    </w:p>
    <w:tbl>
      <w:tblPr>
        <w:tblW w:w="9487" w:type="dxa"/>
        <w:jc w:val="center"/>
        <w:tblCellMar>
          <w:left w:w="0" w:type="dxa"/>
          <w:right w:w="0" w:type="dxa"/>
        </w:tblCellMar>
        <w:tblLook w:val="04A0" w:firstRow="1" w:lastRow="0" w:firstColumn="1" w:lastColumn="0" w:noHBand="0" w:noVBand="1"/>
      </w:tblPr>
      <w:tblGrid>
        <w:gridCol w:w="3109"/>
        <w:gridCol w:w="1701"/>
        <w:gridCol w:w="1559"/>
        <w:gridCol w:w="1559"/>
        <w:gridCol w:w="1559"/>
      </w:tblGrid>
      <w:tr w:rsidR="00E3018F" w:rsidRPr="00A32881" w14:paraId="34002350" w14:textId="26EA6381" w:rsidTr="00C81F1F">
        <w:trPr>
          <w:trHeight w:val="458"/>
          <w:jc w:val="center"/>
        </w:trPr>
        <w:tc>
          <w:tcPr>
            <w:tcW w:w="3109"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5CA4A2F9" w14:textId="1C12335B" w:rsidR="00E3018F" w:rsidRPr="00A32881" w:rsidRDefault="00E3018F" w:rsidP="00A32881">
            <w:pPr>
              <w:spacing w:after="0"/>
              <w:jc w:val="center"/>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Paslaugos</w:t>
            </w:r>
          </w:p>
        </w:tc>
        <w:tc>
          <w:tcPr>
            <w:tcW w:w="6378"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F80171" w14:textId="3F6E7208" w:rsidR="00E3018F" w:rsidRPr="00A32881" w:rsidRDefault="00E3018F" w:rsidP="00A32881">
            <w:pPr>
              <w:spacing w:after="0"/>
              <w:jc w:val="center"/>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Maksimali draudiko kompensuojama suma</w:t>
            </w:r>
          </w:p>
        </w:tc>
      </w:tr>
      <w:tr w:rsidR="00B536B2" w:rsidRPr="00A32881" w14:paraId="27B79C46" w14:textId="278EF5FB" w:rsidTr="00DD2C66">
        <w:trPr>
          <w:trHeight w:val="298"/>
          <w:jc w:val="center"/>
        </w:trPr>
        <w:tc>
          <w:tcPr>
            <w:tcW w:w="3109"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7C724D" w14:textId="7BE7F8F0" w:rsidR="00B536B2" w:rsidRPr="00A32881" w:rsidRDefault="00B536B2" w:rsidP="005C2B1A">
            <w:pPr>
              <w:spacing w:after="0"/>
              <w:jc w:val="center"/>
              <w:rPr>
                <w:rFonts w:ascii="Times New Roman" w:hAnsi="Times New Roman" w:cs="Times New Roman"/>
                <w:b/>
                <w:bCs/>
                <w:kern w:val="2"/>
                <w:lang w:eastAsia="lt-LT"/>
                <w14:ligatures w14:val="standardContextual"/>
              </w:rPr>
            </w:pPr>
          </w:p>
        </w:tc>
        <w:tc>
          <w:tcPr>
            <w:tcW w:w="326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90D7E7" w14:textId="0EE54921" w:rsidR="00B536B2" w:rsidRPr="00A32881" w:rsidRDefault="00B536B2" w:rsidP="00B536B2">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I variantas</w:t>
            </w:r>
          </w:p>
        </w:tc>
        <w:tc>
          <w:tcPr>
            <w:tcW w:w="3118" w:type="dxa"/>
            <w:gridSpan w:val="2"/>
            <w:tcBorders>
              <w:top w:val="single" w:sz="8" w:space="0" w:color="auto"/>
              <w:left w:val="nil"/>
              <w:bottom w:val="single" w:sz="8" w:space="0" w:color="auto"/>
              <w:right w:val="single" w:sz="8" w:space="0" w:color="auto"/>
            </w:tcBorders>
            <w:vAlign w:val="center"/>
          </w:tcPr>
          <w:p w14:paraId="327F540F" w14:textId="60A383D0" w:rsidR="00B536B2" w:rsidRPr="00A32881" w:rsidRDefault="00B536B2" w:rsidP="005C2B1A">
            <w:pPr>
              <w:spacing w:after="0"/>
              <w:jc w:val="center"/>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I</w:t>
            </w:r>
            <w:r>
              <w:rPr>
                <w:rFonts w:ascii="Times New Roman" w:hAnsi="Times New Roman" w:cs="Times New Roman"/>
                <w:b/>
                <w:bCs/>
                <w:color w:val="000000"/>
                <w:kern w:val="2"/>
                <w:lang w:eastAsia="lt-LT"/>
                <w14:ligatures w14:val="standardContextual"/>
              </w:rPr>
              <w:t>I</w:t>
            </w:r>
            <w:r w:rsidRPr="00A32881">
              <w:rPr>
                <w:rFonts w:ascii="Times New Roman" w:hAnsi="Times New Roman" w:cs="Times New Roman"/>
                <w:b/>
                <w:bCs/>
                <w:color w:val="000000"/>
                <w:kern w:val="2"/>
                <w:lang w:eastAsia="lt-LT"/>
                <w14:ligatures w14:val="standardContextual"/>
              </w:rPr>
              <w:t xml:space="preserve"> variantas</w:t>
            </w:r>
          </w:p>
        </w:tc>
      </w:tr>
      <w:tr w:rsidR="00C23EB9" w:rsidRPr="00A32881" w14:paraId="5EAC7BB9" w14:textId="6E4AE263" w:rsidTr="00C23EB9">
        <w:trPr>
          <w:trHeight w:val="171"/>
          <w:jc w:val="center"/>
        </w:trPr>
        <w:tc>
          <w:tcPr>
            <w:tcW w:w="3109"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49F2FDB9" w14:textId="0E1BDEA7" w:rsidR="00C23EB9" w:rsidRPr="00A32881" w:rsidRDefault="00C23EB9" w:rsidP="00C23EB9">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1.Ambulatorinis gydymas</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382C7324" w14:textId="77777777"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1 500 Eur</w:t>
            </w:r>
          </w:p>
        </w:tc>
        <w:tc>
          <w:tcPr>
            <w:tcW w:w="1559"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1C4A04F2" w14:textId="77777777"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w:t>
            </w:r>
          </w:p>
        </w:tc>
        <w:tc>
          <w:tcPr>
            <w:tcW w:w="1559" w:type="dxa"/>
            <w:tcBorders>
              <w:top w:val="nil"/>
              <w:left w:val="nil"/>
              <w:bottom w:val="single" w:sz="8" w:space="0" w:color="auto"/>
              <w:right w:val="single" w:sz="8" w:space="0" w:color="auto"/>
            </w:tcBorders>
            <w:shd w:val="clear" w:color="auto" w:fill="EEECE1" w:themeFill="background2"/>
            <w:vAlign w:val="center"/>
          </w:tcPr>
          <w:p w14:paraId="09CD1731" w14:textId="39AA84CF"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1 500 Eur</w:t>
            </w:r>
          </w:p>
        </w:tc>
        <w:tc>
          <w:tcPr>
            <w:tcW w:w="1559" w:type="dxa"/>
            <w:tcBorders>
              <w:top w:val="nil"/>
              <w:left w:val="nil"/>
              <w:bottom w:val="single" w:sz="8" w:space="0" w:color="auto"/>
              <w:right w:val="single" w:sz="8" w:space="0" w:color="auto"/>
            </w:tcBorders>
            <w:shd w:val="clear" w:color="auto" w:fill="EEECE1" w:themeFill="background2"/>
            <w:vAlign w:val="center"/>
          </w:tcPr>
          <w:p w14:paraId="49DBE47A" w14:textId="123C0E70"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w:t>
            </w:r>
          </w:p>
        </w:tc>
      </w:tr>
      <w:tr w:rsidR="00C23EB9" w:rsidRPr="00A32881" w14:paraId="77704308" w14:textId="7E510EB2" w:rsidTr="00C23EB9">
        <w:trPr>
          <w:trHeight w:val="550"/>
          <w:jc w:val="center"/>
        </w:trPr>
        <w:tc>
          <w:tcPr>
            <w:tcW w:w="31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F0DF58" w14:textId="179FC881" w:rsidR="00C23EB9" w:rsidRPr="00A32881" w:rsidRDefault="00C23EB9" w:rsidP="00C23EB9">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B09343" w14:textId="680CA148"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80%</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0E30BA" w14:textId="479444D0"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w:t>
            </w:r>
          </w:p>
        </w:tc>
        <w:tc>
          <w:tcPr>
            <w:tcW w:w="1559" w:type="dxa"/>
            <w:tcBorders>
              <w:top w:val="nil"/>
              <w:left w:val="nil"/>
              <w:bottom w:val="single" w:sz="8" w:space="0" w:color="auto"/>
              <w:right w:val="single" w:sz="8" w:space="0" w:color="auto"/>
            </w:tcBorders>
            <w:vAlign w:val="center"/>
          </w:tcPr>
          <w:p w14:paraId="2DEFBB64" w14:textId="66C55C9D" w:rsidR="00C23EB9" w:rsidRPr="00A32881" w:rsidRDefault="00C23EB9" w:rsidP="00C23EB9">
            <w:pPr>
              <w:spacing w:after="0"/>
              <w:jc w:val="center"/>
              <w:rPr>
                <w:rFonts w:ascii="Times New Roman" w:hAnsi="Times New Roman" w:cs="Times New Roman"/>
                <w:kern w:val="2"/>
                <w:lang w:eastAsia="lt-LT"/>
                <w14:ligatures w14:val="standardContextual"/>
              </w:rPr>
            </w:pPr>
            <w:r>
              <w:rPr>
                <w:rFonts w:ascii="Times New Roman" w:hAnsi="Times New Roman" w:cs="Times New Roman"/>
                <w:kern w:val="2"/>
                <w:lang w:eastAsia="lt-LT"/>
                <w14:ligatures w14:val="standardContextual"/>
              </w:rPr>
              <w:t>7</w:t>
            </w:r>
            <w:r w:rsidRPr="00A32881">
              <w:rPr>
                <w:rFonts w:ascii="Times New Roman" w:hAnsi="Times New Roman" w:cs="Times New Roman"/>
                <w:kern w:val="2"/>
                <w:lang w:eastAsia="lt-LT"/>
                <w14:ligatures w14:val="standardContextual"/>
              </w:rPr>
              <w:t>0%</w:t>
            </w:r>
          </w:p>
        </w:tc>
        <w:tc>
          <w:tcPr>
            <w:tcW w:w="1559" w:type="dxa"/>
            <w:tcBorders>
              <w:top w:val="nil"/>
              <w:left w:val="nil"/>
              <w:bottom w:val="single" w:sz="8" w:space="0" w:color="auto"/>
              <w:right w:val="single" w:sz="8" w:space="0" w:color="auto"/>
            </w:tcBorders>
            <w:shd w:val="clear" w:color="auto" w:fill="auto"/>
            <w:vAlign w:val="center"/>
          </w:tcPr>
          <w:p w14:paraId="06ADC172" w14:textId="25028CD8" w:rsidR="00C23EB9"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w:t>
            </w:r>
          </w:p>
        </w:tc>
      </w:tr>
      <w:tr w:rsidR="00C23EB9" w:rsidRPr="00A32881" w14:paraId="2AEB89EE" w14:textId="7E1F8614" w:rsidTr="00C23EB9">
        <w:trPr>
          <w:trHeight w:val="550"/>
          <w:jc w:val="center"/>
        </w:trPr>
        <w:tc>
          <w:tcPr>
            <w:tcW w:w="3109"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1A1350CF" w14:textId="55420516" w:rsidR="00C23EB9" w:rsidRPr="00A32881" w:rsidRDefault="00C23EB9" w:rsidP="00C23EB9">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2. Stacionarinis gydymas valstybinėse gydymo įstaigose</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65D9C0C1" w14:textId="22933747"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Bendras limitas su ambulatoriniu gydymu</w:t>
            </w:r>
          </w:p>
        </w:tc>
        <w:tc>
          <w:tcPr>
            <w:tcW w:w="1559"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6DC49DED" w14:textId="594BBC47"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w:t>
            </w:r>
            <w:r>
              <w:rPr>
                <w:rFonts w:ascii="Times New Roman" w:hAnsi="Times New Roman" w:cs="Times New Roman"/>
                <w:b/>
                <w:bCs/>
                <w:kern w:val="2"/>
                <w:lang w:eastAsia="lt-LT"/>
                <w14:ligatures w14:val="standardContextual"/>
              </w:rPr>
              <w:t>000</w:t>
            </w:r>
          </w:p>
        </w:tc>
        <w:tc>
          <w:tcPr>
            <w:tcW w:w="1559" w:type="dxa"/>
            <w:tcBorders>
              <w:top w:val="nil"/>
              <w:left w:val="nil"/>
              <w:bottom w:val="single" w:sz="8" w:space="0" w:color="auto"/>
              <w:right w:val="single" w:sz="8" w:space="0" w:color="auto"/>
            </w:tcBorders>
            <w:shd w:val="clear" w:color="auto" w:fill="EEECE1" w:themeFill="background2"/>
            <w:vAlign w:val="center"/>
          </w:tcPr>
          <w:p w14:paraId="2870BD7A" w14:textId="22938223"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Bendras limitas su ambulatoriniu gydymu</w:t>
            </w:r>
          </w:p>
        </w:tc>
        <w:tc>
          <w:tcPr>
            <w:tcW w:w="1559" w:type="dxa"/>
            <w:tcBorders>
              <w:top w:val="nil"/>
              <w:left w:val="nil"/>
              <w:bottom w:val="single" w:sz="8" w:space="0" w:color="auto"/>
              <w:right w:val="single" w:sz="8" w:space="0" w:color="auto"/>
            </w:tcBorders>
            <w:shd w:val="clear" w:color="auto" w:fill="EEECE1" w:themeFill="background2"/>
            <w:vAlign w:val="center"/>
          </w:tcPr>
          <w:p w14:paraId="1A67BBEF" w14:textId="6DE2101C"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1.</w:t>
            </w:r>
            <w:r>
              <w:rPr>
                <w:rFonts w:ascii="Times New Roman" w:hAnsi="Times New Roman" w:cs="Times New Roman"/>
                <w:b/>
                <w:bCs/>
                <w:kern w:val="2"/>
                <w:lang w:eastAsia="lt-LT"/>
                <w14:ligatures w14:val="standardContextual"/>
              </w:rPr>
              <w:t>000</w:t>
            </w:r>
          </w:p>
        </w:tc>
      </w:tr>
      <w:tr w:rsidR="00C23EB9" w:rsidRPr="00A32881" w14:paraId="7AA6A481" w14:textId="7029D613" w:rsidTr="00C23EB9">
        <w:trPr>
          <w:trHeight w:val="550"/>
          <w:jc w:val="center"/>
        </w:trPr>
        <w:tc>
          <w:tcPr>
            <w:tcW w:w="31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FCB25C" w14:textId="03102E4F" w:rsidR="00C23EB9" w:rsidRPr="00A32881" w:rsidRDefault="00C23EB9" w:rsidP="00C23EB9">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0A7491" w14:textId="7BFF387F"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80%</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26C028" w14:textId="292F9724"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559" w:type="dxa"/>
            <w:tcBorders>
              <w:top w:val="nil"/>
              <w:left w:val="nil"/>
              <w:bottom w:val="single" w:sz="8" w:space="0" w:color="auto"/>
              <w:right w:val="single" w:sz="8" w:space="0" w:color="auto"/>
            </w:tcBorders>
            <w:vAlign w:val="center"/>
          </w:tcPr>
          <w:p w14:paraId="11456F0C" w14:textId="3A6C0C14" w:rsidR="00C23EB9" w:rsidRPr="00A32881" w:rsidRDefault="00C27C70" w:rsidP="00C23EB9">
            <w:pPr>
              <w:spacing w:after="0"/>
              <w:jc w:val="center"/>
              <w:rPr>
                <w:rFonts w:ascii="Times New Roman" w:hAnsi="Times New Roman" w:cs="Times New Roman"/>
                <w:kern w:val="2"/>
                <w:lang w:eastAsia="lt-LT"/>
                <w14:ligatures w14:val="standardContextual"/>
              </w:rPr>
            </w:pPr>
            <w:r>
              <w:rPr>
                <w:rFonts w:ascii="Times New Roman" w:hAnsi="Times New Roman" w:cs="Times New Roman"/>
                <w:kern w:val="2"/>
                <w:lang w:eastAsia="lt-LT"/>
                <w14:ligatures w14:val="standardContextual"/>
              </w:rPr>
              <w:t>7</w:t>
            </w:r>
            <w:r w:rsidR="00C23EB9" w:rsidRPr="00A32881">
              <w:rPr>
                <w:rFonts w:ascii="Times New Roman" w:hAnsi="Times New Roman" w:cs="Times New Roman"/>
                <w:kern w:val="2"/>
                <w:lang w:eastAsia="lt-LT"/>
                <w14:ligatures w14:val="standardContextual"/>
              </w:rPr>
              <w:t>0%</w:t>
            </w:r>
          </w:p>
        </w:tc>
        <w:tc>
          <w:tcPr>
            <w:tcW w:w="1559" w:type="dxa"/>
            <w:tcBorders>
              <w:top w:val="nil"/>
              <w:left w:val="nil"/>
              <w:bottom w:val="single" w:sz="8" w:space="0" w:color="auto"/>
              <w:right w:val="single" w:sz="8" w:space="0" w:color="auto"/>
            </w:tcBorders>
            <w:shd w:val="clear" w:color="auto" w:fill="auto"/>
            <w:vAlign w:val="center"/>
          </w:tcPr>
          <w:p w14:paraId="100693E3" w14:textId="1490F39E"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r>
      <w:tr w:rsidR="00C23EB9" w:rsidRPr="00A32881" w14:paraId="7FD31D1B" w14:textId="0DCACE69" w:rsidTr="00C23EB9">
        <w:trPr>
          <w:trHeight w:val="158"/>
          <w:jc w:val="center"/>
        </w:trPr>
        <w:tc>
          <w:tcPr>
            <w:tcW w:w="3109"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29173A9E" w14:textId="7FFAD3EE" w:rsidR="00C23EB9" w:rsidRPr="00A32881" w:rsidRDefault="00C23EB9" w:rsidP="00C23EB9">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3. Kritinių ligų gydymas</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0DC4E0C4" w14:textId="77777777"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1 000 Eur</w:t>
            </w:r>
          </w:p>
        </w:tc>
        <w:tc>
          <w:tcPr>
            <w:tcW w:w="1559"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54EF6A70" w14:textId="77777777"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1 000 €</w:t>
            </w:r>
          </w:p>
        </w:tc>
        <w:tc>
          <w:tcPr>
            <w:tcW w:w="1559" w:type="dxa"/>
            <w:tcBorders>
              <w:top w:val="nil"/>
              <w:left w:val="nil"/>
              <w:bottom w:val="single" w:sz="8" w:space="0" w:color="auto"/>
              <w:right w:val="single" w:sz="8" w:space="0" w:color="auto"/>
            </w:tcBorders>
            <w:shd w:val="clear" w:color="auto" w:fill="EEECE1" w:themeFill="background2"/>
            <w:vAlign w:val="center"/>
          </w:tcPr>
          <w:p w14:paraId="3A9F8375" w14:textId="26305B63"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1 000 Eur</w:t>
            </w:r>
          </w:p>
        </w:tc>
        <w:tc>
          <w:tcPr>
            <w:tcW w:w="1559" w:type="dxa"/>
            <w:tcBorders>
              <w:top w:val="nil"/>
              <w:left w:val="nil"/>
              <w:bottom w:val="single" w:sz="8" w:space="0" w:color="auto"/>
              <w:right w:val="single" w:sz="8" w:space="0" w:color="auto"/>
            </w:tcBorders>
            <w:shd w:val="clear" w:color="auto" w:fill="EEECE1" w:themeFill="background2"/>
            <w:vAlign w:val="center"/>
          </w:tcPr>
          <w:p w14:paraId="385D5BE0" w14:textId="17DEA82D"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1 000 €</w:t>
            </w:r>
          </w:p>
        </w:tc>
      </w:tr>
      <w:tr w:rsidR="00C23EB9" w:rsidRPr="00A32881" w14:paraId="19041027" w14:textId="77F9DC13" w:rsidTr="00C23EB9">
        <w:trPr>
          <w:trHeight w:val="331"/>
          <w:jc w:val="center"/>
        </w:trPr>
        <w:tc>
          <w:tcPr>
            <w:tcW w:w="31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5D8FB7" w14:textId="2495C213" w:rsidR="00C23EB9" w:rsidRPr="00A32881" w:rsidRDefault="00C23EB9" w:rsidP="00C23EB9">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3FD5D2" w14:textId="1D9572F2"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FAC27C" w14:textId="25167E48"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100%</w:t>
            </w:r>
          </w:p>
        </w:tc>
        <w:tc>
          <w:tcPr>
            <w:tcW w:w="1559" w:type="dxa"/>
            <w:tcBorders>
              <w:top w:val="nil"/>
              <w:left w:val="nil"/>
              <w:bottom w:val="single" w:sz="8" w:space="0" w:color="auto"/>
              <w:right w:val="single" w:sz="8" w:space="0" w:color="auto"/>
            </w:tcBorders>
            <w:vAlign w:val="center"/>
          </w:tcPr>
          <w:p w14:paraId="7E03A964" w14:textId="282EAFD2"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559" w:type="dxa"/>
            <w:tcBorders>
              <w:top w:val="nil"/>
              <w:left w:val="nil"/>
              <w:bottom w:val="single" w:sz="8" w:space="0" w:color="auto"/>
              <w:right w:val="single" w:sz="8" w:space="0" w:color="auto"/>
            </w:tcBorders>
            <w:shd w:val="clear" w:color="auto" w:fill="auto"/>
            <w:vAlign w:val="center"/>
          </w:tcPr>
          <w:p w14:paraId="477CBAEA" w14:textId="53E68D87"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100%</w:t>
            </w:r>
          </w:p>
        </w:tc>
      </w:tr>
      <w:tr w:rsidR="00C23EB9" w:rsidRPr="00A32881" w14:paraId="612A5A86" w14:textId="1C96FB72" w:rsidTr="00C23EB9">
        <w:trPr>
          <w:trHeight w:val="331"/>
          <w:jc w:val="center"/>
        </w:trPr>
        <w:tc>
          <w:tcPr>
            <w:tcW w:w="3109"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61108D84" w14:textId="11AF3E12" w:rsidR="00C23EB9" w:rsidRPr="00A32881" w:rsidRDefault="00C23EB9" w:rsidP="00C23EB9">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4. Visos medicinos paslaugos (neapmokestinamos)</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490DFEFB" w14:textId="77777777"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X1</w:t>
            </w:r>
            <w:r w:rsidRPr="00A32881">
              <w:rPr>
                <w:rFonts w:ascii="Times New Roman" w:hAnsi="Times New Roman" w:cs="Times New Roman"/>
                <w:kern w:val="2"/>
                <w:lang w:eastAsia="lt-LT"/>
                <w14:ligatures w14:val="standardContextual"/>
              </w:rPr>
              <w:t xml:space="preserve"> Eur</w:t>
            </w:r>
          </w:p>
          <w:p w14:paraId="729B4608" w14:textId="61833776"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rPr>
              <w:t>Pildo Tiekėjas</w:t>
            </w:r>
          </w:p>
        </w:tc>
        <w:tc>
          <w:tcPr>
            <w:tcW w:w="1559"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569E0A7A" w14:textId="77777777"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X2</w:t>
            </w:r>
            <w:r w:rsidRPr="00A32881">
              <w:rPr>
                <w:rFonts w:ascii="Times New Roman" w:hAnsi="Times New Roman" w:cs="Times New Roman"/>
                <w:kern w:val="2"/>
                <w:lang w:eastAsia="lt-LT"/>
                <w14:ligatures w14:val="standardContextual"/>
              </w:rPr>
              <w:t xml:space="preserve"> Eur</w:t>
            </w:r>
          </w:p>
          <w:p w14:paraId="49DA9246" w14:textId="3062BA9E"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rPr>
              <w:t>Pildo Tiekėjas</w:t>
            </w:r>
          </w:p>
        </w:tc>
        <w:tc>
          <w:tcPr>
            <w:tcW w:w="1559" w:type="dxa"/>
            <w:tcBorders>
              <w:top w:val="nil"/>
              <w:left w:val="nil"/>
              <w:bottom w:val="single" w:sz="8" w:space="0" w:color="auto"/>
              <w:right w:val="single" w:sz="8" w:space="0" w:color="auto"/>
            </w:tcBorders>
            <w:shd w:val="clear" w:color="auto" w:fill="EEECE1" w:themeFill="background2"/>
            <w:vAlign w:val="center"/>
          </w:tcPr>
          <w:p w14:paraId="221BD060" w14:textId="0D84C37B"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X</w:t>
            </w:r>
            <w:r w:rsidR="00522AC3">
              <w:rPr>
                <w:rFonts w:ascii="Times New Roman" w:hAnsi="Times New Roman" w:cs="Times New Roman"/>
                <w:b/>
                <w:bCs/>
                <w:kern w:val="2"/>
                <w:lang w:eastAsia="lt-LT"/>
                <w14:ligatures w14:val="standardContextual"/>
              </w:rPr>
              <w:t>3</w:t>
            </w:r>
            <w:r w:rsidRPr="00A32881">
              <w:rPr>
                <w:rFonts w:ascii="Times New Roman" w:hAnsi="Times New Roman" w:cs="Times New Roman"/>
                <w:kern w:val="2"/>
                <w:lang w:eastAsia="lt-LT"/>
                <w14:ligatures w14:val="standardContextual"/>
              </w:rPr>
              <w:t xml:space="preserve"> Eur</w:t>
            </w:r>
          </w:p>
          <w:p w14:paraId="54D76CEB" w14:textId="2015B87C"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rPr>
              <w:t>Pildo Tiekėjas</w:t>
            </w:r>
          </w:p>
        </w:tc>
        <w:tc>
          <w:tcPr>
            <w:tcW w:w="1559" w:type="dxa"/>
            <w:tcBorders>
              <w:top w:val="nil"/>
              <w:left w:val="nil"/>
              <w:bottom w:val="single" w:sz="8" w:space="0" w:color="auto"/>
              <w:right w:val="single" w:sz="8" w:space="0" w:color="auto"/>
            </w:tcBorders>
            <w:shd w:val="clear" w:color="auto" w:fill="EEECE1" w:themeFill="background2"/>
            <w:vAlign w:val="center"/>
          </w:tcPr>
          <w:p w14:paraId="4ED06350" w14:textId="30CB00C7"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X</w:t>
            </w:r>
            <w:r w:rsidR="00522AC3">
              <w:rPr>
                <w:rFonts w:ascii="Times New Roman" w:hAnsi="Times New Roman" w:cs="Times New Roman"/>
                <w:b/>
                <w:bCs/>
                <w:kern w:val="2"/>
                <w:lang w:eastAsia="lt-LT"/>
                <w14:ligatures w14:val="standardContextual"/>
              </w:rPr>
              <w:t>4</w:t>
            </w:r>
            <w:r w:rsidRPr="00A32881">
              <w:rPr>
                <w:rFonts w:ascii="Times New Roman" w:hAnsi="Times New Roman" w:cs="Times New Roman"/>
                <w:kern w:val="2"/>
                <w:lang w:eastAsia="lt-LT"/>
                <w14:ligatures w14:val="standardContextual"/>
              </w:rPr>
              <w:t xml:space="preserve"> Eur</w:t>
            </w:r>
          </w:p>
          <w:p w14:paraId="6738FCC2" w14:textId="2B7EC3CA"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rPr>
              <w:t>Pildo Tiekėjas</w:t>
            </w:r>
          </w:p>
        </w:tc>
      </w:tr>
      <w:tr w:rsidR="00C23EB9" w:rsidRPr="00A32881" w14:paraId="105ADCF2" w14:textId="3340903C" w:rsidTr="00C23EB9">
        <w:trPr>
          <w:trHeight w:val="331"/>
          <w:jc w:val="center"/>
        </w:trPr>
        <w:tc>
          <w:tcPr>
            <w:tcW w:w="31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94C971" w14:textId="08DAEC03" w:rsidR="00C23EB9" w:rsidRPr="00A32881" w:rsidRDefault="00C23EB9" w:rsidP="00C23EB9">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04B6BD" w14:textId="35F90FC3" w:rsidR="00C23EB9" w:rsidRPr="00A32881" w:rsidRDefault="00C23EB9" w:rsidP="00C23EB9">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E33AFE" w14:textId="4ABCCD6C"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559" w:type="dxa"/>
            <w:tcBorders>
              <w:top w:val="nil"/>
              <w:left w:val="nil"/>
              <w:bottom w:val="single" w:sz="8" w:space="0" w:color="auto"/>
              <w:right w:val="single" w:sz="8" w:space="0" w:color="auto"/>
            </w:tcBorders>
            <w:vAlign w:val="center"/>
          </w:tcPr>
          <w:p w14:paraId="59A065E9" w14:textId="7C533D11"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559" w:type="dxa"/>
            <w:tcBorders>
              <w:top w:val="nil"/>
              <w:left w:val="nil"/>
              <w:bottom w:val="single" w:sz="8" w:space="0" w:color="auto"/>
              <w:right w:val="single" w:sz="8" w:space="0" w:color="auto"/>
            </w:tcBorders>
            <w:shd w:val="clear" w:color="auto" w:fill="auto"/>
            <w:vAlign w:val="center"/>
          </w:tcPr>
          <w:p w14:paraId="4EEA1AD3" w14:textId="3929DA0D" w:rsidR="00C23EB9" w:rsidRPr="00A32881" w:rsidRDefault="00C23EB9" w:rsidP="00C23EB9">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r>
      <w:tr w:rsidR="00C23EB9" w:rsidRPr="00A32881" w14:paraId="6FA4C3D1" w14:textId="6B16C71C" w:rsidTr="00C23EB9">
        <w:trPr>
          <w:trHeight w:val="142"/>
          <w:jc w:val="center"/>
        </w:trPr>
        <w:tc>
          <w:tcPr>
            <w:tcW w:w="3109" w:type="dxa"/>
            <w:tcBorders>
              <w:top w:val="nil"/>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1587C679" w14:textId="77777777" w:rsidR="00C23EB9" w:rsidRPr="00A32881" w:rsidRDefault="00C23EB9" w:rsidP="00C23EB9">
            <w:pPr>
              <w:spacing w:after="0"/>
              <w:jc w:val="both"/>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Draudimo įmoka asmeniui</w:t>
            </w:r>
          </w:p>
        </w:tc>
        <w:tc>
          <w:tcPr>
            <w:tcW w:w="1701"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10A4A2E5" w14:textId="764B0D8A" w:rsidR="00C23EB9" w:rsidRPr="00A32881" w:rsidRDefault="00C23EB9" w:rsidP="00C23EB9">
            <w:pPr>
              <w:spacing w:after="0"/>
              <w:jc w:val="center"/>
              <w:rPr>
                <w:rFonts w:ascii="Times New Roman" w:hAnsi="Times New Roman" w:cs="Times New Roman"/>
                <w:b/>
                <w:bCs/>
                <w:kern w:val="2"/>
                <w:lang w:eastAsia="lt-LT"/>
                <w14:ligatures w14:val="standardContextual"/>
              </w:rPr>
            </w:pPr>
            <w:r>
              <w:rPr>
                <w:rFonts w:ascii="Times New Roman" w:hAnsi="Times New Roman" w:cs="Times New Roman"/>
                <w:b/>
                <w:bCs/>
                <w:kern w:val="2"/>
                <w:lang w:eastAsia="lt-LT"/>
                <w14:ligatures w14:val="standardContextual"/>
              </w:rPr>
              <w:t>4</w:t>
            </w:r>
            <w:r w:rsidRPr="00A32881">
              <w:rPr>
                <w:rFonts w:ascii="Times New Roman" w:hAnsi="Times New Roman" w:cs="Times New Roman"/>
                <w:b/>
                <w:bCs/>
                <w:kern w:val="2"/>
                <w:lang w:eastAsia="lt-LT"/>
                <w14:ligatures w14:val="standardContextual"/>
              </w:rPr>
              <w:t>00 Eur</w:t>
            </w:r>
          </w:p>
        </w:tc>
        <w:tc>
          <w:tcPr>
            <w:tcW w:w="1559"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1709D7B4" w14:textId="7325FA9C" w:rsidR="00C23EB9" w:rsidRPr="00A32881" w:rsidRDefault="00C23EB9" w:rsidP="00C23EB9">
            <w:pPr>
              <w:spacing w:after="0"/>
              <w:jc w:val="center"/>
              <w:rPr>
                <w:rFonts w:ascii="Times New Roman" w:hAnsi="Times New Roman" w:cs="Times New Roman"/>
                <w:b/>
                <w:bCs/>
                <w:kern w:val="2"/>
                <w:lang w:eastAsia="lt-LT"/>
                <w14:ligatures w14:val="standardContextual"/>
              </w:rPr>
            </w:pPr>
            <w:r>
              <w:rPr>
                <w:rFonts w:ascii="Times New Roman" w:hAnsi="Times New Roman" w:cs="Times New Roman"/>
                <w:b/>
                <w:bCs/>
                <w:kern w:val="2"/>
                <w:lang w:eastAsia="lt-LT"/>
                <w14:ligatures w14:val="standardContextual"/>
              </w:rPr>
              <w:t>4</w:t>
            </w:r>
            <w:r w:rsidRPr="00A32881">
              <w:rPr>
                <w:rFonts w:ascii="Times New Roman" w:hAnsi="Times New Roman" w:cs="Times New Roman"/>
                <w:b/>
                <w:bCs/>
                <w:kern w:val="2"/>
                <w:lang w:eastAsia="lt-LT"/>
                <w14:ligatures w14:val="standardContextual"/>
              </w:rPr>
              <w:t>00 Eur</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14:paraId="370C27FA" w14:textId="205AB515" w:rsidR="00C23EB9" w:rsidRDefault="00C23EB9" w:rsidP="00C23EB9">
            <w:pPr>
              <w:spacing w:after="0"/>
              <w:jc w:val="center"/>
              <w:rPr>
                <w:rFonts w:ascii="Times New Roman" w:hAnsi="Times New Roman" w:cs="Times New Roman"/>
                <w:b/>
                <w:bCs/>
                <w:kern w:val="2"/>
                <w:lang w:eastAsia="lt-LT"/>
                <w14:ligatures w14:val="standardContextual"/>
              </w:rPr>
            </w:pPr>
            <w:r>
              <w:rPr>
                <w:rFonts w:ascii="Times New Roman" w:hAnsi="Times New Roman" w:cs="Times New Roman"/>
                <w:b/>
                <w:bCs/>
                <w:kern w:val="2"/>
                <w:lang w:eastAsia="lt-LT"/>
                <w14:ligatures w14:val="standardContextual"/>
              </w:rPr>
              <w:t>4</w:t>
            </w:r>
            <w:r w:rsidRPr="00A32881">
              <w:rPr>
                <w:rFonts w:ascii="Times New Roman" w:hAnsi="Times New Roman" w:cs="Times New Roman"/>
                <w:b/>
                <w:bCs/>
                <w:kern w:val="2"/>
                <w:lang w:eastAsia="lt-LT"/>
                <w14:ligatures w14:val="standardContextual"/>
              </w:rPr>
              <w:t>00 Eur</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14:paraId="63E163AC" w14:textId="159EEB02" w:rsidR="00C23EB9" w:rsidRDefault="00C23EB9" w:rsidP="00C23EB9">
            <w:pPr>
              <w:spacing w:after="0"/>
              <w:jc w:val="center"/>
              <w:rPr>
                <w:rFonts w:ascii="Times New Roman" w:hAnsi="Times New Roman" w:cs="Times New Roman"/>
                <w:b/>
                <w:bCs/>
                <w:kern w:val="2"/>
                <w:lang w:eastAsia="lt-LT"/>
                <w14:ligatures w14:val="standardContextual"/>
              </w:rPr>
            </w:pPr>
            <w:r>
              <w:rPr>
                <w:rFonts w:ascii="Times New Roman" w:hAnsi="Times New Roman" w:cs="Times New Roman"/>
                <w:b/>
                <w:bCs/>
                <w:kern w:val="2"/>
                <w:lang w:eastAsia="lt-LT"/>
                <w14:ligatures w14:val="standardContextual"/>
              </w:rPr>
              <w:t>4</w:t>
            </w:r>
            <w:r w:rsidRPr="00A32881">
              <w:rPr>
                <w:rFonts w:ascii="Times New Roman" w:hAnsi="Times New Roman" w:cs="Times New Roman"/>
                <w:b/>
                <w:bCs/>
                <w:kern w:val="2"/>
                <w:lang w:eastAsia="lt-LT"/>
                <w14:ligatures w14:val="standardContextual"/>
              </w:rPr>
              <w:t>00 Eur</w:t>
            </w:r>
          </w:p>
        </w:tc>
      </w:tr>
    </w:tbl>
    <w:p w14:paraId="5935664E" w14:textId="3F8E0CD6" w:rsidR="007B55A8" w:rsidRDefault="00522AC3" w:rsidP="00A32881">
      <w:pPr>
        <w:tabs>
          <w:tab w:val="left" w:pos="426"/>
        </w:tabs>
        <w:spacing w:after="0"/>
        <w:jc w:val="both"/>
        <w:rPr>
          <w:rFonts w:ascii="Times New Roman" w:hAnsi="Times New Roman" w:cs="Times New Roman"/>
        </w:rPr>
      </w:pPr>
      <w:r w:rsidRPr="00522AC3">
        <w:rPr>
          <w:rFonts w:ascii="Times New Roman" w:hAnsi="Times New Roman" w:cs="Times New Roman"/>
        </w:rPr>
        <w:t>b.</w:t>
      </w:r>
      <w:r w:rsidRPr="00522AC3">
        <w:rPr>
          <w:rFonts w:ascii="Times New Roman" w:hAnsi="Times New Roman" w:cs="Times New Roman"/>
        </w:rPr>
        <w:tab/>
        <w:t xml:space="preserve">Draudimo apsauga turi apimti šias sveikatos priežiūros paslaugas </w:t>
      </w:r>
      <w:r w:rsidRPr="00AD4513">
        <w:rPr>
          <w:rFonts w:ascii="Times New Roman" w:hAnsi="Times New Roman" w:cs="Times New Roman"/>
          <w:color w:val="FF0000"/>
        </w:rPr>
        <w:t>(</w:t>
      </w:r>
      <w:r w:rsidR="00EE21B9" w:rsidRPr="00AD4513">
        <w:rPr>
          <w:rFonts w:ascii="Times New Roman" w:hAnsi="Times New Roman" w:cs="Times New Roman"/>
          <w:color w:val="FF0000"/>
        </w:rPr>
        <w:t>renkantis</w:t>
      </w:r>
      <w:r w:rsidRPr="00AD4513">
        <w:rPr>
          <w:rFonts w:ascii="Times New Roman" w:hAnsi="Times New Roman" w:cs="Times New Roman"/>
          <w:color w:val="FF0000"/>
        </w:rPr>
        <w:t xml:space="preserve"> vieną</w:t>
      </w:r>
      <w:r w:rsidR="00EE21B9" w:rsidRPr="00AD4513">
        <w:rPr>
          <w:rFonts w:ascii="Times New Roman" w:hAnsi="Times New Roman" w:cs="Times New Roman"/>
          <w:color w:val="FF0000"/>
        </w:rPr>
        <w:t xml:space="preserve"> iš trijų</w:t>
      </w:r>
      <w:r w:rsidRPr="00AD4513">
        <w:rPr>
          <w:rFonts w:ascii="Times New Roman" w:hAnsi="Times New Roman" w:cs="Times New Roman"/>
          <w:color w:val="FF0000"/>
        </w:rPr>
        <w:t xml:space="preserve"> </w:t>
      </w:r>
      <w:r w:rsidR="00EE21B9" w:rsidRPr="00AD4513">
        <w:rPr>
          <w:rFonts w:ascii="Times New Roman" w:hAnsi="Times New Roman" w:cs="Times New Roman"/>
          <w:color w:val="FF0000"/>
        </w:rPr>
        <w:t>sąlygų</w:t>
      </w:r>
      <w:r w:rsidRPr="00AD4513">
        <w:rPr>
          <w:rFonts w:ascii="Times New Roman" w:hAnsi="Times New Roman" w:cs="Times New Roman"/>
          <w:color w:val="FF0000"/>
        </w:rPr>
        <w:t xml:space="preserve"> </w:t>
      </w:r>
      <w:r w:rsidR="00EE21B9" w:rsidRPr="00AD4513">
        <w:rPr>
          <w:rFonts w:ascii="Times New Roman" w:hAnsi="Times New Roman" w:cs="Times New Roman"/>
          <w:color w:val="FF0000"/>
        </w:rPr>
        <w:t>variantų</w:t>
      </w:r>
      <w:r w:rsidRPr="00AD4513">
        <w:rPr>
          <w:rFonts w:ascii="Times New Roman" w:hAnsi="Times New Roman" w:cs="Times New Roman"/>
          <w:color w:val="FF0000"/>
        </w:rPr>
        <w:t>)</w:t>
      </w:r>
    </w:p>
    <w:tbl>
      <w:tblPr>
        <w:tblW w:w="9618" w:type="dxa"/>
        <w:jc w:val="center"/>
        <w:tblCellMar>
          <w:left w:w="0" w:type="dxa"/>
          <w:right w:w="0" w:type="dxa"/>
        </w:tblCellMar>
        <w:tblLook w:val="04A0" w:firstRow="1" w:lastRow="0" w:firstColumn="1" w:lastColumn="0" w:noHBand="0" w:noVBand="1"/>
      </w:tblPr>
      <w:tblGrid>
        <w:gridCol w:w="3882"/>
        <w:gridCol w:w="1920"/>
        <w:gridCol w:w="1701"/>
        <w:gridCol w:w="2115"/>
      </w:tblGrid>
      <w:tr w:rsidR="00522AC3" w:rsidRPr="00A32881" w14:paraId="47BFF901" w14:textId="77777777" w:rsidTr="000643B3">
        <w:trPr>
          <w:trHeight w:val="458"/>
          <w:jc w:val="center"/>
        </w:trPr>
        <w:tc>
          <w:tcPr>
            <w:tcW w:w="388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6BEAE95A" w14:textId="77777777" w:rsidR="00522AC3" w:rsidRPr="00A32881" w:rsidRDefault="00522AC3" w:rsidP="00B46F37">
            <w:pPr>
              <w:spacing w:after="0"/>
              <w:jc w:val="center"/>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Paslaugos</w:t>
            </w:r>
          </w:p>
        </w:tc>
        <w:tc>
          <w:tcPr>
            <w:tcW w:w="5736"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7EF669" w14:textId="067C2F1A" w:rsidR="00522AC3" w:rsidRPr="00A32881" w:rsidRDefault="00522AC3" w:rsidP="00B46F37">
            <w:pPr>
              <w:spacing w:after="0"/>
              <w:jc w:val="center"/>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Maksimali draudiko kompensuojama suma</w:t>
            </w:r>
          </w:p>
        </w:tc>
      </w:tr>
      <w:tr w:rsidR="00E3018F" w:rsidRPr="00A32881" w14:paraId="05496830" w14:textId="77777777" w:rsidTr="00522AC3">
        <w:trPr>
          <w:trHeight w:val="298"/>
          <w:jc w:val="center"/>
        </w:trPr>
        <w:tc>
          <w:tcPr>
            <w:tcW w:w="3882"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C0738E" w14:textId="77777777" w:rsidR="00E3018F" w:rsidRPr="00A32881" w:rsidRDefault="00E3018F" w:rsidP="00B46F37">
            <w:pPr>
              <w:spacing w:after="0"/>
              <w:jc w:val="center"/>
              <w:rPr>
                <w:rFonts w:ascii="Times New Roman" w:hAnsi="Times New Roman" w:cs="Times New Roman"/>
                <w:b/>
                <w:bCs/>
                <w:kern w:val="2"/>
                <w:lang w:eastAsia="lt-LT"/>
                <w14:ligatures w14:val="standardContextual"/>
              </w:rPr>
            </w:pPr>
          </w:p>
        </w:tc>
        <w:tc>
          <w:tcPr>
            <w:tcW w:w="19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1DE069" w14:textId="16978516" w:rsidR="00E3018F" w:rsidRPr="00A32881" w:rsidRDefault="00E3018F" w:rsidP="00B46F37">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I</w:t>
            </w:r>
            <w:r w:rsidR="00522AC3">
              <w:rPr>
                <w:rFonts w:ascii="Times New Roman" w:hAnsi="Times New Roman" w:cs="Times New Roman"/>
                <w:b/>
                <w:bCs/>
                <w:color w:val="000000"/>
                <w:kern w:val="2"/>
                <w:lang w:eastAsia="lt-LT"/>
                <w14:ligatures w14:val="standardContextual"/>
              </w:rPr>
              <w:t>II</w:t>
            </w:r>
            <w:r w:rsidRPr="00A32881">
              <w:rPr>
                <w:rFonts w:ascii="Times New Roman" w:hAnsi="Times New Roman" w:cs="Times New Roman"/>
                <w:b/>
                <w:bCs/>
                <w:color w:val="000000"/>
                <w:kern w:val="2"/>
                <w:lang w:eastAsia="lt-LT"/>
                <w14:ligatures w14:val="standardContextual"/>
              </w:rPr>
              <w:t xml:space="preserve"> variantas</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6DD1B" w14:textId="25FC313D" w:rsidR="00E3018F" w:rsidRPr="00A32881" w:rsidRDefault="00E3018F" w:rsidP="00B46F37">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I</w:t>
            </w:r>
            <w:r w:rsidR="00522AC3">
              <w:rPr>
                <w:rFonts w:ascii="Times New Roman" w:hAnsi="Times New Roman" w:cs="Times New Roman"/>
                <w:b/>
                <w:bCs/>
                <w:color w:val="000000"/>
                <w:kern w:val="2"/>
                <w:lang w:eastAsia="lt-LT"/>
                <w14:ligatures w14:val="standardContextual"/>
              </w:rPr>
              <w:t>V</w:t>
            </w:r>
            <w:r w:rsidRPr="00A32881">
              <w:rPr>
                <w:rFonts w:ascii="Times New Roman" w:hAnsi="Times New Roman" w:cs="Times New Roman"/>
                <w:b/>
                <w:bCs/>
                <w:color w:val="000000"/>
                <w:kern w:val="2"/>
                <w:lang w:eastAsia="lt-LT"/>
                <w14:ligatures w14:val="standardContextual"/>
              </w:rPr>
              <w:t xml:space="preserve"> variantas</w:t>
            </w:r>
          </w:p>
        </w:tc>
        <w:tc>
          <w:tcPr>
            <w:tcW w:w="2115" w:type="dxa"/>
            <w:tcBorders>
              <w:top w:val="single" w:sz="8" w:space="0" w:color="auto"/>
              <w:left w:val="nil"/>
              <w:bottom w:val="single" w:sz="8" w:space="0" w:color="auto"/>
              <w:right w:val="single" w:sz="8" w:space="0" w:color="auto"/>
            </w:tcBorders>
            <w:vAlign w:val="center"/>
          </w:tcPr>
          <w:p w14:paraId="48CD4128" w14:textId="7D59E265" w:rsidR="00E3018F" w:rsidRPr="00A32881" w:rsidRDefault="00522AC3" w:rsidP="00B46F37">
            <w:pPr>
              <w:spacing w:after="0"/>
              <w:jc w:val="center"/>
              <w:rPr>
                <w:rFonts w:ascii="Times New Roman" w:hAnsi="Times New Roman" w:cs="Times New Roman"/>
                <w:b/>
                <w:bCs/>
                <w:color w:val="000000"/>
                <w:kern w:val="2"/>
                <w:lang w:eastAsia="lt-LT"/>
                <w14:ligatures w14:val="standardContextual"/>
              </w:rPr>
            </w:pPr>
            <w:r>
              <w:rPr>
                <w:rFonts w:ascii="Times New Roman" w:hAnsi="Times New Roman" w:cs="Times New Roman"/>
                <w:b/>
                <w:bCs/>
                <w:color w:val="000000"/>
                <w:kern w:val="2"/>
                <w:lang w:eastAsia="lt-LT"/>
                <w14:ligatures w14:val="standardContextual"/>
              </w:rPr>
              <w:t>V</w:t>
            </w:r>
            <w:r w:rsidR="00E3018F" w:rsidRPr="00A32881">
              <w:rPr>
                <w:rFonts w:ascii="Times New Roman" w:hAnsi="Times New Roman" w:cs="Times New Roman"/>
                <w:b/>
                <w:bCs/>
                <w:color w:val="000000"/>
                <w:kern w:val="2"/>
                <w:lang w:eastAsia="lt-LT"/>
                <w14:ligatures w14:val="standardContextual"/>
              </w:rPr>
              <w:t xml:space="preserve"> variantas</w:t>
            </w:r>
          </w:p>
        </w:tc>
      </w:tr>
      <w:tr w:rsidR="00522AC3" w:rsidRPr="00A32881" w14:paraId="4219CC50" w14:textId="77777777" w:rsidTr="00522AC3">
        <w:trPr>
          <w:trHeight w:val="171"/>
          <w:jc w:val="center"/>
        </w:trPr>
        <w:tc>
          <w:tcPr>
            <w:tcW w:w="3882"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6C2EA5F1" w14:textId="77777777" w:rsidR="00522AC3" w:rsidRPr="00A32881" w:rsidRDefault="00522AC3" w:rsidP="00522AC3">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1.Ambulatorinis gydymas</w:t>
            </w:r>
          </w:p>
        </w:tc>
        <w:tc>
          <w:tcPr>
            <w:tcW w:w="1920"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54A10AB5" w14:textId="77777777"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1 500 Eur</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tcPr>
          <w:p w14:paraId="41249AD8" w14:textId="4760197C"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1 500 Eur</w:t>
            </w:r>
          </w:p>
        </w:tc>
        <w:tc>
          <w:tcPr>
            <w:tcW w:w="2115" w:type="dxa"/>
            <w:tcBorders>
              <w:top w:val="nil"/>
              <w:left w:val="nil"/>
              <w:bottom w:val="single" w:sz="8" w:space="0" w:color="auto"/>
              <w:right w:val="single" w:sz="8" w:space="0" w:color="auto"/>
            </w:tcBorders>
            <w:shd w:val="clear" w:color="auto" w:fill="EEECE1" w:themeFill="background2"/>
            <w:vAlign w:val="center"/>
          </w:tcPr>
          <w:p w14:paraId="3455292F" w14:textId="7E361A84"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w:t>
            </w:r>
          </w:p>
        </w:tc>
      </w:tr>
      <w:tr w:rsidR="00522AC3" w:rsidRPr="00A32881" w14:paraId="219E8189" w14:textId="77777777" w:rsidTr="00522AC3">
        <w:trPr>
          <w:trHeight w:val="550"/>
          <w:jc w:val="center"/>
        </w:trPr>
        <w:tc>
          <w:tcPr>
            <w:tcW w:w="38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BFE38A" w14:textId="77777777" w:rsidR="00522AC3" w:rsidRPr="00A32881" w:rsidRDefault="00522AC3" w:rsidP="00522AC3">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89141A" w14:textId="77777777"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80%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D503BD" w14:textId="4CBE89BB" w:rsidR="00522AC3" w:rsidRPr="00A32881" w:rsidRDefault="00522AC3" w:rsidP="00522AC3">
            <w:pPr>
              <w:spacing w:after="0"/>
              <w:jc w:val="center"/>
              <w:rPr>
                <w:rFonts w:ascii="Times New Roman" w:hAnsi="Times New Roman" w:cs="Times New Roman"/>
                <w:kern w:val="2"/>
                <w:lang w:eastAsia="lt-LT"/>
                <w14:ligatures w14:val="standardContextual"/>
              </w:rPr>
            </w:pPr>
            <w:r>
              <w:rPr>
                <w:rFonts w:ascii="Times New Roman" w:hAnsi="Times New Roman" w:cs="Times New Roman"/>
                <w:kern w:val="2"/>
                <w:lang w:eastAsia="lt-LT"/>
                <w14:ligatures w14:val="standardContextual"/>
              </w:rPr>
              <w:t>7</w:t>
            </w:r>
            <w:r w:rsidRPr="00A32881">
              <w:rPr>
                <w:rFonts w:ascii="Times New Roman" w:hAnsi="Times New Roman" w:cs="Times New Roman"/>
                <w:kern w:val="2"/>
                <w:lang w:eastAsia="lt-LT"/>
                <w14:ligatures w14:val="standardContextual"/>
              </w:rPr>
              <w:t>0%</w:t>
            </w:r>
          </w:p>
        </w:tc>
        <w:tc>
          <w:tcPr>
            <w:tcW w:w="2115" w:type="dxa"/>
            <w:tcBorders>
              <w:top w:val="nil"/>
              <w:left w:val="nil"/>
              <w:bottom w:val="single" w:sz="8" w:space="0" w:color="auto"/>
              <w:right w:val="single" w:sz="8" w:space="0" w:color="auto"/>
            </w:tcBorders>
            <w:shd w:val="clear" w:color="auto" w:fill="auto"/>
            <w:vAlign w:val="center"/>
          </w:tcPr>
          <w:p w14:paraId="6DFD186A" w14:textId="7CA42566"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w:t>
            </w:r>
          </w:p>
        </w:tc>
      </w:tr>
      <w:tr w:rsidR="00522AC3" w:rsidRPr="00A32881" w14:paraId="54EBDE4D" w14:textId="77777777" w:rsidTr="00522AC3">
        <w:trPr>
          <w:trHeight w:val="550"/>
          <w:jc w:val="center"/>
        </w:trPr>
        <w:tc>
          <w:tcPr>
            <w:tcW w:w="3882"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58DC3551" w14:textId="77777777" w:rsidR="00522AC3" w:rsidRPr="00A32881" w:rsidRDefault="00522AC3" w:rsidP="00522AC3">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2. Stacionarinis gydymas valstybinėse gydymo įstaigose</w:t>
            </w:r>
          </w:p>
        </w:tc>
        <w:tc>
          <w:tcPr>
            <w:tcW w:w="1920"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12F64862" w14:textId="77777777"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Bendras limitas su ambulatoriniu gydymu</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tcPr>
          <w:p w14:paraId="0D4396EB" w14:textId="44B6A30D"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Bendras limitas su ambulatoriniu gydymu</w:t>
            </w:r>
          </w:p>
        </w:tc>
        <w:tc>
          <w:tcPr>
            <w:tcW w:w="2115" w:type="dxa"/>
            <w:tcBorders>
              <w:top w:val="nil"/>
              <w:left w:val="nil"/>
              <w:bottom w:val="single" w:sz="8" w:space="0" w:color="auto"/>
              <w:right w:val="single" w:sz="8" w:space="0" w:color="auto"/>
            </w:tcBorders>
            <w:shd w:val="clear" w:color="auto" w:fill="EEECE1" w:themeFill="background2"/>
            <w:vAlign w:val="center"/>
          </w:tcPr>
          <w:p w14:paraId="75017B80" w14:textId="403BA62D"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w:t>
            </w:r>
            <w:r>
              <w:rPr>
                <w:rFonts w:ascii="Times New Roman" w:hAnsi="Times New Roman" w:cs="Times New Roman"/>
                <w:b/>
                <w:bCs/>
                <w:kern w:val="2"/>
                <w:lang w:eastAsia="lt-LT"/>
                <w14:ligatures w14:val="standardContextual"/>
              </w:rPr>
              <w:t>000</w:t>
            </w:r>
          </w:p>
        </w:tc>
      </w:tr>
      <w:tr w:rsidR="00522AC3" w:rsidRPr="00A32881" w14:paraId="3D402733" w14:textId="77777777" w:rsidTr="00522AC3">
        <w:trPr>
          <w:trHeight w:val="550"/>
          <w:jc w:val="center"/>
        </w:trPr>
        <w:tc>
          <w:tcPr>
            <w:tcW w:w="38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BC131A" w14:textId="77777777" w:rsidR="00522AC3" w:rsidRPr="00A32881" w:rsidRDefault="00522AC3" w:rsidP="00522AC3">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35B234" w14:textId="77777777"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80%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021BC6" w14:textId="66942848" w:rsidR="00522AC3" w:rsidRPr="00A32881" w:rsidRDefault="00C27C70" w:rsidP="00522AC3">
            <w:pPr>
              <w:spacing w:after="0"/>
              <w:jc w:val="center"/>
              <w:rPr>
                <w:rFonts w:ascii="Times New Roman" w:hAnsi="Times New Roman" w:cs="Times New Roman"/>
                <w:kern w:val="2"/>
                <w:lang w:eastAsia="lt-LT"/>
                <w14:ligatures w14:val="standardContextual"/>
              </w:rPr>
            </w:pPr>
            <w:r>
              <w:rPr>
                <w:rFonts w:ascii="Times New Roman" w:hAnsi="Times New Roman" w:cs="Times New Roman"/>
                <w:kern w:val="2"/>
                <w:lang w:eastAsia="lt-LT"/>
                <w14:ligatures w14:val="standardContextual"/>
              </w:rPr>
              <w:t>7</w:t>
            </w:r>
            <w:r w:rsidR="00522AC3" w:rsidRPr="00A32881">
              <w:rPr>
                <w:rFonts w:ascii="Times New Roman" w:hAnsi="Times New Roman" w:cs="Times New Roman"/>
                <w:kern w:val="2"/>
                <w:lang w:eastAsia="lt-LT"/>
                <w14:ligatures w14:val="standardContextual"/>
              </w:rPr>
              <w:t>0%</w:t>
            </w:r>
          </w:p>
        </w:tc>
        <w:tc>
          <w:tcPr>
            <w:tcW w:w="2115" w:type="dxa"/>
            <w:tcBorders>
              <w:top w:val="nil"/>
              <w:left w:val="nil"/>
              <w:bottom w:val="single" w:sz="8" w:space="0" w:color="auto"/>
              <w:right w:val="single" w:sz="8" w:space="0" w:color="auto"/>
            </w:tcBorders>
            <w:shd w:val="clear" w:color="auto" w:fill="auto"/>
            <w:vAlign w:val="center"/>
          </w:tcPr>
          <w:p w14:paraId="03F0858D" w14:textId="4B62EA62"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r>
      <w:tr w:rsidR="00522AC3" w:rsidRPr="00A32881" w14:paraId="681589D9" w14:textId="77777777" w:rsidTr="00522AC3">
        <w:trPr>
          <w:trHeight w:val="158"/>
          <w:jc w:val="center"/>
        </w:trPr>
        <w:tc>
          <w:tcPr>
            <w:tcW w:w="3882"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612C931C" w14:textId="77777777" w:rsidR="00522AC3" w:rsidRPr="00A32881" w:rsidRDefault="00522AC3" w:rsidP="00522AC3">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3. Kritinių ligų gydymas</w:t>
            </w:r>
          </w:p>
        </w:tc>
        <w:tc>
          <w:tcPr>
            <w:tcW w:w="1920"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0614933C" w14:textId="77777777"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1 000 Eur</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tcPr>
          <w:p w14:paraId="5E611426" w14:textId="064896DA"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1 000 Eur</w:t>
            </w:r>
          </w:p>
        </w:tc>
        <w:tc>
          <w:tcPr>
            <w:tcW w:w="2115" w:type="dxa"/>
            <w:tcBorders>
              <w:top w:val="nil"/>
              <w:left w:val="nil"/>
              <w:bottom w:val="single" w:sz="8" w:space="0" w:color="auto"/>
              <w:right w:val="single" w:sz="8" w:space="0" w:color="auto"/>
            </w:tcBorders>
            <w:shd w:val="clear" w:color="auto" w:fill="EEECE1" w:themeFill="background2"/>
            <w:vAlign w:val="center"/>
          </w:tcPr>
          <w:p w14:paraId="4D4EEE37" w14:textId="2CC689DE"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1 000 €</w:t>
            </w:r>
          </w:p>
        </w:tc>
      </w:tr>
      <w:tr w:rsidR="00522AC3" w:rsidRPr="00A32881" w14:paraId="47069E61" w14:textId="77777777" w:rsidTr="00522AC3">
        <w:trPr>
          <w:trHeight w:val="331"/>
          <w:jc w:val="center"/>
        </w:trPr>
        <w:tc>
          <w:tcPr>
            <w:tcW w:w="38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5629D1" w14:textId="77777777" w:rsidR="00522AC3" w:rsidRPr="00A32881" w:rsidRDefault="00522AC3" w:rsidP="00522AC3">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8F048E" w14:textId="77777777"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AE75F5" w14:textId="29CFEECE"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2115" w:type="dxa"/>
            <w:tcBorders>
              <w:top w:val="nil"/>
              <w:left w:val="nil"/>
              <w:bottom w:val="single" w:sz="8" w:space="0" w:color="auto"/>
              <w:right w:val="single" w:sz="8" w:space="0" w:color="auto"/>
            </w:tcBorders>
            <w:shd w:val="clear" w:color="auto" w:fill="auto"/>
            <w:vAlign w:val="center"/>
          </w:tcPr>
          <w:p w14:paraId="39EFFE96" w14:textId="57A3E270"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b/>
                <w:bCs/>
                <w:kern w:val="2"/>
                <w:lang w:eastAsia="lt-LT"/>
                <w14:ligatures w14:val="standardContextual"/>
              </w:rPr>
              <w:t>100%</w:t>
            </w:r>
          </w:p>
        </w:tc>
      </w:tr>
      <w:tr w:rsidR="00522AC3" w:rsidRPr="00A32881" w14:paraId="418F04F7" w14:textId="77777777" w:rsidTr="00522AC3">
        <w:trPr>
          <w:trHeight w:val="331"/>
          <w:jc w:val="center"/>
        </w:trPr>
        <w:tc>
          <w:tcPr>
            <w:tcW w:w="3882"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63F6B991" w14:textId="77777777" w:rsidR="00522AC3" w:rsidRPr="00A32881" w:rsidRDefault="00522AC3" w:rsidP="00522AC3">
            <w:pPr>
              <w:spacing w:after="0"/>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4. Visos medicinos paslaugos (neapmokestinamos)</w:t>
            </w:r>
          </w:p>
        </w:tc>
        <w:tc>
          <w:tcPr>
            <w:tcW w:w="1920"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hideMark/>
          </w:tcPr>
          <w:p w14:paraId="0B39D0B6" w14:textId="5E583532"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X</w:t>
            </w:r>
            <w:r w:rsidR="00AD4513">
              <w:rPr>
                <w:rFonts w:ascii="Times New Roman" w:hAnsi="Times New Roman" w:cs="Times New Roman"/>
                <w:b/>
                <w:bCs/>
                <w:kern w:val="2"/>
                <w:lang w:eastAsia="lt-LT"/>
                <w14:ligatures w14:val="standardContextual"/>
              </w:rPr>
              <w:t>5</w:t>
            </w:r>
            <w:r w:rsidRPr="00A32881">
              <w:rPr>
                <w:rFonts w:ascii="Times New Roman" w:hAnsi="Times New Roman" w:cs="Times New Roman"/>
                <w:kern w:val="2"/>
                <w:lang w:eastAsia="lt-LT"/>
                <w14:ligatures w14:val="standardContextual"/>
              </w:rPr>
              <w:t xml:space="preserve"> Eur</w:t>
            </w:r>
          </w:p>
          <w:p w14:paraId="44089236" w14:textId="77777777"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rPr>
              <w:t>Pildo Tiekėjas</w:t>
            </w:r>
          </w:p>
        </w:tc>
        <w:tc>
          <w:tcPr>
            <w:tcW w:w="17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vAlign w:val="center"/>
          </w:tcPr>
          <w:p w14:paraId="290924DC" w14:textId="3792629E"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X</w:t>
            </w:r>
            <w:r w:rsidR="00AD4513">
              <w:rPr>
                <w:rFonts w:ascii="Times New Roman" w:hAnsi="Times New Roman" w:cs="Times New Roman"/>
                <w:b/>
                <w:bCs/>
                <w:kern w:val="2"/>
                <w:lang w:eastAsia="lt-LT"/>
                <w14:ligatures w14:val="standardContextual"/>
              </w:rPr>
              <w:t>6</w:t>
            </w:r>
            <w:r w:rsidRPr="00A32881">
              <w:rPr>
                <w:rFonts w:ascii="Times New Roman" w:hAnsi="Times New Roman" w:cs="Times New Roman"/>
                <w:kern w:val="2"/>
                <w:lang w:eastAsia="lt-LT"/>
                <w14:ligatures w14:val="standardContextual"/>
              </w:rPr>
              <w:t xml:space="preserve"> Eur</w:t>
            </w:r>
          </w:p>
          <w:p w14:paraId="38275EA5" w14:textId="5ED7E576"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rPr>
              <w:t>Pildo Tiekėjas</w:t>
            </w:r>
          </w:p>
        </w:tc>
        <w:tc>
          <w:tcPr>
            <w:tcW w:w="2115" w:type="dxa"/>
            <w:tcBorders>
              <w:top w:val="nil"/>
              <w:left w:val="nil"/>
              <w:bottom w:val="single" w:sz="8" w:space="0" w:color="auto"/>
              <w:right w:val="single" w:sz="8" w:space="0" w:color="auto"/>
            </w:tcBorders>
            <w:shd w:val="clear" w:color="auto" w:fill="EEECE1" w:themeFill="background2"/>
            <w:vAlign w:val="center"/>
          </w:tcPr>
          <w:p w14:paraId="4532C5E4" w14:textId="344982DF"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b/>
                <w:bCs/>
                <w:kern w:val="2"/>
                <w:lang w:eastAsia="lt-LT"/>
                <w14:ligatures w14:val="standardContextual"/>
              </w:rPr>
              <w:t>X</w:t>
            </w:r>
            <w:r w:rsidR="00AD4513">
              <w:rPr>
                <w:rFonts w:ascii="Times New Roman" w:hAnsi="Times New Roman" w:cs="Times New Roman"/>
                <w:b/>
                <w:bCs/>
                <w:kern w:val="2"/>
                <w:lang w:eastAsia="lt-LT"/>
                <w14:ligatures w14:val="standardContextual"/>
              </w:rPr>
              <w:t>7</w:t>
            </w:r>
            <w:r w:rsidRPr="00A32881">
              <w:rPr>
                <w:rFonts w:ascii="Times New Roman" w:hAnsi="Times New Roman" w:cs="Times New Roman"/>
                <w:kern w:val="2"/>
                <w:lang w:eastAsia="lt-LT"/>
                <w14:ligatures w14:val="standardContextual"/>
              </w:rPr>
              <w:t xml:space="preserve"> Eur</w:t>
            </w:r>
          </w:p>
          <w:p w14:paraId="53E98B3A" w14:textId="47DEA88D"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rPr>
              <w:t>Pildo Tiekėjas</w:t>
            </w:r>
          </w:p>
        </w:tc>
      </w:tr>
      <w:tr w:rsidR="00522AC3" w:rsidRPr="00A32881" w14:paraId="5515BDA1" w14:textId="77777777" w:rsidTr="00522AC3">
        <w:trPr>
          <w:trHeight w:val="331"/>
          <w:jc w:val="center"/>
        </w:trPr>
        <w:tc>
          <w:tcPr>
            <w:tcW w:w="38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BE49DB" w14:textId="77777777" w:rsidR="00522AC3" w:rsidRPr="00A32881" w:rsidRDefault="00522AC3" w:rsidP="00522AC3">
            <w:pPr>
              <w:spacing w:after="0"/>
              <w:rPr>
                <w:rFonts w:ascii="Times New Roman" w:hAnsi="Times New Roman" w:cs="Times New Roman"/>
                <w:b/>
                <w:bCs/>
                <w:color w:val="000000"/>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Draudiko apmokama dalis</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240D07" w14:textId="77777777" w:rsidR="00522AC3" w:rsidRPr="00A32881" w:rsidRDefault="00522AC3" w:rsidP="00522AC3">
            <w:pPr>
              <w:spacing w:after="0"/>
              <w:jc w:val="center"/>
              <w:rPr>
                <w:rFonts w:ascii="Times New Roman" w:hAnsi="Times New Roman" w:cs="Times New Roman"/>
                <w:b/>
                <w:bCs/>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14C7C5" w14:textId="1B8ABC08"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c>
          <w:tcPr>
            <w:tcW w:w="2115" w:type="dxa"/>
            <w:tcBorders>
              <w:top w:val="nil"/>
              <w:left w:val="nil"/>
              <w:bottom w:val="single" w:sz="8" w:space="0" w:color="auto"/>
              <w:right w:val="single" w:sz="8" w:space="0" w:color="auto"/>
            </w:tcBorders>
            <w:shd w:val="clear" w:color="auto" w:fill="auto"/>
            <w:vAlign w:val="center"/>
          </w:tcPr>
          <w:p w14:paraId="07409EB8" w14:textId="43F4F234" w:rsidR="00522AC3" w:rsidRPr="00A32881" w:rsidRDefault="00522AC3" w:rsidP="00522AC3">
            <w:pPr>
              <w:spacing w:after="0"/>
              <w:jc w:val="center"/>
              <w:rPr>
                <w:rFonts w:ascii="Times New Roman" w:hAnsi="Times New Roman" w:cs="Times New Roman"/>
                <w:kern w:val="2"/>
                <w:lang w:eastAsia="lt-LT"/>
                <w14:ligatures w14:val="standardContextual"/>
              </w:rPr>
            </w:pPr>
            <w:r w:rsidRPr="00A32881">
              <w:rPr>
                <w:rFonts w:ascii="Times New Roman" w:hAnsi="Times New Roman" w:cs="Times New Roman"/>
                <w:kern w:val="2"/>
                <w:lang w:eastAsia="lt-LT"/>
                <w14:ligatures w14:val="standardContextual"/>
              </w:rPr>
              <w:t>100%</w:t>
            </w:r>
          </w:p>
        </w:tc>
      </w:tr>
      <w:tr w:rsidR="00522AC3" w:rsidRPr="00A32881" w14:paraId="52FB144E" w14:textId="77777777" w:rsidTr="00522AC3">
        <w:trPr>
          <w:trHeight w:val="142"/>
          <w:jc w:val="center"/>
        </w:trPr>
        <w:tc>
          <w:tcPr>
            <w:tcW w:w="3882" w:type="dxa"/>
            <w:tcBorders>
              <w:top w:val="nil"/>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3E189996" w14:textId="77777777" w:rsidR="00522AC3" w:rsidRPr="00A32881" w:rsidRDefault="00522AC3" w:rsidP="00522AC3">
            <w:pPr>
              <w:spacing w:after="0"/>
              <w:jc w:val="both"/>
              <w:rPr>
                <w:rFonts w:ascii="Times New Roman" w:hAnsi="Times New Roman" w:cs="Times New Roman"/>
                <w:b/>
                <w:bCs/>
                <w:kern w:val="2"/>
                <w:lang w:eastAsia="lt-LT"/>
                <w14:ligatures w14:val="standardContextual"/>
              </w:rPr>
            </w:pPr>
            <w:r w:rsidRPr="00A32881">
              <w:rPr>
                <w:rFonts w:ascii="Times New Roman" w:hAnsi="Times New Roman" w:cs="Times New Roman"/>
                <w:b/>
                <w:bCs/>
                <w:color w:val="000000"/>
                <w:kern w:val="2"/>
                <w:lang w:eastAsia="lt-LT"/>
                <w14:ligatures w14:val="standardContextual"/>
              </w:rPr>
              <w:t>Draudimo įmoka asmeniui</w:t>
            </w:r>
          </w:p>
        </w:tc>
        <w:tc>
          <w:tcPr>
            <w:tcW w:w="192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50C8F000" w14:textId="77777777" w:rsidR="00522AC3" w:rsidRPr="00A32881" w:rsidRDefault="00522AC3" w:rsidP="00522AC3">
            <w:pPr>
              <w:spacing w:after="0"/>
              <w:jc w:val="center"/>
              <w:rPr>
                <w:rFonts w:ascii="Times New Roman" w:hAnsi="Times New Roman" w:cs="Times New Roman"/>
                <w:b/>
                <w:bCs/>
                <w:kern w:val="2"/>
                <w:lang w:eastAsia="lt-LT"/>
                <w14:ligatures w14:val="standardContextual"/>
              </w:rPr>
            </w:pPr>
            <w:r>
              <w:rPr>
                <w:rFonts w:ascii="Times New Roman" w:hAnsi="Times New Roman" w:cs="Times New Roman"/>
                <w:b/>
                <w:bCs/>
                <w:kern w:val="2"/>
                <w:lang w:eastAsia="lt-LT"/>
                <w14:ligatures w14:val="standardContextual"/>
              </w:rPr>
              <w:t>4</w:t>
            </w:r>
            <w:r w:rsidRPr="00A32881">
              <w:rPr>
                <w:rFonts w:ascii="Times New Roman" w:hAnsi="Times New Roman" w:cs="Times New Roman"/>
                <w:b/>
                <w:bCs/>
                <w:kern w:val="2"/>
                <w:lang w:eastAsia="lt-LT"/>
                <w14:ligatures w14:val="standardContextual"/>
              </w:rPr>
              <w:t>00 Eur</w:t>
            </w:r>
          </w:p>
        </w:tc>
        <w:tc>
          <w:tcPr>
            <w:tcW w:w="1701"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vAlign w:val="center"/>
            <w:hideMark/>
          </w:tcPr>
          <w:p w14:paraId="47AC080A" w14:textId="77777777" w:rsidR="00522AC3" w:rsidRPr="00A32881" w:rsidRDefault="00522AC3" w:rsidP="00522AC3">
            <w:pPr>
              <w:spacing w:after="0"/>
              <w:jc w:val="center"/>
              <w:rPr>
                <w:rFonts w:ascii="Times New Roman" w:hAnsi="Times New Roman" w:cs="Times New Roman"/>
                <w:b/>
                <w:bCs/>
                <w:kern w:val="2"/>
                <w:lang w:eastAsia="lt-LT"/>
                <w14:ligatures w14:val="standardContextual"/>
              </w:rPr>
            </w:pPr>
            <w:r>
              <w:rPr>
                <w:rFonts w:ascii="Times New Roman" w:hAnsi="Times New Roman" w:cs="Times New Roman"/>
                <w:b/>
                <w:bCs/>
                <w:kern w:val="2"/>
                <w:lang w:eastAsia="lt-LT"/>
                <w14:ligatures w14:val="standardContextual"/>
              </w:rPr>
              <w:t>4</w:t>
            </w:r>
            <w:r w:rsidRPr="00A32881">
              <w:rPr>
                <w:rFonts w:ascii="Times New Roman" w:hAnsi="Times New Roman" w:cs="Times New Roman"/>
                <w:b/>
                <w:bCs/>
                <w:kern w:val="2"/>
                <w:lang w:eastAsia="lt-LT"/>
                <w14:ligatures w14:val="standardContextual"/>
              </w:rPr>
              <w:t>00 Eur</w:t>
            </w:r>
          </w:p>
        </w:tc>
        <w:tc>
          <w:tcPr>
            <w:tcW w:w="2115" w:type="dxa"/>
            <w:tcBorders>
              <w:top w:val="nil"/>
              <w:left w:val="nil"/>
              <w:bottom w:val="single" w:sz="8" w:space="0" w:color="auto"/>
              <w:right w:val="single" w:sz="8" w:space="0" w:color="auto"/>
            </w:tcBorders>
            <w:shd w:val="clear" w:color="auto" w:fill="C2D69B" w:themeFill="accent3" w:themeFillTint="99"/>
            <w:vAlign w:val="center"/>
          </w:tcPr>
          <w:p w14:paraId="2DBD51E2" w14:textId="4183B30A" w:rsidR="00522AC3" w:rsidRDefault="00522AC3" w:rsidP="00522AC3">
            <w:pPr>
              <w:spacing w:after="0"/>
              <w:jc w:val="center"/>
              <w:rPr>
                <w:rFonts w:ascii="Times New Roman" w:hAnsi="Times New Roman" w:cs="Times New Roman"/>
                <w:b/>
                <w:bCs/>
                <w:kern w:val="2"/>
                <w:lang w:eastAsia="lt-LT"/>
                <w14:ligatures w14:val="standardContextual"/>
              </w:rPr>
            </w:pPr>
            <w:r>
              <w:rPr>
                <w:rFonts w:ascii="Times New Roman" w:hAnsi="Times New Roman" w:cs="Times New Roman"/>
                <w:b/>
                <w:bCs/>
                <w:kern w:val="2"/>
                <w:lang w:eastAsia="lt-LT"/>
                <w14:ligatures w14:val="standardContextual"/>
              </w:rPr>
              <w:t>4</w:t>
            </w:r>
            <w:r w:rsidRPr="00A32881">
              <w:rPr>
                <w:rFonts w:ascii="Times New Roman" w:hAnsi="Times New Roman" w:cs="Times New Roman"/>
                <w:b/>
                <w:bCs/>
                <w:kern w:val="2"/>
                <w:lang w:eastAsia="lt-LT"/>
                <w14:ligatures w14:val="standardContextual"/>
              </w:rPr>
              <w:t>00 Eur</w:t>
            </w:r>
          </w:p>
        </w:tc>
      </w:tr>
    </w:tbl>
    <w:p w14:paraId="66D747D0" w14:textId="77777777" w:rsidR="00E3018F" w:rsidRPr="00A32881" w:rsidRDefault="00E3018F" w:rsidP="00A32881">
      <w:pPr>
        <w:tabs>
          <w:tab w:val="left" w:pos="426"/>
        </w:tabs>
        <w:spacing w:after="0"/>
        <w:jc w:val="both"/>
        <w:rPr>
          <w:rFonts w:ascii="Times New Roman" w:hAnsi="Times New Roman" w:cs="Times New Roman"/>
        </w:rPr>
      </w:pPr>
    </w:p>
    <w:p w14:paraId="088D218D" w14:textId="3431CBB4" w:rsidR="00183F7A" w:rsidRPr="00A32881" w:rsidRDefault="00183F7A" w:rsidP="00330AF6">
      <w:pPr>
        <w:pStyle w:val="ListParagraph"/>
        <w:numPr>
          <w:ilvl w:val="0"/>
          <w:numId w:val="15"/>
        </w:numPr>
        <w:tabs>
          <w:tab w:val="left" w:pos="851"/>
        </w:tabs>
        <w:spacing w:after="0"/>
        <w:ind w:left="0" w:firstLine="426"/>
        <w:jc w:val="both"/>
        <w:rPr>
          <w:rFonts w:ascii="Times New Roman" w:eastAsia="Times New Roman" w:hAnsi="Times New Roman" w:cs="Times New Roman"/>
          <w:b/>
        </w:rPr>
      </w:pPr>
      <w:r w:rsidRPr="00A32881">
        <w:rPr>
          <w:rFonts w:ascii="Times New Roman" w:eastAsia="Times New Roman" w:hAnsi="Times New Roman" w:cs="Times New Roman"/>
          <w:b/>
        </w:rPr>
        <w:lastRenderedPageBreak/>
        <w:t>Sveikatos sutrikimai, sveikatos priežiūros paslaugos ir įvykiai, pripažįstami nedraudžiamaisiais:</w:t>
      </w:r>
    </w:p>
    <w:p w14:paraId="150960D1"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sveikatos sutrikimai, kurie buvo sukelti Apdraustajam tyčia susižalojus ar bandant nusižudyti;</w:t>
      </w:r>
    </w:p>
    <w:p w14:paraId="1AD4D275"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sveikatos sutrikimai, kurie atsirado Apdraustajam vykdant nusikalstamą veiką arba rengiantis ją įvykdyti ar dėl kito priešingo teisei veikimo;</w:t>
      </w:r>
    </w:p>
    <w:p w14:paraId="5CD95FF0"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sveikatos sutrikimai, kurie atsirado Apdraustajam aktyviai dalyvaujant karo veiksmuose,</w:t>
      </w:r>
      <w:r w:rsidR="001A2F4F" w:rsidRPr="00A32881">
        <w:rPr>
          <w:rFonts w:ascii="Times New Roman" w:eastAsia="Arial Unicode MS" w:hAnsi="Times New Roman" w:cs="Times New Roman"/>
          <w:bCs/>
          <w:noProof/>
          <w:bdr w:val="nil"/>
        </w:rPr>
        <w:t xml:space="preserve"> </w:t>
      </w:r>
      <w:r w:rsidRPr="00A32881">
        <w:rPr>
          <w:rFonts w:ascii="Times New Roman" w:eastAsia="Arial Unicode MS" w:hAnsi="Times New Roman" w:cs="Times New Roman"/>
          <w:bCs/>
          <w:noProof/>
          <w:bdr w:val="nil"/>
        </w:rPr>
        <w:t>karinio pobūdžio operacijose, masiniuose ir pilietiniuose neramumuose, sukilimuose, streikuose;</w:t>
      </w:r>
    </w:p>
    <w:p w14:paraId="35E475D5"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sveikatos sutrikimai, atsiradę Apdraustajam nuo alkoholio, narkotinių ar apsvaigimo tikslu naudotų toksinių medžiagų ar vaistų, kurie nebuvo paskirti gydytojo, poveikio;</w:t>
      </w:r>
    </w:p>
    <w:p w14:paraId="7361B699"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paslaugos suteiktos draudimo apsaugos negaliojimo (sustabdymo) metu</w:t>
      </w:r>
    </w:p>
    <w:p w14:paraId="2877BD40"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sergančių priklausomybės nuo psichoaktyvių medžiagų (narkotikų, alkoholio, psichotropinių medžiagų) ligomis gydymas</w:t>
      </w:r>
      <w:r w:rsidR="00292849" w:rsidRPr="00A32881">
        <w:rPr>
          <w:rFonts w:ascii="Times New Roman" w:eastAsia="Arial Unicode MS" w:hAnsi="Times New Roman" w:cs="Times New Roman"/>
          <w:bCs/>
          <w:noProof/>
          <w:bdr w:val="nil"/>
        </w:rPr>
        <w:t>;</w:t>
      </w:r>
    </w:p>
    <w:p w14:paraId="7D763DFA"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Lietuvos Respublikos sveikatos apsaugos ministerijos nelicencijuota veikla, neaprobuoti gydymo būdai ir paslaugos;</w:t>
      </w:r>
    </w:p>
    <w:p w14:paraId="29468D19"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nėštumo nutraukimas nesant medicininių indikacijų ir gimdymas ne medicinos įstaigoje;</w:t>
      </w:r>
    </w:p>
    <w:p w14:paraId="35AF14CF"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kosmetinės - plastinės operacijos, nesant gydytojo paskyrimo, kosmetologinės procedūros;</w:t>
      </w:r>
    </w:p>
    <w:p w14:paraId="30FACEB4"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estetinės odontologijos paslaugos (išskyrus estetinį plombavimą), dantų balinimas, laminavimas ir panašios procedūros nėra apmokamos</w:t>
      </w:r>
      <w:r w:rsidR="00292849" w:rsidRPr="00A32881">
        <w:rPr>
          <w:rFonts w:ascii="Times New Roman" w:eastAsia="Arial Unicode MS" w:hAnsi="Times New Roman" w:cs="Times New Roman"/>
          <w:bCs/>
          <w:noProof/>
          <w:bdr w:val="nil"/>
        </w:rPr>
        <w:t>;</w:t>
      </w:r>
    </w:p>
    <w:p w14:paraId="51661398"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7BE81408"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 xml:space="preserve">akinių nuo saulės, akinių stiklų priežiūros priemonių įsigijimas; </w:t>
      </w:r>
    </w:p>
    <w:p w14:paraId="2C1C89C0"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įvykiai, kurių datos ir aplinkybių negalima nustatyti atlikus įvykio tyrim</w:t>
      </w:r>
      <w:r w:rsidR="00292849" w:rsidRPr="00A32881">
        <w:rPr>
          <w:rFonts w:ascii="Times New Roman" w:eastAsia="Arial Unicode MS" w:hAnsi="Times New Roman" w:cs="Times New Roman"/>
          <w:bCs/>
          <w:noProof/>
          <w:bdr w:val="nil"/>
        </w:rPr>
        <w:t>ą;</w:t>
      </w:r>
    </w:p>
    <w:p w14:paraId="67F52FD5"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 xml:space="preserve">jei draudimo apsauga naudojasi ne Apdraustasis; </w:t>
      </w:r>
    </w:p>
    <w:p w14:paraId="4DC28292"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apgyvendinimo ir maitinimo išlaidos, apsilankymai vandens pramogų parkuose, dovanų kuponai;</w:t>
      </w:r>
    </w:p>
    <w:p w14:paraId="33617C44"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 xml:space="preserve">sporto paslaugos: šokiai, golfas, slidinėjimo treniruotės, kovos menai, tenisas, joga, treniruoklių salėje gautos paslaugos, aerobika, skvošas, fitnesas, kalanetika, pilatesas ir t.t.; </w:t>
      </w:r>
    </w:p>
    <w:p w14:paraId="645C5529"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sporto abonementai, negydomieji masažai, higienos prekės, optikos prekės be dioptrijų, akinių ir kontaktinių lęšių aksesuarai bei dėklai, jų priežiūros priemonės</w:t>
      </w:r>
      <w:r w:rsidR="00292849" w:rsidRPr="00A32881">
        <w:rPr>
          <w:rFonts w:ascii="Times New Roman" w:eastAsia="Arial Unicode MS" w:hAnsi="Times New Roman" w:cs="Times New Roman"/>
          <w:bCs/>
          <w:noProof/>
          <w:bdr w:val="nil"/>
        </w:rPr>
        <w:t>;</w:t>
      </w:r>
    </w:p>
    <w:p w14:paraId="65682E5F"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kosmetikos priemonių, higienos prekių įsigijimas vaistinėse, e-vaistinėse;</w:t>
      </w:r>
    </w:p>
    <w:p w14:paraId="2FC72965" w14:textId="77777777" w:rsidR="001A2F4F"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paslaugos</w:t>
      </w:r>
      <w:r w:rsidR="00AD531D" w:rsidRPr="00A32881">
        <w:rPr>
          <w:rFonts w:ascii="Times New Roman" w:eastAsia="Arial Unicode MS" w:hAnsi="Times New Roman" w:cs="Times New Roman"/>
          <w:bCs/>
          <w:noProof/>
          <w:bdr w:val="nil"/>
        </w:rPr>
        <w:t>,</w:t>
      </w:r>
      <w:r w:rsidRPr="00A32881">
        <w:rPr>
          <w:rFonts w:ascii="Times New Roman" w:eastAsia="Arial Unicode MS" w:hAnsi="Times New Roman" w:cs="Times New Roman"/>
          <w:bCs/>
          <w:noProof/>
          <w:bdr w:val="nil"/>
        </w:rPr>
        <w:t xml:space="preserve"> suteiktos vandens arba žiemos pramogų parkuose</w:t>
      </w:r>
      <w:r w:rsidR="00604A3E" w:rsidRPr="00A32881">
        <w:rPr>
          <w:rFonts w:ascii="Times New Roman" w:eastAsia="Arial Unicode MS" w:hAnsi="Times New Roman" w:cs="Times New Roman"/>
          <w:bCs/>
          <w:noProof/>
          <w:bdr w:val="nil"/>
        </w:rPr>
        <w:t>;</w:t>
      </w:r>
    </w:p>
    <w:p w14:paraId="3DACCECB" w14:textId="3B0451E9" w:rsidR="00957375" w:rsidRPr="00A32881" w:rsidRDefault="00183F7A" w:rsidP="00A32881">
      <w:pPr>
        <w:pStyle w:val="ListParagraph"/>
        <w:numPr>
          <w:ilvl w:val="2"/>
          <w:numId w:val="11"/>
        </w:numPr>
        <w:pBdr>
          <w:top w:val="nil"/>
          <w:left w:val="nil"/>
          <w:bottom w:val="nil"/>
          <w:right w:val="nil"/>
          <w:between w:val="nil"/>
          <w:bar w:val="nil"/>
        </w:pBdr>
        <w:tabs>
          <w:tab w:val="left" w:pos="1134"/>
        </w:tabs>
        <w:spacing w:after="0"/>
        <w:ind w:left="0" w:firstLine="709"/>
        <w:jc w:val="both"/>
        <w:rPr>
          <w:rFonts w:ascii="Times New Roman" w:eastAsia="Arial Unicode MS" w:hAnsi="Times New Roman" w:cs="Times New Roman"/>
          <w:bCs/>
          <w:noProof/>
          <w:bdr w:val="nil"/>
        </w:rPr>
      </w:pPr>
      <w:r w:rsidRPr="00A32881">
        <w:rPr>
          <w:rFonts w:ascii="Times New Roman" w:eastAsia="Arial Unicode MS" w:hAnsi="Times New Roman" w:cs="Times New Roman"/>
          <w:bCs/>
          <w:noProof/>
          <w:bdr w:val="nil"/>
        </w:rPr>
        <w:t>Draudimo sutarčiai taikomi nedraudžiamieji įvykiai, nurodyti draudiko taisyklėse (išskyrus atvejus, kurie nurodyti kaip kompensuojami techninėje specifikacijoje).</w:t>
      </w:r>
    </w:p>
    <w:p w14:paraId="025BA3A6" w14:textId="77777777" w:rsidR="00957375" w:rsidRPr="00A32881" w:rsidRDefault="00957375" w:rsidP="00A32881">
      <w:pPr>
        <w:pStyle w:val="ListParagraph"/>
        <w:tabs>
          <w:tab w:val="left" w:pos="709"/>
        </w:tabs>
        <w:spacing w:after="0"/>
        <w:ind w:left="426"/>
        <w:jc w:val="both"/>
        <w:rPr>
          <w:rFonts w:ascii="Times New Roman" w:hAnsi="Times New Roman" w:cs="Times New Roman"/>
        </w:rPr>
      </w:pPr>
    </w:p>
    <w:p w14:paraId="6AE6CE1F" w14:textId="27C1B6E2" w:rsidR="000874F3" w:rsidRPr="00A32881" w:rsidRDefault="00480969" w:rsidP="00A32881">
      <w:pPr>
        <w:pStyle w:val="ListParagraph"/>
        <w:numPr>
          <w:ilvl w:val="0"/>
          <w:numId w:val="7"/>
        </w:numPr>
        <w:tabs>
          <w:tab w:val="left" w:pos="1134"/>
        </w:tabs>
        <w:spacing w:after="0"/>
        <w:jc w:val="center"/>
        <w:rPr>
          <w:rFonts w:ascii="Times New Roman" w:hAnsi="Times New Roman" w:cs="Times New Roman"/>
          <w:b/>
          <w:bCs/>
        </w:rPr>
      </w:pPr>
      <w:r w:rsidRPr="00A32881">
        <w:rPr>
          <w:rFonts w:ascii="Times New Roman" w:hAnsi="Times New Roman" w:cs="Times New Roman"/>
          <w:b/>
          <w:bCs/>
        </w:rPr>
        <w:t>DRAUDĖJO, APDRAUSTOJO IR DRAUDIKO TEISĖS IR PAREIGOS</w:t>
      </w:r>
    </w:p>
    <w:p w14:paraId="4C1D9C16" w14:textId="77777777" w:rsidR="00AD531D" w:rsidRPr="00A32881" w:rsidRDefault="00AD531D" w:rsidP="00A32881">
      <w:pPr>
        <w:pStyle w:val="ListParagraph"/>
        <w:tabs>
          <w:tab w:val="left" w:pos="709"/>
        </w:tabs>
        <w:spacing w:after="0"/>
        <w:jc w:val="both"/>
        <w:rPr>
          <w:rFonts w:ascii="Times New Roman" w:hAnsi="Times New Roman" w:cs="Times New Roman"/>
          <w:b/>
          <w:bCs/>
        </w:rPr>
      </w:pPr>
    </w:p>
    <w:p w14:paraId="0D1646A8" w14:textId="77777777" w:rsidR="00AD531D" w:rsidRPr="00A32881" w:rsidRDefault="00AD531D" w:rsidP="00A32881">
      <w:pPr>
        <w:pStyle w:val="ListParagraph"/>
        <w:numPr>
          <w:ilvl w:val="0"/>
          <w:numId w:val="14"/>
        </w:numPr>
        <w:tabs>
          <w:tab w:val="left" w:pos="851"/>
          <w:tab w:val="left" w:pos="993"/>
        </w:tabs>
        <w:spacing w:after="0"/>
        <w:ind w:hanging="294"/>
        <w:jc w:val="both"/>
        <w:rPr>
          <w:rFonts w:ascii="Times New Roman" w:hAnsi="Times New Roman" w:cs="Times New Roman"/>
        </w:rPr>
      </w:pPr>
      <w:r w:rsidRPr="00A32881">
        <w:rPr>
          <w:rFonts w:ascii="Times New Roman" w:hAnsi="Times New Roman" w:cs="Times New Roman"/>
        </w:rPr>
        <w:t xml:space="preserve"> </w:t>
      </w:r>
      <w:r w:rsidR="000874F3" w:rsidRPr="00A32881">
        <w:rPr>
          <w:rFonts w:ascii="Times New Roman" w:hAnsi="Times New Roman" w:cs="Times New Roman"/>
        </w:rPr>
        <w:t>Draudimo apsaugos galiojimo teritorija yra Lietuvos Respublika.</w:t>
      </w:r>
    </w:p>
    <w:p w14:paraId="55318E6B" w14:textId="77777777" w:rsidR="00F06888" w:rsidRPr="00A32881" w:rsidRDefault="007D563E" w:rsidP="00A32881">
      <w:pPr>
        <w:pStyle w:val="ListParagraph"/>
        <w:numPr>
          <w:ilvl w:val="0"/>
          <w:numId w:val="14"/>
        </w:numPr>
        <w:tabs>
          <w:tab w:val="left" w:pos="851"/>
          <w:tab w:val="left" w:pos="993"/>
        </w:tabs>
        <w:spacing w:after="0"/>
        <w:ind w:left="0" w:firstLine="426"/>
        <w:jc w:val="both"/>
        <w:rPr>
          <w:rFonts w:ascii="Times New Roman" w:hAnsi="Times New Roman" w:cs="Times New Roman"/>
        </w:rPr>
      </w:pPr>
      <w:r w:rsidRPr="00A32881">
        <w:rPr>
          <w:rFonts w:ascii="Times New Roman" w:hAnsi="Times New Roman" w:cs="Times New Roman"/>
        </w:rPr>
        <w:t>Per 15 kalendorinių dienų nuo Sutarties sudarymo Draudėjas pateiks Draudikui aktualų Apdraustųjų sąrašą su konkrečiais Draudikui reikalingais Apdraustųjų duomenimis.</w:t>
      </w:r>
    </w:p>
    <w:p w14:paraId="3DFD2A32" w14:textId="4BD7A1E7" w:rsidR="00F06888" w:rsidRPr="00A32881" w:rsidRDefault="00F06888" w:rsidP="00A32881">
      <w:pPr>
        <w:pStyle w:val="ListParagraph"/>
        <w:numPr>
          <w:ilvl w:val="0"/>
          <w:numId w:val="14"/>
        </w:numPr>
        <w:tabs>
          <w:tab w:val="left" w:pos="851"/>
          <w:tab w:val="left" w:pos="993"/>
        </w:tabs>
        <w:spacing w:after="0"/>
        <w:ind w:left="0" w:firstLine="426"/>
        <w:jc w:val="both"/>
        <w:rPr>
          <w:rFonts w:ascii="Times New Roman" w:hAnsi="Times New Roman" w:cs="Times New Roman"/>
        </w:rPr>
      </w:pPr>
      <w:r w:rsidRPr="00A32881">
        <w:rPr>
          <w:rFonts w:ascii="Times New Roman" w:hAnsi="Times New Roman" w:cs="Times New Roman"/>
          <w:color w:val="000000"/>
        </w:rPr>
        <w:t xml:space="preserve">Draudikas atsako už tai, kad asmens duomenys bus tvarkomi paslaugų teikimo metu vadovaujantis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reikalavimais. </w:t>
      </w:r>
    </w:p>
    <w:p w14:paraId="781D2262" w14:textId="77777777" w:rsidR="00AD531D" w:rsidRPr="00A32881" w:rsidRDefault="00BB7AE4" w:rsidP="00A32881">
      <w:pPr>
        <w:pStyle w:val="ListParagraph"/>
        <w:numPr>
          <w:ilvl w:val="0"/>
          <w:numId w:val="14"/>
        </w:numPr>
        <w:tabs>
          <w:tab w:val="left" w:pos="851"/>
          <w:tab w:val="left" w:pos="993"/>
        </w:tabs>
        <w:spacing w:after="0"/>
        <w:ind w:left="0" w:firstLine="426"/>
        <w:jc w:val="both"/>
        <w:rPr>
          <w:rFonts w:ascii="Times New Roman" w:hAnsi="Times New Roman" w:cs="Times New Roman"/>
        </w:rPr>
      </w:pPr>
      <w:r w:rsidRPr="00A32881">
        <w:rPr>
          <w:rFonts w:ascii="Times New Roman" w:hAnsi="Times New Roman" w:cs="Times New Roman"/>
        </w:rPr>
        <w:t xml:space="preserve">Draudikas privalo nemokamai pateikti Apdraustųjų sveikatos draudimo korteles Draudėjui per </w:t>
      </w:r>
      <w:r w:rsidR="00714F24" w:rsidRPr="00A32881">
        <w:rPr>
          <w:rFonts w:ascii="Times New Roman" w:hAnsi="Times New Roman" w:cs="Times New Roman"/>
        </w:rPr>
        <w:t xml:space="preserve">7 kalendorines dienas </w:t>
      </w:r>
      <w:r w:rsidRPr="00A32881">
        <w:rPr>
          <w:rFonts w:ascii="Times New Roman" w:hAnsi="Times New Roman" w:cs="Times New Roman"/>
        </w:rPr>
        <w:t xml:space="preserve">nuo draudimo </w:t>
      </w:r>
      <w:r w:rsidR="00455A26" w:rsidRPr="00A32881">
        <w:rPr>
          <w:rFonts w:ascii="Times New Roman" w:hAnsi="Times New Roman" w:cs="Times New Roman"/>
        </w:rPr>
        <w:t xml:space="preserve">poliso išdavimo arba Apdraustojo sutikimo pasirašymo. Šios priemonės gali būti </w:t>
      </w:r>
      <w:r w:rsidR="00783CAF" w:rsidRPr="00A32881">
        <w:rPr>
          <w:rFonts w:ascii="Times New Roman" w:hAnsi="Times New Roman" w:cs="Times New Roman"/>
        </w:rPr>
        <w:t>neišduodamos tik tuo atveju, jeigu lankantis pas Draudiko partnerius tokios priemonės nėra reikalingos arba gali būti elektroninės.</w:t>
      </w:r>
    </w:p>
    <w:p w14:paraId="6C15F909" w14:textId="77777777" w:rsidR="00AD531D" w:rsidRPr="00A32881" w:rsidRDefault="00480969" w:rsidP="00A32881">
      <w:pPr>
        <w:pStyle w:val="ListParagraph"/>
        <w:numPr>
          <w:ilvl w:val="0"/>
          <w:numId w:val="14"/>
        </w:numPr>
        <w:tabs>
          <w:tab w:val="left" w:pos="851"/>
          <w:tab w:val="left" w:pos="993"/>
        </w:tabs>
        <w:spacing w:after="0"/>
        <w:ind w:left="0" w:firstLine="426"/>
        <w:jc w:val="both"/>
        <w:rPr>
          <w:rFonts w:ascii="Times New Roman" w:hAnsi="Times New Roman" w:cs="Times New Roman"/>
        </w:rPr>
      </w:pPr>
      <w:r w:rsidRPr="00A32881">
        <w:rPr>
          <w:rFonts w:ascii="Times New Roman" w:hAnsi="Times New Roman" w:cs="Times New Roman"/>
        </w:rPr>
        <w:lastRenderedPageBreak/>
        <w:t xml:space="preserve">Apdraustieji turi teisę laisvai pasirinkti gydymo įstaigas, vaistines, optikas ir kitas įstaigas, t. y. </w:t>
      </w:r>
      <w:r w:rsidR="00607704" w:rsidRPr="00A32881">
        <w:rPr>
          <w:rFonts w:ascii="Times New Roman" w:hAnsi="Times New Roman" w:cs="Times New Roman"/>
        </w:rPr>
        <w:t xml:space="preserve">Apdraustasis </w:t>
      </w:r>
      <w:r w:rsidRPr="00A32881">
        <w:rPr>
          <w:rFonts w:ascii="Times New Roman" w:hAnsi="Times New Roman" w:cs="Times New Roman"/>
        </w:rPr>
        <w:t xml:space="preserve">turi teisę kreiptis tiek į Draudiko partnerį, tiek ir į kitas įstaigas, kurios turi licenciją sveikatos priežiūros / sveikatingumo paslaugų veiklai, neatsižvelgiant į tai, kad Draudikas nėra sudaręs bendradarbiavimo sutarties. </w:t>
      </w:r>
    </w:p>
    <w:p w14:paraId="04799C04" w14:textId="2B86C3E5" w:rsidR="00A354A5" w:rsidRPr="00A32881" w:rsidRDefault="0015226F" w:rsidP="00A32881">
      <w:pPr>
        <w:pStyle w:val="ListParagraph"/>
        <w:numPr>
          <w:ilvl w:val="0"/>
          <w:numId w:val="14"/>
        </w:numPr>
        <w:tabs>
          <w:tab w:val="left" w:pos="851"/>
          <w:tab w:val="left" w:pos="993"/>
        </w:tabs>
        <w:spacing w:after="0"/>
        <w:ind w:left="0" w:firstLine="426"/>
        <w:jc w:val="both"/>
        <w:rPr>
          <w:rFonts w:ascii="Times New Roman" w:hAnsi="Times New Roman" w:cs="Times New Roman"/>
        </w:rPr>
      </w:pPr>
      <w:r w:rsidRPr="00A32881">
        <w:rPr>
          <w:rFonts w:ascii="Times New Roman" w:hAnsi="Times New Roman" w:cs="Times New Roman"/>
        </w:rPr>
        <w:t>Jei įvykus draudžiamajam įvykiui Apdraustasis kreipiasi į sveikatos priežiūros įstaigą</w:t>
      </w:r>
      <w:r w:rsidR="006C50E6" w:rsidRPr="00A32881">
        <w:rPr>
          <w:rFonts w:ascii="Times New Roman" w:hAnsi="Times New Roman" w:cs="Times New Roman"/>
        </w:rPr>
        <w:t xml:space="preserve">, su kuria Draudikas neturi sudaręs  bendradarbiavimo sutarties, ir už suteiktas sveikatos priežiūros paslaugas Apdraustasis </w:t>
      </w:r>
      <w:r w:rsidR="009552BE" w:rsidRPr="00A32881">
        <w:rPr>
          <w:rFonts w:ascii="Times New Roman" w:hAnsi="Times New Roman" w:cs="Times New Roman"/>
        </w:rPr>
        <w:t>pats tiesiogiai sumoka sveikatos priežiūros įstaigai, draudimo išmokai nustatyti ir išmokėti</w:t>
      </w:r>
      <w:r w:rsidR="00572342" w:rsidRPr="00A32881">
        <w:rPr>
          <w:rFonts w:ascii="Times New Roman" w:hAnsi="Times New Roman" w:cs="Times New Roman"/>
        </w:rPr>
        <w:t xml:space="preserve"> Apdraustasis turi pateikti Draudikui šiuos dokumentus:</w:t>
      </w:r>
    </w:p>
    <w:p w14:paraId="146FE23F" w14:textId="0061A628" w:rsidR="00AD531D" w:rsidRPr="00A32881" w:rsidRDefault="00572342" w:rsidP="00A32881">
      <w:pPr>
        <w:pStyle w:val="ListParagraph"/>
        <w:numPr>
          <w:ilvl w:val="1"/>
          <w:numId w:val="14"/>
        </w:numPr>
        <w:tabs>
          <w:tab w:val="left" w:pos="709"/>
          <w:tab w:val="left" w:pos="851"/>
          <w:tab w:val="left" w:pos="1134"/>
        </w:tabs>
        <w:spacing w:after="0"/>
        <w:ind w:left="0" w:firstLine="426"/>
        <w:jc w:val="both"/>
        <w:rPr>
          <w:rFonts w:ascii="Times New Roman" w:hAnsi="Times New Roman" w:cs="Times New Roman"/>
        </w:rPr>
      </w:pPr>
      <w:r w:rsidRPr="00A32881">
        <w:rPr>
          <w:rFonts w:ascii="Times New Roman" w:hAnsi="Times New Roman" w:cs="Times New Roman"/>
        </w:rPr>
        <w:t>finansinį dokumentą</w:t>
      </w:r>
      <w:r w:rsidR="000133DD" w:rsidRPr="00A32881">
        <w:rPr>
          <w:rFonts w:ascii="Times New Roman" w:hAnsi="Times New Roman" w:cs="Times New Roman"/>
        </w:rPr>
        <w:t>, liudijantį apie suteiktų paslaugų sumokėjimą</w:t>
      </w:r>
      <w:r w:rsidR="00A862B7" w:rsidRPr="00A32881">
        <w:rPr>
          <w:rFonts w:ascii="Times New Roman" w:hAnsi="Times New Roman" w:cs="Times New Roman"/>
        </w:rPr>
        <w:t xml:space="preserve">: sąskaitą </w:t>
      </w:r>
      <w:r w:rsidR="00741A9F" w:rsidRPr="00A32881">
        <w:rPr>
          <w:rFonts w:ascii="Times New Roman" w:hAnsi="Times New Roman" w:cs="Times New Roman"/>
        </w:rPr>
        <w:t>faktūrą</w:t>
      </w:r>
      <w:r w:rsidR="00A862B7" w:rsidRPr="00A32881">
        <w:rPr>
          <w:rFonts w:ascii="Times New Roman" w:hAnsi="Times New Roman" w:cs="Times New Roman"/>
        </w:rPr>
        <w:t xml:space="preserve"> su </w:t>
      </w:r>
      <w:r w:rsidR="00741A9F" w:rsidRPr="00A32881">
        <w:rPr>
          <w:rFonts w:ascii="Times New Roman" w:hAnsi="Times New Roman" w:cs="Times New Roman"/>
        </w:rPr>
        <w:t xml:space="preserve">kasos kvitu arba mokėjimo pavedimu, </w:t>
      </w:r>
    </w:p>
    <w:p w14:paraId="1DD29EBF" w14:textId="38EF8CEF" w:rsidR="00AD531D" w:rsidRPr="00A32881" w:rsidRDefault="0078184A" w:rsidP="00A32881">
      <w:pPr>
        <w:pStyle w:val="ListParagraph"/>
        <w:numPr>
          <w:ilvl w:val="1"/>
          <w:numId w:val="14"/>
        </w:numPr>
        <w:tabs>
          <w:tab w:val="left" w:pos="709"/>
          <w:tab w:val="left" w:pos="851"/>
          <w:tab w:val="left" w:pos="1134"/>
        </w:tabs>
        <w:spacing w:after="0"/>
        <w:ind w:left="0" w:firstLine="426"/>
        <w:jc w:val="both"/>
        <w:rPr>
          <w:rFonts w:ascii="Times New Roman" w:hAnsi="Times New Roman" w:cs="Times New Roman"/>
        </w:rPr>
      </w:pPr>
      <w:r w:rsidRPr="00A32881">
        <w:rPr>
          <w:rFonts w:ascii="Times New Roman" w:hAnsi="Times New Roman" w:cs="Times New Roman"/>
        </w:rPr>
        <w:t xml:space="preserve">esant poreikiui </w:t>
      </w:r>
      <w:r w:rsidR="007C2391" w:rsidRPr="00A32881">
        <w:rPr>
          <w:rFonts w:ascii="Times New Roman" w:hAnsi="Times New Roman" w:cs="Times New Roman"/>
        </w:rPr>
        <w:t>išrašą</w:t>
      </w:r>
      <w:r w:rsidR="000133DD" w:rsidRPr="00A32881">
        <w:rPr>
          <w:rFonts w:ascii="Times New Roman" w:hAnsi="Times New Roman" w:cs="Times New Roman"/>
        </w:rPr>
        <w:t xml:space="preserve"> </w:t>
      </w:r>
      <w:r w:rsidRPr="00A32881">
        <w:rPr>
          <w:rFonts w:ascii="Times New Roman" w:hAnsi="Times New Roman" w:cs="Times New Roman"/>
        </w:rPr>
        <w:t>iš medicinos dokumentų</w:t>
      </w:r>
      <w:r w:rsidR="00A53748" w:rsidRPr="00A32881">
        <w:rPr>
          <w:rFonts w:ascii="Times New Roman" w:hAnsi="Times New Roman" w:cs="Times New Roman"/>
        </w:rPr>
        <w:t xml:space="preserve"> informuojantį apie susirgimo pobūdį</w:t>
      </w:r>
      <w:r w:rsidR="00175862" w:rsidRPr="00A32881">
        <w:rPr>
          <w:rFonts w:ascii="Times New Roman" w:hAnsi="Times New Roman" w:cs="Times New Roman"/>
        </w:rPr>
        <w:t>;</w:t>
      </w:r>
    </w:p>
    <w:p w14:paraId="0A0EFF5D" w14:textId="58FE72F5" w:rsidR="00175862" w:rsidRPr="00352314" w:rsidRDefault="00117516" w:rsidP="00A32881">
      <w:pPr>
        <w:pStyle w:val="ListParagraph"/>
        <w:numPr>
          <w:ilvl w:val="1"/>
          <w:numId w:val="14"/>
        </w:numPr>
        <w:tabs>
          <w:tab w:val="left" w:pos="709"/>
          <w:tab w:val="left" w:pos="851"/>
          <w:tab w:val="left" w:pos="1134"/>
        </w:tabs>
        <w:spacing w:after="0"/>
        <w:ind w:left="0" w:firstLine="426"/>
        <w:jc w:val="both"/>
        <w:rPr>
          <w:rFonts w:ascii="Times New Roman" w:hAnsi="Times New Roman" w:cs="Times New Roman"/>
        </w:rPr>
      </w:pPr>
      <w:r w:rsidRPr="00352314">
        <w:rPr>
          <w:rFonts w:ascii="Times New Roman" w:hAnsi="Times New Roman" w:cs="Times New Roman"/>
        </w:rPr>
        <w:t>Patekti pašymą</w:t>
      </w:r>
      <w:r w:rsidR="00D3721B" w:rsidRPr="00352314">
        <w:rPr>
          <w:rFonts w:ascii="Times New Roman" w:hAnsi="Times New Roman" w:cs="Times New Roman"/>
        </w:rPr>
        <w:t xml:space="preserve"> dėl patirtų išlaidų kompensavimo.</w:t>
      </w:r>
    </w:p>
    <w:p w14:paraId="558DD043" w14:textId="4FD43EB6" w:rsidR="000874F3" w:rsidRPr="00A32881" w:rsidRDefault="00480969" w:rsidP="00A32881">
      <w:pPr>
        <w:pStyle w:val="ListParagraph"/>
        <w:numPr>
          <w:ilvl w:val="0"/>
          <w:numId w:val="10"/>
        </w:numPr>
        <w:tabs>
          <w:tab w:val="left" w:pos="709"/>
          <w:tab w:val="left" w:pos="851"/>
        </w:tabs>
        <w:spacing w:after="0"/>
        <w:ind w:left="0" w:firstLine="426"/>
        <w:jc w:val="both"/>
        <w:rPr>
          <w:rFonts w:ascii="Times New Roman" w:hAnsi="Times New Roman" w:cs="Times New Roman"/>
          <w:color w:val="FF0000"/>
        </w:rPr>
      </w:pPr>
      <w:r w:rsidRPr="00A32881">
        <w:rPr>
          <w:rFonts w:ascii="Times New Roman" w:hAnsi="Times New Roman" w:cs="Times New Roman"/>
        </w:rPr>
        <w:t xml:space="preserve">Atsitikus draudžiamajam įvykiui, kai </w:t>
      </w:r>
      <w:r w:rsidR="00150FD0" w:rsidRPr="00A32881">
        <w:rPr>
          <w:rFonts w:ascii="Times New Roman" w:hAnsi="Times New Roman" w:cs="Times New Roman"/>
        </w:rPr>
        <w:t xml:space="preserve">Apdraustasis </w:t>
      </w:r>
      <w:r w:rsidRPr="00A32881">
        <w:rPr>
          <w:rFonts w:ascii="Times New Roman" w:hAnsi="Times New Roman" w:cs="Times New Roman"/>
        </w:rPr>
        <w:t xml:space="preserve">už suteiktas sveikatos paslaugas atsiskaito (apmoka) pats tiesiogiai </w:t>
      </w:r>
      <w:r w:rsidR="00352314" w:rsidRPr="00352314">
        <w:rPr>
          <w:rFonts w:ascii="Times New Roman" w:hAnsi="Times New Roman" w:cs="Times New Roman"/>
          <w:color w:val="FF0000"/>
        </w:rPr>
        <w:t xml:space="preserve">. </w:t>
      </w:r>
      <w:r w:rsidR="00903C5E" w:rsidRPr="00A32881">
        <w:rPr>
          <w:rFonts w:ascii="Times New Roman" w:hAnsi="Times New Roman" w:cs="Times New Roman"/>
        </w:rPr>
        <w:t xml:space="preserve">Apdraustasis </w:t>
      </w:r>
      <w:r w:rsidRPr="00A32881">
        <w:rPr>
          <w:rFonts w:ascii="Times New Roman" w:hAnsi="Times New Roman" w:cs="Times New Roman"/>
        </w:rPr>
        <w:t xml:space="preserve">apie tai privalo pranešti Draudikui draudimo sutarties galiojimo metu </w:t>
      </w:r>
      <w:r w:rsidR="00740A51" w:rsidRPr="00A32881">
        <w:rPr>
          <w:rFonts w:ascii="Times New Roman" w:hAnsi="Times New Roman" w:cs="Times New Roman"/>
        </w:rPr>
        <w:t xml:space="preserve">ne vėliau kaip </w:t>
      </w:r>
      <w:r w:rsidRPr="00A32881">
        <w:rPr>
          <w:rFonts w:ascii="Times New Roman" w:hAnsi="Times New Roman" w:cs="Times New Roman"/>
        </w:rPr>
        <w:t xml:space="preserve">per 30 (trisdešimt) </w:t>
      </w:r>
      <w:r w:rsidR="00740A51" w:rsidRPr="00A32881">
        <w:rPr>
          <w:rFonts w:ascii="Times New Roman" w:hAnsi="Times New Roman" w:cs="Times New Roman"/>
        </w:rPr>
        <w:t xml:space="preserve">kalendorinių </w:t>
      </w:r>
      <w:r w:rsidRPr="00A32881">
        <w:rPr>
          <w:rFonts w:ascii="Times New Roman" w:hAnsi="Times New Roman" w:cs="Times New Roman"/>
        </w:rPr>
        <w:t>dienų</w:t>
      </w:r>
      <w:r w:rsidR="00A354A5" w:rsidRPr="00A32881">
        <w:rPr>
          <w:rFonts w:ascii="Times New Roman" w:hAnsi="Times New Roman" w:cs="Times New Roman"/>
        </w:rPr>
        <w:t xml:space="preserve"> nuo draudžiamojo įvykio dienos</w:t>
      </w:r>
      <w:r w:rsidRPr="00A32881">
        <w:rPr>
          <w:rFonts w:ascii="Times New Roman" w:hAnsi="Times New Roman" w:cs="Times New Roman"/>
        </w:rPr>
        <w:t xml:space="preserve">, </w:t>
      </w:r>
      <w:r w:rsidRPr="00352314">
        <w:rPr>
          <w:rFonts w:ascii="Times New Roman" w:hAnsi="Times New Roman" w:cs="Times New Roman"/>
        </w:rPr>
        <w:t xml:space="preserve">atskirais nenumatytais atvejais vėliausiai per </w:t>
      </w:r>
      <w:r w:rsidR="00352314" w:rsidRPr="00352314">
        <w:rPr>
          <w:rFonts w:ascii="Times New Roman" w:hAnsi="Times New Roman" w:cs="Times New Roman"/>
        </w:rPr>
        <w:t>30</w:t>
      </w:r>
      <w:r w:rsidRPr="00352314">
        <w:rPr>
          <w:rFonts w:ascii="Times New Roman" w:hAnsi="Times New Roman" w:cs="Times New Roman"/>
        </w:rPr>
        <w:t xml:space="preserve"> (</w:t>
      </w:r>
      <w:r w:rsidR="00352314" w:rsidRPr="00352314">
        <w:rPr>
          <w:rFonts w:ascii="Times New Roman" w:hAnsi="Times New Roman" w:cs="Times New Roman"/>
        </w:rPr>
        <w:t>trisdešimt</w:t>
      </w:r>
      <w:r w:rsidRPr="00352314">
        <w:rPr>
          <w:rFonts w:ascii="Times New Roman" w:hAnsi="Times New Roman" w:cs="Times New Roman"/>
        </w:rPr>
        <w:t>) kalendorinių dienų po draudimo sutarties pasibaigimo (paslaugos turi būti gautos / prekės įsigytos draudimo sutarties galiojimo metu).</w:t>
      </w:r>
      <w:r w:rsidR="00BB6992" w:rsidRPr="00352314">
        <w:rPr>
          <w:rFonts w:ascii="Times New Roman" w:hAnsi="Times New Roman" w:cs="Times New Roman"/>
        </w:rPr>
        <w:t xml:space="preserve"> </w:t>
      </w:r>
    </w:p>
    <w:p w14:paraId="5579D4A9" w14:textId="2CFCC9BF" w:rsidR="00716517" w:rsidRPr="00A32881" w:rsidRDefault="00480969" w:rsidP="00A32881">
      <w:pPr>
        <w:pStyle w:val="ListParagraph"/>
        <w:numPr>
          <w:ilvl w:val="0"/>
          <w:numId w:val="10"/>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 xml:space="preserve">Draudikas privalo sudaryti galimybę </w:t>
      </w:r>
      <w:r w:rsidR="00DD057C" w:rsidRPr="00A32881">
        <w:rPr>
          <w:rFonts w:ascii="Times New Roman" w:hAnsi="Times New Roman" w:cs="Times New Roman"/>
        </w:rPr>
        <w:t xml:space="preserve">Apdraustajam </w:t>
      </w:r>
      <w:r w:rsidRPr="00A32881">
        <w:rPr>
          <w:rFonts w:ascii="Times New Roman" w:hAnsi="Times New Roman" w:cs="Times New Roman"/>
        </w:rPr>
        <w:t xml:space="preserve">pasitikrinti draudimo sumų likučius elektroninėje erdvėje arba elektroniniu paštu, arba telefonu pagal sveikatos draudimo kortelės numerį ar kitą suteiktą identifikavimo kodą. </w:t>
      </w:r>
    </w:p>
    <w:p w14:paraId="11C11918" w14:textId="77777777" w:rsidR="00716517" w:rsidRPr="00A32881" w:rsidRDefault="00480969" w:rsidP="00A32881">
      <w:pPr>
        <w:pStyle w:val="ListParagraph"/>
        <w:numPr>
          <w:ilvl w:val="0"/>
          <w:numId w:val="10"/>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Šalys atsako už teikiamų asmens duomenų patikimumą (teisingumą) ir apsaugą duomenų perdavimo ir saugojimo laikotarpiu.</w:t>
      </w:r>
    </w:p>
    <w:p w14:paraId="1B476F00" w14:textId="77777777" w:rsidR="00256E48" w:rsidRPr="00A32881" w:rsidRDefault="00256E48" w:rsidP="00A32881">
      <w:pPr>
        <w:pStyle w:val="ListParagraph"/>
        <w:numPr>
          <w:ilvl w:val="0"/>
          <w:numId w:val="10"/>
        </w:numPr>
        <w:tabs>
          <w:tab w:val="left" w:pos="709"/>
          <w:tab w:val="left" w:pos="851"/>
        </w:tabs>
        <w:spacing w:after="0"/>
        <w:ind w:left="0" w:firstLine="426"/>
        <w:jc w:val="both"/>
        <w:rPr>
          <w:rFonts w:ascii="Times New Roman" w:hAnsi="Times New Roman" w:cs="Times New Roman"/>
        </w:rPr>
      </w:pPr>
      <w:r w:rsidRPr="00A32881">
        <w:rPr>
          <w:rFonts w:ascii="Times New Roman" w:hAnsi="Times New Roman" w:cs="Times New Roman"/>
        </w:rPr>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visos trys sąlygos: </w:t>
      </w:r>
    </w:p>
    <w:p w14:paraId="25F839EF" w14:textId="77777777" w:rsidR="00256E48" w:rsidRPr="00A32881" w:rsidRDefault="00256E48" w:rsidP="00A32881">
      <w:pPr>
        <w:pStyle w:val="ListParagraph"/>
        <w:numPr>
          <w:ilvl w:val="1"/>
          <w:numId w:val="10"/>
        </w:numPr>
        <w:tabs>
          <w:tab w:val="left" w:pos="709"/>
          <w:tab w:val="left" w:pos="851"/>
          <w:tab w:val="left" w:pos="1134"/>
        </w:tabs>
        <w:spacing w:after="0"/>
        <w:ind w:left="0" w:firstLine="426"/>
        <w:jc w:val="both"/>
        <w:rPr>
          <w:rFonts w:ascii="Times New Roman" w:hAnsi="Times New Roman" w:cs="Times New Roman"/>
        </w:rPr>
      </w:pPr>
      <w:r w:rsidRPr="00A32881">
        <w:rPr>
          <w:rFonts w:ascii="Times New Roman" w:hAnsi="Times New Roman" w:cs="Times New Roman"/>
        </w:rPr>
        <w:t xml:space="preserve">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14:paraId="3E39EB1E" w14:textId="77777777" w:rsidR="00256E48" w:rsidRPr="00A32881" w:rsidRDefault="00256E48" w:rsidP="00A32881">
      <w:pPr>
        <w:pStyle w:val="ListParagraph"/>
        <w:numPr>
          <w:ilvl w:val="1"/>
          <w:numId w:val="10"/>
        </w:numPr>
        <w:tabs>
          <w:tab w:val="left" w:pos="709"/>
          <w:tab w:val="left" w:pos="851"/>
          <w:tab w:val="left" w:pos="1134"/>
        </w:tabs>
        <w:spacing w:after="0"/>
        <w:ind w:left="0" w:firstLine="426"/>
        <w:jc w:val="both"/>
        <w:rPr>
          <w:rFonts w:ascii="Times New Roman" w:hAnsi="Times New Roman" w:cs="Times New Roman"/>
        </w:rPr>
      </w:pPr>
      <w:r w:rsidRPr="00A32881">
        <w:rPr>
          <w:rFonts w:ascii="Times New Roman" w:hAnsi="Times New Roman" w:cs="Times New Roman"/>
        </w:rPr>
        <w:t xml:space="preserve">įmokos mokamos už tokias sveikatos priežiūros paslaugas, kurias teikia asmuo, turintis teisę teikti sveikatos priežiūros paslaugas; </w:t>
      </w:r>
    </w:p>
    <w:p w14:paraId="63FC6A58" w14:textId="4EFDB2A4" w:rsidR="00256E48" w:rsidRPr="00A32881" w:rsidRDefault="00256E48" w:rsidP="00A32881">
      <w:pPr>
        <w:pStyle w:val="ListParagraph"/>
        <w:numPr>
          <w:ilvl w:val="1"/>
          <w:numId w:val="10"/>
        </w:numPr>
        <w:tabs>
          <w:tab w:val="left" w:pos="709"/>
          <w:tab w:val="left" w:pos="851"/>
          <w:tab w:val="left" w:pos="1134"/>
        </w:tabs>
        <w:spacing w:after="0"/>
        <w:ind w:left="0" w:firstLine="426"/>
        <w:jc w:val="both"/>
        <w:rPr>
          <w:rFonts w:ascii="Times New Roman" w:hAnsi="Times New Roman" w:cs="Times New Roman"/>
        </w:rPr>
      </w:pPr>
      <w:r w:rsidRPr="00A32881">
        <w:rPr>
          <w:rFonts w:ascii="Times New Roman" w:hAnsi="Times New Roman" w:cs="Times New Roman"/>
        </w:rPr>
        <w:t>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14:paraId="5A645D2B" w14:textId="754EF2F3" w:rsidR="00A847A1" w:rsidRDefault="003D0306" w:rsidP="001269DC">
      <w:pPr>
        <w:pStyle w:val="ListParagraph"/>
        <w:numPr>
          <w:ilvl w:val="0"/>
          <w:numId w:val="10"/>
        </w:numPr>
        <w:tabs>
          <w:tab w:val="left" w:pos="709"/>
          <w:tab w:val="left" w:pos="851"/>
          <w:tab w:val="left" w:pos="1134"/>
        </w:tabs>
        <w:spacing w:after="0"/>
        <w:ind w:left="0" w:firstLine="426"/>
        <w:jc w:val="both"/>
        <w:rPr>
          <w:rFonts w:ascii="Times New Roman" w:hAnsi="Times New Roman" w:cs="Times New Roman"/>
        </w:rPr>
      </w:pPr>
      <w:r w:rsidRPr="001269DC">
        <w:rPr>
          <w:rFonts w:ascii="Times New Roman" w:hAnsi="Times New Roman" w:cs="Times New Roman"/>
        </w:rPr>
        <w:t xml:space="preserve">Pasirašius sutartį </w:t>
      </w:r>
      <w:r w:rsidR="00352314" w:rsidRPr="001269DC">
        <w:rPr>
          <w:rFonts w:ascii="Times New Roman" w:hAnsi="Times New Roman" w:cs="Times New Roman"/>
        </w:rPr>
        <w:t>Draudikas ir UADBB „Draudimo brokerių aljans</w:t>
      </w:r>
      <w:r w:rsidR="001269DC" w:rsidRPr="001269DC">
        <w:rPr>
          <w:rFonts w:ascii="Times New Roman" w:hAnsi="Times New Roman" w:cs="Times New Roman"/>
        </w:rPr>
        <w:t>as</w:t>
      </w:r>
      <w:r w:rsidR="00352314" w:rsidRPr="001269DC">
        <w:rPr>
          <w:rFonts w:ascii="Times New Roman" w:hAnsi="Times New Roman" w:cs="Times New Roman"/>
        </w:rPr>
        <w:t>“ atstovas</w:t>
      </w:r>
      <w:r w:rsidR="001269DC" w:rsidRPr="001269DC">
        <w:rPr>
          <w:rFonts w:ascii="Times New Roman" w:hAnsi="Times New Roman" w:cs="Times New Roman"/>
        </w:rPr>
        <w:t xml:space="preserve"> </w:t>
      </w:r>
      <w:r w:rsidRPr="001269DC">
        <w:rPr>
          <w:rFonts w:ascii="Times New Roman" w:hAnsi="Times New Roman" w:cs="Times New Roman"/>
        </w:rPr>
        <w:t>perkančiajai organizacijai turi pristatyti siūlomas draudimo paslaugas</w:t>
      </w:r>
      <w:r w:rsidR="001269DC" w:rsidRPr="001269DC">
        <w:rPr>
          <w:rFonts w:ascii="Times New Roman" w:hAnsi="Times New Roman" w:cs="Times New Roman"/>
        </w:rPr>
        <w:t xml:space="preserve"> ir skirti </w:t>
      </w:r>
      <w:r w:rsidRPr="001269DC">
        <w:rPr>
          <w:rFonts w:ascii="Times New Roman" w:hAnsi="Times New Roman" w:cs="Times New Roman"/>
        </w:rPr>
        <w:t>konsultantą, nurodant kontaktinius duomenis, bendravimui sutarties vykdymo klausimais</w:t>
      </w:r>
      <w:r w:rsidR="001269DC">
        <w:rPr>
          <w:rFonts w:ascii="Times New Roman" w:hAnsi="Times New Roman" w:cs="Times New Roman"/>
        </w:rPr>
        <w:t>;</w:t>
      </w:r>
    </w:p>
    <w:p w14:paraId="155B7998" w14:textId="32726620" w:rsidR="001269DC" w:rsidRDefault="001269DC" w:rsidP="001269DC">
      <w:pPr>
        <w:pStyle w:val="ListParagraph"/>
        <w:numPr>
          <w:ilvl w:val="0"/>
          <w:numId w:val="10"/>
        </w:numPr>
        <w:tabs>
          <w:tab w:val="left" w:pos="709"/>
          <w:tab w:val="left" w:pos="851"/>
          <w:tab w:val="left" w:pos="1134"/>
        </w:tabs>
        <w:spacing w:after="0"/>
        <w:ind w:left="0" w:firstLine="426"/>
        <w:jc w:val="both"/>
        <w:rPr>
          <w:rFonts w:ascii="Times New Roman" w:hAnsi="Times New Roman" w:cs="Times New Roman"/>
        </w:rPr>
      </w:pPr>
      <w:r>
        <w:rPr>
          <w:rFonts w:ascii="Times New Roman" w:hAnsi="Times New Roman" w:cs="Times New Roman"/>
        </w:rPr>
        <w:t xml:space="preserve">Draudikas Draudėjui ir </w:t>
      </w:r>
      <w:r w:rsidRPr="001269DC">
        <w:rPr>
          <w:rFonts w:ascii="Times New Roman" w:hAnsi="Times New Roman" w:cs="Times New Roman"/>
        </w:rPr>
        <w:t>UADBB „Draudimo brokerių aljansas“ atstov</w:t>
      </w:r>
      <w:r>
        <w:rPr>
          <w:rFonts w:ascii="Times New Roman" w:hAnsi="Times New Roman" w:cs="Times New Roman"/>
        </w:rPr>
        <w:t>ui du kartus per metus (kas 6 mėnesius)  privalo pateikti panaudojimo ataskaitą;</w:t>
      </w:r>
    </w:p>
    <w:p w14:paraId="3C54AC95" w14:textId="6D0935A2" w:rsidR="00551186" w:rsidRPr="001269DC" w:rsidRDefault="009C6F7D" w:rsidP="001269DC">
      <w:pPr>
        <w:pStyle w:val="ListParagraph"/>
        <w:numPr>
          <w:ilvl w:val="0"/>
          <w:numId w:val="10"/>
        </w:numPr>
        <w:tabs>
          <w:tab w:val="left" w:pos="709"/>
          <w:tab w:val="left" w:pos="851"/>
          <w:tab w:val="left" w:pos="1134"/>
        </w:tabs>
        <w:spacing w:after="0"/>
        <w:ind w:left="0" w:firstLine="426"/>
        <w:jc w:val="both"/>
        <w:rPr>
          <w:rFonts w:ascii="Times New Roman" w:hAnsi="Times New Roman" w:cs="Times New Roman"/>
        </w:rPr>
      </w:pPr>
      <w:r w:rsidRPr="001269DC">
        <w:rPr>
          <w:rFonts w:ascii="Times New Roman" w:hAnsi="Times New Roman" w:cs="Times New Roman"/>
        </w:rPr>
        <w:t xml:space="preserve">Esant prieštaravimams tarp šių sąlygų ir Draudiko sveikatos draudimo taisyklių, viršenybė taikoma šioms sąlygoms. </w:t>
      </w:r>
    </w:p>
    <w:p w14:paraId="2CA8406C" w14:textId="77777777" w:rsidR="00C43035" w:rsidRPr="00A32881" w:rsidRDefault="00C43035" w:rsidP="00A32881">
      <w:pPr>
        <w:pStyle w:val="ListParagraph"/>
        <w:tabs>
          <w:tab w:val="left" w:pos="709"/>
          <w:tab w:val="left" w:pos="851"/>
          <w:tab w:val="left" w:pos="1134"/>
        </w:tabs>
        <w:spacing w:after="0"/>
        <w:ind w:left="426"/>
        <w:jc w:val="both"/>
        <w:rPr>
          <w:rFonts w:ascii="Times New Roman" w:hAnsi="Times New Roman" w:cs="Times New Roman"/>
        </w:rPr>
      </w:pPr>
    </w:p>
    <w:p w14:paraId="689A35BD" w14:textId="66C8AF20" w:rsidR="00551186" w:rsidRPr="00A32881" w:rsidRDefault="00A85045" w:rsidP="00A32881">
      <w:pPr>
        <w:pStyle w:val="ListParagraph"/>
        <w:numPr>
          <w:ilvl w:val="0"/>
          <w:numId w:val="7"/>
        </w:numPr>
        <w:tabs>
          <w:tab w:val="left" w:pos="709"/>
          <w:tab w:val="left" w:pos="851"/>
          <w:tab w:val="left" w:pos="1134"/>
        </w:tabs>
        <w:spacing w:after="0"/>
        <w:jc w:val="center"/>
        <w:rPr>
          <w:rFonts w:ascii="Times New Roman" w:hAnsi="Times New Roman" w:cs="Times New Roman"/>
          <w:b/>
          <w:bCs/>
        </w:rPr>
      </w:pPr>
      <w:r w:rsidRPr="00A32881">
        <w:rPr>
          <w:rFonts w:ascii="Times New Roman" w:hAnsi="Times New Roman" w:cs="Times New Roman"/>
          <w:b/>
          <w:bCs/>
        </w:rPr>
        <w:t>DRAUDIMO IŠMOKOS MOKĖJIM</w:t>
      </w:r>
      <w:r w:rsidR="00DD057C" w:rsidRPr="00A32881">
        <w:rPr>
          <w:rFonts w:ascii="Times New Roman" w:hAnsi="Times New Roman" w:cs="Times New Roman"/>
          <w:b/>
          <w:bCs/>
        </w:rPr>
        <w:t>O TERMINAI IR APRIBOJIMAI</w:t>
      </w:r>
    </w:p>
    <w:p w14:paraId="247EF146" w14:textId="77777777" w:rsidR="00C43035" w:rsidRPr="00A32881" w:rsidRDefault="00C43035" w:rsidP="00A32881">
      <w:pPr>
        <w:pStyle w:val="ListParagraph"/>
        <w:tabs>
          <w:tab w:val="left" w:pos="709"/>
          <w:tab w:val="left" w:pos="851"/>
          <w:tab w:val="left" w:pos="1134"/>
        </w:tabs>
        <w:spacing w:after="0"/>
        <w:jc w:val="both"/>
        <w:rPr>
          <w:rFonts w:ascii="Times New Roman" w:hAnsi="Times New Roman" w:cs="Times New Roman"/>
          <w:b/>
          <w:bCs/>
        </w:rPr>
      </w:pPr>
    </w:p>
    <w:p w14:paraId="11864935" w14:textId="77777777" w:rsidR="00C43035" w:rsidRPr="00A32881" w:rsidRDefault="00633D81" w:rsidP="00A32881">
      <w:pPr>
        <w:pStyle w:val="ListParagraph"/>
        <w:numPr>
          <w:ilvl w:val="0"/>
          <w:numId w:val="10"/>
        </w:numPr>
        <w:tabs>
          <w:tab w:val="left" w:pos="993"/>
        </w:tabs>
        <w:spacing w:after="0"/>
        <w:ind w:left="0" w:firstLine="568"/>
        <w:jc w:val="both"/>
        <w:rPr>
          <w:rFonts w:ascii="Times New Roman" w:hAnsi="Times New Roman" w:cs="Times New Roman"/>
        </w:rPr>
      </w:pPr>
      <w:r w:rsidRPr="00A32881">
        <w:rPr>
          <w:rFonts w:ascii="Times New Roman" w:hAnsi="Times New Roman" w:cs="Times New Roman"/>
        </w:rPr>
        <w:t xml:space="preserve">Atsitikus draudžiamajam įvykiui, kai Apdraustasis už suteiktas sveikatos paslaugas atsiskaito (apmoka) pats tiesiogiai sveikatos priežiūros įstaigai, vaistinei, e.vaistinei, optikos kabinetui, odontologijos klinikai ir kt., nepriklausomai nuo to, ar paslaugos buvo suteiktos pas Draudiko partnerį, ar ne, Draudikas </w:t>
      </w:r>
      <w:r w:rsidRPr="00A32881">
        <w:rPr>
          <w:rFonts w:ascii="Times New Roman" w:hAnsi="Times New Roman" w:cs="Times New Roman"/>
        </w:rPr>
        <w:lastRenderedPageBreak/>
        <w:t xml:space="preserve">išlaidas privalo atlyginti per kiek įmanomai trumpesnį laiką, bet ne ilgiau kaip per 30 (trisdešimt) kalendorinių dienų, </w:t>
      </w:r>
      <w:r w:rsidR="00094261" w:rsidRPr="00A32881">
        <w:rPr>
          <w:rFonts w:ascii="Times New Roman" w:hAnsi="Times New Roman" w:cs="Times New Roman"/>
        </w:rPr>
        <w:t xml:space="preserve">kai gaunama </w:t>
      </w:r>
      <w:r w:rsidR="00701EBE" w:rsidRPr="00A32881">
        <w:rPr>
          <w:rFonts w:ascii="Times New Roman" w:hAnsi="Times New Roman" w:cs="Times New Roman"/>
        </w:rPr>
        <w:t>visa informacija, reikšminga nustatant draudžiamojo įvykio faktą, aplinkybes, pasekmes bei draudimo išmokos dydį.</w:t>
      </w:r>
    </w:p>
    <w:p w14:paraId="47BEC294" w14:textId="77777777" w:rsidR="00C43035" w:rsidRPr="00A32881" w:rsidRDefault="00CF3216" w:rsidP="00A32881">
      <w:pPr>
        <w:pStyle w:val="ListParagraph"/>
        <w:numPr>
          <w:ilvl w:val="0"/>
          <w:numId w:val="10"/>
        </w:numPr>
        <w:tabs>
          <w:tab w:val="left" w:pos="993"/>
        </w:tabs>
        <w:spacing w:after="0"/>
        <w:ind w:left="0" w:firstLine="568"/>
        <w:jc w:val="both"/>
        <w:rPr>
          <w:rFonts w:ascii="Times New Roman" w:hAnsi="Times New Roman" w:cs="Times New Roman"/>
        </w:rPr>
      </w:pPr>
      <w:r w:rsidRPr="00A32881">
        <w:rPr>
          <w:rFonts w:ascii="Times New Roman" w:hAnsi="Times New Roman" w:cs="Times New Roman"/>
        </w:rPr>
        <w:t>Draudikas turi teisę atidėti išmokėjimą</w:t>
      </w:r>
      <w:r w:rsidR="004349D3" w:rsidRPr="00A32881">
        <w:rPr>
          <w:rFonts w:ascii="Times New Roman" w:hAnsi="Times New Roman" w:cs="Times New Roman"/>
        </w:rPr>
        <w:t>, kol Draudėjas/Apdraustasis pateiks Draudiko r</w:t>
      </w:r>
      <w:r w:rsidR="00DD057C" w:rsidRPr="00A32881">
        <w:rPr>
          <w:rFonts w:ascii="Times New Roman" w:hAnsi="Times New Roman" w:cs="Times New Roman"/>
        </w:rPr>
        <w:t xml:space="preserve">eikalaujamus papildomus draudžiamąjį įvykį ar jo pasekmes pagrindžiančius dokumentus. </w:t>
      </w:r>
      <w:r w:rsidR="00633D81" w:rsidRPr="00A32881">
        <w:rPr>
          <w:rFonts w:ascii="Times New Roman" w:hAnsi="Times New Roman" w:cs="Times New Roman"/>
        </w:rPr>
        <w:t xml:space="preserve"> </w:t>
      </w:r>
    </w:p>
    <w:p w14:paraId="4338D1E1" w14:textId="6F205DE3" w:rsidR="00A85045" w:rsidRPr="00A32881" w:rsidRDefault="00A85045" w:rsidP="00A32881">
      <w:pPr>
        <w:pStyle w:val="ListParagraph"/>
        <w:numPr>
          <w:ilvl w:val="0"/>
          <w:numId w:val="10"/>
        </w:numPr>
        <w:tabs>
          <w:tab w:val="left" w:pos="993"/>
        </w:tabs>
        <w:spacing w:after="0"/>
        <w:ind w:left="0" w:firstLine="568"/>
        <w:jc w:val="both"/>
        <w:rPr>
          <w:rFonts w:ascii="Times New Roman" w:hAnsi="Times New Roman" w:cs="Times New Roman"/>
        </w:rPr>
      </w:pPr>
      <w:r w:rsidRPr="00A32881">
        <w:rPr>
          <w:rFonts w:ascii="Times New Roman" w:hAnsi="Times New Roman" w:cs="Times New Roman"/>
        </w:rPr>
        <w:t>Draudimo išmokas už sveikatos priežiūros paslaugų teikėjų suteiktas paslaugas Draudikas apskaičiuoja ir išmoka pagal paslaugų teikėjų įkainius.</w:t>
      </w:r>
    </w:p>
    <w:p w14:paraId="0AEB357C" w14:textId="77777777" w:rsidR="00C43035" w:rsidRPr="00A32881" w:rsidRDefault="00A85045" w:rsidP="00A32881">
      <w:pPr>
        <w:pStyle w:val="ListParagraph"/>
        <w:numPr>
          <w:ilvl w:val="0"/>
          <w:numId w:val="10"/>
        </w:numPr>
        <w:tabs>
          <w:tab w:val="left" w:pos="709"/>
          <w:tab w:val="left" w:pos="851"/>
          <w:tab w:val="left" w:pos="993"/>
        </w:tabs>
        <w:spacing w:after="0"/>
        <w:ind w:left="0" w:firstLine="568"/>
        <w:jc w:val="both"/>
        <w:rPr>
          <w:rFonts w:ascii="Times New Roman" w:hAnsi="Times New Roman" w:cs="Times New Roman"/>
        </w:rPr>
      </w:pPr>
      <w:r w:rsidRPr="00A32881">
        <w:rPr>
          <w:rFonts w:ascii="Times New Roman" w:hAnsi="Times New Roman" w:cs="Times New Roman"/>
        </w:rPr>
        <w:t xml:space="preserve">Draudimo išmoka nemokama, jei įvykis pripažįstamas nedraudžiamuoju. </w:t>
      </w:r>
    </w:p>
    <w:p w14:paraId="3EA88233" w14:textId="6CA433A3" w:rsidR="00150FD0" w:rsidRPr="00A32881" w:rsidRDefault="00A85045" w:rsidP="00A32881">
      <w:pPr>
        <w:pStyle w:val="ListParagraph"/>
        <w:numPr>
          <w:ilvl w:val="0"/>
          <w:numId w:val="10"/>
        </w:numPr>
        <w:tabs>
          <w:tab w:val="left" w:pos="709"/>
          <w:tab w:val="left" w:pos="851"/>
          <w:tab w:val="left" w:pos="993"/>
        </w:tabs>
        <w:spacing w:after="0"/>
        <w:ind w:left="0" w:firstLine="568"/>
        <w:jc w:val="both"/>
        <w:rPr>
          <w:rFonts w:ascii="Times New Roman" w:hAnsi="Times New Roman" w:cs="Times New Roman"/>
        </w:rPr>
      </w:pPr>
      <w:r w:rsidRPr="00A32881">
        <w:rPr>
          <w:rFonts w:ascii="Times New Roman" w:hAnsi="Times New Roman" w:cs="Times New Roman"/>
        </w:rPr>
        <w:t xml:space="preserve">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 </w:t>
      </w:r>
    </w:p>
    <w:p w14:paraId="73369DF1" w14:textId="77777777" w:rsidR="00FF2B86" w:rsidRPr="00A32881" w:rsidRDefault="00FF2B86" w:rsidP="00A32881">
      <w:pPr>
        <w:keepNext/>
        <w:keepLines/>
        <w:spacing w:after="0"/>
        <w:jc w:val="center"/>
        <w:outlineLvl w:val="2"/>
        <w:rPr>
          <w:rFonts w:ascii="Times New Roman" w:eastAsiaTheme="majorEastAsia" w:hAnsi="Times New Roman" w:cs="Times New Roman"/>
          <w:bCs/>
          <w:color w:val="243F60" w:themeColor="accent1" w:themeShade="7F"/>
        </w:rPr>
      </w:pPr>
      <w:r w:rsidRPr="00A32881">
        <w:rPr>
          <w:rFonts w:ascii="Times New Roman" w:eastAsiaTheme="majorEastAsia" w:hAnsi="Times New Roman" w:cs="Times New Roman"/>
          <w:bCs/>
          <w:color w:val="243F60" w:themeColor="accent1" w:themeShade="7F"/>
        </w:rPr>
        <w:t>______________________________</w:t>
      </w:r>
    </w:p>
    <w:p w14:paraId="5783FA0D" w14:textId="2E42AA17" w:rsidR="00B00D82" w:rsidRPr="00A32881" w:rsidRDefault="00B00D82" w:rsidP="00A32881">
      <w:pPr>
        <w:spacing w:after="0"/>
        <w:jc w:val="center"/>
        <w:rPr>
          <w:rFonts w:ascii="Times New Roman" w:hAnsi="Times New Roman" w:cs="Times New Roman"/>
        </w:rPr>
      </w:pPr>
    </w:p>
    <w:p w14:paraId="4E840BCC" w14:textId="3AC569FA" w:rsidR="00040D3C" w:rsidRPr="00A32881" w:rsidRDefault="00040D3C" w:rsidP="00A32881">
      <w:pPr>
        <w:spacing w:after="0"/>
        <w:jc w:val="both"/>
        <w:rPr>
          <w:rFonts w:ascii="Times New Roman" w:hAnsi="Times New Roman" w:cs="Times New Roman"/>
        </w:rPr>
      </w:pPr>
    </w:p>
    <w:p w14:paraId="427F5FA1" w14:textId="2B848C17" w:rsidR="00040D3C" w:rsidRPr="00A32881" w:rsidRDefault="00040D3C" w:rsidP="00A32881">
      <w:pPr>
        <w:spacing w:after="0"/>
        <w:jc w:val="both"/>
        <w:rPr>
          <w:rFonts w:ascii="Times New Roman" w:hAnsi="Times New Roman" w:cs="Times New Roman"/>
        </w:rPr>
      </w:pPr>
    </w:p>
    <w:p w14:paraId="6A01BFFE" w14:textId="602F56C7" w:rsidR="00040D3C" w:rsidRPr="00A32881" w:rsidRDefault="00040D3C" w:rsidP="00A32881">
      <w:pPr>
        <w:spacing w:after="0"/>
        <w:jc w:val="both"/>
        <w:rPr>
          <w:rFonts w:ascii="Times New Roman" w:hAnsi="Times New Roman" w:cs="Times New Roman"/>
        </w:rPr>
      </w:pPr>
    </w:p>
    <w:sectPr w:rsidR="00040D3C" w:rsidRPr="00A32881" w:rsidSect="00ED67E3">
      <w:headerReference w:type="default" r:id="rId11"/>
      <w:pgSz w:w="11906" w:h="16838"/>
      <w:pgMar w:top="42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C017F" w14:textId="77777777" w:rsidR="00E46B12" w:rsidRDefault="00E46B12" w:rsidP="005D11DD">
      <w:pPr>
        <w:spacing w:after="0" w:line="240" w:lineRule="auto"/>
      </w:pPr>
      <w:r>
        <w:separator/>
      </w:r>
    </w:p>
  </w:endnote>
  <w:endnote w:type="continuationSeparator" w:id="0">
    <w:p w14:paraId="4787556C" w14:textId="77777777" w:rsidR="00E46B12" w:rsidRDefault="00E46B12" w:rsidP="005D11DD">
      <w:pPr>
        <w:spacing w:after="0" w:line="240" w:lineRule="auto"/>
      </w:pPr>
      <w:r>
        <w:continuationSeparator/>
      </w:r>
    </w:p>
  </w:endnote>
  <w:endnote w:type="continuationNotice" w:id="1">
    <w:p w14:paraId="4447B1CE" w14:textId="77777777" w:rsidR="00E46B12" w:rsidRDefault="00E46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3FD90" w14:textId="77777777" w:rsidR="00E46B12" w:rsidRDefault="00E46B12" w:rsidP="005D11DD">
      <w:pPr>
        <w:spacing w:after="0" w:line="240" w:lineRule="auto"/>
      </w:pPr>
      <w:r>
        <w:separator/>
      </w:r>
    </w:p>
  </w:footnote>
  <w:footnote w:type="continuationSeparator" w:id="0">
    <w:p w14:paraId="2DF21A6C" w14:textId="77777777" w:rsidR="00E46B12" w:rsidRDefault="00E46B12" w:rsidP="005D11DD">
      <w:pPr>
        <w:spacing w:after="0" w:line="240" w:lineRule="auto"/>
      </w:pPr>
      <w:r>
        <w:continuationSeparator/>
      </w:r>
    </w:p>
  </w:footnote>
  <w:footnote w:type="continuationNotice" w:id="1">
    <w:p w14:paraId="78D029DE" w14:textId="77777777" w:rsidR="00E46B12" w:rsidRDefault="00E46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7485"/>
      <w:docPartObj>
        <w:docPartGallery w:val="Page Numbers (Top of Page)"/>
        <w:docPartUnique/>
      </w:docPartObj>
    </w:sdtPr>
    <w:sdtEndPr>
      <w:rPr>
        <w:rFonts w:ascii="Times New Roman" w:hAnsi="Times New Roman" w:cs="Times New Roman"/>
        <w:sz w:val="24"/>
        <w:szCs w:val="24"/>
      </w:rPr>
    </w:sdtEndPr>
    <w:sdtContent>
      <w:p w14:paraId="75E79208" w14:textId="77777777" w:rsidR="00CD1CB7" w:rsidRDefault="00E05120">
        <w:pPr>
          <w:pStyle w:val="Header"/>
          <w:jc w:val="center"/>
          <w:rPr>
            <w:rFonts w:ascii="Times New Roman" w:hAnsi="Times New Roman" w:cs="Times New Roman"/>
            <w:sz w:val="24"/>
            <w:szCs w:val="24"/>
          </w:rPr>
        </w:pPr>
        <w:r w:rsidRPr="00B43D3B">
          <w:rPr>
            <w:rFonts w:ascii="Times New Roman" w:hAnsi="Times New Roman" w:cs="Times New Roman"/>
            <w:sz w:val="24"/>
            <w:szCs w:val="24"/>
          </w:rPr>
          <w:fldChar w:fldCharType="begin"/>
        </w:r>
        <w:r w:rsidRPr="00B43D3B">
          <w:rPr>
            <w:rFonts w:ascii="Times New Roman" w:hAnsi="Times New Roman" w:cs="Times New Roman"/>
            <w:sz w:val="24"/>
            <w:szCs w:val="24"/>
          </w:rPr>
          <w:instrText xml:space="preserve"> PAGE   \* MERGEFORMAT </w:instrText>
        </w:r>
        <w:r w:rsidRPr="00B43D3B">
          <w:rPr>
            <w:rFonts w:ascii="Times New Roman" w:hAnsi="Times New Roman" w:cs="Times New Roman"/>
            <w:sz w:val="24"/>
            <w:szCs w:val="24"/>
          </w:rPr>
          <w:fldChar w:fldCharType="separate"/>
        </w:r>
        <w:r w:rsidR="00F9339C">
          <w:rPr>
            <w:rFonts w:ascii="Times New Roman" w:hAnsi="Times New Roman" w:cs="Times New Roman"/>
            <w:noProof/>
            <w:sz w:val="24"/>
            <w:szCs w:val="24"/>
          </w:rPr>
          <w:t>4</w:t>
        </w:r>
        <w:r w:rsidRPr="00B43D3B">
          <w:rPr>
            <w:rFonts w:ascii="Times New Roman" w:hAnsi="Times New Roman" w:cs="Times New Roman"/>
            <w:sz w:val="24"/>
            <w:szCs w:val="24"/>
          </w:rPr>
          <w:fldChar w:fldCharType="end"/>
        </w:r>
      </w:p>
      <w:p w14:paraId="03F0E59A" w14:textId="55DF630B" w:rsidR="00E05120" w:rsidRPr="00B43D3B" w:rsidRDefault="00000000">
        <w:pPr>
          <w:pStyle w:val="Header"/>
          <w:jc w:val="center"/>
          <w:rPr>
            <w:rFonts w:ascii="Times New Roman" w:hAnsi="Times New Roman" w:cs="Times New Roman"/>
            <w:sz w:val="24"/>
            <w:szCs w:val="24"/>
          </w:rPr>
        </w:pPr>
      </w:p>
    </w:sdtContent>
  </w:sdt>
  <w:p w14:paraId="4BA4F101" w14:textId="77777777" w:rsidR="00E05120" w:rsidRDefault="00E05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A9E"/>
    <w:multiLevelType w:val="multilevel"/>
    <w:tmpl w:val="5B30AD44"/>
    <w:lvl w:ilvl="0">
      <w:start w:val="16"/>
      <w:numFmt w:val="decimal"/>
      <w:lvlText w:val="%1."/>
      <w:lvlJc w:val="left"/>
      <w:pPr>
        <w:ind w:left="502" w:hanging="360"/>
      </w:pPr>
      <w:rPr>
        <w:rFonts w:hint="default"/>
        <w:b w:val="0"/>
        <w:bCs w:val="0"/>
        <w:color w:val="000000" w:themeColor="text1"/>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 w15:restartNumberingAfterBreak="0">
    <w:nsid w:val="0702DE09"/>
    <w:multiLevelType w:val="hybridMultilevel"/>
    <w:tmpl w:val="F80A219A"/>
    <w:lvl w:ilvl="0" w:tplc="697C523E">
      <w:start w:val="1"/>
      <w:numFmt w:val="bullet"/>
      <w:lvlText w:val=""/>
      <w:lvlJc w:val="left"/>
      <w:pPr>
        <w:ind w:left="720" w:hanging="360"/>
      </w:pPr>
      <w:rPr>
        <w:rFonts w:ascii="Symbol" w:hAnsi="Symbol" w:hint="default"/>
      </w:rPr>
    </w:lvl>
    <w:lvl w:ilvl="1" w:tplc="81C4B75C">
      <w:start w:val="1"/>
      <w:numFmt w:val="bullet"/>
      <w:lvlText w:val="o"/>
      <w:lvlJc w:val="left"/>
      <w:pPr>
        <w:ind w:left="1440" w:hanging="360"/>
      </w:pPr>
      <w:rPr>
        <w:rFonts w:ascii="Courier New" w:hAnsi="Courier New" w:hint="default"/>
      </w:rPr>
    </w:lvl>
    <w:lvl w:ilvl="2" w:tplc="D938D204">
      <w:start w:val="1"/>
      <w:numFmt w:val="bullet"/>
      <w:lvlText w:val=""/>
      <w:lvlJc w:val="left"/>
      <w:pPr>
        <w:ind w:left="2160" w:hanging="360"/>
      </w:pPr>
      <w:rPr>
        <w:rFonts w:ascii="Wingdings" w:hAnsi="Wingdings" w:hint="default"/>
      </w:rPr>
    </w:lvl>
    <w:lvl w:ilvl="3" w:tplc="94C6D2CC">
      <w:start w:val="1"/>
      <w:numFmt w:val="bullet"/>
      <w:lvlText w:val=""/>
      <w:lvlJc w:val="left"/>
      <w:pPr>
        <w:ind w:left="2880" w:hanging="360"/>
      </w:pPr>
      <w:rPr>
        <w:rFonts w:ascii="Symbol" w:hAnsi="Symbol" w:hint="default"/>
      </w:rPr>
    </w:lvl>
    <w:lvl w:ilvl="4" w:tplc="9536AEFC">
      <w:start w:val="1"/>
      <w:numFmt w:val="bullet"/>
      <w:lvlText w:val="o"/>
      <w:lvlJc w:val="left"/>
      <w:pPr>
        <w:ind w:left="3600" w:hanging="360"/>
      </w:pPr>
      <w:rPr>
        <w:rFonts w:ascii="Courier New" w:hAnsi="Courier New" w:hint="default"/>
      </w:rPr>
    </w:lvl>
    <w:lvl w:ilvl="5" w:tplc="76D080D4">
      <w:start w:val="1"/>
      <w:numFmt w:val="bullet"/>
      <w:lvlText w:val=""/>
      <w:lvlJc w:val="left"/>
      <w:pPr>
        <w:ind w:left="4320" w:hanging="360"/>
      </w:pPr>
      <w:rPr>
        <w:rFonts w:ascii="Wingdings" w:hAnsi="Wingdings" w:hint="default"/>
      </w:rPr>
    </w:lvl>
    <w:lvl w:ilvl="6" w:tplc="CC182F0A">
      <w:start w:val="1"/>
      <w:numFmt w:val="bullet"/>
      <w:lvlText w:val=""/>
      <w:lvlJc w:val="left"/>
      <w:pPr>
        <w:ind w:left="5040" w:hanging="360"/>
      </w:pPr>
      <w:rPr>
        <w:rFonts w:ascii="Symbol" w:hAnsi="Symbol" w:hint="default"/>
      </w:rPr>
    </w:lvl>
    <w:lvl w:ilvl="7" w:tplc="0CC4F664">
      <w:start w:val="1"/>
      <w:numFmt w:val="bullet"/>
      <w:lvlText w:val="o"/>
      <w:lvlJc w:val="left"/>
      <w:pPr>
        <w:ind w:left="5760" w:hanging="360"/>
      </w:pPr>
      <w:rPr>
        <w:rFonts w:ascii="Courier New" w:hAnsi="Courier New" w:hint="default"/>
      </w:rPr>
    </w:lvl>
    <w:lvl w:ilvl="8" w:tplc="DF8800F4">
      <w:start w:val="1"/>
      <w:numFmt w:val="bullet"/>
      <w:lvlText w:val=""/>
      <w:lvlJc w:val="left"/>
      <w:pPr>
        <w:ind w:left="6480" w:hanging="360"/>
      </w:pPr>
      <w:rPr>
        <w:rFonts w:ascii="Wingdings" w:hAnsi="Wingdings" w:hint="default"/>
      </w:rPr>
    </w:lvl>
  </w:abstractNum>
  <w:abstractNum w:abstractNumId="2" w15:restartNumberingAfterBreak="0">
    <w:nsid w:val="08420E54"/>
    <w:multiLevelType w:val="hybridMultilevel"/>
    <w:tmpl w:val="B9161B58"/>
    <w:lvl w:ilvl="0" w:tplc="4AC4B330">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0B991C9B"/>
    <w:multiLevelType w:val="multilevel"/>
    <w:tmpl w:val="28C45530"/>
    <w:lvl w:ilvl="0">
      <w:start w:val="31"/>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0D790036"/>
    <w:multiLevelType w:val="hybridMultilevel"/>
    <w:tmpl w:val="EBA821BE"/>
    <w:lvl w:ilvl="0" w:tplc="04270013">
      <w:start w:val="1"/>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9B4CA8"/>
    <w:multiLevelType w:val="hybridMultilevel"/>
    <w:tmpl w:val="F80812A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1572652A"/>
    <w:multiLevelType w:val="hybridMultilevel"/>
    <w:tmpl w:val="FFCCD490"/>
    <w:lvl w:ilvl="0" w:tplc="A03A68BE">
      <w:start w:val="1"/>
      <w:numFmt w:val="decimal"/>
      <w:lvlText w:val="28.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18787854"/>
    <w:multiLevelType w:val="hybridMultilevel"/>
    <w:tmpl w:val="B8C04108"/>
    <w:lvl w:ilvl="0" w:tplc="5E4050CE">
      <w:start w:val="1"/>
      <w:numFmt w:val="decimal"/>
      <w:lvlText w:val="28.%1."/>
      <w:lvlJc w:val="left"/>
      <w:pPr>
        <w:ind w:left="360" w:hanging="360"/>
      </w:pPr>
      <w:rPr>
        <w:rFonts w:hint="default"/>
        <w:b w:val="0"/>
        <w:bCs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18D02BF1"/>
    <w:multiLevelType w:val="hybridMultilevel"/>
    <w:tmpl w:val="23F48F9A"/>
    <w:lvl w:ilvl="0" w:tplc="B6101AF2">
      <w:start w:val="1"/>
      <w:numFmt w:val="decimal"/>
      <w:lvlText w:val="18.%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1A9F0E8D"/>
    <w:multiLevelType w:val="hybridMultilevel"/>
    <w:tmpl w:val="188C1526"/>
    <w:lvl w:ilvl="0" w:tplc="62525C02">
      <w:start w:val="29"/>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3070EAC"/>
    <w:multiLevelType w:val="hybridMultilevel"/>
    <w:tmpl w:val="B382F7E2"/>
    <w:lvl w:ilvl="0" w:tplc="C55AA762">
      <w:start w:val="1"/>
      <w:numFmt w:val="lowerLetter"/>
      <w:lvlText w:val="%1)"/>
      <w:lvlJc w:val="left"/>
      <w:pPr>
        <w:ind w:left="1658" w:hanging="360"/>
      </w:pPr>
      <w:rPr>
        <w:rFonts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12" w15:restartNumberingAfterBreak="0">
    <w:nsid w:val="24481798"/>
    <w:multiLevelType w:val="multilevel"/>
    <w:tmpl w:val="705E37C2"/>
    <w:lvl w:ilvl="0">
      <w:start w:val="39"/>
      <w:numFmt w:val="decimal"/>
      <w:lvlText w:val="%1."/>
      <w:lvlJc w:val="left"/>
      <w:pPr>
        <w:ind w:left="928" w:hanging="360"/>
      </w:pPr>
      <w:rPr>
        <w:rFonts w:hint="default"/>
        <w:color w:val="000000" w:themeColor="text1"/>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3"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5634FB"/>
    <w:multiLevelType w:val="hybridMultilevel"/>
    <w:tmpl w:val="495E05B0"/>
    <w:lvl w:ilvl="0" w:tplc="4F200598">
      <w:start w:val="1"/>
      <w:numFmt w:val="decimal"/>
      <w:lvlText w:val="28.%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5" w15:restartNumberingAfterBreak="0">
    <w:nsid w:val="34DE783D"/>
    <w:multiLevelType w:val="hybridMultilevel"/>
    <w:tmpl w:val="D9BA3E1C"/>
    <w:lvl w:ilvl="0" w:tplc="5DCA9670">
      <w:start w:val="1"/>
      <w:numFmt w:val="decimal"/>
      <w:lvlText w:val="28.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511AF0"/>
    <w:multiLevelType w:val="hybridMultilevel"/>
    <w:tmpl w:val="519C573C"/>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7" w15:restartNumberingAfterBreak="0">
    <w:nsid w:val="3FCB0A32"/>
    <w:multiLevelType w:val="hybridMultilevel"/>
    <w:tmpl w:val="4242749A"/>
    <w:lvl w:ilvl="0" w:tplc="8034E944">
      <w:start w:val="1"/>
      <w:numFmt w:val="decimal"/>
      <w:lvlText w:val="28.1.%1."/>
      <w:lvlJc w:val="center"/>
      <w:pPr>
        <w:ind w:left="644"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0CA4C37"/>
    <w:multiLevelType w:val="hybridMultilevel"/>
    <w:tmpl w:val="17CEBD56"/>
    <w:lvl w:ilvl="0" w:tplc="465C9240">
      <w:start w:val="1"/>
      <w:numFmt w:val="decimal"/>
      <w:lvlText w:val="%1."/>
      <w:lvlJc w:val="left"/>
      <w:pPr>
        <w:ind w:left="644"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6381803"/>
    <w:multiLevelType w:val="multilevel"/>
    <w:tmpl w:val="C02CF384"/>
    <w:lvl w:ilvl="0">
      <w:start w:val="12"/>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30.%3."/>
      <w:lvlJc w:val="center"/>
      <w:pPr>
        <w:ind w:left="720" w:hanging="36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2E7A03"/>
    <w:multiLevelType w:val="hybridMultilevel"/>
    <w:tmpl w:val="76EE05CE"/>
    <w:lvl w:ilvl="0" w:tplc="2194A76E">
      <w:start w:val="3"/>
      <w:numFmt w:val="decimal"/>
      <w:lvlText w:val="28.%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F4F62CB"/>
    <w:multiLevelType w:val="hybridMultilevel"/>
    <w:tmpl w:val="A2A299DA"/>
    <w:lvl w:ilvl="0" w:tplc="B80AE8B6">
      <w:start w:val="1"/>
      <w:numFmt w:val="decimal"/>
      <w:lvlText w:val="%1."/>
      <w:lvlJc w:val="left"/>
      <w:pPr>
        <w:ind w:left="720" w:hanging="360"/>
      </w:pPr>
    </w:lvl>
    <w:lvl w:ilvl="1" w:tplc="45EAA346">
      <w:start w:val="1"/>
      <w:numFmt w:val="decimal"/>
      <w:lvlText w:val="%2."/>
      <w:lvlJc w:val="left"/>
      <w:pPr>
        <w:ind w:left="1440" w:hanging="360"/>
      </w:pPr>
    </w:lvl>
    <w:lvl w:ilvl="2" w:tplc="27DA2D78">
      <w:start w:val="1"/>
      <w:numFmt w:val="lowerRoman"/>
      <w:lvlText w:val="%3."/>
      <w:lvlJc w:val="right"/>
      <w:pPr>
        <w:ind w:left="2160" w:hanging="180"/>
      </w:pPr>
    </w:lvl>
    <w:lvl w:ilvl="3" w:tplc="E33E814E">
      <w:start w:val="1"/>
      <w:numFmt w:val="decimal"/>
      <w:lvlText w:val="%4."/>
      <w:lvlJc w:val="left"/>
      <w:pPr>
        <w:ind w:left="2880" w:hanging="360"/>
      </w:pPr>
    </w:lvl>
    <w:lvl w:ilvl="4" w:tplc="336C0960">
      <w:start w:val="1"/>
      <w:numFmt w:val="lowerLetter"/>
      <w:lvlText w:val="%5."/>
      <w:lvlJc w:val="left"/>
      <w:pPr>
        <w:ind w:left="3600" w:hanging="360"/>
      </w:pPr>
    </w:lvl>
    <w:lvl w:ilvl="5" w:tplc="079C5D5A">
      <w:start w:val="1"/>
      <w:numFmt w:val="lowerRoman"/>
      <w:lvlText w:val="%6."/>
      <w:lvlJc w:val="right"/>
      <w:pPr>
        <w:ind w:left="4320" w:hanging="180"/>
      </w:pPr>
    </w:lvl>
    <w:lvl w:ilvl="6" w:tplc="D75A3FF2">
      <w:start w:val="1"/>
      <w:numFmt w:val="decimal"/>
      <w:lvlText w:val="%7."/>
      <w:lvlJc w:val="left"/>
      <w:pPr>
        <w:ind w:left="5040" w:hanging="360"/>
      </w:pPr>
    </w:lvl>
    <w:lvl w:ilvl="7" w:tplc="8B7EF108">
      <w:start w:val="1"/>
      <w:numFmt w:val="lowerLetter"/>
      <w:lvlText w:val="%8."/>
      <w:lvlJc w:val="left"/>
      <w:pPr>
        <w:ind w:left="5760" w:hanging="360"/>
      </w:pPr>
    </w:lvl>
    <w:lvl w:ilvl="8" w:tplc="73B463C0">
      <w:start w:val="1"/>
      <w:numFmt w:val="lowerRoman"/>
      <w:lvlText w:val="%9."/>
      <w:lvlJc w:val="right"/>
      <w:pPr>
        <w:ind w:left="6480" w:hanging="180"/>
      </w:pPr>
    </w:lvl>
  </w:abstractNum>
  <w:abstractNum w:abstractNumId="22" w15:restartNumberingAfterBreak="0">
    <w:nsid w:val="57F87F89"/>
    <w:multiLevelType w:val="multilevel"/>
    <w:tmpl w:val="E0FE2A48"/>
    <w:lvl w:ilvl="0">
      <w:start w:val="32"/>
      <w:numFmt w:val="decimal"/>
      <w:lvlText w:val="%1"/>
      <w:lvlJc w:val="left"/>
      <w:pPr>
        <w:ind w:left="1877"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591E2667"/>
    <w:multiLevelType w:val="multilevel"/>
    <w:tmpl w:val="CC94C3DE"/>
    <w:lvl w:ilvl="0">
      <w:start w:val="3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6FA5554F"/>
    <w:multiLevelType w:val="hybridMultilevel"/>
    <w:tmpl w:val="54CC9F76"/>
    <w:lvl w:ilvl="0" w:tplc="3962B922">
      <w:start w:val="1"/>
      <w:numFmt w:val="decimal"/>
      <w:lvlText w:val="28.4.%1."/>
      <w:lvlJc w:val="center"/>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9C550F"/>
    <w:multiLevelType w:val="multilevel"/>
    <w:tmpl w:val="DDBABA4E"/>
    <w:lvl w:ilvl="0">
      <w:start w:val="3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732B79DA"/>
    <w:multiLevelType w:val="hybridMultilevel"/>
    <w:tmpl w:val="EA9AC88C"/>
    <w:lvl w:ilvl="0" w:tplc="6F6059AA">
      <w:start w:val="1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730032"/>
    <w:multiLevelType w:val="hybridMultilevel"/>
    <w:tmpl w:val="4D263252"/>
    <w:lvl w:ilvl="0" w:tplc="B2C24F08">
      <w:start w:val="4"/>
      <w:numFmt w:val="decimal"/>
      <w:lvlText w:val="28.%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3969588">
    <w:abstractNumId w:val="1"/>
  </w:num>
  <w:num w:numId="2" w16cid:durableId="1134174256">
    <w:abstractNumId w:val="21"/>
  </w:num>
  <w:num w:numId="3" w16cid:durableId="939023315">
    <w:abstractNumId w:val="3"/>
  </w:num>
  <w:num w:numId="4" w16cid:durableId="404491394">
    <w:abstractNumId w:val="13"/>
  </w:num>
  <w:num w:numId="5" w16cid:durableId="2079745977">
    <w:abstractNumId w:val="0"/>
  </w:num>
  <w:num w:numId="6" w16cid:durableId="1927615425">
    <w:abstractNumId w:val="8"/>
  </w:num>
  <w:num w:numId="7" w16cid:durableId="1355032948">
    <w:abstractNumId w:val="5"/>
  </w:num>
  <w:num w:numId="8" w16cid:durableId="862985619">
    <w:abstractNumId w:val="17"/>
  </w:num>
  <w:num w:numId="9" w16cid:durableId="2060207086">
    <w:abstractNumId w:val="15"/>
  </w:num>
  <w:num w:numId="10" w16cid:durableId="1876498437">
    <w:abstractNumId w:val="12"/>
  </w:num>
  <w:num w:numId="11" w16cid:durableId="377320000">
    <w:abstractNumId w:val="19"/>
  </w:num>
  <w:num w:numId="12" w16cid:durableId="1093280172">
    <w:abstractNumId w:val="24"/>
  </w:num>
  <w:num w:numId="13" w16cid:durableId="618998265">
    <w:abstractNumId w:val="26"/>
  </w:num>
  <w:num w:numId="14" w16cid:durableId="412358700">
    <w:abstractNumId w:val="4"/>
  </w:num>
  <w:num w:numId="15" w16cid:durableId="1438912132">
    <w:abstractNumId w:val="18"/>
  </w:num>
  <w:num w:numId="16" w16cid:durableId="37558601">
    <w:abstractNumId w:val="11"/>
  </w:num>
  <w:num w:numId="17" w16cid:durableId="1837573469">
    <w:abstractNumId w:val="9"/>
  </w:num>
  <w:num w:numId="18" w16cid:durableId="458375120">
    <w:abstractNumId w:val="20"/>
  </w:num>
  <w:num w:numId="19" w16cid:durableId="736368707">
    <w:abstractNumId w:val="27"/>
  </w:num>
  <w:num w:numId="20" w16cid:durableId="2010715010">
    <w:abstractNumId w:val="2"/>
  </w:num>
  <w:num w:numId="21" w16cid:durableId="1855336909">
    <w:abstractNumId w:val="14"/>
  </w:num>
  <w:num w:numId="22" w16cid:durableId="1793935651">
    <w:abstractNumId w:val="7"/>
  </w:num>
  <w:num w:numId="23" w16cid:durableId="2116056366">
    <w:abstractNumId w:val="10"/>
  </w:num>
  <w:num w:numId="24" w16cid:durableId="1819419026">
    <w:abstractNumId w:val="23"/>
  </w:num>
  <w:num w:numId="25" w16cid:durableId="1614627444">
    <w:abstractNumId w:val="25"/>
  </w:num>
  <w:num w:numId="26" w16cid:durableId="811291503">
    <w:abstractNumId w:val="22"/>
  </w:num>
  <w:num w:numId="27" w16cid:durableId="1068655609">
    <w:abstractNumId w:val="6"/>
  </w:num>
  <w:num w:numId="28" w16cid:durableId="214080306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2D"/>
    <w:rsid w:val="000013C6"/>
    <w:rsid w:val="00001B80"/>
    <w:rsid w:val="00004AE1"/>
    <w:rsid w:val="00005243"/>
    <w:rsid w:val="00006DB6"/>
    <w:rsid w:val="00007807"/>
    <w:rsid w:val="00010FB3"/>
    <w:rsid w:val="000111D1"/>
    <w:rsid w:val="000111E1"/>
    <w:rsid w:val="00011E75"/>
    <w:rsid w:val="000133DD"/>
    <w:rsid w:val="000139C0"/>
    <w:rsid w:val="000143E1"/>
    <w:rsid w:val="00015533"/>
    <w:rsid w:val="00015DED"/>
    <w:rsid w:val="000165E0"/>
    <w:rsid w:val="00016809"/>
    <w:rsid w:val="00021E6B"/>
    <w:rsid w:val="000226DF"/>
    <w:rsid w:val="00030CEA"/>
    <w:rsid w:val="00033EAE"/>
    <w:rsid w:val="00034BDB"/>
    <w:rsid w:val="00036885"/>
    <w:rsid w:val="00040D3C"/>
    <w:rsid w:val="000411C5"/>
    <w:rsid w:val="00045357"/>
    <w:rsid w:val="000461D3"/>
    <w:rsid w:val="000473C7"/>
    <w:rsid w:val="00047E1B"/>
    <w:rsid w:val="000516C7"/>
    <w:rsid w:val="00051B0D"/>
    <w:rsid w:val="000527D8"/>
    <w:rsid w:val="00052967"/>
    <w:rsid w:val="0005660C"/>
    <w:rsid w:val="00057984"/>
    <w:rsid w:val="000607C8"/>
    <w:rsid w:val="00062A97"/>
    <w:rsid w:val="0006348A"/>
    <w:rsid w:val="00066DB3"/>
    <w:rsid w:val="00070133"/>
    <w:rsid w:val="000708E6"/>
    <w:rsid w:val="00071D66"/>
    <w:rsid w:val="00075372"/>
    <w:rsid w:val="00075469"/>
    <w:rsid w:val="00077CEF"/>
    <w:rsid w:val="00080B00"/>
    <w:rsid w:val="00081B20"/>
    <w:rsid w:val="00081D01"/>
    <w:rsid w:val="0008441A"/>
    <w:rsid w:val="00085BE1"/>
    <w:rsid w:val="000862E4"/>
    <w:rsid w:val="00087154"/>
    <w:rsid w:val="00087342"/>
    <w:rsid w:val="00087351"/>
    <w:rsid w:val="000874F3"/>
    <w:rsid w:val="00087BBB"/>
    <w:rsid w:val="00087C67"/>
    <w:rsid w:val="000904F9"/>
    <w:rsid w:val="00091708"/>
    <w:rsid w:val="00091CC7"/>
    <w:rsid w:val="00094261"/>
    <w:rsid w:val="0009655B"/>
    <w:rsid w:val="000A03DA"/>
    <w:rsid w:val="000A07BD"/>
    <w:rsid w:val="000A5A8A"/>
    <w:rsid w:val="000B64E1"/>
    <w:rsid w:val="000B6719"/>
    <w:rsid w:val="000B7D16"/>
    <w:rsid w:val="000C0D17"/>
    <w:rsid w:val="000C238F"/>
    <w:rsid w:val="000C7E5E"/>
    <w:rsid w:val="000D0BDE"/>
    <w:rsid w:val="000D11CD"/>
    <w:rsid w:val="000D1B5E"/>
    <w:rsid w:val="000D2F78"/>
    <w:rsid w:val="000D3D8E"/>
    <w:rsid w:val="000D44F1"/>
    <w:rsid w:val="000D5363"/>
    <w:rsid w:val="000D6BA7"/>
    <w:rsid w:val="000E0A62"/>
    <w:rsid w:val="000E5F30"/>
    <w:rsid w:val="000F4C65"/>
    <w:rsid w:val="000F5FDB"/>
    <w:rsid w:val="000F60FA"/>
    <w:rsid w:val="000F7863"/>
    <w:rsid w:val="00102774"/>
    <w:rsid w:val="00103297"/>
    <w:rsid w:val="00103964"/>
    <w:rsid w:val="0010473A"/>
    <w:rsid w:val="0011374A"/>
    <w:rsid w:val="00113804"/>
    <w:rsid w:val="0011474A"/>
    <w:rsid w:val="00115390"/>
    <w:rsid w:val="00117516"/>
    <w:rsid w:val="00120181"/>
    <w:rsid w:val="00121DC0"/>
    <w:rsid w:val="00124935"/>
    <w:rsid w:val="00124B4F"/>
    <w:rsid w:val="00124BA6"/>
    <w:rsid w:val="00124E30"/>
    <w:rsid w:val="00125BAC"/>
    <w:rsid w:val="001269DC"/>
    <w:rsid w:val="001308B5"/>
    <w:rsid w:val="001354D4"/>
    <w:rsid w:val="00141801"/>
    <w:rsid w:val="0014213D"/>
    <w:rsid w:val="00142964"/>
    <w:rsid w:val="0014528F"/>
    <w:rsid w:val="001477A0"/>
    <w:rsid w:val="001501D4"/>
    <w:rsid w:val="001501E0"/>
    <w:rsid w:val="00150FD0"/>
    <w:rsid w:val="00151C1A"/>
    <w:rsid w:val="0015226F"/>
    <w:rsid w:val="00154698"/>
    <w:rsid w:val="00160203"/>
    <w:rsid w:val="00160490"/>
    <w:rsid w:val="00162C8D"/>
    <w:rsid w:val="00163E6E"/>
    <w:rsid w:val="0016440A"/>
    <w:rsid w:val="00165CEC"/>
    <w:rsid w:val="00166917"/>
    <w:rsid w:val="001677F2"/>
    <w:rsid w:val="001709B7"/>
    <w:rsid w:val="00175862"/>
    <w:rsid w:val="00176B64"/>
    <w:rsid w:val="001800E0"/>
    <w:rsid w:val="001801F8"/>
    <w:rsid w:val="00180F62"/>
    <w:rsid w:val="0018396E"/>
    <w:rsid w:val="00183F7A"/>
    <w:rsid w:val="00190076"/>
    <w:rsid w:val="0019334D"/>
    <w:rsid w:val="00195695"/>
    <w:rsid w:val="001A1381"/>
    <w:rsid w:val="001A2F4F"/>
    <w:rsid w:val="001A4030"/>
    <w:rsid w:val="001A5990"/>
    <w:rsid w:val="001A620B"/>
    <w:rsid w:val="001A77AC"/>
    <w:rsid w:val="001B1EAC"/>
    <w:rsid w:val="001B33F8"/>
    <w:rsid w:val="001B3555"/>
    <w:rsid w:val="001B3AF9"/>
    <w:rsid w:val="001C0842"/>
    <w:rsid w:val="001C092A"/>
    <w:rsid w:val="001C173E"/>
    <w:rsid w:val="001C4089"/>
    <w:rsid w:val="001C6706"/>
    <w:rsid w:val="001C7D5A"/>
    <w:rsid w:val="001D1BCC"/>
    <w:rsid w:val="001D2AF8"/>
    <w:rsid w:val="001D337B"/>
    <w:rsid w:val="001D45CF"/>
    <w:rsid w:val="001D4A4C"/>
    <w:rsid w:val="001D72CB"/>
    <w:rsid w:val="001E03B0"/>
    <w:rsid w:val="001E05D6"/>
    <w:rsid w:val="001E0F3A"/>
    <w:rsid w:val="001E26F4"/>
    <w:rsid w:val="001E2E60"/>
    <w:rsid w:val="001E307B"/>
    <w:rsid w:val="001E43AE"/>
    <w:rsid w:val="001E530B"/>
    <w:rsid w:val="001E598D"/>
    <w:rsid w:val="001E5FF6"/>
    <w:rsid w:val="001F4F3E"/>
    <w:rsid w:val="001F6542"/>
    <w:rsid w:val="001F7A88"/>
    <w:rsid w:val="00200DE0"/>
    <w:rsid w:val="0020107C"/>
    <w:rsid w:val="0020118C"/>
    <w:rsid w:val="00201456"/>
    <w:rsid w:val="00201B05"/>
    <w:rsid w:val="002025A4"/>
    <w:rsid w:val="0020472E"/>
    <w:rsid w:val="002066E2"/>
    <w:rsid w:val="00206768"/>
    <w:rsid w:val="00212896"/>
    <w:rsid w:val="00215DBD"/>
    <w:rsid w:val="00216F10"/>
    <w:rsid w:val="00220652"/>
    <w:rsid w:val="0022192D"/>
    <w:rsid w:val="00222963"/>
    <w:rsid w:val="002274C3"/>
    <w:rsid w:val="002300DF"/>
    <w:rsid w:val="0023050E"/>
    <w:rsid w:val="00230EE4"/>
    <w:rsid w:val="002314C1"/>
    <w:rsid w:val="002336E5"/>
    <w:rsid w:val="0023729B"/>
    <w:rsid w:val="00240240"/>
    <w:rsid w:val="002467BB"/>
    <w:rsid w:val="00252C09"/>
    <w:rsid w:val="00256E48"/>
    <w:rsid w:val="002707B7"/>
    <w:rsid w:val="00270C9F"/>
    <w:rsid w:val="00271962"/>
    <w:rsid w:val="0027214D"/>
    <w:rsid w:val="00273454"/>
    <w:rsid w:val="00273A89"/>
    <w:rsid w:val="0027665A"/>
    <w:rsid w:val="0028032F"/>
    <w:rsid w:val="00280BD1"/>
    <w:rsid w:val="00282EAF"/>
    <w:rsid w:val="0028354E"/>
    <w:rsid w:val="00283885"/>
    <w:rsid w:val="00283E6F"/>
    <w:rsid w:val="00286390"/>
    <w:rsid w:val="00286BBE"/>
    <w:rsid w:val="00286C13"/>
    <w:rsid w:val="00287DF5"/>
    <w:rsid w:val="002919E7"/>
    <w:rsid w:val="00292849"/>
    <w:rsid w:val="0029662F"/>
    <w:rsid w:val="00296AE9"/>
    <w:rsid w:val="002A0D99"/>
    <w:rsid w:val="002A2B1B"/>
    <w:rsid w:val="002A340E"/>
    <w:rsid w:val="002A4589"/>
    <w:rsid w:val="002A7997"/>
    <w:rsid w:val="002B10E1"/>
    <w:rsid w:val="002B2B7A"/>
    <w:rsid w:val="002B5228"/>
    <w:rsid w:val="002B5FEC"/>
    <w:rsid w:val="002B64C4"/>
    <w:rsid w:val="002C144A"/>
    <w:rsid w:val="002C47A1"/>
    <w:rsid w:val="002C680F"/>
    <w:rsid w:val="002C7F5F"/>
    <w:rsid w:val="002D2C71"/>
    <w:rsid w:val="002D4584"/>
    <w:rsid w:val="002D5706"/>
    <w:rsid w:val="002D7965"/>
    <w:rsid w:val="002D7D7B"/>
    <w:rsid w:val="002E0EE1"/>
    <w:rsid w:val="002E4E06"/>
    <w:rsid w:val="002E6A6D"/>
    <w:rsid w:val="002E6DE2"/>
    <w:rsid w:val="002E777F"/>
    <w:rsid w:val="002F2200"/>
    <w:rsid w:val="002F3045"/>
    <w:rsid w:val="002F369C"/>
    <w:rsid w:val="002F4B53"/>
    <w:rsid w:val="002F5949"/>
    <w:rsid w:val="00301E76"/>
    <w:rsid w:val="00302660"/>
    <w:rsid w:val="00307610"/>
    <w:rsid w:val="003119AD"/>
    <w:rsid w:val="003127EE"/>
    <w:rsid w:val="00312BED"/>
    <w:rsid w:val="00314C16"/>
    <w:rsid w:val="003152BF"/>
    <w:rsid w:val="00315C40"/>
    <w:rsid w:val="003164E5"/>
    <w:rsid w:val="0032381C"/>
    <w:rsid w:val="00324947"/>
    <w:rsid w:val="00325B42"/>
    <w:rsid w:val="00330AF6"/>
    <w:rsid w:val="0033131A"/>
    <w:rsid w:val="003315E8"/>
    <w:rsid w:val="00332931"/>
    <w:rsid w:val="00334492"/>
    <w:rsid w:val="00336DD8"/>
    <w:rsid w:val="00337354"/>
    <w:rsid w:val="0034693E"/>
    <w:rsid w:val="00347DFF"/>
    <w:rsid w:val="00350B83"/>
    <w:rsid w:val="003511A2"/>
    <w:rsid w:val="00351757"/>
    <w:rsid w:val="00351B41"/>
    <w:rsid w:val="00352025"/>
    <w:rsid w:val="003520F9"/>
    <w:rsid w:val="00352314"/>
    <w:rsid w:val="00354098"/>
    <w:rsid w:val="00355A90"/>
    <w:rsid w:val="00361967"/>
    <w:rsid w:val="003624E0"/>
    <w:rsid w:val="0036386A"/>
    <w:rsid w:val="003666F6"/>
    <w:rsid w:val="00367E7A"/>
    <w:rsid w:val="00374613"/>
    <w:rsid w:val="003767A5"/>
    <w:rsid w:val="00376C16"/>
    <w:rsid w:val="0038034D"/>
    <w:rsid w:val="00385129"/>
    <w:rsid w:val="003865A3"/>
    <w:rsid w:val="003907E1"/>
    <w:rsid w:val="00391EF3"/>
    <w:rsid w:val="003920C4"/>
    <w:rsid w:val="00393E95"/>
    <w:rsid w:val="0039422B"/>
    <w:rsid w:val="00397A23"/>
    <w:rsid w:val="00397CFF"/>
    <w:rsid w:val="003A0BF4"/>
    <w:rsid w:val="003A122B"/>
    <w:rsid w:val="003A2340"/>
    <w:rsid w:val="003A2565"/>
    <w:rsid w:val="003A2E2B"/>
    <w:rsid w:val="003A5001"/>
    <w:rsid w:val="003A5A2A"/>
    <w:rsid w:val="003A5BBE"/>
    <w:rsid w:val="003A77E0"/>
    <w:rsid w:val="003B2407"/>
    <w:rsid w:val="003B55A5"/>
    <w:rsid w:val="003B682B"/>
    <w:rsid w:val="003C4884"/>
    <w:rsid w:val="003D0306"/>
    <w:rsid w:val="003D106D"/>
    <w:rsid w:val="003D707D"/>
    <w:rsid w:val="003E0A92"/>
    <w:rsid w:val="003E15DD"/>
    <w:rsid w:val="003E1FA8"/>
    <w:rsid w:val="003E49B4"/>
    <w:rsid w:val="003E4E5B"/>
    <w:rsid w:val="003E62BB"/>
    <w:rsid w:val="003E6B0E"/>
    <w:rsid w:val="003E7803"/>
    <w:rsid w:val="003F0811"/>
    <w:rsid w:val="003F0C7D"/>
    <w:rsid w:val="003F0D46"/>
    <w:rsid w:val="003F4975"/>
    <w:rsid w:val="003F5A96"/>
    <w:rsid w:val="00402D75"/>
    <w:rsid w:val="00403165"/>
    <w:rsid w:val="0041055D"/>
    <w:rsid w:val="00412779"/>
    <w:rsid w:val="0041358A"/>
    <w:rsid w:val="00413E58"/>
    <w:rsid w:val="004142F1"/>
    <w:rsid w:val="0041477A"/>
    <w:rsid w:val="00415E77"/>
    <w:rsid w:val="004169AE"/>
    <w:rsid w:val="00416E4F"/>
    <w:rsid w:val="00421DC4"/>
    <w:rsid w:val="0042341B"/>
    <w:rsid w:val="004261B9"/>
    <w:rsid w:val="0043123D"/>
    <w:rsid w:val="0043134A"/>
    <w:rsid w:val="00433E8B"/>
    <w:rsid w:val="004340ED"/>
    <w:rsid w:val="004349D3"/>
    <w:rsid w:val="00436299"/>
    <w:rsid w:val="004375A2"/>
    <w:rsid w:val="00440C67"/>
    <w:rsid w:val="004420E8"/>
    <w:rsid w:val="00442EC6"/>
    <w:rsid w:val="00443951"/>
    <w:rsid w:val="00444581"/>
    <w:rsid w:val="00444D15"/>
    <w:rsid w:val="00446D31"/>
    <w:rsid w:val="00447B6D"/>
    <w:rsid w:val="00454B73"/>
    <w:rsid w:val="00455A26"/>
    <w:rsid w:val="00456469"/>
    <w:rsid w:val="0046285D"/>
    <w:rsid w:val="004636A8"/>
    <w:rsid w:val="00465797"/>
    <w:rsid w:val="00465CF6"/>
    <w:rsid w:val="00466124"/>
    <w:rsid w:val="00466C48"/>
    <w:rsid w:val="0046756D"/>
    <w:rsid w:val="004714CB"/>
    <w:rsid w:val="00471725"/>
    <w:rsid w:val="00472E80"/>
    <w:rsid w:val="00472ED0"/>
    <w:rsid w:val="004758FE"/>
    <w:rsid w:val="004772C0"/>
    <w:rsid w:val="00480969"/>
    <w:rsid w:val="00481D2B"/>
    <w:rsid w:val="00482310"/>
    <w:rsid w:val="00493835"/>
    <w:rsid w:val="0049415C"/>
    <w:rsid w:val="004A3597"/>
    <w:rsid w:val="004A4C01"/>
    <w:rsid w:val="004A54EC"/>
    <w:rsid w:val="004B3A3F"/>
    <w:rsid w:val="004B497C"/>
    <w:rsid w:val="004B5D7C"/>
    <w:rsid w:val="004B6FFB"/>
    <w:rsid w:val="004C2F30"/>
    <w:rsid w:val="004C3E04"/>
    <w:rsid w:val="004C7821"/>
    <w:rsid w:val="004D1629"/>
    <w:rsid w:val="004D4BAB"/>
    <w:rsid w:val="004D686D"/>
    <w:rsid w:val="004D6EA8"/>
    <w:rsid w:val="004E0177"/>
    <w:rsid w:val="004E08A3"/>
    <w:rsid w:val="004E22E1"/>
    <w:rsid w:val="004E464E"/>
    <w:rsid w:val="004E4EB9"/>
    <w:rsid w:val="004E6243"/>
    <w:rsid w:val="004E63F9"/>
    <w:rsid w:val="004E69F7"/>
    <w:rsid w:val="004E7037"/>
    <w:rsid w:val="004F2AAF"/>
    <w:rsid w:val="004F3558"/>
    <w:rsid w:val="004F4833"/>
    <w:rsid w:val="004F4F12"/>
    <w:rsid w:val="004F7982"/>
    <w:rsid w:val="0050087B"/>
    <w:rsid w:val="0050277C"/>
    <w:rsid w:val="005049D3"/>
    <w:rsid w:val="005079B0"/>
    <w:rsid w:val="00513F87"/>
    <w:rsid w:val="005164B8"/>
    <w:rsid w:val="00516A93"/>
    <w:rsid w:val="005170EF"/>
    <w:rsid w:val="00517896"/>
    <w:rsid w:val="00517A05"/>
    <w:rsid w:val="00517ECD"/>
    <w:rsid w:val="00522AC3"/>
    <w:rsid w:val="0052459F"/>
    <w:rsid w:val="005318D7"/>
    <w:rsid w:val="00531DE5"/>
    <w:rsid w:val="00533745"/>
    <w:rsid w:val="005349E8"/>
    <w:rsid w:val="005369C7"/>
    <w:rsid w:val="00540B8B"/>
    <w:rsid w:val="00542181"/>
    <w:rsid w:val="0054237F"/>
    <w:rsid w:val="0054789F"/>
    <w:rsid w:val="0055002D"/>
    <w:rsid w:val="00551186"/>
    <w:rsid w:val="00554483"/>
    <w:rsid w:val="00554BDF"/>
    <w:rsid w:val="005614FF"/>
    <w:rsid w:val="00563FB2"/>
    <w:rsid w:val="00572342"/>
    <w:rsid w:val="00575F06"/>
    <w:rsid w:val="00576348"/>
    <w:rsid w:val="00576BFD"/>
    <w:rsid w:val="00577347"/>
    <w:rsid w:val="0057784D"/>
    <w:rsid w:val="00581545"/>
    <w:rsid w:val="0058420A"/>
    <w:rsid w:val="00585D4A"/>
    <w:rsid w:val="00587858"/>
    <w:rsid w:val="005910E9"/>
    <w:rsid w:val="00591E58"/>
    <w:rsid w:val="00591F85"/>
    <w:rsid w:val="0059387E"/>
    <w:rsid w:val="0059651B"/>
    <w:rsid w:val="005A094A"/>
    <w:rsid w:val="005A0995"/>
    <w:rsid w:val="005A129E"/>
    <w:rsid w:val="005A1766"/>
    <w:rsid w:val="005A588C"/>
    <w:rsid w:val="005A72E1"/>
    <w:rsid w:val="005B07CD"/>
    <w:rsid w:val="005B4934"/>
    <w:rsid w:val="005B4F97"/>
    <w:rsid w:val="005B792D"/>
    <w:rsid w:val="005C21F2"/>
    <w:rsid w:val="005C2A83"/>
    <w:rsid w:val="005C2B1A"/>
    <w:rsid w:val="005C6472"/>
    <w:rsid w:val="005C6FF9"/>
    <w:rsid w:val="005D11DD"/>
    <w:rsid w:val="005D312F"/>
    <w:rsid w:val="005D34DB"/>
    <w:rsid w:val="005D5EB9"/>
    <w:rsid w:val="005D5F5D"/>
    <w:rsid w:val="005D65AE"/>
    <w:rsid w:val="005E0992"/>
    <w:rsid w:val="005E0B97"/>
    <w:rsid w:val="005E2541"/>
    <w:rsid w:val="005F1A7A"/>
    <w:rsid w:val="005F2D36"/>
    <w:rsid w:val="005F3852"/>
    <w:rsid w:val="005F63D1"/>
    <w:rsid w:val="005F63D6"/>
    <w:rsid w:val="00604A3E"/>
    <w:rsid w:val="00607704"/>
    <w:rsid w:val="00607721"/>
    <w:rsid w:val="00612464"/>
    <w:rsid w:val="006130C2"/>
    <w:rsid w:val="00615E09"/>
    <w:rsid w:val="0061701F"/>
    <w:rsid w:val="006178B6"/>
    <w:rsid w:val="00621295"/>
    <w:rsid w:val="00621AE3"/>
    <w:rsid w:val="00623567"/>
    <w:rsid w:val="0062499B"/>
    <w:rsid w:val="00631E28"/>
    <w:rsid w:val="00633D81"/>
    <w:rsid w:val="006352BB"/>
    <w:rsid w:val="006354E8"/>
    <w:rsid w:val="006373F8"/>
    <w:rsid w:val="00641788"/>
    <w:rsid w:val="0064372E"/>
    <w:rsid w:val="00643C29"/>
    <w:rsid w:val="00651EF6"/>
    <w:rsid w:val="006536F3"/>
    <w:rsid w:val="006547E1"/>
    <w:rsid w:val="00654F7C"/>
    <w:rsid w:val="00655225"/>
    <w:rsid w:val="00655D96"/>
    <w:rsid w:val="00660267"/>
    <w:rsid w:val="00671919"/>
    <w:rsid w:val="00675073"/>
    <w:rsid w:val="00676F1B"/>
    <w:rsid w:val="006807E2"/>
    <w:rsid w:val="00681898"/>
    <w:rsid w:val="006830BA"/>
    <w:rsid w:val="0068732E"/>
    <w:rsid w:val="006916AA"/>
    <w:rsid w:val="006924CB"/>
    <w:rsid w:val="00692F27"/>
    <w:rsid w:val="00693705"/>
    <w:rsid w:val="0069764E"/>
    <w:rsid w:val="006A7DC2"/>
    <w:rsid w:val="006B0F28"/>
    <w:rsid w:val="006B1413"/>
    <w:rsid w:val="006B19F9"/>
    <w:rsid w:val="006B2214"/>
    <w:rsid w:val="006B55CA"/>
    <w:rsid w:val="006B59CB"/>
    <w:rsid w:val="006C1340"/>
    <w:rsid w:val="006C2522"/>
    <w:rsid w:val="006C280C"/>
    <w:rsid w:val="006C365C"/>
    <w:rsid w:val="006C50E6"/>
    <w:rsid w:val="006C51BB"/>
    <w:rsid w:val="006C5B20"/>
    <w:rsid w:val="006C762B"/>
    <w:rsid w:val="006D0A5B"/>
    <w:rsid w:val="006D0CC6"/>
    <w:rsid w:val="006D22AC"/>
    <w:rsid w:val="006E0609"/>
    <w:rsid w:val="006E1C87"/>
    <w:rsid w:val="006E64E3"/>
    <w:rsid w:val="006E72AB"/>
    <w:rsid w:val="006F01F9"/>
    <w:rsid w:val="006F2AF4"/>
    <w:rsid w:val="006F5969"/>
    <w:rsid w:val="006F7278"/>
    <w:rsid w:val="006F737C"/>
    <w:rsid w:val="006F75FA"/>
    <w:rsid w:val="006F7B75"/>
    <w:rsid w:val="006F7BDE"/>
    <w:rsid w:val="006F7E1A"/>
    <w:rsid w:val="00701EBE"/>
    <w:rsid w:val="007022FA"/>
    <w:rsid w:val="00703189"/>
    <w:rsid w:val="00706D15"/>
    <w:rsid w:val="00707D86"/>
    <w:rsid w:val="00707EE0"/>
    <w:rsid w:val="0071119A"/>
    <w:rsid w:val="0071161B"/>
    <w:rsid w:val="00711760"/>
    <w:rsid w:val="0071294A"/>
    <w:rsid w:val="00714F24"/>
    <w:rsid w:val="00716517"/>
    <w:rsid w:val="0071731C"/>
    <w:rsid w:val="007228E2"/>
    <w:rsid w:val="007236F7"/>
    <w:rsid w:val="007257B0"/>
    <w:rsid w:val="00726424"/>
    <w:rsid w:val="007269C9"/>
    <w:rsid w:val="00732951"/>
    <w:rsid w:val="0073371B"/>
    <w:rsid w:val="007337A6"/>
    <w:rsid w:val="00734893"/>
    <w:rsid w:val="007378D4"/>
    <w:rsid w:val="007408C8"/>
    <w:rsid w:val="00740A51"/>
    <w:rsid w:val="007410AB"/>
    <w:rsid w:val="00741555"/>
    <w:rsid w:val="00741A9F"/>
    <w:rsid w:val="00742232"/>
    <w:rsid w:val="00742694"/>
    <w:rsid w:val="00744154"/>
    <w:rsid w:val="0074425C"/>
    <w:rsid w:val="00750AE1"/>
    <w:rsid w:val="00750BD7"/>
    <w:rsid w:val="0075126B"/>
    <w:rsid w:val="00754633"/>
    <w:rsid w:val="007548E6"/>
    <w:rsid w:val="00756DF6"/>
    <w:rsid w:val="00764D79"/>
    <w:rsid w:val="00765052"/>
    <w:rsid w:val="00766EF3"/>
    <w:rsid w:val="00767A0C"/>
    <w:rsid w:val="00772D77"/>
    <w:rsid w:val="00774451"/>
    <w:rsid w:val="00775BEB"/>
    <w:rsid w:val="00777528"/>
    <w:rsid w:val="007779D5"/>
    <w:rsid w:val="00777EC1"/>
    <w:rsid w:val="00781041"/>
    <w:rsid w:val="0078184A"/>
    <w:rsid w:val="007826A5"/>
    <w:rsid w:val="00783163"/>
    <w:rsid w:val="00783832"/>
    <w:rsid w:val="00783CAF"/>
    <w:rsid w:val="00784AE5"/>
    <w:rsid w:val="00784F32"/>
    <w:rsid w:val="00787349"/>
    <w:rsid w:val="00787502"/>
    <w:rsid w:val="00787B11"/>
    <w:rsid w:val="0079075F"/>
    <w:rsid w:val="00791883"/>
    <w:rsid w:val="00792F13"/>
    <w:rsid w:val="00794057"/>
    <w:rsid w:val="007A0C08"/>
    <w:rsid w:val="007A61B7"/>
    <w:rsid w:val="007B2233"/>
    <w:rsid w:val="007B238C"/>
    <w:rsid w:val="007B3834"/>
    <w:rsid w:val="007B5133"/>
    <w:rsid w:val="007B55A8"/>
    <w:rsid w:val="007B5605"/>
    <w:rsid w:val="007B75AE"/>
    <w:rsid w:val="007C2391"/>
    <w:rsid w:val="007C2AF3"/>
    <w:rsid w:val="007C5754"/>
    <w:rsid w:val="007C64BD"/>
    <w:rsid w:val="007D14D0"/>
    <w:rsid w:val="007D2593"/>
    <w:rsid w:val="007D3289"/>
    <w:rsid w:val="007D3B37"/>
    <w:rsid w:val="007D4D3B"/>
    <w:rsid w:val="007D563E"/>
    <w:rsid w:val="007D6BAE"/>
    <w:rsid w:val="007E04A2"/>
    <w:rsid w:val="007E084B"/>
    <w:rsid w:val="007E0F4B"/>
    <w:rsid w:val="007E60EE"/>
    <w:rsid w:val="007F0AA9"/>
    <w:rsid w:val="007F16C7"/>
    <w:rsid w:val="007F1C6E"/>
    <w:rsid w:val="007F2156"/>
    <w:rsid w:val="007F26A9"/>
    <w:rsid w:val="007F31EB"/>
    <w:rsid w:val="007F4AD9"/>
    <w:rsid w:val="007F501F"/>
    <w:rsid w:val="00800223"/>
    <w:rsid w:val="0080099C"/>
    <w:rsid w:val="00802823"/>
    <w:rsid w:val="00805315"/>
    <w:rsid w:val="00807B12"/>
    <w:rsid w:val="008101DD"/>
    <w:rsid w:val="00811C37"/>
    <w:rsid w:val="008122DC"/>
    <w:rsid w:val="00820B60"/>
    <w:rsid w:val="00820B9F"/>
    <w:rsid w:val="00821AE5"/>
    <w:rsid w:val="00823572"/>
    <w:rsid w:val="00827CDB"/>
    <w:rsid w:val="008310FF"/>
    <w:rsid w:val="00832B36"/>
    <w:rsid w:val="0083361B"/>
    <w:rsid w:val="00833B12"/>
    <w:rsid w:val="00841579"/>
    <w:rsid w:val="008424A9"/>
    <w:rsid w:val="008428E9"/>
    <w:rsid w:val="00842F77"/>
    <w:rsid w:val="008456E1"/>
    <w:rsid w:val="00845946"/>
    <w:rsid w:val="00846D14"/>
    <w:rsid w:val="00850296"/>
    <w:rsid w:val="008504D8"/>
    <w:rsid w:val="00850A49"/>
    <w:rsid w:val="008531CC"/>
    <w:rsid w:val="00854988"/>
    <w:rsid w:val="008552BF"/>
    <w:rsid w:val="00863A8A"/>
    <w:rsid w:val="00864265"/>
    <w:rsid w:val="00864BB5"/>
    <w:rsid w:val="00865797"/>
    <w:rsid w:val="0086649B"/>
    <w:rsid w:val="00867841"/>
    <w:rsid w:val="00870687"/>
    <w:rsid w:val="008710BC"/>
    <w:rsid w:val="00873CF7"/>
    <w:rsid w:val="00873E6E"/>
    <w:rsid w:val="008778D1"/>
    <w:rsid w:val="008805A6"/>
    <w:rsid w:val="008806A7"/>
    <w:rsid w:val="00880FE2"/>
    <w:rsid w:val="0088139C"/>
    <w:rsid w:val="00881823"/>
    <w:rsid w:val="0088473C"/>
    <w:rsid w:val="00884D33"/>
    <w:rsid w:val="00890DA0"/>
    <w:rsid w:val="008949CD"/>
    <w:rsid w:val="00897265"/>
    <w:rsid w:val="008A0F1B"/>
    <w:rsid w:val="008A32F4"/>
    <w:rsid w:val="008A3E51"/>
    <w:rsid w:val="008A5064"/>
    <w:rsid w:val="008A5277"/>
    <w:rsid w:val="008A63DA"/>
    <w:rsid w:val="008A7CA8"/>
    <w:rsid w:val="008B0F09"/>
    <w:rsid w:val="008B47A1"/>
    <w:rsid w:val="008B5FAB"/>
    <w:rsid w:val="008B7FDB"/>
    <w:rsid w:val="008C0532"/>
    <w:rsid w:val="008C1FFB"/>
    <w:rsid w:val="008C477E"/>
    <w:rsid w:val="008C4D1B"/>
    <w:rsid w:val="008C4EFC"/>
    <w:rsid w:val="008C588B"/>
    <w:rsid w:val="008D34F3"/>
    <w:rsid w:val="008D4E17"/>
    <w:rsid w:val="008D56D0"/>
    <w:rsid w:val="008E1380"/>
    <w:rsid w:val="008E2265"/>
    <w:rsid w:val="008E337E"/>
    <w:rsid w:val="008E386A"/>
    <w:rsid w:val="008F38A0"/>
    <w:rsid w:val="008F3D42"/>
    <w:rsid w:val="008F481B"/>
    <w:rsid w:val="008F672E"/>
    <w:rsid w:val="0090143C"/>
    <w:rsid w:val="00903259"/>
    <w:rsid w:val="00903C5E"/>
    <w:rsid w:val="00913585"/>
    <w:rsid w:val="00913876"/>
    <w:rsid w:val="009148DA"/>
    <w:rsid w:val="00915734"/>
    <w:rsid w:val="009204B2"/>
    <w:rsid w:val="0092436B"/>
    <w:rsid w:val="00924F5B"/>
    <w:rsid w:val="0093229A"/>
    <w:rsid w:val="00941F88"/>
    <w:rsid w:val="009449F8"/>
    <w:rsid w:val="00947993"/>
    <w:rsid w:val="00951B79"/>
    <w:rsid w:val="00951B8E"/>
    <w:rsid w:val="00953A2B"/>
    <w:rsid w:val="009552BE"/>
    <w:rsid w:val="00955B90"/>
    <w:rsid w:val="00956074"/>
    <w:rsid w:val="00957375"/>
    <w:rsid w:val="009602E7"/>
    <w:rsid w:val="00965107"/>
    <w:rsid w:val="00966425"/>
    <w:rsid w:val="00970D43"/>
    <w:rsid w:val="00970EF4"/>
    <w:rsid w:val="009779E2"/>
    <w:rsid w:val="00985ACF"/>
    <w:rsid w:val="009876DE"/>
    <w:rsid w:val="00991096"/>
    <w:rsid w:val="00991B3F"/>
    <w:rsid w:val="00992C67"/>
    <w:rsid w:val="00992E81"/>
    <w:rsid w:val="00993B1A"/>
    <w:rsid w:val="00994075"/>
    <w:rsid w:val="009945CA"/>
    <w:rsid w:val="0099470F"/>
    <w:rsid w:val="00996445"/>
    <w:rsid w:val="00997E38"/>
    <w:rsid w:val="009A005F"/>
    <w:rsid w:val="009A04C8"/>
    <w:rsid w:val="009A13DE"/>
    <w:rsid w:val="009A2309"/>
    <w:rsid w:val="009B01A2"/>
    <w:rsid w:val="009B1832"/>
    <w:rsid w:val="009B566D"/>
    <w:rsid w:val="009B592A"/>
    <w:rsid w:val="009B610E"/>
    <w:rsid w:val="009C3FDC"/>
    <w:rsid w:val="009C40BD"/>
    <w:rsid w:val="009C46B2"/>
    <w:rsid w:val="009C49A0"/>
    <w:rsid w:val="009C4F93"/>
    <w:rsid w:val="009C64DB"/>
    <w:rsid w:val="009C6508"/>
    <w:rsid w:val="009C6F7D"/>
    <w:rsid w:val="009D1EE6"/>
    <w:rsid w:val="009D2733"/>
    <w:rsid w:val="009D2DB3"/>
    <w:rsid w:val="009D5564"/>
    <w:rsid w:val="009E06A2"/>
    <w:rsid w:val="009E0EEA"/>
    <w:rsid w:val="009E2548"/>
    <w:rsid w:val="009E5910"/>
    <w:rsid w:val="009E70A7"/>
    <w:rsid w:val="009E7FB4"/>
    <w:rsid w:val="009F0365"/>
    <w:rsid w:val="009F3A03"/>
    <w:rsid w:val="009F49B6"/>
    <w:rsid w:val="009F4ABB"/>
    <w:rsid w:val="009F78C6"/>
    <w:rsid w:val="00A049F3"/>
    <w:rsid w:val="00A04FD4"/>
    <w:rsid w:val="00A11860"/>
    <w:rsid w:val="00A13EB0"/>
    <w:rsid w:val="00A1421D"/>
    <w:rsid w:val="00A16FB4"/>
    <w:rsid w:val="00A206EB"/>
    <w:rsid w:val="00A21F77"/>
    <w:rsid w:val="00A25FA2"/>
    <w:rsid w:val="00A304A1"/>
    <w:rsid w:val="00A32881"/>
    <w:rsid w:val="00A354A5"/>
    <w:rsid w:val="00A42D2A"/>
    <w:rsid w:val="00A466BE"/>
    <w:rsid w:val="00A505D4"/>
    <w:rsid w:val="00A53748"/>
    <w:rsid w:val="00A53901"/>
    <w:rsid w:val="00A54BA9"/>
    <w:rsid w:val="00A55125"/>
    <w:rsid w:val="00A56DBA"/>
    <w:rsid w:val="00A577D2"/>
    <w:rsid w:val="00A62721"/>
    <w:rsid w:val="00A63495"/>
    <w:rsid w:val="00A67D82"/>
    <w:rsid w:val="00A72300"/>
    <w:rsid w:val="00A72FF5"/>
    <w:rsid w:val="00A74E15"/>
    <w:rsid w:val="00A755F7"/>
    <w:rsid w:val="00A77294"/>
    <w:rsid w:val="00A807B4"/>
    <w:rsid w:val="00A839E0"/>
    <w:rsid w:val="00A847A1"/>
    <w:rsid w:val="00A85045"/>
    <w:rsid w:val="00A85D54"/>
    <w:rsid w:val="00A86105"/>
    <w:rsid w:val="00A862B7"/>
    <w:rsid w:val="00A90F57"/>
    <w:rsid w:val="00A94724"/>
    <w:rsid w:val="00A962B7"/>
    <w:rsid w:val="00A97784"/>
    <w:rsid w:val="00AA128E"/>
    <w:rsid w:val="00AA251A"/>
    <w:rsid w:val="00AA4458"/>
    <w:rsid w:val="00AA493C"/>
    <w:rsid w:val="00AA4B18"/>
    <w:rsid w:val="00AA4BA9"/>
    <w:rsid w:val="00AA4CCE"/>
    <w:rsid w:val="00AA51DE"/>
    <w:rsid w:val="00AB1AFD"/>
    <w:rsid w:val="00AB3321"/>
    <w:rsid w:val="00AB4BA7"/>
    <w:rsid w:val="00AB6C0F"/>
    <w:rsid w:val="00AB7056"/>
    <w:rsid w:val="00AC2148"/>
    <w:rsid w:val="00AC41CD"/>
    <w:rsid w:val="00AC49A6"/>
    <w:rsid w:val="00AC78AA"/>
    <w:rsid w:val="00AD0E1B"/>
    <w:rsid w:val="00AD20B4"/>
    <w:rsid w:val="00AD4513"/>
    <w:rsid w:val="00AD531D"/>
    <w:rsid w:val="00AD5DC9"/>
    <w:rsid w:val="00AE0496"/>
    <w:rsid w:val="00AE1EF1"/>
    <w:rsid w:val="00AE21B0"/>
    <w:rsid w:val="00AE4E6E"/>
    <w:rsid w:val="00AE6F2F"/>
    <w:rsid w:val="00AE7A34"/>
    <w:rsid w:val="00AF1840"/>
    <w:rsid w:val="00AF28E9"/>
    <w:rsid w:val="00AF345F"/>
    <w:rsid w:val="00AF68F3"/>
    <w:rsid w:val="00AF6F66"/>
    <w:rsid w:val="00B00493"/>
    <w:rsid w:val="00B00D82"/>
    <w:rsid w:val="00B05B12"/>
    <w:rsid w:val="00B07453"/>
    <w:rsid w:val="00B12925"/>
    <w:rsid w:val="00B13748"/>
    <w:rsid w:val="00B15B95"/>
    <w:rsid w:val="00B15D59"/>
    <w:rsid w:val="00B164A0"/>
    <w:rsid w:val="00B20527"/>
    <w:rsid w:val="00B237F5"/>
    <w:rsid w:val="00B25D97"/>
    <w:rsid w:val="00B318BF"/>
    <w:rsid w:val="00B32C99"/>
    <w:rsid w:val="00B35EE2"/>
    <w:rsid w:val="00B36281"/>
    <w:rsid w:val="00B403B7"/>
    <w:rsid w:val="00B40AB0"/>
    <w:rsid w:val="00B47E33"/>
    <w:rsid w:val="00B503DA"/>
    <w:rsid w:val="00B50871"/>
    <w:rsid w:val="00B50937"/>
    <w:rsid w:val="00B5128A"/>
    <w:rsid w:val="00B52C39"/>
    <w:rsid w:val="00B53696"/>
    <w:rsid w:val="00B536B2"/>
    <w:rsid w:val="00B539E0"/>
    <w:rsid w:val="00B54838"/>
    <w:rsid w:val="00B60D74"/>
    <w:rsid w:val="00B6121B"/>
    <w:rsid w:val="00B61795"/>
    <w:rsid w:val="00B6559D"/>
    <w:rsid w:val="00B67F0A"/>
    <w:rsid w:val="00B71037"/>
    <w:rsid w:val="00B72C17"/>
    <w:rsid w:val="00B80134"/>
    <w:rsid w:val="00B84329"/>
    <w:rsid w:val="00B85434"/>
    <w:rsid w:val="00B91A80"/>
    <w:rsid w:val="00B92BBF"/>
    <w:rsid w:val="00B92E25"/>
    <w:rsid w:val="00B96501"/>
    <w:rsid w:val="00B97FB6"/>
    <w:rsid w:val="00BA54B4"/>
    <w:rsid w:val="00BB0075"/>
    <w:rsid w:val="00BB0CFF"/>
    <w:rsid w:val="00BB4CB3"/>
    <w:rsid w:val="00BB6992"/>
    <w:rsid w:val="00BB7AE4"/>
    <w:rsid w:val="00BC11CC"/>
    <w:rsid w:val="00BC42FB"/>
    <w:rsid w:val="00BC62A7"/>
    <w:rsid w:val="00BC7019"/>
    <w:rsid w:val="00BD2C76"/>
    <w:rsid w:val="00BD3F2B"/>
    <w:rsid w:val="00BE06AF"/>
    <w:rsid w:val="00BE14DC"/>
    <w:rsid w:val="00BE32F5"/>
    <w:rsid w:val="00BE3778"/>
    <w:rsid w:val="00BE5203"/>
    <w:rsid w:val="00BE5F44"/>
    <w:rsid w:val="00BE638F"/>
    <w:rsid w:val="00BE7703"/>
    <w:rsid w:val="00BE7AE5"/>
    <w:rsid w:val="00BF4643"/>
    <w:rsid w:val="00BF7DE3"/>
    <w:rsid w:val="00C0175A"/>
    <w:rsid w:val="00C04D8D"/>
    <w:rsid w:val="00C05213"/>
    <w:rsid w:val="00C07778"/>
    <w:rsid w:val="00C10277"/>
    <w:rsid w:val="00C15D28"/>
    <w:rsid w:val="00C15D2E"/>
    <w:rsid w:val="00C2179F"/>
    <w:rsid w:val="00C2221E"/>
    <w:rsid w:val="00C2399A"/>
    <w:rsid w:val="00C23EB9"/>
    <w:rsid w:val="00C2453E"/>
    <w:rsid w:val="00C27C70"/>
    <w:rsid w:val="00C30A7E"/>
    <w:rsid w:val="00C3292D"/>
    <w:rsid w:val="00C33BCC"/>
    <w:rsid w:val="00C3410F"/>
    <w:rsid w:val="00C37445"/>
    <w:rsid w:val="00C4037A"/>
    <w:rsid w:val="00C41506"/>
    <w:rsid w:val="00C43035"/>
    <w:rsid w:val="00C433A3"/>
    <w:rsid w:val="00C4539D"/>
    <w:rsid w:val="00C45A48"/>
    <w:rsid w:val="00C45FDB"/>
    <w:rsid w:val="00C4701C"/>
    <w:rsid w:val="00C472C2"/>
    <w:rsid w:val="00C501D9"/>
    <w:rsid w:val="00C53AD8"/>
    <w:rsid w:val="00C5546A"/>
    <w:rsid w:val="00C573BF"/>
    <w:rsid w:val="00C62E96"/>
    <w:rsid w:val="00C67EBF"/>
    <w:rsid w:val="00C70340"/>
    <w:rsid w:val="00C747D5"/>
    <w:rsid w:val="00C754BC"/>
    <w:rsid w:val="00C774FE"/>
    <w:rsid w:val="00C86543"/>
    <w:rsid w:val="00C86980"/>
    <w:rsid w:val="00C8701A"/>
    <w:rsid w:val="00C9199E"/>
    <w:rsid w:val="00C92D73"/>
    <w:rsid w:val="00C9353F"/>
    <w:rsid w:val="00C93A9C"/>
    <w:rsid w:val="00C96462"/>
    <w:rsid w:val="00C97707"/>
    <w:rsid w:val="00C97750"/>
    <w:rsid w:val="00CA300B"/>
    <w:rsid w:val="00CA4DB9"/>
    <w:rsid w:val="00CA7153"/>
    <w:rsid w:val="00CB0816"/>
    <w:rsid w:val="00CB3E0B"/>
    <w:rsid w:val="00CB5E2D"/>
    <w:rsid w:val="00CB7803"/>
    <w:rsid w:val="00CC07B0"/>
    <w:rsid w:val="00CC35B2"/>
    <w:rsid w:val="00CC52CD"/>
    <w:rsid w:val="00CC5610"/>
    <w:rsid w:val="00CD0225"/>
    <w:rsid w:val="00CD1180"/>
    <w:rsid w:val="00CD1655"/>
    <w:rsid w:val="00CD1CB7"/>
    <w:rsid w:val="00CD4862"/>
    <w:rsid w:val="00CD6270"/>
    <w:rsid w:val="00CE10DD"/>
    <w:rsid w:val="00CE2117"/>
    <w:rsid w:val="00CE4C88"/>
    <w:rsid w:val="00CE59E2"/>
    <w:rsid w:val="00CE7885"/>
    <w:rsid w:val="00CF0734"/>
    <w:rsid w:val="00CF11CE"/>
    <w:rsid w:val="00CF3216"/>
    <w:rsid w:val="00CF4EE7"/>
    <w:rsid w:val="00CF5253"/>
    <w:rsid w:val="00CF5C4C"/>
    <w:rsid w:val="00D005A2"/>
    <w:rsid w:val="00D00805"/>
    <w:rsid w:val="00D028F3"/>
    <w:rsid w:val="00D02BBD"/>
    <w:rsid w:val="00D0351C"/>
    <w:rsid w:val="00D04CE5"/>
    <w:rsid w:val="00D05343"/>
    <w:rsid w:val="00D05C3D"/>
    <w:rsid w:val="00D10A66"/>
    <w:rsid w:val="00D15A49"/>
    <w:rsid w:val="00D15F03"/>
    <w:rsid w:val="00D16307"/>
    <w:rsid w:val="00D17D44"/>
    <w:rsid w:val="00D22DD6"/>
    <w:rsid w:val="00D23253"/>
    <w:rsid w:val="00D301E2"/>
    <w:rsid w:val="00D309BF"/>
    <w:rsid w:val="00D31330"/>
    <w:rsid w:val="00D32796"/>
    <w:rsid w:val="00D34D93"/>
    <w:rsid w:val="00D35B8E"/>
    <w:rsid w:val="00D3721B"/>
    <w:rsid w:val="00D4201D"/>
    <w:rsid w:val="00D432F9"/>
    <w:rsid w:val="00D434B7"/>
    <w:rsid w:val="00D50D2B"/>
    <w:rsid w:val="00D5105D"/>
    <w:rsid w:val="00D51C8A"/>
    <w:rsid w:val="00D51DE1"/>
    <w:rsid w:val="00D52766"/>
    <w:rsid w:val="00D54039"/>
    <w:rsid w:val="00D541A8"/>
    <w:rsid w:val="00D64AAB"/>
    <w:rsid w:val="00D64AF3"/>
    <w:rsid w:val="00D66873"/>
    <w:rsid w:val="00D70142"/>
    <w:rsid w:val="00D71EB6"/>
    <w:rsid w:val="00D73979"/>
    <w:rsid w:val="00D73F7E"/>
    <w:rsid w:val="00D74771"/>
    <w:rsid w:val="00D74C83"/>
    <w:rsid w:val="00D76BE8"/>
    <w:rsid w:val="00D825AE"/>
    <w:rsid w:val="00D83053"/>
    <w:rsid w:val="00D83568"/>
    <w:rsid w:val="00D8483C"/>
    <w:rsid w:val="00D8511E"/>
    <w:rsid w:val="00D85123"/>
    <w:rsid w:val="00D8547E"/>
    <w:rsid w:val="00D8555B"/>
    <w:rsid w:val="00D8591B"/>
    <w:rsid w:val="00D85C76"/>
    <w:rsid w:val="00D85D14"/>
    <w:rsid w:val="00D872C3"/>
    <w:rsid w:val="00D94692"/>
    <w:rsid w:val="00D968A0"/>
    <w:rsid w:val="00D96EE9"/>
    <w:rsid w:val="00D97091"/>
    <w:rsid w:val="00DB0991"/>
    <w:rsid w:val="00DB0A23"/>
    <w:rsid w:val="00DB0DC0"/>
    <w:rsid w:val="00DB1E95"/>
    <w:rsid w:val="00DB2654"/>
    <w:rsid w:val="00DB4FCF"/>
    <w:rsid w:val="00DB652B"/>
    <w:rsid w:val="00DC0BD9"/>
    <w:rsid w:val="00DC10CF"/>
    <w:rsid w:val="00DC3224"/>
    <w:rsid w:val="00DC46A4"/>
    <w:rsid w:val="00DD057C"/>
    <w:rsid w:val="00DD0A28"/>
    <w:rsid w:val="00DD2755"/>
    <w:rsid w:val="00DD3A24"/>
    <w:rsid w:val="00DD6CD6"/>
    <w:rsid w:val="00DD72E7"/>
    <w:rsid w:val="00DE1D1F"/>
    <w:rsid w:val="00DE6BAA"/>
    <w:rsid w:val="00DF029F"/>
    <w:rsid w:val="00DF0B8E"/>
    <w:rsid w:val="00DF45EB"/>
    <w:rsid w:val="00E00A44"/>
    <w:rsid w:val="00E00C53"/>
    <w:rsid w:val="00E011A9"/>
    <w:rsid w:val="00E021F1"/>
    <w:rsid w:val="00E038A9"/>
    <w:rsid w:val="00E05120"/>
    <w:rsid w:val="00E069E0"/>
    <w:rsid w:val="00E17C42"/>
    <w:rsid w:val="00E17E72"/>
    <w:rsid w:val="00E206A4"/>
    <w:rsid w:val="00E2669C"/>
    <w:rsid w:val="00E26920"/>
    <w:rsid w:val="00E2778F"/>
    <w:rsid w:val="00E3018F"/>
    <w:rsid w:val="00E33E46"/>
    <w:rsid w:val="00E352CC"/>
    <w:rsid w:val="00E35A5E"/>
    <w:rsid w:val="00E44E73"/>
    <w:rsid w:val="00E45516"/>
    <w:rsid w:val="00E46141"/>
    <w:rsid w:val="00E46B12"/>
    <w:rsid w:val="00E471CA"/>
    <w:rsid w:val="00E51006"/>
    <w:rsid w:val="00E5328C"/>
    <w:rsid w:val="00E53FCC"/>
    <w:rsid w:val="00E54424"/>
    <w:rsid w:val="00E56D06"/>
    <w:rsid w:val="00E606A8"/>
    <w:rsid w:val="00E626F8"/>
    <w:rsid w:val="00E64ADC"/>
    <w:rsid w:val="00E6655A"/>
    <w:rsid w:val="00E66B2A"/>
    <w:rsid w:val="00E66DBB"/>
    <w:rsid w:val="00E70715"/>
    <w:rsid w:val="00E7406C"/>
    <w:rsid w:val="00E74814"/>
    <w:rsid w:val="00E7566A"/>
    <w:rsid w:val="00E76F4F"/>
    <w:rsid w:val="00E80A2E"/>
    <w:rsid w:val="00E836F7"/>
    <w:rsid w:val="00E83B30"/>
    <w:rsid w:val="00E843CB"/>
    <w:rsid w:val="00E84AF3"/>
    <w:rsid w:val="00E87513"/>
    <w:rsid w:val="00E937BE"/>
    <w:rsid w:val="00E938EF"/>
    <w:rsid w:val="00E951D1"/>
    <w:rsid w:val="00E9546D"/>
    <w:rsid w:val="00E963DE"/>
    <w:rsid w:val="00EA0CEF"/>
    <w:rsid w:val="00EA242F"/>
    <w:rsid w:val="00EA2A72"/>
    <w:rsid w:val="00EA2D21"/>
    <w:rsid w:val="00EA2DCE"/>
    <w:rsid w:val="00EA67AF"/>
    <w:rsid w:val="00EA7032"/>
    <w:rsid w:val="00EB3000"/>
    <w:rsid w:val="00EB332A"/>
    <w:rsid w:val="00EB6D2A"/>
    <w:rsid w:val="00EB716F"/>
    <w:rsid w:val="00EC18F3"/>
    <w:rsid w:val="00EC268F"/>
    <w:rsid w:val="00EC2D04"/>
    <w:rsid w:val="00EC2D97"/>
    <w:rsid w:val="00EC4CC4"/>
    <w:rsid w:val="00EC6428"/>
    <w:rsid w:val="00ED15BD"/>
    <w:rsid w:val="00ED3678"/>
    <w:rsid w:val="00ED67E3"/>
    <w:rsid w:val="00EE0538"/>
    <w:rsid w:val="00EE13AB"/>
    <w:rsid w:val="00EE1B89"/>
    <w:rsid w:val="00EE21B9"/>
    <w:rsid w:val="00EE309C"/>
    <w:rsid w:val="00EE446E"/>
    <w:rsid w:val="00EE59AD"/>
    <w:rsid w:val="00EE5F09"/>
    <w:rsid w:val="00EE7B09"/>
    <w:rsid w:val="00EF0CCD"/>
    <w:rsid w:val="00EF3E2A"/>
    <w:rsid w:val="00EF4790"/>
    <w:rsid w:val="00F00DA6"/>
    <w:rsid w:val="00F01CB0"/>
    <w:rsid w:val="00F03D78"/>
    <w:rsid w:val="00F06888"/>
    <w:rsid w:val="00F1006C"/>
    <w:rsid w:val="00F10AC2"/>
    <w:rsid w:val="00F11B27"/>
    <w:rsid w:val="00F12D4E"/>
    <w:rsid w:val="00F13AA8"/>
    <w:rsid w:val="00F1536D"/>
    <w:rsid w:val="00F1697B"/>
    <w:rsid w:val="00F23C0F"/>
    <w:rsid w:val="00F2531B"/>
    <w:rsid w:val="00F253E4"/>
    <w:rsid w:val="00F26D9E"/>
    <w:rsid w:val="00F3096D"/>
    <w:rsid w:val="00F30DED"/>
    <w:rsid w:val="00F32A00"/>
    <w:rsid w:val="00F32ACC"/>
    <w:rsid w:val="00F35E6A"/>
    <w:rsid w:val="00F400EF"/>
    <w:rsid w:val="00F45B41"/>
    <w:rsid w:val="00F4711F"/>
    <w:rsid w:val="00F513A9"/>
    <w:rsid w:val="00F52A8E"/>
    <w:rsid w:val="00F53EDB"/>
    <w:rsid w:val="00F54A19"/>
    <w:rsid w:val="00F55532"/>
    <w:rsid w:val="00F55A1C"/>
    <w:rsid w:val="00F562E2"/>
    <w:rsid w:val="00F572FE"/>
    <w:rsid w:val="00F705B9"/>
    <w:rsid w:val="00F72F06"/>
    <w:rsid w:val="00F73802"/>
    <w:rsid w:val="00F82322"/>
    <w:rsid w:val="00F8321D"/>
    <w:rsid w:val="00F8723D"/>
    <w:rsid w:val="00F87EC3"/>
    <w:rsid w:val="00F9018C"/>
    <w:rsid w:val="00F905B3"/>
    <w:rsid w:val="00F907E3"/>
    <w:rsid w:val="00F9139C"/>
    <w:rsid w:val="00F9229E"/>
    <w:rsid w:val="00F92E05"/>
    <w:rsid w:val="00F9339C"/>
    <w:rsid w:val="00F9573A"/>
    <w:rsid w:val="00F9753F"/>
    <w:rsid w:val="00FA0509"/>
    <w:rsid w:val="00FA193E"/>
    <w:rsid w:val="00FA222F"/>
    <w:rsid w:val="00FA38A9"/>
    <w:rsid w:val="00FA3945"/>
    <w:rsid w:val="00FA4619"/>
    <w:rsid w:val="00FA5745"/>
    <w:rsid w:val="00FA6B45"/>
    <w:rsid w:val="00FA7721"/>
    <w:rsid w:val="00FB0122"/>
    <w:rsid w:val="00FB1CAB"/>
    <w:rsid w:val="00FB28C6"/>
    <w:rsid w:val="00FB3947"/>
    <w:rsid w:val="00FB6219"/>
    <w:rsid w:val="00FB7B26"/>
    <w:rsid w:val="00FC065B"/>
    <w:rsid w:val="00FC2D2D"/>
    <w:rsid w:val="00FC43A3"/>
    <w:rsid w:val="00FC48A8"/>
    <w:rsid w:val="00FC5569"/>
    <w:rsid w:val="00FC5D85"/>
    <w:rsid w:val="00FC711B"/>
    <w:rsid w:val="00FC7624"/>
    <w:rsid w:val="00FD089F"/>
    <w:rsid w:val="00FD09DE"/>
    <w:rsid w:val="00FD189D"/>
    <w:rsid w:val="00FD41B8"/>
    <w:rsid w:val="00FD4E69"/>
    <w:rsid w:val="00FD5BD0"/>
    <w:rsid w:val="00FE1565"/>
    <w:rsid w:val="00FE218D"/>
    <w:rsid w:val="00FE4DE0"/>
    <w:rsid w:val="00FE50F9"/>
    <w:rsid w:val="00FE7E3C"/>
    <w:rsid w:val="00FF080D"/>
    <w:rsid w:val="00FF09FA"/>
    <w:rsid w:val="00FF1A85"/>
    <w:rsid w:val="00FF2B86"/>
    <w:rsid w:val="00FF3574"/>
    <w:rsid w:val="00FF6848"/>
    <w:rsid w:val="00FF712C"/>
    <w:rsid w:val="01EDE61C"/>
    <w:rsid w:val="03DFF64D"/>
    <w:rsid w:val="04DAFBA5"/>
    <w:rsid w:val="070D51B4"/>
    <w:rsid w:val="08C0286D"/>
    <w:rsid w:val="098B4529"/>
    <w:rsid w:val="0A61429B"/>
    <w:rsid w:val="0BFD12FC"/>
    <w:rsid w:val="13E7FAE7"/>
    <w:rsid w:val="14109669"/>
    <w:rsid w:val="14D5E556"/>
    <w:rsid w:val="1671B5B7"/>
    <w:rsid w:val="174A41E4"/>
    <w:rsid w:val="19A95679"/>
    <w:rsid w:val="1A952BE6"/>
    <w:rsid w:val="1F86802B"/>
    <w:rsid w:val="20054EBD"/>
    <w:rsid w:val="2111478B"/>
    <w:rsid w:val="2275015B"/>
    <w:rsid w:val="247B6D25"/>
    <w:rsid w:val="248CA247"/>
    <w:rsid w:val="29EB99C8"/>
    <w:rsid w:val="2A701156"/>
    <w:rsid w:val="2BF72A68"/>
    <w:rsid w:val="2D75AF5F"/>
    <w:rsid w:val="33BC0563"/>
    <w:rsid w:val="33ED168A"/>
    <w:rsid w:val="35DCC780"/>
    <w:rsid w:val="36266E9C"/>
    <w:rsid w:val="39146842"/>
    <w:rsid w:val="39214263"/>
    <w:rsid w:val="39B1F96F"/>
    <w:rsid w:val="3D070F41"/>
    <w:rsid w:val="3EC93291"/>
    <w:rsid w:val="40D1B631"/>
    <w:rsid w:val="42133D1A"/>
    <w:rsid w:val="444172A9"/>
    <w:rsid w:val="46FE4BEC"/>
    <w:rsid w:val="49216A41"/>
    <w:rsid w:val="4A21CF3E"/>
    <w:rsid w:val="4A8CAB42"/>
    <w:rsid w:val="4B13B6ED"/>
    <w:rsid w:val="4C50F1F7"/>
    <w:rsid w:val="4D62C9E2"/>
    <w:rsid w:val="5124631A"/>
    <w:rsid w:val="520A1A4D"/>
    <w:rsid w:val="5818A00C"/>
    <w:rsid w:val="5AA6DDEC"/>
    <w:rsid w:val="5C12A043"/>
    <w:rsid w:val="5E282C62"/>
    <w:rsid w:val="61BEEFB4"/>
    <w:rsid w:val="641FC74C"/>
    <w:rsid w:val="6AD807F8"/>
    <w:rsid w:val="6BB32EC8"/>
    <w:rsid w:val="70B57761"/>
    <w:rsid w:val="70F8B280"/>
    <w:rsid w:val="71CDDC1D"/>
    <w:rsid w:val="73AAA280"/>
    <w:rsid w:val="73D3EFC6"/>
    <w:rsid w:val="74D1C6A6"/>
    <w:rsid w:val="7573A158"/>
    <w:rsid w:val="7A1138E4"/>
    <w:rsid w:val="7A7B7AF4"/>
    <w:rsid w:val="7B41C008"/>
    <w:rsid w:val="7D113C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4958"/>
  <w15:docId w15:val="{C7529F14-4642-42B7-A388-0E26E83C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2D"/>
  </w:style>
  <w:style w:type="paragraph" w:styleId="Heading1">
    <w:name w:val="heading 1"/>
    <w:basedOn w:val="Normal"/>
    <w:next w:val="Normal"/>
    <w:link w:val="Heading1Char"/>
    <w:uiPriority w:val="9"/>
    <w:qFormat/>
    <w:rsid w:val="005D65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kyrius"/>
    <w:basedOn w:val="Normal"/>
    <w:next w:val="Normal"/>
    <w:link w:val="Heading2Char"/>
    <w:autoRedefine/>
    <w:qFormat/>
    <w:rsid w:val="00FC2D2D"/>
    <w:pPr>
      <w:keepNext/>
      <w:numPr>
        <w:numId w:val="4"/>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iPriority w:val="9"/>
    <w:unhideWhenUsed/>
    <w:qFormat/>
    <w:rsid w:val="00B00D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kyrius Char"/>
    <w:basedOn w:val="DefaultParagraphFont"/>
    <w:link w:val="Heading2"/>
    <w:rsid w:val="00FC2D2D"/>
    <w:rPr>
      <w:rFonts w:ascii="Times New Roman" w:eastAsia="Times New Roman" w:hAnsi="Times New Roman" w:cs="Arial"/>
      <w:b/>
      <w:bCs/>
      <w:iCs/>
      <w:caps/>
      <w:sz w:val="24"/>
      <w:szCs w:val="24"/>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Sąrašo pastraipa1,lp"/>
    <w:basedOn w:val="Normal"/>
    <w:link w:val="ListParagraphChar"/>
    <w:uiPriority w:val="34"/>
    <w:qFormat/>
    <w:rsid w:val="00FC2D2D"/>
    <w:pPr>
      <w:ind w:left="720"/>
      <w:contextualSpacing/>
    </w:pPr>
  </w:style>
  <w:style w:type="paragraph" w:styleId="Header">
    <w:name w:val="header"/>
    <w:basedOn w:val="Normal"/>
    <w:link w:val="HeaderChar"/>
    <w:uiPriority w:val="99"/>
    <w:unhideWhenUsed/>
    <w:rsid w:val="00FC2D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2D2D"/>
  </w:style>
  <w:style w:type="paragraph" w:styleId="Footer">
    <w:name w:val="footer"/>
    <w:basedOn w:val="Normal"/>
    <w:link w:val="FooterChar"/>
    <w:uiPriority w:val="99"/>
    <w:unhideWhenUsed/>
    <w:rsid w:val="00FC2D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2D2D"/>
  </w:style>
  <w:style w:type="paragraph" w:customStyle="1" w:styleId="Default">
    <w:name w:val="Default"/>
    <w:rsid w:val="00FC2D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ipersaitas1">
    <w:name w:val="Hipersaitas1"/>
    <w:basedOn w:val="Normal"/>
    <w:rsid w:val="00FC2D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1">
    <w:name w:val="Body Text1"/>
    <w:basedOn w:val="Normal"/>
    <w:rsid w:val="00FC2D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Hyperlink">
    <w:name w:val="Hyperlink"/>
    <w:basedOn w:val="DefaultParagraphFont"/>
    <w:rsid w:val="00FC2D2D"/>
    <w:rPr>
      <w:color w:val="0000FF"/>
      <w:u w:val="single"/>
    </w:rPr>
  </w:style>
  <w:style w:type="paragraph" w:customStyle="1" w:styleId="pirmaslygis">
    <w:name w:val="pirmas lygis"/>
    <w:basedOn w:val="Normal"/>
    <w:rsid w:val="00FC2D2D"/>
    <w:pPr>
      <w:numPr>
        <w:numId w:val="3"/>
      </w:numPr>
      <w:spacing w:before="120" w:after="60" w:line="240" w:lineRule="auto"/>
      <w:outlineLvl w:val="1"/>
    </w:pPr>
    <w:rPr>
      <w:rFonts w:ascii="Times New Roman" w:eastAsia="Times New Roman" w:hAnsi="Times New Roman" w:cs="Times New Roman"/>
      <w:sz w:val="24"/>
      <w:szCs w:val="24"/>
    </w:rPr>
  </w:style>
  <w:style w:type="paragraph" w:styleId="BodyText">
    <w:name w:val="Body Text"/>
    <w:basedOn w:val="Normal"/>
    <w:link w:val="BodyTextChar"/>
    <w:uiPriority w:val="99"/>
    <w:rsid w:val="00FC2D2D"/>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
    <w:uiPriority w:val="99"/>
    <w:rsid w:val="00FC2D2D"/>
    <w:rPr>
      <w:rFonts w:ascii="TimesLT" w:eastAsia="Times New Roman" w:hAnsi="TimesLT" w:cs="TimesLT"/>
      <w:sz w:val="20"/>
      <w:szCs w:val="20"/>
      <w:lang w:val="en-US"/>
    </w:rPr>
  </w:style>
  <w:style w:type="table" w:styleId="TableGrid">
    <w:name w:val="Table Grid"/>
    <w:basedOn w:val="TableNormal"/>
    <w:rsid w:val="00FC2D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2D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2D"/>
    <w:rPr>
      <w:sz w:val="20"/>
      <w:szCs w:val="20"/>
    </w:rPr>
  </w:style>
  <w:style w:type="character" w:styleId="FootnoteReference">
    <w:name w:val="footnote reference"/>
    <w:basedOn w:val="DefaultParagraphFont"/>
    <w:uiPriority w:val="99"/>
    <w:semiHidden/>
    <w:unhideWhenUsed/>
    <w:rsid w:val="00FC2D2D"/>
    <w:rPr>
      <w:vertAlign w:val="superscript"/>
    </w:rPr>
  </w:style>
  <w:style w:type="character" w:styleId="CommentReference">
    <w:name w:val="annotation reference"/>
    <w:basedOn w:val="DefaultParagraphFont"/>
    <w:uiPriority w:val="99"/>
    <w:unhideWhenUsed/>
    <w:rsid w:val="00FC2D2D"/>
    <w:rPr>
      <w:sz w:val="16"/>
      <w:szCs w:val="16"/>
    </w:rPr>
  </w:style>
  <w:style w:type="paragraph" w:styleId="CommentText">
    <w:name w:val="annotation text"/>
    <w:basedOn w:val="Normal"/>
    <w:link w:val="CommentTextChar"/>
    <w:uiPriority w:val="99"/>
    <w:unhideWhenUsed/>
    <w:rsid w:val="00FC2D2D"/>
    <w:pPr>
      <w:spacing w:line="240" w:lineRule="auto"/>
    </w:pPr>
    <w:rPr>
      <w:sz w:val="20"/>
      <w:szCs w:val="20"/>
    </w:rPr>
  </w:style>
  <w:style w:type="character" w:customStyle="1" w:styleId="CommentTextChar">
    <w:name w:val="Comment Text Char"/>
    <w:basedOn w:val="DefaultParagraphFont"/>
    <w:link w:val="CommentText"/>
    <w:uiPriority w:val="99"/>
    <w:rsid w:val="00FC2D2D"/>
    <w:rPr>
      <w:sz w:val="20"/>
      <w:szCs w:val="20"/>
    </w:rPr>
  </w:style>
  <w:style w:type="paragraph" w:styleId="CommentSubject">
    <w:name w:val="annotation subject"/>
    <w:basedOn w:val="CommentText"/>
    <w:next w:val="CommentText"/>
    <w:link w:val="CommentSubjectChar"/>
    <w:uiPriority w:val="99"/>
    <w:semiHidden/>
    <w:unhideWhenUsed/>
    <w:rsid w:val="00FC2D2D"/>
    <w:rPr>
      <w:b/>
      <w:bCs/>
    </w:rPr>
  </w:style>
  <w:style w:type="character" w:customStyle="1" w:styleId="CommentSubjectChar">
    <w:name w:val="Comment Subject Char"/>
    <w:basedOn w:val="CommentTextChar"/>
    <w:link w:val="CommentSubject"/>
    <w:uiPriority w:val="99"/>
    <w:semiHidden/>
    <w:rsid w:val="00FC2D2D"/>
    <w:rPr>
      <w:b/>
      <w:bCs/>
      <w:sz w:val="20"/>
      <w:szCs w:val="20"/>
    </w:rPr>
  </w:style>
  <w:style w:type="paragraph" w:styleId="BalloonText">
    <w:name w:val="Balloon Text"/>
    <w:basedOn w:val="Normal"/>
    <w:link w:val="BalloonTextChar"/>
    <w:uiPriority w:val="99"/>
    <w:semiHidden/>
    <w:unhideWhenUsed/>
    <w:rsid w:val="00FC2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D2D"/>
    <w:rPr>
      <w:rFonts w:ascii="Tahoma" w:hAnsi="Tahoma" w:cs="Tahoma"/>
      <w:sz w:val="16"/>
      <w:szCs w:val="16"/>
    </w:rPr>
  </w:style>
  <w:style w:type="paragraph" w:styleId="Revision">
    <w:name w:val="Revision"/>
    <w:hidden/>
    <w:uiPriority w:val="99"/>
    <w:semiHidden/>
    <w:rsid w:val="00FC2D2D"/>
    <w:pPr>
      <w:spacing w:after="0" w:line="240" w:lineRule="auto"/>
    </w:pPr>
  </w:style>
  <w:style w:type="paragraph" w:customStyle="1" w:styleId="Patvirtinta">
    <w:name w:val="Patvirtinta"/>
    <w:basedOn w:val="Normal"/>
    <w:rsid w:val="00FC2D2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rPr>
  </w:style>
  <w:style w:type="character" w:styleId="FollowedHyperlink">
    <w:name w:val="FollowedHyperlink"/>
    <w:basedOn w:val="DefaultParagraphFont"/>
    <w:uiPriority w:val="99"/>
    <w:semiHidden/>
    <w:unhideWhenUsed/>
    <w:rsid w:val="00C86543"/>
    <w:rPr>
      <w:color w:val="800080" w:themeColor="followedHyperlink"/>
      <w:u w:val="single"/>
    </w:rPr>
  </w:style>
  <w:style w:type="character" w:styleId="Strong">
    <w:name w:val="Strong"/>
    <w:basedOn w:val="DefaultParagraphFont"/>
    <w:uiPriority w:val="22"/>
    <w:qFormat/>
    <w:rsid w:val="00EC6428"/>
    <w:rPr>
      <w:b/>
      <w:bCs/>
    </w:rPr>
  </w:style>
  <w:style w:type="character" w:customStyle="1" w:styleId="Heading3Char">
    <w:name w:val="Heading 3 Char"/>
    <w:basedOn w:val="DefaultParagraphFont"/>
    <w:link w:val="Heading3"/>
    <w:uiPriority w:val="9"/>
    <w:rsid w:val="00B00D82"/>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lp Char"/>
    <w:link w:val="ListParagraph"/>
    <w:uiPriority w:val="34"/>
    <w:qFormat/>
    <w:rsid w:val="00B00D82"/>
  </w:style>
  <w:style w:type="character" w:customStyle="1" w:styleId="Heading1Char">
    <w:name w:val="Heading 1 Char"/>
    <w:basedOn w:val="DefaultParagraphFont"/>
    <w:link w:val="Heading1"/>
    <w:uiPriority w:val="9"/>
    <w:rsid w:val="005D65A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D65AE"/>
    <w:rPr>
      <w:color w:val="605E5C"/>
      <w:shd w:val="clear" w:color="auto" w:fill="E1DFDD"/>
    </w:rPr>
  </w:style>
  <w:style w:type="character" w:customStyle="1" w:styleId="normaltextrun">
    <w:name w:val="normaltextrun"/>
    <w:basedOn w:val="DefaultParagraphFont"/>
    <w:rsid w:val="00E45516"/>
  </w:style>
  <w:style w:type="character" w:customStyle="1" w:styleId="eop">
    <w:name w:val="eop"/>
    <w:basedOn w:val="DefaultParagraphFont"/>
    <w:rsid w:val="00E45516"/>
  </w:style>
  <w:style w:type="paragraph" w:customStyle="1" w:styleId="pf0">
    <w:name w:val="pf0"/>
    <w:basedOn w:val="Normal"/>
    <w:rsid w:val="007650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7650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6344">
      <w:bodyDiv w:val="1"/>
      <w:marLeft w:val="0"/>
      <w:marRight w:val="0"/>
      <w:marTop w:val="0"/>
      <w:marBottom w:val="0"/>
      <w:divBdr>
        <w:top w:val="none" w:sz="0" w:space="0" w:color="auto"/>
        <w:left w:val="none" w:sz="0" w:space="0" w:color="auto"/>
        <w:bottom w:val="none" w:sz="0" w:space="0" w:color="auto"/>
        <w:right w:val="none" w:sz="0" w:space="0" w:color="auto"/>
      </w:divBdr>
    </w:div>
    <w:div w:id="81992343">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310140438">
      <w:bodyDiv w:val="1"/>
      <w:marLeft w:val="0"/>
      <w:marRight w:val="0"/>
      <w:marTop w:val="0"/>
      <w:marBottom w:val="0"/>
      <w:divBdr>
        <w:top w:val="none" w:sz="0" w:space="0" w:color="auto"/>
        <w:left w:val="none" w:sz="0" w:space="0" w:color="auto"/>
        <w:bottom w:val="none" w:sz="0" w:space="0" w:color="auto"/>
        <w:right w:val="none" w:sz="0" w:space="0" w:color="auto"/>
      </w:divBdr>
    </w:div>
    <w:div w:id="387991866">
      <w:bodyDiv w:val="1"/>
      <w:marLeft w:val="0"/>
      <w:marRight w:val="0"/>
      <w:marTop w:val="0"/>
      <w:marBottom w:val="0"/>
      <w:divBdr>
        <w:top w:val="none" w:sz="0" w:space="0" w:color="auto"/>
        <w:left w:val="none" w:sz="0" w:space="0" w:color="auto"/>
        <w:bottom w:val="none" w:sz="0" w:space="0" w:color="auto"/>
        <w:right w:val="none" w:sz="0" w:space="0" w:color="auto"/>
      </w:divBdr>
    </w:div>
    <w:div w:id="514004786">
      <w:bodyDiv w:val="1"/>
      <w:marLeft w:val="0"/>
      <w:marRight w:val="0"/>
      <w:marTop w:val="0"/>
      <w:marBottom w:val="0"/>
      <w:divBdr>
        <w:top w:val="none" w:sz="0" w:space="0" w:color="auto"/>
        <w:left w:val="none" w:sz="0" w:space="0" w:color="auto"/>
        <w:bottom w:val="none" w:sz="0" w:space="0" w:color="auto"/>
        <w:right w:val="none" w:sz="0" w:space="0" w:color="auto"/>
      </w:divBdr>
    </w:div>
    <w:div w:id="514227394">
      <w:bodyDiv w:val="1"/>
      <w:marLeft w:val="0"/>
      <w:marRight w:val="0"/>
      <w:marTop w:val="0"/>
      <w:marBottom w:val="0"/>
      <w:divBdr>
        <w:top w:val="none" w:sz="0" w:space="0" w:color="auto"/>
        <w:left w:val="none" w:sz="0" w:space="0" w:color="auto"/>
        <w:bottom w:val="none" w:sz="0" w:space="0" w:color="auto"/>
        <w:right w:val="none" w:sz="0" w:space="0" w:color="auto"/>
      </w:divBdr>
    </w:div>
    <w:div w:id="623853373">
      <w:bodyDiv w:val="1"/>
      <w:marLeft w:val="0"/>
      <w:marRight w:val="0"/>
      <w:marTop w:val="0"/>
      <w:marBottom w:val="0"/>
      <w:divBdr>
        <w:top w:val="none" w:sz="0" w:space="0" w:color="auto"/>
        <w:left w:val="none" w:sz="0" w:space="0" w:color="auto"/>
        <w:bottom w:val="none" w:sz="0" w:space="0" w:color="auto"/>
        <w:right w:val="none" w:sz="0" w:space="0" w:color="auto"/>
      </w:divBdr>
    </w:div>
    <w:div w:id="792867806">
      <w:bodyDiv w:val="1"/>
      <w:marLeft w:val="0"/>
      <w:marRight w:val="0"/>
      <w:marTop w:val="0"/>
      <w:marBottom w:val="0"/>
      <w:divBdr>
        <w:top w:val="none" w:sz="0" w:space="0" w:color="auto"/>
        <w:left w:val="none" w:sz="0" w:space="0" w:color="auto"/>
        <w:bottom w:val="none" w:sz="0" w:space="0" w:color="auto"/>
        <w:right w:val="none" w:sz="0" w:space="0" w:color="auto"/>
      </w:divBdr>
    </w:div>
    <w:div w:id="811825607">
      <w:bodyDiv w:val="1"/>
      <w:marLeft w:val="0"/>
      <w:marRight w:val="0"/>
      <w:marTop w:val="0"/>
      <w:marBottom w:val="0"/>
      <w:divBdr>
        <w:top w:val="none" w:sz="0" w:space="0" w:color="auto"/>
        <w:left w:val="none" w:sz="0" w:space="0" w:color="auto"/>
        <w:bottom w:val="none" w:sz="0" w:space="0" w:color="auto"/>
        <w:right w:val="none" w:sz="0" w:space="0" w:color="auto"/>
      </w:divBdr>
      <w:divsChild>
        <w:div w:id="193883188">
          <w:marLeft w:val="0"/>
          <w:marRight w:val="0"/>
          <w:marTop w:val="0"/>
          <w:marBottom w:val="0"/>
          <w:divBdr>
            <w:top w:val="none" w:sz="0" w:space="0" w:color="auto"/>
            <w:left w:val="none" w:sz="0" w:space="0" w:color="auto"/>
            <w:bottom w:val="none" w:sz="0" w:space="0" w:color="auto"/>
            <w:right w:val="none" w:sz="0" w:space="0" w:color="auto"/>
          </w:divBdr>
          <w:divsChild>
            <w:div w:id="961038048">
              <w:marLeft w:val="0"/>
              <w:marRight w:val="0"/>
              <w:marTop w:val="0"/>
              <w:marBottom w:val="0"/>
              <w:divBdr>
                <w:top w:val="none" w:sz="0" w:space="0" w:color="auto"/>
                <w:left w:val="none" w:sz="0" w:space="0" w:color="auto"/>
                <w:bottom w:val="none" w:sz="0" w:space="0" w:color="auto"/>
                <w:right w:val="none" w:sz="0" w:space="0" w:color="auto"/>
              </w:divBdr>
              <w:divsChild>
                <w:div w:id="183709757">
                  <w:marLeft w:val="0"/>
                  <w:marRight w:val="0"/>
                  <w:marTop w:val="0"/>
                  <w:marBottom w:val="0"/>
                  <w:divBdr>
                    <w:top w:val="none" w:sz="0" w:space="0" w:color="auto"/>
                    <w:left w:val="none" w:sz="0" w:space="0" w:color="auto"/>
                    <w:bottom w:val="none" w:sz="0" w:space="0" w:color="auto"/>
                    <w:right w:val="none" w:sz="0" w:space="0" w:color="auto"/>
                  </w:divBdr>
                  <w:divsChild>
                    <w:div w:id="1428847405">
                      <w:marLeft w:val="0"/>
                      <w:marRight w:val="0"/>
                      <w:marTop w:val="0"/>
                      <w:marBottom w:val="0"/>
                      <w:divBdr>
                        <w:top w:val="none" w:sz="0" w:space="0" w:color="auto"/>
                        <w:left w:val="none" w:sz="0" w:space="0" w:color="auto"/>
                        <w:bottom w:val="none" w:sz="0" w:space="0" w:color="auto"/>
                        <w:right w:val="none" w:sz="0" w:space="0" w:color="auto"/>
                      </w:divBdr>
                      <w:divsChild>
                        <w:div w:id="75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733749">
      <w:bodyDiv w:val="1"/>
      <w:marLeft w:val="0"/>
      <w:marRight w:val="0"/>
      <w:marTop w:val="0"/>
      <w:marBottom w:val="0"/>
      <w:divBdr>
        <w:top w:val="none" w:sz="0" w:space="0" w:color="auto"/>
        <w:left w:val="none" w:sz="0" w:space="0" w:color="auto"/>
        <w:bottom w:val="none" w:sz="0" w:space="0" w:color="auto"/>
        <w:right w:val="none" w:sz="0" w:space="0" w:color="auto"/>
      </w:divBdr>
    </w:div>
    <w:div w:id="1121732316">
      <w:bodyDiv w:val="1"/>
      <w:marLeft w:val="0"/>
      <w:marRight w:val="0"/>
      <w:marTop w:val="0"/>
      <w:marBottom w:val="0"/>
      <w:divBdr>
        <w:top w:val="none" w:sz="0" w:space="0" w:color="auto"/>
        <w:left w:val="none" w:sz="0" w:space="0" w:color="auto"/>
        <w:bottom w:val="none" w:sz="0" w:space="0" w:color="auto"/>
        <w:right w:val="none" w:sz="0" w:space="0" w:color="auto"/>
      </w:divBdr>
    </w:div>
    <w:div w:id="1135681306">
      <w:bodyDiv w:val="1"/>
      <w:marLeft w:val="0"/>
      <w:marRight w:val="0"/>
      <w:marTop w:val="0"/>
      <w:marBottom w:val="0"/>
      <w:divBdr>
        <w:top w:val="none" w:sz="0" w:space="0" w:color="auto"/>
        <w:left w:val="none" w:sz="0" w:space="0" w:color="auto"/>
        <w:bottom w:val="none" w:sz="0" w:space="0" w:color="auto"/>
        <w:right w:val="none" w:sz="0" w:space="0" w:color="auto"/>
      </w:divBdr>
    </w:div>
    <w:div w:id="1137336437">
      <w:bodyDiv w:val="1"/>
      <w:marLeft w:val="0"/>
      <w:marRight w:val="0"/>
      <w:marTop w:val="0"/>
      <w:marBottom w:val="0"/>
      <w:divBdr>
        <w:top w:val="none" w:sz="0" w:space="0" w:color="auto"/>
        <w:left w:val="none" w:sz="0" w:space="0" w:color="auto"/>
        <w:bottom w:val="none" w:sz="0" w:space="0" w:color="auto"/>
        <w:right w:val="none" w:sz="0" w:space="0" w:color="auto"/>
      </w:divBdr>
    </w:div>
    <w:div w:id="1201548728">
      <w:bodyDiv w:val="1"/>
      <w:marLeft w:val="0"/>
      <w:marRight w:val="0"/>
      <w:marTop w:val="0"/>
      <w:marBottom w:val="0"/>
      <w:divBdr>
        <w:top w:val="none" w:sz="0" w:space="0" w:color="auto"/>
        <w:left w:val="none" w:sz="0" w:space="0" w:color="auto"/>
        <w:bottom w:val="none" w:sz="0" w:space="0" w:color="auto"/>
        <w:right w:val="none" w:sz="0" w:space="0" w:color="auto"/>
      </w:divBdr>
    </w:div>
    <w:div w:id="1220554548">
      <w:bodyDiv w:val="1"/>
      <w:marLeft w:val="0"/>
      <w:marRight w:val="0"/>
      <w:marTop w:val="0"/>
      <w:marBottom w:val="0"/>
      <w:divBdr>
        <w:top w:val="none" w:sz="0" w:space="0" w:color="auto"/>
        <w:left w:val="none" w:sz="0" w:space="0" w:color="auto"/>
        <w:bottom w:val="none" w:sz="0" w:space="0" w:color="auto"/>
        <w:right w:val="none" w:sz="0" w:space="0" w:color="auto"/>
      </w:divBdr>
    </w:div>
    <w:div w:id="1272475758">
      <w:bodyDiv w:val="1"/>
      <w:marLeft w:val="0"/>
      <w:marRight w:val="0"/>
      <w:marTop w:val="0"/>
      <w:marBottom w:val="0"/>
      <w:divBdr>
        <w:top w:val="none" w:sz="0" w:space="0" w:color="auto"/>
        <w:left w:val="none" w:sz="0" w:space="0" w:color="auto"/>
        <w:bottom w:val="none" w:sz="0" w:space="0" w:color="auto"/>
        <w:right w:val="none" w:sz="0" w:space="0" w:color="auto"/>
      </w:divBdr>
    </w:div>
    <w:div w:id="1325546152">
      <w:bodyDiv w:val="1"/>
      <w:marLeft w:val="0"/>
      <w:marRight w:val="0"/>
      <w:marTop w:val="0"/>
      <w:marBottom w:val="0"/>
      <w:divBdr>
        <w:top w:val="none" w:sz="0" w:space="0" w:color="auto"/>
        <w:left w:val="none" w:sz="0" w:space="0" w:color="auto"/>
        <w:bottom w:val="none" w:sz="0" w:space="0" w:color="auto"/>
        <w:right w:val="none" w:sz="0" w:space="0" w:color="auto"/>
      </w:divBdr>
    </w:div>
    <w:div w:id="1390763170">
      <w:bodyDiv w:val="1"/>
      <w:marLeft w:val="0"/>
      <w:marRight w:val="0"/>
      <w:marTop w:val="0"/>
      <w:marBottom w:val="0"/>
      <w:divBdr>
        <w:top w:val="none" w:sz="0" w:space="0" w:color="auto"/>
        <w:left w:val="none" w:sz="0" w:space="0" w:color="auto"/>
        <w:bottom w:val="none" w:sz="0" w:space="0" w:color="auto"/>
        <w:right w:val="none" w:sz="0" w:space="0" w:color="auto"/>
      </w:divBdr>
    </w:div>
    <w:div w:id="1395857139">
      <w:bodyDiv w:val="1"/>
      <w:marLeft w:val="0"/>
      <w:marRight w:val="0"/>
      <w:marTop w:val="0"/>
      <w:marBottom w:val="0"/>
      <w:divBdr>
        <w:top w:val="none" w:sz="0" w:space="0" w:color="auto"/>
        <w:left w:val="none" w:sz="0" w:space="0" w:color="auto"/>
        <w:bottom w:val="none" w:sz="0" w:space="0" w:color="auto"/>
        <w:right w:val="none" w:sz="0" w:space="0" w:color="auto"/>
      </w:divBdr>
    </w:div>
    <w:div w:id="1456942366">
      <w:bodyDiv w:val="1"/>
      <w:marLeft w:val="0"/>
      <w:marRight w:val="0"/>
      <w:marTop w:val="0"/>
      <w:marBottom w:val="0"/>
      <w:divBdr>
        <w:top w:val="none" w:sz="0" w:space="0" w:color="auto"/>
        <w:left w:val="none" w:sz="0" w:space="0" w:color="auto"/>
        <w:bottom w:val="none" w:sz="0" w:space="0" w:color="auto"/>
        <w:right w:val="none" w:sz="0" w:space="0" w:color="auto"/>
      </w:divBdr>
      <w:divsChild>
        <w:div w:id="105739145">
          <w:marLeft w:val="0"/>
          <w:marRight w:val="0"/>
          <w:marTop w:val="0"/>
          <w:marBottom w:val="0"/>
          <w:divBdr>
            <w:top w:val="none" w:sz="0" w:space="0" w:color="auto"/>
            <w:left w:val="none" w:sz="0" w:space="0" w:color="auto"/>
            <w:bottom w:val="none" w:sz="0" w:space="0" w:color="auto"/>
            <w:right w:val="none" w:sz="0" w:space="0" w:color="auto"/>
          </w:divBdr>
        </w:div>
        <w:div w:id="231501430">
          <w:marLeft w:val="0"/>
          <w:marRight w:val="0"/>
          <w:marTop w:val="0"/>
          <w:marBottom w:val="0"/>
          <w:divBdr>
            <w:top w:val="none" w:sz="0" w:space="0" w:color="auto"/>
            <w:left w:val="none" w:sz="0" w:space="0" w:color="auto"/>
            <w:bottom w:val="none" w:sz="0" w:space="0" w:color="auto"/>
            <w:right w:val="none" w:sz="0" w:space="0" w:color="auto"/>
          </w:divBdr>
          <w:divsChild>
            <w:div w:id="746152567">
              <w:marLeft w:val="0"/>
              <w:marRight w:val="0"/>
              <w:marTop w:val="0"/>
              <w:marBottom w:val="0"/>
              <w:divBdr>
                <w:top w:val="none" w:sz="0" w:space="0" w:color="auto"/>
                <w:left w:val="none" w:sz="0" w:space="0" w:color="auto"/>
                <w:bottom w:val="none" w:sz="0" w:space="0" w:color="auto"/>
                <w:right w:val="none" w:sz="0" w:space="0" w:color="auto"/>
              </w:divBdr>
            </w:div>
            <w:div w:id="960113785">
              <w:marLeft w:val="0"/>
              <w:marRight w:val="0"/>
              <w:marTop w:val="0"/>
              <w:marBottom w:val="0"/>
              <w:divBdr>
                <w:top w:val="none" w:sz="0" w:space="0" w:color="auto"/>
                <w:left w:val="none" w:sz="0" w:space="0" w:color="auto"/>
                <w:bottom w:val="none" w:sz="0" w:space="0" w:color="auto"/>
                <w:right w:val="none" w:sz="0" w:space="0" w:color="auto"/>
              </w:divBdr>
              <w:divsChild>
                <w:div w:id="47539761">
                  <w:marLeft w:val="0"/>
                  <w:marRight w:val="0"/>
                  <w:marTop w:val="0"/>
                  <w:marBottom w:val="0"/>
                  <w:divBdr>
                    <w:top w:val="none" w:sz="0" w:space="0" w:color="auto"/>
                    <w:left w:val="none" w:sz="0" w:space="0" w:color="auto"/>
                    <w:bottom w:val="none" w:sz="0" w:space="0" w:color="auto"/>
                    <w:right w:val="none" w:sz="0" w:space="0" w:color="auto"/>
                  </w:divBdr>
                </w:div>
                <w:div w:id="500857312">
                  <w:marLeft w:val="0"/>
                  <w:marRight w:val="0"/>
                  <w:marTop w:val="0"/>
                  <w:marBottom w:val="0"/>
                  <w:divBdr>
                    <w:top w:val="none" w:sz="0" w:space="0" w:color="auto"/>
                    <w:left w:val="none" w:sz="0" w:space="0" w:color="auto"/>
                    <w:bottom w:val="none" w:sz="0" w:space="0" w:color="auto"/>
                    <w:right w:val="none" w:sz="0" w:space="0" w:color="auto"/>
                  </w:divBdr>
                </w:div>
                <w:div w:id="564224103">
                  <w:marLeft w:val="0"/>
                  <w:marRight w:val="0"/>
                  <w:marTop w:val="0"/>
                  <w:marBottom w:val="0"/>
                  <w:divBdr>
                    <w:top w:val="none" w:sz="0" w:space="0" w:color="auto"/>
                    <w:left w:val="none" w:sz="0" w:space="0" w:color="auto"/>
                    <w:bottom w:val="none" w:sz="0" w:space="0" w:color="auto"/>
                    <w:right w:val="none" w:sz="0" w:space="0" w:color="auto"/>
                  </w:divBdr>
                </w:div>
              </w:divsChild>
            </w:div>
            <w:div w:id="1725369796">
              <w:marLeft w:val="0"/>
              <w:marRight w:val="0"/>
              <w:marTop w:val="0"/>
              <w:marBottom w:val="0"/>
              <w:divBdr>
                <w:top w:val="none" w:sz="0" w:space="0" w:color="auto"/>
                <w:left w:val="none" w:sz="0" w:space="0" w:color="auto"/>
                <w:bottom w:val="none" w:sz="0" w:space="0" w:color="auto"/>
                <w:right w:val="none" w:sz="0" w:space="0" w:color="auto"/>
              </w:divBdr>
            </w:div>
          </w:divsChild>
        </w:div>
        <w:div w:id="487477469">
          <w:marLeft w:val="0"/>
          <w:marRight w:val="0"/>
          <w:marTop w:val="0"/>
          <w:marBottom w:val="0"/>
          <w:divBdr>
            <w:top w:val="none" w:sz="0" w:space="0" w:color="auto"/>
            <w:left w:val="none" w:sz="0" w:space="0" w:color="auto"/>
            <w:bottom w:val="none" w:sz="0" w:space="0" w:color="auto"/>
            <w:right w:val="none" w:sz="0" w:space="0" w:color="auto"/>
          </w:divBdr>
          <w:divsChild>
            <w:div w:id="559438619">
              <w:marLeft w:val="0"/>
              <w:marRight w:val="0"/>
              <w:marTop w:val="0"/>
              <w:marBottom w:val="0"/>
              <w:divBdr>
                <w:top w:val="none" w:sz="0" w:space="0" w:color="auto"/>
                <w:left w:val="none" w:sz="0" w:space="0" w:color="auto"/>
                <w:bottom w:val="none" w:sz="0" w:space="0" w:color="auto"/>
                <w:right w:val="none" w:sz="0" w:space="0" w:color="auto"/>
              </w:divBdr>
            </w:div>
            <w:div w:id="1190144931">
              <w:marLeft w:val="0"/>
              <w:marRight w:val="0"/>
              <w:marTop w:val="0"/>
              <w:marBottom w:val="0"/>
              <w:divBdr>
                <w:top w:val="none" w:sz="0" w:space="0" w:color="auto"/>
                <w:left w:val="none" w:sz="0" w:space="0" w:color="auto"/>
                <w:bottom w:val="none" w:sz="0" w:space="0" w:color="auto"/>
                <w:right w:val="none" w:sz="0" w:space="0" w:color="auto"/>
              </w:divBdr>
            </w:div>
            <w:div w:id="12130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4563">
      <w:bodyDiv w:val="1"/>
      <w:marLeft w:val="0"/>
      <w:marRight w:val="0"/>
      <w:marTop w:val="0"/>
      <w:marBottom w:val="0"/>
      <w:divBdr>
        <w:top w:val="none" w:sz="0" w:space="0" w:color="auto"/>
        <w:left w:val="none" w:sz="0" w:space="0" w:color="auto"/>
        <w:bottom w:val="none" w:sz="0" w:space="0" w:color="auto"/>
        <w:right w:val="none" w:sz="0" w:space="0" w:color="auto"/>
      </w:divBdr>
    </w:div>
    <w:div w:id="1656639742">
      <w:bodyDiv w:val="1"/>
      <w:marLeft w:val="0"/>
      <w:marRight w:val="0"/>
      <w:marTop w:val="0"/>
      <w:marBottom w:val="0"/>
      <w:divBdr>
        <w:top w:val="none" w:sz="0" w:space="0" w:color="auto"/>
        <w:left w:val="none" w:sz="0" w:space="0" w:color="auto"/>
        <w:bottom w:val="none" w:sz="0" w:space="0" w:color="auto"/>
        <w:right w:val="none" w:sz="0" w:space="0" w:color="auto"/>
      </w:divBdr>
    </w:div>
    <w:div w:id="1787112881">
      <w:bodyDiv w:val="1"/>
      <w:marLeft w:val="0"/>
      <w:marRight w:val="0"/>
      <w:marTop w:val="0"/>
      <w:marBottom w:val="0"/>
      <w:divBdr>
        <w:top w:val="none" w:sz="0" w:space="0" w:color="auto"/>
        <w:left w:val="none" w:sz="0" w:space="0" w:color="auto"/>
        <w:bottom w:val="none" w:sz="0" w:space="0" w:color="auto"/>
        <w:right w:val="none" w:sz="0" w:space="0" w:color="auto"/>
      </w:divBdr>
      <w:divsChild>
        <w:div w:id="798955241">
          <w:marLeft w:val="0"/>
          <w:marRight w:val="0"/>
          <w:marTop w:val="0"/>
          <w:marBottom w:val="0"/>
          <w:divBdr>
            <w:top w:val="none" w:sz="0" w:space="0" w:color="auto"/>
            <w:left w:val="none" w:sz="0" w:space="0" w:color="auto"/>
            <w:bottom w:val="none" w:sz="0" w:space="0" w:color="auto"/>
            <w:right w:val="none" w:sz="0" w:space="0" w:color="auto"/>
          </w:divBdr>
          <w:divsChild>
            <w:div w:id="1039086460">
              <w:marLeft w:val="0"/>
              <w:marRight w:val="0"/>
              <w:marTop w:val="0"/>
              <w:marBottom w:val="0"/>
              <w:divBdr>
                <w:top w:val="none" w:sz="0" w:space="0" w:color="auto"/>
                <w:left w:val="none" w:sz="0" w:space="0" w:color="auto"/>
                <w:bottom w:val="none" w:sz="0" w:space="0" w:color="auto"/>
                <w:right w:val="none" w:sz="0" w:space="0" w:color="auto"/>
              </w:divBdr>
              <w:divsChild>
                <w:div w:id="2049406886">
                  <w:marLeft w:val="0"/>
                  <w:marRight w:val="0"/>
                  <w:marTop w:val="0"/>
                  <w:marBottom w:val="0"/>
                  <w:divBdr>
                    <w:top w:val="none" w:sz="0" w:space="0" w:color="auto"/>
                    <w:left w:val="none" w:sz="0" w:space="0" w:color="auto"/>
                    <w:bottom w:val="none" w:sz="0" w:space="0" w:color="auto"/>
                    <w:right w:val="none" w:sz="0" w:space="0" w:color="auto"/>
                  </w:divBdr>
                  <w:divsChild>
                    <w:div w:id="1197160261">
                      <w:marLeft w:val="0"/>
                      <w:marRight w:val="0"/>
                      <w:marTop w:val="0"/>
                      <w:marBottom w:val="0"/>
                      <w:divBdr>
                        <w:top w:val="none" w:sz="0" w:space="0" w:color="auto"/>
                        <w:left w:val="none" w:sz="0" w:space="0" w:color="auto"/>
                        <w:bottom w:val="none" w:sz="0" w:space="0" w:color="auto"/>
                        <w:right w:val="none" w:sz="0" w:space="0" w:color="auto"/>
                      </w:divBdr>
                      <w:divsChild>
                        <w:div w:id="4088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68FA6-FC1D-4DBC-A433-2EDB090307C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4AD88D27-A4BC-4987-B137-0AEFF7B329A7}">
  <ds:schemaRefs>
    <ds:schemaRef ds:uri="http://schemas.openxmlformats.org/officeDocument/2006/bibliography"/>
  </ds:schemaRefs>
</ds:datastoreItem>
</file>

<file path=customXml/itemProps3.xml><?xml version="1.0" encoding="utf-8"?>
<ds:datastoreItem xmlns:ds="http://schemas.openxmlformats.org/officeDocument/2006/customXml" ds:itemID="{E1A35813-2A16-4474-B628-CCBC70483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619CB-4275-474D-8351-D6D90B81E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20047</Words>
  <Characters>11427</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2024-07-23T11:38:00Z</dcterms:created>
  <dc:creator>Vilma Rozenbergaitė</dc:creator>
  <cp:lastModifiedBy>Ramūnas Valiulis</cp:lastModifiedBy>
  <cp:lastPrinted>2019-08-12T13:34:00Z</cp:lastPrinted>
  <dcterms:modified xsi:type="dcterms:W3CDTF">2024-07-26T16:21:00Z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