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7777777" w:rsidR="00A03E95" w:rsidRPr="008B1449" w:rsidRDefault="00A03E95" w:rsidP="00A03E95">
      <w:pPr>
        <w:pStyle w:val="ListParagraph"/>
        <w:numPr>
          <w:ilvl w:val="1"/>
          <w:numId w:val="1"/>
        </w:numPr>
        <w:tabs>
          <w:tab w:val="left" w:pos="709"/>
        </w:tabs>
        <w:spacing w:before="60" w:after="60"/>
        <w:ind w:left="0" w:firstLine="0"/>
        <w:contextualSpacing w:val="0"/>
        <w:jc w:val="both"/>
        <w:rPr>
          <w:rFonts w:ascii="Arial" w:hAnsi="Arial" w:cs="Arial"/>
        </w:rPr>
      </w:pPr>
      <w:r w:rsidRPr="008B1449">
        <w:rPr>
          <w:rFonts w:ascii="Arial" w:hAnsi="Arial" w:cs="Arial"/>
          <w:b/>
        </w:rPr>
        <w:t xml:space="preserve">LE grupė </w:t>
      </w:r>
      <w:r w:rsidRPr="008B1449">
        <w:rPr>
          <w:rFonts w:ascii="Arial" w:hAnsi="Arial" w:cs="Arial"/>
        </w:rPr>
        <w:t>– „Lietuvos energija“, UAB, jos tiesiogiai valdomi juridiniai asmenys ir kiti juridiniai asmenys, kurių dalininkė yra „Lietuvos energija“, UAB.</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subsidiariai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bookmarkStart w:id="0" w:name="_GoBack"/>
      <w:bookmarkEnd w:id="0"/>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1"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1"/>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r w:rsidR="00463B53" w:rsidRPr="008B1449">
        <w:rPr>
          <w:rFonts w:ascii="Arial" w:hAnsi="Arial" w:cs="Arial"/>
          <w:i/>
        </w:rPr>
        <w:t>mutatis mutandis</w:t>
      </w:r>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 xml:space="preserve">jei Sutartyje aiškiai numatyta peržiūros procedūra ar kaina/įkainis(-iai)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2"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2"/>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(-iems) specialistui (-ams),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3" w:name="part_c946db323e15424aa9d9de223b25b8ea"/>
      <w:bookmarkEnd w:id="3"/>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4"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4"/>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717720E9" w:rsidR="00AE74FA" w:rsidRPr="008B1449" w:rsidRDefault="00A46EAA"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VYKDYMO </w:t>
      </w:r>
      <w:r w:rsidR="00AE74FA" w:rsidRPr="008B1449">
        <w:rPr>
          <w:rFonts w:ascii="Arial" w:hAnsi="Arial" w:cs="Arial"/>
          <w:b/>
        </w:rPr>
        <w:t>TVARKA</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0BC9AFA7" w:rsidR="002C3517" w:rsidRPr="008B1449" w:rsidRDefault="003B6865" w:rsidP="008B144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99AACD9"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BB0A0F" w:rsidRPr="008B1449">
        <w:rPr>
          <w:rFonts w:ascii="Arial" w:hAnsi="Arial" w:cs="Arial"/>
        </w:rPr>
        <w:t>9</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5" w:name="_Ref339046329"/>
      <w:r w:rsidRPr="008B1449">
        <w:rPr>
          <w:rFonts w:ascii="Arial" w:hAnsi="Arial" w:cs="Arial"/>
          <w:iCs/>
        </w:rPr>
        <w:t>Pirkėjo</w:t>
      </w:r>
      <w:bookmarkEnd w:id="5"/>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(-ams)</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265C35D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836CB2" w:rsidRPr="008B1449">
        <w:rPr>
          <w:rFonts w:ascii="Arial" w:hAnsi="Arial" w:cs="Arial"/>
        </w:rPr>
        <w:t>9</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0F5985B3"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836CB2" w:rsidRPr="008B1449">
        <w:rPr>
          <w:rFonts w:ascii="Arial" w:hAnsi="Arial" w:cs="Arial"/>
        </w:rPr>
        <w:t>9</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13409A2D" w:rsidR="005B2A13" w:rsidRPr="008B1449" w:rsidRDefault="005B2A13" w:rsidP="008B1449">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C50CA7" w:rsidRPr="008B1449">
        <w:rPr>
          <w:rFonts w:ascii="Arial" w:hAnsi="Arial" w:cs="Arial"/>
        </w:rPr>
        <w:t>LE grupės</w:t>
      </w:r>
      <w:r w:rsidRPr="008B1449">
        <w:rPr>
          <w:rFonts w:ascii="Arial" w:hAnsi="Arial" w:cs="Arial"/>
        </w:rPr>
        <w:t xml:space="preserve"> nulinės tolerancijos korupcijai politikos (politika yra vieša ir skelbiama interneto svetainėje www.le.lt ) reikalavimų bei korupcijos rizikos valdymo priemonių taikymo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lastRenderedPageBreak/>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p>
    <w:p w14:paraId="16EFDE28" w14:textId="1A85FD62" w:rsidR="00D176F7" w:rsidRPr="008B1449" w:rsidRDefault="00D176F7"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užtikrinti iš </w:t>
      </w:r>
      <w:r w:rsidR="00595072" w:rsidRPr="008B1449">
        <w:rPr>
          <w:rFonts w:ascii="Arial" w:hAnsi="Arial" w:cs="Arial"/>
          <w:sz w:val="20"/>
        </w:rPr>
        <w:t>Pirkėjo</w:t>
      </w:r>
      <w:r w:rsidRPr="008B1449">
        <w:rPr>
          <w:rFonts w:ascii="Arial" w:hAnsi="Arial" w:cs="Arial"/>
          <w:sz w:val="20"/>
        </w:rPr>
        <w:t xml:space="preserve"> Sutarties vykdymo metu gautos ir su Sutarties vykdymu susijusios informac</w:t>
      </w:r>
      <w:r w:rsidR="00984970" w:rsidRPr="008B1449">
        <w:rPr>
          <w:rFonts w:ascii="Arial" w:hAnsi="Arial" w:cs="Arial"/>
          <w:sz w:val="20"/>
        </w:rPr>
        <w:t>ijos konfidencialumą ir apsaugą</w:t>
      </w:r>
      <w:r w:rsidR="00165B12" w:rsidRPr="008B1449">
        <w:rPr>
          <w:rFonts w:ascii="Arial" w:hAnsi="Arial" w:cs="Arial"/>
          <w:sz w:val="20"/>
        </w:rPr>
        <w:t xml:space="preserve">. Esant poreikiui, pasirašyti papildomus konfidencialumo įsipareigojimus </w:t>
      </w:r>
      <w:r w:rsidR="009F2DCB" w:rsidRPr="008B1449">
        <w:rPr>
          <w:rFonts w:ascii="Arial" w:hAnsi="Arial" w:cs="Arial"/>
          <w:sz w:val="20"/>
        </w:rPr>
        <w:t xml:space="preserve">Sutarties pasirašymo ar (ir) </w:t>
      </w:r>
      <w:r w:rsidR="00165B12" w:rsidRPr="008B1449">
        <w:rPr>
          <w:rFonts w:ascii="Arial" w:hAnsi="Arial" w:cs="Arial"/>
          <w:sz w:val="20"/>
        </w:rPr>
        <w:t>Sutarties vykdymo metu</w:t>
      </w:r>
      <w:r w:rsidRPr="008B1449">
        <w:rPr>
          <w:rFonts w:ascii="Arial" w:hAnsi="Arial" w:cs="Arial"/>
          <w:sz w:val="20"/>
        </w:rPr>
        <w:t>;</w:t>
      </w:r>
    </w:p>
    <w:p w14:paraId="25D2D8F3"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24D99F1F" w14:textId="7777777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06CB4BC7"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Pirkėjo ir LE grupės</w:t>
      </w:r>
      <w:r w:rsidRPr="008B1449">
        <w:rPr>
          <w:rFonts w:ascii="Arial" w:hAnsi="Arial" w:cs="Arial"/>
          <w:sz w:val="20"/>
        </w:rPr>
        <w:t xml:space="preserve"> prekinio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Subtiekimas ir (ar) Ūkio subjektų/Trečiųjų asmenų (toliau kartu – asmenys) pasitelkimas nesukuria sutartinių santykių tarp Pirkėjo ir asmenų. Tiekėjas atsako už pasitelktų asmenų veiksmus ar neveikimą. </w:t>
      </w:r>
      <w:r w:rsidRPr="008B1449">
        <w:rPr>
          <w:rFonts w:ascii="Arial" w:hAnsi="Arial" w:cs="Arial"/>
          <w:sz w:val="20"/>
        </w:rPr>
        <w:lastRenderedPageBreak/>
        <w:t xml:space="preserve">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subtiekimui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subtiekimui.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lastRenderedPageBreak/>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(-ių), Tiekėjas privalo raštu informuoti Pirkėją bei pateikti dokumentus, įrodančius pasiliekančio (-ių) jungtinės veiklos partnerio (-ių)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29AB6F0A"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LE grupės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lastRenderedPageBreak/>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Sutarties pagrindu Šalies privalomos mokėti netesybos (jei jos nėra įskaitomos) ir (ar) priskaičiuoti nuostoliai turi būti sumokėti kitai Šaliai per 10 (dešimt) kalendorinių dienų nuo joms apmokėti išrašytos 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1E535EA"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Šalis atleidžiama nuo atsakomybės už Sutarties nevykdymą, jei ji nevykdoma dėl nenugalimos jėgos (</w:t>
      </w:r>
      <w:r w:rsidRPr="008B1449">
        <w:rPr>
          <w:rFonts w:ascii="Arial" w:eastAsiaTheme="minorHAnsi" w:hAnsi="Arial" w:cs="Arial"/>
          <w:i/>
        </w:rPr>
        <w:t>force majeure</w:t>
      </w:r>
      <w:r w:rsidRPr="008B1449">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8B1449">
        <w:rPr>
          <w:rFonts w:ascii="Arial" w:eastAsiaTheme="minorHAnsi" w:hAnsi="Arial" w:cs="Arial"/>
          <w:i/>
        </w:rPr>
        <w:t>force majeure</w:t>
      </w:r>
      <w:r w:rsidRPr="008B1449">
        <w:rPr>
          <w:rFonts w:ascii="Arial" w:eastAsiaTheme="minorHAnsi" w:hAnsi="Arial" w:cs="Arial"/>
        </w:rPr>
        <w:t>) nelaikoma tai, kad Šalis neturi reikiamų finansinių išteklių arba Šalies kontrahentai pažeidžia savo prievoles. Apie nenugalimos jėgos (</w:t>
      </w:r>
      <w:r w:rsidRPr="008B1449">
        <w:rPr>
          <w:rFonts w:ascii="Arial" w:eastAsiaTheme="minorHAnsi" w:hAnsi="Arial" w:cs="Arial"/>
          <w:i/>
        </w:rPr>
        <w:t>force majeure</w:t>
      </w:r>
      <w:r w:rsidRPr="008B1449">
        <w:rPr>
          <w:rFonts w:ascii="Arial" w:eastAsiaTheme="minorHAnsi" w:hAnsi="Arial" w:cs="Arial"/>
        </w:rPr>
        <w:t>) aplinkybių atsiradimą Sutarties Šalys nedelsiant privalo informuoti viena kitą. Šalis, nepranešusi kitai Šaliai apie nenugalimos jėgos (</w:t>
      </w:r>
      <w:r w:rsidRPr="008B1449">
        <w:rPr>
          <w:rFonts w:ascii="Arial" w:eastAsiaTheme="minorHAnsi" w:hAnsi="Arial" w:cs="Arial"/>
          <w:i/>
        </w:rPr>
        <w:t>force majeure</w:t>
      </w:r>
      <w:r w:rsidRPr="008B1449">
        <w:rPr>
          <w:rFonts w:ascii="Arial" w:eastAsiaTheme="minorHAnsi" w:hAnsi="Arial" w:cs="Arial"/>
        </w:rPr>
        <w:t xml:space="preserve">) aplinkybes, negali jomis remtis kaip atleidimo nuo atsakomybės už Sutarties nevykdymą pagrindu. </w:t>
      </w:r>
    </w:p>
    <w:p w14:paraId="4152191D"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Esant nenugalimos jėgos (</w:t>
      </w:r>
      <w:r w:rsidRPr="008B1449">
        <w:rPr>
          <w:rFonts w:ascii="Arial" w:eastAsiaTheme="minorHAnsi" w:hAnsi="Arial" w:cs="Arial"/>
          <w:i/>
        </w:rPr>
        <w:t>force majeure</w:t>
      </w:r>
      <w:r w:rsidRPr="008B1449">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8B1449" w:rsidRDefault="00AF4D0B" w:rsidP="008B1449">
      <w:pPr>
        <w:numPr>
          <w:ilvl w:val="1"/>
          <w:numId w:val="1"/>
        </w:numPr>
        <w:ind w:left="0" w:firstLine="0"/>
        <w:jc w:val="both"/>
        <w:rPr>
          <w:rFonts w:ascii="Arial" w:eastAsiaTheme="minorHAnsi" w:hAnsi="Arial" w:cs="Arial"/>
        </w:rPr>
      </w:pPr>
      <w:r w:rsidRPr="008B1449">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11296CF2" w:rsidR="00955D04" w:rsidRPr="008B1449" w:rsidRDefault="00AF4D0B" w:rsidP="008B1449">
      <w:pPr>
        <w:numPr>
          <w:ilvl w:val="1"/>
          <w:numId w:val="1"/>
        </w:numPr>
        <w:ind w:left="0" w:firstLine="0"/>
        <w:jc w:val="both"/>
        <w:rPr>
          <w:rFonts w:ascii="Arial" w:hAnsi="Arial" w:cs="Arial"/>
        </w:rPr>
      </w:pPr>
      <w:r w:rsidRPr="008B1449">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galiojantį 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w:t>
      </w:r>
      <w:r w:rsidRPr="008B1449">
        <w:rPr>
          <w:rFonts w:ascii="Arial" w:eastAsiaTheme="minorHAnsi" w:hAnsi="Arial" w:cs="Arial"/>
        </w:rPr>
        <w:lastRenderedPageBreak/>
        <w:t xml:space="preserve">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(-ių),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8B1449">
        <w:rPr>
          <w:rFonts w:ascii="Arial" w:hAnsi="Arial" w:cs="Arial"/>
          <w:iCs/>
        </w:rPr>
        <w:lastRenderedPageBreak/>
        <w:t xml:space="preserve">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7CAC72A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„Lietuvos energija“, UAB įmonių grupei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6282541B"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 ar bet kurios</w:t>
      </w:r>
      <w:r w:rsidR="008E24A1" w:rsidRPr="008B1449">
        <w:rPr>
          <w:rFonts w:ascii="Arial" w:eastAsia="Batang" w:hAnsi="Arial" w:cs="Arial"/>
          <w:color w:val="000000"/>
          <w:lang w:eastAsia="ja-JP" w:bidi="lo-LA"/>
        </w:rPr>
        <w:t xml:space="preserve"> LE grupei </w:t>
      </w:r>
      <w:r w:rsidRPr="008B1449">
        <w:rPr>
          <w:rFonts w:ascii="Arial" w:eastAsia="Batang" w:hAnsi="Arial" w:cs="Arial"/>
          <w:color w:val="000000"/>
          <w:lang w:eastAsia="ja-JP" w:bidi="lo-LA"/>
        </w:rPr>
        <w:t xml:space="preserve"> priklausančios įmonės</w:t>
      </w:r>
      <w:r w:rsidR="008E24A1" w:rsidRPr="008B1449">
        <w:rPr>
          <w:rFonts w:ascii="Arial" w:eastAsia="Batang" w:hAnsi="Arial" w:cs="Arial"/>
          <w:color w:val="000000"/>
          <w:lang w:eastAsia="ja-JP" w:bidi="lo-LA"/>
        </w:rPr>
        <w:t xml:space="preserve"> ar LE 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w:t>
      </w:r>
      <w:r w:rsidR="008931A0" w:rsidRPr="008B1449">
        <w:rPr>
          <w:rFonts w:ascii="Arial" w:hAnsi="Arial" w:cs="Arial"/>
        </w:rPr>
        <w:lastRenderedPageBreak/>
        <w:t xml:space="preserve">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neatleidžia Tiekėjo nuo prievolių ir atsakomybės Pirkėjui už Sutarties sąlygos, draudžiančios ar ribojančios reikalavimo perleidimą, 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204C0" w14:textId="77777777" w:rsidR="0073490C" w:rsidRDefault="0073490C">
      <w:r>
        <w:separator/>
      </w:r>
    </w:p>
  </w:endnote>
  <w:endnote w:type="continuationSeparator" w:id="0">
    <w:p w14:paraId="794CF5FA" w14:textId="77777777" w:rsidR="0073490C" w:rsidRDefault="0073490C">
      <w:r>
        <w:continuationSeparator/>
      </w:r>
    </w:p>
  </w:endnote>
  <w:endnote w:type="continuationNotice" w:id="1">
    <w:p w14:paraId="512CA904" w14:textId="77777777" w:rsidR="0073490C" w:rsidRDefault="00734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F04966">
          <w:rPr>
            <w:rFonts w:ascii="Arial" w:hAnsi="Arial" w:cs="Arial"/>
            <w:noProof/>
          </w:rPr>
          <w:t>4</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AAC6A" w14:textId="77777777" w:rsidR="0073490C" w:rsidRDefault="0073490C">
      <w:r>
        <w:separator/>
      </w:r>
    </w:p>
  </w:footnote>
  <w:footnote w:type="continuationSeparator" w:id="0">
    <w:p w14:paraId="19CF3B71" w14:textId="77777777" w:rsidR="0073490C" w:rsidRDefault="0073490C">
      <w:r>
        <w:continuationSeparator/>
      </w:r>
    </w:p>
  </w:footnote>
  <w:footnote w:type="continuationNotice" w:id="1">
    <w:p w14:paraId="21D93DDB" w14:textId="77777777" w:rsidR="0073490C" w:rsidRDefault="00734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BD4"/>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E54"/>
    <w:rsid w:val="002500FD"/>
    <w:rsid w:val="00250B97"/>
    <w:rsid w:val="00250CE9"/>
    <w:rsid w:val="00251B24"/>
    <w:rsid w:val="00252E0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6F6"/>
    <w:rsid w:val="00A3572C"/>
    <w:rsid w:val="00A35943"/>
    <w:rsid w:val="00A36A53"/>
    <w:rsid w:val="00A3736F"/>
    <w:rsid w:val="00A3795A"/>
    <w:rsid w:val="00A404CE"/>
    <w:rsid w:val="00A41428"/>
    <w:rsid w:val="00A42171"/>
    <w:rsid w:val="00A42362"/>
    <w:rsid w:val="00A423B5"/>
    <w:rsid w:val="00A436DC"/>
    <w:rsid w:val="00A43B33"/>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9140-D44F-4287-96E6-0DC5FC04F10A}">
  <ds:schemaRefs>
    <ds:schemaRef ds:uri="http://schemas.openxmlformats.org/officeDocument/2006/bibliography"/>
  </ds:schemaRefs>
</ds:datastoreItem>
</file>

<file path=customXml/itemProps2.xml><?xml version="1.0" encoding="utf-8"?>
<ds:datastoreItem xmlns:ds="http://schemas.openxmlformats.org/officeDocument/2006/customXml" ds:itemID="{CB8D2C51-03EA-450E-8248-98BBAF35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10879</Words>
  <Characters>74978</Characters>
  <Application>Microsoft Office Word</Application>
  <DocSecurity>4</DocSecurity>
  <Lines>624</Lines>
  <Paragraphs>171</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Ieva Galkuvienė</cp:lastModifiedBy>
  <cp:revision>2</cp:revision>
  <cp:lastPrinted>2017-07-13T04:54:00Z</cp:lastPrinted>
  <dcterms:created xsi:type="dcterms:W3CDTF">2019-06-20T05:37:00Z</dcterms:created>
  <dcterms:modified xsi:type="dcterms:W3CDTF">2019-06-20T05:37:00Z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