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09B06" w14:textId="4A9F607B" w:rsidR="00F463DF" w:rsidRPr="00B41C53" w:rsidRDefault="00F463DF" w:rsidP="00F92405">
      <w:pPr>
        <w:tabs>
          <w:tab w:val="left" w:pos="8137"/>
        </w:tabs>
        <w:ind w:firstLine="0"/>
        <w:jc w:val="center"/>
        <w:rPr>
          <w:rFonts w:cs="Arial"/>
          <w:b/>
          <w:bCs/>
          <w:sz w:val="18"/>
          <w:szCs w:val="18"/>
        </w:rPr>
      </w:pPr>
      <w:r w:rsidRPr="00B41C53">
        <w:rPr>
          <w:rFonts w:cs="Arial"/>
          <w:b/>
          <w:bCs/>
          <w:sz w:val="18"/>
          <w:szCs w:val="18"/>
        </w:rPr>
        <w:t>TECHNINĖ SPECIFIKACIJA</w:t>
      </w:r>
      <w:r w:rsidR="009F06D0" w:rsidRPr="0044267A">
        <w:rPr>
          <w:rFonts w:cs="Arial"/>
          <w:b/>
          <w:color w:val="FF0000"/>
          <w:sz w:val="20"/>
          <w:szCs w:val="20"/>
        </w:rPr>
        <w:t>*</w:t>
      </w:r>
    </w:p>
    <w:p w14:paraId="19E8043B" w14:textId="77777777" w:rsidR="00F463DF" w:rsidRPr="00B41C53" w:rsidRDefault="00F463DF" w:rsidP="00F92405">
      <w:pPr>
        <w:pStyle w:val="ListParagraph"/>
        <w:tabs>
          <w:tab w:val="left" w:pos="284"/>
        </w:tabs>
        <w:ind w:left="0" w:firstLine="0"/>
        <w:contextualSpacing w:val="0"/>
        <w:jc w:val="center"/>
        <w:rPr>
          <w:rFonts w:cs="Arial"/>
          <w:b/>
          <w:bCs/>
          <w:sz w:val="18"/>
          <w:szCs w:val="18"/>
        </w:rPr>
      </w:pPr>
    </w:p>
    <w:p w14:paraId="74F7171C" w14:textId="12107ED8" w:rsidR="00F463DF" w:rsidRPr="00B41C53" w:rsidRDefault="00F463DF" w:rsidP="00E14588">
      <w:pPr>
        <w:pStyle w:val="ListParagraph"/>
        <w:numPr>
          <w:ilvl w:val="0"/>
          <w:numId w:val="3"/>
        </w:numPr>
        <w:pBdr>
          <w:top w:val="single" w:sz="8" w:space="1" w:color="auto"/>
          <w:bottom w:val="single" w:sz="8" w:space="1" w:color="auto"/>
        </w:pBdr>
        <w:tabs>
          <w:tab w:val="left" w:pos="709"/>
        </w:tabs>
        <w:ind w:left="0" w:firstLine="0"/>
        <w:rPr>
          <w:rFonts w:cs="Arial"/>
          <w:b/>
          <w:sz w:val="18"/>
          <w:szCs w:val="18"/>
        </w:rPr>
      </w:pPr>
      <w:r w:rsidRPr="00B41C53">
        <w:rPr>
          <w:rFonts w:cs="Arial"/>
          <w:b/>
          <w:sz w:val="18"/>
          <w:szCs w:val="18"/>
        </w:rPr>
        <w:t>SĄVOKOS IR SUTRUMPINIMAI</w:t>
      </w:r>
    </w:p>
    <w:p w14:paraId="463E788B" w14:textId="6FE21C47" w:rsidR="00854A90" w:rsidRPr="00B41C53" w:rsidRDefault="00854A90" w:rsidP="00E14588">
      <w:pPr>
        <w:numPr>
          <w:ilvl w:val="1"/>
          <w:numId w:val="3"/>
        </w:numPr>
        <w:tabs>
          <w:tab w:val="left" w:pos="709"/>
        </w:tabs>
        <w:spacing w:before="60" w:after="60"/>
        <w:ind w:left="709" w:hanging="709"/>
        <w:jc w:val="both"/>
        <w:rPr>
          <w:rFonts w:eastAsia="Calibri" w:cs="Arial"/>
          <w:sz w:val="18"/>
          <w:szCs w:val="18"/>
        </w:rPr>
      </w:pPr>
      <w:r w:rsidRPr="00B41C53">
        <w:rPr>
          <w:rFonts w:eastAsia="Calibri" w:cs="Arial"/>
          <w:b/>
          <w:sz w:val="18"/>
          <w:szCs w:val="18"/>
        </w:rPr>
        <w:t xml:space="preserve">Pirkėjas </w:t>
      </w:r>
      <w:r w:rsidRPr="00B41C53">
        <w:rPr>
          <w:rFonts w:eastAsia="Calibri" w:cs="Arial"/>
          <w:sz w:val="18"/>
          <w:szCs w:val="18"/>
        </w:rPr>
        <w:t xml:space="preserve">– </w:t>
      </w:r>
      <w:sdt>
        <w:sdtPr>
          <w:rPr>
            <w:rFonts w:eastAsia="Calibri" w:cs="Arial"/>
            <w:sz w:val="18"/>
            <w:szCs w:val="18"/>
          </w:rPr>
          <w:id w:val="-94552567"/>
          <w:placeholder>
            <w:docPart w:val="DefaultPlaceholder_1081868574"/>
          </w:placeholder>
          <w:dataBinding w:prefixMappings="xmlns:ns0='http://amidus.lt/document-generator' " w:xpath="/ns0:GeneratedDocument[1]/ns0:Imone[1]" w:storeItemID="{E9B0B7DB-420B-4760-9C02-E0233BFF5445}"/>
          <w:text/>
        </w:sdtPr>
        <w:sdtEndPr/>
        <w:sdtContent>
          <w:r w:rsidR="00A829B9">
            <w:rPr>
              <w:rFonts w:eastAsia="Calibri" w:cs="Arial"/>
              <w:sz w:val="18"/>
              <w:szCs w:val="18"/>
            </w:rPr>
            <w:t>AB „Energijos skirstymo operatorius“</w:t>
          </w:r>
        </w:sdtContent>
      </w:sdt>
      <w:r w:rsidR="001E4E86">
        <w:rPr>
          <w:rFonts w:eastAsia="Calibri" w:cs="Arial"/>
          <w:sz w:val="18"/>
          <w:szCs w:val="18"/>
        </w:rPr>
        <w:t>.</w:t>
      </w:r>
    </w:p>
    <w:p w14:paraId="65A35193" w14:textId="77777777" w:rsidR="00854A90" w:rsidRPr="00B41C53" w:rsidRDefault="00854A90" w:rsidP="00E14588">
      <w:pPr>
        <w:numPr>
          <w:ilvl w:val="1"/>
          <w:numId w:val="3"/>
        </w:numPr>
        <w:tabs>
          <w:tab w:val="left" w:pos="709"/>
        </w:tabs>
        <w:spacing w:before="60" w:after="60"/>
        <w:ind w:left="709" w:hanging="709"/>
        <w:jc w:val="both"/>
        <w:rPr>
          <w:rFonts w:eastAsia="Calibri" w:cs="Arial"/>
          <w:sz w:val="18"/>
          <w:szCs w:val="18"/>
        </w:rPr>
      </w:pPr>
      <w:r w:rsidRPr="00B41C53">
        <w:rPr>
          <w:rFonts w:eastAsia="Calibri" w:cs="Arial"/>
          <w:b/>
          <w:bCs/>
          <w:sz w:val="18"/>
          <w:szCs w:val="18"/>
        </w:rPr>
        <w:t>Tiekėjas</w:t>
      </w:r>
      <w:r w:rsidRPr="00B41C53">
        <w:rPr>
          <w:rFonts w:eastAsia="Calibri" w:cs="Arial"/>
          <w:bCs/>
          <w:sz w:val="18"/>
          <w:szCs w:val="18"/>
        </w:rPr>
        <w:t xml:space="preserve"> – ūkio subjektas – fizinis asmuo, privatusis juridinis asmuo, viešasis juridinis asmuo, kitos organizacijos ir jų padaliniai ar tokių asmenų</w:t>
      </w:r>
      <w:r w:rsidRPr="00B41C53">
        <w:rPr>
          <w:rFonts w:eastAsia="Calibri" w:cs="Arial"/>
          <w:sz w:val="18"/>
          <w:szCs w:val="18"/>
        </w:rPr>
        <w:t xml:space="preserve"> grupė, su kuriuo Pirkėjas sudaro Sutartį.</w:t>
      </w:r>
    </w:p>
    <w:p w14:paraId="457D4F84" w14:textId="77777777" w:rsidR="00854A90" w:rsidRDefault="00854A90" w:rsidP="00E14588">
      <w:pPr>
        <w:numPr>
          <w:ilvl w:val="1"/>
          <w:numId w:val="3"/>
        </w:numPr>
        <w:tabs>
          <w:tab w:val="left" w:pos="709"/>
        </w:tabs>
        <w:spacing w:before="60" w:after="60"/>
        <w:ind w:left="709" w:hanging="709"/>
        <w:jc w:val="both"/>
        <w:rPr>
          <w:rFonts w:eastAsia="Calibri" w:cs="Arial"/>
          <w:sz w:val="18"/>
          <w:szCs w:val="18"/>
        </w:rPr>
      </w:pPr>
      <w:r w:rsidRPr="00B41C53">
        <w:rPr>
          <w:rFonts w:eastAsia="Calibri" w:cs="Arial"/>
          <w:b/>
          <w:sz w:val="18"/>
          <w:szCs w:val="18"/>
        </w:rPr>
        <w:t>Sutartis</w:t>
      </w:r>
      <w:r w:rsidRPr="00B41C53">
        <w:rPr>
          <w:rFonts w:eastAsia="Calibri" w:cs="Arial"/>
          <w:sz w:val="18"/>
          <w:szCs w:val="18"/>
        </w:rPr>
        <w:t xml:space="preserve"> – Sutartis, sudaroma tarp Tiekėjo ir Pirkėjo dėl Pirkimo objekto.</w:t>
      </w:r>
    </w:p>
    <w:p w14:paraId="18DBE341" w14:textId="77777777" w:rsidR="00392158" w:rsidRDefault="00F57AE6" w:rsidP="00392158">
      <w:pPr>
        <w:numPr>
          <w:ilvl w:val="1"/>
          <w:numId w:val="3"/>
        </w:numPr>
        <w:tabs>
          <w:tab w:val="left" w:pos="709"/>
        </w:tabs>
        <w:spacing w:before="60" w:after="60"/>
        <w:ind w:left="709" w:hanging="709"/>
        <w:jc w:val="both"/>
        <w:rPr>
          <w:rFonts w:eastAsia="Calibri" w:cs="Arial"/>
          <w:sz w:val="18"/>
          <w:szCs w:val="18"/>
        </w:rPr>
      </w:pPr>
      <w:r>
        <w:rPr>
          <w:rFonts w:eastAsia="Calibri" w:cs="Arial"/>
          <w:b/>
          <w:sz w:val="18"/>
          <w:szCs w:val="18"/>
        </w:rPr>
        <w:t xml:space="preserve">Paslaugos </w:t>
      </w:r>
      <w:r>
        <w:rPr>
          <w:rFonts w:eastAsia="Calibri" w:cs="Arial"/>
          <w:sz w:val="18"/>
          <w:szCs w:val="18"/>
        </w:rPr>
        <w:t>– projektavimas.</w:t>
      </w:r>
    </w:p>
    <w:p w14:paraId="6E5220F1" w14:textId="0D372D92" w:rsidR="001E4E86" w:rsidRPr="00392158" w:rsidRDefault="001E4E86" w:rsidP="00392158">
      <w:pPr>
        <w:numPr>
          <w:ilvl w:val="1"/>
          <w:numId w:val="3"/>
        </w:numPr>
        <w:tabs>
          <w:tab w:val="left" w:pos="709"/>
        </w:tabs>
        <w:spacing w:before="60" w:after="60"/>
        <w:ind w:left="709" w:hanging="709"/>
        <w:jc w:val="both"/>
        <w:rPr>
          <w:rFonts w:eastAsia="Calibri" w:cs="Arial"/>
          <w:sz w:val="18"/>
          <w:szCs w:val="18"/>
        </w:rPr>
      </w:pPr>
      <w:r w:rsidRPr="00392158">
        <w:rPr>
          <w:rFonts w:eastAsia="Calibri" w:cs="Arial"/>
          <w:b/>
          <w:sz w:val="18"/>
          <w:szCs w:val="18"/>
        </w:rPr>
        <w:t>Darbai</w:t>
      </w:r>
      <w:r w:rsidRPr="00392158">
        <w:rPr>
          <w:rFonts w:eastAsia="Calibri" w:cs="Arial"/>
          <w:sz w:val="18"/>
          <w:szCs w:val="18"/>
        </w:rPr>
        <w:t xml:space="preserve"> –</w:t>
      </w:r>
      <w:r w:rsidR="00CA54DC" w:rsidRPr="00392158">
        <w:rPr>
          <w:rFonts w:eastAsia="Calibri" w:cs="Arial"/>
          <w:sz w:val="18"/>
          <w:szCs w:val="18"/>
        </w:rPr>
        <w:t xml:space="preserve"> </w:t>
      </w:r>
      <w:r w:rsidR="002352C2" w:rsidRPr="00392158">
        <w:rPr>
          <w:rFonts w:eastAsia="Calibri" w:cs="Arial"/>
          <w:sz w:val="18"/>
          <w:szCs w:val="18"/>
        </w:rPr>
        <w:t>statyba (dujotiekio įrenginių įrengimas, kai įrengiami dujotiekio įrenginiai, kurie laikomi kilnojamaisiais daiktais).</w:t>
      </w:r>
    </w:p>
    <w:p w14:paraId="50E9C9B2" w14:textId="77777777" w:rsidR="00854A90" w:rsidRPr="00B41C53" w:rsidRDefault="00854A90" w:rsidP="00E14588">
      <w:pPr>
        <w:tabs>
          <w:tab w:val="left" w:pos="709"/>
        </w:tabs>
        <w:spacing w:before="60" w:after="60"/>
        <w:ind w:left="709" w:hanging="709"/>
        <w:jc w:val="both"/>
        <w:rPr>
          <w:rFonts w:cs="Arial"/>
          <w:sz w:val="18"/>
          <w:szCs w:val="18"/>
        </w:rPr>
      </w:pPr>
    </w:p>
    <w:p w14:paraId="33EB8669" w14:textId="1099B72E" w:rsidR="00854A90" w:rsidRPr="00B41C53" w:rsidRDefault="00854A90" w:rsidP="00E14588">
      <w:pPr>
        <w:pStyle w:val="ListParagraph"/>
        <w:numPr>
          <w:ilvl w:val="0"/>
          <w:numId w:val="3"/>
        </w:numPr>
        <w:pBdr>
          <w:top w:val="single" w:sz="8" w:space="1" w:color="auto"/>
          <w:bottom w:val="single" w:sz="8" w:space="1" w:color="auto"/>
        </w:pBdr>
        <w:tabs>
          <w:tab w:val="left" w:pos="709"/>
        </w:tabs>
        <w:ind w:left="0" w:firstLine="0"/>
        <w:rPr>
          <w:rFonts w:cs="Arial"/>
          <w:b/>
          <w:sz w:val="18"/>
          <w:szCs w:val="18"/>
        </w:rPr>
      </w:pPr>
      <w:r w:rsidRPr="00B41C53">
        <w:rPr>
          <w:rFonts w:cs="Arial"/>
          <w:b/>
          <w:sz w:val="18"/>
          <w:szCs w:val="18"/>
        </w:rPr>
        <w:t>PIRKIMO OBJEKTAS</w:t>
      </w:r>
    </w:p>
    <w:p w14:paraId="6FDA102C" w14:textId="06F3A527" w:rsidR="00B11858" w:rsidRDefault="00C52351" w:rsidP="00392158">
      <w:pPr>
        <w:pStyle w:val="ListParagraph"/>
        <w:numPr>
          <w:ilvl w:val="1"/>
          <w:numId w:val="3"/>
        </w:numPr>
        <w:tabs>
          <w:tab w:val="left" w:pos="-426"/>
          <w:tab w:val="left" w:pos="709"/>
        </w:tabs>
        <w:ind w:left="0" w:firstLine="0"/>
        <w:jc w:val="both"/>
        <w:rPr>
          <w:rFonts w:eastAsia="Calibri" w:cs="Arial"/>
          <w:sz w:val="18"/>
          <w:szCs w:val="18"/>
        </w:rPr>
      </w:pPr>
      <w:r>
        <w:rPr>
          <w:rFonts w:cs="Arial"/>
          <w:sz w:val="18"/>
          <w:szCs w:val="18"/>
        </w:rPr>
        <w:t xml:space="preserve">Pirkimas </w:t>
      </w:r>
      <w:proofErr w:type="spellStart"/>
      <w:r>
        <w:rPr>
          <w:rFonts w:cs="Arial"/>
          <w:sz w:val="18"/>
          <w:szCs w:val="18"/>
        </w:rPr>
        <w:t>DSRĮr</w:t>
      </w:r>
      <w:proofErr w:type="spellEnd"/>
      <w:r>
        <w:rPr>
          <w:rFonts w:cs="Arial"/>
          <w:sz w:val="18"/>
          <w:szCs w:val="18"/>
        </w:rPr>
        <w:t xml:space="preserve"> rekonstravimo darbams Vilniaus </w:t>
      </w:r>
      <w:r w:rsidR="00430012">
        <w:rPr>
          <w:rFonts w:cs="Arial"/>
          <w:sz w:val="18"/>
          <w:szCs w:val="18"/>
        </w:rPr>
        <w:t>m</w:t>
      </w:r>
      <w:r>
        <w:rPr>
          <w:rFonts w:cs="Arial"/>
          <w:sz w:val="18"/>
          <w:szCs w:val="18"/>
        </w:rPr>
        <w:t>.</w:t>
      </w:r>
      <w:r w:rsidR="00430012">
        <w:rPr>
          <w:rFonts w:cs="Arial"/>
          <w:sz w:val="18"/>
          <w:szCs w:val="18"/>
        </w:rPr>
        <w:t>:</w:t>
      </w:r>
      <w:r>
        <w:rPr>
          <w:rFonts w:cs="Arial"/>
          <w:sz w:val="18"/>
          <w:szCs w:val="18"/>
        </w:rPr>
        <w:t xml:space="preserve"> </w:t>
      </w:r>
      <w:r w:rsidR="00430012" w:rsidRPr="00392158">
        <w:rPr>
          <w:rFonts w:eastAsia="Calibri" w:cs="Arial"/>
          <w:sz w:val="18"/>
          <w:szCs w:val="18"/>
        </w:rPr>
        <w:t>D</w:t>
      </w:r>
      <w:r w:rsidRPr="00392158">
        <w:rPr>
          <w:rFonts w:eastAsia="Calibri" w:cs="Arial"/>
          <w:sz w:val="18"/>
          <w:szCs w:val="18"/>
        </w:rPr>
        <w:t>SRĮr-1-1</w:t>
      </w:r>
      <w:r w:rsidR="00F67621" w:rsidRPr="00392158">
        <w:rPr>
          <w:rFonts w:eastAsia="Calibri" w:cs="Arial"/>
          <w:sz w:val="18"/>
          <w:szCs w:val="18"/>
        </w:rPr>
        <w:t>4</w:t>
      </w:r>
      <w:r w:rsidRPr="00392158">
        <w:rPr>
          <w:rFonts w:eastAsia="Calibri" w:cs="Arial"/>
          <w:sz w:val="18"/>
          <w:szCs w:val="18"/>
        </w:rPr>
        <w:t xml:space="preserve"> </w:t>
      </w:r>
      <w:r w:rsidR="00DF3C3C" w:rsidRPr="00392158">
        <w:rPr>
          <w:rFonts w:eastAsia="Calibri" w:cs="Arial"/>
          <w:sz w:val="18"/>
          <w:szCs w:val="18"/>
        </w:rPr>
        <w:t>Klinikų</w:t>
      </w:r>
      <w:r w:rsidRPr="00392158">
        <w:rPr>
          <w:rFonts w:eastAsia="Calibri" w:cs="Arial"/>
          <w:sz w:val="18"/>
          <w:szCs w:val="18"/>
        </w:rPr>
        <w:t xml:space="preserve"> g., </w:t>
      </w:r>
      <w:r w:rsidR="00F67621" w:rsidRPr="00392158">
        <w:rPr>
          <w:rFonts w:eastAsia="Calibri" w:cs="Arial"/>
          <w:sz w:val="18"/>
          <w:szCs w:val="18"/>
        </w:rPr>
        <w:t>Vilnius</w:t>
      </w:r>
      <w:r w:rsidRPr="00392158">
        <w:rPr>
          <w:rFonts w:eastAsia="Calibri" w:cs="Arial"/>
          <w:sz w:val="18"/>
          <w:szCs w:val="18"/>
        </w:rPr>
        <w:t xml:space="preserve"> (</w:t>
      </w:r>
      <w:r w:rsidR="00F67621" w:rsidRPr="00392158">
        <w:rPr>
          <w:rFonts w:eastAsia="Calibri" w:cs="Arial"/>
          <w:sz w:val="18"/>
          <w:szCs w:val="18"/>
        </w:rPr>
        <w:t>D1H1000091</w:t>
      </w:r>
      <w:r w:rsidRPr="00392158">
        <w:rPr>
          <w:rFonts w:eastAsia="Calibri" w:cs="Arial"/>
          <w:sz w:val="18"/>
          <w:szCs w:val="18"/>
        </w:rPr>
        <w:t>)</w:t>
      </w:r>
      <w:r w:rsidR="00430012" w:rsidRPr="00392158">
        <w:rPr>
          <w:rFonts w:eastAsia="Calibri" w:cs="Arial"/>
          <w:sz w:val="18"/>
          <w:szCs w:val="18"/>
        </w:rPr>
        <w:t>.</w:t>
      </w:r>
    </w:p>
    <w:p w14:paraId="4C1387BC" w14:textId="77777777" w:rsidR="00392158" w:rsidRPr="00392158" w:rsidRDefault="00392158" w:rsidP="00392158">
      <w:pPr>
        <w:pStyle w:val="ListParagraph"/>
        <w:tabs>
          <w:tab w:val="left" w:pos="-426"/>
          <w:tab w:val="left" w:pos="709"/>
        </w:tabs>
        <w:ind w:left="0" w:firstLine="0"/>
        <w:jc w:val="both"/>
        <w:rPr>
          <w:rFonts w:eastAsia="Calibri" w:cs="Arial"/>
          <w:sz w:val="18"/>
          <w:szCs w:val="18"/>
        </w:rPr>
      </w:pPr>
      <w:bookmarkStart w:id="0" w:name="_GoBack"/>
      <w:bookmarkEnd w:id="0"/>
    </w:p>
    <w:p w14:paraId="502126F8" w14:textId="01849E3D" w:rsidR="00B57428" w:rsidRPr="00B41C53" w:rsidRDefault="00616EA5" w:rsidP="00E14588">
      <w:pPr>
        <w:pStyle w:val="ListParagraph"/>
        <w:numPr>
          <w:ilvl w:val="0"/>
          <w:numId w:val="3"/>
        </w:numPr>
        <w:pBdr>
          <w:top w:val="single" w:sz="8" w:space="1" w:color="auto"/>
          <w:bottom w:val="single" w:sz="8" w:space="1" w:color="auto"/>
        </w:pBdr>
        <w:tabs>
          <w:tab w:val="left" w:pos="709"/>
        </w:tabs>
        <w:ind w:left="0" w:firstLine="0"/>
        <w:rPr>
          <w:rFonts w:cs="Arial"/>
          <w:b/>
          <w:sz w:val="18"/>
          <w:szCs w:val="18"/>
        </w:rPr>
      </w:pPr>
      <w:r w:rsidRPr="00B41C53">
        <w:rPr>
          <w:rFonts w:cs="Arial"/>
          <w:b/>
          <w:sz w:val="18"/>
          <w:szCs w:val="18"/>
        </w:rPr>
        <w:t xml:space="preserve">PIRKIMO </w:t>
      </w:r>
      <w:r w:rsidR="00B57428" w:rsidRPr="00B41C53">
        <w:rPr>
          <w:rFonts w:cs="Arial"/>
          <w:b/>
          <w:sz w:val="18"/>
          <w:szCs w:val="18"/>
        </w:rPr>
        <w:t>OBJEKTO APIMTYS</w:t>
      </w:r>
    </w:p>
    <w:p w14:paraId="27DD4643" w14:textId="74CD8613" w:rsidR="00B11858" w:rsidRDefault="00B11858" w:rsidP="00E14588">
      <w:pPr>
        <w:numPr>
          <w:ilvl w:val="1"/>
          <w:numId w:val="3"/>
        </w:numPr>
        <w:tabs>
          <w:tab w:val="left" w:pos="709"/>
        </w:tabs>
        <w:spacing w:before="60" w:after="60"/>
        <w:ind w:left="709" w:hanging="709"/>
        <w:jc w:val="both"/>
        <w:rPr>
          <w:rFonts w:eastAsia="Calibri" w:cs="Arial"/>
          <w:sz w:val="18"/>
          <w:szCs w:val="18"/>
        </w:rPr>
      </w:pPr>
      <w:r w:rsidRPr="00B11858">
        <w:rPr>
          <w:rFonts w:eastAsia="Calibri" w:cs="Arial"/>
          <w:sz w:val="18"/>
          <w:szCs w:val="18"/>
        </w:rPr>
        <w:t>Pirkimo objekto</w:t>
      </w:r>
      <w:r w:rsidR="001B2D0D">
        <w:rPr>
          <w:rFonts w:eastAsia="Calibri" w:cs="Arial"/>
          <w:sz w:val="18"/>
          <w:szCs w:val="18"/>
        </w:rPr>
        <w:t xml:space="preserve"> preliminarios</w:t>
      </w:r>
      <w:r w:rsidRPr="00B11858">
        <w:rPr>
          <w:rFonts w:eastAsia="Calibri" w:cs="Arial"/>
          <w:sz w:val="18"/>
          <w:szCs w:val="18"/>
        </w:rPr>
        <w:t xml:space="preserve"> </w:t>
      </w:r>
      <w:r w:rsidRPr="0076027E">
        <w:rPr>
          <w:rFonts w:eastAsia="Calibri" w:cs="Arial"/>
          <w:sz w:val="18"/>
          <w:szCs w:val="18"/>
        </w:rPr>
        <w:t xml:space="preserve">apimtys </w:t>
      </w:r>
      <w:r w:rsidRPr="00A74BB2">
        <w:rPr>
          <w:rFonts w:eastAsia="Calibri" w:cs="Arial"/>
          <w:sz w:val="18"/>
          <w:szCs w:val="18"/>
        </w:rPr>
        <w:t xml:space="preserve">nurodytos </w:t>
      </w:r>
      <w:r w:rsidR="00CA54DC" w:rsidRPr="00A74BB2">
        <w:rPr>
          <w:rFonts w:eastAsia="Calibri" w:cs="Arial"/>
          <w:sz w:val="18"/>
          <w:szCs w:val="18"/>
        </w:rPr>
        <w:t>situacijos</w:t>
      </w:r>
      <w:r w:rsidR="00CA54DC" w:rsidRPr="0076027E">
        <w:rPr>
          <w:rFonts w:eastAsia="Calibri" w:cs="Arial"/>
          <w:sz w:val="18"/>
          <w:szCs w:val="18"/>
        </w:rPr>
        <w:t xml:space="preserve"> schemoje (pridedama priede),</w:t>
      </w:r>
      <w:r w:rsidR="00745295" w:rsidRPr="0076027E">
        <w:rPr>
          <w:rFonts w:eastAsia="Calibri" w:cs="Arial"/>
          <w:sz w:val="18"/>
          <w:szCs w:val="18"/>
        </w:rPr>
        <w:t xml:space="preserve"> p</w:t>
      </w:r>
      <w:r w:rsidR="00F57AE6" w:rsidRPr="0076027E">
        <w:rPr>
          <w:rFonts w:eastAsia="Calibri" w:cs="Arial"/>
          <w:sz w:val="18"/>
          <w:szCs w:val="18"/>
        </w:rPr>
        <w:t>rojektavimo techninė</w:t>
      </w:r>
      <w:r w:rsidR="00CA54DC" w:rsidRPr="0076027E">
        <w:rPr>
          <w:rFonts w:eastAsia="Calibri" w:cs="Arial"/>
          <w:sz w:val="18"/>
          <w:szCs w:val="18"/>
        </w:rPr>
        <w:t>je užduotyje (pridedama priede</w:t>
      </w:r>
      <w:r w:rsidR="00E31A44">
        <w:rPr>
          <w:rFonts w:eastAsia="Calibri" w:cs="Arial"/>
          <w:sz w:val="18"/>
          <w:szCs w:val="18"/>
        </w:rPr>
        <w:t>, techninėje specifikacijoje)</w:t>
      </w:r>
    </w:p>
    <w:p w14:paraId="3F07DBC4" w14:textId="77777777" w:rsidR="00B858A8" w:rsidRDefault="00B858A8" w:rsidP="00B858A8">
      <w:pPr>
        <w:tabs>
          <w:tab w:val="left" w:pos="709"/>
        </w:tabs>
        <w:spacing w:before="60" w:after="60"/>
        <w:ind w:firstLine="0"/>
        <w:jc w:val="both"/>
        <w:rPr>
          <w:rFonts w:eastAsia="Calibri" w:cs="Arial"/>
          <w:sz w:val="18"/>
          <w:szCs w:val="18"/>
        </w:rPr>
      </w:pPr>
    </w:p>
    <w:p w14:paraId="30EF2D82" w14:textId="677CAAE2" w:rsidR="00B57428" w:rsidRPr="00B41C53" w:rsidRDefault="00B57428" w:rsidP="00E14588">
      <w:pPr>
        <w:pStyle w:val="ListParagraph"/>
        <w:numPr>
          <w:ilvl w:val="0"/>
          <w:numId w:val="3"/>
        </w:numPr>
        <w:pBdr>
          <w:top w:val="single" w:sz="8" w:space="1" w:color="auto"/>
          <w:bottom w:val="single" w:sz="8" w:space="1" w:color="auto"/>
        </w:pBdr>
        <w:tabs>
          <w:tab w:val="left" w:pos="709"/>
        </w:tabs>
        <w:ind w:left="0" w:firstLine="0"/>
        <w:rPr>
          <w:rFonts w:cs="Arial"/>
          <w:b/>
          <w:sz w:val="18"/>
          <w:szCs w:val="18"/>
        </w:rPr>
      </w:pPr>
      <w:r w:rsidRPr="00B41C53">
        <w:rPr>
          <w:rFonts w:cs="Arial"/>
          <w:b/>
          <w:sz w:val="18"/>
          <w:szCs w:val="18"/>
        </w:rPr>
        <w:t>SUTARTINIŲ ĮSIPAREIGOJIMŲ VYKDYMO VIETA</w:t>
      </w:r>
    </w:p>
    <w:p w14:paraId="6D0D26C7" w14:textId="38485B1E" w:rsidR="00B11858" w:rsidRPr="00454289" w:rsidRDefault="00EB7D98" w:rsidP="00E31A44">
      <w:pPr>
        <w:numPr>
          <w:ilvl w:val="1"/>
          <w:numId w:val="3"/>
        </w:numPr>
        <w:tabs>
          <w:tab w:val="left" w:pos="709"/>
        </w:tabs>
        <w:spacing w:before="60" w:after="60"/>
        <w:ind w:hanging="792"/>
        <w:jc w:val="both"/>
        <w:rPr>
          <w:rFonts w:eastAsia="Calibri" w:cs="Arial"/>
          <w:sz w:val="18"/>
          <w:szCs w:val="18"/>
        </w:rPr>
      </w:pPr>
      <w:r>
        <w:rPr>
          <w:rFonts w:eastAsia="Calibri" w:cs="Arial"/>
          <w:sz w:val="18"/>
          <w:szCs w:val="18"/>
        </w:rPr>
        <w:t>Viln</w:t>
      </w:r>
      <w:r w:rsidR="00F67621">
        <w:rPr>
          <w:rFonts w:eastAsia="Calibri" w:cs="Arial"/>
          <w:sz w:val="18"/>
          <w:szCs w:val="18"/>
        </w:rPr>
        <w:t>ius</w:t>
      </w:r>
    </w:p>
    <w:p w14:paraId="182D13C5" w14:textId="77777777" w:rsidR="00B57428" w:rsidRPr="00B41C53" w:rsidRDefault="00B57428" w:rsidP="00E14588">
      <w:pPr>
        <w:tabs>
          <w:tab w:val="left" w:pos="567"/>
        </w:tabs>
        <w:spacing w:before="60" w:after="60"/>
        <w:ind w:firstLine="0"/>
        <w:jc w:val="both"/>
        <w:rPr>
          <w:rFonts w:eastAsia="Calibri" w:cs="Arial"/>
          <w:sz w:val="18"/>
          <w:szCs w:val="18"/>
        </w:rPr>
      </w:pPr>
    </w:p>
    <w:p w14:paraId="4F4E3198" w14:textId="34B49238" w:rsidR="00854A90" w:rsidRPr="00B41C53" w:rsidRDefault="00B57428" w:rsidP="00E14588">
      <w:pPr>
        <w:numPr>
          <w:ilvl w:val="0"/>
          <w:numId w:val="3"/>
        </w:numPr>
        <w:pBdr>
          <w:top w:val="single" w:sz="8" w:space="1" w:color="auto"/>
          <w:bottom w:val="single" w:sz="8" w:space="1" w:color="auto"/>
        </w:pBdr>
        <w:tabs>
          <w:tab w:val="left" w:pos="709"/>
        </w:tabs>
        <w:ind w:left="0" w:firstLine="0"/>
        <w:contextualSpacing/>
        <w:rPr>
          <w:rFonts w:eastAsia="Calibri" w:cs="Arial"/>
          <w:b/>
          <w:sz w:val="18"/>
          <w:szCs w:val="18"/>
        </w:rPr>
      </w:pPr>
      <w:r w:rsidRPr="00B41C53">
        <w:rPr>
          <w:rFonts w:eastAsia="Calibri" w:cs="Arial"/>
          <w:b/>
          <w:sz w:val="18"/>
          <w:szCs w:val="18"/>
        </w:rPr>
        <w:t>REIKALAVIMAI PIRKIMO OBJEKTUI</w:t>
      </w:r>
    </w:p>
    <w:p w14:paraId="5A56F2E3" w14:textId="77777777" w:rsidR="00CB142D" w:rsidRPr="00B41C53" w:rsidRDefault="00CB142D" w:rsidP="00E14588">
      <w:pPr>
        <w:pStyle w:val="ListParagraph"/>
        <w:numPr>
          <w:ilvl w:val="1"/>
          <w:numId w:val="3"/>
        </w:numPr>
        <w:pBdr>
          <w:bottom w:val="single" w:sz="8" w:space="1" w:color="auto"/>
          <w:between w:val="single" w:sz="12" w:space="1" w:color="auto"/>
        </w:pBdr>
        <w:tabs>
          <w:tab w:val="left" w:pos="284"/>
          <w:tab w:val="left" w:pos="709"/>
        </w:tabs>
        <w:ind w:left="0" w:firstLine="0"/>
        <w:rPr>
          <w:rFonts w:cs="Arial"/>
          <w:b/>
          <w:sz w:val="18"/>
          <w:szCs w:val="18"/>
        </w:rPr>
      </w:pPr>
      <w:r w:rsidRPr="00B41C53">
        <w:rPr>
          <w:rFonts w:cs="Arial"/>
          <w:b/>
          <w:sz w:val="18"/>
          <w:szCs w:val="18"/>
        </w:rPr>
        <w:t>Esamos situacijos aprašymas</w:t>
      </w:r>
    </w:p>
    <w:p w14:paraId="1ECD1551" w14:textId="77777777" w:rsidR="00CB142D" w:rsidRPr="00B41C53" w:rsidRDefault="00CB142D" w:rsidP="00CB142D">
      <w:pPr>
        <w:spacing w:before="60" w:after="60"/>
        <w:ind w:firstLine="0"/>
        <w:jc w:val="both"/>
        <w:rPr>
          <w:rFonts w:cs="Arial"/>
          <w:i/>
          <w:sz w:val="18"/>
          <w:szCs w:val="18"/>
          <w:shd w:val="clear" w:color="auto" w:fill="D9D9D9" w:themeFill="background1" w:themeFillShade="D9"/>
        </w:rPr>
      </w:pPr>
    </w:p>
    <w:p w14:paraId="0789E6D2" w14:textId="0C4BA8DA" w:rsidR="00AA67E8" w:rsidRPr="00B41C53" w:rsidRDefault="00CB142D" w:rsidP="00E14588">
      <w:pPr>
        <w:pStyle w:val="ListParagraph"/>
        <w:numPr>
          <w:ilvl w:val="1"/>
          <w:numId w:val="3"/>
        </w:numPr>
        <w:pBdr>
          <w:bottom w:val="single" w:sz="8" w:space="1" w:color="auto"/>
          <w:between w:val="single" w:sz="12" w:space="1" w:color="auto"/>
        </w:pBdr>
        <w:tabs>
          <w:tab w:val="left" w:pos="284"/>
          <w:tab w:val="left" w:pos="709"/>
        </w:tabs>
        <w:spacing w:before="60" w:after="60"/>
        <w:ind w:left="0" w:firstLine="0"/>
        <w:contextualSpacing w:val="0"/>
        <w:rPr>
          <w:rFonts w:cs="Arial"/>
          <w:b/>
          <w:sz w:val="18"/>
          <w:szCs w:val="18"/>
        </w:rPr>
      </w:pPr>
      <w:r w:rsidRPr="00B41C53">
        <w:rPr>
          <w:rFonts w:cs="Arial"/>
          <w:b/>
          <w:sz w:val="18"/>
          <w:szCs w:val="18"/>
        </w:rPr>
        <w:t>Pirkimo objekto aprašymas</w:t>
      </w:r>
    </w:p>
    <w:p w14:paraId="22BAAA82" w14:textId="77777777" w:rsidR="00F57AE6" w:rsidRDefault="00F57AE6" w:rsidP="00E14588">
      <w:pPr>
        <w:numPr>
          <w:ilvl w:val="2"/>
          <w:numId w:val="3"/>
        </w:numPr>
        <w:tabs>
          <w:tab w:val="left" w:pos="709"/>
        </w:tabs>
        <w:spacing w:before="60" w:after="60"/>
        <w:ind w:left="709" w:hanging="709"/>
        <w:jc w:val="both"/>
        <w:rPr>
          <w:rFonts w:eastAsia="Calibri" w:cs="Arial"/>
          <w:sz w:val="18"/>
          <w:szCs w:val="18"/>
        </w:rPr>
      </w:pPr>
      <w:r w:rsidRPr="00E14588">
        <w:rPr>
          <w:b/>
          <w:sz w:val="18"/>
          <w:szCs w:val="18"/>
        </w:rPr>
        <w:t>Dujotiekio, įrenginių techniniai bei kiti reikalavimai:</w:t>
      </w:r>
    </w:p>
    <w:p w14:paraId="0B87557D" w14:textId="77777777" w:rsidR="00F57AE6" w:rsidRDefault="00F57AE6" w:rsidP="00E14588">
      <w:pPr>
        <w:numPr>
          <w:ilvl w:val="3"/>
          <w:numId w:val="3"/>
        </w:numPr>
        <w:tabs>
          <w:tab w:val="left" w:pos="709"/>
        </w:tabs>
        <w:spacing w:before="60" w:after="60"/>
        <w:ind w:left="709" w:hanging="709"/>
        <w:jc w:val="both"/>
        <w:rPr>
          <w:rFonts w:eastAsia="Calibri" w:cs="Arial"/>
          <w:sz w:val="18"/>
          <w:szCs w:val="18"/>
        </w:rPr>
      </w:pPr>
      <w:r w:rsidRPr="00E14588">
        <w:rPr>
          <w:sz w:val="18"/>
          <w:szCs w:val="18"/>
        </w:rPr>
        <w:t>medžiagos ir įrenginiai turi būti nauji, anksčiau nenaudoti ir negali būti pagaminti anksčiau kaip prieš 2 (dvejus) metus, skaičiuojant nuo objekto Darbų užbaigimo dienos. Visos naudojamos medžiagos, gaminiai ir įrenginiai turi atitikti Lietuvos Respublikoje ir Europos Sąjungoje galiojančių norminių teisės aktų reikalavimus (turėtų atitikties sertifikatus ar kokybės pažymėjimus);</w:t>
      </w:r>
    </w:p>
    <w:p w14:paraId="05B26FCD" w14:textId="47131336" w:rsidR="00F57AE6" w:rsidRPr="0076027E" w:rsidRDefault="00F57AE6" w:rsidP="00E14588">
      <w:pPr>
        <w:numPr>
          <w:ilvl w:val="3"/>
          <w:numId w:val="3"/>
        </w:numPr>
        <w:tabs>
          <w:tab w:val="left" w:pos="709"/>
        </w:tabs>
        <w:spacing w:before="60" w:after="60"/>
        <w:ind w:left="709" w:hanging="709"/>
        <w:jc w:val="both"/>
        <w:rPr>
          <w:rFonts w:eastAsia="Calibri" w:cs="Arial"/>
          <w:sz w:val="18"/>
          <w:szCs w:val="18"/>
        </w:rPr>
      </w:pPr>
      <w:r w:rsidRPr="0076027E">
        <w:rPr>
          <w:sz w:val="18"/>
          <w:szCs w:val="18"/>
        </w:rPr>
        <w:t xml:space="preserve">požeminiai </w:t>
      </w:r>
      <w:r w:rsidR="008E4590" w:rsidRPr="008E4590">
        <w:rPr>
          <w:sz w:val="18"/>
          <w:szCs w:val="18"/>
        </w:rPr>
        <w:t xml:space="preserve">plieniniai dujotiekio vamzdžiai turi atitikti LST EN 10255, LST EN 1208-1, S5 PN 10 SDR17,6 arba lygiaverčius </w:t>
      </w:r>
      <w:r w:rsidRPr="0076027E">
        <w:rPr>
          <w:sz w:val="18"/>
          <w:szCs w:val="18"/>
        </w:rPr>
        <w:t>reikalavimus;</w:t>
      </w:r>
    </w:p>
    <w:p w14:paraId="508A0DDA" w14:textId="235EEA9D" w:rsidR="00F57AE6" w:rsidRPr="002127EC" w:rsidRDefault="00F57AE6" w:rsidP="00E14588">
      <w:pPr>
        <w:numPr>
          <w:ilvl w:val="3"/>
          <w:numId w:val="3"/>
        </w:numPr>
        <w:tabs>
          <w:tab w:val="left" w:pos="709"/>
        </w:tabs>
        <w:spacing w:before="60" w:after="60"/>
        <w:ind w:left="709" w:hanging="709"/>
        <w:jc w:val="both"/>
        <w:rPr>
          <w:rFonts w:eastAsia="Calibri" w:cs="Arial"/>
          <w:sz w:val="18"/>
          <w:szCs w:val="18"/>
        </w:rPr>
      </w:pPr>
      <w:r w:rsidRPr="0076027E">
        <w:rPr>
          <w:sz w:val="18"/>
          <w:szCs w:val="18"/>
        </w:rPr>
        <w:t>ant dujų tinklų kapų dangtelių viršaus turi būti išlietas / įspaustas aiškiai matomas užrašas „DUJOS“.</w:t>
      </w:r>
    </w:p>
    <w:p w14:paraId="3548B2B2" w14:textId="4EAC82F0" w:rsidR="00F57AE6" w:rsidRPr="002127EC" w:rsidRDefault="002127EC" w:rsidP="00E42D0E">
      <w:pPr>
        <w:numPr>
          <w:ilvl w:val="3"/>
          <w:numId w:val="3"/>
        </w:numPr>
        <w:tabs>
          <w:tab w:val="left" w:pos="709"/>
        </w:tabs>
        <w:spacing w:before="60" w:after="60"/>
        <w:ind w:left="709" w:hanging="709"/>
        <w:jc w:val="both"/>
        <w:rPr>
          <w:rFonts w:eastAsia="Calibri" w:cs="Arial"/>
          <w:sz w:val="18"/>
          <w:szCs w:val="18"/>
        </w:rPr>
      </w:pPr>
      <w:r w:rsidRPr="002127EC">
        <w:rPr>
          <w:rFonts w:cs="Arial"/>
          <w:sz w:val="18"/>
          <w:szCs w:val="18"/>
        </w:rPr>
        <w:t>Atliekant Darbus privaloma vadovautis Pirkėjo viešai skelbiamomis taisyklėmis, nurodymais, tvarkomis ir kitais Paslaugas bei Darbus reglamentuojančiais dokumentais.</w:t>
      </w:r>
    </w:p>
    <w:p w14:paraId="3D390B5E" w14:textId="3F50C409" w:rsidR="002127EC" w:rsidRPr="002127EC" w:rsidRDefault="002127EC" w:rsidP="00E42D0E">
      <w:pPr>
        <w:numPr>
          <w:ilvl w:val="3"/>
          <w:numId w:val="3"/>
        </w:numPr>
        <w:tabs>
          <w:tab w:val="left" w:pos="709"/>
        </w:tabs>
        <w:spacing w:before="60" w:after="60"/>
        <w:ind w:left="709" w:hanging="709"/>
        <w:jc w:val="both"/>
        <w:rPr>
          <w:rFonts w:eastAsia="Calibri" w:cs="Arial"/>
          <w:sz w:val="18"/>
          <w:szCs w:val="18"/>
        </w:rPr>
      </w:pPr>
      <w:r w:rsidRPr="0076027E">
        <w:rPr>
          <w:rFonts w:cs="Arial"/>
          <w:sz w:val="18"/>
          <w:szCs w:val="18"/>
        </w:rPr>
        <w:t>Darbams naudojamos medžiagos ir / ar įrenginiai turi atitikti Pirkėjo viešai skelbiamus medžiagų ir įrenginių reikalavimus</w:t>
      </w:r>
      <w:r>
        <w:rPr>
          <w:rFonts w:cs="Arial"/>
          <w:sz w:val="18"/>
          <w:szCs w:val="18"/>
        </w:rPr>
        <w:t>.</w:t>
      </w:r>
    </w:p>
    <w:p w14:paraId="12729BA4" w14:textId="0E4CCFF1" w:rsidR="00F57AE6" w:rsidRPr="002127EC" w:rsidRDefault="002127EC" w:rsidP="002127EC">
      <w:pPr>
        <w:numPr>
          <w:ilvl w:val="3"/>
          <w:numId w:val="3"/>
        </w:numPr>
        <w:tabs>
          <w:tab w:val="left" w:pos="709"/>
        </w:tabs>
        <w:spacing w:before="60" w:after="60"/>
        <w:ind w:left="709" w:hanging="709"/>
        <w:jc w:val="both"/>
        <w:rPr>
          <w:rFonts w:eastAsia="Calibri" w:cs="Arial"/>
          <w:sz w:val="18"/>
          <w:szCs w:val="18"/>
        </w:rPr>
      </w:pPr>
      <w:r w:rsidRPr="0076027E">
        <w:rPr>
          <w:rFonts w:cs="Arial"/>
          <w:sz w:val="18"/>
          <w:szCs w:val="18"/>
        </w:rPr>
        <w:t>Tiekėjo pagal poreikį teikiamos ir montuojamos Dujų slėgio reguliavimo ir apskaitos įtaisų spintelės su reguliavimo įtaisais turi atitikti Pirkėjo naudojamas Dujų slėgio reguliavimo ir apskaitos įtaisų spinteles su reguliavimo įtaisais ir spintelėms bei jų sudėtinėms dalims Pirkėjo keliamus reikalavimus</w:t>
      </w:r>
      <w:r>
        <w:rPr>
          <w:rFonts w:cs="Arial"/>
          <w:sz w:val="18"/>
          <w:szCs w:val="18"/>
        </w:rPr>
        <w:t>.</w:t>
      </w:r>
    </w:p>
    <w:p w14:paraId="7D87DECC" w14:textId="77777777" w:rsidR="00745295" w:rsidRPr="00E14588" w:rsidRDefault="00745295" w:rsidP="00E14588">
      <w:pPr>
        <w:tabs>
          <w:tab w:val="left" w:pos="709"/>
          <w:tab w:val="left" w:pos="851"/>
        </w:tabs>
        <w:spacing w:before="60" w:after="60"/>
        <w:ind w:firstLine="0"/>
        <w:jc w:val="both"/>
        <w:rPr>
          <w:rFonts w:cs="Arial"/>
          <w:sz w:val="18"/>
          <w:szCs w:val="18"/>
        </w:rPr>
      </w:pPr>
    </w:p>
    <w:p w14:paraId="2D65BA6D" w14:textId="77777777" w:rsidR="00745295" w:rsidRPr="00591922" w:rsidRDefault="00745295" w:rsidP="00E14588">
      <w:pPr>
        <w:pStyle w:val="ListParagraph"/>
        <w:numPr>
          <w:ilvl w:val="2"/>
          <w:numId w:val="3"/>
        </w:numPr>
        <w:spacing w:before="60" w:after="60"/>
        <w:ind w:left="851" w:hanging="851"/>
        <w:contextualSpacing w:val="0"/>
        <w:jc w:val="both"/>
        <w:rPr>
          <w:rFonts w:cs="Arial"/>
          <w:b/>
          <w:sz w:val="18"/>
          <w:szCs w:val="18"/>
        </w:rPr>
      </w:pPr>
      <w:r w:rsidRPr="00591922">
        <w:rPr>
          <w:rFonts w:cs="Arial"/>
          <w:b/>
          <w:sz w:val="18"/>
          <w:szCs w:val="18"/>
        </w:rPr>
        <w:t>Objekto Darbus sudaro:</w:t>
      </w:r>
    </w:p>
    <w:p w14:paraId="32ADBC58" w14:textId="5D055391"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Darbams reikalingų dujotiekio vamzdžių, medžiagų, gaminių bei įrangos tiekimas, transportavimas, išmuitinimas, iškrovimas</w:t>
      </w:r>
      <w:r>
        <w:rPr>
          <w:rFonts w:cs="Arial"/>
          <w:sz w:val="18"/>
          <w:szCs w:val="18"/>
        </w:rPr>
        <w:t xml:space="preserve"> – </w:t>
      </w:r>
      <w:r w:rsidRPr="00591922">
        <w:rPr>
          <w:rFonts w:cs="Arial"/>
          <w:sz w:val="18"/>
          <w:szCs w:val="18"/>
        </w:rPr>
        <w:t>pakrovimas, sandėliavimas, apsauga, transportavimas į Darbų vietą ir kita;</w:t>
      </w:r>
    </w:p>
    <w:p w14:paraId="4E1F4027"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Pr>
          <w:rFonts w:cs="Arial"/>
          <w:sz w:val="18"/>
          <w:szCs w:val="18"/>
        </w:rPr>
        <w:t>b</w:t>
      </w:r>
      <w:r w:rsidRPr="00591922">
        <w:rPr>
          <w:rFonts w:cs="Arial"/>
          <w:sz w:val="18"/>
          <w:szCs w:val="18"/>
        </w:rPr>
        <w:t>endr</w:t>
      </w:r>
      <w:r>
        <w:rPr>
          <w:rFonts w:cs="Arial"/>
          <w:sz w:val="18"/>
          <w:szCs w:val="18"/>
        </w:rPr>
        <w:t xml:space="preserve">ieji </w:t>
      </w:r>
      <w:r w:rsidRPr="00591922">
        <w:rPr>
          <w:rFonts w:cs="Arial"/>
          <w:sz w:val="18"/>
          <w:szCs w:val="18"/>
        </w:rPr>
        <w:t>statybiniai darbai;</w:t>
      </w:r>
    </w:p>
    <w:p w14:paraId="1FECFD40"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dujotiekio trasos nužymėjimas;</w:t>
      </w:r>
    </w:p>
    <w:p w14:paraId="61BC34FF"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žemės darbai:</w:t>
      </w:r>
    </w:p>
    <w:p w14:paraId="0C4A160C" w14:textId="77777777" w:rsidR="00745295" w:rsidRPr="00591922" w:rsidRDefault="00745295" w:rsidP="00E14588">
      <w:pPr>
        <w:pStyle w:val="ListParagraph"/>
        <w:numPr>
          <w:ilvl w:val="4"/>
          <w:numId w:val="3"/>
        </w:numPr>
        <w:spacing w:before="60" w:after="60"/>
        <w:ind w:left="851" w:hanging="851"/>
        <w:contextualSpacing w:val="0"/>
        <w:jc w:val="both"/>
        <w:rPr>
          <w:rFonts w:cs="Arial"/>
          <w:sz w:val="18"/>
          <w:szCs w:val="18"/>
        </w:rPr>
      </w:pPr>
      <w:r w:rsidRPr="00591922">
        <w:rPr>
          <w:rFonts w:cs="Arial"/>
          <w:sz w:val="18"/>
          <w:szCs w:val="18"/>
        </w:rPr>
        <w:t>dangų ardymas ir atstatymas į buvusią padėtį;</w:t>
      </w:r>
    </w:p>
    <w:p w14:paraId="113C840F" w14:textId="77777777" w:rsidR="00745295" w:rsidRPr="00591922" w:rsidRDefault="00745295" w:rsidP="00E14588">
      <w:pPr>
        <w:pStyle w:val="ListParagraph"/>
        <w:numPr>
          <w:ilvl w:val="4"/>
          <w:numId w:val="3"/>
        </w:numPr>
        <w:spacing w:before="60" w:after="60"/>
        <w:ind w:left="851" w:hanging="851"/>
        <w:contextualSpacing w:val="0"/>
        <w:jc w:val="both"/>
        <w:rPr>
          <w:rFonts w:cs="Arial"/>
          <w:sz w:val="18"/>
          <w:szCs w:val="18"/>
        </w:rPr>
      </w:pPr>
      <w:r w:rsidRPr="00591922">
        <w:rPr>
          <w:rFonts w:cs="Arial"/>
          <w:sz w:val="18"/>
          <w:szCs w:val="18"/>
        </w:rPr>
        <w:t>grunto iš tranšėjų kasimo ir išvežimo darbai;</w:t>
      </w:r>
    </w:p>
    <w:p w14:paraId="59A2E1AE"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medienos kirtimas ir tvarkymas statybvietėje;</w:t>
      </w:r>
    </w:p>
    <w:p w14:paraId="58B8ACD2"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vamzdžių suvirinimo, klojimo ir įvėrimo darbai;</w:t>
      </w:r>
    </w:p>
    <w:p w14:paraId="3FCAE19C" w14:textId="77777777" w:rsidR="00745295"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dujotiekio trasos susikirtimų ir perėjimų per kelius, inžinerinius tinklus ir kitas kliūtis darbai;</w:t>
      </w:r>
    </w:p>
    <w:p w14:paraId="15614D5C"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laikinų privažiavimo kelių įrengimas. Laikinus privažiavimus įrengti suderinus su sklypų savininkais, užtikrinant jiems galimybę saugiai privažiuoti prie sklypo ar pastato dalies. Įrenginiai saugiam pėsčiųjų eismui, apšvietimas, aptvėrimai bei kitos saugos priemonės;</w:t>
      </w:r>
    </w:p>
    <w:p w14:paraId="50E17EF7"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vamzdynų užpylimo naujai atvežtu gruntu darbai;</w:t>
      </w:r>
    </w:p>
    <w:p w14:paraId="75D09A93"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dujotiekio bandymai bei išvalymas ir nusausinimas;</w:t>
      </w:r>
    </w:p>
    <w:p w14:paraId="5EC6F93A"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aplinkos tvarkymo darbai;</w:t>
      </w:r>
    </w:p>
    <w:p w14:paraId="125421C8"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lastRenderedPageBreak/>
        <w:t>kiti su objekto įgyvendinimu susiję darbai bei paslaugos, kurie nėra numatyti Projekte ir kuriuos reikalinga atlikti, siekiant užbaigti Darbus;</w:t>
      </w:r>
    </w:p>
    <w:p w14:paraId="40A0A4DD"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apsirūpinimas visais Darbų vykdymui reikalingais dokumentais ir leidimais;</w:t>
      </w:r>
    </w:p>
    <w:p w14:paraId="6DE17664" w14:textId="77777777" w:rsidR="00745295" w:rsidRPr="00591922" w:rsidRDefault="00745295" w:rsidP="00E14588">
      <w:pPr>
        <w:pStyle w:val="ListParagraph"/>
        <w:numPr>
          <w:ilvl w:val="3"/>
          <w:numId w:val="3"/>
        </w:numPr>
        <w:spacing w:before="60" w:after="60"/>
        <w:ind w:left="851" w:hanging="851"/>
        <w:contextualSpacing w:val="0"/>
        <w:jc w:val="both"/>
        <w:rPr>
          <w:rFonts w:cs="Arial"/>
          <w:sz w:val="18"/>
          <w:szCs w:val="18"/>
        </w:rPr>
      </w:pPr>
      <w:r w:rsidRPr="00591922">
        <w:rPr>
          <w:rFonts w:cs="Arial"/>
          <w:sz w:val="18"/>
          <w:szCs w:val="18"/>
        </w:rPr>
        <w:t>kartu su Pirkėju Darbų užbaigimo procedūrų organizavimas ir akto / deklaracijos gavimas.</w:t>
      </w:r>
    </w:p>
    <w:p w14:paraId="40FC33CD" w14:textId="76DDE0A1" w:rsidR="00F57AE6" w:rsidRDefault="00F57AE6" w:rsidP="00E14588">
      <w:pPr>
        <w:tabs>
          <w:tab w:val="left" w:pos="709"/>
        </w:tabs>
        <w:spacing w:before="60" w:after="60"/>
        <w:ind w:firstLine="0"/>
        <w:jc w:val="both"/>
        <w:rPr>
          <w:rFonts w:eastAsia="Calibri" w:cs="Arial"/>
          <w:sz w:val="18"/>
          <w:szCs w:val="18"/>
        </w:rPr>
      </w:pPr>
    </w:p>
    <w:p w14:paraId="4572E483" w14:textId="77777777" w:rsidR="00745295" w:rsidRPr="00591922" w:rsidRDefault="00745295" w:rsidP="00E14588">
      <w:pPr>
        <w:pStyle w:val="ListParagraph"/>
        <w:numPr>
          <w:ilvl w:val="2"/>
          <w:numId w:val="3"/>
        </w:numPr>
        <w:tabs>
          <w:tab w:val="left" w:pos="709"/>
        </w:tabs>
        <w:spacing w:before="60" w:after="60"/>
        <w:ind w:left="709"/>
        <w:contextualSpacing w:val="0"/>
        <w:jc w:val="both"/>
        <w:rPr>
          <w:rFonts w:cs="Arial"/>
          <w:b/>
          <w:sz w:val="18"/>
          <w:szCs w:val="18"/>
        </w:rPr>
      </w:pPr>
      <w:r w:rsidRPr="00591922">
        <w:rPr>
          <w:rFonts w:cs="Arial"/>
          <w:b/>
          <w:sz w:val="18"/>
          <w:szCs w:val="18"/>
        </w:rPr>
        <w:t>Tiekėjo įsipareigojimai:</w:t>
      </w:r>
    </w:p>
    <w:p w14:paraId="63B543E3" w14:textId="77777777" w:rsidR="00745295" w:rsidRPr="00591922" w:rsidRDefault="00745295" w:rsidP="00E14588">
      <w:pPr>
        <w:pStyle w:val="ListParagraph"/>
        <w:numPr>
          <w:ilvl w:val="3"/>
          <w:numId w:val="3"/>
        </w:numPr>
        <w:tabs>
          <w:tab w:val="left" w:pos="709"/>
        </w:tabs>
        <w:spacing w:before="60" w:after="60"/>
        <w:ind w:left="709" w:hanging="709"/>
        <w:contextualSpacing w:val="0"/>
        <w:jc w:val="both"/>
        <w:rPr>
          <w:rFonts w:cs="Arial"/>
          <w:sz w:val="18"/>
          <w:szCs w:val="18"/>
        </w:rPr>
      </w:pPr>
      <w:r w:rsidRPr="00591922">
        <w:rPr>
          <w:rFonts w:cs="Arial"/>
          <w:sz w:val="18"/>
          <w:szCs w:val="18"/>
        </w:rPr>
        <w:t>Tiekėjas savo rizika ir nuožiūra aplanko ir išžvalgo objekto vietą, jo aplinką, ir surenka visą informaciją, kuri gali būti reikalinga rengiant pasiūlymą;</w:t>
      </w:r>
    </w:p>
    <w:p w14:paraId="3BFA548D" w14:textId="77777777" w:rsidR="00745295" w:rsidRPr="00591922"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591922">
        <w:rPr>
          <w:rFonts w:cs="Arial"/>
          <w:sz w:val="18"/>
          <w:szCs w:val="18"/>
        </w:rPr>
        <w:t>Tiekėjas prisiima visą riziką dėl to, kad ne nuo Pirkėjo priklausančių aplinkybių padidės su Sutarties vykdymu susijusios Tiekėjo išlaidos ir Tiekėjui Sutarties vykdymas taps sudėtingesnis (Tiekėjui padidės įsipareigojimų vykdymo kaštai ir kita);</w:t>
      </w:r>
    </w:p>
    <w:p w14:paraId="0D8A6D15" w14:textId="77777777" w:rsidR="00745295" w:rsidRPr="00591922"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591922">
        <w:rPr>
          <w:rFonts w:cs="Arial"/>
          <w:sz w:val="18"/>
          <w:szCs w:val="18"/>
        </w:rPr>
        <w:t>jei reikia, archeologinius žvalgomuosius bei kitus tyrinėjimus, reikalingus objekto Darbams, užsako ir apmoka Tiekėjas;</w:t>
      </w:r>
    </w:p>
    <w:p w14:paraId="12877987" w14:textId="77777777" w:rsidR="00745295" w:rsidRPr="00394458"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jei reikia, drenažo tinklų, melioracijos statinių atstatymo išlaidas apmoka Tiekėjas, kuris privalo Pirkėjui priduoti kiekvieną dujotiekio susikirtimą su naujai sumontuotais drenažo tinklais, melioracijos statiniais neužpylus grunto;</w:t>
      </w:r>
    </w:p>
    <w:p w14:paraId="634D6A94" w14:textId="1E66CFFB" w:rsidR="0088796B" w:rsidRPr="00394458" w:rsidRDefault="0088796B"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parengti pr</w:t>
      </w:r>
      <w:r w:rsidR="00CA54DC" w:rsidRPr="00394458">
        <w:rPr>
          <w:rFonts w:cs="Arial"/>
          <w:sz w:val="18"/>
          <w:szCs w:val="18"/>
        </w:rPr>
        <w:t>ojektą vadovaujantis pridedama p</w:t>
      </w:r>
      <w:r w:rsidRPr="00394458">
        <w:rPr>
          <w:rFonts w:cs="Arial"/>
          <w:sz w:val="18"/>
          <w:szCs w:val="18"/>
        </w:rPr>
        <w:t xml:space="preserve">rojektavimo technine užduotimi pagal </w:t>
      </w:r>
      <w:r w:rsidR="00A21D4E" w:rsidRPr="00394458">
        <w:rPr>
          <w:rFonts w:cs="Arial"/>
          <w:sz w:val="18"/>
          <w:szCs w:val="18"/>
        </w:rPr>
        <w:t>Skirstomųjų dujotiekių įrengimo taisyklių reikalavimus;</w:t>
      </w:r>
    </w:p>
    <w:p w14:paraId="2BFE9033" w14:textId="77777777" w:rsidR="0088796B" w:rsidRPr="00394458" w:rsidRDefault="0088796B" w:rsidP="00E14588">
      <w:pPr>
        <w:pStyle w:val="ListParagraph"/>
        <w:numPr>
          <w:ilvl w:val="3"/>
          <w:numId w:val="3"/>
        </w:numPr>
        <w:tabs>
          <w:tab w:val="left" w:pos="709"/>
        </w:tabs>
        <w:spacing w:before="60" w:after="60"/>
        <w:ind w:left="709"/>
        <w:contextualSpacing w:val="0"/>
        <w:jc w:val="both"/>
        <w:rPr>
          <w:rFonts w:cs="Arial"/>
          <w:b/>
          <w:sz w:val="18"/>
          <w:szCs w:val="18"/>
        </w:rPr>
      </w:pPr>
      <w:r w:rsidRPr="00394458">
        <w:rPr>
          <w:rFonts w:cs="Arial"/>
          <w:sz w:val="18"/>
          <w:szCs w:val="18"/>
        </w:rPr>
        <w:t>gauti visų privačių žemės sklypų savininkų, kurių žemės sklypuose bus statomas dujotiekis, suderinimus, organizuoti servituto sutartims sudaryti reikalingų brėžinių parengimą bei Projekto Darbų įgyvendinimui reikalingų servituto sutarčių sudarymą:</w:t>
      </w:r>
    </w:p>
    <w:p w14:paraId="5FEEC599" w14:textId="77777777" w:rsidR="0088796B" w:rsidRPr="00394458" w:rsidRDefault="0088796B" w:rsidP="00E14588">
      <w:pPr>
        <w:pStyle w:val="ListParagraph"/>
        <w:numPr>
          <w:ilvl w:val="3"/>
          <w:numId w:val="3"/>
        </w:numPr>
        <w:tabs>
          <w:tab w:val="left" w:pos="709"/>
        </w:tabs>
        <w:spacing w:before="60" w:after="60"/>
        <w:ind w:left="709"/>
        <w:contextualSpacing w:val="0"/>
        <w:jc w:val="both"/>
        <w:rPr>
          <w:rFonts w:cs="Arial"/>
          <w:b/>
          <w:sz w:val="18"/>
          <w:szCs w:val="18"/>
        </w:rPr>
      </w:pPr>
      <w:r w:rsidRPr="00394458">
        <w:rPr>
          <w:rFonts w:cs="Arial"/>
          <w:sz w:val="18"/>
          <w:szCs w:val="18"/>
        </w:rPr>
        <w:t>gauti žemės sklypų savininkų pritarimą parengtiems servituto nustatymo dokumentams;</w:t>
      </w:r>
    </w:p>
    <w:p w14:paraId="661F6CF3" w14:textId="2B57F123" w:rsidR="0088796B" w:rsidRPr="00394458" w:rsidRDefault="0088796B" w:rsidP="00E14588">
      <w:pPr>
        <w:pStyle w:val="ListParagraph"/>
        <w:numPr>
          <w:ilvl w:val="3"/>
          <w:numId w:val="3"/>
        </w:numPr>
        <w:tabs>
          <w:tab w:val="left" w:pos="709"/>
        </w:tabs>
        <w:spacing w:before="60" w:after="60"/>
        <w:ind w:left="709"/>
        <w:contextualSpacing w:val="0"/>
        <w:jc w:val="both"/>
        <w:rPr>
          <w:rFonts w:cs="Arial"/>
          <w:b/>
          <w:sz w:val="18"/>
          <w:szCs w:val="18"/>
        </w:rPr>
      </w:pPr>
      <w:r w:rsidRPr="00394458">
        <w:rPr>
          <w:rFonts w:cs="Arial"/>
          <w:sz w:val="18"/>
          <w:szCs w:val="18"/>
        </w:rPr>
        <w:t>parengtą projektą ir servituto sutartims sudaryti reikalingus brėžinius dėl servitutų nustatymo žemės sklypams pateikti Pirkėjui peržiūrai. Pirkėjui peržiūrėjus ir pasirašius dokumentus, Tiekėjas kreipiasi į notarą dėl servituto sutarčių tvirtinimo. Apie notaro pasiūlytą servituto sutarties tvirtinimo datą ir laiką Tiekėjas informuoja Pirkėją ir žemės sklypų savininkus;</w:t>
      </w:r>
    </w:p>
    <w:p w14:paraId="5EA39578" w14:textId="77777777" w:rsidR="0088796B" w:rsidRPr="00394458" w:rsidRDefault="0088796B" w:rsidP="00E14588">
      <w:pPr>
        <w:pStyle w:val="ListParagraph"/>
        <w:numPr>
          <w:ilvl w:val="3"/>
          <w:numId w:val="3"/>
        </w:numPr>
        <w:tabs>
          <w:tab w:val="left" w:pos="709"/>
        </w:tabs>
        <w:spacing w:before="60" w:after="60"/>
        <w:ind w:left="709"/>
        <w:contextualSpacing w:val="0"/>
        <w:jc w:val="both"/>
        <w:rPr>
          <w:rFonts w:cs="Arial"/>
          <w:b/>
          <w:sz w:val="18"/>
          <w:szCs w:val="18"/>
        </w:rPr>
      </w:pPr>
      <w:r w:rsidRPr="00394458">
        <w:rPr>
          <w:rFonts w:cs="Arial"/>
          <w:sz w:val="18"/>
          <w:szCs w:val="18"/>
        </w:rPr>
        <w:t>mokesčius notarų biurui už servitutų sutarties tvirtinimą bei registravimą apmokės Pirkėjas;</w:t>
      </w:r>
    </w:p>
    <w:p w14:paraId="0CC9ACB9" w14:textId="77777777" w:rsidR="00A21D4E" w:rsidRPr="00394458" w:rsidRDefault="00A21D4E" w:rsidP="00A95A20">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visą reikiamą dokumentaciją, medžiagą ir leidimus iš reikiamų institucijų turi gauti Rangovas;</w:t>
      </w:r>
    </w:p>
    <w:p w14:paraId="5E76C0A7" w14:textId="1A90CC24" w:rsidR="00A21D4E" w:rsidRPr="0032569A" w:rsidRDefault="00A21D4E" w:rsidP="00A21D4E">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pateikti suderintą projekto originalą, dvi kopijas grafinėje formoje ir vieną kopiją skaitmeniniu (PDF) formatu pagal Skirstomųjų dujotiekių įrengimo taisyklių reikalavimus;</w:t>
      </w:r>
    </w:p>
    <w:p w14:paraId="1EE8B20F" w14:textId="25BB8C1A" w:rsidR="0032569A" w:rsidRPr="0032569A" w:rsidRDefault="00E4383A" w:rsidP="0032569A">
      <w:pPr>
        <w:pStyle w:val="ListParagraph"/>
        <w:numPr>
          <w:ilvl w:val="3"/>
          <w:numId w:val="3"/>
        </w:numPr>
        <w:tabs>
          <w:tab w:val="left" w:pos="709"/>
        </w:tabs>
        <w:spacing w:before="60" w:after="60"/>
        <w:ind w:left="709" w:hanging="709"/>
        <w:contextualSpacing w:val="0"/>
        <w:jc w:val="both"/>
        <w:rPr>
          <w:rFonts w:cs="Arial"/>
          <w:b/>
          <w:sz w:val="18"/>
          <w:szCs w:val="18"/>
        </w:rPr>
      </w:pPr>
      <w:r>
        <w:rPr>
          <w:rFonts w:cs="Arial"/>
          <w:b/>
          <w:sz w:val="18"/>
          <w:szCs w:val="18"/>
        </w:rPr>
        <w:t xml:space="preserve"> </w:t>
      </w:r>
      <w:r w:rsidR="0032569A" w:rsidRPr="0032569A">
        <w:rPr>
          <w:rFonts w:cs="Arial"/>
          <w:b/>
          <w:sz w:val="18"/>
          <w:szCs w:val="18"/>
        </w:rPr>
        <w:t xml:space="preserve">Atlikus projektavimo paslaugas </w:t>
      </w:r>
      <w:r w:rsidR="0032569A" w:rsidRPr="008346F4">
        <w:rPr>
          <w:rFonts w:cs="Arial"/>
          <w:b/>
          <w:sz w:val="18"/>
          <w:szCs w:val="18"/>
        </w:rPr>
        <w:t xml:space="preserve">pateikti Pirkėjui objekto kainą išskaidytą pagal pridėtą </w:t>
      </w:r>
      <w:r w:rsidR="00656A8D" w:rsidRPr="008346F4">
        <w:rPr>
          <w:rFonts w:cs="Arial"/>
          <w:b/>
          <w:sz w:val="18"/>
          <w:szCs w:val="18"/>
        </w:rPr>
        <w:t>Sustambintų darbų kiekių žiniaraštį</w:t>
      </w:r>
      <w:r w:rsidR="0032569A" w:rsidRPr="008346F4">
        <w:rPr>
          <w:rFonts w:cs="Arial"/>
          <w:b/>
          <w:sz w:val="18"/>
          <w:szCs w:val="18"/>
        </w:rPr>
        <w:t>.</w:t>
      </w:r>
      <w:r w:rsidR="0032569A" w:rsidRPr="008346F4">
        <w:rPr>
          <w:b/>
          <w:sz w:val="18"/>
          <w:szCs w:val="18"/>
        </w:rPr>
        <w:t xml:space="preserve"> </w:t>
      </w:r>
    </w:p>
    <w:p w14:paraId="6B7E8966" w14:textId="77777777" w:rsidR="0088796B" w:rsidRPr="00394458" w:rsidRDefault="0088796B" w:rsidP="00A95A20">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vykdyti parengto projekto vykdymo priežiūrą;</w:t>
      </w:r>
    </w:p>
    <w:p w14:paraId="2FCB0640" w14:textId="23A7B81D" w:rsidR="00745295" w:rsidRPr="00394458"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prieš 3 (tris) dienas raštiškai informuoti Pirkėjo atstovą apie numatomą Darbų pradžią, nurodant darbų vadovą</w:t>
      </w:r>
      <w:r w:rsidR="00851152" w:rsidRPr="00394458">
        <w:rPr>
          <w:rFonts w:cs="Arial"/>
          <w:sz w:val="18"/>
          <w:szCs w:val="18"/>
        </w:rPr>
        <w:t xml:space="preserve">; </w:t>
      </w:r>
    </w:p>
    <w:p w14:paraId="28E49D46" w14:textId="77777777" w:rsidR="00745295" w:rsidRPr="00394458"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apsirūpinti visomis medžiagomis, įrengimais ir mechanizmais, reikalingais Darbams atlikti (išskyrus tai, ką pateikia Pirkėjas, jeigu pateikia);</w:t>
      </w:r>
    </w:p>
    <w:p w14:paraId="12D2BE03" w14:textId="20255E2A" w:rsidR="00745295" w:rsidRPr="00394458"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atlikti visus dujotiekio statybai reikalingus žemės darbus;</w:t>
      </w:r>
    </w:p>
    <w:p w14:paraId="39D02D77" w14:textId="77777777" w:rsidR="00745295" w:rsidRPr="00394458"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394458">
        <w:rPr>
          <w:rFonts w:cs="Arial"/>
          <w:sz w:val="18"/>
          <w:szCs w:val="18"/>
        </w:rPr>
        <w:t>tiekti medžiagas, reikalingas dujotiekio prijungimui; atlikti dujotiekio prijungimui reikalingos duobės kasimą, užpylimą;</w:t>
      </w:r>
    </w:p>
    <w:p w14:paraId="125A2F95" w14:textId="037604B0" w:rsidR="00851152" w:rsidRPr="00394458" w:rsidRDefault="007B2223" w:rsidP="007B2223">
      <w:pPr>
        <w:pStyle w:val="ListParagraph"/>
        <w:numPr>
          <w:ilvl w:val="3"/>
          <w:numId w:val="3"/>
        </w:numPr>
        <w:tabs>
          <w:tab w:val="left" w:pos="709"/>
        </w:tabs>
        <w:spacing w:before="60" w:after="60"/>
        <w:contextualSpacing w:val="0"/>
        <w:jc w:val="both"/>
        <w:rPr>
          <w:rFonts w:cs="Arial"/>
          <w:b/>
          <w:sz w:val="18"/>
          <w:szCs w:val="18"/>
        </w:rPr>
      </w:pPr>
      <w:r w:rsidRPr="007B2223">
        <w:rPr>
          <w:rFonts w:cs="Arial"/>
          <w:sz w:val="18"/>
          <w:szCs w:val="18"/>
        </w:rPr>
        <w:t>pagal parengtą ir suderintą projektą atlikti Darbus vadovaujantis, Skirstomųjų dujotiekių įrengimo taisyklėmis, bei kitų Lietuvos Respublikoje galiojančiuose teisės aktų reikalavimais</w:t>
      </w:r>
      <w:r w:rsidR="00851152" w:rsidRPr="00394458">
        <w:rPr>
          <w:rFonts w:cs="Arial"/>
          <w:sz w:val="18"/>
          <w:szCs w:val="18"/>
        </w:rPr>
        <w:t>;</w:t>
      </w:r>
    </w:p>
    <w:p w14:paraId="2BAA8E69" w14:textId="77777777" w:rsidR="00745295" w:rsidRPr="00A46708" w:rsidRDefault="00745295" w:rsidP="00E14588">
      <w:pPr>
        <w:pStyle w:val="ListParagraph"/>
        <w:numPr>
          <w:ilvl w:val="3"/>
          <w:numId w:val="3"/>
        </w:numPr>
        <w:tabs>
          <w:tab w:val="left" w:pos="709"/>
        </w:tabs>
        <w:spacing w:before="60" w:after="60"/>
        <w:ind w:left="709" w:hanging="709"/>
        <w:contextualSpacing w:val="0"/>
        <w:jc w:val="both"/>
        <w:rPr>
          <w:rFonts w:cs="Arial"/>
          <w:sz w:val="18"/>
          <w:szCs w:val="18"/>
        </w:rPr>
      </w:pPr>
      <w:r w:rsidRPr="00A46708">
        <w:rPr>
          <w:rFonts w:cs="Arial"/>
          <w:sz w:val="18"/>
          <w:szCs w:val="18"/>
        </w:rPr>
        <w:t>prieš Darbų pradžią informuoti Darbų techninį prižiūrėtoją apie planuojamus vykdyti darbus;</w:t>
      </w:r>
    </w:p>
    <w:p w14:paraId="492624DE" w14:textId="77777777" w:rsidR="00745295" w:rsidRPr="00A46708" w:rsidRDefault="00745295" w:rsidP="00E14588">
      <w:pPr>
        <w:pStyle w:val="ListParagraph"/>
        <w:numPr>
          <w:ilvl w:val="3"/>
          <w:numId w:val="3"/>
        </w:numPr>
        <w:tabs>
          <w:tab w:val="left" w:pos="709"/>
        </w:tabs>
        <w:spacing w:before="60" w:after="60"/>
        <w:ind w:left="709" w:hanging="709"/>
        <w:contextualSpacing w:val="0"/>
        <w:jc w:val="both"/>
        <w:rPr>
          <w:rFonts w:cs="Arial"/>
          <w:sz w:val="18"/>
          <w:szCs w:val="18"/>
        </w:rPr>
      </w:pPr>
      <w:r w:rsidRPr="00A46708">
        <w:rPr>
          <w:rFonts w:cs="Arial"/>
          <w:sz w:val="18"/>
          <w:szCs w:val="18"/>
        </w:rPr>
        <w:t>darbų metu Tiekėjas atsako už savo ir / ar savo subtiekėjų darbuotojų saugą darbe, už dujotiekio pažeidimus ar jo darbo sutrikimus vykdomoje Darbų zonoje, už Pirkėjo Tiekėjui pateiktų medžiagų saugumą bei padarytus pažeidimus, taip pat už savo priemonių ir mechanizmų bei medžiagų apsaugą;</w:t>
      </w:r>
    </w:p>
    <w:p w14:paraId="57613782" w14:textId="77777777" w:rsidR="00745295" w:rsidRPr="00591922"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591922">
        <w:rPr>
          <w:rFonts w:cs="Arial"/>
          <w:sz w:val="18"/>
          <w:szCs w:val="18"/>
        </w:rPr>
        <w:t>suteikti Pirkėjo atstovams, Darbų techniniams prižiūrėtojams ir Projekto vykdymo priežiūros atstovams galimybę turėti pilną priėjimą prie visų statybvietės dalių, leisti tirti, tikrinti, matuoti, testuoti medžiagas ir darbo kokybę bei tikrinti Darbų eigą;</w:t>
      </w:r>
    </w:p>
    <w:p w14:paraId="479B4E6B" w14:textId="77777777" w:rsidR="00745295" w:rsidRPr="00A10675"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591922">
        <w:rPr>
          <w:rFonts w:cs="Arial"/>
          <w:sz w:val="18"/>
          <w:szCs w:val="18"/>
        </w:rPr>
        <w:t>statybines atliekas išvežti ir perduoti jas tvarkančiai įmonei bei pateikti Pirkėjui pažymą apie tai;</w:t>
      </w:r>
    </w:p>
    <w:p w14:paraId="5084DDA0" w14:textId="77777777" w:rsidR="00745295" w:rsidRPr="00591922"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591922">
        <w:rPr>
          <w:rFonts w:cs="Arial"/>
          <w:sz w:val="18"/>
          <w:szCs w:val="18"/>
        </w:rPr>
        <w:t>atlyginti dėl Darbų patirtus nuostolius žemės sklypų savininkams (nuomotojams, naudotojams) už statybvietės ribų;</w:t>
      </w:r>
    </w:p>
    <w:p w14:paraId="14372F79" w14:textId="77777777" w:rsidR="00745295" w:rsidRPr="00591922"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591922">
        <w:rPr>
          <w:rFonts w:cs="Arial"/>
          <w:sz w:val="18"/>
          <w:szCs w:val="18"/>
        </w:rPr>
        <w:t xml:space="preserve">išlaidas už leidimus kasinėjimo darbams, trasos nužymėjimą, telekomunikacijų trasų rodymą, </w:t>
      </w:r>
      <w:r w:rsidRPr="00A214F7">
        <w:rPr>
          <w:rFonts w:cs="Arial"/>
          <w:sz w:val="18"/>
          <w:szCs w:val="18"/>
        </w:rPr>
        <w:t>VEI</w:t>
      </w:r>
      <w:r w:rsidRPr="00591922">
        <w:rPr>
          <w:rFonts w:cs="Arial"/>
          <w:sz w:val="18"/>
          <w:szCs w:val="18"/>
        </w:rPr>
        <w:t xml:space="preserve"> pažymą, archeologinius tyrinėjimus, melioracijos statinių atstatymą, drenažo tinklų atstatymą, kelio ženklų pastatymą, statybinių atliekų išvežimą (nurodytose išlaidose negali būti įtrauktas Tiekėjo pelnas) Tiekėjas privalo patvirtinti dokumentais, pateikiant juos kartu su atliktų darbų aktais, priešingu atveju bus laikoma, kad numatytos išlaidos nebuvo patirtos ir už jas nebus apmokama;</w:t>
      </w:r>
    </w:p>
    <w:p w14:paraId="24250176" w14:textId="512D5665" w:rsidR="00745295" w:rsidRPr="00591922" w:rsidRDefault="00745295" w:rsidP="00E14588">
      <w:pPr>
        <w:pStyle w:val="ListParagraph"/>
        <w:numPr>
          <w:ilvl w:val="3"/>
          <w:numId w:val="3"/>
        </w:numPr>
        <w:tabs>
          <w:tab w:val="left" w:pos="709"/>
        </w:tabs>
        <w:spacing w:before="60" w:after="60"/>
        <w:ind w:left="709" w:hanging="709"/>
        <w:contextualSpacing w:val="0"/>
        <w:jc w:val="both"/>
        <w:rPr>
          <w:rFonts w:cs="Arial"/>
          <w:b/>
          <w:sz w:val="18"/>
          <w:szCs w:val="18"/>
        </w:rPr>
      </w:pPr>
      <w:r w:rsidRPr="00591922">
        <w:rPr>
          <w:rFonts w:cs="Arial"/>
          <w:sz w:val="18"/>
          <w:szCs w:val="18"/>
        </w:rPr>
        <w:t xml:space="preserve">pateikti Pirkėjui </w:t>
      </w:r>
      <w:r>
        <w:rPr>
          <w:rFonts w:cs="Arial"/>
          <w:sz w:val="18"/>
          <w:szCs w:val="18"/>
        </w:rPr>
        <w:t>pastatyto</w:t>
      </w:r>
      <w:r w:rsidRPr="00591922">
        <w:rPr>
          <w:rFonts w:cs="Arial"/>
          <w:sz w:val="18"/>
          <w:szCs w:val="18"/>
        </w:rPr>
        <w:t xml:space="preserve"> dujotiekio geodezinę nuotrauką (jeigu objektas patenka į miesto ir rajono zonas, būtina geodezinėje nuotraukoje pažymėti ribą ir atskirti ilgius) grafinėje formoje (3 egz.) bei skaitmeniniame formate (</w:t>
      </w:r>
      <w:proofErr w:type="spellStart"/>
      <w:r w:rsidRPr="00591922">
        <w:rPr>
          <w:rFonts w:cs="Arial"/>
          <w:sz w:val="18"/>
          <w:szCs w:val="18"/>
        </w:rPr>
        <w:t>AutoCAD‘o</w:t>
      </w:r>
      <w:proofErr w:type="spellEnd"/>
      <w:r w:rsidRPr="00591922">
        <w:rPr>
          <w:rFonts w:cs="Arial"/>
          <w:sz w:val="18"/>
          <w:szCs w:val="18"/>
        </w:rPr>
        <w:t xml:space="preserve"> formate LKS-94 koordinačių sistemoje ir </w:t>
      </w:r>
      <w:proofErr w:type="spellStart"/>
      <w:r w:rsidRPr="00591922">
        <w:rPr>
          <w:rFonts w:cs="Arial"/>
          <w:sz w:val="18"/>
          <w:szCs w:val="18"/>
        </w:rPr>
        <w:t>shape</w:t>
      </w:r>
      <w:proofErr w:type="spellEnd"/>
      <w:r w:rsidRPr="00591922">
        <w:rPr>
          <w:rFonts w:cs="Arial"/>
          <w:sz w:val="18"/>
          <w:szCs w:val="18"/>
        </w:rPr>
        <w:t xml:space="preserve"> formatu, pagal geodezijos ir kartografijos techninių reikalavimų</w:t>
      </w:r>
      <w:r w:rsidRPr="009E744C">
        <w:rPr>
          <w:rFonts w:cs="Arial"/>
          <w:sz w:val="18"/>
          <w:szCs w:val="18"/>
        </w:rPr>
        <w:t xml:space="preserve"> </w:t>
      </w:r>
      <w:r w:rsidRPr="00591922">
        <w:rPr>
          <w:rFonts w:cs="Arial"/>
          <w:sz w:val="18"/>
          <w:szCs w:val="18"/>
        </w:rPr>
        <w:t>reglamento GKTR 2.16.01:2002 „Taikomoji dujų GIS specifikacija. Pirmasis leidimas“ reikalavimus (1 egz.), likus 10 (dešimt) darbo dienų iki darbų pabaigos;</w:t>
      </w:r>
    </w:p>
    <w:p w14:paraId="6CE57384" w14:textId="77777777" w:rsidR="007B2223" w:rsidRPr="007B2223" w:rsidRDefault="00745295" w:rsidP="007B2223">
      <w:pPr>
        <w:pStyle w:val="ListParagraph"/>
        <w:numPr>
          <w:ilvl w:val="3"/>
          <w:numId w:val="3"/>
        </w:numPr>
        <w:tabs>
          <w:tab w:val="left" w:pos="709"/>
        </w:tabs>
        <w:spacing w:before="60" w:after="60"/>
        <w:jc w:val="both"/>
        <w:rPr>
          <w:rFonts w:cs="Arial"/>
          <w:sz w:val="18"/>
          <w:szCs w:val="18"/>
        </w:rPr>
      </w:pPr>
      <w:r w:rsidRPr="00591922">
        <w:rPr>
          <w:rFonts w:cs="Arial"/>
          <w:sz w:val="18"/>
          <w:szCs w:val="18"/>
        </w:rPr>
        <w:t xml:space="preserve">baigus </w:t>
      </w:r>
      <w:r w:rsidR="007B2223" w:rsidRPr="007B2223">
        <w:rPr>
          <w:rFonts w:cs="Arial"/>
          <w:sz w:val="18"/>
          <w:szCs w:val="18"/>
        </w:rPr>
        <w:t>Darbus pateikti Pirkėjui pastatyto dujotiekio techninę dokumentaciją grafinėje formoje ir skaitmeniniu (PDF) formatu.</w:t>
      </w:r>
    </w:p>
    <w:p w14:paraId="398D74B5" w14:textId="77777777" w:rsidR="007B2223" w:rsidRPr="007B2223" w:rsidRDefault="007B2223" w:rsidP="007B2223">
      <w:pPr>
        <w:pStyle w:val="ListParagraph"/>
        <w:numPr>
          <w:ilvl w:val="3"/>
          <w:numId w:val="3"/>
        </w:numPr>
        <w:tabs>
          <w:tab w:val="left" w:pos="709"/>
        </w:tabs>
        <w:spacing w:before="60" w:after="60"/>
        <w:jc w:val="both"/>
        <w:rPr>
          <w:rFonts w:cs="Arial"/>
          <w:sz w:val="18"/>
          <w:szCs w:val="18"/>
        </w:rPr>
      </w:pPr>
      <w:r w:rsidRPr="007B2223">
        <w:rPr>
          <w:rFonts w:cs="Arial"/>
          <w:sz w:val="18"/>
          <w:szCs w:val="18"/>
        </w:rPr>
        <w:t>Tiekėjas turi įvertinti visus projekto rengimo (tame tarpe ir topografinio plano), projekto derinimo, montavimo, demontavimo, transportavimo ir kitus darbus, medžiagas, įrenginius, bandymus ir matavimus, operatyvinius perjungimus reikalingus projekto įgyvendinimui.</w:t>
      </w:r>
    </w:p>
    <w:p w14:paraId="02C31102" w14:textId="77777777" w:rsidR="007B2223" w:rsidRPr="007B2223" w:rsidRDefault="007B2223" w:rsidP="007B2223">
      <w:pPr>
        <w:pStyle w:val="ListParagraph"/>
        <w:numPr>
          <w:ilvl w:val="3"/>
          <w:numId w:val="3"/>
        </w:numPr>
        <w:tabs>
          <w:tab w:val="left" w:pos="709"/>
        </w:tabs>
        <w:spacing w:before="60" w:after="60"/>
        <w:jc w:val="both"/>
        <w:rPr>
          <w:rFonts w:cs="Arial"/>
          <w:sz w:val="18"/>
          <w:szCs w:val="18"/>
        </w:rPr>
      </w:pPr>
      <w:r w:rsidRPr="007B2223">
        <w:rPr>
          <w:rFonts w:cs="Arial"/>
          <w:sz w:val="18"/>
          <w:szCs w:val="18"/>
        </w:rPr>
        <w:t>Visi projektui parengti ir įgyvendinti reikalingi leidimai, trečiųjų šalių sutikimai ir suderinimai, leidimai žemės kasimo darbams, trasos nužymėjimai, požeminių inžinerinių tinklų ir sklypo geodezinės išpildomosios nuotraukos parengimas, statinio (statinys susisiekimo komunikacijos - keliai) statybos techninės priežiūros paslauga, grunto sutankinimo protokolai, VEI ir kitų institucijų pažymos, leidimai turi būti įvertinti rangos darbų kainoje.</w:t>
      </w:r>
    </w:p>
    <w:p w14:paraId="6C182681" w14:textId="48EAA5BF" w:rsidR="00745295" w:rsidRPr="007B2223" w:rsidRDefault="00745295" w:rsidP="007B2223">
      <w:pPr>
        <w:tabs>
          <w:tab w:val="left" w:pos="709"/>
        </w:tabs>
        <w:spacing w:before="60" w:after="60"/>
        <w:jc w:val="both"/>
        <w:rPr>
          <w:rFonts w:cs="Arial"/>
          <w:b/>
          <w:sz w:val="18"/>
          <w:szCs w:val="18"/>
        </w:rPr>
      </w:pPr>
    </w:p>
    <w:p w14:paraId="758A217D" w14:textId="77777777" w:rsidR="00745295" w:rsidRPr="00591922" w:rsidRDefault="00745295" w:rsidP="00E14588">
      <w:pPr>
        <w:pStyle w:val="ListParagraph"/>
        <w:numPr>
          <w:ilvl w:val="2"/>
          <w:numId w:val="3"/>
        </w:numPr>
        <w:tabs>
          <w:tab w:val="left" w:pos="709"/>
        </w:tabs>
        <w:spacing w:before="60" w:after="60"/>
        <w:ind w:left="709"/>
        <w:contextualSpacing w:val="0"/>
        <w:jc w:val="both"/>
        <w:rPr>
          <w:rFonts w:cs="Arial"/>
          <w:b/>
          <w:sz w:val="18"/>
          <w:szCs w:val="18"/>
        </w:rPr>
      </w:pPr>
      <w:r w:rsidRPr="00591922">
        <w:rPr>
          <w:rFonts w:cs="Arial"/>
          <w:b/>
          <w:sz w:val="18"/>
          <w:szCs w:val="18"/>
        </w:rPr>
        <w:t>Pirkėjo įsipareigojimai:</w:t>
      </w:r>
    </w:p>
    <w:p w14:paraId="4F33B7B6" w14:textId="56FCF150" w:rsidR="00745295" w:rsidRPr="00591922" w:rsidRDefault="00745295" w:rsidP="00E14588">
      <w:pPr>
        <w:pStyle w:val="ListParagraph"/>
        <w:numPr>
          <w:ilvl w:val="3"/>
          <w:numId w:val="3"/>
        </w:numPr>
        <w:tabs>
          <w:tab w:val="left" w:pos="709"/>
        </w:tabs>
        <w:spacing w:before="60" w:after="60"/>
        <w:ind w:left="709"/>
        <w:contextualSpacing w:val="0"/>
        <w:jc w:val="both"/>
        <w:rPr>
          <w:rFonts w:cs="Arial"/>
          <w:b/>
          <w:sz w:val="18"/>
          <w:szCs w:val="18"/>
        </w:rPr>
      </w:pPr>
      <w:r w:rsidRPr="00591922">
        <w:rPr>
          <w:rFonts w:cs="Arial"/>
          <w:sz w:val="18"/>
          <w:szCs w:val="18"/>
        </w:rPr>
        <w:t xml:space="preserve">sutarties pasirašymo dieną pateikti Tiekėjui </w:t>
      </w:r>
      <w:r w:rsidR="00865F65">
        <w:rPr>
          <w:rFonts w:cs="Arial"/>
          <w:sz w:val="18"/>
          <w:szCs w:val="18"/>
        </w:rPr>
        <w:t>projektavimo techninę užduotį ir</w:t>
      </w:r>
      <w:r w:rsidR="00F1205C">
        <w:rPr>
          <w:rFonts w:cs="Arial"/>
          <w:sz w:val="18"/>
          <w:szCs w:val="18"/>
        </w:rPr>
        <w:t xml:space="preserve"> situacijos schemą</w:t>
      </w:r>
      <w:r w:rsidRPr="00591922">
        <w:rPr>
          <w:rFonts w:cs="Arial"/>
          <w:sz w:val="18"/>
          <w:szCs w:val="18"/>
        </w:rPr>
        <w:t>;</w:t>
      </w:r>
    </w:p>
    <w:p w14:paraId="0E1BB256" w14:textId="77777777" w:rsidR="00745295" w:rsidRPr="00591922" w:rsidRDefault="00745295" w:rsidP="00E14588">
      <w:pPr>
        <w:pStyle w:val="ListParagraph"/>
        <w:numPr>
          <w:ilvl w:val="3"/>
          <w:numId w:val="3"/>
        </w:numPr>
        <w:tabs>
          <w:tab w:val="left" w:pos="709"/>
        </w:tabs>
        <w:spacing w:before="60" w:after="60"/>
        <w:ind w:left="709"/>
        <w:contextualSpacing w:val="0"/>
        <w:jc w:val="both"/>
        <w:rPr>
          <w:rFonts w:cs="Arial"/>
          <w:b/>
          <w:sz w:val="18"/>
          <w:szCs w:val="18"/>
        </w:rPr>
      </w:pPr>
      <w:r w:rsidRPr="00591922">
        <w:rPr>
          <w:rFonts w:cs="Arial"/>
          <w:sz w:val="18"/>
          <w:szCs w:val="18"/>
        </w:rPr>
        <w:t>įsigaliojus sutarčiai raštu pranešti Tiekėjui kas vykdys Darbų techninę priežiūrą;</w:t>
      </w:r>
    </w:p>
    <w:p w14:paraId="57955253" w14:textId="77777777" w:rsidR="00745295" w:rsidRPr="00591922" w:rsidRDefault="00745295" w:rsidP="00E14588">
      <w:pPr>
        <w:pStyle w:val="ListParagraph"/>
        <w:numPr>
          <w:ilvl w:val="3"/>
          <w:numId w:val="3"/>
        </w:numPr>
        <w:tabs>
          <w:tab w:val="left" w:pos="709"/>
        </w:tabs>
        <w:spacing w:before="60" w:after="60"/>
        <w:ind w:left="709"/>
        <w:contextualSpacing w:val="0"/>
        <w:jc w:val="both"/>
        <w:rPr>
          <w:rFonts w:cs="Arial"/>
          <w:b/>
          <w:sz w:val="18"/>
          <w:szCs w:val="18"/>
        </w:rPr>
      </w:pPr>
      <w:r w:rsidRPr="00591922">
        <w:rPr>
          <w:rFonts w:cs="Arial"/>
          <w:sz w:val="18"/>
          <w:szCs w:val="18"/>
        </w:rPr>
        <w:t>Tiekėjui pradėjus Darbus perduoti medžiagas nurodytas „Rangovui perduodamų medžiagų, įtaisų, įrenginių sąrašas pagal obj</w:t>
      </w:r>
      <w:r>
        <w:rPr>
          <w:rFonts w:cs="Arial"/>
          <w:sz w:val="18"/>
          <w:szCs w:val="18"/>
        </w:rPr>
        <w:t>ektus ir jų atsiėmimo adresas“ (</w:t>
      </w:r>
      <w:r w:rsidRPr="006A5A8A">
        <w:rPr>
          <w:rFonts w:cs="Arial"/>
          <w:sz w:val="18"/>
          <w:szCs w:val="18"/>
        </w:rPr>
        <w:t>pridedama priede. Jeigu priedas nepridėtas – medžiagos neperduodamos</w:t>
      </w:r>
      <w:r>
        <w:rPr>
          <w:rFonts w:cs="Arial"/>
          <w:sz w:val="18"/>
          <w:szCs w:val="18"/>
        </w:rPr>
        <w:t>)</w:t>
      </w:r>
      <w:r w:rsidRPr="00591922">
        <w:rPr>
          <w:rFonts w:cs="Arial"/>
          <w:sz w:val="18"/>
          <w:szCs w:val="18"/>
        </w:rPr>
        <w:t>;</w:t>
      </w:r>
    </w:p>
    <w:p w14:paraId="16842620" w14:textId="77777777" w:rsidR="00745295" w:rsidRPr="00A10675" w:rsidRDefault="00745295" w:rsidP="00E14588">
      <w:pPr>
        <w:pStyle w:val="ListParagraph"/>
        <w:numPr>
          <w:ilvl w:val="3"/>
          <w:numId w:val="3"/>
        </w:numPr>
        <w:tabs>
          <w:tab w:val="left" w:pos="709"/>
        </w:tabs>
        <w:spacing w:before="60" w:after="60"/>
        <w:ind w:left="709"/>
        <w:contextualSpacing w:val="0"/>
        <w:jc w:val="both"/>
        <w:rPr>
          <w:rFonts w:cs="Arial"/>
          <w:b/>
          <w:sz w:val="18"/>
          <w:szCs w:val="18"/>
        </w:rPr>
      </w:pPr>
      <w:r w:rsidRPr="00591922">
        <w:rPr>
          <w:rFonts w:cs="Arial"/>
          <w:sz w:val="18"/>
          <w:szCs w:val="18"/>
        </w:rPr>
        <w:t>vykdyti sutarties kontrolę;</w:t>
      </w:r>
    </w:p>
    <w:p w14:paraId="255CDED9" w14:textId="77777777" w:rsidR="00745295" w:rsidRPr="00E14588" w:rsidRDefault="00745295" w:rsidP="00E14588">
      <w:pPr>
        <w:pStyle w:val="ListParagraph"/>
        <w:numPr>
          <w:ilvl w:val="3"/>
          <w:numId w:val="3"/>
        </w:numPr>
        <w:tabs>
          <w:tab w:val="left" w:pos="709"/>
        </w:tabs>
        <w:spacing w:before="60" w:after="60"/>
        <w:ind w:left="709"/>
        <w:contextualSpacing w:val="0"/>
        <w:jc w:val="both"/>
        <w:rPr>
          <w:rFonts w:cs="Arial"/>
          <w:b/>
          <w:sz w:val="18"/>
          <w:szCs w:val="18"/>
        </w:rPr>
      </w:pPr>
      <w:r w:rsidRPr="00591922">
        <w:rPr>
          <w:rFonts w:cs="Arial"/>
          <w:sz w:val="18"/>
          <w:szCs w:val="18"/>
        </w:rPr>
        <w:t>priimti iš Tiekėjo tinkamai atliktus Darbus ir laiku už juos atsiskaityti. Darbus priimti pasirašant atliktų Darbų aktus 5 (penkių) darbo dienų laikotarpyje po jų gavimo, paslėptus Darbus priimti ne vėliau kaip kitą darbo dieną po Tiekėjo pranešimo apie galimybę juos priimti. Nustačius darbų trūkumus, juos, bei terminus šiems trūkumams pašalinti, nurodyti raštu. Sutarties ir  normatyvinių statybos techninių dokumentų reikalavimų neatitinkantys darbai nepriimami ir už juos nemokama, kol nebus pašalinti raštu nurodyti trūkumai.</w:t>
      </w:r>
    </w:p>
    <w:p w14:paraId="236DA079" w14:textId="77777777" w:rsidR="00F1205C" w:rsidRPr="00E14588" w:rsidRDefault="00F1205C" w:rsidP="00E14588">
      <w:pPr>
        <w:tabs>
          <w:tab w:val="left" w:pos="709"/>
        </w:tabs>
        <w:spacing w:before="60" w:after="60"/>
        <w:ind w:left="-11" w:firstLine="0"/>
        <w:jc w:val="both"/>
        <w:rPr>
          <w:rFonts w:cs="Arial"/>
          <w:b/>
          <w:sz w:val="18"/>
          <w:szCs w:val="18"/>
        </w:rPr>
      </w:pPr>
    </w:p>
    <w:p w14:paraId="1E2804C5" w14:textId="00918CE3" w:rsidR="00745295" w:rsidRDefault="00F1205C" w:rsidP="00E14588">
      <w:pPr>
        <w:numPr>
          <w:ilvl w:val="2"/>
          <w:numId w:val="3"/>
        </w:numPr>
        <w:tabs>
          <w:tab w:val="left" w:pos="709"/>
        </w:tabs>
        <w:spacing w:before="60" w:after="60"/>
        <w:ind w:left="709" w:hanging="709"/>
        <w:jc w:val="both"/>
        <w:rPr>
          <w:rFonts w:eastAsia="Calibri" w:cs="Arial"/>
          <w:b/>
          <w:sz w:val="18"/>
          <w:szCs w:val="18"/>
        </w:rPr>
      </w:pPr>
      <w:r w:rsidRPr="00E14588">
        <w:rPr>
          <w:rFonts w:eastAsia="Calibri" w:cs="Arial"/>
          <w:b/>
          <w:sz w:val="18"/>
          <w:szCs w:val="18"/>
        </w:rPr>
        <w:t>Sutarties vykdymo metu pateikiama dokumentacija</w:t>
      </w:r>
      <w:r>
        <w:rPr>
          <w:rFonts w:eastAsia="Calibri" w:cs="Arial"/>
          <w:b/>
          <w:sz w:val="18"/>
          <w:szCs w:val="18"/>
        </w:rPr>
        <w:t>:</w:t>
      </w:r>
    </w:p>
    <w:p w14:paraId="637CB55C" w14:textId="68FCCB58" w:rsidR="00C70FD9" w:rsidRPr="00380248" w:rsidRDefault="00380248" w:rsidP="00380248">
      <w:pPr>
        <w:pStyle w:val="ListParagraph"/>
        <w:numPr>
          <w:ilvl w:val="3"/>
          <w:numId w:val="3"/>
        </w:numPr>
        <w:rPr>
          <w:rStyle w:val="Laukeliai"/>
          <w:sz w:val="18"/>
          <w:szCs w:val="18"/>
        </w:rPr>
      </w:pPr>
      <w:r w:rsidRPr="00380248">
        <w:rPr>
          <w:rStyle w:val="Laukeliai"/>
          <w:sz w:val="18"/>
          <w:szCs w:val="18"/>
        </w:rPr>
        <w:t xml:space="preserve">Tiekėjas elektroniniu parašu pasirašytus atliktų darbų aktus </w:t>
      </w:r>
      <w:proofErr w:type="spellStart"/>
      <w:r w:rsidRPr="00380248">
        <w:rPr>
          <w:rStyle w:val="Laukeliai"/>
          <w:sz w:val="18"/>
          <w:szCs w:val="18"/>
        </w:rPr>
        <w:t>Adoc</w:t>
      </w:r>
      <w:proofErr w:type="spellEnd"/>
      <w:r w:rsidRPr="00380248">
        <w:rPr>
          <w:rStyle w:val="Laukeliai"/>
          <w:sz w:val="18"/>
          <w:szCs w:val="18"/>
        </w:rPr>
        <w:t xml:space="preserve"> formatu pateikia per Tinklo investicijų valdymo informacinę sistemą (TIVIS). TIVIS informacinės sistemos sutrikimo atveju aktai gali būti teikiami kit</w:t>
      </w:r>
      <w:r>
        <w:rPr>
          <w:rStyle w:val="Laukeliai"/>
          <w:sz w:val="18"/>
          <w:szCs w:val="18"/>
        </w:rPr>
        <w:t>omis elektroninėmis priemonėmis</w:t>
      </w:r>
      <w:r w:rsidR="00450B48" w:rsidRPr="00380248">
        <w:rPr>
          <w:rStyle w:val="Laukeliai"/>
          <w:sz w:val="18"/>
          <w:szCs w:val="18"/>
        </w:rPr>
        <w:t>;</w:t>
      </w:r>
    </w:p>
    <w:p w14:paraId="6CEABBDF" w14:textId="663C77D5" w:rsidR="00F1205C" w:rsidRPr="00C70FD9" w:rsidRDefault="00C70FD9" w:rsidP="00C70FD9">
      <w:pPr>
        <w:pStyle w:val="ListParagraph"/>
        <w:numPr>
          <w:ilvl w:val="3"/>
          <w:numId w:val="3"/>
        </w:numPr>
        <w:tabs>
          <w:tab w:val="left" w:pos="709"/>
        </w:tabs>
        <w:spacing w:before="60" w:after="60"/>
        <w:ind w:left="709" w:hanging="709"/>
        <w:contextualSpacing w:val="0"/>
        <w:jc w:val="both"/>
        <w:rPr>
          <w:rStyle w:val="Laukeliai"/>
          <w:rFonts w:cs="Arial"/>
          <w:b/>
          <w:sz w:val="18"/>
          <w:szCs w:val="18"/>
        </w:rPr>
      </w:pPr>
      <w:r w:rsidRPr="00C70FD9">
        <w:rPr>
          <w:rStyle w:val="PagrindiniotekstotraukaDiagrama"/>
          <w:rFonts w:ascii="Arial" w:hAnsi="Arial" w:cs="Arial"/>
          <w:sz w:val="18"/>
          <w:szCs w:val="18"/>
        </w:rPr>
        <w:t xml:space="preserve">Rangovas </w:t>
      </w:r>
      <w:r w:rsidRPr="00C70FD9">
        <w:rPr>
          <w:rStyle w:val="Emphasis"/>
          <w:rFonts w:cs="Arial"/>
          <w:i w:val="0"/>
          <w:iCs w:val="0"/>
          <w:sz w:val="18"/>
          <w:szCs w:val="18"/>
        </w:rPr>
        <w:t>Sąskaitas turės pateikti naudodamasis elektronine paslauga „E. sąskaita“ (elektroninės paslaugos „E. sąskaita“ svetainė pasiekiama adresu </w:t>
      </w:r>
      <w:hyperlink r:id="rId9" w:history="1">
        <w:r w:rsidRPr="00C70FD9">
          <w:rPr>
            <w:rStyle w:val="Hyperlink"/>
            <w:rFonts w:cs="Arial"/>
            <w:sz w:val="18"/>
            <w:szCs w:val="18"/>
          </w:rPr>
          <w:t>www.esaskaita.eu</w:t>
        </w:r>
      </w:hyperlink>
      <w:r w:rsidRPr="00C70FD9">
        <w:rPr>
          <w:rStyle w:val="Emphasis"/>
          <w:rFonts w:cs="Arial"/>
          <w:i w:val="0"/>
          <w:iCs w:val="0"/>
          <w:sz w:val="18"/>
          <w:szCs w:val="18"/>
        </w:rPr>
        <w:t>) PĮ ir kitų teisės aktų nustatyta tvarka.</w:t>
      </w:r>
    </w:p>
    <w:p w14:paraId="5B4257CF" w14:textId="77777777" w:rsidR="00F57AE6" w:rsidRPr="00E14588" w:rsidRDefault="00F57AE6" w:rsidP="00E14588">
      <w:pPr>
        <w:tabs>
          <w:tab w:val="left" w:pos="709"/>
        </w:tabs>
        <w:spacing w:before="60" w:after="60"/>
        <w:ind w:left="709" w:hanging="709"/>
        <w:jc w:val="both"/>
        <w:rPr>
          <w:sz w:val="18"/>
          <w:szCs w:val="18"/>
        </w:rPr>
      </w:pPr>
    </w:p>
    <w:p w14:paraId="557283E1" w14:textId="77777777" w:rsidR="00050D06" w:rsidRPr="00050D06" w:rsidRDefault="00050D06" w:rsidP="00050D06">
      <w:pPr>
        <w:tabs>
          <w:tab w:val="left" w:pos="709"/>
        </w:tabs>
        <w:spacing w:before="60" w:after="60"/>
        <w:ind w:left="360" w:firstLine="0"/>
        <w:jc w:val="both"/>
        <w:rPr>
          <w:sz w:val="18"/>
          <w:szCs w:val="18"/>
        </w:rPr>
      </w:pPr>
    </w:p>
    <w:sectPr w:rsidR="00050D06" w:rsidRPr="00050D06" w:rsidSect="00BA3851">
      <w:headerReference w:type="default" r:id="rId10"/>
      <w:pgSz w:w="11906" w:h="16838"/>
      <w:pgMar w:top="1701" w:right="567" w:bottom="709"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8894F" w14:textId="77777777" w:rsidR="003454BA" w:rsidRDefault="003454BA" w:rsidP="00F463DF">
      <w:r>
        <w:separator/>
      </w:r>
    </w:p>
  </w:endnote>
  <w:endnote w:type="continuationSeparator" w:id="0">
    <w:p w14:paraId="71954218" w14:textId="77777777" w:rsidR="003454BA" w:rsidRDefault="003454BA" w:rsidP="00F4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6B474" w14:textId="77777777" w:rsidR="003454BA" w:rsidRDefault="003454BA" w:rsidP="00F463DF">
      <w:r>
        <w:separator/>
      </w:r>
    </w:p>
  </w:footnote>
  <w:footnote w:type="continuationSeparator" w:id="0">
    <w:p w14:paraId="3B2E36F9" w14:textId="77777777" w:rsidR="003454BA" w:rsidRDefault="003454BA" w:rsidP="00F4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EB6F" w14:textId="547E4FCA" w:rsidR="00380248" w:rsidRDefault="003F34A8" w:rsidP="00F463DF">
    <w:pPr>
      <w:pStyle w:val="Header"/>
      <w:jc w:val="center"/>
    </w:pPr>
    <w:r>
      <w:rPr>
        <w:noProof/>
        <w:lang w:eastAsia="lt-LT"/>
      </w:rPr>
      <mc:AlternateContent>
        <mc:Choice Requires="wps">
          <w:drawing>
            <wp:anchor distT="0" distB="0" distL="114300" distR="114300" simplePos="0" relativeHeight="251659264" behindDoc="0" locked="0" layoutInCell="0" allowOverlap="1" wp14:anchorId="694EFDF2" wp14:editId="741D4D09">
              <wp:simplePos x="0" y="0"/>
              <wp:positionH relativeFrom="page">
                <wp:posOffset>0</wp:posOffset>
              </wp:positionH>
              <wp:positionV relativeFrom="page">
                <wp:posOffset>190500</wp:posOffset>
              </wp:positionV>
              <wp:extent cx="7560310" cy="266700"/>
              <wp:effectExtent l="0" t="0" r="0" b="0"/>
              <wp:wrapNone/>
              <wp:docPr id="1" name="MSIPCMca384eca8f0b2a14a735cd0b"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943B54" w14:textId="1EB72D17" w:rsidR="003F34A8" w:rsidRPr="00704921" w:rsidRDefault="003F34A8" w:rsidP="00704921">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94EFDF2" id="_x0000_t202" coordsize="21600,21600" o:spt="202" path="m,l,21600r21600,l21600,xe">
              <v:stroke joinstyle="miter"/>
              <v:path gradientshapeok="t" o:connecttype="rect"/>
            </v:shapetype>
            <v:shape id="MSIPCMca384eca8f0b2a14a735cd0b"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tXbgMAAEg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DUOltXbgMAAEgHAAAOAAAAAAAAAAAAAAAAAC4CAABkcnMvZTJvRG9jLnhtbFBLAQItABQABgAI&#10;AAAAIQA3pHo63AAAAAcBAAAPAAAAAAAAAAAAAAAAAMgFAABkcnMvZG93bnJldi54bWxQSwUGAAAA&#10;AAQABADzAAAA0QYAAAAA&#10;" o:allowincell="f" filled="f" stroked="f" strokeweight=".5pt">
              <v:textbox inset=",0,20pt,0">
                <w:txbxContent>
                  <w:p w14:paraId="22943B54" w14:textId="1EB72D17" w:rsidR="003F34A8" w:rsidRPr="00704921" w:rsidRDefault="003F34A8" w:rsidP="00704921">
                    <w:pPr>
                      <w:jc w:val="right"/>
                      <w:rPr>
                        <w:rFonts w:ascii="Calibri" w:hAnsi="Calibri" w:cs="Calibri"/>
                        <w:color w:val="000000"/>
                        <w:sz w:val="20"/>
                      </w:rPr>
                    </w:pPr>
                  </w:p>
                </w:txbxContent>
              </v:textbox>
              <w10:wrap anchorx="page" anchory="page"/>
            </v:shape>
          </w:pict>
        </mc:Fallback>
      </mc:AlternateContent>
    </w:r>
    <w:r w:rsidR="0028464D">
      <w:rPr>
        <w:noProof/>
      </w:rPr>
      <w:drawing>
        <wp:inline distT="0" distB="0" distL="0" distR="0" wp14:anchorId="0CC7E302" wp14:editId="6B5C8968">
          <wp:extent cx="1381125" cy="51435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A6E90"/>
    <w:multiLevelType w:val="multilevel"/>
    <w:tmpl w:val="064A8A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16"/>
        <w:szCs w:val="16"/>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0B0B2D"/>
    <w:multiLevelType w:val="hybridMultilevel"/>
    <w:tmpl w:val="379EF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A42088"/>
    <w:multiLevelType w:val="hybridMultilevel"/>
    <w:tmpl w:val="A196A478"/>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083AAD"/>
    <w:multiLevelType w:val="hybridMultilevel"/>
    <w:tmpl w:val="C74C3884"/>
    <w:lvl w:ilvl="0" w:tplc="662AC010">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4" w15:restartNumberingAfterBreak="0">
    <w:nsid w:val="14EA07C5"/>
    <w:multiLevelType w:val="hybridMultilevel"/>
    <w:tmpl w:val="21D42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C44ECC"/>
    <w:multiLevelType w:val="hybridMultilevel"/>
    <w:tmpl w:val="BA4451A4"/>
    <w:lvl w:ilvl="0" w:tplc="722A2D1A">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EC439E"/>
    <w:multiLevelType w:val="multilevel"/>
    <w:tmpl w:val="6518A36A"/>
    <w:lvl w:ilvl="0">
      <w:start w:val="2"/>
      <w:numFmt w:val="decimal"/>
      <w:lvlText w:val="%1."/>
      <w:lvlJc w:val="left"/>
      <w:pPr>
        <w:ind w:left="360" w:hanging="360"/>
      </w:pPr>
    </w:lvl>
    <w:lvl w:ilvl="1">
      <w:start w:val="1"/>
      <w:numFmt w:val="decimal"/>
      <w:lvlText w:val="2.%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556" w:hanging="72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043" w:hanging="1080"/>
      </w:pPr>
    </w:lvl>
    <w:lvl w:ilvl="8">
      <w:start w:val="1"/>
      <w:numFmt w:val="decimal"/>
      <w:lvlText w:val="%1.%2.%3.%4.%5.%6.%7.%8.%9."/>
      <w:lvlJc w:val="left"/>
      <w:pPr>
        <w:ind w:left="7112" w:hanging="1440"/>
      </w:pPr>
    </w:lvl>
  </w:abstractNum>
  <w:abstractNum w:abstractNumId="7" w15:restartNumberingAfterBreak="0">
    <w:nsid w:val="1C3A0E9A"/>
    <w:multiLevelType w:val="multilevel"/>
    <w:tmpl w:val="CFA231D8"/>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D562154"/>
    <w:multiLevelType w:val="multilevel"/>
    <w:tmpl w:val="A1E082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700BB2"/>
    <w:multiLevelType w:val="multilevel"/>
    <w:tmpl w:val="5CD8475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7D622D"/>
    <w:multiLevelType w:val="multilevel"/>
    <w:tmpl w:val="CAEC36E6"/>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2527FB"/>
    <w:multiLevelType w:val="multilevel"/>
    <w:tmpl w:val="F162D0C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316A30"/>
    <w:multiLevelType w:val="multilevel"/>
    <w:tmpl w:val="1C2C0C48"/>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662E0C"/>
    <w:multiLevelType w:val="hybridMultilevel"/>
    <w:tmpl w:val="3048A530"/>
    <w:lvl w:ilvl="0" w:tplc="5ECABF8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ED755E"/>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3F3D00"/>
    <w:multiLevelType w:val="hybridMultilevel"/>
    <w:tmpl w:val="3B4638F4"/>
    <w:lvl w:ilvl="0" w:tplc="5F84B4B0">
      <w:numFmt w:val="bullet"/>
      <w:lvlText w:val="-"/>
      <w:lvlJc w:val="left"/>
      <w:pPr>
        <w:ind w:left="1440" w:hanging="360"/>
      </w:pPr>
      <w:rPr>
        <w:rFonts w:ascii="Arial" w:eastAsiaTheme="minorHAnsi" w:hAnsi="Aria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BBA005E"/>
    <w:multiLevelType w:val="hybridMultilevel"/>
    <w:tmpl w:val="8206BCA8"/>
    <w:lvl w:ilvl="0" w:tplc="06648382">
      <w:start w:val="1"/>
      <w:numFmt w:val="decimal"/>
      <w:lvlText w:val="%1."/>
      <w:lvlJc w:val="left"/>
      <w:pPr>
        <w:ind w:left="360" w:hanging="360"/>
      </w:pPr>
      <w:rPr>
        <w:rFonts w:hint="default"/>
        <w:b/>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D313937"/>
    <w:multiLevelType w:val="multilevel"/>
    <w:tmpl w:val="0427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i w:val="0"/>
        <w:sz w:val="18"/>
        <w:szCs w:val="16"/>
      </w:rPr>
    </w:lvl>
    <w:lvl w:ilvl="2">
      <w:start w:val="1"/>
      <w:numFmt w:val="decimal"/>
      <w:lvlText w:val="%1.%2.%3."/>
      <w:lvlJc w:val="left"/>
      <w:pPr>
        <w:ind w:left="1224" w:hanging="504"/>
      </w:pPr>
      <w:rPr>
        <w:rFonts w:hint="default"/>
        <w:b/>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803672"/>
    <w:multiLevelType w:val="multilevel"/>
    <w:tmpl w:val="C1E623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DB5376"/>
    <w:multiLevelType w:val="multilevel"/>
    <w:tmpl w:val="3154C016"/>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CF52DC"/>
    <w:multiLevelType w:val="hybridMultilevel"/>
    <w:tmpl w:val="79C05412"/>
    <w:lvl w:ilvl="0" w:tplc="2A72E53A">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D55E12"/>
    <w:multiLevelType w:val="multilevel"/>
    <w:tmpl w:val="AF34E1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AD696C"/>
    <w:multiLevelType w:val="hybridMultilevel"/>
    <w:tmpl w:val="601695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F231B1"/>
    <w:multiLevelType w:val="multilevel"/>
    <w:tmpl w:val="04CA057E"/>
    <w:lvl w:ilvl="0">
      <w:start w:val="5"/>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2"/>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95E2662"/>
    <w:multiLevelType w:val="multilevel"/>
    <w:tmpl w:val="B3A68E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B094179"/>
    <w:multiLevelType w:val="multilevel"/>
    <w:tmpl w:val="C1FEE7D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325A85"/>
    <w:multiLevelType w:val="hybridMultilevel"/>
    <w:tmpl w:val="EB6878C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1" w15:restartNumberingAfterBreak="0">
    <w:nsid w:val="67C00AF6"/>
    <w:multiLevelType w:val="hybridMultilevel"/>
    <w:tmpl w:val="0CDA46A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0E2799"/>
    <w:multiLevelType w:val="multilevel"/>
    <w:tmpl w:val="83CEFC3E"/>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88213F8"/>
    <w:multiLevelType w:val="multilevel"/>
    <w:tmpl w:val="43D0DB8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8E9113E"/>
    <w:multiLevelType w:val="hybridMultilevel"/>
    <w:tmpl w:val="21D42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0054304"/>
    <w:multiLevelType w:val="hybridMultilevel"/>
    <w:tmpl w:val="BED0C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76D7287"/>
    <w:multiLevelType w:val="multilevel"/>
    <w:tmpl w:val="E0940E46"/>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696AA1"/>
    <w:multiLevelType w:val="multilevel"/>
    <w:tmpl w:val="C776ABF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FE0773E"/>
    <w:multiLevelType w:val="hybridMultilevel"/>
    <w:tmpl w:val="379EF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36"/>
  </w:num>
  <w:num w:numId="3">
    <w:abstractNumId w:val="19"/>
  </w:num>
  <w:num w:numId="4">
    <w:abstractNumId w:val="17"/>
  </w:num>
  <w:num w:numId="5">
    <w:abstractNumId w:val="18"/>
  </w:num>
  <w:num w:numId="6">
    <w:abstractNumId w:val="16"/>
  </w:num>
  <w:num w:numId="7">
    <w:abstractNumId w:val="22"/>
  </w:num>
  <w:num w:numId="8">
    <w:abstractNumId w:val="29"/>
  </w:num>
  <w:num w:numId="9">
    <w:abstractNumId w:val="0"/>
  </w:num>
  <w:num w:numId="10">
    <w:abstractNumId w:val="31"/>
  </w:num>
  <w:num w:numId="11">
    <w:abstractNumId w:val="34"/>
  </w:num>
  <w:num w:numId="12">
    <w:abstractNumId w:val="4"/>
  </w:num>
  <w:num w:numId="13">
    <w:abstractNumId w:val="15"/>
  </w:num>
  <w:num w:numId="14">
    <w:abstractNumId w:val="40"/>
  </w:num>
  <w:num w:numId="15">
    <w:abstractNumId w:val="1"/>
  </w:num>
  <w:num w:numId="16">
    <w:abstractNumId w:val="5"/>
  </w:num>
  <w:num w:numId="17">
    <w:abstractNumId w:val="3"/>
  </w:num>
  <w:num w:numId="18">
    <w:abstractNumId w:val="2"/>
  </w:num>
  <w:num w:numId="19">
    <w:abstractNumId w:val="26"/>
  </w:num>
  <w:num w:numId="20">
    <w:abstractNumId w:val="24"/>
  </w:num>
  <w:num w:numId="21">
    <w:abstractNumId w:val="33"/>
  </w:num>
  <w:num w:numId="22">
    <w:abstractNumId w:val="28"/>
  </w:num>
  <w:num w:numId="23">
    <w:abstractNumId w:val="21"/>
  </w:num>
  <w:num w:numId="24">
    <w:abstractNumId w:val="38"/>
  </w:num>
  <w:num w:numId="25">
    <w:abstractNumId w:val="12"/>
  </w:num>
  <w:num w:numId="26">
    <w:abstractNumId w:val="9"/>
  </w:num>
  <w:num w:numId="27">
    <w:abstractNumId w:val="8"/>
  </w:num>
  <w:num w:numId="28">
    <w:abstractNumId w:val="11"/>
  </w:num>
  <w:num w:numId="29">
    <w:abstractNumId w:val="14"/>
  </w:num>
  <w:num w:numId="30">
    <w:abstractNumId w:val="20"/>
  </w:num>
  <w:num w:numId="31">
    <w:abstractNumId w:val="10"/>
  </w:num>
  <w:num w:numId="32">
    <w:abstractNumId w:val="23"/>
  </w:num>
  <w:num w:numId="33">
    <w:abstractNumId w:val="13"/>
  </w:num>
  <w:num w:numId="34">
    <w:abstractNumId w:val="25"/>
  </w:num>
  <w:num w:numId="35">
    <w:abstractNumId w:val="39"/>
  </w:num>
  <w:num w:numId="36">
    <w:abstractNumId w:val="35"/>
  </w:num>
  <w:num w:numId="37">
    <w:abstractNumId w:val="7"/>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DF"/>
    <w:rsid w:val="00001BAD"/>
    <w:rsid w:val="00005710"/>
    <w:rsid w:val="00005DE0"/>
    <w:rsid w:val="000223AA"/>
    <w:rsid w:val="00022759"/>
    <w:rsid w:val="00026196"/>
    <w:rsid w:val="0003043F"/>
    <w:rsid w:val="000458B6"/>
    <w:rsid w:val="00050D06"/>
    <w:rsid w:val="00051470"/>
    <w:rsid w:val="00051508"/>
    <w:rsid w:val="00055778"/>
    <w:rsid w:val="0005727B"/>
    <w:rsid w:val="00060713"/>
    <w:rsid w:val="00065346"/>
    <w:rsid w:val="0007254E"/>
    <w:rsid w:val="00072B43"/>
    <w:rsid w:val="00074F66"/>
    <w:rsid w:val="000770E5"/>
    <w:rsid w:val="00085F81"/>
    <w:rsid w:val="000907BE"/>
    <w:rsid w:val="00092A6E"/>
    <w:rsid w:val="00093056"/>
    <w:rsid w:val="00093581"/>
    <w:rsid w:val="000970B7"/>
    <w:rsid w:val="000A1DDF"/>
    <w:rsid w:val="000A58CF"/>
    <w:rsid w:val="000A5981"/>
    <w:rsid w:val="000B5036"/>
    <w:rsid w:val="000C035E"/>
    <w:rsid w:val="000C092C"/>
    <w:rsid w:val="000C1656"/>
    <w:rsid w:val="000C37F9"/>
    <w:rsid w:val="000D4388"/>
    <w:rsid w:val="000E3BD4"/>
    <w:rsid w:val="000F2CAA"/>
    <w:rsid w:val="001025D7"/>
    <w:rsid w:val="00103B03"/>
    <w:rsid w:val="00105127"/>
    <w:rsid w:val="00107EBC"/>
    <w:rsid w:val="00113262"/>
    <w:rsid w:val="001258CF"/>
    <w:rsid w:val="0012708A"/>
    <w:rsid w:val="00130455"/>
    <w:rsid w:val="001429B8"/>
    <w:rsid w:val="00144201"/>
    <w:rsid w:val="0015023D"/>
    <w:rsid w:val="001507F6"/>
    <w:rsid w:val="0015087C"/>
    <w:rsid w:val="00151C0E"/>
    <w:rsid w:val="0015532B"/>
    <w:rsid w:val="00157C74"/>
    <w:rsid w:val="00186BB7"/>
    <w:rsid w:val="001A5A8D"/>
    <w:rsid w:val="001B18B6"/>
    <w:rsid w:val="001B2D0D"/>
    <w:rsid w:val="001B5E45"/>
    <w:rsid w:val="001B7BE7"/>
    <w:rsid w:val="001C448E"/>
    <w:rsid w:val="001C790E"/>
    <w:rsid w:val="001D1668"/>
    <w:rsid w:val="001E4E86"/>
    <w:rsid w:val="001E662F"/>
    <w:rsid w:val="001F2C79"/>
    <w:rsid w:val="001F4E53"/>
    <w:rsid w:val="001F6F78"/>
    <w:rsid w:val="00204D4D"/>
    <w:rsid w:val="002127EC"/>
    <w:rsid w:val="00216796"/>
    <w:rsid w:val="00230269"/>
    <w:rsid w:val="0023043A"/>
    <w:rsid w:val="002309B0"/>
    <w:rsid w:val="002352C2"/>
    <w:rsid w:val="00235567"/>
    <w:rsid w:val="00242B3E"/>
    <w:rsid w:val="00244B77"/>
    <w:rsid w:val="0024559A"/>
    <w:rsid w:val="00247F4A"/>
    <w:rsid w:val="00250811"/>
    <w:rsid w:val="0025695B"/>
    <w:rsid w:val="00257E55"/>
    <w:rsid w:val="00260869"/>
    <w:rsid w:val="00260C3D"/>
    <w:rsid w:val="00261A44"/>
    <w:rsid w:val="002631F2"/>
    <w:rsid w:val="00264A68"/>
    <w:rsid w:val="00274BD3"/>
    <w:rsid w:val="002768D0"/>
    <w:rsid w:val="002803DD"/>
    <w:rsid w:val="002811DA"/>
    <w:rsid w:val="00281B48"/>
    <w:rsid w:val="00281D92"/>
    <w:rsid w:val="002822F8"/>
    <w:rsid w:val="00283628"/>
    <w:rsid w:val="0028464D"/>
    <w:rsid w:val="00295A9B"/>
    <w:rsid w:val="002A2459"/>
    <w:rsid w:val="002A2C03"/>
    <w:rsid w:val="002B162F"/>
    <w:rsid w:val="002B1F97"/>
    <w:rsid w:val="002B2828"/>
    <w:rsid w:val="002B305B"/>
    <w:rsid w:val="002B3CD6"/>
    <w:rsid w:val="002B7101"/>
    <w:rsid w:val="002C219B"/>
    <w:rsid w:val="002C5CF8"/>
    <w:rsid w:val="002E0EA7"/>
    <w:rsid w:val="002F0BFA"/>
    <w:rsid w:val="002F18F2"/>
    <w:rsid w:val="002F1A4A"/>
    <w:rsid w:val="002F6FD0"/>
    <w:rsid w:val="003010A1"/>
    <w:rsid w:val="003024B6"/>
    <w:rsid w:val="0030502F"/>
    <w:rsid w:val="00310F08"/>
    <w:rsid w:val="00313596"/>
    <w:rsid w:val="003157BA"/>
    <w:rsid w:val="00316263"/>
    <w:rsid w:val="0032220B"/>
    <w:rsid w:val="0032569A"/>
    <w:rsid w:val="00333E55"/>
    <w:rsid w:val="00336D36"/>
    <w:rsid w:val="003454BA"/>
    <w:rsid w:val="00350E39"/>
    <w:rsid w:val="00354D22"/>
    <w:rsid w:val="003616AD"/>
    <w:rsid w:val="00380248"/>
    <w:rsid w:val="003822CF"/>
    <w:rsid w:val="003827DB"/>
    <w:rsid w:val="00387B83"/>
    <w:rsid w:val="00392158"/>
    <w:rsid w:val="00393A6A"/>
    <w:rsid w:val="00393C85"/>
    <w:rsid w:val="00394458"/>
    <w:rsid w:val="003B1313"/>
    <w:rsid w:val="003C1C24"/>
    <w:rsid w:val="003C5F62"/>
    <w:rsid w:val="003C5F99"/>
    <w:rsid w:val="003C760F"/>
    <w:rsid w:val="003D345D"/>
    <w:rsid w:val="003D5DBD"/>
    <w:rsid w:val="003E2140"/>
    <w:rsid w:val="003F25D3"/>
    <w:rsid w:val="003F34A8"/>
    <w:rsid w:val="003F7231"/>
    <w:rsid w:val="004019DE"/>
    <w:rsid w:val="00404F00"/>
    <w:rsid w:val="004071C3"/>
    <w:rsid w:val="004137D4"/>
    <w:rsid w:val="00417B1C"/>
    <w:rsid w:val="004214CC"/>
    <w:rsid w:val="0042189A"/>
    <w:rsid w:val="00424023"/>
    <w:rsid w:val="00427F2E"/>
    <w:rsid w:val="00430012"/>
    <w:rsid w:val="00431203"/>
    <w:rsid w:val="00435C4B"/>
    <w:rsid w:val="00436684"/>
    <w:rsid w:val="00436B74"/>
    <w:rsid w:val="004474BB"/>
    <w:rsid w:val="00450A32"/>
    <w:rsid w:val="00450B48"/>
    <w:rsid w:val="00451F97"/>
    <w:rsid w:val="00454289"/>
    <w:rsid w:val="00462C42"/>
    <w:rsid w:val="00462F3D"/>
    <w:rsid w:val="00463EED"/>
    <w:rsid w:val="00465E99"/>
    <w:rsid w:val="0047237A"/>
    <w:rsid w:val="00473060"/>
    <w:rsid w:val="00474B4E"/>
    <w:rsid w:val="0048177A"/>
    <w:rsid w:val="004846CA"/>
    <w:rsid w:val="004A3694"/>
    <w:rsid w:val="004C3149"/>
    <w:rsid w:val="004C3B64"/>
    <w:rsid w:val="004C443B"/>
    <w:rsid w:val="004C4770"/>
    <w:rsid w:val="004D0351"/>
    <w:rsid w:val="004D0D94"/>
    <w:rsid w:val="004D33ED"/>
    <w:rsid w:val="004D6EDA"/>
    <w:rsid w:val="004E1AB9"/>
    <w:rsid w:val="004E3C78"/>
    <w:rsid w:val="004E4194"/>
    <w:rsid w:val="004F5CA9"/>
    <w:rsid w:val="00504015"/>
    <w:rsid w:val="00506A94"/>
    <w:rsid w:val="00511BA5"/>
    <w:rsid w:val="0051388D"/>
    <w:rsid w:val="00523BE4"/>
    <w:rsid w:val="0052714D"/>
    <w:rsid w:val="005372DE"/>
    <w:rsid w:val="005405EF"/>
    <w:rsid w:val="00542019"/>
    <w:rsid w:val="005444C4"/>
    <w:rsid w:val="00552D7D"/>
    <w:rsid w:val="00561C27"/>
    <w:rsid w:val="00567547"/>
    <w:rsid w:val="00567FBA"/>
    <w:rsid w:val="00575711"/>
    <w:rsid w:val="00592B74"/>
    <w:rsid w:val="00592FD2"/>
    <w:rsid w:val="005978FD"/>
    <w:rsid w:val="005A1D20"/>
    <w:rsid w:val="005A3761"/>
    <w:rsid w:val="005B0FB9"/>
    <w:rsid w:val="005B2500"/>
    <w:rsid w:val="005C3307"/>
    <w:rsid w:val="005C4581"/>
    <w:rsid w:val="005C5B5C"/>
    <w:rsid w:val="005D166C"/>
    <w:rsid w:val="005D309F"/>
    <w:rsid w:val="005D47F7"/>
    <w:rsid w:val="005E01A9"/>
    <w:rsid w:val="005F2E57"/>
    <w:rsid w:val="005F6AE4"/>
    <w:rsid w:val="006111B1"/>
    <w:rsid w:val="00611E16"/>
    <w:rsid w:val="0061452E"/>
    <w:rsid w:val="00616EA5"/>
    <w:rsid w:val="006202DF"/>
    <w:rsid w:val="006227C6"/>
    <w:rsid w:val="00626037"/>
    <w:rsid w:val="00626B11"/>
    <w:rsid w:val="0064725D"/>
    <w:rsid w:val="0065315F"/>
    <w:rsid w:val="006544A6"/>
    <w:rsid w:val="00656A8D"/>
    <w:rsid w:val="0065733D"/>
    <w:rsid w:val="0066166F"/>
    <w:rsid w:val="006653A6"/>
    <w:rsid w:val="0067302B"/>
    <w:rsid w:val="00674B04"/>
    <w:rsid w:val="006821A0"/>
    <w:rsid w:val="00684718"/>
    <w:rsid w:val="00684E58"/>
    <w:rsid w:val="00687702"/>
    <w:rsid w:val="00691C83"/>
    <w:rsid w:val="006923B7"/>
    <w:rsid w:val="00692D83"/>
    <w:rsid w:val="006A165D"/>
    <w:rsid w:val="006A2A75"/>
    <w:rsid w:val="006B7064"/>
    <w:rsid w:val="006C3D01"/>
    <w:rsid w:val="006C4093"/>
    <w:rsid w:val="006C4445"/>
    <w:rsid w:val="006C4FD0"/>
    <w:rsid w:val="006C5CA2"/>
    <w:rsid w:val="006D32E7"/>
    <w:rsid w:val="006D5852"/>
    <w:rsid w:val="006D7ABE"/>
    <w:rsid w:val="006E2F56"/>
    <w:rsid w:val="00703347"/>
    <w:rsid w:val="00704921"/>
    <w:rsid w:val="007055D3"/>
    <w:rsid w:val="00721A2A"/>
    <w:rsid w:val="0072200E"/>
    <w:rsid w:val="007357B4"/>
    <w:rsid w:val="00745295"/>
    <w:rsid w:val="00754508"/>
    <w:rsid w:val="007549E7"/>
    <w:rsid w:val="0075579A"/>
    <w:rsid w:val="00757C04"/>
    <w:rsid w:val="0076027E"/>
    <w:rsid w:val="007618C5"/>
    <w:rsid w:val="00763EE8"/>
    <w:rsid w:val="0076419D"/>
    <w:rsid w:val="00782DD1"/>
    <w:rsid w:val="00783169"/>
    <w:rsid w:val="00786DDA"/>
    <w:rsid w:val="00790FC0"/>
    <w:rsid w:val="0079287A"/>
    <w:rsid w:val="00794112"/>
    <w:rsid w:val="00794149"/>
    <w:rsid w:val="00796C24"/>
    <w:rsid w:val="007A04F3"/>
    <w:rsid w:val="007A72A6"/>
    <w:rsid w:val="007B0AC7"/>
    <w:rsid w:val="007B2223"/>
    <w:rsid w:val="007B3ED5"/>
    <w:rsid w:val="007B4A4A"/>
    <w:rsid w:val="007C017F"/>
    <w:rsid w:val="007C1B66"/>
    <w:rsid w:val="007D4778"/>
    <w:rsid w:val="007D6FA9"/>
    <w:rsid w:val="007E19D4"/>
    <w:rsid w:val="007F3B36"/>
    <w:rsid w:val="008013FE"/>
    <w:rsid w:val="00810B19"/>
    <w:rsid w:val="00820CDB"/>
    <w:rsid w:val="00821CA0"/>
    <w:rsid w:val="00824D64"/>
    <w:rsid w:val="008334C3"/>
    <w:rsid w:val="008346F4"/>
    <w:rsid w:val="00840902"/>
    <w:rsid w:val="00841731"/>
    <w:rsid w:val="00841DB1"/>
    <w:rsid w:val="0084607B"/>
    <w:rsid w:val="00851152"/>
    <w:rsid w:val="008545A5"/>
    <w:rsid w:val="00854A90"/>
    <w:rsid w:val="008620A8"/>
    <w:rsid w:val="00865F65"/>
    <w:rsid w:val="00872E0D"/>
    <w:rsid w:val="00875215"/>
    <w:rsid w:val="00876208"/>
    <w:rsid w:val="00876542"/>
    <w:rsid w:val="00876722"/>
    <w:rsid w:val="00882ECF"/>
    <w:rsid w:val="0088368D"/>
    <w:rsid w:val="0088796B"/>
    <w:rsid w:val="00891502"/>
    <w:rsid w:val="008916E7"/>
    <w:rsid w:val="00892304"/>
    <w:rsid w:val="008929A0"/>
    <w:rsid w:val="00895159"/>
    <w:rsid w:val="008A1D5E"/>
    <w:rsid w:val="008A2DA8"/>
    <w:rsid w:val="008B47CC"/>
    <w:rsid w:val="008B4EC7"/>
    <w:rsid w:val="008B6EF5"/>
    <w:rsid w:val="008C245B"/>
    <w:rsid w:val="008C2728"/>
    <w:rsid w:val="008C5853"/>
    <w:rsid w:val="008C661F"/>
    <w:rsid w:val="008C769A"/>
    <w:rsid w:val="008D2328"/>
    <w:rsid w:val="008D23A9"/>
    <w:rsid w:val="008D5BFD"/>
    <w:rsid w:val="008E261E"/>
    <w:rsid w:val="008E3118"/>
    <w:rsid w:val="008E4590"/>
    <w:rsid w:val="008F114B"/>
    <w:rsid w:val="008F1674"/>
    <w:rsid w:val="008F2AC7"/>
    <w:rsid w:val="008F2C41"/>
    <w:rsid w:val="009136B3"/>
    <w:rsid w:val="00922C39"/>
    <w:rsid w:val="00923601"/>
    <w:rsid w:val="00923DE0"/>
    <w:rsid w:val="0092410C"/>
    <w:rsid w:val="00931188"/>
    <w:rsid w:val="00932972"/>
    <w:rsid w:val="00932C11"/>
    <w:rsid w:val="009338D7"/>
    <w:rsid w:val="00936484"/>
    <w:rsid w:val="00941438"/>
    <w:rsid w:val="00941742"/>
    <w:rsid w:val="00947DAE"/>
    <w:rsid w:val="009563C7"/>
    <w:rsid w:val="0096123D"/>
    <w:rsid w:val="00962AEC"/>
    <w:rsid w:val="0096366D"/>
    <w:rsid w:val="00963C67"/>
    <w:rsid w:val="00975036"/>
    <w:rsid w:val="00980379"/>
    <w:rsid w:val="00981F4C"/>
    <w:rsid w:val="00984BE9"/>
    <w:rsid w:val="009852DB"/>
    <w:rsid w:val="00991091"/>
    <w:rsid w:val="00993AC0"/>
    <w:rsid w:val="009A6F53"/>
    <w:rsid w:val="009B4C11"/>
    <w:rsid w:val="009B4D89"/>
    <w:rsid w:val="009C0191"/>
    <w:rsid w:val="009C2628"/>
    <w:rsid w:val="009C6AB0"/>
    <w:rsid w:val="009C7A2E"/>
    <w:rsid w:val="009D06BE"/>
    <w:rsid w:val="009D0CF7"/>
    <w:rsid w:val="009D1563"/>
    <w:rsid w:val="009D5D69"/>
    <w:rsid w:val="009E14E7"/>
    <w:rsid w:val="009E3109"/>
    <w:rsid w:val="009F06D0"/>
    <w:rsid w:val="00A00A2C"/>
    <w:rsid w:val="00A00D0B"/>
    <w:rsid w:val="00A05EE1"/>
    <w:rsid w:val="00A07AEC"/>
    <w:rsid w:val="00A1039D"/>
    <w:rsid w:val="00A214F7"/>
    <w:rsid w:val="00A21D4E"/>
    <w:rsid w:val="00A31789"/>
    <w:rsid w:val="00A3459B"/>
    <w:rsid w:val="00A34B47"/>
    <w:rsid w:val="00A35B58"/>
    <w:rsid w:val="00A44CCB"/>
    <w:rsid w:val="00A46708"/>
    <w:rsid w:val="00A46F8D"/>
    <w:rsid w:val="00A51AEF"/>
    <w:rsid w:val="00A603DC"/>
    <w:rsid w:val="00A61BEC"/>
    <w:rsid w:val="00A70105"/>
    <w:rsid w:val="00A723BC"/>
    <w:rsid w:val="00A74A97"/>
    <w:rsid w:val="00A74BB2"/>
    <w:rsid w:val="00A7530C"/>
    <w:rsid w:val="00A829B9"/>
    <w:rsid w:val="00A8565D"/>
    <w:rsid w:val="00A95A20"/>
    <w:rsid w:val="00AA2A15"/>
    <w:rsid w:val="00AA67E8"/>
    <w:rsid w:val="00AB6774"/>
    <w:rsid w:val="00AC1ADE"/>
    <w:rsid w:val="00AC1E3C"/>
    <w:rsid w:val="00AC3AD3"/>
    <w:rsid w:val="00AC40CB"/>
    <w:rsid w:val="00AC4E8D"/>
    <w:rsid w:val="00AD3A75"/>
    <w:rsid w:val="00AD6930"/>
    <w:rsid w:val="00AD7793"/>
    <w:rsid w:val="00AE28B7"/>
    <w:rsid w:val="00AE3843"/>
    <w:rsid w:val="00AE4750"/>
    <w:rsid w:val="00AE6CF5"/>
    <w:rsid w:val="00AF040C"/>
    <w:rsid w:val="00AF2958"/>
    <w:rsid w:val="00AF4894"/>
    <w:rsid w:val="00AF73D3"/>
    <w:rsid w:val="00B03742"/>
    <w:rsid w:val="00B06152"/>
    <w:rsid w:val="00B10963"/>
    <w:rsid w:val="00B11858"/>
    <w:rsid w:val="00B3601C"/>
    <w:rsid w:val="00B4192A"/>
    <w:rsid w:val="00B41C53"/>
    <w:rsid w:val="00B53B30"/>
    <w:rsid w:val="00B57428"/>
    <w:rsid w:val="00B63D7D"/>
    <w:rsid w:val="00B7035D"/>
    <w:rsid w:val="00B76537"/>
    <w:rsid w:val="00B77188"/>
    <w:rsid w:val="00B858A8"/>
    <w:rsid w:val="00BA3851"/>
    <w:rsid w:val="00BA5304"/>
    <w:rsid w:val="00BA602F"/>
    <w:rsid w:val="00BB08B9"/>
    <w:rsid w:val="00BB7688"/>
    <w:rsid w:val="00BC5601"/>
    <w:rsid w:val="00BD1C8E"/>
    <w:rsid w:val="00BD2A75"/>
    <w:rsid w:val="00BF1233"/>
    <w:rsid w:val="00C009F5"/>
    <w:rsid w:val="00C01797"/>
    <w:rsid w:val="00C01B0E"/>
    <w:rsid w:val="00C05B43"/>
    <w:rsid w:val="00C15F56"/>
    <w:rsid w:val="00C217EC"/>
    <w:rsid w:val="00C30CDB"/>
    <w:rsid w:val="00C32831"/>
    <w:rsid w:val="00C3475F"/>
    <w:rsid w:val="00C363CA"/>
    <w:rsid w:val="00C41D4D"/>
    <w:rsid w:val="00C4378E"/>
    <w:rsid w:val="00C445B9"/>
    <w:rsid w:val="00C47699"/>
    <w:rsid w:val="00C52351"/>
    <w:rsid w:val="00C578B0"/>
    <w:rsid w:val="00C66666"/>
    <w:rsid w:val="00C70FD9"/>
    <w:rsid w:val="00C7669A"/>
    <w:rsid w:val="00C772A5"/>
    <w:rsid w:val="00C978C4"/>
    <w:rsid w:val="00CA54DC"/>
    <w:rsid w:val="00CA6D6B"/>
    <w:rsid w:val="00CB142D"/>
    <w:rsid w:val="00CC3E34"/>
    <w:rsid w:val="00CC4BB3"/>
    <w:rsid w:val="00CC50C0"/>
    <w:rsid w:val="00CD2251"/>
    <w:rsid w:val="00D034B9"/>
    <w:rsid w:val="00D1230F"/>
    <w:rsid w:val="00D14280"/>
    <w:rsid w:val="00D21AEB"/>
    <w:rsid w:val="00D24069"/>
    <w:rsid w:val="00D27565"/>
    <w:rsid w:val="00D429E4"/>
    <w:rsid w:val="00D4682D"/>
    <w:rsid w:val="00D50791"/>
    <w:rsid w:val="00D5612B"/>
    <w:rsid w:val="00D6208C"/>
    <w:rsid w:val="00D71242"/>
    <w:rsid w:val="00D72E99"/>
    <w:rsid w:val="00D856B8"/>
    <w:rsid w:val="00D9050C"/>
    <w:rsid w:val="00D90FD5"/>
    <w:rsid w:val="00D92175"/>
    <w:rsid w:val="00D938D1"/>
    <w:rsid w:val="00D93C92"/>
    <w:rsid w:val="00D944D3"/>
    <w:rsid w:val="00DA0BC0"/>
    <w:rsid w:val="00DA0F44"/>
    <w:rsid w:val="00DA2F21"/>
    <w:rsid w:val="00DA3CE6"/>
    <w:rsid w:val="00DB6498"/>
    <w:rsid w:val="00DB79FD"/>
    <w:rsid w:val="00DC203E"/>
    <w:rsid w:val="00DD19C2"/>
    <w:rsid w:val="00DD44E4"/>
    <w:rsid w:val="00DE0BAB"/>
    <w:rsid w:val="00DE7A75"/>
    <w:rsid w:val="00DF3C3C"/>
    <w:rsid w:val="00E01CAA"/>
    <w:rsid w:val="00E03640"/>
    <w:rsid w:val="00E10B6B"/>
    <w:rsid w:val="00E12B46"/>
    <w:rsid w:val="00E13B4D"/>
    <w:rsid w:val="00E14588"/>
    <w:rsid w:val="00E179AA"/>
    <w:rsid w:val="00E24911"/>
    <w:rsid w:val="00E2776E"/>
    <w:rsid w:val="00E30570"/>
    <w:rsid w:val="00E31A44"/>
    <w:rsid w:val="00E3246D"/>
    <w:rsid w:val="00E37674"/>
    <w:rsid w:val="00E42D0E"/>
    <w:rsid w:val="00E4383A"/>
    <w:rsid w:val="00E44C96"/>
    <w:rsid w:val="00E46A1F"/>
    <w:rsid w:val="00E541FB"/>
    <w:rsid w:val="00E549AE"/>
    <w:rsid w:val="00E54BFA"/>
    <w:rsid w:val="00E56B83"/>
    <w:rsid w:val="00E57AB7"/>
    <w:rsid w:val="00E713AB"/>
    <w:rsid w:val="00E71643"/>
    <w:rsid w:val="00E73689"/>
    <w:rsid w:val="00E75FBD"/>
    <w:rsid w:val="00E77DEE"/>
    <w:rsid w:val="00E85352"/>
    <w:rsid w:val="00E8555A"/>
    <w:rsid w:val="00E904FB"/>
    <w:rsid w:val="00E90995"/>
    <w:rsid w:val="00E9288D"/>
    <w:rsid w:val="00E932D0"/>
    <w:rsid w:val="00EA1073"/>
    <w:rsid w:val="00EA11C6"/>
    <w:rsid w:val="00EB1EB6"/>
    <w:rsid w:val="00EB2598"/>
    <w:rsid w:val="00EB7D98"/>
    <w:rsid w:val="00EC0DC7"/>
    <w:rsid w:val="00EC2B14"/>
    <w:rsid w:val="00EC707C"/>
    <w:rsid w:val="00ED514F"/>
    <w:rsid w:val="00EE5C2A"/>
    <w:rsid w:val="00EF0A9F"/>
    <w:rsid w:val="00EF2567"/>
    <w:rsid w:val="00EF593F"/>
    <w:rsid w:val="00F01015"/>
    <w:rsid w:val="00F02E9C"/>
    <w:rsid w:val="00F04932"/>
    <w:rsid w:val="00F064F8"/>
    <w:rsid w:val="00F117A5"/>
    <w:rsid w:val="00F1205C"/>
    <w:rsid w:val="00F131E7"/>
    <w:rsid w:val="00F13A23"/>
    <w:rsid w:val="00F229FA"/>
    <w:rsid w:val="00F246A1"/>
    <w:rsid w:val="00F25492"/>
    <w:rsid w:val="00F265AF"/>
    <w:rsid w:val="00F2663F"/>
    <w:rsid w:val="00F278F7"/>
    <w:rsid w:val="00F35D42"/>
    <w:rsid w:val="00F3727F"/>
    <w:rsid w:val="00F419ED"/>
    <w:rsid w:val="00F46108"/>
    <w:rsid w:val="00F463DF"/>
    <w:rsid w:val="00F54B09"/>
    <w:rsid w:val="00F57AE6"/>
    <w:rsid w:val="00F67621"/>
    <w:rsid w:val="00F81062"/>
    <w:rsid w:val="00F8252F"/>
    <w:rsid w:val="00F92405"/>
    <w:rsid w:val="00F93151"/>
    <w:rsid w:val="00F94FC0"/>
    <w:rsid w:val="00F95A68"/>
    <w:rsid w:val="00F971A9"/>
    <w:rsid w:val="00F97334"/>
    <w:rsid w:val="00F97857"/>
    <w:rsid w:val="00FA4CC1"/>
    <w:rsid w:val="00FA52C7"/>
    <w:rsid w:val="00FA5BB9"/>
    <w:rsid w:val="00FB2BE9"/>
    <w:rsid w:val="00FB4CAF"/>
    <w:rsid w:val="00FB7938"/>
    <w:rsid w:val="00FC1EEC"/>
    <w:rsid w:val="00FC7617"/>
    <w:rsid w:val="00FD2C0E"/>
    <w:rsid w:val="00FD2CF1"/>
    <w:rsid w:val="00FD5A75"/>
    <w:rsid w:val="00FD7D3E"/>
    <w:rsid w:val="00FE18C3"/>
    <w:rsid w:val="00FE2ABB"/>
    <w:rsid w:val="00FE54CE"/>
    <w:rsid w:val="00FE6141"/>
    <w:rsid w:val="00FE7085"/>
    <w:rsid w:val="00FF2045"/>
    <w:rsid w:val="00FF41C6"/>
    <w:rsid w:val="00FF42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12AF"/>
  <w15:docId w15:val="{491B9CD2-F0F8-41E9-A461-B9CC67E4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63DF"/>
    <w:pPr>
      <w:spacing w:after="0" w:line="240" w:lineRule="auto"/>
      <w:ind w:firstLine="357"/>
    </w:pPr>
    <w:rPr>
      <w:rFonts w:ascii="Arial" w:hAnsi="Arial"/>
    </w:rPr>
  </w:style>
  <w:style w:type="paragraph" w:styleId="Heading1">
    <w:name w:val="heading 1"/>
    <w:basedOn w:val="Normal"/>
    <w:next w:val="Normal"/>
    <w:link w:val="Heading1Char"/>
    <w:qFormat/>
    <w:rsid w:val="004D33ED"/>
    <w:pPr>
      <w:keepNext/>
      <w:ind w:firstLine="0"/>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unhideWhenUsed/>
    <w:qFormat/>
    <w:rsid w:val="004D33ED"/>
    <w:pPr>
      <w:keepNext/>
      <w:spacing w:before="240" w:after="60"/>
      <w:ind w:firstLine="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F463D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F463DF"/>
    <w:rPr>
      <w:rFonts w:ascii="Arial" w:hAnsi="Arial"/>
    </w:rPr>
  </w:style>
  <w:style w:type="character" w:customStyle="1" w:styleId="Laukeliai">
    <w:name w:val="Laukeliai"/>
    <w:basedOn w:val="DefaultParagraphFont"/>
    <w:uiPriority w:val="1"/>
    <w:rsid w:val="00F463DF"/>
    <w:rPr>
      <w:rFonts w:ascii="Arial" w:hAnsi="Arial"/>
      <w:sz w:val="20"/>
    </w:rPr>
  </w:style>
  <w:style w:type="paragraph" w:styleId="BalloonText">
    <w:name w:val="Balloon Text"/>
    <w:basedOn w:val="Normal"/>
    <w:link w:val="BalloonTextChar"/>
    <w:uiPriority w:val="99"/>
    <w:semiHidden/>
    <w:unhideWhenUsed/>
    <w:rsid w:val="00F463DF"/>
    <w:rPr>
      <w:rFonts w:ascii="Tahoma" w:hAnsi="Tahoma" w:cs="Tahoma"/>
      <w:sz w:val="16"/>
      <w:szCs w:val="16"/>
    </w:rPr>
  </w:style>
  <w:style w:type="character" w:customStyle="1" w:styleId="BalloonTextChar">
    <w:name w:val="Balloon Text Char"/>
    <w:basedOn w:val="DefaultParagraphFont"/>
    <w:link w:val="BalloonText"/>
    <w:uiPriority w:val="99"/>
    <w:semiHidden/>
    <w:rsid w:val="00F463DF"/>
    <w:rPr>
      <w:rFonts w:ascii="Tahoma" w:hAnsi="Tahoma" w:cs="Tahoma"/>
      <w:sz w:val="16"/>
      <w:szCs w:val="16"/>
    </w:rPr>
  </w:style>
  <w:style w:type="paragraph" w:styleId="Header">
    <w:name w:val="header"/>
    <w:basedOn w:val="Normal"/>
    <w:link w:val="HeaderChar"/>
    <w:uiPriority w:val="99"/>
    <w:unhideWhenUsed/>
    <w:rsid w:val="00F463DF"/>
    <w:pPr>
      <w:tabs>
        <w:tab w:val="center" w:pos="4819"/>
        <w:tab w:val="right" w:pos="9638"/>
      </w:tabs>
    </w:pPr>
  </w:style>
  <w:style w:type="character" w:customStyle="1" w:styleId="HeaderChar">
    <w:name w:val="Header Char"/>
    <w:basedOn w:val="DefaultParagraphFont"/>
    <w:link w:val="Header"/>
    <w:uiPriority w:val="99"/>
    <w:rsid w:val="00F463DF"/>
    <w:rPr>
      <w:rFonts w:ascii="Arial" w:hAnsi="Arial"/>
    </w:rPr>
  </w:style>
  <w:style w:type="paragraph" w:styleId="Footer">
    <w:name w:val="footer"/>
    <w:basedOn w:val="Normal"/>
    <w:link w:val="FooterChar"/>
    <w:uiPriority w:val="99"/>
    <w:unhideWhenUsed/>
    <w:rsid w:val="00F463DF"/>
    <w:pPr>
      <w:tabs>
        <w:tab w:val="center" w:pos="4819"/>
        <w:tab w:val="right" w:pos="9638"/>
      </w:tabs>
    </w:pPr>
  </w:style>
  <w:style w:type="character" w:customStyle="1" w:styleId="FooterChar">
    <w:name w:val="Footer Char"/>
    <w:basedOn w:val="DefaultParagraphFont"/>
    <w:link w:val="Footer"/>
    <w:uiPriority w:val="99"/>
    <w:rsid w:val="00F463DF"/>
    <w:rPr>
      <w:rFonts w:ascii="Arial" w:hAnsi="Arial"/>
    </w:rPr>
  </w:style>
  <w:style w:type="character" w:styleId="Hyperlink">
    <w:name w:val="Hyperlink"/>
    <w:basedOn w:val="DefaultParagraphFont"/>
    <w:uiPriority w:val="99"/>
    <w:rsid w:val="00F463DF"/>
    <w:rPr>
      <w:color w:val="auto"/>
      <w:u w:val="none"/>
    </w:rPr>
  </w:style>
  <w:style w:type="character" w:styleId="CommentReference">
    <w:name w:val="annotation reference"/>
    <w:basedOn w:val="DefaultParagraphFont"/>
    <w:uiPriority w:val="99"/>
    <w:semiHidden/>
    <w:unhideWhenUsed/>
    <w:rsid w:val="00F463DF"/>
    <w:rPr>
      <w:sz w:val="16"/>
      <w:szCs w:val="16"/>
    </w:rPr>
  </w:style>
  <w:style w:type="paragraph" w:styleId="CommentText">
    <w:name w:val="annotation text"/>
    <w:basedOn w:val="Normal"/>
    <w:link w:val="CommentTextChar"/>
    <w:uiPriority w:val="99"/>
    <w:unhideWhenUsed/>
    <w:rsid w:val="00F463DF"/>
    <w:rPr>
      <w:sz w:val="20"/>
      <w:szCs w:val="20"/>
    </w:rPr>
  </w:style>
  <w:style w:type="character" w:customStyle="1" w:styleId="CommentTextChar">
    <w:name w:val="Comment Text Char"/>
    <w:basedOn w:val="DefaultParagraphFont"/>
    <w:link w:val="CommentText"/>
    <w:uiPriority w:val="99"/>
    <w:rsid w:val="00F463DF"/>
    <w:rPr>
      <w:rFonts w:ascii="Arial" w:hAnsi="Arial"/>
      <w:sz w:val="20"/>
      <w:szCs w:val="20"/>
    </w:rPr>
  </w:style>
  <w:style w:type="table" w:styleId="TableGrid">
    <w:name w:val="Table Grid"/>
    <w:basedOn w:val="TableNormal"/>
    <w:uiPriority w:val="99"/>
    <w:rsid w:val="00F463D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F463D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noteText">
    <w:name w:val="footnote text"/>
    <w:basedOn w:val="Normal"/>
    <w:link w:val="FootnoteTextChar"/>
    <w:unhideWhenUsed/>
    <w:rsid w:val="00F463DF"/>
    <w:rPr>
      <w:sz w:val="20"/>
      <w:szCs w:val="20"/>
    </w:rPr>
  </w:style>
  <w:style w:type="character" w:customStyle="1" w:styleId="FootnoteTextChar">
    <w:name w:val="Footnote Text Char"/>
    <w:basedOn w:val="DefaultParagraphFont"/>
    <w:link w:val="FootnoteText"/>
    <w:rsid w:val="00F463DF"/>
    <w:rPr>
      <w:rFonts w:ascii="Arial" w:hAnsi="Arial"/>
      <w:sz w:val="20"/>
      <w:szCs w:val="20"/>
    </w:rPr>
  </w:style>
  <w:style w:type="character" w:styleId="FootnoteReference">
    <w:name w:val="footnote reference"/>
    <w:basedOn w:val="DefaultParagraphFont"/>
    <w:unhideWhenUsed/>
    <w:rsid w:val="00F463DF"/>
    <w:rPr>
      <w:vertAlign w:val="superscript"/>
    </w:rPr>
  </w:style>
  <w:style w:type="paragraph" w:styleId="CommentSubject">
    <w:name w:val="annotation subject"/>
    <w:basedOn w:val="CommentText"/>
    <w:next w:val="CommentText"/>
    <w:link w:val="CommentSubjectChar"/>
    <w:uiPriority w:val="99"/>
    <w:semiHidden/>
    <w:unhideWhenUsed/>
    <w:rsid w:val="008C769A"/>
    <w:rPr>
      <w:b/>
      <w:bCs/>
    </w:rPr>
  </w:style>
  <w:style w:type="character" w:customStyle="1" w:styleId="CommentSubjectChar">
    <w:name w:val="Comment Subject Char"/>
    <w:basedOn w:val="CommentTextChar"/>
    <w:link w:val="CommentSubject"/>
    <w:uiPriority w:val="99"/>
    <w:semiHidden/>
    <w:rsid w:val="008C769A"/>
    <w:rPr>
      <w:rFonts w:ascii="Arial" w:hAnsi="Arial"/>
      <w:b/>
      <w:bCs/>
      <w:sz w:val="20"/>
      <w:szCs w:val="20"/>
    </w:rPr>
  </w:style>
  <w:style w:type="character" w:styleId="PlaceholderText">
    <w:name w:val="Placeholder Text"/>
    <w:basedOn w:val="DefaultParagraphFont"/>
    <w:uiPriority w:val="99"/>
    <w:semiHidden/>
    <w:rsid w:val="00AF040C"/>
    <w:rPr>
      <w:color w:val="808080"/>
    </w:rPr>
  </w:style>
  <w:style w:type="character" w:styleId="FollowedHyperlink">
    <w:name w:val="FollowedHyperlink"/>
    <w:basedOn w:val="DefaultParagraphFont"/>
    <w:uiPriority w:val="99"/>
    <w:semiHidden/>
    <w:unhideWhenUsed/>
    <w:rsid w:val="009B4C11"/>
    <w:rPr>
      <w:color w:val="800080" w:themeColor="followedHyperlink"/>
      <w:u w:val="single"/>
    </w:rPr>
  </w:style>
  <w:style w:type="character" w:customStyle="1" w:styleId="Heading1Char">
    <w:name w:val="Heading 1 Char"/>
    <w:basedOn w:val="DefaultParagraphFont"/>
    <w:link w:val="Heading1"/>
    <w:rsid w:val="004D33E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4D33ED"/>
    <w:rPr>
      <w:rFonts w:ascii="Cambria" w:eastAsia="Times New Roman" w:hAnsi="Cambria" w:cs="Times New Roman"/>
      <w:b/>
      <w:bCs/>
      <w:i/>
      <w:iCs/>
      <w:sz w:val="28"/>
      <w:szCs w:val="28"/>
    </w:rPr>
  </w:style>
  <w:style w:type="character" w:customStyle="1" w:styleId="PagrindiniotekstotraukaDiagrama">
    <w:name w:val="Pagrindinio teksto įtrauka Diagrama"/>
    <w:basedOn w:val="DefaultParagraphFont"/>
    <w:link w:val="Pagrindiniotekstotrauka"/>
    <w:locked/>
    <w:rsid w:val="00C70FD9"/>
    <w:rPr>
      <w:rFonts w:ascii="Calibri" w:hAnsi="Calibri"/>
    </w:rPr>
  </w:style>
  <w:style w:type="paragraph" w:customStyle="1" w:styleId="Pagrindiniotekstotrauka">
    <w:name w:val="Pagrindinio teksto įtrauka"/>
    <w:basedOn w:val="Normal"/>
    <w:link w:val="PagrindiniotekstotraukaDiagrama"/>
    <w:rsid w:val="00C70FD9"/>
    <w:pPr>
      <w:ind w:firstLine="0"/>
    </w:pPr>
    <w:rPr>
      <w:rFonts w:ascii="Calibri" w:hAnsi="Calibri"/>
    </w:rPr>
  </w:style>
  <w:style w:type="character" w:styleId="Emphasis">
    <w:name w:val="Emphasis"/>
    <w:basedOn w:val="DefaultParagraphFont"/>
    <w:uiPriority w:val="20"/>
    <w:qFormat/>
    <w:rsid w:val="00C70F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06930">
      <w:bodyDiv w:val="1"/>
      <w:marLeft w:val="0"/>
      <w:marRight w:val="0"/>
      <w:marTop w:val="0"/>
      <w:marBottom w:val="0"/>
      <w:divBdr>
        <w:top w:val="none" w:sz="0" w:space="0" w:color="auto"/>
        <w:left w:val="none" w:sz="0" w:space="0" w:color="auto"/>
        <w:bottom w:val="none" w:sz="0" w:space="0" w:color="auto"/>
        <w:right w:val="none" w:sz="0" w:space="0" w:color="auto"/>
      </w:divBdr>
    </w:div>
    <w:div w:id="1883635883">
      <w:bodyDiv w:val="1"/>
      <w:marLeft w:val="0"/>
      <w:marRight w:val="0"/>
      <w:marTop w:val="0"/>
      <w:marBottom w:val="0"/>
      <w:divBdr>
        <w:top w:val="none" w:sz="0" w:space="0" w:color="auto"/>
        <w:left w:val="none" w:sz="0" w:space="0" w:color="auto"/>
        <w:bottom w:val="none" w:sz="0" w:space="0" w:color="auto"/>
        <w:right w:val="none" w:sz="0" w:space="0" w:color="auto"/>
      </w:divBdr>
    </w:div>
    <w:div w:id="204034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saskait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4FB7674E-96E5-405A-8BC9-5C4DE03EB018}"/>
      </w:docPartPr>
      <w:docPartBody>
        <w:p w:rsidR="00ED530D" w:rsidRDefault="00ED530D">
          <w:r w:rsidRPr="006078C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FC"/>
    <w:rsid w:val="0004173C"/>
    <w:rsid w:val="000A059D"/>
    <w:rsid w:val="000E0D21"/>
    <w:rsid w:val="000F1806"/>
    <w:rsid w:val="00105BB9"/>
    <w:rsid w:val="0012664C"/>
    <w:rsid w:val="00133F38"/>
    <w:rsid w:val="00137DEA"/>
    <w:rsid w:val="00171E80"/>
    <w:rsid w:val="00180B17"/>
    <w:rsid w:val="0018590A"/>
    <w:rsid w:val="001868F3"/>
    <w:rsid w:val="001A20EB"/>
    <w:rsid w:val="001C3EBE"/>
    <w:rsid w:val="001F4F79"/>
    <w:rsid w:val="00243438"/>
    <w:rsid w:val="00253FD2"/>
    <w:rsid w:val="00261423"/>
    <w:rsid w:val="00297255"/>
    <w:rsid w:val="002A7A90"/>
    <w:rsid w:val="002C0F68"/>
    <w:rsid w:val="0031457E"/>
    <w:rsid w:val="0033492A"/>
    <w:rsid w:val="00335A9B"/>
    <w:rsid w:val="00347AA6"/>
    <w:rsid w:val="00353F7B"/>
    <w:rsid w:val="00360E03"/>
    <w:rsid w:val="003A5559"/>
    <w:rsid w:val="003D661D"/>
    <w:rsid w:val="00411891"/>
    <w:rsid w:val="004345C1"/>
    <w:rsid w:val="0049398A"/>
    <w:rsid w:val="004B39C8"/>
    <w:rsid w:val="004F07A7"/>
    <w:rsid w:val="00566FFE"/>
    <w:rsid w:val="005A09F9"/>
    <w:rsid w:val="005E7DC5"/>
    <w:rsid w:val="005F2120"/>
    <w:rsid w:val="005F3C43"/>
    <w:rsid w:val="00606D60"/>
    <w:rsid w:val="00646FF2"/>
    <w:rsid w:val="00663767"/>
    <w:rsid w:val="00670509"/>
    <w:rsid w:val="006B5278"/>
    <w:rsid w:val="006D3100"/>
    <w:rsid w:val="00703AD9"/>
    <w:rsid w:val="00705835"/>
    <w:rsid w:val="00726071"/>
    <w:rsid w:val="00732667"/>
    <w:rsid w:val="007467EC"/>
    <w:rsid w:val="00752BEF"/>
    <w:rsid w:val="0078771E"/>
    <w:rsid w:val="007A3EFD"/>
    <w:rsid w:val="007B72AB"/>
    <w:rsid w:val="00810E0E"/>
    <w:rsid w:val="008361D4"/>
    <w:rsid w:val="00840622"/>
    <w:rsid w:val="008B3F94"/>
    <w:rsid w:val="008D7B87"/>
    <w:rsid w:val="008D7E31"/>
    <w:rsid w:val="00954203"/>
    <w:rsid w:val="0095623B"/>
    <w:rsid w:val="00957A3F"/>
    <w:rsid w:val="00965EC7"/>
    <w:rsid w:val="009B1B81"/>
    <w:rsid w:val="009D4F85"/>
    <w:rsid w:val="00A1558B"/>
    <w:rsid w:val="00A20C5A"/>
    <w:rsid w:val="00A941A9"/>
    <w:rsid w:val="00AB678F"/>
    <w:rsid w:val="00AD7907"/>
    <w:rsid w:val="00AF37A8"/>
    <w:rsid w:val="00AF41F4"/>
    <w:rsid w:val="00AF7373"/>
    <w:rsid w:val="00B26886"/>
    <w:rsid w:val="00B40532"/>
    <w:rsid w:val="00B4294D"/>
    <w:rsid w:val="00B51AD2"/>
    <w:rsid w:val="00B61A94"/>
    <w:rsid w:val="00B62292"/>
    <w:rsid w:val="00B80549"/>
    <w:rsid w:val="00B92E2F"/>
    <w:rsid w:val="00BB24BD"/>
    <w:rsid w:val="00BB638E"/>
    <w:rsid w:val="00BD276E"/>
    <w:rsid w:val="00C375C2"/>
    <w:rsid w:val="00C47E02"/>
    <w:rsid w:val="00C56E3F"/>
    <w:rsid w:val="00C665A5"/>
    <w:rsid w:val="00C71E8B"/>
    <w:rsid w:val="00C76038"/>
    <w:rsid w:val="00C76760"/>
    <w:rsid w:val="00C92A91"/>
    <w:rsid w:val="00CC42EB"/>
    <w:rsid w:val="00CD0C58"/>
    <w:rsid w:val="00D207FC"/>
    <w:rsid w:val="00D73BB4"/>
    <w:rsid w:val="00D863B3"/>
    <w:rsid w:val="00DD3962"/>
    <w:rsid w:val="00DF4AC9"/>
    <w:rsid w:val="00E0157C"/>
    <w:rsid w:val="00E437E7"/>
    <w:rsid w:val="00E64D6E"/>
    <w:rsid w:val="00E65743"/>
    <w:rsid w:val="00EC1184"/>
    <w:rsid w:val="00ED530D"/>
    <w:rsid w:val="00EE5B19"/>
    <w:rsid w:val="00F00E7B"/>
    <w:rsid w:val="00F26B7F"/>
    <w:rsid w:val="00F3312B"/>
    <w:rsid w:val="00F526AB"/>
    <w:rsid w:val="00F6013A"/>
    <w:rsid w:val="00F6354C"/>
    <w:rsid w:val="00FA429C"/>
    <w:rsid w:val="00FA4D42"/>
    <w:rsid w:val="00FB3447"/>
    <w:rsid w:val="00FB4967"/>
    <w:rsid w:val="00FD13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4F6D4C39D9413D821642F115884F6C">
    <w:name w:val="8A4F6D4C39D9413D821642F115884F6C"/>
    <w:rsid w:val="00D207FC"/>
  </w:style>
  <w:style w:type="paragraph" w:customStyle="1" w:styleId="E4B726574F5D4CF3AF12EF43FFA7EE1A">
    <w:name w:val="E4B726574F5D4CF3AF12EF43FFA7EE1A"/>
    <w:rsid w:val="00D207FC"/>
  </w:style>
  <w:style w:type="paragraph" w:customStyle="1" w:styleId="500EBD2A1EE04664B77AA554B9703850">
    <w:name w:val="500EBD2A1EE04664B77AA554B9703850"/>
    <w:rsid w:val="00D207FC"/>
  </w:style>
  <w:style w:type="paragraph" w:customStyle="1" w:styleId="B8A7AA156936455591F2BE64F6DE8F7B">
    <w:name w:val="B8A7AA156936455591F2BE64F6DE8F7B"/>
    <w:rsid w:val="00D207FC"/>
  </w:style>
  <w:style w:type="paragraph" w:customStyle="1" w:styleId="B700A64A5D2A4AE18E04F22E33E507A3">
    <w:name w:val="B700A64A5D2A4AE18E04F22E33E507A3"/>
    <w:rsid w:val="00D207FC"/>
  </w:style>
  <w:style w:type="character" w:styleId="PlaceholderText">
    <w:name w:val="Placeholder Text"/>
    <w:basedOn w:val="DefaultParagraphFont"/>
    <w:uiPriority w:val="99"/>
    <w:semiHidden/>
    <w:rsid w:val="00705835"/>
    <w:rPr>
      <w:color w:val="808080"/>
    </w:rPr>
  </w:style>
  <w:style w:type="paragraph" w:customStyle="1" w:styleId="5C5E5836B29A48799C2C4DD98EC64EF1">
    <w:name w:val="5C5E5836B29A48799C2C4DD98EC64EF1"/>
    <w:rsid w:val="00133F38"/>
  </w:style>
  <w:style w:type="paragraph" w:customStyle="1" w:styleId="B366064EFDB74031BCDB0515A4D2804A">
    <w:name w:val="B366064EFDB74031BCDB0515A4D2804A"/>
    <w:rsid w:val="00133F38"/>
  </w:style>
  <w:style w:type="paragraph" w:customStyle="1" w:styleId="7E1A8323710F4D73A5829185AA806E0E">
    <w:name w:val="7E1A8323710F4D73A5829185AA806E0E"/>
    <w:rsid w:val="00810E0E"/>
  </w:style>
  <w:style w:type="paragraph" w:customStyle="1" w:styleId="6B6A07BB90D642CF9B4E1CC780E357F6">
    <w:name w:val="6B6A07BB90D642CF9B4E1CC780E357F6"/>
    <w:rsid w:val="00810E0E"/>
  </w:style>
  <w:style w:type="paragraph" w:customStyle="1" w:styleId="765621D860F54813B31A73624B79017B">
    <w:name w:val="765621D860F54813B31A73624B79017B"/>
    <w:rsid w:val="006D3100"/>
  </w:style>
  <w:style w:type="paragraph" w:customStyle="1" w:styleId="E444B9DF31044817ADAFEB344512ADB0">
    <w:name w:val="E444B9DF31044817ADAFEB344512ADB0"/>
    <w:rsid w:val="00CD0C58"/>
  </w:style>
  <w:style w:type="paragraph" w:customStyle="1" w:styleId="C18C487EE91741F688E2E91FCC61D5C7">
    <w:name w:val="C18C487EE91741F688E2E91FCC61D5C7"/>
    <w:rsid w:val="00CD0C58"/>
  </w:style>
  <w:style w:type="paragraph" w:customStyle="1" w:styleId="FF4DF21838EE40489352360F115128C9">
    <w:name w:val="FF4DF21838EE40489352360F115128C9"/>
    <w:rsid w:val="00CD0C58"/>
  </w:style>
  <w:style w:type="paragraph" w:customStyle="1" w:styleId="58D1B7FDF0144A36A8FA20B6BEB6C64A">
    <w:name w:val="58D1B7FDF0144A36A8FA20B6BEB6C64A"/>
    <w:rsid w:val="00C47E02"/>
  </w:style>
  <w:style w:type="paragraph" w:customStyle="1" w:styleId="1DF0624689E84BECB5261CB3B2183727">
    <w:name w:val="1DF0624689E84BECB5261CB3B2183727"/>
    <w:rsid w:val="00957A3F"/>
  </w:style>
  <w:style w:type="paragraph" w:customStyle="1" w:styleId="0636A5FC813D40CCBEE752820FAFAACA">
    <w:name w:val="0636A5FC813D40CCBEE752820FAFAACA"/>
    <w:rsid w:val="00954203"/>
  </w:style>
  <w:style w:type="paragraph" w:customStyle="1" w:styleId="253CA70BF7234A38AB75AD7C78C4330D">
    <w:name w:val="253CA70BF7234A38AB75AD7C78C4330D"/>
    <w:rsid w:val="00663767"/>
  </w:style>
  <w:style w:type="paragraph" w:customStyle="1" w:styleId="3D9D1B3AB15C4EE9BA69D139DF381031">
    <w:name w:val="3D9D1B3AB15C4EE9BA69D139DF381031"/>
    <w:rsid w:val="00663767"/>
  </w:style>
  <w:style w:type="paragraph" w:customStyle="1" w:styleId="40D9ED3F37E548D5B2AF3B7F5BFCCDB9">
    <w:name w:val="40D9ED3F37E548D5B2AF3B7F5BFCCDB9"/>
    <w:rsid w:val="00705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AB „Energijos skirstymo operatorius“</Imone>
  <Uzsakovas>3;#Gytis Ambraziūnas</Uzsakovas>
  <UzsakovasDisplay>Justas Paliliūnas</UzsakovasDisplay>
  <UzsakovoVadovas>1;#Gytis Ambraziūnas</UzsakovoVadovas>
  <UzsakovoVadovasDisplay>Gytis Ambraziūnas</UzsakovoVadovasDisplay>
  <UzsakovoPadalinys>Nenurodyta|f6b163c1-7adf-4585-b1c4-5d62c0a06722</UzsakovoPadalinys>
  <UzsakovoPadalinysDisplay>Pirkimų planavimo komanda</UzsakovoPadalinysDisplay>
  <PirkimoObjektas>P  I DALIS _ DSRĮr-1-35, Kosciuškos g., Vilniaus m. rekonstravimo darba</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0B7DB-420B-4760-9C02-E0233BFF5445}">
  <ds:schemaRefs>
    <ds:schemaRef ds:uri="http://amidus.lt/document-generator"/>
  </ds:schemaRefs>
</ds:datastoreItem>
</file>

<file path=customXml/itemProps2.xml><?xml version="1.0" encoding="utf-8"?>
<ds:datastoreItem xmlns:ds="http://schemas.openxmlformats.org/officeDocument/2006/customXml" ds:itemID="{94E91EC0-DA6A-45B7-A614-A16B2050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6703</Words>
  <Characters>3821</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Justinas Adomavičius</dc:creator>
  <cp:lastModifiedBy>Ilona Kiselienė</cp:lastModifiedBy>
  <cp:revision>16</cp:revision>
  <dcterms:created xsi:type="dcterms:W3CDTF">2018-11-13T14:09:00Z</dcterms:created>
  <dcterms:modified xsi:type="dcterms:W3CDTF">2020-02-13T07:31:00Z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Ilona.Kiseliene@ignitis.lt</vt:lpwstr>
  </property>
  <property fmtid="{D5CDD505-2E9C-101B-9397-08002B2CF9AE}" pid="5" name="MSIP_Label_320c693d-44b7-4e16-b3dd-4fcd87401cf5_SetDate">
    <vt:lpwstr>2020-02-13T07:28:06.7850749Z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554cecc2-ae28-49b7-9069-fd6a8f24fcae</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Ilona.Kiseliene@ignitis.lt</vt:lpwstr>
  </property>
  <property fmtid="{D5CDD505-2E9C-101B-9397-08002B2CF9AE}" pid="13" name="MSIP_Label_190751af-2442-49a7-b7b9-9f0bcce858c9_SetDate">
    <vt:lpwstr>2020-02-13T07:28:06.7850749Z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554cecc2-ae28-49b7-9069-fd6a8f24fcae</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