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07C05" w14:textId="77777777" w:rsidR="0019412E" w:rsidRPr="00857307" w:rsidRDefault="0019412E">
      <w:pPr>
        <w:rPr>
          <w:rFonts w:asciiTheme="minorHAnsi" w:hAnsiTheme="minorHAnsi" w:cstheme="minorHAnsi"/>
          <w:sz w:val="22"/>
          <w:szCs w:val="22"/>
        </w:rPr>
      </w:pPr>
    </w:p>
    <w:tbl>
      <w:tblPr>
        <w:tblStyle w:val="TableGrid"/>
        <w:tblW w:w="4831" w:type="pct"/>
        <w:tblLook w:val="01E0" w:firstRow="1" w:lastRow="1" w:firstColumn="1" w:lastColumn="1" w:noHBand="0" w:noVBand="0"/>
      </w:tblPr>
      <w:tblGrid>
        <w:gridCol w:w="4864"/>
        <w:gridCol w:w="4761"/>
      </w:tblGrid>
      <w:tr w:rsidR="009129D4" w:rsidRPr="00857307" w14:paraId="28948D0E" w14:textId="77777777" w:rsidTr="00B543D8">
        <w:trPr>
          <w:trHeight w:val="701"/>
        </w:trPr>
        <w:tc>
          <w:tcPr>
            <w:tcW w:w="5000" w:type="pct"/>
            <w:gridSpan w:val="2"/>
          </w:tcPr>
          <w:p w14:paraId="0BA5B0CB" w14:textId="22624956" w:rsidR="009129D4" w:rsidRPr="00857307" w:rsidRDefault="007C7652" w:rsidP="00BB2485">
            <w:pPr>
              <w:jc w:val="center"/>
              <w:rPr>
                <w:rFonts w:asciiTheme="minorHAnsi" w:hAnsiTheme="minorHAnsi" w:cstheme="minorHAnsi"/>
                <w:b/>
                <w:sz w:val="22"/>
                <w:szCs w:val="22"/>
              </w:rPr>
            </w:pPr>
            <w:r w:rsidRPr="00857307">
              <w:rPr>
                <w:rFonts w:asciiTheme="minorHAnsi" w:hAnsiTheme="minorHAnsi" w:cstheme="minorHAnsi"/>
                <w:b/>
                <w:sz w:val="22"/>
                <w:szCs w:val="22"/>
                <w:lang w:val="en-US"/>
              </w:rPr>
              <w:t>PROJEKTAVIMO</w:t>
            </w:r>
            <w:r w:rsidR="009129D4" w:rsidRPr="00857307">
              <w:rPr>
                <w:rFonts w:asciiTheme="minorHAnsi" w:hAnsiTheme="minorHAnsi" w:cstheme="minorHAnsi"/>
                <w:b/>
                <w:sz w:val="22"/>
                <w:szCs w:val="22"/>
              </w:rPr>
              <w:t xml:space="preserve"> SUTARTIS Nr. </w:t>
            </w:r>
            <w:permStart w:id="992494270" w:edGrp="everyone"/>
            <w:r w:rsidR="007C715E" w:rsidRPr="00857307">
              <w:rPr>
                <w:rFonts w:asciiTheme="minorHAnsi" w:hAnsiTheme="minorHAnsi" w:cstheme="minorHAnsi"/>
                <w:b/>
                <w:sz w:val="22"/>
                <w:szCs w:val="22"/>
              </w:rPr>
              <w:t>...</w:t>
            </w:r>
            <w:permEnd w:id="992494270"/>
          </w:p>
          <w:p w14:paraId="6E7C1091" w14:textId="3E6079DC" w:rsidR="009129D4" w:rsidRPr="00857307" w:rsidRDefault="009129D4" w:rsidP="00B41454">
            <w:pPr>
              <w:tabs>
                <w:tab w:val="left" w:pos="720"/>
              </w:tabs>
              <w:jc w:val="center"/>
              <w:rPr>
                <w:rFonts w:asciiTheme="minorHAnsi" w:hAnsiTheme="minorHAnsi" w:cstheme="minorHAnsi"/>
                <w:i/>
                <w:sz w:val="22"/>
                <w:szCs w:val="22"/>
              </w:rPr>
            </w:pPr>
          </w:p>
        </w:tc>
      </w:tr>
      <w:tr w:rsidR="009129D4" w:rsidRPr="00857307" w14:paraId="5DD6B35D" w14:textId="77777777" w:rsidTr="00B543D8">
        <w:tc>
          <w:tcPr>
            <w:tcW w:w="5000" w:type="pct"/>
            <w:gridSpan w:val="2"/>
          </w:tcPr>
          <w:p w14:paraId="65F407A8" w14:textId="77777777" w:rsidR="009129D4" w:rsidRPr="00857307" w:rsidRDefault="009129D4" w:rsidP="00BB2485">
            <w:pPr>
              <w:jc w:val="center"/>
              <w:rPr>
                <w:rFonts w:asciiTheme="minorHAnsi" w:hAnsiTheme="minorHAnsi" w:cstheme="minorHAnsi"/>
                <w:b/>
                <w:sz w:val="22"/>
                <w:szCs w:val="22"/>
              </w:rPr>
            </w:pPr>
          </w:p>
        </w:tc>
      </w:tr>
      <w:tr w:rsidR="009129D4" w:rsidRPr="00857307" w14:paraId="2A529D17" w14:textId="77777777" w:rsidTr="00B543D8">
        <w:tc>
          <w:tcPr>
            <w:tcW w:w="5000" w:type="pct"/>
            <w:gridSpan w:val="2"/>
          </w:tcPr>
          <w:p w14:paraId="10ABCFE1" w14:textId="77777777" w:rsidR="009129D4" w:rsidRPr="00857307" w:rsidRDefault="009129D4" w:rsidP="00BB2485">
            <w:pPr>
              <w:jc w:val="center"/>
              <w:rPr>
                <w:rFonts w:asciiTheme="minorHAnsi" w:hAnsiTheme="minorHAnsi" w:cstheme="minorHAnsi"/>
                <w:b/>
                <w:sz w:val="22"/>
                <w:szCs w:val="22"/>
              </w:rPr>
            </w:pPr>
            <w:r w:rsidRPr="00857307">
              <w:rPr>
                <w:rFonts w:asciiTheme="minorHAnsi" w:hAnsiTheme="minorHAnsi" w:cstheme="minorHAnsi"/>
                <w:b/>
                <w:sz w:val="22"/>
                <w:szCs w:val="22"/>
              </w:rPr>
              <w:t>SPECIALIOSIOS SĄLYGOS</w:t>
            </w:r>
          </w:p>
        </w:tc>
      </w:tr>
      <w:tr w:rsidR="009129D4" w:rsidRPr="00857307" w14:paraId="376A2CB3" w14:textId="77777777" w:rsidTr="00B543D8">
        <w:tc>
          <w:tcPr>
            <w:tcW w:w="5000" w:type="pct"/>
            <w:gridSpan w:val="2"/>
          </w:tcPr>
          <w:p w14:paraId="3E615798" w14:textId="77777777" w:rsidR="009129D4" w:rsidRPr="00857307" w:rsidRDefault="009129D4" w:rsidP="00BB2485">
            <w:pPr>
              <w:rPr>
                <w:rFonts w:asciiTheme="minorHAnsi" w:hAnsiTheme="minorHAnsi" w:cstheme="minorHAnsi"/>
                <w:b/>
                <w:sz w:val="22"/>
                <w:szCs w:val="22"/>
              </w:rPr>
            </w:pPr>
          </w:p>
        </w:tc>
      </w:tr>
      <w:tr w:rsidR="009129D4" w:rsidRPr="00857307" w14:paraId="1262FC11" w14:textId="77777777" w:rsidTr="00B543D8">
        <w:tc>
          <w:tcPr>
            <w:tcW w:w="5000" w:type="pct"/>
            <w:gridSpan w:val="2"/>
          </w:tcPr>
          <w:p w14:paraId="7F4197A1" w14:textId="52181402" w:rsidR="009129D4" w:rsidRPr="00857307" w:rsidRDefault="009129D4" w:rsidP="00A54D39">
            <w:pPr>
              <w:rPr>
                <w:rFonts w:asciiTheme="minorHAnsi" w:hAnsiTheme="minorHAnsi" w:cstheme="minorHAnsi"/>
                <w:sz w:val="22"/>
                <w:szCs w:val="22"/>
              </w:rPr>
            </w:pPr>
            <w:r w:rsidRPr="00857307">
              <w:rPr>
                <w:rFonts w:asciiTheme="minorHAnsi" w:hAnsiTheme="minorHAnsi" w:cstheme="minorHAnsi"/>
                <w:sz w:val="22"/>
                <w:szCs w:val="22"/>
              </w:rPr>
              <w:t>Šiose sąlygose didžiąja raide rašom</w:t>
            </w:r>
            <w:r w:rsidR="00A54D39" w:rsidRPr="00857307">
              <w:rPr>
                <w:rFonts w:asciiTheme="minorHAnsi" w:hAnsiTheme="minorHAnsi" w:cstheme="minorHAnsi"/>
                <w:sz w:val="22"/>
                <w:szCs w:val="22"/>
              </w:rPr>
              <w:t xml:space="preserve">os sąvokos </w:t>
            </w:r>
            <w:r w:rsidRPr="00857307">
              <w:rPr>
                <w:rFonts w:asciiTheme="minorHAnsi" w:hAnsiTheme="minorHAnsi" w:cstheme="minorHAnsi"/>
                <w:sz w:val="22"/>
                <w:szCs w:val="22"/>
              </w:rPr>
              <w:t>yra apibrėžt</w:t>
            </w:r>
            <w:r w:rsidR="00A54D39" w:rsidRPr="00857307">
              <w:rPr>
                <w:rFonts w:asciiTheme="minorHAnsi" w:hAnsiTheme="minorHAnsi" w:cstheme="minorHAnsi"/>
                <w:sz w:val="22"/>
                <w:szCs w:val="22"/>
              </w:rPr>
              <w:t>os</w:t>
            </w:r>
            <w:r w:rsidRPr="00857307">
              <w:rPr>
                <w:rFonts w:asciiTheme="minorHAnsi" w:hAnsiTheme="minorHAnsi" w:cstheme="minorHAnsi"/>
                <w:sz w:val="22"/>
                <w:szCs w:val="22"/>
              </w:rPr>
              <w:t xml:space="preserve"> Sutarties Bendrųjų sąlygų 1 </w:t>
            </w:r>
            <w:r w:rsidR="00A54D39" w:rsidRPr="00857307">
              <w:rPr>
                <w:rFonts w:asciiTheme="minorHAnsi" w:hAnsiTheme="minorHAnsi" w:cstheme="minorHAnsi"/>
                <w:sz w:val="22"/>
                <w:szCs w:val="22"/>
              </w:rPr>
              <w:t>skyriuje</w:t>
            </w:r>
            <w:r w:rsidRPr="00857307">
              <w:rPr>
                <w:rFonts w:asciiTheme="minorHAnsi" w:hAnsiTheme="minorHAnsi" w:cstheme="minorHAnsi"/>
                <w:sz w:val="22"/>
                <w:szCs w:val="22"/>
              </w:rPr>
              <w:t>.</w:t>
            </w:r>
          </w:p>
        </w:tc>
      </w:tr>
      <w:tr w:rsidR="00827E69" w:rsidRPr="00857307" w14:paraId="1D5A9F0E" w14:textId="77777777" w:rsidTr="00B543D8">
        <w:tc>
          <w:tcPr>
            <w:tcW w:w="5000" w:type="pct"/>
            <w:gridSpan w:val="2"/>
          </w:tcPr>
          <w:p w14:paraId="22792A5B" w14:textId="14DB5A3E" w:rsidR="00827E69" w:rsidRPr="00857307" w:rsidRDefault="00827E69" w:rsidP="00BB2485">
            <w:pPr>
              <w:rPr>
                <w:rFonts w:asciiTheme="minorHAnsi" w:hAnsiTheme="minorHAnsi" w:cstheme="minorHAnsi"/>
                <w:b/>
                <w:sz w:val="22"/>
                <w:szCs w:val="22"/>
              </w:rPr>
            </w:pPr>
            <w:r w:rsidRPr="00857307">
              <w:rPr>
                <w:rFonts w:asciiTheme="minorHAnsi" w:hAnsiTheme="minorHAnsi" w:cstheme="minorHAnsi"/>
                <w:sz w:val="22"/>
                <w:szCs w:val="22"/>
              </w:rPr>
              <w:t xml:space="preserve">Sutartis sudaryta Užsakovo vykdyto konkretaus pirkimo (tarptautinis pirkimas) Nr. 13279, </w:t>
            </w:r>
            <w:proofErr w:type="spellStart"/>
            <w:r w:rsidRPr="00857307">
              <w:rPr>
                <w:rFonts w:asciiTheme="minorHAnsi" w:hAnsiTheme="minorHAnsi" w:cstheme="minorHAnsi"/>
                <w:sz w:val="22"/>
                <w:szCs w:val="22"/>
              </w:rPr>
              <w:t>atliekаmо</w:t>
            </w:r>
            <w:proofErr w:type="spellEnd"/>
            <w:r w:rsidRPr="00857307">
              <w:rPr>
                <w:rFonts w:asciiTheme="minorHAnsi" w:hAnsiTheme="minorHAnsi" w:cstheme="minorHAnsi"/>
                <w:sz w:val="22"/>
                <w:szCs w:val="22"/>
              </w:rPr>
              <w:t xml:space="preserve"> dinaminės pirkimo sistemos (Nr. 9868) pagrindu </w:t>
            </w:r>
            <w:r w:rsidRPr="00857307">
              <w:rPr>
                <w:rFonts w:asciiTheme="minorHAnsi" w:hAnsiTheme="minorHAnsi" w:cstheme="minorHAnsi"/>
                <w:i/>
                <w:iCs/>
                <w:sz w:val="22"/>
                <w:szCs w:val="22"/>
              </w:rPr>
              <w:t>Tiltų Radviliškis-Pagėgiai-</w:t>
            </w:r>
            <w:proofErr w:type="spellStart"/>
            <w:r w:rsidRPr="00857307">
              <w:rPr>
                <w:rFonts w:asciiTheme="minorHAnsi" w:hAnsiTheme="minorHAnsi" w:cstheme="minorHAnsi"/>
                <w:i/>
                <w:iCs/>
                <w:sz w:val="22"/>
                <w:szCs w:val="22"/>
              </w:rPr>
              <w:t>v.s</w:t>
            </w:r>
            <w:proofErr w:type="spellEnd"/>
            <w:r w:rsidRPr="00857307">
              <w:rPr>
                <w:rFonts w:asciiTheme="minorHAnsi" w:hAnsiTheme="minorHAnsi" w:cstheme="minorHAnsi"/>
                <w:i/>
                <w:iCs/>
                <w:sz w:val="22"/>
                <w:szCs w:val="22"/>
              </w:rPr>
              <w:t>. 116+369 ir 113+489 km remonto projekto parengimo ir projekto vykdymo priežiūros paslaugų pirkimas</w:t>
            </w:r>
            <w:r w:rsidRPr="00857307">
              <w:rPr>
                <w:rFonts w:asciiTheme="minorHAnsi" w:hAnsiTheme="minorHAnsi" w:cstheme="minorHAnsi"/>
                <w:sz w:val="22"/>
                <w:szCs w:val="22"/>
              </w:rPr>
              <w:t xml:space="preserve"> (toliau – Pirkimas) bei Pirkimui Tiekėjo pateikto pasiūlymo (toliau – Tiekėjo pasiūlymas) pagrindu.</w:t>
            </w:r>
          </w:p>
        </w:tc>
      </w:tr>
      <w:tr w:rsidR="009129D4" w:rsidRPr="00857307" w14:paraId="3ECCE94D" w14:textId="77777777" w:rsidTr="00B543D8">
        <w:tc>
          <w:tcPr>
            <w:tcW w:w="5000" w:type="pct"/>
            <w:gridSpan w:val="2"/>
          </w:tcPr>
          <w:p w14:paraId="7A6CE653" w14:textId="77777777" w:rsidR="009129D4" w:rsidRPr="00857307" w:rsidRDefault="009129D4" w:rsidP="00BB2485">
            <w:pPr>
              <w:rPr>
                <w:rFonts w:asciiTheme="minorHAnsi" w:hAnsiTheme="minorHAnsi" w:cstheme="minorHAnsi"/>
                <w:b/>
                <w:sz w:val="22"/>
                <w:szCs w:val="22"/>
              </w:rPr>
            </w:pPr>
          </w:p>
        </w:tc>
      </w:tr>
      <w:tr w:rsidR="009129D4" w:rsidRPr="00857307" w14:paraId="7E31F5C9" w14:textId="77777777" w:rsidTr="00B543D8">
        <w:tc>
          <w:tcPr>
            <w:tcW w:w="5000" w:type="pct"/>
            <w:gridSpan w:val="2"/>
          </w:tcPr>
          <w:p w14:paraId="561EFF38" w14:textId="77777777" w:rsidR="009129D4" w:rsidRPr="00857307" w:rsidRDefault="009129D4" w:rsidP="00BB2485">
            <w:pPr>
              <w:numPr>
                <w:ilvl w:val="0"/>
                <w:numId w:val="1"/>
              </w:numPr>
              <w:rPr>
                <w:rFonts w:asciiTheme="minorHAnsi" w:hAnsiTheme="minorHAnsi" w:cstheme="minorHAnsi"/>
                <w:b/>
                <w:sz w:val="22"/>
                <w:szCs w:val="22"/>
              </w:rPr>
            </w:pPr>
            <w:bookmarkStart w:id="0" w:name="_Ref343530593"/>
            <w:r w:rsidRPr="00857307">
              <w:rPr>
                <w:rFonts w:asciiTheme="minorHAnsi" w:hAnsiTheme="minorHAnsi" w:cstheme="minorHAnsi"/>
                <w:b/>
                <w:sz w:val="22"/>
                <w:szCs w:val="22"/>
              </w:rPr>
              <w:t>UŽSAKOVAS</w:t>
            </w:r>
            <w:bookmarkEnd w:id="0"/>
          </w:p>
        </w:tc>
      </w:tr>
      <w:tr w:rsidR="009129D4" w:rsidRPr="00857307" w14:paraId="1DCD6127" w14:textId="77777777" w:rsidTr="00B543D8">
        <w:tc>
          <w:tcPr>
            <w:tcW w:w="2527" w:type="pct"/>
          </w:tcPr>
          <w:p w14:paraId="5DAF162E" w14:textId="77777777" w:rsidR="009129D4" w:rsidRPr="00857307" w:rsidRDefault="009129D4" w:rsidP="00BB2485">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Pavadinimas</w:t>
            </w:r>
          </w:p>
        </w:tc>
        <w:tc>
          <w:tcPr>
            <w:tcW w:w="2473" w:type="pct"/>
          </w:tcPr>
          <w:p w14:paraId="20F2CDC9" w14:textId="2DD1165C" w:rsidR="009129D4" w:rsidRPr="00857307" w:rsidRDefault="00E14B77" w:rsidP="00BB2485">
            <w:pPr>
              <w:ind w:left="180"/>
              <w:rPr>
                <w:rFonts w:asciiTheme="minorHAnsi" w:hAnsiTheme="minorHAnsi" w:cstheme="minorHAnsi"/>
                <w:sz w:val="22"/>
                <w:szCs w:val="22"/>
              </w:rPr>
            </w:pPr>
            <w:r w:rsidRPr="00857307">
              <w:rPr>
                <w:rFonts w:asciiTheme="minorHAnsi" w:hAnsiTheme="minorHAnsi" w:cstheme="minorHAnsi"/>
                <w:bCs/>
                <w:sz w:val="22"/>
                <w:szCs w:val="22"/>
              </w:rPr>
              <w:t>Akcinė bendrovė „Lietuvos geležinkeli</w:t>
            </w:r>
            <w:r w:rsidR="00F26026" w:rsidRPr="00857307">
              <w:rPr>
                <w:rFonts w:asciiTheme="minorHAnsi" w:hAnsiTheme="minorHAnsi" w:cstheme="minorHAnsi"/>
                <w:bCs/>
                <w:sz w:val="22"/>
                <w:szCs w:val="22"/>
              </w:rPr>
              <w:t>ų infrastruktūra</w:t>
            </w:r>
            <w:r w:rsidRPr="00857307">
              <w:rPr>
                <w:rFonts w:asciiTheme="minorHAnsi" w:hAnsiTheme="minorHAnsi" w:cstheme="minorHAnsi"/>
                <w:bCs/>
                <w:sz w:val="22"/>
                <w:szCs w:val="22"/>
              </w:rPr>
              <w:t>“</w:t>
            </w:r>
          </w:p>
        </w:tc>
      </w:tr>
      <w:tr w:rsidR="009129D4" w:rsidRPr="00857307" w14:paraId="34FE77D5" w14:textId="77777777" w:rsidTr="00B543D8">
        <w:tc>
          <w:tcPr>
            <w:tcW w:w="2527" w:type="pct"/>
          </w:tcPr>
          <w:p w14:paraId="6B14D36E" w14:textId="77777777" w:rsidR="009129D4" w:rsidRPr="00857307" w:rsidRDefault="009129D4" w:rsidP="00BB2485">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Adresas</w:t>
            </w:r>
          </w:p>
        </w:tc>
        <w:tc>
          <w:tcPr>
            <w:tcW w:w="2473" w:type="pct"/>
          </w:tcPr>
          <w:p w14:paraId="190020FE" w14:textId="77777777" w:rsidR="009129D4" w:rsidRPr="003512BB" w:rsidRDefault="00E14B77" w:rsidP="00BB2485">
            <w:pPr>
              <w:ind w:left="180"/>
              <w:rPr>
                <w:rFonts w:asciiTheme="minorHAnsi" w:hAnsiTheme="minorHAnsi" w:cstheme="minorHAnsi"/>
                <w:bCs/>
                <w:sz w:val="22"/>
                <w:szCs w:val="22"/>
              </w:rPr>
            </w:pPr>
            <w:r w:rsidRPr="003512BB">
              <w:rPr>
                <w:rFonts w:asciiTheme="minorHAnsi" w:hAnsiTheme="minorHAnsi" w:cstheme="minorHAnsi"/>
                <w:bCs/>
                <w:sz w:val="22"/>
                <w:szCs w:val="22"/>
              </w:rPr>
              <w:t>Mindaugo g. 12, LT-03603 Vilnius</w:t>
            </w:r>
            <w:r w:rsidR="00462E6D" w:rsidRPr="003512BB">
              <w:rPr>
                <w:rFonts w:asciiTheme="minorHAnsi" w:hAnsiTheme="minorHAnsi" w:cstheme="minorHAnsi"/>
                <w:bCs/>
                <w:sz w:val="22"/>
                <w:szCs w:val="22"/>
              </w:rPr>
              <w:t>, Lietuva</w:t>
            </w:r>
          </w:p>
        </w:tc>
      </w:tr>
      <w:tr w:rsidR="009129D4" w:rsidRPr="00857307" w14:paraId="483724B1" w14:textId="77777777" w:rsidTr="00B543D8">
        <w:tc>
          <w:tcPr>
            <w:tcW w:w="2527" w:type="pct"/>
          </w:tcPr>
          <w:p w14:paraId="2147EBC4" w14:textId="77777777" w:rsidR="009129D4" w:rsidRPr="00857307" w:rsidRDefault="009129D4" w:rsidP="00BB2485">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Juridinio asmens kodas</w:t>
            </w:r>
          </w:p>
        </w:tc>
        <w:tc>
          <w:tcPr>
            <w:tcW w:w="2473" w:type="pct"/>
          </w:tcPr>
          <w:p w14:paraId="5F2C7952" w14:textId="0FC047A7" w:rsidR="009129D4" w:rsidRPr="003512BB" w:rsidRDefault="003512BB" w:rsidP="00BB2485">
            <w:pPr>
              <w:ind w:left="180"/>
              <w:rPr>
                <w:rFonts w:asciiTheme="minorHAnsi" w:hAnsiTheme="minorHAnsi" w:cstheme="minorHAnsi"/>
                <w:bCs/>
                <w:sz w:val="22"/>
                <w:szCs w:val="22"/>
              </w:rPr>
            </w:pPr>
            <w:r w:rsidRPr="003512BB">
              <w:rPr>
                <w:rFonts w:asciiTheme="minorHAnsi" w:hAnsiTheme="minorHAnsi" w:cstheme="minorHAnsi"/>
                <w:bCs/>
                <w:sz w:val="22"/>
                <w:szCs w:val="22"/>
              </w:rPr>
              <w:t>305202934</w:t>
            </w:r>
          </w:p>
        </w:tc>
      </w:tr>
      <w:tr w:rsidR="009129D4" w:rsidRPr="00857307" w14:paraId="362FEF64" w14:textId="77777777" w:rsidTr="00B543D8">
        <w:tc>
          <w:tcPr>
            <w:tcW w:w="2527" w:type="pct"/>
          </w:tcPr>
          <w:p w14:paraId="06877558" w14:textId="77777777" w:rsidR="009129D4" w:rsidRPr="00857307" w:rsidRDefault="009129D4" w:rsidP="00BB2485">
            <w:pPr>
              <w:numPr>
                <w:ilvl w:val="1"/>
                <w:numId w:val="1"/>
              </w:numPr>
              <w:rPr>
                <w:rFonts w:asciiTheme="minorHAnsi" w:hAnsiTheme="minorHAnsi" w:cstheme="minorHAnsi"/>
                <w:b/>
                <w:sz w:val="22"/>
                <w:szCs w:val="22"/>
              </w:rPr>
            </w:pPr>
            <w:r w:rsidRPr="00857307">
              <w:rPr>
                <w:rFonts w:asciiTheme="minorHAnsi" w:hAnsiTheme="minorHAnsi" w:cstheme="minorHAnsi"/>
                <w:sz w:val="22"/>
                <w:szCs w:val="22"/>
              </w:rPr>
              <w:t>PVM mokėtojo kodas</w:t>
            </w:r>
          </w:p>
        </w:tc>
        <w:tc>
          <w:tcPr>
            <w:tcW w:w="2473" w:type="pct"/>
          </w:tcPr>
          <w:p w14:paraId="15AD58AF" w14:textId="661C99B5" w:rsidR="009129D4" w:rsidRPr="003512BB" w:rsidRDefault="003512BB" w:rsidP="00BB2485">
            <w:pPr>
              <w:ind w:left="180"/>
              <w:rPr>
                <w:rFonts w:asciiTheme="minorHAnsi" w:hAnsiTheme="minorHAnsi" w:cstheme="minorHAnsi"/>
                <w:bCs/>
                <w:sz w:val="22"/>
                <w:szCs w:val="22"/>
              </w:rPr>
            </w:pPr>
            <w:r w:rsidRPr="003512BB">
              <w:rPr>
                <w:rFonts w:asciiTheme="minorHAnsi" w:hAnsiTheme="minorHAnsi" w:cstheme="minorHAnsi"/>
                <w:bCs/>
                <w:sz w:val="22"/>
                <w:szCs w:val="22"/>
              </w:rPr>
              <w:t>LT100012666211</w:t>
            </w:r>
          </w:p>
        </w:tc>
      </w:tr>
      <w:tr w:rsidR="009129D4" w:rsidRPr="00857307" w14:paraId="7CE918D5" w14:textId="77777777" w:rsidTr="00B543D8">
        <w:tc>
          <w:tcPr>
            <w:tcW w:w="2527" w:type="pct"/>
          </w:tcPr>
          <w:p w14:paraId="67FFA38C" w14:textId="77777777" w:rsidR="009129D4" w:rsidRPr="00857307" w:rsidRDefault="009129D4" w:rsidP="00BB2485">
            <w:pPr>
              <w:numPr>
                <w:ilvl w:val="1"/>
                <w:numId w:val="1"/>
              </w:numPr>
              <w:rPr>
                <w:rFonts w:asciiTheme="minorHAnsi" w:hAnsiTheme="minorHAnsi" w:cstheme="minorHAnsi"/>
                <w:sz w:val="22"/>
                <w:szCs w:val="22"/>
              </w:rPr>
            </w:pPr>
            <w:bookmarkStart w:id="1" w:name="_Ref293569183"/>
            <w:r w:rsidRPr="00857307">
              <w:rPr>
                <w:rFonts w:asciiTheme="minorHAnsi" w:hAnsiTheme="minorHAnsi" w:cstheme="minorHAnsi"/>
                <w:sz w:val="22"/>
                <w:szCs w:val="22"/>
              </w:rPr>
              <w:t>Atsiskaitomoji sąskaita</w:t>
            </w:r>
            <w:bookmarkEnd w:id="1"/>
          </w:p>
        </w:tc>
        <w:tc>
          <w:tcPr>
            <w:tcW w:w="2473" w:type="pct"/>
          </w:tcPr>
          <w:p w14:paraId="553211FE" w14:textId="7275C2B4" w:rsidR="009129D4" w:rsidRPr="003512BB" w:rsidRDefault="00E14B77" w:rsidP="00BB2485">
            <w:pPr>
              <w:ind w:left="180"/>
              <w:rPr>
                <w:rFonts w:asciiTheme="minorHAnsi" w:hAnsiTheme="minorHAnsi" w:cstheme="minorHAnsi"/>
                <w:bCs/>
                <w:sz w:val="22"/>
                <w:szCs w:val="22"/>
              </w:rPr>
            </w:pPr>
            <w:r w:rsidRPr="003512BB">
              <w:rPr>
                <w:rFonts w:asciiTheme="minorHAnsi" w:hAnsiTheme="minorHAnsi" w:cstheme="minorHAnsi"/>
                <w:bCs/>
                <w:sz w:val="22"/>
                <w:szCs w:val="22"/>
              </w:rPr>
              <w:t xml:space="preserve">Nr. </w:t>
            </w:r>
            <w:r w:rsidR="003512BB" w:rsidRPr="003512BB">
              <w:rPr>
                <w:rFonts w:asciiTheme="minorHAnsi" w:hAnsiTheme="minorHAnsi" w:cstheme="minorHAnsi"/>
                <w:bCs/>
                <w:sz w:val="22"/>
                <w:szCs w:val="22"/>
              </w:rPr>
              <w:t>LT21 7300 0101 5917 5126</w:t>
            </w:r>
          </w:p>
        </w:tc>
      </w:tr>
      <w:tr w:rsidR="009129D4" w:rsidRPr="00857307" w14:paraId="158E6BB4" w14:textId="77777777" w:rsidTr="00B543D8">
        <w:tc>
          <w:tcPr>
            <w:tcW w:w="2527" w:type="pct"/>
          </w:tcPr>
          <w:p w14:paraId="156AA23C" w14:textId="77777777" w:rsidR="009129D4" w:rsidRPr="00857307" w:rsidRDefault="00E14B77" w:rsidP="00BB2485">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Bankas, banko</w:t>
            </w:r>
            <w:r w:rsidR="009129D4" w:rsidRPr="00857307">
              <w:rPr>
                <w:rFonts w:asciiTheme="minorHAnsi" w:hAnsiTheme="minorHAnsi" w:cstheme="minorHAnsi"/>
                <w:sz w:val="22"/>
                <w:szCs w:val="22"/>
              </w:rPr>
              <w:t xml:space="preserve"> kodas</w:t>
            </w:r>
          </w:p>
        </w:tc>
        <w:tc>
          <w:tcPr>
            <w:tcW w:w="2473" w:type="pct"/>
          </w:tcPr>
          <w:p w14:paraId="36DE9F34" w14:textId="42688A54" w:rsidR="009129D4" w:rsidRPr="003512BB" w:rsidRDefault="003512BB" w:rsidP="003512BB">
            <w:pPr>
              <w:ind w:left="180"/>
              <w:rPr>
                <w:rFonts w:asciiTheme="minorHAnsi" w:hAnsiTheme="minorHAnsi" w:cstheme="minorHAnsi"/>
                <w:bCs/>
                <w:sz w:val="22"/>
                <w:szCs w:val="22"/>
              </w:rPr>
            </w:pPr>
            <w:r w:rsidRPr="003512BB">
              <w:rPr>
                <w:rFonts w:asciiTheme="minorHAnsi" w:hAnsiTheme="minorHAnsi" w:cstheme="minorHAnsi"/>
                <w:bCs/>
                <w:sz w:val="22"/>
                <w:szCs w:val="22"/>
              </w:rPr>
              <w:t>„Swedbank", AB, banko kodas 73000</w:t>
            </w:r>
          </w:p>
        </w:tc>
      </w:tr>
      <w:tr w:rsidR="009129D4" w:rsidRPr="00857307" w14:paraId="74ECF4FF" w14:textId="77777777" w:rsidTr="00B543D8">
        <w:tc>
          <w:tcPr>
            <w:tcW w:w="2527" w:type="pct"/>
          </w:tcPr>
          <w:p w14:paraId="13C69BC1" w14:textId="77777777" w:rsidR="009129D4" w:rsidRPr="00857307" w:rsidRDefault="009129D4" w:rsidP="00BB2485">
            <w:pPr>
              <w:numPr>
                <w:ilvl w:val="1"/>
                <w:numId w:val="1"/>
              </w:numPr>
              <w:rPr>
                <w:rFonts w:asciiTheme="minorHAnsi" w:hAnsiTheme="minorHAnsi" w:cstheme="minorHAnsi"/>
                <w:sz w:val="22"/>
                <w:szCs w:val="22"/>
              </w:rPr>
            </w:pPr>
            <w:bookmarkStart w:id="2" w:name="_Ref294603540"/>
            <w:r w:rsidRPr="00857307">
              <w:rPr>
                <w:rFonts w:asciiTheme="minorHAnsi" w:hAnsiTheme="minorHAnsi" w:cstheme="minorHAnsi"/>
                <w:sz w:val="22"/>
                <w:szCs w:val="22"/>
              </w:rPr>
              <w:t>Telefonas</w:t>
            </w:r>
            <w:bookmarkEnd w:id="2"/>
          </w:p>
        </w:tc>
        <w:tc>
          <w:tcPr>
            <w:tcW w:w="2473" w:type="pct"/>
          </w:tcPr>
          <w:p w14:paraId="4551F9E7" w14:textId="188B74E4" w:rsidR="009129D4" w:rsidRPr="003512BB" w:rsidRDefault="00E14B77">
            <w:pPr>
              <w:ind w:left="180"/>
              <w:rPr>
                <w:rFonts w:asciiTheme="minorHAnsi" w:hAnsiTheme="minorHAnsi" w:cstheme="minorHAnsi"/>
                <w:bCs/>
                <w:sz w:val="22"/>
                <w:szCs w:val="22"/>
              </w:rPr>
            </w:pPr>
            <w:r w:rsidRPr="003512BB">
              <w:rPr>
                <w:rFonts w:asciiTheme="minorHAnsi" w:hAnsiTheme="minorHAnsi" w:cstheme="minorHAnsi"/>
                <w:bCs/>
                <w:sz w:val="22"/>
                <w:szCs w:val="22"/>
              </w:rPr>
              <w:t>+</w:t>
            </w:r>
            <w:r w:rsidR="003512BB" w:rsidRPr="003512BB">
              <w:rPr>
                <w:rFonts w:asciiTheme="minorHAnsi" w:hAnsiTheme="minorHAnsi" w:cstheme="minorHAnsi"/>
                <w:bCs/>
                <w:sz w:val="22"/>
                <w:szCs w:val="22"/>
              </w:rPr>
              <w:t>370  5269 3353</w:t>
            </w:r>
          </w:p>
        </w:tc>
      </w:tr>
      <w:tr w:rsidR="009129D4" w:rsidRPr="00857307" w14:paraId="1308582F" w14:textId="77777777" w:rsidTr="00B543D8">
        <w:tc>
          <w:tcPr>
            <w:tcW w:w="2527" w:type="pct"/>
          </w:tcPr>
          <w:p w14:paraId="6B6031AB" w14:textId="77777777" w:rsidR="009129D4" w:rsidRPr="00857307" w:rsidRDefault="009129D4" w:rsidP="00BB2485">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El. paštas</w:t>
            </w:r>
          </w:p>
        </w:tc>
        <w:tc>
          <w:tcPr>
            <w:tcW w:w="2473" w:type="pct"/>
          </w:tcPr>
          <w:p w14:paraId="645E5C50" w14:textId="1C35878F" w:rsidR="009129D4" w:rsidRPr="003512BB" w:rsidRDefault="003512BB">
            <w:pPr>
              <w:ind w:left="180"/>
              <w:rPr>
                <w:rFonts w:asciiTheme="minorHAnsi" w:hAnsiTheme="minorHAnsi" w:cstheme="minorHAnsi"/>
                <w:bCs/>
                <w:sz w:val="22"/>
                <w:szCs w:val="22"/>
              </w:rPr>
            </w:pPr>
            <w:r w:rsidRPr="003512BB">
              <w:rPr>
                <w:rFonts w:asciiTheme="minorHAnsi" w:hAnsiTheme="minorHAnsi" w:cstheme="minorHAnsi"/>
                <w:bCs/>
                <w:sz w:val="22"/>
                <w:szCs w:val="22"/>
              </w:rPr>
              <w:t>LGinfrastruktura@litrail.lt</w:t>
            </w:r>
          </w:p>
        </w:tc>
      </w:tr>
      <w:tr w:rsidR="009129D4" w:rsidRPr="00857307" w14:paraId="4AA8FBB2" w14:textId="77777777" w:rsidTr="00B543D8">
        <w:tc>
          <w:tcPr>
            <w:tcW w:w="2527" w:type="pct"/>
          </w:tcPr>
          <w:p w14:paraId="422BC4DD" w14:textId="79975DF8" w:rsidR="009129D4" w:rsidRPr="00857307" w:rsidRDefault="009129D4" w:rsidP="000863C3">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Atstovas</w:t>
            </w:r>
          </w:p>
        </w:tc>
        <w:tc>
          <w:tcPr>
            <w:tcW w:w="2473" w:type="pct"/>
          </w:tcPr>
          <w:p w14:paraId="242C1832" w14:textId="3F9A045E" w:rsidR="009129D4" w:rsidRPr="003512BB" w:rsidRDefault="003512BB" w:rsidP="00B41454">
            <w:pPr>
              <w:ind w:left="180"/>
              <w:rPr>
                <w:rFonts w:asciiTheme="minorHAnsi" w:hAnsiTheme="minorHAnsi" w:cstheme="minorHAnsi"/>
                <w:bCs/>
                <w:sz w:val="22"/>
                <w:szCs w:val="22"/>
              </w:rPr>
            </w:pPr>
            <w:r w:rsidRPr="003512BB">
              <w:rPr>
                <w:rFonts w:asciiTheme="minorHAnsi" w:hAnsiTheme="minorHAnsi" w:cstheme="minorHAnsi"/>
                <w:bCs/>
                <w:sz w:val="22"/>
                <w:szCs w:val="22"/>
              </w:rPr>
              <w:t xml:space="preserve">Arvydas </w:t>
            </w:r>
            <w:proofErr w:type="spellStart"/>
            <w:r w:rsidRPr="003512BB">
              <w:rPr>
                <w:rFonts w:asciiTheme="minorHAnsi" w:hAnsiTheme="minorHAnsi" w:cstheme="minorHAnsi"/>
                <w:bCs/>
                <w:sz w:val="22"/>
                <w:szCs w:val="22"/>
              </w:rPr>
              <w:t>Dveilys</w:t>
            </w:r>
            <w:proofErr w:type="spellEnd"/>
          </w:p>
        </w:tc>
      </w:tr>
      <w:tr w:rsidR="009129D4" w:rsidRPr="00857307" w14:paraId="1F056CAC" w14:textId="77777777" w:rsidTr="00B543D8">
        <w:tc>
          <w:tcPr>
            <w:tcW w:w="2527" w:type="pct"/>
          </w:tcPr>
          <w:p w14:paraId="4FCCCB15" w14:textId="77777777" w:rsidR="009129D4" w:rsidRPr="00857307" w:rsidRDefault="009129D4" w:rsidP="00BB2485">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Atstovavimo pagrindas</w:t>
            </w:r>
          </w:p>
        </w:tc>
        <w:tc>
          <w:tcPr>
            <w:tcW w:w="2473" w:type="pct"/>
          </w:tcPr>
          <w:p w14:paraId="7E97C249" w14:textId="59410016" w:rsidR="009129D4" w:rsidRPr="003512BB" w:rsidRDefault="003512BB" w:rsidP="00BB2485">
            <w:pPr>
              <w:ind w:left="180"/>
              <w:rPr>
                <w:rFonts w:asciiTheme="minorHAnsi" w:hAnsiTheme="minorHAnsi" w:cstheme="minorHAnsi"/>
                <w:bCs/>
                <w:sz w:val="22"/>
                <w:szCs w:val="22"/>
              </w:rPr>
            </w:pPr>
            <w:permStart w:id="1518027071" w:edGrp="everyone"/>
            <w:r>
              <w:rPr>
                <w:rFonts w:asciiTheme="minorHAnsi" w:hAnsiTheme="minorHAnsi" w:cstheme="minorHAnsi"/>
                <w:bCs/>
                <w:sz w:val="22"/>
                <w:szCs w:val="22"/>
              </w:rPr>
              <w:t>2020-01-16 įgaliojimas Nr. ĮG(LGI)-13</w:t>
            </w:r>
            <w:r w:rsidR="00B41454" w:rsidRPr="003512BB">
              <w:rPr>
                <w:rFonts w:asciiTheme="minorHAnsi" w:hAnsiTheme="minorHAnsi" w:cstheme="minorHAnsi"/>
                <w:bCs/>
                <w:sz w:val="22"/>
                <w:szCs w:val="22"/>
              </w:rPr>
              <w:t>.</w:t>
            </w:r>
            <w:permEnd w:id="1518027071"/>
          </w:p>
        </w:tc>
      </w:tr>
      <w:tr w:rsidR="009129D4" w:rsidRPr="00857307" w14:paraId="21108E28" w14:textId="77777777" w:rsidTr="00B543D8">
        <w:tc>
          <w:tcPr>
            <w:tcW w:w="5000" w:type="pct"/>
            <w:gridSpan w:val="2"/>
          </w:tcPr>
          <w:p w14:paraId="2E26C998" w14:textId="4E386541" w:rsidR="009129D4" w:rsidRPr="00A42426" w:rsidRDefault="009129D4" w:rsidP="00A42426">
            <w:pPr>
              <w:ind w:left="567"/>
              <w:rPr>
                <w:rFonts w:asciiTheme="minorHAnsi" w:hAnsiTheme="minorHAnsi" w:cstheme="minorHAnsi"/>
                <w:sz w:val="28"/>
                <w:szCs w:val="28"/>
              </w:rPr>
            </w:pPr>
          </w:p>
        </w:tc>
      </w:tr>
      <w:tr w:rsidR="009129D4" w:rsidRPr="00857307" w14:paraId="5CF30E87" w14:textId="77777777" w:rsidTr="00B543D8">
        <w:tc>
          <w:tcPr>
            <w:tcW w:w="5000" w:type="pct"/>
            <w:gridSpan w:val="2"/>
          </w:tcPr>
          <w:p w14:paraId="132A6861" w14:textId="77777777" w:rsidR="009129D4" w:rsidRPr="00857307" w:rsidRDefault="007C7652" w:rsidP="00BB2485">
            <w:pPr>
              <w:numPr>
                <w:ilvl w:val="0"/>
                <w:numId w:val="1"/>
              </w:numPr>
              <w:rPr>
                <w:rFonts w:asciiTheme="minorHAnsi" w:hAnsiTheme="minorHAnsi" w:cstheme="minorHAnsi"/>
                <w:b/>
                <w:sz w:val="22"/>
                <w:szCs w:val="22"/>
              </w:rPr>
            </w:pPr>
            <w:r w:rsidRPr="00857307">
              <w:rPr>
                <w:rFonts w:asciiTheme="minorHAnsi" w:hAnsiTheme="minorHAnsi" w:cstheme="minorHAnsi"/>
                <w:b/>
                <w:sz w:val="22"/>
                <w:szCs w:val="22"/>
              </w:rPr>
              <w:t>PROJEKTUOTOJAS</w:t>
            </w:r>
          </w:p>
        </w:tc>
      </w:tr>
      <w:tr w:rsidR="009129D4" w:rsidRPr="00857307" w14:paraId="297D55BD" w14:textId="77777777" w:rsidTr="00B543D8">
        <w:tc>
          <w:tcPr>
            <w:tcW w:w="2527" w:type="pct"/>
          </w:tcPr>
          <w:p w14:paraId="73814135" w14:textId="77777777" w:rsidR="009129D4" w:rsidRPr="00857307" w:rsidRDefault="009129D4" w:rsidP="00BB2485">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Pavadinimas</w:t>
            </w:r>
          </w:p>
        </w:tc>
        <w:tc>
          <w:tcPr>
            <w:tcW w:w="2473" w:type="pct"/>
          </w:tcPr>
          <w:p w14:paraId="40AF8B3C" w14:textId="709639E8" w:rsidR="009129D4" w:rsidRPr="003512BB" w:rsidRDefault="003512BB" w:rsidP="00BB2485">
            <w:pPr>
              <w:ind w:left="180"/>
              <w:rPr>
                <w:rFonts w:asciiTheme="minorHAnsi" w:hAnsiTheme="minorHAnsi" w:cstheme="minorHAnsi"/>
                <w:bCs/>
                <w:sz w:val="22"/>
                <w:szCs w:val="22"/>
              </w:rPr>
            </w:pPr>
            <w:r w:rsidRPr="003512BB">
              <w:rPr>
                <w:rFonts w:asciiTheme="minorHAnsi" w:hAnsiTheme="minorHAnsi" w:cstheme="minorHAnsi"/>
                <w:bCs/>
                <w:sz w:val="22"/>
                <w:szCs w:val="22"/>
              </w:rPr>
              <w:t>Uždaroji akcinė bendrovė UAB Geležinkelio tiesimo centras</w:t>
            </w:r>
          </w:p>
        </w:tc>
      </w:tr>
      <w:tr w:rsidR="005E78DF" w:rsidRPr="00857307" w14:paraId="76148259" w14:textId="77777777" w:rsidTr="00B543D8">
        <w:tc>
          <w:tcPr>
            <w:tcW w:w="2527" w:type="pct"/>
          </w:tcPr>
          <w:p w14:paraId="484EFE70" w14:textId="77777777" w:rsidR="005E78DF" w:rsidRPr="00857307" w:rsidRDefault="005E78DF" w:rsidP="005E78DF">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Adresas</w:t>
            </w:r>
          </w:p>
        </w:tc>
        <w:tc>
          <w:tcPr>
            <w:tcW w:w="2473" w:type="pct"/>
          </w:tcPr>
          <w:p w14:paraId="1983F32B" w14:textId="0CCCEB9F" w:rsidR="005E78DF" w:rsidRPr="003512BB" w:rsidRDefault="003512BB" w:rsidP="003512BB">
            <w:pPr>
              <w:ind w:left="180"/>
              <w:rPr>
                <w:rFonts w:asciiTheme="minorHAnsi" w:hAnsiTheme="minorHAnsi" w:cstheme="minorHAnsi"/>
                <w:bCs/>
                <w:sz w:val="22"/>
                <w:szCs w:val="22"/>
              </w:rPr>
            </w:pPr>
            <w:r w:rsidRPr="003512BB">
              <w:rPr>
                <w:rFonts w:asciiTheme="minorHAnsi" w:hAnsiTheme="minorHAnsi" w:cstheme="minorHAnsi"/>
                <w:bCs/>
                <w:sz w:val="22"/>
                <w:szCs w:val="22"/>
              </w:rPr>
              <w:t>Trikampio g. 10, LT-25112 Lentvaris, Trakų raj. sav., Lietuva</w:t>
            </w:r>
          </w:p>
        </w:tc>
      </w:tr>
      <w:tr w:rsidR="005E78DF" w:rsidRPr="00857307" w14:paraId="312DCC2F" w14:textId="77777777" w:rsidTr="00B543D8">
        <w:tc>
          <w:tcPr>
            <w:tcW w:w="2527" w:type="pct"/>
          </w:tcPr>
          <w:p w14:paraId="0BD98659" w14:textId="77777777" w:rsidR="005E78DF" w:rsidRPr="00857307" w:rsidRDefault="005E78DF" w:rsidP="005E78DF">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Juridinio asmens kodas</w:t>
            </w:r>
          </w:p>
        </w:tc>
        <w:tc>
          <w:tcPr>
            <w:tcW w:w="2473" w:type="pct"/>
          </w:tcPr>
          <w:p w14:paraId="3303BB1B" w14:textId="62E0EC90" w:rsidR="005E78DF" w:rsidRPr="003512BB" w:rsidRDefault="003512BB" w:rsidP="003512BB">
            <w:pPr>
              <w:ind w:left="180"/>
              <w:rPr>
                <w:rFonts w:asciiTheme="minorHAnsi" w:hAnsiTheme="minorHAnsi" w:cstheme="minorHAnsi"/>
                <w:bCs/>
                <w:sz w:val="22"/>
                <w:szCs w:val="22"/>
              </w:rPr>
            </w:pPr>
            <w:r w:rsidRPr="003512BB">
              <w:rPr>
                <w:rFonts w:asciiTheme="minorHAnsi" w:hAnsiTheme="minorHAnsi" w:cstheme="minorHAnsi"/>
                <w:bCs/>
                <w:sz w:val="22"/>
                <w:szCs w:val="22"/>
              </w:rPr>
              <w:t>181628163</w:t>
            </w:r>
          </w:p>
        </w:tc>
      </w:tr>
      <w:tr w:rsidR="005E78DF" w:rsidRPr="00857307" w14:paraId="3256ABEE" w14:textId="77777777" w:rsidTr="00B543D8">
        <w:tc>
          <w:tcPr>
            <w:tcW w:w="2527" w:type="pct"/>
          </w:tcPr>
          <w:p w14:paraId="44FEE497" w14:textId="77777777" w:rsidR="005E78DF" w:rsidRPr="00857307" w:rsidRDefault="005E78DF" w:rsidP="005E78DF">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PVM mokėtojo kodas</w:t>
            </w:r>
          </w:p>
        </w:tc>
        <w:tc>
          <w:tcPr>
            <w:tcW w:w="2473" w:type="pct"/>
          </w:tcPr>
          <w:p w14:paraId="01945392" w14:textId="375E0C95" w:rsidR="005E78DF" w:rsidRPr="003512BB" w:rsidRDefault="003512BB" w:rsidP="003512BB">
            <w:pPr>
              <w:ind w:left="180"/>
              <w:rPr>
                <w:rFonts w:asciiTheme="minorHAnsi" w:hAnsiTheme="minorHAnsi" w:cstheme="minorHAnsi"/>
                <w:bCs/>
                <w:sz w:val="22"/>
                <w:szCs w:val="22"/>
              </w:rPr>
            </w:pPr>
            <w:r w:rsidRPr="003512BB">
              <w:rPr>
                <w:rFonts w:asciiTheme="minorHAnsi" w:hAnsiTheme="minorHAnsi" w:cstheme="minorHAnsi"/>
                <w:bCs/>
                <w:sz w:val="22"/>
                <w:szCs w:val="22"/>
              </w:rPr>
              <w:t>LT816281610</w:t>
            </w:r>
          </w:p>
        </w:tc>
      </w:tr>
      <w:tr w:rsidR="005E78DF" w:rsidRPr="00857307" w14:paraId="25E21731" w14:textId="77777777" w:rsidTr="00B543D8">
        <w:tc>
          <w:tcPr>
            <w:tcW w:w="2527" w:type="pct"/>
          </w:tcPr>
          <w:p w14:paraId="420EA387" w14:textId="77777777" w:rsidR="005E78DF" w:rsidRPr="00857307" w:rsidRDefault="005E78DF" w:rsidP="005E78DF">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Banko sąskaita</w:t>
            </w:r>
          </w:p>
        </w:tc>
        <w:tc>
          <w:tcPr>
            <w:tcW w:w="2473" w:type="pct"/>
          </w:tcPr>
          <w:p w14:paraId="46A43DC2" w14:textId="52A7B29D" w:rsidR="005E78DF" w:rsidRPr="003512BB" w:rsidRDefault="003512BB" w:rsidP="003512BB">
            <w:pPr>
              <w:ind w:left="180"/>
              <w:rPr>
                <w:rFonts w:asciiTheme="minorHAnsi" w:hAnsiTheme="minorHAnsi" w:cstheme="minorHAnsi"/>
                <w:bCs/>
                <w:sz w:val="22"/>
                <w:szCs w:val="22"/>
              </w:rPr>
            </w:pPr>
            <w:r w:rsidRPr="003512BB">
              <w:rPr>
                <w:rFonts w:asciiTheme="minorHAnsi" w:hAnsiTheme="minorHAnsi" w:cstheme="minorHAnsi"/>
                <w:bCs/>
                <w:sz w:val="22"/>
                <w:szCs w:val="22"/>
              </w:rPr>
              <w:t>Nr. LT70 7044 0600 0040 1776</w:t>
            </w:r>
          </w:p>
        </w:tc>
      </w:tr>
      <w:tr w:rsidR="005E78DF" w:rsidRPr="00857307" w14:paraId="6475C366" w14:textId="77777777" w:rsidTr="00B543D8">
        <w:tc>
          <w:tcPr>
            <w:tcW w:w="2527" w:type="pct"/>
          </w:tcPr>
          <w:p w14:paraId="6DA072DD" w14:textId="77777777" w:rsidR="005E78DF" w:rsidRPr="00857307" w:rsidRDefault="005E78DF" w:rsidP="005E78DF">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Bankas, banko kodas</w:t>
            </w:r>
          </w:p>
        </w:tc>
        <w:tc>
          <w:tcPr>
            <w:tcW w:w="2473" w:type="pct"/>
          </w:tcPr>
          <w:p w14:paraId="3F636DBD" w14:textId="346E9FC8" w:rsidR="005E78DF" w:rsidRPr="003512BB" w:rsidRDefault="003512BB" w:rsidP="003512BB">
            <w:pPr>
              <w:ind w:left="180"/>
              <w:rPr>
                <w:rFonts w:asciiTheme="minorHAnsi" w:hAnsiTheme="minorHAnsi" w:cstheme="minorHAnsi"/>
                <w:bCs/>
                <w:sz w:val="22"/>
                <w:szCs w:val="22"/>
              </w:rPr>
            </w:pPr>
            <w:r w:rsidRPr="003512BB">
              <w:rPr>
                <w:rFonts w:asciiTheme="minorHAnsi" w:hAnsiTheme="minorHAnsi" w:cstheme="minorHAnsi"/>
                <w:bCs/>
                <w:sz w:val="22"/>
                <w:szCs w:val="22"/>
              </w:rPr>
              <w:t>AB SEB bankas, banko kodas 70440</w:t>
            </w:r>
          </w:p>
        </w:tc>
      </w:tr>
      <w:tr w:rsidR="005E78DF" w:rsidRPr="00857307" w14:paraId="3AED516C" w14:textId="77777777" w:rsidTr="00B543D8">
        <w:tc>
          <w:tcPr>
            <w:tcW w:w="2527" w:type="pct"/>
          </w:tcPr>
          <w:p w14:paraId="14D614CC" w14:textId="77777777" w:rsidR="005E78DF" w:rsidRPr="00857307" w:rsidRDefault="005E78DF" w:rsidP="005E78DF">
            <w:pPr>
              <w:numPr>
                <w:ilvl w:val="1"/>
                <w:numId w:val="1"/>
              </w:numPr>
              <w:rPr>
                <w:rFonts w:asciiTheme="minorHAnsi" w:hAnsiTheme="minorHAnsi" w:cstheme="minorHAnsi"/>
                <w:sz w:val="22"/>
                <w:szCs w:val="22"/>
              </w:rPr>
            </w:pPr>
            <w:bookmarkStart w:id="3" w:name="_Ref294603514"/>
            <w:r w:rsidRPr="00857307">
              <w:rPr>
                <w:rFonts w:asciiTheme="minorHAnsi" w:hAnsiTheme="minorHAnsi" w:cstheme="minorHAnsi"/>
                <w:sz w:val="22"/>
                <w:szCs w:val="22"/>
              </w:rPr>
              <w:t>Telefonas</w:t>
            </w:r>
            <w:bookmarkEnd w:id="3"/>
          </w:p>
        </w:tc>
        <w:tc>
          <w:tcPr>
            <w:tcW w:w="2473" w:type="pct"/>
          </w:tcPr>
          <w:p w14:paraId="73E8896F" w14:textId="7C1EAC99" w:rsidR="005E78DF" w:rsidRPr="003512BB" w:rsidRDefault="003512BB" w:rsidP="003512BB">
            <w:pPr>
              <w:ind w:left="180"/>
              <w:rPr>
                <w:rFonts w:asciiTheme="minorHAnsi" w:hAnsiTheme="minorHAnsi" w:cstheme="minorHAnsi"/>
                <w:bCs/>
                <w:sz w:val="22"/>
                <w:szCs w:val="22"/>
              </w:rPr>
            </w:pPr>
            <w:r w:rsidRPr="003512BB">
              <w:rPr>
                <w:rFonts w:asciiTheme="minorHAnsi" w:hAnsiTheme="minorHAnsi" w:cstheme="minorHAnsi"/>
                <w:bCs/>
                <w:sz w:val="22"/>
                <w:szCs w:val="22"/>
              </w:rPr>
              <w:t>+370 5 269 3202</w:t>
            </w:r>
          </w:p>
        </w:tc>
      </w:tr>
      <w:tr w:rsidR="005E78DF" w:rsidRPr="00857307" w14:paraId="595966F0" w14:textId="77777777" w:rsidTr="00B543D8">
        <w:tc>
          <w:tcPr>
            <w:tcW w:w="2527" w:type="pct"/>
          </w:tcPr>
          <w:p w14:paraId="79D4F70E" w14:textId="77777777" w:rsidR="005E78DF" w:rsidRPr="00857307" w:rsidRDefault="005E78DF" w:rsidP="005E78DF">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El. paštas</w:t>
            </w:r>
          </w:p>
        </w:tc>
        <w:tc>
          <w:tcPr>
            <w:tcW w:w="2473" w:type="pct"/>
          </w:tcPr>
          <w:p w14:paraId="7A16D795" w14:textId="4560876C" w:rsidR="005E78DF" w:rsidRPr="003512BB" w:rsidRDefault="00B336F9" w:rsidP="003512BB">
            <w:pPr>
              <w:ind w:left="180"/>
              <w:rPr>
                <w:rFonts w:asciiTheme="minorHAnsi" w:hAnsiTheme="minorHAnsi" w:cstheme="minorHAnsi"/>
                <w:bCs/>
                <w:sz w:val="22"/>
                <w:szCs w:val="22"/>
              </w:rPr>
            </w:pPr>
            <w:hyperlink r:id="rId8" w:history="1">
              <w:r w:rsidR="003512BB" w:rsidRPr="003512BB">
                <w:rPr>
                  <w:rFonts w:asciiTheme="minorHAnsi" w:hAnsiTheme="minorHAnsi" w:cstheme="minorHAnsi"/>
                  <w:bCs/>
                  <w:sz w:val="22"/>
                  <w:szCs w:val="22"/>
                </w:rPr>
                <w:t>info@gtc.lt</w:t>
              </w:r>
            </w:hyperlink>
          </w:p>
        </w:tc>
      </w:tr>
      <w:tr w:rsidR="005E78DF" w:rsidRPr="00857307" w14:paraId="2FD92371" w14:textId="77777777" w:rsidTr="00B543D8">
        <w:tc>
          <w:tcPr>
            <w:tcW w:w="2527" w:type="pct"/>
          </w:tcPr>
          <w:p w14:paraId="55CEF01C" w14:textId="77777777" w:rsidR="005E78DF" w:rsidRPr="00857307" w:rsidRDefault="005E78DF" w:rsidP="005E78DF">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Atstovas</w:t>
            </w:r>
          </w:p>
        </w:tc>
        <w:tc>
          <w:tcPr>
            <w:tcW w:w="2473" w:type="pct"/>
          </w:tcPr>
          <w:p w14:paraId="7EDE43BA" w14:textId="54A32191" w:rsidR="005E78DF" w:rsidRPr="003512BB" w:rsidRDefault="003512BB" w:rsidP="003512BB">
            <w:pPr>
              <w:ind w:left="180"/>
              <w:rPr>
                <w:rFonts w:asciiTheme="minorHAnsi" w:hAnsiTheme="minorHAnsi" w:cstheme="minorHAnsi"/>
                <w:bCs/>
                <w:sz w:val="22"/>
                <w:szCs w:val="22"/>
              </w:rPr>
            </w:pPr>
            <w:r w:rsidRPr="003512BB">
              <w:rPr>
                <w:rFonts w:asciiTheme="minorHAnsi" w:hAnsiTheme="minorHAnsi" w:cstheme="minorHAnsi"/>
                <w:bCs/>
                <w:sz w:val="22"/>
                <w:szCs w:val="22"/>
              </w:rPr>
              <w:t>Vytautas Radzevičius</w:t>
            </w:r>
          </w:p>
        </w:tc>
      </w:tr>
      <w:tr w:rsidR="005E78DF" w:rsidRPr="00857307" w14:paraId="00C5930C" w14:textId="77777777" w:rsidTr="00B543D8">
        <w:tc>
          <w:tcPr>
            <w:tcW w:w="2527" w:type="pct"/>
          </w:tcPr>
          <w:p w14:paraId="38317D0B" w14:textId="77777777" w:rsidR="005E78DF" w:rsidRPr="00857307" w:rsidRDefault="005E78DF" w:rsidP="005E78DF">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Atstovavimo pagrindas</w:t>
            </w:r>
          </w:p>
        </w:tc>
        <w:tc>
          <w:tcPr>
            <w:tcW w:w="2473" w:type="pct"/>
          </w:tcPr>
          <w:p w14:paraId="5D96E46A" w14:textId="096378F9" w:rsidR="005E78DF" w:rsidRPr="003512BB" w:rsidRDefault="003512BB" w:rsidP="003512BB">
            <w:pPr>
              <w:ind w:left="180"/>
              <w:rPr>
                <w:rFonts w:asciiTheme="minorHAnsi" w:hAnsiTheme="minorHAnsi" w:cstheme="minorHAnsi"/>
                <w:bCs/>
                <w:sz w:val="22"/>
                <w:szCs w:val="22"/>
              </w:rPr>
            </w:pPr>
            <w:r>
              <w:rPr>
                <w:rFonts w:asciiTheme="minorHAnsi" w:hAnsiTheme="minorHAnsi" w:cstheme="minorHAnsi"/>
                <w:bCs/>
                <w:sz w:val="22"/>
                <w:szCs w:val="22"/>
              </w:rPr>
              <w:t>Bendrovės įstatai</w:t>
            </w:r>
          </w:p>
        </w:tc>
      </w:tr>
      <w:tr w:rsidR="00F05BFE" w:rsidRPr="00857307" w14:paraId="3DD27BD1" w14:textId="77777777" w:rsidTr="00B543D8">
        <w:trPr>
          <w:trHeight w:val="104"/>
        </w:trPr>
        <w:tc>
          <w:tcPr>
            <w:tcW w:w="5000" w:type="pct"/>
            <w:gridSpan w:val="2"/>
          </w:tcPr>
          <w:p w14:paraId="36A6F359" w14:textId="77777777" w:rsidR="00F05BFE" w:rsidRPr="00857307" w:rsidRDefault="00F05BFE" w:rsidP="00BB2485">
            <w:pPr>
              <w:rPr>
                <w:rFonts w:asciiTheme="minorHAnsi" w:hAnsiTheme="minorHAnsi" w:cstheme="minorHAnsi"/>
                <w:sz w:val="22"/>
                <w:szCs w:val="22"/>
              </w:rPr>
            </w:pPr>
          </w:p>
        </w:tc>
      </w:tr>
      <w:tr w:rsidR="00F05BFE" w:rsidRPr="00857307" w14:paraId="47D7AE61" w14:textId="77777777" w:rsidTr="00B543D8">
        <w:trPr>
          <w:trHeight w:val="104"/>
        </w:trPr>
        <w:tc>
          <w:tcPr>
            <w:tcW w:w="5000" w:type="pct"/>
            <w:gridSpan w:val="2"/>
          </w:tcPr>
          <w:p w14:paraId="7D47D588" w14:textId="4045595F" w:rsidR="00F05BFE" w:rsidRPr="00857307" w:rsidRDefault="00F05BFE" w:rsidP="00706512">
            <w:pPr>
              <w:pStyle w:val="ListParagraph"/>
              <w:numPr>
                <w:ilvl w:val="0"/>
                <w:numId w:val="1"/>
              </w:numPr>
              <w:rPr>
                <w:rFonts w:asciiTheme="minorHAnsi" w:hAnsiTheme="minorHAnsi" w:cstheme="minorHAnsi"/>
                <w:b/>
                <w:sz w:val="22"/>
                <w:szCs w:val="22"/>
              </w:rPr>
            </w:pPr>
            <w:r w:rsidRPr="00857307">
              <w:rPr>
                <w:rFonts w:asciiTheme="minorHAnsi" w:hAnsiTheme="minorHAnsi" w:cstheme="minorHAnsi"/>
                <w:b/>
                <w:sz w:val="22"/>
                <w:szCs w:val="22"/>
              </w:rPr>
              <w:t>SUTARTIES OBJEKTAS</w:t>
            </w:r>
          </w:p>
        </w:tc>
      </w:tr>
      <w:tr w:rsidR="00F05BFE" w:rsidRPr="00857307" w14:paraId="54D1C857" w14:textId="77777777" w:rsidTr="00B543D8">
        <w:trPr>
          <w:trHeight w:val="103"/>
        </w:trPr>
        <w:tc>
          <w:tcPr>
            <w:tcW w:w="2527" w:type="pct"/>
          </w:tcPr>
          <w:p w14:paraId="01A475AC" w14:textId="2B448149" w:rsidR="00F05BFE" w:rsidRPr="00857307" w:rsidRDefault="00F05BFE" w:rsidP="00706512">
            <w:pPr>
              <w:pStyle w:val="ListParagraph"/>
              <w:numPr>
                <w:ilvl w:val="1"/>
                <w:numId w:val="1"/>
              </w:numPr>
              <w:rPr>
                <w:rFonts w:asciiTheme="minorHAnsi" w:hAnsiTheme="minorHAnsi" w:cstheme="minorHAnsi"/>
                <w:sz w:val="22"/>
                <w:szCs w:val="22"/>
              </w:rPr>
            </w:pPr>
            <w:r w:rsidRPr="00857307">
              <w:rPr>
                <w:rFonts w:asciiTheme="minorHAnsi" w:hAnsiTheme="minorHAnsi" w:cstheme="minorHAnsi"/>
                <w:sz w:val="22"/>
                <w:szCs w:val="22"/>
              </w:rPr>
              <w:t>Objektas</w:t>
            </w:r>
          </w:p>
        </w:tc>
        <w:tc>
          <w:tcPr>
            <w:tcW w:w="2473" w:type="pct"/>
          </w:tcPr>
          <w:p w14:paraId="5E32902C" w14:textId="74B4D3DD" w:rsidR="00F05BFE" w:rsidRPr="007B5466" w:rsidRDefault="007B5466" w:rsidP="007B5466">
            <w:pPr>
              <w:ind w:left="180"/>
              <w:rPr>
                <w:rFonts w:asciiTheme="minorHAnsi" w:hAnsiTheme="minorHAnsi" w:cstheme="minorHAnsi"/>
                <w:bCs/>
                <w:sz w:val="22"/>
                <w:szCs w:val="22"/>
              </w:rPr>
            </w:pPr>
            <w:r w:rsidRPr="007B5466">
              <w:rPr>
                <w:rFonts w:asciiTheme="minorHAnsi" w:hAnsiTheme="minorHAnsi" w:cstheme="minorHAnsi"/>
                <w:bCs/>
                <w:sz w:val="22"/>
                <w:szCs w:val="22"/>
              </w:rPr>
              <w:t>Tilt</w:t>
            </w:r>
            <w:r>
              <w:rPr>
                <w:rFonts w:asciiTheme="minorHAnsi" w:hAnsiTheme="minorHAnsi" w:cstheme="minorHAnsi"/>
                <w:bCs/>
                <w:sz w:val="22"/>
                <w:szCs w:val="22"/>
              </w:rPr>
              <w:t>o</w:t>
            </w:r>
            <w:r w:rsidRPr="007B5466">
              <w:rPr>
                <w:rFonts w:asciiTheme="minorHAnsi" w:hAnsiTheme="minorHAnsi" w:cstheme="minorHAnsi"/>
                <w:bCs/>
                <w:sz w:val="22"/>
                <w:szCs w:val="22"/>
              </w:rPr>
              <w:t xml:space="preserve"> Radviliškis-Pagėgiai-</w:t>
            </w:r>
            <w:proofErr w:type="spellStart"/>
            <w:r w:rsidRPr="007B5466">
              <w:rPr>
                <w:rFonts w:asciiTheme="minorHAnsi" w:hAnsiTheme="minorHAnsi" w:cstheme="minorHAnsi"/>
                <w:bCs/>
                <w:sz w:val="22"/>
                <w:szCs w:val="22"/>
              </w:rPr>
              <w:t>v.s</w:t>
            </w:r>
            <w:proofErr w:type="spellEnd"/>
            <w:r w:rsidRPr="007B5466">
              <w:rPr>
                <w:rFonts w:asciiTheme="minorHAnsi" w:hAnsiTheme="minorHAnsi" w:cstheme="minorHAnsi"/>
                <w:bCs/>
                <w:sz w:val="22"/>
                <w:szCs w:val="22"/>
              </w:rPr>
              <w:t>. 116+369 km remonto projekto parengimo ir projekto vykdymo priežiūros paslaugos</w:t>
            </w:r>
          </w:p>
        </w:tc>
      </w:tr>
      <w:tr w:rsidR="00BF246E" w:rsidRPr="00857307" w14:paraId="7C979D02" w14:textId="77777777" w:rsidTr="00B543D8">
        <w:tc>
          <w:tcPr>
            <w:tcW w:w="5000" w:type="pct"/>
            <w:gridSpan w:val="2"/>
          </w:tcPr>
          <w:p w14:paraId="420CB564" w14:textId="77777777" w:rsidR="00BF246E" w:rsidRPr="00A42426" w:rsidRDefault="00BF246E" w:rsidP="00A42426">
            <w:pPr>
              <w:ind w:left="567"/>
              <w:rPr>
                <w:rFonts w:asciiTheme="minorHAnsi" w:hAnsiTheme="minorHAnsi" w:cstheme="minorHAnsi"/>
                <w:sz w:val="28"/>
                <w:szCs w:val="28"/>
              </w:rPr>
            </w:pPr>
          </w:p>
        </w:tc>
      </w:tr>
      <w:tr w:rsidR="009129D4" w:rsidRPr="00857307" w14:paraId="25AC24AD" w14:textId="77777777" w:rsidTr="00B543D8">
        <w:tc>
          <w:tcPr>
            <w:tcW w:w="5000" w:type="pct"/>
            <w:gridSpan w:val="2"/>
          </w:tcPr>
          <w:p w14:paraId="17229B4A" w14:textId="3A5AB7DE" w:rsidR="009129D4" w:rsidRPr="00857307" w:rsidRDefault="00FC43FF" w:rsidP="00BF246E">
            <w:pPr>
              <w:numPr>
                <w:ilvl w:val="0"/>
                <w:numId w:val="1"/>
              </w:numPr>
              <w:rPr>
                <w:rFonts w:asciiTheme="minorHAnsi" w:hAnsiTheme="minorHAnsi" w:cstheme="minorHAnsi"/>
                <w:b/>
                <w:sz w:val="22"/>
                <w:szCs w:val="22"/>
              </w:rPr>
            </w:pPr>
            <w:r w:rsidRPr="00857307">
              <w:rPr>
                <w:rFonts w:asciiTheme="minorHAnsi" w:hAnsiTheme="minorHAnsi" w:cstheme="minorHAnsi"/>
                <w:b/>
                <w:sz w:val="22"/>
                <w:szCs w:val="22"/>
              </w:rPr>
              <w:t xml:space="preserve">PASLAUGŲ </w:t>
            </w:r>
            <w:r w:rsidR="009129D4" w:rsidRPr="00857307">
              <w:rPr>
                <w:rFonts w:asciiTheme="minorHAnsi" w:hAnsiTheme="minorHAnsi" w:cstheme="minorHAnsi"/>
                <w:b/>
                <w:sz w:val="22"/>
                <w:szCs w:val="22"/>
              </w:rPr>
              <w:t>KAINA IR KITI MOKĖJIMAI</w:t>
            </w:r>
          </w:p>
        </w:tc>
      </w:tr>
      <w:tr w:rsidR="003541F1" w:rsidRPr="00857307" w14:paraId="132A2D8B" w14:textId="77777777" w:rsidTr="00B543D8">
        <w:tc>
          <w:tcPr>
            <w:tcW w:w="2527" w:type="pct"/>
          </w:tcPr>
          <w:p w14:paraId="22924227" w14:textId="3DF13FEB" w:rsidR="003541F1" w:rsidRPr="00857307" w:rsidRDefault="003541F1" w:rsidP="003541F1">
            <w:pPr>
              <w:pStyle w:val="ListParagraph"/>
              <w:numPr>
                <w:ilvl w:val="1"/>
                <w:numId w:val="1"/>
              </w:numPr>
              <w:rPr>
                <w:rFonts w:asciiTheme="minorHAnsi" w:hAnsiTheme="minorHAnsi" w:cstheme="minorHAnsi"/>
                <w:sz w:val="22"/>
                <w:szCs w:val="22"/>
              </w:rPr>
            </w:pPr>
            <w:r w:rsidRPr="003541F1">
              <w:rPr>
                <w:rFonts w:asciiTheme="minorHAnsi" w:hAnsiTheme="minorHAnsi" w:cstheme="minorHAnsi"/>
                <w:sz w:val="22"/>
                <w:szCs w:val="22"/>
              </w:rPr>
              <w:lastRenderedPageBreak/>
              <w:t>Kainodaros taisyklė</w:t>
            </w:r>
          </w:p>
        </w:tc>
        <w:tc>
          <w:tcPr>
            <w:tcW w:w="2473" w:type="pct"/>
          </w:tcPr>
          <w:p w14:paraId="6000A0EA" w14:textId="41F8FD11" w:rsidR="003541F1" w:rsidRPr="00857307" w:rsidRDefault="003541F1" w:rsidP="003541F1">
            <w:pPr>
              <w:ind w:left="167"/>
              <w:jc w:val="both"/>
              <w:rPr>
                <w:rFonts w:asciiTheme="minorHAnsi" w:hAnsiTheme="minorHAnsi" w:cstheme="minorHAnsi"/>
                <w:sz w:val="22"/>
                <w:szCs w:val="22"/>
              </w:rPr>
            </w:pPr>
            <w:permStart w:id="1593862957" w:edGrp="everyone"/>
            <w:r w:rsidRPr="003541F1">
              <w:rPr>
                <w:rFonts w:asciiTheme="minorHAnsi" w:hAnsiTheme="minorHAnsi" w:cstheme="minorHAnsi"/>
                <w:sz w:val="22"/>
                <w:szCs w:val="22"/>
              </w:rPr>
              <w:t xml:space="preserve">Fiksuota kaina (už </w:t>
            </w:r>
            <w:r>
              <w:rPr>
                <w:rFonts w:asciiTheme="minorHAnsi" w:hAnsiTheme="minorHAnsi" w:cstheme="minorHAnsi"/>
                <w:sz w:val="22"/>
                <w:szCs w:val="22"/>
              </w:rPr>
              <w:t xml:space="preserve">įvykdytus </w:t>
            </w:r>
            <w:r w:rsidRPr="003541F1">
              <w:rPr>
                <w:rFonts w:asciiTheme="minorHAnsi" w:hAnsiTheme="minorHAnsi" w:cstheme="minorHAnsi"/>
                <w:sz w:val="22"/>
                <w:szCs w:val="22"/>
              </w:rPr>
              <w:t>Sutart</w:t>
            </w:r>
            <w:r>
              <w:rPr>
                <w:rFonts w:asciiTheme="minorHAnsi" w:hAnsiTheme="minorHAnsi" w:cstheme="minorHAnsi"/>
                <w:sz w:val="22"/>
                <w:szCs w:val="22"/>
              </w:rPr>
              <w:t xml:space="preserve">ies etapus </w:t>
            </w:r>
            <w:r w:rsidRPr="003541F1">
              <w:rPr>
                <w:rFonts w:asciiTheme="minorHAnsi" w:hAnsiTheme="minorHAnsi" w:cstheme="minorHAnsi"/>
                <w:sz w:val="22"/>
                <w:szCs w:val="22"/>
              </w:rPr>
              <w:t xml:space="preserve">sumokama visa </w:t>
            </w:r>
            <w:r>
              <w:rPr>
                <w:rFonts w:asciiTheme="minorHAnsi" w:hAnsiTheme="minorHAnsi" w:cstheme="minorHAnsi"/>
                <w:sz w:val="22"/>
                <w:szCs w:val="22"/>
              </w:rPr>
              <w:t>Specialiųjų sąlygų 5.2 punkte nurodyta atitinkamo etapo kaina.</w:t>
            </w:r>
            <w:r w:rsidRPr="003541F1">
              <w:rPr>
                <w:rFonts w:asciiTheme="minorHAnsi" w:hAnsiTheme="minorHAnsi" w:cstheme="minorHAnsi"/>
                <w:sz w:val="22"/>
                <w:szCs w:val="22"/>
              </w:rPr>
              <w:t>)</w:t>
            </w:r>
            <w:permEnd w:id="1593862957"/>
          </w:p>
        </w:tc>
      </w:tr>
      <w:tr w:rsidR="003541F1" w:rsidRPr="00857307" w14:paraId="2F30E904" w14:textId="77777777" w:rsidTr="00B543D8">
        <w:tc>
          <w:tcPr>
            <w:tcW w:w="2527" w:type="pct"/>
          </w:tcPr>
          <w:p w14:paraId="5807BC90" w14:textId="191C3AFB" w:rsidR="003541F1" w:rsidRPr="00857307" w:rsidRDefault="003541F1" w:rsidP="003541F1">
            <w:pPr>
              <w:pStyle w:val="ListParagraph"/>
              <w:numPr>
                <w:ilvl w:val="1"/>
                <w:numId w:val="1"/>
              </w:numPr>
              <w:rPr>
                <w:rFonts w:asciiTheme="minorHAnsi" w:hAnsiTheme="minorHAnsi" w:cstheme="minorHAnsi"/>
                <w:sz w:val="22"/>
                <w:szCs w:val="22"/>
              </w:rPr>
            </w:pPr>
            <w:bookmarkStart w:id="4" w:name="_Ref343543389"/>
            <w:r w:rsidRPr="00857307">
              <w:rPr>
                <w:rFonts w:asciiTheme="minorHAnsi" w:hAnsiTheme="minorHAnsi" w:cstheme="minorHAnsi"/>
                <w:sz w:val="22"/>
                <w:szCs w:val="22"/>
              </w:rPr>
              <w:t>Kaina</w:t>
            </w:r>
            <w:bookmarkEnd w:id="4"/>
          </w:p>
        </w:tc>
        <w:tc>
          <w:tcPr>
            <w:tcW w:w="2473" w:type="pct"/>
          </w:tcPr>
          <w:p w14:paraId="49BAFB09" w14:textId="4148228E" w:rsidR="00637C7F" w:rsidRDefault="003541F1" w:rsidP="003541F1">
            <w:pPr>
              <w:ind w:left="167"/>
              <w:jc w:val="both"/>
              <w:rPr>
                <w:rFonts w:asciiTheme="minorHAnsi" w:hAnsiTheme="minorHAnsi" w:cstheme="minorHAnsi"/>
                <w:sz w:val="22"/>
                <w:szCs w:val="22"/>
              </w:rPr>
            </w:pPr>
            <w:permStart w:id="1686513308" w:edGrp="everyone"/>
            <w:r w:rsidRPr="00857307">
              <w:rPr>
                <w:rFonts w:asciiTheme="minorHAnsi" w:hAnsiTheme="minorHAnsi" w:cstheme="minorHAnsi"/>
                <w:sz w:val="22"/>
                <w:szCs w:val="22"/>
              </w:rPr>
              <w:t>Bendra Sutarties kaina</w:t>
            </w:r>
            <w:r w:rsidR="007B5466">
              <w:rPr>
                <w:rFonts w:asciiTheme="minorHAnsi" w:hAnsiTheme="minorHAnsi" w:cstheme="minorHAnsi"/>
                <w:sz w:val="22"/>
                <w:szCs w:val="22"/>
              </w:rPr>
              <w:t xml:space="preserve"> be</w:t>
            </w:r>
            <w:r w:rsidRPr="00857307">
              <w:rPr>
                <w:rFonts w:asciiTheme="minorHAnsi" w:hAnsiTheme="minorHAnsi" w:cstheme="minorHAnsi"/>
                <w:sz w:val="22"/>
                <w:szCs w:val="22"/>
              </w:rPr>
              <w:t xml:space="preserve"> PVM</w:t>
            </w:r>
            <w:r w:rsidR="007B5466">
              <w:rPr>
                <w:rFonts w:asciiTheme="minorHAnsi" w:hAnsiTheme="minorHAnsi" w:cstheme="minorHAnsi"/>
                <w:sz w:val="22"/>
                <w:szCs w:val="22"/>
              </w:rPr>
              <w:t>:</w:t>
            </w:r>
            <w:r w:rsidRPr="00857307">
              <w:rPr>
                <w:rFonts w:asciiTheme="minorHAnsi" w:hAnsiTheme="minorHAnsi" w:cstheme="minorHAnsi"/>
                <w:sz w:val="22"/>
                <w:szCs w:val="22"/>
              </w:rPr>
              <w:t xml:space="preserve"> yra </w:t>
            </w:r>
            <w:r w:rsidR="007B5466">
              <w:rPr>
                <w:rFonts w:asciiTheme="minorHAnsi" w:hAnsiTheme="minorHAnsi" w:cstheme="minorHAnsi"/>
                <w:sz w:val="22"/>
                <w:szCs w:val="22"/>
              </w:rPr>
              <w:t xml:space="preserve">29 575,00 </w:t>
            </w:r>
            <w:r w:rsidRPr="00857307">
              <w:rPr>
                <w:rFonts w:asciiTheme="minorHAnsi" w:hAnsiTheme="minorHAnsi" w:cstheme="minorHAnsi"/>
                <w:sz w:val="22"/>
                <w:szCs w:val="22"/>
              </w:rPr>
              <w:t>Eur (</w:t>
            </w:r>
            <w:r w:rsidR="007B5466">
              <w:rPr>
                <w:rFonts w:asciiTheme="minorHAnsi" w:hAnsiTheme="minorHAnsi" w:cstheme="minorHAnsi"/>
                <w:sz w:val="22"/>
                <w:szCs w:val="22"/>
              </w:rPr>
              <w:t xml:space="preserve">dvidešimt devyni tūkstančiai penki šimtai septyniasdešimt </w:t>
            </w:r>
            <w:r w:rsidR="00637C7F">
              <w:rPr>
                <w:rFonts w:asciiTheme="minorHAnsi" w:hAnsiTheme="minorHAnsi" w:cstheme="minorHAnsi"/>
                <w:sz w:val="22"/>
                <w:szCs w:val="22"/>
              </w:rPr>
              <w:t>penki eurai ir 00 ct);</w:t>
            </w:r>
          </w:p>
          <w:p w14:paraId="076287CB" w14:textId="480D4B58" w:rsidR="00637C7F" w:rsidRDefault="00637C7F" w:rsidP="003541F1">
            <w:pPr>
              <w:ind w:left="167"/>
              <w:jc w:val="both"/>
              <w:rPr>
                <w:rFonts w:asciiTheme="minorHAnsi" w:hAnsiTheme="minorHAnsi" w:cstheme="minorHAnsi"/>
                <w:sz w:val="22"/>
                <w:szCs w:val="22"/>
              </w:rPr>
            </w:pPr>
            <w:r>
              <w:rPr>
                <w:rFonts w:asciiTheme="minorHAnsi" w:hAnsiTheme="minorHAnsi" w:cstheme="minorHAnsi"/>
                <w:sz w:val="22"/>
                <w:szCs w:val="22"/>
              </w:rPr>
              <w:t>PVM: 6 210,75 Eur (šeši tūkstančiai du šimtai dešimt eurų ir 75 ct);</w:t>
            </w:r>
          </w:p>
          <w:p w14:paraId="656C26C6" w14:textId="2B6C605A" w:rsidR="00637C7F" w:rsidRDefault="00637C7F" w:rsidP="003541F1">
            <w:pPr>
              <w:ind w:left="167"/>
              <w:jc w:val="both"/>
              <w:rPr>
                <w:rFonts w:asciiTheme="minorHAnsi" w:hAnsiTheme="minorHAnsi" w:cstheme="minorHAnsi"/>
                <w:sz w:val="22"/>
                <w:szCs w:val="22"/>
              </w:rPr>
            </w:pPr>
            <w:r>
              <w:rPr>
                <w:rFonts w:asciiTheme="minorHAnsi" w:hAnsiTheme="minorHAnsi" w:cstheme="minorHAnsi"/>
                <w:sz w:val="22"/>
                <w:szCs w:val="22"/>
              </w:rPr>
              <w:t>Bendra Sutarties kaina su PVM: 35 785,75 Eur (trisdešimt penki tūkstančiai septyni aštuoniasdešimt penki eurai ir 75 ct).</w:t>
            </w:r>
          </w:p>
          <w:p w14:paraId="46D6EA2D" w14:textId="317637FC" w:rsidR="003541F1" w:rsidRPr="00637C7F" w:rsidRDefault="00637C7F" w:rsidP="003541F1">
            <w:pPr>
              <w:ind w:left="167"/>
              <w:jc w:val="both"/>
              <w:rPr>
                <w:rFonts w:asciiTheme="minorHAnsi" w:hAnsiTheme="minorHAnsi" w:cstheme="minorHAnsi"/>
                <w:iCs/>
                <w:sz w:val="22"/>
                <w:szCs w:val="22"/>
              </w:rPr>
            </w:pPr>
            <w:r w:rsidRPr="00637C7F">
              <w:rPr>
                <w:rFonts w:asciiTheme="minorHAnsi" w:hAnsiTheme="minorHAnsi" w:cstheme="minorHAnsi"/>
                <w:iCs/>
                <w:sz w:val="22"/>
                <w:szCs w:val="22"/>
              </w:rPr>
              <w:t>Sutarties etapų kainos yra tokios:</w:t>
            </w:r>
          </w:p>
          <w:p w14:paraId="66D98D21" w14:textId="352AF90C" w:rsidR="00637C7F" w:rsidRPr="00637C7F" w:rsidRDefault="003541F1" w:rsidP="003541F1">
            <w:pPr>
              <w:pStyle w:val="ListParagraph"/>
              <w:numPr>
                <w:ilvl w:val="0"/>
                <w:numId w:val="5"/>
              </w:numPr>
              <w:jc w:val="both"/>
              <w:rPr>
                <w:rFonts w:asciiTheme="minorHAnsi" w:hAnsiTheme="minorHAnsi" w:cstheme="minorHAnsi"/>
                <w:i/>
                <w:sz w:val="22"/>
                <w:szCs w:val="22"/>
              </w:rPr>
            </w:pPr>
            <w:r w:rsidRPr="00857307">
              <w:rPr>
                <w:rFonts w:asciiTheme="minorHAnsi" w:hAnsiTheme="minorHAnsi" w:cstheme="minorHAnsi"/>
                <w:sz w:val="22"/>
                <w:szCs w:val="22"/>
              </w:rPr>
              <w:t xml:space="preserve">I etapo </w:t>
            </w:r>
            <w:r w:rsidR="00637C7F">
              <w:rPr>
                <w:rFonts w:asciiTheme="minorHAnsi" w:hAnsiTheme="minorHAnsi" w:cstheme="minorHAnsi"/>
                <w:sz w:val="22"/>
                <w:szCs w:val="22"/>
              </w:rPr>
              <w:t xml:space="preserve">„Techninio darbo projekto parengimo paslaugos“ </w:t>
            </w:r>
            <w:r w:rsidRPr="00857307">
              <w:rPr>
                <w:rFonts w:asciiTheme="minorHAnsi" w:hAnsiTheme="minorHAnsi" w:cstheme="minorHAnsi"/>
                <w:sz w:val="22"/>
                <w:szCs w:val="22"/>
              </w:rPr>
              <w:t>kaina</w:t>
            </w:r>
            <w:r w:rsidR="00637C7F">
              <w:rPr>
                <w:rFonts w:asciiTheme="minorHAnsi" w:hAnsiTheme="minorHAnsi" w:cstheme="minorHAnsi"/>
                <w:sz w:val="22"/>
                <w:szCs w:val="22"/>
              </w:rPr>
              <w:t>:</w:t>
            </w:r>
          </w:p>
          <w:p w14:paraId="17258E59" w14:textId="77777777" w:rsidR="00637C7F" w:rsidRDefault="00637C7F" w:rsidP="00637C7F">
            <w:pPr>
              <w:pStyle w:val="ListParagraph"/>
              <w:ind w:left="527"/>
              <w:jc w:val="both"/>
              <w:rPr>
                <w:rFonts w:asciiTheme="minorHAnsi" w:hAnsiTheme="minorHAnsi" w:cstheme="minorHAnsi"/>
                <w:sz w:val="22"/>
                <w:szCs w:val="22"/>
              </w:rPr>
            </w:pPr>
            <w:r>
              <w:rPr>
                <w:rFonts w:asciiTheme="minorHAnsi" w:hAnsiTheme="minorHAnsi" w:cstheme="minorHAnsi"/>
                <w:sz w:val="22"/>
                <w:szCs w:val="22"/>
              </w:rPr>
              <w:t>Kaina be PVM: 24 575,00 Eur</w:t>
            </w:r>
          </w:p>
          <w:p w14:paraId="49637382" w14:textId="77777777" w:rsidR="00637C7F" w:rsidRDefault="00637C7F" w:rsidP="00637C7F">
            <w:pPr>
              <w:pStyle w:val="ListParagraph"/>
              <w:ind w:left="527"/>
              <w:jc w:val="both"/>
              <w:rPr>
                <w:rFonts w:asciiTheme="minorHAnsi" w:hAnsiTheme="minorHAnsi" w:cstheme="minorHAnsi"/>
                <w:sz w:val="22"/>
                <w:szCs w:val="22"/>
              </w:rPr>
            </w:pPr>
            <w:r>
              <w:rPr>
                <w:rFonts w:asciiTheme="minorHAnsi" w:hAnsiTheme="minorHAnsi" w:cstheme="minorHAnsi"/>
                <w:sz w:val="22"/>
                <w:szCs w:val="22"/>
              </w:rPr>
              <w:t>PVM: 5 160,75 Eur</w:t>
            </w:r>
          </w:p>
          <w:p w14:paraId="165FC996" w14:textId="0D09B538" w:rsidR="00637C7F" w:rsidRDefault="00637C7F" w:rsidP="00637C7F">
            <w:pPr>
              <w:pStyle w:val="ListParagraph"/>
              <w:ind w:left="527"/>
              <w:jc w:val="both"/>
              <w:rPr>
                <w:rFonts w:asciiTheme="minorHAnsi" w:hAnsiTheme="minorHAnsi" w:cstheme="minorHAnsi"/>
                <w:sz w:val="22"/>
                <w:szCs w:val="22"/>
              </w:rPr>
            </w:pPr>
            <w:r>
              <w:rPr>
                <w:rFonts w:asciiTheme="minorHAnsi" w:hAnsiTheme="minorHAnsi" w:cstheme="minorHAnsi"/>
                <w:sz w:val="22"/>
                <w:szCs w:val="22"/>
              </w:rPr>
              <w:t>Kaina su PVM: 29 735,75</w:t>
            </w:r>
            <w:r w:rsidR="00646603">
              <w:rPr>
                <w:rFonts w:asciiTheme="minorHAnsi" w:hAnsiTheme="minorHAnsi" w:cstheme="minorHAnsi"/>
                <w:sz w:val="22"/>
                <w:szCs w:val="22"/>
              </w:rPr>
              <w:t xml:space="preserve"> Eur</w:t>
            </w:r>
          </w:p>
          <w:p w14:paraId="62489CB8" w14:textId="77777777" w:rsidR="00637C7F" w:rsidRPr="00637C7F" w:rsidRDefault="003541F1" w:rsidP="007B5466">
            <w:pPr>
              <w:pStyle w:val="ListParagraph"/>
              <w:numPr>
                <w:ilvl w:val="0"/>
                <w:numId w:val="5"/>
              </w:numPr>
              <w:jc w:val="both"/>
              <w:rPr>
                <w:rFonts w:asciiTheme="minorHAnsi" w:hAnsiTheme="minorHAnsi" w:cstheme="minorHAnsi"/>
                <w:i/>
                <w:sz w:val="22"/>
                <w:szCs w:val="22"/>
              </w:rPr>
            </w:pPr>
            <w:r w:rsidRPr="00857307">
              <w:rPr>
                <w:rFonts w:asciiTheme="minorHAnsi" w:hAnsiTheme="minorHAnsi" w:cstheme="minorHAnsi"/>
                <w:sz w:val="22"/>
                <w:szCs w:val="22"/>
              </w:rPr>
              <w:t xml:space="preserve">II etapo </w:t>
            </w:r>
            <w:r w:rsidR="00637C7F">
              <w:rPr>
                <w:rFonts w:asciiTheme="minorHAnsi" w:hAnsiTheme="minorHAnsi" w:cstheme="minorHAnsi"/>
                <w:sz w:val="22"/>
                <w:szCs w:val="22"/>
              </w:rPr>
              <w:t xml:space="preserve">„Statinio projekto vykdymo priežiūra“ </w:t>
            </w:r>
            <w:r w:rsidRPr="00857307">
              <w:rPr>
                <w:rFonts w:asciiTheme="minorHAnsi" w:hAnsiTheme="minorHAnsi" w:cstheme="minorHAnsi"/>
                <w:sz w:val="22"/>
                <w:szCs w:val="22"/>
              </w:rPr>
              <w:t>kaina</w:t>
            </w:r>
            <w:r w:rsidR="00637C7F">
              <w:rPr>
                <w:rFonts w:asciiTheme="minorHAnsi" w:hAnsiTheme="minorHAnsi" w:cstheme="minorHAnsi"/>
                <w:sz w:val="22"/>
                <w:szCs w:val="22"/>
              </w:rPr>
              <w:t>:</w:t>
            </w:r>
          </w:p>
          <w:p w14:paraId="30E6929C" w14:textId="2FB2CD1B" w:rsidR="00637C7F" w:rsidRDefault="00637C7F" w:rsidP="00637C7F">
            <w:pPr>
              <w:pStyle w:val="ListParagraph"/>
              <w:ind w:left="527"/>
              <w:jc w:val="both"/>
              <w:rPr>
                <w:rFonts w:asciiTheme="minorHAnsi" w:hAnsiTheme="minorHAnsi" w:cstheme="minorHAnsi"/>
                <w:sz w:val="22"/>
                <w:szCs w:val="22"/>
              </w:rPr>
            </w:pPr>
            <w:r>
              <w:rPr>
                <w:rFonts w:asciiTheme="minorHAnsi" w:hAnsiTheme="minorHAnsi" w:cstheme="minorHAnsi"/>
                <w:sz w:val="22"/>
                <w:szCs w:val="22"/>
              </w:rPr>
              <w:t>Kaina be PVM: 5 000,00 Eur</w:t>
            </w:r>
          </w:p>
          <w:p w14:paraId="18933920" w14:textId="7CBE494A" w:rsidR="00637C7F" w:rsidRDefault="00637C7F" w:rsidP="00637C7F">
            <w:pPr>
              <w:pStyle w:val="ListParagraph"/>
              <w:ind w:left="527"/>
              <w:jc w:val="both"/>
              <w:rPr>
                <w:rFonts w:asciiTheme="minorHAnsi" w:hAnsiTheme="minorHAnsi" w:cstheme="minorHAnsi"/>
                <w:sz w:val="22"/>
                <w:szCs w:val="22"/>
              </w:rPr>
            </w:pPr>
            <w:r>
              <w:rPr>
                <w:rFonts w:asciiTheme="minorHAnsi" w:hAnsiTheme="minorHAnsi" w:cstheme="minorHAnsi"/>
                <w:sz w:val="22"/>
                <w:szCs w:val="22"/>
              </w:rPr>
              <w:t>PVM: 1 050,00 Eur</w:t>
            </w:r>
          </w:p>
          <w:p w14:paraId="3BD9D799" w14:textId="784DA28D" w:rsidR="003541F1" w:rsidRPr="00637C7F" w:rsidRDefault="00637C7F" w:rsidP="00637C7F">
            <w:pPr>
              <w:pStyle w:val="ListParagraph"/>
              <w:ind w:left="527"/>
              <w:jc w:val="both"/>
              <w:rPr>
                <w:rFonts w:asciiTheme="minorHAnsi" w:hAnsiTheme="minorHAnsi" w:cstheme="minorHAnsi"/>
                <w:sz w:val="22"/>
                <w:szCs w:val="22"/>
              </w:rPr>
            </w:pPr>
            <w:r>
              <w:rPr>
                <w:rFonts w:asciiTheme="minorHAnsi" w:hAnsiTheme="minorHAnsi" w:cstheme="minorHAnsi"/>
                <w:sz w:val="22"/>
                <w:szCs w:val="22"/>
              </w:rPr>
              <w:t>Kaina su PVM: 6 050,00 Eur</w:t>
            </w:r>
            <w:permEnd w:id="1686513308"/>
          </w:p>
        </w:tc>
      </w:tr>
      <w:tr w:rsidR="003541F1" w:rsidRPr="00857307" w14:paraId="5DF148C5" w14:textId="77777777" w:rsidTr="00B543D8">
        <w:trPr>
          <w:trHeight w:val="1010"/>
        </w:trPr>
        <w:tc>
          <w:tcPr>
            <w:tcW w:w="2527" w:type="pct"/>
          </w:tcPr>
          <w:p w14:paraId="7FE38CCF" w14:textId="7906E7B9" w:rsidR="003541F1" w:rsidRPr="00857307" w:rsidRDefault="003541F1" w:rsidP="003541F1">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Mokėjimo tvarka</w:t>
            </w:r>
          </w:p>
        </w:tc>
        <w:tc>
          <w:tcPr>
            <w:tcW w:w="2473" w:type="pct"/>
          </w:tcPr>
          <w:p w14:paraId="5FB5D30F" w14:textId="0EC2C221" w:rsidR="003541F1" w:rsidRPr="00857307" w:rsidRDefault="003541F1" w:rsidP="003541F1">
            <w:pPr>
              <w:ind w:left="167"/>
              <w:jc w:val="both"/>
              <w:rPr>
                <w:rFonts w:asciiTheme="minorHAnsi" w:hAnsiTheme="minorHAnsi" w:cstheme="minorHAnsi"/>
                <w:sz w:val="22"/>
                <w:szCs w:val="22"/>
              </w:rPr>
            </w:pPr>
            <w:r w:rsidRPr="00857307">
              <w:rPr>
                <w:rFonts w:asciiTheme="minorHAnsi" w:hAnsiTheme="minorHAnsi" w:cstheme="minorHAnsi"/>
                <w:sz w:val="22"/>
                <w:szCs w:val="22"/>
              </w:rPr>
              <w:t xml:space="preserve">1) Už tinkamai, kokybiškai ir Sutartyje nustatytais terminais parengtą bei Užsakovo patvirtintą techninį darbo projektą apmokama po statybos leidimo gavimo Sutarties Bendrųjų sąlygų 9.2 punkte nustatytais terminais. </w:t>
            </w:r>
          </w:p>
          <w:p w14:paraId="579DDB42" w14:textId="5D6ED8CA" w:rsidR="003541F1" w:rsidRPr="00857307" w:rsidRDefault="003541F1" w:rsidP="003541F1">
            <w:pPr>
              <w:ind w:left="167"/>
              <w:jc w:val="both"/>
              <w:rPr>
                <w:rFonts w:asciiTheme="minorHAnsi" w:hAnsiTheme="minorHAnsi" w:cstheme="minorHAnsi"/>
                <w:sz w:val="22"/>
                <w:szCs w:val="22"/>
              </w:rPr>
            </w:pPr>
            <w:r w:rsidRPr="00857307">
              <w:rPr>
                <w:rFonts w:asciiTheme="minorHAnsi" w:hAnsiTheme="minorHAnsi" w:cstheme="minorHAnsi"/>
                <w:sz w:val="22"/>
                <w:szCs w:val="22"/>
              </w:rPr>
              <w:t xml:space="preserve">2) Už statinio projekto vykdymo priežiūrą (II etapas) apmokama po statybos užbaigimo dokumentų pateikimo Sutarties Bendrųjų sąlygų 9.2 punkte nustatytais terminais. </w:t>
            </w:r>
          </w:p>
        </w:tc>
      </w:tr>
      <w:tr w:rsidR="003541F1" w:rsidRPr="00857307" w14:paraId="13F97081" w14:textId="77777777" w:rsidTr="00B543D8">
        <w:trPr>
          <w:trHeight w:val="238"/>
        </w:trPr>
        <w:tc>
          <w:tcPr>
            <w:tcW w:w="2527" w:type="pct"/>
          </w:tcPr>
          <w:p w14:paraId="5D4CC003" w14:textId="177D96F8" w:rsidR="003541F1" w:rsidRPr="00857307" w:rsidRDefault="003541F1" w:rsidP="003541F1">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Bauda</w:t>
            </w:r>
          </w:p>
        </w:tc>
        <w:tc>
          <w:tcPr>
            <w:tcW w:w="2473" w:type="pct"/>
          </w:tcPr>
          <w:p w14:paraId="646F1159" w14:textId="5561E133" w:rsidR="003541F1" w:rsidRPr="00857307" w:rsidRDefault="003541F1" w:rsidP="003541F1">
            <w:pPr>
              <w:ind w:left="167"/>
              <w:jc w:val="both"/>
              <w:rPr>
                <w:rFonts w:asciiTheme="minorHAnsi" w:hAnsiTheme="minorHAnsi" w:cstheme="minorHAnsi"/>
                <w:sz w:val="22"/>
                <w:szCs w:val="22"/>
              </w:rPr>
            </w:pPr>
            <w:permStart w:id="156262473" w:edGrp="everyone"/>
            <w:r w:rsidRPr="00857307">
              <w:rPr>
                <w:rFonts w:asciiTheme="minorHAnsi" w:hAnsiTheme="minorHAnsi" w:cstheme="minorHAnsi"/>
                <w:sz w:val="22"/>
                <w:szCs w:val="22"/>
              </w:rPr>
              <w:t xml:space="preserve">1 000 Eur (vienas tūkstantis eurų) už įsipareigojimų pagal Sutarties Bendrųjų sąlygų 3.1.3 punkto nuostatas nevykdymą </w:t>
            </w:r>
            <w:permEnd w:id="156262473"/>
          </w:p>
        </w:tc>
      </w:tr>
      <w:tr w:rsidR="003541F1" w:rsidRPr="00857307" w14:paraId="504D8FD3" w14:textId="77777777" w:rsidTr="00B543D8">
        <w:trPr>
          <w:trHeight w:val="352"/>
        </w:trPr>
        <w:tc>
          <w:tcPr>
            <w:tcW w:w="2527" w:type="pct"/>
          </w:tcPr>
          <w:p w14:paraId="26EC7ED7" w14:textId="69E2DE34" w:rsidR="003541F1" w:rsidRPr="00857307" w:rsidRDefault="003541F1" w:rsidP="003541F1">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Avansinis mokėjimas</w:t>
            </w:r>
          </w:p>
        </w:tc>
        <w:tc>
          <w:tcPr>
            <w:tcW w:w="2473" w:type="pct"/>
          </w:tcPr>
          <w:p w14:paraId="59CAB34E" w14:textId="3F735286" w:rsidR="003541F1" w:rsidRPr="00857307" w:rsidRDefault="003541F1" w:rsidP="003541F1">
            <w:pPr>
              <w:ind w:left="167"/>
              <w:jc w:val="both"/>
              <w:rPr>
                <w:rFonts w:asciiTheme="minorHAnsi" w:hAnsiTheme="minorHAnsi" w:cstheme="minorHAnsi"/>
                <w:sz w:val="22"/>
                <w:szCs w:val="22"/>
              </w:rPr>
            </w:pPr>
            <w:r w:rsidRPr="00857307">
              <w:rPr>
                <w:rFonts w:asciiTheme="minorHAnsi" w:hAnsiTheme="minorHAnsi" w:cstheme="minorHAnsi"/>
                <w:sz w:val="22"/>
                <w:szCs w:val="22"/>
              </w:rPr>
              <w:t>Netaikoma</w:t>
            </w:r>
          </w:p>
        </w:tc>
      </w:tr>
      <w:tr w:rsidR="003541F1" w:rsidRPr="00857307" w14:paraId="7FD26634" w14:textId="77777777" w:rsidTr="00B543D8">
        <w:tc>
          <w:tcPr>
            <w:tcW w:w="5000" w:type="pct"/>
            <w:gridSpan w:val="2"/>
          </w:tcPr>
          <w:p w14:paraId="160603F4" w14:textId="77777777" w:rsidR="003541F1" w:rsidRPr="00A42426" w:rsidRDefault="003541F1" w:rsidP="00A42426">
            <w:pPr>
              <w:ind w:left="567"/>
              <w:rPr>
                <w:rFonts w:asciiTheme="minorHAnsi" w:hAnsiTheme="minorHAnsi" w:cstheme="minorHAnsi"/>
                <w:sz w:val="28"/>
                <w:szCs w:val="28"/>
              </w:rPr>
            </w:pPr>
          </w:p>
        </w:tc>
      </w:tr>
      <w:tr w:rsidR="003541F1" w:rsidRPr="00857307" w14:paraId="515A7565" w14:textId="77777777" w:rsidTr="00B543D8">
        <w:tc>
          <w:tcPr>
            <w:tcW w:w="5000" w:type="pct"/>
            <w:gridSpan w:val="2"/>
          </w:tcPr>
          <w:p w14:paraId="45A7CC6E" w14:textId="77777777" w:rsidR="003541F1" w:rsidRPr="00857307" w:rsidRDefault="003541F1" w:rsidP="003541F1">
            <w:pPr>
              <w:numPr>
                <w:ilvl w:val="0"/>
                <w:numId w:val="1"/>
              </w:numPr>
              <w:rPr>
                <w:rFonts w:asciiTheme="minorHAnsi" w:hAnsiTheme="minorHAnsi" w:cstheme="minorHAnsi"/>
                <w:b/>
                <w:sz w:val="22"/>
                <w:szCs w:val="22"/>
              </w:rPr>
            </w:pPr>
            <w:r w:rsidRPr="00857307">
              <w:rPr>
                <w:rFonts w:asciiTheme="minorHAnsi" w:hAnsiTheme="minorHAnsi" w:cstheme="minorHAnsi"/>
                <w:b/>
                <w:sz w:val="22"/>
                <w:szCs w:val="22"/>
              </w:rPr>
              <w:t>TERMINAI</w:t>
            </w:r>
          </w:p>
        </w:tc>
      </w:tr>
      <w:tr w:rsidR="003541F1" w:rsidRPr="00857307" w14:paraId="1C1FA657" w14:textId="77777777" w:rsidTr="00B543D8">
        <w:trPr>
          <w:trHeight w:val="114"/>
        </w:trPr>
        <w:tc>
          <w:tcPr>
            <w:tcW w:w="2527" w:type="pct"/>
          </w:tcPr>
          <w:p w14:paraId="165690F1" w14:textId="75EB5D41" w:rsidR="003541F1" w:rsidRPr="00857307" w:rsidRDefault="003541F1" w:rsidP="003541F1">
            <w:pPr>
              <w:pStyle w:val="ListParagraph"/>
              <w:numPr>
                <w:ilvl w:val="1"/>
                <w:numId w:val="1"/>
              </w:numPr>
              <w:rPr>
                <w:rFonts w:asciiTheme="minorHAnsi" w:hAnsiTheme="minorHAnsi" w:cstheme="minorHAnsi"/>
                <w:sz w:val="22"/>
                <w:szCs w:val="22"/>
              </w:rPr>
            </w:pPr>
            <w:r w:rsidRPr="00857307">
              <w:rPr>
                <w:rFonts w:asciiTheme="minorHAnsi" w:hAnsiTheme="minorHAnsi" w:cstheme="minorHAnsi"/>
                <w:sz w:val="22"/>
                <w:szCs w:val="22"/>
              </w:rPr>
              <w:t>Paslaugų teikimo etapai</w:t>
            </w:r>
          </w:p>
        </w:tc>
        <w:tc>
          <w:tcPr>
            <w:tcW w:w="2473" w:type="pct"/>
          </w:tcPr>
          <w:p w14:paraId="4199FCA8" w14:textId="2C695292" w:rsidR="003541F1" w:rsidRPr="00857307" w:rsidRDefault="003541F1" w:rsidP="003541F1">
            <w:pPr>
              <w:ind w:left="167"/>
              <w:jc w:val="both"/>
              <w:rPr>
                <w:rFonts w:asciiTheme="minorHAnsi" w:hAnsiTheme="minorHAnsi" w:cstheme="minorHAnsi"/>
                <w:sz w:val="22"/>
                <w:szCs w:val="22"/>
              </w:rPr>
            </w:pPr>
            <w:r w:rsidRPr="00857307">
              <w:rPr>
                <w:rFonts w:asciiTheme="minorHAnsi" w:hAnsiTheme="minorHAnsi" w:cstheme="minorHAnsi"/>
                <w:sz w:val="22"/>
                <w:szCs w:val="22"/>
              </w:rPr>
              <w:t>I etapas. Statinio techninio projekto parengimas, statybą leidžiančio dokumento gavimas.</w:t>
            </w:r>
          </w:p>
          <w:p w14:paraId="12031A96" w14:textId="4B7E9E1C" w:rsidR="003541F1" w:rsidRPr="00857307" w:rsidRDefault="003541F1" w:rsidP="003541F1">
            <w:pPr>
              <w:ind w:left="167"/>
              <w:jc w:val="both"/>
              <w:rPr>
                <w:rFonts w:asciiTheme="minorHAnsi" w:hAnsiTheme="minorHAnsi" w:cstheme="minorHAnsi"/>
                <w:i/>
                <w:sz w:val="22"/>
                <w:szCs w:val="22"/>
              </w:rPr>
            </w:pPr>
            <w:r w:rsidRPr="00857307">
              <w:rPr>
                <w:rFonts w:asciiTheme="minorHAnsi" w:hAnsiTheme="minorHAnsi" w:cstheme="minorHAnsi"/>
                <w:sz w:val="22"/>
                <w:szCs w:val="22"/>
                <w:lang w:val="en-US"/>
              </w:rPr>
              <w:t xml:space="preserve">II </w:t>
            </w:r>
            <w:proofErr w:type="spellStart"/>
            <w:r w:rsidRPr="00857307">
              <w:rPr>
                <w:rFonts w:asciiTheme="minorHAnsi" w:hAnsiTheme="minorHAnsi" w:cstheme="minorHAnsi"/>
                <w:sz w:val="22"/>
                <w:szCs w:val="22"/>
                <w:lang w:val="en-US"/>
              </w:rPr>
              <w:t>etapas</w:t>
            </w:r>
            <w:proofErr w:type="spellEnd"/>
            <w:r w:rsidRPr="00857307">
              <w:rPr>
                <w:rFonts w:asciiTheme="minorHAnsi" w:hAnsiTheme="minorHAnsi" w:cstheme="minorHAnsi"/>
                <w:sz w:val="22"/>
                <w:szCs w:val="22"/>
                <w:lang w:val="en-US"/>
              </w:rPr>
              <w:t>. S</w:t>
            </w:r>
            <w:proofErr w:type="spellStart"/>
            <w:r w:rsidRPr="00857307">
              <w:rPr>
                <w:rFonts w:asciiTheme="minorHAnsi" w:hAnsiTheme="minorHAnsi" w:cstheme="minorHAnsi"/>
                <w:bCs/>
                <w:sz w:val="22"/>
                <w:szCs w:val="22"/>
              </w:rPr>
              <w:t>tatinio</w:t>
            </w:r>
            <w:proofErr w:type="spellEnd"/>
            <w:r w:rsidRPr="00857307">
              <w:rPr>
                <w:rFonts w:asciiTheme="minorHAnsi" w:hAnsiTheme="minorHAnsi" w:cstheme="minorHAnsi"/>
                <w:bCs/>
                <w:sz w:val="22"/>
                <w:szCs w:val="22"/>
              </w:rPr>
              <w:t xml:space="preserve"> projekto vykdymo priežiūra.</w:t>
            </w:r>
          </w:p>
        </w:tc>
      </w:tr>
      <w:tr w:rsidR="003541F1" w:rsidRPr="00857307" w14:paraId="466D2236" w14:textId="77777777" w:rsidTr="00B543D8">
        <w:trPr>
          <w:trHeight w:val="114"/>
        </w:trPr>
        <w:tc>
          <w:tcPr>
            <w:tcW w:w="2527" w:type="pct"/>
          </w:tcPr>
          <w:p w14:paraId="734CC1D3" w14:textId="783E8D00" w:rsidR="003541F1" w:rsidRPr="00857307" w:rsidRDefault="003541F1" w:rsidP="003541F1">
            <w:pPr>
              <w:pStyle w:val="ListParagraph"/>
              <w:numPr>
                <w:ilvl w:val="1"/>
                <w:numId w:val="1"/>
              </w:numPr>
              <w:rPr>
                <w:rFonts w:asciiTheme="minorHAnsi" w:hAnsiTheme="minorHAnsi" w:cstheme="minorHAnsi"/>
                <w:sz w:val="22"/>
                <w:szCs w:val="22"/>
              </w:rPr>
            </w:pPr>
            <w:r w:rsidRPr="00857307">
              <w:rPr>
                <w:rFonts w:asciiTheme="minorHAnsi" w:hAnsiTheme="minorHAnsi" w:cstheme="minorHAnsi"/>
                <w:sz w:val="22"/>
                <w:szCs w:val="22"/>
              </w:rPr>
              <w:t>Paslaugų suteikimo terminas (laikotarpis)</w:t>
            </w:r>
          </w:p>
        </w:tc>
        <w:tc>
          <w:tcPr>
            <w:tcW w:w="2473" w:type="pct"/>
          </w:tcPr>
          <w:p w14:paraId="62B4A00E" w14:textId="3B093640" w:rsidR="003541F1" w:rsidRPr="00857307" w:rsidRDefault="003541F1" w:rsidP="003541F1">
            <w:pPr>
              <w:ind w:left="167"/>
              <w:jc w:val="both"/>
              <w:rPr>
                <w:rFonts w:asciiTheme="minorHAnsi" w:hAnsiTheme="minorHAnsi" w:cstheme="minorHAnsi"/>
                <w:i/>
                <w:sz w:val="22"/>
                <w:szCs w:val="22"/>
              </w:rPr>
            </w:pPr>
            <w:r w:rsidRPr="00857307">
              <w:rPr>
                <w:rFonts w:asciiTheme="minorHAnsi" w:hAnsiTheme="minorHAnsi" w:cstheme="minorHAnsi"/>
                <w:sz w:val="22"/>
                <w:szCs w:val="22"/>
              </w:rPr>
              <w:t>I etapas turi būti užbaigtas per 183 (vieną šimtą aštuoniasdešimt tris) kalendorines dienas nuo Sutarties įsigaliojimo dienos. II etapas - s</w:t>
            </w:r>
            <w:r w:rsidRPr="00857307">
              <w:rPr>
                <w:rFonts w:asciiTheme="minorHAnsi" w:hAnsiTheme="minorHAnsi" w:cstheme="minorHAnsi"/>
                <w:bCs/>
                <w:sz w:val="22"/>
                <w:szCs w:val="22"/>
              </w:rPr>
              <w:t>tatinio projekto vykdymo priežiūra a</w:t>
            </w:r>
            <w:r w:rsidRPr="00857307">
              <w:rPr>
                <w:rFonts w:asciiTheme="minorHAnsi" w:hAnsiTheme="minorHAnsi" w:cstheme="minorHAnsi"/>
                <w:sz w:val="22"/>
                <w:szCs w:val="22"/>
              </w:rPr>
              <w:t>tliekama visą statinio statybos laikotarpį iki statybos darbų pabaigos</w:t>
            </w:r>
            <w:r w:rsidRPr="00857307">
              <w:rPr>
                <w:rFonts w:asciiTheme="minorHAnsi" w:hAnsiTheme="minorHAnsi" w:cstheme="minorHAnsi"/>
                <w:bCs/>
                <w:sz w:val="22"/>
                <w:szCs w:val="22"/>
              </w:rPr>
              <w:t xml:space="preserve">.  </w:t>
            </w:r>
          </w:p>
        </w:tc>
      </w:tr>
      <w:tr w:rsidR="003541F1" w:rsidRPr="00857307" w14:paraId="1F1E6C28" w14:textId="77777777" w:rsidTr="00B543D8">
        <w:trPr>
          <w:trHeight w:val="114"/>
        </w:trPr>
        <w:tc>
          <w:tcPr>
            <w:tcW w:w="2527" w:type="pct"/>
          </w:tcPr>
          <w:p w14:paraId="70AE1305" w14:textId="25EDFD47" w:rsidR="003541F1" w:rsidRPr="00857307" w:rsidRDefault="003541F1" w:rsidP="003541F1">
            <w:pPr>
              <w:pStyle w:val="ListParagraph"/>
              <w:numPr>
                <w:ilvl w:val="1"/>
                <w:numId w:val="1"/>
              </w:numPr>
              <w:rPr>
                <w:rFonts w:asciiTheme="minorHAnsi" w:hAnsiTheme="minorHAnsi" w:cstheme="minorHAnsi"/>
                <w:sz w:val="22"/>
                <w:szCs w:val="22"/>
              </w:rPr>
            </w:pPr>
            <w:r w:rsidRPr="00857307">
              <w:rPr>
                <w:rFonts w:asciiTheme="minorHAnsi" w:hAnsiTheme="minorHAnsi" w:cstheme="minorHAnsi"/>
                <w:sz w:val="22"/>
                <w:szCs w:val="22"/>
              </w:rPr>
              <w:t>Paslaugų perdavimas</w:t>
            </w:r>
          </w:p>
        </w:tc>
        <w:tc>
          <w:tcPr>
            <w:tcW w:w="2473" w:type="pct"/>
          </w:tcPr>
          <w:p w14:paraId="611C8B72" w14:textId="6EEABAB6" w:rsidR="003541F1" w:rsidRPr="00857307" w:rsidRDefault="003541F1" w:rsidP="003541F1">
            <w:pPr>
              <w:ind w:left="164"/>
              <w:jc w:val="both"/>
              <w:rPr>
                <w:rFonts w:asciiTheme="minorHAnsi" w:hAnsiTheme="minorHAnsi" w:cstheme="minorHAnsi"/>
                <w:sz w:val="22"/>
                <w:szCs w:val="22"/>
              </w:rPr>
            </w:pPr>
            <w:r w:rsidRPr="00857307">
              <w:rPr>
                <w:rFonts w:asciiTheme="minorHAnsi" w:hAnsiTheme="minorHAnsi" w:cstheme="minorHAnsi"/>
                <w:sz w:val="22"/>
                <w:szCs w:val="22"/>
              </w:rPr>
              <w:t xml:space="preserve">Apie numatomą Projekto perdavimą, Paslaugos teikėjas privalo pranešti Užsakovui ne mažiau kaip prieš 30 (trisdešimt) kalendorinių dienų. </w:t>
            </w:r>
            <w:r w:rsidRPr="00857307">
              <w:rPr>
                <w:rFonts w:asciiTheme="minorHAnsi" w:hAnsiTheme="minorHAnsi" w:cstheme="minorHAnsi"/>
                <w:sz w:val="22"/>
                <w:szCs w:val="22"/>
              </w:rPr>
              <w:lastRenderedPageBreak/>
              <w:t>Užsakovas inicijuos ir atliks projekto ekspertizę bei Projekto tvirtinimą. Laikas, skirtas šių procedūrų atlikimui, nėra įskaičiuojamas į I etapo paslaugų suteikimo terminą, nurodytą 6.2. punkte.</w:t>
            </w:r>
          </w:p>
        </w:tc>
      </w:tr>
      <w:tr w:rsidR="003541F1" w:rsidRPr="00857307" w14:paraId="23ACEFE9" w14:textId="77777777" w:rsidTr="00B543D8">
        <w:trPr>
          <w:trHeight w:val="114"/>
        </w:trPr>
        <w:tc>
          <w:tcPr>
            <w:tcW w:w="2527" w:type="pct"/>
          </w:tcPr>
          <w:p w14:paraId="108BAA11" w14:textId="4F4B2E89" w:rsidR="003541F1" w:rsidRPr="00857307" w:rsidRDefault="003541F1" w:rsidP="003541F1">
            <w:pPr>
              <w:pStyle w:val="ListParagraph"/>
              <w:numPr>
                <w:ilvl w:val="1"/>
                <w:numId w:val="1"/>
              </w:numPr>
              <w:rPr>
                <w:rFonts w:asciiTheme="minorHAnsi" w:hAnsiTheme="minorHAnsi" w:cstheme="minorHAnsi"/>
                <w:sz w:val="22"/>
                <w:szCs w:val="22"/>
              </w:rPr>
            </w:pPr>
            <w:r w:rsidRPr="00857307">
              <w:rPr>
                <w:rFonts w:asciiTheme="minorHAnsi" w:hAnsiTheme="minorHAnsi" w:cstheme="minorHAnsi"/>
                <w:sz w:val="22"/>
                <w:szCs w:val="22"/>
              </w:rPr>
              <w:lastRenderedPageBreak/>
              <w:t>Paslaugų trūkumo šalinimo terminas (laikotarpis)</w:t>
            </w:r>
          </w:p>
        </w:tc>
        <w:tc>
          <w:tcPr>
            <w:tcW w:w="2473" w:type="pct"/>
          </w:tcPr>
          <w:p w14:paraId="590804CC" w14:textId="63664C1D" w:rsidR="003541F1" w:rsidRPr="00857307" w:rsidRDefault="003541F1" w:rsidP="003541F1">
            <w:pPr>
              <w:ind w:left="164"/>
              <w:jc w:val="both"/>
              <w:rPr>
                <w:rFonts w:asciiTheme="minorHAnsi" w:hAnsiTheme="minorHAnsi" w:cstheme="minorHAnsi"/>
                <w:sz w:val="22"/>
                <w:szCs w:val="22"/>
              </w:rPr>
            </w:pPr>
            <w:r w:rsidRPr="00857307">
              <w:rPr>
                <w:rFonts w:asciiTheme="minorHAnsi" w:hAnsiTheme="minorHAnsi" w:cstheme="minorHAnsi"/>
                <w:sz w:val="22"/>
                <w:szCs w:val="22"/>
              </w:rPr>
              <w:t>Sutarties Bendrųjų sąlygų 8.7 punkte nustatytas terminas, nebent Užsakovo ir Projektuotojo konkrečiu atveju būtų suderintas ir nustatytas kitas terminas.</w:t>
            </w:r>
          </w:p>
        </w:tc>
      </w:tr>
      <w:tr w:rsidR="003541F1" w:rsidRPr="00857307" w14:paraId="2672D929" w14:textId="77777777" w:rsidTr="00B543D8">
        <w:tc>
          <w:tcPr>
            <w:tcW w:w="2527" w:type="pct"/>
          </w:tcPr>
          <w:p w14:paraId="49EE1B25" w14:textId="5290FF16" w:rsidR="003541F1" w:rsidRPr="00857307" w:rsidRDefault="003541F1" w:rsidP="003541F1">
            <w:pPr>
              <w:pStyle w:val="ListParagraph"/>
              <w:numPr>
                <w:ilvl w:val="1"/>
                <w:numId w:val="1"/>
              </w:numPr>
              <w:rPr>
                <w:rFonts w:asciiTheme="minorHAnsi" w:hAnsiTheme="minorHAnsi" w:cstheme="minorHAnsi"/>
                <w:sz w:val="22"/>
                <w:szCs w:val="22"/>
              </w:rPr>
            </w:pPr>
            <w:r w:rsidRPr="00857307">
              <w:rPr>
                <w:rFonts w:asciiTheme="minorHAnsi" w:hAnsiTheme="minorHAnsi" w:cstheme="minorHAnsi"/>
                <w:sz w:val="22"/>
                <w:szCs w:val="22"/>
              </w:rPr>
              <w:t>Sutarties galiojimo terminas (laikotarpis)</w:t>
            </w:r>
          </w:p>
        </w:tc>
        <w:tc>
          <w:tcPr>
            <w:tcW w:w="2473" w:type="pct"/>
          </w:tcPr>
          <w:p w14:paraId="4E9432EF" w14:textId="5F5D4315" w:rsidR="003541F1" w:rsidRPr="00857307" w:rsidRDefault="003541F1" w:rsidP="003541F1">
            <w:pPr>
              <w:ind w:left="167" w:right="-13"/>
              <w:jc w:val="both"/>
              <w:rPr>
                <w:rFonts w:asciiTheme="minorHAnsi" w:hAnsiTheme="minorHAnsi" w:cstheme="minorHAnsi"/>
                <w:sz w:val="22"/>
                <w:szCs w:val="22"/>
              </w:rPr>
            </w:pPr>
            <w:r w:rsidRPr="00857307">
              <w:rPr>
                <w:rFonts w:asciiTheme="minorHAnsi" w:hAnsiTheme="minorHAnsi" w:cstheme="minorHAnsi"/>
                <w:sz w:val="22"/>
                <w:szCs w:val="22"/>
              </w:rPr>
              <w:t>Sutartis laikoma sudaryta ir įsigalioja įgaliotiems Šalių atstovams pasirašius Sutarties Specialiąsias sąlygas, Projektuotojui pateikus tinkamai patvirtintą projektuotojo privalomojo civilinės atsakomybės draudimo liudijimo(-ų) ir Bendrosios profesinės civilinės atsakomybės draudimo, kai atliekami statybiniai tyrimai, liudijimo(-ų) ir draudimo įmokos sumokėjimą patvirtinančio(-ų) dokumento(-ų) kopijas ir galioja iki visiško abiejų Sutarties šalių įsipareigojimų įvykdymo.</w:t>
            </w:r>
          </w:p>
        </w:tc>
      </w:tr>
      <w:tr w:rsidR="003541F1" w:rsidRPr="00857307" w14:paraId="04DA4664" w14:textId="77777777" w:rsidTr="00B543D8">
        <w:tc>
          <w:tcPr>
            <w:tcW w:w="2527" w:type="pct"/>
          </w:tcPr>
          <w:p w14:paraId="4BCE7278" w14:textId="1BCA9E92" w:rsidR="003541F1" w:rsidRPr="00857307" w:rsidRDefault="003541F1" w:rsidP="003541F1">
            <w:pPr>
              <w:pStyle w:val="ListParagraph"/>
              <w:numPr>
                <w:ilvl w:val="1"/>
                <w:numId w:val="1"/>
              </w:numPr>
              <w:rPr>
                <w:rFonts w:asciiTheme="minorHAnsi" w:hAnsiTheme="minorHAnsi" w:cstheme="minorHAnsi"/>
                <w:sz w:val="22"/>
                <w:szCs w:val="22"/>
              </w:rPr>
            </w:pPr>
            <w:r w:rsidRPr="00857307">
              <w:rPr>
                <w:rFonts w:asciiTheme="minorHAnsi" w:hAnsiTheme="minorHAnsi" w:cstheme="minorHAnsi"/>
                <w:sz w:val="22"/>
                <w:szCs w:val="22"/>
              </w:rPr>
              <w:t>Sutarties vykdymo sustabdymas, kol bus atrinktas statinio rangovas</w:t>
            </w:r>
          </w:p>
        </w:tc>
        <w:tc>
          <w:tcPr>
            <w:tcW w:w="2473" w:type="pct"/>
          </w:tcPr>
          <w:p w14:paraId="630ADE92" w14:textId="77777777" w:rsidR="003541F1" w:rsidRPr="00857307" w:rsidRDefault="003541F1" w:rsidP="003541F1">
            <w:pPr>
              <w:ind w:left="167"/>
              <w:jc w:val="both"/>
              <w:rPr>
                <w:rFonts w:asciiTheme="minorHAnsi" w:hAnsiTheme="minorHAnsi" w:cstheme="minorHAnsi"/>
                <w:sz w:val="22"/>
                <w:szCs w:val="22"/>
              </w:rPr>
            </w:pPr>
            <w:r w:rsidRPr="00857307">
              <w:rPr>
                <w:rFonts w:asciiTheme="minorHAnsi" w:hAnsiTheme="minorHAnsi" w:cstheme="minorHAnsi"/>
                <w:sz w:val="22"/>
                <w:szCs w:val="22"/>
              </w:rPr>
              <w:t>Užbaigus I etapą, Šalių susitarimu Sutarties vykdymas gali būti sustabdomas laikotarpiui, kol bus sudaryta sutartis su statinio rangovu. Šiuo atveju Sutarties Bendrųjų sąlygų 26 punkto nuostatos netaikomos.</w:t>
            </w:r>
          </w:p>
          <w:p w14:paraId="33097AE1" w14:textId="77777777" w:rsidR="003541F1" w:rsidRPr="00857307" w:rsidRDefault="003541F1" w:rsidP="003541F1">
            <w:pPr>
              <w:ind w:left="164"/>
              <w:jc w:val="both"/>
              <w:rPr>
                <w:rFonts w:asciiTheme="minorHAnsi" w:hAnsiTheme="minorHAnsi" w:cstheme="minorHAnsi"/>
                <w:sz w:val="22"/>
                <w:szCs w:val="22"/>
              </w:rPr>
            </w:pPr>
            <w:r w:rsidRPr="00857307">
              <w:rPr>
                <w:rFonts w:asciiTheme="minorHAnsi" w:hAnsiTheme="minorHAnsi" w:cstheme="minorHAnsi"/>
                <w:sz w:val="22"/>
                <w:szCs w:val="22"/>
              </w:rPr>
              <w:t xml:space="preserve">Jeigu Sutarties vykdymas dėl šio punkto pirmojoje pastraipoje nurodytų aplinkybių sustabdytas ilgiau nei 12 (dvylikai)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4A0A3684" w14:textId="7182E6D9" w:rsidR="003541F1" w:rsidRPr="00857307" w:rsidRDefault="003541F1" w:rsidP="003541F1">
            <w:pPr>
              <w:pStyle w:val="ListParagraph"/>
              <w:ind w:left="142"/>
              <w:jc w:val="both"/>
              <w:rPr>
                <w:rFonts w:asciiTheme="minorHAnsi" w:hAnsiTheme="minorHAnsi" w:cstheme="minorHAnsi"/>
                <w:sz w:val="22"/>
                <w:szCs w:val="22"/>
              </w:rPr>
            </w:pPr>
            <w:r w:rsidRPr="00857307">
              <w:rPr>
                <w:rFonts w:asciiTheme="minorHAnsi" w:hAnsiTheme="minorHAnsi" w:cstheme="minorHAnsi"/>
                <w:sz w:val="22"/>
                <w:szCs w:val="22"/>
              </w:rPr>
              <w:t>Laikotarpis, kurio metu Sutarties vykdymas buvo sustabdytas šio punkto pirmojoje pastraipoje nurodytais pagrindais, į Sutarties vykdymo terminą neįskaičiuojamas.</w:t>
            </w:r>
          </w:p>
        </w:tc>
      </w:tr>
      <w:tr w:rsidR="003541F1" w:rsidRPr="00857307" w14:paraId="2A2D952E" w14:textId="77777777" w:rsidTr="00B543D8">
        <w:tc>
          <w:tcPr>
            <w:tcW w:w="2527" w:type="pct"/>
          </w:tcPr>
          <w:p w14:paraId="0B1A3F38" w14:textId="77777777" w:rsidR="003541F1" w:rsidRPr="00A42426" w:rsidRDefault="003541F1" w:rsidP="00A42426">
            <w:pPr>
              <w:ind w:left="567"/>
              <w:rPr>
                <w:rFonts w:asciiTheme="minorHAnsi" w:hAnsiTheme="minorHAnsi" w:cstheme="minorHAnsi"/>
                <w:sz w:val="28"/>
                <w:szCs w:val="28"/>
              </w:rPr>
            </w:pPr>
          </w:p>
        </w:tc>
        <w:tc>
          <w:tcPr>
            <w:tcW w:w="2473" w:type="pct"/>
          </w:tcPr>
          <w:p w14:paraId="08F7EC36" w14:textId="77777777" w:rsidR="003541F1" w:rsidRPr="00857307" w:rsidRDefault="003541F1" w:rsidP="003541F1">
            <w:pPr>
              <w:pStyle w:val="ListParagraph"/>
              <w:ind w:left="142"/>
              <w:rPr>
                <w:rFonts w:asciiTheme="minorHAnsi" w:hAnsiTheme="minorHAnsi" w:cstheme="minorHAnsi"/>
                <w:sz w:val="22"/>
                <w:szCs w:val="22"/>
              </w:rPr>
            </w:pPr>
          </w:p>
        </w:tc>
      </w:tr>
      <w:tr w:rsidR="003541F1" w:rsidRPr="00857307" w14:paraId="4EEE1A29" w14:textId="77777777" w:rsidTr="00B543D8">
        <w:tc>
          <w:tcPr>
            <w:tcW w:w="5000" w:type="pct"/>
            <w:gridSpan w:val="2"/>
          </w:tcPr>
          <w:p w14:paraId="31C0DD14" w14:textId="77777777" w:rsidR="003541F1" w:rsidRPr="00857307" w:rsidRDefault="003541F1" w:rsidP="003541F1">
            <w:pPr>
              <w:numPr>
                <w:ilvl w:val="0"/>
                <w:numId w:val="1"/>
              </w:numPr>
              <w:rPr>
                <w:rFonts w:asciiTheme="minorHAnsi" w:hAnsiTheme="minorHAnsi" w:cstheme="minorHAnsi"/>
                <w:b/>
                <w:sz w:val="22"/>
                <w:szCs w:val="22"/>
              </w:rPr>
            </w:pPr>
            <w:r w:rsidRPr="00857307">
              <w:rPr>
                <w:rFonts w:asciiTheme="minorHAnsi" w:hAnsiTheme="minorHAnsi" w:cstheme="minorHAnsi"/>
                <w:b/>
                <w:sz w:val="22"/>
                <w:szCs w:val="22"/>
              </w:rPr>
              <w:t>PROJEKTUOTOJO DRAUDIMAS IR GARANTIJOS</w:t>
            </w:r>
          </w:p>
        </w:tc>
      </w:tr>
      <w:tr w:rsidR="003541F1" w:rsidRPr="00857307" w14:paraId="6E20C8A2" w14:textId="77777777" w:rsidTr="00B543D8">
        <w:tc>
          <w:tcPr>
            <w:tcW w:w="2527" w:type="pct"/>
          </w:tcPr>
          <w:p w14:paraId="1F6E8531" w14:textId="29722254" w:rsidR="003541F1" w:rsidRPr="00857307" w:rsidRDefault="003541F1" w:rsidP="003541F1">
            <w:pPr>
              <w:pStyle w:val="ListParagraph"/>
              <w:numPr>
                <w:ilvl w:val="1"/>
                <w:numId w:val="1"/>
              </w:numPr>
              <w:jc w:val="both"/>
              <w:rPr>
                <w:rFonts w:asciiTheme="minorHAnsi" w:hAnsiTheme="minorHAnsi" w:cstheme="minorHAnsi"/>
                <w:sz w:val="22"/>
                <w:szCs w:val="22"/>
              </w:rPr>
            </w:pPr>
            <w:bookmarkStart w:id="5" w:name="_Ref343592393"/>
            <w:r w:rsidRPr="00857307">
              <w:rPr>
                <w:rFonts w:asciiTheme="minorHAnsi" w:hAnsiTheme="minorHAnsi" w:cstheme="minorHAnsi"/>
                <w:sz w:val="22"/>
                <w:szCs w:val="22"/>
              </w:rPr>
              <w:t>Projektuotojo privalomojo civilinės atsakomybės draudimo suma</w:t>
            </w:r>
            <w:bookmarkEnd w:id="5"/>
          </w:p>
        </w:tc>
        <w:tc>
          <w:tcPr>
            <w:tcW w:w="2473" w:type="pct"/>
          </w:tcPr>
          <w:p w14:paraId="5A087D33" w14:textId="13DBBA47" w:rsidR="003541F1" w:rsidRPr="00857307" w:rsidRDefault="003541F1" w:rsidP="003541F1">
            <w:pPr>
              <w:ind w:left="167" w:hanging="25"/>
              <w:jc w:val="both"/>
              <w:rPr>
                <w:rFonts w:asciiTheme="minorHAnsi" w:hAnsiTheme="minorHAnsi" w:cstheme="minorHAnsi"/>
                <w:sz w:val="22"/>
                <w:szCs w:val="22"/>
              </w:rPr>
            </w:pPr>
            <w:r w:rsidRPr="00857307">
              <w:rPr>
                <w:rFonts w:asciiTheme="minorHAnsi" w:hAnsiTheme="minorHAnsi" w:cstheme="minorHAnsi"/>
                <w:sz w:val="22"/>
                <w:szCs w:val="22"/>
              </w:rPr>
              <w:t>Ne mažesnė kaip 289 600 EUR (du šimtai aštuoniasdešimt devyni tūkstančiai šeši šimtai eurų).</w:t>
            </w:r>
          </w:p>
          <w:p w14:paraId="6DF86AA9" w14:textId="33B1E1AC" w:rsidR="003541F1" w:rsidRPr="00857307" w:rsidRDefault="003541F1" w:rsidP="003541F1">
            <w:pPr>
              <w:ind w:left="167" w:hanging="25"/>
              <w:jc w:val="both"/>
              <w:rPr>
                <w:rFonts w:asciiTheme="minorHAnsi" w:hAnsiTheme="minorHAnsi" w:cstheme="minorHAnsi"/>
                <w:sz w:val="22"/>
                <w:szCs w:val="22"/>
              </w:rPr>
            </w:pPr>
            <w:r w:rsidRPr="00857307">
              <w:rPr>
                <w:rFonts w:asciiTheme="minorHAnsi" w:hAnsiTheme="minorHAnsi" w:cstheme="minorHAnsi"/>
                <w:sz w:val="22"/>
                <w:szCs w:val="22"/>
              </w:rPr>
              <w:t>Kitos draudimo sąlygos nurodytos Priede Nr. 1.</w:t>
            </w:r>
          </w:p>
        </w:tc>
      </w:tr>
      <w:tr w:rsidR="003541F1" w:rsidRPr="00857307" w14:paraId="0784DD47" w14:textId="77777777" w:rsidTr="007B0FE0">
        <w:trPr>
          <w:trHeight w:val="557"/>
        </w:trPr>
        <w:tc>
          <w:tcPr>
            <w:tcW w:w="2527" w:type="pct"/>
            <w:shd w:val="clear" w:color="auto" w:fill="auto"/>
          </w:tcPr>
          <w:p w14:paraId="4AB35815" w14:textId="7680510A" w:rsidR="003541F1" w:rsidRPr="00857307" w:rsidRDefault="003541F1" w:rsidP="003541F1">
            <w:pPr>
              <w:pStyle w:val="ListParagraph"/>
              <w:numPr>
                <w:ilvl w:val="1"/>
                <w:numId w:val="1"/>
              </w:numPr>
              <w:jc w:val="both"/>
              <w:rPr>
                <w:rFonts w:asciiTheme="minorHAnsi" w:hAnsiTheme="minorHAnsi" w:cstheme="minorHAnsi"/>
                <w:sz w:val="22"/>
                <w:szCs w:val="22"/>
              </w:rPr>
            </w:pPr>
            <w:r w:rsidRPr="00857307">
              <w:rPr>
                <w:rFonts w:asciiTheme="minorHAnsi" w:hAnsiTheme="minorHAnsi" w:cstheme="minorHAnsi"/>
                <w:sz w:val="22"/>
                <w:szCs w:val="22"/>
              </w:rPr>
              <w:t>Bendrosios profesinės civilinės atsakomybės draudimo, kai atliekama statinio projekto vykdymo priežiūra, suma</w:t>
            </w:r>
          </w:p>
        </w:tc>
        <w:tc>
          <w:tcPr>
            <w:tcW w:w="2473" w:type="pct"/>
            <w:shd w:val="clear" w:color="auto" w:fill="auto"/>
          </w:tcPr>
          <w:p w14:paraId="7F68FBAB" w14:textId="4E0E40E0" w:rsidR="003541F1" w:rsidRPr="00857307" w:rsidRDefault="003541F1" w:rsidP="003541F1">
            <w:pPr>
              <w:ind w:left="167" w:hanging="25"/>
              <w:jc w:val="both"/>
              <w:rPr>
                <w:rFonts w:asciiTheme="minorHAnsi" w:hAnsiTheme="minorHAnsi" w:cstheme="minorHAnsi"/>
                <w:sz w:val="22"/>
                <w:szCs w:val="22"/>
              </w:rPr>
            </w:pPr>
            <w:r w:rsidRPr="00857307">
              <w:rPr>
                <w:rFonts w:asciiTheme="minorHAnsi" w:hAnsiTheme="minorHAnsi" w:cstheme="minorHAnsi"/>
                <w:sz w:val="22"/>
                <w:szCs w:val="22"/>
              </w:rPr>
              <w:t>Ne mažesnė kaip 200 000 EUR (du šimtai tūkstančių eurų).</w:t>
            </w:r>
          </w:p>
          <w:p w14:paraId="5D46FDD6" w14:textId="798BC4D5" w:rsidR="003541F1" w:rsidRPr="00857307" w:rsidRDefault="003541F1" w:rsidP="003541F1">
            <w:pPr>
              <w:ind w:left="167" w:hanging="25"/>
              <w:jc w:val="both"/>
              <w:rPr>
                <w:rFonts w:asciiTheme="minorHAnsi" w:hAnsiTheme="minorHAnsi" w:cstheme="minorHAnsi"/>
                <w:sz w:val="22"/>
                <w:szCs w:val="22"/>
              </w:rPr>
            </w:pPr>
            <w:r w:rsidRPr="00857307">
              <w:rPr>
                <w:rFonts w:asciiTheme="minorHAnsi" w:hAnsiTheme="minorHAnsi" w:cstheme="minorHAnsi"/>
                <w:sz w:val="22"/>
                <w:szCs w:val="22"/>
              </w:rPr>
              <w:t>Kitos draudimo sąlygos nurodytos Priede Nr. 1.</w:t>
            </w:r>
          </w:p>
        </w:tc>
      </w:tr>
      <w:tr w:rsidR="003541F1" w:rsidRPr="00857307" w14:paraId="375F0BEE" w14:textId="77777777" w:rsidTr="007B0FE0">
        <w:trPr>
          <w:trHeight w:val="557"/>
        </w:trPr>
        <w:tc>
          <w:tcPr>
            <w:tcW w:w="2527" w:type="pct"/>
            <w:shd w:val="clear" w:color="auto" w:fill="auto"/>
          </w:tcPr>
          <w:p w14:paraId="4F9094E9" w14:textId="7086A4FC" w:rsidR="003541F1" w:rsidRPr="00857307" w:rsidRDefault="003541F1" w:rsidP="003541F1">
            <w:pPr>
              <w:pStyle w:val="ListParagraph"/>
              <w:numPr>
                <w:ilvl w:val="1"/>
                <w:numId w:val="1"/>
              </w:numPr>
              <w:jc w:val="both"/>
              <w:rPr>
                <w:rFonts w:asciiTheme="minorHAnsi" w:hAnsiTheme="minorHAnsi" w:cstheme="minorHAnsi"/>
                <w:sz w:val="22"/>
                <w:szCs w:val="22"/>
              </w:rPr>
            </w:pPr>
            <w:r w:rsidRPr="00857307">
              <w:rPr>
                <w:rFonts w:asciiTheme="minorHAnsi" w:hAnsiTheme="minorHAnsi" w:cstheme="minorHAnsi"/>
                <w:sz w:val="22"/>
                <w:szCs w:val="22"/>
              </w:rPr>
              <w:lastRenderedPageBreak/>
              <w:t>Besąlyginė išskaita</w:t>
            </w:r>
          </w:p>
        </w:tc>
        <w:tc>
          <w:tcPr>
            <w:tcW w:w="2473" w:type="pct"/>
            <w:shd w:val="clear" w:color="auto" w:fill="auto"/>
          </w:tcPr>
          <w:p w14:paraId="78AD9CA3" w14:textId="16F7D4F0" w:rsidR="003541F1" w:rsidRPr="00857307" w:rsidRDefault="003541F1" w:rsidP="003541F1">
            <w:pPr>
              <w:ind w:left="167" w:hanging="25"/>
              <w:jc w:val="both"/>
              <w:rPr>
                <w:rFonts w:asciiTheme="minorHAnsi" w:hAnsiTheme="minorHAnsi" w:cstheme="minorHAnsi"/>
                <w:sz w:val="22"/>
                <w:szCs w:val="22"/>
              </w:rPr>
            </w:pPr>
            <w:r w:rsidRPr="00857307">
              <w:rPr>
                <w:rFonts w:asciiTheme="minorHAnsi" w:hAnsiTheme="minorHAnsi" w:cstheme="minorHAnsi"/>
                <w:sz w:val="22"/>
                <w:szCs w:val="22"/>
              </w:rPr>
              <w:t>Besąlyginė išskaita (franšizė) negali būti didesnė nei 2 900 Eur (du tūkstančiai devyni šimtai eurų).</w:t>
            </w:r>
          </w:p>
        </w:tc>
      </w:tr>
      <w:tr w:rsidR="003541F1" w:rsidRPr="00857307" w14:paraId="34C96D02" w14:textId="77777777" w:rsidTr="007B0FE0">
        <w:trPr>
          <w:trHeight w:val="557"/>
        </w:trPr>
        <w:tc>
          <w:tcPr>
            <w:tcW w:w="2527" w:type="pct"/>
            <w:shd w:val="clear" w:color="auto" w:fill="auto"/>
          </w:tcPr>
          <w:p w14:paraId="294244ED" w14:textId="12CA0700" w:rsidR="003541F1" w:rsidRPr="00857307" w:rsidRDefault="003541F1" w:rsidP="003541F1">
            <w:pPr>
              <w:pStyle w:val="ListParagraph"/>
              <w:numPr>
                <w:ilvl w:val="1"/>
                <w:numId w:val="1"/>
              </w:numPr>
              <w:jc w:val="both"/>
              <w:rPr>
                <w:rFonts w:asciiTheme="minorHAnsi" w:hAnsiTheme="minorHAnsi" w:cstheme="minorHAnsi"/>
                <w:sz w:val="22"/>
                <w:szCs w:val="22"/>
              </w:rPr>
            </w:pPr>
            <w:r w:rsidRPr="00857307">
              <w:rPr>
                <w:rFonts w:asciiTheme="minorHAnsi" w:hAnsiTheme="minorHAnsi" w:cstheme="minorHAnsi"/>
                <w:sz w:val="22"/>
                <w:szCs w:val="22"/>
              </w:rPr>
              <w:t>Sutarties įvykdymo užtikrinimo suma</w:t>
            </w:r>
          </w:p>
        </w:tc>
        <w:tc>
          <w:tcPr>
            <w:tcW w:w="2473" w:type="pct"/>
            <w:shd w:val="clear" w:color="auto" w:fill="auto"/>
          </w:tcPr>
          <w:p w14:paraId="6E5B0486" w14:textId="2D90A5C7" w:rsidR="003541F1" w:rsidRPr="00857307" w:rsidRDefault="003541F1" w:rsidP="003541F1">
            <w:pPr>
              <w:rPr>
                <w:rFonts w:asciiTheme="minorHAnsi" w:hAnsiTheme="minorHAnsi" w:cstheme="minorHAnsi"/>
                <w:sz w:val="22"/>
                <w:szCs w:val="22"/>
              </w:rPr>
            </w:pPr>
            <w:r w:rsidRPr="00857307">
              <w:rPr>
                <w:rFonts w:asciiTheme="minorHAnsi" w:hAnsiTheme="minorHAnsi" w:cstheme="minorHAnsi"/>
                <w:sz w:val="22"/>
                <w:szCs w:val="22"/>
              </w:rPr>
              <w:t>Sutarties bendrųjų sąlygų 10.5.1 bei 10.7.1 punktuose nurodytais delspinigiais.</w:t>
            </w:r>
          </w:p>
        </w:tc>
      </w:tr>
      <w:tr w:rsidR="003541F1" w:rsidRPr="00857307" w14:paraId="6CCAC697" w14:textId="77777777" w:rsidTr="00B543D8">
        <w:tc>
          <w:tcPr>
            <w:tcW w:w="2527" w:type="pct"/>
          </w:tcPr>
          <w:p w14:paraId="10E39EF1" w14:textId="0A4BE8E1" w:rsidR="003541F1" w:rsidRPr="00A42426" w:rsidRDefault="003541F1" w:rsidP="00A42426">
            <w:pPr>
              <w:ind w:left="567"/>
              <w:rPr>
                <w:rFonts w:asciiTheme="minorHAnsi" w:hAnsiTheme="minorHAnsi" w:cstheme="minorHAnsi"/>
                <w:sz w:val="28"/>
                <w:szCs w:val="28"/>
              </w:rPr>
            </w:pPr>
          </w:p>
        </w:tc>
        <w:tc>
          <w:tcPr>
            <w:tcW w:w="2473" w:type="pct"/>
          </w:tcPr>
          <w:p w14:paraId="075541D2" w14:textId="1FEFFC93" w:rsidR="003541F1" w:rsidRPr="00857307" w:rsidRDefault="003541F1" w:rsidP="003541F1">
            <w:pPr>
              <w:ind w:left="194"/>
              <w:rPr>
                <w:rFonts w:asciiTheme="minorHAnsi" w:hAnsiTheme="minorHAnsi" w:cstheme="minorHAnsi"/>
                <w:sz w:val="22"/>
                <w:szCs w:val="22"/>
              </w:rPr>
            </w:pPr>
          </w:p>
        </w:tc>
      </w:tr>
      <w:tr w:rsidR="003541F1" w:rsidRPr="00857307" w14:paraId="1786E403" w14:textId="77777777" w:rsidTr="00B543D8">
        <w:tc>
          <w:tcPr>
            <w:tcW w:w="5000" w:type="pct"/>
            <w:gridSpan w:val="2"/>
          </w:tcPr>
          <w:p w14:paraId="3A317CA0" w14:textId="77777777" w:rsidR="003541F1" w:rsidRPr="00857307" w:rsidRDefault="003541F1" w:rsidP="003541F1">
            <w:pPr>
              <w:pStyle w:val="ListParagraph"/>
              <w:numPr>
                <w:ilvl w:val="0"/>
                <w:numId w:val="1"/>
              </w:numPr>
              <w:rPr>
                <w:rFonts w:asciiTheme="minorHAnsi" w:hAnsiTheme="minorHAnsi" w:cstheme="minorHAnsi"/>
                <w:sz w:val="22"/>
                <w:szCs w:val="22"/>
              </w:rPr>
            </w:pPr>
            <w:r w:rsidRPr="00857307">
              <w:rPr>
                <w:rFonts w:asciiTheme="minorHAnsi" w:hAnsiTheme="minorHAnsi" w:cstheme="minorHAnsi"/>
                <w:b/>
                <w:sz w:val="22"/>
                <w:szCs w:val="22"/>
              </w:rPr>
              <w:t>SUTARTIES BENDRŲJŲ SĄLYGŲ PAKEITIMAI</w:t>
            </w:r>
          </w:p>
        </w:tc>
      </w:tr>
      <w:tr w:rsidR="003541F1" w:rsidRPr="00857307" w14:paraId="09767E61" w14:textId="77777777" w:rsidTr="00B543D8">
        <w:tc>
          <w:tcPr>
            <w:tcW w:w="2527" w:type="pct"/>
          </w:tcPr>
          <w:p w14:paraId="2CE6116C" w14:textId="77777777" w:rsidR="003541F1" w:rsidRPr="00857307" w:rsidRDefault="003541F1" w:rsidP="003541F1">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Šalys susitaria pakeisti nurodytą (-</w:t>
            </w:r>
            <w:proofErr w:type="spellStart"/>
            <w:r w:rsidRPr="00857307">
              <w:rPr>
                <w:rFonts w:asciiTheme="minorHAnsi" w:hAnsiTheme="minorHAnsi" w:cstheme="minorHAnsi"/>
                <w:sz w:val="22"/>
                <w:szCs w:val="22"/>
              </w:rPr>
              <w:t>us</w:t>
            </w:r>
            <w:proofErr w:type="spellEnd"/>
            <w:r w:rsidRPr="00857307">
              <w:rPr>
                <w:rFonts w:asciiTheme="minorHAnsi" w:hAnsiTheme="minorHAnsi" w:cstheme="minorHAnsi"/>
                <w:sz w:val="22"/>
                <w:szCs w:val="22"/>
              </w:rPr>
              <w:t>) Bendrųjų sąlygų punktą (-</w:t>
            </w:r>
            <w:proofErr w:type="spellStart"/>
            <w:r w:rsidRPr="00857307">
              <w:rPr>
                <w:rFonts w:asciiTheme="minorHAnsi" w:hAnsiTheme="minorHAnsi" w:cstheme="minorHAnsi"/>
                <w:sz w:val="22"/>
                <w:szCs w:val="22"/>
              </w:rPr>
              <w:t>us</w:t>
            </w:r>
            <w:proofErr w:type="spellEnd"/>
            <w:r w:rsidRPr="00857307">
              <w:rPr>
                <w:rFonts w:asciiTheme="minorHAnsi" w:hAnsiTheme="minorHAnsi" w:cstheme="minorHAnsi"/>
                <w:sz w:val="22"/>
                <w:szCs w:val="22"/>
              </w:rPr>
              <w:t>) ir išdėstyti jį (juos) nauja redakcija</w:t>
            </w:r>
          </w:p>
        </w:tc>
        <w:tc>
          <w:tcPr>
            <w:tcW w:w="2473" w:type="pct"/>
          </w:tcPr>
          <w:p w14:paraId="113716E8" w14:textId="60391342" w:rsidR="003541F1" w:rsidRPr="00857307" w:rsidRDefault="003541F1" w:rsidP="003541F1">
            <w:pPr>
              <w:ind w:left="167"/>
              <w:rPr>
                <w:rFonts w:asciiTheme="minorHAnsi" w:hAnsiTheme="minorHAnsi" w:cstheme="minorHAnsi"/>
                <w:sz w:val="22"/>
                <w:szCs w:val="22"/>
              </w:rPr>
            </w:pPr>
            <w:r w:rsidRPr="00857307">
              <w:rPr>
                <w:rFonts w:asciiTheme="minorHAnsi" w:hAnsiTheme="minorHAnsi" w:cstheme="minorHAnsi"/>
                <w:sz w:val="22"/>
                <w:szCs w:val="22"/>
              </w:rPr>
              <w:t>Pateikiama Sutarties specialiųjų sąlygų priede Nr. 1.</w:t>
            </w:r>
          </w:p>
        </w:tc>
      </w:tr>
      <w:tr w:rsidR="003541F1" w:rsidRPr="00857307" w14:paraId="33AB1FB5" w14:textId="77777777" w:rsidTr="00B543D8">
        <w:tc>
          <w:tcPr>
            <w:tcW w:w="2527" w:type="pct"/>
          </w:tcPr>
          <w:p w14:paraId="21DAF647" w14:textId="77777777" w:rsidR="003541F1" w:rsidRPr="00857307" w:rsidRDefault="003541F1" w:rsidP="003541F1">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Šalys susitaria papildyti Bendrąsias sąlygas nurodytu (-</w:t>
            </w:r>
            <w:proofErr w:type="spellStart"/>
            <w:r w:rsidRPr="00857307">
              <w:rPr>
                <w:rFonts w:asciiTheme="minorHAnsi" w:hAnsiTheme="minorHAnsi" w:cstheme="minorHAnsi"/>
                <w:sz w:val="22"/>
                <w:szCs w:val="22"/>
              </w:rPr>
              <w:t>ais</w:t>
            </w:r>
            <w:proofErr w:type="spellEnd"/>
            <w:r w:rsidRPr="00857307">
              <w:rPr>
                <w:rFonts w:asciiTheme="minorHAnsi" w:hAnsiTheme="minorHAnsi" w:cstheme="minorHAnsi"/>
                <w:sz w:val="22"/>
                <w:szCs w:val="22"/>
              </w:rPr>
              <w:t>) punktu (-</w:t>
            </w:r>
            <w:proofErr w:type="spellStart"/>
            <w:r w:rsidRPr="00857307">
              <w:rPr>
                <w:rFonts w:asciiTheme="minorHAnsi" w:hAnsiTheme="minorHAnsi" w:cstheme="minorHAnsi"/>
                <w:sz w:val="22"/>
                <w:szCs w:val="22"/>
              </w:rPr>
              <w:t>ais</w:t>
            </w:r>
            <w:proofErr w:type="spellEnd"/>
            <w:r w:rsidRPr="00857307">
              <w:rPr>
                <w:rFonts w:asciiTheme="minorHAnsi" w:hAnsiTheme="minorHAnsi" w:cstheme="minorHAnsi"/>
                <w:sz w:val="22"/>
                <w:szCs w:val="22"/>
              </w:rPr>
              <w:t>), tačiau kitų punktų numeracijos nekeisti</w:t>
            </w:r>
          </w:p>
        </w:tc>
        <w:tc>
          <w:tcPr>
            <w:tcW w:w="2473" w:type="pct"/>
          </w:tcPr>
          <w:p w14:paraId="6826CD9E" w14:textId="28F11138" w:rsidR="003541F1" w:rsidRPr="00857307" w:rsidRDefault="003541F1" w:rsidP="003541F1">
            <w:pPr>
              <w:ind w:left="167"/>
              <w:rPr>
                <w:rFonts w:asciiTheme="minorHAnsi" w:hAnsiTheme="minorHAnsi" w:cstheme="minorHAnsi"/>
                <w:sz w:val="22"/>
                <w:szCs w:val="22"/>
              </w:rPr>
            </w:pPr>
            <w:r w:rsidRPr="00857307">
              <w:rPr>
                <w:rFonts w:asciiTheme="minorHAnsi" w:hAnsiTheme="minorHAnsi" w:cstheme="minorHAnsi"/>
                <w:sz w:val="22"/>
                <w:szCs w:val="22"/>
              </w:rPr>
              <w:t>Pateikiama Sutarties specialiųjų sąlygų priede Nr. 1.</w:t>
            </w:r>
          </w:p>
        </w:tc>
      </w:tr>
      <w:tr w:rsidR="003541F1" w:rsidRPr="00857307" w14:paraId="682E79F4" w14:textId="77777777" w:rsidTr="00B543D8">
        <w:tc>
          <w:tcPr>
            <w:tcW w:w="2527" w:type="pct"/>
          </w:tcPr>
          <w:p w14:paraId="46EC3F84" w14:textId="77777777" w:rsidR="003541F1" w:rsidRPr="00857307" w:rsidRDefault="003541F1" w:rsidP="003541F1">
            <w:pPr>
              <w:numPr>
                <w:ilvl w:val="1"/>
                <w:numId w:val="1"/>
              </w:numPr>
              <w:rPr>
                <w:rFonts w:asciiTheme="minorHAnsi" w:hAnsiTheme="minorHAnsi" w:cstheme="minorHAnsi"/>
                <w:sz w:val="22"/>
                <w:szCs w:val="22"/>
              </w:rPr>
            </w:pPr>
            <w:r w:rsidRPr="00857307">
              <w:rPr>
                <w:rFonts w:asciiTheme="minorHAnsi" w:hAnsiTheme="minorHAnsi" w:cstheme="minorHAnsi"/>
                <w:sz w:val="22"/>
                <w:szCs w:val="22"/>
              </w:rPr>
              <w:t>Šalys susitaria išbraukti nurodytą (-</w:t>
            </w:r>
            <w:proofErr w:type="spellStart"/>
            <w:r w:rsidRPr="00857307">
              <w:rPr>
                <w:rFonts w:asciiTheme="minorHAnsi" w:hAnsiTheme="minorHAnsi" w:cstheme="minorHAnsi"/>
                <w:sz w:val="22"/>
                <w:szCs w:val="22"/>
              </w:rPr>
              <w:t>us</w:t>
            </w:r>
            <w:proofErr w:type="spellEnd"/>
            <w:r w:rsidRPr="00857307">
              <w:rPr>
                <w:rFonts w:asciiTheme="minorHAnsi" w:hAnsiTheme="minorHAnsi" w:cstheme="minorHAnsi"/>
                <w:sz w:val="22"/>
                <w:szCs w:val="22"/>
              </w:rPr>
              <w:t>) Bendrųjų sąlygų punktą (-</w:t>
            </w:r>
            <w:proofErr w:type="spellStart"/>
            <w:r w:rsidRPr="00857307">
              <w:rPr>
                <w:rFonts w:asciiTheme="minorHAnsi" w:hAnsiTheme="minorHAnsi" w:cstheme="minorHAnsi"/>
                <w:sz w:val="22"/>
                <w:szCs w:val="22"/>
              </w:rPr>
              <w:t>us</w:t>
            </w:r>
            <w:proofErr w:type="spellEnd"/>
            <w:r w:rsidRPr="00857307">
              <w:rPr>
                <w:rFonts w:asciiTheme="minorHAnsi" w:hAnsiTheme="minorHAnsi" w:cstheme="minorHAnsi"/>
                <w:sz w:val="22"/>
                <w:szCs w:val="22"/>
              </w:rPr>
              <w:t>), tačiau kitų punktų numeracijos nekeisti</w:t>
            </w:r>
          </w:p>
        </w:tc>
        <w:tc>
          <w:tcPr>
            <w:tcW w:w="2473" w:type="pct"/>
          </w:tcPr>
          <w:p w14:paraId="704D7FD8" w14:textId="6F53B576" w:rsidR="003541F1" w:rsidRPr="00857307" w:rsidRDefault="003541F1" w:rsidP="003541F1">
            <w:pPr>
              <w:ind w:left="167"/>
              <w:rPr>
                <w:rFonts w:asciiTheme="minorHAnsi" w:hAnsiTheme="minorHAnsi" w:cstheme="minorHAnsi"/>
                <w:sz w:val="22"/>
                <w:szCs w:val="22"/>
              </w:rPr>
            </w:pPr>
            <w:r w:rsidRPr="00857307">
              <w:rPr>
                <w:rFonts w:asciiTheme="minorHAnsi" w:hAnsiTheme="minorHAnsi" w:cstheme="minorHAnsi"/>
                <w:sz w:val="22"/>
                <w:szCs w:val="22"/>
              </w:rPr>
              <w:t>3.1.17, 3.1.28, 3.3, 3.5, 8.5, 17.1, 21.3, 22.3.10 punktus bei 13 ir 23 skyrius</w:t>
            </w:r>
          </w:p>
        </w:tc>
      </w:tr>
      <w:tr w:rsidR="003541F1" w:rsidRPr="00857307" w14:paraId="5173DF13" w14:textId="77777777" w:rsidTr="00B543D8">
        <w:tc>
          <w:tcPr>
            <w:tcW w:w="2527" w:type="pct"/>
          </w:tcPr>
          <w:p w14:paraId="5A09627A" w14:textId="77777777" w:rsidR="003541F1" w:rsidRPr="00A42426" w:rsidRDefault="003541F1" w:rsidP="003541F1">
            <w:pPr>
              <w:ind w:left="567"/>
              <w:rPr>
                <w:rFonts w:asciiTheme="minorHAnsi" w:hAnsiTheme="minorHAnsi" w:cstheme="minorHAnsi"/>
                <w:sz w:val="28"/>
                <w:szCs w:val="28"/>
              </w:rPr>
            </w:pPr>
          </w:p>
        </w:tc>
        <w:tc>
          <w:tcPr>
            <w:tcW w:w="2473" w:type="pct"/>
          </w:tcPr>
          <w:p w14:paraId="3513BE2F" w14:textId="77777777" w:rsidR="003541F1" w:rsidRPr="00857307" w:rsidRDefault="003541F1" w:rsidP="003541F1">
            <w:pPr>
              <w:ind w:left="567"/>
              <w:rPr>
                <w:rFonts w:asciiTheme="minorHAnsi" w:hAnsiTheme="minorHAnsi" w:cstheme="minorHAnsi"/>
                <w:sz w:val="22"/>
                <w:szCs w:val="22"/>
              </w:rPr>
            </w:pPr>
          </w:p>
        </w:tc>
      </w:tr>
      <w:tr w:rsidR="003541F1" w:rsidRPr="00857307" w14:paraId="256765E1" w14:textId="77777777" w:rsidTr="00B543D8">
        <w:tc>
          <w:tcPr>
            <w:tcW w:w="5000" w:type="pct"/>
            <w:gridSpan w:val="2"/>
          </w:tcPr>
          <w:p w14:paraId="6541B91C" w14:textId="77777777" w:rsidR="003541F1" w:rsidRPr="00857307" w:rsidRDefault="003541F1" w:rsidP="003541F1">
            <w:pPr>
              <w:numPr>
                <w:ilvl w:val="0"/>
                <w:numId w:val="1"/>
              </w:numPr>
              <w:rPr>
                <w:rFonts w:asciiTheme="minorHAnsi" w:hAnsiTheme="minorHAnsi" w:cstheme="minorHAnsi"/>
                <w:b/>
                <w:sz w:val="22"/>
                <w:szCs w:val="22"/>
              </w:rPr>
            </w:pPr>
            <w:r w:rsidRPr="00857307">
              <w:rPr>
                <w:rFonts w:asciiTheme="minorHAnsi" w:hAnsiTheme="minorHAnsi" w:cstheme="minorHAnsi"/>
                <w:b/>
                <w:sz w:val="22"/>
                <w:szCs w:val="22"/>
              </w:rPr>
              <w:t>KITOS SĄLYGOS</w:t>
            </w:r>
          </w:p>
        </w:tc>
      </w:tr>
      <w:tr w:rsidR="003541F1" w:rsidRPr="00857307" w14:paraId="4C1EFC6B" w14:textId="77777777" w:rsidTr="00B543D8">
        <w:tc>
          <w:tcPr>
            <w:tcW w:w="5000" w:type="pct"/>
            <w:gridSpan w:val="2"/>
          </w:tcPr>
          <w:p w14:paraId="6E76516F" w14:textId="44F3B98C" w:rsidR="003541F1" w:rsidRPr="00857307" w:rsidRDefault="003541F1" w:rsidP="003541F1">
            <w:pPr>
              <w:pStyle w:val="ListParagraph"/>
              <w:numPr>
                <w:ilvl w:val="1"/>
                <w:numId w:val="1"/>
              </w:numPr>
              <w:jc w:val="both"/>
              <w:rPr>
                <w:rFonts w:asciiTheme="minorHAnsi" w:hAnsiTheme="minorHAnsi" w:cstheme="minorHAnsi"/>
                <w:sz w:val="22"/>
                <w:szCs w:val="22"/>
              </w:rPr>
            </w:pPr>
            <w:r w:rsidRPr="00857307">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Rangovo. </w:t>
            </w:r>
            <w:r w:rsidRPr="00857307">
              <w:rPr>
                <w:rFonts w:asciiTheme="minorHAnsi" w:hAnsiTheme="minorHAnsi" w:cstheme="minorHAnsi"/>
                <w:bCs/>
                <w:sz w:val="22"/>
                <w:szCs w:val="22"/>
              </w:rPr>
              <w:t xml:space="preserve">Laikoma, kad Sutartį sudarantys dokumentai vienas kitą paaiškina. </w:t>
            </w:r>
            <w:r w:rsidRPr="00857307">
              <w:rPr>
                <w:rFonts w:asciiTheme="minorHAns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857307">
              <w:rPr>
                <w:rFonts w:asciiTheme="minorHAnsi" w:hAnsiTheme="minorHAnsi" w:cstheme="minorHAnsi"/>
                <w:bCs/>
                <w:sz w:val="22"/>
                <w:szCs w:val="22"/>
              </w:rPr>
              <w:t xml:space="preserve"> </w:t>
            </w:r>
            <w:r w:rsidRPr="00857307">
              <w:rPr>
                <w:rFonts w:asciiTheme="minorHAnsi" w:hAnsiTheme="minorHAnsi" w:cstheme="minorHAnsi"/>
                <w:sz w:val="22"/>
                <w:szCs w:val="22"/>
              </w:rPr>
              <w:t>Sutarties Bendrosiose sąlygose nurodytos alternatyvios nuostatos (su prierašu „</w:t>
            </w:r>
            <w:r w:rsidRPr="00857307">
              <w:rPr>
                <w:rFonts w:asciiTheme="minorHAnsi" w:hAnsiTheme="minorHAnsi" w:cstheme="minorHAnsi"/>
                <w:i/>
                <w:iCs/>
                <w:sz w:val="22"/>
                <w:szCs w:val="22"/>
              </w:rPr>
              <w:t xml:space="preserve">jei taikoma“, „jei tokių būtų“, „jei tokių yra“ </w:t>
            </w:r>
            <w:r w:rsidRPr="00857307">
              <w:rPr>
                <w:rFonts w:asciiTheme="minorHAnsi" w:hAnsiTheme="minorHAnsi" w:cstheme="minorHAnsi"/>
                <w:sz w:val="22"/>
                <w:szCs w:val="22"/>
              </w:rPr>
              <w:t>ar pan</w:t>
            </w:r>
            <w:r w:rsidRPr="00857307">
              <w:rPr>
                <w:rFonts w:asciiTheme="minorHAnsi" w:hAnsiTheme="minorHAnsi" w:cstheme="minorHAnsi"/>
                <w:i/>
                <w:iCs/>
                <w:sz w:val="22"/>
                <w:szCs w:val="22"/>
              </w:rPr>
              <w:t>.</w:t>
            </w:r>
            <w:r w:rsidRPr="00857307">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857307">
              <w:rPr>
                <w:rFonts w:asciiTheme="minorHAnsi" w:hAnsiTheme="minorHAnsi" w:cstheme="minorHAnsi"/>
                <w:bCs/>
                <w:sz w:val="22"/>
                <w:szCs w:val="22"/>
              </w:rPr>
              <w:t>Esant tarpusavio neatitikimams tarp Sutarties Specialiųjų sąlygų ir jos priedų, prioritetas teikiamas šiam Šalių pasirašytam Sutarties tekstui, po to pirkimo, kurio pagrindu buvo sudaryta Sutartis, dokumentams, po to – Projektuotojo pasiūlymui.</w:t>
            </w:r>
          </w:p>
        </w:tc>
      </w:tr>
      <w:tr w:rsidR="003541F1" w:rsidRPr="00857307" w14:paraId="651C43B7" w14:textId="77777777" w:rsidTr="00B543D8">
        <w:tc>
          <w:tcPr>
            <w:tcW w:w="5000" w:type="pct"/>
            <w:gridSpan w:val="2"/>
          </w:tcPr>
          <w:p w14:paraId="09DC57AD" w14:textId="4AFB54A6" w:rsidR="003541F1" w:rsidRPr="00857307" w:rsidRDefault="003541F1" w:rsidP="003541F1">
            <w:pPr>
              <w:pStyle w:val="ListParagraph"/>
              <w:numPr>
                <w:ilvl w:val="1"/>
                <w:numId w:val="1"/>
              </w:numPr>
              <w:rPr>
                <w:rFonts w:asciiTheme="minorHAnsi" w:hAnsiTheme="minorHAnsi" w:cstheme="minorHAnsi"/>
                <w:sz w:val="22"/>
                <w:szCs w:val="22"/>
              </w:rPr>
            </w:pPr>
            <w:r w:rsidRPr="00857307">
              <w:rPr>
                <w:rFonts w:asciiTheme="minorHAnsi" w:hAnsiTheme="minorHAnsi" w:cstheme="minorHAns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3541F1" w:rsidRPr="00857307" w14:paraId="5C69D3D7" w14:textId="77777777" w:rsidTr="00B543D8">
        <w:tc>
          <w:tcPr>
            <w:tcW w:w="5000" w:type="pct"/>
            <w:gridSpan w:val="2"/>
          </w:tcPr>
          <w:p w14:paraId="0718C5D3" w14:textId="77777777" w:rsidR="003541F1" w:rsidRPr="00A42426" w:rsidRDefault="003541F1" w:rsidP="00A42426">
            <w:pPr>
              <w:ind w:left="567"/>
              <w:rPr>
                <w:rFonts w:asciiTheme="minorHAnsi" w:hAnsiTheme="minorHAnsi" w:cstheme="minorHAnsi"/>
                <w:sz w:val="28"/>
                <w:szCs w:val="28"/>
              </w:rPr>
            </w:pPr>
          </w:p>
        </w:tc>
      </w:tr>
      <w:tr w:rsidR="003541F1" w:rsidRPr="00857307" w14:paraId="4C29DD17" w14:textId="77777777" w:rsidTr="00B543D8">
        <w:tc>
          <w:tcPr>
            <w:tcW w:w="5000" w:type="pct"/>
            <w:gridSpan w:val="2"/>
          </w:tcPr>
          <w:p w14:paraId="62F0D50A" w14:textId="77777777" w:rsidR="003541F1" w:rsidRPr="00857307" w:rsidRDefault="003541F1" w:rsidP="003541F1">
            <w:pPr>
              <w:numPr>
                <w:ilvl w:val="0"/>
                <w:numId w:val="1"/>
              </w:numPr>
              <w:rPr>
                <w:rFonts w:asciiTheme="minorHAnsi" w:hAnsiTheme="minorHAnsi" w:cstheme="minorHAnsi"/>
                <w:b/>
                <w:sz w:val="22"/>
                <w:szCs w:val="22"/>
              </w:rPr>
            </w:pPr>
            <w:r w:rsidRPr="00857307">
              <w:rPr>
                <w:rFonts w:asciiTheme="minorHAnsi" w:hAnsiTheme="minorHAnsi" w:cstheme="minorHAnsi"/>
                <w:b/>
                <w:sz w:val="22"/>
                <w:szCs w:val="22"/>
              </w:rPr>
              <w:t>SUTARTIES SPECIALIŲJŲ SĄLYGŲ PRIEDAI</w:t>
            </w:r>
          </w:p>
        </w:tc>
      </w:tr>
      <w:tr w:rsidR="003541F1" w:rsidRPr="00857307" w14:paraId="079C61F2" w14:textId="77777777" w:rsidTr="00B543D8">
        <w:trPr>
          <w:trHeight w:val="135"/>
        </w:trPr>
        <w:tc>
          <w:tcPr>
            <w:tcW w:w="5000" w:type="pct"/>
            <w:gridSpan w:val="2"/>
          </w:tcPr>
          <w:p w14:paraId="7AE39371" w14:textId="13096A2A" w:rsidR="003541F1" w:rsidRPr="00857307" w:rsidRDefault="003541F1" w:rsidP="003541F1">
            <w:pPr>
              <w:pStyle w:val="ListParagraph"/>
              <w:numPr>
                <w:ilvl w:val="1"/>
                <w:numId w:val="1"/>
              </w:numPr>
              <w:rPr>
                <w:rFonts w:asciiTheme="minorHAnsi" w:hAnsiTheme="minorHAnsi" w:cstheme="minorHAnsi"/>
                <w:sz w:val="22"/>
                <w:szCs w:val="22"/>
              </w:rPr>
            </w:pPr>
            <w:r w:rsidRPr="00857307">
              <w:rPr>
                <w:rFonts w:asciiTheme="minorHAnsi" w:hAnsiTheme="minorHAnsi" w:cstheme="minorHAnsi"/>
                <w:sz w:val="22"/>
                <w:szCs w:val="22"/>
              </w:rPr>
              <w:t>Priedas Nr. 1 – Sutarties bendrųjų sąlygų pakeitimai ir papildymai</w:t>
            </w:r>
          </w:p>
        </w:tc>
      </w:tr>
      <w:tr w:rsidR="003541F1" w:rsidRPr="00857307" w14:paraId="173425C1" w14:textId="77777777" w:rsidTr="00B543D8">
        <w:trPr>
          <w:trHeight w:val="135"/>
        </w:trPr>
        <w:tc>
          <w:tcPr>
            <w:tcW w:w="5000" w:type="pct"/>
            <w:gridSpan w:val="2"/>
          </w:tcPr>
          <w:p w14:paraId="159F3154" w14:textId="7AAAC118" w:rsidR="003541F1" w:rsidRPr="00857307" w:rsidRDefault="003541F1" w:rsidP="003541F1">
            <w:pPr>
              <w:pStyle w:val="ListParagraph"/>
              <w:numPr>
                <w:ilvl w:val="1"/>
                <w:numId w:val="1"/>
              </w:numPr>
              <w:rPr>
                <w:rFonts w:asciiTheme="minorHAnsi" w:hAnsiTheme="minorHAnsi" w:cstheme="minorHAnsi"/>
                <w:sz w:val="22"/>
                <w:szCs w:val="22"/>
              </w:rPr>
            </w:pPr>
            <w:r w:rsidRPr="00857307">
              <w:rPr>
                <w:rFonts w:asciiTheme="minorHAnsi" w:hAnsiTheme="minorHAnsi" w:cstheme="minorHAnsi"/>
                <w:sz w:val="22"/>
                <w:szCs w:val="22"/>
              </w:rPr>
              <w:t>Priedas Nr. 2 – Sutarties bendrosios sąlygos</w:t>
            </w:r>
          </w:p>
        </w:tc>
      </w:tr>
      <w:tr w:rsidR="003541F1" w:rsidRPr="00857307" w14:paraId="719D645D" w14:textId="77777777" w:rsidTr="00B543D8">
        <w:tc>
          <w:tcPr>
            <w:tcW w:w="5000" w:type="pct"/>
            <w:gridSpan w:val="2"/>
          </w:tcPr>
          <w:p w14:paraId="7D1389E0" w14:textId="2D640E94" w:rsidR="003541F1" w:rsidRPr="00857307" w:rsidRDefault="003541F1" w:rsidP="003541F1">
            <w:pPr>
              <w:pStyle w:val="ListParagraph"/>
              <w:numPr>
                <w:ilvl w:val="1"/>
                <w:numId w:val="1"/>
              </w:numPr>
              <w:rPr>
                <w:rFonts w:asciiTheme="minorHAnsi" w:hAnsiTheme="minorHAnsi" w:cstheme="minorHAnsi"/>
                <w:sz w:val="22"/>
                <w:szCs w:val="22"/>
              </w:rPr>
            </w:pPr>
            <w:permStart w:id="1361729550" w:edGrp="everyone" w:colFirst="0" w:colLast="0"/>
            <w:r w:rsidRPr="00857307">
              <w:rPr>
                <w:rFonts w:asciiTheme="minorHAnsi" w:hAnsiTheme="minorHAnsi" w:cstheme="minorHAnsi"/>
                <w:sz w:val="22"/>
                <w:szCs w:val="22"/>
              </w:rPr>
              <w:t xml:space="preserve">Priedas Nr. 3 – Projektavimo užduotis (Techninė specifikacija) </w:t>
            </w:r>
          </w:p>
        </w:tc>
      </w:tr>
      <w:tr w:rsidR="003541F1" w:rsidRPr="00857307" w14:paraId="614B0FAA" w14:textId="77777777" w:rsidTr="00B543D8">
        <w:tc>
          <w:tcPr>
            <w:tcW w:w="5000" w:type="pct"/>
            <w:gridSpan w:val="2"/>
          </w:tcPr>
          <w:p w14:paraId="13027B90" w14:textId="3E21A134" w:rsidR="003541F1" w:rsidRPr="00857307" w:rsidRDefault="003541F1" w:rsidP="003541F1">
            <w:pPr>
              <w:pStyle w:val="ListParagraph"/>
              <w:numPr>
                <w:ilvl w:val="1"/>
                <w:numId w:val="1"/>
              </w:numPr>
              <w:rPr>
                <w:rFonts w:asciiTheme="minorHAnsi" w:hAnsiTheme="minorHAnsi" w:cstheme="minorHAnsi"/>
                <w:sz w:val="22"/>
                <w:szCs w:val="22"/>
              </w:rPr>
            </w:pPr>
            <w:permStart w:id="1121411183" w:edGrp="everyone" w:colFirst="0" w:colLast="0"/>
            <w:permEnd w:id="1361729550"/>
            <w:r w:rsidRPr="00857307">
              <w:rPr>
                <w:rFonts w:asciiTheme="minorHAnsi" w:hAnsiTheme="minorHAnsi" w:cstheme="minorHAnsi"/>
                <w:sz w:val="22"/>
                <w:szCs w:val="22"/>
              </w:rPr>
              <w:t>Priedas Nr. 4 – Pirkimo dokumentai (prie Sutarties atskirai nepridedami, o originalas saugomas CVP IS)</w:t>
            </w:r>
          </w:p>
        </w:tc>
      </w:tr>
      <w:tr w:rsidR="003541F1" w:rsidRPr="00857307" w14:paraId="27EAC72D" w14:textId="77777777" w:rsidTr="00B543D8">
        <w:tc>
          <w:tcPr>
            <w:tcW w:w="5000" w:type="pct"/>
            <w:gridSpan w:val="2"/>
          </w:tcPr>
          <w:p w14:paraId="17A4CA1F" w14:textId="1E21EA2E" w:rsidR="003541F1" w:rsidRPr="00857307" w:rsidRDefault="003541F1" w:rsidP="003541F1">
            <w:pPr>
              <w:pStyle w:val="ListParagraph"/>
              <w:numPr>
                <w:ilvl w:val="1"/>
                <w:numId w:val="1"/>
              </w:numPr>
              <w:rPr>
                <w:rFonts w:asciiTheme="minorHAnsi" w:hAnsiTheme="minorHAnsi" w:cstheme="minorHAnsi"/>
                <w:sz w:val="22"/>
                <w:szCs w:val="22"/>
              </w:rPr>
            </w:pPr>
            <w:permStart w:id="341336837" w:edGrp="everyone" w:colFirst="0" w:colLast="0"/>
            <w:permEnd w:id="1121411183"/>
            <w:r w:rsidRPr="00857307">
              <w:rPr>
                <w:rFonts w:asciiTheme="minorHAnsi" w:hAnsiTheme="minorHAnsi" w:cstheme="minorHAnsi"/>
                <w:sz w:val="22"/>
                <w:szCs w:val="22"/>
              </w:rPr>
              <w:t>Priedas Nr. 5 – Projektuotojo pateiktas pasiūlymas (prie Sutarties atskirai nepridedamas, o originalas saugomas CVP IS)</w:t>
            </w:r>
          </w:p>
        </w:tc>
      </w:tr>
      <w:tr w:rsidR="003541F1" w:rsidRPr="00857307" w14:paraId="7281381E" w14:textId="77777777" w:rsidTr="00B543D8">
        <w:tc>
          <w:tcPr>
            <w:tcW w:w="5000" w:type="pct"/>
            <w:gridSpan w:val="2"/>
          </w:tcPr>
          <w:p w14:paraId="35E6CE33" w14:textId="1E04958A" w:rsidR="003541F1" w:rsidRPr="00857307" w:rsidRDefault="003541F1" w:rsidP="003541F1">
            <w:pPr>
              <w:pStyle w:val="ListParagraph"/>
              <w:numPr>
                <w:ilvl w:val="1"/>
                <w:numId w:val="1"/>
              </w:numPr>
              <w:rPr>
                <w:rFonts w:asciiTheme="minorHAnsi" w:hAnsiTheme="minorHAnsi" w:cstheme="minorHAnsi"/>
                <w:sz w:val="22"/>
                <w:szCs w:val="22"/>
              </w:rPr>
            </w:pPr>
            <w:permStart w:id="1527001783" w:edGrp="everyone" w:colFirst="0" w:colLast="0"/>
            <w:permStart w:id="1894216610" w:edGrp="everyone" w:colFirst="1" w:colLast="1"/>
            <w:permEnd w:id="341336837"/>
            <w:r w:rsidRPr="00857307">
              <w:rPr>
                <w:rFonts w:asciiTheme="minorHAnsi" w:hAnsiTheme="minorHAnsi" w:cstheme="minorHAnsi"/>
                <w:sz w:val="22"/>
                <w:szCs w:val="22"/>
              </w:rPr>
              <w:t>Priedai Nr. 6. – Projektuotojo civilinės atsakomybės privalomojo draudimo liudijimas (polisas) (pridedama po Sutarties pasirašymo; prie Sutarties atskirai nepridedama, saugoma CVP IS)</w:t>
            </w:r>
          </w:p>
        </w:tc>
      </w:tr>
      <w:permEnd w:id="1527001783"/>
      <w:permEnd w:id="1894216610"/>
      <w:tr w:rsidR="003541F1" w:rsidRPr="00857307" w14:paraId="19D620B0" w14:textId="77777777" w:rsidTr="00B543D8">
        <w:tc>
          <w:tcPr>
            <w:tcW w:w="5000" w:type="pct"/>
            <w:gridSpan w:val="2"/>
          </w:tcPr>
          <w:p w14:paraId="469D4112" w14:textId="77777777" w:rsidR="003541F1" w:rsidRPr="00A42426" w:rsidRDefault="003541F1" w:rsidP="00A42426">
            <w:pPr>
              <w:ind w:left="567"/>
              <w:rPr>
                <w:rFonts w:asciiTheme="minorHAnsi" w:hAnsiTheme="minorHAnsi" w:cstheme="minorHAnsi"/>
                <w:sz w:val="28"/>
                <w:szCs w:val="28"/>
              </w:rPr>
            </w:pPr>
          </w:p>
        </w:tc>
      </w:tr>
      <w:tr w:rsidR="003541F1" w:rsidRPr="00857307" w14:paraId="30F81D41" w14:textId="77777777" w:rsidTr="00B543D8">
        <w:tc>
          <w:tcPr>
            <w:tcW w:w="5000" w:type="pct"/>
            <w:gridSpan w:val="2"/>
          </w:tcPr>
          <w:p w14:paraId="6B5EDAAD" w14:textId="3FB32FD5" w:rsidR="003541F1" w:rsidRPr="00857307" w:rsidRDefault="003541F1" w:rsidP="003541F1">
            <w:pPr>
              <w:numPr>
                <w:ilvl w:val="0"/>
                <w:numId w:val="1"/>
              </w:numPr>
              <w:rPr>
                <w:rFonts w:asciiTheme="minorHAnsi" w:hAnsiTheme="minorHAnsi" w:cstheme="minorHAnsi"/>
                <w:b/>
                <w:sz w:val="22"/>
                <w:szCs w:val="22"/>
              </w:rPr>
            </w:pPr>
            <w:r w:rsidRPr="00857307">
              <w:rPr>
                <w:rFonts w:asciiTheme="minorHAnsi" w:hAnsiTheme="minorHAnsi" w:cstheme="minorHAnsi"/>
                <w:b/>
                <w:sz w:val="22"/>
                <w:szCs w:val="22"/>
              </w:rPr>
              <w:t>INFORMACIJA SUTARTIES VALDYMUI</w:t>
            </w:r>
          </w:p>
        </w:tc>
      </w:tr>
      <w:tr w:rsidR="003541F1" w:rsidRPr="00857307" w14:paraId="761DE3E0" w14:textId="77777777" w:rsidTr="00B543D8">
        <w:tc>
          <w:tcPr>
            <w:tcW w:w="2527" w:type="pct"/>
          </w:tcPr>
          <w:p w14:paraId="39870A93" w14:textId="2709439C" w:rsidR="003541F1" w:rsidRPr="00857307" w:rsidRDefault="003541F1" w:rsidP="003541F1">
            <w:pPr>
              <w:pStyle w:val="ListParagraph"/>
              <w:numPr>
                <w:ilvl w:val="1"/>
                <w:numId w:val="1"/>
              </w:numPr>
              <w:rPr>
                <w:rFonts w:asciiTheme="minorHAnsi" w:hAnsiTheme="minorHAnsi" w:cstheme="minorHAnsi"/>
                <w:sz w:val="22"/>
                <w:szCs w:val="22"/>
              </w:rPr>
            </w:pPr>
            <w:r w:rsidRPr="00857307">
              <w:rPr>
                <w:rFonts w:asciiTheme="minorHAnsi" w:hAnsiTheme="minorHAnsi" w:cstheme="minorHAnsi"/>
                <w:sz w:val="22"/>
                <w:szCs w:val="22"/>
              </w:rPr>
              <w:t>Sutarties rengėja</w:t>
            </w:r>
          </w:p>
        </w:tc>
        <w:tc>
          <w:tcPr>
            <w:tcW w:w="2473" w:type="pct"/>
          </w:tcPr>
          <w:p w14:paraId="0CAD7994" w14:textId="6C0EB3AC" w:rsidR="003541F1" w:rsidRPr="00AB3941" w:rsidRDefault="00AB3941" w:rsidP="00AB3941">
            <w:pPr>
              <w:rPr>
                <w:rFonts w:asciiTheme="minorHAnsi" w:hAnsiTheme="minorHAnsi" w:cstheme="minorHAnsi"/>
                <w:sz w:val="22"/>
                <w:szCs w:val="22"/>
              </w:rPr>
            </w:pPr>
            <w:permStart w:id="1647206635" w:edGrp="everyone"/>
            <w:r w:rsidRPr="00AB3941">
              <w:rPr>
                <w:rFonts w:asciiTheme="minorHAnsi" w:hAnsiTheme="minorHAnsi" w:cstheme="minorHAnsi"/>
                <w:sz w:val="22"/>
                <w:szCs w:val="22"/>
              </w:rPr>
              <w:t xml:space="preserve">Tipinių pirkimų skyriaus vyresnioji specialistė </w:t>
            </w:r>
            <w:permEnd w:id="1647206635"/>
          </w:p>
        </w:tc>
      </w:tr>
      <w:tr w:rsidR="003541F1" w:rsidRPr="00857307" w14:paraId="497DDFCA" w14:textId="77777777" w:rsidTr="00B543D8">
        <w:trPr>
          <w:trHeight w:val="592"/>
        </w:trPr>
        <w:tc>
          <w:tcPr>
            <w:tcW w:w="2527" w:type="pct"/>
          </w:tcPr>
          <w:p w14:paraId="73BC02A8" w14:textId="533A814E" w:rsidR="003541F1" w:rsidRPr="00857307" w:rsidRDefault="003541F1" w:rsidP="003541F1">
            <w:pPr>
              <w:pStyle w:val="ListParagraph"/>
              <w:numPr>
                <w:ilvl w:val="1"/>
                <w:numId w:val="1"/>
              </w:numPr>
              <w:rPr>
                <w:rFonts w:asciiTheme="minorHAnsi" w:hAnsiTheme="minorHAnsi" w:cstheme="minorHAnsi"/>
                <w:sz w:val="22"/>
                <w:szCs w:val="22"/>
              </w:rPr>
            </w:pPr>
            <w:r w:rsidRPr="00857307">
              <w:rPr>
                <w:rFonts w:asciiTheme="minorHAnsi" w:hAnsiTheme="minorHAnsi" w:cstheme="minorHAnsi"/>
                <w:sz w:val="22"/>
                <w:szCs w:val="22"/>
              </w:rPr>
              <w:lastRenderedPageBreak/>
              <w:t>Už</w:t>
            </w:r>
            <w:r w:rsidRPr="00857307">
              <w:rPr>
                <w:rFonts w:asciiTheme="minorHAnsi" w:eastAsia="Calibri" w:hAnsiTheme="minorHAnsi" w:cstheme="minorHAnsi"/>
                <w:sz w:val="22"/>
                <w:szCs w:val="22"/>
              </w:rPr>
              <w:t xml:space="preserve"> Sutarties vykdymą ir PVM sąskaitų faktūrų per E-sąskaitą priėmimą atsakingas asmuo („Projekto vadovas“)</w:t>
            </w:r>
          </w:p>
        </w:tc>
        <w:tc>
          <w:tcPr>
            <w:tcW w:w="2473" w:type="pct"/>
          </w:tcPr>
          <w:p w14:paraId="0EBED1A8" w14:textId="0B0FC752" w:rsidR="003541F1" w:rsidRPr="00AB3941" w:rsidRDefault="00A42426" w:rsidP="00A42426">
            <w:pPr>
              <w:rPr>
                <w:rFonts w:asciiTheme="minorHAnsi" w:hAnsiTheme="minorHAnsi" w:cstheme="minorHAnsi"/>
                <w:sz w:val="22"/>
                <w:szCs w:val="22"/>
              </w:rPr>
            </w:pPr>
            <w:permStart w:id="925372177" w:edGrp="everyone"/>
            <w:r>
              <w:rPr>
                <w:rFonts w:asciiTheme="minorHAnsi" w:hAnsiTheme="minorHAnsi" w:cstheme="minorHAnsi"/>
                <w:sz w:val="22"/>
                <w:szCs w:val="22"/>
              </w:rPr>
              <w:t xml:space="preserve">Projektų įgyvendinimo skyriaus Bendrovės projektų grupės projektų vadovas </w:t>
            </w:r>
            <w:bookmarkStart w:id="6" w:name="_GoBack"/>
            <w:bookmarkEnd w:id="6"/>
            <w:permEnd w:id="925372177"/>
          </w:p>
        </w:tc>
      </w:tr>
      <w:tr w:rsidR="003541F1" w:rsidRPr="00857307" w14:paraId="2D1240B1" w14:textId="77777777" w:rsidTr="00B543D8">
        <w:tc>
          <w:tcPr>
            <w:tcW w:w="2527" w:type="pct"/>
          </w:tcPr>
          <w:p w14:paraId="7CFF2657" w14:textId="77777777" w:rsidR="003541F1" w:rsidRPr="00857307" w:rsidRDefault="003541F1" w:rsidP="003541F1">
            <w:pPr>
              <w:pStyle w:val="ListParagraph"/>
              <w:numPr>
                <w:ilvl w:val="1"/>
                <w:numId w:val="1"/>
              </w:numPr>
              <w:rPr>
                <w:rFonts w:asciiTheme="minorHAnsi" w:eastAsia="Calibri" w:hAnsiTheme="minorHAnsi" w:cstheme="minorHAnsi"/>
                <w:sz w:val="22"/>
                <w:szCs w:val="22"/>
              </w:rPr>
            </w:pPr>
            <w:r w:rsidRPr="00857307">
              <w:rPr>
                <w:rFonts w:asciiTheme="minorHAnsi" w:eastAsia="Calibri" w:hAnsiTheme="minorHAnsi" w:cstheme="minorHAnsi"/>
                <w:sz w:val="22"/>
                <w:szCs w:val="22"/>
              </w:rPr>
              <w:t xml:space="preserve">Už ataskaitų paskelbimą atsakingas asmuo </w:t>
            </w:r>
          </w:p>
        </w:tc>
        <w:tc>
          <w:tcPr>
            <w:tcW w:w="2473" w:type="pct"/>
          </w:tcPr>
          <w:p w14:paraId="636ECF44" w14:textId="5BE8584A" w:rsidR="003541F1" w:rsidRPr="00AB3941" w:rsidRDefault="00AB3941" w:rsidP="00AB3941">
            <w:pPr>
              <w:rPr>
                <w:rFonts w:asciiTheme="minorHAnsi" w:hAnsiTheme="minorHAnsi" w:cstheme="minorHAnsi"/>
                <w:sz w:val="22"/>
                <w:szCs w:val="22"/>
              </w:rPr>
            </w:pPr>
            <w:permStart w:id="1209479669" w:edGrp="everyone"/>
            <w:r>
              <w:rPr>
                <w:rFonts w:asciiTheme="minorHAnsi" w:hAnsiTheme="minorHAnsi" w:cstheme="minorHAnsi"/>
                <w:sz w:val="22"/>
                <w:szCs w:val="22"/>
              </w:rPr>
              <w:t xml:space="preserve">Sutarties specialiųjų sąlygų </w:t>
            </w:r>
            <w:r w:rsidRPr="00AB3941">
              <w:rPr>
                <w:rFonts w:asciiTheme="minorHAnsi" w:hAnsiTheme="minorHAnsi" w:cstheme="minorHAnsi"/>
                <w:sz w:val="22"/>
                <w:szCs w:val="22"/>
              </w:rPr>
              <w:t>10</w:t>
            </w:r>
            <w:r>
              <w:rPr>
                <w:rFonts w:asciiTheme="minorHAnsi" w:hAnsiTheme="minorHAnsi" w:cstheme="minorHAnsi"/>
                <w:sz w:val="22"/>
                <w:szCs w:val="22"/>
              </w:rPr>
              <w:t>.1 punkte nurodytas asmuo</w:t>
            </w:r>
            <w:permEnd w:id="1209479669"/>
          </w:p>
        </w:tc>
      </w:tr>
      <w:tr w:rsidR="003541F1" w:rsidRPr="00857307" w14:paraId="04CAF0FC" w14:textId="77777777" w:rsidTr="00B543D8">
        <w:tc>
          <w:tcPr>
            <w:tcW w:w="2527" w:type="pct"/>
          </w:tcPr>
          <w:p w14:paraId="29770823" w14:textId="48730B56" w:rsidR="003541F1" w:rsidRPr="00857307" w:rsidRDefault="003541F1" w:rsidP="003541F1">
            <w:pPr>
              <w:pStyle w:val="ListParagraph"/>
              <w:numPr>
                <w:ilvl w:val="1"/>
                <w:numId w:val="1"/>
              </w:numPr>
              <w:rPr>
                <w:rFonts w:asciiTheme="minorHAnsi" w:eastAsia="Calibri" w:hAnsiTheme="minorHAnsi" w:cstheme="minorHAnsi"/>
                <w:sz w:val="22"/>
                <w:szCs w:val="22"/>
              </w:rPr>
            </w:pPr>
            <w:r w:rsidRPr="00857307">
              <w:rPr>
                <w:rFonts w:asciiTheme="minorHAnsi" w:eastAsia="Calibri" w:hAnsiTheme="minorHAnsi" w:cstheme="minorHAnsi"/>
                <w:sz w:val="22"/>
                <w:szCs w:val="22"/>
              </w:rPr>
              <w:t>Sutarties savininkas (Užsakovo)</w:t>
            </w:r>
          </w:p>
        </w:tc>
        <w:tc>
          <w:tcPr>
            <w:tcW w:w="2473" w:type="pct"/>
          </w:tcPr>
          <w:p w14:paraId="567FED99" w14:textId="2859676D" w:rsidR="003541F1" w:rsidRPr="00A42426" w:rsidRDefault="00AB3941" w:rsidP="00A42426">
            <w:pPr>
              <w:rPr>
                <w:rFonts w:asciiTheme="minorHAnsi" w:hAnsiTheme="minorHAnsi" w:cstheme="minorHAnsi"/>
                <w:sz w:val="22"/>
                <w:szCs w:val="22"/>
              </w:rPr>
            </w:pPr>
            <w:r w:rsidRPr="00A42426">
              <w:rPr>
                <w:rFonts w:asciiTheme="minorHAnsi" w:hAnsiTheme="minorHAnsi" w:cstheme="minorHAnsi"/>
                <w:sz w:val="22"/>
                <w:szCs w:val="22"/>
              </w:rPr>
              <w:t>LGI</w:t>
            </w:r>
          </w:p>
        </w:tc>
      </w:tr>
      <w:tr w:rsidR="003541F1" w:rsidRPr="00857307" w14:paraId="77ACE1D6" w14:textId="77777777" w:rsidTr="00B543D8">
        <w:tc>
          <w:tcPr>
            <w:tcW w:w="5000" w:type="pct"/>
            <w:gridSpan w:val="2"/>
          </w:tcPr>
          <w:p w14:paraId="58094BC6" w14:textId="77777777" w:rsidR="003541F1" w:rsidRPr="00A42426" w:rsidRDefault="003541F1" w:rsidP="00A42426">
            <w:pPr>
              <w:ind w:left="567"/>
              <w:rPr>
                <w:rFonts w:asciiTheme="minorHAnsi" w:hAnsiTheme="minorHAnsi" w:cstheme="minorHAnsi"/>
                <w:sz w:val="28"/>
                <w:szCs w:val="28"/>
              </w:rPr>
            </w:pPr>
          </w:p>
        </w:tc>
      </w:tr>
      <w:tr w:rsidR="003541F1" w:rsidRPr="00857307" w14:paraId="33CBB09E" w14:textId="77777777" w:rsidTr="00B543D8">
        <w:tc>
          <w:tcPr>
            <w:tcW w:w="5000" w:type="pct"/>
            <w:gridSpan w:val="2"/>
          </w:tcPr>
          <w:p w14:paraId="2473FA47" w14:textId="77777777" w:rsidR="003541F1" w:rsidRPr="00857307" w:rsidRDefault="003541F1" w:rsidP="003541F1">
            <w:pPr>
              <w:pStyle w:val="Footer"/>
              <w:rPr>
                <w:rFonts w:asciiTheme="minorHAnsi" w:hAnsiTheme="minorHAnsi" w:cstheme="minorHAnsi"/>
                <w:sz w:val="22"/>
                <w:szCs w:val="22"/>
              </w:rPr>
            </w:pPr>
          </w:p>
          <w:tbl>
            <w:tblPr>
              <w:tblW w:w="0" w:type="auto"/>
              <w:jc w:val="center"/>
              <w:tblLook w:val="01E0" w:firstRow="1" w:lastRow="1" w:firstColumn="1" w:lastColumn="1" w:noHBand="0" w:noVBand="0"/>
            </w:tblPr>
            <w:tblGrid>
              <w:gridCol w:w="4807"/>
              <w:gridCol w:w="4602"/>
            </w:tblGrid>
            <w:tr w:rsidR="003541F1" w:rsidRPr="00857307" w14:paraId="1E2B8630" w14:textId="77777777" w:rsidTr="000F2EC5">
              <w:trPr>
                <w:jc w:val="center"/>
              </w:trPr>
              <w:tc>
                <w:tcPr>
                  <w:tcW w:w="5335" w:type="dxa"/>
                </w:tcPr>
                <w:p w14:paraId="105549DE" w14:textId="5776F451" w:rsidR="003541F1" w:rsidRDefault="003541F1" w:rsidP="003541F1">
                  <w:pPr>
                    <w:pStyle w:val="Footer"/>
                    <w:rPr>
                      <w:rFonts w:asciiTheme="minorHAnsi" w:hAnsiTheme="minorHAnsi" w:cstheme="minorHAnsi"/>
                      <w:b/>
                      <w:sz w:val="22"/>
                      <w:szCs w:val="22"/>
                    </w:rPr>
                  </w:pPr>
                  <w:r w:rsidRPr="00857307">
                    <w:rPr>
                      <w:rFonts w:asciiTheme="minorHAnsi" w:hAnsiTheme="minorHAnsi" w:cstheme="minorHAnsi"/>
                      <w:b/>
                      <w:sz w:val="22"/>
                      <w:szCs w:val="22"/>
                    </w:rPr>
                    <w:t>Užsakovo vardu:</w:t>
                  </w:r>
                </w:p>
                <w:p w14:paraId="14A9AC6C" w14:textId="77777777" w:rsidR="00AB3941" w:rsidRPr="009A0A19" w:rsidRDefault="00AB3941" w:rsidP="00AB3941">
                  <w:pPr>
                    <w:pStyle w:val="Standard"/>
                    <w:rPr>
                      <w:rFonts w:asciiTheme="minorHAnsi" w:hAnsiTheme="minorHAnsi" w:cstheme="minorHAnsi"/>
                      <w:bCs/>
                      <w:sz w:val="22"/>
                      <w:szCs w:val="22"/>
                    </w:rPr>
                  </w:pPr>
                  <w:r w:rsidRPr="009A0A19">
                    <w:rPr>
                      <w:rFonts w:asciiTheme="minorHAnsi" w:hAnsiTheme="minorHAnsi" w:cstheme="minorHAnsi"/>
                      <w:bCs/>
                      <w:sz w:val="22"/>
                      <w:szCs w:val="22"/>
                    </w:rPr>
                    <w:t>Techninės priežiūros departamento direktorius</w:t>
                  </w:r>
                </w:p>
                <w:p w14:paraId="4C4867DA" w14:textId="77777777" w:rsidR="00AB3941" w:rsidRPr="009A0A19" w:rsidRDefault="00AB3941" w:rsidP="00AB3941">
                  <w:pPr>
                    <w:pStyle w:val="Standard"/>
                    <w:rPr>
                      <w:rFonts w:asciiTheme="minorHAnsi" w:hAnsiTheme="minorHAnsi" w:cstheme="minorHAnsi"/>
                      <w:sz w:val="22"/>
                      <w:szCs w:val="22"/>
                    </w:rPr>
                  </w:pPr>
                  <w:r w:rsidRPr="009A0A19">
                    <w:rPr>
                      <w:rFonts w:asciiTheme="minorHAnsi" w:hAnsiTheme="minorHAnsi" w:cstheme="minorHAnsi"/>
                      <w:bCs/>
                      <w:sz w:val="22"/>
                      <w:szCs w:val="22"/>
                    </w:rPr>
                    <w:t xml:space="preserve">Arvydas </w:t>
                  </w:r>
                  <w:proofErr w:type="spellStart"/>
                  <w:r w:rsidRPr="009A0A19">
                    <w:rPr>
                      <w:rFonts w:asciiTheme="minorHAnsi" w:hAnsiTheme="minorHAnsi" w:cstheme="minorHAnsi"/>
                      <w:bCs/>
                      <w:sz w:val="22"/>
                      <w:szCs w:val="22"/>
                    </w:rPr>
                    <w:t>Dveilys</w:t>
                  </w:r>
                  <w:proofErr w:type="spellEnd"/>
                </w:p>
                <w:p w14:paraId="32FF757C" w14:textId="77777777" w:rsidR="003541F1" w:rsidRPr="00857307" w:rsidRDefault="003541F1" w:rsidP="003541F1">
                  <w:pPr>
                    <w:pStyle w:val="Footer"/>
                    <w:rPr>
                      <w:rFonts w:asciiTheme="minorHAnsi" w:hAnsiTheme="minorHAnsi" w:cstheme="minorHAnsi"/>
                      <w:sz w:val="22"/>
                      <w:szCs w:val="22"/>
                    </w:rPr>
                  </w:pPr>
                  <w:r w:rsidRPr="00857307">
                    <w:rPr>
                      <w:rFonts w:asciiTheme="minorHAnsi" w:hAnsiTheme="minorHAnsi" w:cstheme="minorHAnsi"/>
                      <w:sz w:val="22"/>
                      <w:szCs w:val="22"/>
                    </w:rPr>
                    <w:t>_____________________________________</w:t>
                  </w:r>
                </w:p>
                <w:p w14:paraId="0D4AD37E" w14:textId="77777777" w:rsidR="003541F1" w:rsidRPr="00857307" w:rsidRDefault="003541F1" w:rsidP="003541F1">
                  <w:pPr>
                    <w:pStyle w:val="Footer"/>
                    <w:rPr>
                      <w:rFonts w:asciiTheme="minorHAnsi" w:hAnsiTheme="minorHAnsi" w:cstheme="minorHAnsi"/>
                      <w:sz w:val="22"/>
                      <w:szCs w:val="22"/>
                    </w:rPr>
                  </w:pPr>
                </w:p>
              </w:tc>
              <w:tc>
                <w:tcPr>
                  <w:tcW w:w="4928" w:type="dxa"/>
                </w:tcPr>
                <w:p w14:paraId="0AA03A28" w14:textId="77777777" w:rsidR="003541F1" w:rsidRPr="00857307" w:rsidRDefault="003541F1" w:rsidP="003541F1">
                  <w:pPr>
                    <w:pStyle w:val="Footer"/>
                    <w:rPr>
                      <w:rFonts w:asciiTheme="minorHAnsi" w:hAnsiTheme="minorHAnsi" w:cstheme="minorHAnsi"/>
                      <w:b/>
                      <w:sz w:val="22"/>
                      <w:szCs w:val="22"/>
                    </w:rPr>
                  </w:pPr>
                  <w:r w:rsidRPr="00857307">
                    <w:rPr>
                      <w:rFonts w:asciiTheme="minorHAnsi" w:hAnsiTheme="minorHAnsi" w:cstheme="minorHAnsi"/>
                      <w:b/>
                      <w:sz w:val="22"/>
                      <w:szCs w:val="22"/>
                    </w:rPr>
                    <w:t>Projektuotojo vardu:</w:t>
                  </w:r>
                </w:p>
                <w:p w14:paraId="2CD68ECC" w14:textId="77777777" w:rsidR="00AB3941" w:rsidRPr="009A0A19" w:rsidRDefault="00AB3941" w:rsidP="00AB3941">
                  <w:pPr>
                    <w:pStyle w:val="Standard"/>
                    <w:snapToGrid w:val="0"/>
                    <w:rPr>
                      <w:rFonts w:asciiTheme="minorHAnsi" w:eastAsia="Calibri" w:hAnsiTheme="minorHAnsi" w:cstheme="minorHAnsi"/>
                      <w:sz w:val="22"/>
                      <w:szCs w:val="22"/>
                    </w:rPr>
                  </w:pPr>
                  <w:r w:rsidRPr="009A0A19">
                    <w:rPr>
                      <w:rFonts w:asciiTheme="minorHAnsi" w:eastAsia="Calibri" w:hAnsiTheme="minorHAnsi" w:cstheme="minorHAnsi"/>
                      <w:sz w:val="22"/>
                      <w:szCs w:val="22"/>
                    </w:rPr>
                    <w:t>Direktorius</w:t>
                  </w:r>
                </w:p>
                <w:p w14:paraId="3E30E51A" w14:textId="77777777" w:rsidR="00AB3941" w:rsidRPr="009A0A19" w:rsidRDefault="00AB3941" w:rsidP="00AB3941">
                  <w:pPr>
                    <w:pStyle w:val="Standard"/>
                    <w:snapToGrid w:val="0"/>
                    <w:rPr>
                      <w:rFonts w:asciiTheme="minorHAnsi" w:hAnsiTheme="minorHAnsi" w:cstheme="minorHAnsi"/>
                      <w:sz w:val="22"/>
                      <w:szCs w:val="22"/>
                    </w:rPr>
                  </w:pPr>
                  <w:r w:rsidRPr="009A0A19">
                    <w:rPr>
                      <w:rFonts w:asciiTheme="minorHAnsi" w:eastAsia="Calibri" w:hAnsiTheme="minorHAnsi" w:cstheme="minorHAnsi"/>
                      <w:sz w:val="22"/>
                      <w:szCs w:val="22"/>
                    </w:rPr>
                    <w:t>Vytautas Radzevičius</w:t>
                  </w:r>
                </w:p>
                <w:p w14:paraId="3FE3B88B" w14:textId="77777777" w:rsidR="003541F1" w:rsidRPr="00857307" w:rsidRDefault="003541F1" w:rsidP="003541F1">
                  <w:pPr>
                    <w:pStyle w:val="Footer"/>
                    <w:rPr>
                      <w:rFonts w:asciiTheme="minorHAnsi" w:hAnsiTheme="minorHAnsi" w:cstheme="minorHAnsi"/>
                      <w:sz w:val="22"/>
                      <w:szCs w:val="22"/>
                    </w:rPr>
                  </w:pPr>
                  <w:r w:rsidRPr="00857307">
                    <w:rPr>
                      <w:rFonts w:asciiTheme="minorHAnsi" w:hAnsiTheme="minorHAnsi" w:cstheme="minorHAnsi"/>
                      <w:sz w:val="22"/>
                      <w:szCs w:val="22"/>
                    </w:rPr>
                    <w:t>_____________________________________</w:t>
                  </w:r>
                </w:p>
              </w:tc>
            </w:tr>
          </w:tbl>
          <w:p w14:paraId="06C7A32D" w14:textId="77777777" w:rsidR="003541F1" w:rsidRPr="00857307" w:rsidRDefault="003541F1" w:rsidP="003541F1">
            <w:pPr>
              <w:tabs>
                <w:tab w:val="left" w:pos="851"/>
                <w:tab w:val="left" w:pos="1134"/>
                <w:tab w:val="left" w:pos="1418"/>
              </w:tabs>
              <w:rPr>
                <w:rFonts w:asciiTheme="minorHAnsi" w:hAnsiTheme="minorHAnsi" w:cstheme="minorHAnsi"/>
                <w:sz w:val="22"/>
                <w:szCs w:val="22"/>
              </w:rPr>
            </w:pPr>
          </w:p>
        </w:tc>
      </w:tr>
    </w:tbl>
    <w:p w14:paraId="3B8B2AE2" w14:textId="77777777" w:rsidR="00AB11F7" w:rsidRPr="00857307" w:rsidRDefault="00AB11F7" w:rsidP="00F93946">
      <w:pPr>
        <w:rPr>
          <w:rFonts w:asciiTheme="minorHAnsi" w:hAnsiTheme="minorHAnsi" w:cstheme="minorHAnsi"/>
          <w:sz w:val="22"/>
          <w:szCs w:val="22"/>
        </w:rPr>
      </w:pPr>
    </w:p>
    <w:sectPr w:rsidR="00AB11F7" w:rsidRPr="00857307" w:rsidSect="00A42426">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86DF5" w14:textId="77777777" w:rsidR="00F94C12" w:rsidRDefault="00F94C12" w:rsidP="004B34BA">
      <w:r>
        <w:separator/>
      </w:r>
    </w:p>
  </w:endnote>
  <w:endnote w:type="continuationSeparator" w:id="0">
    <w:p w14:paraId="7D1A3778" w14:textId="77777777" w:rsidR="00F94C12" w:rsidRDefault="00F94C12" w:rsidP="004B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29CD3" w14:textId="77777777" w:rsidR="00646603" w:rsidRDefault="00646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E20A6" w14:textId="77777777" w:rsidR="00646603" w:rsidRDefault="00646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B5EE4" w14:textId="77777777" w:rsidR="00646603" w:rsidRDefault="00646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60DF2" w14:textId="77777777" w:rsidR="00F94C12" w:rsidRDefault="00F94C12" w:rsidP="004B34BA">
      <w:r>
        <w:separator/>
      </w:r>
    </w:p>
  </w:footnote>
  <w:footnote w:type="continuationSeparator" w:id="0">
    <w:p w14:paraId="3DBE7DBE" w14:textId="77777777" w:rsidR="00F94C12" w:rsidRDefault="00F94C12" w:rsidP="004B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0E015" w14:textId="77777777" w:rsidR="00646603" w:rsidRDefault="00646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5843379"/>
      <w:docPartObj>
        <w:docPartGallery w:val="Page Numbers (Top of Page)"/>
        <w:docPartUnique/>
      </w:docPartObj>
    </w:sdtPr>
    <w:sdtEndPr/>
    <w:sdtContent>
      <w:p w14:paraId="19BAA0D8" w14:textId="0858F019" w:rsidR="00A42426" w:rsidRDefault="00A42426">
        <w:pPr>
          <w:pStyle w:val="Header"/>
          <w:jc w:val="center"/>
        </w:pPr>
        <w:r>
          <w:fldChar w:fldCharType="begin"/>
        </w:r>
        <w:r>
          <w:instrText>PAGE   \* MERGEFORMAT</w:instrText>
        </w:r>
        <w:r>
          <w:fldChar w:fldCharType="separate"/>
        </w:r>
        <w:r>
          <w:t>2</w:t>
        </w:r>
        <w:r>
          <w:fldChar w:fldCharType="end"/>
        </w:r>
      </w:p>
    </w:sdtContent>
  </w:sdt>
  <w:p w14:paraId="57CA635C" w14:textId="77777777" w:rsidR="00A42426" w:rsidRDefault="00A424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3055136"/>
      <w:docPartObj>
        <w:docPartGallery w:val="Page Numbers (Top of Page)"/>
        <w:docPartUnique/>
      </w:docPartObj>
    </w:sdtPr>
    <w:sdtEndPr/>
    <w:sdtContent>
      <w:p w14:paraId="7EC570E4" w14:textId="5A8399FE" w:rsidR="00A42426" w:rsidRDefault="00A42426">
        <w:pPr>
          <w:pStyle w:val="Header"/>
          <w:jc w:val="center"/>
        </w:pPr>
        <w:r>
          <w:fldChar w:fldCharType="begin"/>
        </w:r>
        <w:r>
          <w:instrText>PAGE   \* MERGEFORMAT</w:instrText>
        </w:r>
        <w:r>
          <w:fldChar w:fldCharType="separate"/>
        </w:r>
        <w:r>
          <w:t>2</w:t>
        </w:r>
        <w:r>
          <w:fldChar w:fldCharType="end"/>
        </w:r>
      </w:p>
    </w:sdtContent>
  </w:sdt>
  <w:p w14:paraId="34EFB464" w14:textId="77777777" w:rsidR="00A42426" w:rsidRDefault="00A4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03B8"/>
    <w:multiLevelType w:val="multilevel"/>
    <w:tmpl w:val="F9FE432A"/>
    <w:lvl w:ilvl="0">
      <w:start w:val="8"/>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4D0E1B"/>
    <w:multiLevelType w:val="hybridMultilevel"/>
    <w:tmpl w:val="C8B0864C"/>
    <w:lvl w:ilvl="0" w:tplc="5C6287A8">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2"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D27285F"/>
    <w:multiLevelType w:val="multilevel"/>
    <w:tmpl w:val="6242DF56"/>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B174EBD"/>
    <w:multiLevelType w:val="multilevel"/>
    <w:tmpl w:val="C764D8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7A0818"/>
    <w:multiLevelType w:val="hybridMultilevel"/>
    <w:tmpl w:val="7D0000C2"/>
    <w:lvl w:ilvl="0" w:tplc="595EFA8A">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6" w15:restartNumberingAfterBreak="0">
    <w:nsid w:val="72FC79D4"/>
    <w:multiLevelType w:val="hybridMultilevel"/>
    <w:tmpl w:val="7D0000C2"/>
    <w:lvl w:ilvl="0" w:tplc="595EFA8A">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391D"/>
    <w:rsid w:val="000442A3"/>
    <w:rsid w:val="0004540F"/>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4ED0"/>
    <w:rsid w:val="0007681F"/>
    <w:rsid w:val="0007739F"/>
    <w:rsid w:val="00077400"/>
    <w:rsid w:val="00077422"/>
    <w:rsid w:val="000775E4"/>
    <w:rsid w:val="00077CF9"/>
    <w:rsid w:val="0008046B"/>
    <w:rsid w:val="000805A7"/>
    <w:rsid w:val="0008118D"/>
    <w:rsid w:val="0008219C"/>
    <w:rsid w:val="0008429B"/>
    <w:rsid w:val="00084E84"/>
    <w:rsid w:val="00085584"/>
    <w:rsid w:val="00085F9A"/>
    <w:rsid w:val="000863C3"/>
    <w:rsid w:val="00086A5D"/>
    <w:rsid w:val="00086E91"/>
    <w:rsid w:val="00091265"/>
    <w:rsid w:val="00091316"/>
    <w:rsid w:val="0009159D"/>
    <w:rsid w:val="000923DE"/>
    <w:rsid w:val="00092AF3"/>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F29"/>
    <w:rsid w:val="000E0F43"/>
    <w:rsid w:val="000E103E"/>
    <w:rsid w:val="000E11DB"/>
    <w:rsid w:val="000E1E47"/>
    <w:rsid w:val="000E223A"/>
    <w:rsid w:val="000E3DD9"/>
    <w:rsid w:val="000E46D1"/>
    <w:rsid w:val="000E4EF9"/>
    <w:rsid w:val="000E5A41"/>
    <w:rsid w:val="000E5DC5"/>
    <w:rsid w:val="000E6017"/>
    <w:rsid w:val="000E64E0"/>
    <w:rsid w:val="000E6CC2"/>
    <w:rsid w:val="000F082F"/>
    <w:rsid w:val="000F1053"/>
    <w:rsid w:val="000F10F2"/>
    <w:rsid w:val="000F1854"/>
    <w:rsid w:val="000F1DEC"/>
    <w:rsid w:val="000F2EC5"/>
    <w:rsid w:val="000F30D2"/>
    <w:rsid w:val="000F31FF"/>
    <w:rsid w:val="000F354F"/>
    <w:rsid w:val="000F374E"/>
    <w:rsid w:val="000F3D02"/>
    <w:rsid w:val="000F591D"/>
    <w:rsid w:val="000F5DC5"/>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1AC1"/>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12E"/>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7E0"/>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2A64"/>
    <w:rsid w:val="0020304E"/>
    <w:rsid w:val="00203B1A"/>
    <w:rsid w:val="00203CCF"/>
    <w:rsid w:val="00204A5B"/>
    <w:rsid w:val="0020684A"/>
    <w:rsid w:val="00206FB0"/>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47C92"/>
    <w:rsid w:val="00250463"/>
    <w:rsid w:val="00250C49"/>
    <w:rsid w:val="00250EB2"/>
    <w:rsid w:val="00251B3E"/>
    <w:rsid w:val="00251B6B"/>
    <w:rsid w:val="0025274A"/>
    <w:rsid w:val="002547C9"/>
    <w:rsid w:val="00254AD8"/>
    <w:rsid w:val="00256B80"/>
    <w:rsid w:val="0026042A"/>
    <w:rsid w:val="00260D3D"/>
    <w:rsid w:val="00261788"/>
    <w:rsid w:val="00261941"/>
    <w:rsid w:val="00263A1C"/>
    <w:rsid w:val="00264643"/>
    <w:rsid w:val="00265E5B"/>
    <w:rsid w:val="0026652B"/>
    <w:rsid w:val="00266558"/>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08FB"/>
    <w:rsid w:val="002C11BE"/>
    <w:rsid w:val="002C356C"/>
    <w:rsid w:val="002C4CFD"/>
    <w:rsid w:val="002C4D37"/>
    <w:rsid w:val="002C4FA1"/>
    <w:rsid w:val="002C4FD5"/>
    <w:rsid w:val="002C7812"/>
    <w:rsid w:val="002C7FDE"/>
    <w:rsid w:val="002D0AF2"/>
    <w:rsid w:val="002D177D"/>
    <w:rsid w:val="002D17FB"/>
    <w:rsid w:val="002D2406"/>
    <w:rsid w:val="002D4D59"/>
    <w:rsid w:val="002D4F6A"/>
    <w:rsid w:val="002D4FF6"/>
    <w:rsid w:val="002D5308"/>
    <w:rsid w:val="002D53E2"/>
    <w:rsid w:val="002D6ABF"/>
    <w:rsid w:val="002D7023"/>
    <w:rsid w:val="002D7579"/>
    <w:rsid w:val="002D7777"/>
    <w:rsid w:val="002E0310"/>
    <w:rsid w:val="002E0AFC"/>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3399"/>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6698"/>
    <w:rsid w:val="00340987"/>
    <w:rsid w:val="00341C18"/>
    <w:rsid w:val="00341C89"/>
    <w:rsid w:val="00342349"/>
    <w:rsid w:val="003441EF"/>
    <w:rsid w:val="003445A3"/>
    <w:rsid w:val="00345987"/>
    <w:rsid w:val="00345E40"/>
    <w:rsid w:val="00346A15"/>
    <w:rsid w:val="00346BD7"/>
    <w:rsid w:val="00347583"/>
    <w:rsid w:val="00350173"/>
    <w:rsid w:val="003512BB"/>
    <w:rsid w:val="00352086"/>
    <w:rsid w:val="00352B1E"/>
    <w:rsid w:val="0035389E"/>
    <w:rsid w:val="00353B46"/>
    <w:rsid w:val="003541F1"/>
    <w:rsid w:val="0035427D"/>
    <w:rsid w:val="003568CC"/>
    <w:rsid w:val="00356AF8"/>
    <w:rsid w:val="00357655"/>
    <w:rsid w:val="00357C4C"/>
    <w:rsid w:val="00361027"/>
    <w:rsid w:val="00361694"/>
    <w:rsid w:val="00361932"/>
    <w:rsid w:val="00361A9D"/>
    <w:rsid w:val="0036260F"/>
    <w:rsid w:val="0036357E"/>
    <w:rsid w:val="0036416A"/>
    <w:rsid w:val="00364872"/>
    <w:rsid w:val="00364CE2"/>
    <w:rsid w:val="003651DC"/>
    <w:rsid w:val="003651EA"/>
    <w:rsid w:val="003665CA"/>
    <w:rsid w:val="00367855"/>
    <w:rsid w:val="00367FA2"/>
    <w:rsid w:val="00372526"/>
    <w:rsid w:val="00372ECF"/>
    <w:rsid w:val="00372F53"/>
    <w:rsid w:val="00373374"/>
    <w:rsid w:val="00374669"/>
    <w:rsid w:val="00374D95"/>
    <w:rsid w:val="00374F7D"/>
    <w:rsid w:val="00375FA5"/>
    <w:rsid w:val="0037747F"/>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41E8"/>
    <w:rsid w:val="00394329"/>
    <w:rsid w:val="0039469E"/>
    <w:rsid w:val="00396759"/>
    <w:rsid w:val="003977AF"/>
    <w:rsid w:val="00397D37"/>
    <w:rsid w:val="00397FBB"/>
    <w:rsid w:val="003A00D8"/>
    <w:rsid w:val="003A0900"/>
    <w:rsid w:val="003A174F"/>
    <w:rsid w:val="003A181E"/>
    <w:rsid w:val="003A4493"/>
    <w:rsid w:val="003A505F"/>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837"/>
    <w:rsid w:val="003C2AD6"/>
    <w:rsid w:val="003C4899"/>
    <w:rsid w:val="003C613D"/>
    <w:rsid w:val="003C746B"/>
    <w:rsid w:val="003C7992"/>
    <w:rsid w:val="003D1B51"/>
    <w:rsid w:val="003D2001"/>
    <w:rsid w:val="003D20CC"/>
    <w:rsid w:val="003D20E9"/>
    <w:rsid w:val="003D22E8"/>
    <w:rsid w:val="003D2C4B"/>
    <w:rsid w:val="003D3C5A"/>
    <w:rsid w:val="003D40F1"/>
    <w:rsid w:val="003D470F"/>
    <w:rsid w:val="003D4BDC"/>
    <w:rsid w:val="003D4C8B"/>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5F9F"/>
    <w:rsid w:val="003F64B2"/>
    <w:rsid w:val="003F66F2"/>
    <w:rsid w:val="003F6BEC"/>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17FC2"/>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1A35"/>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9CB"/>
    <w:rsid w:val="00443EC0"/>
    <w:rsid w:val="00444F32"/>
    <w:rsid w:val="00445C03"/>
    <w:rsid w:val="00446DCF"/>
    <w:rsid w:val="00447162"/>
    <w:rsid w:val="004520A3"/>
    <w:rsid w:val="00453669"/>
    <w:rsid w:val="00454CB6"/>
    <w:rsid w:val="004565F9"/>
    <w:rsid w:val="0045762B"/>
    <w:rsid w:val="00460DE5"/>
    <w:rsid w:val="00461310"/>
    <w:rsid w:val="00461CD1"/>
    <w:rsid w:val="0046261F"/>
    <w:rsid w:val="00462A85"/>
    <w:rsid w:val="00462E6D"/>
    <w:rsid w:val="00464207"/>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77E7A"/>
    <w:rsid w:val="00482B63"/>
    <w:rsid w:val="00483417"/>
    <w:rsid w:val="00483B26"/>
    <w:rsid w:val="00483CF1"/>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284"/>
    <w:rsid w:val="004B2488"/>
    <w:rsid w:val="004B32A9"/>
    <w:rsid w:val="004B34BA"/>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29F7"/>
    <w:rsid w:val="004E3109"/>
    <w:rsid w:val="004E38BA"/>
    <w:rsid w:val="004E5571"/>
    <w:rsid w:val="004E5EBE"/>
    <w:rsid w:val="004E67A7"/>
    <w:rsid w:val="004E699C"/>
    <w:rsid w:val="004E6E25"/>
    <w:rsid w:val="004E78F5"/>
    <w:rsid w:val="004E7B66"/>
    <w:rsid w:val="004F06B8"/>
    <w:rsid w:val="004F07DB"/>
    <w:rsid w:val="004F18FE"/>
    <w:rsid w:val="004F196F"/>
    <w:rsid w:val="004F222A"/>
    <w:rsid w:val="004F3F8B"/>
    <w:rsid w:val="004F6D02"/>
    <w:rsid w:val="005008CB"/>
    <w:rsid w:val="00500BA2"/>
    <w:rsid w:val="00500F2D"/>
    <w:rsid w:val="00501651"/>
    <w:rsid w:val="005039F3"/>
    <w:rsid w:val="00504338"/>
    <w:rsid w:val="00504611"/>
    <w:rsid w:val="005047FA"/>
    <w:rsid w:val="005061F3"/>
    <w:rsid w:val="00507225"/>
    <w:rsid w:val="00507CC1"/>
    <w:rsid w:val="00511FD7"/>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0F09"/>
    <w:rsid w:val="005421F7"/>
    <w:rsid w:val="00544A11"/>
    <w:rsid w:val="00544D2A"/>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0C66"/>
    <w:rsid w:val="005A1969"/>
    <w:rsid w:val="005A1B43"/>
    <w:rsid w:val="005A301A"/>
    <w:rsid w:val="005A4408"/>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D0712"/>
    <w:rsid w:val="005D0ADE"/>
    <w:rsid w:val="005D0F2B"/>
    <w:rsid w:val="005D156B"/>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37C7F"/>
    <w:rsid w:val="00640533"/>
    <w:rsid w:val="00641500"/>
    <w:rsid w:val="00641B39"/>
    <w:rsid w:val="00641F0F"/>
    <w:rsid w:val="00642075"/>
    <w:rsid w:val="006429D8"/>
    <w:rsid w:val="00643388"/>
    <w:rsid w:val="006450CB"/>
    <w:rsid w:val="00645678"/>
    <w:rsid w:val="00646175"/>
    <w:rsid w:val="0064659D"/>
    <w:rsid w:val="00646603"/>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0FF"/>
    <w:rsid w:val="00667E13"/>
    <w:rsid w:val="006701A9"/>
    <w:rsid w:val="00671DB0"/>
    <w:rsid w:val="006726F6"/>
    <w:rsid w:val="0067280C"/>
    <w:rsid w:val="00674378"/>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537B"/>
    <w:rsid w:val="00696C6C"/>
    <w:rsid w:val="0069725F"/>
    <w:rsid w:val="006A006E"/>
    <w:rsid w:val="006A02BB"/>
    <w:rsid w:val="006A076A"/>
    <w:rsid w:val="006A0C10"/>
    <w:rsid w:val="006A1372"/>
    <w:rsid w:val="006A17A5"/>
    <w:rsid w:val="006A1B49"/>
    <w:rsid w:val="006A226E"/>
    <w:rsid w:val="006A4303"/>
    <w:rsid w:val="006A4A96"/>
    <w:rsid w:val="006A4BAA"/>
    <w:rsid w:val="006A4C56"/>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3996"/>
    <w:rsid w:val="006D52E5"/>
    <w:rsid w:val="006D5F0A"/>
    <w:rsid w:val="006D691F"/>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5C7"/>
    <w:rsid w:val="006F3A2D"/>
    <w:rsid w:val="006F3F09"/>
    <w:rsid w:val="006F4952"/>
    <w:rsid w:val="006F6599"/>
    <w:rsid w:val="006F6F1D"/>
    <w:rsid w:val="006F7444"/>
    <w:rsid w:val="006F7A8F"/>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512"/>
    <w:rsid w:val="007066CE"/>
    <w:rsid w:val="0070673A"/>
    <w:rsid w:val="00707E52"/>
    <w:rsid w:val="007100E0"/>
    <w:rsid w:val="00711192"/>
    <w:rsid w:val="007120FC"/>
    <w:rsid w:val="007130E4"/>
    <w:rsid w:val="00714910"/>
    <w:rsid w:val="00715158"/>
    <w:rsid w:val="007157D1"/>
    <w:rsid w:val="00716515"/>
    <w:rsid w:val="00716C80"/>
    <w:rsid w:val="00717B7A"/>
    <w:rsid w:val="00720A5D"/>
    <w:rsid w:val="00723B0B"/>
    <w:rsid w:val="00723E64"/>
    <w:rsid w:val="00724549"/>
    <w:rsid w:val="007249B4"/>
    <w:rsid w:val="00724AD7"/>
    <w:rsid w:val="00725756"/>
    <w:rsid w:val="00725D3B"/>
    <w:rsid w:val="00726453"/>
    <w:rsid w:val="00726E47"/>
    <w:rsid w:val="00727D04"/>
    <w:rsid w:val="007316A6"/>
    <w:rsid w:val="00732CB0"/>
    <w:rsid w:val="00734C9E"/>
    <w:rsid w:val="00734F2E"/>
    <w:rsid w:val="007351DB"/>
    <w:rsid w:val="00737971"/>
    <w:rsid w:val="00737EC3"/>
    <w:rsid w:val="007401C1"/>
    <w:rsid w:val="00740A3D"/>
    <w:rsid w:val="00740DA4"/>
    <w:rsid w:val="00741061"/>
    <w:rsid w:val="00741106"/>
    <w:rsid w:val="007411E4"/>
    <w:rsid w:val="007417F8"/>
    <w:rsid w:val="0074184E"/>
    <w:rsid w:val="007421C6"/>
    <w:rsid w:val="00742E32"/>
    <w:rsid w:val="0074359D"/>
    <w:rsid w:val="00744326"/>
    <w:rsid w:val="00744AB1"/>
    <w:rsid w:val="0074513B"/>
    <w:rsid w:val="0074591E"/>
    <w:rsid w:val="00745D3F"/>
    <w:rsid w:val="00745E87"/>
    <w:rsid w:val="00745F9B"/>
    <w:rsid w:val="00747212"/>
    <w:rsid w:val="00750243"/>
    <w:rsid w:val="00750659"/>
    <w:rsid w:val="00750693"/>
    <w:rsid w:val="00751959"/>
    <w:rsid w:val="007522E9"/>
    <w:rsid w:val="00752B88"/>
    <w:rsid w:val="0075319F"/>
    <w:rsid w:val="0075345A"/>
    <w:rsid w:val="00753BF8"/>
    <w:rsid w:val="00753E96"/>
    <w:rsid w:val="007547B0"/>
    <w:rsid w:val="007559CD"/>
    <w:rsid w:val="00755D3B"/>
    <w:rsid w:val="00756B7C"/>
    <w:rsid w:val="0075711C"/>
    <w:rsid w:val="00757445"/>
    <w:rsid w:val="00757BAE"/>
    <w:rsid w:val="00760DD7"/>
    <w:rsid w:val="0076198A"/>
    <w:rsid w:val="007619F5"/>
    <w:rsid w:val="00761A64"/>
    <w:rsid w:val="00762A3B"/>
    <w:rsid w:val="00764A1B"/>
    <w:rsid w:val="007658BB"/>
    <w:rsid w:val="007661B6"/>
    <w:rsid w:val="00766602"/>
    <w:rsid w:val="00766DE5"/>
    <w:rsid w:val="00766E5A"/>
    <w:rsid w:val="00767F0A"/>
    <w:rsid w:val="0077011B"/>
    <w:rsid w:val="007716C8"/>
    <w:rsid w:val="00772975"/>
    <w:rsid w:val="00772D53"/>
    <w:rsid w:val="00773BA7"/>
    <w:rsid w:val="00773CBC"/>
    <w:rsid w:val="00773F7D"/>
    <w:rsid w:val="0077422D"/>
    <w:rsid w:val="00775E0B"/>
    <w:rsid w:val="00776095"/>
    <w:rsid w:val="0077626D"/>
    <w:rsid w:val="007773B3"/>
    <w:rsid w:val="0078062C"/>
    <w:rsid w:val="0078169D"/>
    <w:rsid w:val="0078170F"/>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6DE"/>
    <w:rsid w:val="007A1D3C"/>
    <w:rsid w:val="007A237F"/>
    <w:rsid w:val="007A25A8"/>
    <w:rsid w:val="007A3DCD"/>
    <w:rsid w:val="007A4032"/>
    <w:rsid w:val="007A415C"/>
    <w:rsid w:val="007A5433"/>
    <w:rsid w:val="007A6562"/>
    <w:rsid w:val="007A6920"/>
    <w:rsid w:val="007A7658"/>
    <w:rsid w:val="007A7E06"/>
    <w:rsid w:val="007B0B1A"/>
    <w:rsid w:val="007B0F6D"/>
    <w:rsid w:val="007B0FE0"/>
    <w:rsid w:val="007B1302"/>
    <w:rsid w:val="007B284C"/>
    <w:rsid w:val="007B2E9D"/>
    <w:rsid w:val="007B3023"/>
    <w:rsid w:val="007B40BE"/>
    <w:rsid w:val="007B49CF"/>
    <w:rsid w:val="007B5466"/>
    <w:rsid w:val="007B58C9"/>
    <w:rsid w:val="007B619F"/>
    <w:rsid w:val="007B627D"/>
    <w:rsid w:val="007B63DD"/>
    <w:rsid w:val="007B6C9A"/>
    <w:rsid w:val="007B6F37"/>
    <w:rsid w:val="007C03DA"/>
    <w:rsid w:val="007C2EB5"/>
    <w:rsid w:val="007C3C55"/>
    <w:rsid w:val="007C415C"/>
    <w:rsid w:val="007C439B"/>
    <w:rsid w:val="007C4F4B"/>
    <w:rsid w:val="007C55FE"/>
    <w:rsid w:val="007C671F"/>
    <w:rsid w:val="007C67E3"/>
    <w:rsid w:val="007C7095"/>
    <w:rsid w:val="007C715E"/>
    <w:rsid w:val="007C7652"/>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69E"/>
    <w:rsid w:val="007F29DF"/>
    <w:rsid w:val="007F3534"/>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4CCD"/>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17518"/>
    <w:rsid w:val="00821BE3"/>
    <w:rsid w:val="00823057"/>
    <w:rsid w:val="00823B56"/>
    <w:rsid w:val="00823FD3"/>
    <w:rsid w:val="008241CB"/>
    <w:rsid w:val="00824FD3"/>
    <w:rsid w:val="00825590"/>
    <w:rsid w:val="008255DB"/>
    <w:rsid w:val="008258B7"/>
    <w:rsid w:val="00825C6A"/>
    <w:rsid w:val="00826074"/>
    <w:rsid w:val="0082766D"/>
    <w:rsid w:val="008276ED"/>
    <w:rsid w:val="00827E69"/>
    <w:rsid w:val="00827FBE"/>
    <w:rsid w:val="00830181"/>
    <w:rsid w:val="00830FD2"/>
    <w:rsid w:val="00831F2E"/>
    <w:rsid w:val="00832545"/>
    <w:rsid w:val="00833C2D"/>
    <w:rsid w:val="00834ECF"/>
    <w:rsid w:val="00836DB2"/>
    <w:rsid w:val="00836E5B"/>
    <w:rsid w:val="008370A1"/>
    <w:rsid w:val="00837A71"/>
    <w:rsid w:val="008403AC"/>
    <w:rsid w:val="0084106B"/>
    <w:rsid w:val="00841303"/>
    <w:rsid w:val="00842218"/>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307"/>
    <w:rsid w:val="008576FF"/>
    <w:rsid w:val="00857A7A"/>
    <w:rsid w:val="00860D7E"/>
    <w:rsid w:val="008616FD"/>
    <w:rsid w:val="00861F16"/>
    <w:rsid w:val="00863E3E"/>
    <w:rsid w:val="008648F2"/>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0AF3"/>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20ED"/>
    <w:rsid w:val="00893139"/>
    <w:rsid w:val="00893161"/>
    <w:rsid w:val="00893777"/>
    <w:rsid w:val="0089596F"/>
    <w:rsid w:val="00895FAF"/>
    <w:rsid w:val="0089698B"/>
    <w:rsid w:val="00897269"/>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0F87"/>
    <w:rsid w:val="008D278E"/>
    <w:rsid w:val="008D2841"/>
    <w:rsid w:val="008D2E7C"/>
    <w:rsid w:val="008D34CA"/>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5AEE"/>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2172"/>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3C16"/>
    <w:rsid w:val="009955A7"/>
    <w:rsid w:val="009957B9"/>
    <w:rsid w:val="00996A41"/>
    <w:rsid w:val="00996BC6"/>
    <w:rsid w:val="009A0B42"/>
    <w:rsid w:val="009A2DB5"/>
    <w:rsid w:val="009A3D73"/>
    <w:rsid w:val="009A5423"/>
    <w:rsid w:val="009A729F"/>
    <w:rsid w:val="009B096B"/>
    <w:rsid w:val="009B1959"/>
    <w:rsid w:val="009B3890"/>
    <w:rsid w:val="009B4A4C"/>
    <w:rsid w:val="009B4CF5"/>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BD"/>
    <w:rsid w:val="009D3257"/>
    <w:rsid w:val="009D35D8"/>
    <w:rsid w:val="009D3E91"/>
    <w:rsid w:val="009D61D8"/>
    <w:rsid w:val="009D773B"/>
    <w:rsid w:val="009D7E40"/>
    <w:rsid w:val="009E014E"/>
    <w:rsid w:val="009E0DF8"/>
    <w:rsid w:val="009E10C8"/>
    <w:rsid w:val="009E1144"/>
    <w:rsid w:val="009E1A38"/>
    <w:rsid w:val="009E206A"/>
    <w:rsid w:val="009E2646"/>
    <w:rsid w:val="009E28D6"/>
    <w:rsid w:val="009E2CDE"/>
    <w:rsid w:val="009E3624"/>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7A4"/>
    <w:rsid w:val="00A258E0"/>
    <w:rsid w:val="00A25AFD"/>
    <w:rsid w:val="00A25B88"/>
    <w:rsid w:val="00A26A70"/>
    <w:rsid w:val="00A27A8D"/>
    <w:rsid w:val="00A3153D"/>
    <w:rsid w:val="00A32AF4"/>
    <w:rsid w:val="00A337BF"/>
    <w:rsid w:val="00A34FB9"/>
    <w:rsid w:val="00A35015"/>
    <w:rsid w:val="00A3525C"/>
    <w:rsid w:val="00A35BB5"/>
    <w:rsid w:val="00A35D26"/>
    <w:rsid w:val="00A36037"/>
    <w:rsid w:val="00A36E00"/>
    <w:rsid w:val="00A37148"/>
    <w:rsid w:val="00A37179"/>
    <w:rsid w:val="00A378F5"/>
    <w:rsid w:val="00A4010F"/>
    <w:rsid w:val="00A40508"/>
    <w:rsid w:val="00A407F7"/>
    <w:rsid w:val="00A40C20"/>
    <w:rsid w:val="00A42426"/>
    <w:rsid w:val="00A43222"/>
    <w:rsid w:val="00A432CD"/>
    <w:rsid w:val="00A435F1"/>
    <w:rsid w:val="00A436A9"/>
    <w:rsid w:val="00A4382E"/>
    <w:rsid w:val="00A44F6B"/>
    <w:rsid w:val="00A451F3"/>
    <w:rsid w:val="00A461C0"/>
    <w:rsid w:val="00A47083"/>
    <w:rsid w:val="00A47BAB"/>
    <w:rsid w:val="00A47DF1"/>
    <w:rsid w:val="00A5100B"/>
    <w:rsid w:val="00A520C8"/>
    <w:rsid w:val="00A52999"/>
    <w:rsid w:val="00A52B87"/>
    <w:rsid w:val="00A538B7"/>
    <w:rsid w:val="00A53C81"/>
    <w:rsid w:val="00A54D39"/>
    <w:rsid w:val="00A55F98"/>
    <w:rsid w:val="00A570CE"/>
    <w:rsid w:val="00A57FB1"/>
    <w:rsid w:val="00A60187"/>
    <w:rsid w:val="00A60388"/>
    <w:rsid w:val="00A6060F"/>
    <w:rsid w:val="00A60837"/>
    <w:rsid w:val="00A61108"/>
    <w:rsid w:val="00A61AAB"/>
    <w:rsid w:val="00A61E55"/>
    <w:rsid w:val="00A62606"/>
    <w:rsid w:val="00A629F5"/>
    <w:rsid w:val="00A63037"/>
    <w:rsid w:val="00A634FD"/>
    <w:rsid w:val="00A64560"/>
    <w:rsid w:val="00A64791"/>
    <w:rsid w:val="00A656AC"/>
    <w:rsid w:val="00A65BDF"/>
    <w:rsid w:val="00A66851"/>
    <w:rsid w:val="00A668C3"/>
    <w:rsid w:val="00A676CA"/>
    <w:rsid w:val="00A67EBD"/>
    <w:rsid w:val="00A71B15"/>
    <w:rsid w:val="00A72DFE"/>
    <w:rsid w:val="00A731A0"/>
    <w:rsid w:val="00A73515"/>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B02EC"/>
    <w:rsid w:val="00AB05A9"/>
    <w:rsid w:val="00AB0F72"/>
    <w:rsid w:val="00AB11F7"/>
    <w:rsid w:val="00AB16AC"/>
    <w:rsid w:val="00AB1877"/>
    <w:rsid w:val="00AB19A2"/>
    <w:rsid w:val="00AB1CBA"/>
    <w:rsid w:val="00AB1D34"/>
    <w:rsid w:val="00AB2CB6"/>
    <w:rsid w:val="00AB2D2D"/>
    <w:rsid w:val="00AB3910"/>
    <w:rsid w:val="00AB3941"/>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5216"/>
    <w:rsid w:val="00B25461"/>
    <w:rsid w:val="00B25569"/>
    <w:rsid w:val="00B26904"/>
    <w:rsid w:val="00B26C48"/>
    <w:rsid w:val="00B27781"/>
    <w:rsid w:val="00B2794E"/>
    <w:rsid w:val="00B30810"/>
    <w:rsid w:val="00B336F9"/>
    <w:rsid w:val="00B33734"/>
    <w:rsid w:val="00B33F60"/>
    <w:rsid w:val="00B344F2"/>
    <w:rsid w:val="00B37E3C"/>
    <w:rsid w:val="00B37E42"/>
    <w:rsid w:val="00B41454"/>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43D8"/>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3A9"/>
    <w:rsid w:val="00B7648E"/>
    <w:rsid w:val="00B76AAC"/>
    <w:rsid w:val="00B76BD6"/>
    <w:rsid w:val="00B8162A"/>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403B"/>
    <w:rsid w:val="00BB5B61"/>
    <w:rsid w:val="00BB5D2C"/>
    <w:rsid w:val="00BB70CA"/>
    <w:rsid w:val="00BB76CA"/>
    <w:rsid w:val="00BB7D31"/>
    <w:rsid w:val="00BC0F43"/>
    <w:rsid w:val="00BC1640"/>
    <w:rsid w:val="00BC1B52"/>
    <w:rsid w:val="00BC3336"/>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0EA7"/>
    <w:rsid w:val="00BF1469"/>
    <w:rsid w:val="00BF1803"/>
    <w:rsid w:val="00BF18EE"/>
    <w:rsid w:val="00BF2256"/>
    <w:rsid w:val="00BF246E"/>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4FE"/>
    <w:rsid w:val="00C066C9"/>
    <w:rsid w:val="00C10D34"/>
    <w:rsid w:val="00C116A6"/>
    <w:rsid w:val="00C1189B"/>
    <w:rsid w:val="00C12161"/>
    <w:rsid w:val="00C12572"/>
    <w:rsid w:val="00C12824"/>
    <w:rsid w:val="00C131D4"/>
    <w:rsid w:val="00C13F65"/>
    <w:rsid w:val="00C14B3C"/>
    <w:rsid w:val="00C153B7"/>
    <w:rsid w:val="00C1612B"/>
    <w:rsid w:val="00C16135"/>
    <w:rsid w:val="00C16B70"/>
    <w:rsid w:val="00C17C4C"/>
    <w:rsid w:val="00C17D0D"/>
    <w:rsid w:val="00C202D9"/>
    <w:rsid w:val="00C203F5"/>
    <w:rsid w:val="00C20A5B"/>
    <w:rsid w:val="00C23008"/>
    <w:rsid w:val="00C24282"/>
    <w:rsid w:val="00C2460C"/>
    <w:rsid w:val="00C25C7B"/>
    <w:rsid w:val="00C2771D"/>
    <w:rsid w:val="00C27862"/>
    <w:rsid w:val="00C27962"/>
    <w:rsid w:val="00C27E7D"/>
    <w:rsid w:val="00C27FD5"/>
    <w:rsid w:val="00C31249"/>
    <w:rsid w:val="00C31831"/>
    <w:rsid w:val="00C32906"/>
    <w:rsid w:val="00C358FC"/>
    <w:rsid w:val="00C36E4F"/>
    <w:rsid w:val="00C41E6B"/>
    <w:rsid w:val="00C42473"/>
    <w:rsid w:val="00C42AA9"/>
    <w:rsid w:val="00C42EF3"/>
    <w:rsid w:val="00C466C6"/>
    <w:rsid w:val="00C50DEA"/>
    <w:rsid w:val="00C50EBE"/>
    <w:rsid w:val="00C54EAC"/>
    <w:rsid w:val="00C5565F"/>
    <w:rsid w:val="00C56606"/>
    <w:rsid w:val="00C56B76"/>
    <w:rsid w:val="00C575E2"/>
    <w:rsid w:val="00C600EA"/>
    <w:rsid w:val="00C61597"/>
    <w:rsid w:val="00C615AF"/>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F54"/>
    <w:rsid w:val="00C766F8"/>
    <w:rsid w:val="00C7702B"/>
    <w:rsid w:val="00C77996"/>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5517"/>
    <w:rsid w:val="00C95DCF"/>
    <w:rsid w:val="00C96F2C"/>
    <w:rsid w:val="00CA2DED"/>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744"/>
    <w:rsid w:val="00CB4AD6"/>
    <w:rsid w:val="00CB4C01"/>
    <w:rsid w:val="00CB5045"/>
    <w:rsid w:val="00CB5564"/>
    <w:rsid w:val="00CB5929"/>
    <w:rsid w:val="00CB68FB"/>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2D53"/>
    <w:rsid w:val="00CD3F96"/>
    <w:rsid w:val="00CD4F6B"/>
    <w:rsid w:val="00CD5823"/>
    <w:rsid w:val="00CD653F"/>
    <w:rsid w:val="00CD69D7"/>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DF0"/>
    <w:rsid w:val="00D66E6A"/>
    <w:rsid w:val="00D67180"/>
    <w:rsid w:val="00D676D1"/>
    <w:rsid w:val="00D677D3"/>
    <w:rsid w:val="00D67BD5"/>
    <w:rsid w:val="00D67E0E"/>
    <w:rsid w:val="00D70010"/>
    <w:rsid w:val="00D70420"/>
    <w:rsid w:val="00D7052B"/>
    <w:rsid w:val="00D7091B"/>
    <w:rsid w:val="00D70DC5"/>
    <w:rsid w:val="00D71010"/>
    <w:rsid w:val="00D712FC"/>
    <w:rsid w:val="00D71D19"/>
    <w:rsid w:val="00D734C4"/>
    <w:rsid w:val="00D7441C"/>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6E91"/>
    <w:rsid w:val="00D87348"/>
    <w:rsid w:val="00D8752E"/>
    <w:rsid w:val="00D90AAE"/>
    <w:rsid w:val="00D923E0"/>
    <w:rsid w:val="00D9250F"/>
    <w:rsid w:val="00D92D56"/>
    <w:rsid w:val="00D930FC"/>
    <w:rsid w:val="00D942F0"/>
    <w:rsid w:val="00D96EA7"/>
    <w:rsid w:val="00D96ED4"/>
    <w:rsid w:val="00D97040"/>
    <w:rsid w:val="00D972FF"/>
    <w:rsid w:val="00D974DA"/>
    <w:rsid w:val="00DA0052"/>
    <w:rsid w:val="00DA1609"/>
    <w:rsid w:val="00DA1E81"/>
    <w:rsid w:val="00DA32A0"/>
    <w:rsid w:val="00DA343A"/>
    <w:rsid w:val="00DA407D"/>
    <w:rsid w:val="00DA5100"/>
    <w:rsid w:val="00DA51AB"/>
    <w:rsid w:val="00DA62D7"/>
    <w:rsid w:val="00DA66EB"/>
    <w:rsid w:val="00DA685C"/>
    <w:rsid w:val="00DA6F4A"/>
    <w:rsid w:val="00DA7AC7"/>
    <w:rsid w:val="00DB104C"/>
    <w:rsid w:val="00DB1CF0"/>
    <w:rsid w:val="00DB1D34"/>
    <w:rsid w:val="00DB213E"/>
    <w:rsid w:val="00DB2579"/>
    <w:rsid w:val="00DB3C36"/>
    <w:rsid w:val="00DB59F2"/>
    <w:rsid w:val="00DB5A48"/>
    <w:rsid w:val="00DB64EB"/>
    <w:rsid w:val="00DB6AEF"/>
    <w:rsid w:val="00DC006C"/>
    <w:rsid w:val="00DC0EF2"/>
    <w:rsid w:val="00DC1BC6"/>
    <w:rsid w:val="00DC1FDF"/>
    <w:rsid w:val="00DC3A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483"/>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510"/>
    <w:rsid w:val="00E375C9"/>
    <w:rsid w:val="00E377B8"/>
    <w:rsid w:val="00E37C98"/>
    <w:rsid w:val="00E37F6C"/>
    <w:rsid w:val="00E41D4F"/>
    <w:rsid w:val="00E42674"/>
    <w:rsid w:val="00E437D3"/>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581F"/>
    <w:rsid w:val="00E56179"/>
    <w:rsid w:val="00E567CA"/>
    <w:rsid w:val="00E568E1"/>
    <w:rsid w:val="00E5768F"/>
    <w:rsid w:val="00E61231"/>
    <w:rsid w:val="00E61281"/>
    <w:rsid w:val="00E615AC"/>
    <w:rsid w:val="00E6165D"/>
    <w:rsid w:val="00E617B5"/>
    <w:rsid w:val="00E620FC"/>
    <w:rsid w:val="00E62288"/>
    <w:rsid w:val="00E6403D"/>
    <w:rsid w:val="00E64262"/>
    <w:rsid w:val="00E6531F"/>
    <w:rsid w:val="00E65B39"/>
    <w:rsid w:val="00E65D51"/>
    <w:rsid w:val="00E660A7"/>
    <w:rsid w:val="00E6635A"/>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2FB0"/>
    <w:rsid w:val="00E844E4"/>
    <w:rsid w:val="00E846E4"/>
    <w:rsid w:val="00E855C1"/>
    <w:rsid w:val="00E86815"/>
    <w:rsid w:val="00E86A50"/>
    <w:rsid w:val="00E871C9"/>
    <w:rsid w:val="00E90C9D"/>
    <w:rsid w:val="00E91593"/>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3DE4"/>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236A"/>
    <w:rsid w:val="00F032C5"/>
    <w:rsid w:val="00F04071"/>
    <w:rsid w:val="00F0440C"/>
    <w:rsid w:val="00F046BE"/>
    <w:rsid w:val="00F05209"/>
    <w:rsid w:val="00F053BA"/>
    <w:rsid w:val="00F05819"/>
    <w:rsid w:val="00F05BFE"/>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229"/>
    <w:rsid w:val="00F255CC"/>
    <w:rsid w:val="00F26026"/>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7A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4C12"/>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3F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3FC0"/>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9BA5E6"/>
  <w15:chartTrackingRefBased/>
  <w15:docId w15:val="{3040D96C-3474-4A0B-88D6-C8C00FB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paragraph" w:styleId="Heading5">
    <w:name w:val="heading 5"/>
    <w:basedOn w:val="Normal"/>
    <w:link w:val="Heading5Char"/>
    <w:uiPriority w:val="9"/>
    <w:qFormat/>
    <w:rsid w:val="00A4242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3FF"/>
    <w:rPr>
      <w:sz w:val="16"/>
      <w:szCs w:val="16"/>
    </w:rPr>
  </w:style>
  <w:style w:type="paragraph" w:styleId="CommentText">
    <w:name w:val="annotation text"/>
    <w:basedOn w:val="Normal"/>
    <w:link w:val="CommentTextChar"/>
    <w:uiPriority w:val="99"/>
    <w:semiHidden/>
    <w:unhideWhenUsed/>
    <w:rsid w:val="00FC43FF"/>
    <w:rPr>
      <w:sz w:val="20"/>
      <w:szCs w:val="20"/>
    </w:rPr>
  </w:style>
  <w:style w:type="character" w:customStyle="1" w:styleId="CommentTextChar">
    <w:name w:val="Comment Text Char"/>
    <w:basedOn w:val="DefaultParagraphFont"/>
    <w:link w:val="CommentText"/>
    <w:uiPriority w:val="99"/>
    <w:semiHidden/>
    <w:rsid w:val="00FC43F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FC43FF"/>
    <w:rPr>
      <w:b/>
      <w:bCs/>
    </w:rPr>
  </w:style>
  <w:style w:type="character" w:customStyle="1" w:styleId="CommentSubjectChar">
    <w:name w:val="Comment Subject Char"/>
    <w:basedOn w:val="CommentTextChar"/>
    <w:link w:val="CommentSubject"/>
    <w:uiPriority w:val="99"/>
    <w:semiHidden/>
    <w:rsid w:val="00FC43FF"/>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FC4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3FF"/>
    <w:rPr>
      <w:rFonts w:ascii="Segoe UI" w:eastAsia="Times New Roman" w:hAnsi="Segoe UI" w:cs="Segoe UI"/>
      <w:sz w:val="18"/>
      <w:szCs w:val="18"/>
      <w:lang w:val="lt-LT" w:eastAsia="lt-LT"/>
    </w:rPr>
  </w:style>
  <w:style w:type="paragraph" w:styleId="Revision">
    <w:name w:val="Revision"/>
    <w:hidden/>
    <w:uiPriority w:val="99"/>
    <w:semiHidden/>
    <w:rsid w:val="00171AC1"/>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customStyle="1" w:styleId="HeaderChar">
    <w:name w:val="Header Char"/>
    <w:basedOn w:val="DefaultParagraphFont"/>
    <w:link w:val="Header"/>
    <w:uiPriority w:val="99"/>
    <w:rsid w:val="004B34BA"/>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F5F9F"/>
    <w:rPr>
      <w:rFonts w:ascii="Times New Roman" w:eastAsia="Times New Roman" w:hAnsi="Times New Roman" w:cs="Times New Roman"/>
      <w:sz w:val="24"/>
      <w:szCs w:val="24"/>
      <w:lang w:val="lt-LT" w:eastAsia="lt-LT"/>
    </w:rPr>
  </w:style>
  <w:style w:type="paragraph" w:customStyle="1" w:styleId="Standard">
    <w:name w:val="Standard"/>
    <w:rsid w:val="00AB3941"/>
    <w:pPr>
      <w:suppressAutoHyphens/>
      <w:autoSpaceDN w:val="0"/>
      <w:spacing w:after="0" w:line="240" w:lineRule="auto"/>
      <w:textAlignment w:val="baseline"/>
    </w:pPr>
    <w:rPr>
      <w:rFonts w:ascii="Times New Roman" w:eastAsia="Times New Roman" w:hAnsi="Times New Roman" w:cs="Times New Roman"/>
      <w:kern w:val="3"/>
      <w:sz w:val="24"/>
      <w:szCs w:val="20"/>
      <w:lang w:val="lt-LT" w:eastAsia="zh-CN"/>
    </w:rPr>
  </w:style>
  <w:style w:type="character" w:customStyle="1" w:styleId="Heading5Char">
    <w:name w:val="Heading 5 Char"/>
    <w:basedOn w:val="DefaultParagraphFont"/>
    <w:link w:val="Heading5"/>
    <w:uiPriority w:val="9"/>
    <w:rsid w:val="00A42426"/>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73910">
      <w:bodyDiv w:val="1"/>
      <w:marLeft w:val="0"/>
      <w:marRight w:val="0"/>
      <w:marTop w:val="0"/>
      <w:marBottom w:val="0"/>
      <w:divBdr>
        <w:top w:val="none" w:sz="0" w:space="0" w:color="auto"/>
        <w:left w:val="none" w:sz="0" w:space="0" w:color="auto"/>
        <w:bottom w:val="none" w:sz="0" w:space="0" w:color="auto"/>
        <w:right w:val="none" w:sz="0" w:space="0" w:color="auto"/>
      </w:divBdr>
    </w:div>
    <w:div w:id="322781829">
      <w:bodyDiv w:val="1"/>
      <w:marLeft w:val="0"/>
      <w:marRight w:val="0"/>
      <w:marTop w:val="0"/>
      <w:marBottom w:val="0"/>
      <w:divBdr>
        <w:top w:val="none" w:sz="0" w:space="0" w:color="auto"/>
        <w:left w:val="none" w:sz="0" w:space="0" w:color="auto"/>
        <w:bottom w:val="none" w:sz="0" w:space="0" w:color="auto"/>
        <w:right w:val="none" w:sz="0" w:space="0" w:color="auto"/>
      </w:divBdr>
    </w:div>
    <w:div w:id="335765365">
      <w:bodyDiv w:val="1"/>
      <w:marLeft w:val="0"/>
      <w:marRight w:val="0"/>
      <w:marTop w:val="0"/>
      <w:marBottom w:val="0"/>
      <w:divBdr>
        <w:top w:val="none" w:sz="0" w:space="0" w:color="auto"/>
        <w:left w:val="none" w:sz="0" w:space="0" w:color="auto"/>
        <w:bottom w:val="none" w:sz="0" w:space="0" w:color="auto"/>
        <w:right w:val="none" w:sz="0" w:space="0" w:color="auto"/>
      </w:divBdr>
    </w:div>
    <w:div w:id="1035691997">
      <w:bodyDiv w:val="1"/>
      <w:marLeft w:val="0"/>
      <w:marRight w:val="0"/>
      <w:marTop w:val="0"/>
      <w:marBottom w:val="0"/>
      <w:divBdr>
        <w:top w:val="none" w:sz="0" w:space="0" w:color="auto"/>
        <w:left w:val="none" w:sz="0" w:space="0" w:color="auto"/>
        <w:bottom w:val="none" w:sz="0" w:space="0" w:color="auto"/>
        <w:right w:val="none" w:sz="0" w:space="0" w:color="auto"/>
      </w:divBdr>
    </w:div>
    <w:div w:id="135202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tc.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58F74-F565-4EB4-9B66-73218816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5896</Words>
  <Characters>3361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Skučienė</dc:creator>
  <cp:keywords/>
  <dc:description/>
  <cp:lastModifiedBy>Eglė Skučienė</cp:lastModifiedBy>
  <cp:revision>2</cp:revision>
  <cp:lastPrinted>2018-06-01T07:52:00Z</cp:lastPrinted>
  <dcterms:created xsi:type="dcterms:W3CDTF">2020-04-03T13:13:00Z</dcterms:created>
  <dcterms:modified xsi:type="dcterms:W3CDTF">2020-04-03T13:13:00Z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egle.skuciene@litrail.lt</vt:lpwstr>
  </property>
  <property fmtid="{D5CDD505-2E9C-101B-9397-08002B2CF9AE}" pid="5" name="MSIP_Label_cfcb905c-755b-4fd4-bd20-0d682d4f1d27_SetDate">
    <vt:lpwstr>2019-12-20T11:16:08.1142600Z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76105887-4651-4500-8e81-81926afadd78</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