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8641" w14:textId="77777777" w:rsidR="00F467EC" w:rsidRPr="004914E8" w:rsidRDefault="00F467EC" w:rsidP="002D06ED">
      <w:pPr>
        <w:spacing w:after="120" w:line="276" w:lineRule="auto"/>
        <w:ind w:left="720"/>
        <w:jc w:val="center"/>
        <w:rPr>
          <w:b/>
          <w:bCs/>
          <w:lang w:val="en-US"/>
        </w:rPr>
      </w:pPr>
    </w:p>
    <w:p w14:paraId="3C96387E" w14:textId="77777777" w:rsidR="00F467EC" w:rsidRPr="004F134D" w:rsidRDefault="00F467EC" w:rsidP="00F467EC">
      <w:pPr>
        <w:spacing w:after="120" w:line="276" w:lineRule="auto"/>
        <w:ind w:left="720"/>
        <w:rPr>
          <w:b/>
          <w:bCs/>
        </w:rPr>
      </w:pPr>
    </w:p>
    <w:p w14:paraId="6A01FB2F" w14:textId="77777777" w:rsidR="00F467EC" w:rsidRPr="004F134D" w:rsidRDefault="00F467EC" w:rsidP="00F467EC">
      <w:pPr>
        <w:spacing w:after="120" w:line="276" w:lineRule="auto"/>
        <w:ind w:left="720"/>
        <w:rPr>
          <w:b/>
          <w:bCs/>
        </w:rPr>
      </w:pPr>
    </w:p>
    <w:p w14:paraId="690E29DD" w14:textId="77777777" w:rsidR="00F467EC" w:rsidRPr="004F134D" w:rsidRDefault="00F467EC" w:rsidP="00F467EC">
      <w:pPr>
        <w:spacing w:after="120" w:line="276" w:lineRule="auto"/>
        <w:ind w:left="720"/>
        <w:rPr>
          <w:b/>
          <w:bCs/>
        </w:rPr>
      </w:pPr>
    </w:p>
    <w:p w14:paraId="5F6903C9" w14:textId="77777777" w:rsidR="00F467EC" w:rsidRPr="004F134D" w:rsidRDefault="00F467EC" w:rsidP="00F467EC">
      <w:pPr>
        <w:spacing w:after="120" w:line="276" w:lineRule="auto"/>
        <w:ind w:left="720"/>
        <w:rPr>
          <w:b/>
          <w:bCs/>
        </w:rPr>
      </w:pPr>
    </w:p>
    <w:p w14:paraId="5AC32390" w14:textId="77777777" w:rsidR="00F467EC" w:rsidRPr="004F134D" w:rsidRDefault="00F467EC" w:rsidP="00F467EC">
      <w:pPr>
        <w:spacing w:after="120" w:line="276" w:lineRule="auto"/>
        <w:ind w:left="720"/>
        <w:rPr>
          <w:b/>
          <w:bCs/>
        </w:rPr>
      </w:pPr>
    </w:p>
    <w:p w14:paraId="0B383A96" w14:textId="77777777" w:rsidR="00F467EC" w:rsidRPr="004F134D" w:rsidRDefault="00F467EC" w:rsidP="00F467EC">
      <w:pPr>
        <w:spacing w:after="120" w:line="276" w:lineRule="auto"/>
        <w:ind w:left="720"/>
        <w:rPr>
          <w:b/>
          <w:bCs/>
        </w:rPr>
      </w:pPr>
    </w:p>
    <w:p w14:paraId="072C35DB" w14:textId="77777777" w:rsidR="00F467EC" w:rsidRPr="00805110" w:rsidRDefault="00F467EC" w:rsidP="00F467EC">
      <w:pPr>
        <w:pBdr>
          <w:top w:val="single" w:sz="4" w:space="1" w:color="auto"/>
          <w:bottom w:val="single" w:sz="4" w:space="1" w:color="auto"/>
        </w:pBdr>
        <w:spacing w:after="120" w:line="276" w:lineRule="auto"/>
        <w:jc w:val="center"/>
        <w:rPr>
          <w:b/>
          <w:bCs/>
          <w:spacing w:val="20"/>
        </w:rPr>
      </w:pPr>
      <w:r w:rsidRPr="00805110">
        <w:rPr>
          <w:b/>
          <w:bCs/>
          <w:spacing w:val="20"/>
        </w:rPr>
        <w:t xml:space="preserve">PARTNERYSTĖS SUTARTIS </w:t>
      </w:r>
    </w:p>
    <w:p w14:paraId="461AD039" w14:textId="77777777" w:rsidR="00F467EC" w:rsidRPr="00805110" w:rsidRDefault="00F467EC" w:rsidP="00F467EC">
      <w:pPr>
        <w:pBdr>
          <w:top w:val="single" w:sz="4" w:space="1" w:color="auto"/>
          <w:bottom w:val="single" w:sz="4" w:space="1" w:color="auto"/>
        </w:pBdr>
        <w:spacing w:after="120" w:line="276" w:lineRule="auto"/>
        <w:jc w:val="center"/>
        <w:rPr>
          <w:b/>
          <w:bCs/>
          <w:spacing w:val="20"/>
        </w:rPr>
      </w:pPr>
    </w:p>
    <w:p w14:paraId="0DB3075B" w14:textId="77777777" w:rsidR="00F467EC" w:rsidRPr="00805110" w:rsidRDefault="00F467EC" w:rsidP="00F467EC">
      <w:pPr>
        <w:pBdr>
          <w:top w:val="single" w:sz="4" w:space="1" w:color="auto"/>
          <w:bottom w:val="single" w:sz="4" w:space="1" w:color="auto"/>
        </w:pBdr>
        <w:spacing w:after="120" w:line="276" w:lineRule="auto"/>
        <w:jc w:val="center"/>
        <w:rPr>
          <w:b/>
          <w:bCs/>
          <w:spacing w:val="20"/>
        </w:rPr>
      </w:pPr>
      <w:r w:rsidRPr="00805110">
        <w:rPr>
          <w:b/>
          <w:bCs/>
          <w:spacing w:val="20"/>
        </w:rPr>
        <w:t>sudaryta tarp</w:t>
      </w:r>
    </w:p>
    <w:p w14:paraId="282DF012" w14:textId="77777777" w:rsidR="00F467EC" w:rsidRPr="00805110" w:rsidRDefault="00F467EC" w:rsidP="00F467EC">
      <w:pPr>
        <w:pBdr>
          <w:top w:val="single" w:sz="4" w:space="1" w:color="auto"/>
          <w:bottom w:val="single" w:sz="4" w:space="1" w:color="auto"/>
        </w:pBdr>
        <w:spacing w:after="120" w:line="276" w:lineRule="auto"/>
        <w:jc w:val="center"/>
        <w:rPr>
          <w:b/>
          <w:bCs/>
          <w:spacing w:val="20"/>
        </w:rPr>
      </w:pPr>
    </w:p>
    <w:p w14:paraId="055FBD5B" w14:textId="77777777" w:rsidR="00045211" w:rsidRPr="00805110" w:rsidRDefault="00045211" w:rsidP="00F467EC">
      <w:pPr>
        <w:pBdr>
          <w:top w:val="single" w:sz="4" w:space="1" w:color="auto"/>
          <w:bottom w:val="single" w:sz="4" w:space="1" w:color="auto"/>
        </w:pBdr>
        <w:spacing w:after="120" w:line="276" w:lineRule="auto"/>
        <w:jc w:val="center"/>
        <w:rPr>
          <w:b/>
          <w:bCs/>
          <w:spacing w:val="20"/>
        </w:rPr>
      </w:pPr>
      <w:r w:rsidRPr="00805110">
        <w:rPr>
          <w:b/>
          <w:bCs/>
          <w:spacing w:val="20"/>
        </w:rPr>
        <w:t xml:space="preserve">Klaipėdos rajono savivaldybės administracijos </w:t>
      </w:r>
    </w:p>
    <w:p w14:paraId="44F0053B" w14:textId="4759506D" w:rsidR="00F467EC" w:rsidRPr="00805110" w:rsidRDefault="00F467EC" w:rsidP="00F467EC">
      <w:pPr>
        <w:pBdr>
          <w:top w:val="single" w:sz="4" w:space="1" w:color="auto"/>
          <w:bottom w:val="single" w:sz="4" w:space="1" w:color="auto"/>
        </w:pBdr>
        <w:spacing w:after="120" w:line="276" w:lineRule="auto"/>
        <w:jc w:val="center"/>
        <w:rPr>
          <w:b/>
          <w:bCs/>
          <w:spacing w:val="20"/>
        </w:rPr>
      </w:pPr>
      <w:r w:rsidRPr="00805110">
        <w:rPr>
          <w:b/>
          <w:bCs/>
          <w:spacing w:val="20"/>
        </w:rPr>
        <w:t xml:space="preserve">ir </w:t>
      </w:r>
      <w:r w:rsidR="0083318E" w:rsidRPr="00805110">
        <w:rPr>
          <w:b/>
          <w:bCs/>
          <w:spacing w:val="20"/>
        </w:rPr>
        <w:t>UAB „Sip 3“</w:t>
      </w:r>
      <w:r w:rsidRPr="00805110">
        <w:rPr>
          <w:b/>
          <w:bCs/>
          <w:spacing w:val="20"/>
        </w:rPr>
        <w:t xml:space="preserve"> bei </w:t>
      </w:r>
      <w:r w:rsidR="0083318E" w:rsidRPr="00805110">
        <w:rPr>
          <w:b/>
          <w:bCs/>
          <w:spacing w:val="20"/>
        </w:rPr>
        <w:t>UAB „Sip 2“</w:t>
      </w:r>
    </w:p>
    <w:p w14:paraId="4705729D" w14:textId="650F3CA8" w:rsidR="00F467EC" w:rsidRDefault="00F467EC" w:rsidP="00C77E6B">
      <w:pPr>
        <w:pBdr>
          <w:top w:val="single" w:sz="4" w:space="1" w:color="auto"/>
          <w:bottom w:val="single" w:sz="4" w:space="1" w:color="auto"/>
        </w:pBdr>
        <w:spacing w:after="120" w:line="276" w:lineRule="auto"/>
        <w:jc w:val="center"/>
        <w:rPr>
          <w:b/>
          <w:bCs/>
          <w:spacing w:val="20"/>
        </w:rPr>
      </w:pPr>
      <w:r w:rsidRPr="00805110">
        <w:rPr>
          <w:b/>
          <w:bCs/>
          <w:spacing w:val="20"/>
        </w:rPr>
        <w:t xml:space="preserve">dėl </w:t>
      </w:r>
      <w:r w:rsidR="0086292B" w:rsidRPr="00805110">
        <w:rPr>
          <w:b/>
          <w:bCs/>
          <w:spacing w:val="20"/>
        </w:rPr>
        <w:t xml:space="preserve">projekto </w:t>
      </w:r>
      <w:r w:rsidR="00045211" w:rsidRPr="00805110">
        <w:rPr>
          <w:b/>
          <w:bCs/>
          <w:spacing w:val="20"/>
        </w:rPr>
        <w:t xml:space="preserve">„Daugiafunkcio centro Sendvario seniūnijoje statyba ir paslaugų teikimas“ </w:t>
      </w:r>
    </w:p>
    <w:p w14:paraId="3BDAF096" w14:textId="77777777" w:rsidR="00436396" w:rsidRPr="00805110" w:rsidRDefault="00436396" w:rsidP="00436396">
      <w:pPr>
        <w:pBdr>
          <w:top w:val="single" w:sz="4" w:space="1" w:color="auto"/>
          <w:bottom w:val="single" w:sz="4" w:space="1" w:color="auto"/>
        </w:pBdr>
        <w:spacing w:after="120" w:line="276" w:lineRule="auto"/>
        <w:rPr>
          <w:b/>
          <w:bCs/>
          <w:spacing w:val="20"/>
        </w:rPr>
      </w:pPr>
    </w:p>
    <w:p w14:paraId="331310B0" w14:textId="424EBF82" w:rsidR="00F467EC" w:rsidRPr="00805110" w:rsidRDefault="0083318E" w:rsidP="00F467EC">
      <w:pPr>
        <w:pBdr>
          <w:top w:val="single" w:sz="4" w:space="1" w:color="auto"/>
          <w:bottom w:val="single" w:sz="4" w:space="1" w:color="auto"/>
        </w:pBdr>
        <w:spacing w:after="120" w:line="276" w:lineRule="auto"/>
        <w:jc w:val="center"/>
        <w:rPr>
          <w:b/>
          <w:bCs/>
          <w:spacing w:val="20"/>
        </w:rPr>
      </w:pPr>
      <w:r w:rsidRPr="00805110">
        <w:rPr>
          <w:b/>
          <w:bCs/>
          <w:spacing w:val="20"/>
          <w:lang w:val="en-GB"/>
        </w:rPr>
        <w:t>2022 m.</w:t>
      </w:r>
      <w:r w:rsidR="00F467EC" w:rsidRPr="00805110">
        <w:rPr>
          <w:b/>
          <w:bCs/>
          <w:spacing w:val="20"/>
        </w:rPr>
        <w:t xml:space="preserve"> </w:t>
      </w:r>
      <w:r w:rsidRPr="00805110">
        <w:rPr>
          <w:b/>
          <w:bCs/>
          <w:spacing w:val="20"/>
        </w:rPr>
        <w:t>spalio</w:t>
      </w:r>
      <w:r w:rsidR="00F467EC" w:rsidRPr="00805110">
        <w:rPr>
          <w:b/>
          <w:bCs/>
          <w:spacing w:val="20"/>
        </w:rPr>
        <w:t xml:space="preserve"> </w:t>
      </w:r>
      <w:r w:rsidRPr="00805110">
        <w:rPr>
          <w:b/>
          <w:bCs/>
          <w:spacing w:val="20"/>
        </w:rPr>
        <w:t>14</w:t>
      </w:r>
      <w:r w:rsidR="00F467EC" w:rsidRPr="00805110">
        <w:rPr>
          <w:b/>
          <w:bCs/>
          <w:spacing w:val="20"/>
        </w:rPr>
        <w:t xml:space="preserve"> d.</w:t>
      </w:r>
    </w:p>
    <w:p w14:paraId="7D73FC96" w14:textId="7A2BAA33" w:rsidR="00F467EC" w:rsidRPr="00805110" w:rsidRDefault="00920A05" w:rsidP="00F467EC">
      <w:pPr>
        <w:pBdr>
          <w:top w:val="single" w:sz="4" w:space="1" w:color="auto"/>
          <w:bottom w:val="single" w:sz="4" w:space="1" w:color="auto"/>
        </w:pBdr>
        <w:spacing w:after="120" w:line="276" w:lineRule="auto"/>
        <w:jc w:val="center"/>
        <w:rPr>
          <w:b/>
          <w:bCs/>
          <w:spacing w:val="20"/>
        </w:rPr>
      </w:pPr>
      <w:r w:rsidRPr="00805110">
        <w:rPr>
          <w:b/>
          <w:bCs/>
          <w:spacing w:val="20"/>
        </w:rPr>
        <w:t xml:space="preserve">Gargždai </w:t>
      </w:r>
      <w:r w:rsidRPr="00805110" w:rsidDel="00920A05">
        <w:rPr>
          <w:b/>
          <w:bCs/>
          <w:spacing w:val="20"/>
        </w:rPr>
        <w:t xml:space="preserve"> </w:t>
      </w:r>
    </w:p>
    <w:p w14:paraId="04B26B73" w14:textId="77777777" w:rsidR="00436396" w:rsidRDefault="00436396" w:rsidP="00F467EC">
      <w:pPr>
        <w:spacing w:after="120" w:line="276" w:lineRule="auto"/>
      </w:pPr>
    </w:p>
    <w:p w14:paraId="23FE4B5E" w14:textId="77777777" w:rsidR="00436396" w:rsidRDefault="00436396" w:rsidP="00F467EC">
      <w:pPr>
        <w:spacing w:after="120" w:line="276" w:lineRule="auto"/>
      </w:pPr>
    </w:p>
    <w:p w14:paraId="62F45156" w14:textId="77777777" w:rsidR="00436396" w:rsidRDefault="00436396" w:rsidP="00F467EC">
      <w:pPr>
        <w:spacing w:after="120" w:line="276" w:lineRule="auto"/>
      </w:pPr>
    </w:p>
    <w:p w14:paraId="4B8D3A73" w14:textId="77777777" w:rsidR="00436396" w:rsidRDefault="00436396" w:rsidP="00F467EC">
      <w:pPr>
        <w:spacing w:after="120" w:line="276" w:lineRule="auto"/>
      </w:pPr>
    </w:p>
    <w:p w14:paraId="46A2B88E" w14:textId="77777777" w:rsidR="00436396" w:rsidRDefault="00436396" w:rsidP="00F467EC">
      <w:pPr>
        <w:spacing w:after="120" w:line="276" w:lineRule="auto"/>
      </w:pPr>
    </w:p>
    <w:p w14:paraId="67205AF9" w14:textId="77777777" w:rsidR="00436396" w:rsidRDefault="00436396" w:rsidP="00F467EC">
      <w:pPr>
        <w:spacing w:after="120" w:line="276" w:lineRule="auto"/>
      </w:pPr>
    </w:p>
    <w:p w14:paraId="74A764C1" w14:textId="77777777" w:rsidR="00436396" w:rsidRDefault="00436396" w:rsidP="00F467EC">
      <w:pPr>
        <w:spacing w:after="120" w:line="276" w:lineRule="auto"/>
      </w:pPr>
    </w:p>
    <w:p w14:paraId="78F9880D" w14:textId="77777777" w:rsidR="00436396" w:rsidRDefault="00436396" w:rsidP="00F467EC">
      <w:pPr>
        <w:spacing w:after="120" w:line="276" w:lineRule="auto"/>
      </w:pPr>
    </w:p>
    <w:p w14:paraId="54067178" w14:textId="77777777" w:rsidR="00436396" w:rsidRDefault="00436396" w:rsidP="00F467EC">
      <w:pPr>
        <w:spacing w:after="120" w:line="276" w:lineRule="auto"/>
      </w:pPr>
    </w:p>
    <w:p w14:paraId="12ACAB06" w14:textId="77777777" w:rsidR="00436396" w:rsidRDefault="00436396" w:rsidP="00F467EC">
      <w:pPr>
        <w:spacing w:after="120" w:line="276" w:lineRule="auto"/>
      </w:pPr>
    </w:p>
    <w:p w14:paraId="2F97946F" w14:textId="77777777" w:rsidR="00436396" w:rsidRDefault="00436396" w:rsidP="00F467EC">
      <w:pPr>
        <w:spacing w:after="120" w:line="276" w:lineRule="auto"/>
      </w:pPr>
    </w:p>
    <w:p w14:paraId="040EBA52" w14:textId="77777777" w:rsidR="00436396" w:rsidRDefault="00436396" w:rsidP="00F467EC">
      <w:pPr>
        <w:spacing w:after="120" w:line="276" w:lineRule="auto"/>
      </w:pPr>
    </w:p>
    <w:p w14:paraId="64A28ABE" w14:textId="77777777" w:rsidR="00436396" w:rsidRDefault="00436396" w:rsidP="00F467EC">
      <w:pPr>
        <w:spacing w:after="120" w:line="276" w:lineRule="auto"/>
      </w:pPr>
    </w:p>
    <w:p w14:paraId="65ADFFB9" w14:textId="31D7E8DC" w:rsidR="00F467EC" w:rsidRPr="00805110" w:rsidRDefault="00436396" w:rsidP="00436396">
      <w:pPr>
        <w:spacing w:after="120" w:line="276" w:lineRule="auto"/>
        <w:jc w:val="center"/>
        <w:rPr>
          <w:highlight w:val="lightGray"/>
        </w:rPr>
      </w:pPr>
      <w:r w:rsidRPr="00436396">
        <w:rPr>
          <w:color w:val="808080" w:themeColor="background1" w:themeShade="80"/>
        </w:rPr>
        <w:t>[pirkimo Nr. 534663]</w:t>
      </w:r>
      <w:r w:rsidR="00F467EC" w:rsidRPr="00805110">
        <w:rPr>
          <w:highlight w:val="lightGray"/>
        </w:rPr>
        <w:br w:type="page"/>
      </w:r>
    </w:p>
    <w:p w14:paraId="5F385883" w14:textId="77777777" w:rsidR="00F467EC" w:rsidRPr="0042617A" w:rsidRDefault="00F467EC" w:rsidP="00F467EC">
      <w:pPr>
        <w:pStyle w:val="Turinys1"/>
        <w:rPr>
          <w:sz w:val="24"/>
          <w:szCs w:val="24"/>
        </w:rPr>
      </w:pPr>
      <w:r w:rsidRPr="0042617A">
        <w:rPr>
          <w:sz w:val="24"/>
          <w:szCs w:val="24"/>
        </w:rPr>
        <w:lastRenderedPageBreak/>
        <w:tab/>
        <w:t>TURINYS:</w:t>
      </w:r>
    </w:p>
    <w:p w14:paraId="0FA8808B" w14:textId="77777777" w:rsidR="00B87438" w:rsidRDefault="00F467EC">
      <w:pPr>
        <w:pStyle w:val="Turinys1"/>
        <w:rPr>
          <w:rFonts w:asciiTheme="minorHAnsi" w:eastAsiaTheme="minorEastAsia" w:hAnsiTheme="minorHAnsi" w:cstheme="minorBidi"/>
          <w:b w:val="0"/>
          <w:bCs w:val="0"/>
          <w:color w:val="auto"/>
          <w:lang w:val="en-US" w:eastAsia="en-US"/>
        </w:rPr>
      </w:pPr>
      <w:r w:rsidRPr="002823CC">
        <w:rPr>
          <w:sz w:val="24"/>
          <w:szCs w:val="24"/>
        </w:rPr>
        <w:fldChar w:fldCharType="begin"/>
      </w:r>
      <w:r w:rsidRPr="0042617A">
        <w:rPr>
          <w:sz w:val="24"/>
          <w:szCs w:val="24"/>
        </w:rPr>
        <w:instrText xml:space="preserve"> TOC \o "1-2" \h \z \u </w:instrText>
      </w:r>
      <w:r w:rsidRPr="002823CC">
        <w:rPr>
          <w:sz w:val="24"/>
          <w:szCs w:val="24"/>
        </w:rPr>
        <w:fldChar w:fldCharType="separate"/>
      </w:r>
      <w:hyperlink w:anchor="_Toc98421374" w:history="1">
        <w:r w:rsidR="00B87438" w:rsidRPr="004B5922">
          <w:rPr>
            <w:rStyle w:val="Hipersaitas"/>
          </w:rPr>
          <w:t>I.</w:t>
        </w:r>
        <w:r w:rsidR="00B87438">
          <w:rPr>
            <w:rFonts w:asciiTheme="minorHAnsi" w:eastAsiaTheme="minorEastAsia" w:hAnsiTheme="minorHAnsi" w:cstheme="minorBidi"/>
            <w:b w:val="0"/>
            <w:bCs w:val="0"/>
            <w:color w:val="auto"/>
            <w:lang w:val="en-US" w:eastAsia="en-US"/>
          </w:rPr>
          <w:tab/>
        </w:r>
        <w:r w:rsidR="00B87438" w:rsidRPr="004B5922">
          <w:rPr>
            <w:rStyle w:val="Hipersaitas"/>
          </w:rPr>
          <w:t>ĮŽANGA</w:t>
        </w:r>
        <w:r w:rsidR="00B87438">
          <w:rPr>
            <w:webHidden/>
          </w:rPr>
          <w:tab/>
        </w:r>
        <w:r w:rsidR="00B87438">
          <w:rPr>
            <w:webHidden/>
          </w:rPr>
          <w:fldChar w:fldCharType="begin"/>
        </w:r>
        <w:r w:rsidR="00B87438">
          <w:rPr>
            <w:webHidden/>
          </w:rPr>
          <w:instrText xml:space="preserve"> PAGEREF _Toc98421374 \h </w:instrText>
        </w:r>
        <w:r w:rsidR="00B87438">
          <w:rPr>
            <w:webHidden/>
          </w:rPr>
        </w:r>
        <w:r w:rsidR="00B87438">
          <w:rPr>
            <w:webHidden/>
          </w:rPr>
          <w:fldChar w:fldCharType="separate"/>
        </w:r>
        <w:r w:rsidR="00B87438">
          <w:rPr>
            <w:webHidden/>
          </w:rPr>
          <w:t>7</w:t>
        </w:r>
        <w:r w:rsidR="00B87438">
          <w:rPr>
            <w:webHidden/>
          </w:rPr>
          <w:fldChar w:fldCharType="end"/>
        </w:r>
      </w:hyperlink>
    </w:p>
    <w:p w14:paraId="4E581E00"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375" w:history="1">
        <w:r w:rsidR="00B87438" w:rsidRPr="004B5922">
          <w:rPr>
            <w:rStyle w:val="Hipersaitas"/>
          </w:rPr>
          <w:t>II.</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sąvokos ir jų aiškinimas</w:t>
        </w:r>
        <w:r w:rsidR="00B87438">
          <w:rPr>
            <w:webHidden/>
          </w:rPr>
          <w:tab/>
        </w:r>
        <w:r w:rsidR="00B87438">
          <w:rPr>
            <w:webHidden/>
          </w:rPr>
          <w:fldChar w:fldCharType="begin"/>
        </w:r>
        <w:r w:rsidR="00B87438">
          <w:rPr>
            <w:webHidden/>
          </w:rPr>
          <w:instrText xml:space="preserve"> PAGEREF _Toc98421375 \h </w:instrText>
        </w:r>
        <w:r w:rsidR="00B87438">
          <w:rPr>
            <w:webHidden/>
          </w:rPr>
        </w:r>
        <w:r w:rsidR="00B87438">
          <w:rPr>
            <w:webHidden/>
          </w:rPr>
          <w:fldChar w:fldCharType="separate"/>
        </w:r>
        <w:r w:rsidR="00B87438">
          <w:rPr>
            <w:webHidden/>
          </w:rPr>
          <w:t>8</w:t>
        </w:r>
        <w:r w:rsidR="00B87438">
          <w:rPr>
            <w:webHidden/>
          </w:rPr>
          <w:fldChar w:fldCharType="end"/>
        </w:r>
      </w:hyperlink>
    </w:p>
    <w:p w14:paraId="2583C71C" w14:textId="77777777" w:rsidR="00B87438" w:rsidRDefault="00000000">
      <w:pPr>
        <w:pStyle w:val="Turinys2"/>
        <w:rPr>
          <w:rFonts w:asciiTheme="minorHAnsi" w:eastAsiaTheme="minorEastAsia" w:hAnsiTheme="minorHAnsi" w:cstheme="minorBidi"/>
          <w:color w:val="auto"/>
          <w:sz w:val="22"/>
          <w:szCs w:val="22"/>
          <w:lang w:val="en-US"/>
        </w:rPr>
      </w:pPr>
      <w:hyperlink w:anchor="_Toc98421376" w:history="1">
        <w:r w:rsidR="00B87438" w:rsidRPr="004B5922">
          <w:rPr>
            <w:rStyle w:val="Hipersaitas"/>
          </w:rPr>
          <w:t>1.</w:t>
        </w:r>
        <w:r w:rsidR="00B87438">
          <w:rPr>
            <w:rFonts w:asciiTheme="minorHAnsi" w:eastAsiaTheme="minorEastAsia" w:hAnsiTheme="minorHAnsi" w:cstheme="minorBidi"/>
            <w:color w:val="auto"/>
            <w:sz w:val="22"/>
            <w:szCs w:val="22"/>
            <w:lang w:val="en-US"/>
          </w:rPr>
          <w:tab/>
        </w:r>
        <w:r w:rsidR="00B87438" w:rsidRPr="004B5922">
          <w:rPr>
            <w:rStyle w:val="Hipersaitas"/>
          </w:rPr>
          <w:t>Sutartyje naudojamos sąvokos ir jų aiškinimas</w:t>
        </w:r>
        <w:r w:rsidR="00B87438">
          <w:rPr>
            <w:webHidden/>
          </w:rPr>
          <w:tab/>
        </w:r>
        <w:r w:rsidR="00B87438">
          <w:rPr>
            <w:webHidden/>
          </w:rPr>
          <w:fldChar w:fldCharType="begin"/>
        </w:r>
        <w:r w:rsidR="00B87438">
          <w:rPr>
            <w:webHidden/>
          </w:rPr>
          <w:instrText xml:space="preserve"> PAGEREF _Toc98421376 \h </w:instrText>
        </w:r>
        <w:r w:rsidR="00B87438">
          <w:rPr>
            <w:webHidden/>
          </w:rPr>
        </w:r>
        <w:r w:rsidR="00B87438">
          <w:rPr>
            <w:webHidden/>
          </w:rPr>
          <w:fldChar w:fldCharType="separate"/>
        </w:r>
        <w:r w:rsidR="00B87438">
          <w:rPr>
            <w:webHidden/>
          </w:rPr>
          <w:t>8</w:t>
        </w:r>
        <w:r w:rsidR="00B87438">
          <w:rPr>
            <w:webHidden/>
          </w:rPr>
          <w:fldChar w:fldCharType="end"/>
        </w:r>
      </w:hyperlink>
    </w:p>
    <w:p w14:paraId="4B7A403B"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377" w:history="1">
        <w:r w:rsidR="00B87438" w:rsidRPr="004B5922">
          <w:rPr>
            <w:rStyle w:val="Hipersaitas"/>
          </w:rPr>
          <w:t>III.</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dalykas ir tikslas</w:t>
        </w:r>
        <w:r w:rsidR="00B87438">
          <w:rPr>
            <w:webHidden/>
          </w:rPr>
          <w:tab/>
        </w:r>
        <w:r w:rsidR="00B87438">
          <w:rPr>
            <w:webHidden/>
          </w:rPr>
          <w:fldChar w:fldCharType="begin"/>
        </w:r>
        <w:r w:rsidR="00B87438">
          <w:rPr>
            <w:webHidden/>
          </w:rPr>
          <w:instrText xml:space="preserve"> PAGEREF _Toc98421377 \h </w:instrText>
        </w:r>
        <w:r w:rsidR="00B87438">
          <w:rPr>
            <w:webHidden/>
          </w:rPr>
        </w:r>
        <w:r w:rsidR="00B87438">
          <w:rPr>
            <w:webHidden/>
          </w:rPr>
          <w:fldChar w:fldCharType="separate"/>
        </w:r>
        <w:r w:rsidR="00B87438">
          <w:rPr>
            <w:webHidden/>
          </w:rPr>
          <w:t>17</w:t>
        </w:r>
        <w:r w:rsidR="00B87438">
          <w:rPr>
            <w:webHidden/>
          </w:rPr>
          <w:fldChar w:fldCharType="end"/>
        </w:r>
      </w:hyperlink>
    </w:p>
    <w:p w14:paraId="2BFF0714" w14:textId="77777777" w:rsidR="00B87438" w:rsidRDefault="00000000">
      <w:pPr>
        <w:pStyle w:val="Turinys2"/>
        <w:rPr>
          <w:rFonts w:asciiTheme="minorHAnsi" w:eastAsiaTheme="minorEastAsia" w:hAnsiTheme="minorHAnsi" w:cstheme="minorBidi"/>
          <w:color w:val="auto"/>
          <w:sz w:val="22"/>
          <w:szCs w:val="22"/>
          <w:lang w:val="en-US"/>
        </w:rPr>
      </w:pPr>
      <w:hyperlink w:anchor="_Toc98421378" w:history="1">
        <w:r w:rsidR="00B87438" w:rsidRPr="004B5922">
          <w:rPr>
            <w:rStyle w:val="Hipersaitas"/>
          </w:rPr>
          <w:t>2.</w:t>
        </w:r>
        <w:r w:rsidR="00B87438">
          <w:rPr>
            <w:rFonts w:asciiTheme="minorHAnsi" w:eastAsiaTheme="minorEastAsia" w:hAnsiTheme="minorHAnsi" w:cstheme="minorBidi"/>
            <w:color w:val="auto"/>
            <w:sz w:val="22"/>
            <w:szCs w:val="22"/>
            <w:lang w:val="en-US"/>
          </w:rPr>
          <w:tab/>
        </w:r>
        <w:r w:rsidR="00B87438" w:rsidRPr="004B5922">
          <w:rPr>
            <w:rStyle w:val="Hipersaitas"/>
          </w:rPr>
          <w:t>Sutarties dalykas ir tikslas</w:t>
        </w:r>
        <w:r w:rsidR="00B87438">
          <w:rPr>
            <w:webHidden/>
          </w:rPr>
          <w:tab/>
        </w:r>
        <w:r w:rsidR="00B87438">
          <w:rPr>
            <w:webHidden/>
          </w:rPr>
          <w:fldChar w:fldCharType="begin"/>
        </w:r>
        <w:r w:rsidR="00B87438">
          <w:rPr>
            <w:webHidden/>
          </w:rPr>
          <w:instrText xml:space="preserve"> PAGEREF _Toc98421378 \h </w:instrText>
        </w:r>
        <w:r w:rsidR="00B87438">
          <w:rPr>
            <w:webHidden/>
          </w:rPr>
        </w:r>
        <w:r w:rsidR="00B87438">
          <w:rPr>
            <w:webHidden/>
          </w:rPr>
          <w:fldChar w:fldCharType="separate"/>
        </w:r>
        <w:r w:rsidR="00B87438">
          <w:rPr>
            <w:webHidden/>
          </w:rPr>
          <w:t>17</w:t>
        </w:r>
        <w:r w:rsidR="00B87438">
          <w:rPr>
            <w:webHidden/>
          </w:rPr>
          <w:fldChar w:fldCharType="end"/>
        </w:r>
      </w:hyperlink>
    </w:p>
    <w:p w14:paraId="71BF5677"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379" w:history="1">
        <w:r w:rsidR="00B87438" w:rsidRPr="004B5922">
          <w:rPr>
            <w:rStyle w:val="Hipersaitas"/>
          </w:rPr>
          <w:t>IV.</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galiojimo ir vykdymo laikotarpis</w:t>
        </w:r>
        <w:r w:rsidR="00B87438">
          <w:rPr>
            <w:webHidden/>
          </w:rPr>
          <w:tab/>
        </w:r>
        <w:r w:rsidR="00B87438">
          <w:rPr>
            <w:webHidden/>
          </w:rPr>
          <w:fldChar w:fldCharType="begin"/>
        </w:r>
        <w:r w:rsidR="00B87438">
          <w:rPr>
            <w:webHidden/>
          </w:rPr>
          <w:instrText xml:space="preserve"> PAGEREF _Toc98421379 \h </w:instrText>
        </w:r>
        <w:r w:rsidR="00B87438">
          <w:rPr>
            <w:webHidden/>
          </w:rPr>
        </w:r>
        <w:r w:rsidR="00B87438">
          <w:rPr>
            <w:webHidden/>
          </w:rPr>
          <w:fldChar w:fldCharType="separate"/>
        </w:r>
        <w:r w:rsidR="00B87438">
          <w:rPr>
            <w:webHidden/>
          </w:rPr>
          <w:t>17</w:t>
        </w:r>
        <w:r w:rsidR="00B87438">
          <w:rPr>
            <w:webHidden/>
          </w:rPr>
          <w:fldChar w:fldCharType="end"/>
        </w:r>
      </w:hyperlink>
    </w:p>
    <w:p w14:paraId="54650904" w14:textId="77777777" w:rsidR="00B87438" w:rsidRDefault="00000000">
      <w:pPr>
        <w:pStyle w:val="Turinys2"/>
        <w:rPr>
          <w:rFonts w:asciiTheme="minorHAnsi" w:eastAsiaTheme="minorEastAsia" w:hAnsiTheme="minorHAnsi" w:cstheme="minorBidi"/>
          <w:color w:val="auto"/>
          <w:sz w:val="22"/>
          <w:szCs w:val="22"/>
          <w:lang w:val="en-US"/>
        </w:rPr>
      </w:pPr>
      <w:hyperlink w:anchor="_Toc98421380" w:history="1">
        <w:r w:rsidR="00B87438" w:rsidRPr="004B5922">
          <w:rPr>
            <w:rStyle w:val="Hipersaitas"/>
          </w:rPr>
          <w:t>3.</w:t>
        </w:r>
        <w:r w:rsidR="00B87438">
          <w:rPr>
            <w:rFonts w:asciiTheme="minorHAnsi" w:eastAsiaTheme="minorEastAsia" w:hAnsiTheme="minorHAnsi" w:cstheme="minorBidi"/>
            <w:color w:val="auto"/>
            <w:sz w:val="22"/>
            <w:szCs w:val="22"/>
            <w:lang w:val="en-US"/>
          </w:rPr>
          <w:tab/>
        </w:r>
        <w:r w:rsidR="00B87438" w:rsidRPr="004B5922">
          <w:rPr>
            <w:rStyle w:val="Hipersaitas"/>
          </w:rPr>
          <w:t>Sutarties įsigaliojimas</w:t>
        </w:r>
        <w:r w:rsidR="00B87438">
          <w:rPr>
            <w:webHidden/>
          </w:rPr>
          <w:tab/>
        </w:r>
        <w:r w:rsidR="00B87438">
          <w:rPr>
            <w:webHidden/>
          </w:rPr>
          <w:fldChar w:fldCharType="begin"/>
        </w:r>
        <w:r w:rsidR="00B87438">
          <w:rPr>
            <w:webHidden/>
          </w:rPr>
          <w:instrText xml:space="preserve"> PAGEREF _Toc98421380 \h </w:instrText>
        </w:r>
        <w:r w:rsidR="00B87438">
          <w:rPr>
            <w:webHidden/>
          </w:rPr>
        </w:r>
        <w:r w:rsidR="00B87438">
          <w:rPr>
            <w:webHidden/>
          </w:rPr>
          <w:fldChar w:fldCharType="separate"/>
        </w:r>
        <w:r w:rsidR="00B87438">
          <w:rPr>
            <w:webHidden/>
          </w:rPr>
          <w:t>17</w:t>
        </w:r>
        <w:r w:rsidR="00B87438">
          <w:rPr>
            <w:webHidden/>
          </w:rPr>
          <w:fldChar w:fldCharType="end"/>
        </w:r>
      </w:hyperlink>
    </w:p>
    <w:p w14:paraId="4317CCF9" w14:textId="77777777" w:rsidR="00B87438" w:rsidRDefault="00000000">
      <w:pPr>
        <w:pStyle w:val="Turinys2"/>
        <w:rPr>
          <w:rFonts w:asciiTheme="minorHAnsi" w:eastAsiaTheme="minorEastAsia" w:hAnsiTheme="minorHAnsi" w:cstheme="minorBidi"/>
          <w:color w:val="auto"/>
          <w:sz w:val="22"/>
          <w:szCs w:val="22"/>
          <w:lang w:val="en-US"/>
        </w:rPr>
      </w:pPr>
      <w:hyperlink w:anchor="_Toc98421381" w:history="1">
        <w:r w:rsidR="00B87438" w:rsidRPr="004B5922">
          <w:rPr>
            <w:rStyle w:val="Hipersaitas"/>
          </w:rPr>
          <w:t>4.</w:t>
        </w:r>
        <w:r w:rsidR="00B87438">
          <w:rPr>
            <w:rFonts w:asciiTheme="minorHAnsi" w:eastAsiaTheme="minorEastAsia" w:hAnsiTheme="minorHAnsi" w:cstheme="minorBidi"/>
            <w:color w:val="auto"/>
            <w:sz w:val="22"/>
            <w:szCs w:val="22"/>
            <w:lang w:val="en-US"/>
          </w:rPr>
          <w:tab/>
        </w:r>
        <w:r w:rsidR="00B87438" w:rsidRPr="004B5922">
          <w:rPr>
            <w:rStyle w:val="Hipersaitas"/>
          </w:rPr>
          <w:t>Darbų vykdymo ir Paslaugų teikimo pradžia bei trukmė</w:t>
        </w:r>
        <w:r w:rsidR="00B87438">
          <w:rPr>
            <w:webHidden/>
          </w:rPr>
          <w:tab/>
        </w:r>
        <w:r w:rsidR="00B87438">
          <w:rPr>
            <w:webHidden/>
          </w:rPr>
          <w:fldChar w:fldCharType="begin"/>
        </w:r>
        <w:r w:rsidR="00B87438">
          <w:rPr>
            <w:webHidden/>
          </w:rPr>
          <w:instrText xml:space="preserve"> PAGEREF _Toc98421381 \h </w:instrText>
        </w:r>
        <w:r w:rsidR="00B87438">
          <w:rPr>
            <w:webHidden/>
          </w:rPr>
        </w:r>
        <w:r w:rsidR="00B87438">
          <w:rPr>
            <w:webHidden/>
          </w:rPr>
          <w:fldChar w:fldCharType="separate"/>
        </w:r>
        <w:r w:rsidR="00B87438">
          <w:rPr>
            <w:webHidden/>
          </w:rPr>
          <w:t>18</w:t>
        </w:r>
        <w:r w:rsidR="00B87438">
          <w:rPr>
            <w:webHidden/>
          </w:rPr>
          <w:fldChar w:fldCharType="end"/>
        </w:r>
      </w:hyperlink>
    </w:p>
    <w:p w14:paraId="031F433A" w14:textId="77777777" w:rsidR="00B87438" w:rsidRDefault="00000000">
      <w:pPr>
        <w:pStyle w:val="Turinys2"/>
        <w:rPr>
          <w:rFonts w:asciiTheme="minorHAnsi" w:eastAsiaTheme="minorEastAsia" w:hAnsiTheme="minorHAnsi" w:cstheme="minorBidi"/>
          <w:color w:val="auto"/>
          <w:sz w:val="22"/>
          <w:szCs w:val="22"/>
          <w:lang w:val="en-US"/>
        </w:rPr>
      </w:pPr>
      <w:hyperlink w:anchor="_Toc98421382" w:history="1">
        <w:r w:rsidR="00B87438" w:rsidRPr="004B5922">
          <w:rPr>
            <w:rStyle w:val="Hipersaitas"/>
          </w:rPr>
          <w:t>5.</w:t>
        </w:r>
        <w:r w:rsidR="00B87438">
          <w:rPr>
            <w:rFonts w:asciiTheme="minorHAnsi" w:eastAsiaTheme="minorEastAsia" w:hAnsiTheme="minorHAnsi" w:cstheme="minorBidi"/>
            <w:color w:val="auto"/>
            <w:sz w:val="22"/>
            <w:szCs w:val="22"/>
            <w:lang w:val="en-US"/>
          </w:rPr>
          <w:tab/>
        </w:r>
        <w:r w:rsidR="00B87438" w:rsidRPr="004B5922">
          <w:rPr>
            <w:rStyle w:val="Hipersaitas"/>
          </w:rPr>
          <w:t>Sutarties galiojimo terminas</w:t>
        </w:r>
        <w:r w:rsidR="00B87438">
          <w:rPr>
            <w:webHidden/>
          </w:rPr>
          <w:tab/>
        </w:r>
        <w:r w:rsidR="00B87438">
          <w:rPr>
            <w:webHidden/>
          </w:rPr>
          <w:fldChar w:fldCharType="begin"/>
        </w:r>
        <w:r w:rsidR="00B87438">
          <w:rPr>
            <w:webHidden/>
          </w:rPr>
          <w:instrText xml:space="preserve"> PAGEREF _Toc98421382 \h </w:instrText>
        </w:r>
        <w:r w:rsidR="00B87438">
          <w:rPr>
            <w:webHidden/>
          </w:rPr>
        </w:r>
        <w:r w:rsidR="00B87438">
          <w:rPr>
            <w:webHidden/>
          </w:rPr>
          <w:fldChar w:fldCharType="separate"/>
        </w:r>
        <w:r w:rsidR="00B87438">
          <w:rPr>
            <w:webHidden/>
          </w:rPr>
          <w:t>19</w:t>
        </w:r>
        <w:r w:rsidR="00B87438">
          <w:rPr>
            <w:webHidden/>
          </w:rPr>
          <w:fldChar w:fldCharType="end"/>
        </w:r>
      </w:hyperlink>
    </w:p>
    <w:p w14:paraId="6162C895"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383" w:history="1">
        <w:r w:rsidR="00B87438" w:rsidRPr="004B5922">
          <w:rPr>
            <w:rStyle w:val="Hipersaitas"/>
          </w:rPr>
          <w:t>V.</w:t>
        </w:r>
        <w:r w:rsidR="00B87438">
          <w:rPr>
            <w:rFonts w:asciiTheme="minorHAnsi" w:eastAsiaTheme="minorEastAsia" w:hAnsiTheme="minorHAnsi" w:cstheme="minorBidi"/>
            <w:b w:val="0"/>
            <w:bCs w:val="0"/>
            <w:color w:val="auto"/>
            <w:lang w:val="en-US" w:eastAsia="en-US"/>
          </w:rPr>
          <w:tab/>
        </w:r>
        <w:r w:rsidR="00B87438" w:rsidRPr="004B5922">
          <w:rPr>
            <w:rStyle w:val="Hipersaitas"/>
          </w:rPr>
          <w:t>Šalių pareiškimai ir garantijos</w:t>
        </w:r>
        <w:r w:rsidR="00B87438">
          <w:rPr>
            <w:webHidden/>
          </w:rPr>
          <w:tab/>
        </w:r>
        <w:r w:rsidR="00B87438">
          <w:rPr>
            <w:webHidden/>
          </w:rPr>
          <w:fldChar w:fldCharType="begin"/>
        </w:r>
        <w:r w:rsidR="00B87438">
          <w:rPr>
            <w:webHidden/>
          </w:rPr>
          <w:instrText xml:space="preserve"> PAGEREF _Toc98421383 \h </w:instrText>
        </w:r>
        <w:r w:rsidR="00B87438">
          <w:rPr>
            <w:webHidden/>
          </w:rPr>
        </w:r>
        <w:r w:rsidR="00B87438">
          <w:rPr>
            <w:webHidden/>
          </w:rPr>
          <w:fldChar w:fldCharType="separate"/>
        </w:r>
        <w:r w:rsidR="00B87438">
          <w:rPr>
            <w:webHidden/>
          </w:rPr>
          <w:t>19</w:t>
        </w:r>
        <w:r w:rsidR="00B87438">
          <w:rPr>
            <w:webHidden/>
          </w:rPr>
          <w:fldChar w:fldCharType="end"/>
        </w:r>
      </w:hyperlink>
    </w:p>
    <w:p w14:paraId="25B5E508" w14:textId="77777777" w:rsidR="00B87438" w:rsidRDefault="00000000">
      <w:pPr>
        <w:pStyle w:val="Turinys2"/>
        <w:rPr>
          <w:rFonts w:asciiTheme="minorHAnsi" w:eastAsiaTheme="minorEastAsia" w:hAnsiTheme="minorHAnsi" w:cstheme="minorBidi"/>
          <w:color w:val="auto"/>
          <w:sz w:val="22"/>
          <w:szCs w:val="22"/>
          <w:lang w:val="en-US"/>
        </w:rPr>
      </w:pPr>
      <w:hyperlink w:anchor="_Toc98421384" w:history="1">
        <w:r w:rsidR="00B87438" w:rsidRPr="004B5922">
          <w:rPr>
            <w:rStyle w:val="Hipersaitas"/>
          </w:rPr>
          <w:t>6.</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pareiškimai ir garantijos</w:t>
        </w:r>
        <w:r w:rsidR="00B87438">
          <w:rPr>
            <w:webHidden/>
          </w:rPr>
          <w:tab/>
        </w:r>
        <w:r w:rsidR="00B87438">
          <w:rPr>
            <w:webHidden/>
          </w:rPr>
          <w:fldChar w:fldCharType="begin"/>
        </w:r>
        <w:r w:rsidR="00B87438">
          <w:rPr>
            <w:webHidden/>
          </w:rPr>
          <w:instrText xml:space="preserve"> PAGEREF _Toc98421384 \h </w:instrText>
        </w:r>
        <w:r w:rsidR="00B87438">
          <w:rPr>
            <w:webHidden/>
          </w:rPr>
        </w:r>
        <w:r w:rsidR="00B87438">
          <w:rPr>
            <w:webHidden/>
          </w:rPr>
          <w:fldChar w:fldCharType="separate"/>
        </w:r>
        <w:r w:rsidR="00B87438">
          <w:rPr>
            <w:webHidden/>
          </w:rPr>
          <w:t>19</w:t>
        </w:r>
        <w:r w:rsidR="00B87438">
          <w:rPr>
            <w:webHidden/>
          </w:rPr>
          <w:fldChar w:fldCharType="end"/>
        </w:r>
      </w:hyperlink>
    </w:p>
    <w:p w14:paraId="4E2039C6" w14:textId="77777777" w:rsidR="00B87438" w:rsidRDefault="00000000">
      <w:pPr>
        <w:pStyle w:val="Turinys2"/>
        <w:rPr>
          <w:rFonts w:asciiTheme="minorHAnsi" w:eastAsiaTheme="minorEastAsia" w:hAnsiTheme="minorHAnsi" w:cstheme="minorBidi"/>
          <w:color w:val="auto"/>
          <w:sz w:val="22"/>
          <w:szCs w:val="22"/>
          <w:lang w:val="en-US"/>
        </w:rPr>
      </w:pPr>
      <w:hyperlink w:anchor="_Toc98421385" w:history="1">
        <w:r w:rsidR="00B87438" w:rsidRPr="004B5922">
          <w:rPr>
            <w:rStyle w:val="Hipersaitas"/>
          </w:rPr>
          <w:t>7.</w:t>
        </w:r>
        <w:r w:rsidR="00B87438">
          <w:rPr>
            <w:rFonts w:asciiTheme="minorHAnsi" w:eastAsiaTheme="minorEastAsia" w:hAnsiTheme="minorHAnsi" w:cstheme="minorBidi"/>
            <w:color w:val="auto"/>
            <w:sz w:val="22"/>
            <w:szCs w:val="22"/>
            <w:lang w:val="en-US"/>
          </w:rPr>
          <w:tab/>
        </w:r>
        <w:r w:rsidR="00B87438" w:rsidRPr="004B5922">
          <w:rPr>
            <w:rStyle w:val="Hipersaitas"/>
          </w:rPr>
          <w:t>Privataus subjekto ir Investuotojo pareiškimai ir garantijos</w:t>
        </w:r>
        <w:r w:rsidR="00B87438">
          <w:rPr>
            <w:webHidden/>
          </w:rPr>
          <w:tab/>
        </w:r>
        <w:r w:rsidR="00B87438">
          <w:rPr>
            <w:webHidden/>
          </w:rPr>
          <w:fldChar w:fldCharType="begin"/>
        </w:r>
        <w:r w:rsidR="00B87438">
          <w:rPr>
            <w:webHidden/>
          </w:rPr>
          <w:instrText xml:space="preserve"> PAGEREF _Toc98421385 \h </w:instrText>
        </w:r>
        <w:r w:rsidR="00B87438">
          <w:rPr>
            <w:webHidden/>
          </w:rPr>
        </w:r>
        <w:r w:rsidR="00B87438">
          <w:rPr>
            <w:webHidden/>
          </w:rPr>
          <w:fldChar w:fldCharType="separate"/>
        </w:r>
        <w:r w:rsidR="00B87438">
          <w:rPr>
            <w:webHidden/>
          </w:rPr>
          <w:t>20</w:t>
        </w:r>
        <w:r w:rsidR="00B87438">
          <w:rPr>
            <w:webHidden/>
          </w:rPr>
          <w:fldChar w:fldCharType="end"/>
        </w:r>
      </w:hyperlink>
    </w:p>
    <w:p w14:paraId="455540EA"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386" w:history="1">
        <w:r w:rsidR="00B87438" w:rsidRPr="004B5922">
          <w:rPr>
            <w:rStyle w:val="Hipersaitas"/>
          </w:rPr>
          <w:t>VI.</w:t>
        </w:r>
        <w:r w:rsidR="00B87438">
          <w:rPr>
            <w:rFonts w:asciiTheme="minorHAnsi" w:eastAsiaTheme="minorEastAsia" w:hAnsiTheme="minorHAnsi" w:cstheme="minorBidi"/>
            <w:b w:val="0"/>
            <w:bCs w:val="0"/>
            <w:color w:val="auto"/>
            <w:lang w:val="en-US" w:eastAsia="en-US"/>
          </w:rPr>
          <w:tab/>
        </w:r>
        <w:r w:rsidR="00B87438" w:rsidRPr="004B5922">
          <w:rPr>
            <w:rStyle w:val="Hipersaitas"/>
          </w:rPr>
          <w:t>žemės sklypo perdavimas, turto sukūrimas ir grąžinimas / perdavimas</w:t>
        </w:r>
        <w:r w:rsidR="00B87438">
          <w:rPr>
            <w:webHidden/>
          </w:rPr>
          <w:tab/>
        </w:r>
        <w:r w:rsidR="00B87438">
          <w:rPr>
            <w:webHidden/>
          </w:rPr>
          <w:fldChar w:fldCharType="begin"/>
        </w:r>
        <w:r w:rsidR="00B87438">
          <w:rPr>
            <w:webHidden/>
          </w:rPr>
          <w:instrText xml:space="preserve"> PAGEREF _Toc98421386 \h </w:instrText>
        </w:r>
        <w:r w:rsidR="00B87438">
          <w:rPr>
            <w:webHidden/>
          </w:rPr>
        </w:r>
        <w:r w:rsidR="00B87438">
          <w:rPr>
            <w:webHidden/>
          </w:rPr>
          <w:fldChar w:fldCharType="separate"/>
        </w:r>
        <w:r w:rsidR="00B87438">
          <w:rPr>
            <w:webHidden/>
          </w:rPr>
          <w:t>22</w:t>
        </w:r>
        <w:r w:rsidR="00B87438">
          <w:rPr>
            <w:webHidden/>
          </w:rPr>
          <w:fldChar w:fldCharType="end"/>
        </w:r>
      </w:hyperlink>
    </w:p>
    <w:p w14:paraId="72A81EA1" w14:textId="77777777" w:rsidR="00B87438" w:rsidRDefault="00000000">
      <w:pPr>
        <w:pStyle w:val="Turinys2"/>
        <w:rPr>
          <w:rFonts w:asciiTheme="minorHAnsi" w:eastAsiaTheme="minorEastAsia" w:hAnsiTheme="minorHAnsi" w:cstheme="minorBidi"/>
          <w:color w:val="auto"/>
          <w:sz w:val="22"/>
          <w:szCs w:val="22"/>
          <w:lang w:val="en-US"/>
        </w:rPr>
      </w:pPr>
      <w:hyperlink w:anchor="_Toc98421387" w:history="1">
        <w:r w:rsidR="00B87438" w:rsidRPr="004B5922">
          <w:rPr>
            <w:rStyle w:val="Hipersaitas"/>
          </w:rPr>
          <w:t>8.</w:t>
        </w:r>
        <w:r w:rsidR="00B87438">
          <w:rPr>
            <w:rFonts w:asciiTheme="minorHAnsi" w:eastAsiaTheme="minorEastAsia" w:hAnsiTheme="minorHAnsi" w:cstheme="minorBidi"/>
            <w:color w:val="auto"/>
            <w:sz w:val="22"/>
            <w:szCs w:val="22"/>
            <w:lang w:val="en-US"/>
          </w:rPr>
          <w:tab/>
        </w:r>
        <w:r w:rsidR="00B87438" w:rsidRPr="004B5922">
          <w:rPr>
            <w:rStyle w:val="Hipersaitas"/>
          </w:rPr>
          <w:t>Žemės sklypas</w:t>
        </w:r>
        <w:r w:rsidR="00B87438">
          <w:rPr>
            <w:webHidden/>
          </w:rPr>
          <w:tab/>
        </w:r>
        <w:r w:rsidR="00B87438">
          <w:rPr>
            <w:webHidden/>
          </w:rPr>
          <w:fldChar w:fldCharType="begin"/>
        </w:r>
        <w:r w:rsidR="00B87438">
          <w:rPr>
            <w:webHidden/>
          </w:rPr>
          <w:instrText xml:space="preserve"> PAGEREF _Toc98421387 \h </w:instrText>
        </w:r>
        <w:r w:rsidR="00B87438">
          <w:rPr>
            <w:webHidden/>
          </w:rPr>
        </w:r>
        <w:r w:rsidR="00B87438">
          <w:rPr>
            <w:webHidden/>
          </w:rPr>
          <w:fldChar w:fldCharType="separate"/>
        </w:r>
        <w:r w:rsidR="00B87438">
          <w:rPr>
            <w:webHidden/>
          </w:rPr>
          <w:t>22</w:t>
        </w:r>
        <w:r w:rsidR="00B87438">
          <w:rPr>
            <w:webHidden/>
          </w:rPr>
          <w:fldChar w:fldCharType="end"/>
        </w:r>
      </w:hyperlink>
    </w:p>
    <w:p w14:paraId="36AC0D96" w14:textId="77777777" w:rsidR="00B87438" w:rsidRDefault="00000000">
      <w:pPr>
        <w:pStyle w:val="Turinys2"/>
        <w:rPr>
          <w:rFonts w:asciiTheme="minorHAnsi" w:eastAsiaTheme="minorEastAsia" w:hAnsiTheme="minorHAnsi" w:cstheme="minorBidi"/>
          <w:color w:val="auto"/>
          <w:sz w:val="22"/>
          <w:szCs w:val="22"/>
          <w:lang w:val="en-US"/>
        </w:rPr>
      </w:pPr>
      <w:hyperlink w:anchor="_Toc98421388" w:history="1">
        <w:r w:rsidR="00B87438" w:rsidRPr="004B5922">
          <w:rPr>
            <w:rStyle w:val="Hipersaitas"/>
          </w:rPr>
          <w:t>9.</w:t>
        </w:r>
        <w:r w:rsidR="00B87438">
          <w:rPr>
            <w:rFonts w:asciiTheme="minorHAnsi" w:eastAsiaTheme="minorEastAsia" w:hAnsiTheme="minorHAnsi" w:cstheme="minorBidi"/>
            <w:color w:val="auto"/>
            <w:sz w:val="22"/>
            <w:szCs w:val="22"/>
            <w:lang w:val="en-US"/>
          </w:rPr>
          <w:tab/>
        </w:r>
        <w:r w:rsidR="00B87438" w:rsidRPr="004B5922">
          <w:rPr>
            <w:rStyle w:val="Hipersaitas"/>
          </w:rPr>
          <w:t>Darbų atlikimas, Naujo turto įsigijimas ar sukūrimas</w:t>
        </w:r>
        <w:r w:rsidR="00B87438">
          <w:rPr>
            <w:webHidden/>
          </w:rPr>
          <w:tab/>
        </w:r>
        <w:r w:rsidR="00B87438">
          <w:rPr>
            <w:webHidden/>
          </w:rPr>
          <w:fldChar w:fldCharType="begin"/>
        </w:r>
        <w:r w:rsidR="00B87438">
          <w:rPr>
            <w:webHidden/>
          </w:rPr>
          <w:instrText xml:space="preserve"> PAGEREF _Toc98421388 \h </w:instrText>
        </w:r>
        <w:r w:rsidR="00B87438">
          <w:rPr>
            <w:webHidden/>
          </w:rPr>
        </w:r>
        <w:r w:rsidR="00B87438">
          <w:rPr>
            <w:webHidden/>
          </w:rPr>
          <w:fldChar w:fldCharType="separate"/>
        </w:r>
        <w:r w:rsidR="00B87438">
          <w:rPr>
            <w:webHidden/>
          </w:rPr>
          <w:t>23</w:t>
        </w:r>
        <w:r w:rsidR="00B87438">
          <w:rPr>
            <w:webHidden/>
          </w:rPr>
          <w:fldChar w:fldCharType="end"/>
        </w:r>
      </w:hyperlink>
    </w:p>
    <w:p w14:paraId="0191FA27" w14:textId="77777777" w:rsidR="00B87438" w:rsidRDefault="00000000">
      <w:pPr>
        <w:pStyle w:val="Turinys2"/>
        <w:rPr>
          <w:rFonts w:asciiTheme="minorHAnsi" w:eastAsiaTheme="minorEastAsia" w:hAnsiTheme="minorHAnsi" w:cstheme="minorBidi"/>
          <w:color w:val="auto"/>
          <w:sz w:val="22"/>
          <w:szCs w:val="22"/>
          <w:lang w:val="en-US"/>
        </w:rPr>
      </w:pPr>
      <w:hyperlink w:anchor="_Toc98421389" w:history="1">
        <w:r w:rsidR="00B87438" w:rsidRPr="004B5922">
          <w:rPr>
            <w:rStyle w:val="Hipersaitas"/>
          </w:rPr>
          <w:t>10.</w:t>
        </w:r>
        <w:r w:rsidR="00B87438">
          <w:rPr>
            <w:rFonts w:asciiTheme="minorHAnsi" w:eastAsiaTheme="minorEastAsia" w:hAnsiTheme="minorHAnsi" w:cstheme="minorBidi"/>
            <w:color w:val="auto"/>
            <w:sz w:val="22"/>
            <w:szCs w:val="22"/>
            <w:lang w:val="en-US"/>
          </w:rPr>
          <w:tab/>
        </w:r>
        <w:r w:rsidR="00B87438" w:rsidRPr="004B5922">
          <w:rPr>
            <w:rStyle w:val="Hipersaitas"/>
          </w:rPr>
          <w:t>Turto grąžinimas / perdavimas</w:t>
        </w:r>
        <w:r w:rsidR="00B87438">
          <w:rPr>
            <w:webHidden/>
          </w:rPr>
          <w:tab/>
        </w:r>
        <w:r w:rsidR="00B87438">
          <w:rPr>
            <w:webHidden/>
          </w:rPr>
          <w:fldChar w:fldCharType="begin"/>
        </w:r>
        <w:r w:rsidR="00B87438">
          <w:rPr>
            <w:webHidden/>
          </w:rPr>
          <w:instrText xml:space="preserve"> PAGEREF _Toc98421389 \h </w:instrText>
        </w:r>
        <w:r w:rsidR="00B87438">
          <w:rPr>
            <w:webHidden/>
          </w:rPr>
        </w:r>
        <w:r w:rsidR="00B87438">
          <w:rPr>
            <w:webHidden/>
          </w:rPr>
          <w:fldChar w:fldCharType="separate"/>
        </w:r>
        <w:r w:rsidR="00B87438">
          <w:rPr>
            <w:webHidden/>
          </w:rPr>
          <w:t>27</w:t>
        </w:r>
        <w:r w:rsidR="00B87438">
          <w:rPr>
            <w:webHidden/>
          </w:rPr>
          <w:fldChar w:fldCharType="end"/>
        </w:r>
      </w:hyperlink>
    </w:p>
    <w:p w14:paraId="583668A8"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390" w:history="1">
        <w:r w:rsidR="00B87438" w:rsidRPr="004B5922">
          <w:rPr>
            <w:rStyle w:val="Hipersaitas"/>
          </w:rPr>
          <w:t>VII.</w:t>
        </w:r>
        <w:r w:rsidR="00B87438">
          <w:rPr>
            <w:rFonts w:asciiTheme="minorHAnsi" w:eastAsiaTheme="minorEastAsia" w:hAnsiTheme="minorHAnsi" w:cstheme="minorBidi"/>
            <w:b w:val="0"/>
            <w:bCs w:val="0"/>
            <w:color w:val="auto"/>
            <w:lang w:val="en-US" w:eastAsia="en-US"/>
          </w:rPr>
          <w:tab/>
        </w:r>
        <w:r w:rsidR="00B87438" w:rsidRPr="004B5922">
          <w:rPr>
            <w:rStyle w:val="Hipersaitas"/>
          </w:rPr>
          <w:t>Šalių įsipareigojimai</w:t>
        </w:r>
        <w:r w:rsidR="00B87438">
          <w:rPr>
            <w:webHidden/>
          </w:rPr>
          <w:tab/>
        </w:r>
        <w:r w:rsidR="00B87438">
          <w:rPr>
            <w:webHidden/>
          </w:rPr>
          <w:fldChar w:fldCharType="begin"/>
        </w:r>
        <w:r w:rsidR="00B87438">
          <w:rPr>
            <w:webHidden/>
          </w:rPr>
          <w:instrText xml:space="preserve"> PAGEREF _Toc98421390 \h </w:instrText>
        </w:r>
        <w:r w:rsidR="00B87438">
          <w:rPr>
            <w:webHidden/>
          </w:rPr>
        </w:r>
        <w:r w:rsidR="00B87438">
          <w:rPr>
            <w:webHidden/>
          </w:rPr>
          <w:fldChar w:fldCharType="separate"/>
        </w:r>
        <w:r w:rsidR="00B87438">
          <w:rPr>
            <w:webHidden/>
          </w:rPr>
          <w:t>29</w:t>
        </w:r>
        <w:r w:rsidR="00B87438">
          <w:rPr>
            <w:webHidden/>
          </w:rPr>
          <w:fldChar w:fldCharType="end"/>
        </w:r>
      </w:hyperlink>
    </w:p>
    <w:p w14:paraId="3A59E19B" w14:textId="77777777" w:rsidR="00B87438" w:rsidRDefault="00000000">
      <w:pPr>
        <w:pStyle w:val="Turinys2"/>
        <w:rPr>
          <w:rFonts w:asciiTheme="minorHAnsi" w:eastAsiaTheme="minorEastAsia" w:hAnsiTheme="minorHAnsi" w:cstheme="minorBidi"/>
          <w:color w:val="auto"/>
          <w:sz w:val="22"/>
          <w:szCs w:val="22"/>
          <w:lang w:val="en-US"/>
        </w:rPr>
      </w:pPr>
      <w:hyperlink w:anchor="_Toc98421391" w:history="1">
        <w:r w:rsidR="00B87438" w:rsidRPr="004B5922">
          <w:rPr>
            <w:rStyle w:val="Hipersaitas"/>
          </w:rPr>
          <w:t>11.</w:t>
        </w:r>
        <w:r w:rsidR="00B87438">
          <w:rPr>
            <w:rFonts w:asciiTheme="minorHAnsi" w:eastAsiaTheme="minorEastAsia" w:hAnsiTheme="minorHAnsi" w:cstheme="minorBidi"/>
            <w:color w:val="auto"/>
            <w:sz w:val="22"/>
            <w:szCs w:val="22"/>
            <w:lang w:val="en-US"/>
          </w:rPr>
          <w:tab/>
        </w:r>
        <w:r w:rsidR="00B87438" w:rsidRPr="004B5922">
          <w:rPr>
            <w:rStyle w:val="Hipersaitas"/>
          </w:rPr>
          <w:t>Dokumentų perdavimas ir saugojimas</w:t>
        </w:r>
        <w:r w:rsidR="00B87438">
          <w:rPr>
            <w:webHidden/>
          </w:rPr>
          <w:tab/>
        </w:r>
        <w:r w:rsidR="00B87438">
          <w:rPr>
            <w:webHidden/>
          </w:rPr>
          <w:fldChar w:fldCharType="begin"/>
        </w:r>
        <w:r w:rsidR="00B87438">
          <w:rPr>
            <w:webHidden/>
          </w:rPr>
          <w:instrText xml:space="preserve"> PAGEREF _Toc98421391 \h </w:instrText>
        </w:r>
        <w:r w:rsidR="00B87438">
          <w:rPr>
            <w:webHidden/>
          </w:rPr>
        </w:r>
        <w:r w:rsidR="00B87438">
          <w:rPr>
            <w:webHidden/>
          </w:rPr>
          <w:fldChar w:fldCharType="separate"/>
        </w:r>
        <w:r w:rsidR="00B87438">
          <w:rPr>
            <w:webHidden/>
          </w:rPr>
          <w:t>29</w:t>
        </w:r>
        <w:r w:rsidR="00B87438">
          <w:rPr>
            <w:webHidden/>
          </w:rPr>
          <w:fldChar w:fldCharType="end"/>
        </w:r>
      </w:hyperlink>
    </w:p>
    <w:p w14:paraId="2530BDD1" w14:textId="77777777" w:rsidR="00B87438" w:rsidRDefault="00000000">
      <w:pPr>
        <w:pStyle w:val="Turinys2"/>
        <w:rPr>
          <w:rFonts w:asciiTheme="minorHAnsi" w:eastAsiaTheme="minorEastAsia" w:hAnsiTheme="minorHAnsi" w:cstheme="minorBidi"/>
          <w:color w:val="auto"/>
          <w:sz w:val="22"/>
          <w:szCs w:val="22"/>
          <w:lang w:val="en-US"/>
        </w:rPr>
      </w:pPr>
      <w:hyperlink w:anchor="_Toc98421392" w:history="1">
        <w:r w:rsidR="00B87438" w:rsidRPr="004B5922">
          <w:rPr>
            <w:rStyle w:val="Hipersaitas"/>
          </w:rPr>
          <w:t>12.</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įsipareigojimai</w:t>
        </w:r>
        <w:r w:rsidR="00B87438">
          <w:rPr>
            <w:webHidden/>
          </w:rPr>
          <w:tab/>
        </w:r>
        <w:r w:rsidR="00B87438">
          <w:rPr>
            <w:webHidden/>
          </w:rPr>
          <w:fldChar w:fldCharType="begin"/>
        </w:r>
        <w:r w:rsidR="00B87438">
          <w:rPr>
            <w:webHidden/>
          </w:rPr>
          <w:instrText xml:space="preserve"> PAGEREF _Toc98421392 \h </w:instrText>
        </w:r>
        <w:r w:rsidR="00B87438">
          <w:rPr>
            <w:webHidden/>
          </w:rPr>
        </w:r>
        <w:r w:rsidR="00B87438">
          <w:rPr>
            <w:webHidden/>
          </w:rPr>
          <w:fldChar w:fldCharType="separate"/>
        </w:r>
        <w:r w:rsidR="00B87438">
          <w:rPr>
            <w:webHidden/>
          </w:rPr>
          <w:t>30</w:t>
        </w:r>
        <w:r w:rsidR="00B87438">
          <w:rPr>
            <w:webHidden/>
          </w:rPr>
          <w:fldChar w:fldCharType="end"/>
        </w:r>
      </w:hyperlink>
    </w:p>
    <w:p w14:paraId="59EED1D7" w14:textId="77777777" w:rsidR="00B87438" w:rsidRDefault="00000000">
      <w:pPr>
        <w:pStyle w:val="Turinys2"/>
        <w:rPr>
          <w:rFonts w:asciiTheme="minorHAnsi" w:eastAsiaTheme="minorEastAsia" w:hAnsiTheme="minorHAnsi" w:cstheme="minorBidi"/>
          <w:color w:val="auto"/>
          <w:sz w:val="22"/>
          <w:szCs w:val="22"/>
          <w:lang w:val="en-US"/>
        </w:rPr>
      </w:pPr>
      <w:hyperlink w:anchor="_Toc98421393" w:history="1">
        <w:r w:rsidR="00B87438" w:rsidRPr="004B5922">
          <w:rPr>
            <w:rStyle w:val="Hipersaitas"/>
          </w:rPr>
          <w:t>13.</w:t>
        </w:r>
        <w:r w:rsidR="00B87438">
          <w:rPr>
            <w:rFonts w:asciiTheme="minorHAnsi" w:eastAsiaTheme="minorEastAsia" w:hAnsiTheme="minorHAnsi" w:cstheme="minorBidi"/>
            <w:color w:val="auto"/>
            <w:sz w:val="22"/>
            <w:szCs w:val="22"/>
            <w:lang w:val="en-US"/>
          </w:rPr>
          <w:tab/>
        </w:r>
        <w:r w:rsidR="00B87438" w:rsidRPr="004B5922">
          <w:rPr>
            <w:rStyle w:val="Hipersaitas"/>
          </w:rPr>
          <w:t>Privataus subjekto ir Investuotojo įsipareigojimai</w:t>
        </w:r>
        <w:r w:rsidR="00B87438">
          <w:rPr>
            <w:webHidden/>
          </w:rPr>
          <w:tab/>
        </w:r>
        <w:r w:rsidR="00B87438">
          <w:rPr>
            <w:webHidden/>
          </w:rPr>
          <w:fldChar w:fldCharType="begin"/>
        </w:r>
        <w:r w:rsidR="00B87438">
          <w:rPr>
            <w:webHidden/>
          </w:rPr>
          <w:instrText xml:space="preserve"> PAGEREF _Toc98421393 \h </w:instrText>
        </w:r>
        <w:r w:rsidR="00B87438">
          <w:rPr>
            <w:webHidden/>
          </w:rPr>
        </w:r>
        <w:r w:rsidR="00B87438">
          <w:rPr>
            <w:webHidden/>
          </w:rPr>
          <w:fldChar w:fldCharType="separate"/>
        </w:r>
        <w:r w:rsidR="00B87438">
          <w:rPr>
            <w:webHidden/>
          </w:rPr>
          <w:t>31</w:t>
        </w:r>
        <w:r w:rsidR="00B87438">
          <w:rPr>
            <w:webHidden/>
          </w:rPr>
          <w:fldChar w:fldCharType="end"/>
        </w:r>
      </w:hyperlink>
    </w:p>
    <w:p w14:paraId="39F519EB" w14:textId="77777777" w:rsidR="00B87438" w:rsidRDefault="00000000">
      <w:pPr>
        <w:pStyle w:val="Turinys2"/>
        <w:rPr>
          <w:rFonts w:asciiTheme="minorHAnsi" w:eastAsiaTheme="minorEastAsia" w:hAnsiTheme="minorHAnsi" w:cstheme="minorBidi"/>
          <w:color w:val="auto"/>
          <w:sz w:val="22"/>
          <w:szCs w:val="22"/>
          <w:lang w:val="en-US"/>
        </w:rPr>
      </w:pPr>
      <w:hyperlink w:anchor="_Toc98421394" w:history="1">
        <w:r w:rsidR="00B87438" w:rsidRPr="004B5922">
          <w:rPr>
            <w:rStyle w:val="Hipersaitas"/>
          </w:rPr>
          <w:t>14.</w:t>
        </w:r>
        <w:r w:rsidR="00B87438">
          <w:rPr>
            <w:rFonts w:asciiTheme="minorHAnsi" w:eastAsiaTheme="minorEastAsia" w:hAnsiTheme="minorHAnsi" w:cstheme="minorBidi"/>
            <w:color w:val="auto"/>
            <w:sz w:val="22"/>
            <w:szCs w:val="22"/>
            <w:lang w:val="en-US"/>
          </w:rPr>
          <w:tab/>
        </w:r>
        <w:r w:rsidR="00B87438" w:rsidRPr="004B5922">
          <w:rPr>
            <w:rStyle w:val="Hipersaitas"/>
          </w:rPr>
          <w:t>Investicijos ir jų vykdymo tvarka</w:t>
        </w:r>
        <w:r w:rsidR="00B87438">
          <w:rPr>
            <w:webHidden/>
          </w:rPr>
          <w:tab/>
        </w:r>
        <w:r w:rsidR="00B87438">
          <w:rPr>
            <w:webHidden/>
          </w:rPr>
          <w:fldChar w:fldCharType="begin"/>
        </w:r>
        <w:r w:rsidR="00B87438">
          <w:rPr>
            <w:webHidden/>
          </w:rPr>
          <w:instrText xml:space="preserve"> PAGEREF _Toc98421394 \h </w:instrText>
        </w:r>
        <w:r w:rsidR="00B87438">
          <w:rPr>
            <w:webHidden/>
          </w:rPr>
        </w:r>
        <w:r w:rsidR="00B87438">
          <w:rPr>
            <w:webHidden/>
          </w:rPr>
          <w:fldChar w:fldCharType="separate"/>
        </w:r>
        <w:r w:rsidR="00B87438">
          <w:rPr>
            <w:webHidden/>
          </w:rPr>
          <w:t>33</w:t>
        </w:r>
        <w:r w:rsidR="00B87438">
          <w:rPr>
            <w:webHidden/>
          </w:rPr>
          <w:fldChar w:fldCharType="end"/>
        </w:r>
      </w:hyperlink>
    </w:p>
    <w:p w14:paraId="0AF02D08" w14:textId="77777777" w:rsidR="00B87438" w:rsidRDefault="00000000">
      <w:pPr>
        <w:pStyle w:val="Turinys2"/>
        <w:rPr>
          <w:rFonts w:asciiTheme="minorHAnsi" w:eastAsiaTheme="minorEastAsia" w:hAnsiTheme="minorHAnsi" w:cstheme="minorBidi"/>
          <w:color w:val="auto"/>
          <w:sz w:val="22"/>
          <w:szCs w:val="22"/>
          <w:lang w:val="en-US"/>
        </w:rPr>
      </w:pPr>
      <w:hyperlink w:anchor="_Toc98421395" w:history="1">
        <w:r w:rsidR="00B87438" w:rsidRPr="004B5922">
          <w:rPr>
            <w:rStyle w:val="Hipersaitas"/>
            <w:specVanish/>
          </w:rPr>
          <w:t>15.</w:t>
        </w:r>
        <w:r w:rsidR="00B87438">
          <w:rPr>
            <w:rFonts w:asciiTheme="minorHAnsi" w:eastAsiaTheme="minorEastAsia" w:hAnsiTheme="minorHAnsi" w:cstheme="minorBidi"/>
            <w:color w:val="auto"/>
            <w:sz w:val="22"/>
            <w:szCs w:val="22"/>
            <w:lang w:val="en-US"/>
          </w:rPr>
          <w:tab/>
        </w:r>
        <w:r w:rsidR="00B87438" w:rsidRPr="004B5922">
          <w:rPr>
            <w:rStyle w:val="Hipersaitas"/>
          </w:rPr>
          <w:t>Papildomi darbai ir paslaugos</w:t>
        </w:r>
        <w:r w:rsidR="00B87438">
          <w:rPr>
            <w:webHidden/>
          </w:rPr>
          <w:tab/>
        </w:r>
        <w:r w:rsidR="00B87438">
          <w:rPr>
            <w:webHidden/>
          </w:rPr>
          <w:fldChar w:fldCharType="begin"/>
        </w:r>
        <w:r w:rsidR="00B87438">
          <w:rPr>
            <w:webHidden/>
          </w:rPr>
          <w:instrText xml:space="preserve"> PAGEREF _Toc98421395 \h </w:instrText>
        </w:r>
        <w:r w:rsidR="00B87438">
          <w:rPr>
            <w:webHidden/>
          </w:rPr>
        </w:r>
        <w:r w:rsidR="00B87438">
          <w:rPr>
            <w:webHidden/>
          </w:rPr>
          <w:fldChar w:fldCharType="separate"/>
        </w:r>
        <w:r w:rsidR="00B87438">
          <w:rPr>
            <w:webHidden/>
          </w:rPr>
          <w:t>34</w:t>
        </w:r>
        <w:r w:rsidR="00B87438">
          <w:rPr>
            <w:webHidden/>
          </w:rPr>
          <w:fldChar w:fldCharType="end"/>
        </w:r>
      </w:hyperlink>
    </w:p>
    <w:p w14:paraId="3AFC4B85" w14:textId="77777777" w:rsidR="00B87438" w:rsidRDefault="00000000">
      <w:pPr>
        <w:pStyle w:val="Turinys2"/>
        <w:rPr>
          <w:rFonts w:asciiTheme="minorHAnsi" w:eastAsiaTheme="minorEastAsia" w:hAnsiTheme="minorHAnsi" w:cstheme="minorBidi"/>
          <w:color w:val="auto"/>
          <w:sz w:val="22"/>
          <w:szCs w:val="22"/>
          <w:lang w:val="en-US"/>
        </w:rPr>
      </w:pPr>
      <w:hyperlink w:anchor="_Toc98421396" w:history="1">
        <w:r w:rsidR="00B87438" w:rsidRPr="004B5922">
          <w:rPr>
            <w:rStyle w:val="Hipersaitas"/>
          </w:rPr>
          <w:t>16.</w:t>
        </w:r>
        <w:r w:rsidR="00B87438">
          <w:rPr>
            <w:rFonts w:asciiTheme="minorHAnsi" w:eastAsiaTheme="minorEastAsia" w:hAnsiTheme="minorHAnsi" w:cstheme="minorBidi"/>
            <w:color w:val="auto"/>
            <w:sz w:val="22"/>
            <w:szCs w:val="22"/>
            <w:lang w:val="en-US"/>
          </w:rPr>
          <w:tab/>
        </w:r>
        <w:r w:rsidR="00B87438" w:rsidRPr="004B5922">
          <w:rPr>
            <w:rStyle w:val="Hipersaitas"/>
          </w:rPr>
          <w:t>Darbų ir Paslaugų keitimas</w:t>
        </w:r>
        <w:r w:rsidR="00B87438">
          <w:rPr>
            <w:webHidden/>
          </w:rPr>
          <w:tab/>
        </w:r>
        <w:r w:rsidR="00B87438">
          <w:rPr>
            <w:webHidden/>
          </w:rPr>
          <w:fldChar w:fldCharType="begin"/>
        </w:r>
        <w:r w:rsidR="00B87438">
          <w:rPr>
            <w:webHidden/>
          </w:rPr>
          <w:instrText xml:space="preserve"> PAGEREF _Toc98421396 \h </w:instrText>
        </w:r>
        <w:r w:rsidR="00B87438">
          <w:rPr>
            <w:webHidden/>
          </w:rPr>
        </w:r>
        <w:r w:rsidR="00B87438">
          <w:rPr>
            <w:webHidden/>
          </w:rPr>
          <w:fldChar w:fldCharType="separate"/>
        </w:r>
        <w:r w:rsidR="00B87438">
          <w:rPr>
            <w:webHidden/>
          </w:rPr>
          <w:t>36</w:t>
        </w:r>
        <w:r w:rsidR="00B87438">
          <w:rPr>
            <w:webHidden/>
          </w:rPr>
          <w:fldChar w:fldCharType="end"/>
        </w:r>
      </w:hyperlink>
    </w:p>
    <w:p w14:paraId="7BEA0F52" w14:textId="77777777" w:rsidR="00B87438" w:rsidRDefault="00000000">
      <w:pPr>
        <w:pStyle w:val="Turinys2"/>
        <w:rPr>
          <w:rFonts w:asciiTheme="minorHAnsi" w:eastAsiaTheme="minorEastAsia" w:hAnsiTheme="minorHAnsi" w:cstheme="minorBidi"/>
          <w:color w:val="auto"/>
          <w:sz w:val="22"/>
          <w:szCs w:val="22"/>
          <w:lang w:val="en-US"/>
        </w:rPr>
      </w:pPr>
      <w:hyperlink w:anchor="_Toc98421397" w:history="1">
        <w:r w:rsidR="00B87438" w:rsidRPr="004B5922">
          <w:rPr>
            <w:rStyle w:val="Hipersaitas"/>
          </w:rPr>
          <w:t>17.</w:t>
        </w:r>
        <w:r w:rsidR="00B87438">
          <w:rPr>
            <w:rFonts w:asciiTheme="minorHAnsi" w:eastAsiaTheme="minorEastAsia" w:hAnsiTheme="minorHAnsi" w:cstheme="minorBidi"/>
            <w:color w:val="auto"/>
            <w:sz w:val="22"/>
            <w:szCs w:val="22"/>
            <w:lang w:val="en-US"/>
          </w:rPr>
          <w:tab/>
        </w:r>
        <w:r w:rsidR="00B87438" w:rsidRPr="004B5922">
          <w:rPr>
            <w:rStyle w:val="Hipersaitas"/>
          </w:rPr>
          <w:t>Paslaugų teikimas</w:t>
        </w:r>
        <w:r w:rsidR="00B87438">
          <w:rPr>
            <w:webHidden/>
          </w:rPr>
          <w:tab/>
        </w:r>
        <w:r w:rsidR="00B87438">
          <w:rPr>
            <w:webHidden/>
          </w:rPr>
          <w:fldChar w:fldCharType="begin"/>
        </w:r>
        <w:r w:rsidR="00B87438">
          <w:rPr>
            <w:webHidden/>
          </w:rPr>
          <w:instrText xml:space="preserve"> PAGEREF _Toc98421397 \h </w:instrText>
        </w:r>
        <w:r w:rsidR="00B87438">
          <w:rPr>
            <w:webHidden/>
          </w:rPr>
        </w:r>
        <w:r w:rsidR="00B87438">
          <w:rPr>
            <w:webHidden/>
          </w:rPr>
          <w:fldChar w:fldCharType="separate"/>
        </w:r>
        <w:r w:rsidR="00B87438">
          <w:rPr>
            <w:webHidden/>
          </w:rPr>
          <w:t>38</w:t>
        </w:r>
        <w:r w:rsidR="00B87438">
          <w:rPr>
            <w:webHidden/>
          </w:rPr>
          <w:fldChar w:fldCharType="end"/>
        </w:r>
      </w:hyperlink>
    </w:p>
    <w:p w14:paraId="5D5AAD1B" w14:textId="77777777" w:rsidR="00B87438" w:rsidRDefault="00000000">
      <w:pPr>
        <w:pStyle w:val="Turinys2"/>
        <w:rPr>
          <w:rFonts w:asciiTheme="minorHAnsi" w:eastAsiaTheme="minorEastAsia" w:hAnsiTheme="minorHAnsi" w:cstheme="minorBidi"/>
          <w:color w:val="auto"/>
          <w:sz w:val="22"/>
          <w:szCs w:val="22"/>
          <w:lang w:val="en-US"/>
        </w:rPr>
      </w:pPr>
      <w:hyperlink w:anchor="_Toc98421398" w:history="1">
        <w:r w:rsidR="00B87438" w:rsidRPr="004B5922">
          <w:rPr>
            <w:rStyle w:val="Hipersaitas"/>
          </w:rPr>
          <w:t>18.</w:t>
        </w:r>
        <w:r w:rsidR="00B87438">
          <w:rPr>
            <w:rFonts w:asciiTheme="minorHAnsi" w:eastAsiaTheme="minorEastAsia" w:hAnsiTheme="minorHAnsi" w:cstheme="minorBidi"/>
            <w:color w:val="auto"/>
            <w:sz w:val="22"/>
            <w:szCs w:val="22"/>
            <w:lang w:val="en-US"/>
          </w:rPr>
          <w:tab/>
        </w:r>
        <w:r w:rsidR="00B87438" w:rsidRPr="004B5922">
          <w:rPr>
            <w:rStyle w:val="Hipersaitas"/>
          </w:rPr>
          <w:t>Subtiekėjai</w:t>
        </w:r>
        <w:r w:rsidR="00B87438">
          <w:rPr>
            <w:webHidden/>
          </w:rPr>
          <w:tab/>
        </w:r>
        <w:r w:rsidR="00B87438">
          <w:rPr>
            <w:webHidden/>
          </w:rPr>
          <w:fldChar w:fldCharType="begin"/>
        </w:r>
        <w:r w:rsidR="00B87438">
          <w:rPr>
            <w:webHidden/>
          </w:rPr>
          <w:instrText xml:space="preserve"> PAGEREF _Toc98421398 \h </w:instrText>
        </w:r>
        <w:r w:rsidR="00B87438">
          <w:rPr>
            <w:webHidden/>
          </w:rPr>
        </w:r>
        <w:r w:rsidR="00B87438">
          <w:rPr>
            <w:webHidden/>
          </w:rPr>
          <w:fldChar w:fldCharType="separate"/>
        </w:r>
        <w:r w:rsidR="00B87438">
          <w:rPr>
            <w:webHidden/>
          </w:rPr>
          <w:t>40</w:t>
        </w:r>
        <w:r w:rsidR="00B87438">
          <w:rPr>
            <w:webHidden/>
          </w:rPr>
          <w:fldChar w:fldCharType="end"/>
        </w:r>
      </w:hyperlink>
    </w:p>
    <w:p w14:paraId="7AAFC96F" w14:textId="77777777" w:rsidR="00B87438" w:rsidRDefault="00000000">
      <w:pPr>
        <w:pStyle w:val="Turinys2"/>
        <w:rPr>
          <w:rFonts w:asciiTheme="minorHAnsi" w:eastAsiaTheme="minorEastAsia" w:hAnsiTheme="minorHAnsi" w:cstheme="minorBidi"/>
          <w:color w:val="auto"/>
          <w:sz w:val="22"/>
          <w:szCs w:val="22"/>
          <w:lang w:val="en-US"/>
        </w:rPr>
      </w:pPr>
      <w:hyperlink w:anchor="_Toc98421399" w:history="1">
        <w:r w:rsidR="00B87438" w:rsidRPr="004B5922">
          <w:rPr>
            <w:rStyle w:val="Hipersaitas"/>
          </w:rPr>
          <w:t>19.</w:t>
        </w:r>
        <w:r w:rsidR="00B87438">
          <w:rPr>
            <w:rFonts w:asciiTheme="minorHAnsi" w:eastAsiaTheme="minorEastAsia" w:hAnsiTheme="minorHAnsi" w:cstheme="minorBidi"/>
            <w:color w:val="auto"/>
            <w:sz w:val="22"/>
            <w:szCs w:val="22"/>
            <w:lang w:val="en-US"/>
          </w:rPr>
          <w:tab/>
        </w:r>
        <w:r w:rsidR="00B87438" w:rsidRPr="004B5922">
          <w:rPr>
            <w:rStyle w:val="Hipersaitas"/>
          </w:rPr>
          <w:t>Veiksmų derinimas su Valdžios subjektu</w:t>
        </w:r>
        <w:r w:rsidR="00B87438">
          <w:rPr>
            <w:webHidden/>
          </w:rPr>
          <w:tab/>
        </w:r>
        <w:r w:rsidR="00B87438">
          <w:rPr>
            <w:webHidden/>
          </w:rPr>
          <w:fldChar w:fldCharType="begin"/>
        </w:r>
        <w:r w:rsidR="00B87438">
          <w:rPr>
            <w:webHidden/>
          </w:rPr>
          <w:instrText xml:space="preserve"> PAGEREF _Toc98421399 \h </w:instrText>
        </w:r>
        <w:r w:rsidR="00B87438">
          <w:rPr>
            <w:webHidden/>
          </w:rPr>
        </w:r>
        <w:r w:rsidR="00B87438">
          <w:rPr>
            <w:webHidden/>
          </w:rPr>
          <w:fldChar w:fldCharType="separate"/>
        </w:r>
        <w:r w:rsidR="00B87438">
          <w:rPr>
            <w:webHidden/>
          </w:rPr>
          <w:t>41</w:t>
        </w:r>
        <w:r w:rsidR="00B87438">
          <w:rPr>
            <w:webHidden/>
          </w:rPr>
          <w:fldChar w:fldCharType="end"/>
        </w:r>
      </w:hyperlink>
    </w:p>
    <w:p w14:paraId="44CFA55B"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00" w:history="1">
        <w:r w:rsidR="00B87438" w:rsidRPr="004B5922">
          <w:rPr>
            <w:rStyle w:val="Hipersaitas"/>
          </w:rPr>
          <w:t>VIII.</w:t>
        </w:r>
        <w:r w:rsidR="00B87438">
          <w:rPr>
            <w:rFonts w:asciiTheme="minorHAnsi" w:eastAsiaTheme="minorEastAsia" w:hAnsiTheme="minorHAnsi" w:cstheme="minorBidi"/>
            <w:b w:val="0"/>
            <w:bCs w:val="0"/>
            <w:color w:val="auto"/>
            <w:lang w:val="en-US" w:eastAsia="en-US"/>
          </w:rPr>
          <w:tab/>
        </w:r>
        <w:r w:rsidR="00B87438" w:rsidRPr="004B5922">
          <w:rPr>
            <w:rStyle w:val="Hipersaitas"/>
          </w:rPr>
          <w:t>Atleidimo atvejai ir Kompensavimo įvykiai</w:t>
        </w:r>
        <w:r w:rsidR="00B87438">
          <w:rPr>
            <w:webHidden/>
          </w:rPr>
          <w:tab/>
        </w:r>
        <w:r w:rsidR="00B87438">
          <w:rPr>
            <w:webHidden/>
          </w:rPr>
          <w:fldChar w:fldCharType="begin"/>
        </w:r>
        <w:r w:rsidR="00B87438">
          <w:rPr>
            <w:webHidden/>
          </w:rPr>
          <w:instrText xml:space="preserve"> PAGEREF _Toc98421400 \h </w:instrText>
        </w:r>
        <w:r w:rsidR="00B87438">
          <w:rPr>
            <w:webHidden/>
          </w:rPr>
        </w:r>
        <w:r w:rsidR="00B87438">
          <w:rPr>
            <w:webHidden/>
          </w:rPr>
          <w:fldChar w:fldCharType="separate"/>
        </w:r>
        <w:r w:rsidR="00B87438">
          <w:rPr>
            <w:webHidden/>
          </w:rPr>
          <w:t>42</w:t>
        </w:r>
        <w:r w:rsidR="00B87438">
          <w:rPr>
            <w:webHidden/>
          </w:rPr>
          <w:fldChar w:fldCharType="end"/>
        </w:r>
      </w:hyperlink>
    </w:p>
    <w:p w14:paraId="6D075B9D" w14:textId="77777777" w:rsidR="00B87438" w:rsidRDefault="00000000">
      <w:pPr>
        <w:pStyle w:val="Turinys2"/>
        <w:rPr>
          <w:rFonts w:asciiTheme="minorHAnsi" w:eastAsiaTheme="minorEastAsia" w:hAnsiTheme="minorHAnsi" w:cstheme="minorBidi"/>
          <w:color w:val="auto"/>
          <w:sz w:val="22"/>
          <w:szCs w:val="22"/>
          <w:lang w:val="en-US"/>
        </w:rPr>
      </w:pPr>
      <w:hyperlink w:anchor="_Toc98421401" w:history="1">
        <w:r w:rsidR="00B87438" w:rsidRPr="004B5922">
          <w:rPr>
            <w:rStyle w:val="Hipersaitas"/>
          </w:rPr>
          <w:t>20.</w:t>
        </w:r>
        <w:r w:rsidR="00B87438">
          <w:rPr>
            <w:rFonts w:asciiTheme="minorHAnsi" w:eastAsiaTheme="minorEastAsia" w:hAnsiTheme="minorHAnsi" w:cstheme="minorBidi"/>
            <w:color w:val="auto"/>
            <w:sz w:val="22"/>
            <w:szCs w:val="22"/>
            <w:lang w:val="en-US"/>
          </w:rPr>
          <w:tab/>
        </w:r>
        <w:r w:rsidR="00B87438" w:rsidRPr="004B5922">
          <w:rPr>
            <w:rStyle w:val="Hipersaitas"/>
          </w:rPr>
          <w:t>Atleidimo atvejai</w:t>
        </w:r>
        <w:r w:rsidR="00B87438">
          <w:rPr>
            <w:webHidden/>
          </w:rPr>
          <w:tab/>
        </w:r>
        <w:r w:rsidR="00B87438">
          <w:rPr>
            <w:webHidden/>
          </w:rPr>
          <w:fldChar w:fldCharType="begin"/>
        </w:r>
        <w:r w:rsidR="00B87438">
          <w:rPr>
            <w:webHidden/>
          </w:rPr>
          <w:instrText xml:space="preserve"> PAGEREF _Toc98421401 \h </w:instrText>
        </w:r>
        <w:r w:rsidR="00B87438">
          <w:rPr>
            <w:webHidden/>
          </w:rPr>
        </w:r>
        <w:r w:rsidR="00B87438">
          <w:rPr>
            <w:webHidden/>
          </w:rPr>
          <w:fldChar w:fldCharType="separate"/>
        </w:r>
        <w:r w:rsidR="00B87438">
          <w:rPr>
            <w:webHidden/>
          </w:rPr>
          <w:t>42</w:t>
        </w:r>
        <w:r w:rsidR="00B87438">
          <w:rPr>
            <w:webHidden/>
          </w:rPr>
          <w:fldChar w:fldCharType="end"/>
        </w:r>
      </w:hyperlink>
    </w:p>
    <w:p w14:paraId="4E5281C8" w14:textId="77777777" w:rsidR="00B87438" w:rsidRDefault="00000000">
      <w:pPr>
        <w:pStyle w:val="Turinys2"/>
        <w:rPr>
          <w:rFonts w:asciiTheme="minorHAnsi" w:eastAsiaTheme="minorEastAsia" w:hAnsiTheme="minorHAnsi" w:cstheme="minorBidi"/>
          <w:color w:val="auto"/>
          <w:sz w:val="22"/>
          <w:szCs w:val="22"/>
          <w:lang w:val="en-US"/>
        </w:rPr>
      </w:pPr>
      <w:hyperlink w:anchor="_Toc98421402" w:history="1">
        <w:r w:rsidR="00B87438" w:rsidRPr="004B5922">
          <w:rPr>
            <w:rStyle w:val="Hipersaitas"/>
          </w:rPr>
          <w:t>21.</w:t>
        </w:r>
        <w:r w:rsidR="00B87438">
          <w:rPr>
            <w:rFonts w:asciiTheme="minorHAnsi" w:eastAsiaTheme="minorEastAsia" w:hAnsiTheme="minorHAnsi" w:cstheme="minorBidi"/>
            <w:color w:val="auto"/>
            <w:sz w:val="22"/>
            <w:szCs w:val="22"/>
            <w:lang w:val="en-US"/>
          </w:rPr>
          <w:tab/>
        </w:r>
        <w:r w:rsidR="00B87438" w:rsidRPr="004B5922">
          <w:rPr>
            <w:rStyle w:val="Hipersaitas"/>
          </w:rPr>
          <w:t>Kompensavimo įvykiai</w:t>
        </w:r>
        <w:r w:rsidR="00B87438">
          <w:rPr>
            <w:webHidden/>
          </w:rPr>
          <w:tab/>
        </w:r>
        <w:r w:rsidR="00B87438">
          <w:rPr>
            <w:webHidden/>
          </w:rPr>
          <w:fldChar w:fldCharType="begin"/>
        </w:r>
        <w:r w:rsidR="00B87438">
          <w:rPr>
            <w:webHidden/>
          </w:rPr>
          <w:instrText xml:space="preserve"> PAGEREF _Toc98421402 \h </w:instrText>
        </w:r>
        <w:r w:rsidR="00B87438">
          <w:rPr>
            <w:webHidden/>
          </w:rPr>
        </w:r>
        <w:r w:rsidR="00B87438">
          <w:rPr>
            <w:webHidden/>
          </w:rPr>
          <w:fldChar w:fldCharType="separate"/>
        </w:r>
        <w:r w:rsidR="00B87438">
          <w:rPr>
            <w:webHidden/>
          </w:rPr>
          <w:t>45</w:t>
        </w:r>
        <w:r w:rsidR="00B87438">
          <w:rPr>
            <w:webHidden/>
          </w:rPr>
          <w:fldChar w:fldCharType="end"/>
        </w:r>
      </w:hyperlink>
    </w:p>
    <w:p w14:paraId="4E49B74A"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03" w:history="1">
        <w:r w:rsidR="00B87438" w:rsidRPr="004B5922">
          <w:rPr>
            <w:rStyle w:val="Hipersaitas"/>
          </w:rPr>
          <w:t>IX.</w:t>
        </w:r>
        <w:r w:rsidR="00B87438">
          <w:rPr>
            <w:rFonts w:asciiTheme="minorHAnsi" w:eastAsiaTheme="minorEastAsia" w:hAnsiTheme="minorHAnsi" w:cstheme="minorBidi"/>
            <w:b w:val="0"/>
            <w:bCs w:val="0"/>
            <w:color w:val="auto"/>
            <w:lang w:val="en-US" w:eastAsia="en-US"/>
          </w:rPr>
          <w:tab/>
        </w:r>
        <w:r w:rsidR="00B87438" w:rsidRPr="004B5922">
          <w:rPr>
            <w:rStyle w:val="Hipersaitas"/>
          </w:rPr>
          <w:t>Mokėjimai</w:t>
        </w:r>
        <w:r w:rsidR="00B87438">
          <w:rPr>
            <w:webHidden/>
          </w:rPr>
          <w:tab/>
        </w:r>
        <w:r w:rsidR="00B87438">
          <w:rPr>
            <w:webHidden/>
          </w:rPr>
          <w:fldChar w:fldCharType="begin"/>
        </w:r>
        <w:r w:rsidR="00B87438">
          <w:rPr>
            <w:webHidden/>
          </w:rPr>
          <w:instrText xml:space="preserve"> PAGEREF _Toc98421403 \h </w:instrText>
        </w:r>
        <w:r w:rsidR="00B87438">
          <w:rPr>
            <w:webHidden/>
          </w:rPr>
        </w:r>
        <w:r w:rsidR="00B87438">
          <w:rPr>
            <w:webHidden/>
          </w:rPr>
          <w:fldChar w:fldCharType="separate"/>
        </w:r>
        <w:r w:rsidR="00B87438">
          <w:rPr>
            <w:webHidden/>
          </w:rPr>
          <w:t>47</w:t>
        </w:r>
        <w:r w:rsidR="00B87438">
          <w:rPr>
            <w:webHidden/>
          </w:rPr>
          <w:fldChar w:fldCharType="end"/>
        </w:r>
      </w:hyperlink>
    </w:p>
    <w:p w14:paraId="7D095F5B" w14:textId="77777777" w:rsidR="00B87438" w:rsidRDefault="00000000">
      <w:pPr>
        <w:pStyle w:val="Turinys2"/>
        <w:rPr>
          <w:rFonts w:asciiTheme="minorHAnsi" w:eastAsiaTheme="minorEastAsia" w:hAnsiTheme="minorHAnsi" w:cstheme="minorBidi"/>
          <w:color w:val="auto"/>
          <w:sz w:val="22"/>
          <w:szCs w:val="22"/>
          <w:lang w:val="en-US"/>
        </w:rPr>
      </w:pPr>
      <w:hyperlink w:anchor="_Toc98421404" w:history="1">
        <w:r w:rsidR="00B87438" w:rsidRPr="004B5922">
          <w:rPr>
            <w:rStyle w:val="Hipersaitas"/>
          </w:rPr>
          <w:t>22.</w:t>
        </w:r>
        <w:r w:rsidR="00B87438">
          <w:rPr>
            <w:rFonts w:asciiTheme="minorHAnsi" w:eastAsiaTheme="minorEastAsia" w:hAnsiTheme="minorHAnsi" w:cstheme="minorBidi"/>
            <w:color w:val="auto"/>
            <w:sz w:val="22"/>
            <w:szCs w:val="22"/>
            <w:lang w:val="en-US"/>
          </w:rPr>
          <w:tab/>
        </w:r>
        <w:r w:rsidR="00B87438" w:rsidRPr="004B5922">
          <w:rPr>
            <w:rStyle w:val="Hipersaitas"/>
          </w:rPr>
          <w:t>Mokėjimai ir jų tvarka</w:t>
        </w:r>
        <w:r w:rsidR="00B87438">
          <w:rPr>
            <w:webHidden/>
          </w:rPr>
          <w:tab/>
        </w:r>
        <w:r w:rsidR="00B87438">
          <w:rPr>
            <w:webHidden/>
          </w:rPr>
          <w:fldChar w:fldCharType="begin"/>
        </w:r>
        <w:r w:rsidR="00B87438">
          <w:rPr>
            <w:webHidden/>
          </w:rPr>
          <w:instrText xml:space="preserve"> PAGEREF _Toc98421404 \h </w:instrText>
        </w:r>
        <w:r w:rsidR="00B87438">
          <w:rPr>
            <w:webHidden/>
          </w:rPr>
        </w:r>
        <w:r w:rsidR="00B87438">
          <w:rPr>
            <w:webHidden/>
          </w:rPr>
          <w:fldChar w:fldCharType="separate"/>
        </w:r>
        <w:r w:rsidR="00B87438">
          <w:rPr>
            <w:webHidden/>
          </w:rPr>
          <w:t>47</w:t>
        </w:r>
        <w:r w:rsidR="00B87438">
          <w:rPr>
            <w:webHidden/>
          </w:rPr>
          <w:fldChar w:fldCharType="end"/>
        </w:r>
      </w:hyperlink>
    </w:p>
    <w:p w14:paraId="6B9C1F37" w14:textId="77777777" w:rsidR="00B87438" w:rsidRDefault="00000000">
      <w:pPr>
        <w:pStyle w:val="Turinys2"/>
        <w:rPr>
          <w:rFonts w:asciiTheme="minorHAnsi" w:eastAsiaTheme="minorEastAsia" w:hAnsiTheme="minorHAnsi" w:cstheme="minorBidi"/>
          <w:color w:val="auto"/>
          <w:sz w:val="22"/>
          <w:szCs w:val="22"/>
          <w:lang w:val="en-US"/>
        </w:rPr>
      </w:pPr>
      <w:hyperlink w:anchor="_Toc98421405" w:history="1">
        <w:r w:rsidR="00B87438" w:rsidRPr="004B5922">
          <w:rPr>
            <w:rStyle w:val="Hipersaitas"/>
          </w:rPr>
          <w:t>23.</w:t>
        </w:r>
        <w:r w:rsidR="00B87438">
          <w:rPr>
            <w:rFonts w:asciiTheme="minorHAnsi" w:eastAsiaTheme="minorEastAsia" w:hAnsiTheme="minorHAnsi" w:cstheme="minorBidi"/>
            <w:color w:val="auto"/>
            <w:sz w:val="22"/>
            <w:szCs w:val="22"/>
            <w:lang w:val="en-US"/>
          </w:rPr>
          <w:tab/>
        </w:r>
        <w:r w:rsidR="00B87438" w:rsidRPr="004B5922">
          <w:rPr>
            <w:rStyle w:val="Hipersaitas"/>
          </w:rPr>
          <w:t>Finansavimo sąlygų keitimas</w:t>
        </w:r>
        <w:r w:rsidR="00B87438">
          <w:rPr>
            <w:webHidden/>
          </w:rPr>
          <w:tab/>
        </w:r>
        <w:r w:rsidR="00B87438">
          <w:rPr>
            <w:webHidden/>
          </w:rPr>
          <w:fldChar w:fldCharType="begin"/>
        </w:r>
        <w:r w:rsidR="00B87438">
          <w:rPr>
            <w:webHidden/>
          </w:rPr>
          <w:instrText xml:space="preserve"> PAGEREF _Toc98421405 \h </w:instrText>
        </w:r>
        <w:r w:rsidR="00B87438">
          <w:rPr>
            <w:webHidden/>
          </w:rPr>
        </w:r>
        <w:r w:rsidR="00B87438">
          <w:rPr>
            <w:webHidden/>
          </w:rPr>
          <w:fldChar w:fldCharType="separate"/>
        </w:r>
        <w:r w:rsidR="00B87438">
          <w:rPr>
            <w:webHidden/>
          </w:rPr>
          <w:t>49</w:t>
        </w:r>
        <w:r w:rsidR="00B87438">
          <w:rPr>
            <w:webHidden/>
          </w:rPr>
          <w:fldChar w:fldCharType="end"/>
        </w:r>
      </w:hyperlink>
    </w:p>
    <w:p w14:paraId="5F66763E"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06" w:history="1">
        <w:r w:rsidR="00B87438" w:rsidRPr="004B5922">
          <w:rPr>
            <w:rStyle w:val="Hipersaitas"/>
          </w:rPr>
          <w:t>X.</w:t>
        </w:r>
        <w:r w:rsidR="00B87438">
          <w:rPr>
            <w:rFonts w:asciiTheme="minorHAnsi" w:eastAsiaTheme="minorEastAsia" w:hAnsiTheme="minorHAnsi" w:cstheme="minorBidi"/>
            <w:b w:val="0"/>
            <w:bCs w:val="0"/>
            <w:color w:val="auto"/>
            <w:lang w:val="en-US" w:eastAsia="en-US"/>
          </w:rPr>
          <w:tab/>
        </w:r>
        <w:r w:rsidR="00B87438" w:rsidRPr="004B5922">
          <w:rPr>
            <w:rStyle w:val="Hipersaitas"/>
          </w:rPr>
          <w:t>Įsipareigojimų vykdymo kontrolė</w:t>
        </w:r>
        <w:r w:rsidR="00B87438">
          <w:rPr>
            <w:webHidden/>
          </w:rPr>
          <w:tab/>
        </w:r>
        <w:r w:rsidR="00B87438">
          <w:rPr>
            <w:webHidden/>
          </w:rPr>
          <w:fldChar w:fldCharType="begin"/>
        </w:r>
        <w:r w:rsidR="00B87438">
          <w:rPr>
            <w:webHidden/>
          </w:rPr>
          <w:instrText xml:space="preserve"> PAGEREF _Toc98421406 \h </w:instrText>
        </w:r>
        <w:r w:rsidR="00B87438">
          <w:rPr>
            <w:webHidden/>
          </w:rPr>
        </w:r>
        <w:r w:rsidR="00B87438">
          <w:rPr>
            <w:webHidden/>
          </w:rPr>
          <w:fldChar w:fldCharType="separate"/>
        </w:r>
        <w:r w:rsidR="00B87438">
          <w:rPr>
            <w:webHidden/>
          </w:rPr>
          <w:t>49</w:t>
        </w:r>
        <w:r w:rsidR="00B87438">
          <w:rPr>
            <w:webHidden/>
          </w:rPr>
          <w:fldChar w:fldCharType="end"/>
        </w:r>
      </w:hyperlink>
    </w:p>
    <w:p w14:paraId="78D30CB3" w14:textId="77777777" w:rsidR="00B87438" w:rsidRDefault="00000000">
      <w:pPr>
        <w:pStyle w:val="Turinys2"/>
        <w:rPr>
          <w:rFonts w:asciiTheme="minorHAnsi" w:eastAsiaTheme="minorEastAsia" w:hAnsiTheme="minorHAnsi" w:cstheme="minorBidi"/>
          <w:color w:val="auto"/>
          <w:sz w:val="22"/>
          <w:szCs w:val="22"/>
          <w:lang w:val="en-US"/>
        </w:rPr>
      </w:pPr>
      <w:hyperlink w:anchor="_Toc98421407" w:history="1">
        <w:r w:rsidR="00B87438" w:rsidRPr="004B5922">
          <w:rPr>
            <w:rStyle w:val="Hipersaitas"/>
          </w:rPr>
          <w:t>24.</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teisė kontroliuoti</w:t>
        </w:r>
        <w:r w:rsidR="00B87438">
          <w:rPr>
            <w:webHidden/>
          </w:rPr>
          <w:tab/>
        </w:r>
        <w:r w:rsidR="00B87438">
          <w:rPr>
            <w:webHidden/>
          </w:rPr>
          <w:fldChar w:fldCharType="begin"/>
        </w:r>
        <w:r w:rsidR="00B87438">
          <w:rPr>
            <w:webHidden/>
          </w:rPr>
          <w:instrText xml:space="preserve"> PAGEREF _Toc98421407 \h </w:instrText>
        </w:r>
        <w:r w:rsidR="00B87438">
          <w:rPr>
            <w:webHidden/>
          </w:rPr>
        </w:r>
        <w:r w:rsidR="00B87438">
          <w:rPr>
            <w:webHidden/>
          </w:rPr>
          <w:fldChar w:fldCharType="separate"/>
        </w:r>
        <w:r w:rsidR="00B87438">
          <w:rPr>
            <w:webHidden/>
          </w:rPr>
          <w:t>49</w:t>
        </w:r>
        <w:r w:rsidR="00B87438">
          <w:rPr>
            <w:webHidden/>
          </w:rPr>
          <w:fldChar w:fldCharType="end"/>
        </w:r>
      </w:hyperlink>
    </w:p>
    <w:p w14:paraId="539B299C" w14:textId="77777777" w:rsidR="00B87438" w:rsidRDefault="00000000">
      <w:pPr>
        <w:pStyle w:val="Turinys2"/>
        <w:rPr>
          <w:rFonts w:asciiTheme="minorHAnsi" w:eastAsiaTheme="minorEastAsia" w:hAnsiTheme="minorHAnsi" w:cstheme="minorBidi"/>
          <w:color w:val="auto"/>
          <w:sz w:val="22"/>
          <w:szCs w:val="22"/>
          <w:lang w:val="en-US"/>
        </w:rPr>
      </w:pPr>
      <w:hyperlink w:anchor="_Toc98421408" w:history="1">
        <w:r w:rsidR="00B87438" w:rsidRPr="004B5922">
          <w:rPr>
            <w:rStyle w:val="Hipersaitas"/>
          </w:rPr>
          <w:t>25.</w:t>
        </w:r>
        <w:r w:rsidR="00B87438">
          <w:rPr>
            <w:rFonts w:asciiTheme="minorHAnsi" w:eastAsiaTheme="minorEastAsia" w:hAnsiTheme="minorHAnsi" w:cstheme="minorBidi"/>
            <w:color w:val="auto"/>
            <w:sz w:val="22"/>
            <w:szCs w:val="22"/>
            <w:lang w:val="en-US"/>
          </w:rPr>
          <w:tab/>
        </w:r>
        <w:r w:rsidR="00B87438" w:rsidRPr="004B5922">
          <w:rPr>
            <w:rStyle w:val="Hipersaitas"/>
          </w:rPr>
          <w:t>Informacijos teikimas</w:t>
        </w:r>
        <w:r w:rsidR="00B87438">
          <w:rPr>
            <w:webHidden/>
          </w:rPr>
          <w:tab/>
        </w:r>
        <w:r w:rsidR="00B87438">
          <w:rPr>
            <w:webHidden/>
          </w:rPr>
          <w:fldChar w:fldCharType="begin"/>
        </w:r>
        <w:r w:rsidR="00B87438">
          <w:rPr>
            <w:webHidden/>
          </w:rPr>
          <w:instrText xml:space="preserve"> PAGEREF _Toc98421408 \h </w:instrText>
        </w:r>
        <w:r w:rsidR="00B87438">
          <w:rPr>
            <w:webHidden/>
          </w:rPr>
        </w:r>
        <w:r w:rsidR="00B87438">
          <w:rPr>
            <w:webHidden/>
          </w:rPr>
          <w:fldChar w:fldCharType="separate"/>
        </w:r>
        <w:r w:rsidR="00B87438">
          <w:rPr>
            <w:webHidden/>
          </w:rPr>
          <w:t>49</w:t>
        </w:r>
        <w:r w:rsidR="00B87438">
          <w:rPr>
            <w:webHidden/>
          </w:rPr>
          <w:fldChar w:fldCharType="end"/>
        </w:r>
      </w:hyperlink>
    </w:p>
    <w:p w14:paraId="029825CF" w14:textId="77777777" w:rsidR="00B87438" w:rsidRDefault="00000000">
      <w:pPr>
        <w:pStyle w:val="Turinys2"/>
        <w:rPr>
          <w:rFonts w:asciiTheme="minorHAnsi" w:eastAsiaTheme="minorEastAsia" w:hAnsiTheme="minorHAnsi" w:cstheme="minorBidi"/>
          <w:color w:val="auto"/>
          <w:sz w:val="22"/>
          <w:szCs w:val="22"/>
          <w:lang w:val="en-US"/>
        </w:rPr>
      </w:pPr>
      <w:hyperlink w:anchor="_Toc98421409" w:history="1">
        <w:r w:rsidR="00B87438" w:rsidRPr="004B5922">
          <w:rPr>
            <w:rStyle w:val="Hipersaitas"/>
          </w:rPr>
          <w:t>26.</w:t>
        </w:r>
        <w:r w:rsidR="00B87438">
          <w:rPr>
            <w:rFonts w:asciiTheme="minorHAnsi" w:eastAsiaTheme="minorEastAsia" w:hAnsiTheme="minorHAnsi" w:cstheme="minorBidi"/>
            <w:color w:val="auto"/>
            <w:sz w:val="22"/>
            <w:szCs w:val="22"/>
            <w:lang w:val="en-US"/>
          </w:rPr>
          <w:tab/>
        </w:r>
        <w:r w:rsidR="00B87438" w:rsidRPr="004B5922">
          <w:rPr>
            <w:rStyle w:val="Hipersaitas"/>
          </w:rPr>
          <w:t>Teikiamų Paslaugų patikra</w:t>
        </w:r>
        <w:r w:rsidR="00B87438">
          <w:rPr>
            <w:webHidden/>
          </w:rPr>
          <w:tab/>
        </w:r>
        <w:r w:rsidR="00B87438">
          <w:rPr>
            <w:webHidden/>
          </w:rPr>
          <w:fldChar w:fldCharType="begin"/>
        </w:r>
        <w:r w:rsidR="00B87438">
          <w:rPr>
            <w:webHidden/>
          </w:rPr>
          <w:instrText xml:space="preserve"> PAGEREF _Toc98421409 \h </w:instrText>
        </w:r>
        <w:r w:rsidR="00B87438">
          <w:rPr>
            <w:webHidden/>
          </w:rPr>
        </w:r>
        <w:r w:rsidR="00B87438">
          <w:rPr>
            <w:webHidden/>
          </w:rPr>
          <w:fldChar w:fldCharType="separate"/>
        </w:r>
        <w:r w:rsidR="00B87438">
          <w:rPr>
            <w:webHidden/>
          </w:rPr>
          <w:t>50</w:t>
        </w:r>
        <w:r w:rsidR="00B87438">
          <w:rPr>
            <w:webHidden/>
          </w:rPr>
          <w:fldChar w:fldCharType="end"/>
        </w:r>
      </w:hyperlink>
    </w:p>
    <w:p w14:paraId="21EF2B67"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10" w:history="1">
        <w:r w:rsidR="00B87438" w:rsidRPr="004B5922">
          <w:rPr>
            <w:rStyle w:val="Hipersaitas"/>
          </w:rPr>
          <w:t>XI.</w:t>
        </w:r>
        <w:r w:rsidR="00B87438">
          <w:rPr>
            <w:rFonts w:asciiTheme="minorHAnsi" w:eastAsiaTheme="minorEastAsia" w:hAnsiTheme="minorHAnsi" w:cstheme="minorBidi"/>
            <w:b w:val="0"/>
            <w:bCs w:val="0"/>
            <w:color w:val="auto"/>
            <w:lang w:val="en-US" w:eastAsia="en-US"/>
          </w:rPr>
          <w:tab/>
        </w:r>
        <w:r w:rsidR="00B87438" w:rsidRPr="004B5922">
          <w:rPr>
            <w:rStyle w:val="Hipersaitas"/>
          </w:rPr>
          <w:t>Teisių ir pareigų perleidimai</w:t>
        </w:r>
        <w:r w:rsidR="00B87438">
          <w:rPr>
            <w:webHidden/>
          </w:rPr>
          <w:tab/>
        </w:r>
        <w:r w:rsidR="00B87438">
          <w:rPr>
            <w:webHidden/>
          </w:rPr>
          <w:fldChar w:fldCharType="begin"/>
        </w:r>
        <w:r w:rsidR="00B87438">
          <w:rPr>
            <w:webHidden/>
          </w:rPr>
          <w:instrText xml:space="preserve"> PAGEREF _Toc98421410 \h </w:instrText>
        </w:r>
        <w:r w:rsidR="00B87438">
          <w:rPr>
            <w:webHidden/>
          </w:rPr>
        </w:r>
        <w:r w:rsidR="00B87438">
          <w:rPr>
            <w:webHidden/>
          </w:rPr>
          <w:fldChar w:fldCharType="separate"/>
        </w:r>
        <w:r w:rsidR="00B87438">
          <w:rPr>
            <w:webHidden/>
          </w:rPr>
          <w:t>51</w:t>
        </w:r>
        <w:r w:rsidR="00B87438">
          <w:rPr>
            <w:webHidden/>
          </w:rPr>
          <w:fldChar w:fldCharType="end"/>
        </w:r>
      </w:hyperlink>
    </w:p>
    <w:p w14:paraId="6F60C08B" w14:textId="77777777" w:rsidR="00B87438" w:rsidRDefault="00000000">
      <w:pPr>
        <w:pStyle w:val="Turinys2"/>
        <w:rPr>
          <w:rFonts w:asciiTheme="minorHAnsi" w:eastAsiaTheme="minorEastAsia" w:hAnsiTheme="minorHAnsi" w:cstheme="minorBidi"/>
          <w:color w:val="auto"/>
          <w:sz w:val="22"/>
          <w:szCs w:val="22"/>
          <w:lang w:val="en-US"/>
        </w:rPr>
      </w:pPr>
      <w:hyperlink w:anchor="_Toc98421411" w:history="1">
        <w:r w:rsidR="00B87438" w:rsidRPr="004B5922">
          <w:rPr>
            <w:rStyle w:val="Hipersaitas"/>
          </w:rPr>
          <w:t>27.</w:t>
        </w:r>
        <w:r w:rsidR="00B87438">
          <w:rPr>
            <w:rFonts w:asciiTheme="minorHAnsi" w:eastAsiaTheme="minorEastAsia" w:hAnsiTheme="minorHAnsi" w:cstheme="minorBidi"/>
            <w:color w:val="auto"/>
            <w:sz w:val="22"/>
            <w:szCs w:val="22"/>
            <w:lang w:val="en-US"/>
          </w:rPr>
          <w:tab/>
        </w:r>
        <w:r w:rsidR="00B87438" w:rsidRPr="004B5922">
          <w:rPr>
            <w:rStyle w:val="Hipersaitas"/>
          </w:rPr>
          <w:t>Teisių ir pareigų perleidimas</w:t>
        </w:r>
        <w:r w:rsidR="00B87438">
          <w:rPr>
            <w:webHidden/>
          </w:rPr>
          <w:tab/>
        </w:r>
        <w:r w:rsidR="00B87438">
          <w:rPr>
            <w:webHidden/>
          </w:rPr>
          <w:fldChar w:fldCharType="begin"/>
        </w:r>
        <w:r w:rsidR="00B87438">
          <w:rPr>
            <w:webHidden/>
          </w:rPr>
          <w:instrText xml:space="preserve"> PAGEREF _Toc98421411 \h </w:instrText>
        </w:r>
        <w:r w:rsidR="00B87438">
          <w:rPr>
            <w:webHidden/>
          </w:rPr>
        </w:r>
        <w:r w:rsidR="00B87438">
          <w:rPr>
            <w:webHidden/>
          </w:rPr>
          <w:fldChar w:fldCharType="separate"/>
        </w:r>
        <w:r w:rsidR="00B87438">
          <w:rPr>
            <w:webHidden/>
          </w:rPr>
          <w:t>51</w:t>
        </w:r>
        <w:r w:rsidR="00B87438">
          <w:rPr>
            <w:webHidden/>
          </w:rPr>
          <w:fldChar w:fldCharType="end"/>
        </w:r>
      </w:hyperlink>
    </w:p>
    <w:p w14:paraId="6DC79931" w14:textId="77777777" w:rsidR="00B87438" w:rsidRDefault="00000000">
      <w:pPr>
        <w:pStyle w:val="Turinys2"/>
        <w:rPr>
          <w:rFonts w:asciiTheme="minorHAnsi" w:eastAsiaTheme="minorEastAsia" w:hAnsiTheme="minorHAnsi" w:cstheme="minorBidi"/>
          <w:color w:val="auto"/>
          <w:sz w:val="22"/>
          <w:szCs w:val="22"/>
          <w:lang w:val="en-US"/>
        </w:rPr>
      </w:pPr>
      <w:hyperlink w:anchor="_Toc98421412" w:history="1">
        <w:r w:rsidR="00B87438" w:rsidRPr="004B5922">
          <w:rPr>
            <w:rStyle w:val="Hipersaitas"/>
          </w:rPr>
          <w:t>28.</w:t>
        </w:r>
        <w:r w:rsidR="00B87438">
          <w:rPr>
            <w:rFonts w:asciiTheme="minorHAnsi" w:eastAsiaTheme="minorEastAsia" w:hAnsiTheme="minorHAnsi" w:cstheme="minorBidi"/>
            <w:color w:val="auto"/>
            <w:sz w:val="22"/>
            <w:szCs w:val="22"/>
            <w:lang w:val="en-US"/>
          </w:rPr>
          <w:tab/>
        </w:r>
        <w:r w:rsidR="00B87438" w:rsidRPr="004B5922">
          <w:rPr>
            <w:rStyle w:val="Hipersaitas"/>
          </w:rPr>
          <w:t>Laikinas Privataus subjekto įsipareigojimų vykdymo perleidimas</w:t>
        </w:r>
        <w:r w:rsidR="00B87438">
          <w:rPr>
            <w:webHidden/>
          </w:rPr>
          <w:tab/>
        </w:r>
        <w:r w:rsidR="00B87438">
          <w:rPr>
            <w:webHidden/>
          </w:rPr>
          <w:fldChar w:fldCharType="begin"/>
        </w:r>
        <w:r w:rsidR="00B87438">
          <w:rPr>
            <w:webHidden/>
          </w:rPr>
          <w:instrText xml:space="preserve"> PAGEREF _Toc98421412 \h </w:instrText>
        </w:r>
        <w:r w:rsidR="00B87438">
          <w:rPr>
            <w:webHidden/>
          </w:rPr>
        </w:r>
        <w:r w:rsidR="00B87438">
          <w:rPr>
            <w:webHidden/>
          </w:rPr>
          <w:fldChar w:fldCharType="separate"/>
        </w:r>
        <w:r w:rsidR="00B87438">
          <w:rPr>
            <w:webHidden/>
          </w:rPr>
          <w:t>52</w:t>
        </w:r>
        <w:r w:rsidR="00B87438">
          <w:rPr>
            <w:webHidden/>
          </w:rPr>
          <w:fldChar w:fldCharType="end"/>
        </w:r>
      </w:hyperlink>
    </w:p>
    <w:p w14:paraId="1D4CE104" w14:textId="77777777" w:rsidR="00B87438" w:rsidRDefault="00000000">
      <w:pPr>
        <w:pStyle w:val="Turinys2"/>
        <w:rPr>
          <w:rFonts w:asciiTheme="minorHAnsi" w:eastAsiaTheme="minorEastAsia" w:hAnsiTheme="minorHAnsi" w:cstheme="minorBidi"/>
          <w:color w:val="auto"/>
          <w:sz w:val="22"/>
          <w:szCs w:val="22"/>
          <w:lang w:val="en-US"/>
        </w:rPr>
      </w:pPr>
      <w:hyperlink w:anchor="_Toc98421413" w:history="1">
        <w:r w:rsidR="00B87438" w:rsidRPr="004B5922">
          <w:rPr>
            <w:rStyle w:val="Hipersaitas"/>
          </w:rPr>
          <w:t>29.</w:t>
        </w:r>
        <w:r w:rsidR="00B87438">
          <w:rPr>
            <w:rFonts w:asciiTheme="minorHAnsi" w:eastAsiaTheme="minorEastAsia" w:hAnsiTheme="minorHAnsi" w:cstheme="minorBidi"/>
            <w:color w:val="auto"/>
            <w:sz w:val="22"/>
            <w:szCs w:val="22"/>
            <w:lang w:val="en-US"/>
          </w:rPr>
          <w:tab/>
        </w:r>
        <w:r w:rsidR="00B87438" w:rsidRPr="004B5922">
          <w:rPr>
            <w:rStyle w:val="Hipersaitas"/>
          </w:rPr>
          <w:t>Įstojimo galimybė („Step-In“)</w:t>
        </w:r>
        <w:r w:rsidR="00B87438">
          <w:rPr>
            <w:webHidden/>
          </w:rPr>
          <w:tab/>
        </w:r>
        <w:r w:rsidR="00B87438">
          <w:rPr>
            <w:webHidden/>
          </w:rPr>
          <w:fldChar w:fldCharType="begin"/>
        </w:r>
        <w:r w:rsidR="00B87438">
          <w:rPr>
            <w:webHidden/>
          </w:rPr>
          <w:instrText xml:space="preserve"> PAGEREF _Toc98421413 \h </w:instrText>
        </w:r>
        <w:r w:rsidR="00B87438">
          <w:rPr>
            <w:webHidden/>
          </w:rPr>
        </w:r>
        <w:r w:rsidR="00B87438">
          <w:rPr>
            <w:webHidden/>
          </w:rPr>
          <w:fldChar w:fldCharType="separate"/>
        </w:r>
        <w:r w:rsidR="00B87438">
          <w:rPr>
            <w:webHidden/>
          </w:rPr>
          <w:t>54</w:t>
        </w:r>
        <w:r w:rsidR="00B87438">
          <w:rPr>
            <w:webHidden/>
          </w:rPr>
          <w:fldChar w:fldCharType="end"/>
        </w:r>
      </w:hyperlink>
    </w:p>
    <w:p w14:paraId="296125CE"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14" w:history="1">
        <w:r w:rsidR="00B87438" w:rsidRPr="004B5922">
          <w:rPr>
            <w:rStyle w:val="Hipersaitas"/>
          </w:rPr>
          <w:t>XII.</w:t>
        </w:r>
        <w:r w:rsidR="00B87438">
          <w:rPr>
            <w:rFonts w:asciiTheme="minorHAnsi" w:eastAsiaTheme="minorEastAsia" w:hAnsiTheme="minorHAnsi" w:cstheme="minorBidi"/>
            <w:b w:val="0"/>
            <w:bCs w:val="0"/>
            <w:color w:val="auto"/>
            <w:lang w:val="en-US" w:eastAsia="en-US"/>
          </w:rPr>
          <w:tab/>
        </w:r>
        <w:r w:rsidR="00B87438" w:rsidRPr="004B5922">
          <w:rPr>
            <w:rStyle w:val="Hipersaitas"/>
          </w:rPr>
          <w:t>Prievolių Valdžios subjektui ir tretiesiems asmenims įvykdymo užtikrinimas</w:t>
        </w:r>
        <w:r w:rsidR="00B87438">
          <w:rPr>
            <w:webHidden/>
          </w:rPr>
          <w:tab/>
        </w:r>
        <w:r w:rsidR="00B87438">
          <w:rPr>
            <w:webHidden/>
          </w:rPr>
          <w:fldChar w:fldCharType="begin"/>
        </w:r>
        <w:r w:rsidR="00B87438">
          <w:rPr>
            <w:webHidden/>
          </w:rPr>
          <w:instrText xml:space="preserve"> PAGEREF _Toc98421414 \h </w:instrText>
        </w:r>
        <w:r w:rsidR="00B87438">
          <w:rPr>
            <w:webHidden/>
          </w:rPr>
        </w:r>
        <w:r w:rsidR="00B87438">
          <w:rPr>
            <w:webHidden/>
          </w:rPr>
          <w:fldChar w:fldCharType="separate"/>
        </w:r>
        <w:r w:rsidR="00B87438">
          <w:rPr>
            <w:webHidden/>
          </w:rPr>
          <w:t>54</w:t>
        </w:r>
        <w:r w:rsidR="00B87438">
          <w:rPr>
            <w:webHidden/>
          </w:rPr>
          <w:fldChar w:fldCharType="end"/>
        </w:r>
      </w:hyperlink>
    </w:p>
    <w:p w14:paraId="0EF41107" w14:textId="77777777" w:rsidR="00B87438" w:rsidRDefault="00000000">
      <w:pPr>
        <w:pStyle w:val="Turinys2"/>
        <w:rPr>
          <w:rFonts w:asciiTheme="minorHAnsi" w:eastAsiaTheme="minorEastAsia" w:hAnsiTheme="minorHAnsi" w:cstheme="minorBidi"/>
          <w:color w:val="auto"/>
          <w:sz w:val="22"/>
          <w:szCs w:val="22"/>
          <w:lang w:val="en-US"/>
        </w:rPr>
      </w:pPr>
      <w:hyperlink w:anchor="_Toc98421415" w:history="1">
        <w:r w:rsidR="00B87438" w:rsidRPr="004B5922">
          <w:rPr>
            <w:rStyle w:val="Hipersaitas"/>
          </w:rPr>
          <w:t>30.</w:t>
        </w:r>
        <w:r w:rsidR="00B87438">
          <w:rPr>
            <w:rFonts w:asciiTheme="minorHAnsi" w:eastAsiaTheme="minorEastAsia" w:hAnsiTheme="minorHAnsi" w:cstheme="minorBidi"/>
            <w:color w:val="auto"/>
            <w:sz w:val="22"/>
            <w:szCs w:val="22"/>
            <w:lang w:val="en-US"/>
          </w:rPr>
          <w:tab/>
        </w:r>
        <w:r w:rsidR="00B87438" w:rsidRPr="004B5922">
          <w:rPr>
            <w:rStyle w:val="Hipersaitas"/>
          </w:rPr>
          <w:t>Prievolių įvykdymo užtikrinimas</w:t>
        </w:r>
        <w:r w:rsidR="00B87438">
          <w:rPr>
            <w:webHidden/>
          </w:rPr>
          <w:tab/>
        </w:r>
        <w:r w:rsidR="00B87438">
          <w:rPr>
            <w:webHidden/>
          </w:rPr>
          <w:fldChar w:fldCharType="begin"/>
        </w:r>
        <w:r w:rsidR="00B87438">
          <w:rPr>
            <w:webHidden/>
          </w:rPr>
          <w:instrText xml:space="preserve"> PAGEREF _Toc98421415 \h </w:instrText>
        </w:r>
        <w:r w:rsidR="00B87438">
          <w:rPr>
            <w:webHidden/>
          </w:rPr>
        </w:r>
        <w:r w:rsidR="00B87438">
          <w:rPr>
            <w:webHidden/>
          </w:rPr>
          <w:fldChar w:fldCharType="separate"/>
        </w:r>
        <w:r w:rsidR="00B87438">
          <w:rPr>
            <w:webHidden/>
          </w:rPr>
          <w:t>54</w:t>
        </w:r>
        <w:r w:rsidR="00B87438">
          <w:rPr>
            <w:webHidden/>
          </w:rPr>
          <w:fldChar w:fldCharType="end"/>
        </w:r>
      </w:hyperlink>
    </w:p>
    <w:p w14:paraId="443DEE11" w14:textId="77777777" w:rsidR="00B87438" w:rsidRDefault="00000000">
      <w:pPr>
        <w:pStyle w:val="Turinys2"/>
        <w:rPr>
          <w:rFonts w:asciiTheme="minorHAnsi" w:eastAsiaTheme="minorEastAsia" w:hAnsiTheme="minorHAnsi" w:cstheme="minorBidi"/>
          <w:color w:val="auto"/>
          <w:sz w:val="22"/>
          <w:szCs w:val="22"/>
          <w:lang w:val="en-US"/>
        </w:rPr>
      </w:pPr>
      <w:hyperlink w:anchor="_Toc98421416" w:history="1">
        <w:r w:rsidR="00B87438" w:rsidRPr="004B5922">
          <w:rPr>
            <w:rStyle w:val="Hipersaitas"/>
          </w:rPr>
          <w:t>31.</w:t>
        </w:r>
        <w:r w:rsidR="00B87438">
          <w:rPr>
            <w:rFonts w:asciiTheme="minorHAnsi" w:eastAsiaTheme="minorEastAsia" w:hAnsiTheme="minorHAnsi" w:cstheme="minorBidi"/>
            <w:color w:val="auto"/>
            <w:sz w:val="22"/>
            <w:szCs w:val="22"/>
            <w:lang w:val="en-US"/>
          </w:rPr>
          <w:tab/>
        </w:r>
        <w:r w:rsidR="00B87438" w:rsidRPr="004B5922">
          <w:rPr>
            <w:rStyle w:val="Hipersaitas"/>
          </w:rPr>
          <w:t>Prievolių tretiesiems asmenims įvykdymo užtikrinimas</w:t>
        </w:r>
        <w:r w:rsidR="00B87438">
          <w:rPr>
            <w:webHidden/>
          </w:rPr>
          <w:tab/>
        </w:r>
        <w:r w:rsidR="00B87438">
          <w:rPr>
            <w:webHidden/>
          </w:rPr>
          <w:fldChar w:fldCharType="begin"/>
        </w:r>
        <w:r w:rsidR="00B87438">
          <w:rPr>
            <w:webHidden/>
          </w:rPr>
          <w:instrText xml:space="preserve"> PAGEREF _Toc98421416 \h </w:instrText>
        </w:r>
        <w:r w:rsidR="00B87438">
          <w:rPr>
            <w:webHidden/>
          </w:rPr>
        </w:r>
        <w:r w:rsidR="00B87438">
          <w:rPr>
            <w:webHidden/>
          </w:rPr>
          <w:fldChar w:fldCharType="separate"/>
        </w:r>
        <w:r w:rsidR="00B87438">
          <w:rPr>
            <w:webHidden/>
          </w:rPr>
          <w:t>55</w:t>
        </w:r>
        <w:r w:rsidR="00B87438">
          <w:rPr>
            <w:webHidden/>
          </w:rPr>
          <w:fldChar w:fldCharType="end"/>
        </w:r>
      </w:hyperlink>
    </w:p>
    <w:p w14:paraId="16E2E8AE"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17" w:history="1">
        <w:r w:rsidR="00B87438" w:rsidRPr="004B5922">
          <w:rPr>
            <w:rStyle w:val="Hipersaitas"/>
          </w:rPr>
          <w:t>XIII.</w:t>
        </w:r>
        <w:r w:rsidR="00B87438">
          <w:rPr>
            <w:rFonts w:asciiTheme="minorHAnsi" w:eastAsiaTheme="minorEastAsia" w:hAnsiTheme="minorHAnsi" w:cstheme="minorBidi"/>
            <w:b w:val="0"/>
            <w:bCs w:val="0"/>
            <w:color w:val="auto"/>
            <w:lang w:val="en-US" w:eastAsia="en-US"/>
          </w:rPr>
          <w:tab/>
        </w:r>
        <w:r w:rsidR="00B87438" w:rsidRPr="004B5922">
          <w:rPr>
            <w:rStyle w:val="Hipersaitas"/>
          </w:rPr>
          <w:t>Draudimas</w:t>
        </w:r>
        <w:r w:rsidR="00B87438">
          <w:rPr>
            <w:webHidden/>
          </w:rPr>
          <w:tab/>
        </w:r>
        <w:r w:rsidR="00B87438">
          <w:rPr>
            <w:webHidden/>
          </w:rPr>
          <w:fldChar w:fldCharType="begin"/>
        </w:r>
        <w:r w:rsidR="00B87438">
          <w:rPr>
            <w:webHidden/>
          </w:rPr>
          <w:instrText xml:space="preserve"> PAGEREF _Toc98421417 \h </w:instrText>
        </w:r>
        <w:r w:rsidR="00B87438">
          <w:rPr>
            <w:webHidden/>
          </w:rPr>
        </w:r>
        <w:r w:rsidR="00B87438">
          <w:rPr>
            <w:webHidden/>
          </w:rPr>
          <w:fldChar w:fldCharType="separate"/>
        </w:r>
        <w:r w:rsidR="00B87438">
          <w:rPr>
            <w:webHidden/>
          </w:rPr>
          <w:t>56</w:t>
        </w:r>
        <w:r w:rsidR="00B87438">
          <w:rPr>
            <w:webHidden/>
          </w:rPr>
          <w:fldChar w:fldCharType="end"/>
        </w:r>
      </w:hyperlink>
    </w:p>
    <w:p w14:paraId="1A052146" w14:textId="77777777" w:rsidR="00B87438" w:rsidRDefault="00000000">
      <w:pPr>
        <w:pStyle w:val="Turinys2"/>
        <w:rPr>
          <w:rFonts w:asciiTheme="minorHAnsi" w:eastAsiaTheme="minorEastAsia" w:hAnsiTheme="minorHAnsi" w:cstheme="minorBidi"/>
          <w:color w:val="auto"/>
          <w:sz w:val="22"/>
          <w:szCs w:val="22"/>
          <w:lang w:val="en-US"/>
        </w:rPr>
      </w:pPr>
      <w:hyperlink w:anchor="_Toc98421418" w:history="1">
        <w:r w:rsidR="00B87438" w:rsidRPr="004B5922">
          <w:rPr>
            <w:rStyle w:val="Hipersaitas"/>
          </w:rPr>
          <w:t>32.</w:t>
        </w:r>
        <w:r w:rsidR="00B87438">
          <w:rPr>
            <w:rFonts w:asciiTheme="minorHAnsi" w:eastAsiaTheme="minorEastAsia" w:hAnsiTheme="minorHAnsi" w:cstheme="minorBidi"/>
            <w:color w:val="auto"/>
            <w:sz w:val="22"/>
            <w:szCs w:val="22"/>
            <w:lang w:val="en-US"/>
          </w:rPr>
          <w:tab/>
        </w:r>
        <w:r w:rsidR="00B87438" w:rsidRPr="004B5922">
          <w:rPr>
            <w:rStyle w:val="Hipersaitas"/>
          </w:rPr>
          <w:t>Draudimas ir draudimo išmokų naudojimas</w:t>
        </w:r>
        <w:r w:rsidR="00B87438">
          <w:rPr>
            <w:webHidden/>
          </w:rPr>
          <w:tab/>
        </w:r>
        <w:r w:rsidR="00B87438">
          <w:rPr>
            <w:webHidden/>
          </w:rPr>
          <w:fldChar w:fldCharType="begin"/>
        </w:r>
        <w:r w:rsidR="00B87438">
          <w:rPr>
            <w:webHidden/>
          </w:rPr>
          <w:instrText xml:space="preserve"> PAGEREF _Toc98421418 \h </w:instrText>
        </w:r>
        <w:r w:rsidR="00B87438">
          <w:rPr>
            <w:webHidden/>
          </w:rPr>
        </w:r>
        <w:r w:rsidR="00B87438">
          <w:rPr>
            <w:webHidden/>
          </w:rPr>
          <w:fldChar w:fldCharType="separate"/>
        </w:r>
        <w:r w:rsidR="00B87438">
          <w:rPr>
            <w:webHidden/>
          </w:rPr>
          <w:t>56</w:t>
        </w:r>
        <w:r w:rsidR="00B87438">
          <w:rPr>
            <w:webHidden/>
          </w:rPr>
          <w:fldChar w:fldCharType="end"/>
        </w:r>
      </w:hyperlink>
    </w:p>
    <w:p w14:paraId="51DA2789"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19" w:history="1">
        <w:r w:rsidR="00B87438" w:rsidRPr="004B5922">
          <w:rPr>
            <w:rStyle w:val="Hipersaitas"/>
          </w:rPr>
          <w:t>XIV.</w:t>
        </w:r>
        <w:r w:rsidR="00B87438">
          <w:rPr>
            <w:rFonts w:asciiTheme="minorHAnsi" w:eastAsiaTheme="minorEastAsia" w:hAnsiTheme="minorHAnsi" w:cstheme="minorBidi"/>
            <w:b w:val="0"/>
            <w:bCs w:val="0"/>
            <w:color w:val="auto"/>
            <w:lang w:val="en-US" w:eastAsia="en-US"/>
          </w:rPr>
          <w:tab/>
        </w:r>
        <w:r w:rsidR="00B87438" w:rsidRPr="004B5922">
          <w:rPr>
            <w:rStyle w:val="Hipersaitas"/>
          </w:rPr>
          <w:t>Intelektinė nuosavybė</w:t>
        </w:r>
        <w:r w:rsidR="00B87438">
          <w:rPr>
            <w:webHidden/>
          </w:rPr>
          <w:tab/>
        </w:r>
        <w:r w:rsidR="00B87438">
          <w:rPr>
            <w:webHidden/>
          </w:rPr>
          <w:fldChar w:fldCharType="begin"/>
        </w:r>
        <w:r w:rsidR="00B87438">
          <w:rPr>
            <w:webHidden/>
          </w:rPr>
          <w:instrText xml:space="preserve"> PAGEREF _Toc98421419 \h </w:instrText>
        </w:r>
        <w:r w:rsidR="00B87438">
          <w:rPr>
            <w:webHidden/>
          </w:rPr>
        </w:r>
        <w:r w:rsidR="00B87438">
          <w:rPr>
            <w:webHidden/>
          </w:rPr>
          <w:fldChar w:fldCharType="separate"/>
        </w:r>
        <w:r w:rsidR="00B87438">
          <w:rPr>
            <w:webHidden/>
          </w:rPr>
          <w:t>58</w:t>
        </w:r>
        <w:r w:rsidR="00B87438">
          <w:rPr>
            <w:webHidden/>
          </w:rPr>
          <w:fldChar w:fldCharType="end"/>
        </w:r>
      </w:hyperlink>
    </w:p>
    <w:p w14:paraId="392B99F2" w14:textId="77777777" w:rsidR="00B87438" w:rsidRDefault="00000000">
      <w:pPr>
        <w:pStyle w:val="Turinys2"/>
        <w:rPr>
          <w:rFonts w:asciiTheme="minorHAnsi" w:eastAsiaTheme="minorEastAsia" w:hAnsiTheme="minorHAnsi" w:cstheme="minorBidi"/>
          <w:color w:val="auto"/>
          <w:sz w:val="22"/>
          <w:szCs w:val="22"/>
          <w:lang w:val="en-US"/>
        </w:rPr>
      </w:pPr>
      <w:hyperlink w:anchor="_Toc98421420" w:history="1">
        <w:r w:rsidR="00B87438" w:rsidRPr="004B5922">
          <w:rPr>
            <w:rStyle w:val="Hipersaitas"/>
          </w:rPr>
          <w:t>33.</w:t>
        </w:r>
        <w:r w:rsidR="00B87438">
          <w:rPr>
            <w:rFonts w:asciiTheme="minorHAnsi" w:eastAsiaTheme="minorEastAsia" w:hAnsiTheme="minorHAnsi" w:cstheme="minorBidi"/>
            <w:color w:val="auto"/>
            <w:sz w:val="22"/>
            <w:szCs w:val="22"/>
            <w:lang w:val="en-US"/>
          </w:rPr>
          <w:tab/>
        </w:r>
        <w:r w:rsidR="00B87438" w:rsidRPr="004B5922">
          <w:rPr>
            <w:rStyle w:val="Hipersaitas"/>
          </w:rPr>
          <w:t>Prievolė laikytis intelektinės nuosavybės apsaugos reikalavimų</w:t>
        </w:r>
        <w:r w:rsidR="00B87438">
          <w:rPr>
            <w:webHidden/>
          </w:rPr>
          <w:tab/>
        </w:r>
        <w:r w:rsidR="00B87438">
          <w:rPr>
            <w:webHidden/>
          </w:rPr>
          <w:fldChar w:fldCharType="begin"/>
        </w:r>
        <w:r w:rsidR="00B87438">
          <w:rPr>
            <w:webHidden/>
          </w:rPr>
          <w:instrText xml:space="preserve"> PAGEREF _Toc98421420 \h </w:instrText>
        </w:r>
        <w:r w:rsidR="00B87438">
          <w:rPr>
            <w:webHidden/>
          </w:rPr>
        </w:r>
        <w:r w:rsidR="00B87438">
          <w:rPr>
            <w:webHidden/>
          </w:rPr>
          <w:fldChar w:fldCharType="separate"/>
        </w:r>
        <w:r w:rsidR="00B87438">
          <w:rPr>
            <w:webHidden/>
          </w:rPr>
          <w:t>58</w:t>
        </w:r>
        <w:r w:rsidR="00B87438">
          <w:rPr>
            <w:webHidden/>
          </w:rPr>
          <w:fldChar w:fldCharType="end"/>
        </w:r>
      </w:hyperlink>
    </w:p>
    <w:p w14:paraId="58BDB753" w14:textId="77777777" w:rsidR="00B87438" w:rsidRDefault="00000000">
      <w:pPr>
        <w:pStyle w:val="Turinys2"/>
        <w:rPr>
          <w:rFonts w:asciiTheme="minorHAnsi" w:eastAsiaTheme="minorEastAsia" w:hAnsiTheme="minorHAnsi" w:cstheme="minorBidi"/>
          <w:color w:val="auto"/>
          <w:sz w:val="22"/>
          <w:szCs w:val="22"/>
          <w:lang w:val="en-US"/>
        </w:rPr>
      </w:pPr>
      <w:hyperlink w:anchor="_Toc98421421" w:history="1">
        <w:r w:rsidR="00B87438" w:rsidRPr="004B5922">
          <w:rPr>
            <w:rStyle w:val="Hipersaitas"/>
          </w:rPr>
          <w:t>34.</w:t>
        </w:r>
        <w:r w:rsidR="00B87438">
          <w:rPr>
            <w:rFonts w:asciiTheme="minorHAnsi" w:eastAsiaTheme="minorEastAsia" w:hAnsiTheme="minorHAnsi" w:cstheme="minorBidi"/>
            <w:color w:val="auto"/>
            <w:sz w:val="22"/>
            <w:szCs w:val="22"/>
            <w:lang w:val="en-US"/>
          </w:rPr>
          <w:tab/>
        </w:r>
        <w:r w:rsidR="00B87438" w:rsidRPr="004B5922">
          <w:rPr>
            <w:rStyle w:val="Hipersaitas"/>
          </w:rPr>
          <w:t>Privataus subjekto suteikiamos licencijos</w:t>
        </w:r>
        <w:r w:rsidR="00B87438">
          <w:rPr>
            <w:webHidden/>
          </w:rPr>
          <w:tab/>
        </w:r>
        <w:r w:rsidR="00B87438">
          <w:rPr>
            <w:webHidden/>
          </w:rPr>
          <w:fldChar w:fldCharType="begin"/>
        </w:r>
        <w:r w:rsidR="00B87438">
          <w:rPr>
            <w:webHidden/>
          </w:rPr>
          <w:instrText xml:space="preserve"> PAGEREF _Toc98421421 \h </w:instrText>
        </w:r>
        <w:r w:rsidR="00B87438">
          <w:rPr>
            <w:webHidden/>
          </w:rPr>
        </w:r>
        <w:r w:rsidR="00B87438">
          <w:rPr>
            <w:webHidden/>
          </w:rPr>
          <w:fldChar w:fldCharType="separate"/>
        </w:r>
        <w:r w:rsidR="00B87438">
          <w:rPr>
            <w:webHidden/>
          </w:rPr>
          <w:t>58</w:t>
        </w:r>
        <w:r w:rsidR="00B87438">
          <w:rPr>
            <w:webHidden/>
          </w:rPr>
          <w:fldChar w:fldCharType="end"/>
        </w:r>
      </w:hyperlink>
    </w:p>
    <w:p w14:paraId="012EBFE7" w14:textId="77777777" w:rsidR="00B87438" w:rsidRDefault="00000000">
      <w:pPr>
        <w:pStyle w:val="Turinys2"/>
        <w:rPr>
          <w:rFonts w:asciiTheme="minorHAnsi" w:eastAsiaTheme="minorEastAsia" w:hAnsiTheme="minorHAnsi" w:cstheme="minorBidi"/>
          <w:color w:val="auto"/>
          <w:sz w:val="22"/>
          <w:szCs w:val="22"/>
          <w:lang w:val="en-US"/>
        </w:rPr>
      </w:pPr>
      <w:hyperlink w:anchor="_Toc98421422" w:history="1">
        <w:r w:rsidR="00B87438" w:rsidRPr="004B5922">
          <w:rPr>
            <w:rStyle w:val="Hipersaitas"/>
          </w:rPr>
          <w:t>35.</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suteikiamos licencijos</w:t>
        </w:r>
        <w:r w:rsidR="00B87438">
          <w:rPr>
            <w:webHidden/>
          </w:rPr>
          <w:tab/>
        </w:r>
        <w:r w:rsidR="00B87438">
          <w:rPr>
            <w:webHidden/>
          </w:rPr>
          <w:fldChar w:fldCharType="begin"/>
        </w:r>
        <w:r w:rsidR="00B87438">
          <w:rPr>
            <w:webHidden/>
          </w:rPr>
          <w:instrText xml:space="preserve"> PAGEREF _Toc98421422 \h </w:instrText>
        </w:r>
        <w:r w:rsidR="00B87438">
          <w:rPr>
            <w:webHidden/>
          </w:rPr>
        </w:r>
        <w:r w:rsidR="00B87438">
          <w:rPr>
            <w:webHidden/>
          </w:rPr>
          <w:fldChar w:fldCharType="separate"/>
        </w:r>
        <w:r w:rsidR="00B87438">
          <w:rPr>
            <w:webHidden/>
          </w:rPr>
          <w:t>58</w:t>
        </w:r>
        <w:r w:rsidR="00B87438">
          <w:rPr>
            <w:webHidden/>
          </w:rPr>
          <w:fldChar w:fldCharType="end"/>
        </w:r>
      </w:hyperlink>
    </w:p>
    <w:p w14:paraId="79849EBC"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23" w:history="1">
        <w:r w:rsidR="00B87438" w:rsidRPr="004B5922">
          <w:rPr>
            <w:rStyle w:val="Hipersaitas"/>
          </w:rPr>
          <w:t>XV.</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keitimas</w:t>
        </w:r>
        <w:r w:rsidR="00B87438">
          <w:rPr>
            <w:webHidden/>
          </w:rPr>
          <w:tab/>
        </w:r>
        <w:r w:rsidR="00B87438">
          <w:rPr>
            <w:webHidden/>
          </w:rPr>
          <w:fldChar w:fldCharType="begin"/>
        </w:r>
        <w:r w:rsidR="00B87438">
          <w:rPr>
            <w:webHidden/>
          </w:rPr>
          <w:instrText xml:space="preserve"> PAGEREF _Toc98421423 \h </w:instrText>
        </w:r>
        <w:r w:rsidR="00B87438">
          <w:rPr>
            <w:webHidden/>
          </w:rPr>
        </w:r>
        <w:r w:rsidR="00B87438">
          <w:rPr>
            <w:webHidden/>
          </w:rPr>
          <w:fldChar w:fldCharType="separate"/>
        </w:r>
        <w:r w:rsidR="00B87438">
          <w:rPr>
            <w:webHidden/>
          </w:rPr>
          <w:t>59</w:t>
        </w:r>
        <w:r w:rsidR="00B87438">
          <w:rPr>
            <w:webHidden/>
          </w:rPr>
          <w:fldChar w:fldCharType="end"/>
        </w:r>
      </w:hyperlink>
    </w:p>
    <w:p w14:paraId="6FCA9DBD" w14:textId="77777777" w:rsidR="00B87438" w:rsidRDefault="00000000">
      <w:pPr>
        <w:pStyle w:val="Turinys2"/>
        <w:rPr>
          <w:rFonts w:asciiTheme="minorHAnsi" w:eastAsiaTheme="minorEastAsia" w:hAnsiTheme="minorHAnsi" w:cstheme="minorBidi"/>
          <w:color w:val="auto"/>
          <w:sz w:val="22"/>
          <w:szCs w:val="22"/>
          <w:lang w:val="en-US"/>
        </w:rPr>
      </w:pPr>
      <w:hyperlink w:anchor="_Toc98421424" w:history="1">
        <w:r w:rsidR="00B87438" w:rsidRPr="004B5922">
          <w:rPr>
            <w:rStyle w:val="Hipersaitas"/>
          </w:rPr>
          <w:t>36.</w:t>
        </w:r>
        <w:r w:rsidR="00B87438">
          <w:rPr>
            <w:rFonts w:asciiTheme="minorHAnsi" w:eastAsiaTheme="minorEastAsia" w:hAnsiTheme="minorHAnsi" w:cstheme="minorBidi"/>
            <w:color w:val="auto"/>
            <w:sz w:val="22"/>
            <w:szCs w:val="22"/>
            <w:lang w:val="en-US"/>
          </w:rPr>
          <w:tab/>
        </w:r>
        <w:r w:rsidR="00B87438" w:rsidRPr="004B5922">
          <w:rPr>
            <w:rStyle w:val="Hipersaitas"/>
          </w:rPr>
          <w:t>Sutarties keitimo atvejai</w:t>
        </w:r>
        <w:r w:rsidR="00B87438">
          <w:rPr>
            <w:webHidden/>
          </w:rPr>
          <w:tab/>
        </w:r>
        <w:r w:rsidR="00B87438">
          <w:rPr>
            <w:webHidden/>
          </w:rPr>
          <w:fldChar w:fldCharType="begin"/>
        </w:r>
        <w:r w:rsidR="00B87438">
          <w:rPr>
            <w:webHidden/>
          </w:rPr>
          <w:instrText xml:space="preserve"> PAGEREF _Toc98421424 \h </w:instrText>
        </w:r>
        <w:r w:rsidR="00B87438">
          <w:rPr>
            <w:webHidden/>
          </w:rPr>
        </w:r>
        <w:r w:rsidR="00B87438">
          <w:rPr>
            <w:webHidden/>
          </w:rPr>
          <w:fldChar w:fldCharType="separate"/>
        </w:r>
        <w:r w:rsidR="00B87438">
          <w:rPr>
            <w:webHidden/>
          </w:rPr>
          <w:t>59</w:t>
        </w:r>
        <w:r w:rsidR="00B87438">
          <w:rPr>
            <w:webHidden/>
          </w:rPr>
          <w:fldChar w:fldCharType="end"/>
        </w:r>
      </w:hyperlink>
    </w:p>
    <w:p w14:paraId="4B124263" w14:textId="77777777" w:rsidR="00B87438" w:rsidRDefault="00000000">
      <w:pPr>
        <w:pStyle w:val="Turinys2"/>
        <w:rPr>
          <w:rFonts w:asciiTheme="minorHAnsi" w:eastAsiaTheme="minorEastAsia" w:hAnsiTheme="minorHAnsi" w:cstheme="minorBidi"/>
          <w:color w:val="auto"/>
          <w:sz w:val="22"/>
          <w:szCs w:val="22"/>
          <w:lang w:val="en-US"/>
        </w:rPr>
      </w:pPr>
      <w:hyperlink w:anchor="_Toc98421425" w:history="1">
        <w:r w:rsidR="00B87438" w:rsidRPr="004B5922">
          <w:rPr>
            <w:rStyle w:val="Hipersaitas"/>
          </w:rPr>
          <w:t>37.</w:t>
        </w:r>
        <w:r w:rsidR="00B87438">
          <w:rPr>
            <w:rFonts w:asciiTheme="minorHAnsi" w:eastAsiaTheme="minorEastAsia" w:hAnsiTheme="minorHAnsi" w:cstheme="minorBidi"/>
            <w:color w:val="auto"/>
            <w:sz w:val="22"/>
            <w:szCs w:val="22"/>
            <w:lang w:val="en-US"/>
          </w:rPr>
          <w:tab/>
        </w:r>
        <w:r w:rsidR="00B87438" w:rsidRPr="004B5922">
          <w:rPr>
            <w:rStyle w:val="Hipersaitas"/>
          </w:rPr>
          <w:t>Sutarties keitimas dėl Sutarties 36.2 punkte nurodytų atvejų</w:t>
        </w:r>
        <w:r w:rsidR="00B87438">
          <w:rPr>
            <w:webHidden/>
          </w:rPr>
          <w:tab/>
        </w:r>
        <w:r w:rsidR="00B87438">
          <w:rPr>
            <w:webHidden/>
          </w:rPr>
          <w:fldChar w:fldCharType="begin"/>
        </w:r>
        <w:r w:rsidR="00B87438">
          <w:rPr>
            <w:webHidden/>
          </w:rPr>
          <w:instrText xml:space="preserve"> PAGEREF _Toc98421425 \h </w:instrText>
        </w:r>
        <w:r w:rsidR="00B87438">
          <w:rPr>
            <w:webHidden/>
          </w:rPr>
        </w:r>
        <w:r w:rsidR="00B87438">
          <w:rPr>
            <w:webHidden/>
          </w:rPr>
          <w:fldChar w:fldCharType="separate"/>
        </w:r>
        <w:r w:rsidR="00B87438">
          <w:rPr>
            <w:webHidden/>
          </w:rPr>
          <w:t>60</w:t>
        </w:r>
        <w:r w:rsidR="00B87438">
          <w:rPr>
            <w:webHidden/>
          </w:rPr>
          <w:fldChar w:fldCharType="end"/>
        </w:r>
      </w:hyperlink>
    </w:p>
    <w:p w14:paraId="1689AB01"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26" w:history="1">
        <w:r w:rsidR="00B87438" w:rsidRPr="004B5922">
          <w:rPr>
            <w:rStyle w:val="Hipersaitas"/>
          </w:rPr>
          <w:t>XVI.</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nutraukimas</w:t>
        </w:r>
        <w:r w:rsidR="00B87438">
          <w:rPr>
            <w:webHidden/>
          </w:rPr>
          <w:tab/>
        </w:r>
        <w:r w:rsidR="00B87438">
          <w:rPr>
            <w:webHidden/>
          </w:rPr>
          <w:fldChar w:fldCharType="begin"/>
        </w:r>
        <w:r w:rsidR="00B87438">
          <w:rPr>
            <w:webHidden/>
          </w:rPr>
          <w:instrText xml:space="preserve"> PAGEREF _Toc98421426 \h </w:instrText>
        </w:r>
        <w:r w:rsidR="00B87438">
          <w:rPr>
            <w:webHidden/>
          </w:rPr>
        </w:r>
        <w:r w:rsidR="00B87438">
          <w:rPr>
            <w:webHidden/>
          </w:rPr>
          <w:fldChar w:fldCharType="separate"/>
        </w:r>
        <w:r w:rsidR="00B87438">
          <w:rPr>
            <w:webHidden/>
          </w:rPr>
          <w:t>61</w:t>
        </w:r>
        <w:r w:rsidR="00B87438">
          <w:rPr>
            <w:webHidden/>
          </w:rPr>
          <w:fldChar w:fldCharType="end"/>
        </w:r>
      </w:hyperlink>
    </w:p>
    <w:p w14:paraId="3A721370" w14:textId="77777777" w:rsidR="00B87438" w:rsidRDefault="00000000">
      <w:pPr>
        <w:pStyle w:val="Turinys2"/>
        <w:rPr>
          <w:rFonts w:asciiTheme="minorHAnsi" w:eastAsiaTheme="minorEastAsia" w:hAnsiTheme="minorHAnsi" w:cstheme="minorBidi"/>
          <w:color w:val="auto"/>
          <w:sz w:val="22"/>
          <w:szCs w:val="22"/>
          <w:lang w:val="en-US"/>
        </w:rPr>
      </w:pPr>
      <w:hyperlink w:anchor="_Toc98421427" w:history="1">
        <w:r w:rsidR="00B87438" w:rsidRPr="004B5922">
          <w:rPr>
            <w:rStyle w:val="Hipersaitas"/>
          </w:rPr>
          <w:t>38.</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nutraukimo dėl nuo Privataus subjekto ar Investuotojo priklausančių aplinkybių pagrindai</w:t>
        </w:r>
        <w:r w:rsidR="00B87438">
          <w:rPr>
            <w:webHidden/>
          </w:rPr>
          <w:tab/>
        </w:r>
        <w:r w:rsidR="00B87438">
          <w:rPr>
            <w:webHidden/>
          </w:rPr>
          <w:fldChar w:fldCharType="begin"/>
        </w:r>
        <w:r w:rsidR="00B87438">
          <w:rPr>
            <w:webHidden/>
          </w:rPr>
          <w:instrText xml:space="preserve"> PAGEREF _Toc98421427 \h </w:instrText>
        </w:r>
        <w:r w:rsidR="00B87438">
          <w:rPr>
            <w:webHidden/>
          </w:rPr>
        </w:r>
        <w:r w:rsidR="00B87438">
          <w:rPr>
            <w:webHidden/>
          </w:rPr>
          <w:fldChar w:fldCharType="separate"/>
        </w:r>
        <w:r w:rsidR="00B87438">
          <w:rPr>
            <w:webHidden/>
          </w:rPr>
          <w:t>61</w:t>
        </w:r>
        <w:r w:rsidR="00B87438">
          <w:rPr>
            <w:webHidden/>
          </w:rPr>
          <w:fldChar w:fldCharType="end"/>
        </w:r>
      </w:hyperlink>
    </w:p>
    <w:p w14:paraId="456093DE" w14:textId="77777777" w:rsidR="00B87438" w:rsidRDefault="00000000">
      <w:pPr>
        <w:pStyle w:val="Turinys2"/>
        <w:rPr>
          <w:rFonts w:asciiTheme="minorHAnsi" w:eastAsiaTheme="minorEastAsia" w:hAnsiTheme="minorHAnsi" w:cstheme="minorBidi"/>
          <w:color w:val="auto"/>
          <w:sz w:val="22"/>
          <w:szCs w:val="22"/>
          <w:lang w:val="en-US"/>
        </w:rPr>
      </w:pPr>
      <w:hyperlink w:anchor="_Toc98421428" w:history="1">
        <w:r w:rsidR="00B87438" w:rsidRPr="004B5922">
          <w:rPr>
            <w:rStyle w:val="Hipersaitas"/>
          </w:rPr>
          <w:t>39.</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nutraukimo dėl nuo Valdžios subjekto priklausančių aplinkybių pagrindai</w:t>
        </w:r>
        <w:r w:rsidR="00B87438">
          <w:rPr>
            <w:webHidden/>
          </w:rPr>
          <w:tab/>
        </w:r>
        <w:r w:rsidR="00B87438">
          <w:rPr>
            <w:webHidden/>
          </w:rPr>
          <w:fldChar w:fldCharType="begin"/>
        </w:r>
        <w:r w:rsidR="00B87438">
          <w:rPr>
            <w:webHidden/>
          </w:rPr>
          <w:instrText xml:space="preserve"> PAGEREF _Toc98421428 \h </w:instrText>
        </w:r>
        <w:r w:rsidR="00B87438">
          <w:rPr>
            <w:webHidden/>
          </w:rPr>
        </w:r>
        <w:r w:rsidR="00B87438">
          <w:rPr>
            <w:webHidden/>
          </w:rPr>
          <w:fldChar w:fldCharType="separate"/>
        </w:r>
        <w:r w:rsidR="00B87438">
          <w:rPr>
            <w:webHidden/>
          </w:rPr>
          <w:t>63</w:t>
        </w:r>
        <w:r w:rsidR="00B87438">
          <w:rPr>
            <w:webHidden/>
          </w:rPr>
          <w:fldChar w:fldCharType="end"/>
        </w:r>
      </w:hyperlink>
    </w:p>
    <w:p w14:paraId="25157FDF" w14:textId="77777777" w:rsidR="00B87438" w:rsidRDefault="00000000">
      <w:pPr>
        <w:pStyle w:val="Turinys2"/>
        <w:rPr>
          <w:rFonts w:asciiTheme="minorHAnsi" w:eastAsiaTheme="minorEastAsia" w:hAnsiTheme="minorHAnsi" w:cstheme="minorBidi"/>
          <w:color w:val="auto"/>
          <w:sz w:val="22"/>
          <w:szCs w:val="22"/>
          <w:lang w:val="en-US"/>
        </w:rPr>
      </w:pPr>
      <w:hyperlink w:anchor="_Toc98421429" w:history="1">
        <w:r w:rsidR="00B87438" w:rsidRPr="004B5922">
          <w:rPr>
            <w:rStyle w:val="Hipersaitas"/>
          </w:rPr>
          <w:t>40.</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nutraukimas be Šalių kaltės arba dėl nenugalimos jėgos aplinkybių</w:t>
        </w:r>
        <w:r w:rsidR="00B87438">
          <w:rPr>
            <w:webHidden/>
          </w:rPr>
          <w:tab/>
        </w:r>
        <w:r w:rsidR="00B87438">
          <w:rPr>
            <w:webHidden/>
          </w:rPr>
          <w:fldChar w:fldCharType="begin"/>
        </w:r>
        <w:r w:rsidR="00B87438">
          <w:rPr>
            <w:webHidden/>
          </w:rPr>
          <w:instrText xml:space="preserve"> PAGEREF _Toc98421429 \h </w:instrText>
        </w:r>
        <w:r w:rsidR="00B87438">
          <w:rPr>
            <w:webHidden/>
          </w:rPr>
        </w:r>
        <w:r w:rsidR="00B87438">
          <w:rPr>
            <w:webHidden/>
          </w:rPr>
          <w:fldChar w:fldCharType="separate"/>
        </w:r>
        <w:r w:rsidR="00B87438">
          <w:rPr>
            <w:webHidden/>
          </w:rPr>
          <w:t>64</w:t>
        </w:r>
        <w:r w:rsidR="00B87438">
          <w:rPr>
            <w:webHidden/>
          </w:rPr>
          <w:fldChar w:fldCharType="end"/>
        </w:r>
      </w:hyperlink>
    </w:p>
    <w:p w14:paraId="44D747C8" w14:textId="77777777" w:rsidR="00B87438" w:rsidRDefault="00000000">
      <w:pPr>
        <w:pStyle w:val="Turinys2"/>
        <w:rPr>
          <w:rFonts w:asciiTheme="minorHAnsi" w:eastAsiaTheme="minorEastAsia" w:hAnsiTheme="minorHAnsi" w:cstheme="minorBidi"/>
          <w:color w:val="auto"/>
          <w:sz w:val="22"/>
          <w:szCs w:val="22"/>
          <w:lang w:val="en-US"/>
        </w:rPr>
      </w:pPr>
      <w:hyperlink w:anchor="_Toc98421430" w:history="1">
        <w:r w:rsidR="00B87438" w:rsidRPr="004B5922">
          <w:rPr>
            <w:rStyle w:val="Hipersaitas"/>
          </w:rPr>
          <w:t>41.</w:t>
        </w:r>
        <w:r w:rsidR="00B87438">
          <w:rPr>
            <w:rFonts w:asciiTheme="minorHAnsi" w:eastAsiaTheme="minorEastAsia" w:hAnsiTheme="minorHAnsi" w:cstheme="minorBidi"/>
            <w:color w:val="auto"/>
            <w:sz w:val="22"/>
            <w:szCs w:val="22"/>
            <w:lang w:val="en-US"/>
          </w:rPr>
          <w:tab/>
        </w:r>
        <w:r w:rsidR="00B87438" w:rsidRPr="004B5922">
          <w:rPr>
            <w:rStyle w:val="Hipersaitas"/>
          </w:rPr>
          <w:t>Nenugalimos jėgos aplinkybės</w:t>
        </w:r>
        <w:r w:rsidR="00B87438">
          <w:rPr>
            <w:webHidden/>
          </w:rPr>
          <w:tab/>
        </w:r>
        <w:r w:rsidR="00B87438">
          <w:rPr>
            <w:webHidden/>
          </w:rPr>
          <w:fldChar w:fldCharType="begin"/>
        </w:r>
        <w:r w:rsidR="00B87438">
          <w:rPr>
            <w:webHidden/>
          </w:rPr>
          <w:instrText xml:space="preserve"> PAGEREF _Toc98421430 \h </w:instrText>
        </w:r>
        <w:r w:rsidR="00B87438">
          <w:rPr>
            <w:webHidden/>
          </w:rPr>
        </w:r>
        <w:r w:rsidR="00B87438">
          <w:rPr>
            <w:webHidden/>
          </w:rPr>
          <w:fldChar w:fldCharType="separate"/>
        </w:r>
        <w:r w:rsidR="00B87438">
          <w:rPr>
            <w:webHidden/>
          </w:rPr>
          <w:t>64</w:t>
        </w:r>
        <w:r w:rsidR="00B87438">
          <w:rPr>
            <w:webHidden/>
          </w:rPr>
          <w:fldChar w:fldCharType="end"/>
        </w:r>
      </w:hyperlink>
    </w:p>
    <w:p w14:paraId="11E99F39" w14:textId="77777777" w:rsidR="00B87438" w:rsidRDefault="00000000">
      <w:pPr>
        <w:pStyle w:val="Turinys2"/>
        <w:rPr>
          <w:rFonts w:asciiTheme="minorHAnsi" w:eastAsiaTheme="minorEastAsia" w:hAnsiTheme="minorHAnsi" w:cstheme="minorBidi"/>
          <w:color w:val="auto"/>
          <w:sz w:val="22"/>
          <w:szCs w:val="22"/>
          <w:lang w:val="en-US"/>
        </w:rPr>
      </w:pPr>
      <w:hyperlink w:anchor="_Toc98421431" w:history="1">
        <w:r w:rsidR="00B87438" w:rsidRPr="004B5922">
          <w:rPr>
            <w:rStyle w:val="Hipersaitas"/>
          </w:rPr>
          <w:t>42.</w:t>
        </w:r>
        <w:r w:rsidR="00B87438">
          <w:rPr>
            <w:rFonts w:asciiTheme="minorHAnsi" w:eastAsiaTheme="minorEastAsia" w:hAnsiTheme="minorHAnsi" w:cstheme="minorBidi"/>
            <w:color w:val="auto"/>
            <w:sz w:val="22"/>
            <w:szCs w:val="22"/>
            <w:lang w:val="en-US"/>
          </w:rPr>
          <w:tab/>
        </w:r>
        <w:r w:rsidR="00B87438" w:rsidRPr="004B5922">
          <w:rPr>
            <w:rStyle w:val="Hipersaitas"/>
          </w:rPr>
          <w:t>Kompensacija Sutartį nutraukus dėl nuo Privataus subjekto ar Investuotojo priklausančių aplinkybių</w:t>
        </w:r>
        <w:r w:rsidR="00B87438">
          <w:rPr>
            <w:webHidden/>
          </w:rPr>
          <w:tab/>
        </w:r>
        <w:r w:rsidR="00B87438">
          <w:rPr>
            <w:webHidden/>
          </w:rPr>
          <w:fldChar w:fldCharType="begin"/>
        </w:r>
        <w:r w:rsidR="00B87438">
          <w:rPr>
            <w:webHidden/>
          </w:rPr>
          <w:instrText xml:space="preserve"> PAGEREF _Toc98421431 \h </w:instrText>
        </w:r>
        <w:r w:rsidR="00B87438">
          <w:rPr>
            <w:webHidden/>
          </w:rPr>
        </w:r>
        <w:r w:rsidR="00B87438">
          <w:rPr>
            <w:webHidden/>
          </w:rPr>
          <w:fldChar w:fldCharType="separate"/>
        </w:r>
        <w:r w:rsidR="00B87438">
          <w:rPr>
            <w:webHidden/>
          </w:rPr>
          <w:t>66</w:t>
        </w:r>
        <w:r w:rsidR="00B87438">
          <w:rPr>
            <w:webHidden/>
          </w:rPr>
          <w:fldChar w:fldCharType="end"/>
        </w:r>
      </w:hyperlink>
    </w:p>
    <w:p w14:paraId="4A8DFFD5" w14:textId="77777777" w:rsidR="00B87438" w:rsidRDefault="00000000">
      <w:pPr>
        <w:pStyle w:val="Turinys2"/>
        <w:rPr>
          <w:rFonts w:asciiTheme="minorHAnsi" w:eastAsiaTheme="minorEastAsia" w:hAnsiTheme="minorHAnsi" w:cstheme="minorBidi"/>
          <w:color w:val="auto"/>
          <w:sz w:val="22"/>
          <w:szCs w:val="22"/>
          <w:lang w:val="en-US"/>
        </w:rPr>
      </w:pPr>
      <w:hyperlink w:anchor="_Toc98421439" w:history="1">
        <w:r w:rsidR="00B87438" w:rsidRPr="004B5922">
          <w:rPr>
            <w:rStyle w:val="Hipersaitas"/>
          </w:rPr>
          <w:t>43.</w:t>
        </w:r>
        <w:r w:rsidR="00B87438">
          <w:rPr>
            <w:rFonts w:asciiTheme="minorHAnsi" w:eastAsiaTheme="minorEastAsia" w:hAnsiTheme="minorHAnsi" w:cstheme="minorBidi"/>
            <w:color w:val="auto"/>
            <w:sz w:val="22"/>
            <w:szCs w:val="22"/>
            <w:lang w:val="en-US"/>
          </w:rPr>
          <w:tab/>
        </w:r>
        <w:r w:rsidR="00B87438" w:rsidRPr="004B5922">
          <w:rPr>
            <w:rStyle w:val="Hipersaitas"/>
          </w:rPr>
          <w:t>Kompensacija Sutartį nutraukus dėl nuo Valdžios subjekto priklausančių aplinkybių</w:t>
        </w:r>
        <w:r w:rsidR="00B87438">
          <w:rPr>
            <w:webHidden/>
          </w:rPr>
          <w:tab/>
        </w:r>
        <w:r w:rsidR="00B87438">
          <w:rPr>
            <w:webHidden/>
          </w:rPr>
          <w:fldChar w:fldCharType="begin"/>
        </w:r>
        <w:r w:rsidR="00B87438">
          <w:rPr>
            <w:webHidden/>
          </w:rPr>
          <w:instrText xml:space="preserve"> PAGEREF _Toc98421439 \h </w:instrText>
        </w:r>
        <w:r w:rsidR="00B87438">
          <w:rPr>
            <w:webHidden/>
          </w:rPr>
        </w:r>
        <w:r w:rsidR="00B87438">
          <w:rPr>
            <w:webHidden/>
          </w:rPr>
          <w:fldChar w:fldCharType="separate"/>
        </w:r>
        <w:r w:rsidR="00B87438">
          <w:rPr>
            <w:webHidden/>
          </w:rPr>
          <w:t>67</w:t>
        </w:r>
        <w:r w:rsidR="00B87438">
          <w:rPr>
            <w:webHidden/>
          </w:rPr>
          <w:fldChar w:fldCharType="end"/>
        </w:r>
      </w:hyperlink>
    </w:p>
    <w:p w14:paraId="449C7C13" w14:textId="77777777" w:rsidR="00B87438" w:rsidRDefault="00000000">
      <w:pPr>
        <w:pStyle w:val="Turinys2"/>
        <w:rPr>
          <w:rFonts w:asciiTheme="minorHAnsi" w:eastAsiaTheme="minorEastAsia" w:hAnsiTheme="minorHAnsi" w:cstheme="minorBidi"/>
          <w:color w:val="auto"/>
          <w:sz w:val="22"/>
          <w:szCs w:val="22"/>
          <w:lang w:val="en-US"/>
        </w:rPr>
      </w:pPr>
      <w:hyperlink w:anchor="_Toc98421447" w:history="1">
        <w:r w:rsidR="00B87438" w:rsidRPr="004B5922">
          <w:rPr>
            <w:rStyle w:val="Hipersaitas"/>
          </w:rPr>
          <w:t>44.</w:t>
        </w:r>
        <w:r w:rsidR="00B87438">
          <w:rPr>
            <w:rFonts w:asciiTheme="minorHAnsi" w:eastAsiaTheme="minorEastAsia" w:hAnsiTheme="minorHAnsi" w:cstheme="minorBidi"/>
            <w:color w:val="auto"/>
            <w:sz w:val="22"/>
            <w:szCs w:val="22"/>
            <w:lang w:val="en-US"/>
          </w:rPr>
          <w:tab/>
        </w:r>
        <w:r w:rsidR="00B87438" w:rsidRPr="004B5922">
          <w:rPr>
            <w:rStyle w:val="Hipersaitas"/>
          </w:rPr>
          <w:t>Kompensacija Sutartį nutraukus be Šalių kaltės arba dėl nenugalimos jėgos aplinkybių</w:t>
        </w:r>
        <w:r w:rsidR="00B87438">
          <w:rPr>
            <w:webHidden/>
          </w:rPr>
          <w:tab/>
        </w:r>
        <w:r w:rsidR="00B87438">
          <w:rPr>
            <w:webHidden/>
          </w:rPr>
          <w:fldChar w:fldCharType="begin"/>
        </w:r>
        <w:r w:rsidR="00B87438">
          <w:rPr>
            <w:webHidden/>
          </w:rPr>
          <w:instrText xml:space="preserve"> PAGEREF _Toc98421447 \h </w:instrText>
        </w:r>
        <w:r w:rsidR="00B87438">
          <w:rPr>
            <w:webHidden/>
          </w:rPr>
        </w:r>
        <w:r w:rsidR="00B87438">
          <w:rPr>
            <w:webHidden/>
          </w:rPr>
          <w:fldChar w:fldCharType="separate"/>
        </w:r>
        <w:r w:rsidR="00B87438">
          <w:rPr>
            <w:webHidden/>
          </w:rPr>
          <w:t>69</w:t>
        </w:r>
        <w:r w:rsidR="00B87438">
          <w:rPr>
            <w:webHidden/>
          </w:rPr>
          <w:fldChar w:fldCharType="end"/>
        </w:r>
      </w:hyperlink>
    </w:p>
    <w:p w14:paraId="4250BBBF" w14:textId="77777777" w:rsidR="00B87438" w:rsidRDefault="00000000">
      <w:pPr>
        <w:pStyle w:val="Turinys2"/>
        <w:rPr>
          <w:rFonts w:asciiTheme="minorHAnsi" w:eastAsiaTheme="minorEastAsia" w:hAnsiTheme="minorHAnsi" w:cstheme="minorBidi"/>
          <w:color w:val="auto"/>
          <w:sz w:val="22"/>
          <w:szCs w:val="22"/>
          <w:lang w:val="en-US"/>
        </w:rPr>
      </w:pPr>
      <w:hyperlink w:anchor="_Toc98421449" w:history="1">
        <w:r w:rsidR="00B87438" w:rsidRPr="004B5922">
          <w:rPr>
            <w:rStyle w:val="Hipersaitas"/>
          </w:rPr>
          <w:t>45.</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nutraukimo kompensacijos mokėjimas</w:t>
        </w:r>
        <w:r w:rsidR="00B87438">
          <w:rPr>
            <w:webHidden/>
          </w:rPr>
          <w:tab/>
        </w:r>
        <w:r w:rsidR="00B87438">
          <w:rPr>
            <w:webHidden/>
          </w:rPr>
          <w:fldChar w:fldCharType="begin"/>
        </w:r>
        <w:r w:rsidR="00B87438">
          <w:rPr>
            <w:webHidden/>
          </w:rPr>
          <w:instrText xml:space="preserve"> PAGEREF _Toc98421449 \h </w:instrText>
        </w:r>
        <w:r w:rsidR="00B87438">
          <w:rPr>
            <w:webHidden/>
          </w:rPr>
        </w:r>
        <w:r w:rsidR="00B87438">
          <w:rPr>
            <w:webHidden/>
          </w:rPr>
          <w:fldChar w:fldCharType="separate"/>
        </w:r>
        <w:r w:rsidR="00B87438">
          <w:rPr>
            <w:webHidden/>
          </w:rPr>
          <w:t>73</w:t>
        </w:r>
        <w:r w:rsidR="00B87438">
          <w:rPr>
            <w:webHidden/>
          </w:rPr>
          <w:fldChar w:fldCharType="end"/>
        </w:r>
      </w:hyperlink>
    </w:p>
    <w:p w14:paraId="2E3F55DF"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50" w:history="1">
        <w:r w:rsidR="00B87438" w:rsidRPr="004B5922">
          <w:rPr>
            <w:rStyle w:val="Hipersaitas"/>
          </w:rPr>
          <w:t>XVII.</w:t>
        </w:r>
        <w:r w:rsidR="00B87438">
          <w:rPr>
            <w:rFonts w:asciiTheme="minorHAnsi" w:eastAsiaTheme="minorEastAsia" w:hAnsiTheme="minorHAnsi" w:cstheme="minorBidi"/>
            <w:b w:val="0"/>
            <w:bCs w:val="0"/>
            <w:color w:val="auto"/>
            <w:lang w:val="en-US" w:eastAsia="en-US"/>
          </w:rPr>
          <w:tab/>
        </w:r>
        <w:r w:rsidR="00B87438" w:rsidRPr="004B5922">
          <w:rPr>
            <w:rStyle w:val="Hipersaitas"/>
          </w:rPr>
          <w:t>Šalių atsakomybė</w:t>
        </w:r>
        <w:r w:rsidR="00B87438">
          <w:rPr>
            <w:webHidden/>
          </w:rPr>
          <w:tab/>
        </w:r>
        <w:r w:rsidR="00B87438">
          <w:rPr>
            <w:webHidden/>
          </w:rPr>
          <w:fldChar w:fldCharType="begin"/>
        </w:r>
        <w:r w:rsidR="00B87438">
          <w:rPr>
            <w:webHidden/>
          </w:rPr>
          <w:instrText xml:space="preserve"> PAGEREF _Toc98421450 \h </w:instrText>
        </w:r>
        <w:r w:rsidR="00B87438">
          <w:rPr>
            <w:webHidden/>
          </w:rPr>
        </w:r>
        <w:r w:rsidR="00B87438">
          <w:rPr>
            <w:webHidden/>
          </w:rPr>
          <w:fldChar w:fldCharType="separate"/>
        </w:r>
        <w:r w:rsidR="00B87438">
          <w:rPr>
            <w:webHidden/>
          </w:rPr>
          <w:t>74</w:t>
        </w:r>
        <w:r w:rsidR="00B87438">
          <w:rPr>
            <w:webHidden/>
          </w:rPr>
          <w:fldChar w:fldCharType="end"/>
        </w:r>
      </w:hyperlink>
    </w:p>
    <w:p w14:paraId="4ECE0A6D" w14:textId="77777777" w:rsidR="00B87438" w:rsidRDefault="00000000">
      <w:pPr>
        <w:pStyle w:val="Turinys2"/>
        <w:rPr>
          <w:rFonts w:asciiTheme="minorHAnsi" w:eastAsiaTheme="minorEastAsia" w:hAnsiTheme="minorHAnsi" w:cstheme="minorBidi"/>
          <w:color w:val="auto"/>
          <w:sz w:val="22"/>
          <w:szCs w:val="22"/>
          <w:lang w:val="en-US"/>
        </w:rPr>
      </w:pPr>
      <w:hyperlink w:anchor="_Toc98421451" w:history="1">
        <w:r w:rsidR="00B87438" w:rsidRPr="004B5922">
          <w:rPr>
            <w:rStyle w:val="Hipersaitas"/>
          </w:rPr>
          <w:t>46.</w:t>
        </w:r>
        <w:r w:rsidR="00B87438">
          <w:rPr>
            <w:rFonts w:asciiTheme="minorHAnsi" w:eastAsiaTheme="minorEastAsia" w:hAnsiTheme="minorHAnsi" w:cstheme="minorBidi"/>
            <w:color w:val="auto"/>
            <w:sz w:val="22"/>
            <w:szCs w:val="22"/>
            <w:lang w:val="en-US"/>
          </w:rPr>
          <w:tab/>
        </w:r>
        <w:r w:rsidR="00B87438" w:rsidRPr="004B5922">
          <w:rPr>
            <w:rStyle w:val="Hipersaitas"/>
          </w:rPr>
          <w:t>Šalių tarpusavio atsakomybė</w:t>
        </w:r>
        <w:r w:rsidR="00B87438">
          <w:rPr>
            <w:webHidden/>
          </w:rPr>
          <w:tab/>
        </w:r>
        <w:r w:rsidR="00B87438">
          <w:rPr>
            <w:webHidden/>
          </w:rPr>
          <w:fldChar w:fldCharType="begin"/>
        </w:r>
        <w:r w:rsidR="00B87438">
          <w:rPr>
            <w:webHidden/>
          </w:rPr>
          <w:instrText xml:space="preserve"> PAGEREF _Toc98421451 \h </w:instrText>
        </w:r>
        <w:r w:rsidR="00B87438">
          <w:rPr>
            <w:webHidden/>
          </w:rPr>
        </w:r>
        <w:r w:rsidR="00B87438">
          <w:rPr>
            <w:webHidden/>
          </w:rPr>
          <w:fldChar w:fldCharType="separate"/>
        </w:r>
        <w:r w:rsidR="00B87438">
          <w:rPr>
            <w:webHidden/>
          </w:rPr>
          <w:t>74</w:t>
        </w:r>
        <w:r w:rsidR="00B87438">
          <w:rPr>
            <w:webHidden/>
          </w:rPr>
          <w:fldChar w:fldCharType="end"/>
        </w:r>
      </w:hyperlink>
    </w:p>
    <w:p w14:paraId="5172DD33" w14:textId="77777777" w:rsidR="00B87438" w:rsidRDefault="00000000">
      <w:pPr>
        <w:pStyle w:val="Turinys2"/>
        <w:rPr>
          <w:rFonts w:asciiTheme="minorHAnsi" w:eastAsiaTheme="minorEastAsia" w:hAnsiTheme="minorHAnsi" w:cstheme="minorBidi"/>
          <w:color w:val="auto"/>
          <w:sz w:val="22"/>
          <w:szCs w:val="22"/>
          <w:lang w:val="en-US"/>
        </w:rPr>
      </w:pPr>
      <w:hyperlink w:anchor="_Toc98421452" w:history="1">
        <w:r w:rsidR="00B87438" w:rsidRPr="004B5922">
          <w:rPr>
            <w:rStyle w:val="Hipersaitas"/>
          </w:rPr>
          <w:t>47.</w:t>
        </w:r>
        <w:r w:rsidR="00B87438">
          <w:rPr>
            <w:rFonts w:asciiTheme="minorHAnsi" w:eastAsiaTheme="minorEastAsia" w:hAnsiTheme="minorHAnsi" w:cstheme="minorBidi"/>
            <w:color w:val="auto"/>
            <w:sz w:val="22"/>
            <w:szCs w:val="22"/>
            <w:lang w:val="en-US"/>
          </w:rPr>
          <w:tab/>
        </w:r>
        <w:r w:rsidR="00B87438" w:rsidRPr="004B5922">
          <w:rPr>
            <w:rStyle w:val="Hipersaitas"/>
          </w:rPr>
          <w:t>Pareiga atlyginti nuostolius</w:t>
        </w:r>
        <w:r w:rsidR="00B87438">
          <w:rPr>
            <w:webHidden/>
          </w:rPr>
          <w:tab/>
        </w:r>
        <w:r w:rsidR="00B87438">
          <w:rPr>
            <w:webHidden/>
          </w:rPr>
          <w:fldChar w:fldCharType="begin"/>
        </w:r>
        <w:r w:rsidR="00B87438">
          <w:rPr>
            <w:webHidden/>
          </w:rPr>
          <w:instrText xml:space="preserve"> PAGEREF _Toc98421452 \h </w:instrText>
        </w:r>
        <w:r w:rsidR="00B87438">
          <w:rPr>
            <w:webHidden/>
          </w:rPr>
        </w:r>
        <w:r w:rsidR="00B87438">
          <w:rPr>
            <w:webHidden/>
          </w:rPr>
          <w:fldChar w:fldCharType="separate"/>
        </w:r>
        <w:r w:rsidR="00B87438">
          <w:rPr>
            <w:webHidden/>
          </w:rPr>
          <w:t>75</w:t>
        </w:r>
        <w:r w:rsidR="00B87438">
          <w:rPr>
            <w:webHidden/>
          </w:rPr>
          <w:fldChar w:fldCharType="end"/>
        </w:r>
      </w:hyperlink>
    </w:p>
    <w:p w14:paraId="3E9CD30E"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53" w:history="1">
        <w:r w:rsidR="00B87438" w:rsidRPr="004B5922">
          <w:rPr>
            <w:rStyle w:val="Hipersaitas"/>
          </w:rPr>
          <w:t>XVIII.</w:t>
        </w:r>
        <w:r w:rsidR="00B87438">
          <w:rPr>
            <w:rFonts w:asciiTheme="minorHAnsi" w:eastAsiaTheme="minorEastAsia" w:hAnsiTheme="minorHAnsi" w:cstheme="minorBidi"/>
            <w:b w:val="0"/>
            <w:bCs w:val="0"/>
            <w:color w:val="auto"/>
            <w:lang w:val="en-US" w:eastAsia="en-US"/>
          </w:rPr>
          <w:tab/>
        </w:r>
        <w:r w:rsidR="00B87438" w:rsidRPr="004B5922">
          <w:rPr>
            <w:rStyle w:val="Hipersaitas"/>
          </w:rPr>
          <w:t>Kitos nuostatos</w:t>
        </w:r>
        <w:r w:rsidR="00B87438">
          <w:rPr>
            <w:webHidden/>
          </w:rPr>
          <w:tab/>
        </w:r>
        <w:r w:rsidR="00B87438">
          <w:rPr>
            <w:webHidden/>
          </w:rPr>
          <w:fldChar w:fldCharType="begin"/>
        </w:r>
        <w:r w:rsidR="00B87438">
          <w:rPr>
            <w:webHidden/>
          </w:rPr>
          <w:instrText xml:space="preserve"> PAGEREF _Toc98421453 \h </w:instrText>
        </w:r>
        <w:r w:rsidR="00B87438">
          <w:rPr>
            <w:webHidden/>
          </w:rPr>
        </w:r>
        <w:r w:rsidR="00B87438">
          <w:rPr>
            <w:webHidden/>
          </w:rPr>
          <w:fldChar w:fldCharType="separate"/>
        </w:r>
        <w:r w:rsidR="00B87438">
          <w:rPr>
            <w:webHidden/>
          </w:rPr>
          <w:t>76</w:t>
        </w:r>
        <w:r w:rsidR="00B87438">
          <w:rPr>
            <w:webHidden/>
          </w:rPr>
          <w:fldChar w:fldCharType="end"/>
        </w:r>
      </w:hyperlink>
    </w:p>
    <w:p w14:paraId="21599EA6" w14:textId="77777777" w:rsidR="00B87438" w:rsidRDefault="00000000">
      <w:pPr>
        <w:pStyle w:val="Turinys2"/>
        <w:rPr>
          <w:rFonts w:asciiTheme="minorHAnsi" w:eastAsiaTheme="minorEastAsia" w:hAnsiTheme="minorHAnsi" w:cstheme="minorBidi"/>
          <w:color w:val="auto"/>
          <w:sz w:val="22"/>
          <w:szCs w:val="22"/>
          <w:lang w:val="en-US"/>
        </w:rPr>
      </w:pPr>
      <w:hyperlink w:anchor="_Toc98421454" w:history="1">
        <w:r w:rsidR="00B87438" w:rsidRPr="004B5922">
          <w:rPr>
            <w:rStyle w:val="Hipersaitas"/>
          </w:rPr>
          <w:t>48.</w:t>
        </w:r>
        <w:r w:rsidR="00B87438">
          <w:rPr>
            <w:rFonts w:asciiTheme="minorHAnsi" w:eastAsiaTheme="minorEastAsia" w:hAnsiTheme="minorHAnsi" w:cstheme="minorBidi"/>
            <w:color w:val="auto"/>
            <w:sz w:val="22"/>
            <w:szCs w:val="22"/>
            <w:lang w:val="en-US"/>
          </w:rPr>
          <w:tab/>
        </w:r>
        <w:r w:rsidR="00B87438" w:rsidRPr="004B5922">
          <w:rPr>
            <w:rStyle w:val="Hipersaitas"/>
          </w:rPr>
          <w:t>Sutarties viešinimas ir konfidenciali informacija</w:t>
        </w:r>
        <w:r w:rsidR="00B87438">
          <w:rPr>
            <w:webHidden/>
          </w:rPr>
          <w:tab/>
        </w:r>
        <w:r w:rsidR="00B87438">
          <w:rPr>
            <w:webHidden/>
          </w:rPr>
          <w:fldChar w:fldCharType="begin"/>
        </w:r>
        <w:r w:rsidR="00B87438">
          <w:rPr>
            <w:webHidden/>
          </w:rPr>
          <w:instrText xml:space="preserve"> PAGEREF _Toc98421454 \h </w:instrText>
        </w:r>
        <w:r w:rsidR="00B87438">
          <w:rPr>
            <w:webHidden/>
          </w:rPr>
        </w:r>
        <w:r w:rsidR="00B87438">
          <w:rPr>
            <w:webHidden/>
          </w:rPr>
          <w:fldChar w:fldCharType="separate"/>
        </w:r>
        <w:r w:rsidR="00B87438">
          <w:rPr>
            <w:webHidden/>
          </w:rPr>
          <w:t>76</w:t>
        </w:r>
        <w:r w:rsidR="00B87438">
          <w:rPr>
            <w:webHidden/>
          </w:rPr>
          <w:fldChar w:fldCharType="end"/>
        </w:r>
      </w:hyperlink>
    </w:p>
    <w:p w14:paraId="062802A0" w14:textId="77777777" w:rsidR="00B87438" w:rsidRDefault="00000000">
      <w:pPr>
        <w:pStyle w:val="Turinys2"/>
        <w:rPr>
          <w:rFonts w:asciiTheme="minorHAnsi" w:eastAsiaTheme="minorEastAsia" w:hAnsiTheme="minorHAnsi" w:cstheme="minorBidi"/>
          <w:color w:val="auto"/>
          <w:sz w:val="22"/>
          <w:szCs w:val="22"/>
          <w:lang w:val="en-US"/>
        </w:rPr>
      </w:pPr>
      <w:hyperlink w:anchor="_Toc98421455" w:history="1">
        <w:r w:rsidR="00B87438" w:rsidRPr="004B5922">
          <w:rPr>
            <w:rStyle w:val="Hipersaitas"/>
          </w:rPr>
          <w:t>49.</w:t>
        </w:r>
        <w:r w:rsidR="00B87438">
          <w:rPr>
            <w:rFonts w:asciiTheme="minorHAnsi" w:eastAsiaTheme="minorEastAsia" w:hAnsiTheme="minorHAnsi" w:cstheme="minorBidi"/>
            <w:color w:val="auto"/>
            <w:sz w:val="22"/>
            <w:szCs w:val="22"/>
            <w:lang w:val="en-US"/>
          </w:rPr>
          <w:tab/>
        </w:r>
        <w:r w:rsidR="00B87438" w:rsidRPr="004B5922">
          <w:rPr>
            <w:rStyle w:val="Hipersaitas"/>
          </w:rPr>
          <w:t>Pranešimai</w:t>
        </w:r>
        <w:r w:rsidR="00B87438">
          <w:rPr>
            <w:webHidden/>
          </w:rPr>
          <w:tab/>
        </w:r>
        <w:r w:rsidR="00B87438">
          <w:rPr>
            <w:webHidden/>
          </w:rPr>
          <w:fldChar w:fldCharType="begin"/>
        </w:r>
        <w:r w:rsidR="00B87438">
          <w:rPr>
            <w:webHidden/>
          </w:rPr>
          <w:instrText xml:space="preserve"> PAGEREF _Toc98421455 \h </w:instrText>
        </w:r>
        <w:r w:rsidR="00B87438">
          <w:rPr>
            <w:webHidden/>
          </w:rPr>
        </w:r>
        <w:r w:rsidR="00B87438">
          <w:rPr>
            <w:webHidden/>
          </w:rPr>
          <w:fldChar w:fldCharType="separate"/>
        </w:r>
        <w:r w:rsidR="00B87438">
          <w:rPr>
            <w:webHidden/>
          </w:rPr>
          <w:t>78</w:t>
        </w:r>
        <w:r w:rsidR="00B87438">
          <w:rPr>
            <w:webHidden/>
          </w:rPr>
          <w:fldChar w:fldCharType="end"/>
        </w:r>
      </w:hyperlink>
    </w:p>
    <w:p w14:paraId="47F97011" w14:textId="77777777" w:rsidR="00B87438" w:rsidRDefault="00000000">
      <w:pPr>
        <w:pStyle w:val="Turinys2"/>
        <w:rPr>
          <w:rFonts w:asciiTheme="minorHAnsi" w:eastAsiaTheme="minorEastAsia" w:hAnsiTheme="minorHAnsi" w:cstheme="minorBidi"/>
          <w:color w:val="auto"/>
          <w:sz w:val="22"/>
          <w:szCs w:val="22"/>
          <w:lang w:val="en-US"/>
        </w:rPr>
      </w:pPr>
      <w:hyperlink w:anchor="_Toc98421456" w:history="1">
        <w:r w:rsidR="00B87438" w:rsidRPr="004B5922">
          <w:rPr>
            <w:rStyle w:val="Hipersaitas"/>
          </w:rPr>
          <w:t>50.</w:t>
        </w:r>
        <w:r w:rsidR="00B87438">
          <w:rPr>
            <w:rFonts w:asciiTheme="minorHAnsi" w:eastAsiaTheme="minorEastAsia" w:hAnsiTheme="minorHAnsi" w:cstheme="minorBidi"/>
            <w:color w:val="auto"/>
            <w:sz w:val="22"/>
            <w:szCs w:val="22"/>
            <w:lang w:val="en-US"/>
          </w:rPr>
          <w:tab/>
        </w:r>
        <w:r w:rsidR="00B87438" w:rsidRPr="004B5922">
          <w:rPr>
            <w:rStyle w:val="Hipersaitas"/>
          </w:rPr>
          <w:t>Pakeitimai</w:t>
        </w:r>
        <w:r w:rsidR="00B87438">
          <w:rPr>
            <w:webHidden/>
          </w:rPr>
          <w:tab/>
        </w:r>
        <w:r w:rsidR="00B87438">
          <w:rPr>
            <w:webHidden/>
          </w:rPr>
          <w:fldChar w:fldCharType="begin"/>
        </w:r>
        <w:r w:rsidR="00B87438">
          <w:rPr>
            <w:webHidden/>
          </w:rPr>
          <w:instrText xml:space="preserve"> PAGEREF _Toc98421456 \h </w:instrText>
        </w:r>
        <w:r w:rsidR="00B87438">
          <w:rPr>
            <w:webHidden/>
          </w:rPr>
        </w:r>
        <w:r w:rsidR="00B87438">
          <w:rPr>
            <w:webHidden/>
          </w:rPr>
          <w:fldChar w:fldCharType="separate"/>
        </w:r>
        <w:r w:rsidR="00B87438">
          <w:rPr>
            <w:webHidden/>
          </w:rPr>
          <w:t>79</w:t>
        </w:r>
        <w:r w:rsidR="00B87438">
          <w:rPr>
            <w:webHidden/>
          </w:rPr>
          <w:fldChar w:fldCharType="end"/>
        </w:r>
      </w:hyperlink>
    </w:p>
    <w:p w14:paraId="474D2201" w14:textId="77777777" w:rsidR="00B87438" w:rsidRDefault="00000000">
      <w:pPr>
        <w:pStyle w:val="Turinys2"/>
        <w:rPr>
          <w:rFonts w:asciiTheme="minorHAnsi" w:eastAsiaTheme="minorEastAsia" w:hAnsiTheme="minorHAnsi" w:cstheme="minorBidi"/>
          <w:color w:val="auto"/>
          <w:sz w:val="22"/>
          <w:szCs w:val="22"/>
          <w:lang w:val="en-US"/>
        </w:rPr>
      </w:pPr>
      <w:hyperlink w:anchor="_Toc98421457" w:history="1">
        <w:r w:rsidR="00B87438" w:rsidRPr="004B5922">
          <w:rPr>
            <w:rStyle w:val="Hipersaitas"/>
          </w:rPr>
          <w:t>51.</w:t>
        </w:r>
        <w:r w:rsidR="00B87438">
          <w:rPr>
            <w:rFonts w:asciiTheme="minorHAnsi" w:eastAsiaTheme="minorEastAsia" w:hAnsiTheme="minorHAnsi" w:cstheme="minorBidi"/>
            <w:color w:val="auto"/>
            <w:sz w:val="22"/>
            <w:szCs w:val="22"/>
            <w:lang w:val="en-US"/>
          </w:rPr>
          <w:tab/>
        </w:r>
        <w:r w:rsidR="00B87438" w:rsidRPr="004B5922">
          <w:rPr>
            <w:rStyle w:val="Hipersaitas"/>
          </w:rPr>
          <w:t>Sutarties vykdymo metu iškilusių klausimų sprendimas</w:t>
        </w:r>
        <w:r w:rsidR="00B87438">
          <w:rPr>
            <w:webHidden/>
          </w:rPr>
          <w:tab/>
        </w:r>
        <w:r w:rsidR="00B87438">
          <w:rPr>
            <w:webHidden/>
          </w:rPr>
          <w:fldChar w:fldCharType="begin"/>
        </w:r>
        <w:r w:rsidR="00B87438">
          <w:rPr>
            <w:webHidden/>
          </w:rPr>
          <w:instrText xml:space="preserve"> PAGEREF _Toc98421457 \h </w:instrText>
        </w:r>
        <w:r w:rsidR="00B87438">
          <w:rPr>
            <w:webHidden/>
          </w:rPr>
        </w:r>
        <w:r w:rsidR="00B87438">
          <w:rPr>
            <w:webHidden/>
          </w:rPr>
          <w:fldChar w:fldCharType="separate"/>
        </w:r>
        <w:r w:rsidR="00B87438">
          <w:rPr>
            <w:webHidden/>
          </w:rPr>
          <w:t>79</w:t>
        </w:r>
        <w:r w:rsidR="00B87438">
          <w:rPr>
            <w:webHidden/>
          </w:rPr>
          <w:fldChar w:fldCharType="end"/>
        </w:r>
      </w:hyperlink>
    </w:p>
    <w:p w14:paraId="751E546E" w14:textId="77777777" w:rsidR="00B87438" w:rsidRDefault="00000000">
      <w:pPr>
        <w:pStyle w:val="Turinys2"/>
        <w:rPr>
          <w:rFonts w:asciiTheme="minorHAnsi" w:eastAsiaTheme="minorEastAsia" w:hAnsiTheme="minorHAnsi" w:cstheme="minorBidi"/>
          <w:color w:val="auto"/>
          <w:sz w:val="22"/>
          <w:szCs w:val="22"/>
          <w:lang w:val="en-US"/>
        </w:rPr>
      </w:pPr>
      <w:hyperlink w:anchor="_Toc98421458" w:history="1">
        <w:r w:rsidR="00B87438" w:rsidRPr="004B5922">
          <w:rPr>
            <w:rStyle w:val="Hipersaitas"/>
          </w:rPr>
          <w:t>52.</w:t>
        </w:r>
        <w:r w:rsidR="00B87438">
          <w:rPr>
            <w:rFonts w:asciiTheme="minorHAnsi" w:eastAsiaTheme="minorEastAsia" w:hAnsiTheme="minorHAnsi" w:cstheme="minorBidi"/>
            <w:color w:val="auto"/>
            <w:sz w:val="22"/>
            <w:szCs w:val="22"/>
            <w:lang w:val="en-US"/>
          </w:rPr>
          <w:tab/>
        </w:r>
        <w:r w:rsidR="00B87438" w:rsidRPr="004B5922">
          <w:rPr>
            <w:rStyle w:val="Hipersaitas"/>
          </w:rPr>
          <w:t>Taikoma teisė</w:t>
        </w:r>
        <w:r w:rsidR="00B87438">
          <w:rPr>
            <w:webHidden/>
          </w:rPr>
          <w:tab/>
        </w:r>
        <w:r w:rsidR="00B87438">
          <w:rPr>
            <w:webHidden/>
          </w:rPr>
          <w:fldChar w:fldCharType="begin"/>
        </w:r>
        <w:r w:rsidR="00B87438">
          <w:rPr>
            <w:webHidden/>
          </w:rPr>
          <w:instrText xml:space="preserve"> PAGEREF _Toc98421458 \h </w:instrText>
        </w:r>
        <w:r w:rsidR="00B87438">
          <w:rPr>
            <w:webHidden/>
          </w:rPr>
        </w:r>
        <w:r w:rsidR="00B87438">
          <w:rPr>
            <w:webHidden/>
          </w:rPr>
          <w:fldChar w:fldCharType="separate"/>
        </w:r>
        <w:r w:rsidR="00B87438">
          <w:rPr>
            <w:webHidden/>
          </w:rPr>
          <w:t>79</w:t>
        </w:r>
        <w:r w:rsidR="00B87438">
          <w:rPr>
            <w:webHidden/>
          </w:rPr>
          <w:fldChar w:fldCharType="end"/>
        </w:r>
      </w:hyperlink>
    </w:p>
    <w:p w14:paraId="2799F886" w14:textId="77777777" w:rsidR="00B87438" w:rsidRDefault="00000000">
      <w:pPr>
        <w:pStyle w:val="Turinys2"/>
        <w:rPr>
          <w:rFonts w:asciiTheme="minorHAnsi" w:eastAsiaTheme="minorEastAsia" w:hAnsiTheme="minorHAnsi" w:cstheme="minorBidi"/>
          <w:color w:val="auto"/>
          <w:sz w:val="22"/>
          <w:szCs w:val="22"/>
          <w:lang w:val="en-US"/>
        </w:rPr>
      </w:pPr>
      <w:hyperlink w:anchor="_Toc98421459" w:history="1">
        <w:r w:rsidR="00B87438" w:rsidRPr="004B5922">
          <w:rPr>
            <w:rStyle w:val="Hipersaitas"/>
          </w:rPr>
          <w:t>53.</w:t>
        </w:r>
        <w:r w:rsidR="00B87438">
          <w:rPr>
            <w:rFonts w:asciiTheme="minorHAnsi" w:eastAsiaTheme="minorEastAsia" w:hAnsiTheme="minorHAnsi" w:cstheme="minorBidi"/>
            <w:color w:val="auto"/>
            <w:sz w:val="22"/>
            <w:szCs w:val="22"/>
            <w:lang w:val="en-US"/>
          </w:rPr>
          <w:tab/>
        </w:r>
        <w:r w:rsidR="00B87438" w:rsidRPr="004B5922">
          <w:rPr>
            <w:rStyle w:val="Hipersaitas"/>
          </w:rPr>
          <w:t>Ginčų sprendimas</w:t>
        </w:r>
        <w:r w:rsidR="00B87438">
          <w:rPr>
            <w:webHidden/>
          </w:rPr>
          <w:tab/>
        </w:r>
        <w:r w:rsidR="00B87438">
          <w:rPr>
            <w:webHidden/>
          </w:rPr>
          <w:fldChar w:fldCharType="begin"/>
        </w:r>
        <w:r w:rsidR="00B87438">
          <w:rPr>
            <w:webHidden/>
          </w:rPr>
          <w:instrText xml:space="preserve"> PAGEREF _Toc98421459 \h </w:instrText>
        </w:r>
        <w:r w:rsidR="00B87438">
          <w:rPr>
            <w:webHidden/>
          </w:rPr>
        </w:r>
        <w:r w:rsidR="00B87438">
          <w:rPr>
            <w:webHidden/>
          </w:rPr>
          <w:fldChar w:fldCharType="separate"/>
        </w:r>
        <w:r w:rsidR="00B87438">
          <w:rPr>
            <w:webHidden/>
          </w:rPr>
          <w:t>80</w:t>
        </w:r>
        <w:r w:rsidR="00B87438">
          <w:rPr>
            <w:webHidden/>
          </w:rPr>
          <w:fldChar w:fldCharType="end"/>
        </w:r>
      </w:hyperlink>
    </w:p>
    <w:p w14:paraId="58DFEA32" w14:textId="77777777" w:rsidR="00B87438" w:rsidRDefault="00000000">
      <w:pPr>
        <w:pStyle w:val="Turinys2"/>
        <w:rPr>
          <w:rFonts w:asciiTheme="minorHAnsi" w:eastAsiaTheme="minorEastAsia" w:hAnsiTheme="minorHAnsi" w:cstheme="minorBidi"/>
          <w:color w:val="auto"/>
          <w:sz w:val="22"/>
          <w:szCs w:val="22"/>
          <w:lang w:val="en-US"/>
        </w:rPr>
      </w:pPr>
      <w:hyperlink w:anchor="_Toc98421460" w:history="1">
        <w:r w:rsidR="00B87438" w:rsidRPr="004B5922">
          <w:rPr>
            <w:rStyle w:val="Hipersaitas"/>
          </w:rPr>
          <w:t>54.</w:t>
        </w:r>
        <w:r w:rsidR="00B87438">
          <w:rPr>
            <w:rFonts w:asciiTheme="minorHAnsi" w:eastAsiaTheme="minorEastAsia" w:hAnsiTheme="minorHAnsi" w:cstheme="minorBidi"/>
            <w:color w:val="auto"/>
            <w:sz w:val="22"/>
            <w:szCs w:val="22"/>
            <w:lang w:val="en-US"/>
          </w:rPr>
          <w:tab/>
        </w:r>
        <w:r w:rsidR="00B87438" w:rsidRPr="004B5922">
          <w:rPr>
            <w:rStyle w:val="Hipersaitas"/>
          </w:rPr>
          <w:t>Atskirų Sutarties nuostatų negaliojimas</w:t>
        </w:r>
        <w:r w:rsidR="00B87438">
          <w:rPr>
            <w:webHidden/>
          </w:rPr>
          <w:tab/>
        </w:r>
        <w:r w:rsidR="00B87438">
          <w:rPr>
            <w:webHidden/>
          </w:rPr>
          <w:fldChar w:fldCharType="begin"/>
        </w:r>
        <w:r w:rsidR="00B87438">
          <w:rPr>
            <w:webHidden/>
          </w:rPr>
          <w:instrText xml:space="preserve"> PAGEREF _Toc98421460 \h </w:instrText>
        </w:r>
        <w:r w:rsidR="00B87438">
          <w:rPr>
            <w:webHidden/>
          </w:rPr>
        </w:r>
        <w:r w:rsidR="00B87438">
          <w:rPr>
            <w:webHidden/>
          </w:rPr>
          <w:fldChar w:fldCharType="separate"/>
        </w:r>
        <w:r w:rsidR="00B87438">
          <w:rPr>
            <w:webHidden/>
          </w:rPr>
          <w:t>81</w:t>
        </w:r>
        <w:r w:rsidR="00B87438">
          <w:rPr>
            <w:webHidden/>
          </w:rPr>
          <w:fldChar w:fldCharType="end"/>
        </w:r>
      </w:hyperlink>
    </w:p>
    <w:p w14:paraId="21285EE0" w14:textId="77777777" w:rsidR="00B87438" w:rsidRDefault="00000000">
      <w:pPr>
        <w:pStyle w:val="Turinys2"/>
        <w:rPr>
          <w:rFonts w:asciiTheme="minorHAnsi" w:eastAsiaTheme="minorEastAsia" w:hAnsiTheme="minorHAnsi" w:cstheme="minorBidi"/>
          <w:color w:val="auto"/>
          <w:sz w:val="22"/>
          <w:szCs w:val="22"/>
          <w:lang w:val="en-US"/>
        </w:rPr>
      </w:pPr>
      <w:hyperlink w:anchor="_Toc98421461" w:history="1">
        <w:r w:rsidR="00B87438" w:rsidRPr="004B5922">
          <w:rPr>
            <w:rStyle w:val="Hipersaitas"/>
          </w:rPr>
          <w:t>55.</w:t>
        </w:r>
        <w:r w:rsidR="00B87438">
          <w:rPr>
            <w:rFonts w:asciiTheme="minorHAnsi" w:eastAsiaTheme="minorEastAsia" w:hAnsiTheme="minorHAnsi" w:cstheme="minorBidi"/>
            <w:color w:val="auto"/>
            <w:sz w:val="22"/>
            <w:szCs w:val="22"/>
            <w:lang w:val="en-US"/>
          </w:rPr>
          <w:tab/>
        </w:r>
        <w:r w:rsidR="00B87438" w:rsidRPr="004B5922">
          <w:rPr>
            <w:rStyle w:val="Hipersaitas"/>
          </w:rPr>
          <w:t>Sutarties egzemplioriai</w:t>
        </w:r>
        <w:r w:rsidR="00B87438">
          <w:rPr>
            <w:webHidden/>
          </w:rPr>
          <w:tab/>
        </w:r>
        <w:r w:rsidR="00B87438">
          <w:rPr>
            <w:webHidden/>
          </w:rPr>
          <w:fldChar w:fldCharType="begin"/>
        </w:r>
        <w:r w:rsidR="00B87438">
          <w:rPr>
            <w:webHidden/>
          </w:rPr>
          <w:instrText xml:space="preserve"> PAGEREF _Toc98421461 \h </w:instrText>
        </w:r>
        <w:r w:rsidR="00B87438">
          <w:rPr>
            <w:webHidden/>
          </w:rPr>
        </w:r>
        <w:r w:rsidR="00B87438">
          <w:rPr>
            <w:webHidden/>
          </w:rPr>
          <w:fldChar w:fldCharType="separate"/>
        </w:r>
        <w:r w:rsidR="00B87438">
          <w:rPr>
            <w:webHidden/>
          </w:rPr>
          <w:t>81</w:t>
        </w:r>
        <w:r w:rsidR="00B87438">
          <w:rPr>
            <w:webHidden/>
          </w:rPr>
          <w:fldChar w:fldCharType="end"/>
        </w:r>
      </w:hyperlink>
    </w:p>
    <w:p w14:paraId="24CC81A2" w14:textId="77777777" w:rsidR="00B87438" w:rsidRDefault="00000000">
      <w:pPr>
        <w:pStyle w:val="Turinys2"/>
        <w:rPr>
          <w:rFonts w:asciiTheme="minorHAnsi" w:eastAsiaTheme="minorEastAsia" w:hAnsiTheme="minorHAnsi" w:cstheme="minorBidi"/>
          <w:color w:val="auto"/>
          <w:sz w:val="22"/>
          <w:szCs w:val="22"/>
          <w:lang w:val="en-US"/>
        </w:rPr>
      </w:pPr>
      <w:hyperlink w:anchor="_Toc98421462" w:history="1">
        <w:r w:rsidR="00B87438" w:rsidRPr="004B5922">
          <w:rPr>
            <w:rStyle w:val="Hipersaitas"/>
          </w:rPr>
          <w:t>56.</w:t>
        </w:r>
        <w:r w:rsidR="00B87438">
          <w:rPr>
            <w:rFonts w:asciiTheme="minorHAnsi" w:eastAsiaTheme="minorEastAsia" w:hAnsiTheme="minorHAnsi" w:cstheme="minorBidi"/>
            <w:color w:val="auto"/>
            <w:sz w:val="22"/>
            <w:szCs w:val="22"/>
            <w:lang w:val="en-US"/>
          </w:rPr>
          <w:tab/>
        </w:r>
        <w:r w:rsidR="00B87438" w:rsidRPr="004B5922">
          <w:rPr>
            <w:rStyle w:val="Hipersaitas"/>
          </w:rPr>
          <w:t>Sutarties rengimas</w:t>
        </w:r>
        <w:r w:rsidR="00B87438">
          <w:rPr>
            <w:webHidden/>
          </w:rPr>
          <w:tab/>
        </w:r>
        <w:r w:rsidR="00B87438">
          <w:rPr>
            <w:webHidden/>
          </w:rPr>
          <w:fldChar w:fldCharType="begin"/>
        </w:r>
        <w:r w:rsidR="00B87438">
          <w:rPr>
            <w:webHidden/>
          </w:rPr>
          <w:instrText xml:space="preserve"> PAGEREF _Toc98421462 \h </w:instrText>
        </w:r>
        <w:r w:rsidR="00B87438">
          <w:rPr>
            <w:webHidden/>
          </w:rPr>
        </w:r>
        <w:r w:rsidR="00B87438">
          <w:rPr>
            <w:webHidden/>
          </w:rPr>
          <w:fldChar w:fldCharType="separate"/>
        </w:r>
        <w:r w:rsidR="00B87438">
          <w:rPr>
            <w:webHidden/>
          </w:rPr>
          <w:t>81</w:t>
        </w:r>
        <w:r w:rsidR="00B87438">
          <w:rPr>
            <w:webHidden/>
          </w:rPr>
          <w:fldChar w:fldCharType="end"/>
        </w:r>
      </w:hyperlink>
    </w:p>
    <w:p w14:paraId="5495D78D" w14:textId="77777777" w:rsidR="00B87438" w:rsidRDefault="00000000">
      <w:pPr>
        <w:pStyle w:val="Turinys1"/>
        <w:rPr>
          <w:rFonts w:asciiTheme="minorHAnsi" w:eastAsiaTheme="minorEastAsia" w:hAnsiTheme="minorHAnsi" w:cstheme="minorBidi"/>
          <w:b w:val="0"/>
          <w:bCs w:val="0"/>
          <w:color w:val="auto"/>
          <w:lang w:val="en-US" w:eastAsia="en-US"/>
        </w:rPr>
      </w:pPr>
      <w:hyperlink w:anchor="_Toc98421463" w:history="1">
        <w:r w:rsidR="00B87438" w:rsidRPr="004B5922">
          <w:rPr>
            <w:rStyle w:val="Hipersaitas"/>
          </w:rPr>
          <w:t>XIX.</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PRIEDAI:</w:t>
        </w:r>
        <w:r w:rsidR="00B87438">
          <w:rPr>
            <w:webHidden/>
          </w:rPr>
          <w:tab/>
        </w:r>
        <w:r w:rsidR="00B87438">
          <w:rPr>
            <w:webHidden/>
          </w:rPr>
          <w:fldChar w:fldCharType="begin"/>
        </w:r>
        <w:r w:rsidR="00B87438">
          <w:rPr>
            <w:webHidden/>
          </w:rPr>
          <w:instrText xml:space="preserve"> PAGEREF _Toc98421463 \h </w:instrText>
        </w:r>
        <w:r w:rsidR="00B87438">
          <w:rPr>
            <w:webHidden/>
          </w:rPr>
        </w:r>
        <w:r w:rsidR="00B87438">
          <w:rPr>
            <w:webHidden/>
          </w:rPr>
          <w:fldChar w:fldCharType="separate"/>
        </w:r>
        <w:r w:rsidR="00B87438">
          <w:rPr>
            <w:webHidden/>
          </w:rPr>
          <w:t>81</w:t>
        </w:r>
        <w:r w:rsidR="00B87438">
          <w:rPr>
            <w:webHidden/>
          </w:rPr>
          <w:fldChar w:fldCharType="end"/>
        </w:r>
      </w:hyperlink>
    </w:p>
    <w:p w14:paraId="137B22CD" w14:textId="77777777" w:rsidR="00F467EC" w:rsidRPr="0042617A" w:rsidRDefault="00F467EC" w:rsidP="00F467EC">
      <w:pPr>
        <w:spacing w:after="120" w:line="23" w:lineRule="atLeast"/>
        <w:jc w:val="both"/>
        <w:rPr>
          <w:b/>
          <w:bCs/>
        </w:rPr>
      </w:pPr>
      <w:r w:rsidRPr="002823CC">
        <w:fldChar w:fldCharType="end"/>
      </w:r>
      <w:r w:rsidRPr="0042617A">
        <w:rPr>
          <w:b/>
          <w:bCs/>
        </w:rPr>
        <w:br w:type="page"/>
      </w:r>
    </w:p>
    <w:p w14:paraId="75F2DF7F" w14:textId="77777777" w:rsidR="00F467EC" w:rsidRPr="0042617A" w:rsidRDefault="00F467EC" w:rsidP="00F467EC">
      <w:pPr>
        <w:pStyle w:val="Antrat1"/>
        <w:spacing w:before="0"/>
      </w:pPr>
      <w:bookmarkStart w:id="0" w:name="_Toc293074431"/>
      <w:bookmarkStart w:id="1" w:name="_Toc297646357"/>
      <w:bookmarkStart w:id="2" w:name="_Toc300049704"/>
      <w:bookmarkStart w:id="3" w:name="_Toc309205479"/>
      <w:bookmarkStart w:id="4" w:name="_Toc98421374"/>
      <w:r w:rsidRPr="0042617A">
        <w:t>ĮŽ</w:t>
      </w:r>
      <w:r w:rsidRPr="007444F0">
        <w:t>A</w:t>
      </w:r>
      <w:r w:rsidRPr="0042617A">
        <w:t>NGA</w:t>
      </w:r>
      <w:bookmarkEnd w:id="0"/>
      <w:bookmarkEnd w:id="1"/>
      <w:bookmarkEnd w:id="2"/>
      <w:bookmarkEnd w:id="3"/>
      <w:bookmarkEnd w:id="4"/>
    </w:p>
    <w:p w14:paraId="017500DA" w14:textId="4BF5BB72" w:rsidR="00F467EC" w:rsidRPr="004914E8" w:rsidRDefault="00045211" w:rsidP="00F467EC">
      <w:pPr>
        <w:spacing w:after="120" w:line="276" w:lineRule="auto"/>
        <w:jc w:val="both"/>
        <w:rPr>
          <w:b/>
          <w:bCs/>
        </w:rPr>
      </w:pPr>
      <w:r w:rsidRPr="000350FB">
        <w:t>Klaipėdos rajono savivaldybės administracija</w:t>
      </w:r>
      <w:r w:rsidR="00F467EC" w:rsidRPr="000350FB">
        <w:t>,</w:t>
      </w:r>
      <w:r w:rsidR="00F467EC" w:rsidRPr="0042617A">
        <w:rPr>
          <w:b/>
          <w:bCs/>
        </w:rPr>
        <w:t xml:space="preserve"> </w:t>
      </w:r>
      <w:r w:rsidR="00F467EC" w:rsidRPr="0042617A">
        <w:t>kurio</w:t>
      </w:r>
      <w:r>
        <w:t>s</w:t>
      </w:r>
      <w:r w:rsidR="00F467EC" w:rsidRPr="0042617A">
        <w:t xml:space="preserve"> adresas yra</w:t>
      </w:r>
      <w:r>
        <w:rPr>
          <w:b/>
          <w:bCs/>
          <w:color w:val="FF0000"/>
          <w:w w:val="101"/>
        </w:rPr>
        <w:t xml:space="preserve"> </w:t>
      </w:r>
      <w:r w:rsidRPr="00045211">
        <w:rPr>
          <w:rFonts w:eastAsia="Times New Roman"/>
        </w:rPr>
        <w:t>Klaipėdos g. 2, LT-96130, Gargždai</w:t>
      </w:r>
      <w:r w:rsidR="00F467EC" w:rsidRPr="0042617A">
        <w:t>, juridinio asmens kodas</w:t>
      </w:r>
      <w:r>
        <w:rPr>
          <w:color w:val="FF0000"/>
          <w:w w:val="101"/>
        </w:rPr>
        <w:t xml:space="preserve"> </w:t>
      </w:r>
      <w:r w:rsidRPr="00045211">
        <w:rPr>
          <w:rFonts w:eastAsia="Times New Roman"/>
        </w:rPr>
        <w:t>188773688</w:t>
      </w:r>
      <w:r w:rsidR="000350FB">
        <w:t xml:space="preserve">, atstovaujama </w:t>
      </w:r>
      <w:r w:rsidR="000E7C9C">
        <w:t xml:space="preserve">Klaipėdos rajono savivaldybės administracijos </w:t>
      </w:r>
      <w:r w:rsidR="000E7C9C" w:rsidRPr="004914E8">
        <w:t>direktoriaus</w:t>
      </w:r>
      <w:r w:rsidR="002056BB" w:rsidRPr="004914E8">
        <w:t xml:space="preserve"> Sigito Karbausko</w:t>
      </w:r>
      <w:r w:rsidR="00F467EC" w:rsidRPr="004914E8">
        <w:t>, veikiančio pagal</w:t>
      </w:r>
      <w:r w:rsidR="009071A5" w:rsidRPr="004914E8">
        <w:rPr>
          <w:rFonts w:eastAsia="Times New Roman"/>
        </w:rPr>
        <w:t xml:space="preserve"> įstatus</w:t>
      </w:r>
      <w:r w:rsidR="00F467EC" w:rsidRPr="004914E8">
        <w:t xml:space="preserve">, (toliau – </w:t>
      </w:r>
      <w:r w:rsidR="00F467EC" w:rsidRPr="004914E8">
        <w:rPr>
          <w:b/>
          <w:bCs/>
        </w:rPr>
        <w:t>Valdžios subjektas</w:t>
      </w:r>
      <w:r w:rsidR="00F467EC" w:rsidRPr="004914E8">
        <w:t xml:space="preserve">); </w:t>
      </w:r>
    </w:p>
    <w:p w14:paraId="00AE6C76" w14:textId="77777777" w:rsidR="00F467EC" w:rsidRPr="004914E8" w:rsidRDefault="00F467EC" w:rsidP="00F467EC">
      <w:pPr>
        <w:spacing w:after="120" w:line="276" w:lineRule="auto"/>
        <w:jc w:val="both"/>
      </w:pPr>
      <w:r w:rsidRPr="004914E8">
        <w:t>ir</w:t>
      </w:r>
    </w:p>
    <w:p w14:paraId="3E83A65D" w14:textId="6EEC0380" w:rsidR="00F467EC" w:rsidRPr="004914E8" w:rsidRDefault="0083318E" w:rsidP="00F467EC">
      <w:pPr>
        <w:spacing w:after="120" w:line="276" w:lineRule="auto"/>
        <w:jc w:val="both"/>
      </w:pPr>
      <w:r w:rsidRPr="004914E8">
        <w:rPr>
          <w:b/>
          <w:bCs/>
          <w:w w:val="101"/>
        </w:rPr>
        <w:t>UAB „Sip 3“</w:t>
      </w:r>
      <w:r w:rsidR="00F467EC" w:rsidRPr="004914E8">
        <w:t xml:space="preserve">, pagal </w:t>
      </w:r>
      <w:r w:rsidR="000350FB" w:rsidRPr="004914E8">
        <w:rPr>
          <w:w w:val="101"/>
        </w:rPr>
        <w:t xml:space="preserve">Lietuvos Respublikos </w:t>
      </w:r>
      <w:r w:rsidR="00F467EC" w:rsidRPr="004914E8">
        <w:t xml:space="preserve">įstatymus įsteigta ir veikianti bendrovė, kurios adresas yra </w:t>
      </w:r>
      <w:r w:rsidRPr="004914E8">
        <w:rPr>
          <w:w w:val="101"/>
        </w:rPr>
        <w:t xml:space="preserve">Krivių g. </w:t>
      </w:r>
      <w:r w:rsidR="009152EB" w:rsidRPr="004914E8">
        <w:rPr>
          <w:w w:val="101"/>
        </w:rPr>
        <w:t>48-31, Vilnius</w:t>
      </w:r>
      <w:r w:rsidR="00F467EC" w:rsidRPr="004914E8">
        <w:t xml:space="preserve">, juridinio asmens kodas </w:t>
      </w:r>
      <w:r w:rsidR="009152EB" w:rsidRPr="004914E8">
        <w:rPr>
          <w:w w:val="101"/>
        </w:rPr>
        <w:t>306154570</w:t>
      </w:r>
      <w:r w:rsidR="00F467EC" w:rsidRPr="004914E8">
        <w:rPr>
          <w:w w:val="101"/>
        </w:rPr>
        <w:t>,</w:t>
      </w:r>
      <w:r w:rsidR="00F467EC" w:rsidRPr="004914E8">
        <w:t xml:space="preserve"> atstovaujama </w:t>
      </w:r>
      <w:r w:rsidR="009152EB" w:rsidRPr="004914E8">
        <w:rPr>
          <w:w w:val="101"/>
        </w:rPr>
        <w:t>direktoriaus Vitalijaus Vasiliausko</w:t>
      </w:r>
      <w:r w:rsidR="00F467EC" w:rsidRPr="004914E8">
        <w:t xml:space="preserve">, veikiančio pagal </w:t>
      </w:r>
      <w:r w:rsidR="009152EB" w:rsidRPr="004914E8">
        <w:rPr>
          <w:w w:val="101"/>
        </w:rPr>
        <w:t>įstatus</w:t>
      </w:r>
      <w:r w:rsidR="00F467EC" w:rsidRPr="004914E8">
        <w:t xml:space="preserve"> (toliau – </w:t>
      </w:r>
      <w:r w:rsidR="00F467EC" w:rsidRPr="004914E8">
        <w:rPr>
          <w:b/>
          <w:bCs/>
        </w:rPr>
        <w:t>Privatus subjektas</w:t>
      </w:r>
      <w:r w:rsidR="00F467EC" w:rsidRPr="004914E8">
        <w:t>); bei</w:t>
      </w:r>
    </w:p>
    <w:p w14:paraId="5B92054D" w14:textId="5FDD8A62" w:rsidR="00F467EC" w:rsidRPr="004914E8" w:rsidRDefault="009152EB" w:rsidP="00F467EC">
      <w:pPr>
        <w:spacing w:after="120" w:line="276" w:lineRule="auto"/>
        <w:jc w:val="both"/>
        <w:rPr>
          <w:b/>
          <w:bCs/>
        </w:rPr>
      </w:pPr>
      <w:r w:rsidRPr="004914E8">
        <w:rPr>
          <w:b/>
          <w:bCs/>
          <w:w w:val="101"/>
        </w:rPr>
        <w:t>UAB „Sip 2”</w:t>
      </w:r>
      <w:r w:rsidR="00F467EC" w:rsidRPr="004914E8">
        <w:t xml:space="preserve">, pagal </w:t>
      </w:r>
      <w:r w:rsidRPr="004914E8">
        <w:rPr>
          <w:w w:val="101"/>
        </w:rPr>
        <w:t>Lietuvos Respublikos</w:t>
      </w:r>
      <w:r w:rsidR="00F467EC" w:rsidRPr="004914E8">
        <w:t xml:space="preserve"> įstatymus įsteigta ir veikianti bendrovė, kurios adresas yra </w:t>
      </w:r>
      <w:r w:rsidRPr="004914E8">
        <w:rPr>
          <w:w w:val="101"/>
        </w:rPr>
        <w:t>Krivių g. 48-31, Vilnius</w:t>
      </w:r>
      <w:r w:rsidR="00F467EC" w:rsidRPr="004914E8">
        <w:t xml:space="preserve">, juridinio asmens kodas </w:t>
      </w:r>
      <w:r w:rsidRPr="004914E8">
        <w:rPr>
          <w:w w:val="101"/>
        </w:rPr>
        <w:t>305745150</w:t>
      </w:r>
      <w:r w:rsidR="00F467EC" w:rsidRPr="004914E8">
        <w:rPr>
          <w:w w:val="101"/>
        </w:rPr>
        <w:t>,</w:t>
      </w:r>
      <w:r w:rsidR="00F467EC" w:rsidRPr="004914E8">
        <w:t xml:space="preserve"> atstovaujama </w:t>
      </w:r>
      <w:r w:rsidRPr="004914E8">
        <w:rPr>
          <w:w w:val="101"/>
        </w:rPr>
        <w:t>direktoriaus Vitalijaus Vasiliausko</w:t>
      </w:r>
      <w:r w:rsidR="00F467EC" w:rsidRPr="004914E8">
        <w:t xml:space="preserve">, veikiančio pagal </w:t>
      </w:r>
      <w:r w:rsidRPr="004914E8">
        <w:rPr>
          <w:w w:val="101"/>
        </w:rPr>
        <w:t>įstatus</w:t>
      </w:r>
      <w:r w:rsidR="00F467EC" w:rsidRPr="004914E8">
        <w:t xml:space="preserve"> (toliau – </w:t>
      </w:r>
      <w:r w:rsidR="00F467EC" w:rsidRPr="004914E8">
        <w:rPr>
          <w:b/>
          <w:bCs/>
        </w:rPr>
        <w:t>Investuotojas</w:t>
      </w:r>
      <w:r w:rsidR="00F467EC" w:rsidRPr="004914E8">
        <w:t>);</w:t>
      </w:r>
    </w:p>
    <w:p w14:paraId="0BE23F74" w14:textId="77777777" w:rsidR="00F467EC" w:rsidRPr="0042617A" w:rsidRDefault="00F467EC" w:rsidP="00F467EC">
      <w:pPr>
        <w:shd w:val="clear" w:color="auto" w:fill="FFFFFF"/>
        <w:tabs>
          <w:tab w:val="left" w:pos="1649"/>
        </w:tabs>
        <w:spacing w:after="120" w:line="276" w:lineRule="auto"/>
        <w:jc w:val="both"/>
        <w:rPr>
          <w:caps/>
          <w:color w:val="000000"/>
        </w:rPr>
      </w:pPr>
    </w:p>
    <w:p w14:paraId="01A90EE0" w14:textId="77777777" w:rsidR="00F467EC" w:rsidRPr="0042617A" w:rsidRDefault="00F467EC" w:rsidP="00F467EC">
      <w:pPr>
        <w:shd w:val="clear" w:color="auto" w:fill="FFFFFF"/>
        <w:tabs>
          <w:tab w:val="left" w:pos="1649"/>
        </w:tabs>
        <w:spacing w:after="120" w:line="276" w:lineRule="auto"/>
        <w:jc w:val="both"/>
        <w:rPr>
          <w:b/>
          <w:bCs/>
          <w:color w:val="000000"/>
        </w:rPr>
      </w:pPr>
      <w:r w:rsidRPr="0042617A">
        <w:rPr>
          <w:color w:val="000000"/>
        </w:rPr>
        <w:t xml:space="preserve">toliau Valdžios subjektas, Investuotojas ir Privatus subjektas atskirai vadinami </w:t>
      </w:r>
      <w:r w:rsidRPr="0042617A">
        <w:rPr>
          <w:b/>
          <w:bCs/>
          <w:color w:val="000000"/>
        </w:rPr>
        <w:t xml:space="preserve">Šalimi, </w:t>
      </w:r>
      <w:r w:rsidRPr="0042617A">
        <w:rPr>
          <w:color w:val="000000"/>
        </w:rPr>
        <w:t xml:space="preserve">o kartu – </w:t>
      </w:r>
      <w:r w:rsidRPr="0042617A">
        <w:rPr>
          <w:b/>
          <w:bCs/>
          <w:color w:val="000000"/>
        </w:rPr>
        <w:t>Šalimis;</w:t>
      </w:r>
    </w:p>
    <w:p w14:paraId="4DAC50A9" w14:textId="77777777" w:rsidR="00F467EC" w:rsidRPr="0042617A" w:rsidRDefault="00F467EC" w:rsidP="00F467EC">
      <w:pPr>
        <w:shd w:val="clear" w:color="auto" w:fill="FFFFFF"/>
        <w:tabs>
          <w:tab w:val="left" w:pos="1649"/>
        </w:tabs>
        <w:spacing w:after="120" w:line="276" w:lineRule="auto"/>
        <w:jc w:val="both"/>
        <w:rPr>
          <w:caps/>
          <w:color w:val="000000"/>
        </w:rPr>
      </w:pPr>
    </w:p>
    <w:p w14:paraId="669F4074" w14:textId="77777777" w:rsidR="00F467EC" w:rsidRPr="0042617A" w:rsidRDefault="00F467EC" w:rsidP="00F467EC">
      <w:pPr>
        <w:shd w:val="clear" w:color="auto" w:fill="FFFFFF"/>
        <w:tabs>
          <w:tab w:val="left" w:pos="1649"/>
        </w:tabs>
        <w:spacing w:after="120" w:line="276" w:lineRule="auto"/>
        <w:jc w:val="both"/>
        <w:rPr>
          <w:caps/>
          <w:color w:val="000000"/>
        </w:rPr>
      </w:pPr>
      <w:r w:rsidRPr="0042617A">
        <w:rPr>
          <w:b/>
          <w:bCs/>
          <w:smallCaps/>
          <w:color w:val="632423"/>
        </w:rPr>
        <w:t>Atsižvelgdami į tai, kad</w:t>
      </w:r>
      <w:r w:rsidRPr="0042617A">
        <w:rPr>
          <w:caps/>
          <w:color w:val="000000"/>
        </w:rPr>
        <w:t>:</w:t>
      </w:r>
    </w:p>
    <w:p w14:paraId="06789E60" w14:textId="77777777" w:rsidR="00F467EC" w:rsidRPr="0042617A" w:rsidRDefault="00F467EC" w:rsidP="00F467EC">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bookmarkStart w:id="5" w:name="_Ref137344429"/>
      <w:r w:rsidRPr="0042617A">
        <w:rPr>
          <w:color w:val="000000"/>
        </w:rPr>
        <w:t xml:space="preserve">Valdžios subjektas siekia įsigyti </w:t>
      </w:r>
      <w:r w:rsidR="000350FB" w:rsidRPr="000350FB">
        <w:rPr>
          <w:rFonts w:eastAsia="Times New Roman"/>
        </w:rPr>
        <w:t xml:space="preserve">Daugiafunkcio centro Sendvario seniūnijoje </w:t>
      </w:r>
      <w:r w:rsidR="000350FB">
        <w:rPr>
          <w:rFonts w:eastAsia="Times New Roman"/>
        </w:rPr>
        <w:t>projektavimą, statybą</w:t>
      </w:r>
      <w:r w:rsidR="00EC690D">
        <w:rPr>
          <w:rFonts w:eastAsia="Times New Roman"/>
        </w:rPr>
        <w:t>, jo priežiūrą</w:t>
      </w:r>
      <w:r w:rsidR="00243643">
        <w:rPr>
          <w:rFonts w:eastAsia="Times New Roman"/>
        </w:rPr>
        <w:t>, valdymą</w:t>
      </w:r>
      <w:r w:rsidR="00EC690D">
        <w:rPr>
          <w:rFonts w:eastAsia="Times New Roman"/>
        </w:rPr>
        <w:t xml:space="preserve"> ir kitų</w:t>
      </w:r>
      <w:r w:rsidR="000350FB">
        <w:rPr>
          <w:rFonts w:eastAsia="Times New Roman"/>
        </w:rPr>
        <w:t xml:space="preserve"> paslaugų teikimą </w:t>
      </w:r>
      <w:r w:rsidRPr="0042617A">
        <w:t xml:space="preserve">iš </w:t>
      </w:r>
      <w:r w:rsidR="000350FB">
        <w:t>Investuotojo ir</w:t>
      </w:r>
      <w:r w:rsidR="005A34A6">
        <w:t xml:space="preserve"> iš</w:t>
      </w:r>
      <w:r w:rsidR="000350FB">
        <w:t xml:space="preserve"> jo iki Sutarties pasirašymo įsteigto </w:t>
      </w:r>
      <w:r w:rsidRPr="0042617A">
        <w:t>Privataus subjekto</w:t>
      </w:r>
      <w:r w:rsidRPr="0042617A">
        <w:rPr>
          <w:color w:val="000000"/>
        </w:rPr>
        <w:t xml:space="preserve">, galinčio užtikrinti </w:t>
      </w:r>
      <w:r w:rsidRPr="0042617A">
        <w:t xml:space="preserve">nepertraukiamą, kokybišką ir efektyvų </w:t>
      </w:r>
      <w:r w:rsidRPr="00DA3AAE">
        <w:t>reikalingų Darbų atlikimą ir</w:t>
      </w:r>
      <w:r w:rsidRPr="0042617A">
        <w:t xml:space="preserve"> </w:t>
      </w:r>
      <w:r w:rsidR="00352013" w:rsidRPr="0042617A">
        <w:t>P</w:t>
      </w:r>
      <w:r w:rsidRPr="0042617A">
        <w:t>aslaugų teikimą mažiausiomis sąnaudomis, panaudojant valdžios ir privataus subjektų partnerystės modelį bei užtikrinant didžiausią socialinę ir ekonominę naudą;</w:t>
      </w:r>
      <w:bookmarkEnd w:id="5"/>
    </w:p>
    <w:p w14:paraId="5C60827E" w14:textId="77777777" w:rsidR="00F467EC" w:rsidRPr="0042617A" w:rsidRDefault="001C2FB4" w:rsidP="001C2FB4">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r w:rsidRPr="001C2FB4">
        <w:rPr>
          <w:color w:val="000000"/>
        </w:rPr>
        <w:t>Klaipėdos rajono savivaldybės tarybos 2020 m. spalio 29 d. Nr. T11-390 sprendimu „Dėl tikslingumo projektą „Daugiafunkcio centro Sendvario seniūnijoje statybos investicijų projektas, kurį planuojama įgyvendinti viešojo ir privataus subjektų partnerystės būdu“ įgyvendinti viešojo ir privataus sektorių partnerystės būdu“ Klaipėdos rajono savivaldybės administracija yra įgaliota, įvykdžiusi Viešojo ir privataus sektorių partnerystės projektų rengimo ir įgyvendinimo taisyklių, patvirtintų Lietuvos Respublikos Vyriausybės 2009 m. lapkričio 11 d. nutarimu Nr. 1480, nustatytas sąlygas, pasirašyti Sutartį su Pirkimą laimėjusiu Investuotoju ir Privačiu subjektu ir įgyvendinti Projektą</w:t>
      </w:r>
      <w:r w:rsidR="00F467EC" w:rsidRPr="0042617A">
        <w:rPr>
          <w:color w:val="000000"/>
        </w:rPr>
        <w:t>;</w:t>
      </w:r>
    </w:p>
    <w:p w14:paraId="7D7B0FC2" w14:textId="77777777"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 xml:space="preserve">Investuotojas išreiškė suinteresuotumą dalyvauti Pirkime ir pateikė </w:t>
      </w:r>
      <w:r w:rsidR="009D570E" w:rsidRPr="0042617A">
        <w:rPr>
          <w:color w:val="000000"/>
        </w:rPr>
        <w:t>P</w:t>
      </w:r>
      <w:r w:rsidRPr="0042617A">
        <w:rPr>
          <w:color w:val="000000"/>
        </w:rPr>
        <w:t xml:space="preserve">asiūlymą, o Valdžios subjektas, nustatyta tvarka atlikęs </w:t>
      </w:r>
      <w:r w:rsidR="009D570E" w:rsidRPr="0042617A">
        <w:rPr>
          <w:color w:val="000000"/>
        </w:rPr>
        <w:t xml:space="preserve">Pirkimo </w:t>
      </w:r>
      <w:r w:rsidRPr="0042617A">
        <w:rPr>
          <w:color w:val="000000"/>
        </w:rPr>
        <w:t>procedūras ir įvertinęs visus gautus pasiūlymus, paskelbė jį Pirkimo laimėtoju;</w:t>
      </w:r>
    </w:p>
    <w:p w14:paraId="75188C92" w14:textId="59412956"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 xml:space="preserve">Investuotojas, vadovaudamasis </w:t>
      </w:r>
      <w:r w:rsidR="00842F4A" w:rsidRPr="004914E8">
        <w:t>S</w:t>
      </w:r>
      <w:r w:rsidRPr="004914E8">
        <w:t xml:space="preserve">ąlygomis, </w:t>
      </w:r>
      <w:r w:rsidR="009152EB" w:rsidRPr="004914E8">
        <w:rPr>
          <w:lang w:val="en-GB"/>
        </w:rPr>
        <w:t xml:space="preserve">2022 m. spalio 5 d. </w:t>
      </w:r>
      <w:r w:rsidRPr="004914E8">
        <w:t xml:space="preserve"> įkūrė </w:t>
      </w:r>
      <w:r w:rsidRPr="0042617A">
        <w:rPr>
          <w:color w:val="000000"/>
        </w:rPr>
        <w:t xml:space="preserve">Privatų subjektą įsipareigojimams pagal šią </w:t>
      </w:r>
      <w:r w:rsidR="009D570E" w:rsidRPr="0042617A">
        <w:rPr>
          <w:color w:val="000000"/>
        </w:rPr>
        <w:t>S</w:t>
      </w:r>
      <w:r w:rsidRPr="0042617A">
        <w:rPr>
          <w:color w:val="000000"/>
        </w:rPr>
        <w:t>utartį vykdyti;</w:t>
      </w:r>
    </w:p>
    <w:p w14:paraId="49D5AA0F" w14:textId="77777777"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 xml:space="preserve">Šios </w:t>
      </w:r>
      <w:r w:rsidR="009D570E" w:rsidRPr="0042617A">
        <w:rPr>
          <w:color w:val="000000"/>
        </w:rPr>
        <w:t>S</w:t>
      </w:r>
      <w:r w:rsidRPr="0042617A">
        <w:rPr>
          <w:color w:val="000000"/>
        </w:rPr>
        <w:t xml:space="preserve">utarties tikslais Valdžios subjektas </w:t>
      </w:r>
      <w:r w:rsidR="00011B76" w:rsidRPr="0042617A">
        <w:rPr>
          <w:color w:val="000000"/>
        </w:rPr>
        <w:t xml:space="preserve">šioje </w:t>
      </w:r>
      <w:r w:rsidR="009D570E" w:rsidRPr="0042617A">
        <w:rPr>
          <w:color w:val="000000"/>
        </w:rPr>
        <w:t>Sutartyje numatytomis sąlygomis ir apimtimi įsipareigoja organizuoti šioje Sutartyje numatyto</w:t>
      </w:r>
      <w:r w:rsidRPr="0042617A">
        <w:rPr>
          <w:color w:val="000000"/>
        </w:rPr>
        <w:t xml:space="preserve"> Privataus subjekto įsipareigojimams pagal šią </w:t>
      </w:r>
      <w:r w:rsidR="009D570E" w:rsidRPr="0042617A">
        <w:rPr>
          <w:color w:val="000000"/>
        </w:rPr>
        <w:t>S</w:t>
      </w:r>
      <w:r w:rsidRPr="0042617A">
        <w:rPr>
          <w:color w:val="000000"/>
        </w:rPr>
        <w:t>utartį vykdyti būtin</w:t>
      </w:r>
      <w:r w:rsidR="00D51AA1" w:rsidRPr="0042617A">
        <w:rPr>
          <w:color w:val="000000"/>
        </w:rPr>
        <w:t>o</w:t>
      </w:r>
      <w:r w:rsidRPr="0042617A">
        <w:rPr>
          <w:color w:val="000000"/>
        </w:rPr>
        <w:t xml:space="preserve"> </w:t>
      </w:r>
      <w:r w:rsidR="00694436">
        <w:rPr>
          <w:color w:val="000000"/>
        </w:rPr>
        <w:t xml:space="preserve">Žemės sklypo </w:t>
      </w:r>
      <w:r w:rsidR="00D51AA1" w:rsidRPr="0042617A">
        <w:rPr>
          <w:color w:val="000000"/>
        </w:rPr>
        <w:t>perdavimą Privačiam subjektui</w:t>
      </w:r>
      <w:r w:rsidRPr="0042617A">
        <w:rPr>
          <w:color w:val="000000"/>
        </w:rPr>
        <w:t xml:space="preserve">, o Privatus subjektas šioje </w:t>
      </w:r>
      <w:r w:rsidR="00011B76" w:rsidRPr="0042617A">
        <w:rPr>
          <w:color w:val="000000"/>
        </w:rPr>
        <w:t>S</w:t>
      </w:r>
      <w:r w:rsidRPr="0042617A">
        <w:rPr>
          <w:color w:val="000000"/>
        </w:rPr>
        <w:t xml:space="preserve">utartyje numatytomis sąlygomis ir apimtimi sutinka priimti </w:t>
      </w:r>
      <w:r w:rsidR="00694436">
        <w:rPr>
          <w:color w:val="000000"/>
        </w:rPr>
        <w:t xml:space="preserve">Žemės sklypą </w:t>
      </w:r>
      <w:r w:rsidR="00694436">
        <w:t>ir, kartu su I</w:t>
      </w:r>
      <w:r w:rsidR="00694436" w:rsidRPr="00694436">
        <w:t>nvestuotoju</w:t>
      </w:r>
      <w:r w:rsidRPr="00694436">
        <w:t>,</w:t>
      </w:r>
      <w:r w:rsidRPr="0042617A">
        <w:rPr>
          <w:color w:val="000000"/>
        </w:rPr>
        <w:t xml:space="preserve"> sutinka prisiimti visas šioje </w:t>
      </w:r>
      <w:r w:rsidR="00D51AA1" w:rsidRPr="0042617A">
        <w:rPr>
          <w:color w:val="000000"/>
        </w:rPr>
        <w:t>S</w:t>
      </w:r>
      <w:r w:rsidRPr="0042617A">
        <w:rPr>
          <w:color w:val="000000"/>
        </w:rPr>
        <w:t>utartyje numatytas teises ir pareigas bei turi tam reikiamus finansinius išteklius, žinias, patirtį ir kvalifikuotą personalą;</w:t>
      </w:r>
    </w:p>
    <w:p w14:paraId="24E9E661" w14:textId="77777777" w:rsidR="00D51AA1" w:rsidRPr="0042617A" w:rsidRDefault="00D51AA1" w:rsidP="00D51AA1">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Pagal šią Sutartį Investuotojas įsipareigoja Valdžios subjektui solidariai atsakyti su Privačiu subjektu už Privataus subjekto įsipareigojimų</w:t>
      </w:r>
      <w:r w:rsidR="001B64EC" w:rsidRPr="0042617A">
        <w:rPr>
          <w:color w:val="000000"/>
        </w:rPr>
        <w:t xml:space="preserve"> pag</w:t>
      </w:r>
      <w:r w:rsidRPr="0042617A">
        <w:rPr>
          <w:color w:val="000000"/>
        </w:rPr>
        <w:t>al šią Sutartį tinkamą vykdymą, įskaitant, bet neapsiribojant už Privataus subjekto įsipareigojimus sumokėti netesybas, palūkanas ir atlyginti nuostolius;</w:t>
      </w:r>
    </w:p>
    <w:p w14:paraId="3C37E46A" w14:textId="77777777" w:rsidR="00F467EC" w:rsidRPr="00570FE7" w:rsidRDefault="00051778" w:rsidP="002A1210">
      <w:pPr>
        <w:widowControl w:val="0"/>
        <w:numPr>
          <w:ilvl w:val="0"/>
          <w:numId w:val="1"/>
        </w:numPr>
        <w:shd w:val="clear" w:color="auto" w:fill="FFFFFF"/>
        <w:tabs>
          <w:tab w:val="clear" w:pos="720"/>
          <w:tab w:val="left" w:pos="0"/>
          <w:tab w:val="num" w:pos="993"/>
          <w:tab w:val="left" w:pos="1134"/>
        </w:tabs>
        <w:autoSpaceDE w:val="0"/>
        <w:autoSpaceDN w:val="0"/>
        <w:adjustRightInd w:val="0"/>
        <w:spacing w:after="120" w:line="276" w:lineRule="auto"/>
        <w:ind w:hanging="153"/>
        <w:jc w:val="both"/>
        <w:rPr>
          <w:color w:val="000000"/>
        </w:rPr>
      </w:pPr>
      <w:r>
        <w:t xml:space="preserve">Šalys siekia įgyvendinti </w:t>
      </w:r>
      <w:r w:rsidR="00080E08" w:rsidRPr="00080E08">
        <w:t>Projektą,</w:t>
      </w:r>
      <w:r w:rsidR="00080E08">
        <w:rPr>
          <w:color w:val="FF0000"/>
        </w:rPr>
        <w:t xml:space="preserve"> </w:t>
      </w:r>
      <w:r w:rsidRPr="00570FE7">
        <w:t xml:space="preserve">kurio tikslas </w:t>
      </w:r>
      <w:r w:rsidR="003738DF">
        <w:t>–</w:t>
      </w:r>
      <w:r w:rsidRPr="00570FE7">
        <w:t xml:space="preserve"> </w:t>
      </w:r>
      <w:r w:rsidR="003738DF">
        <w:t xml:space="preserve">sukurti daugiafunkcį centrą, skirtą </w:t>
      </w:r>
      <w:r w:rsidR="00080E08" w:rsidRPr="00080E08">
        <w:rPr>
          <w:rFonts w:eastAsia="Times New Roman"/>
        </w:rPr>
        <w:t>užtikrinti ikimokyklinio/ priešmokyklinio ir pradinio/ pagrindinio ugdymo, sporto ir kultūros paslaugų prieinamumą.</w:t>
      </w:r>
      <w:r w:rsidR="00080E08">
        <w:rPr>
          <w:rFonts w:eastAsia="Times New Roman"/>
        </w:rPr>
        <w:t xml:space="preserve"> Šiuo tikslu Šalys siekia sudaryti Sutartį.</w:t>
      </w:r>
    </w:p>
    <w:p w14:paraId="474293CB" w14:textId="77777777" w:rsidR="00F467EC" w:rsidRPr="0042617A" w:rsidRDefault="00F467EC" w:rsidP="00F467EC">
      <w:pPr>
        <w:shd w:val="clear" w:color="auto" w:fill="FFFFFF"/>
        <w:spacing w:after="120" w:line="276" w:lineRule="auto"/>
        <w:jc w:val="both"/>
        <w:rPr>
          <w:color w:val="000000"/>
        </w:rPr>
      </w:pPr>
      <w:r w:rsidRPr="0042617A">
        <w:rPr>
          <w:color w:val="000000"/>
        </w:rPr>
        <w:t xml:space="preserve">Valdžios subjektas iš vienos pusės bei Privatus subjektas ir Investuotojas iš kitos pusės, ketindami prisiimti sutartinius įsipareigojimus, laisva valia susitarė ir sudarė šią </w:t>
      </w:r>
      <w:r w:rsidR="00570FE7">
        <w:rPr>
          <w:color w:val="000000"/>
        </w:rPr>
        <w:t>Sutartį</w:t>
      </w:r>
      <w:r w:rsidRPr="0042617A">
        <w:rPr>
          <w:color w:val="000000"/>
        </w:rPr>
        <w:t>:</w:t>
      </w:r>
    </w:p>
    <w:p w14:paraId="602CB20E" w14:textId="77777777" w:rsidR="00F467EC" w:rsidRPr="0042617A" w:rsidRDefault="00F467EC" w:rsidP="00F467EC">
      <w:pPr>
        <w:shd w:val="clear" w:color="auto" w:fill="FFFFFF"/>
        <w:tabs>
          <w:tab w:val="left" w:pos="1649"/>
        </w:tabs>
        <w:spacing w:after="120" w:line="276" w:lineRule="auto"/>
        <w:ind w:left="720"/>
        <w:jc w:val="both"/>
      </w:pPr>
    </w:p>
    <w:p w14:paraId="2DB79EBA" w14:textId="77777777" w:rsidR="00F467EC" w:rsidRPr="0042617A" w:rsidRDefault="00F467EC" w:rsidP="00F467EC">
      <w:pPr>
        <w:pStyle w:val="Antrat1"/>
        <w:spacing w:before="0"/>
      </w:pPr>
      <w:bookmarkStart w:id="6" w:name="_Toc284496642"/>
      <w:bookmarkStart w:id="7" w:name="_Toc293074432"/>
      <w:bookmarkStart w:id="8" w:name="_Toc297646358"/>
      <w:bookmarkStart w:id="9" w:name="_Toc300049705"/>
      <w:bookmarkStart w:id="10" w:name="_Toc309205480"/>
      <w:bookmarkStart w:id="11" w:name="_Toc98421375"/>
      <w:bookmarkStart w:id="12" w:name="_Toc135553764"/>
      <w:bookmarkStart w:id="13" w:name="_Toc141511348"/>
      <w:r w:rsidRPr="0042617A">
        <w:t>Sutarties sąvokos ir jų aiškinimas</w:t>
      </w:r>
      <w:bookmarkEnd w:id="6"/>
      <w:bookmarkEnd w:id="7"/>
      <w:bookmarkEnd w:id="8"/>
      <w:bookmarkEnd w:id="9"/>
      <w:bookmarkEnd w:id="10"/>
      <w:bookmarkEnd w:id="11"/>
    </w:p>
    <w:p w14:paraId="7850FEAA" w14:textId="77777777" w:rsidR="00F467EC" w:rsidRPr="0042617A" w:rsidRDefault="00F467EC" w:rsidP="00F467EC">
      <w:pPr>
        <w:pStyle w:val="Antrat2"/>
        <w:rPr>
          <w:sz w:val="24"/>
          <w:szCs w:val="24"/>
        </w:rPr>
      </w:pPr>
      <w:bookmarkStart w:id="14" w:name="_Toc284496643"/>
      <w:bookmarkStart w:id="15" w:name="_Toc293074433"/>
      <w:bookmarkStart w:id="16" w:name="_Toc297646359"/>
      <w:bookmarkStart w:id="17" w:name="_Toc300049706"/>
      <w:bookmarkStart w:id="18" w:name="_Toc309205481"/>
      <w:bookmarkStart w:id="19" w:name="_Toc98421376"/>
      <w:r w:rsidRPr="0042617A">
        <w:rPr>
          <w:sz w:val="24"/>
          <w:szCs w:val="24"/>
        </w:rPr>
        <w:t>Sutartyje naudojamos sąvokos</w:t>
      </w:r>
      <w:bookmarkEnd w:id="12"/>
      <w:r w:rsidRPr="0042617A">
        <w:rPr>
          <w:sz w:val="24"/>
          <w:szCs w:val="24"/>
        </w:rPr>
        <w:t xml:space="preserve"> ir jų aiškinimas</w:t>
      </w:r>
      <w:bookmarkEnd w:id="13"/>
      <w:bookmarkEnd w:id="14"/>
      <w:bookmarkEnd w:id="15"/>
      <w:bookmarkEnd w:id="16"/>
      <w:bookmarkEnd w:id="17"/>
      <w:bookmarkEnd w:id="18"/>
      <w:bookmarkEnd w:id="19"/>
    </w:p>
    <w:p w14:paraId="5646A955" w14:textId="77777777" w:rsidR="00F467EC" w:rsidRPr="0042617A" w:rsidRDefault="00F467EC" w:rsidP="003F6A48">
      <w:pPr>
        <w:pStyle w:val="paragrafai"/>
        <w:ind w:left="567"/>
        <w:rPr>
          <w:sz w:val="24"/>
          <w:szCs w:val="24"/>
        </w:rPr>
      </w:pPr>
      <w:bookmarkStart w:id="20" w:name="_Toc284496644"/>
      <w:bookmarkStart w:id="21" w:name="_Ref396470160"/>
      <w:bookmarkStart w:id="22" w:name="_Ref396470175"/>
      <w:r w:rsidRPr="0042617A">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0"/>
      <w:bookmarkEnd w:id="21"/>
      <w:bookmarkEnd w:id="22"/>
    </w:p>
    <w:tbl>
      <w:tblPr>
        <w:tblW w:w="0" w:type="auto"/>
        <w:tblInd w:w="817" w:type="dxa"/>
        <w:tblLook w:val="01E0" w:firstRow="1" w:lastRow="1" w:firstColumn="1" w:lastColumn="1" w:noHBand="0" w:noVBand="0"/>
      </w:tblPr>
      <w:tblGrid>
        <w:gridCol w:w="2097"/>
        <w:gridCol w:w="6975"/>
        <w:gridCol w:w="34"/>
      </w:tblGrid>
      <w:tr w:rsidR="00F467EC" w:rsidRPr="0042617A" w14:paraId="1588F810" w14:textId="77777777" w:rsidTr="00493653">
        <w:tc>
          <w:tcPr>
            <w:tcW w:w="2097" w:type="dxa"/>
            <w:tcMar>
              <w:top w:w="113" w:type="dxa"/>
              <w:bottom w:w="113" w:type="dxa"/>
            </w:tcMar>
          </w:tcPr>
          <w:p w14:paraId="6FDAF92B" w14:textId="77777777" w:rsidR="00F467EC" w:rsidRPr="0042617A" w:rsidRDefault="00F467EC" w:rsidP="00FC13CD">
            <w:pPr>
              <w:spacing w:after="120" w:line="276" w:lineRule="auto"/>
              <w:rPr>
                <w:b/>
                <w:bCs/>
                <w:color w:val="632423"/>
              </w:rPr>
            </w:pPr>
            <w:r w:rsidRPr="003F5123">
              <w:rPr>
                <w:b/>
                <w:bCs/>
                <w:color w:val="632423"/>
              </w:rPr>
              <w:t>Atleidimo</w:t>
            </w:r>
            <w:r w:rsidRPr="0042617A">
              <w:rPr>
                <w:b/>
                <w:bCs/>
                <w:color w:val="632423"/>
              </w:rPr>
              <w:t xml:space="preserve"> atvejis</w:t>
            </w:r>
          </w:p>
        </w:tc>
        <w:tc>
          <w:tcPr>
            <w:tcW w:w="7009" w:type="dxa"/>
            <w:gridSpan w:val="2"/>
            <w:tcMar>
              <w:top w:w="113" w:type="dxa"/>
              <w:bottom w:w="113" w:type="dxa"/>
            </w:tcMar>
          </w:tcPr>
          <w:p w14:paraId="3E95D7EA" w14:textId="31501DBD" w:rsidR="00F467EC" w:rsidRPr="0042617A" w:rsidRDefault="008B009D" w:rsidP="008B009D">
            <w:pPr>
              <w:spacing w:after="120" w:line="276" w:lineRule="auto"/>
              <w:ind w:left="262"/>
              <w:jc w:val="both"/>
              <w:rPr>
                <w:color w:val="000000"/>
              </w:rPr>
            </w:pPr>
            <w:r w:rsidRPr="008B009D">
              <w:t xml:space="preserve">reiškia atvejus, kurie nepriklauso nuo </w:t>
            </w:r>
            <w:r w:rsidR="00173BDF">
              <w:t xml:space="preserve">Investuotojo, </w:t>
            </w:r>
            <w:r w:rsidRPr="008B009D">
              <w:t>Privataus subjekto</w:t>
            </w:r>
            <w:r w:rsidR="00173BDF">
              <w:t>, Subtiekėjų ar kitų Privataus subjekto Sutarties vykdymui pasitelktų asmenų</w:t>
            </w:r>
            <w:r w:rsidRPr="008B009D">
              <w:t xml:space="preserve"> veiksmų (veikimo ar neveikimo) ir kurie yra nurodyti Sutarties </w:t>
            </w:r>
            <w:r>
              <w:fldChar w:fldCharType="begin"/>
            </w:r>
            <w:r>
              <w:instrText xml:space="preserve"> REF _Ref309217893 \r \h </w:instrText>
            </w:r>
            <w:r>
              <w:fldChar w:fldCharType="separate"/>
            </w:r>
            <w:r w:rsidR="00B87438">
              <w:t>20.1</w:t>
            </w:r>
            <w:r>
              <w:fldChar w:fldCharType="end"/>
            </w:r>
            <w:r>
              <w:t xml:space="preserve"> </w:t>
            </w:r>
            <w:r w:rsidRPr="008B009D">
              <w:t xml:space="preserve">punkte bei sukelia </w:t>
            </w:r>
            <w:r w:rsidRPr="004914E8">
              <w:t xml:space="preserve">Sutarties </w:t>
            </w:r>
            <w:r w:rsidRPr="004914E8">
              <w:fldChar w:fldCharType="begin"/>
            </w:r>
            <w:r w:rsidRPr="004914E8">
              <w:instrText xml:space="preserve"> REF _Ref527971128 \r \h </w:instrText>
            </w:r>
            <w:r w:rsidR="00E823D0" w:rsidRPr="004914E8">
              <w:instrText xml:space="preserve"> \* MERGEFORMAT </w:instrText>
            </w:r>
            <w:r w:rsidRPr="004914E8">
              <w:fldChar w:fldCharType="separate"/>
            </w:r>
            <w:r w:rsidR="004914E8">
              <w:t>20.3</w:t>
            </w:r>
            <w:r w:rsidRPr="004914E8">
              <w:fldChar w:fldCharType="end"/>
            </w:r>
            <w:r w:rsidRPr="004914E8">
              <w:t xml:space="preserve"> ir </w:t>
            </w:r>
            <w:r w:rsidRPr="004914E8">
              <w:fldChar w:fldCharType="begin"/>
            </w:r>
            <w:r w:rsidRPr="004914E8">
              <w:instrText xml:space="preserve"> REF _Ref527971141 \r \h </w:instrText>
            </w:r>
            <w:r w:rsidR="00E823D0" w:rsidRPr="004914E8">
              <w:instrText xml:space="preserve"> \* MERGEFORMAT </w:instrText>
            </w:r>
            <w:r w:rsidRPr="004914E8">
              <w:fldChar w:fldCharType="separate"/>
            </w:r>
            <w:r w:rsidR="004914E8">
              <w:t>20.4</w:t>
            </w:r>
            <w:r w:rsidRPr="004914E8">
              <w:fldChar w:fldCharType="end"/>
            </w:r>
            <w:r w:rsidRPr="004914E8">
              <w:t xml:space="preserve"> punktuose nurodytas pasekmes;</w:t>
            </w:r>
          </w:p>
        </w:tc>
      </w:tr>
      <w:tr w:rsidR="00CB28E8" w:rsidRPr="0042617A" w14:paraId="129197F7" w14:textId="77777777" w:rsidTr="00493653">
        <w:tc>
          <w:tcPr>
            <w:tcW w:w="2097" w:type="dxa"/>
            <w:shd w:val="clear" w:color="auto" w:fill="auto"/>
            <w:tcMar>
              <w:top w:w="113" w:type="dxa"/>
              <w:bottom w:w="113" w:type="dxa"/>
            </w:tcMar>
          </w:tcPr>
          <w:p w14:paraId="42A13F4D" w14:textId="77777777" w:rsidR="00CB28E8" w:rsidRPr="003F5123" w:rsidRDefault="00CB28E8" w:rsidP="00977CC9">
            <w:pPr>
              <w:spacing w:after="120" w:line="276" w:lineRule="auto"/>
              <w:rPr>
                <w:b/>
                <w:bCs/>
                <w:color w:val="632423"/>
              </w:rPr>
            </w:pPr>
            <w:r>
              <w:rPr>
                <w:b/>
                <w:color w:val="632423" w:themeColor="accent2" w:themeShade="80"/>
              </w:rPr>
              <w:t xml:space="preserve">Atnaujinimo </w:t>
            </w:r>
            <w:r w:rsidR="003B1E0A">
              <w:rPr>
                <w:b/>
                <w:color w:val="632423" w:themeColor="accent2" w:themeShade="80"/>
              </w:rPr>
              <w:t xml:space="preserve">ir remonto </w:t>
            </w:r>
            <w:r>
              <w:rPr>
                <w:b/>
                <w:color w:val="632423" w:themeColor="accent2" w:themeShade="80"/>
              </w:rPr>
              <w:t>darbai</w:t>
            </w:r>
          </w:p>
        </w:tc>
        <w:tc>
          <w:tcPr>
            <w:tcW w:w="7009" w:type="dxa"/>
            <w:gridSpan w:val="2"/>
            <w:shd w:val="clear" w:color="auto" w:fill="auto"/>
            <w:tcMar>
              <w:top w:w="113" w:type="dxa"/>
              <w:bottom w:w="113" w:type="dxa"/>
            </w:tcMar>
          </w:tcPr>
          <w:p w14:paraId="3F063D5F" w14:textId="77777777" w:rsidR="00CB28E8" w:rsidRDefault="00CB28E8" w:rsidP="003B1E0A">
            <w:pPr>
              <w:spacing w:after="120" w:line="276" w:lineRule="auto"/>
              <w:ind w:left="262"/>
              <w:jc w:val="both"/>
            </w:pPr>
            <w:r w:rsidRPr="00CB3EF2">
              <w:t xml:space="preserve">reiškia </w:t>
            </w:r>
            <w:r w:rsidR="007C40F8">
              <w:t>Objekte</w:t>
            </w:r>
            <w:r w:rsidR="007C40F8" w:rsidRPr="00CB3EF2">
              <w:t xml:space="preserve"> </w:t>
            </w:r>
            <w:r w:rsidRPr="00CB3EF2">
              <w:t xml:space="preserve">numatomus darbus,  atliekamus Paslaugų teikimo metu, pakeičiant nusidėvėjusias dalis ir / ar įrenginius naujais, siekiant užtikrinti </w:t>
            </w:r>
            <w:r w:rsidR="003B1E0A">
              <w:t>Objekto</w:t>
            </w:r>
            <w:r w:rsidRPr="00CB3EF2">
              <w:t>atitikimą kiekybiniams ir kokybiniams reikalavimams bei rodikliams, nustatytiems Sutartyje, jos prieduose, Projektinėje dokumentacijoje ir Paslaugų teikimo plane;</w:t>
            </w:r>
          </w:p>
          <w:p w14:paraId="6D6D3B87" w14:textId="77777777" w:rsidR="003B1E0A" w:rsidRPr="008B009D" w:rsidRDefault="003B1E0A" w:rsidP="003B1E0A">
            <w:pPr>
              <w:spacing w:after="120" w:line="276" w:lineRule="auto"/>
              <w:ind w:left="262"/>
              <w:jc w:val="both"/>
            </w:pPr>
          </w:p>
        </w:tc>
      </w:tr>
      <w:tr w:rsidR="003B1E0A" w:rsidRPr="0042617A" w14:paraId="0F7DBF66" w14:textId="77777777" w:rsidTr="00493653">
        <w:tc>
          <w:tcPr>
            <w:tcW w:w="2097" w:type="dxa"/>
            <w:tcMar>
              <w:top w:w="113" w:type="dxa"/>
              <w:bottom w:w="113" w:type="dxa"/>
            </w:tcMar>
          </w:tcPr>
          <w:p w14:paraId="767FA430" w14:textId="77777777" w:rsidR="003B1E0A" w:rsidRPr="00DA3AAE" w:rsidRDefault="00556C30" w:rsidP="00CB28E8">
            <w:pPr>
              <w:spacing w:after="120" w:line="276" w:lineRule="auto"/>
              <w:rPr>
                <w:b/>
                <w:bCs/>
                <w:color w:val="632423"/>
              </w:rPr>
            </w:pPr>
            <w:r>
              <w:rPr>
                <w:b/>
                <w:bCs/>
                <w:color w:val="632423"/>
              </w:rPr>
              <w:t>Atostogų re</w:t>
            </w:r>
            <w:r w:rsidR="003B1E0A">
              <w:rPr>
                <w:b/>
                <w:bCs/>
                <w:color w:val="632423"/>
              </w:rPr>
              <w:t>žimas</w:t>
            </w:r>
          </w:p>
        </w:tc>
        <w:tc>
          <w:tcPr>
            <w:tcW w:w="7009" w:type="dxa"/>
            <w:gridSpan w:val="2"/>
            <w:tcMar>
              <w:top w:w="113" w:type="dxa"/>
              <w:bottom w:w="113" w:type="dxa"/>
            </w:tcMar>
          </w:tcPr>
          <w:p w14:paraId="19CAADE4" w14:textId="77777777" w:rsidR="003B1E0A" w:rsidRPr="00DA3AAE" w:rsidRDefault="003B1E0A" w:rsidP="000B0B06">
            <w:pPr>
              <w:spacing w:after="120" w:line="23" w:lineRule="atLeast"/>
              <w:ind w:left="262"/>
              <w:jc w:val="both"/>
            </w:pPr>
            <w:r>
              <w:t>reiškia Paslaugų teikimo tvark</w:t>
            </w:r>
            <w:r w:rsidRPr="003B1E0A">
              <w:t>ą, kuri taikoma tomis dienomis, kai Objekte nevyksta ugdymo procesas</w:t>
            </w:r>
            <w:r w:rsidR="00320350">
              <w:t xml:space="preserve"> ar renginiai</w:t>
            </w:r>
            <w:r w:rsidRPr="003B1E0A">
              <w:t xml:space="preserve"> dėl at</w:t>
            </w:r>
            <w:r w:rsidR="005506B7">
              <w:t xml:space="preserve">ostogų, epidemijų ar pandemijų </w:t>
            </w:r>
            <w:r w:rsidR="005506B7" w:rsidRPr="008C12CF">
              <w:t>(jeigu tai nelaikoma nenugalimos jėgos aplinkybėmis)</w:t>
            </w:r>
            <w:r w:rsidR="000B0B06">
              <w:t>,</w:t>
            </w:r>
            <w:r w:rsidR="005506B7" w:rsidRPr="008C12CF">
              <w:t xml:space="preserve"> </w:t>
            </w:r>
            <w:r w:rsidR="000B0B06" w:rsidRPr="00594217">
              <w:t>ir kai Privatus subjektas nevykdo komercinių veiklų,</w:t>
            </w:r>
            <w:r w:rsidR="000B0B06" w:rsidRPr="000B0B06">
              <w:t xml:space="preserve"> </w:t>
            </w:r>
            <w:r w:rsidRPr="008C12CF">
              <w:t>ir kuri taikoma</w:t>
            </w:r>
            <w:r w:rsidRPr="003B1E0A">
              <w:t xml:space="preserve"> tik </w:t>
            </w:r>
            <w:r w:rsidR="00356462">
              <w:t xml:space="preserve">tuomet, kai </w:t>
            </w:r>
            <w:r w:rsidR="00556C30">
              <w:t>Atostogų re</w:t>
            </w:r>
            <w:r w:rsidRPr="003B1E0A">
              <w:t xml:space="preserve">žimą nurodė </w:t>
            </w:r>
            <w:r w:rsidR="00356462">
              <w:t xml:space="preserve">taikyti </w:t>
            </w:r>
            <w:r w:rsidRPr="003B1E0A">
              <w:t>Valdžios subjektas ar j</w:t>
            </w:r>
            <w:r w:rsidR="0032405C">
              <w:t xml:space="preserve">o įgaliotas asmuo Sutarties </w:t>
            </w:r>
            <w:r w:rsidR="0032405C">
              <w:fldChar w:fldCharType="begin"/>
            </w:r>
            <w:r w:rsidR="0032405C">
              <w:instrText xml:space="preserve"> REF _Ref89932623 \r \h </w:instrText>
            </w:r>
            <w:r w:rsidR="0032405C">
              <w:fldChar w:fldCharType="separate"/>
            </w:r>
            <w:r w:rsidR="00B87438">
              <w:t>17.2</w:t>
            </w:r>
            <w:r w:rsidR="0032405C">
              <w:fldChar w:fldCharType="end"/>
            </w:r>
            <w:r w:rsidR="0032405C">
              <w:t xml:space="preserve"> </w:t>
            </w:r>
            <w:r w:rsidR="00B87438">
              <w:t>punkte nustatyta tvarka</w:t>
            </w:r>
            <w:r w:rsidR="0096286A">
              <w:t xml:space="preserve">. </w:t>
            </w:r>
          </w:p>
        </w:tc>
      </w:tr>
      <w:tr w:rsidR="00CB28E8" w:rsidRPr="0042617A" w14:paraId="7C529605" w14:textId="77777777" w:rsidTr="00493653">
        <w:tc>
          <w:tcPr>
            <w:tcW w:w="2097" w:type="dxa"/>
            <w:tcMar>
              <w:top w:w="113" w:type="dxa"/>
              <w:bottom w:w="113" w:type="dxa"/>
            </w:tcMar>
          </w:tcPr>
          <w:p w14:paraId="66246F0A" w14:textId="77777777" w:rsidR="00CB28E8" w:rsidRPr="0042617A" w:rsidRDefault="00CB28E8" w:rsidP="00CB28E8">
            <w:pPr>
              <w:spacing w:after="120" w:line="276" w:lineRule="auto"/>
              <w:rPr>
                <w:b/>
                <w:bCs/>
                <w:color w:val="632423"/>
                <w:highlight w:val="cyan"/>
              </w:rPr>
            </w:pPr>
            <w:r w:rsidRPr="00DA3AAE">
              <w:rPr>
                <w:b/>
                <w:bCs/>
                <w:color w:val="632423"/>
              </w:rPr>
              <w:t>Darbai</w:t>
            </w:r>
          </w:p>
        </w:tc>
        <w:tc>
          <w:tcPr>
            <w:tcW w:w="7009" w:type="dxa"/>
            <w:gridSpan w:val="2"/>
            <w:tcMar>
              <w:top w:w="113" w:type="dxa"/>
              <w:bottom w:w="113" w:type="dxa"/>
            </w:tcMar>
          </w:tcPr>
          <w:p w14:paraId="1EC4BB4F" w14:textId="77777777" w:rsidR="00CB28E8" w:rsidRPr="0042617A" w:rsidRDefault="00CB28E8" w:rsidP="00CB28E8">
            <w:pPr>
              <w:spacing w:after="120" w:line="23" w:lineRule="atLeast"/>
              <w:ind w:left="262"/>
              <w:jc w:val="both"/>
              <w:rPr>
                <w:color w:val="000000"/>
              </w:rPr>
            </w:pPr>
            <w:r w:rsidRPr="00DA3AAE">
              <w:t xml:space="preserve">reiškia </w:t>
            </w:r>
            <w:r>
              <w:t>visus Privataus subjekto atliktinus projektavimo, sta</w:t>
            </w:r>
            <w:r w:rsidR="003B1E0A">
              <w:t>t</w:t>
            </w:r>
            <w:r>
              <w:t xml:space="preserve">ybos, montavimo ir kitus darbus, įskaitant įrengimo darbus, reikalingus Objektui sukurti, kad jis atitiktų Specifikacijų ir Pasiūlymo reikalavimus; </w:t>
            </w:r>
          </w:p>
        </w:tc>
      </w:tr>
      <w:tr w:rsidR="00CB28E8" w:rsidRPr="0042617A" w14:paraId="24533F6B" w14:textId="77777777" w:rsidTr="00493653">
        <w:tc>
          <w:tcPr>
            <w:tcW w:w="2097" w:type="dxa"/>
            <w:tcMar>
              <w:top w:w="113" w:type="dxa"/>
              <w:bottom w:w="113" w:type="dxa"/>
            </w:tcMar>
          </w:tcPr>
          <w:p w14:paraId="0752333C" w14:textId="77777777" w:rsidR="00CB28E8" w:rsidRPr="00DA3AAE" w:rsidDel="003F5123" w:rsidRDefault="00CB28E8" w:rsidP="00CB28E8">
            <w:pPr>
              <w:spacing w:after="120" w:line="276" w:lineRule="auto"/>
              <w:rPr>
                <w:b/>
                <w:color w:val="3333FF"/>
              </w:rPr>
            </w:pPr>
            <w:r w:rsidRPr="00DA3AAE">
              <w:rPr>
                <w:b/>
                <w:color w:val="632423"/>
              </w:rPr>
              <w:t>Darbų atlikimo planas</w:t>
            </w:r>
          </w:p>
        </w:tc>
        <w:tc>
          <w:tcPr>
            <w:tcW w:w="7009" w:type="dxa"/>
            <w:gridSpan w:val="2"/>
            <w:tcMar>
              <w:top w:w="113" w:type="dxa"/>
              <w:bottom w:w="113" w:type="dxa"/>
            </w:tcMar>
          </w:tcPr>
          <w:p w14:paraId="77842A2F" w14:textId="77777777" w:rsidR="00CB28E8" w:rsidRPr="003F5123" w:rsidRDefault="00CB28E8" w:rsidP="00CB28E8">
            <w:pPr>
              <w:spacing w:after="120" w:line="23" w:lineRule="atLeast"/>
              <w:ind w:left="262"/>
              <w:jc w:val="both"/>
            </w:pPr>
            <w:r>
              <w:t>reiškia Privataus subjekto pateiktą techninį, inžinerinį ir organizacinį sprendinį, apimantį Darbų atlikimo veiksmus, veiksmų seką ir kuris yra preliminarus bei skirtas tinkamam Sutarties valdymui bei administravimui;</w:t>
            </w:r>
          </w:p>
        </w:tc>
      </w:tr>
      <w:tr w:rsidR="00CB28E8" w:rsidRPr="0042617A" w14:paraId="7D2AF3CD" w14:textId="77777777" w:rsidTr="00493653">
        <w:trPr>
          <w:trHeight w:val="695"/>
        </w:trPr>
        <w:tc>
          <w:tcPr>
            <w:tcW w:w="2097" w:type="dxa"/>
            <w:tcMar>
              <w:top w:w="113" w:type="dxa"/>
              <w:bottom w:w="113" w:type="dxa"/>
            </w:tcMar>
          </w:tcPr>
          <w:p w14:paraId="28B4A68B" w14:textId="77777777" w:rsidR="00CB28E8" w:rsidRPr="0042617A" w:rsidRDefault="00CB28E8" w:rsidP="00CB28E8">
            <w:pPr>
              <w:spacing w:after="120" w:line="276" w:lineRule="auto"/>
              <w:rPr>
                <w:b/>
                <w:bCs/>
                <w:color w:val="632423"/>
              </w:rPr>
            </w:pPr>
            <w:r w:rsidRPr="0042617A">
              <w:rPr>
                <w:b/>
                <w:bCs/>
                <w:color w:val="632423"/>
              </w:rPr>
              <w:t>Darbo diena</w:t>
            </w:r>
          </w:p>
          <w:p w14:paraId="3565DE97" w14:textId="77777777" w:rsidR="00CB28E8" w:rsidRPr="0042617A" w:rsidRDefault="00CB28E8" w:rsidP="00CB28E8">
            <w:pPr>
              <w:spacing w:after="120" w:line="276" w:lineRule="auto"/>
              <w:rPr>
                <w:b/>
                <w:bCs/>
                <w:color w:val="632423"/>
              </w:rPr>
            </w:pPr>
          </w:p>
        </w:tc>
        <w:tc>
          <w:tcPr>
            <w:tcW w:w="7009" w:type="dxa"/>
            <w:gridSpan w:val="2"/>
            <w:tcMar>
              <w:top w:w="113" w:type="dxa"/>
              <w:bottom w:w="113" w:type="dxa"/>
            </w:tcMar>
          </w:tcPr>
          <w:p w14:paraId="20191442" w14:textId="77777777" w:rsidR="00CB28E8" w:rsidRPr="00CC4A2C" w:rsidRDefault="00CB28E8" w:rsidP="00CB28E8">
            <w:pPr>
              <w:spacing w:after="120" w:line="276" w:lineRule="auto"/>
              <w:ind w:left="262"/>
              <w:jc w:val="both"/>
              <w:rPr>
                <w:color w:val="000000"/>
              </w:rPr>
            </w:pPr>
            <w:r w:rsidRPr="00CC4A2C">
              <w:rPr>
                <w:color w:val="000000"/>
              </w:rPr>
              <w:t>reiškia bet kurią dieną, kurią bankai Lietuvos Respublikoje vykdo veiklą, išskyrus šeštadienį ir sekmadienį bei kitas oficialias nedarbo dienas Lietuvos Respublikoje;</w:t>
            </w:r>
          </w:p>
        </w:tc>
      </w:tr>
      <w:tr w:rsidR="00CB28E8" w:rsidRPr="0042617A" w14:paraId="43F6D6B6" w14:textId="77777777" w:rsidTr="00493653">
        <w:tc>
          <w:tcPr>
            <w:tcW w:w="2097" w:type="dxa"/>
            <w:tcMar>
              <w:top w:w="113" w:type="dxa"/>
              <w:bottom w:w="113" w:type="dxa"/>
            </w:tcMar>
          </w:tcPr>
          <w:p w14:paraId="73D7F8C7" w14:textId="77777777" w:rsidR="00CB28E8" w:rsidRPr="0042617A" w:rsidRDefault="00CB28E8" w:rsidP="00CB28E8">
            <w:pPr>
              <w:spacing w:after="120" w:line="276" w:lineRule="auto"/>
              <w:rPr>
                <w:b/>
                <w:bCs/>
                <w:color w:val="632423"/>
              </w:rPr>
            </w:pPr>
            <w:r w:rsidRPr="0042617A">
              <w:rPr>
                <w:b/>
                <w:bCs/>
                <w:color w:val="632423"/>
              </w:rPr>
              <w:t>Draudimo sutartys</w:t>
            </w:r>
          </w:p>
        </w:tc>
        <w:tc>
          <w:tcPr>
            <w:tcW w:w="7009" w:type="dxa"/>
            <w:gridSpan w:val="2"/>
            <w:tcMar>
              <w:top w:w="113" w:type="dxa"/>
              <w:bottom w:w="113" w:type="dxa"/>
            </w:tcMar>
          </w:tcPr>
          <w:p w14:paraId="3F6FED7E" w14:textId="77777777" w:rsidR="00CB28E8" w:rsidRPr="0042617A" w:rsidRDefault="00CB28E8" w:rsidP="00CB28E8">
            <w:pPr>
              <w:spacing w:after="120" w:line="276" w:lineRule="auto"/>
              <w:ind w:left="262"/>
              <w:jc w:val="both"/>
              <w:rPr>
                <w:color w:val="000000"/>
              </w:rPr>
            </w:pPr>
            <w:r w:rsidRPr="0042617A">
              <w:rPr>
                <w:color w:val="000000"/>
              </w:rPr>
              <w:t xml:space="preserve">reiškia Sutarties 5 priede </w:t>
            </w:r>
            <w:r w:rsidRPr="00DA3AAE">
              <w:rPr>
                <w:i/>
                <w:color w:val="000000"/>
              </w:rPr>
              <w:t>Privalomų draudimo sutarčių sudarymo sąrašas</w:t>
            </w:r>
            <w:r>
              <w:rPr>
                <w:color w:val="000000"/>
              </w:rPr>
              <w:t xml:space="preserve"> </w:t>
            </w:r>
            <w:r w:rsidRPr="0042617A">
              <w:rPr>
                <w:color w:val="000000"/>
              </w:rPr>
              <w:t xml:space="preserve">numatytas draudimo sutartis; </w:t>
            </w:r>
          </w:p>
        </w:tc>
      </w:tr>
      <w:tr w:rsidR="00CB28E8" w:rsidRPr="0042617A" w14:paraId="66CFB01A" w14:textId="77777777" w:rsidTr="00493653">
        <w:tc>
          <w:tcPr>
            <w:tcW w:w="2097" w:type="dxa"/>
            <w:tcMar>
              <w:top w:w="113" w:type="dxa"/>
              <w:bottom w:w="113" w:type="dxa"/>
            </w:tcMar>
          </w:tcPr>
          <w:p w14:paraId="6F97D915" w14:textId="77777777" w:rsidR="00CB28E8" w:rsidRPr="0042617A" w:rsidRDefault="00CB28E8" w:rsidP="00B9381A">
            <w:pPr>
              <w:spacing w:after="120" w:line="276" w:lineRule="auto"/>
              <w:rPr>
                <w:b/>
                <w:bCs/>
              </w:rPr>
            </w:pPr>
            <w:r w:rsidRPr="00446A51">
              <w:rPr>
                <w:b/>
                <w:color w:val="632423"/>
              </w:rPr>
              <w:t>Diskriminacinio poveikio teisės akt</w:t>
            </w:r>
            <w:r w:rsidR="00B9381A">
              <w:rPr>
                <w:b/>
                <w:color w:val="632423"/>
              </w:rPr>
              <w:t>as</w:t>
            </w:r>
            <w:r w:rsidRPr="00446A51">
              <w:rPr>
                <w:b/>
                <w:color w:val="632423"/>
              </w:rPr>
              <w:t xml:space="preserve"> </w:t>
            </w:r>
          </w:p>
        </w:tc>
        <w:tc>
          <w:tcPr>
            <w:tcW w:w="7009" w:type="dxa"/>
            <w:gridSpan w:val="2"/>
            <w:tcMar>
              <w:top w:w="113" w:type="dxa"/>
              <w:bottom w:w="113" w:type="dxa"/>
            </w:tcMar>
          </w:tcPr>
          <w:p w14:paraId="2F6FFA15" w14:textId="77777777" w:rsidR="00CB28E8" w:rsidRPr="00446A51" w:rsidRDefault="00CB28E8" w:rsidP="00CB28E8">
            <w:pPr>
              <w:spacing w:after="120" w:line="276" w:lineRule="auto"/>
              <w:ind w:left="262"/>
              <w:jc w:val="both"/>
              <w:rPr>
                <w:color w:val="000000"/>
              </w:rPr>
            </w:pPr>
            <w:r w:rsidRPr="00446A51">
              <w:rPr>
                <w:color w:val="000000"/>
              </w:rPr>
              <w:t>reiškia teisės akt</w:t>
            </w:r>
            <w:r w:rsidR="00B9381A">
              <w:rPr>
                <w:color w:val="000000"/>
              </w:rPr>
              <w:t>ą</w:t>
            </w:r>
            <w:r w:rsidRPr="00446A51">
              <w:rPr>
                <w:color w:val="000000"/>
              </w:rPr>
              <w:t>, kuris taikomas:</w:t>
            </w:r>
          </w:p>
          <w:p w14:paraId="75D9D06A" w14:textId="77777777" w:rsidR="00CB28E8" w:rsidRPr="00446A51" w:rsidRDefault="00CB28E8" w:rsidP="003C34AC">
            <w:pPr>
              <w:pStyle w:val="Sraopastraipa"/>
              <w:numPr>
                <w:ilvl w:val="0"/>
                <w:numId w:val="22"/>
              </w:numPr>
              <w:spacing w:after="120" w:line="276" w:lineRule="auto"/>
              <w:jc w:val="both"/>
              <w:rPr>
                <w:rFonts w:eastAsia="Times New Roman"/>
                <w:i/>
                <w:color w:val="000000"/>
                <w:w w:val="101"/>
              </w:rPr>
            </w:pPr>
            <w:r w:rsidRPr="00446A51">
              <w:rPr>
                <w:color w:val="000000"/>
              </w:rPr>
              <w:t>Projektui ir netaikomas panašiems tokio tipo valdžios ir privataus sektorių partnerystės projektams</w:t>
            </w:r>
            <w:r w:rsidR="00DA0189">
              <w:rPr>
                <w:color w:val="000000"/>
              </w:rPr>
              <w:t xml:space="preserve"> arba</w:t>
            </w:r>
          </w:p>
          <w:p w14:paraId="401D7C14" w14:textId="77777777" w:rsidR="00CB28E8" w:rsidRPr="00A054E3" w:rsidRDefault="00CB28E8" w:rsidP="003C34AC">
            <w:pPr>
              <w:pStyle w:val="Sraopastraipa"/>
              <w:numPr>
                <w:ilvl w:val="0"/>
                <w:numId w:val="22"/>
              </w:numPr>
              <w:spacing w:after="120" w:line="276" w:lineRule="auto"/>
              <w:jc w:val="both"/>
              <w:rPr>
                <w:rFonts w:eastAsia="Times New Roman"/>
                <w:i/>
                <w:color w:val="000000"/>
                <w:w w:val="101"/>
              </w:rPr>
            </w:pPr>
            <w:r w:rsidRPr="00446A51">
              <w:rPr>
                <w:color w:val="000000"/>
              </w:rPr>
              <w:t>Privačiam subjektui ir netaikomas kitiems asmenims arba</w:t>
            </w:r>
          </w:p>
          <w:p w14:paraId="462DD1A0" w14:textId="77777777" w:rsidR="00CB28E8" w:rsidRPr="00A054E3" w:rsidRDefault="00CB28E8" w:rsidP="003C34AC">
            <w:pPr>
              <w:pStyle w:val="Sraopastraipa"/>
              <w:numPr>
                <w:ilvl w:val="0"/>
                <w:numId w:val="22"/>
              </w:numPr>
              <w:spacing w:after="120" w:line="276" w:lineRule="auto"/>
              <w:jc w:val="both"/>
              <w:rPr>
                <w:color w:val="000000"/>
              </w:rPr>
            </w:pPr>
            <w:r w:rsidRPr="00A054E3">
              <w:rPr>
                <w:color w:val="000000"/>
              </w:rPr>
              <w:t>Valdžios ir privataus sektorių partnerystės sutartis vykdantiems asmenims (Privatiems subjektams) ir netaikomas kitiems asmenims.</w:t>
            </w:r>
          </w:p>
        </w:tc>
      </w:tr>
      <w:tr w:rsidR="00CB28E8" w:rsidRPr="000A6311" w14:paraId="607F7ACD" w14:textId="77777777" w:rsidTr="00493653">
        <w:tc>
          <w:tcPr>
            <w:tcW w:w="2097" w:type="dxa"/>
            <w:tcMar>
              <w:top w:w="113" w:type="dxa"/>
              <w:bottom w:w="113" w:type="dxa"/>
            </w:tcMar>
          </w:tcPr>
          <w:p w14:paraId="48A3D280" w14:textId="77777777" w:rsidR="00CB28E8" w:rsidRPr="008975E9" w:rsidRDefault="00CB28E8" w:rsidP="00CB28E8">
            <w:pPr>
              <w:spacing w:after="120" w:line="276" w:lineRule="auto"/>
              <w:rPr>
                <w:b/>
                <w:color w:val="632423"/>
              </w:rPr>
            </w:pPr>
            <w:r w:rsidRPr="00A10B83">
              <w:rPr>
                <w:b/>
                <w:color w:val="632423"/>
              </w:rPr>
              <w:t>Eksploatacijos pradžia</w:t>
            </w:r>
          </w:p>
        </w:tc>
        <w:tc>
          <w:tcPr>
            <w:tcW w:w="7009" w:type="dxa"/>
            <w:gridSpan w:val="2"/>
            <w:tcMar>
              <w:top w:w="113" w:type="dxa"/>
              <w:bottom w:w="113" w:type="dxa"/>
            </w:tcMar>
          </w:tcPr>
          <w:p w14:paraId="4FCF5868" w14:textId="77777777" w:rsidR="00CB28E8" w:rsidRPr="008975E9" w:rsidRDefault="00CB28E8" w:rsidP="000673D7">
            <w:pPr>
              <w:spacing w:after="120" w:line="276" w:lineRule="auto"/>
              <w:ind w:left="262"/>
              <w:jc w:val="both"/>
              <w:rPr>
                <w:color w:val="000000"/>
              </w:rPr>
            </w:pPr>
            <w:r w:rsidRPr="00A10B83">
              <w:rPr>
                <w:color w:val="000000"/>
              </w:rPr>
              <w:t xml:space="preserve">reiškia sekančią Darbo dieną po to, kai Atlikus Darbus darbus Valdžios subjektas ir Privatus subjektas pasirašo Sutarties </w:t>
            </w:r>
            <w:r w:rsidR="000673D7">
              <w:rPr>
                <w:color w:val="000000"/>
              </w:rPr>
              <w:fldChar w:fldCharType="begin"/>
            </w:r>
            <w:r w:rsidR="000673D7">
              <w:rPr>
                <w:color w:val="000000"/>
              </w:rPr>
              <w:instrText xml:space="preserve"> REF _Ref56588283 \r \h </w:instrText>
            </w:r>
            <w:r w:rsidR="000673D7">
              <w:rPr>
                <w:color w:val="000000"/>
              </w:rPr>
            </w:r>
            <w:r w:rsidR="000673D7">
              <w:rPr>
                <w:color w:val="000000"/>
              </w:rPr>
              <w:fldChar w:fldCharType="separate"/>
            </w:r>
            <w:r w:rsidR="00B87438">
              <w:rPr>
                <w:color w:val="000000"/>
              </w:rPr>
              <w:t>11</w:t>
            </w:r>
            <w:r w:rsidR="000673D7">
              <w:rPr>
                <w:color w:val="000000"/>
              </w:rPr>
              <w:fldChar w:fldCharType="end"/>
            </w:r>
            <w:r w:rsidR="00DA0189">
              <w:rPr>
                <w:color w:val="000000"/>
              </w:rPr>
              <w:t xml:space="preserve"> priedo </w:t>
            </w:r>
            <w:r w:rsidR="00DA0189" w:rsidRPr="003F6A48">
              <w:rPr>
                <w:i/>
                <w:color w:val="000000"/>
              </w:rPr>
              <w:t>Darbų vertinimas ir priėmimas</w:t>
            </w:r>
            <w:r w:rsidR="00DA0189">
              <w:rPr>
                <w:color w:val="000000"/>
              </w:rPr>
              <w:t xml:space="preserve"> </w:t>
            </w:r>
            <w:r w:rsidR="005A34A6">
              <w:rPr>
                <w:color w:val="000000"/>
              </w:rPr>
              <w:t xml:space="preserve"> </w:t>
            </w:r>
            <w:r w:rsidR="000673D7">
              <w:rPr>
                <w:color w:val="000000"/>
              </w:rPr>
              <w:fldChar w:fldCharType="begin"/>
            </w:r>
            <w:r w:rsidR="000673D7">
              <w:rPr>
                <w:color w:val="000000"/>
              </w:rPr>
              <w:instrText xml:space="preserve"> REF _Ref87621825 \r \h </w:instrText>
            </w:r>
            <w:r w:rsidR="000673D7">
              <w:rPr>
                <w:color w:val="000000"/>
              </w:rPr>
            </w:r>
            <w:r w:rsidR="000673D7">
              <w:rPr>
                <w:color w:val="000000"/>
              </w:rPr>
              <w:fldChar w:fldCharType="separate"/>
            </w:r>
            <w:r w:rsidR="00B87438">
              <w:rPr>
                <w:color w:val="000000"/>
              </w:rPr>
              <w:t>3.4</w:t>
            </w:r>
            <w:r w:rsidR="000673D7">
              <w:rPr>
                <w:color w:val="000000"/>
              </w:rPr>
              <w:fldChar w:fldCharType="end"/>
            </w:r>
            <w:r w:rsidR="003F6A48">
              <w:rPr>
                <w:color w:val="000000"/>
              </w:rPr>
              <w:t xml:space="preserve"> </w:t>
            </w:r>
            <w:r w:rsidRPr="00A10B83">
              <w:rPr>
                <w:color w:val="000000"/>
              </w:rPr>
              <w:t>punkte numatytą patvirtinimą dėl Darbų darbų atitikimo Specifikacijų ir Pasiūlymo reikalavimams, nuo kurios Privatus subjektas pradeda teikti Paslaugas bei gauti Metinį atlyginimą;</w:t>
            </w:r>
          </w:p>
        </w:tc>
      </w:tr>
      <w:tr w:rsidR="00CB28E8" w:rsidRPr="000A6311" w14:paraId="69FBAD9D" w14:textId="77777777" w:rsidTr="00493653">
        <w:tc>
          <w:tcPr>
            <w:tcW w:w="2097" w:type="dxa"/>
            <w:tcMar>
              <w:top w:w="113" w:type="dxa"/>
              <w:bottom w:w="113" w:type="dxa"/>
            </w:tcMar>
          </w:tcPr>
          <w:p w14:paraId="1596EF54" w14:textId="77777777" w:rsidR="00CB28E8" w:rsidRPr="000A6311" w:rsidRDefault="00CB28E8" w:rsidP="00CB28E8">
            <w:pPr>
              <w:spacing w:after="120" w:line="276" w:lineRule="auto"/>
              <w:rPr>
                <w:b/>
                <w:color w:val="632423"/>
              </w:rPr>
            </w:pPr>
            <w:r w:rsidRPr="000A6311">
              <w:rPr>
                <w:b/>
                <w:bCs/>
                <w:color w:val="632423"/>
              </w:rPr>
              <w:t>ES</w:t>
            </w:r>
          </w:p>
        </w:tc>
        <w:tc>
          <w:tcPr>
            <w:tcW w:w="7009" w:type="dxa"/>
            <w:gridSpan w:val="2"/>
            <w:tcMar>
              <w:top w:w="113" w:type="dxa"/>
              <w:bottom w:w="113" w:type="dxa"/>
            </w:tcMar>
          </w:tcPr>
          <w:p w14:paraId="5A682FB9" w14:textId="77777777" w:rsidR="00CB28E8" w:rsidRPr="000A6311" w:rsidRDefault="00CB28E8" w:rsidP="00CB28E8">
            <w:pPr>
              <w:spacing w:after="120" w:line="276" w:lineRule="auto"/>
              <w:ind w:left="262"/>
              <w:jc w:val="both"/>
              <w:rPr>
                <w:color w:val="000000"/>
              </w:rPr>
            </w:pPr>
            <w:r w:rsidRPr="000A6311">
              <w:rPr>
                <w:color w:val="000000"/>
              </w:rPr>
              <w:t>reiškia Europos Sąjungą;</w:t>
            </w:r>
          </w:p>
        </w:tc>
      </w:tr>
      <w:tr w:rsidR="00CB28E8" w:rsidRPr="000A6311" w14:paraId="3AD07E77" w14:textId="77777777" w:rsidTr="00493653">
        <w:tc>
          <w:tcPr>
            <w:tcW w:w="2097" w:type="dxa"/>
            <w:tcMar>
              <w:top w:w="113" w:type="dxa"/>
              <w:bottom w:w="113" w:type="dxa"/>
            </w:tcMar>
          </w:tcPr>
          <w:p w14:paraId="77403EF7" w14:textId="77777777" w:rsidR="00CB28E8" w:rsidRPr="000A6311" w:rsidRDefault="00CB28E8" w:rsidP="00CB28E8">
            <w:pPr>
              <w:spacing w:after="120" w:line="276" w:lineRule="auto"/>
              <w:rPr>
                <w:b/>
                <w:bCs/>
                <w:color w:val="632423"/>
              </w:rPr>
            </w:pPr>
            <w:r w:rsidRPr="000A6311">
              <w:rPr>
                <w:b/>
                <w:bCs/>
                <w:color w:val="632423"/>
              </w:rPr>
              <w:t>Esminis teisės aktų pasikeitimas</w:t>
            </w:r>
          </w:p>
        </w:tc>
        <w:tc>
          <w:tcPr>
            <w:tcW w:w="7009" w:type="dxa"/>
            <w:gridSpan w:val="2"/>
            <w:shd w:val="clear" w:color="auto" w:fill="auto"/>
            <w:tcMar>
              <w:top w:w="113" w:type="dxa"/>
              <w:bottom w:w="113" w:type="dxa"/>
            </w:tcMar>
          </w:tcPr>
          <w:p w14:paraId="76BC8F40" w14:textId="77777777" w:rsidR="00CB28E8" w:rsidRPr="00C73321" w:rsidRDefault="00F24258" w:rsidP="00B87438">
            <w:pPr>
              <w:spacing w:after="120" w:line="276" w:lineRule="auto"/>
              <w:ind w:left="261"/>
              <w:jc w:val="both"/>
              <w:rPr>
                <w:color w:val="000000"/>
              </w:rPr>
            </w:pPr>
            <w:r>
              <w:rPr>
                <w:color w:val="000000"/>
              </w:rPr>
              <w:t>r</w:t>
            </w:r>
            <w:r w:rsidR="00CB28E8" w:rsidRPr="00C73321">
              <w:rPr>
                <w:color w:val="000000"/>
              </w:rPr>
              <w:t>eiškia</w:t>
            </w:r>
            <w:r>
              <w:rPr>
                <w:color w:val="000000"/>
              </w:rPr>
              <w:t xml:space="preserve"> </w:t>
            </w:r>
            <w:r w:rsidR="00CB28E8" w:rsidRPr="00C73321">
              <w:rPr>
                <w:color w:val="000000"/>
              </w:rPr>
              <w:t>Specialiųjų teisės aktų ar Diskriminacinio teisės akto pasikeitimą ar naujo priėmimą</w:t>
            </w:r>
            <w:r w:rsidR="00CB28E8" w:rsidRPr="00871031">
              <w:rPr>
                <w:color w:val="000000"/>
              </w:rPr>
              <w:t xml:space="preserve">, turintį </w:t>
            </w:r>
            <w:r w:rsidR="00CB28E8" w:rsidRPr="00F8708A">
              <w:rPr>
                <w:color w:val="000000"/>
              </w:rPr>
              <w:t>poveikį Šalių teisėms ir pareigoms</w:t>
            </w:r>
            <w:r w:rsidR="00CB28E8" w:rsidRPr="00D1141E">
              <w:rPr>
                <w:color w:val="000000"/>
              </w:rPr>
              <w:t xml:space="preserve"> pagal Sutartį</w:t>
            </w:r>
            <w:r w:rsidR="00546EEB">
              <w:rPr>
                <w:color w:val="000000"/>
              </w:rPr>
              <w:t xml:space="preserve"> ir dėl ko Sutartį būtina keisti Sutarties </w:t>
            </w:r>
            <w:r w:rsidR="00546EEB">
              <w:rPr>
                <w:color w:val="000000"/>
              </w:rPr>
              <w:fldChar w:fldCharType="begin"/>
            </w:r>
            <w:r w:rsidR="00546EEB">
              <w:rPr>
                <w:color w:val="000000"/>
              </w:rPr>
              <w:instrText xml:space="preserve"> REF _Ref88811877 \r \h </w:instrText>
            </w:r>
            <w:r w:rsidR="00546EEB">
              <w:rPr>
                <w:color w:val="000000"/>
              </w:rPr>
            </w:r>
            <w:r w:rsidR="00546EEB">
              <w:rPr>
                <w:color w:val="000000"/>
              </w:rPr>
              <w:fldChar w:fldCharType="separate"/>
            </w:r>
            <w:r w:rsidR="00B87438">
              <w:rPr>
                <w:color w:val="000000"/>
              </w:rPr>
              <w:t>37</w:t>
            </w:r>
            <w:r w:rsidR="00546EEB">
              <w:rPr>
                <w:color w:val="000000"/>
              </w:rPr>
              <w:fldChar w:fldCharType="end"/>
            </w:r>
            <w:r w:rsidR="00546EEB" w:rsidRPr="003F6A48">
              <w:rPr>
                <w:color w:val="000000"/>
              </w:rPr>
              <w:t xml:space="preserve"> punkte nustatyta tvarka</w:t>
            </w:r>
            <w:r w:rsidR="00CB28E8" w:rsidRPr="00A27A3B">
              <w:rPr>
                <w:color w:val="000000"/>
              </w:rPr>
              <w:t>. Esminiu teisės aktų pasikeitim</w:t>
            </w:r>
            <w:r w:rsidR="00546EEB">
              <w:rPr>
                <w:color w:val="000000"/>
              </w:rPr>
              <w:t>u</w:t>
            </w:r>
            <w:r w:rsidR="00CB28E8" w:rsidRPr="00A27A3B">
              <w:rPr>
                <w:color w:val="000000"/>
              </w:rPr>
              <w:t xml:space="preserve"> </w:t>
            </w:r>
            <w:r w:rsidR="00546EEB">
              <w:rPr>
                <w:color w:val="000000"/>
              </w:rPr>
              <w:t>ne</w:t>
            </w:r>
            <w:r w:rsidR="00CB28E8" w:rsidRPr="00C73321">
              <w:rPr>
                <w:color w:val="000000"/>
              </w:rPr>
              <w:t xml:space="preserve">laikomi atvejai, </w:t>
            </w:r>
            <w:r w:rsidR="00546EEB">
              <w:rPr>
                <w:color w:val="000000"/>
              </w:rPr>
              <w:t xml:space="preserve">jeigu tam tikro </w:t>
            </w:r>
            <w:r w:rsidR="00CB28E8" w:rsidRPr="00C73321">
              <w:rPr>
                <w:color w:val="000000"/>
              </w:rPr>
              <w:t xml:space="preserve">Specialiojo teisės akto ar Diskriminacinio teisės akto pasikeitimas ar naujo priėmimas </w:t>
            </w:r>
            <w:r w:rsidR="00546EEB">
              <w:rPr>
                <w:color w:val="000000"/>
              </w:rPr>
              <w:t>ateityje buvo numatyta</w:t>
            </w:r>
            <w:r w:rsidR="00602D1A">
              <w:rPr>
                <w:color w:val="000000"/>
              </w:rPr>
              <w:t>s</w:t>
            </w:r>
            <w:r w:rsidR="00546EEB">
              <w:rPr>
                <w:color w:val="000000"/>
              </w:rPr>
              <w:t xml:space="preserve"> kitame </w:t>
            </w:r>
            <w:r w:rsidR="0076242F" w:rsidRPr="008C12CF">
              <w:rPr>
                <w:color w:val="000000"/>
              </w:rPr>
              <w:t xml:space="preserve">iki Pasiūlymo pateikimo </w:t>
            </w:r>
            <w:r w:rsidR="0011004E" w:rsidRPr="008C12CF">
              <w:rPr>
                <w:color w:val="000000"/>
              </w:rPr>
              <w:t>galiojusiame Specialiajame teisės akte ar Diskriminacinio poveikio teisės akte</w:t>
            </w:r>
            <w:r w:rsidR="00E573B8" w:rsidRPr="008C12CF">
              <w:rPr>
                <w:color w:val="000000"/>
              </w:rPr>
              <w:t>.</w:t>
            </w:r>
            <w:r w:rsidR="0011004E" w:rsidRPr="008C12CF">
              <w:rPr>
                <w:color w:val="000000"/>
              </w:rPr>
              <w:t xml:space="preserve"> </w:t>
            </w:r>
          </w:p>
        </w:tc>
      </w:tr>
      <w:tr w:rsidR="00CB28E8" w:rsidRPr="0042617A" w14:paraId="28352C84" w14:textId="77777777" w:rsidTr="00493653">
        <w:tc>
          <w:tcPr>
            <w:tcW w:w="2097" w:type="dxa"/>
            <w:tcMar>
              <w:top w:w="113" w:type="dxa"/>
              <w:bottom w:w="113" w:type="dxa"/>
            </w:tcMar>
          </w:tcPr>
          <w:p w14:paraId="6B906A94" w14:textId="77777777" w:rsidR="00CB28E8" w:rsidRPr="0042617A" w:rsidRDefault="00CB28E8" w:rsidP="00CB28E8">
            <w:pPr>
              <w:rPr>
                <w:b/>
                <w:bCs/>
                <w:color w:val="632423"/>
              </w:rPr>
            </w:pPr>
            <w:r w:rsidRPr="0042617A">
              <w:rPr>
                <w:b/>
                <w:bCs/>
                <w:color w:val="632423"/>
              </w:rPr>
              <w:t xml:space="preserve">Finansinis veiklos </w:t>
            </w:r>
          </w:p>
          <w:p w14:paraId="1E559752" w14:textId="77777777" w:rsidR="00CB28E8" w:rsidRPr="0042617A" w:rsidRDefault="00CB28E8" w:rsidP="00CB28E8">
            <w:pPr>
              <w:rPr>
                <w:b/>
                <w:bCs/>
                <w:color w:val="632423"/>
              </w:rPr>
            </w:pPr>
            <w:r w:rsidRPr="0042617A">
              <w:rPr>
                <w:b/>
                <w:bCs/>
                <w:color w:val="632423"/>
              </w:rPr>
              <w:t>modelis</w:t>
            </w:r>
          </w:p>
          <w:p w14:paraId="549AD976" w14:textId="77777777" w:rsidR="00CB28E8" w:rsidRPr="0042617A" w:rsidRDefault="00CB28E8" w:rsidP="00CB28E8">
            <w:pPr>
              <w:rPr>
                <w:b/>
                <w:bCs/>
                <w:color w:val="632423"/>
              </w:rPr>
            </w:pPr>
          </w:p>
        </w:tc>
        <w:tc>
          <w:tcPr>
            <w:tcW w:w="7009" w:type="dxa"/>
            <w:gridSpan w:val="2"/>
            <w:tcMar>
              <w:top w:w="113" w:type="dxa"/>
              <w:bottom w:w="113" w:type="dxa"/>
            </w:tcMar>
          </w:tcPr>
          <w:p w14:paraId="5395784E" w14:textId="77777777" w:rsidR="00CB28E8" w:rsidRPr="0042617A" w:rsidRDefault="00CB28E8" w:rsidP="005A34A6">
            <w:pPr>
              <w:spacing w:after="120" w:line="276" w:lineRule="auto"/>
              <w:ind w:left="262"/>
              <w:jc w:val="both"/>
            </w:pPr>
            <w:r w:rsidRPr="0042617A">
              <w:t xml:space="preserve">reiškia pagal </w:t>
            </w:r>
            <w:r>
              <w:t xml:space="preserve">Sąlygų </w:t>
            </w:r>
            <w:r w:rsidR="005A34A6">
              <w:t xml:space="preserve">14 </w:t>
            </w:r>
            <w:r>
              <w:t xml:space="preserve">priedą </w:t>
            </w:r>
            <w:r w:rsidRPr="00DA3AAE">
              <w:rPr>
                <w:i/>
              </w:rPr>
              <w:t>Reikalavimai finansiniam veiklos modeliui</w:t>
            </w:r>
            <w:r>
              <w:t xml:space="preserve"> </w:t>
            </w:r>
            <w:r w:rsidRPr="000A6311">
              <w:t>Investuotojo kartu su Pasiūlymu pateiktą formą sudarytą dokumentą, kuriame nurodoma Privataus subjekto veiklos finansavimo struktūra ir sąlygos, finansiškai (ekonomiškai) pagrindžiami investavimo tikslai, pateikiamas investicijų grąžos įvertinimas ir kiti efektyvumo rodikliai ir jo vėlesnius pakeitimus</w:t>
            </w:r>
            <w:r w:rsidRPr="001A5268">
              <w:t>;</w:t>
            </w:r>
            <w:r>
              <w:t xml:space="preserve"> </w:t>
            </w:r>
          </w:p>
        </w:tc>
      </w:tr>
      <w:tr w:rsidR="00CB28E8" w:rsidRPr="0042617A" w14:paraId="30244A76" w14:textId="77777777" w:rsidTr="00493653">
        <w:tc>
          <w:tcPr>
            <w:tcW w:w="2097" w:type="dxa"/>
            <w:tcMar>
              <w:top w:w="113" w:type="dxa"/>
              <w:bottom w:w="113" w:type="dxa"/>
            </w:tcMar>
          </w:tcPr>
          <w:p w14:paraId="1AF9982D" w14:textId="77777777" w:rsidR="00CB28E8" w:rsidRPr="0042617A" w:rsidRDefault="00CB28E8" w:rsidP="00CB28E8">
            <w:pPr>
              <w:rPr>
                <w:b/>
                <w:bCs/>
                <w:color w:val="632423"/>
              </w:rPr>
            </w:pPr>
            <w:r w:rsidRPr="0042617A">
              <w:rPr>
                <w:b/>
                <w:bCs/>
                <w:color w:val="632423"/>
              </w:rPr>
              <w:t>Finansuotojas</w:t>
            </w:r>
          </w:p>
        </w:tc>
        <w:tc>
          <w:tcPr>
            <w:tcW w:w="7009" w:type="dxa"/>
            <w:gridSpan w:val="2"/>
            <w:tcMar>
              <w:top w:w="113" w:type="dxa"/>
              <w:bottom w:w="113" w:type="dxa"/>
            </w:tcMar>
          </w:tcPr>
          <w:p w14:paraId="744FB01D" w14:textId="77777777" w:rsidR="00CB28E8" w:rsidRPr="0042617A" w:rsidRDefault="00CB28E8" w:rsidP="00CB28E8">
            <w:pPr>
              <w:spacing w:after="120" w:line="276" w:lineRule="auto"/>
              <w:ind w:left="262"/>
              <w:jc w:val="both"/>
            </w:pPr>
            <w:r w:rsidRPr="0042617A">
              <w:t xml:space="preserve">reiškia juridinį asmenį (išskyrus </w:t>
            </w:r>
            <w:r>
              <w:t xml:space="preserve">Investuotoją ir / ar </w:t>
            </w:r>
            <w:r w:rsidRPr="0042617A">
              <w:t xml:space="preserve">Susijusį asmenį), suteikiantį </w:t>
            </w:r>
            <w:r>
              <w:t xml:space="preserve">Investuotojui ir / ar </w:t>
            </w:r>
            <w:r w:rsidRPr="0042617A">
              <w:t xml:space="preserve">Privačiam subjektui  Finansiniame veiklos modelyje numatytą finansavimą, reikalingą tinkamai vykdyti jo įsipareigojimus pagal Sutartį, ir su kuriuo Valdžios subjektas, </w:t>
            </w:r>
            <w:r>
              <w:t>Finansuotojui</w:t>
            </w:r>
            <w:r w:rsidRPr="0042617A">
              <w:t xml:space="preserve"> pageidaujant, </w:t>
            </w:r>
            <w:r>
              <w:t>gali</w:t>
            </w:r>
            <w:r w:rsidRPr="0042617A">
              <w:t xml:space="preserve"> sudaryti Tiesioginį susitarimą</w:t>
            </w:r>
            <w:r w:rsidR="00356462">
              <w:t>. Finansuotojais gali būti kredito įstaigos, finansų įstaigos, investicijų fondai</w:t>
            </w:r>
            <w:r w:rsidRPr="0042617A">
              <w:t>;</w:t>
            </w:r>
          </w:p>
        </w:tc>
      </w:tr>
      <w:tr w:rsidR="00CB28E8" w:rsidRPr="0042617A" w14:paraId="17E557E4" w14:textId="77777777" w:rsidTr="00493653">
        <w:tc>
          <w:tcPr>
            <w:tcW w:w="2097" w:type="dxa"/>
            <w:tcMar>
              <w:top w:w="113" w:type="dxa"/>
              <w:bottom w:w="113" w:type="dxa"/>
            </w:tcMar>
          </w:tcPr>
          <w:p w14:paraId="7B496981" w14:textId="77777777" w:rsidR="00CB28E8" w:rsidRPr="0042617A" w:rsidRDefault="00CB28E8" w:rsidP="00CB28E8">
            <w:pPr>
              <w:rPr>
                <w:b/>
                <w:bCs/>
                <w:color w:val="632423"/>
              </w:rPr>
            </w:pPr>
            <w:r w:rsidRPr="00F24700">
              <w:rPr>
                <w:b/>
                <w:bCs/>
                <w:color w:val="632423"/>
              </w:rPr>
              <w:t>Finansų minister</w:t>
            </w:r>
            <w:r>
              <w:rPr>
                <w:b/>
                <w:bCs/>
                <w:color w:val="632423"/>
              </w:rPr>
              <w:t>i</w:t>
            </w:r>
            <w:r w:rsidRPr="00F24700">
              <w:rPr>
                <w:b/>
                <w:bCs/>
                <w:color w:val="632423"/>
              </w:rPr>
              <w:t>ja</w:t>
            </w:r>
          </w:p>
        </w:tc>
        <w:tc>
          <w:tcPr>
            <w:tcW w:w="7009" w:type="dxa"/>
            <w:gridSpan w:val="2"/>
            <w:tcMar>
              <w:top w:w="113" w:type="dxa"/>
              <w:bottom w:w="113" w:type="dxa"/>
            </w:tcMar>
          </w:tcPr>
          <w:p w14:paraId="4A61757F" w14:textId="77777777" w:rsidR="00CB28E8" w:rsidRPr="00CC4A2C" w:rsidRDefault="00CB28E8" w:rsidP="00CB28E8">
            <w:pPr>
              <w:spacing w:after="120" w:line="276" w:lineRule="auto"/>
              <w:ind w:left="262"/>
              <w:jc w:val="both"/>
            </w:pPr>
            <w:r w:rsidRPr="00CC4A2C">
              <w:t>reiškia Lietuvos Respublikos finansų ministeriją, įstaigos kodas – 288601650, adresas – Lukiškių g. 2, LT-01512 Vilnius;</w:t>
            </w:r>
          </w:p>
        </w:tc>
      </w:tr>
      <w:tr w:rsidR="00CB28E8" w:rsidRPr="0042617A" w14:paraId="64B03030" w14:textId="77777777" w:rsidTr="00493653">
        <w:tc>
          <w:tcPr>
            <w:tcW w:w="2097" w:type="dxa"/>
            <w:tcMar>
              <w:top w:w="113" w:type="dxa"/>
              <w:bottom w:w="113" w:type="dxa"/>
            </w:tcMar>
          </w:tcPr>
          <w:p w14:paraId="546975A2" w14:textId="77777777" w:rsidR="00CB28E8" w:rsidRPr="0042617A" w:rsidRDefault="00CB28E8" w:rsidP="00CB28E8">
            <w:pPr>
              <w:spacing w:after="120" w:line="276" w:lineRule="auto"/>
              <w:rPr>
                <w:b/>
                <w:bCs/>
                <w:color w:val="632423"/>
              </w:rPr>
            </w:pPr>
            <w:r w:rsidRPr="0042617A">
              <w:rPr>
                <w:b/>
                <w:bCs/>
                <w:color w:val="632423"/>
              </w:rPr>
              <w:t>Gera verslo praktika</w:t>
            </w:r>
          </w:p>
          <w:p w14:paraId="6CD29D58" w14:textId="77777777" w:rsidR="00CB28E8" w:rsidRPr="0042617A" w:rsidRDefault="00CB28E8" w:rsidP="00CB28E8">
            <w:pPr>
              <w:spacing w:after="120" w:line="276" w:lineRule="auto"/>
              <w:rPr>
                <w:b/>
                <w:bCs/>
                <w:color w:val="632423"/>
              </w:rPr>
            </w:pPr>
            <w:r w:rsidRPr="0042617A">
              <w:rPr>
                <w:b/>
                <w:bCs/>
                <w:color w:val="632423"/>
              </w:rPr>
              <w:t xml:space="preserve"> </w:t>
            </w:r>
          </w:p>
        </w:tc>
        <w:tc>
          <w:tcPr>
            <w:tcW w:w="7009" w:type="dxa"/>
            <w:gridSpan w:val="2"/>
            <w:tcMar>
              <w:top w:w="113" w:type="dxa"/>
              <w:bottom w:w="113" w:type="dxa"/>
            </w:tcMar>
          </w:tcPr>
          <w:p w14:paraId="66EB1C79" w14:textId="77777777" w:rsidR="00CB28E8" w:rsidRPr="0042617A" w:rsidRDefault="00CB28E8" w:rsidP="00CB28E8">
            <w:pPr>
              <w:spacing w:after="120" w:line="276" w:lineRule="auto"/>
              <w:ind w:left="262"/>
              <w:jc w:val="both"/>
            </w:pPr>
            <w:r w:rsidRPr="0042617A">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42617A" w:rsidDel="000468CB">
              <w:t xml:space="preserve">įprastai </w:t>
            </w:r>
            <w:r w:rsidRPr="0042617A">
              <w:t xml:space="preserve">tikimasi iš panašią veiklą vykdančių kvalifikuotų ir patyrusių </w:t>
            </w:r>
            <w:r>
              <w:t>asmenų</w:t>
            </w:r>
            <w:r w:rsidRPr="0042617A">
              <w:t>;</w:t>
            </w:r>
          </w:p>
        </w:tc>
      </w:tr>
      <w:tr w:rsidR="00CB28E8" w:rsidRPr="0042617A" w14:paraId="3B3C794C" w14:textId="77777777" w:rsidTr="00493653">
        <w:tc>
          <w:tcPr>
            <w:tcW w:w="2097" w:type="dxa"/>
            <w:tcMar>
              <w:top w:w="113" w:type="dxa"/>
              <w:bottom w:w="113" w:type="dxa"/>
            </w:tcMar>
          </w:tcPr>
          <w:p w14:paraId="5635804C" w14:textId="77777777" w:rsidR="00CB28E8" w:rsidRPr="0042617A" w:rsidRDefault="00CB28E8" w:rsidP="00CB28E8">
            <w:pPr>
              <w:spacing w:after="120" w:line="276" w:lineRule="auto"/>
              <w:rPr>
                <w:b/>
                <w:bCs/>
              </w:rPr>
            </w:pPr>
            <w:r w:rsidRPr="0042617A">
              <w:rPr>
                <w:b/>
                <w:bCs/>
                <w:color w:val="632423"/>
              </w:rPr>
              <w:t>Investicijos</w:t>
            </w:r>
          </w:p>
        </w:tc>
        <w:tc>
          <w:tcPr>
            <w:tcW w:w="7009" w:type="dxa"/>
            <w:gridSpan w:val="2"/>
            <w:tcMar>
              <w:top w:w="113" w:type="dxa"/>
              <w:bottom w:w="113" w:type="dxa"/>
            </w:tcMar>
          </w:tcPr>
          <w:p w14:paraId="5D87BBCC" w14:textId="77777777" w:rsidR="00CB28E8" w:rsidRPr="0042617A" w:rsidRDefault="00CB28E8" w:rsidP="00CB28E8">
            <w:pPr>
              <w:spacing w:after="120" w:line="276" w:lineRule="auto"/>
              <w:ind w:left="262"/>
              <w:jc w:val="both"/>
              <w:rPr>
                <w:color w:val="000000"/>
              </w:rPr>
            </w:pPr>
            <w:r w:rsidRPr="0042617A">
              <w:rPr>
                <w:color w:val="000000"/>
              </w:rPr>
              <w:t>reiškia investicijas į Turtą ir kitas tinkamam Darbų atlikimui ir Paslaugų teikimui reikalingas investicijas</w:t>
            </w:r>
            <w:r>
              <w:rPr>
                <w:color w:val="000000"/>
              </w:rPr>
              <w:t>, nurodytas Specifikacijose</w:t>
            </w:r>
            <w:r w:rsidRPr="0042617A">
              <w:rPr>
                <w:color w:val="000000"/>
              </w:rPr>
              <w:t xml:space="preserve"> </w:t>
            </w:r>
            <w:r w:rsidR="009010BA">
              <w:rPr>
                <w:color w:val="000000"/>
              </w:rPr>
              <w:t xml:space="preserve">ir Finansiniame veikos modelyje </w:t>
            </w:r>
            <w:r w:rsidRPr="0042617A">
              <w:rPr>
                <w:color w:val="000000"/>
              </w:rPr>
              <w:t>ir kitas investicijas į Turtą, padarytas Sutartyje nustatyta tvarka;</w:t>
            </w:r>
          </w:p>
        </w:tc>
      </w:tr>
      <w:tr w:rsidR="00CB28E8" w:rsidRPr="0042617A" w14:paraId="376CBC78" w14:textId="77777777" w:rsidTr="00493653">
        <w:tc>
          <w:tcPr>
            <w:tcW w:w="2097" w:type="dxa"/>
            <w:tcMar>
              <w:top w:w="113" w:type="dxa"/>
              <w:bottom w:w="113" w:type="dxa"/>
            </w:tcMar>
          </w:tcPr>
          <w:p w14:paraId="1A061993" w14:textId="77777777" w:rsidR="00CB28E8" w:rsidRPr="0042617A" w:rsidRDefault="00CB28E8" w:rsidP="00CB28E8">
            <w:pPr>
              <w:spacing w:after="120" w:line="276" w:lineRule="auto"/>
              <w:rPr>
                <w:b/>
                <w:bCs/>
                <w:color w:val="632423"/>
              </w:rPr>
            </w:pPr>
            <w:r w:rsidRPr="0042617A">
              <w:rPr>
                <w:b/>
                <w:bCs/>
                <w:color w:val="632423"/>
              </w:rPr>
              <w:t>Investicijų grąža</w:t>
            </w:r>
          </w:p>
        </w:tc>
        <w:tc>
          <w:tcPr>
            <w:tcW w:w="7009" w:type="dxa"/>
            <w:gridSpan w:val="2"/>
            <w:tcMar>
              <w:top w:w="113" w:type="dxa"/>
              <w:bottom w:w="113" w:type="dxa"/>
            </w:tcMar>
          </w:tcPr>
          <w:p w14:paraId="770FE262" w14:textId="77777777" w:rsidR="00CB28E8" w:rsidRPr="0042617A" w:rsidRDefault="00CB28E8" w:rsidP="00CB28E8">
            <w:pPr>
              <w:spacing w:after="120" w:line="276" w:lineRule="auto"/>
              <w:ind w:left="262"/>
              <w:jc w:val="both"/>
              <w:rPr>
                <w:color w:val="000000"/>
              </w:rPr>
            </w:pPr>
            <w:r w:rsidRPr="0042617A">
              <w:rPr>
                <w:color w:val="000000"/>
              </w:rPr>
              <w:t>reiškia bet kokias Investuotojo iš Privataus subjekto gautinas pajamas (dividendus, palūkanas, išmokamas lėšas sumažinus Privataus subjekto kapitalą ar bet kokia kita forma gaunamą ekonominę naudą);</w:t>
            </w:r>
          </w:p>
        </w:tc>
      </w:tr>
      <w:tr w:rsidR="00CB28E8" w:rsidRPr="0042617A" w14:paraId="08F6C26D" w14:textId="77777777" w:rsidTr="00493653">
        <w:tc>
          <w:tcPr>
            <w:tcW w:w="2097" w:type="dxa"/>
            <w:tcMar>
              <w:top w:w="113" w:type="dxa"/>
              <w:bottom w:w="113" w:type="dxa"/>
            </w:tcMar>
          </w:tcPr>
          <w:p w14:paraId="61870C9A" w14:textId="77777777" w:rsidR="00CB28E8" w:rsidRPr="0042617A" w:rsidRDefault="00CB28E8" w:rsidP="00CB28E8">
            <w:pPr>
              <w:spacing w:after="120" w:line="276" w:lineRule="auto"/>
              <w:rPr>
                <w:b/>
                <w:bCs/>
                <w:color w:val="632423"/>
              </w:rPr>
            </w:pPr>
            <w:r w:rsidRPr="0042617A">
              <w:rPr>
                <w:b/>
                <w:bCs/>
                <w:color w:val="632423"/>
              </w:rPr>
              <w:t>Investicijų grąžos norma</w:t>
            </w:r>
          </w:p>
        </w:tc>
        <w:tc>
          <w:tcPr>
            <w:tcW w:w="7009" w:type="dxa"/>
            <w:gridSpan w:val="2"/>
            <w:tcMar>
              <w:top w:w="113" w:type="dxa"/>
              <w:bottom w:w="113" w:type="dxa"/>
            </w:tcMar>
          </w:tcPr>
          <w:p w14:paraId="14FB54F4" w14:textId="77777777" w:rsidR="00CB28E8" w:rsidRPr="0042617A" w:rsidRDefault="00CB28E8" w:rsidP="00CB28E8">
            <w:pPr>
              <w:spacing w:after="120" w:line="276" w:lineRule="auto"/>
              <w:ind w:left="262"/>
              <w:jc w:val="both"/>
              <w:rPr>
                <w:color w:val="000000"/>
              </w:rPr>
            </w:pPr>
            <w:r w:rsidRPr="0042617A">
              <w:rPr>
                <w:color w:val="000000"/>
              </w:rPr>
              <w:t xml:space="preserve">reiškia grąžos normą (vidinę pajamų normą, angl. </w:t>
            </w:r>
            <w:r w:rsidRPr="0042617A">
              <w:rPr>
                <w:i/>
                <w:iCs/>
                <w:color w:val="000000"/>
              </w:rPr>
              <w:t>Internal Rate of Return</w:t>
            </w:r>
            <w:r w:rsidRPr="0042617A">
              <w:rPr>
                <w:color w:val="000000"/>
              </w:rPr>
              <w:t>), kuriai esant Investuotojo iš Privataus subjekto gautinų pajamų srautų dabartinė vertė prilyginama nuliui ir kuri apskaičiuojama Finansiniame veiklos modelyje nustatyta tvarka</w:t>
            </w:r>
            <w:r>
              <w:rPr>
                <w:color w:val="000000"/>
              </w:rPr>
              <w:t xml:space="preserve">; </w:t>
            </w:r>
          </w:p>
        </w:tc>
      </w:tr>
      <w:tr w:rsidR="00CB28E8" w:rsidRPr="0042617A" w14:paraId="2D68C4DA" w14:textId="77777777" w:rsidTr="00493653">
        <w:tc>
          <w:tcPr>
            <w:tcW w:w="2097" w:type="dxa"/>
            <w:tcMar>
              <w:top w:w="113" w:type="dxa"/>
              <w:bottom w:w="113" w:type="dxa"/>
            </w:tcMar>
          </w:tcPr>
          <w:p w14:paraId="7D8D8265" w14:textId="77777777" w:rsidR="00CB28E8" w:rsidRPr="0042617A" w:rsidRDefault="00CB28E8" w:rsidP="00CB28E8">
            <w:pPr>
              <w:spacing w:after="120" w:line="276" w:lineRule="auto"/>
              <w:rPr>
                <w:b/>
                <w:bCs/>
              </w:rPr>
            </w:pPr>
            <w:r w:rsidRPr="0042617A">
              <w:rPr>
                <w:b/>
                <w:bCs/>
                <w:color w:val="632423"/>
              </w:rPr>
              <w:t>Investicijų įstatymas</w:t>
            </w:r>
          </w:p>
        </w:tc>
        <w:tc>
          <w:tcPr>
            <w:tcW w:w="7009" w:type="dxa"/>
            <w:gridSpan w:val="2"/>
            <w:tcMar>
              <w:top w:w="113" w:type="dxa"/>
              <w:bottom w:w="113" w:type="dxa"/>
            </w:tcMar>
          </w:tcPr>
          <w:p w14:paraId="38D062BD" w14:textId="77777777" w:rsidR="00CB28E8" w:rsidRPr="0042617A" w:rsidRDefault="00CB28E8" w:rsidP="00CB28E8">
            <w:pPr>
              <w:spacing w:after="120" w:line="276" w:lineRule="auto"/>
              <w:ind w:left="262"/>
              <w:jc w:val="both"/>
              <w:rPr>
                <w:color w:val="000000"/>
              </w:rPr>
            </w:pPr>
            <w:r w:rsidRPr="0042617A">
              <w:t>reiškia Lietuvos Respublikos investicijų įstatymą;</w:t>
            </w:r>
          </w:p>
        </w:tc>
      </w:tr>
      <w:tr w:rsidR="00CB28E8" w:rsidRPr="0042617A" w14:paraId="673E37A3" w14:textId="77777777" w:rsidTr="00493653">
        <w:tc>
          <w:tcPr>
            <w:tcW w:w="2097" w:type="dxa"/>
            <w:tcMar>
              <w:top w:w="113" w:type="dxa"/>
              <w:bottom w:w="113" w:type="dxa"/>
            </w:tcMar>
          </w:tcPr>
          <w:p w14:paraId="2754B105" w14:textId="77777777" w:rsidR="00CB28E8" w:rsidRPr="0042617A" w:rsidRDefault="00CB28E8" w:rsidP="00CB28E8">
            <w:pPr>
              <w:spacing w:after="120" w:line="276" w:lineRule="auto"/>
              <w:rPr>
                <w:b/>
                <w:bCs/>
                <w:color w:val="632423"/>
              </w:rPr>
            </w:pPr>
            <w:r>
              <w:rPr>
                <w:b/>
                <w:bCs/>
                <w:color w:val="632423"/>
              </w:rPr>
              <w:t>Investuotojas</w:t>
            </w:r>
          </w:p>
        </w:tc>
        <w:tc>
          <w:tcPr>
            <w:tcW w:w="7009" w:type="dxa"/>
            <w:gridSpan w:val="2"/>
            <w:tcMar>
              <w:top w:w="113" w:type="dxa"/>
              <w:bottom w:w="113" w:type="dxa"/>
            </w:tcMar>
          </w:tcPr>
          <w:p w14:paraId="7717CDC7" w14:textId="69523511" w:rsidR="00CB28E8" w:rsidRPr="00F9283F" w:rsidRDefault="00CB28E8" w:rsidP="00CB28E8">
            <w:pPr>
              <w:spacing w:after="120" w:line="276" w:lineRule="auto"/>
              <w:ind w:left="262"/>
              <w:jc w:val="both"/>
            </w:pPr>
            <w:r w:rsidRPr="000A6311">
              <w:t xml:space="preserve">reiškia </w:t>
            </w:r>
            <w:r w:rsidR="00033AF4">
              <w:t xml:space="preserve">UAB „Sip 2“, juridinio asmens kodas 305745150, registruotos buveinės adresas Krivių g. </w:t>
            </w:r>
            <w:r w:rsidR="00033AF4" w:rsidRPr="004914E8">
              <w:t>48-31, Vilnius, atstovaujama direktoriaus Vitalijaus Vasiliausko, veikian</w:t>
            </w:r>
            <w:r w:rsidR="00033AF4">
              <w:t>čio pagal įstatus</w:t>
            </w:r>
            <w:r w:rsidR="00391124">
              <w:t xml:space="preserve"> </w:t>
            </w:r>
            <w:r w:rsidRPr="000A6311">
              <w:rPr>
                <w:w w:val="101"/>
              </w:rPr>
              <w:t xml:space="preserve">, </w:t>
            </w:r>
            <w:r w:rsidRPr="000A6311">
              <w:t>kurio Pasiūlymas buvo pripažintas naudingiausiu ir kuris laimėjo Pirkimą, bei su kuriuo ir kurio įkurtu Privačiu subjektu sudaroma Sutartis, ir Sutartyje numatytais atvejais jį pakeitusius asmenis;</w:t>
            </w:r>
          </w:p>
        </w:tc>
      </w:tr>
      <w:tr w:rsidR="00CB28E8" w:rsidRPr="0042617A" w14:paraId="259ABB21" w14:textId="77777777" w:rsidTr="00493653">
        <w:tc>
          <w:tcPr>
            <w:tcW w:w="2097" w:type="dxa"/>
            <w:tcMar>
              <w:top w:w="113" w:type="dxa"/>
              <w:bottom w:w="113" w:type="dxa"/>
            </w:tcMar>
          </w:tcPr>
          <w:p w14:paraId="58E95B3B" w14:textId="77777777" w:rsidR="00CB28E8" w:rsidRPr="0042617A" w:rsidRDefault="00CB28E8" w:rsidP="00CB28E8">
            <w:pPr>
              <w:spacing w:after="120" w:line="276" w:lineRule="auto"/>
              <w:rPr>
                <w:b/>
                <w:bCs/>
                <w:color w:val="632423"/>
              </w:rPr>
            </w:pPr>
            <w:r w:rsidRPr="0042617A">
              <w:rPr>
                <w:b/>
                <w:bCs/>
                <w:color w:val="632423"/>
              </w:rPr>
              <w:t>Išankstinės Sutarties įsigaliojimo sąlygos</w:t>
            </w:r>
          </w:p>
        </w:tc>
        <w:tc>
          <w:tcPr>
            <w:tcW w:w="7009" w:type="dxa"/>
            <w:gridSpan w:val="2"/>
            <w:tcMar>
              <w:top w:w="113" w:type="dxa"/>
              <w:bottom w:w="113" w:type="dxa"/>
            </w:tcMar>
          </w:tcPr>
          <w:p w14:paraId="0B5DB94F" w14:textId="77777777" w:rsidR="00CB28E8" w:rsidRPr="0042617A" w:rsidRDefault="00CB28E8" w:rsidP="00CB28E8">
            <w:pPr>
              <w:spacing w:after="120" w:line="276" w:lineRule="auto"/>
              <w:ind w:left="262"/>
              <w:jc w:val="both"/>
              <w:rPr>
                <w:color w:val="000000"/>
              </w:rPr>
            </w:pPr>
            <w:r w:rsidRPr="0042617A">
              <w:rPr>
                <w:color w:val="000000"/>
              </w:rPr>
              <w:t xml:space="preserve">reiškia šios Sutarties </w:t>
            </w:r>
            <w:r w:rsidRPr="00C92AF3">
              <w:rPr>
                <w:color w:val="000000"/>
              </w:rPr>
              <w:fldChar w:fldCharType="begin"/>
            </w:r>
            <w:r w:rsidRPr="0042617A">
              <w:rPr>
                <w:color w:val="000000"/>
              </w:rPr>
              <w:instrText xml:space="preserve"> REF _Ref406945987 \r \h  \* MERGEFORMAT </w:instrText>
            </w:r>
            <w:r w:rsidRPr="00C92AF3">
              <w:rPr>
                <w:color w:val="000000"/>
              </w:rPr>
            </w:r>
            <w:r w:rsidRPr="00C92AF3">
              <w:rPr>
                <w:color w:val="000000"/>
              </w:rPr>
              <w:fldChar w:fldCharType="separate"/>
            </w:r>
            <w:r w:rsidR="00B87438">
              <w:rPr>
                <w:color w:val="000000"/>
              </w:rPr>
              <w:t>8</w:t>
            </w:r>
            <w:r w:rsidRPr="00C92AF3">
              <w:rPr>
                <w:color w:val="000000"/>
              </w:rPr>
              <w:fldChar w:fldCharType="end"/>
            </w:r>
            <w:r w:rsidRPr="0042617A">
              <w:rPr>
                <w:color w:val="000000"/>
              </w:rPr>
              <w:t> priede</w:t>
            </w:r>
            <w:r>
              <w:rPr>
                <w:color w:val="000000"/>
              </w:rPr>
              <w:t xml:space="preserve"> </w:t>
            </w:r>
            <w:r w:rsidRPr="00DA3AAE">
              <w:rPr>
                <w:i/>
                <w:color w:val="000000"/>
              </w:rPr>
              <w:t>Išankstinės Sutarties įsigaliojimo sąlygos</w:t>
            </w:r>
            <w:r w:rsidRPr="0042617A">
              <w:rPr>
                <w:color w:val="000000"/>
              </w:rPr>
              <w:t xml:space="preserve"> numatytas sąlygas, kurių įvykdymas yra būtinas Sutarties įsigaliojimui visa apimtimi;</w:t>
            </w:r>
          </w:p>
        </w:tc>
      </w:tr>
      <w:tr w:rsidR="00CB28E8" w:rsidRPr="0042617A" w14:paraId="64C80F82" w14:textId="77777777" w:rsidTr="00493653">
        <w:tc>
          <w:tcPr>
            <w:tcW w:w="2097" w:type="dxa"/>
            <w:tcMar>
              <w:top w:w="113" w:type="dxa"/>
              <w:bottom w:w="113" w:type="dxa"/>
            </w:tcMar>
          </w:tcPr>
          <w:p w14:paraId="3C09BA01" w14:textId="77777777" w:rsidR="00CB28E8" w:rsidRPr="0042617A" w:rsidRDefault="00CB28E8" w:rsidP="00CB28E8">
            <w:pPr>
              <w:spacing w:after="120" w:line="276" w:lineRule="auto"/>
              <w:rPr>
                <w:b/>
                <w:bCs/>
                <w:color w:val="632423"/>
              </w:rPr>
            </w:pPr>
            <w:r w:rsidRPr="00CC4A2C">
              <w:rPr>
                <w:b/>
                <w:bCs/>
                <w:color w:val="632423"/>
              </w:rPr>
              <w:t>Kitas paskolos teikėjas</w:t>
            </w:r>
          </w:p>
          <w:p w14:paraId="5C318A1C" w14:textId="77777777" w:rsidR="00CB28E8" w:rsidRPr="0042617A" w:rsidRDefault="00CB28E8" w:rsidP="00CB28E8">
            <w:pPr>
              <w:spacing w:after="120" w:line="276" w:lineRule="auto"/>
              <w:rPr>
                <w:b/>
                <w:bCs/>
                <w:color w:val="632423"/>
              </w:rPr>
            </w:pPr>
          </w:p>
        </w:tc>
        <w:tc>
          <w:tcPr>
            <w:tcW w:w="7009" w:type="dxa"/>
            <w:gridSpan w:val="2"/>
            <w:tcMar>
              <w:top w:w="113" w:type="dxa"/>
              <w:bottom w:w="113" w:type="dxa"/>
            </w:tcMar>
          </w:tcPr>
          <w:p w14:paraId="738C3487" w14:textId="77777777" w:rsidR="00CB28E8" w:rsidRPr="00A10B83" w:rsidRDefault="00CB28E8" w:rsidP="00CB28E8">
            <w:pPr>
              <w:spacing w:after="120" w:line="276" w:lineRule="auto"/>
              <w:ind w:left="262"/>
              <w:jc w:val="both"/>
              <w:outlineLvl w:val="2"/>
            </w:pPr>
            <w:r w:rsidRPr="00CC4A2C">
              <w:t>reiškia juridinį asmenį, kuris neatitinka Finansuotojo apibrėžimo, tačiau suteikiantį Privačiam subjektui pagrindinį Finansiniame veiklos modelyje numatytą finansavimą, reikalingą tinkamai vykdyti jo įsipareigojimus pagal Sutartį;</w:t>
            </w:r>
          </w:p>
        </w:tc>
      </w:tr>
      <w:tr w:rsidR="00CB28E8" w:rsidRPr="0042617A" w14:paraId="6F03CED8" w14:textId="77777777" w:rsidTr="00493653">
        <w:tc>
          <w:tcPr>
            <w:tcW w:w="2097" w:type="dxa"/>
            <w:tcMar>
              <w:top w:w="113" w:type="dxa"/>
              <w:bottom w:w="113" w:type="dxa"/>
            </w:tcMar>
          </w:tcPr>
          <w:p w14:paraId="6A07E0CA" w14:textId="77777777" w:rsidR="00CB28E8" w:rsidRPr="0042617A" w:rsidRDefault="00CB28E8" w:rsidP="00CB28E8">
            <w:pPr>
              <w:spacing w:after="120" w:line="276" w:lineRule="auto"/>
              <w:jc w:val="both"/>
              <w:outlineLvl w:val="2"/>
              <w:rPr>
                <w:b/>
                <w:bCs/>
                <w:color w:val="632423"/>
              </w:rPr>
            </w:pPr>
            <w:r w:rsidRPr="0042617A">
              <w:rPr>
                <w:b/>
                <w:bCs/>
                <w:color w:val="632423"/>
              </w:rPr>
              <w:t>Kompensavimo įvykis</w:t>
            </w:r>
          </w:p>
          <w:p w14:paraId="4B479B2B" w14:textId="77777777" w:rsidR="00CB28E8" w:rsidRPr="0042617A" w:rsidRDefault="00CB28E8" w:rsidP="00CB28E8">
            <w:pPr>
              <w:spacing w:after="120" w:line="276" w:lineRule="auto"/>
              <w:rPr>
                <w:b/>
                <w:bCs/>
                <w:color w:val="632423"/>
              </w:rPr>
            </w:pPr>
          </w:p>
        </w:tc>
        <w:tc>
          <w:tcPr>
            <w:tcW w:w="7009" w:type="dxa"/>
            <w:gridSpan w:val="2"/>
            <w:tcMar>
              <w:top w:w="113" w:type="dxa"/>
              <w:bottom w:w="113" w:type="dxa"/>
            </w:tcMar>
          </w:tcPr>
          <w:p w14:paraId="1518AF25" w14:textId="77777777" w:rsidR="00CB28E8" w:rsidRPr="00667A70" w:rsidRDefault="00CB28E8" w:rsidP="00CB28E8">
            <w:pPr>
              <w:spacing w:after="120" w:line="276" w:lineRule="auto"/>
              <w:ind w:left="262"/>
              <w:jc w:val="both"/>
              <w:outlineLvl w:val="2"/>
              <w:rPr>
                <w:color w:val="000000"/>
              </w:rPr>
            </w:pPr>
            <w:r w:rsidRPr="00A10B83">
              <w:t xml:space="preserve">reiškia Sutarties </w:t>
            </w:r>
            <w:r w:rsidRPr="00A10B83">
              <w:fldChar w:fldCharType="begin"/>
            </w:r>
            <w:r w:rsidRPr="00A10B83">
              <w:instrText xml:space="preserve"> REF _Ref485800170 \r \h  \* MERGEFORMAT </w:instrText>
            </w:r>
            <w:r w:rsidRPr="00A10B83">
              <w:fldChar w:fldCharType="separate"/>
            </w:r>
            <w:r w:rsidR="00B87438">
              <w:t>21.1</w:t>
            </w:r>
            <w:r w:rsidRPr="00A10B83">
              <w:fldChar w:fldCharType="end"/>
            </w:r>
            <w:r w:rsidRPr="00A10B83">
              <w:t xml:space="preserve"> punkte nurodytus įvykius, kurių </w:t>
            </w:r>
            <w:r w:rsidRPr="000A6311">
              <w:t xml:space="preserve">rizika pagal Sutartį </w:t>
            </w:r>
            <w:r w:rsidRPr="00A10B83">
              <w:t xml:space="preserve">yra išimtinai ar iš dalies priskirta Valdžios </w:t>
            </w:r>
            <w:r w:rsidRPr="000A6311">
              <w:t>subjektui</w:t>
            </w:r>
            <w:r w:rsidRPr="00A10B83">
              <w:t xml:space="preserve"> ir kurių sukeltos neigiamos pasekmės Privačiam subjektui ar Investuotojui turi būti visiškai ar iš dalies kompensuojamos Sutartyje nustatyta tvarka bei dėl kurių gali būti pratęsti Sutartyje nustatyti Privataus subjekto įsipareigojimų vykdymo terminai;</w:t>
            </w:r>
          </w:p>
        </w:tc>
      </w:tr>
      <w:tr w:rsidR="00CB28E8" w:rsidRPr="0042617A" w14:paraId="7EBAF4BF" w14:textId="77777777" w:rsidTr="00493653">
        <w:tc>
          <w:tcPr>
            <w:tcW w:w="2097" w:type="dxa"/>
            <w:tcMar>
              <w:top w:w="113" w:type="dxa"/>
              <w:bottom w:w="113" w:type="dxa"/>
            </w:tcMar>
          </w:tcPr>
          <w:p w14:paraId="00231B59" w14:textId="77777777" w:rsidR="00CB28E8" w:rsidRPr="0042617A" w:rsidRDefault="00CB28E8" w:rsidP="00CB28E8">
            <w:pPr>
              <w:spacing w:after="120" w:line="276" w:lineRule="auto"/>
              <w:rPr>
                <w:b/>
                <w:bCs/>
                <w:color w:val="632423"/>
              </w:rPr>
            </w:pPr>
            <w:r w:rsidRPr="0042617A">
              <w:rPr>
                <w:b/>
                <w:bCs/>
                <w:color w:val="632423"/>
              </w:rPr>
              <w:t>Komunalinės paslaugos</w:t>
            </w:r>
          </w:p>
        </w:tc>
        <w:tc>
          <w:tcPr>
            <w:tcW w:w="7009" w:type="dxa"/>
            <w:gridSpan w:val="2"/>
            <w:tcMar>
              <w:top w:w="113" w:type="dxa"/>
              <w:bottom w:w="113" w:type="dxa"/>
            </w:tcMar>
          </w:tcPr>
          <w:p w14:paraId="5DDCE7F1" w14:textId="77777777" w:rsidR="00CB28E8" w:rsidRPr="0042617A" w:rsidRDefault="00CB28E8" w:rsidP="00244B5C">
            <w:pPr>
              <w:spacing w:after="120" w:line="276" w:lineRule="auto"/>
              <w:ind w:left="262"/>
              <w:jc w:val="both"/>
              <w:rPr>
                <w:color w:val="000000"/>
              </w:rPr>
            </w:pPr>
            <w:r w:rsidRPr="0042617A">
              <w:rPr>
                <w:color w:val="000000"/>
              </w:rPr>
              <w:t xml:space="preserve">reiškia </w:t>
            </w:r>
            <w:r w:rsidRPr="0042617A">
              <w:rPr>
                <w:color w:val="222222"/>
              </w:rPr>
              <w:t>elektros, šildymo, karšto vandens, šalto vandens, dujų tiekimo, nuot</w:t>
            </w:r>
            <w:r w:rsidR="00C56636">
              <w:rPr>
                <w:color w:val="222222"/>
              </w:rPr>
              <w:t>e</w:t>
            </w:r>
            <w:r w:rsidRPr="0042617A">
              <w:rPr>
                <w:color w:val="222222"/>
              </w:rPr>
              <w:t xml:space="preserve">kų tvarkymo, </w:t>
            </w:r>
            <w:r w:rsidR="00C56636">
              <w:rPr>
                <w:color w:val="222222"/>
              </w:rPr>
              <w:t>atliekų tvarkymo</w:t>
            </w:r>
            <w:r w:rsidR="009F7FAE">
              <w:rPr>
                <w:color w:val="222222"/>
              </w:rPr>
              <w:t>,</w:t>
            </w:r>
            <w:r w:rsidR="00C56636">
              <w:rPr>
                <w:color w:val="222222"/>
              </w:rPr>
              <w:t xml:space="preserve"> telekomunikacijų ir ryšių </w:t>
            </w:r>
            <w:r w:rsidRPr="0042617A">
              <w:rPr>
                <w:color w:val="222222"/>
              </w:rPr>
              <w:t>paslaugas</w:t>
            </w:r>
            <w:r w:rsidRPr="0042617A">
              <w:t>;</w:t>
            </w:r>
          </w:p>
        </w:tc>
      </w:tr>
      <w:tr w:rsidR="00CB28E8" w:rsidRPr="0042617A" w14:paraId="75F8D41B" w14:textId="77777777" w:rsidTr="00493653">
        <w:tc>
          <w:tcPr>
            <w:tcW w:w="2097" w:type="dxa"/>
            <w:tcMar>
              <w:top w:w="113" w:type="dxa"/>
              <w:bottom w:w="113" w:type="dxa"/>
            </w:tcMar>
          </w:tcPr>
          <w:p w14:paraId="654C36B3" w14:textId="77777777" w:rsidR="00CB28E8" w:rsidRPr="0042617A" w:rsidRDefault="00CB28E8" w:rsidP="00CB28E8">
            <w:pPr>
              <w:spacing w:after="120" w:line="276" w:lineRule="auto"/>
              <w:rPr>
                <w:b/>
                <w:bCs/>
                <w:color w:val="632423"/>
              </w:rPr>
            </w:pPr>
            <w:r w:rsidRPr="0042617A">
              <w:rPr>
                <w:b/>
                <w:bCs/>
                <w:color w:val="632423"/>
              </w:rPr>
              <w:t>Metinis atlyginimas</w:t>
            </w:r>
          </w:p>
        </w:tc>
        <w:tc>
          <w:tcPr>
            <w:tcW w:w="7009" w:type="dxa"/>
            <w:gridSpan w:val="2"/>
            <w:tcMar>
              <w:top w:w="113" w:type="dxa"/>
              <w:bottom w:w="113" w:type="dxa"/>
            </w:tcMar>
          </w:tcPr>
          <w:p w14:paraId="37DB5FD9" w14:textId="77777777" w:rsidR="00CB28E8" w:rsidRPr="008F7032" w:rsidRDefault="00CB28E8" w:rsidP="00CB28E8">
            <w:pPr>
              <w:spacing w:after="120" w:line="276" w:lineRule="auto"/>
              <w:ind w:left="262"/>
              <w:jc w:val="both"/>
              <w:outlineLvl w:val="2"/>
              <w:rPr>
                <w:color w:val="000000"/>
              </w:rPr>
            </w:pPr>
            <w:r w:rsidRPr="000A6311">
              <w:t>reiškia Valdžios subjekto visus mokėjimus Privačiam subjektui,  už šio teikiamas Paslaugas, apskaičiuojamus ir mokamus pagal Sutarties</w:t>
            </w:r>
            <w:r>
              <w:t xml:space="preserve"> </w:t>
            </w:r>
            <w:r>
              <w:fldChar w:fldCharType="begin"/>
            </w:r>
            <w:r>
              <w:instrText xml:space="preserve"> REF _Ref294018341 \r \h </w:instrText>
            </w:r>
            <w:r>
              <w:fldChar w:fldCharType="separate"/>
            </w:r>
            <w:r w:rsidR="00B87438">
              <w:t>3</w:t>
            </w:r>
            <w:r>
              <w:fldChar w:fldCharType="end"/>
            </w:r>
            <w:r w:rsidRPr="000A6311">
              <w:t xml:space="preserve"> priede </w:t>
            </w:r>
            <w:r w:rsidRPr="000A6311">
              <w:rPr>
                <w:i/>
              </w:rPr>
              <w:t>Atsiskaitymų ir mokėjimų tvark</w:t>
            </w:r>
            <w:r w:rsidRPr="000A6311">
              <w:t>a nustatytą atsiskaitymų ir mokėjimų tvarką;</w:t>
            </w:r>
          </w:p>
        </w:tc>
      </w:tr>
      <w:tr w:rsidR="000D2715" w:rsidRPr="0042617A" w14:paraId="502A2F21" w14:textId="77777777" w:rsidTr="00493653">
        <w:tc>
          <w:tcPr>
            <w:tcW w:w="2097" w:type="dxa"/>
            <w:tcMar>
              <w:top w:w="113" w:type="dxa"/>
              <w:bottom w:w="113" w:type="dxa"/>
            </w:tcMar>
          </w:tcPr>
          <w:p w14:paraId="65EE0C90" w14:textId="77777777" w:rsidR="000D2715" w:rsidRPr="0042617A" w:rsidRDefault="000D2715" w:rsidP="00CB28E8">
            <w:pPr>
              <w:spacing w:after="120" w:line="276" w:lineRule="auto"/>
              <w:jc w:val="both"/>
              <w:outlineLvl w:val="2"/>
              <w:rPr>
                <w:b/>
                <w:bCs/>
                <w:color w:val="632423"/>
              </w:rPr>
            </w:pPr>
            <w:r>
              <w:rPr>
                <w:b/>
                <w:bCs/>
                <w:color w:val="632423"/>
              </w:rPr>
              <w:t>Mokymų r</w:t>
            </w:r>
            <w:r w:rsidR="00556C30">
              <w:rPr>
                <w:b/>
                <w:bCs/>
                <w:color w:val="632423"/>
              </w:rPr>
              <w:t>e</w:t>
            </w:r>
            <w:r>
              <w:rPr>
                <w:b/>
                <w:bCs/>
                <w:color w:val="632423"/>
              </w:rPr>
              <w:t>žimas</w:t>
            </w:r>
          </w:p>
        </w:tc>
        <w:tc>
          <w:tcPr>
            <w:tcW w:w="7009" w:type="dxa"/>
            <w:gridSpan w:val="2"/>
            <w:tcMar>
              <w:top w:w="113" w:type="dxa"/>
              <w:bottom w:w="113" w:type="dxa"/>
            </w:tcMar>
          </w:tcPr>
          <w:p w14:paraId="7864DAC8" w14:textId="77777777" w:rsidR="000D2715" w:rsidRPr="0042617A" w:rsidRDefault="000D2715" w:rsidP="000D2715">
            <w:pPr>
              <w:spacing w:after="120" w:line="276" w:lineRule="auto"/>
              <w:ind w:left="262"/>
              <w:jc w:val="both"/>
              <w:outlineLvl w:val="2"/>
              <w:rPr>
                <w:color w:val="000000"/>
              </w:rPr>
            </w:pPr>
            <w:r w:rsidRPr="000D2715">
              <w:rPr>
                <w:color w:val="000000"/>
              </w:rPr>
              <w:t>reiškia Paslaugų teikimo tvarką, kuri taikoma tomis dienomis, kai Objekte vyksta formalaus ar neformalaus ugdymo procesas arba, kai Objekte vyksta renginiai.</w:t>
            </w:r>
          </w:p>
        </w:tc>
      </w:tr>
      <w:tr w:rsidR="00CB28E8" w:rsidRPr="0042617A" w14:paraId="37CDCD9B" w14:textId="77777777" w:rsidTr="00493653">
        <w:tc>
          <w:tcPr>
            <w:tcW w:w="2097" w:type="dxa"/>
            <w:tcMar>
              <w:top w:w="113" w:type="dxa"/>
              <w:bottom w:w="113" w:type="dxa"/>
            </w:tcMar>
          </w:tcPr>
          <w:p w14:paraId="7D5EE438" w14:textId="77777777" w:rsidR="00CB28E8" w:rsidRPr="0042617A" w:rsidRDefault="00CB28E8" w:rsidP="00CB28E8">
            <w:pPr>
              <w:spacing w:after="120" w:line="276" w:lineRule="auto"/>
              <w:jc w:val="both"/>
              <w:outlineLvl w:val="2"/>
              <w:rPr>
                <w:b/>
                <w:bCs/>
                <w:color w:val="632423"/>
              </w:rPr>
            </w:pPr>
            <w:r w:rsidRPr="0042617A">
              <w:rPr>
                <w:b/>
                <w:bCs/>
                <w:color w:val="632423"/>
              </w:rPr>
              <w:t>Naujas turtas</w:t>
            </w:r>
          </w:p>
        </w:tc>
        <w:tc>
          <w:tcPr>
            <w:tcW w:w="7009" w:type="dxa"/>
            <w:gridSpan w:val="2"/>
            <w:tcMar>
              <w:top w:w="113" w:type="dxa"/>
              <w:bottom w:w="113" w:type="dxa"/>
            </w:tcMar>
          </w:tcPr>
          <w:p w14:paraId="3C663360" w14:textId="77777777" w:rsidR="00CB28E8" w:rsidRPr="0042617A" w:rsidRDefault="00CB28E8" w:rsidP="00CB28E8">
            <w:pPr>
              <w:spacing w:after="120" w:line="276" w:lineRule="auto"/>
              <w:ind w:left="262"/>
              <w:jc w:val="both"/>
              <w:outlineLvl w:val="2"/>
              <w:rPr>
                <w:color w:val="000000"/>
              </w:rPr>
            </w:pPr>
            <w:r w:rsidRPr="0042617A">
              <w:rPr>
                <w:color w:val="000000"/>
              </w:rPr>
              <w:t xml:space="preserve">reiškia </w:t>
            </w:r>
            <w:r>
              <w:rPr>
                <w:color w:val="000000"/>
              </w:rPr>
              <w:t>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r w:rsidRPr="0042617A">
              <w:rPr>
                <w:color w:val="000000"/>
              </w:rPr>
              <w:t>;</w:t>
            </w:r>
          </w:p>
        </w:tc>
      </w:tr>
      <w:tr w:rsidR="00CB28E8" w:rsidRPr="0042617A" w14:paraId="45476104" w14:textId="77777777" w:rsidTr="00493653">
        <w:tc>
          <w:tcPr>
            <w:tcW w:w="2097" w:type="dxa"/>
            <w:tcMar>
              <w:top w:w="113" w:type="dxa"/>
              <w:bottom w:w="113" w:type="dxa"/>
            </w:tcMar>
          </w:tcPr>
          <w:p w14:paraId="6D558414" w14:textId="77777777" w:rsidR="00CB28E8" w:rsidRPr="0042617A" w:rsidRDefault="00CB28E8" w:rsidP="00CB28E8">
            <w:pPr>
              <w:spacing w:after="120" w:line="276" w:lineRule="auto"/>
              <w:jc w:val="both"/>
              <w:outlineLvl w:val="2"/>
              <w:rPr>
                <w:b/>
                <w:bCs/>
                <w:color w:val="632423"/>
              </w:rPr>
            </w:pPr>
            <w:r w:rsidRPr="0042617A">
              <w:rPr>
                <w:b/>
                <w:bCs/>
                <w:color w:val="632423"/>
              </w:rPr>
              <w:t>Nuomos sutartis</w:t>
            </w:r>
          </w:p>
        </w:tc>
        <w:tc>
          <w:tcPr>
            <w:tcW w:w="7009" w:type="dxa"/>
            <w:gridSpan w:val="2"/>
            <w:tcMar>
              <w:top w:w="113" w:type="dxa"/>
              <w:bottom w:w="113" w:type="dxa"/>
            </w:tcMar>
          </w:tcPr>
          <w:p w14:paraId="04B8EC21" w14:textId="77777777" w:rsidR="00CB28E8" w:rsidRPr="0042617A" w:rsidRDefault="00CB28E8" w:rsidP="005A34A6">
            <w:pPr>
              <w:spacing w:after="120" w:line="276" w:lineRule="auto"/>
              <w:ind w:left="262"/>
              <w:jc w:val="both"/>
              <w:outlineLvl w:val="2"/>
              <w:rPr>
                <w:color w:val="000000"/>
              </w:rPr>
            </w:pPr>
            <w:r w:rsidRPr="0042617A">
              <w:rPr>
                <w:color w:val="000000"/>
              </w:rPr>
              <w:t>reiškia Žemės sklypo (-ų) nuomos sutartį (-is),</w:t>
            </w:r>
            <w:r>
              <w:rPr>
                <w:color w:val="000000"/>
              </w:rPr>
              <w:t xml:space="preserve"> sudaromą Darbų vykdymo laikotarpiui,</w:t>
            </w:r>
            <w:r w:rsidRPr="0042617A">
              <w:rPr>
                <w:color w:val="000000"/>
              </w:rPr>
              <w:t xml:space="preserve"> pagal kurią (-ias) įgaliota </w:t>
            </w:r>
            <w:r w:rsidR="005A34A6">
              <w:rPr>
                <w:color w:val="000000"/>
              </w:rPr>
              <w:t>savivaldybės</w:t>
            </w:r>
            <w:r w:rsidR="005A34A6" w:rsidRPr="0042617A">
              <w:rPr>
                <w:color w:val="000000"/>
              </w:rPr>
              <w:t xml:space="preserve"> </w:t>
            </w:r>
            <w:r w:rsidRPr="0042617A">
              <w:rPr>
                <w:color w:val="000000"/>
              </w:rPr>
              <w:t xml:space="preserve">institucija perduoda </w:t>
            </w:r>
            <w:r>
              <w:rPr>
                <w:color w:val="000000"/>
              </w:rPr>
              <w:t>P</w:t>
            </w:r>
            <w:r w:rsidRPr="0042617A">
              <w:rPr>
                <w:color w:val="000000"/>
              </w:rPr>
              <w:t>rivačiam subjektui valdyti ir naudotis Žemės sklypą (-us) šios Sutarties vykdymo tikslais;</w:t>
            </w:r>
          </w:p>
        </w:tc>
      </w:tr>
      <w:tr w:rsidR="00CB28E8" w:rsidRPr="0042617A" w14:paraId="4A0239B5" w14:textId="77777777" w:rsidTr="00493653">
        <w:tc>
          <w:tcPr>
            <w:tcW w:w="2097" w:type="dxa"/>
            <w:tcMar>
              <w:top w:w="113" w:type="dxa"/>
              <w:bottom w:w="113" w:type="dxa"/>
            </w:tcMar>
          </w:tcPr>
          <w:p w14:paraId="5E61A4AD" w14:textId="77777777" w:rsidR="00CB28E8" w:rsidRPr="0042617A" w:rsidRDefault="00CB28E8" w:rsidP="00CB28E8">
            <w:pPr>
              <w:spacing w:after="120" w:line="276" w:lineRule="auto"/>
              <w:rPr>
                <w:b/>
                <w:bCs/>
                <w:color w:val="632423"/>
              </w:rPr>
            </w:pPr>
            <w:r w:rsidRPr="0042617A">
              <w:rPr>
                <w:b/>
                <w:bCs/>
                <w:color w:val="632423"/>
              </w:rPr>
              <w:t>Objektas</w:t>
            </w:r>
          </w:p>
        </w:tc>
        <w:tc>
          <w:tcPr>
            <w:tcW w:w="7009" w:type="dxa"/>
            <w:gridSpan w:val="2"/>
            <w:tcMar>
              <w:top w:w="113" w:type="dxa"/>
              <w:bottom w:w="113" w:type="dxa"/>
            </w:tcMar>
          </w:tcPr>
          <w:p w14:paraId="62F772F6" w14:textId="1B013DF4" w:rsidR="00CB28E8" w:rsidRPr="0042617A" w:rsidRDefault="00CB28E8" w:rsidP="00BF0006">
            <w:pPr>
              <w:spacing w:after="120" w:line="276" w:lineRule="auto"/>
              <w:ind w:left="262"/>
              <w:jc w:val="both"/>
              <w:outlineLvl w:val="2"/>
              <w:rPr>
                <w:color w:val="000000"/>
              </w:rPr>
            </w:pPr>
            <w:r w:rsidRPr="0042617A">
              <w:t xml:space="preserve">reiškia </w:t>
            </w:r>
            <w:r w:rsidRPr="00A10B83">
              <w:rPr>
                <w:rFonts w:eastAsia="Times New Roman"/>
              </w:rPr>
              <w:t xml:space="preserve">Žemės sklype </w:t>
            </w:r>
            <w:r w:rsidRPr="00A10B83">
              <w:rPr>
                <w:rFonts w:eastAsia="Times New Roman"/>
                <w:iCs/>
              </w:rPr>
              <w:t>suprojektuotą, pastatytą ir atitinkamai įrengtą infrastruktūrą, kaip ji apibrėžta Specifikacijose</w:t>
            </w:r>
            <w:r w:rsidR="00BF0006">
              <w:rPr>
                <w:rFonts w:eastAsia="Times New Roman"/>
                <w:iCs/>
              </w:rPr>
              <w:t xml:space="preserve"> ir Pasiūlyme, įskaitant papildomą infrastruktūrą, kurią pasiūlė Investuotojas Pirkimo </w:t>
            </w:r>
            <w:r w:rsidR="00BF0006" w:rsidRPr="00BE1EB1">
              <w:rPr>
                <w:rFonts w:eastAsia="Times New Roman"/>
                <w:iCs/>
              </w:rPr>
              <w:t xml:space="preserve">metu </w:t>
            </w:r>
            <w:r w:rsidR="008116C0" w:rsidRPr="004914E8">
              <w:rPr>
                <w:rFonts w:eastAsia="Times New Roman"/>
              </w:rPr>
              <w:t>(</w:t>
            </w:r>
            <w:r w:rsidR="00BF0006" w:rsidRPr="004914E8">
              <w:rPr>
                <w:rFonts w:eastAsia="Times New Roman"/>
              </w:rPr>
              <w:t xml:space="preserve">teniso aikštelę, eksptremalaus sporto aikštelę, </w:t>
            </w:r>
            <w:r w:rsidR="00710306" w:rsidRPr="004914E8">
              <w:rPr>
                <w:rFonts w:eastAsia="Times New Roman"/>
              </w:rPr>
              <w:t xml:space="preserve">vaikų žaidimo aikštelę, </w:t>
            </w:r>
            <w:r w:rsidR="00BF0006" w:rsidRPr="004914E8">
              <w:rPr>
                <w:rFonts w:eastAsia="Times New Roman"/>
              </w:rPr>
              <w:t>lauko treniruoklių aikštelę</w:t>
            </w:r>
            <w:r w:rsidR="008116C0" w:rsidRPr="004914E8">
              <w:rPr>
                <w:rFonts w:eastAsia="Times New Roman"/>
              </w:rPr>
              <w:t>)</w:t>
            </w:r>
            <w:r w:rsidRPr="004914E8">
              <w:rPr>
                <w:rFonts w:eastAsia="Times New Roman"/>
              </w:rPr>
              <w:t>.</w:t>
            </w:r>
          </w:p>
        </w:tc>
      </w:tr>
      <w:tr w:rsidR="00CB28E8" w:rsidRPr="0042617A" w14:paraId="0352BBF2" w14:textId="77777777" w:rsidTr="00493653">
        <w:tc>
          <w:tcPr>
            <w:tcW w:w="2097" w:type="dxa"/>
            <w:tcMar>
              <w:top w:w="113" w:type="dxa"/>
              <w:bottom w:w="113" w:type="dxa"/>
            </w:tcMar>
          </w:tcPr>
          <w:p w14:paraId="526CB5A3" w14:textId="77777777" w:rsidR="00CB28E8" w:rsidRPr="0042617A" w:rsidRDefault="00CB28E8" w:rsidP="00CB28E8">
            <w:pPr>
              <w:spacing w:after="120" w:line="276" w:lineRule="auto"/>
              <w:rPr>
                <w:b/>
                <w:bCs/>
                <w:color w:val="632423"/>
              </w:rPr>
            </w:pPr>
            <w:r w:rsidRPr="0042617A">
              <w:rPr>
                <w:b/>
                <w:bCs/>
                <w:color w:val="632423"/>
              </w:rPr>
              <w:t>Objekto sukūrimo laikotarpis</w:t>
            </w:r>
          </w:p>
        </w:tc>
        <w:tc>
          <w:tcPr>
            <w:tcW w:w="7009" w:type="dxa"/>
            <w:gridSpan w:val="2"/>
            <w:tcMar>
              <w:top w:w="113" w:type="dxa"/>
              <w:bottom w:w="113" w:type="dxa"/>
            </w:tcMar>
          </w:tcPr>
          <w:p w14:paraId="2F8102BC" w14:textId="77777777" w:rsidR="00CB28E8" w:rsidRPr="0042617A" w:rsidRDefault="00CB28E8" w:rsidP="00CB28E8">
            <w:pPr>
              <w:spacing w:after="120" w:line="276" w:lineRule="auto"/>
              <w:ind w:left="262"/>
              <w:jc w:val="both"/>
            </w:pPr>
            <w:r w:rsidRPr="0042617A">
              <w:t xml:space="preserve">reiškia laikotarpį nuo Sutarties </w:t>
            </w:r>
            <w:r>
              <w:t>įsi</w:t>
            </w:r>
            <w:r w:rsidRPr="0042617A">
              <w:t xml:space="preserve">galiojimo </w:t>
            </w:r>
            <w:r>
              <w:t xml:space="preserve">visa apimtimi </w:t>
            </w:r>
            <w:r w:rsidRPr="0042617A">
              <w:t xml:space="preserve">pradžios datos iki Objekto </w:t>
            </w:r>
            <w:r w:rsidR="00B9381A">
              <w:t>E</w:t>
            </w:r>
            <w:r w:rsidRPr="0042617A">
              <w:t>ksploatacijos pradžios datos;</w:t>
            </w:r>
          </w:p>
        </w:tc>
      </w:tr>
      <w:tr w:rsidR="00CB28E8" w:rsidRPr="0042617A" w14:paraId="550DDFEE" w14:textId="77777777" w:rsidTr="00493653">
        <w:tc>
          <w:tcPr>
            <w:tcW w:w="2097" w:type="dxa"/>
            <w:tcMar>
              <w:top w:w="113" w:type="dxa"/>
              <w:bottom w:w="113" w:type="dxa"/>
            </w:tcMar>
          </w:tcPr>
          <w:p w14:paraId="1800D7A2" w14:textId="77777777" w:rsidR="00CB28E8" w:rsidRPr="0042617A" w:rsidRDefault="00CB28E8" w:rsidP="00CB28E8">
            <w:pPr>
              <w:spacing w:after="120" w:line="276" w:lineRule="auto"/>
              <w:rPr>
                <w:b/>
                <w:bCs/>
                <w:color w:val="632423"/>
              </w:rPr>
            </w:pPr>
            <w:r w:rsidRPr="0042617A">
              <w:rPr>
                <w:b/>
                <w:bCs/>
                <w:color w:val="632423"/>
              </w:rPr>
              <w:t>Pakeitimas</w:t>
            </w:r>
            <w:r w:rsidR="00016BDF">
              <w:rPr>
                <w:b/>
                <w:bCs/>
                <w:color w:val="632423"/>
              </w:rPr>
              <w:t>/ Pakeitimai</w:t>
            </w:r>
          </w:p>
        </w:tc>
        <w:tc>
          <w:tcPr>
            <w:tcW w:w="7009" w:type="dxa"/>
            <w:gridSpan w:val="2"/>
            <w:tcMar>
              <w:top w:w="113" w:type="dxa"/>
              <w:bottom w:w="113" w:type="dxa"/>
            </w:tcMar>
          </w:tcPr>
          <w:p w14:paraId="735D157A" w14:textId="77777777" w:rsidR="00CB28E8" w:rsidRPr="0042617A" w:rsidRDefault="00CB28E8" w:rsidP="00CB28E8">
            <w:pPr>
              <w:spacing w:after="120" w:line="276" w:lineRule="auto"/>
              <w:ind w:left="262"/>
              <w:jc w:val="both"/>
            </w:pPr>
            <w:r w:rsidRPr="00446A51">
              <w:t xml:space="preserve">reiškia šios Sutarties </w:t>
            </w:r>
            <w:r w:rsidRPr="00446A51">
              <w:fldChar w:fldCharType="begin"/>
            </w:r>
            <w:r w:rsidRPr="00446A51">
              <w:instrText xml:space="preserve"> REF _Ref406573742 \r \h  \* MERGEFORMAT </w:instrText>
            </w:r>
            <w:r w:rsidRPr="00446A51">
              <w:fldChar w:fldCharType="separate"/>
            </w:r>
            <w:r w:rsidR="00B87438">
              <w:t>16</w:t>
            </w:r>
            <w:r w:rsidRPr="00446A51">
              <w:fldChar w:fldCharType="end"/>
            </w:r>
            <w:r w:rsidRPr="00446A51">
              <w:t xml:space="preserve"> punkte nustatyta tvarka atliekamų Darbų ir / ar Paslaugų </w:t>
            </w:r>
            <w:r>
              <w:t>pa</w:t>
            </w:r>
            <w:r w:rsidRPr="00446A51">
              <w:t>keitimą</w:t>
            </w:r>
            <w:r w:rsidRPr="002C786A">
              <w:t>;</w:t>
            </w:r>
          </w:p>
        </w:tc>
      </w:tr>
      <w:tr w:rsidR="00CB28E8" w:rsidRPr="0042617A" w14:paraId="60458011" w14:textId="77777777" w:rsidTr="00493653">
        <w:tc>
          <w:tcPr>
            <w:tcW w:w="2097" w:type="dxa"/>
            <w:tcMar>
              <w:top w:w="113" w:type="dxa"/>
              <w:bottom w:w="113" w:type="dxa"/>
            </w:tcMar>
          </w:tcPr>
          <w:p w14:paraId="10549BFC" w14:textId="77777777" w:rsidR="00CB28E8" w:rsidRPr="0042617A" w:rsidRDefault="00CB28E8" w:rsidP="00CB28E8">
            <w:pPr>
              <w:spacing w:after="120" w:line="276" w:lineRule="auto"/>
              <w:rPr>
                <w:b/>
                <w:color w:val="632423"/>
              </w:rPr>
            </w:pPr>
            <w:r w:rsidRPr="0042617A">
              <w:rPr>
                <w:b/>
                <w:color w:val="632423"/>
              </w:rPr>
              <w:t>Papildomi darbai ir (ar) paslaugos</w:t>
            </w:r>
          </w:p>
          <w:p w14:paraId="18F0C2F4" w14:textId="77777777" w:rsidR="00CB28E8" w:rsidRPr="0042617A" w:rsidRDefault="00CB28E8" w:rsidP="00CB28E8">
            <w:pPr>
              <w:spacing w:after="120" w:line="276" w:lineRule="auto"/>
              <w:rPr>
                <w:b/>
                <w:color w:val="632423" w:themeColor="accent2" w:themeShade="80"/>
              </w:rPr>
            </w:pPr>
          </w:p>
        </w:tc>
        <w:tc>
          <w:tcPr>
            <w:tcW w:w="7009" w:type="dxa"/>
            <w:gridSpan w:val="2"/>
            <w:tcMar>
              <w:top w:w="113" w:type="dxa"/>
              <w:bottom w:w="113" w:type="dxa"/>
            </w:tcMar>
          </w:tcPr>
          <w:p w14:paraId="6773CB27" w14:textId="77777777" w:rsidR="00CB28E8" w:rsidRPr="0042617A" w:rsidRDefault="00CB28E8" w:rsidP="00CB28E8">
            <w:pPr>
              <w:spacing w:after="120" w:line="276" w:lineRule="auto"/>
              <w:ind w:left="262"/>
              <w:jc w:val="both"/>
            </w:pPr>
            <w:r w:rsidRPr="001A5268">
              <w:rPr>
                <w:color w:val="000000"/>
              </w:rPr>
              <w:t xml:space="preserve">reiškia darbus ir /ar paslaugas, kurie nėra numatyti Specifikacijose bei kitur Sutartyje, dėl kurių Šalys nėra susitarusios, bei kurie nepatenka į Pakeitimo, kaip yra numatyta Sutarties </w:t>
            </w:r>
            <w:r>
              <w:rPr>
                <w:color w:val="000000"/>
              </w:rPr>
              <w:fldChar w:fldCharType="begin"/>
            </w:r>
            <w:r>
              <w:rPr>
                <w:color w:val="000000"/>
              </w:rPr>
              <w:instrText xml:space="preserve"> REF _Ref406573742 \r \h </w:instrText>
            </w:r>
            <w:r>
              <w:rPr>
                <w:color w:val="000000"/>
              </w:rPr>
            </w:r>
            <w:r>
              <w:rPr>
                <w:color w:val="000000"/>
              </w:rPr>
              <w:fldChar w:fldCharType="separate"/>
            </w:r>
            <w:r w:rsidR="00B87438">
              <w:rPr>
                <w:color w:val="000000"/>
              </w:rPr>
              <w:t>16</w:t>
            </w:r>
            <w:r>
              <w:rPr>
                <w:color w:val="000000"/>
              </w:rPr>
              <w:fldChar w:fldCharType="end"/>
            </w:r>
            <w:r w:rsidRPr="001A5268">
              <w:rPr>
                <w:color w:val="000000"/>
              </w:rPr>
              <w:t xml:space="preserve"> punkte bei Sutarties keitimo, nurodyto Sutarties </w:t>
            </w:r>
            <w:r>
              <w:rPr>
                <w:color w:val="000000"/>
              </w:rPr>
              <w:fldChar w:fldCharType="begin"/>
            </w:r>
            <w:r>
              <w:rPr>
                <w:color w:val="000000"/>
              </w:rPr>
              <w:instrText xml:space="preserve"> REF _Ref527985920 \r \h </w:instrText>
            </w:r>
            <w:r>
              <w:rPr>
                <w:color w:val="000000"/>
              </w:rPr>
            </w:r>
            <w:r>
              <w:rPr>
                <w:color w:val="000000"/>
              </w:rPr>
              <w:fldChar w:fldCharType="separate"/>
            </w:r>
            <w:r w:rsidR="00B87438">
              <w:rPr>
                <w:color w:val="000000"/>
              </w:rPr>
              <w:t>36</w:t>
            </w:r>
            <w:r>
              <w:rPr>
                <w:color w:val="000000"/>
              </w:rPr>
              <w:fldChar w:fldCharType="end"/>
            </w:r>
            <w:r w:rsidRPr="001A5268">
              <w:rPr>
                <w:color w:val="000000"/>
              </w:rPr>
              <w:t xml:space="preserve"> punkte apimtį, t.y. darbai dėl objekto, kurio paskirtis neatitinka nei vieno Specifikacijose nurodyto viso ar bent kurios </w:t>
            </w:r>
            <w:r>
              <w:rPr>
                <w:color w:val="000000"/>
              </w:rPr>
              <w:t>Objekto</w:t>
            </w:r>
            <w:r w:rsidRPr="001A5268">
              <w:rPr>
                <w:color w:val="000000"/>
              </w:rPr>
              <w:t xml:space="preserve"> paskirties, o paslaugos – skirtingo (kitokio) pobūdžio, nei numatyta Specifikacijose, tačiau kurie yra būtini Valdžios subjektui, siekiant efektyvesnio </w:t>
            </w:r>
            <w:r>
              <w:rPr>
                <w:color w:val="000000"/>
              </w:rPr>
              <w:t>P</w:t>
            </w:r>
            <w:r w:rsidRPr="001A5268">
              <w:rPr>
                <w:color w:val="000000"/>
              </w:rPr>
              <w:t xml:space="preserve">rojekto įgyvendinimo, ir kurie gali būti inicijuojami Valdžios subjekto Sutarties </w:t>
            </w:r>
            <w:r>
              <w:rPr>
                <w:color w:val="000000"/>
              </w:rPr>
              <w:fldChar w:fldCharType="begin"/>
            </w:r>
            <w:r>
              <w:rPr>
                <w:color w:val="000000"/>
              </w:rPr>
              <w:instrText xml:space="preserve"> REF _Ref527985965 \r \h </w:instrText>
            </w:r>
            <w:r>
              <w:rPr>
                <w:color w:val="000000"/>
              </w:rPr>
            </w:r>
            <w:r>
              <w:rPr>
                <w:color w:val="000000"/>
              </w:rPr>
              <w:fldChar w:fldCharType="separate"/>
            </w:r>
            <w:r w:rsidR="00B87438">
              <w:rPr>
                <w:color w:val="000000"/>
              </w:rPr>
              <w:t>15</w:t>
            </w:r>
            <w:r>
              <w:rPr>
                <w:color w:val="000000"/>
              </w:rPr>
              <w:fldChar w:fldCharType="end"/>
            </w:r>
            <w:r w:rsidRPr="001A5268">
              <w:rPr>
                <w:color w:val="000000"/>
              </w:rPr>
              <w:t xml:space="preserve"> punkte nustatyta tvarka</w:t>
            </w:r>
            <w:r w:rsidR="00B87438">
              <w:rPr>
                <w:color w:val="000000"/>
              </w:rPr>
              <w:t>;</w:t>
            </w:r>
          </w:p>
        </w:tc>
      </w:tr>
      <w:tr w:rsidR="00CB28E8" w:rsidRPr="0042617A" w14:paraId="4B62F965" w14:textId="77777777" w:rsidTr="00493653">
        <w:tc>
          <w:tcPr>
            <w:tcW w:w="2097" w:type="dxa"/>
            <w:tcMar>
              <w:top w:w="113" w:type="dxa"/>
              <w:bottom w:w="113" w:type="dxa"/>
            </w:tcMar>
          </w:tcPr>
          <w:p w14:paraId="654EF167" w14:textId="77777777" w:rsidR="00CB28E8" w:rsidRPr="0042617A" w:rsidRDefault="00CB28E8" w:rsidP="00CB28E8">
            <w:pPr>
              <w:spacing w:after="120" w:line="276" w:lineRule="auto"/>
              <w:rPr>
                <w:b/>
                <w:color w:val="632423" w:themeColor="accent2" w:themeShade="80"/>
              </w:rPr>
            </w:pPr>
            <w:r w:rsidRPr="0042617A">
              <w:rPr>
                <w:b/>
                <w:bCs/>
                <w:color w:val="632423"/>
              </w:rPr>
              <w:t>Pasiūlymas</w:t>
            </w:r>
          </w:p>
        </w:tc>
        <w:tc>
          <w:tcPr>
            <w:tcW w:w="7009" w:type="dxa"/>
            <w:gridSpan w:val="2"/>
            <w:tcMar>
              <w:top w:w="113" w:type="dxa"/>
              <w:bottom w:w="113" w:type="dxa"/>
            </w:tcMar>
          </w:tcPr>
          <w:p w14:paraId="208FE578" w14:textId="77777777" w:rsidR="00CB28E8" w:rsidRPr="0042617A" w:rsidRDefault="00CB28E8" w:rsidP="00CB28E8">
            <w:pPr>
              <w:spacing w:after="120" w:line="276" w:lineRule="auto"/>
              <w:ind w:left="262"/>
              <w:jc w:val="both"/>
            </w:pPr>
            <w:r w:rsidRPr="0042617A">
              <w:rPr>
                <w:color w:val="000000"/>
              </w:rPr>
              <w:t xml:space="preserve">reiškia </w:t>
            </w:r>
            <w:r>
              <w:rPr>
                <w:color w:val="000000"/>
              </w:rPr>
              <w:t xml:space="preserve">Pirkimo metu pagal Sąlygų reikalavimus pateiktą Investuotojo </w:t>
            </w:r>
            <w:r w:rsidR="00B9381A">
              <w:rPr>
                <w:color w:val="000000"/>
              </w:rPr>
              <w:t xml:space="preserve">galutinį </w:t>
            </w:r>
            <w:r>
              <w:rPr>
                <w:color w:val="000000"/>
              </w:rPr>
              <w:t xml:space="preserve">pasiūlymą, kuris pripažintas laimėjusiu Pirkimą bei pridedamas </w:t>
            </w:r>
            <w:r w:rsidRPr="0042617A">
              <w:rPr>
                <w:color w:val="000000"/>
              </w:rPr>
              <w:t xml:space="preserve">kaip Sutarties </w:t>
            </w:r>
            <w:r w:rsidRPr="00C92AF3">
              <w:rPr>
                <w:color w:val="000000"/>
              </w:rPr>
              <w:fldChar w:fldCharType="begin"/>
            </w:r>
            <w:r w:rsidRPr="0042617A">
              <w:rPr>
                <w:color w:val="000000"/>
              </w:rPr>
              <w:instrText xml:space="preserve"> REF _Ref294008712 \r \h  \* MERGEFORMAT </w:instrText>
            </w:r>
            <w:r w:rsidRPr="00C92AF3">
              <w:rPr>
                <w:color w:val="000000"/>
              </w:rPr>
            </w:r>
            <w:r w:rsidRPr="00C92AF3">
              <w:rPr>
                <w:color w:val="000000"/>
              </w:rPr>
              <w:fldChar w:fldCharType="separate"/>
            </w:r>
            <w:r w:rsidR="00B87438">
              <w:rPr>
                <w:color w:val="000000"/>
              </w:rPr>
              <w:t>2</w:t>
            </w:r>
            <w:r w:rsidRPr="00C92AF3">
              <w:rPr>
                <w:color w:val="000000"/>
              </w:rPr>
              <w:fldChar w:fldCharType="end"/>
            </w:r>
            <w:r w:rsidRPr="0042617A">
              <w:rPr>
                <w:color w:val="000000"/>
              </w:rPr>
              <w:t> priedas;</w:t>
            </w:r>
          </w:p>
        </w:tc>
      </w:tr>
      <w:tr w:rsidR="00CB28E8" w:rsidRPr="0042617A" w14:paraId="6FD0D61C" w14:textId="77777777" w:rsidTr="00493653">
        <w:tc>
          <w:tcPr>
            <w:tcW w:w="2097" w:type="dxa"/>
            <w:tcMar>
              <w:top w:w="113" w:type="dxa"/>
              <w:bottom w:w="113" w:type="dxa"/>
            </w:tcMar>
          </w:tcPr>
          <w:p w14:paraId="2F067880" w14:textId="77777777" w:rsidR="00CB28E8" w:rsidRPr="0042617A" w:rsidRDefault="00CB28E8" w:rsidP="00CB28E8">
            <w:pPr>
              <w:spacing w:after="120" w:line="276" w:lineRule="auto"/>
              <w:rPr>
                <w:b/>
                <w:bCs/>
                <w:color w:val="632423"/>
              </w:rPr>
            </w:pPr>
            <w:r w:rsidRPr="0042617A">
              <w:rPr>
                <w:b/>
                <w:bCs/>
                <w:color w:val="632423"/>
              </w:rPr>
              <w:t>Paslaugos</w:t>
            </w:r>
          </w:p>
          <w:p w14:paraId="2649940D" w14:textId="77777777" w:rsidR="00CB28E8" w:rsidRPr="0042617A" w:rsidRDefault="00CB28E8" w:rsidP="00CB28E8">
            <w:pPr>
              <w:spacing w:after="120" w:line="276" w:lineRule="auto"/>
              <w:rPr>
                <w:b/>
                <w:bCs/>
                <w:color w:val="632423"/>
              </w:rPr>
            </w:pPr>
          </w:p>
        </w:tc>
        <w:tc>
          <w:tcPr>
            <w:tcW w:w="7009" w:type="dxa"/>
            <w:gridSpan w:val="2"/>
            <w:tcMar>
              <w:top w:w="113" w:type="dxa"/>
              <w:bottom w:w="113" w:type="dxa"/>
            </w:tcMar>
          </w:tcPr>
          <w:p w14:paraId="6FC1907C" w14:textId="77777777" w:rsidR="00CB28E8" w:rsidRPr="0042617A" w:rsidRDefault="00CB28E8" w:rsidP="00CB28E8">
            <w:pPr>
              <w:spacing w:after="120" w:line="276" w:lineRule="auto"/>
              <w:ind w:left="262"/>
              <w:jc w:val="both"/>
              <w:rPr>
                <w:color w:val="000000"/>
              </w:rPr>
            </w:pPr>
            <w:r>
              <w:rPr>
                <w:color w:val="000000"/>
              </w:rPr>
              <w:t>r</w:t>
            </w:r>
            <w:r w:rsidRPr="0042617A">
              <w:rPr>
                <w:color w:val="000000"/>
              </w:rPr>
              <w:t>eiškia</w:t>
            </w:r>
            <w:r>
              <w:rPr>
                <w:color w:val="000000"/>
              </w:rPr>
              <w:t xml:space="preserve"> Privataus subjekto, laikantis Sutarties, Specifikacijų reikalavimų ir Pasiūlymo nuostatų, teikiamas Specifikacijose nurodytas </w:t>
            </w:r>
            <w:r w:rsidR="00B9381A">
              <w:rPr>
                <w:color w:val="000000"/>
              </w:rPr>
              <w:t xml:space="preserve">Objekto eksploatavimo ir priežiūros, teritorijos ir Objekto valymo, atliekų tvarkymo bei kitas </w:t>
            </w:r>
            <w:r>
              <w:rPr>
                <w:color w:val="000000"/>
              </w:rPr>
              <w:t>paslaugas;</w:t>
            </w:r>
          </w:p>
        </w:tc>
      </w:tr>
      <w:tr w:rsidR="00CB28E8" w:rsidRPr="0042617A" w14:paraId="002DB6A8" w14:textId="77777777" w:rsidTr="00493653">
        <w:tc>
          <w:tcPr>
            <w:tcW w:w="2097" w:type="dxa"/>
            <w:tcMar>
              <w:top w:w="113" w:type="dxa"/>
              <w:bottom w:w="113" w:type="dxa"/>
            </w:tcMar>
          </w:tcPr>
          <w:p w14:paraId="39B2F41F" w14:textId="77777777" w:rsidR="00CB28E8" w:rsidRPr="0042617A" w:rsidRDefault="00CB28E8" w:rsidP="00CB28E8">
            <w:pPr>
              <w:spacing w:after="120" w:line="276" w:lineRule="auto"/>
              <w:rPr>
                <w:b/>
                <w:color w:val="632423" w:themeColor="accent2" w:themeShade="80"/>
              </w:rPr>
            </w:pPr>
            <w:r w:rsidRPr="00DA3AAE">
              <w:rPr>
                <w:b/>
                <w:color w:val="632423"/>
              </w:rPr>
              <w:t>Paslaugų teikimo planas</w:t>
            </w:r>
          </w:p>
        </w:tc>
        <w:tc>
          <w:tcPr>
            <w:tcW w:w="7009" w:type="dxa"/>
            <w:gridSpan w:val="2"/>
            <w:tcMar>
              <w:top w:w="113" w:type="dxa"/>
              <w:bottom w:w="113" w:type="dxa"/>
            </w:tcMar>
          </w:tcPr>
          <w:p w14:paraId="214C1E28" w14:textId="77777777" w:rsidR="00CB28E8" w:rsidRPr="0042617A" w:rsidRDefault="00CB28E8" w:rsidP="00CB28E8">
            <w:pPr>
              <w:spacing w:after="120" w:line="276" w:lineRule="auto"/>
              <w:ind w:left="262"/>
              <w:jc w:val="both"/>
            </w:pPr>
            <w:r>
              <w:t>reiškia Privataus subjekto pateiktą techninį, inžinerinį ir organizacinį sprendinį, apimantį Paslaugų teikimo veiksmus, veiksmų seką;</w:t>
            </w:r>
          </w:p>
        </w:tc>
      </w:tr>
      <w:tr w:rsidR="00CB28E8" w:rsidRPr="0042617A" w14:paraId="1C64F4F6" w14:textId="77777777" w:rsidTr="00493653">
        <w:tc>
          <w:tcPr>
            <w:tcW w:w="2097" w:type="dxa"/>
            <w:tcMar>
              <w:top w:w="113" w:type="dxa"/>
              <w:bottom w:w="113" w:type="dxa"/>
            </w:tcMar>
          </w:tcPr>
          <w:p w14:paraId="74C50180" w14:textId="77777777" w:rsidR="00CB28E8" w:rsidRPr="0042617A" w:rsidRDefault="00CB28E8" w:rsidP="00CB28E8">
            <w:pPr>
              <w:spacing w:after="120" w:line="23" w:lineRule="atLeast"/>
              <w:jc w:val="both"/>
              <w:outlineLvl w:val="2"/>
              <w:rPr>
                <w:b/>
                <w:bCs/>
              </w:rPr>
            </w:pPr>
            <w:r w:rsidRPr="0042617A">
              <w:rPr>
                <w:b/>
                <w:bCs/>
                <w:color w:val="632423"/>
              </w:rPr>
              <w:t>Pirkimas</w:t>
            </w:r>
          </w:p>
        </w:tc>
        <w:tc>
          <w:tcPr>
            <w:tcW w:w="7009" w:type="dxa"/>
            <w:gridSpan w:val="2"/>
            <w:tcMar>
              <w:top w:w="113" w:type="dxa"/>
              <w:bottom w:w="113" w:type="dxa"/>
            </w:tcMar>
          </w:tcPr>
          <w:p w14:paraId="44D78DBA" w14:textId="14643F29" w:rsidR="00CB28E8" w:rsidRPr="0042617A" w:rsidRDefault="00CB28E8" w:rsidP="00F56C78">
            <w:pPr>
              <w:spacing w:after="120" w:line="23" w:lineRule="atLeast"/>
              <w:ind w:left="262"/>
              <w:jc w:val="both"/>
              <w:outlineLvl w:val="2"/>
              <w:rPr>
                <w:color w:val="000000"/>
              </w:rPr>
            </w:pPr>
            <w:r w:rsidRPr="0042617A">
              <w:rPr>
                <w:color w:val="000000"/>
              </w:rPr>
              <w:t>reiškia Valdžios subjekto, vadovaujantis Viešųjų pirkimų įstatymu</w:t>
            </w:r>
            <w:r>
              <w:rPr>
                <w:color w:val="000000"/>
              </w:rPr>
              <w:t>,</w:t>
            </w:r>
            <w:r w:rsidRPr="0042617A">
              <w:rPr>
                <w:color w:val="000000"/>
              </w:rPr>
              <w:t xml:space="preserve"> Investicijų įstatymu</w:t>
            </w:r>
            <w:r>
              <w:rPr>
                <w:color w:val="000000"/>
              </w:rPr>
              <w:t xml:space="preserve"> ir Sąlygomis Centrinėje viešųjų pirkimų informacinėje sistemoje </w:t>
            </w:r>
            <w:r w:rsidRPr="0042617A">
              <w:rPr>
                <w:color w:val="000000"/>
              </w:rPr>
              <w:t xml:space="preserve">paskelbtą </w:t>
            </w:r>
            <w:r>
              <w:rPr>
                <w:color w:val="000000"/>
              </w:rPr>
              <w:t xml:space="preserve">ir Valdžios subjekto atliktą </w:t>
            </w:r>
            <w:r w:rsidRPr="006A607E">
              <w:rPr>
                <w:color w:val="000000"/>
              </w:rPr>
              <w:t xml:space="preserve">„Daugiafunkcio centro Sendvario seniūnijoje statyba ir paslaugų teikimas“ </w:t>
            </w:r>
            <w:r w:rsidRPr="0042617A">
              <w:rPr>
                <w:color w:val="000000"/>
              </w:rPr>
              <w:t xml:space="preserve">pirkimą </w:t>
            </w:r>
            <w:r w:rsidRPr="006A607E">
              <w:t>(pirkimo Nr.</w:t>
            </w:r>
            <w:r w:rsidR="00033AF4">
              <w:t xml:space="preserve"> </w:t>
            </w:r>
            <w:r w:rsidR="00F56C78" w:rsidRPr="004914E8">
              <w:t>534663</w:t>
            </w:r>
            <w:r w:rsidRPr="004914E8">
              <w:t>)</w:t>
            </w:r>
            <w:r>
              <w:rPr>
                <w:color w:val="000000"/>
              </w:rPr>
              <w:t xml:space="preserve"> konkurencinio dialogo būdu</w:t>
            </w:r>
            <w:r w:rsidRPr="0042617A">
              <w:rPr>
                <w:color w:val="000000"/>
              </w:rPr>
              <w:t>;</w:t>
            </w:r>
          </w:p>
        </w:tc>
      </w:tr>
      <w:tr w:rsidR="00CB28E8" w:rsidRPr="0042617A" w14:paraId="6A35A68B" w14:textId="77777777" w:rsidTr="00493653">
        <w:tc>
          <w:tcPr>
            <w:tcW w:w="2097" w:type="dxa"/>
            <w:tcMar>
              <w:top w:w="113" w:type="dxa"/>
              <w:bottom w:w="113" w:type="dxa"/>
            </w:tcMar>
          </w:tcPr>
          <w:p w14:paraId="6816336B" w14:textId="77777777" w:rsidR="00CB28E8" w:rsidRPr="00C77375" w:rsidRDefault="00CB28E8" w:rsidP="00CB28E8">
            <w:pPr>
              <w:spacing w:after="120" w:line="23" w:lineRule="atLeast"/>
              <w:rPr>
                <w:b/>
                <w:bCs/>
                <w:color w:val="632423"/>
              </w:rPr>
            </w:pPr>
            <w:r w:rsidRPr="00C77375">
              <w:rPr>
                <w:b/>
                <w:bCs/>
                <w:color w:val="632423"/>
              </w:rPr>
              <w:t>Prievolių įvykdymo užtikrinimas</w:t>
            </w:r>
          </w:p>
        </w:tc>
        <w:tc>
          <w:tcPr>
            <w:tcW w:w="7009" w:type="dxa"/>
            <w:gridSpan w:val="2"/>
            <w:tcMar>
              <w:top w:w="113" w:type="dxa"/>
              <w:bottom w:w="113" w:type="dxa"/>
            </w:tcMar>
          </w:tcPr>
          <w:p w14:paraId="36BF7699" w14:textId="77777777" w:rsidR="00CB28E8" w:rsidRPr="00C77375" w:rsidRDefault="00CB28E8" w:rsidP="00C77375">
            <w:pPr>
              <w:spacing w:after="120" w:line="23" w:lineRule="atLeast"/>
              <w:ind w:left="262"/>
              <w:jc w:val="both"/>
              <w:outlineLvl w:val="2"/>
              <w:rPr>
                <w:color w:val="000000"/>
              </w:rPr>
            </w:pPr>
            <w:r w:rsidRPr="00C77375">
              <w:t xml:space="preserve">reiškia Sutarties </w:t>
            </w:r>
            <w:r w:rsidRPr="00C77375">
              <w:fldChar w:fldCharType="begin"/>
            </w:r>
            <w:r w:rsidRPr="00C77375">
              <w:instrText xml:space="preserve"> REF _Ref284527355 \r \h  \* MERGEFORMAT </w:instrText>
            </w:r>
            <w:r w:rsidRPr="00C77375">
              <w:fldChar w:fldCharType="separate"/>
            </w:r>
            <w:r w:rsidR="00B87438">
              <w:t>30</w:t>
            </w:r>
            <w:r w:rsidRPr="00C77375">
              <w:fldChar w:fldCharType="end"/>
            </w:r>
            <w:r w:rsidRPr="00C77375">
              <w:t xml:space="preserve"> punkte nurodytą prievolių įvykdymo užtikrinimą, kuriuo užtikrinamas Privataus subjekto įsipareigojimų</w:t>
            </w:r>
            <w:r w:rsidR="00C77375">
              <w:t xml:space="preserve"> </w:t>
            </w:r>
            <w:r w:rsidRPr="00C77375">
              <w:t>pagal Sutartį įvykdymas;</w:t>
            </w:r>
          </w:p>
        </w:tc>
      </w:tr>
      <w:tr w:rsidR="00CB28E8" w:rsidRPr="0042617A" w14:paraId="07F104B9" w14:textId="77777777" w:rsidTr="00493653">
        <w:tc>
          <w:tcPr>
            <w:tcW w:w="2097" w:type="dxa"/>
            <w:tcMar>
              <w:top w:w="113" w:type="dxa"/>
              <w:bottom w:w="113" w:type="dxa"/>
            </w:tcMar>
          </w:tcPr>
          <w:p w14:paraId="27430FF8" w14:textId="77777777" w:rsidR="00CB28E8" w:rsidRPr="0042617A" w:rsidRDefault="00CB28E8" w:rsidP="00CB28E8">
            <w:pPr>
              <w:spacing w:after="120" w:line="23" w:lineRule="atLeast"/>
              <w:rPr>
                <w:b/>
                <w:bCs/>
                <w:color w:val="632423"/>
              </w:rPr>
            </w:pPr>
            <w:r w:rsidRPr="00BD725E">
              <w:rPr>
                <w:b/>
                <w:bCs/>
                <w:color w:val="632423"/>
              </w:rPr>
              <w:t>Privatus subjektas</w:t>
            </w:r>
          </w:p>
        </w:tc>
        <w:tc>
          <w:tcPr>
            <w:tcW w:w="7009" w:type="dxa"/>
            <w:gridSpan w:val="2"/>
            <w:tcMar>
              <w:top w:w="113" w:type="dxa"/>
              <w:bottom w:w="113" w:type="dxa"/>
            </w:tcMar>
          </w:tcPr>
          <w:p w14:paraId="52C85F08" w14:textId="77777777" w:rsidR="00CB28E8" w:rsidRDefault="00CB28E8" w:rsidP="00CB28E8">
            <w:pPr>
              <w:spacing w:after="120" w:line="23" w:lineRule="atLeast"/>
              <w:ind w:left="262"/>
              <w:jc w:val="both"/>
              <w:outlineLvl w:val="2"/>
            </w:pPr>
            <w:r>
              <w:t>reiškia Projekto tikslui įgyvendinti Investuotojo įsteigtą privatų juridinį asmenį, kuris yra Sutarties šalimi ir vykdo joje nustatytą veiklą ir kuris Sutarties sudarymo metu privalo:</w:t>
            </w:r>
          </w:p>
          <w:p w14:paraId="6BF289C0" w14:textId="77777777" w:rsidR="00CB28E8" w:rsidRPr="006A607E" w:rsidRDefault="00CB28E8" w:rsidP="00CB28E8">
            <w:pPr>
              <w:pStyle w:val="Sraopastraipa"/>
              <w:numPr>
                <w:ilvl w:val="1"/>
                <w:numId w:val="1"/>
              </w:numPr>
              <w:spacing w:after="120" w:line="276" w:lineRule="auto"/>
              <w:jc w:val="both"/>
              <w:rPr>
                <w:color w:val="000000"/>
              </w:rPr>
            </w:pPr>
            <w:r w:rsidRPr="006A607E">
              <w:rPr>
                <w:color w:val="000000"/>
              </w:rPr>
              <w:t>būti uždarosios akcinės bendrovės teisinės formos; ir</w:t>
            </w:r>
          </w:p>
          <w:p w14:paraId="529B6E67" w14:textId="77777777" w:rsidR="00CB28E8" w:rsidRPr="006A607E" w:rsidRDefault="00CB28E8" w:rsidP="00CB28E8">
            <w:pPr>
              <w:pStyle w:val="Sraopastraipa"/>
              <w:numPr>
                <w:ilvl w:val="1"/>
                <w:numId w:val="1"/>
              </w:numPr>
              <w:spacing w:after="120" w:line="276" w:lineRule="auto"/>
              <w:jc w:val="both"/>
              <w:rPr>
                <w:color w:val="000000"/>
              </w:rPr>
            </w:pPr>
            <w:r w:rsidRPr="006A607E">
              <w:rPr>
                <w:color w:val="000000"/>
              </w:rPr>
              <w:t>priklausyti (t.y. 100 proc. jo akcijų) tik Investuotojui, išskyrus atvejus, kai Sutartis aiškiai leidžia kitaip; ir</w:t>
            </w:r>
          </w:p>
          <w:p w14:paraId="2FE755BD" w14:textId="77777777" w:rsidR="00CB28E8" w:rsidRPr="006A607E" w:rsidRDefault="00CB28E8" w:rsidP="00CB28E8">
            <w:pPr>
              <w:pStyle w:val="Sraopastraipa"/>
              <w:numPr>
                <w:ilvl w:val="1"/>
                <w:numId w:val="1"/>
              </w:numPr>
              <w:spacing w:after="120" w:line="276" w:lineRule="auto"/>
              <w:jc w:val="both"/>
              <w:rPr>
                <w:color w:val="000000"/>
              </w:rPr>
            </w:pPr>
            <w:r w:rsidRPr="006A607E">
              <w:rPr>
                <w:color w:val="000000"/>
              </w:rPr>
              <w:t xml:space="preserve">būti skirtu tik </w:t>
            </w:r>
            <w:r w:rsidRPr="006A607E">
              <w:t>P</w:t>
            </w:r>
            <w:r w:rsidRPr="006A607E">
              <w:rPr>
                <w:color w:val="000000"/>
              </w:rPr>
              <w:t>rojekto įgyvendinimui skirtai veiklai vykdyti; ir</w:t>
            </w:r>
          </w:p>
          <w:p w14:paraId="58D0F1D9" w14:textId="77777777" w:rsidR="00CB28E8" w:rsidRPr="006A607E" w:rsidRDefault="00CB28E8" w:rsidP="00CB28E8">
            <w:pPr>
              <w:pStyle w:val="Sraopastraipa"/>
              <w:numPr>
                <w:ilvl w:val="1"/>
                <w:numId w:val="1"/>
              </w:numPr>
              <w:spacing w:after="120" w:line="276" w:lineRule="auto"/>
              <w:jc w:val="both"/>
              <w:rPr>
                <w:color w:val="000000"/>
              </w:rPr>
            </w:pPr>
            <w:r w:rsidRPr="006A607E">
              <w:rPr>
                <w:color w:val="000000"/>
              </w:rPr>
              <w:t>neturėti jokių įsiskolinimų ar kitų prievolių, nesusijusių su Sutarties vykdymu; ir</w:t>
            </w:r>
          </w:p>
          <w:p w14:paraId="62DB08E4" w14:textId="77777777" w:rsidR="00CB28E8" w:rsidRPr="00B91144" w:rsidRDefault="00CB28E8" w:rsidP="00B91144">
            <w:pPr>
              <w:pStyle w:val="Sraopastraipa"/>
              <w:numPr>
                <w:ilvl w:val="1"/>
                <w:numId w:val="1"/>
              </w:numPr>
              <w:spacing w:after="120" w:line="276" w:lineRule="auto"/>
              <w:jc w:val="both"/>
              <w:rPr>
                <w:color w:val="000000"/>
              </w:rPr>
            </w:pPr>
            <w:r w:rsidRPr="006A607E">
              <w:rPr>
                <w:color w:val="000000"/>
              </w:rPr>
              <w:t>taikyti galiojančius</w:t>
            </w:r>
            <w:r w:rsidR="00B91144">
              <w:rPr>
                <w:color w:val="000000"/>
              </w:rPr>
              <w:t xml:space="preserve"> verslo apskaitos standartus; </w:t>
            </w:r>
          </w:p>
        </w:tc>
      </w:tr>
      <w:tr w:rsidR="00CB28E8" w:rsidRPr="0042617A" w14:paraId="6E690407" w14:textId="77777777" w:rsidTr="00493653">
        <w:tc>
          <w:tcPr>
            <w:tcW w:w="2097" w:type="dxa"/>
            <w:tcMar>
              <w:top w:w="113" w:type="dxa"/>
              <w:bottom w:w="113" w:type="dxa"/>
            </w:tcMar>
          </w:tcPr>
          <w:p w14:paraId="444EE448" w14:textId="77777777" w:rsidR="00CB28E8" w:rsidRPr="0042617A" w:rsidRDefault="00CB28E8" w:rsidP="00CB28E8">
            <w:pPr>
              <w:spacing w:after="120" w:line="23" w:lineRule="atLeast"/>
              <w:rPr>
                <w:b/>
                <w:bCs/>
                <w:color w:val="632423"/>
              </w:rPr>
            </w:pPr>
            <w:r w:rsidRPr="0042617A">
              <w:rPr>
                <w:b/>
                <w:bCs/>
                <w:color w:val="632423"/>
              </w:rPr>
              <w:t>Projektas</w:t>
            </w:r>
          </w:p>
        </w:tc>
        <w:tc>
          <w:tcPr>
            <w:tcW w:w="7009" w:type="dxa"/>
            <w:gridSpan w:val="2"/>
            <w:tcMar>
              <w:top w:w="113" w:type="dxa"/>
              <w:bottom w:w="113" w:type="dxa"/>
            </w:tcMar>
          </w:tcPr>
          <w:p w14:paraId="2198650A" w14:textId="77777777" w:rsidR="00CB28E8" w:rsidRPr="0042617A" w:rsidRDefault="00CB28E8" w:rsidP="00B91144">
            <w:pPr>
              <w:spacing w:after="120" w:line="23" w:lineRule="atLeast"/>
              <w:ind w:left="262"/>
              <w:jc w:val="both"/>
              <w:rPr>
                <w:color w:val="000000"/>
              </w:rPr>
            </w:pPr>
            <w:r w:rsidRPr="00564CC9">
              <w:rPr>
                <w:rFonts w:eastAsia="Times New Roman"/>
              </w:rPr>
              <w:t>reiškia valdžios ir privataus subjektų partnerystės būdu įgyvendinamą „Daugiafunkcio centro Sendvario seniūnijoje statyba ir paslaugų teikimas“ projektą, kurio aprašymas pateiktas Sąlygų</w:t>
            </w:r>
            <w:r w:rsidR="00B91144">
              <w:rPr>
                <w:rFonts w:eastAsia="Times New Roman"/>
              </w:rPr>
              <w:t xml:space="preserve"> </w:t>
            </w:r>
            <w:r w:rsidR="00B91144">
              <w:rPr>
                <w:rFonts w:eastAsia="Times New Roman"/>
              </w:rPr>
              <w:fldChar w:fldCharType="begin"/>
            </w:r>
            <w:r w:rsidR="00B91144">
              <w:rPr>
                <w:rFonts w:eastAsia="Times New Roman"/>
              </w:rPr>
              <w:instrText xml:space="preserve"> REF _Ref294008712 \r \h </w:instrText>
            </w:r>
            <w:r w:rsidR="00B91144">
              <w:rPr>
                <w:rFonts w:eastAsia="Times New Roman"/>
              </w:rPr>
            </w:r>
            <w:r w:rsidR="00B91144">
              <w:rPr>
                <w:rFonts w:eastAsia="Times New Roman"/>
              </w:rPr>
              <w:fldChar w:fldCharType="separate"/>
            </w:r>
            <w:r w:rsidR="00B87438">
              <w:rPr>
                <w:rFonts w:eastAsia="Times New Roman"/>
              </w:rPr>
              <w:t>2</w:t>
            </w:r>
            <w:r w:rsidR="00B91144">
              <w:rPr>
                <w:rFonts w:eastAsia="Times New Roman"/>
              </w:rPr>
              <w:fldChar w:fldCharType="end"/>
            </w:r>
            <w:r w:rsidRPr="00564CC9">
              <w:rPr>
                <w:rFonts w:eastAsia="Times New Roman"/>
              </w:rPr>
              <w:t xml:space="preserve"> priede </w:t>
            </w:r>
            <w:r w:rsidRPr="00564CC9">
              <w:rPr>
                <w:rFonts w:eastAsia="Times New Roman"/>
                <w:i/>
              </w:rPr>
              <w:t>Techninė specifikacija</w:t>
            </w:r>
            <w:r w:rsidR="00B87438">
              <w:rPr>
                <w:rFonts w:eastAsia="Times New Roman"/>
              </w:rPr>
              <w:t>;</w:t>
            </w:r>
          </w:p>
        </w:tc>
      </w:tr>
      <w:tr w:rsidR="00CB28E8" w:rsidRPr="0042617A" w14:paraId="40810687" w14:textId="77777777" w:rsidTr="00493653">
        <w:tc>
          <w:tcPr>
            <w:tcW w:w="2097" w:type="dxa"/>
            <w:tcMar>
              <w:top w:w="113" w:type="dxa"/>
              <w:bottom w:w="113" w:type="dxa"/>
            </w:tcMar>
          </w:tcPr>
          <w:p w14:paraId="4DCC60C0" w14:textId="77777777" w:rsidR="00CB28E8" w:rsidRPr="0042617A" w:rsidRDefault="00CB28E8" w:rsidP="00CB28E8">
            <w:pPr>
              <w:spacing w:after="120" w:line="23" w:lineRule="atLeast"/>
              <w:rPr>
                <w:b/>
                <w:bCs/>
                <w:color w:val="632423"/>
              </w:rPr>
            </w:pPr>
            <w:r w:rsidRPr="0042617A">
              <w:rPr>
                <w:b/>
                <w:bCs/>
                <w:color w:val="632423"/>
              </w:rPr>
              <w:t>Projektinė dokumentacija</w:t>
            </w:r>
          </w:p>
        </w:tc>
        <w:tc>
          <w:tcPr>
            <w:tcW w:w="7009" w:type="dxa"/>
            <w:gridSpan w:val="2"/>
            <w:tcMar>
              <w:top w:w="113" w:type="dxa"/>
              <w:bottom w:w="113" w:type="dxa"/>
            </w:tcMar>
          </w:tcPr>
          <w:p w14:paraId="34A88848" w14:textId="77777777" w:rsidR="00CB28E8" w:rsidRPr="00446A51" w:rsidRDefault="00CB28E8" w:rsidP="00CB28E8">
            <w:pPr>
              <w:spacing w:after="120" w:line="23" w:lineRule="atLeast"/>
              <w:ind w:left="262"/>
              <w:jc w:val="both"/>
            </w:pPr>
            <w:r>
              <w:rPr>
                <w:color w:val="000000"/>
              </w:rPr>
              <w:t>r</w:t>
            </w:r>
            <w:r w:rsidRPr="0042617A">
              <w:rPr>
                <w:color w:val="000000"/>
              </w:rPr>
              <w:t>eiškia</w:t>
            </w:r>
            <w:r>
              <w:rPr>
                <w:color w:val="000000"/>
              </w:rPr>
              <w:t xml:space="preserve"> </w:t>
            </w:r>
            <w:r w:rsidRPr="00593510">
              <w:t xml:space="preserve">Objekto techninį ir darbo projektą arba techninį darbo projektą; </w:t>
            </w:r>
          </w:p>
        </w:tc>
      </w:tr>
      <w:tr w:rsidR="00CB28E8" w:rsidRPr="0042617A" w14:paraId="507BD0C7" w14:textId="77777777" w:rsidTr="00493653">
        <w:tc>
          <w:tcPr>
            <w:tcW w:w="2097" w:type="dxa"/>
            <w:tcMar>
              <w:top w:w="113" w:type="dxa"/>
              <w:bottom w:w="113" w:type="dxa"/>
            </w:tcMar>
          </w:tcPr>
          <w:p w14:paraId="30E430C0" w14:textId="77777777" w:rsidR="00CB28E8" w:rsidRPr="0042617A" w:rsidRDefault="00CB28E8" w:rsidP="00CB28E8">
            <w:pPr>
              <w:spacing w:after="120" w:line="276" w:lineRule="auto"/>
              <w:rPr>
                <w:b/>
                <w:bCs/>
                <w:color w:val="632423"/>
              </w:rPr>
            </w:pPr>
            <w:r w:rsidRPr="0042617A">
              <w:rPr>
                <w:b/>
                <w:bCs/>
                <w:color w:val="632423"/>
              </w:rPr>
              <w:t>PVM</w:t>
            </w:r>
          </w:p>
        </w:tc>
        <w:tc>
          <w:tcPr>
            <w:tcW w:w="7009" w:type="dxa"/>
            <w:gridSpan w:val="2"/>
            <w:tcMar>
              <w:top w:w="113" w:type="dxa"/>
              <w:bottom w:w="113" w:type="dxa"/>
            </w:tcMar>
          </w:tcPr>
          <w:p w14:paraId="3D2F0912" w14:textId="77777777" w:rsidR="00CB28E8" w:rsidRPr="0042617A" w:rsidRDefault="00CB28E8" w:rsidP="00CB28E8">
            <w:pPr>
              <w:spacing w:line="276" w:lineRule="auto"/>
              <w:ind w:left="259"/>
              <w:jc w:val="both"/>
              <w:outlineLvl w:val="2"/>
              <w:rPr>
                <w:color w:val="000000"/>
              </w:rPr>
            </w:pPr>
            <w:r>
              <w:t xml:space="preserve">reiškia </w:t>
            </w:r>
            <w:r w:rsidRPr="0042617A">
              <w:t>Lietuvos Respublikos pridėtinės ve</w:t>
            </w:r>
            <w:r>
              <w:t>rtės mokesčio įstatymo nustatytą</w:t>
            </w:r>
            <w:r w:rsidRPr="0042617A">
              <w:t xml:space="preserve"> pridėtinės vertės mokest</w:t>
            </w:r>
            <w:r>
              <w:t>į</w:t>
            </w:r>
            <w:r w:rsidRPr="0042617A">
              <w:t>;</w:t>
            </w:r>
          </w:p>
        </w:tc>
      </w:tr>
      <w:tr w:rsidR="00CB28E8" w:rsidRPr="0042617A" w14:paraId="28BC98E0" w14:textId="77777777" w:rsidTr="00493653">
        <w:tc>
          <w:tcPr>
            <w:tcW w:w="2097" w:type="dxa"/>
            <w:tcMar>
              <w:top w:w="113" w:type="dxa"/>
              <w:bottom w:w="113" w:type="dxa"/>
            </w:tcMar>
          </w:tcPr>
          <w:p w14:paraId="390548F2" w14:textId="77777777" w:rsidR="00CB28E8" w:rsidRPr="00DA3AAE" w:rsidRDefault="00CB28E8" w:rsidP="00CB28E8">
            <w:pPr>
              <w:spacing w:after="120" w:line="276" w:lineRule="auto"/>
              <w:rPr>
                <w:b/>
                <w:color w:val="632423"/>
              </w:rPr>
            </w:pPr>
            <w:r>
              <w:rPr>
                <w:b/>
                <w:color w:val="632423"/>
              </w:rPr>
              <w:t>Sąlygos</w:t>
            </w:r>
          </w:p>
        </w:tc>
        <w:tc>
          <w:tcPr>
            <w:tcW w:w="7009" w:type="dxa"/>
            <w:gridSpan w:val="2"/>
            <w:tcMar>
              <w:top w:w="113" w:type="dxa"/>
              <w:bottom w:w="113" w:type="dxa"/>
            </w:tcMar>
          </w:tcPr>
          <w:p w14:paraId="1ACC3FE9" w14:textId="77777777" w:rsidR="00CB28E8" w:rsidRPr="003455A7" w:rsidRDefault="00CB28E8" w:rsidP="003455A7">
            <w:pPr>
              <w:spacing w:line="276" w:lineRule="auto"/>
              <w:ind w:left="259"/>
              <w:jc w:val="both"/>
              <w:outlineLvl w:val="2"/>
            </w:pPr>
            <w:r w:rsidRPr="00411F2E">
              <w:t>reiškia Pirkimo sąlygas ir jų priedus, taip pat visus jų patikslinimus ir atsakymus į Pirkimo dalyvių prašymus</w:t>
            </w:r>
            <w:r w:rsidRPr="000A6311">
              <w:rPr>
                <w:color w:val="000000"/>
              </w:rPr>
              <w:t xml:space="preserve"> bei kitus Pirkimo dokumentus</w:t>
            </w:r>
            <w:r w:rsidRPr="00411F2E">
              <w:t>;</w:t>
            </w:r>
          </w:p>
        </w:tc>
      </w:tr>
      <w:tr w:rsidR="00CB28E8" w:rsidRPr="0042617A" w14:paraId="5CC8497B" w14:textId="77777777" w:rsidTr="00493653">
        <w:tc>
          <w:tcPr>
            <w:tcW w:w="2097" w:type="dxa"/>
            <w:tcMar>
              <w:top w:w="113" w:type="dxa"/>
              <w:bottom w:w="113" w:type="dxa"/>
            </w:tcMar>
          </w:tcPr>
          <w:p w14:paraId="66418AEF" w14:textId="77777777" w:rsidR="00CB28E8" w:rsidRPr="0042617A" w:rsidRDefault="00CB28E8" w:rsidP="00CB28E8">
            <w:pPr>
              <w:spacing w:after="120" w:line="276" w:lineRule="auto"/>
              <w:jc w:val="both"/>
              <w:outlineLvl w:val="2"/>
              <w:rPr>
                <w:b/>
                <w:bCs/>
                <w:color w:val="632423"/>
                <w:highlight w:val="cyan"/>
              </w:rPr>
            </w:pPr>
            <w:r w:rsidRPr="0042617A">
              <w:rPr>
                <w:b/>
                <w:color w:val="632423" w:themeColor="accent2" w:themeShade="80"/>
              </w:rPr>
              <w:t>Sąnaudos</w:t>
            </w:r>
          </w:p>
        </w:tc>
        <w:tc>
          <w:tcPr>
            <w:tcW w:w="7009" w:type="dxa"/>
            <w:gridSpan w:val="2"/>
            <w:tcMar>
              <w:top w:w="113" w:type="dxa"/>
              <w:bottom w:w="113" w:type="dxa"/>
            </w:tcMar>
          </w:tcPr>
          <w:p w14:paraId="7B7BF08D" w14:textId="77777777" w:rsidR="00CB28E8" w:rsidRPr="0042617A" w:rsidRDefault="00CB28E8" w:rsidP="00CB28E8">
            <w:pPr>
              <w:spacing w:after="120" w:line="276" w:lineRule="auto"/>
              <w:ind w:left="262"/>
              <w:jc w:val="both"/>
              <w:outlineLvl w:val="2"/>
              <w:rPr>
                <w:color w:val="000000"/>
              </w:rPr>
            </w:pPr>
            <w:r>
              <w:t xml:space="preserve">reiškia </w:t>
            </w:r>
            <w:r w:rsidR="00B9381A">
              <w:t xml:space="preserve">Privataus subjekto </w:t>
            </w:r>
            <w:r>
              <w:t xml:space="preserve">visas sąnaudas, susijusias su Darbų vykdymu ir / ar Paslaugų teikimu, </w:t>
            </w:r>
            <w:r w:rsidR="007C40F8">
              <w:t xml:space="preserve">įskaitant Atnaujinimo darbus ir </w:t>
            </w:r>
            <w:r w:rsidR="00B9381A">
              <w:t>r</w:t>
            </w:r>
            <w:r w:rsidR="007C40F8">
              <w:t xml:space="preserve">emonto darbus, </w:t>
            </w:r>
            <w:r>
              <w:t xml:space="preserve">kurias galima priskirti Finansiniame veiklos modelyje nurodytoms sąnaudų grupėms; </w:t>
            </w:r>
          </w:p>
        </w:tc>
      </w:tr>
      <w:tr w:rsidR="00CB28E8" w:rsidRPr="0042617A" w14:paraId="6F382F20" w14:textId="77777777" w:rsidTr="00493653">
        <w:tc>
          <w:tcPr>
            <w:tcW w:w="2097" w:type="dxa"/>
            <w:tcMar>
              <w:top w:w="113" w:type="dxa"/>
              <w:bottom w:w="113" w:type="dxa"/>
            </w:tcMar>
          </w:tcPr>
          <w:p w14:paraId="0AB7E20E" w14:textId="77777777" w:rsidR="00CB28E8" w:rsidRPr="0042617A" w:rsidRDefault="00CB28E8" w:rsidP="00B9381A">
            <w:pPr>
              <w:spacing w:after="120" w:line="276" w:lineRule="auto"/>
              <w:jc w:val="both"/>
              <w:outlineLvl w:val="2"/>
              <w:rPr>
                <w:b/>
                <w:bCs/>
                <w:color w:val="632423"/>
              </w:rPr>
            </w:pPr>
            <w:r w:rsidRPr="0042617A">
              <w:rPr>
                <w:b/>
                <w:bCs/>
                <w:color w:val="632423"/>
              </w:rPr>
              <w:t>Special</w:t>
            </w:r>
            <w:r w:rsidR="00B9381A">
              <w:rPr>
                <w:b/>
                <w:bCs/>
                <w:color w:val="632423"/>
              </w:rPr>
              <w:t>usis</w:t>
            </w:r>
            <w:r w:rsidRPr="0042617A">
              <w:rPr>
                <w:b/>
                <w:bCs/>
                <w:color w:val="632423"/>
              </w:rPr>
              <w:t xml:space="preserve"> teisės akt</w:t>
            </w:r>
            <w:r w:rsidR="00B9381A">
              <w:rPr>
                <w:b/>
                <w:bCs/>
                <w:color w:val="632423"/>
              </w:rPr>
              <w:t>a</w:t>
            </w:r>
            <w:r w:rsidR="00602D1A">
              <w:rPr>
                <w:b/>
                <w:bCs/>
                <w:color w:val="632423"/>
              </w:rPr>
              <w:t>s</w:t>
            </w:r>
            <w:r w:rsidRPr="0042617A">
              <w:rPr>
                <w:b/>
                <w:bCs/>
                <w:color w:val="632423"/>
              </w:rPr>
              <w:t xml:space="preserve"> </w:t>
            </w:r>
            <w:r w:rsidR="00B9381A">
              <w:rPr>
                <w:b/>
                <w:bCs/>
                <w:color w:val="632423"/>
              </w:rPr>
              <w:t>(Specialieji teisės aktai)</w:t>
            </w:r>
          </w:p>
        </w:tc>
        <w:tc>
          <w:tcPr>
            <w:tcW w:w="7009" w:type="dxa"/>
            <w:gridSpan w:val="2"/>
            <w:shd w:val="clear" w:color="auto" w:fill="auto"/>
            <w:tcMar>
              <w:top w:w="113" w:type="dxa"/>
              <w:bottom w:w="113" w:type="dxa"/>
            </w:tcMar>
          </w:tcPr>
          <w:p w14:paraId="4B67FBEA" w14:textId="77777777" w:rsidR="00CB28E8" w:rsidRPr="0042617A" w:rsidRDefault="00CB28E8" w:rsidP="00CB28E8">
            <w:pPr>
              <w:spacing w:after="120" w:line="276" w:lineRule="auto"/>
              <w:ind w:left="262"/>
              <w:jc w:val="both"/>
              <w:outlineLvl w:val="2"/>
              <w:rPr>
                <w:color w:val="000000"/>
              </w:rPr>
            </w:pPr>
            <w:r w:rsidRPr="00C73321">
              <w:rPr>
                <w:color w:val="000000"/>
              </w:rPr>
              <w:t xml:space="preserve">reiškia Lietuvos Respublikos ir Europos Sąjungos teisės aktą, susijusį su Darbų atlikimo </w:t>
            </w:r>
            <w:r w:rsidR="006C4062">
              <w:rPr>
                <w:color w:val="000000"/>
              </w:rPr>
              <w:t>ir / ar Paslaugų teikimo reglame</w:t>
            </w:r>
            <w:r w:rsidRPr="00C73321">
              <w:rPr>
                <w:color w:val="000000"/>
              </w:rPr>
              <w:t xml:space="preserve">ntavimu arba Privataus subjekto akcininkų teisėmis ir pareigomis, kylančiomis dėl Privataus subjekto veiklos; </w:t>
            </w:r>
            <w:r w:rsidRPr="00871031">
              <w:rPr>
                <w:color w:val="000000"/>
              </w:rPr>
              <w:t>Specialiųjų teisės aktų pasikeitimu nelaikomi tokie teisės aktų pasikeitimai, k</w:t>
            </w:r>
            <w:r w:rsidRPr="00F8708A">
              <w:rPr>
                <w:color w:val="000000"/>
              </w:rPr>
              <w:t xml:space="preserve">urie yra bendro pobūdžio, nediskriminaciniai Privataus subjekto ar Investuotojo atžvilgiu ir taikomi plačiam subjektų ratui (pvz., </w:t>
            </w:r>
            <w:r w:rsidR="009F3550">
              <w:rPr>
                <w:color w:val="000000"/>
              </w:rPr>
              <w:t xml:space="preserve">ūkio subjektų, atsižvelgiant į teisinę formą, veiklos reguliavimo, </w:t>
            </w:r>
            <w:r w:rsidRPr="00F8708A">
              <w:rPr>
                <w:color w:val="000000"/>
              </w:rPr>
              <w:t xml:space="preserve">pelno, </w:t>
            </w:r>
            <w:r w:rsidRPr="00A27A3B">
              <w:rPr>
                <w:color w:val="000000"/>
              </w:rPr>
              <w:t xml:space="preserve">gyventojų pajamų </w:t>
            </w:r>
            <w:r w:rsidRPr="002F7BFF">
              <w:rPr>
                <w:color w:val="000000"/>
              </w:rPr>
              <w:t>mokesčių</w:t>
            </w:r>
            <w:r w:rsidRPr="0042617A">
              <w:rPr>
                <w:color w:val="000000"/>
              </w:rPr>
              <w:t xml:space="preserve"> pasikeitimai ir pan.);</w:t>
            </w:r>
          </w:p>
        </w:tc>
      </w:tr>
      <w:tr w:rsidR="00CB28E8" w:rsidRPr="0042617A" w14:paraId="7900FE2A" w14:textId="77777777" w:rsidTr="00493653">
        <w:tc>
          <w:tcPr>
            <w:tcW w:w="2097" w:type="dxa"/>
            <w:tcMar>
              <w:top w:w="113" w:type="dxa"/>
              <w:bottom w:w="113" w:type="dxa"/>
            </w:tcMar>
          </w:tcPr>
          <w:p w14:paraId="5974C6C6" w14:textId="77777777" w:rsidR="00CB28E8" w:rsidRPr="0042617A" w:rsidRDefault="00CB28E8" w:rsidP="00CB28E8">
            <w:pPr>
              <w:spacing w:after="120" w:line="276" w:lineRule="auto"/>
              <w:rPr>
                <w:b/>
                <w:bCs/>
              </w:rPr>
            </w:pPr>
            <w:r w:rsidRPr="0042617A">
              <w:rPr>
                <w:b/>
                <w:bCs/>
                <w:color w:val="632423"/>
              </w:rPr>
              <w:t>Specifikacijos</w:t>
            </w:r>
          </w:p>
        </w:tc>
        <w:tc>
          <w:tcPr>
            <w:tcW w:w="7009" w:type="dxa"/>
            <w:gridSpan w:val="2"/>
            <w:tcMar>
              <w:top w:w="113" w:type="dxa"/>
              <w:bottom w:w="113" w:type="dxa"/>
            </w:tcMar>
          </w:tcPr>
          <w:p w14:paraId="6FFA8659" w14:textId="77777777" w:rsidR="00CB28E8" w:rsidRPr="0042617A" w:rsidRDefault="00CB28E8" w:rsidP="00CB28E8">
            <w:pPr>
              <w:spacing w:after="120" w:line="23" w:lineRule="atLeast"/>
              <w:ind w:left="262"/>
              <w:jc w:val="both"/>
              <w:outlineLvl w:val="2"/>
              <w:rPr>
                <w:color w:val="000000"/>
              </w:rPr>
            </w:pPr>
            <w:r w:rsidRPr="0042617A">
              <w:rPr>
                <w:color w:val="000000"/>
              </w:rPr>
              <w:t xml:space="preserve">reiškia Sutarties 7 priedą </w:t>
            </w:r>
            <w:r w:rsidRPr="00DA3AAE">
              <w:rPr>
                <w:i/>
                <w:color w:val="000000"/>
              </w:rPr>
              <w:t>Specifikacijos</w:t>
            </w:r>
            <w:r w:rsidRPr="0042617A">
              <w:rPr>
                <w:color w:val="000000"/>
              </w:rPr>
              <w:t>, nustatantį reikalavimus ir rodiklius, kuriuos privalo tenkinti</w:t>
            </w:r>
            <w:r>
              <w:rPr>
                <w:color w:val="000000"/>
              </w:rPr>
              <w:t xml:space="preserve"> Darbai</w:t>
            </w:r>
            <w:r w:rsidRPr="0042617A">
              <w:rPr>
                <w:color w:val="000000"/>
              </w:rPr>
              <w:t xml:space="preserve"> </w:t>
            </w:r>
            <w:r>
              <w:rPr>
                <w:color w:val="000000"/>
              </w:rPr>
              <w:t xml:space="preserve">ir </w:t>
            </w:r>
            <w:r w:rsidRPr="0042617A">
              <w:rPr>
                <w:color w:val="000000"/>
              </w:rPr>
              <w:t>Paslaugos;</w:t>
            </w:r>
          </w:p>
        </w:tc>
      </w:tr>
      <w:tr w:rsidR="00CB28E8" w:rsidRPr="0042617A" w14:paraId="6BE16CB1" w14:textId="77777777" w:rsidTr="00493653">
        <w:tc>
          <w:tcPr>
            <w:tcW w:w="2097" w:type="dxa"/>
            <w:tcMar>
              <w:top w:w="113" w:type="dxa"/>
              <w:bottom w:w="113" w:type="dxa"/>
            </w:tcMar>
          </w:tcPr>
          <w:p w14:paraId="36237896" w14:textId="77777777" w:rsidR="00CB28E8" w:rsidRPr="0042617A" w:rsidRDefault="00CB28E8" w:rsidP="00CB28E8">
            <w:pPr>
              <w:spacing w:after="120" w:line="276" w:lineRule="auto"/>
              <w:jc w:val="both"/>
              <w:outlineLvl w:val="2"/>
              <w:rPr>
                <w:b/>
                <w:bCs/>
              </w:rPr>
            </w:pPr>
            <w:r w:rsidRPr="0042617A">
              <w:rPr>
                <w:b/>
                <w:bCs/>
                <w:color w:val="632423"/>
              </w:rPr>
              <w:t>Subtiekėjai</w:t>
            </w:r>
          </w:p>
        </w:tc>
        <w:tc>
          <w:tcPr>
            <w:tcW w:w="7009" w:type="dxa"/>
            <w:gridSpan w:val="2"/>
            <w:tcMar>
              <w:top w:w="113" w:type="dxa"/>
              <w:bottom w:w="113" w:type="dxa"/>
            </w:tcMar>
          </w:tcPr>
          <w:p w14:paraId="09D5D88E" w14:textId="77777777" w:rsidR="00CB28E8" w:rsidRPr="0042617A" w:rsidRDefault="00CB28E8" w:rsidP="00CB28E8">
            <w:pPr>
              <w:spacing w:after="120" w:line="276" w:lineRule="auto"/>
              <w:ind w:left="262"/>
              <w:jc w:val="both"/>
              <w:outlineLvl w:val="2"/>
            </w:pPr>
            <w:r w:rsidRPr="0042617A">
              <w:t>reiškia Pasiūlyme nurodytus, Sutartyje nustatyta tvarka juos pakeitusius arba naujai pasitelktus ūkio subjektus, kurie atlieka Darbus ar teikia Paslaugas, už kurių atlikimą ar teikimą pagal Sutartį yra atsakingas Privatus subjektas, ir kuriems už tai Privatus subjektas moka atlygį, išskyrus elektros ir šilumos energijos, vandens tiekėjus, nuotekų šalinimo, atliekų išvežimo ir kitus Komunalinių paslaugų teikėjus;</w:t>
            </w:r>
          </w:p>
        </w:tc>
      </w:tr>
      <w:tr w:rsidR="00CB28E8" w:rsidRPr="0042617A" w14:paraId="3A226629" w14:textId="77777777" w:rsidTr="00493653">
        <w:tc>
          <w:tcPr>
            <w:tcW w:w="2097" w:type="dxa"/>
            <w:tcMar>
              <w:top w:w="113" w:type="dxa"/>
              <w:bottom w:w="113" w:type="dxa"/>
            </w:tcMar>
          </w:tcPr>
          <w:p w14:paraId="4213A97A" w14:textId="77777777" w:rsidR="00CB28E8" w:rsidRPr="0042617A" w:rsidRDefault="00CB28E8" w:rsidP="00CB28E8">
            <w:pPr>
              <w:spacing w:after="120" w:line="276" w:lineRule="auto"/>
              <w:jc w:val="both"/>
              <w:outlineLvl w:val="2"/>
              <w:rPr>
                <w:b/>
                <w:bCs/>
                <w:color w:val="632423"/>
              </w:rPr>
            </w:pPr>
            <w:r w:rsidRPr="0042617A">
              <w:rPr>
                <w:b/>
                <w:bCs/>
                <w:color w:val="632423"/>
              </w:rPr>
              <w:t>Susijęs asmuo</w:t>
            </w:r>
          </w:p>
        </w:tc>
        <w:tc>
          <w:tcPr>
            <w:tcW w:w="7009" w:type="dxa"/>
            <w:gridSpan w:val="2"/>
            <w:tcMar>
              <w:top w:w="113" w:type="dxa"/>
              <w:bottom w:w="113" w:type="dxa"/>
            </w:tcMar>
          </w:tcPr>
          <w:p w14:paraId="07598BCF" w14:textId="77777777" w:rsidR="00CB28E8" w:rsidRPr="0042617A" w:rsidRDefault="00CB28E8" w:rsidP="00CB28E8">
            <w:pPr>
              <w:spacing w:after="120" w:line="276" w:lineRule="auto"/>
              <w:ind w:left="262"/>
              <w:jc w:val="both"/>
              <w:outlineLvl w:val="2"/>
              <w:rPr>
                <w:color w:val="000000"/>
              </w:rPr>
            </w:pPr>
            <w:r w:rsidRPr="0042617A">
              <w:rPr>
                <w:color w:val="000000"/>
              </w:rPr>
              <w:t>reiškia:</w:t>
            </w:r>
          </w:p>
          <w:p w14:paraId="1155398D" w14:textId="77777777"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r w:rsidRPr="0042617A">
              <w:rPr>
                <w:color w:val="000000"/>
              </w:rPr>
              <w:t>Susijusią bendrovę;</w:t>
            </w:r>
          </w:p>
          <w:p w14:paraId="0D8D964A" w14:textId="77777777"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r w:rsidRPr="0042617A">
              <w:rPr>
                <w:color w:val="000000"/>
              </w:rPr>
              <w:t xml:space="preserve">Investuotojo ar Susijusios bendrovės priežiūros ir valdymo organų narius; </w:t>
            </w:r>
          </w:p>
          <w:p w14:paraId="0BCB53FA" w14:textId="77777777"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bookmarkStart w:id="23" w:name="_Ref284404100"/>
            <w:r w:rsidRPr="0042617A">
              <w:rPr>
                <w:color w:val="000000"/>
              </w:rPr>
              <w:t>Investuotojo ar Susijusios bendrovės priežiūros ir valdymo organų nario sutuoktinį, jo artimuosius giminaičius, taip pat asmenis</w:t>
            </w:r>
            <w:r w:rsidR="005A34A6">
              <w:rPr>
                <w:color w:val="000000"/>
              </w:rPr>
              <w:t>,</w:t>
            </w:r>
            <w:r w:rsidRPr="0042617A">
              <w:rPr>
                <w:color w:val="000000"/>
              </w:rPr>
              <w:t xml:space="preserve"> susijusius svainystės ryšiais iki antrojo laipsnio imtinai;</w:t>
            </w:r>
            <w:bookmarkEnd w:id="23"/>
          </w:p>
          <w:p w14:paraId="12614F0D" w14:textId="77777777"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r w:rsidRPr="0042617A">
              <w:rPr>
                <w:color w:val="000000"/>
              </w:rPr>
              <w:t xml:space="preserve">bendrovės, susijusios su </w:t>
            </w:r>
            <w:r w:rsidRPr="00C92AF3">
              <w:fldChar w:fldCharType="begin"/>
            </w:r>
            <w:r w:rsidRPr="0042617A">
              <w:instrText xml:space="preserve"> REF _Ref284404100 \r \h  \* MERGEFORMAT </w:instrText>
            </w:r>
            <w:r w:rsidRPr="00C92AF3">
              <w:fldChar w:fldCharType="separate"/>
            </w:r>
            <w:r w:rsidR="00B87438" w:rsidRPr="00B87438">
              <w:rPr>
                <w:color w:val="000000"/>
              </w:rPr>
              <w:t>c)</w:t>
            </w:r>
            <w:r w:rsidRPr="00C92AF3">
              <w:fldChar w:fldCharType="end"/>
            </w:r>
            <w:r w:rsidRPr="0042617A">
              <w:rPr>
                <w:color w:val="000000"/>
              </w:rPr>
              <w:t xml:space="preserve"> punkte minimais asmenimis, ir tokių bendrovių priežiūros ir valdymo organų nariai.</w:t>
            </w:r>
          </w:p>
        </w:tc>
      </w:tr>
      <w:tr w:rsidR="00CB28E8" w:rsidRPr="0042617A" w14:paraId="4B20A907" w14:textId="77777777" w:rsidTr="00493653">
        <w:tc>
          <w:tcPr>
            <w:tcW w:w="2097" w:type="dxa"/>
            <w:tcMar>
              <w:top w:w="113" w:type="dxa"/>
              <w:bottom w:w="113" w:type="dxa"/>
            </w:tcMar>
          </w:tcPr>
          <w:p w14:paraId="54B614D3" w14:textId="77777777" w:rsidR="00CB28E8" w:rsidRPr="0042617A" w:rsidRDefault="00CB28E8" w:rsidP="00CB28E8">
            <w:pPr>
              <w:spacing w:after="120" w:line="276" w:lineRule="auto"/>
              <w:rPr>
                <w:b/>
                <w:bCs/>
                <w:color w:val="632423"/>
              </w:rPr>
            </w:pPr>
            <w:r w:rsidRPr="0042617A">
              <w:rPr>
                <w:b/>
                <w:bCs/>
                <w:color w:val="632423"/>
              </w:rPr>
              <w:t>Susijusi bendrovė</w:t>
            </w:r>
          </w:p>
        </w:tc>
        <w:tc>
          <w:tcPr>
            <w:tcW w:w="7009" w:type="dxa"/>
            <w:gridSpan w:val="2"/>
            <w:tcMar>
              <w:top w:w="113" w:type="dxa"/>
              <w:bottom w:w="113" w:type="dxa"/>
            </w:tcMar>
          </w:tcPr>
          <w:p w14:paraId="6849CC00" w14:textId="77777777" w:rsidR="00CB28E8" w:rsidRPr="00397B7D" w:rsidRDefault="00CB28E8" w:rsidP="00CB28E8">
            <w:pPr>
              <w:tabs>
                <w:tab w:val="num" w:pos="12"/>
              </w:tabs>
              <w:spacing w:after="120" w:line="276" w:lineRule="auto"/>
              <w:ind w:left="262"/>
              <w:jc w:val="both"/>
              <w:rPr>
                <w:color w:val="000000"/>
              </w:rPr>
            </w:pPr>
            <w:r w:rsidRPr="00397B7D">
              <w:rPr>
                <w:color w:val="000000"/>
              </w:rPr>
              <w:t xml:space="preserve">reiškia </w:t>
            </w:r>
            <w:r w:rsidRPr="00397B7D">
              <w:t>bet kurią bendrovę, ūkinę bendriją, ribotos atsakomybės bendriją, fondą ar kitą vienetą (juridinį arba ne juridinį asmenį)</w:t>
            </w:r>
            <w:r w:rsidRPr="00397B7D">
              <w:rPr>
                <w:color w:val="000000"/>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397B7D" w:rsidDel="00D96EE1">
              <w:rPr>
                <w:color w:val="000000"/>
              </w:rPr>
              <w:t>, turėdama</w:t>
            </w:r>
            <w:r w:rsidRPr="00397B7D">
              <w:rPr>
                <w:color w:val="000000"/>
              </w:rPr>
              <w:t>s</w:t>
            </w:r>
            <w:r w:rsidRPr="00397B7D" w:rsidDel="00D96EE1">
              <w:rPr>
                <w:color w:val="000000"/>
              </w:rPr>
              <w:t xml:space="preserve"> nuosavybės teisę, kapitalo dalį ar įgyvendindama</w:t>
            </w:r>
            <w:r w:rsidRPr="00397B7D">
              <w:rPr>
                <w:color w:val="000000"/>
              </w:rPr>
              <w:t>s</w:t>
            </w:r>
            <w:r w:rsidRPr="00397B7D" w:rsidDel="00D96EE1">
              <w:rPr>
                <w:color w:val="000000"/>
              </w:rPr>
              <w:t xml:space="preserve"> tokiai kontroliuojamai </w:t>
            </w:r>
            <w:r w:rsidRPr="00397B7D">
              <w:rPr>
                <w:color w:val="000000"/>
              </w:rPr>
              <w:t>bendrovei</w:t>
            </w:r>
            <w:r w:rsidRPr="00397B7D" w:rsidDel="00D96EE1">
              <w:rPr>
                <w:color w:val="000000"/>
              </w:rPr>
              <w:t xml:space="preserve"> taikomus teisės aktų reikalavimus</w:t>
            </w:r>
            <w:r w:rsidR="00731FD9" w:rsidRPr="00397B7D">
              <w:rPr>
                <w:color w:val="000000"/>
              </w:rPr>
              <w:t xml:space="preserve"> ir kuris yra susijęs su Sutarties įgyvendinimu</w:t>
            </w:r>
            <w:r w:rsidRPr="00397B7D">
              <w:rPr>
                <w:color w:val="000000"/>
              </w:rPr>
              <w:t>. Laikoma, kad vienetas kontroliuoja kitas bendroves, jei jis tiesiogiai ar netiesiogiai:</w:t>
            </w:r>
          </w:p>
          <w:p w14:paraId="722404AC" w14:textId="77777777" w:rsidR="00CB28E8" w:rsidRPr="00397B7D" w:rsidRDefault="00CB28E8" w:rsidP="00CB28E8">
            <w:pPr>
              <w:numPr>
                <w:ilvl w:val="0"/>
                <w:numId w:val="3"/>
              </w:numPr>
              <w:tabs>
                <w:tab w:val="clear" w:pos="180"/>
                <w:tab w:val="num" w:pos="12"/>
                <w:tab w:val="left" w:pos="689"/>
              </w:tabs>
              <w:spacing w:after="120" w:line="276" w:lineRule="auto"/>
              <w:ind w:left="262" w:firstLine="142"/>
              <w:jc w:val="both"/>
              <w:rPr>
                <w:color w:val="000000"/>
              </w:rPr>
            </w:pPr>
            <w:r w:rsidRPr="00397B7D">
              <w:rPr>
                <w:color w:val="000000"/>
              </w:rPr>
              <w:t xml:space="preserve">turi daugiau kaip 50 % </w:t>
            </w:r>
            <w:r w:rsidRPr="00397B7D">
              <w:rPr>
                <w:color w:val="FF0000"/>
              </w:rPr>
              <w:t xml:space="preserve"> </w:t>
            </w:r>
            <w:r w:rsidRPr="00397B7D">
              <w:t>tokios</w:t>
            </w:r>
            <w:r w:rsidRPr="00397B7D">
              <w:rPr>
                <w:color w:val="000000"/>
              </w:rPr>
              <w:t xml:space="preserve"> kontroliuojamos bendrovės išleistų akcijų ar kitokių nuosavybės vertybinių popierių; arba</w:t>
            </w:r>
          </w:p>
          <w:p w14:paraId="6AD4312B" w14:textId="77777777" w:rsidR="00CB28E8" w:rsidRPr="00397B7D"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397B7D">
              <w:rPr>
                <w:color w:val="000000"/>
              </w:rPr>
              <w:t xml:space="preserve">turi daugiau kaip 50 % </w:t>
            </w:r>
            <w:r w:rsidRPr="00397B7D">
              <w:rPr>
                <w:color w:val="FF0000"/>
              </w:rPr>
              <w:t xml:space="preserve"> </w:t>
            </w:r>
            <w:r w:rsidRPr="00397B7D">
              <w:rPr>
                <w:color w:val="000000"/>
              </w:rPr>
              <w:t>visų balsų, kuriuos suteikia kontroliuojamos bendrovės išleistos akcijos ar kitokie nuosavybės vertybiniai popieriai; arba</w:t>
            </w:r>
          </w:p>
          <w:p w14:paraId="696F3408" w14:textId="77777777" w:rsidR="00CB28E8" w:rsidRPr="00397B7D"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397B7D">
              <w:rPr>
                <w:color w:val="000000"/>
              </w:rPr>
              <w:t>turi galimybę paskirti ar išrinkti daugiau kaip pusę tokios kontroliuojamos bendrovės valdymo ar kito organo (išskyrus dalyvių susirinkimą) narių; arba</w:t>
            </w:r>
          </w:p>
          <w:p w14:paraId="6A2C0905" w14:textId="77777777" w:rsidR="00CB28E8" w:rsidRPr="00397B7D"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397B7D">
              <w:rPr>
                <w:color w:val="000000"/>
              </w:rPr>
              <w:t>yra sudaręs sutartį, pagal kurią kontroliuojama bendrovė yra įsipareigojusi įgyvendinti kontroliuojančios bendrovės sprendimus ir nurodymus; arba</w:t>
            </w:r>
          </w:p>
          <w:p w14:paraId="3662F728" w14:textId="77777777" w:rsidR="00CB28E8" w:rsidRPr="00397B7D"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397B7D">
              <w:t>turi teisę į ne mažiau kaip 50 %</w:t>
            </w:r>
            <w:r w:rsidRPr="00397B7D">
              <w:rPr>
                <w:color w:val="000000"/>
              </w:rPr>
              <w:t xml:space="preserve"> </w:t>
            </w:r>
            <w:r w:rsidRPr="00397B7D">
              <w:t>kontroliuojamos bendrovės turto, pelno ar likutinio reikalavimo</w:t>
            </w:r>
            <w:r w:rsidRPr="00397B7D">
              <w:rPr>
                <w:color w:val="000000"/>
              </w:rPr>
              <w:t>.</w:t>
            </w:r>
          </w:p>
          <w:p w14:paraId="0DB09A6B" w14:textId="77777777" w:rsidR="00CB28E8" w:rsidRPr="00397B7D" w:rsidRDefault="00CB28E8" w:rsidP="00CB28E8">
            <w:pPr>
              <w:spacing w:after="120" w:line="276" w:lineRule="auto"/>
              <w:ind w:left="262"/>
              <w:jc w:val="both"/>
              <w:rPr>
                <w:color w:val="000000"/>
              </w:rPr>
            </w:pPr>
            <w:r w:rsidRPr="00397B7D">
              <w:rPr>
                <w:color w:val="000000"/>
              </w:rPr>
              <w:t xml:space="preserve">Susijusių bendrovių sąrašas pridedamas prie Sutarties kaip 6 priedas </w:t>
            </w:r>
            <w:r w:rsidRPr="00397B7D">
              <w:rPr>
                <w:i/>
                <w:color w:val="000000"/>
              </w:rPr>
              <w:t>Susijusių bendrovių sąrašas</w:t>
            </w:r>
            <w:r w:rsidRPr="00397B7D">
              <w:rPr>
                <w:color w:val="000000"/>
              </w:rPr>
              <w:t xml:space="preserve"> ir privalo būti nuolat atnaujinamas pasikeitus jame nurodytiems duomenims.</w:t>
            </w:r>
          </w:p>
        </w:tc>
      </w:tr>
      <w:tr w:rsidR="00CB28E8" w:rsidRPr="0042617A" w14:paraId="4B36ECF1" w14:textId="77777777" w:rsidTr="00493653">
        <w:tc>
          <w:tcPr>
            <w:tcW w:w="2097" w:type="dxa"/>
            <w:tcMar>
              <w:top w:w="113" w:type="dxa"/>
              <w:bottom w:w="113" w:type="dxa"/>
            </w:tcMar>
          </w:tcPr>
          <w:p w14:paraId="3F014730" w14:textId="77777777" w:rsidR="00CB28E8" w:rsidRPr="0042617A" w:rsidRDefault="00CB28E8" w:rsidP="00CB28E8">
            <w:pPr>
              <w:spacing w:after="120" w:line="276" w:lineRule="auto"/>
              <w:rPr>
                <w:b/>
                <w:bCs/>
                <w:color w:val="632423"/>
              </w:rPr>
            </w:pPr>
            <w:r w:rsidRPr="0042617A">
              <w:rPr>
                <w:b/>
                <w:bCs/>
                <w:color w:val="632423"/>
              </w:rPr>
              <w:t>Sutartis</w:t>
            </w:r>
          </w:p>
        </w:tc>
        <w:tc>
          <w:tcPr>
            <w:tcW w:w="7009" w:type="dxa"/>
            <w:gridSpan w:val="2"/>
            <w:tcMar>
              <w:top w:w="113" w:type="dxa"/>
              <w:bottom w:w="113" w:type="dxa"/>
            </w:tcMar>
          </w:tcPr>
          <w:p w14:paraId="2F14C784" w14:textId="7F207FFB" w:rsidR="00CB28E8" w:rsidRPr="00397B7D" w:rsidRDefault="00CB28E8" w:rsidP="005A34A6">
            <w:pPr>
              <w:spacing w:after="120" w:line="276" w:lineRule="auto"/>
              <w:ind w:left="262"/>
              <w:jc w:val="both"/>
            </w:pPr>
            <w:r w:rsidRPr="00397B7D">
              <w:t xml:space="preserve">reiškia šią partnerystės sutartį tarp </w:t>
            </w:r>
            <w:r w:rsidR="006C4062" w:rsidRPr="00397B7D">
              <w:t>Klaipėdos rajono savivaldybės administracijos</w:t>
            </w:r>
            <w:r w:rsidRPr="00397B7D">
              <w:t xml:space="preserve"> ir </w:t>
            </w:r>
            <w:r w:rsidR="00ED51A8" w:rsidRPr="00397B7D">
              <w:t xml:space="preserve">UAB „Sip 3“ </w:t>
            </w:r>
            <w:r w:rsidRPr="00397B7D">
              <w:t xml:space="preserve">bei </w:t>
            </w:r>
            <w:r w:rsidR="00ED51A8" w:rsidRPr="00397B7D">
              <w:t>UAB „Sip 2“</w:t>
            </w:r>
            <w:r w:rsidR="00397B7D" w:rsidRPr="00397B7D">
              <w:t xml:space="preserve"> </w:t>
            </w:r>
            <w:r w:rsidRPr="00397B7D">
              <w:t>sudaromą įgyvendinti Projektą</w:t>
            </w:r>
            <w:r w:rsidR="00B9381A" w:rsidRPr="00397B7D">
              <w:t xml:space="preserve"> VŽPP būdu</w:t>
            </w:r>
            <w:r w:rsidRPr="00397B7D">
              <w:t>, kaip tai nustatyta Investicijų įstatyme;</w:t>
            </w:r>
          </w:p>
        </w:tc>
      </w:tr>
      <w:tr w:rsidR="00265368" w:rsidRPr="0042617A" w14:paraId="6D2813F8" w14:textId="77777777" w:rsidTr="00493653">
        <w:tc>
          <w:tcPr>
            <w:tcW w:w="2097" w:type="dxa"/>
            <w:tcMar>
              <w:top w:w="113" w:type="dxa"/>
              <w:bottom w:w="113" w:type="dxa"/>
            </w:tcMar>
          </w:tcPr>
          <w:p w14:paraId="152CB92A" w14:textId="77777777" w:rsidR="00265368" w:rsidRPr="0042617A" w:rsidRDefault="00265368" w:rsidP="00CB28E8">
            <w:pPr>
              <w:spacing w:after="120" w:line="276" w:lineRule="auto"/>
              <w:rPr>
                <w:b/>
                <w:bCs/>
                <w:color w:val="632423"/>
              </w:rPr>
            </w:pPr>
            <w:r>
              <w:rPr>
                <w:b/>
                <w:bCs/>
                <w:color w:val="632423"/>
              </w:rPr>
              <w:t>Švietimo įstaiga</w:t>
            </w:r>
          </w:p>
        </w:tc>
        <w:tc>
          <w:tcPr>
            <w:tcW w:w="7009" w:type="dxa"/>
            <w:gridSpan w:val="2"/>
            <w:tcMar>
              <w:top w:w="113" w:type="dxa"/>
              <w:bottom w:w="113" w:type="dxa"/>
            </w:tcMar>
          </w:tcPr>
          <w:p w14:paraId="6FC82B0A" w14:textId="77777777" w:rsidR="00265368" w:rsidRPr="0042617A" w:rsidRDefault="00265368" w:rsidP="002F0A98">
            <w:pPr>
              <w:spacing w:after="120" w:line="276" w:lineRule="auto"/>
              <w:ind w:left="262"/>
              <w:jc w:val="both"/>
            </w:pPr>
            <w:r>
              <w:t>r</w:t>
            </w:r>
            <w:r w:rsidRPr="00265368">
              <w:t>eiškia</w:t>
            </w:r>
            <w:r>
              <w:t xml:space="preserve"> Klaipėdos rajono savivaldybės kontroliuojamą ugdymo veiklą vykdantį juridinį asmenį</w:t>
            </w:r>
            <w:r w:rsidR="002F0A98">
              <w:t>, kuris bus įsteigtas</w:t>
            </w:r>
            <w:r w:rsidR="00B87438">
              <w:t xml:space="preserve"> iki Eksploatacijos pradžios;</w:t>
            </w:r>
          </w:p>
        </w:tc>
      </w:tr>
      <w:tr w:rsidR="00CB28E8" w:rsidRPr="0042617A" w14:paraId="40C54C08" w14:textId="77777777" w:rsidTr="00493653">
        <w:tc>
          <w:tcPr>
            <w:tcW w:w="2097" w:type="dxa"/>
            <w:tcMar>
              <w:top w:w="113" w:type="dxa"/>
              <w:bottom w:w="113" w:type="dxa"/>
            </w:tcMar>
          </w:tcPr>
          <w:p w14:paraId="3592FC51" w14:textId="77777777" w:rsidR="00CB28E8" w:rsidRPr="0042617A" w:rsidRDefault="00CB28E8" w:rsidP="00CB28E8">
            <w:pPr>
              <w:spacing w:after="120" w:line="276" w:lineRule="auto"/>
              <w:rPr>
                <w:b/>
                <w:bCs/>
                <w:color w:val="632423"/>
              </w:rPr>
            </w:pPr>
            <w:r w:rsidRPr="0042617A">
              <w:rPr>
                <w:b/>
                <w:bCs/>
                <w:color w:val="632423"/>
              </w:rPr>
              <w:t>Tiesioginis susitarimas</w:t>
            </w:r>
          </w:p>
        </w:tc>
        <w:tc>
          <w:tcPr>
            <w:tcW w:w="7009" w:type="dxa"/>
            <w:gridSpan w:val="2"/>
            <w:tcMar>
              <w:top w:w="113" w:type="dxa"/>
              <w:bottom w:w="113" w:type="dxa"/>
            </w:tcMar>
          </w:tcPr>
          <w:p w14:paraId="62E68691" w14:textId="77777777" w:rsidR="00CB28E8" w:rsidRPr="0042617A" w:rsidRDefault="00CB28E8" w:rsidP="00E024F5">
            <w:pPr>
              <w:spacing w:after="120" w:line="276" w:lineRule="auto"/>
              <w:ind w:left="262"/>
              <w:jc w:val="both"/>
            </w:pPr>
            <w:r w:rsidRPr="0042617A">
              <w:t xml:space="preserve">reiškia tarp Finansuotojo, Valdžios subjekto ir Privataus subjekto sudaromą susitarimą, kuriuo </w:t>
            </w:r>
            <w:r w:rsidR="00E024F5">
              <w:t xml:space="preserve">Finansuotojui (ar jo paskirtam subjektui) susitarime nustatytomis sąlygomis suteikiamos tam tikros teisės, įskaitant galimybę pasinaudoti įstojimo („step-in“) teise vietoje Privataus subjekto vykdyti Sutartį </w:t>
            </w:r>
            <w:r>
              <w:t xml:space="preserve">ir kuris pateikiamas kaip Sutarties  </w:t>
            </w:r>
            <w:r>
              <w:fldChar w:fldCharType="begin"/>
            </w:r>
            <w:r>
              <w:instrText xml:space="preserve"> REF _Ref56585436 \r \h </w:instrText>
            </w:r>
            <w:r>
              <w:fldChar w:fldCharType="separate"/>
            </w:r>
            <w:r w:rsidR="00B87438">
              <w:t>10</w:t>
            </w:r>
            <w:r>
              <w:fldChar w:fldCharType="end"/>
            </w:r>
            <w:r>
              <w:t xml:space="preserve"> priedas</w:t>
            </w:r>
            <w:r w:rsidRPr="0042617A">
              <w:t>;</w:t>
            </w:r>
          </w:p>
        </w:tc>
      </w:tr>
      <w:tr w:rsidR="00CB28E8" w:rsidRPr="0042617A" w14:paraId="5BA671EE" w14:textId="77777777" w:rsidTr="00493653">
        <w:tc>
          <w:tcPr>
            <w:tcW w:w="2097" w:type="dxa"/>
            <w:tcMar>
              <w:top w:w="113" w:type="dxa"/>
              <w:bottom w:w="113" w:type="dxa"/>
            </w:tcMar>
          </w:tcPr>
          <w:p w14:paraId="6C02A333" w14:textId="77777777" w:rsidR="00CB28E8" w:rsidRPr="0042617A" w:rsidRDefault="00CB28E8" w:rsidP="00CB28E8">
            <w:pPr>
              <w:spacing w:after="120" w:line="276" w:lineRule="auto"/>
              <w:rPr>
                <w:b/>
                <w:bCs/>
              </w:rPr>
            </w:pPr>
            <w:r w:rsidRPr="0042617A">
              <w:rPr>
                <w:b/>
                <w:bCs/>
                <w:color w:val="632423"/>
              </w:rPr>
              <w:t>Turtas</w:t>
            </w:r>
          </w:p>
        </w:tc>
        <w:tc>
          <w:tcPr>
            <w:tcW w:w="7009" w:type="dxa"/>
            <w:gridSpan w:val="2"/>
            <w:tcMar>
              <w:top w:w="113" w:type="dxa"/>
              <w:bottom w:w="113" w:type="dxa"/>
            </w:tcMar>
          </w:tcPr>
          <w:p w14:paraId="3C3BC2A1" w14:textId="77777777" w:rsidR="00CB28E8" w:rsidRPr="0042617A" w:rsidRDefault="006C4062" w:rsidP="00CB28E8">
            <w:pPr>
              <w:spacing w:after="120" w:line="276" w:lineRule="auto"/>
              <w:ind w:left="262"/>
              <w:jc w:val="both"/>
              <w:rPr>
                <w:color w:val="000000"/>
              </w:rPr>
            </w:pPr>
            <w:r>
              <w:rPr>
                <w:color w:val="000000"/>
              </w:rPr>
              <w:t>reiškia</w:t>
            </w:r>
            <w:r w:rsidR="00CB28E8" w:rsidRPr="0042617A">
              <w:rPr>
                <w:color w:val="000000"/>
              </w:rPr>
              <w:t xml:space="preserve"> Naują turtą</w:t>
            </w:r>
            <w:r w:rsidR="00CB28E8">
              <w:rPr>
                <w:color w:val="000000"/>
              </w:rPr>
              <w:t xml:space="preserve"> ir</w:t>
            </w:r>
            <w:r w:rsidR="00CB28E8" w:rsidRPr="0042617A">
              <w:rPr>
                <w:color w:val="000000"/>
              </w:rPr>
              <w:t xml:space="preserve"> Objektą;</w:t>
            </w:r>
          </w:p>
        </w:tc>
      </w:tr>
      <w:tr w:rsidR="00CB28E8" w:rsidRPr="0042617A" w14:paraId="13011AC1" w14:textId="77777777" w:rsidTr="00493653">
        <w:trPr>
          <w:gridAfter w:val="1"/>
          <w:wAfter w:w="34" w:type="dxa"/>
        </w:trPr>
        <w:tc>
          <w:tcPr>
            <w:tcW w:w="2097" w:type="dxa"/>
            <w:tcMar>
              <w:top w:w="113" w:type="dxa"/>
              <w:bottom w:w="113" w:type="dxa"/>
            </w:tcMar>
          </w:tcPr>
          <w:p w14:paraId="1B6D9054" w14:textId="77777777" w:rsidR="00CB28E8" w:rsidRPr="00446A51" w:rsidDel="00F66F17" w:rsidRDefault="00CB28E8" w:rsidP="00CB28E8">
            <w:pPr>
              <w:spacing w:after="120" w:line="276" w:lineRule="auto"/>
              <w:jc w:val="both"/>
              <w:outlineLvl w:val="2"/>
              <w:rPr>
                <w:b/>
                <w:color w:val="632423"/>
              </w:rPr>
            </w:pPr>
            <w:r w:rsidRPr="00446A51">
              <w:rPr>
                <w:b/>
                <w:color w:val="632423"/>
              </w:rPr>
              <w:t>Turto vertė</w:t>
            </w:r>
          </w:p>
        </w:tc>
        <w:tc>
          <w:tcPr>
            <w:tcW w:w="6975" w:type="dxa"/>
            <w:tcMar>
              <w:top w:w="113" w:type="dxa"/>
              <w:bottom w:w="113" w:type="dxa"/>
            </w:tcMar>
          </w:tcPr>
          <w:p w14:paraId="5546AA53" w14:textId="77777777" w:rsidR="00CB28E8" w:rsidRPr="00446A51" w:rsidRDefault="00CB28E8" w:rsidP="00CB28E8">
            <w:pPr>
              <w:spacing w:after="120" w:line="276" w:lineRule="auto"/>
              <w:ind w:left="262"/>
              <w:jc w:val="both"/>
              <w:outlineLvl w:val="2"/>
              <w:rPr>
                <w:color w:val="000000"/>
              </w:rPr>
            </w:pPr>
            <w:r w:rsidRPr="00446A51">
              <w:rPr>
                <w:color w:val="000000"/>
              </w:rPr>
              <w:t xml:space="preserve">reiškia rinkos vertę, </w:t>
            </w:r>
            <w:r>
              <w:rPr>
                <w:color w:val="000000"/>
              </w:rPr>
              <w:t xml:space="preserve">nustatyta </w:t>
            </w:r>
            <w:r w:rsidRPr="00446A51">
              <w:rPr>
                <w:color w:val="000000"/>
              </w:rPr>
              <w:t>taikant individualų vertinimą, kurį atlieka turto vertinimo įmonė arba nepriklausomas turto vertintojas</w:t>
            </w:r>
            <w:r w:rsidR="005A34A6">
              <w:rPr>
                <w:color w:val="000000"/>
              </w:rPr>
              <w:t>,</w:t>
            </w:r>
            <w:r>
              <w:rPr>
                <w:color w:val="000000"/>
              </w:rPr>
              <w:t xml:space="preserve"> vadovaudamasis Lietuvos Respu</w:t>
            </w:r>
            <w:r w:rsidR="005A34A6">
              <w:rPr>
                <w:color w:val="000000"/>
              </w:rPr>
              <w:t>b</w:t>
            </w:r>
            <w:r>
              <w:rPr>
                <w:color w:val="000000"/>
              </w:rPr>
              <w:t>likos teisės aktais</w:t>
            </w:r>
            <w:r w:rsidRPr="00446A51">
              <w:rPr>
                <w:color w:val="000000"/>
              </w:rPr>
              <w:t>;</w:t>
            </w:r>
          </w:p>
        </w:tc>
      </w:tr>
      <w:tr w:rsidR="00CB28E8" w:rsidRPr="0042617A" w14:paraId="5AA49F81" w14:textId="77777777" w:rsidTr="00493653">
        <w:trPr>
          <w:gridAfter w:val="1"/>
          <w:wAfter w:w="34" w:type="dxa"/>
        </w:trPr>
        <w:tc>
          <w:tcPr>
            <w:tcW w:w="2097" w:type="dxa"/>
            <w:tcMar>
              <w:top w:w="113" w:type="dxa"/>
              <w:bottom w:w="113" w:type="dxa"/>
            </w:tcMar>
          </w:tcPr>
          <w:p w14:paraId="2C6C2778" w14:textId="77777777" w:rsidR="00CB28E8" w:rsidRPr="00446A51" w:rsidRDefault="00CB28E8" w:rsidP="00CB28E8">
            <w:pPr>
              <w:spacing w:after="120" w:line="276" w:lineRule="auto"/>
              <w:jc w:val="both"/>
              <w:outlineLvl w:val="2"/>
              <w:rPr>
                <w:b/>
                <w:color w:val="632423"/>
              </w:rPr>
            </w:pPr>
            <w:r w:rsidRPr="00C143F1">
              <w:rPr>
                <w:b/>
                <w:color w:val="632423"/>
              </w:rPr>
              <w:t>Valdžios subjektas</w:t>
            </w:r>
          </w:p>
        </w:tc>
        <w:tc>
          <w:tcPr>
            <w:tcW w:w="6975" w:type="dxa"/>
            <w:tcMar>
              <w:top w:w="113" w:type="dxa"/>
              <w:bottom w:w="113" w:type="dxa"/>
            </w:tcMar>
          </w:tcPr>
          <w:p w14:paraId="4C32F9C4" w14:textId="77777777" w:rsidR="00CB28E8" w:rsidRPr="00446A51" w:rsidRDefault="00CB28E8" w:rsidP="00CB28E8">
            <w:pPr>
              <w:spacing w:after="120" w:line="276" w:lineRule="auto"/>
              <w:ind w:left="262"/>
              <w:jc w:val="both"/>
              <w:outlineLvl w:val="2"/>
              <w:rPr>
                <w:color w:val="000000"/>
              </w:rPr>
            </w:pPr>
            <w:r>
              <w:rPr>
                <w:color w:val="000000"/>
              </w:rPr>
              <w:t xml:space="preserve">reiškia </w:t>
            </w:r>
            <w:r w:rsidR="006C4062" w:rsidRPr="006C4062">
              <w:rPr>
                <w:w w:val="101"/>
              </w:rPr>
              <w:t>Klaipėdos rajono savivaldybės administraciją</w:t>
            </w:r>
            <w:r w:rsidR="006C4062">
              <w:rPr>
                <w:color w:val="000000"/>
              </w:rPr>
              <w:t>, kuri</w:t>
            </w:r>
            <w:r>
              <w:rPr>
                <w:color w:val="000000"/>
              </w:rPr>
              <w:t xml:space="preserve"> sudaro Sutartį su Investuotoju bei jo įkurtu Privačiu subjektu, ir Sutartyje numatytais atvejais jį pakeitusiu asmeniu;</w:t>
            </w:r>
          </w:p>
        </w:tc>
      </w:tr>
      <w:tr w:rsidR="00CB28E8" w:rsidRPr="0042617A" w14:paraId="3A99728E" w14:textId="77777777" w:rsidTr="00493653">
        <w:tc>
          <w:tcPr>
            <w:tcW w:w="2097" w:type="dxa"/>
            <w:tcMar>
              <w:top w:w="113" w:type="dxa"/>
              <w:bottom w:w="113" w:type="dxa"/>
            </w:tcMar>
          </w:tcPr>
          <w:p w14:paraId="788806C1" w14:textId="77777777" w:rsidR="00CB28E8" w:rsidRPr="0042617A" w:rsidRDefault="00CB28E8" w:rsidP="00CB28E8">
            <w:pPr>
              <w:spacing w:after="120" w:line="23" w:lineRule="atLeast"/>
              <w:rPr>
                <w:b/>
                <w:bCs/>
                <w:color w:val="632423"/>
              </w:rPr>
            </w:pPr>
            <w:r w:rsidRPr="0042617A">
              <w:rPr>
                <w:b/>
                <w:bCs/>
                <w:color w:val="632423"/>
              </w:rPr>
              <w:t>Viešųjų pirkimų įstatymas arba VPĮ</w:t>
            </w:r>
          </w:p>
        </w:tc>
        <w:tc>
          <w:tcPr>
            <w:tcW w:w="7009" w:type="dxa"/>
            <w:gridSpan w:val="2"/>
            <w:tcMar>
              <w:top w:w="113" w:type="dxa"/>
              <w:bottom w:w="113" w:type="dxa"/>
            </w:tcMar>
          </w:tcPr>
          <w:p w14:paraId="157813BA" w14:textId="77777777" w:rsidR="00CB28E8" w:rsidRPr="0042617A" w:rsidRDefault="00CB28E8" w:rsidP="00CB28E8">
            <w:pPr>
              <w:spacing w:after="120" w:line="23" w:lineRule="atLeast"/>
              <w:ind w:left="262"/>
              <w:jc w:val="both"/>
              <w:rPr>
                <w:color w:val="000000"/>
              </w:rPr>
            </w:pPr>
            <w:r w:rsidRPr="0042617A">
              <w:rPr>
                <w:color w:val="000000"/>
              </w:rPr>
              <w:t xml:space="preserve">reiškia </w:t>
            </w:r>
            <w:r w:rsidRPr="0042617A">
              <w:t>Lietuvos Respublikos viešųjų pirkimų įstatymą;</w:t>
            </w:r>
          </w:p>
        </w:tc>
      </w:tr>
      <w:tr w:rsidR="00E024F5" w:rsidRPr="0042617A" w14:paraId="409AA98F" w14:textId="77777777" w:rsidTr="00493653">
        <w:tc>
          <w:tcPr>
            <w:tcW w:w="2097" w:type="dxa"/>
            <w:tcMar>
              <w:top w:w="113" w:type="dxa"/>
              <w:bottom w:w="113" w:type="dxa"/>
            </w:tcMar>
          </w:tcPr>
          <w:p w14:paraId="2BCC7CF7" w14:textId="77777777" w:rsidR="00E024F5" w:rsidRPr="0042617A" w:rsidRDefault="00E024F5" w:rsidP="00CB28E8">
            <w:pPr>
              <w:spacing w:after="120" w:line="23" w:lineRule="atLeast"/>
              <w:jc w:val="both"/>
              <w:outlineLvl w:val="2"/>
              <w:rPr>
                <w:b/>
                <w:color w:val="632423" w:themeColor="accent2" w:themeShade="80"/>
              </w:rPr>
            </w:pPr>
            <w:r>
              <w:rPr>
                <w:b/>
                <w:color w:val="632423" w:themeColor="accent2" w:themeShade="80"/>
              </w:rPr>
              <w:t>VžPP</w:t>
            </w:r>
          </w:p>
        </w:tc>
        <w:tc>
          <w:tcPr>
            <w:tcW w:w="7009" w:type="dxa"/>
            <w:gridSpan w:val="2"/>
            <w:tcMar>
              <w:top w:w="113" w:type="dxa"/>
              <w:bottom w:w="113" w:type="dxa"/>
            </w:tcMar>
          </w:tcPr>
          <w:p w14:paraId="5EE2DF3A" w14:textId="77777777" w:rsidR="00E024F5" w:rsidRPr="00D22332" w:rsidRDefault="00E024F5" w:rsidP="00B91144">
            <w:pPr>
              <w:spacing w:after="120" w:line="23" w:lineRule="atLeast"/>
              <w:ind w:left="262"/>
              <w:jc w:val="both"/>
              <w:rPr>
                <w:rFonts w:eastAsia="Times New Roman"/>
                <w:color w:val="000000"/>
              </w:rPr>
            </w:pPr>
            <w:r>
              <w:rPr>
                <w:rFonts w:eastAsia="Times New Roman"/>
                <w:color w:val="000000"/>
              </w:rPr>
              <w:t>reiškia valdžios ir privataus subjektų partnerystę;</w:t>
            </w:r>
          </w:p>
        </w:tc>
      </w:tr>
      <w:tr w:rsidR="00CB28E8" w:rsidRPr="0042617A" w14:paraId="7C1AA3F8" w14:textId="77777777" w:rsidTr="00493653">
        <w:tc>
          <w:tcPr>
            <w:tcW w:w="2097" w:type="dxa"/>
            <w:tcMar>
              <w:top w:w="113" w:type="dxa"/>
              <w:bottom w:w="113" w:type="dxa"/>
            </w:tcMar>
          </w:tcPr>
          <w:p w14:paraId="0867A599" w14:textId="77777777" w:rsidR="00CB28E8" w:rsidRPr="0042617A" w:rsidRDefault="00CB28E8" w:rsidP="003F6A48">
            <w:pPr>
              <w:spacing w:after="120" w:line="23" w:lineRule="atLeast"/>
              <w:jc w:val="both"/>
              <w:outlineLvl w:val="2"/>
              <w:rPr>
                <w:b/>
                <w:bCs/>
                <w:color w:val="632423"/>
              </w:rPr>
            </w:pPr>
            <w:r w:rsidRPr="0042617A">
              <w:rPr>
                <w:b/>
                <w:color w:val="632423" w:themeColor="accent2" w:themeShade="80"/>
              </w:rPr>
              <w:t xml:space="preserve">Žemės sklypas </w:t>
            </w:r>
          </w:p>
        </w:tc>
        <w:tc>
          <w:tcPr>
            <w:tcW w:w="7009" w:type="dxa"/>
            <w:gridSpan w:val="2"/>
            <w:tcMar>
              <w:top w:w="113" w:type="dxa"/>
              <w:bottom w:w="113" w:type="dxa"/>
            </w:tcMar>
          </w:tcPr>
          <w:p w14:paraId="0B489F79" w14:textId="04E8C8F9" w:rsidR="00CB28E8" w:rsidRPr="00E138E1" w:rsidRDefault="00D22332" w:rsidP="00E138E1">
            <w:pPr>
              <w:spacing w:after="120" w:line="23" w:lineRule="atLeast"/>
              <w:ind w:left="262"/>
              <w:jc w:val="both"/>
              <w:rPr>
                <w:rFonts w:eastAsia="Times New Roman"/>
              </w:rPr>
            </w:pPr>
            <w:r w:rsidRPr="00D22332">
              <w:rPr>
                <w:rFonts w:eastAsia="Times New Roman"/>
                <w:color w:val="000000"/>
              </w:rPr>
              <w:t xml:space="preserve">reiškia </w:t>
            </w:r>
            <w:r w:rsidRPr="00D22332">
              <w:rPr>
                <w:rFonts w:eastAsia="Times New Roman"/>
              </w:rPr>
              <w:t>žemės sklyp</w:t>
            </w:r>
            <w:r w:rsidR="001D428C">
              <w:rPr>
                <w:rFonts w:eastAsia="Times New Roman"/>
              </w:rPr>
              <w:t>o</w:t>
            </w:r>
            <w:r w:rsidRPr="00D22332">
              <w:rPr>
                <w:rFonts w:eastAsia="Times New Roman"/>
              </w:rPr>
              <w:t>, esan</w:t>
            </w:r>
            <w:r w:rsidR="001D428C">
              <w:rPr>
                <w:rFonts w:eastAsia="Times New Roman"/>
              </w:rPr>
              <w:t>čio</w:t>
            </w:r>
            <w:r w:rsidRPr="00D22332">
              <w:rPr>
                <w:rFonts w:eastAsia="Times New Roman"/>
              </w:rPr>
              <w:t xml:space="preserve"> adresu Agilos g. 12, Trušelių k., Sendvario seniūnija, Klaipėdos rajonas(unikalus numeris 5558-0005-0067)</w:t>
            </w:r>
            <w:r w:rsidR="001D428C">
              <w:rPr>
                <w:rFonts w:eastAsia="Times New Roman"/>
              </w:rPr>
              <w:t xml:space="preserve"> </w:t>
            </w:r>
            <w:r w:rsidR="001D428C" w:rsidRPr="00397B7D">
              <w:rPr>
                <w:rFonts w:eastAsia="Times New Roman"/>
              </w:rPr>
              <w:t xml:space="preserve">dalį </w:t>
            </w:r>
            <w:r w:rsidR="00E138E1" w:rsidRPr="00E138E1">
              <w:rPr>
                <w:rFonts w:eastAsia="Times New Roman"/>
              </w:rPr>
              <w:t>37 233.34 kv. m.</w:t>
            </w:r>
            <w:r w:rsidRPr="00397B7D">
              <w:rPr>
                <w:rFonts w:eastAsia="Times New Roman"/>
              </w:rPr>
              <w:t>,</w:t>
            </w:r>
            <w:r w:rsidRPr="00D22332">
              <w:rPr>
                <w:rFonts w:eastAsia="Times New Roman"/>
              </w:rPr>
              <w:t xml:space="preserve"> kuri nuosavybės teise priklauso </w:t>
            </w:r>
            <w:r w:rsidR="00B91144">
              <w:rPr>
                <w:rFonts w:eastAsia="Times New Roman"/>
              </w:rPr>
              <w:t xml:space="preserve">Klaipėdos rajono savivaldybei </w:t>
            </w:r>
            <w:r w:rsidRPr="00D22332">
              <w:rPr>
                <w:rFonts w:eastAsia="Times New Roman"/>
              </w:rPr>
              <w:t>ir kuri nuomos teise perduodama Privačiam subjektui Sutartyje nustatyta tvarka ir sąlygomis.</w:t>
            </w:r>
          </w:p>
        </w:tc>
      </w:tr>
    </w:tbl>
    <w:p w14:paraId="25115815" w14:textId="77777777" w:rsidR="00F467EC" w:rsidRPr="0042617A" w:rsidRDefault="00F467EC" w:rsidP="003F6A48">
      <w:pPr>
        <w:pStyle w:val="paragrafai"/>
        <w:tabs>
          <w:tab w:val="num" w:pos="6096"/>
        </w:tabs>
        <w:ind w:left="1418"/>
        <w:rPr>
          <w:sz w:val="24"/>
          <w:szCs w:val="24"/>
        </w:rPr>
      </w:pPr>
      <w:bookmarkStart w:id="24" w:name="_Toc284496645"/>
      <w:r w:rsidRPr="0042617A">
        <w:rPr>
          <w:sz w:val="24"/>
          <w:szCs w:val="24"/>
        </w:rPr>
        <w:t>Jeigu sąvokos vartojimo kontekstas nenurodo kitaip, Sutartyje:</w:t>
      </w:r>
      <w:bookmarkEnd w:id="24"/>
    </w:p>
    <w:p w14:paraId="256CE231"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vyriškąja gimine vartojami žodžiai apima ir žodžius, vartojamus moteriškąją gimine ir atvirkščiai;</w:t>
      </w:r>
    </w:p>
    <w:p w14:paraId="5D2E2CFE"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vienaskaitos forma vartojami žodžiai apima žodžius, vartojamus daugiskaitos forma ir atvirkščiai;</w:t>
      </w:r>
    </w:p>
    <w:p w14:paraId="4F80F925"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nuorodos į skyrius, punktus, lenteles ar priedus reiškia nuorodas į Sutarties skyrius, punktus, lenteles ar priedus, nebent aiškiai nurodoma kitaip;</w:t>
      </w:r>
    </w:p>
    <w:p w14:paraId="21E2D75C"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nuorodos į Sutartį taip pat reiškia nuorodas ir į jos priedus;</w:t>
      </w:r>
    </w:p>
    <w:p w14:paraId="166CB2E0"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Sutarties ar bet kokio dokumento „sudarymas“ reiškia, kad Sutartį ar kitą dokumentą pasirašė visos Sutarties ar atitinkamo dokumento šalys;</w:t>
      </w:r>
    </w:p>
    <w:p w14:paraId="6316F5AB"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bet kokia nuoroda į teisės aktus suprantama kaip nuoroda į Sutarties įgyvendinimo metu aktualią teisės aktų redakciją, išskyrus atvejus, kai aiškiai numatyta kitaip;</w:t>
      </w:r>
    </w:p>
    <w:p w14:paraId="02DB871A"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punktų ir kitų nuostatų pavadinimai rašomi tik patogumo sumetimais ir neturi įtakos Sutarties aiškinimui.</w:t>
      </w:r>
    </w:p>
    <w:p w14:paraId="3ADAAC17" w14:textId="77777777" w:rsidR="002C396F" w:rsidRPr="0042617A" w:rsidRDefault="002C396F" w:rsidP="003F6A48">
      <w:pPr>
        <w:pStyle w:val="paragrafesraas"/>
        <w:tabs>
          <w:tab w:val="clear" w:pos="2989"/>
          <w:tab w:val="num" w:pos="2552"/>
        </w:tabs>
        <w:ind w:left="1701"/>
        <w:rPr>
          <w:sz w:val="24"/>
          <w:szCs w:val="24"/>
        </w:rPr>
      </w:pPr>
      <w:r w:rsidRPr="0042617A">
        <w:rPr>
          <w:sz w:val="24"/>
          <w:szCs w:val="24"/>
        </w:rPr>
        <w:t>esant reikalavimui gauti Valdžios subjekto sutikimą, laikoma, kad Valdžios subjektas turi teisę savo vienasmene nuožiūra neduoti tokio sutikimo, pateikdamas tokio savo apsisprendimo motyvus.</w:t>
      </w:r>
      <w:r w:rsidR="00541A10" w:rsidRPr="00541A10">
        <w:rPr>
          <w:rFonts w:eastAsia="Calibri"/>
          <w:spacing w:val="0"/>
          <w:sz w:val="24"/>
          <w:szCs w:val="24"/>
        </w:rPr>
        <w:t xml:space="preserve"> Valdžios subjekto atsisakymas turi būti racionalus bei negali prieštarauti Šalių bendradarbiavimo, o taip pat protingumo ir sąžiningumo principams bei apsunkinti Sutarties vykdymo ar iškreipti Šalių interesų pusiausvyrą.</w:t>
      </w:r>
    </w:p>
    <w:p w14:paraId="7208B84F" w14:textId="77777777" w:rsidR="00F467EC" w:rsidRPr="0042617A" w:rsidRDefault="00F467EC" w:rsidP="003F6A48">
      <w:pPr>
        <w:pStyle w:val="paragrafai"/>
        <w:ind w:left="1560"/>
        <w:rPr>
          <w:sz w:val="24"/>
          <w:szCs w:val="24"/>
        </w:rPr>
      </w:pPr>
      <w:bookmarkStart w:id="25" w:name="_Toc284496646"/>
      <w:r w:rsidRPr="0042617A">
        <w:rPr>
          <w:sz w:val="24"/>
          <w:szCs w:val="24"/>
        </w:rPr>
        <w:t>Sutarties priedai yra neatskiriama Sutarties dalis.</w:t>
      </w:r>
      <w:bookmarkEnd w:id="25"/>
      <w:r w:rsidRPr="0042617A">
        <w:rPr>
          <w:sz w:val="24"/>
          <w:szCs w:val="24"/>
        </w:rPr>
        <w:t xml:space="preserve"> Šalių įsipareigojimai pagal Sutartį, arba nesutarimai dėl Sutarties dokumentuose esančių prieštaravimų ar neatitikimų aiškinami vadovaujantis tokia dokumentų pirmumo eile:</w:t>
      </w:r>
    </w:p>
    <w:p w14:paraId="5393AA41" w14:textId="77777777" w:rsidR="00F467EC" w:rsidRPr="0042617A" w:rsidRDefault="00F467EC" w:rsidP="003F6A48">
      <w:pPr>
        <w:pStyle w:val="paragrafesraas"/>
        <w:tabs>
          <w:tab w:val="clear" w:pos="2989"/>
          <w:tab w:val="num" w:pos="2410"/>
          <w:tab w:val="left" w:pos="2835"/>
          <w:tab w:val="left" w:pos="3544"/>
          <w:tab w:val="left" w:pos="3686"/>
        </w:tabs>
        <w:ind w:left="1985"/>
        <w:rPr>
          <w:sz w:val="24"/>
          <w:szCs w:val="24"/>
        </w:rPr>
      </w:pPr>
      <w:r w:rsidRPr="0042617A">
        <w:rPr>
          <w:sz w:val="24"/>
          <w:szCs w:val="24"/>
        </w:rPr>
        <w:t>Sutartis;</w:t>
      </w:r>
    </w:p>
    <w:p w14:paraId="62F76DAE" w14:textId="77777777" w:rsidR="00F467EC" w:rsidRPr="0042617A" w:rsidRDefault="00F467EC" w:rsidP="003F6A48">
      <w:pPr>
        <w:pStyle w:val="paragrafesraas"/>
        <w:tabs>
          <w:tab w:val="clear" w:pos="2989"/>
          <w:tab w:val="num" w:pos="2410"/>
          <w:tab w:val="left" w:pos="2835"/>
          <w:tab w:val="left" w:pos="3544"/>
          <w:tab w:val="left" w:pos="3686"/>
        </w:tabs>
        <w:ind w:left="1985"/>
        <w:rPr>
          <w:sz w:val="24"/>
          <w:szCs w:val="24"/>
        </w:rPr>
      </w:pPr>
      <w:r w:rsidRPr="0042617A">
        <w:rPr>
          <w:sz w:val="24"/>
          <w:szCs w:val="24"/>
        </w:rPr>
        <w:t>Sutarties priedai:</w:t>
      </w:r>
    </w:p>
    <w:p w14:paraId="4937A5E5" w14:textId="77777777" w:rsidR="00EC0670" w:rsidRDefault="00EC0670" w:rsidP="003F6A48">
      <w:pPr>
        <w:pStyle w:val="paragrafas3lygmuo"/>
        <w:tabs>
          <w:tab w:val="clear" w:pos="615"/>
          <w:tab w:val="clear" w:pos="2160"/>
          <w:tab w:val="left" w:pos="1701"/>
        </w:tabs>
        <w:ind w:left="2268"/>
        <w:rPr>
          <w:sz w:val="24"/>
          <w:szCs w:val="24"/>
        </w:rPr>
      </w:pPr>
      <w:r>
        <w:rPr>
          <w:sz w:val="24"/>
          <w:szCs w:val="24"/>
        </w:rPr>
        <w:t>Tiesioginis susitarimas;</w:t>
      </w:r>
    </w:p>
    <w:p w14:paraId="76E41B6E"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Specifikacijos;</w:t>
      </w:r>
    </w:p>
    <w:p w14:paraId="27FD319D"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Finansinis veiklos modelis;</w:t>
      </w:r>
    </w:p>
    <w:p w14:paraId="3765282E"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Atsiskaitymų ir mokėjimų  tvarka;</w:t>
      </w:r>
    </w:p>
    <w:p w14:paraId="3EC345E0" w14:textId="77777777" w:rsidR="00CE75C3"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Rizikos pasiskirstymo tarp šalių matrica;</w:t>
      </w:r>
    </w:p>
    <w:p w14:paraId="645C820E"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 xml:space="preserve">kitos </w:t>
      </w:r>
      <w:r w:rsidR="000E7834">
        <w:rPr>
          <w:sz w:val="24"/>
          <w:szCs w:val="24"/>
        </w:rPr>
        <w:t>S</w:t>
      </w:r>
      <w:r w:rsidRPr="0042617A">
        <w:rPr>
          <w:sz w:val="24"/>
          <w:szCs w:val="24"/>
        </w:rPr>
        <w:t>ąlyg</w:t>
      </w:r>
      <w:r w:rsidR="000E7834">
        <w:rPr>
          <w:sz w:val="24"/>
          <w:szCs w:val="24"/>
        </w:rPr>
        <w:t>ų dalys</w:t>
      </w:r>
      <w:r w:rsidRPr="0042617A">
        <w:rPr>
          <w:sz w:val="24"/>
          <w:szCs w:val="24"/>
        </w:rPr>
        <w:t>;</w:t>
      </w:r>
    </w:p>
    <w:p w14:paraId="4BF65191" w14:textId="77777777" w:rsidR="000E7834" w:rsidRDefault="00602D1A" w:rsidP="003F6A48">
      <w:pPr>
        <w:pStyle w:val="paragrafas3lygmuo"/>
        <w:tabs>
          <w:tab w:val="clear" w:pos="615"/>
          <w:tab w:val="clear" w:pos="2160"/>
          <w:tab w:val="left" w:pos="1701"/>
        </w:tabs>
        <w:ind w:left="2268"/>
        <w:rPr>
          <w:sz w:val="24"/>
          <w:szCs w:val="24"/>
        </w:rPr>
      </w:pPr>
      <w:r>
        <w:rPr>
          <w:sz w:val="24"/>
          <w:szCs w:val="24"/>
        </w:rPr>
        <w:t xml:space="preserve">kitos </w:t>
      </w:r>
      <w:r w:rsidR="000E7834">
        <w:rPr>
          <w:sz w:val="24"/>
          <w:szCs w:val="24"/>
        </w:rPr>
        <w:t>Pasiūlym</w:t>
      </w:r>
      <w:r>
        <w:rPr>
          <w:sz w:val="24"/>
          <w:szCs w:val="24"/>
        </w:rPr>
        <w:t>o dalys</w:t>
      </w:r>
      <w:r w:rsidR="005A34A6">
        <w:rPr>
          <w:sz w:val="24"/>
          <w:szCs w:val="24"/>
        </w:rPr>
        <w:t>;</w:t>
      </w:r>
    </w:p>
    <w:p w14:paraId="43A3F287"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Privalomų draudimo sutarčių sąrašas;</w:t>
      </w:r>
    </w:p>
    <w:p w14:paraId="039C107F"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kiti Sutarties priedai.</w:t>
      </w:r>
    </w:p>
    <w:p w14:paraId="15317762" w14:textId="77777777" w:rsidR="00446A51" w:rsidRPr="0042617A" w:rsidRDefault="00446A51" w:rsidP="009F07ED">
      <w:pPr>
        <w:pStyle w:val="paragrafesraas"/>
        <w:numPr>
          <w:ilvl w:val="0"/>
          <w:numId w:val="0"/>
        </w:numPr>
        <w:ind w:left="2989" w:hanging="720"/>
        <w:rPr>
          <w:sz w:val="24"/>
          <w:szCs w:val="24"/>
        </w:rPr>
      </w:pPr>
    </w:p>
    <w:p w14:paraId="25BDBAA0" w14:textId="77777777" w:rsidR="00F467EC" w:rsidRPr="0042617A" w:rsidRDefault="00F467EC" w:rsidP="00F467EC">
      <w:pPr>
        <w:pStyle w:val="Antrat1"/>
        <w:spacing w:before="0"/>
      </w:pPr>
      <w:bookmarkStart w:id="26" w:name="_Toc284496647"/>
      <w:bookmarkStart w:id="27" w:name="_Toc293074434"/>
      <w:bookmarkStart w:id="28" w:name="_Toc297646360"/>
      <w:bookmarkStart w:id="29" w:name="_Toc300049707"/>
      <w:bookmarkStart w:id="30" w:name="_Toc309205482"/>
      <w:bookmarkStart w:id="31" w:name="_Toc98421377"/>
      <w:bookmarkStart w:id="32" w:name="_Toc141511349"/>
      <w:r w:rsidRPr="0042617A">
        <w:t>Sutarties dalykas ir tikslas</w:t>
      </w:r>
      <w:bookmarkEnd w:id="26"/>
      <w:bookmarkEnd w:id="27"/>
      <w:bookmarkEnd w:id="28"/>
      <w:bookmarkEnd w:id="29"/>
      <w:bookmarkEnd w:id="30"/>
      <w:bookmarkEnd w:id="31"/>
    </w:p>
    <w:p w14:paraId="7AAD65A9" w14:textId="77777777" w:rsidR="00F467EC" w:rsidRPr="0042617A" w:rsidRDefault="00F467EC" w:rsidP="00F467EC">
      <w:pPr>
        <w:pStyle w:val="Antrat2"/>
        <w:rPr>
          <w:sz w:val="24"/>
          <w:szCs w:val="24"/>
        </w:rPr>
      </w:pPr>
      <w:bookmarkStart w:id="33" w:name="_Toc284496648"/>
      <w:bookmarkStart w:id="34" w:name="_Toc293074435"/>
      <w:bookmarkStart w:id="35" w:name="_Toc297646361"/>
      <w:bookmarkStart w:id="36" w:name="_Toc300049708"/>
      <w:bookmarkStart w:id="37" w:name="_Toc309205483"/>
      <w:bookmarkStart w:id="38" w:name="_Toc98421378"/>
      <w:r w:rsidRPr="0042617A">
        <w:rPr>
          <w:sz w:val="24"/>
          <w:szCs w:val="24"/>
        </w:rPr>
        <w:t>Sutarties dalykas ir tikslas</w:t>
      </w:r>
      <w:bookmarkEnd w:id="32"/>
      <w:bookmarkEnd w:id="33"/>
      <w:bookmarkEnd w:id="34"/>
      <w:bookmarkEnd w:id="35"/>
      <w:bookmarkEnd w:id="36"/>
      <w:bookmarkEnd w:id="37"/>
      <w:bookmarkEnd w:id="38"/>
    </w:p>
    <w:p w14:paraId="692206EB" w14:textId="77777777" w:rsidR="00F467EC" w:rsidRPr="0042617A" w:rsidRDefault="00F467EC" w:rsidP="001C483A">
      <w:pPr>
        <w:pStyle w:val="paragrafai"/>
        <w:tabs>
          <w:tab w:val="num" w:pos="6379"/>
        </w:tabs>
        <w:ind w:left="567"/>
        <w:rPr>
          <w:sz w:val="24"/>
          <w:szCs w:val="24"/>
        </w:rPr>
      </w:pPr>
      <w:bookmarkStart w:id="39" w:name="_Toc284496649"/>
      <w:r w:rsidRPr="0042617A">
        <w:rPr>
          <w:sz w:val="24"/>
          <w:szCs w:val="24"/>
        </w:rPr>
        <w:t>Privatus subjektas įsipareigoja Sutartyje nustatyta tvarka ir lai</w:t>
      </w:r>
      <w:r w:rsidR="00336217" w:rsidRPr="0042617A">
        <w:rPr>
          <w:sz w:val="24"/>
          <w:szCs w:val="24"/>
        </w:rPr>
        <w:t>k</w:t>
      </w:r>
      <w:r w:rsidR="00AF2B28" w:rsidRPr="0042617A">
        <w:rPr>
          <w:sz w:val="24"/>
          <w:szCs w:val="24"/>
        </w:rPr>
        <w:t>ydamasis</w:t>
      </w:r>
      <w:r w:rsidRPr="0042617A">
        <w:rPr>
          <w:sz w:val="24"/>
          <w:szCs w:val="24"/>
        </w:rPr>
        <w:t xml:space="preserve"> nustatytų reikalavimų </w:t>
      </w:r>
      <w:r w:rsidRPr="00DA3AAE">
        <w:rPr>
          <w:sz w:val="24"/>
          <w:szCs w:val="24"/>
        </w:rPr>
        <w:t>atlikti Darbus</w:t>
      </w:r>
      <w:r w:rsidR="0010576F" w:rsidRPr="002C31DB">
        <w:rPr>
          <w:sz w:val="24"/>
          <w:szCs w:val="24"/>
        </w:rPr>
        <w:t>,</w:t>
      </w:r>
      <w:r w:rsidRPr="0042617A">
        <w:rPr>
          <w:sz w:val="24"/>
          <w:szCs w:val="24"/>
        </w:rPr>
        <w:t xml:space="preserve"> teikti Paslaugas, prisiimti </w:t>
      </w:r>
      <w:r w:rsidR="001042EA" w:rsidRPr="00446A51">
        <w:rPr>
          <w:sz w:val="24"/>
          <w:szCs w:val="24"/>
        </w:rPr>
        <w:t xml:space="preserve">su tuo susijusią ir / ar </w:t>
      </w:r>
      <w:r w:rsidRPr="0042617A">
        <w:rPr>
          <w:sz w:val="24"/>
          <w:szCs w:val="24"/>
        </w:rPr>
        <w:t>Sutartyje</w:t>
      </w:r>
      <w:r w:rsidR="00AF2B28" w:rsidRPr="0042617A">
        <w:rPr>
          <w:sz w:val="24"/>
          <w:szCs w:val="24"/>
        </w:rPr>
        <w:t xml:space="preserve"> nustatytą riziką</w:t>
      </w:r>
      <w:r w:rsidRPr="0042617A">
        <w:rPr>
          <w:sz w:val="24"/>
          <w:szCs w:val="24"/>
        </w:rPr>
        <w:t xml:space="preserve">, </w:t>
      </w:r>
      <w:r w:rsidRPr="00DA3AAE">
        <w:rPr>
          <w:sz w:val="24"/>
          <w:szCs w:val="24"/>
        </w:rPr>
        <w:t>sukurti ir (arba) įgyti Naują turtą</w:t>
      </w:r>
      <w:r w:rsidRPr="0042617A">
        <w:rPr>
          <w:sz w:val="24"/>
          <w:szCs w:val="24"/>
        </w:rPr>
        <w:t>, tinkamai valdyti ir naudoti Turtą ir, pasibaigus Sutarčiai, grąžinti</w:t>
      </w:r>
      <w:r w:rsidR="0010576F">
        <w:rPr>
          <w:sz w:val="24"/>
          <w:szCs w:val="24"/>
        </w:rPr>
        <w:t xml:space="preserve"> / perduoti</w:t>
      </w:r>
      <w:r w:rsidRPr="0042617A">
        <w:rPr>
          <w:sz w:val="24"/>
          <w:szCs w:val="24"/>
        </w:rPr>
        <w:t xml:space="preserve"> jį Valdžios subjektui, </w:t>
      </w:r>
      <w:r w:rsidR="0010576F">
        <w:rPr>
          <w:sz w:val="24"/>
          <w:szCs w:val="24"/>
        </w:rPr>
        <w:t xml:space="preserve">o Žemės sklypą – įgaliotai institucijai, </w:t>
      </w:r>
      <w:r w:rsidRPr="0042617A">
        <w:rPr>
          <w:sz w:val="24"/>
          <w:szCs w:val="24"/>
        </w:rPr>
        <w:t xml:space="preserve">taip pat tinkamai vykdyti kitas savo pareigas pagal Sutartį, o Valdžios subjektas įsipareigoja </w:t>
      </w:r>
      <w:r w:rsidR="00AF2B28" w:rsidRPr="0042617A">
        <w:rPr>
          <w:sz w:val="24"/>
          <w:szCs w:val="24"/>
        </w:rPr>
        <w:t xml:space="preserve">užtikrinti, kad </w:t>
      </w:r>
      <w:r w:rsidRPr="0042617A">
        <w:rPr>
          <w:sz w:val="24"/>
          <w:szCs w:val="24"/>
        </w:rPr>
        <w:t xml:space="preserve">Sutartyje nustatyta tvarka Privačiam subjektui </w:t>
      </w:r>
      <w:r w:rsidR="00AF2B28" w:rsidRPr="0042617A">
        <w:rPr>
          <w:sz w:val="24"/>
          <w:szCs w:val="24"/>
        </w:rPr>
        <w:t xml:space="preserve">būtų </w:t>
      </w:r>
      <w:r w:rsidRPr="0042617A">
        <w:rPr>
          <w:sz w:val="24"/>
          <w:szCs w:val="24"/>
        </w:rPr>
        <w:t>suteikt</w:t>
      </w:r>
      <w:r w:rsidR="00F6778D" w:rsidRPr="0042617A">
        <w:rPr>
          <w:sz w:val="24"/>
          <w:szCs w:val="24"/>
        </w:rPr>
        <w:t>a</w:t>
      </w:r>
      <w:r w:rsidRPr="0042617A">
        <w:rPr>
          <w:sz w:val="24"/>
          <w:szCs w:val="24"/>
        </w:rPr>
        <w:t xml:space="preserve"> </w:t>
      </w:r>
      <w:r w:rsidR="00E602E1">
        <w:rPr>
          <w:sz w:val="24"/>
          <w:szCs w:val="24"/>
        </w:rPr>
        <w:t xml:space="preserve">teisė </w:t>
      </w:r>
      <w:r w:rsidRPr="0042617A">
        <w:rPr>
          <w:sz w:val="24"/>
          <w:szCs w:val="24"/>
        </w:rPr>
        <w:t>valdyti ir naudoti</w:t>
      </w:r>
      <w:r w:rsidR="0010576F">
        <w:rPr>
          <w:sz w:val="24"/>
          <w:szCs w:val="24"/>
        </w:rPr>
        <w:t xml:space="preserve"> Žemės sklypą</w:t>
      </w:r>
      <w:r w:rsidRPr="0042617A">
        <w:rPr>
          <w:sz w:val="24"/>
          <w:szCs w:val="24"/>
        </w:rPr>
        <w:t xml:space="preserve">, prisiimti Sutartyje nustatytą riziką, laiku mokėti </w:t>
      </w:r>
      <w:r w:rsidR="00DF2168">
        <w:rPr>
          <w:sz w:val="24"/>
          <w:szCs w:val="24"/>
        </w:rPr>
        <w:t>Metinį atlyginimą</w:t>
      </w:r>
      <w:r w:rsidRPr="0042617A">
        <w:rPr>
          <w:sz w:val="24"/>
          <w:szCs w:val="24"/>
        </w:rPr>
        <w:t xml:space="preserve"> už Paslaugas ir tinkamai vykdyti kitas savo pareigas pagal Sutartį.</w:t>
      </w:r>
      <w:bookmarkEnd w:id="39"/>
    </w:p>
    <w:p w14:paraId="59704F65" w14:textId="77777777" w:rsidR="00874052" w:rsidRPr="00B00CEE" w:rsidRDefault="00F467EC" w:rsidP="001C483A">
      <w:pPr>
        <w:pStyle w:val="paragrafai"/>
        <w:tabs>
          <w:tab w:val="num" w:pos="6379"/>
        </w:tabs>
        <w:ind w:left="567"/>
        <w:rPr>
          <w:sz w:val="24"/>
          <w:szCs w:val="24"/>
        </w:rPr>
      </w:pPr>
      <w:bookmarkStart w:id="40" w:name="_Toc284496650"/>
      <w:r w:rsidRPr="00B00CEE">
        <w:rPr>
          <w:sz w:val="24"/>
          <w:szCs w:val="24"/>
        </w:rPr>
        <w:t xml:space="preserve">Pagrindinis Sutarties tikslas yra užtikrinti Darbų atlikimą ir Paslaugų teikimą </w:t>
      </w:r>
      <w:r w:rsidR="00B00CEE">
        <w:rPr>
          <w:sz w:val="24"/>
          <w:szCs w:val="24"/>
        </w:rPr>
        <w:t xml:space="preserve">pagal Sutartyje ir jos prieduose nustatytus reikalavimus </w:t>
      </w:r>
      <w:r w:rsidRPr="00B00CEE">
        <w:rPr>
          <w:sz w:val="24"/>
          <w:szCs w:val="24"/>
        </w:rPr>
        <w:t xml:space="preserve">bei visą Sutarties galiojimo laikotarpį siekti Paslaugų efektyvumo ir kokybiškumo gerinimo ir racionalaus Turto </w:t>
      </w:r>
      <w:r w:rsidR="0010576F" w:rsidRPr="00B00CEE">
        <w:rPr>
          <w:sz w:val="24"/>
          <w:szCs w:val="24"/>
        </w:rPr>
        <w:t xml:space="preserve">priežiūros ir administravimo. </w:t>
      </w:r>
      <w:bookmarkEnd w:id="40"/>
    </w:p>
    <w:p w14:paraId="44A2B05B" w14:textId="77777777" w:rsidR="00F467EC" w:rsidRPr="0042617A" w:rsidRDefault="00F467EC" w:rsidP="00F467EC">
      <w:pPr>
        <w:pStyle w:val="Antrat1"/>
        <w:spacing w:before="0"/>
      </w:pPr>
      <w:bookmarkStart w:id="41" w:name="_Toc141511350"/>
      <w:bookmarkStart w:id="42" w:name="_Toc284496651"/>
      <w:bookmarkStart w:id="43" w:name="_Toc293074436"/>
      <w:bookmarkStart w:id="44" w:name="_Toc297646362"/>
      <w:bookmarkStart w:id="45" w:name="_Toc300049709"/>
      <w:bookmarkStart w:id="46" w:name="_Toc309205484"/>
      <w:bookmarkStart w:id="47" w:name="_Toc98421379"/>
      <w:r w:rsidRPr="0042617A">
        <w:t>Sutarties galiojimo ir vykdymo laikotarpis</w:t>
      </w:r>
      <w:bookmarkEnd w:id="41"/>
      <w:bookmarkEnd w:id="42"/>
      <w:bookmarkEnd w:id="43"/>
      <w:bookmarkEnd w:id="44"/>
      <w:bookmarkEnd w:id="45"/>
      <w:bookmarkEnd w:id="46"/>
      <w:bookmarkEnd w:id="47"/>
    </w:p>
    <w:p w14:paraId="305464A8" w14:textId="77777777" w:rsidR="00F467EC" w:rsidRPr="0042617A" w:rsidRDefault="00F467EC" w:rsidP="00F467EC">
      <w:pPr>
        <w:pStyle w:val="Antrat2"/>
        <w:rPr>
          <w:sz w:val="24"/>
          <w:szCs w:val="24"/>
        </w:rPr>
      </w:pPr>
      <w:bookmarkStart w:id="48" w:name="_Ref283650822"/>
      <w:bookmarkStart w:id="49" w:name="_Toc284496652"/>
      <w:bookmarkStart w:id="50" w:name="_Toc293074437"/>
      <w:bookmarkStart w:id="51" w:name="_Toc297646363"/>
      <w:bookmarkStart w:id="52" w:name="_Toc300049710"/>
      <w:bookmarkStart w:id="53" w:name="_Toc309205485"/>
      <w:bookmarkStart w:id="54" w:name="_Toc98421380"/>
      <w:r w:rsidRPr="0042617A">
        <w:rPr>
          <w:sz w:val="24"/>
          <w:szCs w:val="24"/>
        </w:rPr>
        <w:t>Sutarties įsigaliojimas</w:t>
      </w:r>
      <w:bookmarkEnd w:id="48"/>
      <w:bookmarkEnd w:id="49"/>
      <w:bookmarkEnd w:id="50"/>
      <w:bookmarkEnd w:id="51"/>
      <w:bookmarkEnd w:id="52"/>
      <w:bookmarkEnd w:id="53"/>
      <w:bookmarkEnd w:id="54"/>
    </w:p>
    <w:p w14:paraId="30A65374" w14:textId="77777777" w:rsidR="00F467EC" w:rsidRPr="0042617A" w:rsidRDefault="00F467EC" w:rsidP="001C483A">
      <w:pPr>
        <w:pStyle w:val="paragrafai"/>
        <w:ind w:left="426"/>
        <w:rPr>
          <w:sz w:val="24"/>
          <w:szCs w:val="24"/>
        </w:rPr>
      </w:pPr>
      <w:bookmarkStart w:id="55" w:name="_Toc284496653"/>
      <w:bookmarkStart w:id="56" w:name="_Ref292905507"/>
      <w:bookmarkStart w:id="57" w:name="_Ref442279494"/>
      <w:bookmarkStart w:id="58" w:name="_Ref135703480"/>
      <w:bookmarkStart w:id="59" w:name="_Ref135643874"/>
      <w:bookmarkStart w:id="60" w:name="_Ref136078554"/>
      <w:r w:rsidRPr="0042617A">
        <w:rPr>
          <w:sz w:val="24"/>
          <w:szCs w:val="24"/>
        </w:rPr>
        <w:t xml:space="preserve">Sutartis, išskyrus </w:t>
      </w:r>
      <w:r w:rsidR="00E94291" w:rsidRPr="0042617A">
        <w:rPr>
          <w:sz w:val="24"/>
          <w:szCs w:val="24"/>
        </w:rPr>
        <w:t xml:space="preserve">Sutarties </w:t>
      </w:r>
      <w:r w:rsidRPr="00C92AF3">
        <w:rPr>
          <w:sz w:val="24"/>
          <w:szCs w:val="24"/>
        </w:rPr>
        <w:fldChar w:fldCharType="begin"/>
      </w:r>
      <w:r w:rsidRPr="0042617A">
        <w:rPr>
          <w:sz w:val="24"/>
          <w:szCs w:val="24"/>
        </w:rPr>
        <w:instrText xml:space="preserve"> REF _Ref283374680 \r \h  \* MERGEFORMAT </w:instrText>
      </w:r>
      <w:r w:rsidRPr="00C92AF3">
        <w:rPr>
          <w:sz w:val="24"/>
          <w:szCs w:val="24"/>
        </w:rPr>
      </w:r>
      <w:r w:rsidRPr="00C92AF3">
        <w:rPr>
          <w:sz w:val="24"/>
          <w:szCs w:val="24"/>
        </w:rPr>
        <w:fldChar w:fldCharType="separate"/>
      </w:r>
      <w:r w:rsidR="00B87438">
        <w:rPr>
          <w:sz w:val="24"/>
          <w:szCs w:val="24"/>
        </w:rPr>
        <w:t>3.2</w:t>
      </w:r>
      <w:r w:rsidRPr="00C92AF3">
        <w:rPr>
          <w:sz w:val="24"/>
          <w:szCs w:val="24"/>
        </w:rPr>
        <w:fldChar w:fldCharType="end"/>
      </w:r>
      <w:r w:rsidRPr="0042617A">
        <w:rPr>
          <w:sz w:val="24"/>
          <w:szCs w:val="24"/>
        </w:rPr>
        <w:t> punkte nurodytą apimtį, įsigalioja nuo tos dienos, kai ją pasirašo visos Šalys.</w:t>
      </w:r>
      <w:bookmarkEnd w:id="55"/>
      <w:bookmarkEnd w:id="56"/>
      <w:bookmarkEnd w:id="57"/>
    </w:p>
    <w:p w14:paraId="77DC5B7C" w14:textId="77777777" w:rsidR="00F467EC" w:rsidRPr="0042617A" w:rsidRDefault="00F467EC" w:rsidP="001C483A">
      <w:pPr>
        <w:pStyle w:val="paragrafai"/>
        <w:ind w:left="426"/>
        <w:rPr>
          <w:sz w:val="24"/>
          <w:szCs w:val="24"/>
        </w:rPr>
      </w:pPr>
      <w:bookmarkStart w:id="61" w:name="_Ref283374680"/>
      <w:bookmarkStart w:id="62" w:name="_Toc284496654"/>
      <w:bookmarkStart w:id="63" w:name="_Ref485806272"/>
      <w:r w:rsidRPr="0042617A">
        <w:rPr>
          <w:sz w:val="24"/>
          <w:szCs w:val="24"/>
        </w:rPr>
        <w:t>Sutartis apimtimi</w:t>
      </w:r>
      <w:r w:rsidR="00F6778D" w:rsidRPr="0042617A">
        <w:rPr>
          <w:sz w:val="24"/>
          <w:szCs w:val="24"/>
        </w:rPr>
        <w:t>, susijusia su įsipareigojimais atlikti Darbus, teikti Paslaugas ir mokėti Metinį atlyginimą,</w:t>
      </w:r>
      <w:r w:rsidRPr="0042617A">
        <w:rPr>
          <w:sz w:val="24"/>
          <w:szCs w:val="24"/>
        </w:rPr>
        <w:t xml:space="preserve"> įsigalioja kitą </w:t>
      </w:r>
      <w:r w:rsidR="00F6778D" w:rsidRPr="0042617A">
        <w:rPr>
          <w:sz w:val="24"/>
          <w:szCs w:val="24"/>
        </w:rPr>
        <w:t>D</w:t>
      </w:r>
      <w:r w:rsidRPr="0042617A">
        <w:rPr>
          <w:sz w:val="24"/>
          <w:szCs w:val="24"/>
        </w:rPr>
        <w:t xml:space="preserve">arbo dieną po to, kai įvykdomos visos Sutarties </w:t>
      </w:r>
      <w:r w:rsidRPr="00C92AF3">
        <w:rPr>
          <w:sz w:val="24"/>
          <w:szCs w:val="24"/>
        </w:rPr>
        <w:fldChar w:fldCharType="begin"/>
      </w:r>
      <w:r w:rsidRPr="0042617A">
        <w:rPr>
          <w:sz w:val="24"/>
          <w:szCs w:val="24"/>
        </w:rPr>
        <w:instrText xml:space="preserve"> REF _Ref294008734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8</w:t>
      </w:r>
      <w:r w:rsidRPr="00C92AF3">
        <w:rPr>
          <w:sz w:val="24"/>
          <w:szCs w:val="24"/>
        </w:rPr>
        <w:fldChar w:fldCharType="end"/>
      </w:r>
      <w:r w:rsidRPr="0042617A">
        <w:rPr>
          <w:sz w:val="24"/>
          <w:szCs w:val="24"/>
        </w:rPr>
        <w:t> priede</w:t>
      </w:r>
      <w:r w:rsidRPr="0042617A">
        <w:rPr>
          <w:color w:val="000000"/>
          <w:sz w:val="24"/>
          <w:szCs w:val="24"/>
        </w:rPr>
        <w:t xml:space="preserve"> </w:t>
      </w:r>
      <w:r w:rsidRPr="0042617A">
        <w:rPr>
          <w:sz w:val="24"/>
          <w:szCs w:val="24"/>
        </w:rPr>
        <w:t xml:space="preserve">numatytos </w:t>
      </w:r>
      <w:r w:rsidR="00562FB2" w:rsidRPr="0042617A">
        <w:rPr>
          <w:sz w:val="24"/>
          <w:szCs w:val="24"/>
        </w:rPr>
        <w:t>I</w:t>
      </w:r>
      <w:r w:rsidRPr="0042617A">
        <w:rPr>
          <w:sz w:val="24"/>
          <w:szCs w:val="24"/>
        </w:rPr>
        <w:t xml:space="preserve">šankstinės </w:t>
      </w:r>
      <w:r w:rsidR="004908AF">
        <w:rPr>
          <w:sz w:val="24"/>
          <w:szCs w:val="24"/>
        </w:rPr>
        <w:t>s</w:t>
      </w:r>
      <w:r w:rsidR="004908AF" w:rsidRPr="0042617A">
        <w:rPr>
          <w:sz w:val="24"/>
          <w:szCs w:val="24"/>
        </w:rPr>
        <w:t xml:space="preserve">utarties </w:t>
      </w:r>
      <w:r w:rsidRPr="0042617A">
        <w:rPr>
          <w:sz w:val="24"/>
          <w:szCs w:val="24"/>
        </w:rPr>
        <w:t xml:space="preserve">įsigaliojimo sąlygos. Išankstinės </w:t>
      </w:r>
      <w:r w:rsidR="004908AF">
        <w:rPr>
          <w:sz w:val="24"/>
          <w:szCs w:val="24"/>
        </w:rPr>
        <w:t>s</w:t>
      </w:r>
      <w:r w:rsidR="004908AF" w:rsidRPr="0042617A">
        <w:rPr>
          <w:sz w:val="24"/>
          <w:szCs w:val="24"/>
        </w:rPr>
        <w:t xml:space="preserve">utarties </w:t>
      </w:r>
      <w:r w:rsidRPr="0042617A">
        <w:rPr>
          <w:sz w:val="24"/>
          <w:szCs w:val="24"/>
        </w:rPr>
        <w:t xml:space="preserve">įsigaliojimo sąlygos privalo būti įvykdytos ne vėliau kaip </w:t>
      </w:r>
      <w:r w:rsidR="008131CD">
        <w:rPr>
          <w:sz w:val="24"/>
          <w:szCs w:val="24"/>
        </w:rPr>
        <w:t xml:space="preserve"> per</w:t>
      </w:r>
      <w:r w:rsidRPr="0042617A">
        <w:rPr>
          <w:sz w:val="24"/>
          <w:szCs w:val="24"/>
        </w:rPr>
        <w:t xml:space="preserve"> </w:t>
      </w:r>
      <w:r w:rsidR="004A392D" w:rsidRPr="001C483A">
        <w:rPr>
          <w:sz w:val="24"/>
          <w:szCs w:val="24"/>
        </w:rPr>
        <w:t>180</w:t>
      </w:r>
      <w:r w:rsidR="001B187E" w:rsidRPr="001B187E">
        <w:rPr>
          <w:sz w:val="24"/>
          <w:szCs w:val="24"/>
        </w:rPr>
        <w:t xml:space="preserve"> </w:t>
      </w:r>
      <w:r w:rsidR="005A34A6">
        <w:rPr>
          <w:sz w:val="24"/>
          <w:szCs w:val="24"/>
        </w:rPr>
        <w:t>(</w:t>
      </w:r>
      <w:r w:rsidR="004A392D">
        <w:rPr>
          <w:sz w:val="24"/>
          <w:szCs w:val="24"/>
        </w:rPr>
        <w:t>šimtas aštuoniasdešimt</w:t>
      </w:r>
      <w:r w:rsidR="005A34A6">
        <w:rPr>
          <w:sz w:val="24"/>
          <w:szCs w:val="24"/>
        </w:rPr>
        <w:t>)</w:t>
      </w:r>
      <w:r w:rsidR="007C483B" w:rsidRPr="001B187E">
        <w:rPr>
          <w:sz w:val="24"/>
          <w:szCs w:val="24"/>
        </w:rPr>
        <w:t xml:space="preserve"> </w:t>
      </w:r>
      <w:r w:rsidR="001B187E" w:rsidRPr="001B187E">
        <w:rPr>
          <w:sz w:val="24"/>
          <w:szCs w:val="24"/>
        </w:rPr>
        <w:t>dienų</w:t>
      </w:r>
      <w:r w:rsidR="001B187E" w:rsidRPr="001B187E">
        <w:rPr>
          <w:i/>
          <w:sz w:val="24"/>
          <w:szCs w:val="24"/>
        </w:rPr>
        <w:t xml:space="preserve"> </w:t>
      </w:r>
      <w:r w:rsidR="00875350" w:rsidRPr="0042617A">
        <w:rPr>
          <w:sz w:val="24"/>
          <w:szCs w:val="24"/>
        </w:rPr>
        <w:t>nuo</w:t>
      </w:r>
      <w:r w:rsidRPr="0042617A">
        <w:rPr>
          <w:sz w:val="24"/>
          <w:szCs w:val="24"/>
        </w:rPr>
        <w:t xml:space="preserve"> Sutarties pasirašymo dienos, nebent Šalys susitartų dėl Išankstinių </w:t>
      </w:r>
      <w:r w:rsidR="004908AF">
        <w:rPr>
          <w:sz w:val="24"/>
          <w:szCs w:val="24"/>
        </w:rPr>
        <w:t>s</w:t>
      </w:r>
      <w:r w:rsidR="004908AF" w:rsidRPr="0042617A">
        <w:rPr>
          <w:sz w:val="24"/>
          <w:szCs w:val="24"/>
        </w:rPr>
        <w:t xml:space="preserve">utarties </w:t>
      </w:r>
      <w:r w:rsidRPr="0042617A">
        <w:rPr>
          <w:sz w:val="24"/>
          <w:szCs w:val="24"/>
        </w:rPr>
        <w:t>įsigaliojimo sąlygų termino pratęsimo.</w:t>
      </w:r>
      <w:bookmarkEnd w:id="58"/>
      <w:bookmarkEnd w:id="61"/>
      <w:bookmarkEnd w:id="62"/>
      <w:bookmarkEnd w:id="63"/>
    </w:p>
    <w:p w14:paraId="5BAE95C9" w14:textId="77777777" w:rsidR="00F467EC" w:rsidRPr="0042617A" w:rsidRDefault="00F467EC" w:rsidP="001C483A">
      <w:pPr>
        <w:pStyle w:val="paragrafai"/>
        <w:ind w:left="426"/>
        <w:rPr>
          <w:sz w:val="24"/>
          <w:szCs w:val="24"/>
        </w:rPr>
      </w:pPr>
      <w:r w:rsidRPr="0042617A">
        <w:rPr>
          <w:sz w:val="24"/>
          <w:szCs w:val="24"/>
        </w:rPr>
        <w:t xml:space="preserve">Išankstinės </w:t>
      </w:r>
      <w:r w:rsidR="004908AF">
        <w:rPr>
          <w:sz w:val="24"/>
          <w:szCs w:val="24"/>
        </w:rPr>
        <w:t>s</w:t>
      </w:r>
      <w:r w:rsidR="004908AF" w:rsidRPr="0042617A">
        <w:rPr>
          <w:sz w:val="24"/>
          <w:szCs w:val="24"/>
        </w:rPr>
        <w:t xml:space="preserve">utarties </w:t>
      </w:r>
      <w:r w:rsidRPr="0042617A">
        <w:rPr>
          <w:sz w:val="24"/>
          <w:szCs w:val="24"/>
        </w:rPr>
        <w:t xml:space="preserve">įsigaliojimo sąlygos laikomos įvykdytomis, kai tai raštu patvirtina </w:t>
      </w:r>
      <w:r w:rsidR="009963DC" w:rsidRPr="0042617A">
        <w:rPr>
          <w:sz w:val="24"/>
          <w:szCs w:val="24"/>
        </w:rPr>
        <w:t>Šalys</w:t>
      </w:r>
      <w:r w:rsidRPr="0042617A">
        <w:rPr>
          <w:sz w:val="24"/>
          <w:szCs w:val="24"/>
        </w:rPr>
        <w:t xml:space="preserve">. Tą </w:t>
      </w:r>
      <w:r w:rsidR="001F790C" w:rsidRPr="0042617A">
        <w:rPr>
          <w:sz w:val="24"/>
          <w:szCs w:val="24"/>
        </w:rPr>
        <w:t xml:space="preserve">padaryti </w:t>
      </w:r>
      <w:r w:rsidR="007B08C7" w:rsidRPr="0042617A">
        <w:rPr>
          <w:sz w:val="24"/>
          <w:szCs w:val="24"/>
        </w:rPr>
        <w:t xml:space="preserve">jos privalo </w:t>
      </w:r>
      <w:r w:rsidRPr="0042617A">
        <w:rPr>
          <w:sz w:val="24"/>
          <w:szCs w:val="24"/>
        </w:rPr>
        <w:t xml:space="preserve">ne vėliau kaip per </w:t>
      </w:r>
      <w:r w:rsidR="001B187E" w:rsidRPr="001B187E">
        <w:rPr>
          <w:sz w:val="24"/>
          <w:szCs w:val="24"/>
        </w:rPr>
        <w:t>3</w:t>
      </w:r>
      <w:r w:rsidR="001B187E">
        <w:rPr>
          <w:color w:val="FF0000"/>
          <w:sz w:val="24"/>
          <w:szCs w:val="24"/>
        </w:rPr>
        <w:t xml:space="preserve"> </w:t>
      </w:r>
      <w:r w:rsidR="008131CD" w:rsidRPr="00B87438">
        <w:rPr>
          <w:sz w:val="24"/>
          <w:szCs w:val="24"/>
        </w:rPr>
        <w:t xml:space="preserve">(tris) </w:t>
      </w:r>
      <w:r w:rsidR="00502DDD" w:rsidRPr="0042617A">
        <w:rPr>
          <w:sz w:val="24"/>
          <w:szCs w:val="24"/>
        </w:rPr>
        <w:t>D</w:t>
      </w:r>
      <w:r w:rsidRPr="0042617A">
        <w:rPr>
          <w:sz w:val="24"/>
          <w:szCs w:val="24"/>
        </w:rPr>
        <w:t>arbo dien</w:t>
      </w:r>
      <w:r w:rsidR="00DF2168">
        <w:rPr>
          <w:sz w:val="24"/>
          <w:szCs w:val="24"/>
        </w:rPr>
        <w:t>as</w:t>
      </w:r>
      <w:r w:rsidRPr="0042617A">
        <w:rPr>
          <w:sz w:val="24"/>
          <w:szCs w:val="24"/>
        </w:rPr>
        <w:t xml:space="preserve"> nuo visos informacijos apie </w:t>
      </w:r>
      <w:r w:rsidR="0010576F">
        <w:rPr>
          <w:sz w:val="24"/>
          <w:szCs w:val="24"/>
        </w:rPr>
        <w:t>Šalims priskirtų</w:t>
      </w:r>
      <w:r w:rsidR="00537C77" w:rsidRPr="0042617A">
        <w:rPr>
          <w:sz w:val="24"/>
          <w:szCs w:val="24"/>
        </w:rPr>
        <w:t xml:space="preserve"> </w:t>
      </w:r>
      <w:r w:rsidR="00875350" w:rsidRPr="0042617A">
        <w:rPr>
          <w:sz w:val="24"/>
          <w:szCs w:val="24"/>
        </w:rPr>
        <w:t xml:space="preserve">Išankstinių </w:t>
      </w:r>
      <w:r w:rsidR="00D37133" w:rsidRPr="0042617A">
        <w:rPr>
          <w:sz w:val="24"/>
          <w:szCs w:val="24"/>
        </w:rPr>
        <w:t>S</w:t>
      </w:r>
      <w:r w:rsidR="00875350" w:rsidRPr="0042617A">
        <w:rPr>
          <w:sz w:val="24"/>
          <w:szCs w:val="24"/>
        </w:rPr>
        <w:t xml:space="preserve">utarties </w:t>
      </w:r>
      <w:r w:rsidRPr="0042617A">
        <w:rPr>
          <w:sz w:val="24"/>
          <w:szCs w:val="24"/>
        </w:rPr>
        <w:t>įsigaliojimo sąlygų įvykdymą gavimo</w:t>
      </w:r>
      <w:r w:rsidR="00717B7C" w:rsidRPr="0042617A">
        <w:rPr>
          <w:sz w:val="24"/>
          <w:szCs w:val="24"/>
        </w:rPr>
        <w:t xml:space="preserve"> </w:t>
      </w:r>
      <w:r w:rsidR="001F790C" w:rsidRPr="0042617A">
        <w:rPr>
          <w:sz w:val="24"/>
          <w:szCs w:val="24"/>
        </w:rPr>
        <w:t>arba</w:t>
      </w:r>
      <w:r w:rsidR="00717B7C" w:rsidRPr="0042617A">
        <w:rPr>
          <w:sz w:val="24"/>
          <w:szCs w:val="24"/>
        </w:rPr>
        <w:t xml:space="preserve"> </w:t>
      </w:r>
      <w:r w:rsidRPr="0042617A">
        <w:rPr>
          <w:sz w:val="24"/>
          <w:szCs w:val="24"/>
        </w:rPr>
        <w:t xml:space="preserve">per šį terminą privalo pateikti </w:t>
      </w:r>
      <w:r w:rsidR="00537C77" w:rsidRPr="0042617A">
        <w:rPr>
          <w:sz w:val="24"/>
          <w:szCs w:val="24"/>
        </w:rPr>
        <w:t>kitai Šaliai</w:t>
      </w:r>
      <w:r w:rsidRPr="0042617A">
        <w:rPr>
          <w:sz w:val="24"/>
          <w:szCs w:val="24"/>
        </w:rPr>
        <w:t xml:space="preserve"> motyvuotą</w:t>
      </w:r>
      <w:r w:rsidR="005E44CD" w:rsidRPr="0042617A">
        <w:rPr>
          <w:sz w:val="24"/>
          <w:szCs w:val="24"/>
        </w:rPr>
        <w:t xml:space="preserve"> </w:t>
      </w:r>
      <w:r w:rsidR="00717B7C" w:rsidRPr="0042617A">
        <w:rPr>
          <w:sz w:val="24"/>
          <w:szCs w:val="24"/>
        </w:rPr>
        <w:t>ats</w:t>
      </w:r>
      <w:r w:rsidR="007119C5" w:rsidRPr="0042617A">
        <w:rPr>
          <w:sz w:val="24"/>
          <w:szCs w:val="24"/>
        </w:rPr>
        <w:t>is</w:t>
      </w:r>
      <w:r w:rsidR="00717B7C" w:rsidRPr="0042617A">
        <w:rPr>
          <w:sz w:val="24"/>
          <w:szCs w:val="24"/>
        </w:rPr>
        <w:t>akymą</w:t>
      </w:r>
      <w:r w:rsidR="007C483B" w:rsidRPr="0042617A">
        <w:rPr>
          <w:sz w:val="24"/>
          <w:szCs w:val="24"/>
        </w:rPr>
        <w:t xml:space="preserve"> pripažinti Išankstines </w:t>
      </w:r>
      <w:r w:rsidR="004908AF">
        <w:rPr>
          <w:sz w:val="24"/>
          <w:szCs w:val="24"/>
        </w:rPr>
        <w:t>s</w:t>
      </w:r>
      <w:r w:rsidR="004908AF" w:rsidRPr="0042617A">
        <w:rPr>
          <w:sz w:val="24"/>
          <w:szCs w:val="24"/>
        </w:rPr>
        <w:t xml:space="preserve">utarties </w:t>
      </w:r>
      <w:r w:rsidR="007C483B" w:rsidRPr="0042617A">
        <w:rPr>
          <w:sz w:val="24"/>
          <w:szCs w:val="24"/>
        </w:rPr>
        <w:t xml:space="preserve">įsigaliojimo sąlygas įvykdytomis. Jeigu Šalis per šiame punkte nurodytą terminą nepateikia motyvuoto atsisakymo patvirtinti Išankstinių </w:t>
      </w:r>
      <w:r w:rsidR="004908AF">
        <w:rPr>
          <w:sz w:val="24"/>
          <w:szCs w:val="24"/>
        </w:rPr>
        <w:t>s</w:t>
      </w:r>
      <w:r w:rsidR="004908AF" w:rsidRPr="0042617A">
        <w:rPr>
          <w:sz w:val="24"/>
          <w:szCs w:val="24"/>
        </w:rPr>
        <w:t xml:space="preserve">utarties </w:t>
      </w:r>
      <w:r w:rsidR="007F3D37">
        <w:rPr>
          <w:sz w:val="24"/>
          <w:szCs w:val="24"/>
        </w:rPr>
        <w:t xml:space="preserve">įsigaliojimo </w:t>
      </w:r>
      <w:r w:rsidR="007C483B" w:rsidRPr="0042617A">
        <w:rPr>
          <w:sz w:val="24"/>
          <w:szCs w:val="24"/>
        </w:rPr>
        <w:t>sąlygų įvykdymą, laikoma, kad jos yra įvykdytos</w:t>
      </w:r>
      <w:r w:rsidRPr="0042617A">
        <w:rPr>
          <w:sz w:val="24"/>
          <w:szCs w:val="24"/>
        </w:rPr>
        <w:t>.</w:t>
      </w:r>
    </w:p>
    <w:p w14:paraId="53B53608" w14:textId="77777777" w:rsidR="00F467EC" w:rsidRPr="008915BC" w:rsidRDefault="00F467EC" w:rsidP="001C483A">
      <w:pPr>
        <w:pStyle w:val="paragrafai"/>
        <w:tabs>
          <w:tab w:val="num" w:pos="568"/>
        </w:tabs>
        <w:ind w:left="426"/>
        <w:rPr>
          <w:sz w:val="24"/>
          <w:szCs w:val="24"/>
        </w:rPr>
      </w:pPr>
      <w:bookmarkStart w:id="64" w:name="_Ref283282380"/>
      <w:bookmarkStart w:id="65" w:name="_Toc284496655"/>
      <w:bookmarkStart w:id="66" w:name="_Ref528073246"/>
      <w:bookmarkEnd w:id="59"/>
      <w:r w:rsidRPr="008915BC">
        <w:rPr>
          <w:sz w:val="24"/>
          <w:szCs w:val="24"/>
        </w:rPr>
        <w:t xml:space="preserve">Jeigu dėl objektyvių, nuo Šalių nepriklausančių, priežasčių Sutartis neįsigalioja visa </w:t>
      </w:r>
      <w:r w:rsidR="004A44E1" w:rsidRPr="008915BC">
        <w:rPr>
          <w:sz w:val="24"/>
          <w:szCs w:val="24"/>
        </w:rPr>
        <w:t>apimtimi per Sutarties</w:t>
      </w:r>
      <w:r w:rsidR="004A44E1" w:rsidRPr="008915BC" w:rsidDel="004A44E1">
        <w:rPr>
          <w:sz w:val="24"/>
          <w:szCs w:val="24"/>
        </w:rPr>
        <w:t xml:space="preserve"> </w:t>
      </w:r>
      <w:r w:rsidRPr="008915BC">
        <w:rPr>
          <w:sz w:val="24"/>
          <w:szCs w:val="24"/>
        </w:rPr>
        <w:fldChar w:fldCharType="begin"/>
      </w:r>
      <w:r w:rsidRPr="008915BC">
        <w:rPr>
          <w:sz w:val="24"/>
          <w:szCs w:val="24"/>
        </w:rPr>
        <w:instrText xml:space="preserve"> REF _Ref283374680 \r \h  \* MERGEFORMAT </w:instrText>
      </w:r>
      <w:r w:rsidRPr="008915BC">
        <w:rPr>
          <w:sz w:val="24"/>
          <w:szCs w:val="24"/>
        </w:rPr>
      </w:r>
      <w:r w:rsidRPr="008915BC">
        <w:rPr>
          <w:sz w:val="24"/>
          <w:szCs w:val="24"/>
        </w:rPr>
        <w:fldChar w:fldCharType="separate"/>
      </w:r>
      <w:r w:rsidR="00B87438">
        <w:rPr>
          <w:sz w:val="24"/>
          <w:szCs w:val="24"/>
        </w:rPr>
        <w:t>3.2</w:t>
      </w:r>
      <w:r w:rsidRPr="008915BC">
        <w:rPr>
          <w:sz w:val="24"/>
          <w:szCs w:val="24"/>
        </w:rPr>
        <w:fldChar w:fldCharType="end"/>
      </w:r>
      <w:r w:rsidRPr="008915BC">
        <w:rPr>
          <w:sz w:val="24"/>
          <w:szCs w:val="24"/>
        </w:rPr>
        <w:t> punkte nurodyt</w:t>
      </w:r>
      <w:r w:rsidR="004A44E1" w:rsidRPr="008915BC">
        <w:rPr>
          <w:sz w:val="24"/>
          <w:szCs w:val="24"/>
        </w:rPr>
        <w:t>ą</w:t>
      </w:r>
      <w:r w:rsidRPr="008915BC">
        <w:rPr>
          <w:sz w:val="24"/>
          <w:szCs w:val="24"/>
        </w:rPr>
        <w:t xml:space="preserve"> termin</w:t>
      </w:r>
      <w:r w:rsidR="004A44E1" w:rsidRPr="008915BC">
        <w:rPr>
          <w:sz w:val="24"/>
          <w:szCs w:val="24"/>
        </w:rPr>
        <w:t>ą</w:t>
      </w:r>
      <w:r w:rsidRPr="008915BC">
        <w:rPr>
          <w:sz w:val="24"/>
          <w:szCs w:val="24"/>
        </w:rPr>
        <w:t xml:space="preserve">, Šalys abipusiu raštišku susitarimu gali pratęsti Sutarties įsigaliojimo visa apimtimi terminą, bet ne ilgiau kaip dar </w:t>
      </w:r>
      <w:r w:rsidR="004A392D">
        <w:rPr>
          <w:sz w:val="24"/>
          <w:szCs w:val="24"/>
        </w:rPr>
        <w:t>180</w:t>
      </w:r>
      <w:r w:rsidRPr="006D32CF">
        <w:rPr>
          <w:sz w:val="24"/>
          <w:szCs w:val="24"/>
        </w:rPr>
        <w:t xml:space="preserve"> (</w:t>
      </w:r>
      <w:r w:rsidR="004A392D">
        <w:rPr>
          <w:sz w:val="24"/>
          <w:szCs w:val="24"/>
        </w:rPr>
        <w:t>šimtas aštuoniasdešimt</w:t>
      </w:r>
      <w:r w:rsidRPr="006D32CF">
        <w:rPr>
          <w:sz w:val="24"/>
          <w:szCs w:val="24"/>
        </w:rPr>
        <w:t>)</w:t>
      </w:r>
      <w:r w:rsidR="00507D19" w:rsidRPr="006D32CF">
        <w:rPr>
          <w:sz w:val="24"/>
          <w:szCs w:val="24"/>
        </w:rPr>
        <w:t xml:space="preserve"> </w:t>
      </w:r>
      <w:r w:rsidR="006D32CF" w:rsidRPr="006D32CF">
        <w:rPr>
          <w:sz w:val="24"/>
          <w:szCs w:val="24"/>
        </w:rPr>
        <w:t>dienų</w:t>
      </w:r>
      <w:r w:rsidRPr="008915BC">
        <w:rPr>
          <w:sz w:val="24"/>
          <w:szCs w:val="24"/>
        </w:rPr>
        <w:t xml:space="preserve">. </w:t>
      </w:r>
      <w:bookmarkEnd w:id="64"/>
      <w:bookmarkEnd w:id="65"/>
      <w:r w:rsidR="008915BC" w:rsidRPr="000A6311">
        <w:rPr>
          <w:sz w:val="24"/>
          <w:szCs w:val="24"/>
        </w:rPr>
        <w:t xml:space="preserve">Sutarties įsigaliojimo visa apimtimi termino pratęsimo šiame Sutarties </w:t>
      </w:r>
      <w:r w:rsidR="008915BC">
        <w:rPr>
          <w:sz w:val="24"/>
          <w:szCs w:val="24"/>
        </w:rPr>
        <w:fldChar w:fldCharType="begin"/>
      </w:r>
      <w:r w:rsidR="008915BC">
        <w:rPr>
          <w:sz w:val="24"/>
          <w:szCs w:val="24"/>
        </w:rPr>
        <w:instrText xml:space="preserve"> REF _Ref528073246 \r \h </w:instrText>
      </w:r>
      <w:r w:rsidR="008915BC">
        <w:rPr>
          <w:sz w:val="24"/>
          <w:szCs w:val="24"/>
        </w:rPr>
      </w:r>
      <w:r w:rsidR="008915BC">
        <w:rPr>
          <w:sz w:val="24"/>
          <w:szCs w:val="24"/>
        </w:rPr>
        <w:fldChar w:fldCharType="separate"/>
      </w:r>
      <w:r w:rsidR="00B87438">
        <w:rPr>
          <w:sz w:val="24"/>
          <w:szCs w:val="24"/>
        </w:rPr>
        <w:t>3.4</w:t>
      </w:r>
      <w:r w:rsidR="008915BC">
        <w:rPr>
          <w:sz w:val="24"/>
          <w:szCs w:val="24"/>
        </w:rPr>
        <w:fldChar w:fldCharType="end"/>
      </w:r>
      <w:r w:rsidR="008915BC" w:rsidRPr="000A6311">
        <w:rPr>
          <w:sz w:val="24"/>
          <w:szCs w:val="24"/>
        </w:rPr>
        <w:t xml:space="preserve"> punkte numatytu atveju Sutarties </w:t>
      </w:r>
      <w:r w:rsidR="008915BC">
        <w:rPr>
          <w:sz w:val="24"/>
          <w:szCs w:val="24"/>
        </w:rPr>
        <w:fldChar w:fldCharType="begin"/>
      </w:r>
      <w:r w:rsidR="008915BC">
        <w:rPr>
          <w:sz w:val="24"/>
          <w:szCs w:val="24"/>
        </w:rPr>
        <w:instrText xml:space="preserve"> REF _Ref528073277 \r \h </w:instrText>
      </w:r>
      <w:r w:rsidR="008915BC">
        <w:rPr>
          <w:sz w:val="24"/>
          <w:szCs w:val="24"/>
        </w:rPr>
      </w:r>
      <w:r w:rsidR="008915BC">
        <w:rPr>
          <w:sz w:val="24"/>
          <w:szCs w:val="24"/>
        </w:rPr>
        <w:fldChar w:fldCharType="separate"/>
      </w:r>
      <w:r w:rsidR="00B87438">
        <w:rPr>
          <w:sz w:val="24"/>
          <w:szCs w:val="24"/>
        </w:rPr>
        <w:t>46</w:t>
      </w:r>
      <w:r w:rsidR="008915BC">
        <w:rPr>
          <w:sz w:val="24"/>
          <w:szCs w:val="24"/>
        </w:rPr>
        <w:fldChar w:fldCharType="end"/>
      </w:r>
      <w:r w:rsidR="008915BC" w:rsidRPr="000A6311">
        <w:rPr>
          <w:sz w:val="24"/>
          <w:szCs w:val="24"/>
        </w:rPr>
        <w:t xml:space="preserve"> punkte numatyta atsakomybė nėra taikoma.</w:t>
      </w:r>
      <w:bookmarkEnd w:id="66"/>
    </w:p>
    <w:p w14:paraId="69E6ADF7" w14:textId="77777777" w:rsidR="00F467EC" w:rsidRPr="0042617A" w:rsidRDefault="00F467EC" w:rsidP="001C483A">
      <w:pPr>
        <w:pStyle w:val="paragrafai"/>
        <w:ind w:left="426"/>
        <w:rPr>
          <w:sz w:val="24"/>
          <w:szCs w:val="24"/>
        </w:rPr>
      </w:pPr>
      <w:bookmarkStart w:id="67" w:name="_Toc284496656"/>
      <w:r w:rsidRPr="0042617A">
        <w:rPr>
          <w:sz w:val="24"/>
          <w:szCs w:val="24"/>
        </w:rPr>
        <w:t>Siekdam</w:t>
      </w:r>
      <w:r w:rsidR="0010576F">
        <w:rPr>
          <w:sz w:val="24"/>
          <w:szCs w:val="24"/>
        </w:rPr>
        <w:t>os</w:t>
      </w:r>
      <w:r w:rsidR="006D32CF">
        <w:rPr>
          <w:sz w:val="24"/>
          <w:szCs w:val="24"/>
        </w:rPr>
        <w:t xml:space="preserve"> įvykdyti </w:t>
      </w:r>
      <w:r w:rsidRPr="0042617A">
        <w:rPr>
          <w:sz w:val="24"/>
          <w:szCs w:val="24"/>
        </w:rPr>
        <w:t xml:space="preserve">Išankstines </w:t>
      </w:r>
      <w:r w:rsidR="004908AF">
        <w:rPr>
          <w:sz w:val="24"/>
          <w:szCs w:val="24"/>
        </w:rPr>
        <w:t>s</w:t>
      </w:r>
      <w:r w:rsidR="004908AF" w:rsidRPr="0042617A">
        <w:rPr>
          <w:sz w:val="24"/>
          <w:szCs w:val="24"/>
        </w:rPr>
        <w:t xml:space="preserve">utarties </w:t>
      </w:r>
      <w:r w:rsidRPr="0042617A">
        <w:rPr>
          <w:sz w:val="24"/>
          <w:szCs w:val="24"/>
        </w:rPr>
        <w:t xml:space="preserve">įsigaliojimo sąlygas ir tinkamai pasirengti įsipareigojimų pagal Sutartį vykdymui, </w:t>
      </w:r>
      <w:r w:rsidR="0010576F">
        <w:rPr>
          <w:sz w:val="24"/>
          <w:szCs w:val="24"/>
        </w:rPr>
        <w:t>Šalys</w:t>
      </w:r>
      <w:r w:rsidRPr="0042617A">
        <w:rPr>
          <w:sz w:val="24"/>
          <w:szCs w:val="24"/>
        </w:rPr>
        <w:t xml:space="preserve"> visą laikotarpį iki Sutarties įsigaliojimo visa apimtimi privalo bendradarbiauti, kooperuotis ir dėti maksimalias pastangas, įskaitant tinkamą bendradarbiavimą gaunant reikiamus sutikimus, leidimus, licencijas, sertifikatus ir kitus dokumentus, </w:t>
      </w:r>
      <w:r w:rsidR="004A44E1" w:rsidRPr="0042617A">
        <w:rPr>
          <w:sz w:val="24"/>
          <w:szCs w:val="24"/>
        </w:rPr>
        <w:t xml:space="preserve">taip pat pateikiant dokumentus, kurių pagrįstai reikia Išankstinių </w:t>
      </w:r>
      <w:r w:rsidR="00D37133" w:rsidRPr="0042617A">
        <w:rPr>
          <w:sz w:val="24"/>
          <w:szCs w:val="24"/>
        </w:rPr>
        <w:t>S</w:t>
      </w:r>
      <w:r w:rsidR="004A44E1" w:rsidRPr="0042617A">
        <w:rPr>
          <w:sz w:val="24"/>
          <w:szCs w:val="24"/>
        </w:rPr>
        <w:t>utarties įsigaliojimo sąlygų įvykdymui</w:t>
      </w:r>
      <w:r w:rsidRPr="0042617A">
        <w:rPr>
          <w:sz w:val="24"/>
          <w:szCs w:val="24"/>
        </w:rPr>
        <w:t>.</w:t>
      </w:r>
      <w:bookmarkEnd w:id="67"/>
    </w:p>
    <w:p w14:paraId="51ACCD7F" w14:textId="77777777" w:rsidR="00086C41" w:rsidRPr="0042617A" w:rsidRDefault="00B34EC4" w:rsidP="001C483A">
      <w:pPr>
        <w:pStyle w:val="paragrafai"/>
        <w:ind w:left="426" w:hanging="567"/>
        <w:rPr>
          <w:sz w:val="24"/>
          <w:szCs w:val="24"/>
        </w:rPr>
      </w:pPr>
      <w:bookmarkStart w:id="68" w:name="_Ref440619745"/>
      <w:r w:rsidRPr="0042617A">
        <w:rPr>
          <w:sz w:val="24"/>
          <w:szCs w:val="24"/>
        </w:rPr>
        <w:t>Šalys susitaria, kad:</w:t>
      </w:r>
      <w:bookmarkEnd w:id="68"/>
    </w:p>
    <w:p w14:paraId="6D546922" w14:textId="77777777" w:rsidR="009D7674" w:rsidRPr="003F72CE" w:rsidRDefault="0010576F" w:rsidP="000A6311">
      <w:pPr>
        <w:pStyle w:val="paragrafesraas"/>
        <w:ind w:left="567" w:hanging="567"/>
        <w:rPr>
          <w:sz w:val="24"/>
          <w:szCs w:val="24"/>
        </w:rPr>
      </w:pPr>
      <w:r w:rsidRPr="008915BC">
        <w:rPr>
          <w:sz w:val="24"/>
          <w:szCs w:val="24"/>
        </w:rPr>
        <w:t>Išankstinių sutarties įsigaliojimo sąlygų, priklausančių nuo Privataus subjekto</w:t>
      </w:r>
      <w:r w:rsidR="005A34A6">
        <w:rPr>
          <w:sz w:val="24"/>
          <w:szCs w:val="24"/>
        </w:rPr>
        <w:t>,</w:t>
      </w:r>
      <w:r w:rsidRPr="008915BC">
        <w:rPr>
          <w:sz w:val="24"/>
          <w:szCs w:val="24"/>
        </w:rPr>
        <w:t xml:space="preserve"> neįvykdymas prilyginamas Privataus subjekto a</w:t>
      </w:r>
      <w:r w:rsidR="008E5804">
        <w:rPr>
          <w:sz w:val="24"/>
          <w:szCs w:val="24"/>
        </w:rPr>
        <w:t>tsisakymui sudaryti Sutartį Viešųjų pirkimų įstatymo</w:t>
      </w:r>
      <w:r w:rsidRPr="008915BC">
        <w:rPr>
          <w:sz w:val="24"/>
          <w:szCs w:val="24"/>
        </w:rPr>
        <w:t xml:space="preserve"> prasme ir Valdžios subjektas įgyja teisę </w:t>
      </w:r>
      <w:r w:rsidR="003F72CE" w:rsidRPr="00E510BA">
        <w:rPr>
          <w:sz w:val="24"/>
          <w:szCs w:val="24"/>
        </w:rPr>
        <w:t>reikalauti Investuotojo ir (ar)</w:t>
      </w:r>
      <w:r w:rsidR="003F72CE" w:rsidRPr="00BF347E">
        <w:rPr>
          <w:sz w:val="24"/>
          <w:szCs w:val="24"/>
        </w:rPr>
        <w:t xml:space="preserve"> </w:t>
      </w:r>
      <w:r w:rsidR="003F72CE" w:rsidRPr="008915BC">
        <w:rPr>
          <w:sz w:val="24"/>
          <w:szCs w:val="24"/>
        </w:rPr>
        <w:t>Privataus subjekto</w:t>
      </w:r>
      <w:r w:rsidR="003F72CE" w:rsidRPr="00BF347E">
        <w:rPr>
          <w:sz w:val="24"/>
          <w:szCs w:val="24"/>
        </w:rPr>
        <w:t xml:space="preserve"> sumokėti </w:t>
      </w:r>
      <w:r w:rsidR="003F72CE" w:rsidRPr="00CF2E94">
        <w:rPr>
          <w:sz w:val="24"/>
          <w:szCs w:val="24"/>
        </w:rPr>
        <w:t xml:space="preserve">iš viso </w:t>
      </w:r>
      <w:r w:rsidR="006D32CF" w:rsidRPr="006D32CF">
        <w:rPr>
          <w:sz w:val="24"/>
          <w:szCs w:val="24"/>
        </w:rPr>
        <w:t>25 000 (dvide</w:t>
      </w:r>
      <w:r w:rsidR="003F72CE" w:rsidRPr="006D32CF">
        <w:rPr>
          <w:sz w:val="24"/>
          <w:szCs w:val="24"/>
        </w:rPr>
        <w:t xml:space="preserve">šimt </w:t>
      </w:r>
      <w:r w:rsidR="006D32CF" w:rsidRPr="006D32CF">
        <w:rPr>
          <w:sz w:val="24"/>
          <w:szCs w:val="24"/>
        </w:rPr>
        <w:t xml:space="preserve">penkių </w:t>
      </w:r>
      <w:r w:rsidR="003F72CE" w:rsidRPr="006D32CF">
        <w:rPr>
          <w:sz w:val="24"/>
          <w:szCs w:val="24"/>
        </w:rPr>
        <w:t xml:space="preserve">tūkstančių) </w:t>
      </w:r>
      <w:r w:rsidR="003F72CE" w:rsidRPr="00CF2E94">
        <w:rPr>
          <w:sz w:val="24"/>
          <w:szCs w:val="24"/>
        </w:rPr>
        <w:t xml:space="preserve">eurų dydžio baudą, kuri laikoma Šalių iš anksto aptartais galutiniais </w:t>
      </w:r>
      <w:r w:rsidR="003F72CE">
        <w:rPr>
          <w:sz w:val="24"/>
          <w:szCs w:val="24"/>
        </w:rPr>
        <w:t>Valdžios subjekto</w:t>
      </w:r>
      <w:r w:rsidR="003F72CE" w:rsidRPr="00CF2E94">
        <w:rPr>
          <w:sz w:val="24"/>
          <w:szCs w:val="24"/>
        </w:rPr>
        <w:t xml:space="preserve"> nuostoliais, ir turi teisę šią baudą išreikalauti</w:t>
      </w:r>
      <w:r w:rsidR="005A34A6">
        <w:rPr>
          <w:sz w:val="24"/>
          <w:szCs w:val="24"/>
        </w:rPr>
        <w:t>,</w:t>
      </w:r>
      <w:r w:rsidR="003F72CE" w:rsidRPr="00CF2E94">
        <w:rPr>
          <w:sz w:val="24"/>
          <w:szCs w:val="24"/>
        </w:rPr>
        <w:t xml:space="preserve"> be kita ko</w:t>
      </w:r>
      <w:r w:rsidR="005A34A6">
        <w:rPr>
          <w:sz w:val="24"/>
          <w:szCs w:val="24"/>
        </w:rPr>
        <w:t>,</w:t>
      </w:r>
      <w:r w:rsidR="003F72CE" w:rsidRPr="00CF2E94">
        <w:rPr>
          <w:sz w:val="24"/>
          <w:szCs w:val="24"/>
        </w:rPr>
        <w:t xml:space="preserve"> pasinaudodamas Pasiūlymo galiojimo užtikrinimu, kur</w:t>
      </w:r>
      <w:r w:rsidR="00A24707">
        <w:rPr>
          <w:sz w:val="24"/>
          <w:szCs w:val="24"/>
        </w:rPr>
        <w:t>į Investuotojas pateikė Pirkimo</w:t>
      </w:r>
      <w:r w:rsidR="003F72CE" w:rsidRPr="00CF2E94">
        <w:rPr>
          <w:sz w:val="24"/>
          <w:szCs w:val="24"/>
        </w:rPr>
        <w:t xml:space="preserve"> metu.  </w:t>
      </w:r>
      <w:r w:rsidR="00E602E1">
        <w:rPr>
          <w:sz w:val="24"/>
          <w:szCs w:val="24"/>
        </w:rPr>
        <w:t xml:space="preserve">Privatus subjektas ar Investuotojas sumoka baudą, nurodytą šiame punkte ir </w:t>
      </w:r>
      <w:r w:rsidR="007442D8">
        <w:rPr>
          <w:sz w:val="24"/>
          <w:szCs w:val="24"/>
        </w:rPr>
        <w:t xml:space="preserve">nėra taikomos Sutarties </w:t>
      </w:r>
      <w:r w:rsidR="007442D8">
        <w:rPr>
          <w:sz w:val="24"/>
          <w:szCs w:val="24"/>
        </w:rPr>
        <w:fldChar w:fldCharType="begin"/>
      </w:r>
      <w:r w:rsidR="007442D8">
        <w:rPr>
          <w:sz w:val="24"/>
          <w:szCs w:val="24"/>
        </w:rPr>
        <w:instrText xml:space="preserve"> REF _Ref502145613 \r \h </w:instrText>
      </w:r>
      <w:r w:rsidR="007442D8">
        <w:rPr>
          <w:sz w:val="24"/>
          <w:szCs w:val="24"/>
        </w:rPr>
      </w:r>
      <w:r w:rsidR="007442D8">
        <w:rPr>
          <w:sz w:val="24"/>
          <w:szCs w:val="24"/>
        </w:rPr>
        <w:fldChar w:fldCharType="separate"/>
      </w:r>
      <w:r w:rsidR="00B87438">
        <w:rPr>
          <w:sz w:val="24"/>
          <w:szCs w:val="24"/>
        </w:rPr>
        <w:t>42</w:t>
      </w:r>
      <w:r w:rsidR="007442D8">
        <w:rPr>
          <w:sz w:val="24"/>
          <w:szCs w:val="24"/>
        </w:rPr>
        <w:fldChar w:fldCharType="end"/>
      </w:r>
      <w:r w:rsidR="007442D8">
        <w:rPr>
          <w:sz w:val="24"/>
          <w:szCs w:val="24"/>
        </w:rPr>
        <w:t xml:space="preserve"> punkto kompensavimo formulės.</w:t>
      </w:r>
      <w:r w:rsidR="007442D8" w:rsidRPr="0089398A">
        <w:rPr>
          <w:sz w:val="24"/>
          <w:szCs w:val="24"/>
        </w:rPr>
        <w:t xml:space="preserve">  </w:t>
      </w:r>
    </w:p>
    <w:p w14:paraId="5A52420C" w14:textId="77777777" w:rsidR="00A95B6A" w:rsidRPr="007442D8" w:rsidRDefault="0010576F" w:rsidP="007442D8">
      <w:pPr>
        <w:pStyle w:val="paragrafesraas"/>
        <w:tabs>
          <w:tab w:val="num" w:pos="720"/>
        </w:tabs>
        <w:ind w:left="567" w:hanging="567"/>
        <w:rPr>
          <w:sz w:val="24"/>
          <w:szCs w:val="24"/>
        </w:rPr>
      </w:pPr>
      <w:r w:rsidRPr="00DA3AAE">
        <w:rPr>
          <w:sz w:val="24"/>
          <w:szCs w:val="24"/>
        </w:rPr>
        <w:t xml:space="preserve">Išankstinių sutarties įsigaliojimų sąlygų, priklausančių nuo Valdžios subjekto, neįvykdymas prilyginamas Valdžios subjekto atsisakymui sudaryti Sutartį, ir </w:t>
      </w:r>
      <w:r w:rsidR="0038588F">
        <w:rPr>
          <w:sz w:val="24"/>
          <w:szCs w:val="24"/>
        </w:rPr>
        <w:t>Privatus subjektas</w:t>
      </w:r>
      <w:r w:rsidR="0038588F" w:rsidRPr="0038588F">
        <w:rPr>
          <w:sz w:val="24"/>
          <w:szCs w:val="24"/>
        </w:rPr>
        <w:t xml:space="preserve"> įgyja teisę reikalauti </w:t>
      </w:r>
      <w:r w:rsidR="0038588F" w:rsidRPr="00DA3AAE">
        <w:rPr>
          <w:sz w:val="24"/>
          <w:szCs w:val="24"/>
        </w:rPr>
        <w:t>Valdžios subjekto</w:t>
      </w:r>
      <w:r w:rsidR="0038588F" w:rsidRPr="0038588F">
        <w:rPr>
          <w:sz w:val="24"/>
          <w:szCs w:val="24"/>
        </w:rPr>
        <w:t xml:space="preserve"> sumokėti iš viso </w:t>
      </w:r>
      <w:r w:rsidR="00187F18">
        <w:rPr>
          <w:sz w:val="24"/>
          <w:szCs w:val="24"/>
        </w:rPr>
        <w:t>25 000 (dvid</w:t>
      </w:r>
      <w:r w:rsidR="00A24707" w:rsidRPr="006D32CF">
        <w:rPr>
          <w:sz w:val="24"/>
          <w:szCs w:val="24"/>
        </w:rPr>
        <w:t>ešimt penkių tūkstančių)</w:t>
      </w:r>
      <w:r w:rsidR="00A24707">
        <w:rPr>
          <w:sz w:val="24"/>
          <w:szCs w:val="24"/>
        </w:rPr>
        <w:t xml:space="preserve"> </w:t>
      </w:r>
      <w:r w:rsidR="0038588F" w:rsidRPr="0038588F">
        <w:rPr>
          <w:sz w:val="24"/>
          <w:szCs w:val="24"/>
        </w:rPr>
        <w:t xml:space="preserve">eurų dydžio baudą, kuri laikoma Šalių iš anksto aptartais galutiniais </w:t>
      </w:r>
      <w:r w:rsidR="0038588F">
        <w:rPr>
          <w:sz w:val="24"/>
          <w:szCs w:val="24"/>
        </w:rPr>
        <w:t>Privataus subjekto</w:t>
      </w:r>
      <w:r w:rsidR="0038588F" w:rsidRPr="0038588F">
        <w:rPr>
          <w:sz w:val="24"/>
          <w:szCs w:val="24"/>
        </w:rPr>
        <w:t xml:space="preserve"> </w:t>
      </w:r>
      <w:r w:rsidR="005D7DFA">
        <w:rPr>
          <w:sz w:val="24"/>
          <w:szCs w:val="24"/>
        </w:rPr>
        <w:t xml:space="preserve">ir Investuotojo </w:t>
      </w:r>
      <w:r w:rsidR="0038588F" w:rsidRPr="0038588F">
        <w:rPr>
          <w:sz w:val="24"/>
          <w:szCs w:val="24"/>
        </w:rPr>
        <w:t xml:space="preserve">nuostoliais. </w:t>
      </w:r>
      <w:r w:rsidR="00E602E1">
        <w:rPr>
          <w:sz w:val="24"/>
          <w:szCs w:val="24"/>
        </w:rPr>
        <w:t xml:space="preserve">Valdžios subjektas sumoka baudą, nurodytą šiame punkte ir nėra taikomos </w:t>
      </w:r>
      <w:r w:rsidR="007442D8" w:rsidRPr="001C483A">
        <w:rPr>
          <w:sz w:val="24"/>
          <w:szCs w:val="24"/>
        </w:rPr>
        <w:t xml:space="preserve">Sutarties </w:t>
      </w:r>
      <w:r w:rsidR="007442D8">
        <w:rPr>
          <w:sz w:val="24"/>
          <w:szCs w:val="24"/>
        </w:rPr>
        <w:fldChar w:fldCharType="begin"/>
      </w:r>
      <w:r w:rsidR="007442D8">
        <w:rPr>
          <w:sz w:val="24"/>
          <w:szCs w:val="24"/>
        </w:rPr>
        <w:instrText xml:space="preserve"> REF _Ref309218673 \r \h </w:instrText>
      </w:r>
      <w:r w:rsidR="007442D8">
        <w:rPr>
          <w:sz w:val="24"/>
          <w:szCs w:val="24"/>
        </w:rPr>
      </w:r>
      <w:r w:rsidR="007442D8">
        <w:rPr>
          <w:sz w:val="24"/>
          <w:szCs w:val="24"/>
        </w:rPr>
        <w:fldChar w:fldCharType="separate"/>
      </w:r>
      <w:r w:rsidR="00B87438">
        <w:rPr>
          <w:sz w:val="24"/>
          <w:szCs w:val="24"/>
        </w:rPr>
        <w:t>43</w:t>
      </w:r>
      <w:r w:rsidR="007442D8">
        <w:rPr>
          <w:sz w:val="24"/>
          <w:szCs w:val="24"/>
        </w:rPr>
        <w:fldChar w:fldCharType="end"/>
      </w:r>
      <w:r w:rsidR="007442D8" w:rsidRPr="001C483A">
        <w:rPr>
          <w:sz w:val="24"/>
          <w:szCs w:val="24"/>
        </w:rPr>
        <w:t xml:space="preserve"> punkto</w:t>
      </w:r>
      <w:r w:rsidR="007442D8">
        <w:rPr>
          <w:sz w:val="24"/>
          <w:szCs w:val="24"/>
        </w:rPr>
        <w:t xml:space="preserve"> kompensavimo formulės</w:t>
      </w:r>
      <w:r w:rsidR="007442D8" w:rsidRPr="001C483A">
        <w:rPr>
          <w:sz w:val="24"/>
          <w:szCs w:val="24"/>
        </w:rPr>
        <w:t>.</w:t>
      </w:r>
    </w:p>
    <w:p w14:paraId="20BCBA93" w14:textId="77777777" w:rsidR="00A24707" w:rsidRDefault="00A24707" w:rsidP="00A24707">
      <w:pPr>
        <w:pStyle w:val="paragrafesraas"/>
        <w:tabs>
          <w:tab w:val="num" w:pos="720"/>
        </w:tabs>
        <w:ind w:left="567" w:hanging="567"/>
        <w:rPr>
          <w:sz w:val="24"/>
          <w:szCs w:val="24"/>
        </w:rPr>
      </w:pPr>
      <w:r w:rsidRPr="00A24707">
        <w:rPr>
          <w:sz w:val="24"/>
          <w:szCs w:val="24"/>
        </w:rPr>
        <w:t xml:space="preserve">Jeigu Sutartis visa apimtimi neįsigalioja ne dėl Šalių kaltės ar dėl aplinkybių, </w:t>
      </w:r>
      <w:r w:rsidR="004A392D">
        <w:rPr>
          <w:sz w:val="24"/>
          <w:szCs w:val="24"/>
        </w:rPr>
        <w:t>nepriklausančių nuo Šalių,</w:t>
      </w:r>
      <w:r w:rsidRPr="00A24707">
        <w:rPr>
          <w:sz w:val="24"/>
          <w:szCs w:val="24"/>
        </w:rPr>
        <w:t xml:space="preserve"> arba dėl abiejų Šalių kaltės, Šalys taiko restituciją ir grąžina viena kitai viską, ką yra gavusios viena iš kitos pagal šią Sutartį ar dėl šios Sutarties, tačiau neprivalo viena kitai atlyginti jokių išlaidų, sąnaudų, nuostolių (žalos) ir neprivalo mokėti jokių netesybų.</w:t>
      </w:r>
    </w:p>
    <w:p w14:paraId="034E68AE" w14:textId="77777777" w:rsidR="007442D8" w:rsidRPr="001C483A" w:rsidRDefault="007442D8" w:rsidP="001C483A">
      <w:pPr>
        <w:pStyle w:val="paragrafai"/>
        <w:tabs>
          <w:tab w:val="num" w:pos="567"/>
          <w:tab w:val="left" w:pos="851"/>
        </w:tabs>
        <w:ind w:left="567" w:hanging="567"/>
        <w:rPr>
          <w:sz w:val="24"/>
          <w:szCs w:val="24"/>
        </w:rPr>
      </w:pPr>
      <w:r w:rsidRPr="001C483A">
        <w:rPr>
          <w:sz w:val="24"/>
          <w:szCs w:val="24"/>
        </w:rPr>
        <w:t>Jeigu Sutartis visa apimtimi neįsigalioja dėl kurios nors iš Šalių kaltės ar dėl nuo kurios nors Šalies priklausančių aplinkybių, laikoma, jog ta Šalis padarė esminį Sutarties pažeidimą.</w:t>
      </w:r>
    </w:p>
    <w:p w14:paraId="7212956D" w14:textId="77777777" w:rsidR="00F467EC" w:rsidRPr="00ED2E2C" w:rsidRDefault="00F467EC" w:rsidP="00F467EC">
      <w:pPr>
        <w:pStyle w:val="Antrat2"/>
        <w:rPr>
          <w:sz w:val="24"/>
          <w:szCs w:val="24"/>
        </w:rPr>
      </w:pPr>
      <w:bookmarkStart w:id="69" w:name="_Toc284496657"/>
      <w:bookmarkStart w:id="70" w:name="_Ref292960857"/>
      <w:bookmarkStart w:id="71" w:name="_Toc293074439"/>
      <w:bookmarkStart w:id="72" w:name="_Ref293328336"/>
      <w:bookmarkStart w:id="73" w:name="_Toc297646364"/>
      <w:bookmarkStart w:id="74" w:name="_Toc300049711"/>
      <w:bookmarkStart w:id="75" w:name="_Ref309153681"/>
      <w:bookmarkStart w:id="76" w:name="_Toc309205486"/>
      <w:bookmarkStart w:id="77" w:name="_Toc98421381"/>
      <w:bookmarkStart w:id="78" w:name="_Ref136340627"/>
      <w:bookmarkStart w:id="79" w:name="_Toc141511352"/>
      <w:bookmarkEnd w:id="60"/>
      <w:r w:rsidRPr="00A24707">
        <w:rPr>
          <w:sz w:val="24"/>
          <w:szCs w:val="24"/>
        </w:rPr>
        <w:t xml:space="preserve">Darbų </w:t>
      </w:r>
      <w:r w:rsidR="00D11B14">
        <w:rPr>
          <w:sz w:val="24"/>
          <w:szCs w:val="24"/>
        </w:rPr>
        <w:t>vykdymo</w:t>
      </w:r>
      <w:r w:rsidRPr="00A24707">
        <w:rPr>
          <w:sz w:val="24"/>
          <w:szCs w:val="24"/>
        </w:rPr>
        <w:t xml:space="preserve"> ir</w:t>
      </w:r>
      <w:r w:rsidRPr="00D11B14">
        <w:rPr>
          <w:sz w:val="24"/>
          <w:szCs w:val="24"/>
        </w:rPr>
        <w:t xml:space="preserve"> Paslaugų teikimo</w:t>
      </w:r>
      <w:r w:rsidRPr="00ED2E2C">
        <w:rPr>
          <w:sz w:val="24"/>
          <w:szCs w:val="24"/>
        </w:rPr>
        <w:t xml:space="preserve"> pradžia </w:t>
      </w:r>
      <w:r w:rsidR="00D11B14">
        <w:rPr>
          <w:sz w:val="24"/>
          <w:szCs w:val="24"/>
        </w:rPr>
        <w:t>bei</w:t>
      </w:r>
      <w:r w:rsidRPr="00ED2E2C">
        <w:rPr>
          <w:sz w:val="24"/>
          <w:szCs w:val="24"/>
        </w:rPr>
        <w:t xml:space="preserve"> trukmė</w:t>
      </w:r>
      <w:bookmarkEnd w:id="69"/>
      <w:bookmarkEnd w:id="70"/>
      <w:bookmarkEnd w:id="71"/>
      <w:bookmarkEnd w:id="72"/>
      <w:bookmarkEnd w:id="73"/>
      <w:bookmarkEnd w:id="74"/>
      <w:bookmarkEnd w:id="75"/>
      <w:bookmarkEnd w:id="76"/>
      <w:bookmarkEnd w:id="77"/>
    </w:p>
    <w:p w14:paraId="4DFB7BF9" w14:textId="77777777" w:rsidR="005A252C" w:rsidRPr="00ED2E2C" w:rsidRDefault="00F467EC" w:rsidP="005A252C">
      <w:pPr>
        <w:pStyle w:val="paragrafai"/>
        <w:tabs>
          <w:tab w:val="num" w:pos="567"/>
        </w:tabs>
        <w:ind w:left="567" w:hanging="567"/>
        <w:rPr>
          <w:sz w:val="24"/>
          <w:szCs w:val="24"/>
        </w:rPr>
      </w:pPr>
      <w:bookmarkStart w:id="80" w:name="_Ref407548178"/>
      <w:bookmarkStart w:id="81" w:name="_Ref283283938"/>
      <w:bookmarkStart w:id="82" w:name="_Toc284496658"/>
      <w:r w:rsidRPr="009D47D2">
        <w:rPr>
          <w:sz w:val="24"/>
          <w:szCs w:val="24"/>
        </w:rPr>
        <w:t xml:space="preserve">Darbai </w:t>
      </w:r>
      <w:r w:rsidR="005A252C" w:rsidRPr="009D47D2">
        <w:rPr>
          <w:sz w:val="24"/>
          <w:szCs w:val="24"/>
        </w:rPr>
        <w:t>privalo būti atlikti pe</w:t>
      </w:r>
      <w:r w:rsidR="000405C1" w:rsidRPr="009F627C">
        <w:rPr>
          <w:sz w:val="24"/>
          <w:szCs w:val="24"/>
        </w:rPr>
        <w:t>r</w:t>
      </w:r>
      <w:r w:rsidR="00A24707">
        <w:rPr>
          <w:sz w:val="24"/>
          <w:szCs w:val="24"/>
        </w:rPr>
        <w:t xml:space="preserve"> ne ilgesnį kaip </w:t>
      </w:r>
      <w:r w:rsidR="00A24707" w:rsidRPr="00A24707">
        <w:rPr>
          <w:sz w:val="24"/>
          <w:szCs w:val="24"/>
        </w:rPr>
        <w:t>3 (tr</w:t>
      </w:r>
      <w:r w:rsidR="005A34A6">
        <w:rPr>
          <w:sz w:val="24"/>
          <w:szCs w:val="24"/>
        </w:rPr>
        <w:t>e</w:t>
      </w:r>
      <w:r w:rsidR="00A24707" w:rsidRPr="00A24707">
        <w:rPr>
          <w:sz w:val="24"/>
          <w:szCs w:val="24"/>
        </w:rPr>
        <w:t>j</w:t>
      </w:r>
      <w:r w:rsidR="00A24707">
        <w:rPr>
          <w:sz w:val="24"/>
          <w:szCs w:val="24"/>
        </w:rPr>
        <w:t xml:space="preserve">ų) metų terminą </w:t>
      </w:r>
      <w:r w:rsidR="005A252C" w:rsidRPr="00ED2E2C">
        <w:rPr>
          <w:sz w:val="24"/>
          <w:szCs w:val="24"/>
        </w:rPr>
        <w:t xml:space="preserve">nuo šios Sutarties įsigaliojimo </w:t>
      </w:r>
      <w:r w:rsidR="00BE49A9" w:rsidRPr="00ED2E2C">
        <w:rPr>
          <w:sz w:val="24"/>
          <w:szCs w:val="24"/>
        </w:rPr>
        <w:t xml:space="preserve">visa apimtimi </w:t>
      </w:r>
      <w:r w:rsidR="005A252C" w:rsidRPr="00ED2E2C">
        <w:rPr>
          <w:sz w:val="24"/>
          <w:szCs w:val="24"/>
        </w:rPr>
        <w:t>dienos</w:t>
      </w:r>
      <w:r w:rsidR="0039251F" w:rsidRPr="000A6311">
        <w:rPr>
          <w:sz w:val="24"/>
          <w:szCs w:val="24"/>
        </w:rPr>
        <w:t xml:space="preserve">, kaip nurodyta Sutarties </w:t>
      </w:r>
      <w:r w:rsidR="0039251F" w:rsidRPr="000A6311">
        <w:rPr>
          <w:sz w:val="24"/>
          <w:szCs w:val="24"/>
        </w:rPr>
        <w:fldChar w:fldCharType="begin"/>
      </w:r>
      <w:r w:rsidR="0039251F" w:rsidRPr="000A6311">
        <w:rPr>
          <w:sz w:val="24"/>
          <w:szCs w:val="24"/>
        </w:rPr>
        <w:instrText xml:space="preserve"> REF _Ref283650822 \r \h </w:instrText>
      </w:r>
      <w:r w:rsidR="00ED2E2C">
        <w:rPr>
          <w:sz w:val="24"/>
          <w:szCs w:val="24"/>
        </w:rPr>
        <w:instrText xml:space="preserve"> \* MERGEFORMAT </w:instrText>
      </w:r>
      <w:r w:rsidR="0039251F" w:rsidRPr="000A6311">
        <w:rPr>
          <w:sz w:val="24"/>
          <w:szCs w:val="24"/>
        </w:rPr>
      </w:r>
      <w:r w:rsidR="0039251F" w:rsidRPr="000A6311">
        <w:rPr>
          <w:sz w:val="24"/>
          <w:szCs w:val="24"/>
        </w:rPr>
        <w:fldChar w:fldCharType="separate"/>
      </w:r>
      <w:r w:rsidR="00B87438">
        <w:rPr>
          <w:sz w:val="24"/>
          <w:szCs w:val="24"/>
        </w:rPr>
        <w:t>3</w:t>
      </w:r>
      <w:r w:rsidR="0039251F" w:rsidRPr="000A6311">
        <w:rPr>
          <w:sz w:val="24"/>
          <w:szCs w:val="24"/>
        </w:rPr>
        <w:fldChar w:fldCharType="end"/>
      </w:r>
      <w:r w:rsidR="0039251F" w:rsidRPr="000A6311">
        <w:rPr>
          <w:sz w:val="24"/>
          <w:szCs w:val="24"/>
        </w:rPr>
        <w:t xml:space="preserve"> punkte, išskyrus Sutartyje numatytus atvejus.</w:t>
      </w:r>
      <w:bookmarkEnd w:id="80"/>
    </w:p>
    <w:p w14:paraId="43CFD64D" w14:textId="77777777" w:rsidR="004957A8" w:rsidRPr="001D111B" w:rsidRDefault="00D11B14" w:rsidP="001D111B">
      <w:pPr>
        <w:pStyle w:val="paragrafai"/>
        <w:tabs>
          <w:tab w:val="num" w:pos="567"/>
        </w:tabs>
        <w:ind w:left="567" w:hanging="567"/>
        <w:rPr>
          <w:sz w:val="24"/>
          <w:szCs w:val="24"/>
        </w:rPr>
      </w:pPr>
      <w:bookmarkStart w:id="83" w:name="_Ref56604962"/>
      <w:bookmarkStart w:id="84" w:name="_Ref485967640"/>
      <w:r w:rsidRPr="00A24707">
        <w:rPr>
          <w:sz w:val="24"/>
          <w:szCs w:val="24"/>
        </w:rPr>
        <w:t xml:space="preserve">Paslaugų teikimo terminas negali būti ilgesnis, kaip </w:t>
      </w:r>
      <w:r w:rsidR="00A24707" w:rsidRPr="001C483A">
        <w:rPr>
          <w:sz w:val="24"/>
          <w:szCs w:val="24"/>
        </w:rPr>
        <w:t xml:space="preserve">12 (dvylika) </w:t>
      </w:r>
      <w:r w:rsidRPr="00A24707">
        <w:rPr>
          <w:sz w:val="24"/>
          <w:szCs w:val="24"/>
        </w:rPr>
        <w:t xml:space="preserve">metų. </w:t>
      </w:r>
      <w:r w:rsidR="000700BA" w:rsidRPr="005E341F">
        <w:rPr>
          <w:sz w:val="24"/>
          <w:szCs w:val="24"/>
        </w:rPr>
        <w:t xml:space="preserve">Paslaugos gali būti pradedamos teikti </w:t>
      </w:r>
      <w:r w:rsidR="005E341F" w:rsidRPr="006669C1">
        <w:rPr>
          <w:sz w:val="24"/>
          <w:szCs w:val="24"/>
        </w:rPr>
        <w:t xml:space="preserve">visa apimtimi </w:t>
      </w:r>
      <w:r w:rsidR="000700BA" w:rsidRPr="006669C1">
        <w:rPr>
          <w:sz w:val="24"/>
          <w:szCs w:val="24"/>
        </w:rPr>
        <w:t xml:space="preserve">ir </w:t>
      </w:r>
      <w:r>
        <w:rPr>
          <w:sz w:val="24"/>
          <w:szCs w:val="24"/>
        </w:rPr>
        <w:t>Metinis atlyginimas</w:t>
      </w:r>
      <w:r w:rsidR="000700BA" w:rsidRPr="006669C1">
        <w:rPr>
          <w:sz w:val="24"/>
          <w:szCs w:val="24"/>
        </w:rPr>
        <w:t xml:space="preserve"> už jų teikimą mokamas tik </w:t>
      </w:r>
      <w:r>
        <w:rPr>
          <w:sz w:val="24"/>
          <w:szCs w:val="24"/>
        </w:rPr>
        <w:t xml:space="preserve">nuo Eksploatacijos pradžios. Jeigu Privatus subjektas užbaigia Darbus anksčiau nei per Sutarties </w:t>
      </w:r>
      <w:r>
        <w:rPr>
          <w:sz w:val="24"/>
          <w:szCs w:val="24"/>
        </w:rPr>
        <w:fldChar w:fldCharType="begin"/>
      </w:r>
      <w:r>
        <w:rPr>
          <w:sz w:val="24"/>
          <w:szCs w:val="24"/>
        </w:rPr>
        <w:instrText xml:space="preserve"> REF _Ref407548178 \w \h </w:instrText>
      </w:r>
      <w:r>
        <w:rPr>
          <w:sz w:val="24"/>
          <w:szCs w:val="24"/>
        </w:rPr>
      </w:r>
      <w:r>
        <w:rPr>
          <w:sz w:val="24"/>
          <w:szCs w:val="24"/>
        </w:rPr>
        <w:fldChar w:fldCharType="separate"/>
      </w:r>
      <w:r w:rsidR="00B87438">
        <w:rPr>
          <w:sz w:val="24"/>
          <w:szCs w:val="24"/>
        </w:rPr>
        <w:t>4.1</w:t>
      </w:r>
      <w:r>
        <w:rPr>
          <w:sz w:val="24"/>
          <w:szCs w:val="24"/>
        </w:rPr>
        <w:fldChar w:fldCharType="end"/>
      </w:r>
      <w:r>
        <w:rPr>
          <w:sz w:val="24"/>
          <w:szCs w:val="24"/>
        </w:rPr>
        <w:t xml:space="preserve"> punkte nurodytą terminą, Paslaugų terminas nėra pratęsiamas ir atitinkamai yra trumpinamas Sutarties </w:t>
      </w:r>
      <w:r w:rsidR="001D111B">
        <w:rPr>
          <w:sz w:val="24"/>
          <w:szCs w:val="24"/>
        </w:rPr>
        <w:t xml:space="preserve">galiojimo </w:t>
      </w:r>
      <w:r>
        <w:rPr>
          <w:sz w:val="24"/>
          <w:szCs w:val="24"/>
        </w:rPr>
        <w:t xml:space="preserve">terminas, </w:t>
      </w:r>
      <w:r w:rsidR="00D52848">
        <w:rPr>
          <w:sz w:val="24"/>
          <w:szCs w:val="24"/>
        </w:rPr>
        <w:t xml:space="preserve">nurodytas Sutarties </w:t>
      </w:r>
      <w:r w:rsidR="00D52848">
        <w:rPr>
          <w:sz w:val="24"/>
          <w:szCs w:val="24"/>
        </w:rPr>
        <w:fldChar w:fldCharType="begin"/>
      </w:r>
      <w:r w:rsidR="00D52848">
        <w:rPr>
          <w:sz w:val="24"/>
          <w:szCs w:val="24"/>
        </w:rPr>
        <w:instrText xml:space="preserve"> REF _Ref56605976 \w \h </w:instrText>
      </w:r>
      <w:r w:rsidR="00D52848">
        <w:rPr>
          <w:sz w:val="24"/>
          <w:szCs w:val="24"/>
        </w:rPr>
      </w:r>
      <w:r w:rsidR="00D52848">
        <w:rPr>
          <w:sz w:val="24"/>
          <w:szCs w:val="24"/>
        </w:rPr>
        <w:fldChar w:fldCharType="separate"/>
      </w:r>
      <w:r w:rsidR="00B87438">
        <w:rPr>
          <w:sz w:val="24"/>
          <w:szCs w:val="24"/>
        </w:rPr>
        <w:t>5.1</w:t>
      </w:r>
      <w:r w:rsidR="00D52848">
        <w:rPr>
          <w:sz w:val="24"/>
          <w:szCs w:val="24"/>
        </w:rPr>
        <w:fldChar w:fldCharType="end"/>
      </w:r>
      <w:r w:rsidR="00D52848">
        <w:rPr>
          <w:sz w:val="24"/>
          <w:szCs w:val="24"/>
        </w:rPr>
        <w:t xml:space="preserve"> punkte</w:t>
      </w:r>
      <w:r w:rsidR="005E341F" w:rsidRPr="000A6311">
        <w:rPr>
          <w:sz w:val="24"/>
          <w:szCs w:val="24"/>
        </w:rPr>
        <w:t>.</w:t>
      </w:r>
      <w:bookmarkStart w:id="85" w:name="_Ref407022551"/>
      <w:bookmarkEnd w:id="83"/>
      <w:bookmarkEnd w:id="84"/>
    </w:p>
    <w:p w14:paraId="175D0F75" w14:textId="77777777" w:rsidR="004757BA" w:rsidRPr="005F70F7" w:rsidRDefault="00183A0F" w:rsidP="005F70F7">
      <w:pPr>
        <w:pStyle w:val="paragrafai"/>
        <w:tabs>
          <w:tab w:val="num" w:pos="567"/>
        </w:tabs>
        <w:ind w:left="567" w:hanging="567"/>
        <w:rPr>
          <w:sz w:val="24"/>
          <w:szCs w:val="24"/>
        </w:rPr>
      </w:pPr>
      <w:bookmarkStart w:id="86" w:name="_Ref56749281"/>
      <w:bookmarkStart w:id="87" w:name="_Toc284496659"/>
      <w:bookmarkEnd w:id="81"/>
      <w:bookmarkEnd w:id="82"/>
      <w:bookmarkEnd w:id="85"/>
      <w:r w:rsidRPr="00593510">
        <w:rPr>
          <w:sz w:val="24"/>
          <w:szCs w:val="24"/>
        </w:rPr>
        <w:t xml:space="preserve">Paslaugos Objekte ar atitinkamoje jo dalyje privalo būti pradėtos teiki visa apimtimi, </w:t>
      </w:r>
      <w:r w:rsidR="005A34A6">
        <w:rPr>
          <w:sz w:val="24"/>
          <w:szCs w:val="24"/>
        </w:rPr>
        <w:t xml:space="preserve">kaip </w:t>
      </w:r>
      <w:r w:rsidRPr="00593510">
        <w:rPr>
          <w:sz w:val="24"/>
          <w:szCs w:val="24"/>
        </w:rPr>
        <w:t xml:space="preserve">nurodyta Specifikacijose ir Pasiūlyme, ne vėliau kaip per 30 (trisdešimt) dienų nuo </w:t>
      </w:r>
      <w:r w:rsidR="009D0247">
        <w:rPr>
          <w:sz w:val="24"/>
          <w:szCs w:val="24"/>
        </w:rPr>
        <w:t>E</w:t>
      </w:r>
      <w:r w:rsidRPr="00593510">
        <w:rPr>
          <w:sz w:val="24"/>
          <w:szCs w:val="24"/>
        </w:rPr>
        <w:t>ksploatacijos pradžios ir teikiamos iki Sutarties galiojimo pabaigos.</w:t>
      </w:r>
      <w:bookmarkEnd w:id="86"/>
      <w:r w:rsidRPr="00593510">
        <w:rPr>
          <w:sz w:val="24"/>
          <w:szCs w:val="24"/>
        </w:rPr>
        <w:t xml:space="preserve"> </w:t>
      </w:r>
    </w:p>
    <w:p w14:paraId="6826B9EB" w14:textId="77777777" w:rsidR="00F467EC" w:rsidRPr="0042617A" w:rsidRDefault="000F2462" w:rsidP="005F70F7">
      <w:pPr>
        <w:pStyle w:val="paragrafai"/>
        <w:tabs>
          <w:tab w:val="num" w:pos="567"/>
        </w:tabs>
        <w:ind w:left="567" w:hanging="567"/>
        <w:rPr>
          <w:sz w:val="24"/>
          <w:szCs w:val="24"/>
        </w:rPr>
      </w:pPr>
      <w:r w:rsidRPr="0042617A">
        <w:rPr>
          <w:sz w:val="24"/>
          <w:szCs w:val="24"/>
        </w:rPr>
        <w:t xml:space="preserve">Sutarties </w:t>
      </w:r>
      <w:r w:rsidR="00662C14" w:rsidRPr="00C92AF3">
        <w:rPr>
          <w:sz w:val="24"/>
          <w:szCs w:val="24"/>
        </w:rPr>
        <w:fldChar w:fldCharType="begin"/>
      </w:r>
      <w:r w:rsidR="00662C14" w:rsidRPr="0042617A">
        <w:rPr>
          <w:sz w:val="24"/>
          <w:szCs w:val="24"/>
        </w:rPr>
        <w:instrText xml:space="preserve"> REF _Ref407548178 \r \h </w:instrText>
      </w:r>
      <w:r w:rsidR="002D5DCF" w:rsidRPr="0042617A">
        <w:rPr>
          <w:sz w:val="24"/>
          <w:szCs w:val="24"/>
        </w:rPr>
        <w:instrText xml:space="preserve"> \* MERGEFORMAT </w:instrText>
      </w:r>
      <w:r w:rsidR="00662C14" w:rsidRPr="00C92AF3">
        <w:rPr>
          <w:sz w:val="24"/>
          <w:szCs w:val="24"/>
        </w:rPr>
      </w:r>
      <w:r w:rsidR="00662C14" w:rsidRPr="00C92AF3">
        <w:rPr>
          <w:sz w:val="24"/>
          <w:szCs w:val="24"/>
        </w:rPr>
        <w:fldChar w:fldCharType="separate"/>
      </w:r>
      <w:r w:rsidR="00B87438">
        <w:rPr>
          <w:sz w:val="24"/>
          <w:szCs w:val="24"/>
        </w:rPr>
        <w:t>4.1</w:t>
      </w:r>
      <w:r w:rsidR="00662C14" w:rsidRPr="00C92AF3">
        <w:rPr>
          <w:sz w:val="24"/>
          <w:szCs w:val="24"/>
        </w:rPr>
        <w:fldChar w:fldCharType="end"/>
      </w:r>
      <w:r w:rsidRPr="0042617A">
        <w:rPr>
          <w:sz w:val="24"/>
          <w:szCs w:val="24"/>
        </w:rPr>
        <w:t xml:space="preserve"> punkte nurodytas Darbų užbaigimo ir (ar) </w:t>
      </w:r>
      <w:r w:rsidR="009D0247">
        <w:rPr>
          <w:sz w:val="24"/>
          <w:szCs w:val="24"/>
        </w:rPr>
        <w:t>E</w:t>
      </w:r>
      <w:r w:rsidR="00F467EC" w:rsidRPr="0042617A">
        <w:rPr>
          <w:sz w:val="24"/>
          <w:szCs w:val="24"/>
        </w:rPr>
        <w:t xml:space="preserve">ksploatacijos pradžios terminas Šalių rašytiniu susitarimu gali būti pratęstas tik esant šioms sąlygoms, kai </w:t>
      </w:r>
      <w:r w:rsidRPr="00DA3AAE">
        <w:rPr>
          <w:sz w:val="24"/>
          <w:szCs w:val="24"/>
        </w:rPr>
        <w:t>Darbai negali būti užbaigti ar</w:t>
      </w:r>
      <w:r w:rsidRPr="0042617A">
        <w:rPr>
          <w:sz w:val="24"/>
          <w:szCs w:val="24"/>
        </w:rPr>
        <w:t xml:space="preserve"> </w:t>
      </w:r>
      <w:r w:rsidR="00F467EC" w:rsidRPr="0042617A">
        <w:rPr>
          <w:sz w:val="24"/>
          <w:szCs w:val="24"/>
        </w:rPr>
        <w:t>Paslaugos negali būti pradėtos teikti dėl:</w:t>
      </w:r>
      <w:bookmarkStart w:id="88" w:name="_Ref286323052"/>
      <w:bookmarkEnd w:id="87"/>
    </w:p>
    <w:p w14:paraId="30B751FA" w14:textId="77777777" w:rsidR="00F467EC" w:rsidRPr="0042617A" w:rsidRDefault="00F467EC" w:rsidP="001C483A">
      <w:pPr>
        <w:pStyle w:val="paragrafesraas"/>
        <w:tabs>
          <w:tab w:val="clear" w:pos="2989"/>
          <w:tab w:val="left" w:pos="1701"/>
          <w:tab w:val="num" w:pos="2410"/>
        </w:tabs>
        <w:ind w:left="851"/>
        <w:rPr>
          <w:sz w:val="24"/>
          <w:szCs w:val="24"/>
        </w:rPr>
      </w:pPr>
      <w:r w:rsidRPr="0042617A">
        <w:rPr>
          <w:sz w:val="24"/>
          <w:szCs w:val="24"/>
        </w:rPr>
        <w:t>nenugalimos jėgos aplinkybių, kaip jos apibrėžtos</w:t>
      </w:r>
      <w:r w:rsidR="002D5DCF" w:rsidRPr="0042617A">
        <w:rPr>
          <w:sz w:val="24"/>
          <w:szCs w:val="24"/>
        </w:rPr>
        <w:t xml:space="preserve"> Sutarties</w:t>
      </w:r>
      <w:r w:rsidRPr="0042617A">
        <w:rPr>
          <w:sz w:val="24"/>
          <w:szCs w:val="24"/>
        </w:rPr>
        <w:t xml:space="preserve"> </w:t>
      </w:r>
      <w:r w:rsidRPr="00C92AF3">
        <w:rPr>
          <w:sz w:val="24"/>
          <w:szCs w:val="24"/>
        </w:rPr>
        <w:fldChar w:fldCharType="begin"/>
      </w:r>
      <w:r w:rsidRPr="0042617A">
        <w:rPr>
          <w:sz w:val="24"/>
          <w:szCs w:val="24"/>
        </w:rPr>
        <w:instrText xml:space="preserve"> REF _Ref136080503 \r \h  \* MERGEFORMAT </w:instrText>
      </w:r>
      <w:r w:rsidRPr="00C92AF3">
        <w:rPr>
          <w:sz w:val="24"/>
          <w:szCs w:val="24"/>
        </w:rPr>
      </w:r>
      <w:r w:rsidRPr="00C92AF3">
        <w:rPr>
          <w:sz w:val="24"/>
          <w:szCs w:val="24"/>
        </w:rPr>
        <w:fldChar w:fldCharType="separate"/>
      </w:r>
      <w:r w:rsidR="00B87438">
        <w:rPr>
          <w:sz w:val="24"/>
          <w:szCs w:val="24"/>
        </w:rPr>
        <w:t>41</w:t>
      </w:r>
      <w:r w:rsidRPr="00C92AF3">
        <w:rPr>
          <w:sz w:val="24"/>
          <w:szCs w:val="24"/>
        </w:rPr>
        <w:fldChar w:fldCharType="end"/>
      </w:r>
      <w:r w:rsidR="002D5DCF" w:rsidRPr="0042617A">
        <w:rPr>
          <w:sz w:val="24"/>
          <w:szCs w:val="24"/>
        </w:rPr>
        <w:t xml:space="preserve"> </w:t>
      </w:r>
      <w:r w:rsidRPr="0042617A">
        <w:rPr>
          <w:sz w:val="24"/>
          <w:szCs w:val="24"/>
        </w:rPr>
        <w:t>punkte; arba</w:t>
      </w:r>
    </w:p>
    <w:p w14:paraId="03D0A2FD" w14:textId="77777777" w:rsidR="00F467EC" w:rsidRPr="0042617A" w:rsidRDefault="00F467EC" w:rsidP="001C483A">
      <w:pPr>
        <w:pStyle w:val="paragrafesraas"/>
        <w:tabs>
          <w:tab w:val="clear" w:pos="2989"/>
          <w:tab w:val="left" w:pos="1701"/>
          <w:tab w:val="num" w:pos="2410"/>
        </w:tabs>
        <w:ind w:left="851"/>
        <w:rPr>
          <w:sz w:val="24"/>
          <w:szCs w:val="24"/>
        </w:rPr>
      </w:pPr>
      <w:r w:rsidRPr="0042617A">
        <w:rPr>
          <w:sz w:val="24"/>
          <w:szCs w:val="24"/>
        </w:rPr>
        <w:t>Atleidimo atvejo; arba</w:t>
      </w:r>
    </w:p>
    <w:p w14:paraId="76097C1A" w14:textId="77777777" w:rsidR="00F467EC" w:rsidRPr="0042617A" w:rsidRDefault="00F467EC" w:rsidP="001C483A">
      <w:pPr>
        <w:pStyle w:val="paragrafesraas"/>
        <w:tabs>
          <w:tab w:val="clear" w:pos="2989"/>
          <w:tab w:val="left" w:pos="1701"/>
          <w:tab w:val="num" w:pos="2410"/>
        </w:tabs>
        <w:ind w:left="851"/>
        <w:rPr>
          <w:sz w:val="24"/>
          <w:szCs w:val="24"/>
        </w:rPr>
      </w:pPr>
      <w:r w:rsidRPr="0042617A">
        <w:rPr>
          <w:sz w:val="24"/>
          <w:szCs w:val="24"/>
        </w:rPr>
        <w:t>Kompensavimo įvykio</w:t>
      </w:r>
      <w:r w:rsidR="007F3D37">
        <w:rPr>
          <w:sz w:val="24"/>
          <w:szCs w:val="24"/>
        </w:rPr>
        <w:t>.</w:t>
      </w:r>
      <w:bookmarkEnd w:id="88"/>
    </w:p>
    <w:p w14:paraId="64EAFA7D" w14:textId="77777777" w:rsidR="00F467EC" w:rsidRPr="0042617A" w:rsidRDefault="00F467EC" w:rsidP="00F467EC">
      <w:pPr>
        <w:pStyle w:val="Antrat2"/>
        <w:rPr>
          <w:sz w:val="24"/>
          <w:szCs w:val="24"/>
        </w:rPr>
      </w:pPr>
      <w:bookmarkStart w:id="89" w:name="_Ref136181669"/>
      <w:bookmarkStart w:id="90" w:name="_Toc141511351"/>
      <w:bookmarkStart w:id="91" w:name="_Toc284496661"/>
      <w:bookmarkStart w:id="92" w:name="_Toc293074440"/>
      <w:bookmarkStart w:id="93" w:name="_Ref293328609"/>
      <w:bookmarkStart w:id="94" w:name="_Ref299636163"/>
      <w:bookmarkStart w:id="95" w:name="_Toc297646365"/>
      <w:bookmarkStart w:id="96" w:name="_Toc300049712"/>
      <w:bookmarkStart w:id="97" w:name="_Toc309205487"/>
      <w:bookmarkStart w:id="98" w:name="_Toc98421382"/>
      <w:r w:rsidRPr="0042617A">
        <w:rPr>
          <w:sz w:val="24"/>
          <w:szCs w:val="24"/>
        </w:rPr>
        <w:t xml:space="preserve">Sutarties </w:t>
      </w:r>
      <w:bookmarkEnd w:id="89"/>
      <w:bookmarkEnd w:id="90"/>
      <w:r w:rsidRPr="0042617A">
        <w:rPr>
          <w:sz w:val="24"/>
          <w:szCs w:val="24"/>
        </w:rPr>
        <w:t>galiojimo terminas</w:t>
      </w:r>
      <w:bookmarkEnd w:id="91"/>
      <w:bookmarkEnd w:id="92"/>
      <w:bookmarkEnd w:id="93"/>
      <w:bookmarkEnd w:id="94"/>
      <w:bookmarkEnd w:id="95"/>
      <w:bookmarkEnd w:id="96"/>
      <w:bookmarkEnd w:id="97"/>
      <w:bookmarkEnd w:id="98"/>
    </w:p>
    <w:p w14:paraId="25986FCB" w14:textId="77777777" w:rsidR="00ED2E2C" w:rsidRPr="004F1E37" w:rsidRDefault="00F467EC" w:rsidP="00ED2E2C">
      <w:pPr>
        <w:pStyle w:val="paragrafai"/>
        <w:tabs>
          <w:tab w:val="num" w:pos="567"/>
        </w:tabs>
        <w:ind w:left="0" w:firstLine="0"/>
      </w:pPr>
      <w:bookmarkStart w:id="99" w:name="_Toc284496662"/>
      <w:bookmarkStart w:id="100" w:name="_Ref292907358"/>
      <w:bookmarkStart w:id="101" w:name="_Ref56605976"/>
      <w:r w:rsidRPr="0042617A">
        <w:rPr>
          <w:sz w:val="24"/>
          <w:szCs w:val="24"/>
        </w:rPr>
        <w:t xml:space="preserve">Sutartis galioja </w:t>
      </w:r>
      <w:bookmarkEnd w:id="99"/>
      <w:bookmarkEnd w:id="100"/>
      <w:r w:rsidR="001D111B" w:rsidRPr="001D111B">
        <w:rPr>
          <w:sz w:val="24"/>
          <w:szCs w:val="24"/>
        </w:rPr>
        <w:t>15 (penkiolika)</w:t>
      </w:r>
      <w:r w:rsidR="001D111B" w:rsidRPr="001D111B">
        <w:rPr>
          <w:i/>
          <w:sz w:val="24"/>
          <w:szCs w:val="24"/>
        </w:rPr>
        <w:t xml:space="preserve"> </w:t>
      </w:r>
      <w:r w:rsidR="001D111B">
        <w:rPr>
          <w:sz w:val="24"/>
          <w:szCs w:val="24"/>
        </w:rPr>
        <w:t>metų</w:t>
      </w:r>
      <w:r w:rsidRPr="00ED2E2C">
        <w:rPr>
          <w:sz w:val="24"/>
          <w:szCs w:val="24"/>
        </w:rPr>
        <w:t xml:space="preserve"> nuo jos </w:t>
      </w:r>
      <w:r w:rsidR="00555246" w:rsidRPr="00ED2E2C">
        <w:rPr>
          <w:sz w:val="24"/>
          <w:szCs w:val="24"/>
        </w:rPr>
        <w:t xml:space="preserve">įsigaliojimo </w:t>
      </w:r>
      <w:r w:rsidR="00BA78D8" w:rsidRPr="00ED2E2C">
        <w:rPr>
          <w:sz w:val="24"/>
          <w:szCs w:val="24"/>
        </w:rPr>
        <w:t>visa apimtimi</w:t>
      </w:r>
      <w:r w:rsidRPr="00ED2E2C">
        <w:rPr>
          <w:sz w:val="24"/>
          <w:szCs w:val="24"/>
        </w:rPr>
        <w:t xml:space="preserve"> momento</w:t>
      </w:r>
      <w:r w:rsidR="00183A0F" w:rsidRPr="00ED2E2C">
        <w:rPr>
          <w:sz w:val="24"/>
          <w:szCs w:val="24"/>
        </w:rPr>
        <w:t xml:space="preserve">, kuris apibrėžtas Sutarties </w:t>
      </w:r>
      <w:r w:rsidR="00183A0F" w:rsidRPr="00ED2E2C">
        <w:rPr>
          <w:sz w:val="24"/>
          <w:szCs w:val="24"/>
        </w:rPr>
        <w:fldChar w:fldCharType="begin"/>
      </w:r>
      <w:r w:rsidR="00183A0F" w:rsidRPr="00ED2E2C">
        <w:rPr>
          <w:sz w:val="24"/>
          <w:szCs w:val="24"/>
        </w:rPr>
        <w:instrText xml:space="preserve"> REF _Ref485806272 \r \h </w:instrText>
      </w:r>
      <w:r w:rsidR="00ED2E2C">
        <w:rPr>
          <w:sz w:val="24"/>
          <w:szCs w:val="24"/>
        </w:rPr>
        <w:instrText xml:space="preserve"> \* MERGEFORMAT </w:instrText>
      </w:r>
      <w:r w:rsidR="00183A0F" w:rsidRPr="00ED2E2C">
        <w:rPr>
          <w:sz w:val="24"/>
          <w:szCs w:val="24"/>
        </w:rPr>
      </w:r>
      <w:r w:rsidR="00183A0F" w:rsidRPr="00ED2E2C">
        <w:rPr>
          <w:sz w:val="24"/>
          <w:szCs w:val="24"/>
        </w:rPr>
        <w:fldChar w:fldCharType="separate"/>
      </w:r>
      <w:r w:rsidR="00B87438">
        <w:rPr>
          <w:sz w:val="24"/>
          <w:szCs w:val="24"/>
        </w:rPr>
        <w:t>3.2</w:t>
      </w:r>
      <w:r w:rsidR="00183A0F" w:rsidRPr="00ED2E2C">
        <w:rPr>
          <w:sz w:val="24"/>
          <w:szCs w:val="24"/>
        </w:rPr>
        <w:fldChar w:fldCharType="end"/>
      </w:r>
      <w:r w:rsidR="00183A0F" w:rsidRPr="00ED2E2C">
        <w:rPr>
          <w:sz w:val="24"/>
          <w:szCs w:val="24"/>
        </w:rPr>
        <w:t xml:space="preserve"> punkte</w:t>
      </w:r>
      <w:r w:rsidRPr="00ED2E2C">
        <w:rPr>
          <w:sz w:val="24"/>
          <w:szCs w:val="24"/>
        </w:rPr>
        <w:t>.</w:t>
      </w:r>
      <w:r w:rsidR="00ED2E2C" w:rsidRPr="00ED2E2C">
        <w:rPr>
          <w:sz w:val="24"/>
          <w:szCs w:val="24"/>
        </w:rPr>
        <w:t xml:space="preserve"> </w:t>
      </w:r>
      <w:r w:rsidR="00ED2E2C" w:rsidRPr="000A6311">
        <w:rPr>
          <w:sz w:val="24"/>
          <w:szCs w:val="24"/>
        </w:rPr>
        <w:t xml:space="preserve">Terminas gali būti trumpesnis, jeigu Darbai užbaigiami anksčiau nei per </w:t>
      </w:r>
      <w:r w:rsidR="001D111B">
        <w:rPr>
          <w:sz w:val="24"/>
          <w:szCs w:val="24"/>
        </w:rPr>
        <w:t xml:space="preserve">3 </w:t>
      </w:r>
      <w:r w:rsidR="001D111B" w:rsidRPr="001D111B">
        <w:rPr>
          <w:sz w:val="24"/>
          <w:szCs w:val="24"/>
        </w:rPr>
        <w:t>(tr</w:t>
      </w:r>
      <w:r w:rsidR="005A34A6">
        <w:rPr>
          <w:sz w:val="24"/>
          <w:szCs w:val="24"/>
        </w:rPr>
        <w:t>ejus</w:t>
      </w:r>
      <w:r w:rsidR="001D111B" w:rsidRPr="001D111B">
        <w:rPr>
          <w:sz w:val="24"/>
          <w:szCs w:val="24"/>
        </w:rPr>
        <w:t>)</w:t>
      </w:r>
      <w:r w:rsidR="001D111B">
        <w:rPr>
          <w:sz w:val="24"/>
          <w:szCs w:val="24"/>
        </w:rPr>
        <w:t xml:space="preserve"> </w:t>
      </w:r>
      <w:r w:rsidR="00ED2E2C" w:rsidRPr="000A6311">
        <w:rPr>
          <w:sz w:val="24"/>
          <w:szCs w:val="24"/>
        </w:rPr>
        <w:t xml:space="preserve">metus, tačiau bet kokiu atveju Paslaugų teikimo terminas negali būti ilgesnis, kaip </w:t>
      </w:r>
      <w:r w:rsidR="001D111B" w:rsidRPr="001D111B">
        <w:rPr>
          <w:sz w:val="24"/>
          <w:szCs w:val="24"/>
        </w:rPr>
        <w:t>12 (dvylika)</w:t>
      </w:r>
      <w:r w:rsidR="00ED2E2C" w:rsidRPr="001D111B">
        <w:rPr>
          <w:sz w:val="24"/>
          <w:szCs w:val="24"/>
        </w:rPr>
        <w:t xml:space="preserve"> </w:t>
      </w:r>
      <w:r w:rsidR="00ED2E2C" w:rsidRPr="000A6311">
        <w:rPr>
          <w:sz w:val="24"/>
          <w:szCs w:val="24"/>
        </w:rPr>
        <w:t>metų.</w:t>
      </w:r>
      <w:bookmarkEnd w:id="101"/>
    </w:p>
    <w:p w14:paraId="6405852D" w14:textId="77777777" w:rsidR="00874052" w:rsidRPr="0042617A" w:rsidRDefault="00874052" w:rsidP="00874052">
      <w:pPr>
        <w:pStyle w:val="paragrafesraas"/>
        <w:numPr>
          <w:ilvl w:val="0"/>
          <w:numId w:val="0"/>
        </w:numPr>
        <w:ind w:left="1146"/>
        <w:rPr>
          <w:sz w:val="24"/>
          <w:szCs w:val="24"/>
        </w:rPr>
      </w:pPr>
    </w:p>
    <w:p w14:paraId="42D305A9" w14:textId="77777777" w:rsidR="00F467EC" w:rsidRPr="00874052" w:rsidRDefault="00F467EC" w:rsidP="00F467EC">
      <w:pPr>
        <w:pStyle w:val="Antrat1"/>
        <w:spacing w:before="0"/>
      </w:pPr>
      <w:bookmarkStart w:id="102" w:name="_Toc284496665"/>
      <w:bookmarkStart w:id="103" w:name="_Toc293074441"/>
      <w:bookmarkStart w:id="104" w:name="_Toc297646366"/>
      <w:bookmarkStart w:id="105" w:name="_Toc300049713"/>
      <w:bookmarkStart w:id="106" w:name="_Toc309205488"/>
      <w:bookmarkStart w:id="107" w:name="_Toc98421383"/>
      <w:bookmarkStart w:id="108" w:name="_Ref136185968"/>
      <w:bookmarkStart w:id="109" w:name="_Toc141511353"/>
      <w:bookmarkEnd w:id="78"/>
      <w:bookmarkEnd w:id="79"/>
      <w:r w:rsidRPr="00874052">
        <w:t>Šalių pareiškimai ir garantijos</w:t>
      </w:r>
      <w:bookmarkEnd w:id="102"/>
      <w:bookmarkEnd w:id="103"/>
      <w:bookmarkEnd w:id="104"/>
      <w:bookmarkEnd w:id="105"/>
      <w:bookmarkEnd w:id="106"/>
      <w:bookmarkEnd w:id="107"/>
    </w:p>
    <w:p w14:paraId="348CF6F7" w14:textId="77777777" w:rsidR="00F467EC" w:rsidRPr="0042617A" w:rsidRDefault="00F467EC" w:rsidP="00F467EC">
      <w:pPr>
        <w:pStyle w:val="Antrat2"/>
        <w:rPr>
          <w:sz w:val="24"/>
          <w:szCs w:val="24"/>
        </w:rPr>
      </w:pPr>
      <w:bookmarkStart w:id="110" w:name="_Ref136185972"/>
      <w:bookmarkStart w:id="111" w:name="_Toc141511354"/>
      <w:bookmarkStart w:id="112" w:name="_Toc284496666"/>
      <w:bookmarkStart w:id="113" w:name="_Toc293074442"/>
      <w:bookmarkStart w:id="114" w:name="_Toc297646367"/>
      <w:bookmarkStart w:id="115" w:name="_Toc300049714"/>
      <w:bookmarkStart w:id="116" w:name="_Toc309205489"/>
      <w:bookmarkStart w:id="117" w:name="_Toc98421384"/>
      <w:r w:rsidRPr="0042617A">
        <w:rPr>
          <w:sz w:val="24"/>
          <w:szCs w:val="24"/>
        </w:rPr>
        <w:t>Valdžios subjekto pareiškimai ir garantijos</w:t>
      </w:r>
      <w:bookmarkEnd w:id="110"/>
      <w:bookmarkEnd w:id="111"/>
      <w:bookmarkEnd w:id="112"/>
      <w:bookmarkEnd w:id="113"/>
      <w:bookmarkEnd w:id="114"/>
      <w:bookmarkEnd w:id="115"/>
      <w:bookmarkEnd w:id="116"/>
      <w:bookmarkEnd w:id="117"/>
    </w:p>
    <w:p w14:paraId="1EEB4204" w14:textId="77777777" w:rsidR="00F467EC" w:rsidRPr="00D30B7A" w:rsidRDefault="00F467EC" w:rsidP="001C483A">
      <w:pPr>
        <w:pStyle w:val="paragrafai"/>
        <w:tabs>
          <w:tab w:val="num" w:pos="6379"/>
        </w:tabs>
        <w:ind w:left="426"/>
        <w:rPr>
          <w:color w:val="000000"/>
          <w:sz w:val="24"/>
          <w:szCs w:val="24"/>
        </w:rPr>
      </w:pPr>
      <w:bookmarkStart w:id="118" w:name="_Ref137391139"/>
      <w:bookmarkStart w:id="119" w:name="_Toc284496667"/>
      <w:r w:rsidRPr="00D30B7A">
        <w:rPr>
          <w:sz w:val="24"/>
          <w:szCs w:val="24"/>
        </w:rPr>
        <w:t>Valdžios subjektas atitinkamai pareiškia ir garantuoja:</w:t>
      </w:r>
      <w:bookmarkEnd w:id="118"/>
      <w:bookmarkEnd w:id="119"/>
    </w:p>
    <w:p w14:paraId="42505697" w14:textId="77777777" w:rsidR="00F467EC" w:rsidRPr="0042617A" w:rsidRDefault="00F467EC" w:rsidP="001C483A">
      <w:pPr>
        <w:pStyle w:val="paragrafesraas"/>
        <w:tabs>
          <w:tab w:val="num" w:pos="6379"/>
        </w:tabs>
        <w:ind w:left="709"/>
        <w:rPr>
          <w:color w:val="000000"/>
          <w:sz w:val="24"/>
          <w:szCs w:val="24"/>
        </w:rPr>
      </w:pPr>
      <w:bookmarkStart w:id="120" w:name="_Ref57100393"/>
      <w:r w:rsidRPr="0042617A">
        <w:rPr>
          <w:sz w:val="24"/>
          <w:szCs w:val="24"/>
        </w:rPr>
        <w:t>Valdžios subjektas atliko reikiamus veiksmus ir gavo oficialius leidimus ir / ar pritarimus Sutarties sudarymui ir ja prisiimtų įsipareigojimų vykdymui. Sutartis sukuria Valdžios subjektui teisėtas bei galiojančias prievoles pagal Sutarties nuostatas, kurios gali būti įgyvendinamos jo atžvilgiu priverstine tvarka;</w:t>
      </w:r>
      <w:bookmarkEnd w:id="120"/>
    </w:p>
    <w:p w14:paraId="1F16AF1B" w14:textId="77777777" w:rsidR="00F467EC" w:rsidRPr="0042617A" w:rsidRDefault="00F467EC" w:rsidP="001C483A">
      <w:pPr>
        <w:pStyle w:val="paragrafesraas"/>
        <w:tabs>
          <w:tab w:val="num" w:pos="6379"/>
        </w:tabs>
        <w:ind w:left="709"/>
        <w:rPr>
          <w:color w:val="000000"/>
          <w:sz w:val="24"/>
          <w:szCs w:val="24"/>
        </w:rPr>
      </w:pPr>
      <w:r w:rsidRPr="0042617A">
        <w:rPr>
          <w:sz w:val="24"/>
          <w:szCs w:val="24"/>
        </w:rPr>
        <w:t>Valdžios subjektas pagal savo kompetenciją ir įgaliojimus, nustatytus Sutarties sudarymo dieną galiojančiais Lietuvos Respublikos teisės aktais, atsak</w:t>
      </w:r>
      <w:r w:rsidR="00094FAE" w:rsidRPr="0042617A">
        <w:rPr>
          <w:sz w:val="24"/>
          <w:szCs w:val="24"/>
        </w:rPr>
        <w:t>o</w:t>
      </w:r>
      <w:r w:rsidRPr="0042617A">
        <w:rPr>
          <w:sz w:val="24"/>
          <w:szCs w:val="24"/>
        </w:rPr>
        <w:t xml:space="preserve"> už atitinkamas funkcijas ir veiklos sritis, kurios įgyvendinamos sudarant Sutartį, todėl jis gali būti perkančiąja organizacija </w:t>
      </w:r>
      <w:r w:rsidR="008E5804">
        <w:rPr>
          <w:sz w:val="24"/>
          <w:szCs w:val="24"/>
        </w:rPr>
        <w:t>Viešųjų pirkimų į</w:t>
      </w:r>
      <w:r w:rsidRPr="0042617A">
        <w:rPr>
          <w:sz w:val="24"/>
          <w:szCs w:val="24"/>
        </w:rPr>
        <w:t>statymo prasme ir valdžios subjektu Investicijų įstatymo prasme;</w:t>
      </w:r>
    </w:p>
    <w:p w14:paraId="444866E4" w14:textId="77777777" w:rsidR="00F467EC" w:rsidRPr="005D7DFA" w:rsidRDefault="00F467EC" w:rsidP="001C483A">
      <w:pPr>
        <w:pStyle w:val="paragrafesraas"/>
        <w:tabs>
          <w:tab w:val="num" w:pos="6379"/>
        </w:tabs>
        <w:ind w:left="709"/>
      </w:pPr>
      <w:r w:rsidRPr="0042617A">
        <w:rPr>
          <w:sz w:val="24"/>
          <w:szCs w:val="24"/>
        </w:rPr>
        <w:t>Valdžios subjekt</w:t>
      </w:r>
      <w:r w:rsidR="005675D8">
        <w:rPr>
          <w:sz w:val="24"/>
          <w:szCs w:val="24"/>
        </w:rPr>
        <w:t>as</w:t>
      </w:r>
      <w:r w:rsidR="00094FAE" w:rsidRPr="0042617A">
        <w:rPr>
          <w:sz w:val="24"/>
          <w:szCs w:val="24"/>
        </w:rPr>
        <w:t xml:space="preserve"> </w:t>
      </w:r>
      <w:r w:rsidRPr="0042617A">
        <w:rPr>
          <w:sz w:val="24"/>
          <w:szCs w:val="24"/>
        </w:rPr>
        <w:t xml:space="preserve">suteikė Investuotojui ir Privačiam subjektui visą </w:t>
      </w:r>
      <w:r w:rsidR="00094FAE" w:rsidRPr="0042617A">
        <w:rPr>
          <w:sz w:val="24"/>
          <w:szCs w:val="24"/>
        </w:rPr>
        <w:t xml:space="preserve">turimą </w:t>
      </w:r>
      <w:r w:rsidR="005675D8">
        <w:rPr>
          <w:sz w:val="24"/>
          <w:szCs w:val="24"/>
        </w:rPr>
        <w:t xml:space="preserve">ir jam žinomą </w:t>
      </w:r>
      <w:r w:rsidRPr="0042617A">
        <w:rPr>
          <w:sz w:val="24"/>
          <w:szCs w:val="24"/>
        </w:rPr>
        <w:t xml:space="preserve">esminę </w:t>
      </w:r>
      <w:r w:rsidR="00B30C6E">
        <w:rPr>
          <w:sz w:val="24"/>
          <w:szCs w:val="24"/>
        </w:rPr>
        <w:t xml:space="preserve">informaciją, </w:t>
      </w:r>
      <w:r w:rsidRPr="0042617A">
        <w:rPr>
          <w:sz w:val="24"/>
          <w:szCs w:val="24"/>
        </w:rPr>
        <w:t xml:space="preserve">susijusią su </w:t>
      </w:r>
      <w:r w:rsidR="00B30C6E">
        <w:rPr>
          <w:sz w:val="24"/>
          <w:szCs w:val="24"/>
        </w:rPr>
        <w:t xml:space="preserve">Žemės sklypu </w:t>
      </w:r>
      <w:r w:rsidRPr="0042617A">
        <w:rPr>
          <w:sz w:val="24"/>
          <w:szCs w:val="24"/>
        </w:rPr>
        <w:t xml:space="preserve">ir Valdžios subjekto įsipareigojimais pagal Sutartį. </w:t>
      </w:r>
      <w:r w:rsidR="00094FAE" w:rsidRPr="0042617A">
        <w:rPr>
          <w:sz w:val="24"/>
          <w:szCs w:val="24"/>
        </w:rPr>
        <w:t>Valdžios subjekto s</w:t>
      </w:r>
      <w:r w:rsidRPr="0042617A">
        <w:rPr>
          <w:sz w:val="24"/>
          <w:szCs w:val="24"/>
        </w:rPr>
        <w:t xml:space="preserve">uteikta informacija </w:t>
      </w:r>
      <w:r w:rsidR="00C1706E" w:rsidRPr="0042617A">
        <w:rPr>
          <w:sz w:val="24"/>
          <w:szCs w:val="24"/>
        </w:rPr>
        <w:t xml:space="preserve">Sutarties sudarymo dieną </w:t>
      </w:r>
      <w:r w:rsidRPr="0042617A">
        <w:rPr>
          <w:sz w:val="24"/>
          <w:szCs w:val="24"/>
        </w:rPr>
        <w:t xml:space="preserve">yra teisinga </w:t>
      </w:r>
      <w:r w:rsidR="00094FAE" w:rsidRPr="0042617A">
        <w:rPr>
          <w:sz w:val="24"/>
          <w:szCs w:val="24"/>
        </w:rPr>
        <w:t>visais esminiais aspektais</w:t>
      </w:r>
      <w:r w:rsidRPr="0042617A">
        <w:rPr>
          <w:sz w:val="24"/>
          <w:szCs w:val="24"/>
        </w:rPr>
        <w:t xml:space="preserve">, išskyrus galimus </w:t>
      </w:r>
      <w:r w:rsidR="00617862">
        <w:rPr>
          <w:sz w:val="24"/>
          <w:szCs w:val="24"/>
        </w:rPr>
        <w:t xml:space="preserve">Žemės sklypo </w:t>
      </w:r>
      <w:r w:rsidRPr="0042617A">
        <w:rPr>
          <w:sz w:val="24"/>
          <w:szCs w:val="24"/>
        </w:rPr>
        <w:t xml:space="preserve">būklės pokyčius dėl įprastinės ūkinės veiklos, atsiradusius laikotarpiu tarp informacijos pateikimo dienos ir Sutarties pasirašymo dienos. Nėra jokių </w:t>
      </w:r>
      <w:r w:rsidR="00470453" w:rsidRPr="0042617A">
        <w:rPr>
          <w:sz w:val="24"/>
          <w:szCs w:val="24"/>
        </w:rPr>
        <w:t xml:space="preserve">nutylėtų </w:t>
      </w:r>
      <w:r w:rsidRPr="0042617A">
        <w:rPr>
          <w:sz w:val="24"/>
          <w:szCs w:val="24"/>
        </w:rPr>
        <w:t xml:space="preserve">faktų, </w:t>
      </w:r>
      <w:r w:rsidR="00094FAE" w:rsidRPr="0042617A">
        <w:rPr>
          <w:sz w:val="24"/>
          <w:szCs w:val="24"/>
        </w:rPr>
        <w:t>kurie būtų žinomi Valdžios subjektui ir turėtų</w:t>
      </w:r>
      <w:r w:rsidR="00094FAE" w:rsidRPr="0042617A" w:rsidDel="00094FAE">
        <w:rPr>
          <w:sz w:val="24"/>
          <w:szCs w:val="24"/>
        </w:rPr>
        <w:t xml:space="preserve"> </w:t>
      </w:r>
      <w:r w:rsidRPr="0042617A">
        <w:rPr>
          <w:sz w:val="24"/>
          <w:szCs w:val="24"/>
        </w:rPr>
        <w:t>es</w:t>
      </w:r>
      <w:r w:rsidRPr="00B74586">
        <w:rPr>
          <w:sz w:val="24"/>
          <w:szCs w:val="24"/>
        </w:rPr>
        <w:t>minės reikšmės Sutarties sudarymui bei numatytų įsipareigojimų vykdymui</w:t>
      </w:r>
      <w:r w:rsidR="00B74586" w:rsidRPr="00B74586">
        <w:rPr>
          <w:sz w:val="24"/>
          <w:szCs w:val="24"/>
        </w:rPr>
        <w:t xml:space="preserve">. </w:t>
      </w:r>
      <w:r w:rsidR="00B74586" w:rsidRPr="005D7DFA">
        <w:rPr>
          <w:sz w:val="24"/>
          <w:szCs w:val="24"/>
        </w:rPr>
        <w:t>Jeigu Valdžios subjektas pateikė visą jam žinomą ir turimą informaciją, šios pateiktos informacijos neišsamumas ir nepakankamumas nėra laikomas Valdžios subjekto pareiškimų ir garantijų pažeidimu;</w:t>
      </w:r>
    </w:p>
    <w:p w14:paraId="28A008A1" w14:textId="77777777" w:rsidR="00404F32" w:rsidRPr="006669C1" w:rsidRDefault="00404F32" w:rsidP="001C483A">
      <w:pPr>
        <w:pStyle w:val="paragrafesraas"/>
        <w:tabs>
          <w:tab w:val="num" w:pos="6379"/>
        </w:tabs>
        <w:ind w:left="709"/>
        <w:rPr>
          <w:color w:val="000000"/>
          <w:sz w:val="24"/>
          <w:szCs w:val="24"/>
        </w:rPr>
      </w:pPr>
      <w:bookmarkStart w:id="121" w:name="_Ref57100395"/>
      <w:r w:rsidRPr="0042617A">
        <w:rPr>
          <w:sz w:val="24"/>
          <w:szCs w:val="24"/>
        </w:rPr>
        <w:t>Sudarydamas bei vykdydamas Sutartį Valdžios subjektas nepažeidžia jokių esminių susitarimų ar įsipareigojimų, kurių šalimi jis yra, jam taikomo teismo sprend</w:t>
      </w:r>
      <w:r w:rsidR="009F337E">
        <w:rPr>
          <w:sz w:val="24"/>
          <w:szCs w:val="24"/>
        </w:rPr>
        <w:t xml:space="preserve"> </w:t>
      </w:r>
      <w:r w:rsidRPr="0042617A">
        <w:rPr>
          <w:sz w:val="24"/>
          <w:szCs w:val="24"/>
        </w:rPr>
        <w:t xml:space="preserve">imo, nuosprendžio, nutarimo arba nutarties ar arbitražo sprendimo, taip pat jokių jam taikomų </w:t>
      </w:r>
      <w:r w:rsidRPr="006669C1">
        <w:rPr>
          <w:sz w:val="24"/>
          <w:szCs w:val="24"/>
        </w:rPr>
        <w:t>įstatymų ar kitų teisės aktų reikalavimų</w:t>
      </w:r>
      <w:r w:rsidR="007C7EFE" w:rsidRPr="006669C1">
        <w:rPr>
          <w:sz w:val="24"/>
          <w:szCs w:val="24"/>
        </w:rPr>
        <w:t>;</w:t>
      </w:r>
      <w:bookmarkEnd w:id="121"/>
    </w:p>
    <w:p w14:paraId="1E77CD20" w14:textId="77777777" w:rsidR="00F467EC" w:rsidRPr="0042617A" w:rsidRDefault="00F467EC" w:rsidP="001C483A">
      <w:pPr>
        <w:pStyle w:val="paragrafesraas"/>
        <w:tabs>
          <w:tab w:val="num" w:pos="6379"/>
        </w:tabs>
        <w:ind w:left="709"/>
        <w:rPr>
          <w:color w:val="000000"/>
          <w:sz w:val="24"/>
          <w:szCs w:val="24"/>
        </w:rPr>
      </w:pPr>
      <w:bookmarkStart w:id="122" w:name="_Ref57100399"/>
      <w:r w:rsidRPr="0042617A">
        <w:rPr>
          <w:sz w:val="24"/>
          <w:szCs w:val="24"/>
        </w:rPr>
        <w:t>Valdžios subjektui nėra įteikta jokių pranešimų ar šaukimų į teismą ar arbitražą ir nėra jokių prieš jį ar jo pradėtų prieš kitą asmenį ar ketinamų pradėti nagrinėjimų</w:t>
      </w:r>
      <w:r w:rsidR="007C3E8B" w:rsidRPr="0042617A">
        <w:rPr>
          <w:sz w:val="24"/>
          <w:szCs w:val="24"/>
        </w:rPr>
        <w:t xml:space="preserve"> teisminių bylų</w:t>
      </w:r>
      <w:r w:rsidRPr="0042617A">
        <w:rPr>
          <w:sz w:val="24"/>
          <w:szCs w:val="24"/>
        </w:rPr>
        <w:t>, arbitražo ar kitų teisinių procesų, kurie galėtų padaryti esminę neigiamą įtaką Valdžios subjekto finansinei padėčiai ir / ar galimybei vykdyti įsipareigojimus pagal Sutartį;</w:t>
      </w:r>
      <w:bookmarkEnd w:id="122"/>
    </w:p>
    <w:p w14:paraId="750506C9" w14:textId="77777777" w:rsidR="00F467EC" w:rsidRPr="00303256" w:rsidRDefault="007C7EFE" w:rsidP="001C483A">
      <w:pPr>
        <w:pStyle w:val="paragrafesraas"/>
        <w:tabs>
          <w:tab w:val="num" w:pos="6379"/>
        </w:tabs>
        <w:ind w:left="709"/>
        <w:rPr>
          <w:sz w:val="24"/>
          <w:szCs w:val="24"/>
        </w:rPr>
      </w:pPr>
      <w:r w:rsidRPr="00303256">
        <w:rPr>
          <w:sz w:val="24"/>
          <w:szCs w:val="24"/>
        </w:rPr>
        <w:t>Žemės sklypa</w:t>
      </w:r>
      <w:r w:rsidR="00B458F7" w:rsidRPr="00303256">
        <w:rPr>
          <w:sz w:val="24"/>
          <w:szCs w:val="24"/>
        </w:rPr>
        <w:t xml:space="preserve">s </w:t>
      </w:r>
      <w:r w:rsidRPr="00303256">
        <w:rPr>
          <w:sz w:val="24"/>
          <w:szCs w:val="24"/>
        </w:rPr>
        <w:t xml:space="preserve"> neįtraukt</w:t>
      </w:r>
      <w:r w:rsidR="00906D94" w:rsidRPr="00303256">
        <w:rPr>
          <w:sz w:val="24"/>
          <w:szCs w:val="24"/>
        </w:rPr>
        <w:t>as (-</w:t>
      </w:r>
      <w:r w:rsidRPr="00303256">
        <w:rPr>
          <w:sz w:val="24"/>
          <w:szCs w:val="24"/>
        </w:rPr>
        <w:t>i</w:t>
      </w:r>
      <w:r w:rsidR="00906D94" w:rsidRPr="00303256">
        <w:rPr>
          <w:sz w:val="24"/>
          <w:szCs w:val="24"/>
        </w:rPr>
        <w:t>)</w:t>
      </w:r>
      <w:r w:rsidRPr="00303256">
        <w:rPr>
          <w:sz w:val="24"/>
          <w:szCs w:val="24"/>
        </w:rPr>
        <w:t xml:space="preserve"> į </w:t>
      </w:r>
      <w:r w:rsidR="005A34A6">
        <w:rPr>
          <w:sz w:val="24"/>
          <w:szCs w:val="24"/>
        </w:rPr>
        <w:t xml:space="preserve"> </w:t>
      </w:r>
      <w:r w:rsidR="00183A0F" w:rsidRPr="00303256">
        <w:rPr>
          <w:sz w:val="24"/>
          <w:szCs w:val="24"/>
        </w:rPr>
        <w:t>viešame aukcione parduodamo valstybės nekilnojamojo turto ir kitų nekilnojamųjų daiktų sąrašą, taip pat nėra asmenų, turinčių teisę atkurti nuosavybės teises į Žemės sklypą pagal Lietuvos Respublikos piliečių nuosavybės teisių į išlikusį nekilnojamą turtą atkūrimo įstatymą, ir nėra jokių kitų apribojimų, kuie neleistų Privačiam subjektui sudaryti nuomos sutarties dėl Žemės sklypo ar naudoti jo Sutartyje numatytais tikslais ir tvarka, išskyrus apribojimus, kurie numatyti Sąlygose, Sutartyj</w:t>
      </w:r>
      <w:r w:rsidR="00693D28">
        <w:rPr>
          <w:sz w:val="24"/>
          <w:szCs w:val="24"/>
        </w:rPr>
        <w:t>e</w:t>
      </w:r>
      <w:r w:rsidR="00183A0F" w:rsidRPr="00303256">
        <w:rPr>
          <w:sz w:val="24"/>
          <w:szCs w:val="24"/>
        </w:rPr>
        <w:t xml:space="preserve">, viešuosiuose registruose, taip pat tuos apribojimus, kurie Investuotojui buvo atskleisti Pirkimo metu; </w:t>
      </w:r>
    </w:p>
    <w:p w14:paraId="5CE235C5" w14:textId="77777777" w:rsidR="00F467EC" w:rsidRPr="0042617A" w:rsidRDefault="005A0DD1" w:rsidP="001C483A">
      <w:pPr>
        <w:pStyle w:val="paragrafesraas"/>
        <w:tabs>
          <w:tab w:val="num" w:pos="6379"/>
        </w:tabs>
        <w:ind w:left="709"/>
        <w:rPr>
          <w:color w:val="000000"/>
          <w:sz w:val="24"/>
          <w:szCs w:val="24"/>
        </w:rPr>
      </w:pPr>
      <w:r w:rsidRPr="0042617A">
        <w:rPr>
          <w:sz w:val="24"/>
          <w:szCs w:val="24"/>
        </w:rPr>
        <w:t>Sutartį pasirašant</w:t>
      </w:r>
      <w:r w:rsidR="00183A0F">
        <w:rPr>
          <w:sz w:val="24"/>
          <w:szCs w:val="24"/>
        </w:rPr>
        <w:t>i</w:t>
      </w:r>
      <w:r w:rsidRPr="0042617A">
        <w:rPr>
          <w:sz w:val="24"/>
          <w:szCs w:val="24"/>
        </w:rPr>
        <w:t xml:space="preserve">s </w:t>
      </w:r>
      <w:r w:rsidR="00F467EC" w:rsidRPr="0042617A">
        <w:rPr>
          <w:sz w:val="24"/>
          <w:szCs w:val="24"/>
        </w:rPr>
        <w:t>Valdžios subjekto atstova</w:t>
      </w:r>
      <w:r w:rsidR="00183A0F">
        <w:rPr>
          <w:sz w:val="24"/>
          <w:szCs w:val="24"/>
        </w:rPr>
        <w:t>s</w:t>
      </w:r>
      <w:r w:rsidR="00F467EC" w:rsidRPr="0042617A">
        <w:rPr>
          <w:sz w:val="24"/>
          <w:szCs w:val="24"/>
        </w:rPr>
        <w:t xml:space="preserve"> turi visus įgaliojimus sudaryti Sutartį.</w:t>
      </w:r>
    </w:p>
    <w:p w14:paraId="6D359E01" w14:textId="77777777" w:rsidR="00C07678" w:rsidRPr="0042617A" w:rsidRDefault="00C07678" w:rsidP="00250684">
      <w:pPr>
        <w:pStyle w:val="paragrafai"/>
        <w:tabs>
          <w:tab w:val="num" w:pos="2268"/>
        </w:tabs>
        <w:ind w:left="567"/>
        <w:rPr>
          <w:sz w:val="24"/>
          <w:szCs w:val="24"/>
        </w:rPr>
      </w:pPr>
      <w:bookmarkStart w:id="123" w:name="_Toc284496668"/>
      <w:r w:rsidRPr="0042617A">
        <w:rPr>
          <w:sz w:val="24"/>
          <w:szCs w:val="24"/>
        </w:rPr>
        <w:t xml:space="preserve">Nepaisant Sutarties </w:t>
      </w:r>
      <w:r w:rsidR="001F3ACC" w:rsidRPr="00C92AF3">
        <w:rPr>
          <w:sz w:val="24"/>
          <w:szCs w:val="24"/>
        </w:rPr>
        <w:fldChar w:fldCharType="begin"/>
      </w:r>
      <w:r w:rsidR="001F3ACC" w:rsidRPr="0042617A">
        <w:rPr>
          <w:sz w:val="24"/>
          <w:szCs w:val="24"/>
        </w:rPr>
        <w:instrText xml:space="preserve"> REF _Ref137391139 \r \h </w:instrText>
      </w:r>
      <w:r w:rsidR="002D5DCF" w:rsidRPr="0042617A">
        <w:rPr>
          <w:sz w:val="24"/>
          <w:szCs w:val="24"/>
        </w:rPr>
        <w:instrText xml:space="preserve"> \* MERGEFORMAT </w:instrText>
      </w:r>
      <w:r w:rsidR="001F3ACC" w:rsidRPr="00C92AF3">
        <w:rPr>
          <w:sz w:val="24"/>
          <w:szCs w:val="24"/>
        </w:rPr>
      </w:r>
      <w:r w:rsidR="001F3ACC" w:rsidRPr="00C92AF3">
        <w:rPr>
          <w:sz w:val="24"/>
          <w:szCs w:val="24"/>
        </w:rPr>
        <w:fldChar w:fldCharType="separate"/>
      </w:r>
      <w:r w:rsidR="00B87438">
        <w:rPr>
          <w:sz w:val="24"/>
          <w:szCs w:val="24"/>
        </w:rPr>
        <w:t>6.1</w:t>
      </w:r>
      <w:r w:rsidR="001F3ACC" w:rsidRPr="00C92AF3">
        <w:rPr>
          <w:sz w:val="24"/>
          <w:szCs w:val="24"/>
        </w:rPr>
        <w:fldChar w:fldCharType="end"/>
      </w:r>
      <w:r w:rsidR="001F3ACC" w:rsidRPr="0042617A">
        <w:rPr>
          <w:sz w:val="24"/>
          <w:szCs w:val="24"/>
        </w:rPr>
        <w:t xml:space="preserve"> punkte </w:t>
      </w:r>
      <w:r w:rsidRPr="0042617A">
        <w:rPr>
          <w:sz w:val="24"/>
          <w:szCs w:val="24"/>
        </w:rPr>
        <w:t xml:space="preserve">nustatytų Valdžios subjekto pareiškimų ir garantijų, Šalys pareiškia ir patvirtina, kad Valdžios subjektas prieš sudarant Sutartį sudarė galimybes Investuotojui atlikti savarankiškus patikrinimus dėl </w:t>
      </w:r>
      <w:r w:rsidR="00520958">
        <w:rPr>
          <w:sz w:val="24"/>
          <w:szCs w:val="24"/>
        </w:rPr>
        <w:t>Valdžios</w:t>
      </w:r>
      <w:r w:rsidRPr="0042617A">
        <w:rPr>
          <w:sz w:val="24"/>
          <w:szCs w:val="24"/>
        </w:rPr>
        <w:t xml:space="preserve"> subjekto </w:t>
      </w:r>
      <w:r w:rsidR="00520958">
        <w:rPr>
          <w:sz w:val="24"/>
          <w:szCs w:val="24"/>
        </w:rPr>
        <w:t xml:space="preserve">Pirkimo metu Investuotojui pateiktų duomenų / informacijos, </w:t>
      </w:r>
      <w:r w:rsidRPr="0042617A">
        <w:rPr>
          <w:sz w:val="24"/>
          <w:szCs w:val="24"/>
        </w:rPr>
        <w:t xml:space="preserve">pareiškimų ir garantijų teisingumo </w:t>
      </w:r>
      <w:r w:rsidR="005A34A6">
        <w:rPr>
          <w:sz w:val="24"/>
          <w:szCs w:val="24"/>
        </w:rPr>
        <w:t>bei</w:t>
      </w:r>
      <w:r w:rsidR="005A34A6" w:rsidRPr="0042617A">
        <w:rPr>
          <w:sz w:val="24"/>
          <w:szCs w:val="24"/>
        </w:rPr>
        <w:t xml:space="preserve"> </w:t>
      </w:r>
      <w:r w:rsidRPr="0042617A">
        <w:rPr>
          <w:sz w:val="24"/>
          <w:szCs w:val="24"/>
        </w:rPr>
        <w:t xml:space="preserve">tikslumo, specifikacijų ir šios Sutarties projekto teisingumo, tikslumo, teisėtumo ir klaidų juose nebuvimo bei dėl </w:t>
      </w:r>
      <w:r w:rsidR="003156CD" w:rsidRPr="006669C1">
        <w:rPr>
          <w:sz w:val="24"/>
          <w:szCs w:val="24"/>
        </w:rPr>
        <w:t>Turto</w:t>
      </w:r>
      <w:r w:rsidR="00062564">
        <w:rPr>
          <w:sz w:val="24"/>
          <w:szCs w:val="24"/>
        </w:rPr>
        <w:t>, Žemės sklypo</w:t>
      </w:r>
      <w:r w:rsidRPr="006669C1">
        <w:rPr>
          <w:sz w:val="24"/>
          <w:szCs w:val="24"/>
        </w:rPr>
        <w:t xml:space="preserve"> statuso</w:t>
      </w:r>
      <w:r w:rsidRPr="0042617A">
        <w:rPr>
          <w:sz w:val="24"/>
          <w:szCs w:val="24"/>
        </w:rPr>
        <w:t>, būklės, trūkumų, suvaržymų, apsunkinimų, valdymo ir naudojimo sąlygų ir reikalavimų. Valdžios subjektas supranta, kad Privatus subjektas ir Investuotojas sudaro Sutartį ne vien pasitikėdamas Valdžios subjekto pareiškimais ir garantijomis bei Privačiam subjektui ir Investuotojui pateikta informacija.</w:t>
      </w:r>
    </w:p>
    <w:p w14:paraId="3CFB8B98" w14:textId="77777777" w:rsidR="00F467EC" w:rsidRPr="0042617A" w:rsidRDefault="00F467EC" w:rsidP="00250684">
      <w:pPr>
        <w:pStyle w:val="paragrafai"/>
        <w:tabs>
          <w:tab w:val="num" w:pos="2268"/>
        </w:tabs>
        <w:ind w:left="567"/>
        <w:rPr>
          <w:sz w:val="24"/>
          <w:szCs w:val="24"/>
        </w:rPr>
      </w:pPr>
      <w:r w:rsidRPr="0042617A">
        <w:rPr>
          <w:sz w:val="24"/>
          <w:szCs w:val="24"/>
        </w:rPr>
        <w:t>Valdžios subjektas įsipareigoja nedelsiant informuoti Investuotoją ir Privatų subjektą apie bet kokius įvykius ar aplinkybes, dėl kurių bet kuris iš Valdžios subjekto pareiškimų ar garantijų taps neteisingas arba galėtų tokiu tapti ateityje.</w:t>
      </w:r>
      <w:bookmarkEnd w:id="123"/>
    </w:p>
    <w:p w14:paraId="19270A2E" w14:textId="77777777" w:rsidR="00915C05" w:rsidRPr="0042617A" w:rsidRDefault="00915C05" w:rsidP="007C71C4">
      <w:pPr>
        <w:pStyle w:val="paragrafai"/>
        <w:tabs>
          <w:tab w:val="num" w:pos="851"/>
        </w:tabs>
        <w:ind w:left="567" w:hanging="567"/>
        <w:rPr>
          <w:sz w:val="24"/>
          <w:szCs w:val="24"/>
        </w:rPr>
      </w:pPr>
      <w:bookmarkStart w:id="124" w:name="_Toc284496669"/>
      <w:r w:rsidRPr="0042617A">
        <w:rPr>
          <w:sz w:val="24"/>
          <w:szCs w:val="24"/>
        </w:rPr>
        <w:t xml:space="preserve">Sutarties </w:t>
      </w:r>
      <w:r w:rsidRPr="00C92AF3">
        <w:rPr>
          <w:sz w:val="24"/>
          <w:szCs w:val="24"/>
        </w:rPr>
        <w:fldChar w:fldCharType="begin"/>
      </w:r>
      <w:r w:rsidRPr="0042617A">
        <w:rPr>
          <w:sz w:val="24"/>
          <w:szCs w:val="24"/>
        </w:rPr>
        <w:instrText xml:space="preserve"> REF _Ref137391139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6.1</w:t>
      </w:r>
      <w:r w:rsidRPr="00C92AF3">
        <w:rPr>
          <w:sz w:val="24"/>
          <w:szCs w:val="24"/>
        </w:rPr>
        <w:fldChar w:fldCharType="end"/>
      </w:r>
      <w:r w:rsidRPr="0042617A">
        <w:rPr>
          <w:sz w:val="24"/>
          <w:szCs w:val="24"/>
        </w:rPr>
        <w:t xml:space="preserve"> punkte nustatyti Valdžios subjekto pareiškimai ir garantijos galioja ir galios visa apimtimi nuo Sutarties sudarymo momento.</w:t>
      </w:r>
    </w:p>
    <w:p w14:paraId="09BE56E3" w14:textId="77777777" w:rsidR="00F467EC" w:rsidRPr="0042617A" w:rsidRDefault="00F467EC" w:rsidP="007C71C4">
      <w:pPr>
        <w:pStyle w:val="Antrat2"/>
        <w:tabs>
          <w:tab w:val="clear" w:pos="495"/>
        </w:tabs>
        <w:ind w:left="567"/>
        <w:rPr>
          <w:sz w:val="24"/>
          <w:szCs w:val="24"/>
        </w:rPr>
      </w:pPr>
      <w:bookmarkStart w:id="125" w:name="_Ref283652823"/>
      <w:bookmarkStart w:id="126" w:name="_Toc284496670"/>
      <w:bookmarkStart w:id="127" w:name="_Toc293074443"/>
      <w:bookmarkStart w:id="128" w:name="_Toc297646368"/>
      <w:bookmarkStart w:id="129" w:name="_Toc300049715"/>
      <w:bookmarkStart w:id="130" w:name="_Toc309205490"/>
      <w:bookmarkStart w:id="131" w:name="_Toc98421385"/>
      <w:bookmarkEnd w:id="124"/>
      <w:r w:rsidRPr="0042617A">
        <w:rPr>
          <w:sz w:val="24"/>
          <w:szCs w:val="24"/>
        </w:rPr>
        <w:t>Privataus subjekto ir Investuotojo pareiškimai ir garantijos</w:t>
      </w:r>
      <w:bookmarkEnd w:id="108"/>
      <w:bookmarkEnd w:id="109"/>
      <w:bookmarkEnd w:id="125"/>
      <w:bookmarkEnd w:id="126"/>
      <w:bookmarkEnd w:id="127"/>
      <w:bookmarkEnd w:id="128"/>
      <w:bookmarkEnd w:id="129"/>
      <w:bookmarkEnd w:id="130"/>
      <w:bookmarkEnd w:id="131"/>
    </w:p>
    <w:p w14:paraId="66180393" w14:textId="77777777" w:rsidR="00F467EC" w:rsidRPr="0042617A" w:rsidRDefault="00F467EC" w:rsidP="007C71C4">
      <w:pPr>
        <w:pStyle w:val="paragrafai"/>
        <w:ind w:left="567"/>
        <w:rPr>
          <w:sz w:val="24"/>
          <w:szCs w:val="24"/>
        </w:rPr>
      </w:pPr>
      <w:bookmarkStart w:id="132" w:name="_Ref136254579"/>
      <w:bookmarkStart w:id="133" w:name="_Toc284496671"/>
      <w:r w:rsidRPr="0042617A">
        <w:rPr>
          <w:sz w:val="24"/>
          <w:szCs w:val="24"/>
        </w:rPr>
        <w:t>Privatus subjektas ir Investuotojas pareiškia ir garantuoja:</w:t>
      </w:r>
      <w:bookmarkStart w:id="134" w:name="_Ref283639463"/>
      <w:bookmarkEnd w:id="132"/>
      <w:bookmarkEnd w:id="133"/>
    </w:p>
    <w:p w14:paraId="424E18AF" w14:textId="77777777" w:rsidR="00F467EC" w:rsidRPr="0042617A" w:rsidRDefault="00F467EC" w:rsidP="007C71C4">
      <w:pPr>
        <w:pStyle w:val="paragrafesraas"/>
        <w:ind w:left="851"/>
        <w:rPr>
          <w:sz w:val="24"/>
          <w:szCs w:val="24"/>
        </w:rPr>
      </w:pPr>
      <w:bookmarkStart w:id="135" w:name="_Ref56749563"/>
      <w:r w:rsidRPr="0042617A">
        <w:rPr>
          <w:sz w:val="24"/>
          <w:szCs w:val="24"/>
        </w:rPr>
        <w:t xml:space="preserve">Privatus subjektas ir Investuotojas yra tinkamai įsteigti ir teisėtai pagal </w:t>
      </w:r>
      <w:r w:rsidR="00B262D0" w:rsidRPr="00B262D0">
        <w:rPr>
          <w:spacing w:val="0"/>
          <w:sz w:val="24"/>
          <w:szCs w:val="24"/>
        </w:rPr>
        <w:t>Lietuvos Respublikos</w:t>
      </w:r>
      <w:r w:rsidRPr="0042617A">
        <w:rPr>
          <w:sz w:val="24"/>
          <w:szCs w:val="24"/>
        </w:rPr>
        <w:t xml:space="preserve"> teisės aktus veikiantys juridiniai asmenys, turintys visas teises</w:t>
      </w:r>
      <w:r w:rsidR="008E1C08" w:rsidRPr="0042617A">
        <w:rPr>
          <w:sz w:val="24"/>
          <w:szCs w:val="24"/>
        </w:rPr>
        <w:t>, sutikimus, patvirtinimus sprendimus, įgalinimus</w:t>
      </w:r>
      <w:r w:rsidRPr="0042617A">
        <w:rPr>
          <w:sz w:val="24"/>
          <w:szCs w:val="24"/>
        </w:rPr>
        <w:t xml:space="preserve"> ir įgaliojimus ir atlikę visus veiksmus, reikalingus</w:t>
      </w:r>
      <w:r w:rsidR="008E1C08" w:rsidRPr="0042617A">
        <w:rPr>
          <w:sz w:val="24"/>
          <w:szCs w:val="24"/>
        </w:rPr>
        <w:t xml:space="preserve"> teisėtai</w:t>
      </w:r>
      <w:r w:rsidRPr="0042617A">
        <w:rPr>
          <w:sz w:val="24"/>
          <w:szCs w:val="24"/>
        </w:rPr>
        <w:t xml:space="preserve"> sudaryti Sutartį ir įgyvendinti savo teises ir pareigas pagal ją;</w:t>
      </w:r>
      <w:bookmarkEnd w:id="134"/>
      <w:bookmarkEnd w:id="135"/>
    </w:p>
    <w:p w14:paraId="4915DC32" w14:textId="77777777" w:rsidR="00F467EC" w:rsidRDefault="00F467EC" w:rsidP="007C71C4">
      <w:pPr>
        <w:pStyle w:val="paragrafesraas"/>
        <w:ind w:left="851"/>
        <w:rPr>
          <w:sz w:val="24"/>
          <w:szCs w:val="24"/>
        </w:rPr>
      </w:pPr>
      <w:bookmarkStart w:id="136" w:name="_Ref61273097"/>
      <w:r w:rsidRPr="0042617A">
        <w:rPr>
          <w:sz w:val="24"/>
          <w:szCs w:val="24"/>
        </w:rPr>
        <w:t xml:space="preserve">Privataus subjekto 100 % </w:t>
      </w:r>
      <w:r w:rsidR="008E1C08" w:rsidRPr="0042617A">
        <w:rPr>
          <w:sz w:val="24"/>
          <w:szCs w:val="24"/>
        </w:rPr>
        <w:t>(vienas šimtas</w:t>
      </w:r>
      <w:r w:rsidR="005D7DFA">
        <w:rPr>
          <w:sz w:val="24"/>
          <w:szCs w:val="24"/>
        </w:rPr>
        <w:t>)</w:t>
      </w:r>
      <w:r w:rsidR="008E1C08" w:rsidRPr="0042617A">
        <w:rPr>
          <w:sz w:val="24"/>
          <w:szCs w:val="24"/>
        </w:rPr>
        <w:t xml:space="preserve"> procentų </w:t>
      </w:r>
      <w:r w:rsidRPr="0042617A">
        <w:rPr>
          <w:sz w:val="24"/>
          <w:szCs w:val="24"/>
        </w:rPr>
        <w:t>akcijų priklauso ir priklausys Investuotojui, išskyrus atvejus, kai Sutartis aiškiai leidžia kitaip. Privatus subjektas neužsiima jokia kita veikla, nesusijusia su įsipareigojimų pagal Sutartį vykdymu</w:t>
      </w:r>
      <w:r w:rsidR="005A34A6">
        <w:rPr>
          <w:sz w:val="24"/>
          <w:szCs w:val="24"/>
        </w:rPr>
        <w:t>,</w:t>
      </w:r>
      <w:r w:rsidRPr="0042617A">
        <w:rPr>
          <w:sz w:val="24"/>
          <w:szCs w:val="24"/>
        </w:rPr>
        <w:t xml:space="preserve"> ir be išankstinio raštiško Valdžios subjekto sutikimo ja neužsiims visu Sutarties galiojimo laikotarpiu;</w:t>
      </w:r>
      <w:bookmarkEnd w:id="136"/>
    </w:p>
    <w:p w14:paraId="66AD5635" w14:textId="77777777" w:rsidR="005D7DFA" w:rsidRPr="0042617A" w:rsidRDefault="005D7DFA" w:rsidP="007C71C4">
      <w:pPr>
        <w:pStyle w:val="paragrafesraas"/>
        <w:tabs>
          <w:tab w:val="clear" w:pos="2989"/>
          <w:tab w:val="num" w:pos="1276"/>
        </w:tabs>
        <w:ind w:left="851"/>
        <w:rPr>
          <w:sz w:val="24"/>
          <w:szCs w:val="24"/>
        </w:rPr>
      </w:pPr>
      <w:r w:rsidRPr="005D7DFA">
        <w:rPr>
          <w:sz w:val="24"/>
          <w:szCs w:val="24"/>
        </w:rPr>
        <w:t>Privatus subjektas turi ar gali per protingą ir įsipareigojimams laiku vykdyti pakankamą laiką po Sutarties sudarymo įgyti teisę verstis veikla, reikalinga Sutarčiai vykdyti</w:t>
      </w:r>
      <w:r>
        <w:rPr>
          <w:sz w:val="24"/>
          <w:szCs w:val="24"/>
        </w:rPr>
        <w:t>;</w:t>
      </w:r>
    </w:p>
    <w:p w14:paraId="22D12C9C" w14:textId="77777777" w:rsidR="00F467EC" w:rsidRPr="0042617A" w:rsidRDefault="00F467EC" w:rsidP="007C71C4">
      <w:pPr>
        <w:pStyle w:val="paragrafesraas"/>
        <w:tabs>
          <w:tab w:val="clear" w:pos="2989"/>
          <w:tab w:val="num" w:pos="1276"/>
        </w:tabs>
        <w:ind w:left="851"/>
        <w:rPr>
          <w:color w:val="000000"/>
          <w:sz w:val="24"/>
          <w:szCs w:val="24"/>
        </w:rPr>
      </w:pPr>
      <w:r w:rsidRPr="0042617A">
        <w:rPr>
          <w:sz w:val="24"/>
          <w:szCs w:val="24"/>
        </w:rPr>
        <w:t>Investuotojas ir Privatus subjektas bei jų atitinkamai įgalioti darbuotojai, vadovai</w:t>
      </w:r>
      <w:r w:rsidR="00F85146" w:rsidRPr="0042617A">
        <w:rPr>
          <w:sz w:val="24"/>
          <w:szCs w:val="24"/>
        </w:rPr>
        <w:t xml:space="preserve">, </w:t>
      </w:r>
      <w:r w:rsidR="001F7420">
        <w:rPr>
          <w:sz w:val="24"/>
          <w:szCs w:val="24"/>
        </w:rPr>
        <w:t xml:space="preserve">valdymo </w:t>
      </w:r>
      <w:r w:rsidR="00F85146" w:rsidRPr="0042617A">
        <w:rPr>
          <w:sz w:val="24"/>
          <w:szCs w:val="24"/>
        </w:rPr>
        <w:t>organai</w:t>
      </w:r>
      <w:r w:rsidRPr="0042617A">
        <w:rPr>
          <w:sz w:val="24"/>
          <w:szCs w:val="24"/>
        </w:rPr>
        <w:t xml:space="preserve"> ir akcininkai</w:t>
      </w:r>
      <w:r w:rsidR="00F85146" w:rsidRPr="0042617A">
        <w:rPr>
          <w:sz w:val="24"/>
          <w:szCs w:val="24"/>
        </w:rPr>
        <w:t>/ dalyviai</w:t>
      </w:r>
      <w:r w:rsidRPr="0042617A">
        <w:rPr>
          <w:sz w:val="24"/>
          <w:szCs w:val="24"/>
        </w:rPr>
        <w:t xml:space="preserve"> atliko visus veiksmus</w:t>
      </w:r>
      <w:r w:rsidR="005A34A6">
        <w:rPr>
          <w:sz w:val="24"/>
          <w:szCs w:val="24"/>
        </w:rPr>
        <w:t>,</w:t>
      </w:r>
      <w:r w:rsidRPr="0042617A">
        <w:rPr>
          <w:sz w:val="24"/>
          <w:szCs w:val="24"/>
        </w:rPr>
        <w:t xml:space="preserve"> </w:t>
      </w:r>
      <w:r w:rsidR="00F85146" w:rsidRPr="0042617A">
        <w:rPr>
          <w:sz w:val="24"/>
          <w:szCs w:val="24"/>
        </w:rPr>
        <w:t xml:space="preserve">priėmė visus sprendimus, išdavė sutikimus </w:t>
      </w:r>
      <w:r w:rsidRPr="0042617A">
        <w:rPr>
          <w:sz w:val="24"/>
          <w:szCs w:val="24"/>
        </w:rPr>
        <w:t xml:space="preserve">ir gavo visus reikalingus leidimus </w:t>
      </w:r>
      <w:r w:rsidR="00F85146" w:rsidRPr="0042617A">
        <w:rPr>
          <w:sz w:val="24"/>
          <w:szCs w:val="24"/>
        </w:rPr>
        <w:t>ir pritarimus</w:t>
      </w:r>
      <w:r w:rsidR="001F7420">
        <w:rPr>
          <w:sz w:val="24"/>
          <w:szCs w:val="24"/>
        </w:rPr>
        <w:t>, kurie pagal kitas sutartis, Investuotojo ir Privataus subjekto įstatus ar jiems taikomus teisės aktus yra reikalingi</w:t>
      </w:r>
      <w:r w:rsidR="00F85146" w:rsidRPr="0042617A">
        <w:rPr>
          <w:sz w:val="24"/>
          <w:szCs w:val="24"/>
        </w:rPr>
        <w:t xml:space="preserve"> </w:t>
      </w:r>
      <w:r w:rsidRPr="0042617A">
        <w:rPr>
          <w:sz w:val="24"/>
          <w:szCs w:val="24"/>
        </w:rPr>
        <w:t>Sutarties sudarymui ir ja prisiimtų įsipareigojimų vykdymui. Sutartis sukuria Privačiam subjektui ir Investuotojui teisėtas bei galiojančias prievoles</w:t>
      </w:r>
      <w:r w:rsidR="00F85146" w:rsidRPr="0042617A">
        <w:rPr>
          <w:sz w:val="24"/>
          <w:szCs w:val="24"/>
        </w:rPr>
        <w:t xml:space="preserve"> pagal Sutarties nuostatas</w:t>
      </w:r>
      <w:r w:rsidRPr="0042617A">
        <w:rPr>
          <w:sz w:val="24"/>
          <w:szCs w:val="24"/>
        </w:rPr>
        <w:t>;</w:t>
      </w:r>
    </w:p>
    <w:p w14:paraId="4DA93217" w14:textId="77777777" w:rsidR="00F467EC" w:rsidRPr="0042617A" w:rsidRDefault="00F467EC" w:rsidP="007C71C4">
      <w:pPr>
        <w:pStyle w:val="paragrafesraas"/>
        <w:tabs>
          <w:tab w:val="clear" w:pos="2989"/>
          <w:tab w:val="num" w:pos="1276"/>
        </w:tabs>
        <w:ind w:left="851"/>
        <w:rPr>
          <w:color w:val="000000"/>
          <w:sz w:val="24"/>
          <w:szCs w:val="24"/>
        </w:rPr>
      </w:pPr>
      <w:r w:rsidRPr="0042617A">
        <w:rPr>
          <w:sz w:val="24"/>
          <w:szCs w:val="24"/>
        </w:rPr>
        <w:t>Sudarydami bei vykdydami Sutartį Privatus subjektas ir Investuotojas nepažeidžia jokių esminių susitarimų ar įsipareigojimų, kurių šalimi jie yra, jiems taikomo teismo sprendimo</w:t>
      </w:r>
      <w:r w:rsidR="00F85146" w:rsidRPr="0042617A">
        <w:rPr>
          <w:sz w:val="24"/>
          <w:szCs w:val="24"/>
        </w:rPr>
        <w:t>, nuosprendžio, nutarimo,</w:t>
      </w:r>
      <w:r w:rsidRPr="0042617A">
        <w:rPr>
          <w:sz w:val="24"/>
          <w:szCs w:val="24"/>
        </w:rPr>
        <w:t xml:space="preserve"> arba nutarties, </w:t>
      </w:r>
      <w:r w:rsidR="00F85146" w:rsidRPr="0042617A">
        <w:rPr>
          <w:sz w:val="24"/>
          <w:szCs w:val="24"/>
        </w:rPr>
        <w:t>ar</w:t>
      </w:r>
      <w:r w:rsidR="00AF2D02" w:rsidRPr="0042617A">
        <w:rPr>
          <w:sz w:val="24"/>
          <w:szCs w:val="24"/>
        </w:rPr>
        <w:t>b</w:t>
      </w:r>
      <w:r w:rsidR="00F85146" w:rsidRPr="0042617A">
        <w:rPr>
          <w:sz w:val="24"/>
          <w:szCs w:val="24"/>
        </w:rPr>
        <w:t xml:space="preserve">a arbitražo sprendimo, </w:t>
      </w:r>
      <w:r w:rsidRPr="0042617A">
        <w:rPr>
          <w:sz w:val="24"/>
          <w:szCs w:val="24"/>
        </w:rPr>
        <w:t>taip pat jokių jiems taikomų įstatymų ar kitų teisės aktų reikalavimų;</w:t>
      </w:r>
    </w:p>
    <w:p w14:paraId="6EF378E4" w14:textId="77777777" w:rsidR="00F467EC" w:rsidRPr="0042617A" w:rsidRDefault="00F467EC" w:rsidP="007C71C4">
      <w:pPr>
        <w:pStyle w:val="paragrafesraas"/>
        <w:tabs>
          <w:tab w:val="clear" w:pos="2989"/>
          <w:tab w:val="num" w:pos="1276"/>
        </w:tabs>
        <w:ind w:left="851"/>
        <w:rPr>
          <w:color w:val="000000"/>
          <w:sz w:val="24"/>
          <w:szCs w:val="24"/>
        </w:rPr>
      </w:pPr>
      <w:bookmarkStart w:id="137" w:name="_Ref56749571"/>
      <w:r w:rsidRPr="0042617A">
        <w:rPr>
          <w:sz w:val="24"/>
          <w:szCs w:val="24"/>
        </w:rPr>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esminę neigiamą įtaką Privataus subjekto </w:t>
      </w:r>
      <w:r w:rsidR="00061EEA" w:rsidRPr="0042617A">
        <w:rPr>
          <w:sz w:val="24"/>
          <w:szCs w:val="24"/>
        </w:rPr>
        <w:t xml:space="preserve">ir/ </w:t>
      </w:r>
      <w:r w:rsidRPr="0042617A">
        <w:rPr>
          <w:sz w:val="24"/>
          <w:szCs w:val="24"/>
        </w:rPr>
        <w:t>ar Investuotojo finansinei padėčiai ir / ar verslui ir / ar galimybei vykdyti įsipareigojimus pagal Sutartį ir apie kuriuos nėra raštiškai informuotas Valdžios subjektas;</w:t>
      </w:r>
      <w:bookmarkEnd w:id="137"/>
    </w:p>
    <w:p w14:paraId="0D71A92F" w14:textId="77777777" w:rsidR="00F467EC" w:rsidRPr="0042617A" w:rsidRDefault="00F467EC" w:rsidP="007C71C4">
      <w:pPr>
        <w:pStyle w:val="paragrafesraas"/>
        <w:tabs>
          <w:tab w:val="clear" w:pos="2989"/>
          <w:tab w:val="num" w:pos="1276"/>
        </w:tabs>
        <w:ind w:left="851"/>
        <w:rPr>
          <w:color w:val="000000"/>
          <w:sz w:val="24"/>
          <w:szCs w:val="24"/>
        </w:rPr>
      </w:pPr>
      <w:bookmarkStart w:id="138" w:name="_Ref61273121"/>
      <w:r w:rsidRPr="0042617A">
        <w:rPr>
          <w:sz w:val="24"/>
          <w:szCs w:val="24"/>
        </w:rPr>
        <w:t xml:space="preserve">Investuotojas Pasiūlymo pateikimo metu visiškai ir besąlygiškai atitiko, Sutarties sudarymo metu atitinka ir visą jos galiojimo laikotarpį atitiks visus Pirkimo sąlygose jiems nustatytus reikalavimus, </w:t>
      </w:r>
      <w:r w:rsidR="008C6736" w:rsidRPr="0042617A">
        <w:rPr>
          <w:sz w:val="24"/>
          <w:szCs w:val="24"/>
        </w:rPr>
        <w:t xml:space="preserve">atsižvelgiant į neįvykdytą </w:t>
      </w:r>
      <w:r w:rsidRPr="0042617A">
        <w:rPr>
          <w:sz w:val="24"/>
          <w:szCs w:val="24"/>
        </w:rPr>
        <w:t>Sutarties dal</w:t>
      </w:r>
      <w:r w:rsidR="008C6736" w:rsidRPr="0042617A">
        <w:rPr>
          <w:sz w:val="24"/>
          <w:szCs w:val="24"/>
        </w:rPr>
        <w:t>į</w:t>
      </w:r>
      <w:r w:rsidRPr="0042617A">
        <w:rPr>
          <w:sz w:val="24"/>
          <w:szCs w:val="24"/>
        </w:rPr>
        <w:t>;</w:t>
      </w:r>
      <w:bookmarkStart w:id="139" w:name="_Ref283639468"/>
      <w:bookmarkEnd w:id="138"/>
    </w:p>
    <w:p w14:paraId="5C742858" w14:textId="77777777" w:rsidR="00F467EC" w:rsidRPr="0042617A" w:rsidRDefault="00F467EC" w:rsidP="007C71C4">
      <w:pPr>
        <w:pStyle w:val="paragrafesraas"/>
        <w:tabs>
          <w:tab w:val="clear" w:pos="2989"/>
          <w:tab w:val="num" w:pos="1276"/>
        </w:tabs>
        <w:ind w:left="851"/>
        <w:rPr>
          <w:color w:val="000000"/>
          <w:sz w:val="24"/>
          <w:szCs w:val="24"/>
        </w:rPr>
      </w:pPr>
      <w:bookmarkStart w:id="140" w:name="_Ref56749588"/>
      <w:r w:rsidRPr="0042617A">
        <w:rPr>
          <w:sz w:val="24"/>
          <w:szCs w:val="24"/>
        </w:rPr>
        <w:t xml:space="preserve">Privatus subjektas ir Investuotojas sudaro Sutartį, turėdami ilgalaikį (ne mažiau kaip Sutarties galiojimo laikotarpiu) tikrą verslo interesą užtikrinti </w:t>
      </w:r>
      <w:r w:rsidRPr="00DA3AAE">
        <w:rPr>
          <w:spacing w:val="0"/>
          <w:sz w:val="24"/>
          <w:szCs w:val="24"/>
        </w:rPr>
        <w:t>Darbų atlikimą ir</w:t>
      </w:r>
      <w:r w:rsidRPr="0042617A">
        <w:rPr>
          <w:sz w:val="24"/>
          <w:szCs w:val="24"/>
        </w:rPr>
        <w:t xml:space="preserve"> Paslaugų teikimą bei gauti iš to naudą;</w:t>
      </w:r>
      <w:bookmarkEnd w:id="139"/>
      <w:bookmarkEnd w:id="140"/>
    </w:p>
    <w:p w14:paraId="6F3CA19D" w14:textId="77777777" w:rsidR="00F467EC" w:rsidRPr="0042617A" w:rsidRDefault="00F467EC" w:rsidP="007C71C4">
      <w:pPr>
        <w:pStyle w:val="paragrafesraas"/>
        <w:tabs>
          <w:tab w:val="clear" w:pos="2989"/>
          <w:tab w:val="num" w:pos="1276"/>
        </w:tabs>
        <w:ind w:left="851"/>
        <w:rPr>
          <w:color w:val="000000"/>
          <w:sz w:val="24"/>
          <w:szCs w:val="24"/>
        </w:rPr>
      </w:pPr>
      <w:bookmarkStart w:id="141" w:name="_Ref61273171"/>
      <w:r w:rsidRPr="0042617A">
        <w:rPr>
          <w:sz w:val="24"/>
          <w:szCs w:val="24"/>
        </w:rPr>
        <w:t>Visa Pirkimo metu Investuotojo pateikta informacija, įskaitant informaciją apie jų veiklą, patirtį, žinių ir kvalifikuoto personalo turėjimą, finansinę būklę, sutartinius įsipareigojimus, akcininkus</w:t>
      </w:r>
      <w:r w:rsidR="0037545C" w:rsidRPr="0042617A">
        <w:rPr>
          <w:sz w:val="24"/>
          <w:szCs w:val="24"/>
        </w:rPr>
        <w:t xml:space="preserve"> / dalyvius</w:t>
      </w:r>
      <w:r w:rsidRPr="0042617A">
        <w:rPr>
          <w:sz w:val="24"/>
          <w:szCs w:val="24"/>
        </w:rPr>
        <w:t>, Susijusias bendroves yra teisinga, išsami ir atspindi tikrąją padėtį;</w:t>
      </w:r>
      <w:bookmarkEnd w:id="141"/>
    </w:p>
    <w:p w14:paraId="04110896" w14:textId="77777777" w:rsidR="00F467EC" w:rsidRPr="00D06A2E" w:rsidRDefault="00F467EC" w:rsidP="007C71C4">
      <w:pPr>
        <w:pStyle w:val="paragrafesraas"/>
        <w:tabs>
          <w:tab w:val="clear" w:pos="2989"/>
          <w:tab w:val="num" w:pos="1418"/>
        </w:tabs>
        <w:ind w:left="851"/>
        <w:rPr>
          <w:color w:val="000000"/>
          <w:sz w:val="24"/>
          <w:szCs w:val="24"/>
        </w:rPr>
      </w:pPr>
      <w:bookmarkStart w:id="142" w:name="_Ref61273130"/>
      <w:r w:rsidRPr="00D06A2E">
        <w:rPr>
          <w:sz w:val="24"/>
          <w:szCs w:val="24"/>
        </w:rPr>
        <w:t>Investuotojas ir Privatus subjektas surinko visą, jų manymu, būtiną ir pakankamą informaciją, reikalingą vykdyti jų įsipareigojimus pagal Sutartį. Investuotojo ir Privataus subjekto surinkta informacija, nurodyta šiame punkte, apsiriboja Valdžios subjekto Pirkimo metu pateikta informacija bei kita viešai iki Pasiūlymų pateikimo paskelbta inform</w:t>
      </w:r>
      <w:r w:rsidR="00600986" w:rsidRPr="00D06A2E">
        <w:rPr>
          <w:sz w:val="24"/>
          <w:szCs w:val="24"/>
        </w:rPr>
        <w:t>acija,</w:t>
      </w:r>
      <w:r w:rsidR="004C3D9B" w:rsidRPr="00D06A2E">
        <w:rPr>
          <w:sz w:val="24"/>
          <w:szCs w:val="24"/>
        </w:rPr>
        <w:t xml:space="preserve"> kuri yra skelbiama ar publikuojama ES, Lietuvos Respublikos valstybės / savivaldybių institucijų oficialiose interneto svetainėse ar oficialiuose informaciniuose leidiniuose arba yra kaupiama ir saugoma viešuosiuose valstybės registruose ar informacinėse sistemose ir</w:t>
      </w:r>
      <w:r w:rsidR="004C3D9B" w:rsidRPr="00D91BD5">
        <w:rPr>
          <w:sz w:val="24"/>
          <w:szCs w:val="24"/>
        </w:rPr>
        <w:t xml:space="preserve"> </w:t>
      </w:r>
      <w:r w:rsidRPr="00D91BD5">
        <w:rPr>
          <w:sz w:val="24"/>
          <w:szCs w:val="24"/>
        </w:rPr>
        <w:t>su kuria bet kuris subjektas galėjo susipažinti be jokių apribojimų</w:t>
      </w:r>
      <w:r w:rsidR="004C3D9B" w:rsidRPr="00D06A2E">
        <w:rPr>
          <w:sz w:val="24"/>
          <w:szCs w:val="24"/>
        </w:rPr>
        <w:t xml:space="preserve">, o taip pat tokia informacija dėl kurios gavimo vadovaujantis teisės aktais Investuotojas ar Privatus subjektas turėjo </w:t>
      </w:r>
      <w:r w:rsidR="009F337E" w:rsidRPr="008C12CF">
        <w:rPr>
          <w:sz w:val="24"/>
          <w:szCs w:val="24"/>
        </w:rPr>
        <w:t>pareigą</w:t>
      </w:r>
      <w:r w:rsidR="009F337E" w:rsidRPr="00D06A2E">
        <w:rPr>
          <w:sz w:val="24"/>
          <w:szCs w:val="24"/>
        </w:rPr>
        <w:t xml:space="preserve"> </w:t>
      </w:r>
      <w:r w:rsidR="004C3D9B" w:rsidRPr="00D06A2E">
        <w:rPr>
          <w:sz w:val="24"/>
          <w:szCs w:val="24"/>
        </w:rPr>
        <w:t>kreiptis į valstybės / savivaldybės institucijas</w:t>
      </w:r>
      <w:r w:rsidR="006C0C1F" w:rsidRPr="00D06A2E">
        <w:rPr>
          <w:sz w:val="24"/>
          <w:szCs w:val="24"/>
        </w:rPr>
        <w:t>;</w:t>
      </w:r>
      <w:bookmarkEnd w:id="142"/>
    </w:p>
    <w:p w14:paraId="1C832269" w14:textId="77777777" w:rsidR="00F467EC" w:rsidRPr="0042617A" w:rsidRDefault="00F467EC" w:rsidP="007C71C4">
      <w:pPr>
        <w:pStyle w:val="paragrafesraas"/>
        <w:tabs>
          <w:tab w:val="clear" w:pos="2989"/>
          <w:tab w:val="num" w:pos="1418"/>
        </w:tabs>
        <w:ind w:left="851"/>
        <w:rPr>
          <w:sz w:val="24"/>
          <w:szCs w:val="24"/>
        </w:rPr>
      </w:pPr>
      <w:bookmarkStart w:id="143" w:name="_Ref56749591"/>
      <w:r w:rsidRPr="0042617A">
        <w:rPr>
          <w:sz w:val="24"/>
          <w:szCs w:val="24"/>
        </w:rPr>
        <w:t xml:space="preserve">Investuotojas ir Privatus subjektas patvirtina, kad turėjo galimybę susipažinti su visais </w:t>
      </w:r>
      <w:r w:rsidR="006C0C1F" w:rsidRPr="0042617A">
        <w:rPr>
          <w:sz w:val="24"/>
          <w:szCs w:val="24"/>
        </w:rPr>
        <w:t>jiems pateiktais ir viešai prieinamais</w:t>
      </w:r>
      <w:r w:rsidRPr="0042617A">
        <w:rPr>
          <w:sz w:val="24"/>
          <w:szCs w:val="24"/>
        </w:rPr>
        <w:t xml:space="preserve"> dokumentais ir informacija, kurių pagrindu Investuotojas ir Privatus subjektas turėjo galimybę daryti savarankiškas išvadas apie Šalių teises ir pareigas pagal Sutartį bei spręsti dėl dalyvavimo Pirkime. Investuotojas ir Privatus subjektas prisiima visą atsakomybę dėl Sutartimi prisiimamų įsipareigojimų ir su jais susijusios rizikos vertinimo;</w:t>
      </w:r>
      <w:bookmarkEnd w:id="143"/>
    </w:p>
    <w:p w14:paraId="6DCBC74C" w14:textId="77777777" w:rsidR="00F467EC" w:rsidRPr="0042617A" w:rsidRDefault="008D67B4" w:rsidP="007C71C4">
      <w:pPr>
        <w:pStyle w:val="paragrafesraas"/>
        <w:tabs>
          <w:tab w:val="clear" w:pos="2989"/>
          <w:tab w:val="num" w:pos="1418"/>
        </w:tabs>
        <w:ind w:left="851"/>
        <w:rPr>
          <w:sz w:val="24"/>
          <w:szCs w:val="24"/>
        </w:rPr>
      </w:pPr>
      <w:r w:rsidRPr="0042617A">
        <w:rPr>
          <w:sz w:val="24"/>
          <w:szCs w:val="24"/>
        </w:rPr>
        <w:t xml:space="preserve">Sutarties sudarymo metu </w:t>
      </w:r>
      <w:r w:rsidR="00F467EC" w:rsidRPr="0042617A">
        <w:rPr>
          <w:sz w:val="24"/>
          <w:szCs w:val="24"/>
        </w:rPr>
        <w:t>Privačiam subjektui ir Investuotojui nėra žinoma apie jokias aplinkybes, kurios galėtų sutrukdyti tinkamą Sutartimi prisiimtų įsipareigojimų vykdymą;</w:t>
      </w:r>
    </w:p>
    <w:p w14:paraId="3DA98E71" w14:textId="77777777" w:rsidR="0066636A" w:rsidRPr="0042617A" w:rsidRDefault="00A96FEF" w:rsidP="007C71C4">
      <w:pPr>
        <w:pStyle w:val="paragrafesraas"/>
        <w:tabs>
          <w:tab w:val="clear" w:pos="2989"/>
          <w:tab w:val="num" w:pos="1418"/>
        </w:tabs>
        <w:ind w:left="851"/>
        <w:rPr>
          <w:sz w:val="24"/>
          <w:szCs w:val="24"/>
        </w:rPr>
      </w:pPr>
      <w:r w:rsidRPr="0042617A">
        <w:rPr>
          <w:sz w:val="24"/>
          <w:szCs w:val="24"/>
        </w:rPr>
        <w:t xml:space="preserve"> </w:t>
      </w:r>
      <w:bookmarkStart w:id="144" w:name="_Ref56749593"/>
      <w:r w:rsidR="0066636A" w:rsidRPr="0042617A">
        <w:rPr>
          <w:rFonts w:eastAsiaTheme="minorHAnsi"/>
          <w:spacing w:val="0"/>
          <w:sz w:val="24"/>
          <w:szCs w:val="24"/>
        </w:rPr>
        <w:t>Privatus subjektas ir Investuotojas turi arba turi galimybę gauti finansinius išteklius reikalingus Sutarčiai tinkamai įvykdyti</w:t>
      </w:r>
      <w:r w:rsidR="00C03780">
        <w:rPr>
          <w:rFonts w:eastAsiaTheme="minorHAnsi"/>
          <w:spacing w:val="0"/>
          <w:sz w:val="24"/>
          <w:szCs w:val="24"/>
        </w:rPr>
        <w:t>.</w:t>
      </w:r>
      <w:r w:rsidR="0004523E">
        <w:rPr>
          <w:rFonts w:eastAsiaTheme="minorHAnsi"/>
          <w:spacing w:val="0"/>
          <w:sz w:val="24"/>
          <w:szCs w:val="24"/>
        </w:rPr>
        <w:t xml:space="preserve"> Šis patvirtinimas netaikomas papildom</w:t>
      </w:r>
      <w:r w:rsidR="005A34A6">
        <w:rPr>
          <w:rFonts w:eastAsiaTheme="minorHAnsi"/>
          <w:spacing w:val="0"/>
          <w:sz w:val="24"/>
          <w:szCs w:val="24"/>
        </w:rPr>
        <w:t>oms</w:t>
      </w:r>
      <w:r w:rsidR="0004523E">
        <w:rPr>
          <w:rFonts w:eastAsiaTheme="minorHAnsi"/>
          <w:spacing w:val="0"/>
          <w:sz w:val="24"/>
          <w:szCs w:val="24"/>
        </w:rPr>
        <w:t xml:space="preserve"> investicij</w:t>
      </w:r>
      <w:r w:rsidR="005A34A6">
        <w:rPr>
          <w:rFonts w:eastAsiaTheme="minorHAnsi"/>
          <w:spacing w:val="0"/>
          <w:sz w:val="24"/>
          <w:szCs w:val="24"/>
        </w:rPr>
        <w:t>oms</w:t>
      </w:r>
      <w:r w:rsidR="0004523E">
        <w:rPr>
          <w:rFonts w:eastAsiaTheme="minorHAnsi"/>
          <w:spacing w:val="0"/>
          <w:sz w:val="24"/>
          <w:szCs w:val="24"/>
        </w:rPr>
        <w:t>, kurios gali būti reikalingos Papildomų darbų ir (ar) paslaugų pirkimo atveju;</w:t>
      </w:r>
      <w:bookmarkEnd w:id="144"/>
    </w:p>
    <w:p w14:paraId="2CCA6B2E" w14:textId="77777777" w:rsidR="00F467EC" w:rsidRPr="0042617A" w:rsidRDefault="00F467EC" w:rsidP="007C71C4">
      <w:pPr>
        <w:pStyle w:val="paragrafesraas"/>
        <w:tabs>
          <w:tab w:val="clear" w:pos="2989"/>
          <w:tab w:val="num" w:pos="1418"/>
        </w:tabs>
        <w:ind w:left="851"/>
        <w:rPr>
          <w:sz w:val="24"/>
          <w:szCs w:val="24"/>
        </w:rPr>
      </w:pPr>
      <w:bookmarkStart w:id="145" w:name="_Ref61273236"/>
      <w:r w:rsidRPr="0042617A">
        <w:rPr>
          <w:spacing w:val="0"/>
          <w:sz w:val="24"/>
          <w:szCs w:val="24"/>
        </w:rPr>
        <w:t xml:space="preserve">Privatus subjektas </w:t>
      </w:r>
      <w:r w:rsidR="001C0CFC" w:rsidRPr="0042617A">
        <w:rPr>
          <w:rFonts w:eastAsiaTheme="minorHAnsi"/>
          <w:spacing w:val="0"/>
          <w:sz w:val="24"/>
          <w:szCs w:val="24"/>
        </w:rPr>
        <w:t xml:space="preserve">ir Investuotojas </w:t>
      </w:r>
      <w:r w:rsidRPr="0042617A">
        <w:rPr>
          <w:spacing w:val="0"/>
          <w:sz w:val="24"/>
          <w:szCs w:val="24"/>
        </w:rPr>
        <w:t>nėra nemok</w:t>
      </w:r>
      <w:r w:rsidR="001C0CFC" w:rsidRPr="0042617A">
        <w:rPr>
          <w:spacing w:val="0"/>
          <w:sz w:val="24"/>
          <w:szCs w:val="24"/>
        </w:rPr>
        <w:t>ū</w:t>
      </w:r>
      <w:r w:rsidRPr="0042617A">
        <w:rPr>
          <w:spacing w:val="0"/>
          <w:sz w:val="24"/>
          <w:szCs w:val="24"/>
        </w:rPr>
        <w:t>s, likviduojam</w:t>
      </w:r>
      <w:r w:rsidR="001C0CFC" w:rsidRPr="0042617A">
        <w:rPr>
          <w:spacing w:val="0"/>
          <w:sz w:val="24"/>
          <w:szCs w:val="24"/>
        </w:rPr>
        <w:t>i</w:t>
      </w:r>
      <w:r w:rsidRPr="0042617A">
        <w:rPr>
          <w:spacing w:val="0"/>
          <w:sz w:val="24"/>
          <w:szCs w:val="24"/>
        </w:rPr>
        <w:t>, restruktūrizuojam</w:t>
      </w:r>
      <w:r w:rsidR="001C0CFC" w:rsidRPr="0042617A">
        <w:rPr>
          <w:spacing w:val="0"/>
          <w:sz w:val="24"/>
          <w:szCs w:val="24"/>
        </w:rPr>
        <w:t>i</w:t>
      </w:r>
      <w:r w:rsidRPr="0042617A">
        <w:rPr>
          <w:spacing w:val="0"/>
          <w:sz w:val="24"/>
          <w:szCs w:val="24"/>
        </w:rPr>
        <w:t>, j</w:t>
      </w:r>
      <w:r w:rsidR="001C0CFC" w:rsidRPr="0042617A">
        <w:rPr>
          <w:spacing w:val="0"/>
          <w:sz w:val="24"/>
          <w:szCs w:val="24"/>
        </w:rPr>
        <w:t>ų</w:t>
      </w:r>
      <w:r w:rsidRPr="0042617A">
        <w:rPr>
          <w:spacing w:val="0"/>
          <w:sz w:val="24"/>
          <w:szCs w:val="24"/>
        </w:rPr>
        <w:t xml:space="preserve"> atžvilgiu nėra </w:t>
      </w:r>
      <w:r w:rsidR="001C0CFC" w:rsidRPr="0042617A">
        <w:rPr>
          <w:spacing w:val="0"/>
          <w:sz w:val="24"/>
          <w:szCs w:val="24"/>
        </w:rPr>
        <w:t xml:space="preserve">inicijuojamos ar </w:t>
      </w:r>
      <w:r w:rsidRPr="0042617A">
        <w:rPr>
          <w:spacing w:val="0"/>
          <w:sz w:val="24"/>
          <w:szCs w:val="24"/>
        </w:rPr>
        <w:t>vykdomos bankroto</w:t>
      </w:r>
      <w:r w:rsidR="001C0CFC" w:rsidRPr="0042617A">
        <w:rPr>
          <w:spacing w:val="0"/>
          <w:sz w:val="24"/>
          <w:szCs w:val="24"/>
        </w:rPr>
        <w:t xml:space="preserve">, </w:t>
      </w:r>
      <w:r w:rsidR="001C0CFC" w:rsidRPr="0042617A">
        <w:rPr>
          <w:sz w:val="24"/>
          <w:szCs w:val="24"/>
        </w:rPr>
        <w:t>restruktūrizavimo, reorganizavimo ar likvidavimo</w:t>
      </w:r>
      <w:r w:rsidRPr="0042617A">
        <w:rPr>
          <w:spacing w:val="0"/>
          <w:sz w:val="24"/>
          <w:szCs w:val="24"/>
        </w:rPr>
        <w:t xml:space="preserve"> procedūros, ji</w:t>
      </w:r>
      <w:r w:rsidR="001C0CFC" w:rsidRPr="0042617A">
        <w:rPr>
          <w:spacing w:val="0"/>
          <w:sz w:val="24"/>
          <w:szCs w:val="24"/>
        </w:rPr>
        <w:t>e</w:t>
      </w:r>
      <w:r w:rsidRPr="0042617A">
        <w:rPr>
          <w:spacing w:val="0"/>
          <w:sz w:val="24"/>
          <w:szCs w:val="24"/>
        </w:rPr>
        <w:t xml:space="preserve"> nėra sustabdę arba apriboję savo veiklos</w:t>
      </w:r>
      <w:r w:rsidR="00C21DCF" w:rsidRPr="0042617A">
        <w:rPr>
          <w:spacing w:val="0"/>
          <w:sz w:val="24"/>
          <w:szCs w:val="24"/>
        </w:rPr>
        <w:t xml:space="preserve">, </w:t>
      </w:r>
      <w:r w:rsidR="00C21DCF" w:rsidRPr="00446A51">
        <w:rPr>
          <w:sz w:val="24"/>
          <w:szCs w:val="24"/>
        </w:rPr>
        <w:t>jų atžvilgiu nėra inicijuota jokių bankroto, restruktūrizavimo, reorganizavimo arba likvidavimo bylų</w:t>
      </w:r>
      <w:r w:rsidR="00033A00" w:rsidRPr="00446A51">
        <w:rPr>
          <w:sz w:val="24"/>
          <w:szCs w:val="24"/>
        </w:rPr>
        <w:t>.</w:t>
      </w:r>
      <w:bookmarkEnd w:id="145"/>
    </w:p>
    <w:p w14:paraId="6C7E8D4A" w14:textId="77777777" w:rsidR="00F467EC" w:rsidRPr="0042617A" w:rsidRDefault="00292400" w:rsidP="007C71C4">
      <w:pPr>
        <w:pStyle w:val="paragrafesraas"/>
        <w:tabs>
          <w:tab w:val="clear" w:pos="2989"/>
          <w:tab w:val="num" w:pos="1418"/>
        </w:tabs>
        <w:ind w:left="851"/>
        <w:rPr>
          <w:sz w:val="24"/>
          <w:szCs w:val="24"/>
        </w:rPr>
      </w:pPr>
      <w:r w:rsidRPr="0042617A">
        <w:rPr>
          <w:sz w:val="24"/>
          <w:szCs w:val="24"/>
        </w:rPr>
        <w:t xml:space="preserve">Sutartį pasirašantys </w:t>
      </w:r>
      <w:r w:rsidR="00F467EC" w:rsidRPr="0042617A">
        <w:rPr>
          <w:sz w:val="24"/>
          <w:szCs w:val="24"/>
        </w:rPr>
        <w:t>Privataus subjekto ir Investuotojo atstovai turi visus įgaliojimus sudaryti Sutartį.</w:t>
      </w:r>
    </w:p>
    <w:p w14:paraId="4DFF37F5" w14:textId="77777777" w:rsidR="00F467EC" w:rsidRPr="0042617A" w:rsidRDefault="00F467EC" w:rsidP="00E85BD6">
      <w:pPr>
        <w:pStyle w:val="paragrafai"/>
        <w:ind w:left="709"/>
        <w:rPr>
          <w:color w:val="000000"/>
          <w:sz w:val="24"/>
          <w:szCs w:val="24"/>
        </w:rPr>
      </w:pPr>
      <w:bookmarkStart w:id="146" w:name="_Toc284496673"/>
      <w:r w:rsidRPr="0042617A">
        <w:rPr>
          <w:sz w:val="24"/>
          <w:szCs w:val="24"/>
        </w:rPr>
        <w:t xml:space="preserve">Privatus subjektas ir Investuotojas privalo nedelsiant informuoti </w:t>
      </w:r>
      <w:r w:rsidR="003C54A3" w:rsidRPr="0042617A">
        <w:rPr>
          <w:sz w:val="24"/>
          <w:szCs w:val="24"/>
        </w:rPr>
        <w:t>V</w:t>
      </w:r>
      <w:r w:rsidRPr="0042617A">
        <w:rPr>
          <w:sz w:val="24"/>
          <w:szCs w:val="24"/>
        </w:rPr>
        <w:t>aldžios subjektą apie bet kokius įvykius ar aplinkybes, dėl kurių bet kuris iš Investuotojo ir Privataus subjekto pareiškimų ar garantijų taps neteisinga arba galėtų tokia tapti ateityje.</w:t>
      </w:r>
      <w:bookmarkEnd w:id="146"/>
    </w:p>
    <w:p w14:paraId="53129762" w14:textId="77777777" w:rsidR="00F467EC" w:rsidRDefault="00F467EC" w:rsidP="00250684">
      <w:pPr>
        <w:pStyle w:val="paragrafai"/>
        <w:ind w:left="993"/>
        <w:rPr>
          <w:sz w:val="24"/>
          <w:szCs w:val="24"/>
        </w:rPr>
      </w:pPr>
      <w:bookmarkStart w:id="147" w:name="_Toc284496674"/>
      <w:r w:rsidRPr="0042617A">
        <w:rPr>
          <w:sz w:val="24"/>
          <w:szCs w:val="24"/>
        </w:rPr>
        <w:t xml:space="preserve">Privatus subjektas ir Investuotojas supranta, kad Valdžios subjektas sudaro Sutartį tiktai </w:t>
      </w:r>
      <w:r w:rsidR="005A34A6">
        <w:rPr>
          <w:sz w:val="24"/>
          <w:szCs w:val="24"/>
        </w:rPr>
        <w:t xml:space="preserve">remiantis </w:t>
      </w:r>
      <w:r w:rsidRPr="0042617A">
        <w:rPr>
          <w:sz w:val="24"/>
          <w:szCs w:val="24"/>
        </w:rPr>
        <w:t xml:space="preserve">Privataus subjekto ir Investuotojo pareiškimais ir garantijomis bei jų Valdžios subjektui pateikta informacija. Valdžios subjektas neatliko jokio savarankiško patikrinimo dėl Investuotojo ir Privataus subjekto pareiškimų ir garantijų teisingumo </w:t>
      </w:r>
      <w:r w:rsidR="00A076AE" w:rsidRPr="0042617A">
        <w:rPr>
          <w:sz w:val="24"/>
          <w:szCs w:val="24"/>
        </w:rPr>
        <w:t>bei</w:t>
      </w:r>
      <w:r w:rsidRPr="0042617A">
        <w:rPr>
          <w:sz w:val="24"/>
          <w:szCs w:val="24"/>
        </w:rPr>
        <w:t xml:space="preserve"> tikslumo.</w:t>
      </w:r>
      <w:bookmarkEnd w:id="147"/>
    </w:p>
    <w:p w14:paraId="0B465B3A" w14:textId="77777777" w:rsidR="0004523E" w:rsidRPr="0042617A" w:rsidRDefault="0004523E" w:rsidP="00250684">
      <w:pPr>
        <w:pStyle w:val="paragrafai"/>
        <w:ind w:left="993"/>
        <w:rPr>
          <w:sz w:val="24"/>
          <w:szCs w:val="24"/>
        </w:rPr>
      </w:pPr>
      <w:r>
        <w:rPr>
          <w:sz w:val="24"/>
          <w:szCs w:val="24"/>
        </w:rPr>
        <w:t xml:space="preserve"> </w:t>
      </w:r>
      <w:r w:rsidRPr="0042617A">
        <w:rPr>
          <w:sz w:val="24"/>
          <w:szCs w:val="24"/>
        </w:rPr>
        <w:t xml:space="preserve">Sutarties </w:t>
      </w:r>
      <w:r w:rsidRPr="00446A51">
        <w:rPr>
          <w:sz w:val="24"/>
          <w:szCs w:val="24"/>
        </w:rPr>
        <w:fldChar w:fldCharType="begin"/>
      </w:r>
      <w:r w:rsidRPr="0042617A">
        <w:rPr>
          <w:sz w:val="24"/>
          <w:szCs w:val="24"/>
        </w:rPr>
        <w:instrText xml:space="preserve"> REF _Ref136254579 \r \h  \* MERGEFORMAT </w:instrText>
      </w:r>
      <w:r w:rsidRPr="00446A51">
        <w:rPr>
          <w:sz w:val="24"/>
          <w:szCs w:val="24"/>
        </w:rPr>
      </w:r>
      <w:r w:rsidRPr="00446A51">
        <w:rPr>
          <w:sz w:val="24"/>
          <w:szCs w:val="24"/>
        </w:rPr>
        <w:fldChar w:fldCharType="separate"/>
      </w:r>
      <w:r w:rsidR="00B87438">
        <w:rPr>
          <w:sz w:val="24"/>
          <w:szCs w:val="24"/>
        </w:rPr>
        <w:t>7.1</w:t>
      </w:r>
      <w:r w:rsidRPr="00446A51">
        <w:rPr>
          <w:sz w:val="24"/>
          <w:szCs w:val="24"/>
        </w:rPr>
        <w:fldChar w:fldCharType="end"/>
      </w:r>
      <w:r w:rsidRPr="0042617A">
        <w:rPr>
          <w:sz w:val="24"/>
          <w:szCs w:val="24"/>
        </w:rPr>
        <w:t xml:space="preserve"> punkte nurodyti Investuotojo ir Privataus subjekto pareiškimai ir garantijos galioja ir galios visa apimtimi nuo Sutarties sudarymo </w:t>
      </w:r>
      <w:r w:rsidR="0081115D" w:rsidRPr="0042617A">
        <w:rPr>
          <w:sz w:val="24"/>
          <w:szCs w:val="24"/>
        </w:rPr>
        <w:t>moment</w:t>
      </w:r>
      <w:r w:rsidR="0081115D">
        <w:rPr>
          <w:sz w:val="24"/>
          <w:szCs w:val="24"/>
        </w:rPr>
        <w:t>o.</w:t>
      </w:r>
    </w:p>
    <w:p w14:paraId="252684A2" w14:textId="77777777" w:rsidR="00F467EC" w:rsidRPr="0042617A" w:rsidRDefault="00F467EC" w:rsidP="00F467EC">
      <w:pPr>
        <w:pStyle w:val="paragrafai"/>
        <w:numPr>
          <w:ilvl w:val="0"/>
          <w:numId w:val="0"/>
        </w:numPr>
        <w:ind w:left="495"/>
        <w:rPr>
          <w:sz w:val="24"/>
          <w:szCs w:val="24"/>
        </w:rPr>
      </w:pPr>
      <w:bookmarkStart w:id="148" w:name="_Ref135670443"/>
      <w:bookmarkStart w:id="149" w:name="_Toc141511355"/>
      <w:bookmarkStart w:id="150" w:name="_Toc284496676"/>
      <w:bookmarkStart w:id="151" w:name="_Toc293074445"/>
      <w:bookmarkStart w:id="152" w:name="_Toc297646370"/>
      <w:bookmarkStart w:id="153" w:name="_Toc300049717"/>
      <w:bookmarkStart w:id="154" w:name="_Toc309205492"/>
      <w:bookmarkStart w:id="155" w:name="_Ref317601802"/>
    </w:p>
    <w:p w14:paraId="51BAF60B" w14:textId="77777777" w:rsidR="00F467EC" w:rsidRPr="00446A51" w:rsidRDefault="00F1637A" w:rsidP="003857FD">
      <w:pPr>
        <w:pStyle w:val="Antrat1"/>
        <w:spacing w:before="0"/>
        <w:ind w:left="426"/>
      </w:pPr>
      <w:bookmarkStart w:id="156" w:name="_Toc98421386"/>
      <w:r w:rsidRPr="00820CDB">
        <w:t xml:space="preserve">žemės </w:t>
      </w:r>
      <w:r w:rsidR="00140F59" w:rsidRPr="00820CDB">
        <w:t>sklyp</w:t>
      </w:r>
      <w:r w:rsidR="00A12C5D" w:rsidRPr="00820CDB">
        <w:t>o</w:t>
      </w:r>
      <w:r w:rsidR="00191AA8" w:rsidRPr="00820CDB">
        <w:t xml:space="preserve"> </w:t>
      </w:r>
      <w:r w:rsidR="00140F59" w:rsidRPr="00820CDB">
        <w:t xml:space="preserve">perdavimas, </w:t>
      </w:r>
      <w:r w:rsidR="00140F59" w:rsidRPr="00446A51">
        <w:t>t</w:t>
      </w:r>
      <w:r w:rsidR="00F467EC" w:rsidRPr="00446A51">
        <w:t>urto sukūrimas ir grąžinimas</w:t>
      </w:r>
      <w:r w:rsidR="00051778">
        <w:t xml:space="preserve"> / perdavimas</w:t>
      </w:r>
      <w:bookmarkEnd w:id="156"/>
    </w:p>
    <w:p w14:paraId="0C7DF0DF" w14:textId="77777777" w:rsidR="00F467EC" w:rsidRPr="0042617A" w:rsidRDefault="00F467EC" w:rsidP="00F467EC"/>
    <w:p w14:paraId="568E4B90" w14:textId="77777777" w:rsidR="0054764D" w:rsidRPr="0042617A" w:rsidRDefault="008E531A" w:rsidP="00AF7FA7">
      <w:pPr>
        <w:pStyle w:val="Antrat2"/>
        <w:tabs>
          <w:tab w:val="clear" w:pos="495"/>
        </w:tabs>
        <w:ind w:left="567"/>
        <w:rPr>
          <w:sz w:val="24"/>
          <w:szCs w:val="24"/>
        </w:rPr>
      </w:pPr>
      <w:bookmarkStart w:id="157" w:name="_Toc98421387"/>
      <w:bookmarkEnd w:id="148"/>
      <w:bookmarkEnd w:id="149"/>
      <w:bookmarkEnd w:id="150"/>
      <w:bookmarkEnd w:id="151"/>
      <w:bookmarkEnd w:id="152"/>
      <w:bookmarkEnd w:id="153"/>
      <w:bookmarkEnd w:id="154"/>
      <w:bookmarkEnd w:id="155"/>
      <w:r w:rsidRPr="00DA3AAE">
        <w:rPr>
          <w:color w:val="632423"/>
          <w:sz w:val="24"/>
          <w:szCs w:val="24"/>
        </w:rPr>
        <w:t>Ž</w:t>
      </w:r>
      <w:r w:rsidR="00675262" w:rsidRPr="00DA3AAE">
        <w:rPr>
          <w:color w:val="632423"/>
          <w:sz w:val="24"/>
          <w:szCs w:val="24"/>
        </w:rPr>
        <w:t xml:space="preserve">emės </w:t>
      </w:r>
      <w:r w:rsidR="0059319C" w:rsidRPr="00DA3AAE">
        <w:rPr>
          <w:color w:val="632423"/>
          <w:sz w:val="24"/>
          <w:szCs w:val="24"/>
        </w:rPr>
        <w:t>sklypas</w:t>
      </w:r>
      <w:bookmarkEnd w:id="157"/>
      <w:r w:rsidR="0059319C" w:rsidRPr="00DA3AAE">
        <w:rPr>
          <w:color w:val="632423"/>
          <w:sz w:val="24"/>
          <w:szCs w:val="24"/>
        </w:rPr>
        <w:t xml:space="preserve"> </w:t>
      </w:r>
      <w:r w:rsidR="00400C59" w:rsidRPr="00DA3AAE">
        <w:rPr>
          <w:color w:val="632423"/>
          <w:sz w:val="24"/>
          <w:szCs w:val="24"/>
        </w:rPr>
        <w:t xml:space="preserve"> </w:t>
      </w:r>
    </w:p>
    <w:p w14:paraId="2BF5C821" w14:textId="77777777" w:rsidR="0054764D" w:rsidRPr="0042617A" w:rsidRDefault="0054764D" w:rsidP="0054764D">
      <w:pPr>
        <w:pStyle w:val="paragrafai"/>
        <w:tabs>
          <w:tab w:val="num" w:pos="567"/>
        </w:tabs>
        <w:ind w:left="567" w:hanging="567"/>
        <w:rPr>
          <w:sz w:val="24"/>
          <w:szCs w:val="24"/>
        </w:rPr>
      </w:pPr>
      <w:bookmarkStart w:id="158" w:name="_Ref407550015"/>
      <w:r w:rsidRPr="0042617A">
        <w:rPr>
          <w:sz w:val="24"/>
          <w:szCs w:val="24"/>
        </w:rPr>
        <w:t xml:space="preserve">Valdžios subjektas įsipareigoja </w:t>
      </w:r>
      <w:r w:rsidRPr="00F73FBC">
        <w:rPr>
          <w:sz w:val="24"/>
          <w:szCs w:val="24"/>
        </w:rPr>
        <w:t xml:space="preserve">užtikrinti, kad </w:t>
      </w:r>
      <w:r w:rsidRPr="00DA3AAE">
        <w:rPr>
          <w:sz w:val="24"/>
          <w:szCs w:val="24"/>
        </w:rPr>
        <w:t>Žemės sklypa</w:t>
      </w:r>
      <w:r w:rsidR="0062400A" w:rsidRPr="00DA3AAE">
        <w:rPr>
          <w:sz w:val="24"/>
          <w:szCs w:val="24"/>
        </w:rPr>
        <w:t>s</w:t>
      </w:r>
      <w:r w:rsidR="009E1C6C" w:rsidRPr="00DA3AAE">
        <w:rPr>
          <w:sz w:val="24"/>
          <w:szCs w:val="24"/>
        </w:rPr>
        <w:t xml:space="preserve"> </w:t>
      </w:r>
      <w:r w:rsidR="00017ECA" w:rsidRPr="00793868">
        <w:rPr>
          <w:sz w:val="24"/>
          <w:szCs w:val="24"/>
        </w:rPr>
        <w:t xml:space="preserve">Sutarties </w:t>
      </w:r>
      <w:r w:rsidR="00664EE8" w:rsidRPr="00793868">
        <w:rPr>
          <w:sz w:val="24"/>
          <w:szCs w:val="24"/>
        </w:rPr>
        <w:fldChar w:fldCharType="begin"/>
      </w:r>
      <w:r w:rsidR="00664EE8" w:rsidRPr="00793868">
        <w:rPr>
          <w:sz w:val="24"/>
          <w:szCs w:val="24"/>
        </w:rPr>
        <w:instrText xml:space="preserve"> REF _Ref283374680 \r \h </w:instrText>
      </w:r>
      <w:r w:rsidR="002D5DCF" w:rsidRPr="00793868">
        <w:rPr>
          <w:sz w:val="24"/>
          <w:szCs w:val="24"/>
        </w:rPr>
        <w:instrText xml:space="preserve"> \* MERGEFORMAT </w:instrText>
      </w:r>
      <w:r w:rsidR="00664EE8" w:rsidRPr="00793868">
        <w:rPr>
          <w:sz w:val="24"/>
          <w:szCs w:val="24"/>
        </w:rPr>
      </w:r>
      <w:r w:rsidR="00664EE8" w:rsidRPr="00793868">
        <w:rPr>
          <w:sz w:val="24"/>
          <w:szCs w:val="24"/>
        </w:rPr>
        <w:fldChar w:fldCharType="separate"/>
      </w:r>
      <w:r w:rsidR="00B87438">
        <w:rPr>
          <w:sz w:val="24"/>
          <w:szCs w:val="24"/>
        </w:rPr>
        <w:t>3.2</w:t>
      </w:r>
      <w:r w:rsidR="00664EE8" w:rsidRPr="00793868">
        <w:rPr>
          <w:sz w:val="24"/>
          <w:szCs w:val="24"/>
        </w:rPr>
        <w:fldChar w:fldCharType="end"/>
      </w:r>
      <w:r w:rsidRPr="00793868">
        <w:rPr>
          <w:sz w:val="24"/>
          <w:szCs w:val="24"/>
        </w:rPr>
        <w:t xml:space="preserve"> punkte nurodytu terminu </w:t>
      </w:r>
      <w:r w:rsidR="00820CDB">
        <w:rPr>
          <w:sz w:val="24"/>
          <w:szCs w:val="24"/>
        </w:rPr>
        <w:t xml:space="preserve">būtų išnuomotas </w:t>
      </w:r>
      <w:r w:rsidRPr="00793868">
        <w:rPr>
          <w:sz w:val="24"/>
          <w:szCs w:val="24"/>
        </w:rPr>
        <w:t xml:space="preserve">Privačiam </w:t>
      </w:r>
      <w:r w:rsidRPr="0042617A">
        <w:rPr>
          <w:sz w:val="24"/>
          <w:szCs w:val="24"/>
        </w:rPr>
        <w:t>subjektui.</w:t>
      </w:r>
      <w:bookmarkEnd w:id="158"/>
      <w:r w:rsidRPr="0042617A">
        <w:rPr>
          <w:sz w:val="24"/>
          <w:szCs w:val="24"/>
        </w:rPr>
        <w:t xml:space="preserve"> </w:t>
      </w:r>
    </w:p>
    <w:p w14:paraId="0F0B5449" w14:textId="77777777" w:rsidR="00A076AE" w:rsidRDefault="00A076AE" w:rsidP="00A076AE">
      <w:pPr>
        <w:pStyle w:val="paragrafai"/>
        <w:tabs>
          <w:tab w:val="num" w:pos="567"/>
        </w:tabs>
        <w:ind w:left="567" w:hanging="567"/>
        <w:rPr>
          <w:sz w:val="24"/>
          <w:szCs w:val="24"/>
        </w:rPr>
      </w:pPr>
      <w:r w:rsidRPr="00DA3AAE">
        <w:rPr>
          <w:sz w:val="24"/>
          <w:szCs w:val="24"/>
        </w:rPr>
        <w:t>Privatus subjektas privalo ne vėliau kaip per 5 (penkias) Darbo dienas nuo esamo (-ų) Žemės sklyp</w:t>
      </w:r>
      <w:r w:rsidR="00793868">
        <w:rPr>
          <w:sz w:val="24"/>
          <w:szCs w:val="24"/>
        </w:rPr>
        <w:t>o</w:t>
      </w:r>
      <w:r w:rsidRPr="00DA3AAE">
        <w:rPr>
          <w:sz w:val="24"/>
          <w:szCs w:val="24"/>
        </w:rPr>
        <w:t xml:space="preserve"> valdytojo (-ų) turimų teisių į Žemės sklyp</w:t>
      </w:r>
      <w:r w:rsidR="00793868">
        <w:rPr>
          <w:sz w:val="24"/>
          <w:szCs w:val="24"/>
        </w:rPr>
        <w:t>ą</w:t>
      </w:r>
      <w:r w:rsidRPr="00DA3AAE">
        <w:rPr>
          <w:sz w:val="24"/>
          <w:szCs w:val="24"/>
        </w:rPr>
        <w:t xml:space="preserve"> atsisakymo ir įrodymų apie tai pateikimo Privačiam subjektui </w:t>
      </w:r>
      <w:r w:rsidR="00E751B0" w:rsidRPr="00DA3AAE">
        <w:rPr>
          <w:sz w:val="24"/>
          <w:szCs w:val="24"/>
        </w:rPr>
        <w:t xml:space="preserve">termino </w:t>
      </w:r>
      <w:r w:rsidRPr="00DA3AAE">
        <w:rPr>
          <w:sz w:val="24"/>
          <w:szCs w:val="24"/>
        </w:rPr>
        <w:t xml:space="preserve">kreiptis </w:t>
      </w:r>
      <w:r w:rsidR="00EC0745">
        <w:rPr>
          <w:sz w:val="24"/>
          <w:szCs w:val="24"/>
        </w:rPr>
        <w:t xml:space="preserve">į Valdžios subjektą </w:t>
      </w:r>
      <w:r w:rsidRPr="00DA3AAE">
        <w:rPr>
          <w:sz w:val="24"/>
          <w:szCs w:val="24"/>
        </w:rPr>
        <w:t>dėl Nuomos sutar</w:t>
      </w:r>
      <w:r w:rsidR="00793868">
        <w:rPr>
          <w:sz w:val="24"/>
          <w:szCs w:val="24"/>
        </w:rPr>
        <w:t>ties</w:t>
      </w:r>
      <w:r w:rsidRPr="00DA3AAE">
        <w:rPr>
          <w:sz w:val="24"/>
          <w:szCs w:val="24"/>
        </w:rPr>
        <w:t xml:space="preserve"> sudarymo.</w:t>
      </w:r>
      <w:r w:rsidRPr="00446A51">
        <w:rPr>
          <w:sz w:val="24"/>
          <w:szCs w:val="24"/>
        </w:rPr>
        <w:t xml:space="preserve"> </w:t>
      </w:r>
    </w:p>
    <w:p w14:paraId="40AD3422" w14:textId="77777777" w:rsidR="00793868" w:rsidRPr="00E379FD" w:rsidRDefault="00793868" w:rsidP="00772440">
      <w:pPr>
        <w:pStyle w:val="paragrafai"/>
        <w:tabs>
          <w:tab w:val="num" w:pos="567"/>
          <w:tab w:val="num" w:pos="921"/>
        </w:tabs>
        <w:ind w:left="567" w:hanging="567"/>
        <w:rPr>
          <w:sz w:val="24"/>
          <w:szCs w:val="24"/>
        </w:rPr>
      </w:pPr>
      <w:r w:rsidRPr="00593510">
        <w:rPr>
          <w:sz w:val="24"/>
          <w:szCs w:val="24"/>
        </w:rPr>
        <w:t>Žemės sklyp</w:t>
      </w:r>
      <w:r w:rsidR="00772440">
        <w:rPr>
          <w:sz w:val="24"/>
          <w:szCs w:val="24"/>
        </w:rPr>
        <w:t>a</w:t>
      </w:r>
      <w:r w:rsidRPr="00593510">
        <w:rPr>
          <w:sz w:val="24"/>
          <w:szCs w:val="24"/>
        </w:rPr>
        <w:t>s Privačam subjektui išnuomojamas Darbų vykdymo laikotarpiui</w:t>
      </w:r>
      <w:r w:rsidR="00772440">
        <w:rPr>
          <w:sz w:val="24"/>
          <w:szCs w:val="24"/>
        </w:rPr>
        <w:t xml:space="preserve"> iki </w:t>
      </w:r>
      <w:r w:rsidR="00DB4EC4">
        <w:rPr>
          <w:sz w:val="24"/>
          <w:szCs w:val="24"/>
        </w:rPr>
        <w:t>Eksploatacijos pradžios.</w:t>
      </w:r>
    </w:p>
    <w:p w14:paraId="4FB5DE5B" w14:textId="77777777" w:rsidR="0054764D" w:rsidRPr="00793868" w:rsidRDefault="0054764D" w:rsidP="000D65CE">
      <w:pPr>
        <w:pStyle w:val="paragrafai"/>
        <w:tabs>
          <w:tab w:val="num" w:pos="567"/>
          <w:tab w:val="left" w:pos="851"/>
        </w:tabs>
        <w:ind w:left="567" w:hanging="567"/>
        <w:rPr>
          <w:sz w:val="24"/>
          <w:szCs w:val="24"/>
        </w:rPr>
      </w:pPr>
      <w:r w:rsidRPr="00DA3AAE">
        <w:rPr>
          <w:sz w:val="24"/>
          <w:szCs w:val="24"/>
        </w:rPr>
        <w:t>Žemės sklyp</w:t>
      </w:r>
      <w:r w:rsidR="00C9414F" w:rsidRPr="00DA3AAE">
        <w:rPr>
          <w:sz w:val="24"/>
          <w:szCs w:val="24"/>
        </w:rPr>
        <w:t>e</w:t>
      </w:r>
      <w:r w:rsidR="00772440">
        <w:rPr>
          <w:sz w:val="24"/>
          <w:szCs w:val="24"/>
        </w:rPr>
        <w:t xml:space="preserve"> </w:t>
      </w:r>
      <w:r w:rsidRPr="00DA3AAE">
        <w:rPr>
          <w:sz w:val="24"/>
          <w:szCs w:val="24"/>
        </w:rPr>
        <w:t>Privatus subjektas neturi teisės atlikti jokių statybos darbų, išskyrus šioje Sutartyje numatytus Darbus</w:t>
      </w:r>
      <w:r w:rsidR="005A34A6">
        <w:rPr>
          <w:sz w:val="24"/>
          <w:szCs w:val="24"/>
        </w:rPr>
        <w:t>,</w:t>
      </w:r>
      <w:r w:rsidRPr="00DA3AAE">
        <w:rPr>
          <w:sz w:val="24"/>
          <w:szCs w:val="24"/>
        </w:rPr>
        <w:t xml:space="preserve"> bei turi teisę naudoti Žemės sklyp</w:t>
      </w:r>
      <w:r w:rsidR="007A6965" w:rsidRPr="00DA3AAE">
        <w:rPr>
          <w:sz w:val="24"/>
          <w:szCs w:val="24"/>
        </w:rPr>
        <w:t>ą</w:t>
      </w:r>
      <w:r w:rsidR="009E1C6C" w:rsidRPr="00DA3AAE">
        <w:rPr>
          <w:sz w:val="24"/>
          <w:szCs w:val="24"/>
        </w:rPr>
        <w:t xml:space="preserve"> </w:t>
      </w:r>
      <w:r w:rsidRPr="00DA3AAE">
        <w:rPr>
          <w:sz w:val="24"/>
          <w:szCs w:val="24"/>
        </w:rPr>
        <w:t>Paslaugų teikimui ir kitai veiklai</w:t>
      </w:r>
      <w:r w:rsidR="009C78A2" w:rsidRPr="00DA3AAE">
        <w:rPr>
          <w:sz w:val="24"/>
          <w:szCs w:val="24"/>
        </w:rPr>
        <w:t xml:space="preserve"> šios Sutarties tikslams įgyvendinti</w:t>
      </w:r>
      <w:r w:rsidRPr="00DA3AAE">
        <w:rPr>
          <w:sz w:val="24"/>
          <w:szCs w:val="24"/>
        </w:rPr>
        <w:t>. Privatus subjektas neturi teisės bet kokiu būdu suvaržyti savo nuomos teisių į Žemės sklyp</w:t>
      </w:r>
      <w:r w:rsidR="00B315F7" w:rsidRPr="00DA3AAE">
        <w:rPr>
          <w:sz w:val="24"/>
          <w:szCs w:val="24"/>
        </w:rPr>
        <w:t>ą</w:t>
      </w:r>
      <w:r w:rsidRPr="00793868">
        <w:rPr>
          <w:sz w:val="24"/>
          <w:szCs w:val="24"/>
        </w:rPr>
        <w:t>.</w:t>
      </w:r>
    </w:p>
    <w:p w14:paraId="0F203961" w14:textId="77777777" w:rsidR="007C55D4" w:rsidRPr="007C55D4" w:rsidRDefault="007C55D4" w:rsidP="000D65CE">
      <w:pPr>
        <w:pStyle w:val="paragrafai"/>
        <w:tabs>
          <w:tab w:val="num" w:pos="567"/>
          <w:tab w:val="left" w:pos="851"/>
        </w:tabs>
        <w:ind w:left="567" w:hanging="567"/>
        <w:rPr>
          <w:sz w:val="24"/>
          <w:szCs w:val="24"/>
        </w:rPr>
      </w:pPr>
      <w:bookmarkStart w:id="159" w:name="_Toc284496679"/>
      <w:r w:rsidRPr="007C55D4">
        <w:rPr>
          <w:sz w:val="24"/>
          <w:szCs w:val="24"/>
        </w:rPr>
        <w:t>Po Darbų atlikimo Privatus subjektas privalo atlikti su tuo susijusių Žemės sklypo registro duomenų pasikeitimų registravimą Nekilnojamojo turto registre ir atlikti kitus su tuo susijusius veiksmus (įskaitant su tuo susijusių išlaidų padengimą). Valdžios subjektas, pagal kompetenciją, suteikia visą tam reikalingą ir turimą informaciją bei įgaliojimus. Ši sąlyga taikoma tik tiek, kiek tai yra s</w:t>
      </w:r>
      <w:r w:rsidR="00772440">
        <w:rPr>
          <w:sz w:val="24"/>
          <w:szCs w:val="24"/>
        </w:rPr>
        <w:t>usiję su Privataus subjekto iki E</w:t>
      </w:r>
      <w:r w:rsidRPr="007C55D4">
        <w:rPr>
          <w:sz w:val="24"/>
          <w:szCs w:val="24"/>
        </w:rPr>
        <w:t>ksploatacijos pradžios atliktais Darbais.</w:t>
      </w:r>
    </w:p>
    <w:p w14:paraId="6245FC6D" w14:textId="77777777" w:rsidR="00793868" w:rsidRDefault="00793868" w:rsidP="000D65CE">
      <w:pPr>
        <w:pStyle w:val="paragrafai"/>
        <w:tabs>
          <w:tab w:val="left" w:pos="851"/>
        </w:tabs>
        <w:ind w:left="567"/>
        <w:rPr>
          <w:sz w:val="24"/>
          <w:szCs w:val="24"/>
        </w:rPr>
      </w:pPr>
      <w:r>
        <w:rPr>
          <w:sz w:val="24"/>
          <w:szCs w:val="24"/>
        </w:rPr>
        <w:t xml:space="preserve">Nuomos sutarties galiojimo pabaiga sutampa su </w:t>
      </w:r>
      <w:r w:rsidR="00382A2D">
        <w:rPr>
          <w:sz w:val="24"/>
          <w:szCs w:val="24"/>
        </w:rPr>
        <w:t>Eksploatacijos pradžia.</w:t>
      </w:r>
      <w:r>
        <w:rPr>
          <w:sz w:val="24"/>
          <w:szCs w:val="24"/>
        </w:rPr>
        <w:t>Privatu</w:t>
      </w:r>
      <w:r w:rsidR="005A34A6">
        <w:rPr>
          <w:sz w:val="24"/>
          <w:szCs w:val="24"/>
        </w:rPr>
        <w:t>s</w:t>
      </w:r>
      <w:r>
        <w:rPr>
          <w:sz w:val="24"/>
          <w:szCs w:val="24"/>
        </w:rPr>
        <w:t xml:space="preserve"> subjektas savo lėšomis ir rizika privalo imtis visų reikiamų veiksmų, kad Nuomos sutartis būtų nutraukta, atsižvelgiant į šiame punkte nurodytus Nuomos sutarties galiojimo terminus. </w:t>
      </w:r>
    </w:p>
    <w:p w14:paraId="31F1D8A9" w14:textId="77777777" w:rsidR="00793868" w:rsidRDefault="00793868" w:rsidP="000D65CE">
      <w:pPr>
        <w:pStyle w:val="paragrafai"/>
        <w:tabs>
          <w:tab w:val="left" w:pos="851"/>
        </w:tabs>
        <w:ind w:left="567"/>
        <w:rPr>
          <w:sz w:val="24"/>
          <w:szCs w:val="24"/>
        </w:rPr>
      </w:pPr>
      <w:r>
        <w:rPr>
          <w:sz w:val="24"/>
          <w:szCs w:val="24"/>
        </w:rPr>
        <w:t>Valdžios subjektas įspareigoja bendradarbiauti, kad Privatus subjektas būtų atleistas nuo žemės nuomos mokesčio už Žemės sklypo nuomą. Tuo atveju, jeigu Privatus subjektas nebus atleistas nuo žemės nuomos mokesčio, Valdžios subjektas įsipareigoja visiškai atlyginti Privataus subjekto sumokėtą žemės nuomos mokestį</w:t>
      </w:r>
      <w:r w:rsidR="00E379FD">
        <w:rPr>
          <w:sz w:val="24"/>
          <w:szCs w:val="24"/>
        </w:rPr>
        <w:t>, kuris neįskaičiuojamas į Metinį atlyginimą</w:t>
      </w:r>
      <w:r>
        <w:rPr>
          <w:sz w:val="24"/>
          <w:szCs w:val="24"/>
        </w:rPr>
        <w:t>.</w:t>
      </w:r>
    </w:p>
    <w:p w14:paraId="261196ED" w14:textId="77777777" w:rsidR="00487096" w:rsidRPr="008C12CF" w:rsidRDefault="00487096" w:rsidP="000D65CE">
      <w:pPr>
        <w:pStyle w:val="paragrafai"/>
        <w:tabs>
          <w:tab w:val="left" w:pos="851"/>
        </w:tabs>
        <w:ind w:left="567"/>
        <w:rPr>
          <w:sz w:val="24"/>
          <w:szCs w:val="24"/>
        </w:rPr>
      </w:pPr>
      <w:r>
        <w:rPr>
          <w:sz w:val="24"/>
          <w:szCs w:val="24"/>
        </w:rPr>
        <w:t xml:space="preserve">Valdžios subjektas prisiima riziką, susijusią su Žemės </w:t>
      </w:r>
      <w:r w:rsidRPr="008C12CF">
        <w:rPr>
          <w:sz w:val="24"/>
          <w:szCs w:val="24"/>
        </w:rPr>
        <w:t>sklyp</w:t>
      </w:r>
      <w:r w:rsidR="00F76D0E" w:rsidRPr="008C12CF">
        <w:rPr>
          <w:sz w:val="24"/>
          <w:szCs w:val="24"/>
        </w:rPr>
        <w:t>u</w:t>
      </w:r>
      <w:r w:rsidR="005A34A6" w:rsidRPr="008C12CF">
        <w:rPr>
          <w:sz w:val="24"/>
          <w:szCs w:val="24"/>
        </w:rPr>
        <w:t>,</w:t>
      </w:r>
      <w:r w:rsidRPr="008C12CF">
        <w:rPr>
          <w:sz w:val="24"/>
          <w:szCs w:val="24"/>
        </w:rPr>
        <w:t xml:space="preserve"> dėl:</w:t>
      </w:r>
    </w:p>
    <w:p w14:paraId="0BD7B92C" w14:textId="77777777" w:rsidR="00155A1B" w:rsidRPr="008C12CF" w:rsidRDefault="00487096" w:rsidP="00E85BD6">
      <w:pPr>
        <w:pStyle w:val="paragrafesraas"/>
        <w:tabs>
          <w:tab w:val="clear" w:pos="2989"/>
          <w:tab w:val="num" w:pos="1134"/>
        </w:tabs>
        <w:ind w:left="851"/>
        <w:rPr>
          <w:sz w:val="24"/>
          <w:szCs w:val="24"/>
        </w:rPr>
      </w:pPr>
      <w:r w:rsidRPr="008C12CF">
        <w:rPr>
          <w:sz w:val="24"/>
          <w:szCs w:val="24"/>
        </w:rPr>
        <w:t xml:space="preserve">Žemės sklypo daiktinių teisių apribojimų, jeigu šie apribojimai nebuvo atskleisti </w:t>
      </w:r>
      <w:r w:rsidR="00545747" w:rsidRPr="008C12CF">
        <w:rPr>
          <w:sz w:val="24"/>
          <w:szCs w:val="24"/>
        </w:rPr>
        <w:t xml:space="preserve">Investuotojui ir (ar) </w:t>
      </w:r>
      <w:r w:rsidRPr="008C12CF">
        <w:rPr>
          <w:sz w:val="24"/>
          <w:szCs w:val="24"/>
        </w:rPr>
        <w:t>Privačiam subjektui ir informacija a</w:t>
      </w:r>
      <w:r w:rsidR="009D6B1B" w:rsidRPr="008C12CF">
        <w:rPr>
          <w:sz w:val="24"/>
          <w:szCs w:val="24"/>
        </w:rPr>
        <w:t>pie juos nėra viešai prieinama;</w:t>
      </w:r>
    </w:p>
    <w:p w14:paraId="6DE793DD" w14:textId="77777777" w:rsidR="00155A1B" w:rsidRPr="008C12CF" w:rsidRDefault="00155A1B" w:rsidP="00E85BD6">
      <w:pPr>
        <w:pStyle w:val="paragrafesraas"/>
        <w:tabs>
          <w:tab w:val="clear" w:pos="2989"/>
          <w:tab w:val="num" w:pos="1134"/>
        </w:tabs>
        <w:ind w:left="851"/>
        <w:rPr>
          <w:sz w:val="24"/>
          <w:szCs w:val="24"/>
        </w:rPr>
      </w:pPr>
      <w:bookmarkStart w:id="160" w:name="_Ref60909135"/>
      <w:r w:rsidRPr="008C12CF">
        <w:rPr>
          <w:sz w:val="24"/>
          <w:szCs w:val="24"/>
        </w:rPr>
        <w:t xml:space="preserve">Investuotojui ir Privačiam subjektui pateiktos informacijos apie Žemės sklypo </w:t>
      </w:r>
      <w:r w:rsidR="00C33941" w:rsidRPr="008C12CF">
        <w:rPr>
          <w:sz w:val="24"/>
          <w:szCs w:val="24"/>
        </w:rPr>
        <w:t xml:space="preserve">būklę ir jo tinkamumą </w:t>
      </w:r>
      <w:r w:rsidR="00827368" w:rsidRPr="008C12CF">
        <w:rPr>
          <w:sz w:val="24"/>
          <w:szCs w:val="24"/>
        </w:rPr>
        <w:t xml:space="preserve">(pavyzdžiui, </w:t>
      </w:r>
      <w:r w:rsidR="00C33941" w:rsidRPr="008C12CF">
        <w:rPr>
          <w:sz w:val="24"/>
          <w:szCs w:val="24"/>
        </w:rPr>
        <w:t xml:space="preserve">dėl grunto </w:t>
      </w:r>
      <w:r w:rsidR="00827368" w:rsidRPr="008C12CF">
        <w:rPr>
          <w:sz w:val="24"/>
          <w:szCs w:val="24"/>
        </w:rPr>
        <w:t>užterštumo</w:t>
      </w:r>
      <w:r w:rsidR="00F76D0E" w:rsidRPr="008C12CF">
        <w:rPr>
          <w:sz w:val="24"/>
          <w:szCs w:val="24"/>
        </w:rPr>
        <w:t>, grunto sudėties</w:t>
      </w:r>
      <w:r w:rsidR="00827368" w:rsidRPr="008C12CF">
        <w:rPr>
          <w:sz w:val="24"/>
          <w:szCs w:val="24"/>
        </w:rPr>
        <w:t>)</w:t>
      </w:r>
      <w:r w:rsidR="003335F8" w:rsidRPr="008C12CF">
        <w:rPr>
          <w:sz w:val="24"/>
          <w:szCs w:val="24"/>
        </w:rPr>
        <w:t xml:space="preserve"> </w:t>
      </w:r>
      <w:r w:rsidRPr="008C12CF">
        <w:rPr>
          <w:sz w:val="24"/>
          <w:szCs w:val="24"/>
        </w:rPr>
        <w:t xml:space="preserve">teisingumo, </w:t>
      </w:r>
      <w:r w:rsidR="00C33941" w:rsidRPr="008C12CF">
        <w:rPr>
          <w:sz w:val="24"/>
          <w:szCs w:val="24"/>
        </w:rPr>
        <w:t xml:space="preserve">išskyrus kai </w:t>
      </w:r>
      <w:r w:rsidR="00827368" w:rsidRPr="008C12CF">
        <w:rPr>
          <w:sz w:val="24"/>
          <w:szCs w:val="24"/>
        </w:rPr>
        <w:t>Žemės sklypo netinkamum</w:t>
      </w:r>
      <w:r w:rsidR="00C33941" w:rsidRPr="008C12CF">
        <w:rPr>
          <w:sz w:val="24"/>
          <w:szCs w:val="24"/>
        </w:rPr>
        <w:t>ą</w:t>
      </w:r>
      <w:r w:rsidR="00827368" w:rsidRPr="008C12CF">
        <w:rPr>
          <w:sz w:val="24"/>
          <w:szCs w:val="24"/>
        </w:rPr>
        <w:t xml:space="preserve"> lėmė Privataus subjekto </w:t>
      </w:r>
      <w:r w:rsidR="00C33941" w:rsidRPr="008C12CF">
        <w:rPr>
          <w:sz w:val="24"/>
          <w:szCs w:val="24"/>
        </w:rPr>
        <w:t>(</w:t>
      </w:r>
      <w:r w:rsidR="00827368" w:rsidRPr="008C12CF">
        <w:rPr>
          <w:sz w:val="24"/>
          <w:szCs w:val="24"/>
        </w:rPr>
        <w:t>jo pasitelktų Subtiekėjų (ar kitų ūkio subjektų)</w:t>
      </w:r>
      <w:r w:rsidR="00C33941" w:rsidRPr="008C12CF">
        <w:rPr>
          <w:sz w:val="24"/>
          <w:szCs w:val="24"/>
        </w:rPr>
        <w:t>)</w:t>
      </w:r>
      <w:r w:rsidR="00827368" w:rsidRPr="008C12CF">
        <w:rPr>
          <w:sz w:val="24"/>
          <w:szCs w:val="24"/>
        </w:rPr>
        <w:t xml:space="preserve"> veiksmai</w:t>
      </w:r>
      <w:r w:rsidR="00C33941" w:rsidRPr="008C12CF">
        <w:rPr>
          <w:sz w:val="24"/>
          <w:szCs w:val="24"/>
        </w:rPr>
        <w:t>. Pateiktos informacijos nepakankamumas ir neišsamumas nėra laikomas informacijos neteisingumu</w:t>
      </w:r>
      <w:r w:rsidR="00165C7D" w:rsidRPr="008C12CF">
        <w:rPr>
          <w:sz w:val="24"/>
          <w:szCs w:val="24"/>
        </w:rPr>
        <w:t>;</w:t>
      </w:r>
      <w:r w:rsidR="00827368" w:rsidRPr="008C12CF">
        <w:rPr>
          <w:sz w:val="24"/>
          <w:szCs w:val="24"/>
        </w:rPr>
        <w:t xml:space="preserve"> </w:t>
      </w:r>
      <w:bookmarkEnd w:id="160"/>
    </w:p>
    <w:p w14:paraId="68207F0B" w14:textId="77777777" w:rsidR="00F76D0E" w:rsidRPr="008C12CF" w:rsidRDefault="00AE1C0B" w:rsidP="000D65CE">
      <w:pPr>
        <w:pStyle w:val="paragrafesraas"/>
        <w:tabs>
          <w:tab w:val="clear" w:pos="2989"/>
          <w:tab w:val="num" w:pos="1134"/>
        </w:tabs>
        <w:ind w:left="709"/>
        <w:rPr>
          <w:sz w:val="24"/>
          <w:szCs w:val="24"/>
        </w:rPr>
      </w:pPr>
      <w:bookmarkStart w:id="161" w:name="_Ref95233595"/>
      <w:r w:rsidRPr="008C12CF">
        <w:rPr>
          <w:sz w:val="24"/>
          <w:szCs w:val="24"/>
        </w:rPr>
        <w:t>statybinių atliekų Žemės sklype buvimo;</w:t>
      </w:r>
      <w:bookmarkEnd w:id="161"/>
    </w:p>
    <w:p w14:paraId="41B6A947" w14:textId="77777777" w:rsidR="00487096" w:rsidRDefault="00487096" w:rsidP="000D65CE">
      <w:pPr>
        <w:pStyle w:val="paragrafesraas"/>
        <w:tabs>
          <w:tab w:val="clear" w:pos="2989"/>
          <w:tab w:val="num" w:pos="1134"/>
        </w:tabs>
        <w:ind w:left="709"/>
        <w:rPr>
          <w:sz w:val="24"/>
          <w:szCs w:val="24"/>
        </w:rPr>
      </w:pPr>
      <w:bookmarkStart w:id="162" w:name="_Ref60909257"/>
      <w:r>
        <w:rPr>
          <w:sz w:val="24"/>
          <w:szCs w:val="24"/>
        </w:rPr>
        <w:t>Specialiųjų Žemės sklypo naudojimo sąlygų nustatymo / pakeitimo,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r w:rsidR="00920A54">
        <w:rPr>
          <w:sz w:val="24"/>
          <w:szCs w:val="24"/>
        </w:rPr>
        <w:t>;</w:t>
      </w:r>
      <w:bookmarkEnd w:id="162"/>
    </w:p>
    <w:p w14:paraId="1788F24B" w14:textId="77777777" w:rsidR="009334C5" w:rsidRDefault="009334C5" w:rsidP="00E85BD6">
      <w:pPr>
        <w:pStyle w:val="paragrafesraas"/>
        <w:tabs>
          <w:tab w:val="clear" w:pos="2989"/>
          <w:tab w:val="num" w:pos="1134"/>
        </w:tabs>
        <w:ind w:left="709"/>
        <w:rPr>
          <w:sz w:val="24"/>
          <w:szCs w:val="24"/>
        </w:rPr>
      </w:pPr>
      <w:r>
        <w:rPr>
          <w:sz w:val="24"/>
          <w:szCs w:val="24"/>
        </w:rPr>
        <w:t>Žemės sklypo (statybvietės) prieinamumo.</w:t>
      </w:r>
    </w:p>
    <w:p w14:paraId="7BC3F77E" w14:textId="77777777" w:rsidR="00487096" w:rsidRPr="00772440" w:rsidRDefault="00487096" w:rsidP="00E85BD6">
      <w:pPr>
        <w:pStyle w:val="paragrafai"/>
        <w:ind w:left="426"/>
        <w:rPr>
          <w:sz w:val="24"/>
          <w:szCs w:val="24"/>
          <w:lang w:val="en-GB"/>
        </w:rPr>
      </w:pPr>
      <w:r w:rsidRPr="00772440">
        <w:rPr>
          <w:sz w:val="24"/>
          <w:szCs w:val="24"/>
        </w:rPr>
        <w:t xml:space="preserve">Privatus subjektas prisiima riziką dėl: </w:t>
      </w:r>
    </w:p>
    <w:p w14:paraId="27FA8B38" w14:textId="77777777" w:rsidR="00155A1B" w:rsidRPr="008C12CF" w:rsidRDefault="003335F8" w:rsidP="000D65CE">
      <w:pPr>
        <w:pStyle w:val="paragrafesraas"/>
        <w:tabs>
          <w:tab w:val="clear" w:pos="2989"/>
          <w:tab w:val="num" w:pos="1418"/>
        </w:tabs>
        <w:ind w:left="851"/>
        <w:rPr>
          <w:sz w:val="24"/>
          <w:szCs w:val="24"/>
        </w:rPr>
      </w:pPr>
      <w:r w:rsidRPr="009D6B1B">
        <w:rPr>
          <w:sz w:val="24"/>
          <w:szCs w:val="24"/>
        </w:rPr>
        <w:t xml:space="preserve">Žemės sklypo </w:t>
      </w:r>
      <w:r w:rsidR="00545747">
        <w:rPr>
          <w:sz w:val="24"/>
          <w:szCs w:val="24"/>
        </w:rPr>
        <w:t xml:space="preserve">būklės ir tinkamumo </w:t>
      </w:r>
      <w:r w:rsidR="00827368" w:rsidRPr="009D6B1B">
        <w:rPr>
          <w:sz w:val="24"/>
          <w:szCs w:val="24"/>
        </w:rPr>
        <w:t>(pavyzdžiui</w:t>
      </w:r>
      <w:r w:rsidRPr="009D6B1B">
        <w:rPr>
          <w:sz w:val="24"/>
          <w:szCs w:val="24"/>
        </w:rPr>
        <w:t xml:space="preserve">, </w:t>
      </w:r>
      <w:r w:rsidR="00545747">
        <w:rPr>
          <w:sz w:val="24"/>
          <w:szCs w:val="24"/>
        </w:rPr>
        <w:t xml:space="preserve">grunto </w:t>
      </w:r>
      <w:r w:rsidR="00827368" w:rsidRPr="008C12CF">
        <w:rPr>
          <w:sz w:val="24"/>
          <w:szCs w:val="24"/>
        </w:rPr>
        <w:t>užterštumo</w:t>
      </w:r>
      <w:r w:rsidR="00AE1C0B" w:rsidRPr="008C12CF">
        <w:rPr>
          <w:sz w:val="24"/>
          <w:szCs w:val="24"/>
        </w:rPr>
        <w:t>, grunto sudėties</w:t>
      </w:r>
      <w:r w:rsidR="00827368" w:rsidRPr="008C12CF">
        <w:rPr>
          <w:sz w:val="24"/>
          <w:szCs w:val="24"/>
        </w:rPr>
        <w:t xml:space="preserve">) </w:t>
      </w:r>
      <w:r w:rsidRPr="008C12CF">
        <w:rPr>
          <w:sz w:val="24"/>
          <w:szCs w:val="24"/>
        </w:rPr>
        <w:t xml:space="preserve">išskyrus Sutarties </w:t>
      </w:r>
      <w:r w:rsidR="009D6B1B" w:rsidRPr="008C12CF">
        <w:rPr>
          <w:sz w:val="24"/>
          <w:szCs w:val="24"/>
          <w:lang w:val="en-US"/>
        </w:rPr>
        <w:fldChar w:fldCharType="begin"/>
      </w:r>
      <w:r w:rsidR="009D6B1B" w:rsidRPr="008C12CF">
        <w:rPr>
          <w:sz w:val="24"/>
          <w:szCs w:val="24"/>
        </w:rPr>
        <w:instrText xml:space="preserve"> REF _Ref60909135 \r \h </w:instrText>
      </w:r>
      <w:r w:rsidR="00AE1C0B" w:rsidRPr="008C12CF">
        <w:rPr>
          <w:sz w:val="24"/>
          <w:szCs w:val="24"/>
          <w:lang w:val="en-US"/>
        </w:rPr>
        <w:instrText xml:space="preserve"> \* MERGEFORMAT </w:instrText>
      </w:r>
      <w:r w:rsidR="009D6B1B" w:rsidRPr="008C12CF">
        <w:rPr>
          <w:sz w:val="24"/>
          <w:szCs w:val="24"/>
          <w:lang w:val="en-US"/>
        </w:rPr>
      </w:r>
      <w:r w:rsidR="009D6B1B" w:rsidRPr="008C12CF">
        <w:rPr>
          <w:sz w:val="24"/>
          <w:szCs w:val="24"/>
          <w:lang w:val="en-US"/>
        </w:rPr>
        <w:fldChar w:fldCharType="separate"/>
      </w:r>
      <w:r w:rsidR="00B87438">
        <w:rPr>
          <w:sz w:val="24"/>
          <w:szCs w:val="24"/>
        </w:rPr>
        <w:t>8.8.2</w:t>
      </w:r>
      <w:r w:rsidR="009D6B1B" w:rsidRPr="008C12CF">
        <w:rPr>
          <w:sz w:val="24"/>
          <w:szCs w:val="24"/>
          <w:lang w:val="en-US"/>
        </w:rPr>
        <w:fldChar w:fldCharType="end"/>
      </w:r>
      <w:r w:rsidR="009D6B1B" w:rsidRPr="008C12CF">
        <w:rPr>
          <w:sz w:val="24"/>
          <w:szCs w:val="24"/>
          <w:lang w:val="en-US"/>
        </w:rPr>
        <w:t xml:space="preserve"> </w:t>
      </w:r>
      <w:r w:rsidRPr="008C12CF">
        <w:rPr>
          <w:sz w:val="24"/>
          <w:szCs w:val="24"/>
          <w:lang w:val="en-US"/>
        </w:rPr>
        <w:t>punkt</w:t>
      </w:r>
      <w:r w:rsidR="00AE1C0B" w:rsidRPr="008C12CF">
        <w:rPr>
          <w:sz w:val="24"/>
          <w:szCs w:val="24"/>
          <w:lang w:val="en-US"/>
        </w:rPr>
        <w:t>uose</w:t>
      </w:r>
      <w:r w:rsidRPr="008C12CF">
        <w:rPr>
          <w:sz w:val="24"/>
          <w:szCs w:val="24"/>
          <w:lang w:val="en-US"/>
        </w:rPr>
        <w:t xml:space="preserve"> numatyt</w:t>
      </w:r>
      <w:r w:rsidR="00AE1C0B" w:rsidRPr="008C12CF">
        <w:rPr>
          <w:sz w:val="24"/>
          <w:szCs w:val="24"/>
          <w:lang w:val="en-US"/>
        </w:rPr>
        <w:t>us</w:t>
      </w:r>
      <w:r w:rsidRPr="008C12CF">
        <w:rPr>
          <w:sz w:val="24"/>
          <w:szCs w:val="24"/>
          <w:lang w:val="en-US"/>
        </w:rPr>
        <w:t xml:space="preserve"> atvej</w:t>
      </w:r>
      <w:r w:rsidR="00AE1C0B" w:rsidRPr="008C12CF">
        <w:rPr>
          <w:sz w:val="24"/>
          <w:szCs w:val="24"/>
          <w:lang w:val="en-US"/>
        </w:rPr>
        <w:t>us</w:t>
      </w:r>
      <w:r w:rsidR="00155A1B" w:rsidRPr="008C12CF">
        <w:rPr>
          <w:sz w:val="24"/>
          <w:szCs w:val="24"/>
        </w:rPr>
        <w:t xml:space="preserve">; </w:t>
      </w:r>
    </w:p>
    <w:p w14:paraId="51BBB34B" w14:textId="77777777" w:rsidR="00685534" w:rsidRDefault="00487096" w:rsidP="000D65CE">
      <w:pPr>
        <w:pStyle w:val="paragrafesraas"/>
        <w:tabs>
          <w:tab w:val="clear" w:pos="2989"/>
          <w:tab w:val="num" w:pos="1418"/>
        </w:tabs>
        <w:ind w:left="851"/>
        <w:rPr>
          <w:sz w:val="24"/>
          <w:szCs w:val="24"/>
        </w:rPr>
      </w:pPr>
      <w:r w:rsidRPr="00772440">
        <w:rPr>
          <w:sz w:val="24"/>
          <w:szCs w:val="24"/>
        </w:rPr>
        <w:t>Žemės sklypų daiktinių teisių apribojimų, jeigu šie apribojimai buvo</w:t>
      </w:r>
      <w:r w:rsidR="008F237D">
        <w:rPr>
          <w:spacing w:val="0"/>
          <w:sz w:val="24"/>
          <w:szCs w:val="24"/>
        </w:rPr>
        <w:t xml:space="preserve"> atskleisti </w:t>
      </w:r>
      <w:r w:rsidR="00545747">
        <w:rPr>
          <w:spacing w:val="0"/>
          <w:sz w:val="24"/>
          <w:szCs w:val="24"/>
        </w:rPr>
        <w:t xml:space="preserve">Investuotojui ir (ar) </w:t>
      </w:r>
      <w:r w:rsidR="008F237D">
        <w:rPr>
          <w:spacing w:val="0"/>
          <w:sz w:val="24"/>
          <w:szCs w:val="24"/>
        </w:rPr>
        <w:t xml:space="preserve">Privačiam subjektui arba informacija apie juos yra </w:t>
      </w:r>
      <w:r w:rsidR="00685534">
        <w:rPr>
          <w:spacing w:val="0"/>
          <w:sz w:val="24"/>
          <w:szCs w:val="24"/>
        </w:rPr>
        <w:t>viešai prieinama;</w:t>
      </w:r>
    </w:p>
    <w:p w14:paraId="28DA16D2" w14:textId="77777777" w:rsidR="00685534" w:rsidRDefault="00165C7D" w:rsidP="000D65CE">
      <w:pPr>
        <w:pStyle w:val="paragrafesraas"/>
        <w:tabs>
          <w:tab w:val="clear" w:pos="2989"/>
          <w:tab w:val="num" w:pos="1418"/>
        </w:tabs>
        <w:ind w:left="851"/>
        <w:rPr>
          <w:sz w:val="24"/>
          <w:szCs w:val="24"/>
        </w:rPr>
      </w:pPr>
      <w:r>
        <w:rPr>
          <w:spacing w:val="0"/>
          <w:sz w:val="24"/>
          <w:szCs w:val="24"/>
        </w:rPr>
        <w:t>s</w:t>
      </w:r>
      <w:r w:rsidR="00685534">
        <w:rPr>
          <w:spacing w:val="0"/>
          <w:sz w:val="24"/>
          <w:szCs w:val="24"/>
        </w:rPr>
        <w:t>pecialiųjų Žemės sklypo naudojimo sąlygų nustatymo / pakeitimo</w:t>
      </w:r>
      <w:r w:rsidR="009D6B1B">
        <w:rPr>
          <w:spacing w:val="0"/>
          <w:sz w:val="24"/>
          <w:szCs w:val="24"/>
        </w:rPr>
        <w:t xml:space="preserve">, išskyrus Sutarties </w:t>
      </w:r>
      <w:r w:rsidR="009D6B1B">
        <w:rPr>
          <w:spacing w:val="0"/>
          <w:sz w:val="24"/>
          <w:szCs w:val="24"/>
        </w:rPr>
        <w:fldChar w:fldCharType="begin"/>
      </w:r>
      <w:r w:rsidR="009D6B1B">
        <w:rPr>
          <w:spacing w:val="0"/>
          <w:sz w:val="24"/>
          <w:szCs w:val="24"/>
        </w:rPr>
        <w:instrText xml:space="preserve"> REF _Ref60909257 \r \h </w:instrText>
      </w:r>
      <w:r w:rsidR="009D6B1B">
        <w:rPr>
          <w:spacing w:val="0"/>
          <w:sz w:val="24"/>
          <w:szCs w:val="24"/>
        </w:rPr>
      </w:r>
      <w:r w:rsidR="009D6B1B">
        <w:rPr>
          <w:spacing w:val="0"/>
          <w:sz w:val="24"/>
          <w:szCs w:val="24"/>
        </w:rPr>
        <w:fldChar w:fldCharType="separate"/>
      </w:r>
      <w:r w:rsidR="00B87438">
        <w:rPr>
          <w:spacing w:val="0"/>
          <w:sz w:val="24"/>
          <w:szCs w:val="24"/>
        </w:rPr>
        <w:t>8.8.4</w:t>
      </w:r>
      <w:r w:rsidR="009D6B1B">
        <w:rPr>
          <w:spacing w:val="0"/>
          <w:sz w:val="24"/>
          <w:szCs w:val="24"/>
        </w:rPr>
        <w:fldChar w:fldCharType="end"/>
      </w:r>
      <w:r w:rsidR="009D6B1B">
        <w:rPr>
          <w:spacing w:val="0"/>
          <w:sz w:val="24"/>
          <w:szCs w:val="24"/>
        </w:rPr>
        <w:t xml:space="preserve"> </w:t>
      </w:r>
      <w:r w:rsidR="003335F8">
        <w:rPr>
          <w:spacing w:val="0"/>
          <w:sz w:val="24"/>
          <w:szCs w:val="24"/>
        </w:rPr>
        <w:t>punkte numatytą atvejį</w:t>
      </w:r>
      <w:r w:rsidR="00685534">
        <w:rPr>
          <w:spacing w:val="0"/>
          <w:sz w:val="24"/>
          <w:szCs w:val="24"/>
        </w:rPr>
        <w:t>;</w:t>
      </w:r>
    </w:p>
    <w:p w14:paraId="51AA3035" w14:textId="77777777" w:rsidR="00685534" w:rsidRDefault="00685534" w:rsidP="000D65CE">
      <w:pPr>
        <w:pStyle w:val="paragrafesraas"/>
        <w:tabs>
          <w:tab w:val="clear" w:pos="2989"/>
          <w:tab w:val="num" w:pos="1418"/>
        </w:tabs>
        <w:ind w:left="851"/>
        <w:rPr>
          <w:sz w:val="24"/>
          <w:szCs w:val="24"/>
        </w:rPr>
      </w:pPr>
      <w:r>
        <w:rPr>
          <w:spacing w:val="0"/>
          <w:sz w:val="24"/>
          <w:szCs w:val="24"/>
        </w:rPr>
        <w:t>inžinerinių tinklų Žemės sklype (tiek ir už jo ribų) perkėlimu, vietos jiems</w:t>
      </w:r>
      <w:r w:rsidR="005A34A6">
        <w:rPr>
          <w:spacing w:val="0"/>
          <w:sz w:val="24"/>
          <w:szCs w:val="24"/>
        </w:rPr>
        <w:t xml:space="preserve"> </w:t>
      </w:r>
      <w:r>
        <w:rPr>
          <w:spacing w:val="0"/>
          <w:sz w:val="24"/>
          <w:szCs w:val="24"/>
        </w:rPr>
        <w:t xml:space="preserve">parinkimu ir jų pajungimu prie Objekto tokiu būdu, kad būtų tenkinami Specifikacijose ir Pasiūlyme nustatyti reikalavimai; </w:t>
      </w:r>
    </w:p>
    <w:p w14:paraId="09084AC2" w14:textId="77777777" w:rsidR="00487096" w:rsidRDefault="00487096" w:rsidP="000D65CE">
      <w:pPr>
        <w:pStyle w:val="paragrafesraas"/>
        <w:tabs>
          <w:tab w:val="clear" w:pos="2989"/>
          <w:tab w:val="num" w:pos="1418"/>
        </w:tabs>
        <w:ind w:left="851"/>
        <w:rPr>
          <w:sz w:val="24"/>
          <w:szCs w:val="24"/>
        </w:rPr>
      </w:pPr>
      <w:r w:rsidRPr="00772440">
        <w:rPr>
          <w:spacing w:val="0"/>
          <w:sz w:val="24"/>
          <w:szCs w:val="24"/>
        </w:rPr>
        <w:t xml:space="preserve"> </w:t>
      </w:r>
      <w:r w:rsidR="00685534">
        <w:rPr>
          <w:spacing w:val="0"/>
          <w:sz w:val="24"/>
          <w:szCs w:val="24"/>
        </w:rPr>
        <w:t>reikalingų sutarčių su Komunalinių paslaugų teikėjais sudarymo.</w:t>
      </w:r>
    </w:p>
    <w:bookmarkEnd w:id="159"/>
    <w:p w14:paraId="1E289E5D" w14:textId="77777777" w:rsidR="00F467EC" w:rsidRPr="0042617A" w:rsidRDefault="00F467EC" w:rsidP="00593510">
      <w:pPr>
        <w:pStyle w:val="paragrafai"/>
        <w:numPr>
          <w:ilvl w:val="0"/>
          <w:numId w:val="0"/>
        </w:numPr>
        <w:ind w:left="921"/>
        <w:rPr>
          <w:sz w:val="24"/>
          <w:szCs w:val="24"/>
        </w:rPr>
      </w:pPr>
    </w:p>
    <w:p w14:paraId="17501DDE" w14:textId="77777777" w:rsidR="00F467EC" w:rsidRPr="0042617A" w:rsidRDefault="00F467EC" w:rsidP="00AF7FA7">
      <w:pPr>
        <w:pStyle w:val="Antrat2"/>
        <w:tabs>
          <w:tab w:val="clear" w:pos="495"/>
        </w:tabs>
        <w:ind w:left="993"/>
        <w:rPr>
          <w:sz w:val="24"/>
          <w:szCs w:val="24"/>
        </w:rPr>
      </w:pPr>
      <w:bookmarkStart w:id="163" w:name="_Toc284496691"/>
      <w:bookmarkStart w:id="164" w:name="_Toc293074447"/>
      <w:bookmarkStart w:id="165" w:name="_Toc297646372"/>
      <w:bookmarkStart w:id="166" w:name="_Toc300049719"/>
      <w:bookmarkStart w:id="167" w:name="_Toc309205494"/>
      <w:bookmarkStart w:id="168" w:name="_Ref485969641"/>
      <w:bookmarkStart w:id="169" w:name="_Toc98421388"/>
      <w:bookmarkStart w:id="170" w:name="_Ref137267303"/>
      <w:r w:rsidRPr="0042617A">
        <w:rPr>
          <w:sz w:val="24"/>
          <w:szCs w:val="24"/>
        </w:rPr>
        <w:t xml:space="preserve">Darbų atlikimas, Naujo turto </w:t>
      </w:r>
      <w:r w:rsidR="00E52EE4" w:rsidRPr="0042617A">
        <w:rPr>
          <w:sz w:val="24"/>
          <w:szCs w:val="24"/>
        </w:rPr>
        <w:t xml:space="preserve">įsigijimas ar </w:t>
      </w:r>
      <w:r w:rsidRPr="0042617A">
        <w:rPr>
          <w:sz w:val="24"/>
          <w:szCs w:val="24"/>
        </w:rPr>
        <w:t>sukūrimas</w:t>
      </w:r>
      <w:bookmarkEnd w:id="163"/>
      <w:bookmarkEnd w:id="164"/>
      <w:bookmarkEnd w:id="165"/>
      <w:bookmarkEnd w:id="166"/>
      <w:bookmarkEnd w:id="167"/>
      <w:bookmarkEnd w:id="168"/>
      <w:bookmarkEnd w:id="169"/>
    </w:p>
    <w:p w14:paraId="77969D72" w14:textId="77777777" w:rsidR="00AB2A1B" w:rsidRDefault="00AB2A1B" w:rsidP="000D65CE">
      <w:pPr>
        <w:pStyle w:val="paragrafai"/>
        <w:tabs>
          <w:tab w:val="num" w:pos="6096"/>
        </w:tabs>
        <w:ind w:left="993"/>
        <w:rPr>
          <w:sz w:val="24"/>
          <w:szCs w:val="24"/>
        </w:rPr>
      </w:pPr>
      <w:bookmarkStart w:id="171" w:name="_Toc284496692"/>
      <w:r>
        <w:rPr>
          <w:sz w:val="24"/>
          <w:szCs w:val="24"/>
        </w:rPr>
        <w:t xml:space="preserve">Privatus subjektas turi atlikti Darbus laikydamasis: </w:t>
      </w:r>
    </w:p>
    <w:p w14:paraId="68230969" w14:textId="77777777" w:rsidR="00AB2A1B" w:rsidRDefault="00AB2A1B" w:rsidP="000D65CE">
      <w:pPr>
        <w:pStyle w:val="paragrafesraas"/>
        <w:tabs>
          <w:tab w:val="num" w:pos="6096"/>
        </w:tabs>
        <w:ind w:left="1276"/>
        <w:rPr>
          <w:sz w:val="24"/>
          <w:szCs w:val="24"/>
          <w:lang w:val="en-GB"/>
        </w:rPr>
      </w:pPr>
      <w:r w:rsidRPr="00155A1B">
        <w:rPr>
          <w:sz w:val="24"/>
          <w:szCs w:val="24"/>
          <w:lang w:val="en-GB"/>
        </w:rPr>
        <w:t>Sutartyje, įskaitant Pasiūlymą, nustatytų terminų</w:t>
      </w:r>
      <w:r>
        <w:rPr>
          <w:sz w:val="24"/>
          <w:szCs w:val="24"/>
          <w:lang w:val="en-GB"/>
        </w:rPr>
        <w:t>;</w:t>
      </w:r>
    </w:p>
    <w:p w14:paraId="232CE9AC" w14:textId="77777777" w:rsidR="00AB2A1B" w:rsidRPr="00155A1B" w:rsidRDefault="00AB2A1B" w:rsidP="000D65CE">
      <w:pPr>
        <w:pStyle w:val="paragrafesraas"/>
        <w:tabs>
          <w:tab w:val="num" w:pos="6096"/>
        </w:tabs>
        <w:ind w:left="1276"/>
        <w:rPr>
          <w:sz w:val="24"/>
          <w:szCs w:val="24"/>
          <w:lang w:val="en-GB"/>
        </w:rPr>
      </w:pPr>
      <w:r w:rsidRPr="0089398A">
        <w:rPr>
          <w:sz w:val="24"/>
          <w:szCs w:val="24"/>
        </w:rPr>
        <w:t>Sutartyje, įskaitant Specifikacijas ir Pasiūlymą, bei teisės aktuose nustatytų reikalavimų, taikomų projektavimui, statybos, įrengimo, montavimo ir kitiems darbams</w:t>
      </w:r>
      <w:r>
        <w:rPr>
          <w:sz w:val="24"/>
          <w:szCs w:val="24"/>
        </w:rPr>
        <w:t>;</w:t>
      </w:r>
    </w:p>
    <w:p w14:paraId="0D0D2DE0" w14:textId="77777777" w:rsidR="00AB2A1B" w:rsidRPr="00155A1B" w:rsidRDefault="00AB2A1B" w:rsidP="000D65CE">
      <w:pPr>
        <w:pStyle w:val="paragrafesraas"/>
        <w:tabs>
          <w:tab w:val="num" w:pos="6096"/>
        </w:tabs>
        <w:ind w:left="1276"/>
        <w:rPr>
          <w:sz w:val="24"/>
          <w:szCs w:val="24"/>
          <w:lang w:val="en-GB"/>
        </w:rPr>
      </w:pPr>
      <w:r w:rsidRPr="0089398A">
        <w:rPr>
          <w:sz w:val="24"/>
          <w:szCs w:val="24"/>
        </w:rPr>
        <w:t>Sutartyje, įskai</w:t>
      </w:r>
      <w:r w:rsidR="00155A1B">
        <w:rPr>
          <w:sz w:val="24"/>
          <w:szCs w:val="24"/>
        </w:rPr>
        <w:t>t</w:t>
      </w:r>
      <w:r w:rsidRPr="0089398A">
        <w:rPr>
          <w:sz w:val="24"/>
          <w:szCs w:val="24"/>
        </w:rPr>
        <w:t>ant Specifikacijas ir Pasiūlymą, bei teisės aktuose nustatytų reikalavimų, taikomų teik</w:t>
      </w:r>
      <w:r w:rsidR="00445DC1">
        <w:rPr>
          <w:sz w:val="24"/>
          <w:szCs w:val="24"/>
        </w:rPr>
        <w:t>ia</w:t>
      </w:r>
      <w:r w:rsidRPr="0089398A">
        <w:rPr>
          <w:sz w:val="24"/>
          <w:szCs w:val="24"/>
        </w:rPr>
        <w:t>moms Paslaugoms</w:t>
      </w:r>
      <w:r>
        <w:rPr>
          <w:sz w:val="24"/>
          <w:szCs w:val="24"/>
        </w:rPr>
        <w:t>.</w:t>
      </w:r>
    </w:p>
    <w:p w14:paraId="4DA59B4D" w14:textId="77777777" w:rsidR="00AB2A1B" w:rsidRDefault="00AB2A1B" w:rsidP="000D65CE">
      <w:pPr>
        <w:pStyle w:val="paragrafai"/>
        <w:tabs>
          <w:tab w:val="num" w:pos="6096"/>
        </w:tabs>
        <w:ind w:left="993"/>
        <w:rPr>
          <w:sz w:val="24"/>
          <w:szCs w:val="24"/>
        </w:rPr>
      </w:pPr>
      <w:r>
        <w:rPr>
          <w:sz w:val="24"/>
          <w:szCs w:val="24"/>
        </w:rPr>
        <w:t>Projektavimo riziką prisiima Privatus subjektas.</w:t>
      </w:r>
    </w:p>
    <w:p w14:paraId="6543CA43" w14:textId="77777777" w:rsidR="00AB2A1B" w:rsidRDefault="00AB2A1B" w:rsidP="000D65CE">
      <w:pPr>
        <w:pStyle w:val="paragrafai"/>
        <w:tabs>
          <w:tab w:val="num" w:pos="6096"/>
        </w:tabs>
        <w:ind w:left="993"/>
        <w:rPr>
          <w:sz w:val="24"/>
          <w:szCs w:val="24"/>
        </w:rPr>
      </w:pPr>
      <w:r>
        <w:rPr>
          <w:sz w:val="24"/>
          <w:szCs w:val="24"/>
        </w:rPr>
        <w:t>Valdžios subjektas prisiima projektavimo riziką tik dėl:</w:t>
      </w:r>
    </w:p>
    <w:p w14:paraId="74B35EC1" w14:textId="77777777" w:rsidR="00AB2A1B" w:rsidRPr="00155A1B" w:rsidRDefault="00A01456" w:rsidP="000D65CE">
      <w:pPr>
        <w:pStyle w:val="paragrafesraas"/>
        <w:tabs>
          <w:tab w:val="clear" w:pos="2989"/>
          <w:tab w:val="num" w:pos="2269"/>
        </w:tabs>
        <w:ind w:left="1418"/>
      </w:pPr>
      <w:r>
        <w:rPr>
          <w:color w:val="000000"/>
          <w:sz w:val="24"/>
          <w:szCs w:val="24"/>
        </w:rPr>
        <w:t>p</w:t>
      </w:r>
      <w:r w:rsidR="005203E2" w:rsidRPr="0089398A">
        <w:rPr>
          <w:color w:val="000000"/>
          <w:sz w:val="24"/>
          <w:szCs w:val="24"/>
        </w:rPr>
        <w:t xml:space="preserve">rojektavimo paslaugų teikimo metu paaiškėja </w:t>
      </w:r>
      <w:r w:rsidR="005203E2" w:rsidRPr="0089398A">
        <w:rPr>
          <w:sz w:val="24"/>
          <w:szCs w:val="24"/>
        </w:rPr>
        <w:t>Valdžios subjekto</w:t>
      </w:r>
      <w:r w:rsidR="005203E2" w:rsidRPr="0089398A">
        <w:rPr>
          <w:color w:val="000000"/>
          <w:sz w:val="24"/>
          <w:szCs w:val="24"/>
        </w:rPr>
        <w:t xml:space="preserve"> parengtų poveikio aplinkai vertinimo ar Pirkimo dokumentų netikslumai / trūkumai</w:t>
      </w:r>
      <w:r w:rsidR="005203E2">
        <w:rPr>
          <w:color w:val="000000"/>
          <w:sz w:val="24"/>
          <w:szCs w:val="24"/>
        </w:rPr>
        <w:t>;</w:t>
      </w:r>
    </w:p>
    <w:p w14:paraId="2046F9F7" w14:textId="77777777" w:rsidR="005203E2" w:rsidRPr="00155A1B" w:rsidRDefault="00A01456" w:rsidP="000D65CE">
      <w:pPr>
        <w:pStyle w:val="paragrafesraas"/>
        <w:tabs>
          <w:tab w:val="clear" w:pos="2989"/>
          <w:tab w:val="num" w:pos="2269"/>
        </w:tabs>
        <w:ind w:left="1418"/>
      </w:pPr>
      <w:r>
        <w:rPr>
          <w:color w:val="000000"/>
          <w:sz w:val="24"/>
          <w:szCs w:val="24"/>
        </w:rPr>
        <w:t>p</w:t>
      </w:r>
      <w:r w:rsidR="005203E2" w:rsidRPr="0089398A">
        <w:rPr>
          <w:color w:val="000000"/>
          <w:sz w:val="24"/>
          <w:szCs w:val="24"/>
        </w:rPr>
        <w:t>aaiškėja iš anksto nežinomi apribojimai dėl kultūros paveldo apsaugos reikalavimų</w:t>
      </w:r>
      <w:r w:rsidR="005203E2">
        <w:rPr>
          <w:color w:val="000000"/>
          <w:sz w:val="24"/>
          <w:szCs w:val="24"/>
        </w:rPr>
        <w:t>;</w:t>
      </w:r>
    </w:p>
    <w:p w14:paraId="5DF04947" w14:textId="77777777" w:rsidR="005203E2" w:rsidRPr="00556C30" w:rsidRDefault="005203E2" w:rsidP="000D65CE">
      <w:pPr>
        <w:pStyle w:val="paragrafesraas"/>
        <w:tabs>
          <w:tab w:val="clear" w:pos="2989"/>
          <w:tab w:val="num" w:pos="2269"/>
        </w:tabs>
        <w:ind w:left="1418"/>
      </w:pPr>
      <w:r w:rsidRPr="0089398A">
        <w:rPr>
          <w:sz w:val="24"/>
          <w:szCs w:val="24"/>
        </w:rPr>
        <w:t>Investuotojas Pirkimo metu pasiūlė patikslinti Valdžios subjekto nustatytus netikslius reikalavimus Objektui, tačiau Valdžios subjektas nepatikslino atitinkamų reikalavimų</w:t>
      </w:r>
      <w:r>
        <w:rPr>
          <w:sz w:val="24"/>
          <w:szCs w:val="24"/>
        </w:rPr>
        <w:t>.</w:t>
      </w:r>
    </w:p>
    <w:p w14:paraId="66380CBF" w14:textId="77777777" w:rsidR="009D3C52" w:rsidRPr="00556C30" w:rsidRDefault="009D3C52" w:rsidP="000D65CE">
      <w:pPr>
        <w:pStyle w:val="paragrafesraas"/>
        <w:tabs>
          <w:tab w:val="clear" w:pos="2989"/>
          <w:tab w:val="num" w:pos="1560"/>
        </w:tabs>
        <w:ind w:left="1134"/>
        <w:rPr>
          <w:sz w:val="24"/>
          <w:szCs w:val="24"/>
        </w:rPr>
      </w:pPr>
      <w:r w:rsidRPr="00556C30">
        <w:rPr>
          <w:sz w:val="24"/>
          <w:szCs w:val="24"/>
        </w:rPr>
        <w:t>Valdžios subjekto iniciatyva pakeistų Objekto techninių sprendinių.</w:t>
      </w:r>
    </w:p>
    <w:bookmarkEnd w:id="171"/>
    <w:p w14:paraId="0F4DE111" w14:textId="77777777" w:rsidR="005B09A1" w:rsidRPr="0042617A" w:rsidRDefault="005B09A1" w:rsidP="000D65CE">
      <w:pPr>
        <w:pStyle w:val="paragrafai"/>
        <w:tabs>
          <w:tab w:val="num" w:pos="6096"/>
        </w:tabs>
        <w:ind w:left="1418" w:hanging="779"/>
        <w:rPr>
          <w:sz w:val="24"/>
          <w:szCs w:val="24"/>
        </w:rPr>
      </w:pPr>
      <w:r>
        <w:rPr>
          <w:sz w:val="24"/>
          <w:szCs w:val="24"/>
        </w:rPr>
        <w:t>Ne vėliau, kaip per 1 (vieną) mėn</w:t>
      </w:r>
      <w:r w:rsidR="005963B2">
        <w:rPr>
          <w:sz w:val="24"/>
          <w:szCs w:val="24"/>
        </w:rPr>
        <w:t>e</w:t>
      </w:r>
      <w:r>
        <w:rPr>
          <w:sz w:val="24"/>
          <w:szCs w:val="24"/>
        </w:rPr>
        <w:t>sį nuo Sutarties įsigaliojimo visa apimtimi dienos Privatus subjektas turi pateikti Valdžios subjektui Darbų atlikimo planą. Valdžios subjektas turi teisę ne vėliau, kaip per 20 (dvidešimt) dienų pateikti pastabas / pasiūlymus Darbų atlikimo pl</w:t>
      </w:r>
      <w:r w:rsidR="005963B2">
        <w:rPr>
          <w:sz w:val="24"/>
          <w:szCs w:val="24"/>
        </w:rPr>
        <w:t>a</w:t>
      </w:r>
      <w:r>
        <w:rPr>
          <w:sz w:val="24"/>
          <w:szCs w:val="24"/>
        </w:rPr>
        <w:t>nui, tačiau Privatus subjektas neprivalo į juos ats</w:t>
      </w:r>
      <w:r w:rsidR="005A34A6">
        <w:rPr>
          <w:sz w:val="24"/>
          <w:szCs w:val="24"/>
        </w:rPr>
        <w:t>i</w:t>
      </w:r>
      <w:r>
        <w:rPr>
          <w:sz w:val="24"/>
          <w:szCs w:val="24"/>
        </w:rPr>
        <w:t>žvelgti</w:t>
      </w:r>
      <w:r w:rsidR="005203E2">
        <w:rPr>
          <w:sz w:val="24"/>
          <w:szCs w:val="24"/>
        </w:rPr>
        <w:t xml:space="preserve"> veikdamas savo rizika ir gali pradėti Darbus</w:t>
      </w:r>
      <w:r w:rsidR="00445DC1" w:rsidRPr="00445DC1">
        <w:rPr>
          <w:sz w:val="24"/>
          <w:szCs w:val="24"/>
        </w:rPr>
        <w:t xml:space="preserve">, </w:t>
      </w:r>
      <w:r w:rsidR="00445DC1" w:rsidRPr="00556C30">
        <w:rPr>
          <w:rFonts w:eastAsia="Calibri"/>
          <w:sz w:val="24"/>
        </w:rPr>
        <w:t>nepriklausomai nuo to ar Valdžios subjektas pastabas/pasiūlymus pateikė, ar ne, t. y.</w:t>
      </w:r>
      <w:r>
        <w:rPr>
          <w:sz w:val="24"/>
          <w:szCs w:val="24"/>
        </w:rPr>
        <w:t xml:space="preserve"> Valdžios subjektui nepateikus pastabų / pasiūlymų Darbų vykdymo planui per šiame punkte nurodytą terminą, laikoma, kad Valdžios subjektas jų neturi.</w:t>
      </w:r>
    </w:p>
    <w:p w14:paraId="39C00F4F" w14:textId="77777777" w:rsidR="005203E2" w:rsidRDefault="005203E2" w:rsidP="000D65CE">
      <w:pPr>
        <w:pStyle w:val="paragrafai"/>
        <w:tabs>
          <w:tab w:val="num" w:pos="6096"/>
        </w:tabs>
        <w:ind w:left="1418" w:hanging="779"/>
        <w:rPr>
          <w:sz w:val="24"/>
          <w:szCs w:val="24"/>
        </w:rPr>
      </w:pPr>
      <w:bookmarkStart w:id="172" w:name="_Ref407783091"/>
      <w:r>
        <w:rPr>
          <w:sz w:val="24"/>
          <w:szCs w:val="24"/>
        </w:rPr>
        <w:t>Darbų, įskaitant statybos, įrengimo ir montavimo darbų ir žalos aplinkai atliekant šiuos Darbus</w:t>
      </w:r>
      <w:r w:rsidR="005A34A6">
        <w:rPr>
          <w:sz w:val="24"/>
          <w:szCs w:val="24"/>
        </w:rPr>
        <w:t>,</w:t>
      </w:r>
      <w:r>
        <w:rPr>
          <w:sz w:val="24"/>
          <w:szCs w:val="24"/>
        </w:rPr>
        <w:t xml:space="preserve"> riziką prisiima Privatus subjektas.</w:t>
      </w:r>
    </w:p>
    <w:p w14:paraId="18182424" w14:textId="77777777" w:rsidR="005203E2" w:rsidRDefault="005203E2" w:rsidP="000D65CE">
      <w:pPr>
        <w:pStyle w:val="paragrafai"/>
        <w:tabs>
          <w:tab w:val="num" w:pos="6096"/>
        </w:tabs>
        <w:ind w:left="1418" w:hanging="779"/>
        <w:rPr>
          <w:sz w:val="24"/>
          <w:szCs w:val="24"/>
        </w:rPr>
      </w:pPr>
      <w:r>
        <w:rPr>
          <w:sz w:val="24"/>
          <w:szCs w:val="24"/>
        </w:rPr>
        <w:t>Privatus subjektas atsakingas už reikalingų darbo priemonių, metodų ir darbo laiko parinkimą tokiu būdu, kad būtų kuo mažiau trukdoma tretiesiems asmenims (pavyzdžiui, aplinkiniams gyventojams)</w:t>
      </w:r>
      <w:r w:rsidR="00A01456">
        <w:rPr>
          <w:sz w:val="24"/>
          <w:szCs w:val="24"/>
        </w:rPr>
        <w:t>.</w:t>
      </w:r>
    </w:p>
    <w:p w14:paraId="712F35C4" w14:textId="77777777" w:rsidR="009D5C3E" w:rsidRPr="009D5C3E" w:rsidRDefault="009D5C3E" w:rsidP="000D65CE">
      <w:pPr>
        <w:pStyle w:val="paragrafai"/>
        <w:tabs>
          <w:tab w:val="num" w:pos="6096"/>
        </w:tabs>
        <w:ind w:left="1418" w:hanging="779"/>
        <w:rPr>
          <w:sz w:val="24"/>
          <w:szCs w:val="24"/>
        </w:rPr>
      </w:pPr>
      <w:r w:rsidRPr="009D5C3E">
        <w:rPr>
          <w:sz w:val="24"/>
          <w:szCs w:val="24"/>
        </w:rPr>
        <w:t>Baigiantis projektavimo Darbams, bet ne vė</w:t>
      </w:r>
      <w:r>
        <w:rPr>
          <w:sz w:val="24"/>
          <w:szCs w:val="24"/>
        </w:rPr>
        <w:t xml:space="preserve">liau, kaip likus </w:t>
      </w:r>
      <w:r w:rsidR="00D06A2E" w:rsidRPr="008C12CF">
        <w:rPr>
          <w:sz w:val="24"/>
          <w:szCs w:val="24"/>
        </w:rPr>
        <w:t xml:space="preserve">14 (keturiolikai) dienų </w:t>
      </w:r>
      <w:r w:rsidRPr="008C12CF">
        <w:rPr>
          <w:sz w:val="24"/>
          <w:szCs w:val="24"/>
        </w:rPr>
        <w:t xml:space="preserve">iki statybos rangos Darbų pradžios, Privatus subjektas turi pateikti Valdžios subjektui </w:t>
      </w:r>
      <w:r w:rsidR="00D91BD5" w:rsidRPr="008C12CF">
        <w:rPr>
          <w:sz w:val="24"/>
          <w:szCs w:val="24"/>
        </w:rPr>
        <w:t xml:space="preserve">pasirašytų </w:t>
      </w:r>
      <w:r w:rsidRPr="008C12CF">
        <w:rPr>
          <w:sz w:val="24"/>
          <w:szCs w:val="24"/>
        </w:rPr>
        <w:t>statybos darbų sutarčių su Pasiūlyme</w:t>
      </w:r>
      <w:r w:rsidRPr="009D5C3E">
        <w:rPr>
          <w:sz w:val="24"/>
          <w:szCs w:val="24"/>
        </w:rPr>
        <w:t xml:space="preserve"> nurodytais Subtiekėjais kopijas.</w:t>
      </w:r>
    </w:p>
    <w:p w14:paraId="3B2EA55A" w14:textId="77777777" w:rsidR="00136F0B" w:rsidRPr="0042617A" w:rsidRDefault="00136F0B" w:rsidP="000D65CE">
      <w:pPr>
        <w:pStyle w:val="paragrafai"/>
        <w:tabs>
          <w:tab w:val="num" w:pos="2268"/>
          <w:tab w:val="num" w:pos="6096"/>
        </w:tabs>
        <w:ind w:left="1418" w:hanging="779"/>
        <w:rPr>
          <w:sz w:val="24"/>
          <w:szCs w:val="24"/>
        </w:rPr>
      </w:pPr>
      <w:bookmarkStart w:id="173" w:name="_Ref61273034"/>
      <w:r w:rsidRPr="0042617A">
        <w:rPr>
          <w:sz w:val="24"/>
          <w:szCs w:val="24"/>
        </w:rPr>
        <w:t>Rengiant Projektinę dokumentaciją ir kaip Darbų rezultatą sukuriant Objektą:</w:t>
      </w:r>
      <w:bookmarkEnd w:id="172"/>
      <w:bookmarkEnd w:id="173"/>
    </w:p>
    <w:p w14:paraId="078A3EFF" w14:textId="77777777" w:rsidR="00136F0B" w:rsidRDefault="00136F0B" w:rsidP="00E85BD6">
      <w:pPr>
        <w:pStyle w:val="paragrafesraas"/>
        <w:tabs>
          <w:tab w:val="clear" w:pos="2989"/>
        </w:tabs>
        <w:ind w:left="1134" w:hanging="426"/>
        <w:rPr>
          <w:spacing w:val="0"/>
          <w:sz w:val="24"/>
          <w:szCs w:val="24"/>
        </w:rPr>
      </w:pPr>
      <w:r w:rsidRPr="0042617A">
        <w:rPr>
          <w:spacing w:val="0"/>
          <w:sz w:val="24"/>
          <w:szCs w:val="24"/>
        </w:rPr>
        <w:t xml:space="preserve">Privatus subjektas privalo parengti ar užtikrinti, kad būtų parengta Objekto </w:t>
      </w:r>
      <w:r w:rsidR="00D4105E">
        <w:rPr>
          <w:spacing w:val="0"/>
          <w:sz w:val="24"/>
          <w:szCs w:val="24"/>
        </w:rPr>
        <w:t>P</w:t>
      </w:r>
      <w:r w:rsidRPr="0042617A">
        <w:rPr>
          <w:spacing w:val="0"/>
          <w:sz w:val="24"/>
          <w:szCs w:val="24"/>
        </w:rPr>
        <w:t xml:space="preserve">rojektinė dokumentacija. Projektinė dokumentacija </w:t>
      </w:r>
      <w:r w:rsidR="00903852">
        <w:rPr>
          <w:spacing w:val="0"/>
          <w:sz w:val="24"/>
          <w:szCs w:val="24"/>
        </w:rPr>
        <w:t xml:space="preserve">kartu su </w:t>
      </w:r>
      <w:r w:rsidR="00684B3D">
        <w:rPr>
          <w:spacing w:val="0"/>
          <w:sz w:val="24"/>
          <w:szCs w:val="24"/>
        </w:rPr>
        <w:t xml:space="preserve">užpildyta </w:t>
      </w:r>
      <w:r w:rsidR="00903852" w:rsidRPr="00CC56E9">
        <w:rPr>
          <w:spacing w:val="0"/>
          <w:sz w:val="24"/>
          <w:szCs w:val="24"/>
        </w:rPr>
        <w:t xml:space="preserve">Sutarties </w:t>
      </w:r>
      <w:r w:rsidR="00CC56E9" w:rsidRPr="00155A1B">
        <w:rPr>
          <w:spacing w:val="0"/>
          <w:sz w:val="24"/>
          <w:szCs w:val="24"/>
        </w:rPr>
        <w:fldChar w:fldCharType="begin"/>
      </w:r>
      <w:r w:rsidR="00CC56E9" w:rsidRPr="00155A1B">
        <w:rPr>
          <w:spacing w:val="0"/>
          <w:sz w:val="24"/>
          <w:szCs w:val="24"/>
        </w:rPr>
        <w:instrText xml:space="preserve"> REF _Ref56588283 \r \h </w:instrText>
      </w:r>
      <w:r w:rsidR="00CC56E9">
        <w:rPr>
          <w:spacing w:val="0"/>
          <w:sz w:val="24"/>
          <w:szCs w:val="24"/>
        </w:rPr>
        <w:instrText xml:space="preserve"> \* MERGEFORMAT </w:instrText>
      </w:r>
      <w:r w:rsidR="00CC56E9" w:rsidRPr="00155A1B">
        <w:rPr>
          <w:spacing w:val="0"/>
          <w:sz w:val="24"/>
          <w:szCs w:val="24"/>
        </w:rPr>
      </w:r>
      <w:r w:rsidR="00CC56E9" w:rsidRPr="00155A1B">
        <w:rPr>
          <w:spacing w:val="0"/>
          <w:sz w:val="24"/>
          <w:szCs w:val="24"/>
        </w:rPr>
        <w:fldChar w:fldCharType="separate"/>
      </w:r>
      <w:r w:rsidR="00B87438">
        <w:rPr>
          <w:spacing w:val="0"/>
          <w:sz w:val="24"/>
          <w:szCs w:val="24"/>
        </w:rPr>
        <w:t>11</w:t>
      </w:r>
      <w:r w:rsidR="00CC56E9" w:rsidRPr="00155A1B">
        <w:rPr>
          <w:spacing w:val="0"/>
          <w:sz w:val="24"/>
          <w:szCs w:val="24"/>
        </w:rPr>
        <w:fldChar w:fldCharType="end"/>
      </w:r>
      <w:r w:rsidR="00903852" w:rsidRPr="00CC56E9">
        <w:rPr>
          <w:spacing w:val="0"/>
          <w:sz w:val="24"/>
          <w:szCs w:val="24"/>
        </w:rPr>
        <w:t xml:space="preserve"> </w:t>
      </w:r>
      <w:r w:rsidR="00684B3D">
        <w:rPr>
          <w:spacing w:val="0"/>
          <w:sz w:val="24"/>
          <w:szCs w:val="24"/>
        </w:rPr>
        <w:t>priedo</w:t>
      </w:r>
      <w:r w:rsidR="00903852">
        <w:rPr>
          <w:spacing w:val="0"/>
          <w:sz w:val="24"/>
          <w:szCs w:val="24"/>
        </w:rPr>
        <w:t xml:space="preserve"> </w:t>
      </w:r>
      <w:r w:rsidR="00903852" w:rsidRPr="00155A1B">
        <w:rPr>
          <w:i/>
          <w:spacing w:val="0"/>
          <w:sz w:val="24"/>
          <w:szCs w:val="24"/>
        </w:rPr>
        <w:t>Darbų vertinimas ir priėmimas</w:t>
      </w:r>
      <w:r w:rsidR="00903852">
        <w:rPr>
          <w:spacing w:val="0"/>
          <w:sz w:val="24"/>
          <w:szCs w:val="24"/>
        </w:rPr>
        <w:t xml:space="preserve"> </w:t>
      </w:r>
      <w:r w:rsidR="004754F1">
        <w:rPr>
          <w:spacing w:val="0"/>
          <w:sz w:val="24"/>
          <w:szCs w:val="24"/>
        </w:rPr>
        <w:fldChar w:fldCharType="begin"/>
      </w:r>
      <w:r w:rsidR="004754F1">
        <w:rPr>
          <w:spacing w:val="0"/>
          <w:sz w:val="24"/>
          <w:szCs w:val="24"/>
        </w:rPr>
        <w:instrText xml:space="preserve"> REF _Ref58402219 \r \h </w:instrText>
      </w:r>
      <w:r w:rsidR="004754F1">
        <w:rPr>
          <w:spacing w:val="0"/>
          <w:sz w:val="24"/>
          <w:szCs w:val="24"/>
        </w:rPr>
      </w:r>
      <w:r w:rsidR="004754F1">
        <w:rPr>
          <w:spacing w:val="0"/>
          <w:sz w:val="24"/>
          <w:szCs w:val="24"/>
        </w:rPr>
        <w:fldChar w:fldCharType="separate"/>
      </w:r>
      <w:r w:rsidR="00B87438">
        <w:rPr>
          <w:spacing w:val="0"/>
          <w:sz w:val="24"/>
          <w:szCs w:val="24"/>
        </w:rPr>
        <w:t>2.3</w:t>
      </w:r>
      <w:r w:rsidR="004754F1">
        <w:rPr>
          <w:spacing w:val="0"/>
          <w:sz w:val="24"/>
          <w:szCs w:val="24"/>
        </w:rPr>
        <w:fldChar w:fldCharType="end"/>
      </w:r>
      <w:r w:rsidR="004754F1">
        <w:rPr>
          <w:spacing w:val="0"/>
          <w:sz w:val="24"/>
          <w:szCs w:val="24"/>
        </w:rPr>
        <w:t xml:space="preserve"> </w:t>
      </w:r>
      <w:r w:rsidR="00684B3D">
        <w:rPr>
          <w:spacing w:val="0"/>
          <w:sz w:val="24"/>
          <w:szCs w:val="24"/>
        </w:rPr>
        <w:t xml:space="preserve">punkte </w:t>
      </w:r>
      <w:r w:rsidR="00903852">
        <w:rPr>
          <w:spacing w:val="0"/>
          <w:sz w:val="24"/>
          <w:szCs w:val="24"/>
        </w:rPr>
        <w:t xml:space="preserve">nurodyta </w:t>
      </w:r>
      <w:r w:rsidR="00684B3D">
        <w:rPr>
          <w:spacing w:val="0"/>
          <w:sz w:val="24"/>
          <w:szCs w:val="24"/>
        </w:rPr>
        <w:t>lentele</w:t>
      </w:r>
      <w:r w:rsidR="005A34A6">
        <w:rPr>
          <w:spacing w:val="0"/>
          <w:sz w:val="24"/>
          <w:szCs w:val="24"/>
        </w:rPr>
        <w:t>,</w:t>
      </w:r>
      <w:r w:rsidR="00903852">
        <w:rPr>
          <w:spacing w:val="0"/>
          <w:sz w:val="24"/>
          <w:szCs w:val="24"/>
        </w:rPr>
        <w:t xml:space="preserve"> </w:t>
      </w:r>
      <w:r w:rsidRPr="0042617A">
        <w:rPr>
          <w:spacing w:val="0"/>
          <w:sz w:val="24"/>
          <w:szCs w:val="24"/>
        </w:rPr>
        <w:t xml:space="preserve">turi būti pateikiama Valdžios subjektui peržiūrai bei pastabų ir (ar) pasiūlymų pateikimui etapais (techninio </w:t>
      </w:r>
      <w:r w:rsidR="005B09A1">
        <w:rPr>
          <w:spacing w:val="0"/>
          <w:sz w:val="24"/>
          <w:szCs w:val="24"/>
        </w:rPr>
        <w:t xml:space="preserve">darbo </w:t>
      </w:r>
      <w:r w:rsidRPr="0042617A">
        <w:rPr>
          <w:spacing w:val="0"/>
          <w:sz w:val="24"/>
          <w:szCs w:val="24"/>
        </w:rPr>
        <w:t>projekto</w:t>
      </w:r>
      <w:r w:rsidR="00F86AD3" w:rsidRPr="0042617A">
        <w:rPr>
          <w:spacing w:val="0"/>
          <w:sz w:val="24"/>
          <w:szCs w:val="24"/>
        </w:rPr>
        <w:t xml:space="preserve"> </w:t>
      </w:r>
      <w:r w:rsidR="005B09A1">
        <w:rPr>
          <w:spacing w:val="0"/>
          <w:sz w:val="24"/>
          <w:szCs w:val="24"/>
        </w:rPr>
        <w:t xml:space="preserve">arba techninio projekto </w:t>
      </w:r>
      <w:r w:rsidR="00F86AD3" w:rsidRPr="0042617A">
        <w:rPr>
          <w:spacing w:val="0"/>
          <w:sz w:val="24"/>
          <w:szCs w:val="24"/>
        </w:rPr>
        <w:t>sudedamosios</w:t>
      </w:r>
      <w:r w:rsidR="00855E8C" w:rsidRPr="0042617A">
        <w:rPr>
          <w:spacing w:val="0"/>
          <w:sz w:val="24"/>
          <w:szCs w:val="24"/>
        </w:rPr>
        <w:t xml:space="preserve"> </w:t>
      </w:r>
      <w:r w:rsidRPr="0042617A">
        <w:rPr>
          <w:spacing w:val="0"/>
          <w:sz w:val="24"/>
          <w:szCs w:val="24"/>
        </w:rPr>
        <w:t>dalys</w:t>
      </w:r>
      <w:r w:rsidR="001C4CDB">
        <w:rPr>
          <w:spacing w:val="0"/>
          <w:sz w:val="24"/>
          <w:szCs w:val="24"/>
        </w:rPr>
        <w:t xml:space="preserve"> kartu su statybos skaičiuojamosios kainos nustatymu</w:t>
      </w:r>
      <w:r w:rsidRPr="0042617A">
        <w:rPr>
          <w:spacing w:val="0"/>
          <w:sz w:val="24"/>
          <w:szCs w:val="24"/>
        </w:rPr>
        <w:t xml:space="preserve"> prieš atliekant techninio projekto ekspertizę, techninio projekto ir darb</w:t>
      </w:r>
      <w:r w:rsidR="00855E8C" w:rsidRPr="0042617A">
        <w:rPr>
          <w:spacing w:val="0"/>
          <w:sz w:val="24"/>
          <w:szCs w:val="24"/>
        </w:rPr>
        <w:t>o</w:t>
      </w:r>
      <w:r w:rsidRPr="0042617A">
        <w:rPr>
          <w:spacing w:val="0"/>
          <w:sz w:val="24"/>
          <w:szCs w:val="24"/>
        </w:rPr>
        <w:t xml:space="preserve"> projekto pakeitimai ir užbaigtas darb</w:t>
      </w:r>
      <w:r w:rsidR="009517A6">
        <w:rPr>
          <w:spacing w:val="0"/>
          <w:sz w:val="24"/>
          <w:szCs w:val="24"/>
        </w:rPr>
        <w:t>o</w:t>
      </w:r>
      <w:r w:rsidRPr="0042617A">
        <w:rPr>
          <w:spacing w:val="0"/>
          <w:sz w:val="24"/>
          <w:szCs w:val="24"/>
        </w:rPr>
        <w:t xml:space="preserve"> projektas</w:t>
      </w:r>
      <w:r w:rsidR="00855E8C" w:rsidRPr="0042617A">
        <w:rPr>
          <w:spacing w:val="0"/>
          <w:sz w:val="24"/>
          <w:szCs w:val="24"/>
        </w:rPr>
        <w:t xml:space="preserve"> </w:t>
      </w:r>
      <w:r w:rsidR="00855E8C" w:rsidRPr="00446A51">
        <w:rPr>
          <w:spacing w:val="0"/>
          <w:sz w:val="24"/>
          <w:szCs w:val="24"/>
        </w:rPr>
        <w:t>prieš pradedant įgyvendinti darbus</w:t>
      </w:r>
      <w:r w:rsidRPr="0042617A">
        <w:rPr>
          <w:spacing w:val="0"/>
          <w:sz w:val="24"/>
          <w:szCs w:val="24"/>
        </w:rPr>
        <w:t>)</w:t>
      </w:r>
      <w:r w:rsidR="005B09A1">
        <w:rPr>
          <w:spacing w:val="0"/>
          <w:sz w:val="24"/>
          <w:szCs w:val="24"/>
        </w:rPr>
        <w:t>.</w:t>
      </w:r>
      <w:r w:rsidRPr="0042617A">
        <w:rPr>
          <w:spacing w:val="0"/>
          <w:sz w:val="24"/>
          <w:szCs w:val="24"/>
        </w:rPr>
        <w:t xml:space="preserve"> Rengdamas Projektinę dokumentaciją ar užtikrindamas, kad ji būtų parengta, Privatus subjektas privalo Specifikacijose ir (ar) Pasiūlyme nenumatytus techninių ir darbo projektų sprendinius iš anksto prieš šios Projektinės dokumentacijos galutinių dokumentų patvirtinimą pateikti Valdžios subjektui. Parengtos Projektinės dokumentacijos </w:t>
      </w:r>
      <w:r w:rsidR="005B09A1">
        <w:rPr>
          <w:spacing w:val="0"/>
          <w:sz w:val="24"/>
          <w:szCs w:val="24"/>
        </w:rPr>
        <w:t xml:space="preserve">po </w:t>
      </w:r>
      <w:r w:rsidRPr="0042617A">
        <w:rPr>
          <w:spacing w:val="0"/>
          <w:sz w:val="24"/>
          <w:szCs w:val="24"/>
        </w:rPr>
        <w:t xml:space="preserve">vieną originalų egzempliorių ar tinkamai patvirtintą kopiją Privatus subjektas privalo nedelsiant pateikti Valdžios subjektui. Atlikus </w:t>
      </w:r>
      <w:r w:rsidR="005B09A1">
        <w:rPr>
          <w:spacing w:val="0"/>
          <w:sz w:val="24"/>
          <w:szCs w:val="24"/>
        </w:rPr>
        <w:t>D</w:t>
      </w:r>
      <w:r w:rsidRPr="0042617A">
        <w:rPr>
          <w:spacing w:val="0"/>
          <w:sz w:val="24"/>
          <w:szCs w:val="24"/>
        </w:rPr>
        <w:t>arbus</w:t>
      </w:r>
      <w:r w:rsidR="001C4CDB">
        <w:rPr>
          <w:spacing w:val="0"/>
          <w:sz w:val="24"/>
          <w:szCs w:val="24"/>
        </w:rPr>
        <w:t>,</w:t>
      </w:r>
      <w:r w:rsidR="00487124">
        <w:rPr>
          <w:spacing w:val="0"/>
          <w:sz w:val="24"/>
          <w:szCs w:val="24"/>
        </w:rPr>
        <w:t xml:space="preserve"> </w:t>
      </w:r>
      <w:r w:rsidR="001C4CDB">
        <w:rPr>
          <w:spacing w:val="0"/>
          <w:sz w:val="24"/>
          <w:szCs w:val="24"/>
        </w:rPr>
        <w:t xml:space="preserve">įforminus Objekto statybos užbaigimą teisės aktų nustatyta tvarka, informuojant Valdžios subjektą, kaip numatyta Sutarties </w:t>
      </w:r>
      <w:r w:rsidR="001C4CDB">
        <w:rPr>
          <w:spacing w:val="0"/>
          <w:sz w:val="24"/>
          <w:szCs w:val="24"/>
        </w:rPr>
        <w:fldChar w:fldCharType="begin"/>
      </w:r>
      <w:r w:rsidR="001C4CDB">
        <w:rPr>
          <w:spacing w:val="0"/>
          <w:sz w:val="24"/>
          <w:szCs w:val="24"/>
        </w:rPr>
        <w:instrText xml:space="preserve"> REF _Ref56589609 \r \h </w:instrText>
      </w:r>
      <w:r w:rsidR="001C4CDB">
        <w:rPr>
          <w:spacing w:val="0"/>
          <w:sz w:val="24"/>
          <w:szCs w:val="24"/>
        </w:rPr>
      </w:r>
      <w:r w:rsidR="001C4CDB">
        <w:rPr>
          <w:spacing w:val="0"/>
          <w:sz w:val="24"/>
          <w:szCs w:val="24"/>
        </w:rPr>
        <w:fldChar w:fldCharType="separate"/>
      </w:r>
      <w:r w:rsidR="00B87438">
        <w:rPr>
          <w:spacing w:val="0"/>
          <w:sz w:val="24"/>
          <w:szCs w:val="24"/>
        </w:rPr>
        <w:t>9.8.5</w:t>
      </w:r>
      <w:r w:rsidR="001C4CDB">
        <w:rPr>
          <w:spacing w:val="0"/>
          <w:sz w:val="24"/>
          <w:szCs w:val="24"/>
        </w:rPr>
        <w:fldChar w:fldCharType="end"/>
      </w:r>
      <w:r w:rsidR="001C4CDB">
        <w:rPr>
          <w:spacing w:val="0"/>
          <w:sz w:val="24"/>
          <w:szCs w:val="24"/>
        </w:rPr>
        <w:t xml:space="preserve"> punkte nustatyta tvarka,</w:t>
      </w:r>
      <w:r w:rsidRPr="0042617A">
        <w:rPr>
          <w:spacing w:val="0"/>
          <w:sz w:val="24"/>
          <w:szCs w:val="24"/>
        </w:rPr>
        <w:t xml:space="preserve"> Privatus subjekt</w:t>
      </w:r>
      <w:r w:rsidR="001C4CDB">
        <w:rPr>
          <w:spacing w:val="0"/>
          <w:sz w:val="24"/>
          <w:szCs w:val="24"/>
        </w:rPr>
        <w:t>as</w:t>
      </w:r>
      <w:r w:rsidRPr="0042617A">
        <w:rPr>
          <w:spacing w:val="0"/>
          <w:sz w:val="24"/>
          <w:szCs w:val="24"/>
        </w:rPr>
        <w:t xml:space="preserve"> turi </w:t>
      </w:r>
      <w:r w:rsidR="001C4CDB">
        <w:rPr>
          <w:spacing w:val="0"/>
          <w:sz w:val="24"/>
          <w:szCs w:val="24"/>
        </w:rPr>
        <w:t>pateikti Valdžios subjektui visos</w:t>
      </w:r>
      <w:r w:rsidR="001C4CDB" w:rsidRPr="0042617A">
        <w:rPr>
          <w:spacing w:val="0"/>
          <w:sz w:val="24"/>
          <w:szCs w:val="24"/>
        </w:rPr>
        <w:t xml:space="preserve"> </w:t>
      </w:r>
      <w:r w:rsidRPr="0042617A">
        <w:rPr>
          <w:spacing w:val="0"/>
          <w:sz w:val="24"/>
          <w:szCs w:val="24"/>
        </w:rPr>
        <w:t>Projektinės dokumentacijos versiją su žyma „Taip pastatyta“</w:t>
      </w:r>
      <w:r w:rsidR="005B09A1">
        <w:rPr>
          <w:spacing w:val="0"/>
          <w:sz w:val="24"/>
          <w:szCs w:val="24"/>
        </w:rPr>
        <w:t xml:space="preserve"> per </w:t>
      </w:r>
      <w:r w:rsidR="00D91BD5" w:rsidRPr="008C12CF">
        <w:rPr>
          <w:spacing w:val="0"/>
          <w:sz w:val="24"/>
          <w:szCs w:val="24"/>
        </w:rPr>
        <w:t>60 (šešiasdešimt)</w:t>
      </w:r>
      <w:r w:rsidR="005B09A1">
        <w:rPr>
          <w:spacing w:val="0"/>
          <w:sz w:val="24"/>
          <w:szCs w:val="24"/>
        </w:rPr>
        <w:t>dienų nuo Objekto statybos užbaigimo akto išdavimo dienos</w:t>
      </w:r>
      <w:r w:rsidRPr="0042617A">
        <w:rPr>
          <w:spacing w:val="0"/>
          <w:sz w:val="24"/>
          <w:szCs w:val="24"/>
        </w:rPr>
        <w:t>. Su Projektine dokumentacija turi būti pateikta ir išpildomoji dokumentacija, t.</w:t>
      </w:r>
      <w:r w:rsidR="00EB2405" w:rsidRPr="0042617A">
        <w:rPr>
          <w:spacing w:val="0"/>
          <w:sz w:val="24"/>
          <w:szCs w:val="24"/>
        </w:rPr>
        <w:t xml:space="preserve"> </w:t>
      </w:r>
      <w:r w:rsidRPr="0042617A">
        <w:rPr>
          <w:spacing w:val="0"/>
          <w:sz w:val="24"/>
          <w:szCs w:val="24"/>
        </w:rPr>
        <w:t>y. panaudotų medžiagų sertifikatai, atitikties deklaracijos, sistemų bandymo protokolai, įrenginių / prietaisų naudojimo instrukcijos ir t.</w:t>
      </w:r>
      <w:r w:rsidR="0091512A" w:rsidRPr="0042617A">
        <w:rPr>
          <w:spacing w:val="0"/>
          <w:sz w:val="24"/>
          <w:szCs w:val="24"/>
        </w:rPr>
        <w:t xml:space="preserve"> </w:t>
      </w:r>
      <w:r w:rsidRPr="0042617A">
        <w:rPr>
          <w:spacing w:val="0"/>
          <w:sz w:val="24"/>
          <w:szCs w:val="24"/>
        </w:rPr>
        <w:t xml:space="preserve">t.). </w:t>
      </w:r>
      <w:r w:rsidR="001C4CDB">
        <w:rPr>
          <w:spacing w:val="0"/>
          <w:sz w:val="24"/>
          <w:szCs w:val="24"/>
        </w:rPr>
        <w:t>Projektinė dokumentacija gali būti perduodama suskaitmeninta elektroniniame formate, o užsienio kalba išduoti dokumentai – originalo kalba. Atspausdintą pilnos Projektinės dokumentacijos komplektą</w:t>
      </w:r>
      <w:r w:rsidR="005A34A6">
        <w:rPr>
          <w:spacing w:val="0"/>
          <w:sz w:val="24"/>
          <w:szCs w:val="24"/>
        </w:rPr>
        <w:t>,</w:t>
      </w:r>
      <w:r w:rsidR="001C4CDB">
        <w:rPr>
          <w:spacing w:val="0"/>
          <w:sz w:val="24"/>
          <w:szCs w:val="24"/>
        </w:rPr>
        <w:t xml:space="preserve"> kartu su dokumentų vertimais į lietuvių kalbą Privatus subjektas perduoda Valdžios subjektui ne vėliau, kaip per </w:t>
      </w:r>
      <w:r w:rsidR="008C00FF" w:rsidRPr="008C12CF">
        <w:rPr>
          <w:spacing w:val="0"/>
          <w:sz w:val="24"/>
          <w:szCs w:val="24"/>
        </w:rPr>
        <w:t xml:space="preserve">60 (šešiasdešimt) </w:t>
      </w:r>
      <w:r w:rsidR="001C4CDB" w:rsidRPr="008C00FF">
        <w:rPr>
          <w:spacing w:val="0"/>
          <w:sz w:val="24"/>
          <w:szCs w:val="24"/>
        </w:rPr>
        <w:t>dienų</w:t>
      </w:r>
      <w:r w:rsidR="001C4CDB">
        <w:rPr>
          <w:spacing w:val="0"/>
          <w:sz w:val="24"/>
          <w:szCs w:val="24"/>
        </w:rPr>
        <w:t xml:space="preserve"> nuo Darbų užbaigimo.</w:t>
      </w:r>
    </w:p>
    <w:p w14:paraId="5D9F732F" w14:textId="77777777" w:rsidR="009330D3" w:rsidRPr="009330D3" w:rsidRDefault="009330D3" w:rsidP="00E85BD6">
      <w:pPr>
        <w:pStyle w:val="paragrafesraas"/>
        <w:tabs>
          <w:tab w:val="clear" w:pos="2989"/>
          <w:tab w:val="num" w:pos="567"/>
          <w:tab w:val="left" w:pos="993"/>
          <w:tab w:val="num" w:pos="1418"/>
          <w:tab w:val="left" w:pos="1843"/>
        </w:tabs>
        <w:ind w:left="1134" w:hanging="709"/>
        <w:rPr>
          <w:spacing w:val="0"/>
          <w:sz w:val="24"/>
          <w:szCs w:val="24"/>
        </w:rPr>
      </w:pPr>
      <w:r w:rsidRPr="009330D3">
        <w:rPr>
          <w:spacing w:val="0"/>
          <w:sz w:val="24"/>
          <w:szCs w:val="24"/>
        </w:rPr>
        <w:t xml:space="preserve">Privatus subjektas parengtus </w:t>
      </w:r>
      <w:r w:rsidRPr="008D65A1">
        <w:rPr>
          <w:spacing w:val="0"/>
          <w:sz w:val="24"/>
          <w:szCs w:val="24"/>
        </w:rPr>
        <w:t xml:space="preserve">Objekto pasiūlymus, statybos techninį darbo projektą arba techninį projektą </w:t>
      </w:r>
      <w:r w:rsidR="00BD18E3" w:rsidRPr="008D65A1">
        <w:rPr>
          <w:spacing w:val="0"/>
          <w:sz w:val="24"/>
          <w:szCs w:val="24"/>
        </w:rPr>
        <w:t>prieš ekspertizę</w:t>
      </w:r>
      <w:r w:rsidRPr="009330D3">
        <w:rPr>
          <w:spacing w:val="0"/>
          <w:sz w:val="24"/>
          <w:szCs w:val="24"/>
        </w:rPr>
        <w:t xml:space="preserve"> ir pakoreguotą pagal privalomąsias ekspertizės pastabas, taip pat atskiras Objekto statybos darbo projekto dalis (ne vėliau kaip 30 (trisdešimt) dienų prieš pradedant vykdyti atitinkamus Darbus pagal tas darbo projekto dalis) įsipareigoja pateikti peržiūrėti Valdžios subjektui. Valdžios subjektas įvertina Projektinės dokumentacijos atitikimą Specifikacijoms, Pasiūlymui ir kitiems Sutartyje nustatytiems reikalavimams vadovaudamasis Sutarties </w:t>
      </w:r>
      <w:r w:rsidR="00382A2D">
        <w:rPr>
          <w:spacing w:val="0"/>
          <w:sz w:val="24"/>
          <w:szCs w:val="24"/>
        </w:rPr>
        <w:fldChar w:fldCharType="begin"/>
      </w:r>
      <w:r w:rsidR="00382A2D">
        <w:rPr>
          <w:spacing w:val="0"/>
          <w:sz w:val="24"/>
          <w:szCs w:val="24"/>
        </w:rPr>
        <w:instrText xml:space="preserve"> REF _Ref56588283 \r \h </w:instrText>
      </w:r>
      <w:r w:rsidR="00382A2D">
        <w:rPr>
          <w:spacing w:val="0"/>
          <w:sz w:val="24"/>
          <w:szCs w:val="24"/>
        </w:rPr>
      </w:r>
      <w:r w:rsidR="00382A2D">
        <w:rPr>
          <w:spacing w:val="0"/>
          <w:sz w:val="24"/>
          <w:szCs w:val="24"/>
        </w:rPr>
        <w:fldChar w:fldCharType="separate"/>
      </w:r>
      <w:r w:rsidR="00B87438">
        <w:rPr>
          <w:spacing w:val="0"/>
          <w:sz w:val="24"/>
          <w:szCs w:val="24"/>
        </w:rPr>
        <w:t>11</w:t>
      </w:r>
      <w:r w:rsidR="00382A2D">
        <w:rPr>
          <w:spacing w:val="0"/>
          <w:sz w:val="24"/>
          <w:szCs w:val="24"/>
        </w:rPr>
        <w:fldChar w:fldCharType="end"/>
      </w:r>
      <w:r w:rsidRPr="009330D3">
        <w:rPr>
          <w:spacing w:val="0"/>
          <w:sz w:val="24"/>
          <w:szCs w:val="24"/>
        </w:rPr>
        <w:t xml:space="preserve"> priede </w:t>
      </w:r>
      <w:r w:rsidR="00382A2D" w:rsidRPr="009D5C3E">
        <w:rPr>
          <w:i/>
          <w:spacing w:val="0"/>
          <w:sz w:val="24"/>
          <w:szCs w:val="24"/>
        </w:rPr>
        <w:t>Darbų vertinimas ir priėmimas</w:t>
      </w:r>
      <w:r w:rsidR="00382A2D">
        <w:rPr>
          <w:spacing w:val="0"/>
          <w:sz w:val="24"/>
          <w:szCs w:val="24"/>
        </w:rPr>
        <w:t xml:space="preserve"> </w:t>
      </w:r>
      <w:r w:rsidRPr="009330D3">
        <w:rPr>
          <w:spacing w:val="0"/>
          <w:sz w:val="24"/>
          <w:szCs w:val="24"/>
        </w:rPr>
        <w:t xml:space="preserve">nustatyta tvarka. </w:t>
      </w:r>
    </w:p>
    <w:p w14:paraId="4912B4E8" w14:textId="77777777" w:rsidR="00F467EC" w:rsidRPr="00244D5A" w:rsidRDefault="00F467EC" w:rsidP="000D65CE">
      <w:pPr>
        <w:pStyle w:val="paragrafesraas"/>
        <w:tabs>
          <w:tab w:val="clear" w:pos="2989"/>
          <w:tab w:val="num" w:pos="567"/>
          <w:tab w:val="left" w:pos="993"/>
          <w:tab w:val="num" w:pos="1418"/>
          <w:tab w:val="left" w:pos="1843"/>
        </w:tabs>
        <w:ind w:left="993" w:hanging="709"/>
        <w:rPr>
          <w:sz w:val="24"/>
          <w:szCs w:val="24"/>
        </w:rPr>
      </w:pPr>
      <w:r w:rsidRPr="00FC3638">
        <w:rPr>
          <w:spacing w:val="0"/>
          <w:sz w:val="24"/>
          <w:szCs w:val="24"/>
        </w:rPr>
        <w:t>Darbai privalo būti vykdomi vadovaujantis Gera verslo praktika, siekiant maksimalios kokybės ir efektyvumo bei laikantis visų Darbams taikomų teisės aktų reikalavimų, įskaitant aplinkosaugos reikalavimus.</w:t>
      </w:r>
    </w:p>
    <w:p w14:paraId="6DB2F228" w14:textId="77777777" w:rsidR="001C4CDB" w:rsidRPr="0042617A" w:rsidRDefault="001C4CDB" w:rsidP="000D65CE">
      <w:pPr>
        <w:pStyle w:val="paragrafesraas"/>
        <w:tabs>
          <w:tab w:val="clear" w:pos="2989"/>
          <w:tab w:val="num" w:pos="567"/>
          <w:tab w:val="left" w:pos="993"/>
          <w:tab w:val="num" w:pos="1418"/>
          <w:tab w:val="left" w:pos="1843"/>
        </w:tabs>
        <w:ind w:left="993" w:hanging="709"/>
        <w:rPr>
          <w:sz w:val="24"/>
          <w:szCs w:val="24"/>
        </w:rPr>
      </w:pPr>
      <w:r>
        <w:rPr>
          <w:spacing w:val="0"/>
          <w:sz w:val="24"/>
          <w:szCs w:val="24"/>
        </w:rPr>
        <w:t xml:space="preserve">Privatus subjektas </w:t>
      </w:r>
      <w:r w:rsidRPr="009330D3">
        <w:rPr>
          <w:sz w:val="24"/>
          <w:szCs w:val="24"/>
        </w:rPr>
        <w:t xml:space="preserve">Valdžios subjekto vardu organizuoja Objekto statybos užbaigimo įforminimo teisės aktų nustatyta tvarka bei jo nuosavybės įregistravimą </w:t>
      </w:r>
      <w:r w:rsidR="00C55091">
        <w:rPr>
          <w:sz w:val="24"/>
          <w:szCs w:val="24"/>
        </w:rPr>
        <w:t xml:space="preserve">Klaipėdos rajono savivaldybės </w:t>
      </w:r>
      <w:r w:rsidRPr="009330D3">
        <w:rPr>
          <w:sz w:val="24"/>
          <w:szCs w:val="24"/>
        </w:rPr>
        <w:t xml:space="preserve">vardu vadovaujantis Sutarties </w:t>
      </w:r>
      <w:r w:rsidR="00C01BDF" w:rsidRPr="009330D3">
        <w:rPr>
          <w:sz w:val="24"/>
          <w:szCs w:val="24"/>
        </w:rPr>
        <w:fldChar w:fldCharType="begin"/>
      </w:r>
      <w:r w:rsidR="00C01BDF" w:rsidRPr="009330D3">
        <w:rPr>
          <w:sz w:val="24"/>
          <w:szCs w:val="24"/>
        </w:rPr>
        <w:instrText xml:space="preserve"> REF _Ref406595472 \r \h </w:instrText>
      </w:r>
      <w:r w:rsidR="00C01BDF" w:rsidRPr="009330D3">
        <w:rPr>
          <w:sz w:val="24"/>
          <w:szCs w:val="24"/>
        </w:rPr>
      </w:r>
      <w:r w:rsidR="00C01BDF" w:rsidRPr="009330D3">
        <w:rPr>
          <w:sz w:val="24"/>
          <w:szCs w:val="24"/>
        </w:rPr>
        <w:fldChar w:fldCharType="separate"/>
      </w:r>
      <w:r w:rsidR="00B87438">
        <w:rPr>
          <w:sz w:val="24"/>
          <w:szCs w:val="24"/>
        </w:rPr>
        <w:t>9.12</w:t>
      </w:r>
      <w:r w:rsidR="00C01BDF" w:rsidRPr="009330D3">
        <w:rPr>
          <w:sz w:val="24"/>
          <w:szCs w:val="24"/>
        </w:rPr>
        <w:fldChar w:fldCharType="end"/>
      </w:r>
      <w:r w:rsidRPr="009330D3">
        <w:rPr>
          <w:sz w:val="24"/>
          <w:szCs w:val="24"/>
        </w:rPr>
        <w:t xml:space="preserve"> punktu.</w:t>
      </w:r>
    </w:p>
    <w:p w14:paraId="0500EC7C" w14:textId="77777777" w:rsidR="00F52D9D" w:rsidRPr="009330D3" w:rsidRDefault="00FC1187" w:rsidP="000D65CE">
      <w:pPr>
        <w:pStyle w:val="paragrafesraas"/>
        <w:tabs>
          <w:tab w:val="clear" w:pos="2989"/>
          <w:tab w:val="num" w:pos="567"/>
          <w:tab w:val="left" w:pos="993"/>
          <w:tab w:val="num" w:pos="1418"/>
          <w:tab w:val="left" w:pos="1843"/>
        </w:tabs>
        <w:ind w:left="993" w:hanging="709"/>
        <w:rPr>
          <w:sz w:val="24"/>
          <w:szCs w:val="24"/>
        </w:rPr>
      </w:pPr>
      <w:bookmarkStart w:id="174" w:name="_Ref56589609"/>
      <w:bookmarkStart w:id="175" w:name="_Ref396470435"/>
      <w:r w:rsidRPr="0042617A">
        <w:rPr>
          <w:spacing w:val="0"/>
          <w:sz w:val="24"/>
          <w:szCs w:val="24"/>
        </w:rPr>
        <w:t xml:space="preserve">Užbaigus </w:t>
      </w:r>
      <w:r w:rsidR="00C01BDF">
        <w:rPr>
          <w:spacing w:val="0"/>
          <w:sz w:val="24"/>
          <w:szCs w:val="24"/>
        </w:rPr>
        <w:t xml:space="preserve">visus </w:t>
      </w:r>
      <w:r w:rsidR="001D0DF2">
        <w:rPr>
          <w:spacing w:val="0"/>
          <w:sz w:val="24"/>
          <w:szCs w:val="24"/>
        </w:rPr>
        <w:t>Darbus</w:t>
      </w:r>
      <w:r w:rsidR="00204D27" w:rsidRPr="0042617A">
        <w:rPr>
          <w:spacing w:val="0"/>
          <w:sz w:val="24"/>
          <w:szCs w:val="24"/>
        </w:rPr>
        <w:t xml:space="preserve"> </w:t>
      </w:r>
      <w:r w:rsidR="00C01BDF">
        <w:rPr>
          <w:spacing w:val="0"/>
          <w:sz w:val="24"/>
          <w:szCs w:val="24"/>
        </w:rPr>
        <w:t xml:space="preserve">bei įforminus Objekto statybos užbaigimą teisės aktų nustatyta tvarka, </w:t>
      </w:r>
      <w:r w:rsidR="00F467EC" w:rsidRPr="0042617A">
        <w:rPr>
          <w:spacing w:val="0"/>
          <w:sz w:val="24"/>
          <w:szCs w:val="24"/>
        </w:rPr>
        <w:t>Privatus subjektas apie tai informuoja Valdžios subjektą</w:t>
      </w:r>
      <w:r w:rsidR="00684B3D">
        <w:rPr>
          <w:spacing w:val="0"/>
          <w:sz w:val="24"/>
          <w:szCs w:val="24"/>
        </w:rPr>
        <w:t xml:space="preserve"> bei pateikia užpildytą Sutarties </w:t>
      </w:r>
      <w:r w:rsidR="00684B3D">
        <w:rPr>
          <w:spacing w:val="0"/>
          <w:sz w:val="24"/>
          <w:szCs w:val="24"/>
        </w:rPr>
        <w:fldChar w:fldCharType="begin"/>
      </w:r>
      <w:r w:rsidR="00684B3D">
        <w:rPr>
          <w:spacing w:val="0"/>
          <w:sz w:val="24"/>
          <w:szCs w:val="24"/>
        </w:rPr>
        <w:instrText xml:space="preserve"> REF _Ref56588283 \r \h </w:instrText>
      </w:r>
      <w:r w:rsidR="00684B3D">
        <w:rPr>
          <w:spacing w:val="0"/>
          <w:sz w:val="24"/>
          <w:szCs w:val="24"/>
        </w:rPr>
      </w:r>
      <w:r w:rsidR="00684B3D">
        <w:rPr>
          <w:spacing w:val="0"/>
          <w:sz w:val="24"/>
          <w:szCs w:val="24"/>
        </w:rPr>
        <w:fldChar w:fldCharType="separate"/>
      </w:r>
      <w:r w:rsidR="00B87438">
        <w:rPr>
          <w:spacing w:val="0"/>
          <w:sz w:val="24"/>
          <w:szCs w:val="24"/>
        </w:rPr>
        <w:t>11</w:t>
      </w:r>
      <w:r w:rsidR="00684B3D">
        <w:rPr>
          <w:spacing w:val="0"/>
          <w:sz w:val="24"/>
          <w:szCs w:val="24"/>
        </w:rPr>
        <w:fldChar w:fldCharType="end"/>
      </w:r>
      <w:r w:rsidR="00684B3D">
        <w:rPr>
          <w:spacing w:val="0"/>
          <w:sz w:val="24"/>
          <w:szCs w:val="24"/>
        </w:rPr>
        <w:t xml:space="preserve"> priedo </w:t>
      </w:r>
      <w:r w:rsidR="00684B3D" w:rsidRPr="00A6355F">
        <w:rPr>
          <w:i/>
          <w:spacing w:val="0"/>
          <w:sz w:val="24"/>
          <w:szCs w:val="24"/>
        </w:rPr>
        <w:t>Darbų vertinimas ir priėmimas</w:t>
      </w:r>
      <w:r w:rsidR="00684B3D">
        <w:rPr>
          <w:spacing w:val="0"/>
          <w:sz w:val="24"/>
          <w:szCs w:val="24"/>
        </w:rPr>
        <w:t xml:space="preserve"> </w:t>
      </w:r>
      <w:r w:rsidR="00684B3D">
        <w:rPr>
          <w:spacing w:val="0"/>
          <w:sz w:val="24"/>
          <w:szCs w:val="24"/>
        </w:rPr>
        <w:fldChar w:fldCharType="begin"/>
      </w:r>
      <w:r w:rsidR="00684B3D">
        <w:rPr>
          <w:spacing w:val="0"/>
          <w:sz w:val="24"/>
          <w:szCs w:val="24"/>
        </w:rPr>
        <w:instrText xml:space="preserve"> REF _Ref58392220 \r \h </w:instrText>
      </w:r>
      <w:r w:rsidR="00684B3D">
        <w:rPr>
          <w:spacing w:val="0"/>
          <w:sz w:val="24"/>
          <w:szCs w:val="24"/>
        </w:rPr>
      </w:r>
      <w:r w:rsidR="00684B3D">
        <w:rPr>
          <w:spacing w:val="0"/>
          <w:sz w:val="24"/>
          <w:szCs w:val="24"/>
        </w:rPr>
        <w:fldChar w:fldCharType="separate"/>
      </w:r>
      <w:r w:rsidR="00B87438">
        <w:rPr>
          <w:spacing w:val="0"/>
          <w:sz w:val="24"/>
          <w:szCs w:val="24"/>
        </w:rPr>
        <w:t>3</w:t>
      </w:r>
      <w:r w:rsidR="00684B3D">
        <w:rPr>
          <w:spacing w:val="0"/>
          <w:sz w:val="24"/>
          <w:szCs w:val="24"/>
        </w:rPr>
        <w:fldChar w:fldCharType="end"/>
      </w:r>
      <w:r w:rsidR="00684B3D">
        <w:rPr>
          <w:spacing w:val="0"/>
          <w:sz w:val="24"/>
          <w:szCs w:val="24"/>
        </w:rPr>
        <w:t xml:space="preserve"> punkte nurodytą lentelę</w:t>
      </w:r>
      <w:r w:rsidR="00F467EC" w:rsidRPr="0042617A">
        <w:rPr>
          <w:spacing w:val="0"/>
          <w:sz w:val="24"/>
          <w:szCs w:val="24"/>
        </w:rPr>
        <w:t xml:space="preserve">. </w:t>
      </w:r>
      <w:bookmarkStart w:id="176" w:name="_Ref291590662"/>
      <w:bookmarkEnd w:id="174"/>
      <w:r w:rsidR="00265368">
        <w:rPr>
          <w:spacing w:val="0"/>
          <w:sz w:val="24"/>
          <w:szCs w:val="24"/>
        </w:rPr>
        <w:t xml:space="preserve">Valdžios subjektas įvertina Darbų atitikimą Specifikacijoms, Pasiūlymui ir kitiems Sutartyje nustatytiems reikalavimams vadovaudamasis Sutarties </w:t>
      </w:r>
      <w:r w:rsidR="00265368">
        <w:rPr>
          <w:spacing w:val="0"/>
          <w:sz w:val="24"/>
          <w:szCs w:val="24"/>
        </w:rPr>
        <w:fldChar w:fldCharType="begin"/>
      </w:r>
      <w:r w:rsidR="00265368">
        <w:rPr>
          <w:spacing w:val="0"/>
          <w:sz w:val="24"/>
          <w:szCs w:val="24"/>
        </w:rPr>
        <w:instrText xml:space="preserve"> REF _Ref56588283 \r \h </w:instrText>
      </w:r>
      <w:r w:rsidR="00265368">
        <w:rPr>
          <w:spacing w:val="0"/>
          <w:sz w:val="24"/>
          <w:szCs w:val="24"/>
        </w:rPr>
      </w:r>
      <w:r w:rsidR="00265368">
        <w:rPr>
          <w:spacing w:val="0"/>
          <w:sz w:val="24"/>
          <w:szCs w:val="24"/>
        </w:rPr>
        <w:fldChar w:fldCharType="separate"/>
      </w:r>
      <w:r w:rsidR="00B87438">
        <w:rPr>
          <w:spacing w:val="0"/>
          <w:sz w:val="24"/>
          <w:szCs w:val="24"/>
        </w:rPr>
        <w:t>11</w:t>
      </w:r>
      <w:r w:rsidR="00265368">
        <w:rPr>
          <w:spacing w:val="0"/>
          <w:sz w:val="24"/>
          <w:szCs w:val="24"/>
        </w:rPr>
        <w:fldChar w:fldCharType="end"/>
      </w:r>
      <w:r w:rsidR="00265368">
        <w:rPr>
          <w:spacing w:val="0"/>
          <w:sz w:val="24"/>
          <w:szCs w:val="24"/>
        </w:rPr>
        <w:t xml:space="preserve"> priede </w:t>
      </w:r>
      <w:r w:rsidR="00265368" w:rsidRPr="009D5C3E">
        <w:rPr>
          <w:i/>
          <w:spacing w:val="0"/>
          <w:sz w:val="24"/>
          <w:szCs w:val="24"/>
        </w:rPr>
        <w:t>Darbų vertinimas ir priėmimas</w:t>
      </w:r>
      <w:r w:rsidR="00265368">
        <w:rPr>
          <w:spacing w:val="0"/>
          <w:sz w:val="24"/>
          <w:szCs w:val="24"/>
        </w:rPr>
        <w:t xml:space="preserve"> nustatyta tvarka.</w:t>
      </w:r>
      <w:r w:rsidR="00F467EC" w:rsidRPr="0042617A">
        <w:rPr>
          <w:spacing w:val="0"/>
          <w:sz w:val="24"/>
          <w:szCs w:val="24"/>
        </w:rPr>
        <w:t xml:space="preserve"> </w:t>
      </w:r>
      <w:bookmarkEnd w:id="175"/>
      <w:bookmarkEnd w:id="176"/>
    </w:p>
    <w:p w14:paraId="0F7CFF95" w14:textId="77777777" w:rsidR="00F467EC" w:rsidRPr="0042617A" w:rsidRDefault="00F467EC" w:rsidP="000D65CE">
      <w:pPr>
        <w:pStyle w:val="paragrafesraas"/>
        <w:tabs>
          <w:tab w:val="clear" w:pos="2989"/>
          <w:tab w:val="num" w:pos="567"/>
          <w:tab w:val="left" w:pos="993"/>
          <w:tab w:val="num" w:pos="1418"/>
          <w:tab w:val="left" w:pos="1843"/>
        </w:tabs>
        <w:ind w:left="993" w:hanging="851"/>
        <w:rPr>
          <w:sz w:val="24"/>
          <w:szCs w:val="24"/>
        </w:rPr>
      </w:pPr>
      <w:r w:rsidRPr="0042617A">
        <w:rPr>
          <w:spacing w:val="0"/>
          <w:sz w:val="24"/>
          <w:szCs w:val="24"/>
        </w:rPr>
        <w:t>Darbų</w:t>
      </w:r>
      <w:r w:rsidR="00F140C7">
        <w:rPr>
          <w:spacing w:val="0"/>
          <w:sz w:val="24"/>
          <w:szCs w:val="24"/>
        </w:rPr>
        <w:t xml:space="preserve"> </w:t>
      </w:r>
      <w:r w:rsidRPr="0042617A">
        <w:rPr>
          <w:spacing w:val="0"/>
          <w:sz w:val="24"/>
          <w:szCs w:val="24"/>
        </w:rPr>
        <w:t>atlikimo metu Valdžios subjektas ir visi jo įgalioti asmenys</w:t>
      </w:r>
      <w:r w:rsidR="00C86479" w:rsidRPr="0042617A">
        <w:rPr>
          <w:spacing w:val="0"/>
          <w:sz w:val="24"/>
          <w:szCs w:val="24"/>
        </w:rPr>
        <w:t>,</w:t>
      </w:r>
      <w:r w:rsidRPr="0042617A">
        <w:rPr>
          <w:spacing w:val="0"/>
          <w:sz w:val="24"/>
          <w:szCs w:val="24"/>
        </w:rPr>
        <w:t xml:space="preserve"> </w:t>
      </w:r>
      <w:r w:rsidR="00C86479" w:rsidRPr="0042617A">
        <w:rPr>
          <w:spacing w:val="0"/>
          <w:sz w:val="24"/>
          <w:szCs w:val="24"/>
        </w:rPr>
        <w:t xml:space="preserve">kurių sąrašas iš anksto suderinamas su Privačiu subjektu, </w:t>
      </w:r>
      <w:r w:rsidRPr="0042617A">
        <w:rPr>
          <w:spacing w:val="0"/>
          <w:sz w:val="24"/>
          <w:szCs w:val="24"/>
        </w:rPr>
        <w:t>turi teisę įeiti į Darbų vykdymo vietą, tikrinti bei prižiūrėti Darbų</w:t>
      </w:r>
      <w:r w:rsidR="00F140C7">
        <w:rPr>
          <w:spacing w:val="0"/>
          <w:sz w:val="24"/>
          <w:szCs w:val="24"/>
        </w:rPr>
        <w:t xml:space="preserve"> </w:t>
      </w:r>
      <w:r w:rsidRPr="008C12CF">
        <w:rPr>
          <w:spacing w:val="0"/>
          <w:sz w:val="24"/>
          <w:szCs w:val="24"/>
        </w:rPr>
        <w:t>atlikimą</w:t>
      </w:r>
      <w:r w:rsidR="00F204C7" w:rsidRPr="008C12CF">
        <w:rPr>
          <w:rFonts w:ascii="Arial" w:eastAsia="Arial" w:hAnsi="Arial" w:cs="Arial"/>
          <w:color w:val="000000"/>
          <w:spacing w:val="0"/>
        </w:rPr>
        <w:t xml:space="preserve"> </w:t>
      </w:r>
      <w:r w:rsidR="00F204C7" w:rsidRPr="008C12CF">
        <w:rPr>
          <w:spacing w:val="0"/>
          <w:sz w:val="24"/>
          <w:szCs w:val="24"/>
        </w:rPr>
        <w:t>apie tai raštu įspėdamas Privatų subjektą ne vėliau kaip prieš 1 Darbo dieną</w:t>
      </w:r>
      <w:r w:rsidRPr="008C12CF">
        <w:rPr>
          <w:spacing w:val="0"/>
          <w:sz w:val="24"/>
          <w:szCs w:val="24"/>
        </w:rPr>
        <w:t>. Privatus</w:t>
      </w:r>
      <w:r w:rsidRPr="0042617A">
        <w:rPr>
          <w:spacing w:val="0"/>
          <w:sz w:val="24"/>
          <w:szCs w:val="24"/>
        </w:rPr>
        <w:t xml:space="preserve"> subjektas </w:t>
      </w:r>
      <w:r w:rsidR="002126A0" w:rsidRPr="0042617A">
        <w:rPr>
          <w:spacing w:val="0"/>
          <w:sz w:val="24"/>
          <w:szCs w:val="24"/>
        </w:rPr>
        <w:t xml:space="preserve">ir jo pasitelktas (-i) Subtiekėjas (-ai) </w:t>
      </w:r>
      <w:r w:rsidRPr="0042617A">
        <w:rPr>
          <w:spacing w:val="0"/>
          <w:sz w:val="24"/>
          <w:szCs w:val="24"/>
        </w:rPr>
        <w:t xml:space="preserve">privalo sudaryti visas protingas galimybes Valdžios subjektui ir jo įgaliotiems asmenims tikrinti ir prižiūrėti Darbų </w:t>
      </w:r>
      <w:r w:rsidR="00C55091">
        <w:rPr>
          <w:spacing w:val="0"/>
          <w:sz w:val="24"/>
          <w:szCs w:val="24"/>
        </w:rPr>
        <w:t>a</w:t>
      </w:r>
      <w:r w:rsidRPr="0042617A">
        <w:rPr>
          <w:spacing w:val="0"/>
          <w:sz w:val="24"/>
          <w:szCs w:val="24"/>
        </w:rPr>
        <w:t>tlikimą.</w:t>
      </w:r>
    </w:p>
    <w:p w14:paraId="4965A2E3" w14:textId="77777777" w:rsidR="00F467EC" w:rsidRPr="00C55091" w:rsidRDefault="00011BD0" w:rsidP="000D65CE">
      <w:pPr>
        <w:pStyle w:val="paragrafesraas"/>
        <w:tabs>
          <w:tab w:val="clear" w:pos="2989"/>
          <w:tab w:val="num" w:pos="993"/>
          <w:tab w:val="num" w:pos="1418"/>
          <w:tab w:val="left" w:pos="1843"/>
        </w:tabs>
        <w:ind w:left="993" w:hanging="851"/>
        <w:rPr>
          <w:sz w:val="24"/>
          <w:szCs w:val="24"/>
        </w:rPr>
      </w:pPr>
      <w:r w:rsidRPr="0089398A">
        <w:rPr>
          <w:sz w:val="24"/>
          <w:szCs w:val="24"/>
        </w:rPr>
        <w:t>Privatus subjektas visais atvejais atsako už Darbų ir jų rezultato atitikimą Specifikacijoms, Pasiūlymui ir teisės aktams. Po to, kai Valdžios subjektas ar jo įgalioti asmenys faktiškai patikrina Darbų atitikimą ir pasirašo atitikimo Specifikacijoms ir / ar Pasiūlymui patvirtinimo aktą, Privatus subjektas atsako už Darbų ir jų rezultato – sukurto Objekto tinkamumą ir jo būklės palaikymą pagal Sutarties reikalavimus</w:t>
      </w:r>
      <w:r w:rsidR="00F467EC" w:rsidRPr="00C55091">
        <w:rPr>
          <w:sz w:val="24"/>
          <w:szCs w:val="24"/>
        </w:rPr>
        <w:t>.</w:t>
      </w:r>
    </w:p>
    <w:p w14:paraId="5B26BB4D" w14:textId="77777777" w:rsidR="00F467EC" w:rsidRPr="0042617A" w:rsidRDefault="00F467EC" w:rsidP="000D65CE">
      <w:pPr>
        <w:pStyle w:val="paragrafesraas"/>
        <w:tabs>
          <w:tab w:val="clear" w:pos="2989"/>
          <w:tab w:val="num" w:pos="567"/>
          <w:tab w:val="left" w:pos="993"/>
          <w:tab w:val="num" w:pos="1418"/>
          <w:tab w:val="left" w:pos="1843"/>
        </w:tabs>
        <w:ind w:left="993" w:hanging="851"/>
        <w:rPr>
          <w:sz w:val="24"/>
          <w:szCs w:val="24"/>
        </w:rPr>
      </w:pPr>
      <w:r w:rsidRPr="0042617A">
        <w:rPr>
          <w:spacing w:val="0"/>
          <w:sz w:val="24"/>
          <w:szCs w:val="24"/>
        </w:rPr>
        <w:t xml:space="preserve">Privatus subjektas privalo savo sąskaita gauti visus sutikimus ir leidimus, kurie pagal teisės aktų reikalavimus yra būtini tam, kad, užbaigus atitinkamus Darbus, jų rezultatus būtų galima teisėtai naudoti pagal jų </w:t>
      </w:r>
      <w:r w:rsidRPr="00053FEC">
        <w:rPr>
          <w:spacing w:val="0"/>
          <w:sz w:val="24"/>
          <w:szCs w:val="24"/>
        </w:rPr>
        <w:t xml:space="preserve">paskirtį ir pateikti Valdžios subjektui minėtų sutikimų ir leidimų kopijas. </w:t>
      </w:r>
      <w:r w:rsidR="00F51DFE" w:rsidRPr="00053FEC">
        <w:rPr>
          <w:spacing w:val="0"/>
          <w:sz w:val="24"/>
          <w:szCs w:val="24"/>
        </w:rPr>
        <w:t>Tais atvejais, kai tai numatyta Sutartyje, ir kitais atvejais</w:t>
      </w:r>
      <w:r w:rsidRPr="00053FEC">
        <w:rPr>
          <w:spacing w:val="0"/>
          <w:sz w:val="24"/>
          <w:szCs w:val="24"/>
        </w:rPr>
        <w:t>, kai pagal teisės aktų reikalavimus tinkamam Darbų</w:t>
      </w:r>
      <w:r w:rsidR="00053FEC">
        <w:rPr>
          <w:spacing w:val="0"/>
          <w:sz w:val="24"/>
          <w:szCs w:val="24"/>
        </w:rPr>
        <w:t xml:space="preserve"> </w:t>
      </w:r>
      <w:r w:rsidRPr="00053FEC">
        <w:rPr>
          <w:spacing w:val="0"/>
          <w:sz w:val="24"/>
          <w:szCs w:val="24"/>
        </w:rPr>
        <w:t>rezultatų naudojimui, valdymui ir disponavimui Valdžios subjektas privalo turėti aukščiau šiame punkte nurodytų sutikimų ir leidimų originalus, Privatus subjektas privalo juos pateikti Valdžios subjektui.</w:t>
      </w:r>
    </w:p>
    <w:p w14:paraId="77EC54D5" w14:textId="77777777" w:rsidR="00F467EC" w:rsidRPr="0042617A" w:rsidRDefault="00F467EC" w:rsidP="000D65CE">
      <w:pPr>
        <w:pStyle w:val="paragrafesraas"/>
        <w:tabs>
          <w:tab w:val="clear" w:pos="2989"/>
          <w:tab w:val="num" w:pos="567"/>
          <w:tab w:val="left" w:pos="993"/>
          <w:tab w:val="num" w:pos="1418"/>
          <w:tab w:val="left" w:pos="1843"/>
        </w:tabs>
        <w:ind w:left="993" w:hanging="851"/>
        <w:rPr>
          <w:sz w:val="24"/>
          <w:szCs w:val="24"/>
        </w:rPr>
      </w:pPr>
      <w:bookmarkStart w:id="177" w:name="_Ref406569380"/>
      <w:r w:rsidRPr="0042617A">
        <w:rPr>
          <w:spacing w:val="0"/>
          <w:sz w:val="24"/>
          <w:szCs w:val="24"/>
        </w:rPr>
        <w:t xml:space="preserve">Tuo atveju, jeigu tarp Šalių kyla ginčas ar nesutarimas dėl Darbų </w:t>
      </w:r>
      <w:r w:rsidR="00C01BDF">
        <w:rPr>
          <w:spacing w:val="0"/>
          <w:sz w:val="24"/>
          <w:szCs w:val="24"/>
        </w:rPr>
        <w:t xml:space="preserve">ir Objekto </w:t>
      </w:r>
      <w:r w:rsidRPr="0042617A">
        <w:rPr>
          <w:spacing w:val="0"/>
          <w:sz w:val="24"/>
          <w:szCs w:val="24"/>
        </w:rPr>
        <w:t xml:space="preserve">ar jų dalių </w:t>
      </w:r>
      <w:r w:rsidR="005F5DA6" w:rsidRPr="0042617A">
        <w:rPr>
          <w:spacing w:val="0"/>
          <w:sz w:val="24"/>
          <w:szCs w:val="24"/>
        </w:rPr>
        <w:t>neatitikimų</w:t>
      </w:r>
      <w:r w:rsidR="00B9588D">
        <w:rPr>
          <w:spacing w:val="0"/>
          <w:sz w:val="24"/>
          <w:szCs w:val="24"/>
        </w:rPr>
        <w:t xml:space="preserve">, jis sprendžiamas vadovaujantis Sutarties </w:t>
      </w:r>
      <w:r w:rsidR="00B9588D">
        <w:rPr>
          <w:spacing w:val="0"/>
          <w:sz w:val="24"/>
          <w:szCs w:val="24"/>
        </w:rPr>
        <w:fldChar w:fldCharType="begin"/>
      </w:r>
      <w:r w:rsidR="00B9588D">
        <w:rPr>
          <w:spacing w:val="0"/>
          <w:sz w:val="24"/>
          <w:szCs w:val="24"/>
        </w:rPr>
        <w:instrText xml:space="preserve"> REF _Ref286319572 \r \h </w:instrText>
      </w:r>
      <w:r w:rsidR="00B9588D">
        <w:rPr>
          <w:spacing w:val="0"/>
          <w:sz w:val="24"/>
          <w:szCs w:val="24"/>
        </w:rPr>
      </w:r>
      <w:r w:rsidR="00B9588D">
        <w:rPr>
          <w:spacing w:val="0"/>
          <w:sz w:val="24"/>
          <w:szCs w:val="24"/>
        </w:rPr>
        <w:fldChar w:fldCharType="separate"/>
      </w:r>
      <w:r w:rsidR="00B87438">
        <w:rPr>
          <w:spacing w:val="0"/>
          <w:sz w:val="24"/>
          <w:szCs w:val="24"/>
        </w:rPr>
        <w:t>51</w:t>
      </w:r>
      <w:r w:rsidR="00B9588D">
        <w:rPr>
          <w:spacing w:val="0"/>
          <w:sz w:val="24"/>
          <w:szCs w:val="24"/>
        </w:rPr>
        <w:fldChar w:fldCharType="end"/>
      </w:r>
      <w:r w:rsidR="00B9588D">
        <w:rPr>
          <w:spacing w:val="0"/>
          <w:sz w:val="24"/>
          <w:szCs w:val="24"/>
        </w:rPr>
        <w:t xml:space="preserve"> punkto nuostatomis. </w:t>
      </w:r>
      <w:bookmarkEnd w:id="177"/>
    </w:p>
    <w:p w14:paraId="407F63BE" w14:textId="77777777" w:rsidR="00A95803" w:rsidRDefault="00A95803" w:rsidP="00E85BD6">
      <w:pPr>
        <w:pStyle w:val="paragrafai"/>
        <w:tabs>
          <w:tab w:val="num" w:pos="1418"/>
          <w:tab w:val="left" w:pos="1843"/>
        </w:tabs>
        <w:ind w:left="709" w:hanging="567"/>
        <w:rPr>
          <w:sz w:val="24"/>
          <w:szCs w:val="24"/>
        </w:rPr>
      </w:pPr>
      <w:bookmarkStart w:id="178" w:name="_Ref407610390"/>
      <w:r w:rsidRPr="007062DF">
        <w:rPr>
          <w:sz w:val="24"/>
          <w:szCs w:val="24"/>
        </w:rPr>
        <w:t xml:space="preserve">Privatus subjektas turi atlikti visus kitus veiksmus, reikalingus tam, kad </w:t>
      </w:r>
      <w:r w:rsidR="00C01BDF">
        <w:rPr>
          <w:sz w:val="24"/>
          <w:szCs w:val="24"/>
        </w:rPr>
        <w:t xml:space="preserve">pagal Specifikacijas ir Pasiūlymo reikalavimus </w:t>
      </w:r>
      <w:r w:rsidRPr="007062DF">
        <w:rPr>
          <w:sz w:val="24"/>
          <w:szCs w:val="24"/>
        </w:rPr>
        <w:t>būtų sukurtas Objektas (įskaitant, be apribojimų, prireikus gauti naujas Objekto prisijungimo sąlygas, gauti statybą leidžiančius dokumentus ir kt.)</w:t>
      </w:r>
      <w:r w:rsidR="00FD52C6" w:rsidRPr="00C01BDF">
        <w:rPr>
          <w:sz w:val="24"/>
          <w:szCs w:val="24"/>
        </w:rPr>
        <w:t>, išskyrus Papildomus darbus ir paslaugas.</w:t>
      </w:r>
    </w:p>
    <w:p w14:paraId="72224D4E" w14:textId="77777777" w:rsidR="00244D5A" w:rsidRPr="007062DF" w:rsidRDefault="00244D5A" w:rsidP="000D65CE">
      <w:pPr>
        <w:pStyle w:val="paragrafai"/>
        <w:tabs>
          <w:tab w:val="num" w:pos="1418"/>
          <w:tab w:val="left" w:pos="1843"/>
        </w:tabs>
        <w:ind w:left="993" w:hanging="567"/>
        <w:rPr>
          <w:sz w:val="24"/>
          <w:szCs w:val="24"/>
        </w:rPr>
      </w:pPr>
      <w:r w:rsidRPr="00244D5A">
        <w:rPr>
          <w:sz w:val="24"/>
          <w:szCs w:val="24"/>
        </w:rPr>
        <w:t xml:space="preserve">Sutarties galiojimo metu Naujas turtas nuosavybės teise priklausys Privačiam subjektui iki jo perdavimo Valdžios subjektui Sutarties 10 punkte nustatyta tvarka. Visus su Naujo turto registravimu (kai jis privalomas pagal teisės aktus) susijusius veiksmus (įskaitant su tuo susijusių išlaidų padengimą) privalo atlikti Privatus subjektas, Valdžios subjektui suteikiant visą tam reikalingą informaciją ir įgaliojimus. </w:t>
      </w:r>
    </w:p>
    <w:bookmarkEnd w:id="178"/>
    <w:p w14:paraId="28FCAF02" w14:textId="77777777" w:rsidR="00F467EC" w:rsidRPr="0042617A" w:rsidRDefault="005A34A6" w:rsidP="000D65CE">
      <w:pPr>
        <w:pStyle w:val="paragrafai"/>
        <w:tabs>
          <w:tab w:val="num" w:pos="1418"/>
          <w:tab w:val="left" w:pos="1843"/>
        </w:tabs>
        <w:ind w:left="993" w:hanging="493"/>
        <w:rPr>
          <w:sz w:val="24"/>
          <w:szCs w:val="24"/>
        </w:rPr>
      </w:pPr>
      <w:r>
        <w:rPr>
          <w:sz w:val="24"/>
          <w:szCs w:val="24"/>
        </w:rPr>
        <w:t xml:space="preserve"> </w:t>
      </w:r>
      <w:r w:rsidR="00F467EC" w:rsidRPr="0042617A">
        <w:rPr>
          <w:sz w:val="24"/>
          <w:szCs w:val="24"/>
        </w:rPr>
        <w:t xml:space="preserve">Už </w:t>
      </w:r>
      <w:r w:rsidR="00A205D0">
        <w:rPr>
          <w:sz w:val="24"/>
          <w:szCs w:val="24"/>
        </w:rPr>
        <w:t>Turto</w:t>
      </w:r>
      <w:r w:rsidR="00F467EC" w:rsidRPr="0042617A">
        <w:rPr>
          <w:sz w:val="24"/>
          <w:szCs w:val="24"/>
        </w:rPr>
        <w:t xml:space="preserve"> naudojimą ir valdymą</w:t>
      </w:r>
      <w:r w:rsidR="0073222F" w:rsidRPr="0042617A">
        <w:rPr>
          <w:sz w:val="24"/>
          <w:szCs w:val="24"/>
        </w:rPr>
        <w:t>,</w:t>
      </w:r>
      <w:r w:rsidR="00F467EC" w:rsidRPr="0042617A">
        <w:rPr>
          <w:sz w:val="24"/>
          <w:szCs w:val="24"/>
        </w:rPr>
        <w:t xml:space="preserve"> </w:t>
      </w:r>
      <w:r w:rsidR="0073222F" w:rsidRPr="0042617A">
        <w:rPr>
          <w:sz w:val="24"/>
          <w:szCs w:val="24"/>
        </w:rPr>
        <w:t xml:space="preserve">kiek tai susiję su Paslaugų teikimu, </w:t>
      </w:r>
      <w:r w:rsidR="00F467EC" w:rsidRPr="0042617A">
        <w:rPr>
          <w:sz w:val="24"/>
          <w:szCs w:val="24"/>
        </w:rPr>
        <w:t>nepažeidžiant Specifikacijų, Pasiūlymo ir Finansinio veiklos modelio bei teisės aktų, įskaitant ir t</w:t>
      </w:r>
      <w:r w:rsidR="00244D5A">
        <w:rPr>
          <w:sz w:val="24"/>
          <w:szCs w:val="24"/>
        </w:rPr>
        <w:t xml:space="preserve">eisės aktus, reglamentuojančius </w:t>
      </w:r>
      <w:r w:rsidR="001317AA" w:rsidRPr="0042617A">
        <w:rPr>
          <w:sz w:val="24"/>
          <w:szCs w:val="24"/>
        </w:rPr>
        <w:t xml:space="preserve">statinių priežiūrą, </w:t>
      </w:r>
      <w:r w:rsidR="00F467EC" w:rsidRPr="0042617A">
        <w:rPr>
          <w:sz w:val="24"/>
          <w:szCs w:val="24"/>
        </w:rPr>
        <w:t>aplinkos apsaugą, darbų saugą, higienos normų laikymąsi, atsako Privatus subjektas.</w:t>
      </w:r>
    </w:p>
    <w:p w14:paraId="00D2BB5E" w14:textId="77777777" w:rsidR="00587C2E" w:rsidRPr="0042617A" w:rsidRDefault="00587C2E" w:rsidP="000D65CE">
      <w:pPr>
        <w:pStyle w:val="paragrafai"/>
        <w:tabs>
          <w:tab w:val="num" w:pos="1418"/>
          <w:tab w:val="left" w:pos="1560"/>
          <w:tab w:val="left" w:pos="1843"/>
        </w:tabs>
        <w:ind w:left="993" w:hanging="567"/>
        <w:rPr>
          <w:sz w:val="24"/>
          <w:szCs w:val="24"/>
        </w:rPr>
      </w:pPr>
      <w:bookmarkStart w:id="179" w:name="_Ref406595472"/>
      <w:bookmarkStart w:id="180" w:name="_Ref404657215"/>
      <w:r w:rsidRPr="0042617A">
        <w:rPr>
          <w:sz w:val="24"/>
          <w:szCs w:val="24"/>
        </w:rPr>
        <w:t>Sutarties galiojimo metu Objektas nuo jo įsigijimo ar sukūrimo momento šios Sutarties pagrindu nuosavybės teise priklausys</w:t>
      </w:r>
      <w:r w:rsidR="00C55091">
        <w:rPr>
          <w:sz w:val="24"/>
          <w:szCs w:val="24"/>
        </w:rPr>
        <w:t xml:space="preserve"> Klaipėdos rajono savivaldybei</w:t>
      </w:r>
      <w:r w:rsidRPr="0042617A">
        <w:rPr>
          <w:sz w:val="24"/>
          <w:szCs w:val="24"/>
        </w:rPr>
        <w:t>, o Privatus subjektas O</w:t>
      </w:r>
      <w:r w:rsidR="00EC3C68">
        <w:rPr>
          <w:sz w:val="24"/>
          <w:szCs w:val="24"/>
        </w:rPr>
        <w:t>bjektą valdys ir naudos patikėjimo</w:t>
      </w:r>
      <w:r w:rsidRPr="0042617A">
        <w:rPr>
          <w:sz w:val="24"/>
          <w:szCs w:val="24"/>
        </w:rPr>
        <w:t xml:space="preserve"> teise. Visus su Objekto registravimu (kai jis privalomas pagal teisės aktus) susijusius veiksmus privalo atlikti Privatus subjektas, Valdžios subjektui suteikiant visą tam reikalingą informaciją ir įgaliojimus. </w:t>
      </w:r>
      <w:r w:rsidR="008D65A1" w:rsidRPr="00C155F9">
        <w:rPr>
          <w:sz w:val="24"/>
          <w:szCs w:val="24"/>
        </w:rPr>
        <w:t>Užbaigus</w:t>
      </w:r>
      <w:r w:rsidRPr="00C155F9">
        <w:rPr>
          <w:sz w:val="24"/>
          <w:szCs w:val="24"/>
        </w:rPr>
        <w:t xml:space="preserve"> statyti Objektą Privatus subjektas įsipareigoja </w:t>
      </w:r>
      <w:r w:rsidR="00A205D0" w:rsidRPr="00C155F9">
        <w:rPr>
          <w:sz w:val="24"/>
          <w:szCs w:val="24"/>
        </w:rPr>
        <w:t>nedelsiant, bet ne vėliau, kaip per 5 (penkias) Darbo dienas nuo Darbų patvirtinimo akto gavimo dienos,</w:t>
      </w:r>
      <w:r w:rsidR="00A205D0">
        <w:rPr>
          <w:sz w:val="24"/>
          <w:szCs w:val="24"/>
        </w:rPr>
        <w:t xml:space="preserve"> pateikti </w:t>
      </w:r>
      <w:r w:rsidR="000C3BD0">
        <w:rPr>
          <w:sz w:val="24"/>
          <w:szCs w:val="24"/>
        </w:rPr>
        <w:t>Lietuvos Respublikos nekilnojamojo turto registrui prašymą, šią Sutartį ir Valdžios subjekto įgaliojimą, kad būtų įregistruot</w:t>
      </w:r>
      <w:r w:rsidR="0075523D">
        <w:rPr>
          <w:sz w:val="24"/>
          <w:szCs w:val="24"/>
        </w:rPr>
        <w:t>a</w:t>
      </w:r>
      <w:r w:rsidR="000C3BD0">
        <w:rPr>
          <w:sz w:val="24"/>
          <w:szCs w:val="24"/>
        </w:rPr>
        <w:t xml:space="preserve"> </w:t>
      </w:r>
      <w:r w:rsidR="00244D5A">
        <w:rPr>
          <w:sz w:val="24"/>
          <w:szCs w:val="24"/>
        </w:rPr>
        <w:t>Klaipėdos rajono savivaldybės</w:t>
      </w:r>
      <w:r w:rsidR="000C3BD0">
        <w:rPr>
          <w:sz w:val="24"/>
          <w:szCs w:val="24"/>
        </w:rPr>
        <w:t xml:space="preserve"> nuosavybės teisė į užbaigtą Objektą, o jį įregistravus Nekilnojamojo turto registre ne vėliau, kaip per </w:t>
      </w:r>
      <w:r w:rsidR="000C3BD0" w:rsidRPr="00244D5A">
        <w:rPr>
          <w:sz w:val="24"/>
          <w:szCs w:val="24"/>
        </w:rPr>
        <w:t>10</w:t>
      </w:r>
      <w:r w:rsidR="000C3BD0">
        <w:rPr>
          <w:sz w:val="24"/>
          <w:szCs w:val="24"/>
        </w:rPr>
        <w:t xml:space="preserve"> (dešimt) Darbo dienų krieptis į Valdži</w:t>
      </w:r>
      <w:r w:rsidR="00EC3C68">
        <w:rPr>
          <w:sz w:val="24"/>
          <w:szCs w:val="24"/>
        </w:rPr>
        <w:t>os subjektą dėl Objekto patikėjimo</w:t>
      </w:r>
      <w:r w:rsidR="000C3BD0">
        <w:rPr>
          <w:sz w:val="24"/>
          <w:szCs w:val="24"/>
        </w:rPr>
        <w:t xml:space="preserve"> sutarties sudarymo.</w:t>
      </w:r>
      <w:r w:rsidRPr="0042617A">
        <w:rPr>
          <w:sz w:val="24"/>
          <w:szCs w:val="24"/>
        </w:rPr>
        <w:t xml:space="preserve"> Valdžios subjektas nedelsiant, bet ne vėliau kaip per 5 (penkias) Darbo dienas, privalo sudaryti </w:t>
      </w:r>
      <w:r w:rsidR="00EC3C68">
        <w:rPr>
          <w:sz w:val="24"/>
          <w:szCs w:val="24"/>
        </w:rPr>
        <w:t>patikėjimo</w:t>
      </w:r>
      <w:r w:rsidR="008D65A1">
        <w:rPr>
          <w:sz w:val="24"/>
          <w:szCs w:val="24"/>
        </w:rPr>
        <w:t xml:space="preserve"> sutartį.</w:t>
      </w:r>
      <w:r w:rsidRPr="0042617A">
        <w:rPr>
          <w:sz w:val="24"/>
          <w:szCs w:val="24"/>
        </w:rPr>
        <w:t xml:space="preserve"> </w:t>
      </w:r>
      <w:r w:rsidR="00EC3C68">
        <w:rPr>
          <w:sz w:val="24"/>
          <w:szCs w:val="24"/>
        </w:rPr>
        <w:t>Šalims sudarius tokią patikėjimo</w:t>
      </w:r>
      <w:r w:rsidRPr="0042617A">
        <w:rPr>
          <w:sz w:val="24"/>
          <w:szCs w:val="24"/>
        </w:rPr>
        <w:t xml:space="preserve"> sutartį, Privatus subjektas turi </w:t>
      </w:r>
      <w:r w:rsidR="005A5A9F" w:rsidRPr="0042617A">
        <w:rPr>
          <w:sz w:val="24"/>
          <w:szCs w:val="24"/>
        </w:rPr>
        <w:t xml:space="preserve">ją </w:t>
      </w:r>
      <w:r w:rsidRPr="0042617A">
        <w:rPr>
          <w:sz w:val="24"/>
          <w:szCs w:val="24"/>
        </w:rPr>
        <w:t>įregistruoti Nekilnojamojo turto registre</w:t>
      </w:r>
      <w:r w:rsidR="00EC3C68">
        <w:rPr>
          <w:sz w:val="24"/>
          <w:szCs w:val="24"/>
        </w:rPr>
        <w:t xml:space="preserve"> per patikėjimo</w:t>
      </w:r>
      <w:r w:rsidR="005A5A9F" w:rsidRPr="0042617A">
        <w:rPr>
          <w:sz w:val="24"/>
          <w:szCs w:val="24"/>
        </w:rPr>
        <w:t xml:space="preserve"> sutartyje nustatytą terminą</w:t>
      </w:r>
      <w:r w:rsidRPr="0042617A">
        <w:rPr>
          <w:sz w:val="24"/>
          <w:szCs w:val="24"/>
        </w:rPr>
        <w:t>.</w:t>
      </w:r>
      <w:bookmarkEnd w:id="179"/>
      <w:r w:rsidR="007A2464">
        <w:rPr>
          <w:sz w:val="24"/>
          <w:szCs w:val="24"/>
        </w:rPr>
        <w:t xml:space="preserve"> </w:t>
      </w:r>
    </w:p>
    <w:p w14:paraId="2F6ABE3F" w14:textId="77777777" w:rsidR="00587C2E" w:rsidRDefault="00587C2E" w:rsidP="000D65CE">
      <w:pPr>
        <w:pStyle w:val="paragrafai"/>
        <w:tabs>
          <w:tab w:val="num" w:pos="1418"/>
          <w:tab w:val="left" w:pos="1843"/>
        </w:tabs>
        <w:ind w:left="993" w:hanging="567"/>
        <w:rPr>
          <w:sz w:val="24"/>
          <w:szCs w:val="24"/>
        </w:rPr>
      </w:pPr>
      <w:r w:rsidRPr="0042617A">
        <w:rPr>
          <w:sz w:val="24"/>
          <w:szCs w:val="24"/>
        </w:rPr>
        <w:t xml:space="preserve"> Š</w:t>
      </w:r>
      <w:r w:rsidR="00B2117F">
        <w:rPr>
          <w:sz w:val="24"/>
          <w:szCs w:val="24"/>
        </w:rPr>
        <w:t xml:space="preserve">ia Sutartimi </w:t>
      </w:r>
      <w:r w:rsidR="00B2117F" w:rsidRPr="008D65A1">
        <w:rPr>
          <w:sz w:val="24"/>
          <w:szCs w:val="24"/>
        </w:rPr>
        <w:t xml:space="preserve">Valdžios subjektas, </w:t>
      </w:r>
      <w:r w:rsidR="00985046">
        <w:rPr>
          <w:sz w:val="24"/>
          <w:szCs w:val="24"/>
        </w:rPr>
        <w:t>Švietimo įstaiga</w:t>
      </w:r>
      <w:r w:rsidR="00B2117F">
        <w:rPr>
          <w:sz w:val="24"/>
          <w:szCs w:val="24"/>
        </w:rPr>
        <w:t xml:space="preserve"> (jų</w:t>
      </w:r>
      <w:r w:rsidRPr="0042617A">
        <w:rPr>
          <w:sz w:val="24"/>
          <w:szCs w:val="24"/>
        </w:rPr>
        <w:t xml:space="preserve"> atstovai, darbuotojai ir kiti asmenys) be atskiros sutarties įgyja teisę naudotis Objektu ar atitinkama jo dalimi tiek, kiek tai būtina teisės aktuose apibrėžtų Valdžios subjekto</w:t>
      </w:r>
      <w:r w:rsidR="00985046">
        <w:rPr>
          <w:sz w:val="24"/>
          <w:szCs w:val="24"/>
        </w:rPr>
        <w:t>, Švietimo įstaigos</w:t>
      </w:r>
      <w:r w:rsidRPr="0042617A">
        <w:rPr>
          <w:sz w:val="24"/>
          <w:szCs w:val="24"/>
        </w:rPr>
        <w:t xml:space="preserve"> funkcijų vykdymui. Kitais atvejais, šie asmenys naudotis Objektu  gali tik iš anksto suderinus su Privačiu subjektu.</w:t>
      </w:r>
      <w:bookmarkEnd w:id="180"/>
    </w:p>
    <w:p w14:paraId="2D113A1A" w14:textId="77777777" w:rsidR="00A95803" w:rsidRPr="008C12CF" w:rsidRDefault="00A95803" w:rsidP="000D65CE">
      <w:pPr>
        <w:pStyle w:val="paragrafai"/>
        <w:tabs>
          <w:tab w:val="num" w:pos="1418"/>
          <w:tab w:val="left" w:pos="1843"/>
        </w:tabs>
        <w:ind w:left="993" w:hanging="567"/>
        <w:rPr>
          <w:sz w:val="24"/>
          <w:szCs w:val="24"/>
        </w:rPr>
      </w:pPr>
      <w:r w:rsidRPr="003C3ADC">
        <w:rPr>
          <w:sz w:val="24"/>
          <w:szCs w:val="24"/>
        </w:rPr>
        <w:t>Privatus subjekt</w:t>
      </w:r>
      <w:r w:rsidR="005A34A6" w:rsidRPr="003C3ADC">
        <w:rPr>
          <w:sz w:val="24"/>
          <w:szCs w:val="24"/>
        </w:rPr>
        <w:t>a</w:t>
      </w:r>
      <w:r w:rsidRPr="003C3ADC">
        <w:rPr>
          <w:sz w:val="24"/>
          <w:szCs w:val="24"/>
        </w:rPr>
        <w:t xml:space="preserve">s privalo užtikrinti, jog </w:t>
      </w:r>
      <w:r w:rsidR="00985046" w:rsidRPr="003C3ADC">
        <w:rPr>
          <w:sz w:val="24"/>
          <w:szCs w:val="24"/>
        </w:rPr>
        <w:t xml:space="preserve">jis pats ir/ arba </w:t>
      </w:r>
      <w:r w:rsidRPr="003C3ADC">
        <w:rPr>
          <w:sz w:val="24"/>
          <w:szCs w:val="24"/>
        </w:rPr>
        <w:t>Subtiekėjai</w:t>
      </w:r>
      <w:r w:rsidR="00985046" w:rsidRPr="003C3ADC">
        <w:rPr>
          <w:sz w:val="24"/>
          <w:szCs w:val="24"/>
        </w:rPr>
        <w:t>, kurie atlieka Darbus,</w:t>
      </w:r>
      <w:r w:rsidRPr="003C3ADC">
        <w:rPr>
          <w:sz w:val="24"/>
          <w:szCs w:val="24"/>
        </w:rPr>
        <w:t xml:space="preserve"> būtų įsidiegę atitinkamose savo atliekamų Darbų srityse sertifikuotą aplinkos apsaugos valdymo sistemą, atitinkančią LST EN ISO 14001 arba lygiavertį standartą, ir sertifikuotas darbuotojų saugos ir sveikatos vadybos darbe sistemas, atitinkančias </w:t>
      </w:r>
      <w:r w:rsidR="00D97AC9" w:rsidRPr="003C3ADC">
        <w:rPr>
          <w:sz w:val="24"/>
          <w:szCs w:val="24"/>
        </w:rPr>
        <w:t xml:space="preserve">ISO 45001 </w:t>
      </w:r>
      <w:r w:rsidRPr="003C3ADC">
        <w:rPr>
          <w:sz w:val="24"/>
          <w:szCs w:val="24"/>
        </w:rPr>
        <w:t xml:space="preserve"> ar lygiavertį standartą, ir Darbų vykdymo laikotarpiu iki Objekto pripažinimo tinkamu naudoti teisės aktų nustatyta tvarka laikytis jų reikalavimų</w:t>
      </w:r>
      <w:r w:rsidRPr="008C12CF">
        <w:rPr>
          <w:sz w:val="24"/>
          <w:szCs w:val="24"/>
        </w:rPr>
        <w:t>.</w:t>
      </w:r>
      <w:r w:rsidR="003C3ADC" w:rsidRPr="008C12CF">
        <w:rPr>
          <w:sz w:val="24"/>
          <w:szCs w:val="24"/>
        </w:rPr>
        <w:t xml:space="preserve"> Šis reikalavimas netaikomas sub-subtiekėjams bei tuo atveju, jei Privataus subjekto ir/ ar Subtiekėjo, kurie atlieka Darbus, atliekamų Darbų vertė neviršija </w:t>
      </w:r>
      <w:r w:rsidR="009305C6" w:rsidRPr="008C12CF">
        <w:rPr>
          <w:sz w:val="24"/>
          <w:szCs w:val="24"/>
        </w:rPr>
        <w:t xml:space="preserve">Sutarties </w:t>
      </w:r>
      <w:r w:rsidR="009305C6" w:rsidRPr="008C12CF">
        <w:rPr>
          <w:sz w:val="24"/>
          <w:szCs w:val="24"/>
        </w:rPr>
        <w:fldChar w:fldCharType="begin"/>
      </w:r>
      <w:r w:rsidR="009305C6" w:rsidRPr="008C12CF">
        <w:rPr>
          <w:sz w:val="24"/>
          <w:szCs w:val="24"/>
        </w:rPr>
        <w:instrText xml:space="preserve"> REF _Ref406570617 \r \h  \* MERGEFORMAT </w:instrText>
      </w:r>
      <w:r w:rsidR="009305C6" w:rsidRPr="008C12CF">
        <w:rPr>
          <w:sz w:val="24"/>
          <w:szCs w:val="24"/>
        </w:rPr>
      </w:r>
      <w:r w:rsidR="009305C6" w:rsidRPr="008C12CF">
        <w:rPr>
          <w:sz w:val="24"/>
          <w:szCs w:val="24"/>
        </w:rPr>
        <w:fldChar w:fldCharType="separate"/>
      </w:r>
      <w:r w:rsidR="00B87438">
        <w:rPr>
          <w:sz w:val="24"/>
          <w:szCs w:val="24"/>
        </w:rPr>
        <w:t>18.6</w:t>
      </w:r>
      <w:r w:rsidR="009305C6" w:rsidRPr="008C12CF">
        <w:rPr>
          <w:sz w:val="24"/>
          <w:szCs w:val="24"/>
        </w:rPr>
        <w:fldChar w:fldCharType="end"/>
      </w:r>
      <w:r w:rsidR="009305C6" w:rsidRPr="008C12CF">
        <w:rPr>
          <w:sz w:val="24"/>
          <w:szCs w:val="24"/>
        </w:rPr>
        <w:t xml:space="preserve"> punkte </w:t>
      </w:r>
      <w:r w:rsidR="003C3ADC" w:rsidRPr="008C12CF">
        <w:rPr>
          <w:sz w:val="24"/>
          <w:szCs w:val="24"/>
        </w:rPr>
        <w:t>nurodytos Darbų vertės per kalendorinius metus.</w:t>
      </w:r>
    </w:p>
    <w:p w14:paraId="08EEB3CE" w14:textId="77777777" w:rsidR="00A95803" w:rsidRPr="00FE5431" w:rsidRDefault="00A95803" w:rsidP="00B2117F">
      <w:pPr>
        <w:pStyle w:val="paragrafai"/>
        <w:numPr>
          <w:ilvl w:val="0"/>
          <w:numId w:val="0"/>
        </w:numPr>
        <w:tabs>
          <w:tab w:val="left" w:pos="1701"/>
        </w:tabs>
        <w:ind w:left="426"/>
        <w:rPr>
          <w:sz w:val="24"/>
          <w:szCs w:val="24"/>
        </w:rPr>
      </w:pPr>
    </w:p>
    <w:p w14:paraId="48749215" w14:textId="77777777" w:rsidR="00F467EC" w:rsidRPr="004A4988" w:rsidRDefault="00F467EC" w:rsidP="00EF5A29">
      <w:pPr>
        <w:pStyle w:val="Antrat2"/>
        <w:tabs>
          <w:tab w:val="num" w:pos="1063"/>
        </w:tabs>
        <w:ind w:left="993"/>
        <w:rPr>
          <w:sz w:val="24"/>
          <w:szCs w:val="24"/>
        </w:rPr>
      </w:pPr>
      <w:bookmarkStart w:id="181" w:name="_Toc284496693"/>
      <w:bookmarkStart w:id="182" w:name="_Toc293074448"/>
      <w:bookmarkStart w:id="183" w:name="_Toc297646373"/>
      <w:bookmarkStart w:id="184" w:name="_Toc300049720"/>
      <w:bookmarkStart w:id="185" w:name="_Toc309205495"/>
      <w:bookmarkStart w:id="186" w:name="_Ref317601848"/>
      <w:bookmarkStart w:id="187" w:name="_Ref396469419"/>
      <w:bookmarkStart w:id="188" w:name="_Ref441072545"/>
      <w:bookmarkStart w:id="189" w:name="_Ref485815647"/>
      <w:bookmarkStart w:id="190" w:name="_Toc98421389"/>
      <w:r w:rsidRPr="004A4988">
        <w:rPr>
          <w:sz w:val="24"/>
          <w:szCs w:val="24"/>
        </w:rPr>
        <w:t>Turto grąžinimas</w:t>
      </w:r>
      <w:bookmarkEnd w:id="181"/>
      <w:bookmarkEnd w:id="182"/>
      <w:bookmarkEnd w:id="183"/>
      <w:bookmarkEnd w:id="184"/>
      <w:bookmarkEnd w:id="185"/>
      <w:bookmarkEnd w:id="186"/>
      <w:bookmarkEnd w:id="187"/>
      <w:bookmarkEnd w:id="188"/>
      <w:r w:rsidR="00051778" w:rsidRPr="004A4988">
        <w:rPr>
          <w:sz w:val="24"/>
          <w:szCs w:val="24"/>
        </w:rPr>
        <w:t xml:space="preserve"> / perdavimas</w:t>
      </w:r>
      <w:bookmarkEnd w:id="189"/>
      <w:bookmarkEnd w:id="190"/>
    </w:p>
    <w:p w14:paraId="3B150037" w14:textId="77777777" w:rsidR="00DD746C" w:rsidRPr="008C12CF" w:rsidRDefault="00DD746C" w:rsidP="004A4B5C">
      <w:pPr>
        <w:pStyle w:val="paragrafai"/>
        <w:tabs>
          <w:tab w:val="left" w:pos="1418"/>
        </w:tabs>
        <w:ind w:left="993" w:hanging="567"/>
        <w:rPr>
          <w:sz w:val="24"/>
          <w:szCs w:val="24"/>
        </w:rPr>
      </w:pPr>
      <w:r w:rsidRPr="008C12CF">
        <w:rPr>
          <w:sz w:val="24"/>
          <w:szCs w:val="24"/>
        </w:rPr>
        <w:t>Viso Objekto likutinės vertės rizika</w:t>
      </w:r>
      <w:r w:rsidR="00C10613" w:rsidRPr="008C12CF">
        <w:rPr>
          <w:sz w:val="24"/>
          <w:szCs w:val="24"/>
        </w:rPr>
        <w:t xml:space="preserve">, t.y. atitikimas kiekybiniams ir kokybiniams reikalavimams bei rodikliams, kurie nustatyti Sutartyje, įskaitant Specifikacijose, atsižvelgiant į normalų nusidėvėjimą, </w:t>
      </w:r>
      <w:r w:rsidRPr="008C12CF">
        <w:rPr>
          <w:sz w:val="24"/>
          <w:szCs w:val="24"/>
        </w:rPr>
        <w:t>priskiriama Privačiam subjektui</w:t>
      </w:r>
      <w:r w:rsidR="008024FD" w:rsidRPr="008C12CF">
        <w:rPr>
          <w:sz w:val="24"/>
          <w:szCs w:val="24"/>
        </w:rPr>
        <w:t xml:space="preserve">, išskyrus Sutarties </w:t>
      </w:r>
      <w:r w:rsidR="008024FD" w:rsidRPr="008C12CF">
        <w:rPr>
          <w:sz w:val="24"/>
          <w:szCs w:val="24"/>
        </w:rPr>
        <w:fldChar w:fldCharType="begin"/>
      </w:r>
      <w:r w:rsidR="008024FD" w:rsidRPr="008C12CF">
        <w:rPr>
          <w:sz w:val="24"/>
          <w:szCs w:val="24"/>
        </w:rPr>
        <w:instrText xml:space="preserve"> REF _Ref94624564 \r \h  \* MERGEFORMAT </w:instrText>
      </w:r>
      <w:r w:rsidR="008024FD" w:rsidRPr="008C12CF">
        <w:rPr>
          <w:sz w:val="24"/>
          <w:szCs w:val="24"/>
        </w:rPr>
      </w:r>
      <w:r w:rsidR="008024FD" w:rsidRPr="008C12CF">
        <w:rPr>
          <w:sz w:val="24"/>
          <w:szCs w:val="24"/>
        </w:rPr>
        <w:fldChar w:fldCharType="separate"/>
      </w:r>
      <w:r w:rsidR="00B87438">
        <w:rPr>
          <w:sz w:val="24"/>
          <w:szCs w:val="24"/>
        </w:rPr>
        <w:t>10.2</w:t>
      </w:r>
      <w:r w:rsidR="008024FD" w:rsidRPr="008C12CF">
        <w:rPr>
          <w:sz w:val="24"/>
          <w:szCs w:val="24"/>
        </w:rPr>
        <w:fldChar w:fldCharType="end"/>
      </w:r>
      <w:r w:rsidR="008024FD" w:rsidRPr="008C12CF">
        <w:rPr>
          <w:sz w:val="24"/>
          <w:szCs w:val="24"/>
        </w:rPr>
        <w:t xml:space="preserve"> punkte nurodytą atvejį.</w:t>
      </w:r>
    </w:p>
    <w:p w14:paraId="2FB61234" w14:textId="77777777" w:rsidR="00B4585E" w:rsidRDefault="00B4585E" w:rsidP="004A4B5C">
      <w:pPr>
        <w:pStyle w:val="paragrafai"/>
        <w:tabs>
          <w:tab w:val="left" w:pos="1418"/>
        </w:tabs>
        <w:ind w:left="993" w:hanging="567"/>
        <w:rPr>
          <w:sz w:val="24"/>
          <w:szCs w:val="24"/>
        </w:rPr>
      </w:pPr>
      <w:bookmarkStart w:id="191" w:name="_Ref94624564"/>
      <w:r>
        <w:rPr>
          <w:sz w:val="24"/>
          <w:szCs w:val="24"/>
        </w:rPr>
        <w:t>Valdžios subjektas prisiima Objekto likutinės vertės riziką tik dėl Valdžios subjekto sudarytų sandorių su trečiosiomis šalimis, jeigu dėl jų buvo nustatyti Objekto valdymo, naudojimo ir disponavimo teisių apribojimai.</w:t>
      </w:r>
      <w:bookmarkEnd w:id="191"/>
    </w:p>
    <w:p w14:paraId="76E50EA8" w14:textId="77777777" w:rsidR="00286BA0" w:rsidRPr="007C7FBA" w:rsidRDefault="00286BA0" w:rsidP="004A4B5C">
      <w:pPr>
        <w:pStyle w:val="paragrafai"/>
        <w:tabs>
          <w:tab w:val="left" w:pos="1418"/>
        </w:tabs>
        <w:ind w:left="993" w:hanging="567"/>
        <w:rPr>
          <w:sz w:val="24"/>
          <w:szCs w:val="24"/>
        </w:rPr>
      </w:pPr>
      <w:r w:rsidRPr="0042617A">
        <w:rPr>
          <w:sz w:val="24"/>
          <w:szCs w:val="24"/>
        </w:rPr>
        <w:t xml:space="preserve">Pasibaigus Sutarties galiojimui ar ją nutraukus prieš terminą šioje Sutartyje nustatyta tvarka ir sąlygomis, </w:t>
      </w:r>
      <w:r w:rsidR="007C7FBA">
        <w:rPr>
          <w:sz w:val="24"/>
          <w:szCs w:val="24"/>
        </w:rPr>
        <w:t>Turtas</w:t>
      </w:r>
      <w:r w:rsidR="00304B10">
        <w:rPr>
          <w:sz w:val="24"/>
          <w:szCs w:val="24"/>
        </w:rPr>
        <w:t xml:space="preserve"> </w:t>
      </w:r>
      <w:r w:rsidRPr="0042617A">
        <w:rPr>
          <w:sz w:val="24"/>
          <w:szCs w:val="24"/>
        </w:rPr>
        <w:t>turi būti</w:t>
      </w:r>
      <w:r w:rsidR="007C7FBA">
        <w:rPr>
          <w:sz w:val="24"/>
          <w:szCs w:val="24"/>
        </w:rPr>
        <w:t xml:space="preserve"> grąžinamas (perduodamas)</w:t>
      </w:r>
      <w:r w:rsidRPr="0042617A">
        <w:rPr>
          <w:sz w:val="24"/>
          <w:szCs w:val="24"/>
        </w:rPr>
        <w:t xml:space="preserve"> </w:t>
      </w:r>
      <w:r w:rsidR="007C7FBA" w:rsidRPr="00060139">
        <w:rPr>
          <w:sz w:val="24"/>
          <w:szCs w:val="24"/>
        </w:rPr>
        <w:t>Valdžios subjekt</w:t>
      </w:r>
      <w:r w:rsidR="005A34A6">
        <w:rPr>
          <w:sz w:val="24"/>
          <w:szCs w:val="24"/>
        </w:rPr>
        <w:t>ui</w:t>
      </w:r>
      <w:r w:rsidR="007C7FBA" w:rsidRPr="00060139">
        <w:rPr>
          <w:sz w:val="24"/>
          <w:szCs w:val="24"/>
        </w:rPr>
        <w:t xml:space="preserve"> arba kit</w:t>
      </w:r>
      <w:r w:rsidR="005A34A6">
        <w:rPr>
          <w:sz w:val="24"/>
          <w:szCs w:val="24"/>
        </w:rPr>
        <w:t>am</w:t>
      </w:r>
      <w:r w:rsidR="007C7FBA" w:rsidRPr="00060139">
        <w:rPr>
          <w:sz w:val="24"/>
          <w:szCs w:val="24"/>
        </w:rPr>
        <w:t xml:space="preserve"> jo įgaliot</w:t>
      </w:r>
      <w:r w:rsidR="005A34A6">
        <w:rPr>
          <w:sz w:val="24"/>
          <w:szCs w:val="24"/>
        </w:rPr>
        <w:t>am</w:t>
      </w:r>
      <w:r w:rsidR="007C7FBA" w:rsidRPr="00060139">
        <w:rPr>
          <w:sz w:val="24"/>
          <w:szCs w:val="24"/>
        </w:rPr>
        <w:t xml:space="preserve"> asmen</w:t>
      </w:r>
      <w:r w:rsidR="005A34A6">
        <w:rPr>
          <w:sz w:val="24"/>
          <w:szCs w:val="24"/>
        </w:rPr>
        <w:t>iui</w:t>
      </w:r>
      <w:r w:rsidRPr="00060139">
        <w:rPr>
          <w:sz w:val="24"/>
          <w:szCs w:val="24"/>
        </w:rPr>
        <w:t>.</w:t>
      </w:r>
      <w:r w:rsidRPr="00446A51">
        <w:rPr>
          <w:color w:val="00B050"/>
          <w:sz w:val="24"/>
          <w:szCs w:val="24"/>
        </w:rPr>
        <w:t xml:space="preserve"> </w:t>
      </w:r>
      <w:r w:rsidR="007A2464">
        <w:rPr>
          <w:sz w:val="24"/>
          <w:szCs w:val="24"/>
        </w:rPr>
        <w:t>Šalys</w:t>
      </w:r>
      <w:r w:rsidRPr="00DA3AAE">
        <w:rPr>
          <w:sz w:val="24"/>
          <w:szCs w:val="24"/>
        </w:rPr>
        <w:t xml:space="preserve"> įsipareigoja įforminti nuosavybės teisių į Naują turtą perleidimą tokia forma, kokia bus reikalaujama pagal Sutarties pasibaigimo (nutraukimo) momentu taikytinus teisės aktus. </w:t>
      </w:r>
      <w:r w:rsidR="007A2464">
        <w:rPr>
          <w:sz w:val="24"/>
          <w:szCs w:val="24"/>
        </w:rPr>
        <w:t>Šalys patvirtina, kad Naujo turto kaina yra įskaičiuota į Valdžios subjekto pagal šią Sutartį Privačiam subjektui mokamą Metinį atlyginimą arba kompensaciją, jeigu Sutartis nutraukiama prieš terminą, todėl u</w:t>
      </w:r>
      <w:r w:rsidRPr="00DA3AAE">
        <w:rPr>
          <w:sz w:val="24"/>
          <w:szCs w:val="24"/>
        </w:rPr>
        <w:t>ž perleidžiamas nuosavybės teises į Naują turtą</w:t>
      </w:r>
      <w:r w:rsidR="007A2464">
        <w:rPr>
          <w:sz w:val="24"/>
          <w:szCs w:val="24"/>
        </w:rPr>
        <w:t xml:space="preserve"> Valdžios subjektas nieko nemoka Privačiam subjektui.</w:t>
      </w:r>
      <w:r w:rsidRPr="007C7FBA">
        <w:rPr>
          <w:sz w:val="24"/>
          <w:szCs w:val="24"/>
        </w:rPr>
        <w:t xml:space="preserve"> </w:t>
      </w:r>
    </w:p>
    <w:p w14:paraId="4C7044F5" w14:textId="77777777" w:rsidR="00C21A0D" w:rsidRPr="009D5C3E" w:rsidRDefault="00805751" w:rsidP="004A4B5C">
      <w:pPr>
        <w:pStyle w:val="paragrafai"/>
        <w:tabs>
          <w:tab w:val="left" w:pos="1560"/>
        </w:tabs>
        <w:ind w:left="993" w:hanging="567"/>
        <w:rPr>
          <w:sz w:val="24"/>
          <w:szCs w:val="24"/>
        </w:rPr>
      </w:pPr>
      <w:r w:rsidRPr="0042617A">
        <w:rPr>
          <w:sz w:val="24"/>
          <w:szCs w:val="24"/>
        </w:rPr>
        <w:t xml:space="preserve">Grąžinamas (perduodamas) </w:t>
      </w:r>
      <w:r w:rsidR="007A2464">
        <w:rPr>
          <w:sz w:val="24"/>
          <w:szCs w:val="24"/>
        </w:rPr>
        <w:t>Objektas</w:t>
      </w:r>
      <w:r w:rsidR="007A2464" w:rsidRPr="0042617A">
        <w:rPr>
          <w:sz w:val="24"/>
          <w:szCs w:val="24"/>
        </w:rPr>
        <w:t xml:space="preserve"> </w:t>
      </w:r>
      <w:r w:rsidRPr="0042617A">
        <w:rPr>
          <w:sz w:val="24"/>
          <w:szCs w:val="24"/>
        </w:rPr>
        <w:t xml:space="preserve">grąžinimo metu turi atitikti kiekybinius ir kokybinius reikalavimus bei rodiklius, kurie nustatyti </w:t>
      </w:r>
      <w:r w:rsidR="007A2464">
        <w:rPr>
          <w:sz w:val="24"/>
          <w:szCs w:val="24"/>
        </w:rPr>
        <w:t xml:space="preserve">Sutartyje, įskaitant </w:t>
      </w:r>
      <w:r w:rsidRPr="0042617A">
        <w:rPr>
          <w:sz w:val="24"/>
          <w:szCs w:val="24"/>
        </w:rPr>
        <w:t xml:space="preserve">Specifikacijose, atsižvelgiant į normalų nusidėvėjimą, sudarant galimybę toliau </w:t>
      </w:r>
      <w:r w:rsidR="007A2464">
        <w:rPr>
          <w:sz w:val="24"/>
          <w:szCs w:val="24"/>
        </w:rPr>
        <w:t>Objektą</w:t>
      </w:r>
      <w:r w:rsidR="007A2464" w:rsidRPr="0042617A">
        <w:rPr>
          <w:sz w:val="24"/>
          <w:szCs w:val="24"/>
        </w:rPr>
        <w:t xml:space="preserve"> </w:t>
      </w:r>
      <w:r w:rsidRPr="0042617A">
        <w:rPr>
          <w:sz w:val="24"/>
          <w:szCs w:val="24"/>
        </w:rPr>
        <w:t>tinkamai eksploatuoti</w:t>
      </w:r>
      <w:r w:rsidR="007A2464">
        <w:rPr>
          <w:sz w:val="24"/>
          <w:szCs w:val="24"/>
        </w:rPr>
        <w:t xml:space="preserve"> ne trumpesnį nei </w:t>
      </w:r>
      <w:r w:rsidR="00F87CA5">
        <w:rPr>
          <w:sz w:val="24"/>
          <w:szCs w:val="24"/>
        </w:rPr>
        <w:t xml:space="preserve"> Sutarties </w:t>
      </w:r>
      <w:r w:rsidR="00F87CA5">
        <w:rPr>
          <w:sz w:val="24"/>
          <w:szCs w:val="24"/>
        </w:rPr>
        <w:fldChar w:fldCharType="begin"/>
      </w:r>
      <w:r w:rsidR="00F87CA5">
        <w:rPr>
          <w:sz w:val="24"/>
          <w:szCs w:val="24"/>
        </w:rPr>
        <w:instrText xml:space="preserve"> REF _Ref500333774 \r \h </w:instrText>
      </w:r>
      <w:r w:rsidR="00F87CA5">
        <w:rPr>
          <w:sz w:val="24"/>
          <w:szCs w:val="24"/>
        </w:rPr>
      </w:r>
      <w:r w:rsidR="00F87CA5">
        <w:rPr>
          <w:sz w:val="24"/>
          <w:szCs w:val="24"/>
        </w:rPr>
        <w:fldChar w:fldCharType="separate"/>
      </w:r>
      <w:r w:rsidR="00B87438">
        <w:rPr>
          <w:sz w:val="24"/>
          <w:szCs w:val="24"/>
        </w:rPr>
        <w:t>9</w:t>
      </w:r>
      <w:r w:rsidR="00F87CA5">
        <w:rPr>
          <w:sz w:val="24"/>
          <w:szCs w:val="24"/>
        </w:rPr>
        <w:fldChar w:fldCharType="end"/>
      </w:r>
      <w:r w:rsidR="00F87CA5">
        <w:rPr>
          <w:sz w:val="24"/>
          <w:szCs w:val="24"/>
        </w:rPr>
        <w:t xml:space="preserve"> priede </w:t>
      </w:r>
      <w:r w:rsidR="00DF7731">
        <w:rPr>
          <w:i/>
          <w:sz w:val="24"/>
          <w:szCs w:val="24"/>
        </w:rPr>
        <w:t>Turto gyvavimo trukmė</w:t>
      </w:r>
      <w:r w:rsidR="00F87CA5">
        <w:rPr>
          <w:sz w:val="24"/>
          <w:szCs w:val="24"/>
        </w:rPr>
        <w:t xml:space="preserve"> </w:t>
      </w:r>
      <w:r w:rsidR="0010157A">
        <w:rPr>
          <w:sz w:val="24"/>
          <w:szCs w:val="24"/>
        </w:rPr>
        <w:t>ir Lietuvos Respublikos teisės aktuose nurodytą laikotarpį</w:t>
      </w:r>
      <w:r w:rsidRPr="0042617A">
        <w:rPr>
          <w:sz w:val="24"/>
          <w:szCs w:val="24"/>
        </w:rPr>
        <w:t xml:space="preserve">. </w:t>
      </w:r>
      <w:r w:rsidR="0010157A">
        <w:rPr>
          <w:sz w:val="24"/>
          <w:szCs w:val="24"/>
        </w:rPr>
        <w:t xml:space="preserve">Perduodamas Naujas turtas turi atitikti Naujo turto sąrašą, nurodytą </w:t>
      </w:r>
      <w:r w:rsidR="0010157A" w:rsidRPr="0010157A">
        <w:rPr>
          <w:sz w:val="24"/>
          <w:szCs w:val="24"/>
        </w:rPr>
        <w:t xml:space="preserve">Sutarties </w:t>
      </w:r>
      <w:r w:rsidR="0010157A" w:rsidRPr="00B2117F">
        <w:rPr>
          <w:sz w:val="24"/>
          <w:szCs w:val="24"/>
        </w:rPr>
        <w:fldChar w:fldCharType="begin"/>
      </w:r>
      <w:r w:rsidR="0010157A" w:rsidRPr="00B2117F">
        <w:rPr>
          <w:sz w:val="24"/>
          <w:szCs w:val="24"/>
        </w:rPr>
        <w:instrText xml:space="preserve"> REF _Ref56596400 \w \h </w:instrText>
      </w:r>
      <w:r w:rsidR="0010157A">
        <w:rPr>
          <w:sz w:val="24"/>
          <w:szCs w:val="24"/>
        </w:rPr>
        <w:instrText xml:space="preserve"> \* MERGEFORMAT </w:instrText>
      </w:r>
      <w:r w:rsidR="0010157A" w:rsidRPr="00B2117F">
        <w:rPr>
          <w:sz w:val="24"/>
          <w:szCs w:val="24"/>
        </w:rPr>
      </w:r>
      <w:r w:rsidR="0010157A" w:rsidRPr="00B2117F">
        <w:rPr>
          <w:sz w:val="24"/>
          <w:szCs w:val="24"/>
        </w:rPr>
        <w:fldChar w:fldCharType="separate"/>
      </w:r>
      <w:r w:rsidR="00B87438">
        <w:rPr>
          <w:sz w:val="24"/>
          <w:szCs w:val="24"/>
        </w:rPr>
        <w:t>17.1.4</w:t>
      </w:r>
      <w:r w:rsidR="0010157A" w:rsidRPr="00B2117F">
        <w:rPr>
          <w:sz w:val="24"/>
          <w:szCs w:val="24"/>
        </w:rPr>
        <w:fldChar w:fldCharType="end"/>
      </w:r>
      <w:r w:rsidR="0010157A" w:rsidRPr="0010157A">
        <w:rPr>
          <w:sz w:val="24"/>
          <w:szCs w:val="24"/>
        </w:rPr>
        <w:t xml:space="preserve"> punkte</w:t>
      </w:r>
      <w:r w:rsidR="009D5C3E" w:rsidRPr="009D5C3E">
        <w:rPr>
          <w:sz w:val="24"/>
          <w:szCs w:val="24"/>
        </w:rPr>
        <w:t xml:space="preserve">, </w:t>
      </w:r>
      <w:bookmarkStart w:id="192" w:name="_Hlk90451889"/>
      <w:r w:rsidR="009D5C3E" w:rsidRPr="009D5C3E">
        <w:rPr>
          <w:sz w:val="24"/>
          <w:szCs w:val="24"/>
        </w:rPr>
        <w:t>išskyrus Sutarties vykdymo metu visiškai fiziškai nudėvėtą Naują turtą</w:t>
      </w:r>
      <w:bookmarkEnd w:id="192"/>
      <w:r w:rsidR="009D5C3E" w:rsidRPr="009D5C3E">
        <w:rPr>
          <w:sz w:val="24"/>
          <w:szCs w:val="24"/>
        </w:rPr>
        <w:t>.</w:t>
      </w:r>
    </w:p>
    <w:p w14:paraId="0A1243A6" w14:textId="77777777" w:rsidR="00C21A0D" w:rsidRPr="0075523D" w:rsidRDefault="000208DB" w:rsidP="00B2117F">
      <w:pPr>
        <w:pStyle w:val="paragrafai"/>
        <w:tabs>
          <w:tab w:val="left" w:pos="1560"/>
        </w:tabs>
        <w:ind w:left="993" w:hanging="567"/>
        <w:rPr>
          <w:sz w:val="24"/>
          <w:szCs w:val="24"/>
        </w:rPr>
      </w:pPr>
      <w:bookmarkStart w:id="193" w:name="_Ref407611085"/>
      <w:r w:rsidRPr="00060139">
        <w:rPr>
          <w:sz w:val="24"/>
          <w:szCs w:val="24"/>
        </w:rPr>
        <w:t xml:space="preserve">Pagal šį </w:t>
      </w:r>
      <w:r w:rsidR="00F87CA5" w:rsidRPr="00060139">
        <w:rPr>
          <w:sz w:val="24"/>
          <w:szCs w:val="24"/>
        </w:rPr>
        <w:fldChar w:fldCharType="begin"/>
      </w:r>
      <w:r w:rsidR="00F87CA5" w:rsidRPr="00060139">
        <w:rPr>
          <w:sz w:val="24"/>
          <w:szCs w:val="24"/>
        </w:rPr>
        <w:instrText xml:space="preserve"> REF _Ref485815647 \r \h </w:instrText>
      </w:r>
      <w:r w:rsidR="00E6464A">
        <w:rPr>
          <w:sz w:val="24"/>
          <w:szCs w:val="24"/>
        </w:rPr>
        <w:instrText xml:space="preserve"> \* MERGEFORMAT </w:instrText>
      </w:r>
      <w:r w:rsidR="00F87CA5" w:rsidRPr="00060139">
        <w:rPr>
          <w:sz w:val="24"/>
          <w:szCs w:val="24"/>
        </w:rPr>
      </w:r>
      <w:r w:rsidR="00F87CA5" w:rsidRPr="00060139">
        <w:rPr>
          <w:sz w:val="24"/>
          <w:szCs w:val="24"/>
        </w:rPr>
        <w:fldChar w:fldCharType="separate"/>
      </w:r>
      <w:r w:rsidR="00B87438">
        <w:rPr>
          <w:sz w:val="24"/>
          <w:szCs w:val="24"/>
        </w:rPr>
        <w:t>10</w:t>
      </w:r>
      <w:r w:rsidR="00F87CA5" w:rsidRPr="00060139">
        <w:rPr>
          <w:sz w:val="24"/>
          <w:szCs w:val="24"/>
        </w:rPr>
        <w:fldChar w:fldCharType="end"/>
      </w:r>
      <w:r w:rsidR="00F87CA5" w:rsidRPr="00060139">
        <w:rPr>
          <w:sz w:val="24"/>
          <w:szCs w:val="24"/>
        </w:rPr>
        <w:t xml:space="preserve"> </w:t>
      </w:r>
      <w:r w:rsidRPr="00060139">
        <w:rPr>
          <w:sz w:val="24"/>
          <w:szCs w:val="24"/>
        </w:rPr>
        <w:t xml:space="preserve">punktą grąžinamo (perduodamo) </w:t>
      </w:r>
      <w:r w:rsidR="004C08CA">
        <w:rPr>
          <w:sz w:val="24"/>
          <w:szCs w:val="24"/>
        </w:rPr>
        <w:t>Objekto</w:t>
      </w:r>
      <w:r w:rsidR="004C08CA" w:rsidRPr="00060139">
        <w:rPr>
          <w:sz w:val="24"/>
          <w:szCs w:val="24"/>
        </w:rPr>
        <w:t xml:space="preserve"> </w:t>
      </w:r>
      <w:r w:rsidR="00F467EC" w:rsidRPr="00060139">
        <w:rPr>
          <w:sz w:val="24"/>
          <w:szCs w:val="24"/>
        </w:rPr>
        <w:t>būklę</w:t>
      </w:r>
      <w:r w:rsidR="0075523D">
        <w:rPr>
          <w:sz w:val="24"/>
          <w:szCs w:val="24"/>
        </w:rPr>
        <w:t xml:space="preserve">, atsižvelgiant į Sutarties  </w:t>
      </w:r>
      <w:r w:rsidR="0075523D">
        <w:rPr>
          <w:sz w:val="24"/>
          <w:szCs w:val="24"/>
        </w:rPr>
        <w:fldChar w:fldCharType="begin"/>
      </w:r>
      <w:r w:rsidR="0075523D">
        <w:rPr>
          <w:sz w:val="24"/>
          <w:szCs w:val="24"/>
        </w:rPr>
        <w:instrText xml:space="preserve"> REF _Ref56588283 \r \h </w:instrText>
      </w:r>
      <w:r w:rsidR="00B2117F">
        <w:rPr>
          <w:sz w:val="24"/>
          <w:szCs w:val="24"/>
        </w:rPr>
        <w:instrText xml:space="preserve"> \* MERGEFORMAT </w:instrText>
      </w:r>
      <w:r w:rsidR="0075523D">
        <w:rPr>
          <w:sz w:val="24"/>
          <w:szCs w:val="24"/>
        </w:rPr>
      </w:r>
      <w:r w:rsidR="0075523D">
        <w:rPr>
          <w:sz w:val="24"/>
          <w:szCs w:val="24"/>
        </w:rPr>
        <w:fldChar w:fldCharType="separate"/>
      </w:r>
      <w:r w:rsidR="00B87438">
        <w:rPr>
          <w:sz w:val="24"/>
          <w:szCs w:val="24"/>
        </w:rPr>
        <w:t>11</w:t>
      </w:r>
      <w:r w:rsidR="0075523D">
        <w:rPr>
          <w:sz w:val="24"/>
          <w:szCs w:val="24"/>
        </w:rPr>
        <w:fldChar w:fldCharType="end"/>
      </w:r>
      <w:r w:rsidR="00F467EC" w:rsidRPr="00060139">
        <w:rPr>
          <w:sz w:val="24"/>
          <w:szCs w:val="24"/>
        </w:rPr>
        <w:t xml:space="preserve"> </w:t>
      </w:r>
      <w:r w:rsidR="00B2117F">
        <w:rPr>
          <w:sz w:val="24"/>
          <w:szCs w:val="24"/>
        </w:rPr>
        <w:t xml:space="preserve">priedo </w:t>
      </w:r>
      <w:r w:rsidR="0075523D" w:rsidRPr="00B2117F">
        <w:rPr>
          <w:i/>
          <w:sz w:val="24"/>
          <w:szCs w:val="24"/>
        </w:rPr>
        <w:t>Darbų vertinimas ir priėmimas</w:t>
      </w:r>
      <w:r w:rsidR="0075523D">
        <w:rPr>
          <w:sz w:val="24"/>
          <w:szCs w:val="24"/>
        </w:rPr>
        <w:t xml:space="preserve"> </w:t>
      </w:r>
      <w:r w:rsidR="0075523D">
        <w:rPr>
          <w:sz w:val="24"/>
          <w:szCs w:val="24"/>
        </w:rPr>
        <w:fldChar w:fldCharType="begin"/>
      </w:r>
      <w:r w:rsidR="0075523D">
        <w:rPr>
          <w:sz w:val="24"/>
          <w:szCs w:val="24"/>
        </w:rPr>
        <w:instrText xml:space="preserve"> REF _Ref58413137 \r \h </w:instrText>
      </w:r>
      <w:r w:rsidR="00B2117F">
        <w:rPr>
          <w:sz w:val="24"/>
          <w:szCs w:val="24"/>
        </w:rPr>
        <w:instrText xml:space="preserve"> \* MERGEFORMAT </w:instrText>
      </w:r>
      <w:r w:rsidR="0075523D">
        <w:rPr>
          <w:sz w:val="24"/>
          <w:szCs w:val="24"/>
        </w:rPr>
      </w:r>
      <w:r w:rsidR="0075523D">
        <w:rPr>
          <w:sz w:val="24"/>
          <w:szCs w:val="24"/>
        </w:rPr>
        <w:fldChar w:fldCharType="separate"/>
      </w:r>
      <w:r w:rsidR="00B87438">
        <w:rPr>
          <w:sz w:val="24"/>
          <w:szCs w:val="24"/>
        </w:rPr>
        <w:t>4</w:t>
      </w:r>
      <w:r w:rsidR="0075523D">
        <w:rPr>
          <w:sz w:val="24"/>
          <w:szCs w:val="24"/>
        </w:rPr>
        <w:fldChar w:fldCharType="end"/>
      </w:r>
      <w:r w:rsidR="0075523D">
        <w:rPr>
          <w:sz w:val="24"/>
          <w:szCs w:val="24"/>
        </w:rPr>
        <w:t xml:space="preserve"> punkto nuostatas, </w:t>
      </w:r>
      <w:r w:rsidR="009D5C3E" w:rsidRPr="009D5C3E">
        <w:rPr>
          <w:sz w:val="24"/>
          <w:szCs w:val="24"/>
        </w:rPr>
        <w:t xml:space="preserve">ir Naują turtą pagal sąrašą, nurodytą Sutarties </w:t>
      </w:r>
      <w:r w:rsidR="009D5C3E" w:rsidRPr="009D5C3E">
        <w:rPr>
          <w:sz w:val="24"/>
          <w:szCs w:val="24"/>
        </w:rPr>
        <w:fldChar w:fldCharType="begin"/>
      </w:r>
      <w:r w:rsidR="009D5C3E" w:rsidRPr="00AD6FB3">
        <w:rPr>
          <w:sz w:val="24"/>
          <w:szCs w:val="24"/>
        </w:rPr>
        <w:instrText xml:space="preserve"> REF _Ref56596400 \r \h  \* MERGEFORMAT </w:instrText>
      </w:r>
      <w:r w:rsidR="009D5C3E" w:rsidRPr="009D5C3E">
        <w:rPr>
          <w:sz w:val="24"/>
          <w:szCs w:val="24"/>
        </w:rPr>
      </w:r>
      <w:r w:rsidR="009D5C3E" w:rsidRPr="009D5C3E">
        <w:rPr>
          <w:sz w:val="24"/>
          <w:szCs w:val="24"/>
        </w:rPr>
        <w:fldChar w:fldCharType="separate"/>
      </w:r>
      <w:r w:rsidR="00B87438">
        <w:rPr>
          <w:sz w:val="24"/>
          <w:szCs w:val="24"/>
        </w:rPr>
        <w:t>17.1.4</w:t>
      </w:r>
      <w:r w:rsidR="009D5C3E" w:rsidRPr="009D5C3E">
        <w:rPr>
          <w:sz w:val="24"/>
          <w:szCs w:val="24"/>
        </w:rPr>
        <w:fldChar w:fldCharType="end"/>
      </w:r>
      <w:r w:rsidR="009D5C3E" w:rsidRPr="009D5C3E">
        <w:rPr>
          <w:sz w:val="24"/>
          <w:szCs w:val="24"/>
        </w:rPr>
        <w:t xml:space="preserve"> punkte,</w:t>
      </w:r>
      <w:r w:rsidR="009D5C3E">
        <w:rPr>
          <w:sz w:val="24"/>
          <w:szCs w:val="24"/>
        </w:rPr>
        <w:t xml:space="preserve"> </w:t>
      </w:r>
      <w:r w:rsidR="00F467EC" w:rsidRPr="00060139">
        <w:rPr>
          <w:sz w:val="24"/>
          <w:szCs w:val="24"/>
        </w:rPr>
        <w:t>patikrina iš Privataus subjekto ir Valdžios subjekto atstovų sudaryta komisija, kurią sudaro po</w:t>
      </w:r>
      <w:r w:rsidR="007C7FBA" w:rsidRPr="00060139">
        <w:rPr>
          <w:sz w:val="24"/>
          <w:szCs w:val="24"/>
        </w:rPr>
        <w:t xml:space="preserve"> 3 (tris)</w:t>
      </w:r>
      <w:r w:rsidR="00F467EC" w:rsidRPr="00060139">
        <w:rPr>
          <w:sz w:val="24"/>
          <w:szCs w:val="24"/>
        </w:rPr>
        <w:t xml:space="preserve"> </w:t>
      </w:r>
      <w:r w:rsidR="007C7FBA" w:rsidRPr="00060139">
        <w:rPr>
          <w:sz w:val="24"/>
          <w:szCs w:val="24"/>
        </w:rPr>
        <w:t xml:space="preserve">Valdžios ir Privataus subjekto </w:t>
      </w:r>
      <w:r w:rsidR="00F467EC" w:rsidRPr="00060139">
        <w:rPr>
          <w:sz w:val="24"/>
          <w:szCs w:val="24"/>
        </w:rPr>
        <w:t xml:space="preserve"> atstov</w:t>
      </w:r>
      <w:r w:rsidR="007C7FBA" w:rsidRPr="00060139">
        <w:rPr>
          <w:sz w:val="24"/>
          <w:szCs w:val="24"/>
        </w:rPr>
        <w:t>us</w:t>
      </w:r>
      <w:r w:rsidR="00C21A0D" w:rsidRPr="00060139">
        <w:rPr>
          <w:sz w:val="24"/>
          <w:szCs w:val="24"/>
        </w:rPr>
        <w:t xml:space="preserve">, kompetentingus įvertinti </w:t>
      </w:r>
      <w:r w:rsidR="004C08CA">
        <w:rPr>
          <w:sz w:val="24"/>
          <w:szCs w:val="24"/>
        </w:rPr>
        <w:t>Objekto</w:t>
      </w:r>
      <w:r w:rsidR="004C08CA" w:rsidRPr="00060139">
        <w:rPr>
          <w:sz w:val="24"/>
          <w:szCs w:val="24"/>
        </w:rPr>
        <w:t xml:space="preserve"> </w:t>
      </w:r>
      <w:r w:rsidR="00C21A0D" w:rsidRPr="00060139">
        <w:rPr>
          <w:sz w:val="24"/>
          <w:szCs w:val="24"/>
        </w:rPr>
        <w:t>būklę,</w:t>
      </w:r>
      <w:r w:rsidR="00F467EC" w:rsidRPr="00060139">
        <w:rPr>
          <w:sz w:val="24"/>
          <w:szCs w:val="24"/>
        </w:rPr>
        <w:t xml:space="preserve"> ir kurios pirmininku skiriamas</w:t>
      </w:r>
      <w:r w:rsidR="007C7FBA" w:rsidRPr="00060139">
        <w:rPr>
          <w:sz w:val="24"/>
          <w:szCs w:val="24"/>
        </w:rPr>
        <w:t xml:space="preserve"> Valdžios subjekto atstovas</w:t>
      </w:r>
      <w:r w:rsidR="00F467EC" w:rsidRPr="00060139">
        <w:rPr>
          <w:sz w:val="24"/>
          <w:szCs w:val="24"/>
        </w:rPr>
        <w:t xml:space="preserve">. </w:t>
      </w:r>
      <w:r w:rsidR="00C21A0D" w:rsidRPr="00060139">
        <w:rPr>
          <w:sz w:val="24"/>
          <w:szCs w:val="24"/>
        </w:rPr>
        <w:t xml:space="preserve">Komisijos sprendimai priimami </w:t>
      </w:r>
      <w:r w:rsidR="00B60CED">
        <w:rPr>
          <w:sz w:val="24"/>
          <w:szCs w:val="24"/>
        </w:rPr>
        <w:t xml:space="preserve">ir ginčai sprendžiami </w:t>
      </w:r>
      <w:r w:rsidR="00C21A0D" w:rsidRPr="00060139">
        <w:rPr>
          <w:sz w:val="24"/>
          <w:szCs w:val="24"/>
        </w:rPr>
        <w:t xml:space="preserve">Sutarties </w:t>
      </w:r>
      <w:r w:rsidR="00C21A0D" w:rsidRPr="00060139">
        <w:rPr>
          <w:sz w:val="24"/>
          <w:szCs w:val="24"/>
        </w:rPr>
        <w:fldChar w:fldCharType="begin"/>
      </w:r>
      <w:r w:rsidR="00C21A0D" w:rsidRPr="00060139">
        <w:rPr>
          <w:sz w:val="24"/>
          <w:szCs w:val="24"/>
        </w:rPr>
        <w:instrText xml:space="preserve"> REF _Ref286319572 \r \h </w:instrText>
      </w:r>
      <w:r w:rsidR="002D5DCF" w:rsidRPr="00060139">
        <w:rPr>
          <w:sz w:val="24"/>
          <w:szCs w:val="24"/>
        </w:rPr>
        <w:instrText xml:space="preserve"> \* MERGEFORMAT </w:instrText>
      </w:r>
      <w:r w:rsidR="00C21A0D" w:rsidRPr="00060139">
        <w:rPr>
          <w:sz w:val="24"/>
          <w:szCs w:val="24"/>
        </w:rPr>
      </w:r>
      <w:r w:rsidR="00C21A0D" w:rsidRPr="00060139">
        <w:rPr>
          <w:sz w:val="24"/>
          <w:szCs w:val="24"/>
        </w:rPr>
        <w:fldChar w:fldCharType="separate"/>
      </w:r>
      <w:r w:rsidR="00B87438">
        <w:rPr>
          <w:sz w:val="24"/>
          <w:szCs w:val="24"/>
        </w:rPr>
        <w:t>51</w:t>
      </w:r>
      <w:r w:rsidR="00C21A0D" w:rsidRPr="00060139">
        <w:rPr>
          <w:sz w:val="24"/>
          <w:szCs w:val="24"/>
        </w:rPr>
        <w:fldChar w:fldCharType="end"/>
      </w:r>
      <w:r w:rsidR="00C21A0D" w:rsidRPr="00060139">
        <w:rPr>
          <w:sz w:val="24"/>
          <w:szCs w:val="24"/>
        </w:rPr>
        <w:t xml:space="preserve"> punkte nustatyta tvarka. Savo darbą dėl grąžinamo (perduodamo) </w:t>
      </w:r>
      <w:r w:rsidR="004C08CA">
        <w:rPr>
          <w:sz w:val="24"/>
          <w:szCs w:val="24"/>
        </w:rPr>
        <w:t>Objekto</w:t>
      </w:r>
      <w:r w:rsidR="004C08CA" w:rsidRPr="00060139">
        <w:rPr>
          <w:sz w:val="24"/>
          <w:szCs w:val="24"/>
        </w:rPr>
        <w:t xml:space="preserve"> </w:t>
      </w:r>
      <w:r w:rsidR="00C21A0D" w:rsidRPr="00060139">
        <w:rPr>
          <w:sz w:val="24"/>
          <w:szCs w:val="24"/>
        </w:rPr>
        <w:t xml:space="preserve">būklės nurodyta komisija pradeda likus ne mažiau kaip 12 (dvylikai) mėnesių iki Sutarties termino pabaigos, o priešlaikinio Sutarties nutraukimo atveju – ne vėliau kaip </w:t>
      </w:r>
      <w:r w:rsidR="006A45B7" w:rsidRPr="008C12CF">
        <w:rPr>
          <w:sz w:val="24"/>
          <w:szCs w:val="24"/>
        </w:rPr>
        <w:t xml:space="preserve">likus 60 (šešiasdešimt) dienų iki Sutarties nutraukimo </w:t>
      </w:r>
      <w:r w:rsidR="00C21A0D" w:rsidRPr="00060139">
        <w:rPr>
          <w:sz w:val="24"/>
          <w:szCs w:val="24"/>
        </w:rPr>
        <w:t xml:space="preserve">tam, kad kaip galima anksčiau būtų identifikuoti galimi grąžinamo (perduodamo) </w:t>
      </w:r>
      <w:r w:rsidR="004C08CA" w:rsidRPr="009D5C3E">
        <w:rPr>
          <w:sz w:val="24"/>
          <w:szCs w:val="24"/>
        </w:rPr>
        <w:t xml:space="preserve">Objekto </w:t>
      </w:r>
      <w:r w:rsidR="009D5C3E" w:rsidRPr="009D5C3E">
        <w:rPr>
          <w:sz w:val="24"/>
          <w:szCs w:val="24"/>
        </w:rPr>
        <w:t>ir Naujo turto</w:t>
      </w:r>
      <w:r w:rsidR="009D5C3E">
        <w:rPr>
          <w:sz w:val="24"/>
          <w:szCs w:val="24"/>
        </w:rPr>
        <w:t xml:space="preserve"> </w:t>
      </w:r>
      <w:r w:rsidR="00C21A0D" w:rsidRPr="00060139">
        <w:rPr>
          <w:sz w:val="24"/>
          <w:szCs w:val="24"/>
        </w:rPr>
        <w:t>neatitikimai nustatytiems reikalavimams ir Privatus subjektas iki Sutarties termino pabaigos galėtų tuos neatitikimus pašalinti.</w:t>
      </w:r>
      <w:r w:rsidR="004C08CA">
        <w:rPr>
          <w:sz w:val="24"/>
          <w:szCs w:val="24"/>
        </w:rPr>
        <w:t xml:space="preserve"> Turto patikrinimo rezultatai fiksuojami Objekto</w:t>
      </w:r>
      <w:r w:rsidR="009D5C3E" w:rsidRPr="009D5C3E">
        <w:rPr>
          <w:sz w:val="24"/>
          <w:szCs w:val="24"/>
        </w:rPr>
        <w:t xml:space="preserve"> ir Naujo turto</w:t>
      </w:r>
      <w:r w:rsidR="004C08CA">
        <w:rPr>
          <w:sz w:val="24"/>
          <w:szCs w:val="24"/>
        </w:rPr>
        <w:t xml:space="preserve"> būklės patikrinimo akte, </w:t>
      </w:r>
      <w:r w:rsidR="009D5C3E" w:rsidRPr="009D5C3E">
        <w:rPr>
          <w:sz w:val="24"/>
          <w:szCs w:val="24"/>
        </w:rPr>
        <w:t>kuris turi būti parengiamas ne vėliau, kaip per 1 (vieną) mėnesį nuo Objekto ir Naujo turto būklės patikrinimo pradžios ir</w:t>
      </w:r>
      <w:r w:rsidR="009D5C3E">
        <w:rPr>
          <w:sz w:val="24"/>
          <w:szCs w:val="24"/>
        </w:rPr>
        <w:t xml:space="preserve"> </w:t>
      </w:r>
      <w:r w:rsidR="004C08CA">
        <w:rPr>
          <w:sz w:val="24"/>
          <w:szCs w:val="24"/>
        </w:rPr>
        <w:t>kurį pasirašo visi komisijos nariai</w:t>
      </w:r>
      <w:r w:rsidR="004C08CA" w:rsidRPr="0075523D">
        <w:rPr>
          <w:sz w:val="24"/>
          <w:szCs w:val="24"/>
        </w:rPr>
        <w:t>.</w:t>
      </w:r>
      <w:bookmarkEnd w:id="193"/>
    </w:p>
    <w:p w14:paraId="79B9E635" w14:textId="77777777" w:rsidR="00C577C6" w:rsidRDefault="00F467EC" w:rsidP="00C577C6">
      <w:pPr>
        <w:pStyle w:val="paragrafai"/>
        <w:tabs>
          <w:tab w:val="left" w:pos="1418"/>
        </w:tabs>
        <w:ind w:left="993" w:hanging="567"/>
        <w:rPr>
          <w:sz w:val="24"/>
          <w:szCs w:val="24"/>
        </w:rPr>
      </w:pPr>
      <w:bookmarkStart w:id="194" w:name="_Ref57870233"/>
      <w:bookmarkStart w:id="195" w:name="_Ref56597532"/>
      <w:r w:rsidRPr="00C577C6">
        <w:rPr>
          <w:sz w:val="24"/>
          <w:szCs w:val="24"/>
        </w:rPr>
        <w:t xml:space="preserve">Jeigu </w:t>
      </w:r>
      <w:r w:rsidR="004C08CA">
        <w:rPr>
          <w:sz w:val="24"/>
          <w:szCs w:val="24"/>
        </w:rPr>
        <w:t xml:space="preserve">komisija </w:t>
      </w:r>
      <w:r w:rsidR="00C577C6" w:rsidRPr="00C577C6">
        <w:rPr>
          <w:sz w:val="24"/>
          <w:szCs w:val="24"/>
        </w:rPr>
        <w:t xml:space="preserve">nustato, kad grąžinamo / </w:t>
      </w:r>
      <w:r w:rsidR="0010157A" w:rsidRPr="00C577C6">
        <w:rPr>
          <w:sz w:val="24"/>
          <w:szCs w:val="24"/>
        </w:rPr>
        <w:t xml:space="preserve">perduodamo </w:t>
      </w:r>
      <w:r w:rsidR="004C08CA">
        <w:rPr>
          <w:sz w:val="24"/>
          <w:szCs w:val="24"/>
        </w:rPr>
        <w:t>Objekto</w:t>
      </w:r>
      <w:r w:rsidR="004C08CA" w:rsidRPr="00C577C6">
        <w:rPr>
          <w:sz w:val="24"/>
          <w:szCs w:val="24"/>
        </w:rPr>
        <w:t xml:space="preserve"> </w:t>
      </w:r>
      <w:r w:rsidR="00C577C6" w:rsidRPr="00C577C6">
        <w:rPr>
          <w:sz w:val="24"/>
          <w:szCs w:val="24"/>
        </w:rPr>
        <w:t>kuris nors elementas ar dalis</w:t>
      </w:r>
      <w:r w:rsidR="009D5C3E">
        <w:rPr>
          <w:sz w:val="24"/>
          <w:szCs w:val="24"/>
        </w:rPr>
        <w:t>, ar Naujas turtas</w:t>
      </w:r>
      <w:r w:rsidR="00C577C6" w:rsidRPr="00C577C6">
        <w:rPr>
          <w:sz w:val="24"/>
          <w:szCs w:val="24"/>
        </w:rPr>
        <w:t xml:space="preserve"> nėra tokios </w:t>
      </w:r>
      <w:r w:rsidRPr="00C577C6">
        <w:rPr>
          <w:sz w:val="24"/>
          <w:szCs w:val="24"/>
        </w:rPr>
        <w:t>būklė</w:t>
      </w:r>
      <w:r w:rsidR="00C577C6" w:rsidRPr="00C577C6">
        <w:rPr>
          <w:sz w:val="24"/>
          <w:szCs w:val="24"/>
        </w:rPr>
        <w:t>s, kuri atitiktų grąžinimo reikalavimus, per 5 (penkias) Darbo dienas</w:t>
      </w:r>
      <w:r w:rsidRPr="00C577C6">
        <w:rPr>
          <w:sz w:val="24"/>
          <w:szCs w:val="24"/>
        </w:rPr>
        <w:t xml:space="preserve"> </w:t>
      </w:r>
      <w:r w:rsidR="00C577C6" w:rsidRPr="00C577C6">
        <w:rPr>
          <w:sz w:val="24"/>
          <w:szCs w:val="24"/>
        </w:rPr>
        <w:t xml:space="preserve">po patikrinimo pabaigos </w:t>
      </w:r>
      <w:r w:rsidR="00C577C6" w:rsidRPr="004C08CA">
        <w:rPr>
          <w:sz w:val="24"/>
          <w:szCs w:val="24"/>
        </w:rPr>
        <w:t>Privatus subjektas pateikia Valdžios subjektui</w:t>
      </w:r>
      <w:r w:rsidR="00C577C6">
        <w:rPr>
          <w:sz w:val="24"/>
          <w:szCs w:val="24"/>
        </w:rPr>
        <w:t>:</w:t>
      </w:r>
      <w:bookmarkEnd w:id="194"/>
    </w:p>
    <w:p w14:paraId="6BC17437" w14:textId="77777777" w:rsidR="00C577C6" w:rsidRPr="007062DF" w:rsidRDefault="00C577C6" w:rsidP="000D65CE">
      <w:pPr>
        <w:pStyle w:val="paragrafesraas"/>
        <w:tabs>
          <w:tab w:val="clear" w:pos="2989"/>
          <w:tab w:val="num" w:pos="2269"/>
        </w:tabs>
        <w:ind w:left="1276"/>
      </w:pPr>
      <w:r w:rsidRPr="007062DF">
        <w:rPr>
          <w:sz w:val="24"/>
          <w:szCs w:val="24"/>
        </w:rPr>
        <w:t xml:space="preserve">pasiūlymą dėl darbų, siekiant ištaisyti nustatytus </w:t>
      </w:r>
      <w:r w:rsidR="004C08CA">
        <w:rPr>
          <w:sz w:val="24"/>
          <w:szCs w:val="24"/>
        </w:rPr>
        <w:t>Objekto</w:t>
      </w:r>
      <w:r w:rsidRPr="007062DF">
        <w:rPr>
          <w:sz w:val="24"/>
          <w:szCs w:val="24"/>
        </w:rPr>
        <w:t xml:space="preserve"> elemento ar dalies </w:t>
      </w:r>
      <w:r>
        <w:rPr>
          <w:sz w:val="24"/>
          <w:szCs w:val="24"/>
        </w:rPr>
        <w:t>neatitikimus</w:t>
      </w:r>
      <w:r w:rsidRPr="007062DF">
        <w:rPr>
          <w:sz w:val="24"/>
          <w:szCs w:val="24"/>
        </w:rPr>
        <w:t>,</w:t>
      </w:r>
      <w:r>
        <w:rPr>
          <w:sz w:val="24"/>
          <w:szCs w:val="24"/>
        </w:rPr>
        <w:t xml:space="preserve"> atlikimo, kuriame turi būti nurodyta tokių</w:t>
      </w:r>
      <w:r w:rsidRPr="00C577C6">
        <w:rPr>
          <w:sz w:val="24"/>
          <w:szCs w:val="24"/>
        </w:rPr>
        <w:t xml:space="preserve"> </w:t>
      </w:r>
      <w:r>
        <w:rPr>
          <w:sz w:val="24"/>
          <w:szCs w:val="24"/>
        </w:rPr>
        <w:t xml:space="preserve">darbų </w:t>
      </w:r>
      <w:r w:rsidRPr="00C577C6">
        <w:rPr>
          <w:sz w:val="24"/>
          <w:szCs w:val="24"/>
        </w:rPr>
        <w:t>apimtis, atlikimo būdas</w:t>
      </w:r>
      <w:r w:rsidRPr="007062DF">
        <w:rPr>
          <w:sz w:val="24"/>
          <w:szCs w:val="24"/>
        </w:rPr>
        <w:t>,</w:t>
      </w:r>
      <w:r w:rsidRPr="00C577C6">
        <w:rPr>
          <w:sz w:val="24"/>
          <w:szCs w:val="24"/>
        </w:rPr>
        <w:t xml:space="preserve"> terminas</w:t>
      </w:r>
      <w:r w:rsidRPr="007062DF">
        <w:rPr>
          <w:sz w:val="24"/>
          <w:szCs w:val="24"/>
        </w:rPr>
        <w:t xml:space="preserve"> ir </w:t>
      </w:r>
      <w:r>
        <w:rPr>
          <w:sz w:val="24"/>
          <w:szCs w:val="24"/>
        </w:rPr>
        <w:t xml:space="preserve">sąmata, </w:t>
      </w:r>
      <w:r w:rsidRPr="00823844">
        <w:rPr>
          <w:sz w:val="24"/>
          <w:szCs w:val="24"/>
        </w:rPr>
        <w:t xml:space="preserve">jeigu Privatus subjektas planuoja ištaisyti </w:t>
      </w:r>
      <w:r>
        <w:rPr>
          <w:sz w:val="24"/>
          <w:szCs w:val="24"/>
        </w:rPr>
        <w:t>neatitikimus</w:t>
      </w:r>
      <w:r w:rsidRPr="00823844">
        <w:rPr>
          <w:sz w:val="24"/>
          <w:szCs w:val="24"/>
        </w:rPr>
        <w:t xml:space="preserve"> atliekant darbus</w:t>
      </w:r>
      <w:r>
        <w:rPr>
          <w:sz w:val="24"/>
          <w:szCs w:val="24"/>
        </w:rPr>
        <w:t>; arba</w:t>
      </w:r>
    </w:p>
    <w:p w14:paraId="779450A6" w14:textId="77777777" w:rsidR="00C577C6" w:rsidRPr="009D5C3E" w:rsidRDefault="00C577C6" w:rsidP="000D65CE">
      <w:pPr>
        <w:pStyle w:val="paragrafesraas"/>
        <w:tabs>
          <w:tab w:val="clear" w:pos="2989"/>
          <w:tab w:val="num" w:pos="2269"/>
        </w:tabs>
        <w:ind w:left="1276"/>
      </w:pPr>
      <w:r>
        <w:rPr>
          <w:sz w:val="24"/>
          <w:szCs w:val="24"/>
        </w:rPr>
        <w:t xml:space="preserve">pasiūlymą dėl </w:t>
      </w:r>
      <w:r w:rsidR="004C08CA">
        <w:rPr>
          <w:sz w:val="24"/>
          <w:szCs w:val="24"/>
        </w:rPr>
        <w:t>Objekto</w:t>
      </w:r>
      <w:r>
        <w:rPr>
          <w:sz w:val="24"/>
          <w:szCs w:val="24"/>
        </w:rPr>
        <w:t xml:space="preserve"> elemento ar dalies, pakeitimo kitu lygiaverčiu elementu ar dalimi, kuriame turi būti detaliai aprašytas naujas siūlomas elementas ar dalis, pakeitimo terminas bei sąmata</w:t>
      </w:r>
      <w:r w:rsidRPr="009D5C3E">
        <w:rPr>
          <w:sz w:val="24"/>
          <w:szCs w:val="24"/>
        </w:rPr>
        <w:t xml:space="preserve">. </w:t>
      </w:r>
    </w:p>
    <w:p w14:paraId="0FE6D516" w14:textId="77777777" w:rsidR="009D5C3E" w:rsidRPr="009D5C3E" w:rsidRDefault="009D5C3E" w:rsidP="000D65CE">
      <w:pPr>
        <w:pStyle w:val="paragrafesraas"/>
        <w:tabs>
          <w:tab w:val="clear" w:pos="2989"/>
          <w:tab w:val="num" w:pos="2269"/>
        </w:tabs>
        <w:ind w:left="1276"/>
        <w:rPr>
          <w:sz w:val="24"/>
          <w:szCs w:val="24"/>
        </w:rPr>
      </w:pPr>
      <w:r w:rsidRPr="009D5C3E">
        <w:rPr>
          <w:sz w:val="24"/>
          <w:szCs w:val="24"/>
        </w:rPr>
        <w:t xml:space="preserve">pasiūlymą dėl Naujo turto pakeitimo kitu lygiaverčiu, jeigu patikrinimo metu nustatoma, kad Naujas tutas neatitinka sąrašo, nurodyto Sutarties  </w:t>
      </w:r>
      <w:r>
        <w:rPr>
          <w:sz w:val="24"/>
          <w:szCs w:val="24"/>
        </w:rPr>
        <w:fldChar w:fldCharType="begin"/>
      </w:r>
      <w:r>
        <w:rPr>
          <w:sz w:val="24"/>
          <w:szCs w:val="24"/>
        </w:rPr>
        <w:instrText xml:space="preserve"> REF _Ref56596400 \r \h </w:instrText>
      </w:r>
      <w:r>
        <w:rPr>
          <w:sz w:val="24"/>
          <w:szCs w:val="24"/>
        </w:rPr>
      </w:r>
      <w:r>
        <w:rPr>
          <w:sz w:val="24"/>
          <w:szCs w:val="24"/>
        </w:rPr>
        <w:fldChar w:fldCharType="separate"/>
      </w:r>
      <w:r w:rsidR="00B87438">
        <w:rPr>
          <w:sz w:val="24"/>
          <w:szCs w:val="24"/>
        </w:rPr>
        <w:t>17.1.4</w:t>
      </w:r>
      <w:r>
        <w:rPr>
          <w:sz w:val="24"/>
          <w:szCs w:val="24"/>
        </w:rPr>
        <w:fldChar w:fldCharType="end"/>
      </w:r>
      <w:r>
        <w:rPr>
          <w:sz w:val="24"/>
          <w:szCs w:val="24"/>
        </w:rPr>
        <w:t xml:space="preserve"> </w:t>
      </w:r>
      <w:r w:rsidRPr="009D5C3E">
        <w:rPr>
          <w:sz w:val="24"/>
          <w:szCs w:val="24"/>
        </w:rPr>
        <w:t xml:space="preserve">punkte, išskyrus Sutarties vykdymo metu visiškai fiziškai nudėvėtą Naują turtą. </w:t>
      </w:r>
    </w:p>
    <w:p w14:paraId="25896C4F" w14:textId="77777777" w:rsidR="00C577C6" w:rsidRDefault="00C577C6" w:rsidP="004A4B5C">
      <w:pPr>
        <w:pStyle w:val="paragrafai"/>
        <w:tabs>
          <w:tab w:val="left" w:pos="1418"/>
        </w:tabs>
        <w:ind w:left="993" w:hanging="567"/>
        <w:rPr>
          <w:sz w:val="24"/>
          <w:szCs w:val="24"/>
        </w:rPr>
      </w:pPr>
      <w:r>
        <w:rPr>
          <w:sz w:val="24"/>
          <w:szCs w:val="24"/>
        </w:rPr>
        <w:t xml:space="preserve"> </w:t>
      </w:r>
      <w:bookmarkStart w:id="196" w:name="_Ref57871541"/>
      <w:r>
        <w:rPr>
          <w:sz w:val="24"/>
          <w:szCs w:val="24"/>
        </w:rPr>
        <w:t xml:space="preserve">Valdžios subjektas, gavęs iš Privataus subjekto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 nurodytą pasiūlymą, per </w:t>
      </w:r>
      <w:r w:rsidRPr="0005056B">
        <w:rPr>
          <w:sz w:val="24"/>
          <w:szCs w:val="24"/>
        </w:rPr>
        <w:t>5</w:t>
      </w:r>
      <w:r>
        <w:rPr>
          <w:sz w:val="24"/>
          <w:szCs w:val="24"/>
        </w:rPr>
        <w:t xml:space="preserve"> (penkias) Darbo dienas turi pateikti pritarimą dėl nustatytų </w:t>
      </w:r>
      <w:r w:rsidR="004C08CA">
        <w:rPr>
          <w:sz w:val="24"/>
          <w:szCs w:val="24"/>
        </w:rPr>
        <w:t>Objekto</w:t>
      </w:r>
      <w:r>
        <w:rPr>
          <w:sz w:val="24"/>
          <w:szCs w:val="24"/>
        </w:rPr>
        <w:t xml:space="preserve"> </w:t>
      </w:r>
      <w:r w:rsidR="00F561D7" w:rsidRPr="00F561D7">
        <w:rPr>
          <w:sz w:val="24"/>
          <w:szCs w:val="24"/>
        </w:rPr>
        <w:t>ir Naujo turto</w:t>
      </w:r>
      <w:r w:rsidR="00F561D7">
        <w:rPr>
          <w:sz w:val="24"/>
          <w:szCs w:val="24"/>
        </w:rPr>
        <w:t xml:space="preserve"> </w:t>
      </w:r>
      <w:r>
        <w:rPr>
          <w:sz w:val="24"/>
          <w:szCs w:val="24"/>
        </w:rPr>
        <w:t>neatitikimų ištaisymo arba pareikšti pastabas. Jeigu Valdžios subjektas pare</w:t>
      </w:r>
      <w:r w:rsidR="005A34A6">
        <w:rPr>
          <w:sz w:val="24"/>
          <w:szCs w:val="24"/>
        </w:rPr>
        <w:t>i</w:t>
      </w:r>
      <w:r>
        <w:rPr>
          <w:sz w:val="24"/>
          <w:szCs w:val="24"/>
        </w:rPr>
        <w:t xml:space="preserve">škia pastabas dėl Privataus subjekto pasiūlymo, nurodyto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 Privatus subjektas turi per protingą terminą, kuris negali būti ilgesnis, kaip </w:t>
      </w:r>
      <w:r w:rsidRPr="0005056B">
        <w:rPr>
          <w:sz w:val="24"/>
          <w:szCs w:val="24"/>
        </w:rPr>
        <w:t>5</w:t>
      </w:r>
      <w:r>
        <w:rPr>
          <w:sz w:val="24"/>
          <w:szCs w:val="24"/>
        </w:rPr>
        <w:t xml:space="preserve"> (penkios) Darbo dienos</w:t>
      </w:r>
      <w:r w:rsidRPr="0005056B">
        <w:rPr>
          <w:sz w:val="24"/>
          <w:szCs w:val="24"/>
        </w:rPr>
        <w:t xml:space="preserve">, </w:t>
      </w:r>
      <w:r>
        <w:rPr>
          <w:sz w:val="24"/>
          <w:szCs w:val="24"/>
        </w:rPr>
        <w:t>patikslinti pasiūlymą pagal Valdžios subjekto pateiktas pastabas</w:t>
      </w:r>
      <w:r w:rsidRPr="00C577C6">
        <w:rPr>
          <w:sz w:val="24"/>
          <w:szCs w:val="24"/>
        </w:rPr>
        <w:t xml:space="preserve"> ir </w:t>
      </w:r>
      <w:r>
        <w:rPr>
          <w:sz w:val="24"/>
          <w:szCs w:val="24"/>
        </w:rPr>
        <w:t>jį pateikti Valdžios subjektui.</w:t>
      </w:r>
      <w:bookmarkEnd w:id="196"/>
    </w:p>
    <w:p w14:paraId="240CD8D6" w14:textId="77777777" w:rsidR="00C577C6" w:rsidRDefault="00C577C6" w:rsidP="004A4B5C">
      <w:pPr>
        <w:pStyle w:val="paragrafai"/>
        <w:tabs>
          <w:tab w:val="left" w:pos="1418"/>
        </w:tabs>
        <w:ind w:left="993" w:hanging="567"/>
        <w:rPr>
          <w:sz w:val="24"/>
          <w:szCs w:val="24"/>
        </w:rPr>
      </w:pPr>
      <w:r>
        <w:rPr>
          <w:sz w:val="24"/>
          <w:szCs w:val="24"/>
        </w:rPr>
        <w:t xml:space="preserve"> Darbus pašalinant nustatytus </w:t>
      </w:r>
      <w:r w:rsidR="004C08CA">
        <w:rPr>
          <w:sz w:val="24"/>
          <w:szCs w:val="24"/>
        </w:rPr>
        <w:t>Objekto</w:t>
      </w:r>
      <w:r>
        <w:rPr>
          <w:sz w:val="24"/>
          <w:szCs w:val="24"/>
        </w:rPr>
        <w:t xml:space="preserve"> būklės neatitikimus arba atskiro </w:t>
      </w:r>
      <w:r w:rsidR="004C08CA">
        <w:rPr>
          <w:sz w:val="24"/>
          <w:szCs w:val="24"/>
        </w:rPr>
        <w:t>Objekto</w:t>
      </w:r>
      <w:r>
        <w:rPr>
          <w:sz w:val="24"/>
          <w:szCs w:val="24"/>
        </w:rPr>
        <w:t xml:space="preserve"> elemento ar dalies, dėl kurio nustatytas </w:t>
      </w:r>
      <w:r w:rsidR="004C08CA">
        <w:rPr>
          <w:sz w:val="24"/>
          <w:szCs w:val="24"/>
        </w:rPr>
        <w:t>Objekto</w:t>
      </w:r>
      <w:r>
        <w:rPr>
          <w:sz w:val="24"/>
          <w:szCs w:val="24"/>
        </w:rPr>
        <w:t xml:space="preserve"> </w:t>
      </w:r>
      <w:r w:rsidR="00F561D7" w:rsidRPr="00F561D7">
        <w:rPr>
          <w:sz w:val="24"/>
          <w:szCs w:val="24"/>
        </w:rPr>
        <w:t>ar Naujo turto</w:t>
      </w:r>
      <w:r w:rsidR="00F561D7">
        <w:rPr>
          <w:sz w:val="24"/>
          <w:szCs w:val="24"/>
        </w:rPr>
        <w:t xml:space="preserve"> </w:t>
      </w:r>
      <w:r>
        <w:rPr>
          <w:sz w:val="24"/>
          <w:szCs w:val="24"/>
        </w:rPr>
        <w:t>būklės neatitikimas, pakeitimą lygiaverči</w:t>
      </w:r>
      <w:r w:rsidR="0005056B">
        <w:rPr>
          <w:sz w:val="24"/>
          <w:szCs w:val="24"/>
        </w:rPr>
        <w:t>u</w:t>
      </w:r>
      <w:r>
        <w:rPr>
          <w:sz w:val="24"/>
          <w:szCs w:val="24"/>
        </w:rPr>
        <w:t xml:space="preserve"> Privatus subjektas atlieka savo sąskaita. </w:t>
      </w:r>
    </w:p>
    <w:p w14:paraId="1BE73DD2" w14:textId="77777777" w:rsidR="00C577C6" w:rsidRPr="00D34C75" w:rsidRDefault="00C577C6" w:rsidP="004A4B5C">
      <w:pPr>
        <w:pStyle w:val="paragrafai"/>
        <w:tabs>
          <w:tab w:val="left" w:pos="1418"/>
        </w:tabs>
        <w:ind w:left="993" w:hanging="567"/>
        <w:rPr>
          <w:sz w:val="24"/>
          <w:szCs w:val="24"/>
        </w:rPr>
      </w:pPr>
      <w:r>
        <w:rPr>
          <w:sz w:val="24"/>
          <w:szCs w:val="24"/>
        </w:rPr>
        <w:t xml:space="preserve">Jeigu Privatus subjektas neištaiso </w:t>
      </w:r>
      <w:r w:rsidR="004C08CA">
        <w:rPr>
          <w:sz w:val="24"/>
          <w:szCs w:val="24"/>
        </w:rPr>
        <w:t>Objekto</w:t>
      </w:r>
      <w:r>
        <w:rPr>
          <w:sz w:val="24"/>
          <w:szCs w:val="24"/>
        </w:rPr>
        <w:t xml:space="preserve"> </w:t>
      </w:r>
      <w:r w:rsidR="00F561D7" w:rsidRPr="00F561D7">
        <w:rPr>
          <w:sz w:val="24"/>
          <w:szCs w:val="24"/>
        </w:rPr>
        <w:t>ar Naujo turto</w:t>
      </w:r>
      <w:r w:rsidR="00F561D7">
        <w:rPr>
          <w:sz w:val="24"/>
          <w:szCs w:val="24"/>
        </w:rPr>
        <w:t xml:space="preserve"> </w:t>
      </w:r>
      <w:r>
        <w:rPr>
          <w:sz w:val="24"/>
          <w:szCs w:val="24"/>
        </w:rPr>
        <w:t xml:space="preserve">neatitikimų per pasiūlyme, </w:t>
      </w:r>
      <w:r w:rsidR="0005056B">
        <w:rPr>
          <w:sz w:val="24"/>
          <w:szCs w:val="24"/>
        </w:rPr>
        <w:t>kaip nurodyta</w:t>
      </w:r>
      <w:r>
        <w:rPr>
          <w:sz w:val="24"/>
          <w:szCs w:val="24"/>
        </w:rPr>
        <w:t xml:space="preserve">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w:t>
      </w:r>
      <w:r w:rsidR="0005056B">
        <w:rPr>
          <w:sz w:val="24"/>
          <w:szCs w:val="24"/>
        </w:rPr>
        <w:t>,</w:t>
      </w:r>
      <w:r>
        <w:rPr>
          <w:sz w:val="24"/>
          <w:szCs w:val="24"/>
        </w:rPr>
        <w:t xml:space="preserve"> ar patikslintame pasiūlyme, kaip nurodyta Sutarties </w:t>
      </w:r>
      <w:r>
        <w:rPr>
          <w:sz w:val="24"/>
          <w:szCs w:val="24"/>
        </w:rPr>
        <w:fldChar w:fldCharType="begin"/>
      </w:r>
      <w:r>
        <w:rPr>
          <w:sz w:val="24"/>
          <w:szCs w:val="24"/>
        </w:rPr>
        <w:instrText xml:space="preserve"> REF _Ref57871541 \r \h </w:instrText>
      </w:r>
      <w:r>
        <w:rPr>
          <w:sz w:val="24"/>
          <w:szCs w:val="24"/>
        </w:rPr>
      </w:r>
      <w:r>
        <w:rPr>
          <w:sz w:val="24"/>
          <w:szCs w:val="24"/>
        </w:rPr>
        <w:fldChar w:fldCharType="separate"/>
      </w:r>
      <w:r w:rsidR="00B87438">
        <w:rPr>
          <w:sz w:val="24"/>
          <w:szCs w:val="24"/>
        </w:rPr>
        <w:t>10.7</w:t>
      </w:r>
      <w:r>
        <w:rPr>
          <w:sz w:val="24"/>
          <w:szCs w:val="24"/>
        </w:rPr>
        <w:fldChar w:fldCharType="end"/>
      </w:r>
      <w:r>
        <w:rPr>
          <w:sz w:val="24"/>
          <w:szCs w:val="24"/>
        </w:rPr>
        <w:t xml:space="preserve"> punkte, nustatytą terminą, </w:t>
      </w:r>
      <w:r w:rsidR="004C08CA">
        <w:rPr>
          <w:sz w:val="24"/>
          <w:szCs w:val="24"/>
        </w:rPr>
        <w:t>Objekto</w:t>
      </w:r>
      <w:r>
        <w:rPr>
          <w:sz w:val="24"/>
          <w:szCs w:val="24"/>
        </w:rPr>
        <w:t xml:space="preserve"> </w:t>
      </w:r>
      <w:r w:rsidR="00F561D7" w:rsidRPr="00F561D7">
        <w:rPr>
          <w:sz w:val="24"/>
          <w:szCs w:val="24"/>
        </w:rPr>
        <w:t>ar Naujo turto</w:t>
      </w:r>
      <w:r w:rsidR="00F561D7">
        <w:rPr>
          <w:sz w:val="24"/>
          <w:szCs w:val="24"/>
        </w:rPr>
        <w:t xml:space="preserve"> </w:t>
      </w:r>
      <w:r>
        <w:rPr>
          <w:sz w:val="24"/>
          <w:szCs w:val="24"/>
        </w:rPr>
        <w:t xml:space="preserve">neatitikimo išlaidos, nurodytos Privataus subjekto pasiūlyme </w:t>
      </w:r>
      <w:r w:rsidRPr="00D34C75">
        <w:rPr>
          <w:sz w:val="24"/>
          <w:szCs w:val="24"/>
        </w:rPr>
        <w:t xml:space="preserve">yra </w:t>
      </w:r>
      <w:r w:rsidR="00D34C75" w:rsidRPr="008C12CF">
        <w:rPr>
          <w:sz w:val="24"/>
          <w:szCs w:val="24"/>
        </w:rPr>
        <w:t xml:space="preserve">atlyginamos Sutarties </w:t>
      </w:r>
      <w:r w:rsidR="00865387" w:rsidRPr="008C12CF">
        <w:rPr>
          <w:sz w:val="24"/>
          <w:szCs w:val="24"/>
        </w:rPr>
        <w:fldChar w:fldCharType="begin"/>
      </w:r>
      <w:r w:rsidR="00865387" w:rsidRPr="008C12CF">
        <w:rPr>
          <w:sz w:val="24"/>
          <w:szCs w:val="24"/>
        </w:rPr>
        <w:instrText xml:space="preserve"> REF _Ref94625136 \r \h  \* MERGEFORMAT </w:instrText>
      </w:r>
      <w:r w:rsidR="00865387" w:rsidRPr="008C12CF">
        <w:rPr>
          <w:sz w:val="24"/>
          <w:szCs w:val="24"/>
        </w:rPr>
      </w:r>
      <w:r w:rsidR="00865387" w:rsidRPr="008C12CF">
        <w:rPr>
          <w:sz w:val="24"/>
          <w:szCs w:val="24"/>
        </w:rPr>
        <w:fldChar w:fldCharType="separate"/>
      </w:r>
      <w:r w:rsidR="00B87438">
        <w:rPr>
          <w:sz w:val="24"/>
          <w:szCs w:val="24"/>
        </w:rPr>
        <w:t>10.15</w:t>
      </w:r>
      <w:r w:rsidR="00865387" w:rsidRPr="008C12CF">
        <w:rPr>
          <w:sz w:val="24"/>
          <w:szCs w:val="24"/>
        </w:rPr>
        <w:fldChar w:fldCharType="end"/>
      </w:r>
      <w:r w:rsidR="00865387" w:rsidRPr="008C12CF">
        <w:rPr>
          <w:sz w:val="24"/>
          <w:szCs w:val="24"/>
        </w:rPr>
        <w:t xml:space="preserve"> </w:t>
      </w:r>
      <w:r w:rsidR="00D34C75" w:rsidRPr="008C12CF">
        <w:rPr>
          <w:sz w:val="24"/>
          <w:szCs w:val="24"/>
        </w:rPr>
        <w:t>punkte numatyta tvarka.</w:t>
      </w:r>
    </w:p>
    <w:bookmarkEnd w:id="195"/>
    <w:p w14:paraId="113B5DFC" w14:textId="77777777" w:rsidR="0010157A" w:rsidRDefault="00C577C6" w:rsidP="004A4B5C">
      <w:pPr>
        <w:pStyle w:val="paragrafai"/>
        <w:tabs>
          <w:tab w:val="left" w:pos="1418"/>
        </w:tabs>
        <w:ind w:left="993" w:hanging="567"/>
        <w:rPr>
          <w:sz w:val="24"/>
          <w:szCs w:val="24"/>
        </w:rPr>
      </w:pPr>
      <w:r>
        <w:rPr>
          <w:sz w:val="24"/>
          <w:szCs w:val="24"/>
        </w:rPr>
        <w:t xml:space="preserve"> N</w:t>
      </w:r>
      <w:r w:rsidR="00776F6A">
        <w:rPr>
          <w:sz w:val="24"/>
          <w:szCs w:val="24"/>
        </w:rPr>
        <w:t xml:space="preserve">aujas turtas, atitinkantis Naujo turto sąrašą, nurodytą Sutarties </w:t>
      </w:r>
      <w:r w:rsidR="00776F6A">
        <w:rPr>
          <w:sz w:val="24"/>
          <w:szCs w:val="24"/>
        </w:rPr>
        <w:fldChar w:fldCharType="begin"/>
      </w:r>
      <w:r w:rsidR="00776F6A">
        <w:rPr>
          <w:sz w:val="24"/>
          <w:szCs w:val="24"/>
        </w:rPr>
        <w:instrText xml:space="preserve"> REF _Ref56596400 \w \h </w:instrText>
      </w:r>
      <w:r w:rsidR="00776F6A">
        <w:rPr>
          <w:sz w:val="24"/>
          <w:szCs w:val="24"/>
        </w:rPr>
      </w:r>
      <w:r w:rsidR="00776F6A">
        <w:rPr>
          <w:sz w:val="24"/>
          <w:szCs w:val="24"/>
        </w:rPr>
        <w:fldChar w:fldCharType="separate"/>
      </w:r>
      <w:r w:rsidR="00B87438">
        <w:rPr>
          <w:sz w:val="24"/>
          <w:szCs w:val="24"/>
        </w:rPr>
        <w:t>17.1.4</w:t>
      </w:r>
      <w:r w:rsidR="00776F6A">
        <w:rPr>
          <w:sz w:val="24"/>
          <w:szCs w:val="24"/>
        </w:rPr>
        <w:fldChar w:fldCharType="end"/>
      </w:r>
      <w:r w:rsidR="00776F6A">
        <w:rPr>
          <w:sz w:val="24"/>
          <w:szCs w:val="24"/>
        </w:rPr>
        <w:t xml:space="preserve"> punkte, pagal Valdžios subjekto ir Privataus subjekto pasirašomą perdavimo – priėmimo aktą Privataus subjekto privalo būti perduotas Valdžios subjektui ne vėliau, kaip likus </w:t>
      </w:r>
      <w:r w:rsidR="00776F6A" w:rsidRPr="0005056B">
        <w:rPr>
          <w:sz w:val="24"/>
          <w:szCs w:val="24"/>
        </w:rPr>
        <w:t>2</w:t>
      </w:r>
      <w:r w:rsidR="00776F6A">
        <w:rPr>
          <w:sz w:val="24"/>
          <w:szCs w:val="24"/>
        </w:rPr>
        <w:t xml:space="preserve"> (dviem) Darbo dienoms iki Sutarties pasibaigimo ar nutraukimo dienos.</w:t>
      </w:r>
      <w:r w:rsidR="004C08CA">
        <w:rPr>
          <w:sz w:val="24"/>
          <w:szCs w:val="24"/>
        </w:rPr>
        <w:t xml:space="preserve"> </w:t>
      </w:r>
    </w:p>
    <w:p w14:paraId="2D9144F8" w14:textId="77777777" w:rsidR="004C08CA" w:rsidRDefault="004C08CA" w:rsidP="007C7FBA">
      <w:pPr>
        <w:pStyle w:val="paragrafai"/>
        <w:tabs>
          <w:tab w:val="left" w:pos="1418"/>
        </w:tabs>
        <w:ind w:left="993" w:hanging="567"/>
        <w:rPr>
          <w:sz w:val="24"/>
          <w:szCs w:val="24"/>
        </w:rPr>
      </w:pPr>
      <w:bookmarkStart w:id="197" w:name="_Ref57873018"/>
      <w:bookmarkStart w:id="198" w:name="_Ref485886938"/>
      <w:r>
        <w:rPr>
          <w:sz w:val="24"/>
          <w:szCs w:val="24"/>
        </w:rPr>
        <w:t xml:space="preserve">Ne vėliau, kaip likus </w:t>
      </w:r>
      <w:r w:rsidRPr="0005056B">
        <w:rPr>
          <w:sz w:val="24"/>
          <w:szCs w:val="24"/>
        </w:rPr>
        <w:t>1</w:t>
      </w:r>
      <w:r>
        <w:rPr>
          <w:sz w:val="24"/>
          <w:szCs w:val="24"/>
        </w:rPr>
        <w:t xml:space="preserve"> (vienam) mėnesiui iki Sutarties pabaigos, Valdžios subjekto ir Privataus subjekto atstovai atlieka </w:t>
      </w:r>
      <w:r w:rsidR="00C10613">
        <w:rPr>
          <w:sz w:val="24"/>
          <w:szCs w:val="24"/>
        </w:rPr>
        <w:t xml:space="preserve">pakartotinį </w:t>
      </w:r>
      <w:r>
        <w:rPr>
          <w:sz w:val="24"/>
          <w:szCs w:val="24"/>
        </w:rPr>
        <w:t>bendrą Objekto ir Naujo turto patikrinimą. Tokio patikrinimo metu turi būti patikrinta ar Turto būklė atitinka Sutartyje nustatytus reikalavimus, įskaitant</w:t>
      </w:r>
      <w:r w:rsidR="005A34A6">
        <w:rPr>
          <w:sz w:val="24"/>
          <w:szCs w:val="24"/>
        </w:rPr>
        <w:t>,</w:t>
      </w:r>
      <w:r>
        <w:rPr>
          <w:sz w:val="24"/>
          <w:szCs w:val="24"/>
        </w:rPr>
        <w:t xml:space="preserve"> ar bu</w:t>
      </w:r>
      <w:r w:rsidR="00904E9E">
        <w:rPr>
          <w:sz w:val="24"/>
          <w:szCs w:val="24"/>
        </w:rPr>
        <w:t>v</w:t>
      </w:r>
      <w:r>
        <w:rPr>
          <w:sz w:val="24"/>
          <w:szCs w:val="24"/>
        </w:rPr>
        <w:t>o ištaisyti Turto atskirų elementų ar dalių trūkumai, nustatyti pirmojo patikrinimo metu.</w:t>
      </w:r>
      <w:bookmarkEnd w:id="197"/>
      <w:r>
        <w:rPr>
          <w:sz w:val="24"/>
          <w:szCs w:val="24"/>
        </w:rPr>
        <w:t xml:space="preserve"> </w:t>
      </w:r>
    </w:p>
    <w:p w14:paraId="390FAF51" w14:textId="77777777" w:rsidR="00C62B8F" w:rsidRDefault="004C08CA" w:rsidP="007C7FBA">
      <w:pPr>
        <w:pStyle w:val="paragrafai"/>
        <w:tabs>
          <w:tab w:val="left" w:pos="1418"/>
        </w:tabs>
        <w:ind w:left="993" w:hanging="567"/>
        <w:rPr>
          <w:sz w:val="24"/>
          <w:szCs w:val="24"/>
        </w:rPr>
      </w:pPr>
      <w:bookmarkStart w:id="199" w:name="_Ref57874471"/>
      <w:r>
        <w:rPr>
          <w:sz w:val="24"/>
          <w:szCs w:val="24"/>
        </w:rPr>
        <w:t xml:space="preserve">Patikrinus Turto būklę, kaip nurodyta Sutarties </w:t>
      </w:r>
      <w:r>
        <w:rPr>
          <w:sz w:val="24"/>
          <w:szCs w:val="24"/>
        </w:rPr>
        <w:fldChar w:fldCharType="begin"/>
      </w:r>
      <w:r>
        <w:rPr>
          <w:sz w:val="24"/>
          <w:szCs w:val="24"/>
        </w:rPr>
        <w:instrText xml:space="preserve"> REF _Ref57873018 \r \h </w:instrText>
      </w:r>
      <w:r>
        <w:rPr>
          <w:sz w:val="24"/>
          <w:szCs w:val="24"/>
        </w:rPr>
      </w:r>
      <w:r>
        <w:rPr>
          <w:sz w:val="24"/>
          <w:szCs w:val="24"/>
        </w:rPr>
        <w:fldChar w:fldCharType="separate"/>
      </w:r>
      <w:r w:rsidR="00B87438">
        <w:rPr>
          <w:sz w:val="24"/>
          <w:szCs w:val="24"/>
        </w:rPr>
        <w:t>10.11</w:t>
      </w:r>
      <w:r>
        <w:rPr>
          <w:sz w:val="24"/>
          <w:szCs w:val="24"/>
        </w:rPr>
        <w:fldChar w:fldCharType="end"/>
      </w:r>
      <w:r>
        <w:rPr>
          <w:sz w:val="24"/>
          <w:szCs w:val="24"/>
        </w:rPr>
        <w:t xml:space="preserve"> punkte, Valdžios subjektas </w:t>
      </w:r>
      <w:r w:rsidR="00F561D7">
        <w:rPr>
          <w:sz w:val="24"/>
          <w:szCs w:val="24"/>
        </w:rPr>
        <w:t xml:space="preserve">ir Privatus subjektas </w:t>
      </w:r>
      <w:r w:rsidR="00C62B8F">
        <w:rPr>
          <w:sz w:val="24"/>
          <w:szCs w:val="24"/>
        </w:rPr>
        <w:t>Sutarties pasibaigimo dieną</w:t>
      </w:r>
      <w:r>
        <w:rPr>
          <w:sz w:val="24"/>
          <w:szCs w:val="24"/>
        </w:rPr>
        <w:t>:</w:t>
      </w:r>
      <w:bookmarkEnd w:id="199"/>
      <w:r>
        <w:rPr>
          <w:sz w:val="24"/>
          <w:szCs w:val="24"/>
        </w:rPr>
        <w:t xml:space="preserve"> </w:t>
      </w:r>
    </w:p>
    <w:p w14:paraId="29C58C5F" w14:textId="77777777" w:rsidR="00C62B8F" w:rsidRDefault="00C62B8F" w:rsidP="000D65CE">
      <w:pPr>
        <w:pStyle w:val="paragrafesraas"/>
        <w:tabs>
          <w:tab w:val="clear" w:pos="2989"/>
          <w:tab w:val="left" w:pos="1418"/>
        </w:tabs>
        <w:ind w:left="1276"/>
        <w:rPr>
          <w:sz w:val="24"/>
          <w:szCs w:val="24"/>
        </w:rPr>
      </w:pPr>
      <w:r>
        <w:rPr>
          <w:sz w:val="24"/>
          <w:szCs w:val="24"/>
        </w:rPr>
        <w:t>p</w:t>
      </w:r>
      <w:r w:rsidRPr="0005056B">
        <w:rPr>
          <w:sz w:val="24"/>
          <w:szCs w:val="24"/>
        </w:rPr>
        <w:t xml:space="preserve">asirašo </w:t>
      </w:r>
      <w:r w:rsidR="004C08CA" w:rsidRPr="0005056B">
        <w:rPr>
          <w:sz w:val="24"/>
          <w:szCs w:val="24"/>
        </w:rPr>
        <w:t xml:space="preserve">Turto </w:t>
      </w:r>
      <w:r>
        <w:rPr>
          <w:sz w:val="24"/>
          <w:szCs w:val="24"/>
        </w:rPr>
        <w:t xml:space="preserve">perdavimo – priėmimo aktą patvirtindamas, kad Turto būklė atitinka Sutarties reikalavimus; </w:t>
      </w:r>
    </w:p>
    <w:p w14:paraId="1AA6D91A" w14:textId="77777777" w:rsidR="004C08CA" w:rsidRPr="0005056B" w:rsidRDefault="00C62B8F" w:rsidP="000D65CE">
      <w:pPr>
        <w:pStyle w:val="paragrafesraas"/>
        <w:tabs>
          <w:tab w:val="clear" w:pos="2989"/>
          <w:tab w:val="left" w:pos="1418"/>
        </w:tabs>
        <w:ind w:left="1276"/>
        <w:rPr>
          <w:sz w:val="24"/>
          <w:szCs w:val="24"/>
        </w:rPr>
      </w:pPr>
      <w:bookmarkStart w:id="200" w:name="_Ref57873885"/>
      <w:r>
        <w:rPr>
          <w:sz w:val="24"/>
          <w:szCs w:val="24"/>
        </w:rPr>
        <w:t xml:space="preserve">pasirašo Turto perdavimo – priėmimo aktą nurodydamas, kad Turto būklė neatitinka Sutarties reikalavimų bei detalizuoja tokius neatitikimus ir jų ištaisymo vertę. </w:t>
      </w:r>
      <w:bookmarkEnd w:id="200"/>
    </w:p>
    <w:p w14:paraId="0DE383F4" w14:textId="77777777" w:rsidR="00F467EC" w:rsidRPr="0005056B" w:rsidRDefault="004C08CA" w:rsidP="000D65CE">
      <w:pPr>
        <w:pStyle w:val="paragrafai"/>
        <w:tabs>
          <w:tab w:val="left" w:pos="1134"/>
        </w:tabs>
        <w:ind w:left="993" w:hanging="567"/>
        <w:rPr>
          <w:sz w:val="24"/>
          <w:szCs w:val="24"/>
        </w:rPr>
      </w:pPr>
      <w:r>
        <w:rPr>
          <w:sz w:val="24"/>
          <w:szCs w:val="24"/>
        </w:rPr>
        <w:t xml:space="preserve">Sutarties priešlaikinio nutraukimo atveju pakartotinas Turto būklės patikrinimas neatliekamas. </w:t>
      </w:r>
      <w:r w:rsidR="00C867B4">
        <w:rPr>
          <w:sz w:val="24"/>
          <w:szCs w:val="24"/>
        </w:rPr>
        <w:t xml:space="preserve">Tokiu atveju Valdžios subjektas pasirašo Turto perdavimo – priėmimo aktą Sutarties </w:t>
      </w:r>
      <w:r w:rsidR="00C867B4">
        <w:rPr>
          <w:sz w:val="24"/>
          <w:szCs w:val="24"/>
        </w:rPr>
        <w:fldChar w:fldCharType="begin"/>
      </w:r>
      <w:r w:rsidR="00C867B4">
        <w:rPr>
          <w:sz w:val="24"/>
          <w:szCs w:val="24"/>
        </w:rPr>
        <w:instrText xml:space="preserve"> REF _Ref57874471 \r \h </w:instrText>
      </w:r>
      <w:r w:rsidR="00C867B4">
        <w:rPr>
          <w:sz w:val="24"/>
          <w:szCs w:val="24"/>
        </w:rPr>
      </w:r>
      <w:r w:rsidR="00C867B4">
        <w:rPr>
          <w:sz w:val="24"/>
          <w:szCs w:val="24"/>
        </w:rPr>
        <w:fldChar w:fldCharType="separate"/>
      </w:r>
      <w:r w:rsidR="00B87438">
        <w:rPr>
          <w:sz w:val="24"/>
          <w:szCs w:val="24"/>
        </w:rPr>
        <w:t>10.12</w:t>
      </w:r>
      <w:r w:rsidR="00C867B4">
        <w:rPr>
          <w:sz w:val="24"/>
          <w:szCs w:val="24"/>
        </w:rPr>
        <w:fldChar w:fldCharType="end"/>
      </w:r>
      <w:r w:rsidR="00C867B4">
        <w:rPr>
          <w:sz w:val="24"/>
          <w:szCs w:val="24"/>
        </w:rPr>
        <w:t xml:space="preserve"> punkte nustatyta tvarka.</w:t>
      </w:r>
      <w:bookmarkEnd w:id="198"/>
    </w:p>
    <w:p w14:paraId="6C49E262" w14:textId="77777777" w:rsidR="00156821" w:rsidRPr="0005056B" w:rsidRDefault="00776F6A" w:rsidP="000D65CE">
      <w:pPr>
        <w:pStyle w:val="paragrafai"/>
        <w:tabs>
          <w:tab w:val="left" w:pos="1134"/>
        </w:tabs>
        <w:ind w:left="993" w:hanging="567"/>
        <w:rPr>
          <w:sz w:val="24"/>
          <w:szCs w:val="24"/>
        </w:rPr>
      </w:pPr>
      <w:r w:rsidRPr="0005056B">
        <w:rPr>
          <w:sz w:val="24"/>
          <w:szCs w:val="24"/>
        </w:rPr>
        <w:t xml:space="preserve">Po perdavimo – priėmimo akto pasirašymo nustačius Turto trūkumus ar kitokius neatitikimus Sutarties </w:t>
      </w:r>
      <w:r w:rsidR="00C867B4">
        <w:rPr>
          <w:sz w:val="24"/>
          <w:szCs w:val="24"/>
        </w:rPr>
        <w:t>reikalavimams</w:t>
      </w:r>
      <w:r w:rsidRPr="0005056B">
        <w:rPr>
          <w:sz w:val="24"/>
          <w:szCs w:val="24"/>
        </w:rPr>
        <w:t xml:space="preserve">, jei tie trūkumai ar neatitikimai negalėjo būti nustatyti priimant Turtą (paslėpti trūkumai ar neatitikimai), taip pat jei jie buvo Privataus subjekto tyčia paslėpti, Valdžios subjektas privalo apie juos pranešti Privačiam subjektui per protingą terminą po jų nustatymo, o Privatus subjektas privalo juos pašalinti per su Valdžios subjektu suderintą terminą. </w:t>
      </w:r>
    </w:p>
    <w:p w14:paraId="697EB306" w14:textId="77777777" w:rsidR="00B4585E" w:rsidRDefault="004C08CA" w:rsidP="000D65CE">
      <w:pPr>
        <w:pStyle w:val="paragrafai"/>
        <w:tabs>
          <w:tab w:val="left" w:pos="1134"/>
        </w:tabs>
        <w:ind w:left="993" w:hanging="567"/>
        <w:rPr>
          <w:sz w:val="24"/>
          <w:szCs w:val="24"/>
        </w:rPr>
      </w:pPr>
      <w:bookmarkStart w:id="201" w:name="_Ref94625136"/>
      <w:r>
        <w:rPr>
          <w:sz w:val="24"/>
          <w:szCs w:val="24"/>
        </w:rPr>
        <w:t xml:space="preserve">Jeigu Privatus subjektas neištaiso Turto neatitikimų per pasiūlyme, </w:t>
      </w:r>
      <w:r w:rsidR="0005056B">
        <w:rPr>
          <w:sz w:val="24"/>
          <w:szCs w:val="24"/>
        </w:rPr>
        <w:t xml:space="preserve">kaip nurodyta </w:t>
      </w:r>
      <w:r>
        <w:rPr>
          <w:sz w:val="24"/>
          <w:szCs w:val="24"/>
        </w:rPr>
        <w:t xml:space="preserve">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w:t>
      </w:r>
      <w:r w:rsidR="0005056B">
        <w:rPr>
          <w:sz w:val="24"/>
          <w:szCs w:val="24"/>
        </w:rPr>
        <w:t>,</w:t>
      </w:r>
      <w:r>
        <w:rPr>
          <w:sz w:val="24"/>
          <w:szCs w:val="24"/>
        </w:rPr>
        <w:t xml:space="preserve"> ar patikslintame pasiūlyme, kaip nurodyta Sutarties </w:t>
      </w:r>
      <w:r>
        <w:rPr>
          <w:sz w:val="24"/>
          <w:szCs w:val="24"/>
        </w:rPr>
        <w:fldChar w:fldCharType="begin"/>
      </w:r>
      <w:r>
        <w:rPr>
          <w:sz w:val="24"/>
          <w:szCs w:val="24"/>
        </w:rPr>
        <w:instrText xml:space="preserve"> REF _Ref57871541 \r \h </w:instrText>
      </w:r>
      <w:r>
        <w:rPr>
          <w:sz w:val="24"/>
          <w:szCs w:val="24"/>
        </w:rPr>
      </w:r>
      <w:r>
        <w:rPr>
          <w:sz w:val="24"/>
          <w:szCs w:val="24"/>
        </w:rPr>
        <w:fldChar w:fldCharType="separate"/>
      </w:r>
      <w:r w:rsidR="00B87438">
        <w:rPr>
          <w:sz w:val="24"/>
          <w:szCs w:val="24"/>
        </w:rPr>
        <w:t>10.7</w:t>
      </w:r>
      <w:r>
        <w:rPr>
          <w:sz w:val="24"/>
          <w:szCs w:val="24"/>
        </w:rPr>
        <w:fldChar w:fldCharType="end"/>
      </w:r>
      <w:r>
        <w:rPr>
          <w:sz w:val="24"/>
          <w:szCs w:val="24"/>
        </w:rPr>
        <w:t xml:space="preserve"> punkte, nustatytą terminą, </w:t>
      </w:r>
      <w:r w:rsidR="00C62B8F">
        <w:rPr>
          <w:sz w:val="24"/>
          <w:szCs w:val="24"/>
        </w:rPr>
        <w:t xml:space="preserve">arba Valdžios subjektui pasirašus Turto perdavimo – priėmimo aktą, kaip nurodyta Sutarties </w:t>
      </w:r>
      <w:r w:rsidR="00C62B8F">
        <w:rPr>
          <w:sz w:val="24"/>
          <w:szCs w:val="24"/>
        </w:rPr>
        <w:fldChar w:fldCharType="begin"/>
      </w:r>
      <w:r w:rsidR="00C62B8F">
        <w:rPr>
          <w:sz w:val="24"/>
          <w:szCs w:val="24"/>
        </w:rPr>
        <w:instrText xml:space="preserve"> REF _Ref57873885 \r \h </w:instrText>
      </w:r>
      <w:r w:rsidR="00C62B8F">
        <w:rPr>
          <w:sz w:val="24"/>
          <w:szCs w:val="24"/>
        </w:rPr>
      </w:r>
      <w:r w:rsidR="00C62B8F">
        <w:rPr>
          <w:sz w:val="24"/>
          <w:szCs w:val="24"/>
        </w:rPr>
        <w:fldChar w:fldCharType="separate"/>
      </w:r>
      <w:r w:rsidR="00B87438">
        <w:rPr>
          <w:sz w:val="24"/>
          <w:szCs w:val="24"/>
        </w:rPr>
        <w:t>10.12.2</w:t>
      </w:r>
      <w:r w:rsidR="00C62B8F">
        <w:rPr>
          <w:sz w:val="24"/>
          <w:szCs w:val="24"/>
        </w:rPr>
        <w:fldChar w:fldCharType="end"/>
      </w:r>
      <w:r w:rsidR="00C62B8F">
        <w:rPr>
          <w:sz w:val="24"/>
          <w:szCs w:val="24"/>
        </w:rPr>
        <w:t xml:space="preserve"> punkte, </w:t>
      </w:r>
      <w:r>
        <w:rPr>
          <w:sz w:val="24"/>
          <w:szCs w:val="24"/>
        </w:rPr>
        <w:t xml:space="preserve">Turto neatitikimo išlaidos, nurodytos Privataus subjekto pasiūlyme </w:t>
      </w:r>
      <w:r w:rsidR="00C62B8F">
        <w:rPr>
          <w:sz w:val="24"/>
          <w:szCs w:val="24"/>
        </w:rPr>
        <w:t xml:space="preserve">arba Valdžios subjekto pasirašytame Turto perdavimo – priėmimo akte </w:t>
      </w:r>
      <w:r>
        <w:rPr>
          <w:sz w:val="24"/>
          <w:szCs w:val="24"/>
        </w:rPr>
        <w:t>yra</w:t>
      </w:r>
      <w:r w:rsidR="00B4585E">
        <w:rPr>
          <w:sz w:val="24"/>
          <w:szCs w:val="24"/>
        </w:rPr>
        <w:t>:</w:t>
      </w:r>
      <w:bookmarkEnd w:id="201"/>
    </w:p>
    <w:p w14:paraId="3CA6DCE6" w14:textId="77777777" w:rsidR="00B4585E" w:rsidRPr="008C12CF" w:rsidRDefault="004C08CA" w:rsidP="000D65CE">
      <w:pPr>
        <w:pStyle w:val="paragrafesraas"/>
        <w:tabs>
          <w:tab w:val="clear" w:pos="2989"/>
          <w:tab w:val="num" w:pos="1418"/>
        </w:tabs>
        <w:ind w:left="1276"/>
        <w:rPr>
          <w:sz w:val="24"/>
          <w:szCs w:val="24"/>
        </w:rPr>
      </w:pPr>
      <w:r w:rsidRPr="0005056B">
        <w:rPr>
          <w:sz w:val="24"/>
          <w:szCs w:val="24"/>
        </w:rPr>
        <w:t xml:space="preserve"> </w:t>
      </w:r>
      <w:r w:rsidR="00865387" w:rsidRPr="008C12CF">
        <w:rPr>
          <w:sz w:val="24"/>
          <w:szCs w:val="24"/>
        </w:rPr>
        <w:t xml:space="preserve">Privataus subjekto sumokama Valdžios subjektui ne vėliau, kaip likus 5 (penkioms) Darbo dienoms iki Sutarties pasibaigimo dienos; arba </w:t>
      </w:r>
    </w:p>
    <w:p w14:paraId="687536B9" w14:textId="77777777" w:rsidR="004C08CA" w:rsidRPr="00C155F9" w:rsidRDefault="00B12B88" w:rsidP="000D65CE">
      <w:pPr>
        <w:pStyle w:val="paragrafesraas"/>
        <w:tabs>
          <w:tab w:val="clear" w:pos="2989"/>
          <w:tab w:val="num" w:pos="1418"/>
        </w:tabs>
        <w:ind w:left="1276"/>
        <w:rPr>
          <w:strike/>
          <w:sz w:val="24"/>
          <w:szCs w:val="24"/>
        </w:rPr>
      </w:pPr>
      <w:r>
        <w:rPr>
          <w:sz w:val="24"/>
          <w:szCs w:val="24"/>
        </w:rPr>
        <w:t xml:space="preserve"> atlyginamos pasinaudojus Prievolių įvykdymo užtikrinimu Sutarties </w:t>
      </w:r>
      <w:r w:rsidR="00865387">
        <w:rPr>
          <w:sz w:val="24"/>
          <w:szCs w:val="24"/>
        </w:rPr>
        <w:fldChar w:fldCharType="begin"/>
      </w:r>
      <w:r w:rsidR="00865387">
        <w:rPr>
          <w:sz w:val="24"/>
          <w:szCs w:val="24"/>
        </w:rPr>
        <w:instrText xml:space="preserve"> REF _Ref284527355 \r \h </w:instrText>
      </w:r>
      <w:r w:rsidR="00865387">
        <w:rPr>
          <w:sz w:val="24"/>
          <w:szCs w:val="24"/>
        </w:rPr>
      </w:r>
      <w:r w:rsidR="00865387">
        <w:rPr>
          <w:sz w:val="24"/>
          <w:szCs w:val="24"/>
        </w:rPr>
        <w:fldChar w:fldCharType="separate"/>
      </w:r>
      <w:r w:rsidR="00B87438">
        <w:rPr>
          <w:sz w:val="24"/>
          <w:szCs w:val="24"/>
        </w:rPr>
        <w:t>30</w:t>
      </w:r>
      <w:r w:rsidR="00865387">
        <w:rPr>
          <w:sz w:val="24"/>
          <w:szCs w:val="24"/>
        </w:rPr>
        <w:fldChar w:fldCharType="end"/>
      </w:r>
      <w:r w:rsidR="00865387">
        <w:rPr>
          <w:sz w:val="24"/>
          <w:szCs w:val="24"/>
        </w:rPr>
        <w:t xml:space="preserve"> </w:t>
      </w:r>
      <w:r>
        <w:rPr>
          <w:sz w:val="24"/>
          <w:szCs w:val="24"/>
        </w:rPr>
        <w:t>punkte nustatyta tvarka</w:t>
      </w:r>
      <w:r w:rsidR="005A34A6">
        <w:rPr>
          <w:sz w:val="24"/>
          <w:szCs w:val="24"/>
        </w:rPr>
        <w:t>.</w:t>
      </w:r>
      <w:r w:rsidR="00C22664" w:rsidRPr="00905D5A">
        <w:rPr>
          <w:strike/>
          <w:sz w:val="24"/>
          <w:szCs w:val="24"/>
        </w:rPr>
        <w:t xml:space="preserve"> </w:t>
      </w:r>
    </w:p>
    <w:p w14:paraId="73C148DF" w14:textId="77777777" w:rsidR="00776F6A" w:rsidRPr="00F561D7" w:rsidRDefault="00776F6A" w:rsidP="000D65CE">
      <w:pPr>
        <w:pStyle w:val="paragrafai"/>
        <w:tabs>
          <w:tab w:val="left" w:pos="1134"/>
        </w:tabs>
        <w:ind w:left="993" w:hanging="567"/>
      </w:pPr>
      <w:r w:rsidRPr="0005056B">
        <w:rPr>
          <w:sz w:val="24"/>
          <w:szCs w:val="24"/>
        </w:rPr>
        <w:t xml:space="preserve">Pasibaigus Sutarčiai išlieka galioti Privataus subjekto įsipareigojimai, susiję su garantiniais įsipareigojimais iki Sutarties pasibaigimo atliktiems Darbams (įskaitant </w:t>
      </w:r>
      <w:r w:rsidR="00523755">
        <w:rPr>
          <w:sz w:val="24"/>
          <w:szCs w:val="24"/>
        </w:rPr>
        <w:t xml:space="preserve">Atnaujinimo </w:t>
      </w:r>
      <w:r w:rsidR="00F561D7">
        <w:rPr>
          <w:sz w:val="24"/>
          <w:szCs w:val="24"/>
        </w:rPr>
        <w:t xml:space="preserve">ir remonto </w:t>
      </w:r>
      <w:r w:rsidRPr="0005056B">
        <w:rPr>
          <w:sz w:val="24"/>
          <w:szCs w:val="24"/>
        </w:rPr>
        <w:t>darbus)</w:t>
      </w:r>
      <w:r w:rsidR="001C5209">
        <w:rPr>
          <w:sz w:val="24"/>
          <w:szCs w:val="24"/>
        </w:rPr>
        <w:t>, Turto neatitikimo pašalinimo darbams (jeigu tokie neatitikimai buvo nustatyti ir Privataus subjekto ištaisyti</w:t>
      </w:r>
      <w:r w:rsidR="00523755">
        <w:rPr>
          <w:sz w:val="24"/>
          <w:szCs w:val="24"/>
        </w:rPr>
        <w:t xml:space="preserve"> Sutarties </w:t>
      </w:r>
      <w:r w:rsidR="00523755">
        <w:rPr>
          <w:sz w:val="24"/>
          <w:szCs w:val="24"/>
        </w:rPr>
        <w:fldChar w:fldCharType="begin"/>
      </w:r>
      <w:r w:rsidR="00523755">
        <w:rPr>
          <w:sz w:val="24"/>
          <w:szCs w:val="24"/>
        </w:rPr>
        <w:instrText xml:space="preserve"> REF _Ref485815647 \r \h </w:instrText>
      </w:r>
      <w:r w:rsidR="00C22664">
        <w:rPr>
          <w:sz w:val="24"/>
          <w:szCs w:val="24"/>
        </w:rPr>
        <w:instrText xml:space="preserve"> \* MERGEFORMAT </w:instrText>
      </w:r>
      <w:r w:rsidR="00523755">
        <w:rPr>
          <w:sz w:val="24"/>
          <w:szCs w:val="24"/>
        </w:rPr>
      </w:r>
      <w:r w:rsidR="00523755">
        <w:rPr>
          <w:sz w:val="24"/>
          <w:szCs w:val="24"/>
        </w:rPr>
        <w:fldChar w:fldCharType="separate"/>
      </w:r>
      <w:r w:rsidR="00B87438">
        <w:rPr>
          <w:sz w:val="24"/>
          <w:szCs w:val="24"/>
        </w:rPr>
        <w:t>10</w:t>
      </w:r>
      <w:r w:rsidR="00523755">
        <w:rPr>
          <w:sz w:val="24"/>
          <w:szCs w:val="24"/>
        </w:rPr>
        <w:fldChar w:fldCharType="end"/>
      </w:r>
      <w:r w:rsidR="00523755">
        <w:rPr>
          <w:sz w:val="24"/>
          <w:szCs w:val="24"/>
        </w:rPr>
        <w:t xml:space="preserve"> </w:t>
      </w:r>
      <w:r w:rsidR="001C5209">
        <w:rPr>
          <w:sz w:val="24"/>
          <w:szCs w:val="24"/>
        </w:rPr>
        <w:t>punkto nustatyta tvarka)</w:t>
      </w:r>
      <w:r w:rsidRPr="0005056B">
        <w:rPr>
          <w:sz w:val="24"/>
          <w:szCs w:val="24"/>
        </w:rPr>
        <w:t xml:space="preserve"> ir pristatytai / sumontuotai įrangai. Garantiniu laikotarpiu nustatyti trūkumai fiksuojami ir šalinami Lietuvos Respublikos civiliniame kodekse ir kituose teisės aktuose nustatyta tvarka</w:t>
      </w:r>
      <w:r w:rsidRPr="00B12B88">
        <w:rPr>
          <w:sz w:val="24"/>
          <w:szCs w:val="24"/>
        </w:rPr>
        <w:t>.</w:t>
      </w:r>
      <w:r w:rsidR="00B12B88" w:rsidRPr="00F561D7">
        <w:rPr>
          <w:sz w:val="24"/>
          <w:szCs w:val="24"/>
        </w:rPr>
        <w:t xml:space="preserve"> Aiškumo dėlei Šalys susitaria, kad Darbų garantiniai terminai pradedami skaičiuoti nuo Eksploatacijos pradžios, o Atnaujinimo ir remonto darbų metu pakeistai /sumontuotai naujai įrangai – nuo naujos įrangos pakeitimo / sumontavimo dienos.</w:t>
      </w:r>
    </w:p>
    <w:p w14:paraId="591581E8" w14:textId="77777777" w:rsidR="00F467EC" w:rsidRPr="0042617A" w:rsidRDefault="00F467EC" w:rsidP="00EF5A29">
      <w:pPr>
        <w:pStyle w:val="Antrat1"/>
        <w:tabs>
          <w:tab w:val="num" w:pos="1063"/>
        </w:tabs>
        <w:spacing w:before="0"/>
        <w:ind w:left="993"/>
      </w:pPr>
      <w:bookmarkStart w:id="202" w:name="_Toc137188757"/>
      <w:bookmarkStart w:id="203" w:name="_Toc137195070"/>
      <w:bookmarkStart w:id="204" w:name="_Toc137286807"/>
      <w:bookmarkStart w:id="205" w:name="_Toc137317012"/>
      <w:bookmarkStart w:id="206" w:name="_Toc137437134"/>
      <w:bookmarkStart w:id="207" w:name="_Toc284496700"/>
      <w:bookmarkStart w:id="208" w:name="_Toc293074449"/>
      <w:bookmarkStart w:id="209" w:name="_Toc297646374"/>
      <w:bookmarkStart w:id="210" w:name="_Toc300049721"/>
      <w:bookmarkStart w:id="211" w:name="_Toc309205496"/>
      <w:bookmarkStart w:id="212" w:name="_Toc98421390"/>
      <w:bookmarkStart w:id="213" w:name="_Ref135647326"/>
      <w:bookmarkStart w:id="214" w:name="_Toc141511363"/>
      <w:bookmarkEnd w:id="170"/>
      <w:bookmarkEnd w:id="202"/>
      <w:bookmarkEnd w:id="203"/>
      <w:bookmarkEnd w:id="204"/>
      <w:bookmarkEnd w:id="205"/>
      <w:bookmarkEnd w:id="206"/>
      <w:r w:rsidRPr="0042617A">
        <w:t>Šalių įsipareigojimai</w:t>
      </w:r>
      <w:bookmarkEnd w:id="207"/>
      <w:bookmarkEnd w:id="208"/>
      <w:bookmarkEnd w:id="209"/>
      <w:bookmarkEnd w:id="210"/>
      <w:bookmarkEnd w:id="211"/>
      <w:bookmarkEnd w:id="212"/>
    </w:p>
    <w:p w14:paraId="29257487" w14:textId="77777777" w:rsidR="00F467EC" w:rsidRPr="0042617A" w:rsidRDefault="00F467EC" w:rsidP="00C73321">
      <w:pPr>
        <w:pStyle w:val="Antrat2"/>
        <w:tabs>
          <w:tab w:val="num" w:pos="1063"/>
        </w:tabs>
        <w:ind w:left="993"/>
        <w:rPr>
          <w:sz w:val="24"/>
          <w:szCs w:val="24"/>
        </w:rPr>
      </w:pPr>
      <w:bookmarkStart w:id="215" w:name="_Toc284496701"/>
      <w:bookmarkStart w:id="216" w:name="_Toc293074450"/>
      <w:bookmarkStart w:id="217" w:name="_Toc297646375"/>
      <w:bookmarkStart w:id="218" w:name="_Toc300049722"/>
      <w:bookmarkStart w:id="219" w:name="_Toc309205497"/>
      <w:bookmarkStart w:id="220" w:name="_Toc98421391"/>
      <w:bookmarkStart w:id="221" w:name="_Toc141511369"/>
      <w:bookmarkStart w:id="222" w:name="_Ref136665745"/>
      <w:bookmarkStart w:id="223" w:name="_Toc141511368"/>
      <w:r w:rsidRPr="0042617A">
        <w:rPr>
          <w:sz w:val="24"/>
          <w:szCs w:val="24"/>
        </w:rPr>
        <w:t>Dokumentų perdavimas</w:t>
      </w:r>
      <w:bookmarkEnd w:id="215"/>
      <w:r w:rsidRPr="0042617A">
        <w:rPr>
          <w:sz w:val="24"/>
          <w:szCs w:val="24"/>
        </w:rPr>
        <w:t xml:space="preserve"> ir saugojimas</w:t>
      </w:r>
      <w:bookmarkEnd w:id="216"/>
      <w:bookmarkEnd w:id="217"/>
      <w:bookmarkEnd w:id="218"/>
      <w:bookmarkEnd w:id="219"/>
      <w:bookmarkEnd w:id="220"/>
    </w:p>
    <w:p w14:paraId="1CF43151" w14:textId="77777777" w:rsidR="00F467EC" w:rsidRPr="0042617A" w:rsidRDefault="00F467EC" w:rsidP="00EF5A29">
      <w:pPr>
        <w:pStyle w:val="paragrafai"/>
        <w:ind w:left="993"/>
        <w:rPr>
          <w:sz w:val="24"/>
          <w:szCs w:val="24"/>
        </w:rPr>
      </w:pPr>
      <w:bookmarkStart w:id="224" w:name="_Ref407691642"/>
      <w:r w:rsidRPr="0042617A">
        <w:rPr>
          <w:sz w:val="24"/>
          <w:szCs w:val="24"/>
        </w:rPr>
        <w:t xml:space="preserve">Privatus subjektas privalo saugoti visus finansinės atskaitomybės dokumentus ir sutartis, susijusias su įsipareigojimų pagal Sutartį vykdymu, ne trumpiau kaip iki Sutarties </w:t>
      </w:r>
      <w:r w:rsidR="00EA162B" w:rsidRPr="0042617A">
        <w:rPr>
          <w:sz w:val="24"/>
          <w:szCs w:val="24"/>
        </w:rPr>
        <w:t xml:space="preserve">pabaigos ir </w:t>
      </w:r>
      <w:r w:rsidR="007C7FBA">
        <w:rPr>
          <w:sz w:val="24"/>
          <w:szCs w:val="24"/>
        </w:rPr>
        <w:t>2 (du) metus</w:t>
      </w:r>
      <w:r w:rsidR="00EA162B" w:rsidRPr="0042617A">
        <w:rPr>
          <w:color w:val="FF0000"/>
          <w:sz w:val="24"/>
          <w:szCs w:val="24"/>
        </w:rPr>
        <w:t xml:space="preserve"> </w:t>
      </w:r>
      <w:r w:rsidR="00EA162B" w:rsidRPr="0042617A">
        <w:rPr>
          <w:sz w:val="24"/>
          <w:szCs w:val="24"/>
        </w:rPr>
        <w:t xml:space="preserve">po to, jeigu teisės aktai nenumato ilgesnio termino. </w:t>
      </w:r>
      <w:r w:rsidR="00715E0A">
        <w:rPr>
          <w:sz w:val="24"/>
          <w:szCs w:val="24"/>
        </w:rPr>
        <w:t xml:space="preserve">Šiame punkte nurodyti dokumentai gali būti saugomi elektroniniu formatu, jeigu tai leidžia teisės aktai. </w:t>
      </w:r>
      <w:r w:rsidR="00EA162B" w:rsidRPr="0042617A">
        <w:rPr>
          <w:sz w:val="24"/>
          <w:szCs w:val="24"/>
        </w:rPr>
        <w:t>Valdžios subjekto prašymu Privatus subjektas privalo perduoti Valdžios subjektui ar jo nurodytoms institucijoms / asmenims tinkamai patvirtintas tokių dokumentų kopijas</w:t>
      </w:r>
      <w:r w:rsidR="007C7FBA">
        <w:rPr>
          <w:sz w:val="24"/>
          <w:szCs w:val="24"/>
        </w:rPr>
        <w:t xml:space="preserve"> ne vėliau, kaip per 10 (dešimt) Darbo dienų nuo jų pareikalavimo ir, jei taikoma, sudarymo</w:t>
      </w:r>
      <w:r w:rsidR="00EA162B" w:rsidRPr="0042617A">
        <w:rPr>
          <w:sz w:val="24"/>
          <w:szCs w:val="24"/>
        </w:rPr>
        <w:t>.</w:t>
      </w:r>
      <w:bookmarkEnd w:id="224"/>
    </w:p>
    <w:p w14:paraId="5F14B4D5" w14:textId="77777777" w:rsidR="004846F1" w:rsidRPr="0042617A" w:rsidRDefault="00F467EC" w:rsidP="00EF5A29">
      <w:pPr>
        <w:pStyle w:val="paragrafai"/>
        <w:ind w:left="993" w:hanging="567"/>
        <w:rPr>
          <w:sz w:val="24"/>
          <w:szCs w:val="24"/>
        </w:rPr>
      </w:pPr>
      <w:bookmarkStart w:id="225" w:name="_Toc284496703"/>
      <w:r w:rsidRPr="00715E0A">
        <w:rPr>
          <w:sz w:val="24"/>
          <w:szCs w:val="24"/>
        </w:rPr>
        <w:t>Pasibaigus Sutarčiai, Privatus subjektas savo lėšomis užtikrina tinkamą Privataus subjekto</w:t>
      </w:r>
      <w:r w:rsidRPr="0042617A">
        <w:rPr>
          <w:sz w:val="24"/>
          <w:szCs w:val="24"/>
        </w:rPr>
        <w:t xml:space="preserve"> dokumentų, susijusių su </w:t>
      </w:r>
      <w:r w:rsidR="007C7FBA">
        <w:rPr>
          <w:sz w:val="24"/>
          <w:szCs w:val="24"/>
        </w:rPr>
        <w:t>įsipareigojimų pagal Sutartį vykdymu, perdavimą Valdžios subjektui ar jo nurodytai institucijai / asmeniui.</w:t>
      </w:r>
      <w:bookmarkEnd w:id="225"/>
      <w:r w:rsidRPr="0042617A">
        <w:rPr>
          <w:sz w:val="24"/>
          <w:szCs w:val="24"/>
        </w:rPr>
        <w:t xml:space="preserve"> Bet kuriuo atveju, tokie dokumentai Valdžios subjektui perduodami ne vėliau kaip</w:t>
      </w:r>
      <w:r w:rsidR="007C7FBA">
        <w:rPr>
          <w:sz w:val="24"/>
          <w:szCs w:val="24"/>
        </w:rPr>
        <w:t xml:space="preserve"> iki Sutarties pabaigos.</w:t>
      </w:r>
      <w:r w:rsidR="004846F1" w:rsidRPr="0042617A">
        <w:rPr>
          <w:sz w:val="24"/>
          <w:szCs w:val="24"/>
        </w:rPr>
        <w:t xml:space="preserve"> Nepaisant to, Privatus subjektas privalo pasilikti ir saugoti Sutarties </w:t>
      </w:r>
      <w:r w:rsidR="0084636C" w:rsidRPr="00C92AF3">
        <w:rPr>
          <w:sz w:val="24"/>
          <w:szCs w:val="24"/>
        </w:rPr>
        <w:fldChar w:fldCharType="begin"/>
      </w:r>
      <w:r w:rsidR="0084636C" w:rsidRPr="0042617A">
        <w:rPr>
          <w:sz w:val="24"/>
          <w:szCs w:val="24"/>
        </w:rPr>
        <w:instrText xml:space="preserve"> REF _Ref407691642 \r \h </w:instrText>
      </w:r>
      <w:r w:rsidR="002D5DCF" w:rsidRPr="0042617A">
        <w:rPr>
          <w:sz w:val="24"/>
          <w:szCs w:val="24"/>
        </w:rPr>
        <w:instrText xml:space="preserve"> \* MERGEFORMAT </w:instrText>
      </w:r>
      <w:r w:rsidR="0084636C" w:rsidRPr="00C92AF3">
        <w:rPr>
          <w:sz w:val="24"/>
          <w:szCs w:val="24"/>
        </w:rPr>
      </w:r>
      <w:r w:rsidR="0084636C" w:rsidRPr="00C92AF3">
        <w:rPr>
          <w:sz w:val="24"/>
          <w:szCs w:val="24"/>
        </w:rPr>
        <w:fldChar w:fldCharType="separate"/>
      </w:r>
      <w:r w:rsidR="00B87438">
        <w:rPr>
          <w:sz w:val="24"/>
          <w:szCs w:val="24"/>
        </w:rPr>
        <w:t>11.1</w:t>
      </w:r>
      <w:r w:rsidR="0084636C" w:rsidRPr="00C92AF3">
        <w:rPr>
          <w:sz w:val="24"/>
          <w:szCs w:val="24"/>
        </w:rPr>
        <w:fldChar w:fldCharType="end"/>
      </w:r>
      <w:r w:rsidR="004846F1" w:rsidRPr="0042617A">
        <w:rPr>
          <w:sz w:val="24"/>
          <w:szCs w:val="24"/>
        </w:rPr>
        <w:t> punkte nurodytą terminą tokių dokumentų tinkamai patvirtintas kopijas.</w:t>
      </w:r>
    </w:p>
    <w:p w14:paraId="386A495D" w14:textId="77777777" w:rsidR="00F467EC" w:rsidRPr="0042617A" w:rsidRDefault="00F467EC" w:rsidP="00EF5A29">
      <w:pPr>
        <w:pStyle w:val="paragrafai"/>
        <w:numPr>
          <w:ilvl w:val="0"/>
          <w:numId w:val="0"/>
        </w:numPr>
        <w:tabs>
          <w:tab w:val="num" w:pos="1063"/>
        </w:tabs>
        <w:ind w:left="993"/>
        <w:rPr>
          <w:sz w:val="24"/>
          <w:szCs w:val="24"/>
        </w:rPr>
      </w:pPr>
    </w:p>
    <w:p w14:paraId="608D4388" w14:textId="77777777" w:rsidR="00F467EC" w:rsidRPr="0042617A" w:rsidRDefault="00F467EC" w:rsidP="00EF5A29">
      <w:pPr>
        <w:pStyle w:val="Antrat2"/>
        <w:tabs>
          <w:tab w:val="num" w:pos="1063"/>
        </w:tabs>
        <w:ind w:left="993"/>
        <w:rPr>
          <w:sz w:val="24"/>
          <w:szCs w:val="24"/>
        </w:rPr>
      </w:pPr>
      <w:bookmarkStart w:id="226" w:name="_Toc284496704"/>
      <w:bookmarkStart w:id="227" w:name="_Toc293074451"/>
      <w:bookmarkStart w:id="228" w:name="_Toc297646376"/>
      <w:bookmarkStart w:id="229" w:name="_Toc300049723"/>
      <w:bookmarkStart w:id="230" w:name="_Toc309205498"/>
      <w:bookmarkStart w:id="231" w:name="_Toc98421392"/>
      <w:bookmarkStart w:id="232" w:name="_Ref135655125"/>
      <w:r w:rsidRPr="0042617A">
        <w:rPr>
          <w:sz w:val="24"/>
          <w:szCs w:val="24"/>
        </w:rPr>
        <w:t>Valdžios subjekto įsipareigojimai</w:t>
      </w:r>
      <w:bookmarkEnd w:id="226"/>
      <w:bookmarkEnd w:id="227"/>
      <w:bookmarkEnd w:id="228"/>
      <w:bookmarkEnd w:id="229"/>
      <w:bookmarkEnd w:id="230"/>
      <w:bookmarkEnd w:id="231"/>
    </w:p>
    <w:p w14:paraId="2664B4F0" w14:textId="77777777" w:rsidR="00F467EC" w:rsidRPr="0042617A" w:rsidRDefault="00F467EC" w:rsidP="00EF5A29">
      <w:pPr>
        <w:pStyle w:val="paragrafai"/>
        <w:ind w:left="993"/>
        <w:rPr>
          <w:sz w:val="24"/>
          <w:szCs w:val="24"/>
        </w:rPr>
      </w:pPr>
      <w:r w:rsidRPr="0042617A">
        <w:rPr>
          <w:sz w:val="24"/>
          <w:szCs w:val="24"/>
        </w:rPr>
        <w:t>Valdžios subjektas įsipareigoja laiku vykdyti savo įsipareigojimus pagal Sutartį ir operatyvia</w:t>
      </w:r>
      <w:r w:rsidR="00266F48" w:rsidRPr="0042617A">
        <w:rPr>
          <w:sz w:val="24"/>
          <w:szCs w:val="24"/>
        </w:rPr>
        <w:t>i</w:t>
      </w:r>
      <w:r w:rsidRPr="0042617A">
        <w:rPr>
          <w:sz w:val="24"/>
          <w:szCs w:val="24"/>
        </w:rPr>
        <w:t xml:space="preserve"> bendradarbiauti su Investuotoju ir Privačiu subjektu sprendžiant su Sutarties vykdymu susijusius klausimus.</w:t>
      </w:r>
      <w:r w:rsidR="007221EC" w:rsidRPr="0042617A">
        <w:rPr>
          <w:sz w:val="24"/>
          <w:szCs w:val="24"/>
        </w:rPr>
        <w:t xml:space="preserve"> </w:t>
      </w:r>
    </w:p>
    <w:p w14:paraId="007E30AF" w14:textId="77777777" w:rsidR="0084636C" w:rsidRPr="0042617A" w:rsidRDefault="00F467EC" w:rsidP="00EF5A29">
      <w:pPr>
        <w:pStyle w:val="paragrafai"/>
        <w:ind w:left="993"/>
        <w:rPr>
          <w:sz w:val="24"/>
          <w:szCs w:val="24"/>
        </w:rPr>
      </w:pPr>
      <w:r w:rsidRPr="0042617A">
        <w:rPr>
          <w:sz w:val="24"/>
          <w:szCs w:val="24"/>
        </w:rPr>
        <w:t>Valdžios subjektas privalo užtikrinti, kad tiek jam pačiam, tiek jo įgaliotiems asmenims naudojantis Valdžios subjektui pagal Sutartį suteiktomis teisėmis būtų kuo mažiau trukdoma Privataus subjekto veikla ir Sutarties vykdymas</w:t>
      </w:r>
      <w:r w:rsidR="0084636C" w:rsidRPr="0042617A">
        <w:rPr>
          <w:sz w:val="24"/>
          <w:szCs w:val="24"/>
        </w:rPr>
        <w:t>.</w:t>
      </w:r>
    </w:p>
    <w:p w14:paraId="041E66B8" w14:textId="77777777" w:rsidR="00F467EC" w:rsidRPr="00F561D7" w:rsidRDefault="00F467EC" w:rsidP="00F561D7">
      <w:pPr>
        <w:pStyle w:val="paragrafai"/>
        <w:tabs>
          <w:tab w:val="num" w:pos="851"/>
        </w:tabs>
        <w:ind w:left="993" w:hanging="496"/>
        <w:rPr>
          <w:sz w:val="24"/>
          <w:szCs w:val="24"/>
        </w:rPr>
      </w:pPr>
      <w:r w:rsidRPr="00F561D7">
        <w:rPr>
          <w:sz w:val="24"/>
          <w:szCs w:val="24"/>
        </w:rPr>
        <w:t>Valdžios subjektas turi laiku mokėti Metinį atlyginimą Privačiam subjektui už šio teikiamas Paslaugas</w:t>
      </w:r>
      <w:r w:rsidR="00563D3F" w:rsidRPr="00F561D7">
        <w:rPr>
          <w:sz w:val="24"/>
          <w:szCs w:val="24"/>
        </w:rPr>
        <w:t xml:space="preserve"> ir atliktus Darbus</w:t>
      </w:r>
      <w:r w:rsidRPr="00F561D7">
        <w:rPr>
          <w:sz w:val="24"/>
          <w:szCs w:val="24"/>
        </w:rPr>
        <w:t xml:space="preserve">, kaip tai numatyta Sutarties </w:t>
      </w:r>
      <w:r w:rsidRPr="00F561D7">
        <w:rPr>
          <w:sz w:val="24"/>
          <w:szCs w:val="24"/>
        </w:rPr>
        <w:fldChar w:fldCharType="begin"/>
      </w:r>
      <w:r w:rsidRPr="00F561D7">
        <w:rPr>
          <w:sz w:val="24"/>
          <w:szCs w:val="24"/>
        </w:rPr>
        <w:instrText xml:space="preserve"> REF _Ref292957497 \r \h  \* MERGEFORMAT </w:instrText>
      </w:r>
      <w:r w:rsidRPr="00F561D7">
        <w:rPr>
          <w:sz w:val="24"/>
          <w:szCs w:val="24"/>
        </w:rPr>
      </w:r>
      <w:r w:rsidRPr="00F561D7">
        <w:rPr>
          <w:sz w:val="24"/>
          <w:szCs w:val="24"/>
        </w:rPr>
        <w:fldChar w:fldCharType="separate"/>
      </w:r>
      <w:r w:rsidR="00B87438">
        <w:rPr>
          <w:sz w:val="24"/>
          <w:szCs w:val="24"/>
        </w:rPr>
        <w:t>22</w:t>
      </w:r>
      <w:r w:rsidRPr="00F561D7">
        <w:rPr>
          <w:sz w:val="24"/>
          <w:szCs w:val="24"/>
        </w:rPr>
        <w:fldChar w:fldCharType="end"/>
      </w:r>
      <w:r w:rsidRPr="00F561D7">
        <w:rPr>
          <w:sz w:val="24"/>
          <w:szCs w:val="24"/>
        </w:rPr>
        <w:t> punkte. Valdžios subjektas įsipareigoja nedelsdamas informuoti Privatų subjektą apie finansinius sunkumus</w:t>
      </w:r>
      <w:r w:rsidR="007A4AA6" w:rsidRPr="007A4AA6">
        <w:rPr>
          <w:rFonts w:ascii="Arial" w:eastAsia="Arial" w:hAnsi="Arial" w:cs="Arial"/>
          <w:color w:val="000000"/>
        </w:rPr>
        <w:t xml:space="preserve"> </w:t>
      </w:r>
      <w:r w:rsidR="007A4AA6" w:rsidRPr="004164CE">
        <w:rPr>
          <w:sz w:val="24"/>
          <w:szCs w:val="24"/>
        </w:rPr>
        <w:t>arba galimus finansų arba kredito įstaigų trikdžius (jeigu tokie buvo žinomi)</w:t>
      </w:r>
      <w:r w:rsidRPr="004164CE">
        <w:rPr>
          <w:sz w:val="24"/>
          <w:szCs w:val="24"/>
        </w:rPr>
        <w:t>,</w:t>
      </w:r>
      <w:r w:rsidRPr="00F561D7">
        <w:rPr>
          <w:sz w:val="24"/>
          <w:szCs w:val="24"/>
        </w:rPr>
        <w:t xml:space="preserve"> kurie gali sukliudyti Valdžios subjektui tinkamai ir/ar laiku sumokėti atlygį Privačiam subjektui, ir apie priemones, kurių Valdžios subjektas imasi, siekdamas juos pašalinti</w:t>
      </w:r>
      <w:r w:rsidR="004512D8" w:rsidRPr="00F561D7">
        <w:rPr>
          <w:sz w:val="24"/>
          <w:szCs w:val="24"/>
        </w:rPr>
        <w:t xml:space="preserve">, </w:t>
      </w:r>
      <w:r w:rsidR="004512D8" w:rsidRPr="004512D8">
        <w:rPr>
          <w:sz w:val="24"/>
          <w:szCs w:val="24"/>
        </w:rPr>
        <w:t>tačiau tai neatleidžia Valdžios subjekto nuo jo įsipareigojimų vykdymo Sutartyje numatyta tvarka.</w:t>
      </w:r>
    </w:p>
    <w:p w14:paraId="1D575CB7" w14:textId="77777777" w:rsidR="00462D90" w:rsidRPr="00F561D7" w:rsidRDefault="00F467EC" w:rsidP="000D65CE">
      <w:pPr>
        <w:pStyle w:val="paragrafai"/>
        <w:ind w:left="993"/>
        <w:rPr>
          <w:sz w:val="24"/>
          <w:szCs w:val="24"/>
        </w:rPr>
      </w:pPr>
      <w:bookmarkStart w:id="233" w:name="_Ref89159483"/>
      <w:bookmarkStart w:id="234" w:name="_Ref135671279"/>
      <w:bookmarkStart w:id="235" w:name="_Toc284496707"/>
      <w:bookmarkEnd w:id="232"/>
      <w:r w:rsidRPr="00F561D7">
        <w:rPr>
          <w:sz w:val="24"/>
          <w:szCs w:val="24"/>
        </w:rPr>
        <w:t xml:space="preserve">Privataus subjekto ar Investuotojo prašymu, Valdžios subjektas pagal teisės aktuose numatytą savo kompetenciją </w:t>
      </w:r>
      <w:r w:rsidR="008465C3" w:rsidRPr="00F561D7">
        <w:rPr>
          <w:sz w:val="24"/>
          <w:szCs w:val="24"/>
        </w:rPr>
        <w:t>ar jei tai numatyta Sutartyje, nedelsiant</w:t>
      </w:r>
      <w:r w:rsidRPr="00F561D7">
        <w:rPr>
          <w:sz w:val="24"/>
          <w:szCs w:val="24"/>
        </w:rPr>
        <w:t xml:space="preserve">, bet ne vėliau kaip per 10 (dešimt) Darbo dienų, išskyrus </w:t>
      </w:r>
      <w:r w:rsidR="004B67B1" w:rsidRPr="00F561D7">
        <w:rPr>
          <w:sz w:val="24"/>
          <w:szCs w:val="24"/>
        </w:rPr>
        <w:t xml:space="preserve">tuos </w:t>
      </w:r>
      <w:r w:rsidRPr="00F561D7">
        <w:rPr>
          <w:sz w:val="24"/>
          <w:szCs w:val="24"/>
        </w:rPr>
        <w:t xml:space="preserve">atvejus, kai šioje Sutartyje </w:t>
      </w:r>
      <w:r w:rsidR="00790F61" w:rsidRPr="00F561D7">
        <w:rPr>
          <w:sz w:val="24"/>
          <w:szCs w:val="24"/>
        </w:rPr>
        <w:t xml:space="preserve">ar teisės aktuose </w:t>
      </w:r>
      <w:r w:rsidRPr="00F561D7">
        <w:rPr>
          <w:sz w:val="24"/>
          <w:szCs w:val="24"/>
        </w:rPr>
        <w:t>numatyti kiti terminai</w:t>
      </w:r>
      <w:r w:rsidR="00F561D7">
        <w:rPr>
          <w:sz w:val="24"/>
          <w:szCs w:val="24"/>
        </w:rPr>
        <w:t>,</w:t>
      </w:r>
      <w:r w:rsidR="003A2429" w:rsidRPr="00F561D7">
        <w:rPr>
          <w:sz w:val="24"/>
          <w:szCs w:val="24"/>
        </w:rPr>
        <w:t xml:space="preserve"> ar </w:t>
      </w:r>
      <w:r w:rsidR="00F561D7">
        <w:rPr>
          <w:sz w:val="24"/>
          <w:szCs w:val="24"/>
        </w:rPr>
        <w:t xml:space="preserve">kai </w:t>
      </w:r>
      <w:r w:rsidR="003A2429" w:rsidRPr="00F561D7">
        <w:rPr>
          <w:sz w:val="24"/>
          <w:szCs w:val="24"/>
        </w:rPr>
        <w:t>Valdžios subjektas privalo kreiptis</w:t>
      </w:r>
      <w:r w:rsidR="00790F61" w:rsidRPr="00F561D7">
        <w:rPr>
          <w:sz w:val="24"/>
          <w:szCs w:val="24"/>
        </w:rPr>
        <w:t xml:space="preserve"> informacijos</w:t>
      </w:r>
      <w:r w:rsidR="003A2429" w:rsidRPr="00F561D7">
        <w:rPr>
          <w:sz w:val="24"/>
          <w:szCs w:val="24"/>
        </w:rPr>
        <w:t xml:space="preserve"> į</w:t>
      </w:r>
      <w:r w:rsidR="00790F61" w:rsidRPr="00F561D7">
        <w:rPr>
          <w:sz w:val="24"/>
          <w:szCs w:val="24"/>
        </w:rPr>
        <w:t xml:space="preserve"> kompetentingas  valstybės/ savivaldybės institucijas</w:t>
      </w:r>
      <w:r w:rsidRPr="00F561D7">
        <w:rPr>
          <w:sz w:val="24"/>
          <w:szCs w:val="24"/>
        </w:rPr>
        <w:t xml:space="preserve">, privalo išduoti Privačiam subjektui visus sutikimus, suderinimus, patvirtinimus, </w:t>
      </w:r>
      <w:r w:rsidR="00563D3F" w:rsidRPr="00F561D7">
        <w:rPr>
          <w:sz w:val="24"/>
          <w:szCs w:val="24"/>
        </w:rPr>
        <w:t xml:space="preserve">įgaliojimus, </w:t>
      </w:r>
      <w:r w:rsidRPr="00F561D7">
        <w:rPr>
          <w:sz w:val="24"/>
          <w:szCs w:val="24"/>
        </w:rPr>
        <w:t xml:space="preserve">leidimus ir/ar licencijas, reikalingas Sutartyje numatytų teisių ir </w:t>
      </w:r>
      <w:r w:rsidR="008465C3" w:rsidRPr="00F561D7">
        <w:rPr>
          <w:sz w:val="24"/>
          <w:szCs w:val="24"/>
        </w:rPr>
        <w:t>pareigų</w:t>
      </w:r>
      <w:r w:rsidRPr="00F561D7">
        <w:rPr>
          <w:sz w:val="24"/>
          <w:szCs w:val="24"/>
        </w:rPr>
        <w:t xml:space="preserve"> įgyvendinimui, jeigu teisę gauti šiuos </w:t>
      </w:r>
      <w:r w:rsidR="004B67B1" w:rsidRPr="00F561D7">
        <w:rPr>
          <w:sz w:val="24"/>
          <w:szCs w:val="24"/>
        </w:rPr>
        <w:t>sutikimus</w:t>
      </w:r>
      <w:r w:rsidRPr="00F561D7">
        <w:rPr>
          <w:sz w:val="24"/>
          <w:szCs w:val="24"/>
        </w:rPr>
        <w:t>,</w:t>
      </w:r>
      <w:r w:rsidR="004B67B1" w:rsidRPr="00F561D7">
        <w:rPr>
          <w:sz w:val="24"/>
          <w:szCs w:val="24"/>
        </w:rPr>
        <w:t xml:space="preserve"> suderinimus,</w:t>
      </w:r>
      <w:r w:rsidRPr="00F561D7">
        <w:rPr>
          <w:sz w:val="24"/>
          <w:szCs w:val="24"/>
        </w:rPr>
        <w:t xml:space="preserve"> patvirtinimus, </w:t>
      </w:r>
      <w:r w:rsidR="00563D3F" w:rsidRPr="00F561D7">
        <w:rPr>
          <w:sz w:val="24"/>
          <w:szCs w:val="24"/>
        </w:rPr>
        <w:t xml:space="preserve">įgaliojimus, </w:t>
      </w:r>
      <w:r w:rsidRPr="00F561D7">
        <w:rPr>
          <w:sz w:val="24"/>
          <w:szCs w:val="24"/>
        </w:rPr>
        <w:t>leidimus ir / ar licencijas</w:t>
      </w:r>
      <w:r w:rsidR="00834DC6" w:rsidRPr="00F561D7">
        <w:rPr>
          <w:sz w:val="24"/>
          <w:szCs w:val="24"/>
        </w:rPr>
        <w:t xml:space="preserve"> ar teisę kreiptis dėl jų gavimo</w:t>
      </w:r>
      <w:r w:rsidRPr="00F561D7">
        <w:rPr>
          <w:sz w:val="24"/>
          <w:szCs w:val="24"/>
        </w:rPr>
        <w:t xml:space="preserve"> Privačiam subjektui numato teisės aktai ar Sutartis ir Valdžios subjektui buvo pateikta visa reikalinga informacija ir dokumentai. Valdžios subjektas neturi teisės nepagrįstai atsisakyti išduoti šiame punkte numatytus </w:t>
      </w:r>
      <w:r w:rsidR="006C414A" w:rsidRPr="00F561D7">
        <w:rPr>
          <w:sz w:val="24"/>
          <w:szCs w:val="24"/>
        </w:rPr>
        <w:t>sutikimus</w:t>
      </w:r>
      <w:r w:rsidRPr="00F561D7">
        <w:rPr>
          <w:sz w:val="24"/>
          <w:szCs w:val="24"/>
        </w:rPr>
        <w:t>,</w:t>
      </w:r>
      <w:r w:rsidR="00FF73C0" w:rsidRPr="00F561D7">
        <w:rPr>
          <w:sz w:val="24"/>
          <w:szCs w:val="24"/>
        </w:rPr>
        <w:t xml:space="preserve"> </w:t>
      </w:r>
      <w:r w:rsidR="004B67B1" w:rsidRPr="00F561D7">
        <w:rPr>
          <w:sz w:val="24"/>
          <w:szCs w:val="24"/>
        </w:rPr>
        <w:t>suderinimus,</w:t>
      </w:r>
      <w:r w:rsidRPr="00F561D7">
        <w:rPr>
          <w:sz w:val="24"/>
          <w:szCs w:val="24"/>
        </w:rPr>
        <w:t xml:space="preserve"> patvirtinimus, </w:t>
      </w:r>
      <w:r w:rsidR="00563D3F" w:rsidRPr="00F561D7">
        <w:rPr>
          <w:sz w:val="24"/>
          <w:szCs w:val="24"/>
        </w:rPr>
        <w:t xml:space="preserve">įgaliojimus, </w:t>
      </w:r>
      <w:r w:rsidRPr="00F561D7">
        <w:rPr>
          <w:sz w:val="24"/>
          <w:szCs w:val="24"/>
        </w:rPr>
        <w:t>leidimus ir licencijas. Valdžios subjekt</w:t>
      </w:r>
      <w:r w:rsidR="00BC721D" w:rsidRPr="00F561D7">
        <w:rPr>
          <w:sz w:val="24"/>
          <w:szCs w:val="24"/>
        </w:rPr>
        <w:t>ui</w:t>
      </w:r>
      <w:r w:rsidRPr="00F561D7">
        <w:rPr>
          <w:sz w:val="24"/>
          <w:szCs w:val="24"/>
        </w:rPr>
        <w:t xml:space="preserve"> šiame punkte nurodytu ar kitu Sutartyje nustatytu terminu neišda</w:t>
      </w:r>
      <w:r w:rsidR="00BC721D" w:rsidRPr="00F561D7">
        <w:rPr>
          <w:sz w:val="24"/>
          <w:szCs w:val="24"/>
        </w:rPr>
        <w:t>vus</w:t>
      </w:r>
      <w:r w:rsidRPr="00F561D7">
        <w:rPr>
          <w:sz w:val="24"/>
          <w:szCs w:val="24"/>
        </w:rPr>
        <w:t xml:space="preserve"> nurodytų sutikimų, suderinimų, patvirtinimų</w:t>
      </w:r>
      <w:r w:rsidR="00563D3F" w:rsidRPr="00F561D7">
        <w:rPr>
          <w:sz w:val="24"/>
          <w:szCs w:val="24"/>
        </w:rPr>
        <w:t xml:space="preserve">, įgaliojimų, </w:t>
      </w:r>
      <w:r w:rsidRPr="00F561D7">
        <w:rPr>
          <w:sz w:val="24"/>
          <w:szCs w:val="24"/>
        </w:rPr>
        <w:t xml:space="preserve"> leidimų ir/ar licencijų ir nenurod</w:t>
      </w:r>
      <w:r w:rsidR="00BC721D" w:rsidRPr="00F561D7">
        <w:rPr>
          <w:sz w:val="24"/>
          <w:szCs w:val="24"/>
        </w:rPr>
        <w:t>žius</w:t>
      </w:r>
      <w:r w:rsidRPr="00F561D7">
        <w:rPr>
          <w:sz w:val="24"/>
          <w:szCs w:val="24"/>
        </w:rPr>
        <w:t xml:space="preserve"> atsisakymo motyvų, laikoma, kad nurodyti sutikimai, suderinimai, patvirtinimai, </w:t>
      </w:r>
      <w:r w:rsidR="00563D3F" w:rsidRPr="00F561D7">
        <w:rPr>
          <w:sz w:val="24"/>
          <w:szCs w:val="24"/>
        </w:rPr>
        <w:t xml:space="preserve">įgaliojimai, </w:t>
      </w:r>
      <w:r w:rsidRPr="00F561D7">
        <w:rPr>
          <w:sz w:val="24"/>
          <w:szCs w:val="24"/>
        </w:rPr>
        <w:t xml:space="preserve">leidimai ir licencijos, dėl kurių Privatus subjektas kreipėsi į Valdžios subjektą, yra išduoti. </w:t>
      </w:r>
      <w:r w:rsidR="009342F1" w:rsidRPr="00F561D7">
        <w:rPr>
          <w:sz w:val="24"/>
          <w:szCs w:val="24"/>
        </w:rPr>
        <w:t>P</w:t>
      </w:r>
      <w:r w:rsidRPr="00F561D7">
        <w:rPr>
          <w:sz w:val="24"/>
          <w:szCs w:val="24"/>
        </w:rPr>
        <w:t xml:space="preserve">rieš atlikdamas veiksmus tokio Valdžios subjekto sutikimo, suderinimo, patvirtinimo, </w:t>
      </w:r>
      <w:r w:rsidR="00563D3F" w:rsidRPr="00F561D7">
        <w:rPr>
          <w:sz w:val="24"/>
          <w:szCs w:val="24"/>
        </w:rPr>
        <w:t xml:space="preserve">įgaliojimo, </w:t>
      </w:r>
      <w:r w:rsidRPr="00F561D7">
        <w:rPr>
          <w:sz w:val="24"/>
          <w:szCs w:val="24"/>
        </w:rPr>
        <w:t>leidimo ar licencijos pagrindu</w:t>
      </w:r>
      <w:r w:rsidR="00462D90" w:rsidRPr="00F561D7">
        <w:rPr>
          <w:sz w:val="24"/>
          <w:szCs w:val="24"/>
        </w:rPr>
        <w:t xml:space="preserve"> (</w:t>
      </w:r>
      <w:r w:rsidRPr="00F561D7">
        <w:rPr>
          <w:sz w:val="24"/>
          <w:szCs w:val="24"/>
        </w:rPr>
        <w:t xml:space="preserve">jeigu tokių veiksmų atlikimas be aiškiai išreikšto Valdžios subjekto sutikimo, suderinimo, patvirtinimo, </w:t>
      </w:r>
      <w:r w:rsidR="00563D3F" w:rsidRPr="00F561D7">
        <w:rPr>
          <w:sz w:val="24"/>
          <w:szCs w:val="24"/>
        </w:rPr>
        <w:t xml:space="preserve">įgaliojimo, </w:t>
      </w:r>
      <w:r w:rsidRPr="00F561D7">
        <w:rPr>
          <w:sz w:val="24"/>
          <w:szCs w:val="24"/>
        </w:rPr>
        <w:t>leidimo ar licencijos neprieštarauja imperatyviems teisės aktų reikalavimams</w:t>
      </w:r>
      <w:r w:rsidR="00462D90" w:rsidRPr="00F561D7">
        <w:rPr>
          <w:sz w:val="24"/>
          <w:szCs w:val="24"/>
        </w:rPr>
        <w:t>)</w:t>
      </w:r>
      <w:r w:rsidRPr="00F561D7">
        <w:rPr>
          <w:sz w:val="24"/>
          <w:szCs w:val="24"/>
        </w:rPr>
        <w:t xml:space="preserve">, Privatus subjektas raštu apie tai informuoja Valdžios subjektą. </w:t>
      </w:r>
      <w:r w:rsidR="00462D90" w:rsidRPr="00F561D7">
        <w:rPr>
          <w:sz w:val="24"/>
          <w:szCs w:val="24"/>
        </w:rPr>
        <w:t xml:space="preserve">Šalys šiuo susitaria, kad tuo atveju, jeigu be aiškiai išreikšto Valdžios subjekto sutikimo, suderinimo, patvirtinimo, </w:t>
      </w:r>
      <w:r w:rsidR="00563D3F" w:rsidRPr="00F561D7">
        <w:rPr>
          <w:sz w:val="24"/>
          <w:szCs w:val="24"/>
        </w:rPr>
        <w:t xml:space="preserve">įgaliojimo, </w:t>
      </w:r>
      <w:r w:rsidR="00462D90" w:rsidRPr="00F561D7">
        <w:rPr>
          <w:sz w:val="24"/>
          <w:szCs w:val="24"/>
        </w:rPr>
        <w:t>leidimo ar licencijos</w:t>
      </w:r>
      <w:r w:rsidR="003A2429" w:rsidRPr="00F561D7">
        <w:rPr>
          <w:sz w:val="24"/>
          <w:szCs w:val="24"/>
        </w:rPr>
        <w:t xml:space="preserve">, </w:t>
      </w:r>
      <w:r w:rsidR="003A2429" w:rsidRPr="004512D8">
        <w:rPr>
          <w:sz w:val="24"/>
          <w:szCs w:val="24"/>
        </w:rPr>
        <w:t xml:space="preserve">kaip tai numato šis </w:t>
      </w:r>
      <w:r w:rsidR="00916C5F">
        <w:rPr>
          <w:sz w:val="24"/>
          <w:szCs w:val="24"/>
        </w:rPr>
        <w:t xml:space="preserve">Sutarties </w:t>
      </w:r>
      <w:r w:rsidR="00916C5F">
        <w:rPr>
          <w:sz w:val="24"/>
          <w:szCs w:val="24"/>
        </w:rPr>
        <w:fldChar w:fldCharType="begin"/>
      </w:r>
      <w:r w:rsidR="00916C5F">
        <w:rPr>
          <w:sz w:val="24"/>
          <w:szCs w:val="24"/>
        </w:rPr>
        <w:instrText xml:space="preserve"> REF _Ref89159483 \r \h </w:instrText>
      </w:r>
      <w:r w:rsidR="00916C5F">
        <w:rPr>
          <w:sz w:val="24"/>
          <w:szCs w:val="24"/>
        </w:rPr>
      </w:r>
      <w:r w:rsidR="00916C5F">
        <w:rPr>
          <w:sz w:val="24"/>
          <w:szCs w:val="24"/>
        </w:rPr>
        <w:fldChar w:fldCharType="separate"/>
      </w:r>
      <w:r w:rsidR="00B87438">
        <w:rPr>
          <w:sz w:val="24"/>
          <w:szCs w:val="24"/>
        </w:rPr>
        <w:t>12.4</w:t>
      </w:r>
      <w:r w:rsidR="00916C5F">
        <w:rPr>
          <w:sz w:val="24"/>
          <w:szCs w:val="24"/>
        </w:rPr>
        <w:fldChar w:fldCharType="end"/>
      </w:r>
      <w:r w:rsidR="00916C5F">
        <w:rPr>
          <w:sz w:val="24"/>
          <w:szCs w:val="24"/>
        </w:rPr>
        <w:t xml:space="preserve"> </w:t>
      </w:r>
      <w:r w:rsidR="003A2429" w:rsidRPr="004512D8">
        <w:rPr>
          <w:sz w:val="24"/>
          <w:szCs w:val="24"/>
        </w:rPr>
        <w:t>punktas,</w:t>
      </w:r>
      <w:r w:rsidR="00462D90" w:rsidRPr="00F561D7">
        <w:rPr>
          <w:sz w:val="24"/>
          <w:szCs w:val="24"/>
        </w:rPr>
        <w:t xml:space="preserve"> Privatus subjektas negali </w:t>
      </w:r>
      <w:r w:rsidR="00FD574A" w:rsidRPr="00F561D7">
        <w:rPr>
          <w:sz w:val="24"/>
          <w:szCs w:val="24"/>
        </w:rPr>
        <w:t xml:space="preserve">tinkamai </w:t>
      </w:r>
      <w:r w:rsidR="00462D90" w:rsidRPr="00F561D7">
        <w:rPr>
          <w:sz w:val="24"/>
          <w:szCs w:val="24"/>
        </w:rPr>
        <w:t xml:space="preserve">atlikti savo įsipareigojimų pagal Sutartį vykdymui reikalingų teisėtų veiksmų, tokį sutikimą, suderinimą, patvirtinimą, </w:t>
      </w:r>
      <w:r w:rsidR="00563D3F" w:rsidRPr="00F561D7">
        <w:rPr>
          <w:sz w:val="24"/>
          <w:szCs w:val="24"/>
        </w:rPr>
        <w:t xml:space="preserve">įgaliojimą, </w:t>
      </w:r>
      <w:r w:rsidR="00462D90" w:rsidRPr="00F561D7">
        <w:rPr>
          <w:sz w:val="24"/>
          <w:szCs w:val="24"/>
        </w:rPr>
        <w:t>leidimą ar licenciją Valdžios subjektas įsipareigoja išduoti ne vėliau kaip per 10 (dešimt) Darbo dienų nuo visos reikalingos informacijos bei dokumentų gavimo datos, o jeigu nepagrįstai atsisako tai padaryti, toks atsisakymas laikomas Kompensavimo įvykiu.</w:t>
      </w:r>
      <w:bookmarkEnd w:id="233"/>
    </w:p>
    <w:p w14:paraId="3B8C9C79" w14:textId="77777777" w:rsidR="00F467EC" w:rsidRPr="00F561D7" w:rsidRDefault="00F467EC" w:rsidP="000D65CE">
      <w:pPr>
        <w:pStyle w:val="paragrafai"/>
        <w:ind w:left="993"/>
        <w:rPr>
          <w:sz w:val="24"/>
          <w:szCs w:val="24"/>
        </w:rPr>
      </w:pPr>
      <w:r w:rsidRPr="00F561D7">
        <w:rPr>
          <w:sz w:val="24"/>
          <w:szCs w:val="24"/>
        </w:rPr>
        <w:t xml:space="preserve">Jeigu Sutarties įgyvendinimui reikiamų leidimų ir licencijų išdavimas yra priskirtas ne Valdžios subjekto, bet kitų valstybės / savivaldybės institucijų kompetencijai, Privataus subjekto ar Investuotojo prašymu bei savo teisių ribose Valdžios subjektas deda </w:t>
      </w:r>
      <w:r w:rsidR="000968CC" w:rsidRPr="00F561D7">
        <w:rPr>
          <w:sz w:val="24"/>
          <w:szCs w:val="24"/>
        </w:rPr>
        <w:t>protingas</w:t>
      </w:r>
      <w:r w:rsidRPr="00F561D7">
        <w:rPr>
          <w:sz w:val="24"/>
          <w:szCs w:val="24"/>
        </w:rPr>
        <w:t xml:space="preserve"> pastangas (tarpininkauja, teikia papildomą informaciją, </w:t>
      </w:r>
      <w:r w:rsidR="004512D8" w:rsidRPr="004512D8">
        <w:rPr>
          <w:sz w:val="24"/>
          <w:szCs w:val="24"/>
        </w:rPr>
        <w:t>kai tai neprieštarauja teisės aktams ir viešajam interesui</w:t>
      </w:r>
      <w:r w:rsidR="000968CC" w:rsidRPr="00F561D7">
        <w:rPr>
          <w:sz w:val="24"/>
          <w:szCs w:val="24"/>
        </w:rPr>
        <w:t xml:space="preserve">, </w:t>
      </w:r>
      <w:r w:rsidRPr="00F561D7">
        <w:rPr>
          <w:sz w:val="24"/>
          <w:szCs w:val="24"/>
        </w:rPr>
        <w:t>duoda sutikimus ar įgaliojimus ir pan.), kad reikiami leidimai ir licencijos būtų išduoti</w:t>
      </w:r>
      <w:r w:rsidR="000968CC" w:rsidRPr="00F561D7">
        <w:rPr>
          <w:sz w:val="24"/>
          <w:szCs w:val="24"/>
        </w:rPr>
        <w:t xml:space="preserve"> ar atnaujinti per įmanomai trumpesnį laiką</w:t>
      </w:r>
      <w:r w:rsidRPr="00F561D7">
        <w:rPr>
          <w:sz w:val="24"/>
          <w:szCs w:val="24"/>
        </w:rPr>
        <w:t>.</w:t>
      </w:r>
    </w:p>
    <w:p w14:paraId="1C5BAD28" w14:textId="77777777" w:rsidR="00F467EC" w:rsidRPr="00C22664" w:rsidRDefault="00F467EC" w:rsidP="00C22664">
      <w:pPr>
        <w:pStyle w:val="paragrafai"/>
        <w:ind w:left="993"/>
        <w:rPr>
          <w:sz w:val="24"/>
          <w:szCs w:val="24"/>
        </w:rPr>
      </w:pPr>
      <w:r w:rsidRPr="0042617A">
        <w:rPr>
          <w:sz w:val="24"/>
          <w:szCs w:val="24"/>
        </w:rPr>
        <w:t>Privataus subjekto ar Investuotojo prašymu, Valdžios subjektas</w:t>
      </w:r>
      <w:r w:rsidR="005A34A6">
        <w:rPr>
          <w:sz w:val="24"/>
          <w:szCs w:val="24"/>
        </w:rPr>
        <w:t xml:space="preserve"> </w:t>
      </w:r>
      <w:r w:rsidRPr="0042617A">
        <w:rPr>
          <w:sz w:val="24"/>
          <w:szCs w:val="24"/>
        </w:rPr>
        <w:t>privalo ne vėliau kaip per</w:t>
      </w:r>
      <w:r w:rsidR="00563D3F">
        <w:rPr>
          <w:sz w:val="24"/>
          <w:szCs w:val="24"/>
        </w:rPr>
        <w:t xml:space="preserve"> 10 (dešimt)</w:t>
      </w:r>
      <w:r w:rsidRPr="0042617A">
        <w:rPr>
          <w:color w:val="FF0000"/>
          <w:sz w:val="24"/>
          <w:szCs w:val="24"/>
        </w:rPr>
        <w:t xml:space="preserve"> </w:t>
      </w:r>
      <w:r w:rsidR="00563D3F" w:rsidRPr="00593510">
        <w:rPr>
          <w:sz w:val="24"/>
          <w:szCs w:val="24"/>
        </w:rPr>
        <w:t xml:space="preserve">Darbo dienų </w:t>
      </w:r>
      <w:r w:rsidRPr="0042617A">
        <w:rPr>
          <w:sz w:val="24"/>
          <w:szCs w:val="24"/>
        </w:rPr>
        <w:t xml:space="preserve">nuo Privataus subjekto prašymo </w:t>
      </w:r>
      <w:r w:rsidR="00B56915" w:rsidRPr="0042617A">
        <w:rPr>
          <w:sz w:val="24"/>
          <w:szCs w:val="24"/>
        </w:rPr>
        <w:t xml:space="preserve">ir reikalingų dokumentų </w:t>
      </w:r>
      <w:r w:rsidRPr="0042617A">
        <w:rPr>
          <w:sz w:val="24"/>
          <w:szCs w:val="24"/>
        </w:rPr>
        <w:t xml:space="preserve">gavimo datos teikti visą </w:t>
      </w:r>
      <w:r w:rsidR="001A0114" w:rsidRPr="0042617A">
        <w:rPr>
          <w:sz w:val="24"/>
          <w:szCs w:val="24"/>
        </w:rPr>
        <w:t xml:space="preserve">turimą </w:t>
      </w:r>
      <w:r w:rsidRPr="0042617A">
        <w:rPr>
          <w:sz w:val="24"/>
          <w:szCs w:val="24"/>
        </w:rPr>
        <w:t>informaciją, kurios gali prireikti siekiant gauti ar atnaujinti Sutarties įgyvendinimui reikiamus leidimus ir licencijas</w:t>
      </w:r>
      <w:r w:rsidR="004E2A40" w:rsidRPr="0042617A">
        <w:rPr>
          <w:sz w:val="24"/>
          <w:szCs w:val="24"/>
        </w:rPr>
        <w:t>.</w:t>
      </w:r>
      <w:bookmarkEnd w:id="234"/>
      <w:bookmarkEnd w:id="235"/>
    </w:p>
    <w:p w14:paraId="040E9593" w14:textId="77777777" w:rsidR="00F467EC" w:rsidRPr="0042617A" w:rsidRDefault="00F467EC" w:rsidP="00F467EC">
      <w:pPr>
        <w:pStyle w:val="Antrat2"/>
        <w:rPr>
          <w:sz w:val="24"/>
          <w:szCs w:val="24"/>
        </w:rPr>
      </w:pPr>
      <w:bookmarkStart w:id="236" w:name="_Toc284496708"/>
      <w:bookmarkStart w:id="237" w:name="_Toc293074452"/>
      <w:bookmarkStart w:id="238" w:name="_Toc297646377"/>
      <w:bookmarkStart w:id="239" w:name="_Toc300049724"/>
      <w:bookmarkStart w:id="240" w:name="_Toc309205499"/>
      <w:bookmarkStart w:id="241" w:name="_Toc98421393"/>
      <w:r w:rsidRPr="0042617A">
        <w:rPr>
          <w:sz w:val="24"/>
          <w:szCs w:val="24"/>
        </w:rPr>
        <w:t xml:space="preserve">Privataus subjekto </w:t>
      </w:r>
      <w:bookmarkEnd w:id="221"/>
      <w:bookmarkEnd w:id="222"/>
      <w:r w:rsidR="0057713C" w:rsidRPr="0042617A">
        <w:rPr>
          <w:sz w:val="24"/>
          <w:szCs w:val="24"/>
        </w:rPr>
        <w:t xml:space="preserve">ir Investuotojo </w:t>
      </w:r>
      <w:r w:rsidRPr="0042617A">
        <w:rPr>
          <w:sz w:val="24"/>
          <w:szCs w:val="24"/>
        </w:rPr>
        <w:t>įsipareigojimai</w:t>
      </w:r>
      <w:bookmarkEnd w:id="236"/>
      <w:bookmarkEnd w:id="237"/>
      <w:bookmarkEnd w:id="238"/>
      <w:bookmarkEnd w:id="239"/>
      <w:bookmarkEnd w:id="240"/>
      <w:bookmarkEnd w:id="241"/>
    </w:p>
    <w:p w14:paraId="3E8CEB2A" w14:textId="77777777" w:rsidR="004F005E" w:rsidRPr="0042617A" w:rsidRDefault="004F005E" w:rsidP="00C22664">
      <w:pPr>
        <w:pStyle w:val="paragrafai"/>
        <w:ind w:left="993"/>
        <w:rPr>
          <w:sz w:val="24"/>
          <w:szCs w:val="24"/>
        </w:rPr>
      </w:pPr>
      <w:bookmarkStart w:id="242" w:name="_Ref407782250"/>
      <w:bookmarkStart w:id="243" w:name="_Toc284496710"/>
      <w:bookmarkStart w:id="244" w:name="_Toc141511370"/>
      <w:r w:rsidRPr="0042617A">
        <w:rPr>
          <w:sz w:val="24"/>
          <w:szCs w:val="24"/>
        </w:rPr>
        <w:t>Privatus subjektas įsipareigoja laiku, efektyviai ir kokybiškai</w:t>
      </w:r>
      <w:r w:rsidR="002D027F">
        <w:rPr>
          <w:sz w:val="24"/>
          <w:szCs w:val="24"/>
        </w:rPr>
        <w:t xml:space="preserve"> atlikti Darbus</w:t>
      </w:r>
      <w:r w:rsidRPr="0042617A">
        <w:rPr>
          <w:sz w:val="24"/>
          <w:szCs w:val="24"/>
        </w:rPr>
        <w:t xml:space="preserve"> </w:t>
      </w:r>
      <w:r w:rsidR="00BD4E4F">
        <w:rPr>
          <w:sz w:val="24"/>
          <w:szCs w:val="24"/>
        </w:rPr>
        <w:t xml:space="preserve">ir </w:t>
      </w:r>
      <w:r w:rsidRPr="0042617A">
        <w:rPr>
          <w:sz w:val="24"/>
          <w:szCs w:val="24"/>
        </w:rPr>
        <w:t>teikti Paslaugas bei operatyviai bendradarbiauti su Valdžios subjektu ir jo paskirtais asmenimis visais su Sutarties vykdymu susijusiais klausimais.</w:t>
      </w:r>
      <w:bookmarkEnd w:id="242"/>
      <w:r w:rsidRPr="0042617A">
        <w:rPr>
          <w:sz w:val="24"/>
          <w:szCs w:val="24"/>
        </w:rPr>
        <w:t xml:space="preserve"> </w:t>
      </w:r>
    </w:p>
    <w:p w14:paraId="3F267E07" w14:textId="77777777" w:rsidR="00F467EC" w:rsidRPr="007062DF" w:rsidRDefault="00F467EC" w:rsidP="00C22664">
      <w:pPr>
        <w:pStyle w:val="paragrafai"/>
        <w:ind w:left="993"/>
        <w:rPr>
          <w:sz w:val="24"/>
          <w:szCs w:val="24"/>
        </w:rPr>
      </w:pPr>
      <w:r w:rsidRPr="007062DF">
        <w:rPr>
          <w:sz w:val="24"/>
          <w:szCs w:val="24"/>
        </w:rPr>
        <w:t xml:space="preserve">Privatus subjektas savo </w:t>
      </w:r>
      <w:r w:rsidR="000323A5" w:rsidRPr="007062DF">
        <w:rPr>
          <w:sz w:val="24"/>
          <w:szCs w:val="24"/>
        </w:rPr>
        <w:t>sąnaudomis</w:t>
      </w:r>
      <w:r w:rsidRPr="007062DF">
        <w:rPr>
          <w:sz w:val="24"/>
          <w:szCs w:val="24"/>
        </w:rPr>
        <w:t xml:space="preserve"> ir rizika užtikrina, kad tiek Privatus subjektas, tiek</w:t>
      </w:r>
      <w:r w:rsidR="00BF72EA" w:rsidRPr="007062DF">
        <w:rPr>
          <w:sz w:val="24"/>
          <w:szCs w:val="24"/>
        </w:rPr>
        <w:t xml:space="preserve"> </w:t>
      </w:r>
      <w:r w:rsidR="002D027F" w:rsidRPr="007062DF">
        <w:rPr>
          <w:sz w:val="24"/>
          <w:szCs w:val="24"/>
        </w:rPr>
        <w:t>atliekantys Darbus</w:t>
      </w:r>
      <w:r w:rsidRPr="007062DF">
        <w:rPr>
          <w:sz w:val="24"/>
          <w:szCs w:val="24"/>
        </w:rPr>
        <w:t xml:space="preserve"> </w:t>
      </w:r>
      <w:r w:rsidR="002D027F" w:rsidRPr="007062DF">
        <w:rPr>
          <w:sz w:val="24"/>
          <w:szCs w:val="24"/>
        </w:rPr>
        <w:t xml:space="preserve">ir </w:t>
      </w:r>
      <w:r w:rsidRPr="007062DF">
        <w:rPr>
          <w:sz w:val="24"/>
          <w:szCs w:val="24"/>
        </w:rPr>
        <w:t xml:space="preserve">teikiantys Paslaugas asmenys turėtų reikiamas licencijas, leidimus (įskaitant </w:t>
      </w:r>
      <w:r w:rsidR="000323A5" w:rsidRPr="007062DF">
        <w:rPr>
          <w:sz w:val="24"/>
          <w:szCs w:val="24"/>
        </w:rPr>
        <w:t>leidimus, susijusius su projektavimu ir statyba</w:t>
      </w:r>
      <w:r w:rsidRPr="007062DF">
        <w:rPr>
          <w:sz w:val="24"/>
          <w:szCs w:val="24"/>
        </w:rPr>
        <w:t xml:space="preserve">), atestatus, patvirtinimus ar sertifikatus </w:t>
      </w:r>
      <w:r w:rsidR="00D53CA4" w:rsidRPr="007062DF">
        <w:rPr>
          <w:sz w:val="24"/>
          <w:szCs w:val="24"/>
        </w:rPr>
        <w:t xml:space="preserve">visa apimtimi </w:t>
      </w:r>
      <w:r w:rsidRPr="007062DF">
        <w:rPr>
          <w:sz w:val="24"/>
          <w:szCs w:val="24"/>
        </w:rPr>
        <w:t>visą atitinkamų Darbų atlikimo ar Paslaugų teikimo, kuriems atlikti (teikti) yra reikalingi nurodyti dokumentai, laikotarpį, vykdys juose numatytas sąlygas bei jais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Pr="00FC4F80">
        <w:rPr>
          <w:sz w:val="24"/>
          <w:szCs w:val="24"/>
        </w:rPr>
        <w:t xml:space="preserve">. </w:t>
      </w:r>
      <w:bookmarkEnd w:id="243"/>
    </w:p>
    <w:p w14:paraId="42BDAF3B" w14:textId="77777777" w:rsidR="00F467EC" w:rsidRPr="0042617A" w:rsidRDefault="00F467EC" w:rsidP="00C22664">
      <w:pPr>
        <w:pStyle w:val="paragrafai"/>
        <w:ind w:left="993"/>
        <w:rPr>
          <w:sz w:val="24"/>
          <w:szCs w:val="24"/>
        </w:rPr>
      </w:pPr>
      <w:r w:rsidRPr="0042617A">
        <w:rPr>
          <w:sz w:val="24"/>
          <w:szCs w:val="24"/>
        </w:rPr>
        <w:t xml:space="preserve">Privatus subjektas užtikrina, kad jis ir / arba </w:t>
      </w:r>
      <w:r w:rsidR="00E95A03" w:rsidRPr="0042617A">
        <w:rPr>
          <w:sz w:val="24"/>
          <w:szCs w:val="24"/>
        </w:rPr>
        <w:t>Subtiek</w:t>
      </w:r>
      <w:r w:rsidRPr="0042617A">
        <w:rPr>
          <w:sz w:val="24"/>
          <w:szCs w:val="24"/>
        </w:rPr>
        <w:t>ėjai visą Sutarties galiojimo laikotarpį turės reikalingą kiekį kvalifikuotų darbuotojų, reikalingų tinkamam įsipareigojimų pagal Sutartį vykdymui.</w:t>
      </w:r>
    </w:p>
    <w:p w14:paraId="01F8385D" w14:textId="77777777" w:rsidR="00F467EC" w:rsidRPr="0042617A" w:rsidRDefault="00F467EC" w:rsidP="00C22664">
      <w:pPr>
        <w:pStyle w:val="paragrafai"/>
        <w:ind w:left="993"/>
        <w:rPr>
          <w:sz w:val="24"/>
          <w:szCs w:val="24"/>
        </w:rPr>
      </w:pPr>
      <w:bookmarkStart w:id="245" w:name="_Toc284496711"/>
      <w:r w:rsidRPr="0042617A">
        <w:rPr>
          <w:sz w:val="24"/>
          <w:szCs w:val="24"/>
        </w:rPr>
        <w:t xml:space="preserve">Privatus subjektas turi laikytis visų išduotose licencijose, atestatuose ar </w:t>
      </w:r>
      <w:r w:rsidR="00844624" w:rsidRPr="0042617A">
        <w:rPr>
          <w:sz w:val="24"/>
          <w:szCs w:val="24"/>
        </w:rPr>
        <w:t xml:space="preserve">/ ar </w:t>
      </w:r>
      <w:r w:rsidRPr="0042617A">
        <w:rPr>
          <w:sz w:val="24"/>
          <w:szCs w:val="24"/>
        </w:rPr>
        <w:t>leidimuose nurodytų sąlygų ir jomis vadovautis, taip pat dėti visas pastangas, jog šių sąlygų laikytųsi ir Privačiame subjekte dirbantis</w:t>
      </w:r>
      <w:r w:rsidR="002D027F">
        <w:rPr>
          <w:sz w:val="24"/>
          <w:szCs w:val="24"/>
        </w:rPr>
        <w:t xml:space="preserve"> Darbus atliekantis</w:t>
      </w:r>
      <w:r w:rsidRPr="0042617A">
        <w:rPr>
          <w:sz w:val="24"/>
          <w:szCs w:val="24"/>
        </w:rPr>
        <w:t xml:space="preserve"> </w:t>
      </w:r>
      <w:r w:rsidR="002D027F">
        <w:rPr>
          <w:sz w:val="24"/>
          <w:szCs w:val="24"/>
        </w:rPr>
        <w:t xml:space="preserve">ar </w:t>
      </w:r>
      <w:r w:rsidRPr="0042617A">
        <w:rPr>
          <w:sz w:val="24"/>
          <w:szCs w:val="24"/>
        </w:rPr>
        <w:t>Paslaugas teikiantis personalas ar</w:t>
      </w:r>
      <w:r w:rsidR="005A34A6">
        <w:rPr>
          <w:sz w:val="24"/>
          <w:szCs w:val="24"/>
        </w:rPr>
        <w:t>ba</w:t>
      </w:r>
      <w:r w:rsidRPr="0042617A">
        <w:rPr>
          <w:sz w:val="24"/>
          <w:szCs w:val="24"/>
        </w:rPr>
        <w:t xml:space="preserve"> </w:t>
      </w:r>
      <w:r w:rsidR="00E95A03" w:rsidRPr="0042617A">
        <w:rPr>
          <w:sz w:val="24"/>
          <w:szCs w:val="24"/>
        </w:rPr>
        <w:t>Subtiek</w:t>
      </w:r>
      <w:r w:rsidRPr="0042617A">
        <w:rPr>
          <w:sz w:val="24"/>
          <w:szCs w:val="24"/>
        </w:rPr>
        <w:t>ėjai.</w:t>
      </w:r>
      <w:bookmarkEnd w:id="245"/>
    </w:p>
    <w:p w14:paraId="2A96F7AA" w14:textId="77777777" w:rsidR="00F467EC" w:rsidRPr="007062DF" w:rsidRDefault="00F467EC" w:rsidP="00C22664">
      <w:pPr>
        <w:pStyle w:val="paragrafai"/>
        <w:ind w:left="993"/>
        <w:rPr>
          <w:sz w:val="24"/>
          <w:szCs w:val="24"/>
        </w:rPr>
      </w:pPr>
      <w:bookmarkStart w:id="246" w:name="_Toc284496713"/>
      <w:bookmarkEnd w:id="223"/>
      <w:bookmarkEnd w:id="244"/>
      <w:r w:rsidRPr="007062DF">
        <w:rPr>
          <w:sz w:val="24"/>
          <w:szCs w:val="24"/>
        </w:rPr>
        <w:t xml:space="preserve">Privatus subjektas įsipareigoja laikytis aplinkos apsaugą reglamentuojančių teisės aktų reikalavimų. Su tokių reikalavimų vykdymu susijusias </w:t>
      </w:r>
      <w:r w:rsidR="003A1342">
        <w:rPr>
          <w:sz w:val="24"/>
          <w:szCs w:val="24"/>
        </w:rPr>
        <w:t>I</w:t>
      </w:r>
      <w:r w:rsidRPr="00FC4F80">
        <w:rPr>
          <w:sz w:val="24"/>
          <w:szCs w:val="24"/>
        </w:rPr>
        <w:t>nvesticijas atlieka ir riziką prisiima Privatus subjektas</w:t>
      </w:r>
      <w:r w:rsidR="003A1342">
        <w:rPr>
          <w:sz w:val="24"/>
          <w:szCs w:val="24"/>
        </w:rPr>
        <w:t xml:space="preserve"> šioje Sutartyje numatyta apimtimi.</w:t>
      </w:r>
    </w:p>
    <w:p w14:paraId="7CA81138" w14:textId="77777777" w:rsidR="00F467EC" w:rsidRPr="0042617A" w:rsidRDefault="00F467EC" w:rsidP="00C22664">
      <w:pPr>
        <w:pStyle w:val="paragrafai"/>
        <w:ind w:left="993"/>
        <w:rPr>
          <w:sz w:val="24"/>
          <w:szCs w:val="24"/>
        </w:rPr>
      </w:pPr>
      <w:r w:rsidRPr="0042617A">
        <w:rPr>
          <w:sz w:val="24"/>
          <w:szCs w:val="24"/>
        </w:rPr>
        <w:t>Privatus subjektas privalo savo apskaitą tvarkyti vadovaujantis Lietuvos Respublikos buhalterinės apskaitos įstatymu, bei kitais Lietuvos Respublikos ir Europos Sąjungos teisės aktais.</w:t>
      </w:r>
    </w:p>
    <w:p w14:paraId="56A987BB" w14:textId="77777777" w:rsidR="00F467EC" w:rsidRPr="0042617A" w:rsidRDefault="00F467EC" w:rsidP="00C22664">
      <w:pPr>
        <w:pStyle w:val="paragrafai"/>
        <w:ind w:left="993"/>
        <w:rPr>
          <w:sz w:val="24"/>
          <w:szCs w:val="24"/>
        </w:rPr>
      </w:pPr>
      <w:r w:rsidRPr="0042617A">
        <w:rPr>
          <w:sz w:val="24"/>
          <w:szCs w:val="24"/>
        </w:rPr>
        <w:t>Privatus subjektas kartu su Investuotoju solidariai atsak</w:t>
      </w:r>
      <w:r w:rsidR="00630977" w:rsidRPr="0042617A">
        <w:rPr>
          <w:sz w:val="24"/>
          <w:szCs w:val="24"/>
        </w:rPr>
        <w:t>o už</w:t>
      </w:r>
      <w:r w:rsidRPr="0042617A">
        <w:rPr>
          <w:sz w:val="24"/>
          <w:szCs w:val="24"/>
        </w:rPr>
        <w:t xml:space="preserve"> įsipareigojim</w:t>
      </w:r>
      <w:r w:rsidR="00630977" w:rsidRPr="0042617A">
        <w:rPr>
          <w:sz w:val="24"/>
          <w:szCs w:val="24"/>
        </w:rPr>
        <w:t>ų</w:t>
      </w:r>
      <w:r w:rsidRPr="0042617A">
        <w:rPr>
          <w:sz w:val="24"/>
          <w:szCs w:val="24"/>
        </w:rPr>
        <w:t xml:space="preserve"> pagal Sutartį </w:t>
      </w:r>
      <w:r w:rsidR="00630977" w:rsidRPr="0042617A">
        <w:rPr>
          <w:sz w:val="24"/>
          <w:szCs w:val="24"/>
        </w:rPr>
        <w:t>tinkamą</w:t>
      </w:r>
      <w:r w:rsidR="004442FC">
        <w:rPr>
          <w:sz w:val="24"/>
          <w:szCs w:val="24"/>
        </w:rPr>
        <w:t xml:space="preserve"> </w:t>
      </w:r>
      <w:r w:rsidRPr="0042617A">
        <w:rPr>
          <w:sz w:val="24"/>
          <w:szCs w:val="24"/>
        </w:rPr>
        <w:t>vykd</w:t>
      </w:r>
      <w:r w:rsidR="00630977" w:rsidRPr="0042617A">
        <w:rPr>
          <w:sz w:val="24"/>
          <w:szCs w:val="24"/>
        </w:rPr>
        <w:t>ymą</w:t>
      </w:r>
      <w:r w:rsidRPr="0042617A">
        <w:rPr>
          <w:sz w:val="24"/>
          <w:szCs w:val="24"/>
        </w:rPr>
        <w:t>:</w:t>
      </w:r>
      <w:bookmarkEnd w:id="246"/>
    </w:p>
    <w:p w14:paraId="40C8EA79" w14:textId="77777777" w:rsidR="00F467EC" w:rsidRPr="0042617A" w:rsidRDefault="002D027F" w:rsidP="000D65CE">
      <w:pPr>
        <w:pStyle w:val="paragrafesraas"/>
        <w:tabs>
          <w:tab w:val="clear" w:pos="2989"/>
          <w:tab w:val="num" w:pos="2694"/>
        </w:tabs>
        <w:ind w:left="1276"/>
        <w:rPr>
          <w:sz w:val="24"/>
          <w:szCs w:val="24"/>
        </w:rPr>
      </w:pPr>
      <w:r>
        <w:rPr>
          <w:sz w:val="24"/>
          <w:szCs w:val="24"/>
        </w:rPr>
        <w:t>n</w:t>
      </w:r>
      <w:r w:rsidR="00F467EC" w:rsidRPr="0042617A">
        <w:rPr>
          <w:sz w:val="24"/>
          <w:szCs w:val="24"/>
        </w:rPr>
        <w:t>epažeidžiant</w:t>
      </w:r>
      <w:r w:rsidR="00844624" w:rsidRPr="0042617A">
        <w:rPr>
          <w:sz w:val="24"/>
          <w:szCs w:val="24"/>
        </w:rPr>
        <w:t xml:space="preserve"> taikytin</w:t>
      </w:r>
      <w:r w:rsidR="00BB6DA3" w:rsidRPr="0042617A">
        <w:rPr>
          <w:sz w:val="24"/>
          <w:szCs w:val="24"/>
        </w:rPr>
        <w:t>ų</w:t>
      </w:r>
      <w:r w:rsidR="00F467EC" w:rsidRPr="0042617A">
        <w:rPr>
          <w:sz w:val="24"/>
          <w:szCs w:val="24"/>
        </w:rPr>
        <w:t xml:space="preserve"> teisės aktų reikalavimų, taip pat leidimų bei licencijų išdavimo sąlygų ir susilaikant nuo tokių veiksmų, kurie galėtų tapti kliūtimi vėlesniam reikiamų leidimų ir licencijų išdavimui ir / ar atnaujinimui;</w:t>
      </w:r>
    </w:p>
    <w:p w14:paraId="76D8001E" w14:textId="77777777" w:rsidR="00F467EC" w:rsidRPr="0042617A" w:rsidRDefault="00F467EC" w:rsidP="000D65CE">
      <w:pPr>
        <w:pStyle w:val="paragrafesraas"/>
        <w:tabs>
          <w:tab w:val="clear" w:pos="2989"/>
          <w:tab w:val="num" w:pos="2694"/>
        </w:tabs>
        <w:ind w:left="1276"/>
        <w:rPr>
          <w:sz w:val="24"/>
          <w:szCs w:val="24"/>
        </w:rPr>
      </w:pPr>
      <w:r w:rsidRPr="0042617A">
        <w:rPr>
          <w:sz w:val="24"/>
          <w:szCs w:val="24"/>
        </w:rPr>
        <w:t>nepažeidžiant Sutarties nuostatų;</w:t>
      </w:r>
    </w:p>
    <w:p w14:paraId="578968C5" w14:textId="77777777" w:rsidR="00F467EC" w:rsidRPr="0042617A" w:rsidRDefault="00F467EC" w:rsidP="000D65CE">
      <w:pPr>
        <w:pStyle w:val="paragrafesraas"/>
        <w:tabs>
          <w:tab w:val="clear" w:pos="2989"/>
          <w:tab w:val="num" w:pos="2694"/>
        </w:tabs>
        <w:ind w:left="1276"/>
        <w:rPr>
          <w:sz w:val="24"/>
          <w:szCs w:val="24"/>
        </w:rPr>
      </w:pPr>
      <w:r w:rsidRPr="0042617A">
        <w:rPr>
          <w:sz w:val="24"/>
          <w:szCs w:val="24"/>
        </w:rPr>
        <w:t>laikantis Finansinio veiklos modelio;</w:t>
      </w:r>
    </w:p>
    <w:p w14:paraId="4D8540BB" w14:textId="77777777" w:rsidR="00F467EC" w:rsidRPr="0042617A" w:rsidRDefault="00F467EC" w:rsidP="000D65CE">
      <w:pPr>
        <w:pStyle w:val="paragrafesraas"/>
        <w:tabs>
          <w:tab w:val="clear" w:pos="2989"/>
          <w:tab w:val="num" w:pos="2694"/>
        </w:tabs>
        <w:ind w:left="1276"/>
        <w:rPr>
          <w:sz w:val="24"/>
          <w:szCs w:val="24"/>
        </w:rPr>
      </w:pPr>
      <w:r w:rsidRPr="0042617A">
        <w:rPr>
          <w:sz w:val="24"/>
          <w:szCs w:val="24"/>
        </w:rPr>
        <w:t>vadovaujantis Gera verslo praktika;</w:t>
      </w:r>
    </w:p>
    <w:p w14:paraId="0C1126BF" w14:textId="77777777" w:rsidR="00F467EC" w:rsidRPr="0042617A" w:rsidRDefault="00F467EC" w:rsidP="000D65CE">
      <w:pPr>
        <w:pStyle w:val="paragrafesraas"/>
        <w:tabs>
          <w:tab w:val="clear" w:pos="2989"/>
          <w:tab w:val="num" w:pos="2694"/>
        </w:tabs>
        <w:ind w:left="1276"/>
        <w:rPr>
          <w:sz w:val="24"/>
          <w:szCs w:val="24"/>
        </w:rPr>
      </w:pPr>
      <w:r w:rsidRPr="0042617A">
        <w:rPr>
          <w:sz w:val="24"/>
          <w:szCs w:val="24"/>
        </w:rPr>
        <w:t xml:space="preserve">nepažeidžiant </w:t>
      </w:r>
      <w:r w:rsidR="002D027F">
        <w:rPr>
          <w:sz w:val="24"/>
          <w:szCs w:val="24"/>
        </w:rPr>
        <w:t>Sąlygų</w:t>
      </w:r>
      <w:r w:rsidRPr="0042617A">
        <w:rPr>
          <w:sz w:val="24"/>
          <w:szCs w:val="24"/>
        </w:rPr>
        <w:t xml:space="preserve"> ir Pasiūlyme pateiktų įsipareigojimų, išskyrus tuos atvejus, kai </w:t>
      </w:r>
      <w:r w:rsidR="003A1342">
        <w:rPr>
          <w:sz w:val="24"/>
          <w:szCs w:val="24"/>
        </w:rPr>
        <w:t>Šalys susitaria pakeisti Sutartį joje nustatyta tvarka</w:t>
      </w:r>
      <w:bookmarkStart w:id="247" w:name="_Toc284496733"/>
      <w:r w:rsidRPr="0042617A">
        <w:rPr>
          <w:sz w:val="24"/>
          <w:szCs w:val="24"/>
        </w:rPr>
        <w:t>;</w:t>
      </w:r>
    </w:p>
    <w:p w14:paraId="09081494" w14:textId="77777777" w:rsidR="00F467EC" w:rsidRPr="0042617A" w:rsidRDefault="00F467EC" w:rsidP="000D65CE">
      <w:pPr>
        <w:pStyle w:val="paragrafesraas"/>
        <w:tabs>
          <w:tab w:val="clear" w:pos="2989"/>
          <w:tab w:val="num" w:pos="2694"/>
        </w:tabs>
        <w:ind w:left="1276"/>
        <w:rPr>
          <w:sz w:val="24"/>
          <w:szCs w:val="24"/>
        </w:rPr>
      </w:pPr>
      <w:r w:rsidRPr="0042617A">
        <w:rPr>
          <w:sz w:val="24"/>
          <w:szCs w:val="24"/>
        </w:rPr>
        <w:t>laikantis Draudimo sutartyse nustatytų reikalavimų.</w:t>
      </w:r>
    </w:p>
    <w:p w14:paraId="160A252B" w14:textId="77777777" w:rsidR="002D027F" w:rsidRDefault="002D027F" w:rsidP="00C22664">
      <w:pPr>
        <w:pStyle w:val="paragrafai"/>
        <w:ind w:left="992" w:hanging="493"/>
        <w:rPr>
          <w:sz w:val="24"/>
          <w:szCs w:val="24"/>
        </w:rPr>
      </w:pPr>
      <w:bookmarkStart w:id="248" w:name="_Ref137613038"/>
      <w:bookmarkStart w:id="249" w:name="_Toc284496709"/>
      <w:bookmarkStart w:id="250" w:name="_Ref136245035"/>
      <w:bookmarkEnd w:id="247"/>
      <w:r>
        <w:rPr>
          <w:sz w:val="24"/>
          <w:szCs w:val="24"/>
        </w:rPr>
        <w:t xml:space="preserve"> Privatus subjektas privalo Valdžios subjektui teikti Paslaugų ataskaitas, kaip tai numatyta šioje Sutartyje.</w:t>
      </w:r>
    </w:p>
    <w:p w14:paraId="1E40AD54" w14:textId="77777777" w:rsidR="00E5009C" w:rsidRDefault="00E5009C" w:rsidP="00C22664">
      <w:pPr>
        <w:pStyle w:val="paragrafai"/>
        <w:ind w:left="993"/>
        <w:rPr>
          <w:sz w:val="24"/>
          <w:szCs w:val="24"/>
        </w:rPr>
      </w:pPr>
      <w:r>
        <w:rPr>
          <w:sz w:val="24"/>
          <w:szCs w:val="24"/>
        </w:rPr>
        <w:t>Privatus subjektas ir Investuotojas įsipareigoja Sutarties galiojimo metu be Valdžios subjekto sutikimo:</w:t>
      </w:r>
    </w:p>
    <w:p w14:paraId="324626AA" w14:textId="77777777" w:rsidR="003A1342" w:rsidRPr="00C22664" w:rsidRDefault="00871031" w:rsidP="0087681A">
      <w:pPr>
        <w:pStyle w:val="paragrafesraas"/>
        <w:tabs>
          <w:tab w:val="clear" w:pos="2989"/>
          <w:tab w:val="num" w:pos="2410"/>
        </w:tabs>
        <w:ind w:left="1276"/>
        <w:rPr>
          <w:sz w:val="24"/>
          <w:szCs w:val="24"/>
        </w:rPr>
      </w:pPr>
      <w:r>
        <w:rPr>
          <w:sz w:val="24"/>
          <w:szCs w:val="24"/>
        </w:rPr>
        <w:t>n</w:t>
      </w:r>
      <w:r w:rsidR="003A1342">
        <w:rPr>
          <w:sz w:val="24"/>
          <w:szCs w:val="24"/>
        </w:rPr>
        <w:t xml:space="preserve">eužbaigti Darbų anksčiau nei per Sutarties </w:t>
      </w:r>
      <w:r w:rsidR="003A1342">
        <w:rPr>
          <w:sz w:val="24"/>
          <w:szCs w:val="24"/>
        </w:rPr>
        <w:fldChar w:fldCharType="begin"/>
      </w:r>
      <w:r w:rsidR="003A1342">
        <w:rPr>
          <w:sz w:val="24"/>
          <w:szCs w:val="24"/>
        </w:rPr>
        <w:instrText xml:space="preserve"> REF _Ref407548178 \w \h </w:instrText>
      </w:r>
      <w:r w:rsidR="003A1342">
        <w:rPr>
          <w:sz w:val="24"/>
          <w:szCs w:val="24"/>
        </w:rPr>
      </w:r>
      <w:r w:rsidR="003A1342">
        <w:rPr>
          <w:sz w:val="24"/>
          <w:szCs w:val="24"/>
        </w:rPr>
        <w:fldChar w:fldCharType="separate"/>
      </w:r>
      <w:r w:rsidR="00B87438">
        <w:rPr>
          <w:sz w:val="24"/>
          <w:szCs w:val="24"/>
        </w:rPr>
        <w:t>4.1</w:t>
      </w:r>
      <w:r w:rsidR="003A1342">
        <w:rPr>
          <w:sz w:val="24"/>
          <w:szCs w:val="24"/>
        </w:rPr>
        <w:fldChar w:fldCharType="end"/>
      </w:r>
      <w:r w:rsidR="003A1342">
        <w:rPr>
          <w:sz w:val="24"/>
          <w:szCs w:val="24"/>
        </w:rPr>
        <w:t xml:space="preserve"> punkte nustatytą terminą</w:t>
      </w:r>
      <w:r w:rsidR="00F561D7">
        <w:rPr>
          <w:sz w:val="24"/>
          <w:szCs w:val="24"/>
        </w:rPr>
        <w:t>;</w:t>
      </w:r>
    </w:p>
    <w:p w14:paraId="4846159C" w14:textId="77777777" w:rsidR="00E5009C" w:rsidRPr="00DA3AAE" w:rsidRDefault="009267E5" w:rsidP="0087681A">
      <w:pPr>
        <w:pStyle w:val="paragrafesraas"/>
        <w:tabs>
          <w:tab w:val="clear" w:pos="2989"/>
          <w:tab w:val="num" w:pos="2410"/>
        </w:tabs>
        <w:ind w:left="1276"/>
        <w:rPr>
          <w:sz w:val="24"/>
          <w:szCs w:val="24"/>
        </w:rPr>
      </w:pPr>
      <w:r>
        <w:rPr>
          <w:sz w:val="24"/>
          <w:szCs w:val="24"/>
        </w:rPr>
        <w:t>n</w:t>
      </w:r>
      <w:r w:rsidR="00E5009C" w:rsidRPr="00DA3AAE">
        <w:rPr>
          <w:sz w:val="24"/>
          <w:szCs w:val="24"/>
        </w:rPr>
        <w:t>epriimti sprendimų ir nevykdyt</w:t>
      </w:r>
      <w:r w:rsidR="005A34A6">
        <w:rPr>
          <w:sz w:val="24"/>
          <w:szCs w:val="24"/>
        </w:rPr>
        <w:t>i</w:t>
      </w:r>
      <w:r w:rsidR="004442FC">
        <w:rPr>
          <w:sz w:val="24"/>
          <w:szCs w:val="24"/>
        </w:rPr>
        <w:t xml:space="preserve"> Privataus subjekto</w:t>
      </w:r>
      <w:r w:rsidR="00E5009C" w:rsidRPr="00DA3AAE">
        <w:rPr>
          <w:sz w:val="24"/>
          <w:szCs w:val="24"/>
        </w:rPr>
        <w:t xml:space="preserve"> reorganizacijos ar pertvarkymo dėl Privataus subjekto; </w:t>
      </w:r>
    </w:p>
    <w:p w14:paraId="43B7D0F2" w14:textId="77777777" w:rsidR="00F467EC" w:rsidRPr="00DA3AAE" w:rsidRDefault="004442FC" w:rsidP="0087681A">
      <w:pPr>
        <w:pStyle w:val="paragrafesraas"/>
        <w:tabs>
          <w:tab w:val="clear" w:pos="2989"/>
          <w:tab w:val="num" w:pos="2410"/>
        </w:tabs>
        <w:ind w:left="1276"/>
        <w:rPr>
          <w:sz w:val="24"/>
          <w:szCs w:val="24"/>
        </w:rPr>
      </w:pPr>
      <w:r w:rsidRPr="004442FC">
        <w:rPr>
          <w:sz w:val="24"/>
          <w:szCs w:val="24"/>
        </w:rPr>
        <w:t>neparduoti Privataus subjekto esminės turto</w:t>
      </w:r>
      <w:r w:rsidR="005A34A6">
        <w:rPr>
          <w:sz w:val="24"/>
          <w:szCs w:val="24"/>
        </w:rPr>
        <w:t xml:space="preserve"> dalies</w:t>
      </w:r>
      <w:r w:rsidRPr="004442FC">
        <w:rPr>
          <w:sz w:val="24"/>
          <w:szCs w:val="24"/>
        </w:rPr>
        <w:t xml:space="preserve"> ir neprisiimti esminių finansinių įsipareigojimų. Esmine turto dalimi šio punkto prasme laikomas turtas, kurio bendra vertė viršija</w:t>
      </w:r>
      <w:bookmarkEnd w:id="248"/>
      <w:r w:rsidR="00F467EC" w:rsidRPr="00DA3AAE">
        <w:rPr>
          <w:sz w:val="24"/>
          <w:szCs w:val="24"/>
        </w:rPr>
        <w:t xml:space="preserve">  </w:t>
      </w:r>
      <w:r w:rsidR="00F467EC" w:rsidRPr="00051080">
        <w:rPr>
          <w:sz w:val="24"/>
          <w:szCs w:val="24"/>
        </w:rPr>
        <w:t>100 000 (vieną šimtą tūkstančių</w:t>
      </w:r>
      <w:r w:rsidR="00F561D7">
        <w:rPr>
          <w:sz w:val="24"/>
          <w:szCs w:val="24"/>
        </w:rPr>
        <w:t>)</w:t>
      </w:r>
      <w:r w:rsidR="00F467EC" w:rsidRPr="00051080">
        <w:rPr>
          <w:sz w:val="24"/>
          <w:szCs w:val="24"/>
        </w:rPr>
        <w:t xml:space="preserve"> eurų</w:t>
      </w:r>
      <w:r w:rsidR="00051080" w:rsidRPr="00051080">
        <w:rPr>
          <w:sz w:val="24"/>
          <w:szCs w:val="24"/>
        </w:rPr>
        <w:t xml:space="preserve"> (be PVM)</w:t>
      </w:r>
      <w:r w:rsidR="00F467EC" w:rsidRPr="00051080">
        <w:rPr>
          <w:sz w:val="24"/>
          <w:szCs w:val="24"/>
        </w:rPr>
        <w:t xml:space="preserve">. </w:t>
      </w:r>
      <w:r w:rsidR="00F467EC" w:rsidRPr="00DA3AAE">
        <w:rPr>
          <w:sz w:val="24"/>
          <w:szCs w:val="24"/>
        </w:rPr>
        <w:t>Esminiais finansiniais įsipareigojimais laikomi</w:t>
      </w:r>
      <w:r w:rsidR="00F467EC" w:rsidRPr="00DA3AAE">
        <w:rPr>
          <w:color w:val="FF0000"/>
          <w:sz w:val="24"/>
          <w:szCs w:val="24"/>
        </w:rPr>
        <w:t xml:space="preserve"> </w:t>
      </w:r>
      <w:r w:rsidR="00F467EC" w:rsidRPr="00060139">
        <w:rPr>
          <w:sz w:val="24"/>
          <w:szCs w:val="24"/>
        </w:rPr>
        <w:t>skoliniai įsipareigojimai</w:t>
      </w:r>
      <w:r w:rsidR="00F467EC" w:rsidRPr="00DA3AAE">
        <w:rPr>
          <w:sz w:val="24"/>
          <w:szCs w:val="24"/>
        </w:rPr>
        <w:t xml:space="preserve">, kurių bendra vertė viršija </w:t>
      </w:r>
      <w:r w:rsidR="00F467EC" w:rsidRPr="00051080">
        <w:rPr>
          <w:sz w:val="24"/>
          <w:szCs w:val="24"/>
        </w:rPr>
        <w:t xml:space="preserve">1 000 000 (vieną milijoną) eurų (be PVM), </w:t>
      </w:r>
      <w:r w:rsidR="00F467EC" w:rsidRPr="00DA3AAE">
        <w:rPr>
          <w:sz w:val="24"/>
          <w:szCs w:val="24"/>
        </w:rPr>
        <w:t xml:space="preserve">arba pagal kuriuos mokėjimai viršija </w:t>
      </w:r>
      <w:r w:rsidR="00F467EC" w:rsidRPr="00051080">
        <w:rPr>
          <w:sz w:val="24"/>
          <w:szCs w:val="24"/>
        </w:rPr>
        <w:t xml:space="preserve">500 000 (penkis šimtus tūkstančių) eurų (be PVM) </w:t>
      </w:r>
      <w:r w:rsidR="00F467EC" w:rsidRPr="00DA3AAE">
        <w:rPr>
          <w:sz w:val="24"/>
          <w:szCs w:val="24"/>
        </w:rPr>
        <w:t xml:space="preserve">per finansinius metus. Tačiau  </w:t>
      </w:r>
      <w:r w:rsidR="00916C5F">
        <w:rPr>
          <w:sz w:val="24"/>
          <w:szCs w:val="24"/>
        </w:rPr>
        <w:t xml:space="preserve">sutartys, mokėjimai, </w:t>
      </w:r>
      <w:r w:rsidR="00F467EC" w:rsidRPr="00DA3AAE">
        <w:rPr>
          <w:sz w:val="24"/>
          <w:szCs w:val="24"/>
        </w:rPr>
        <w:t>garantijos ar laidavimai Darbus</w:t>
      </w:r>
      <w:r w:rsidR="00916C5F">
        <w:rPr>
          <w:sz w:val="24"/>
          <w:szCs w:val="24"/>
        </w:rPr>
        <w:t>, Paslaugas</w:t>
      </w:r>
      <w:r w:rsidR="00F467EC" w:rsidRPr="00DA3AAE">
        <w:rPr>
          <w:sz w:val="24"/>
          <w:szCs w:val="24"/>
        </w:rPr>
        <w:t xml:space="preserve"> (j</w:t>
      </w:r>
      <w:r w:rsidR="00916C5F">
        <w:rPr>
          <w:sz w:val="24"/>
          <w:szCs w:val="24"/>
        </w:rPr>
        <w:t>ų</w:t>
      </w:r>
      <w:r w:rsidR="00F467EC" w:rsidRPr="00DA3AAE">
        <w:rPr>
          <w:sz w:val="24"/>
          <w:szCs w:val="24"/>
        </w:rPr>
        <w:t xml:space="preserve"> dalį) atliekančiam</w:t>
      </w:r>
      <w:r w:rsidR="00916C5F">
        <w:rPr>
          <w:sz w:val="24"/>
          <w:szCs w:val="24"/>
        </w:rPr>
        <w:t>/ teikiančiam</w:t>
      </w:r>
      <w:r w:rsidR="00F467EC" w:rsidRPr="00DA3AAE">
        <w:rPr>
          <w:sz w:val="24"/>
          <w:szCs w:val="24"/>
        </w:rPr>
        <w:t xml:space="preserve"> </w:t>
      </w:r>
      <w:r w:rsidR="00E95A03" w:rsidRPr="00DA3AAE">
        <w:rPr>
          <w:sz w:val="24"/>
          <w:szCs w:val="24"/>
        </w:rPr>
        <w:t>Subtiek</w:t>
      </w:r>
      <w:r w:rsidR="00F467EC" w:rsidRPr="00DA3AAE">
        <w:rPr>
          <w:sz w:val="24"/>
          <w:szCs w:val="24"/>
        </w:rPr>
        <w:t xml:space="preserve">ėjui, </w:t>
      </w:r>
      <w:r w:rsidR="00F561D7" w:rsidRPr="00F561D7">
        <w:rPr>
          <w:sz w:val="24"/>
          <w:szCs w:val="24"/>
        </w:rPr>
        <w:t>nurodytam Pasiūlyme</w:t>
      </w:r>
      <w:r w:rsidR="00F561D7">
        <w:rPr>
          <w:sz w:val="24"/>
          <w:szCs w:val="24"/>
        </w:rPr>
        <w:t xml:space="preserve"> </w:t>
      </w:r>
      <w:r w:rsidR="003A1342">
        <w:rPr>
          <w:sz w:val="24"/>
          <w:szCs w:val="24"/>
        </w:rPr>
        <w:t xml:space="preserve">bei kiti finansiniai įsipareigojimai, būtini Sutarties vykdymui, </w:t>
      </w:r>
      <w:r w:rsidR="00F467EC" w:rsidRPr="00DA3AAE">
        <w:rPr>
          <w:sz w:val="24"/>
          <w:szCs w:val="24"/>
        </w:rPr>
        <w:t>nelaikomi esminiais šio punkto prasme</w:t>
      </w:r>
      <w:r w:rsidR="00916C5F">
        <w:rPr>
          <w:sz w:val="24"/>
          <w:szCs w:val="24"/>
        </w:rPr>
        <w:t>, jei jie nedidina Valdžios subjekto įsipareigojimų</w:t>
      </w:r>
      <w:r w:rsidR="00F467EC" w:rsidRPr="00DA3AAE">
        <w:rPr>
          <w:sz w:val="24"/>
          <w:szCs w:val="24"/>
        </w:rPr>
        <w:t>.</w:t>
      </w:r>
      <w:bookmarkEnd w:id="249"/>
    </w:p>
    <w:bookmarkEnd w:id="250"/>
    <w:p w14:paraId="7DD7B47E" w14:textId="77777777" w:rsidR="00F467EC" w:rsidRPr="0042617A" w:rsidRDefault="00F467EC" w:rsidP="00B87438">
      <w:pPr>
        <w:pStyle w:val="paragrafai"/>
        <w:tabs>
          <w:tab w:val="clear" w:pos="1488"/>
          <w:tab w:val="num" w:pos="1134"/>
        </w:tabs>
        <w:ind w:left="993"/>
        <w:rPr>
          <w:sz w:val="24"/>
          <w:szCs w:val="24"/>
        </w:rPr>
      </w:pPr>
      <w:r w:rsidRPr="0042617A">
        <w:rPr>
          <w:sz w:val="24"/>
          <w:szCs w:val="24"/>
        </w:rPr>
        <w:t>Privatus subjektas ir Investuotojas įsipareigoja informuoti Valdžios subjektą apie bet kokias bylas, iškeltas bet kuriame teisme ar arbitraže, kuriose bet kuriuo statusu dalyvauja Privatus subjektas ar Investuotojas ir kuriose yra sprendžiami ginčai ir / ar klausimai, kylantys ir / ar susiję su</w:t>
      </w:r>
      <w:r w:rsidR="00E5009C">
        <w:rPr>
          <w:sz w:val="24"/>
          <w:szCs w:val="24"/>
        </w:rPr>
        <w:t xml:space="preserve"> Darbų atlikimu</w:t>
      </w:r>
      <w:r w:rsidRPr="0042617A">
        <w:rPr>
          <w:sz w:val="24"/>
          <w:szCs w:val="24"/>
        </w:rPr>
        <w:t xml:space="preserve"> </w:t>
      </w:r>
      <w:r w:rsidR="00E5009C">
        <w:rPr>
          <w:sz w:val="24"/>
          <w:szCs w:val="24"/>
        </w:rPr>
        <w:t xml:space="preserve">ar </w:t>
      </w:r>
      <w:r w:rsidRPr="0042617A">
        <w:rPr>
          <w:sz w:val="24"/>
          <w:szCs w:val="24"/>
        </w:rPr>
        <w:t>Paslaugų teikimu, ne vėliau kaip per 10 (dešimt) dienų nuo tokio dalyvavimo pradžios ar sužinojimo apie tokį dalyvavimą.</w:t>
      </w:r>
      <w:bookmarkStart w:id="251" w:name="_Toc284496712"/>
      <w:r w:rsidR="00871031">
        <w:rPr>
          <w:sz w:val="24"/>
          <w:szCs w:val="24"/>
        </w:rPr>
        <w:t xml:space="preserve"> Taip pat </w:t>
      </w:r>
      <w:r w:rsidR="00A01456">
        <w:rPr>
          <w:sz w:val="24"/>
          <w:szCs w:val="24"/>
        </w:rPr>
        <w:t>P</w:t>
      </w:r>
      <w:r w:rsidR="00871031">
        <w:rPr>
          <w:sz w:val="24"/>
          <w:szCs w:val="24"/>
        </w:rPr>
        <w:t>rivatus subjektas per šiame punkte nustatytą terminą įsipareigoja informuoti Valdžios subjektą apie kompetentingų institucijų paskirtas baudas ar ekonominio pobūdžio sankcijas.</w:t>
      </w:r>
    </w:p>
    <w:p w14:paraId="57344B25" w14:textId="77777777" w:rsidR="00F467EC" w:rsidRPr="00FE5431" w:rsidRDefault="00F467EC" w:rsidP="00B87438">
      <w:pPr>
        <w:pStyle w:val="paragrafai"/>
        <w:tabs>
          <w:tab w:val="clear" w:pos="1488"/>
          <w:tab w:val="num" w:pos="1134"/>
        </w:tabs>
        <w:ind w:left="992" w:hanging="493"/>
        <w:rPr>
          <w:sz w:val="24"/>
          <w:szCs w:val="24"/>
        </w:rPr>
      </w:pPr>
      <w:r w:rsidRPr="00E5009C">
        <w:rPr>
          <w:sz w:val="24"/>
          <w:szCs w:val="24"/>
        </w:rPr>
        <w:t xml:space="preserve">Įsipareigojimus pagal Sutartį Privatus subjektas vykdo savo sąskaita, rizika ir be Valdžios </w:t>
      </w:r>
      <w:r w:rsidRPr="007A41C2">
        <w:rPr>
          <w:sz w:val="24"/>
          <w:szCs w:val="24"/>
        </w:rPr>
        <w:t xml:space="preserve">subjekto finansinės </w:t>
      </w:r>
      <w:r w:rsidR="00EF2E8E" w:rsidRPr="007A41C2">
        <w:rPr>
          <w:sz w:val="24"/>
          <w:szCs w:val="24"/>
        </w:rPr>
        <w:t xml:space="preserve">ir/ ar materialinės </w:t>
      </w:r>
      <w:r w:rsidRPr="00FE5431">
        <w:rPr>
          <w:sz w:val="24"/>
          <w:szCs w:val="24"/>
        </w:rPr>
        <w:t>pagalbos, nebent Sutartyje aiškiai nurodyta kitaip.</w:t>
      </w:r>
      <w:bookmarkEnd w:id="251"/>
    </w:p>
    <w:p w14:paraId="0C33B092" w14:textId="77777777" w:rsidR="00F467EC" w:rsidRPr="00F561D7" w:rsidRDefault="00F467EC" w:rsidP="00B87438">
      <w:pPr>
        <w:pStyle w:val="paragrafai"/>
        <w:tabs>
          <w:tab w:val="clear" w:pos="1488"/>
          <w:tab w:val="num" w:pos="1134"/>
        </w:tabs>
        <w:ind w:left="993"/>
        <w:rPr>
          <w:sz w:val="24"/>
          <w:szCs w:val="24"/>
        </w:rPr>
      </w:pPr>
      <w:bookmarkStart w:id="252" w:name="_Ref406933532"/>
      <w:r w:rsidRPr="00F561D7">
        <w:rPr>
          <w:sz w:val="24"/>
          <w:szCs w:val="24"/>
        </w:rPr>
        <w:t>Nutraukus Sutartį ar jai pasibaigus</w:t>
      </w:r>
      <w:r w:rsidR="009A6AE7" w:rsidRPr="00F561D7">
        <w:rPr>
          <w:sz w:val="24"/>
          <w:szCs w:val="24"/>
        </w:rPr>
        <w:t xml:space="preserve"> kitais pagrindais</w:t>
      </w:r>
      <w:r w:rsidRPr="00F561D7">
        <w:rPr>
          <w:sz w:val="24"/>
          <w:szCs w:val="24"/>
        </w:rPr>
        <w:t xml:space="preserve">, Privatus subjektas privalo besąlygiškai ir kaip įmanoma greičiau, jokiu pagrindu neužlaikydamas, </w:t>
      </w:r>
      <w:r w:rsidR="007A41C2" w:rsidRPr="00F561D7">
        <w:rPr>
          <w:sz w:val="24"/>
          <w:szCs w:val="24"/>
        </w:rPr>
        <w:t xml:space="preserve">Sutartyje nustatyta tvarka ir terminais </w:t>
      </w:r>
      <w:r w:rsidRPr="00F561D7">
        <w:rPr>
          <w:sz w:val="24"/>
          <w:szCs w:val="24"/>
        </w:rPr>
        <w:t xml:space="preserve">grąžinti Valdžios subjektui ar jo nurodytiems subjektams visą Turtą, kurį grąžinti </w:t>
      </w:r>
      <w:r w:rsidR="00E5009C" w:rsidRPr="00F561D7">
        <w:rPr>
          <w:sz w:val="24"/>
          <w:szCs w:val="24"/>
        </w:rPr>
        <w:t xml:space="preserve">(perduoti) </w:t>
      </w:r>
      <w:r w:rsidRPr="00F561D7">
        <w:rPr>
          <w:sz w:val="24"/>
          <w:szCs w:val="24"/>
        </w:rPr>
        <w:t xml:space="preserve">numatyta Sutartyje, ir visas su grąžinamu (perduodamu) Turtu ar teikiamomis Paslaugomis susijusias teises ir įgaliojimus, </w:t>
      </w:r>
      <w:r w:rsidR="00AE0F7C" w:rsidRPr="00F561D7">
        <w:rPr>
          <w:sz w:val="24"/>
          <w:szCs w:val="24"/>
        </w:rPr>
        <w:t xml:space="preserve">organizuoti tinkamą veiklai pagal Sutartį vykdyti sudarytų sutarčių, kurios negali galioti ilgiau kaip ši Sutartis, nutraukimą, išskyrus </w:t>
      </w:r>
      <w:bookmarkStart w:id="253" w:name="_Hlk90453024"/>
      <w:bookmarkEnd w:id="252"/>
      <w:r w:rsidR="003814C0" w:rsidRPr="003814C0">
        <w:rPr>
          <w:sz w:val="24"/>
          <w:szCs w:val="24"/>
        </w:rPr>
        <w:t xml:space="preserve">tokias sutartis, kurios būtinos siekiant užtikrinti garantinį </w:t>
      </w:r>
      <w:r w:rsidR="003814C0">
        <w:rPr>
          <w:sz w:val="24"/>
          <w:szCs w:val="24"/>
        </w:rPr>
        <w:t xml:space="preserve">Objekto </w:t>
      </w:r>
      <w:r w:rsidR="003814C0" w:rsidRPr="003814C0">
        <w:rPr>
          <w:sz w:val="24"/>
          <w:szCs w:val="24"/>
        </w:rPr>
        <w:t>aptarnavimą, tačiau tokios sutartys negali turėti jokios neigiamos įtakos Valdžios subjekto teisėms ir pareigoms, įskaitan</w:t>
      </w:r>
      <w:r w:rsidR="003814C0">
        <w:rPr>
          <w:sz w:val="24"/>
          <w:szCs w:val="24"/>
        </w:rPr>
        <w:t>t finansinius  įsipareigojimus.</w:t>
      </w:r>
      <w:bookmarkEnd w:id="253"/>
    </w:p>
    <w:p w14:paraId="36099A9F" w14:textId="77777777" w:rsidR="00001387" w:rsidRDefault="00001387" w:rsidP="0087681A">
      <w:pPr>
        <w:pStyle w:val="paragrafai"/>
        <w:tabs>
          <w:tab w:val="left" w:pos="1134"/>
        </w:tabs>
        <w:ind w:left="993"/>
        <w:rPr>
          <w:sz w:val="24"/>
          <w:szCs w:val="24"/>
        </w:rPr>
      </w:pPr>
      <w:bookmarkStart w:id="254" w:name="_Toc309304725"/>
      <w:r w:rsidRPr="0042617A">
        <w:rPr>
          <w:sz w:val="24"/>
          <w:szCs w:val="24"/>
        </w:rPr>
        <w:t xml:space="preserve">Laikoma, kad kartu su Privačiu subjektu </w:t>
      </w:r>
      <w:r w:rsidR="002433D3" w:rsidRPr="0042617A">
        <w:rPr>
          <w:sz w:val="24"/>
          <w:szCs w:val="24"/>
        </w:rPr>
        <w:t xml:space="preserve">Sutarties </w:t>
      </w:r>
      <w:r w:rsidR="00F64BC5" w:rsidRPr="00C92AF3">
        <w:rPr>
          <w:sz w:val="24"/>
          <w:szCs w:val="24"/>
        </w:rPr>
        <w:fldChar w:fldCharType="begin"/>
      </w:r>
      <w:r w:rsidR="00F64BC5" w:rsidRPr="0042617A">
        <w:rPr>
          <w:sz w:val="24"/>
          <w:szCs w:val="24"/>
        </w:rPr>
        <w:instrText xml:space="preserve"> REF _Ref407782250 \r \h </w:instrText>
      </w:r>
      <w:r w:rsidR="00D0660E" w:rsidRPr="0042617A">
        <w:rPr>
          <w:sz w:val="24"/>
          <w:szCs w:val="24"/>
        </w:rPr>
        <w:instrText xml:space="preserve"> \* MERGEFORMAT </w:instrText>
      </w:r>
      <w:r w:rsidR="00F64BC5" w:rsidRPr="00C92AF3">
        <w:rPr>
          <w:sz w:val="24"/>
          <w:szCs w:val="24"/>
        </w:rPr>
      </w:r>
      <w:r w:rsidR="00F64BC5" w:rsidRPr="00C92AF3">
        <w:rPr>
          <w:sz w:val="24"/>
          <w:szCs w:val="24"/>
        </w:rPr>
        <w:fldChar w:fldCharType="separate"/>
      </w:r>
      <w:r w:rsidR="00B87438">
        <w:rPr>
          <w:sz w:val="24"/>
          <w:szCs w:val="24"/>
        </w:rPr>
        <w:t>13.1</w:t>
      </w:r>
      <w:r w:rsidR="00F64BC5" w:rsidRPr="00C92AF3">
        <w:rPr>
          <w:sz w:val="24"/>
          <w:szCs w:val="24"/>
        </w:rPr>
        <w:fldChar w:fldCharType="end"/>
      </w:r>
      <w:r w:rsidRPr="0042617A">
        <w:rPr>
          <w:sz w:val="24"/>
          <w:szCs w:val="24"/>
        </w:rPr>
        <w:t xml:space="preserve"> – </w:t>
      </w:r>
      <w:r w:rsidR="001036E0" w:rsidRPr="00C92AF3">
        <w:rPr>
          <w:sz w:val="24"/>
          <w:szCs w:val="24"/>
        </w:rPr>
        <w:fldChar w:fldCharType="begin"/>
      </w:r>
      <w:r w:rsidR="001036E0" w:rsidRPr="0042617A">
        <w:rPr>
          <w:sz w:val="24"/>
          <w:szCs w:val="24"/>
        </w:rPr>
        <w:instrText xml:space="preserve"> REF _Ref406933532 \r \h </w:instrText>
      </w:r>
      <w:r w:rsidR="002D5DCF" w:rsidRPr="0042617A">
        <w:rPr>
          <w:sz w:val="24"/>
          <w:szCs w:val="24"/>
        </w:rPr>
        <w:instrText xml:space="preserve"> \* MERGEFORMAT </w:instrText>
      </w:r>
      <w:r w:rsidR="001036E0" w:rsidRPr="00C92AF3">
        <w:rPr>
          <w:sz w:val="24"/>
          <w:szCs w:val="24"/>
        </w:rPr>
      </w:r>
      <w:r w:rsidR="001036E0" w:rsidRPr="00C92AF3">
        <w:rPr>
          <w:sz w:val="24"/>
          <w:szCs w:val="24"/>
        </w:rPr>
        <w:fldChar w:fldCharType="separate"/>
      </w:r>
      <w:r w:rsidR="00B87438">
        <w:rPr>
          <w:sz w:val="24"/>
          <w:szCs w:val="24"/>
        </w:rPr>
        <w:t>13.12</w:t>
      </w:r>
      <w:r w:rsidR="001036E0" w:rsidRPr="00C92AF3">
        <w:rPr>
          <w:sz w:val="24"/>
          <w:szCs w:val="24"/>
        </w:rPr>
        <w:fldChar w:fldCharType="end"/>
      </w:r>
      <w:r w:rsidR="001036E0" w:rsidRPr="0042617A">
        <w:rPr>
          <w:sz w:val="24"/>
          <w:szCs w:val="24"/>
        </w:rPr>
        <w:t xml:space="preserve"> </w:t>
      </w:r>
      <w:r w:rsidRPr="0042617A">
        <w:rPr>
          <w:sz w:val="24"/>
          <w:szCs w:val="24"/>
        </w:rPr>
        <w:t>punktuose bei kituose Sutarties punktuose nurodytus įsipareigojimus prisiima ir Investuotojas; t.</w:t>
      </w:r>
      <w:r w:rsidR="00215217" w:rsidRPr="0042617A">
        <w:rPr>
          <w:sz w:val="24"/>
          <w:szCs w:val="24"/>
        </w:rPr>
        <w:t xml:space="preserve"> </w:t>
      </w:r>
      <w:r w:rsidRPr="0042617A">
        <w:rPr>
          <w:sz w:val="24"/>
          <w:szCs w:val="24"/>
        </w:rPr>
        <w:t xml:space="preserve">y. Privatus subjektas ir Investuotojas už </w:t>
      </w:r>
      <w:r w:rsidR="006E6CB6" w:rsidRPr="0042617A">
        <w:rPr>
          <w:sz w:val="24"/>
          <w:szCs w:val="24"/>
        </w:rPr>
        <w:t xml:space="preserve">Sutarties </w:t>
      </w:r>
      <w:r w:rsidR="00F64BC5" w:rsidRPr="00C92AF3">
        <w:rPr>
          <w:sz w:val="24"/>
          <w:szCs w:val="24"/>
        </w:rPr>
        <w:fldChar w:fldCharType="begin"/>
      </w:r>
      <w:r w:rsidR="00F64BC5" w:rsidRPr="0042617A">
        <w:rPr>
          <w:sz w:val="24"/>
          <w:szCs w:val="24"/>
        </w:rPr>
        <w:instrText xml:space="preserve"> REF _Ref407782250 \r \h </w:instrText>
      </w:r>
      <w:r w:rsidR="00D0660E" w:rsidRPr="0042617A">
        <w:rPr>
          <w:sz w:val="24"/>
          <w:szCs w:val="24"/>
        </w:rPr>
        <w:instrText xml:space="preserve"> \* MERGEFORMAT </w:instrText>
      </w:r>
      <w:r w:rsidR="00F64BC5" w:rsidRPr="00C92AF3">
        <w:rPr>
          <w:sz w:val="24"/>
          <w:szCs w:val="24"/>
        </w:rPr>
      </w:r>
      <w:r w:rsidR="00F64BC5" w:rsidRPr="00C92AF3">
        <w:rPr>
          <w:sz w:val="24"/>
          <w:szCs w:val="24"/>
        </w:rPr>
        <w:fldChar w:fldCharType="separate"/>
      </w:r>
      <w:r w:rsidR="00B87438">
        <w:rPr>
          <w:sz w:val="24"/>
          <w:szCs w:val="24"/>
        </w:rPr>
        <w:t>13.1</w:t>
      </w:r>
      <w:r w:rsidR="00F64BC5" w:rsidRPr="00C92AF3">
        <w:rPr>
          <w:sz w:val="24"/>
          <w:szCs w:val="24"/>
        </w:rPr>
        <w:fldChar w:fldCharType="end"/>
      </w:r>
      <w:r w:rsidR="00F64BC5" w:rsidRPr="0042617A">
        <w:rPr>
          <w:sz w:val="24"/>
          <w:szCs w:val="24"/>
        </w:rPr>
        <w:t xml:space="preserve"> – </w:t>
      </w:r>
      <w:r w:rsidR="00F64BC5" w:rsidRPr="00C92AF3">
        <w:rPr>
          <w:sz w:val="24"/>
          <w:szCs w:val="24"/>
        </w:rPr>
        <w:fldChar w:fldCharType="begin"/>
      </w:r>
      <w:r w:rsidR="00F64BC5" w:rsidRPr="0042617A">
        <w:rPr>
          <w:sz w:val="24"/>
          <w:szCs w:val="24"/>
        </w:rPr>
        <w:instrText xml:space="preserve"> REF _Ref406933532 \r \h  \* MERGEFORMAT </w:instrText>
      </w:r>
      <w:r w:rsidR="00F64BC5" w:rsidRPr="00C92AF3">
        <w:rPr>
          <w:sz w:val="24"/>
          <w:szCs w:val="24"/>
        </w:rPr>
      </w:r>
      <w:r w:rsidR="00F64BC5" w:rsidRPr="00C92AF3">
        <w:rPr>
          <w:sz w:val="24"/>
          <w:szCs w:val="24"/>
        </w:rPr>
        <w:fldChar w:fldCharType="separate"/>
      </w:r>
      <w:r w:rsidR="00B87438">
        <w:rPr>
          <w:sz w:val="24"/>
          <w:szCs w:val="24"/>
        </w:rPr>
        <w:t>13.12</w:t>
      </w:r>
      <w:r w:rsidR="00F64BC5" w:rsidRPr="00C92AF3">
        <w:rPr>
          <w:sz w:val="24"/>
          <w:szCs w:val="24"/>
        </w:rPr>
        <w:fldChar w:fldCharType="end"/>
      </w:r>
      <w:r w:rsidR="00F64BC5" w:rsidRPr="0042617A">
        <w:rPr>
          <w:sz w:val="24"/>
          <w:szCs w:val="24"/>
        </w:rPr>
        <w:t xml:space="preserve"> </w:t>
      </w:r>
      <w:r w:rsidRPr="0042617A">
        <w:rPr>
          <w:sz w:val="24"/>
          <w:szCs w:val="24"/>
        </w:rPr>
        <w:t>punktuose bei kituose Sutarties punktuose nurodytų įsipareigojimų vykdymą atsako Valdžios subjektui solidariai (kaip solidarūs skolininkai).</w:t>
      </w:r>
    </w:p>
    <w:p w14:paraId="297D877A" w14:textId="77777777" w:rsidR="00F467EC" w:rsidRPr="00B21557" w:rsidRDefault="00F467EC" w:rsidP="00AF7FA7">
      <w:pPr>
        <w:pStyle w:val="Antrat2"/>
        <w:tabs>
          <w:tab w:val="clear" w:pos="495"/>
        </w:tabs>
        <w:ind w:left="993"/>
        <w:rPr>
          <w:sz w:val="24"/>
          <w:szCs w:val="24"/>
        </w:rPr>
      </w:pPr>
      <w:bookmarkStart w:id="255" w:name="_Toc284496714"/>
      <w:bookmarkStart w:id="256" w:name="_Toc293074453"/>
      <w:bookmarkStart w:id="257" w:name="_Toc297646378"/>
      <w:bookmarkStart w:id="258" w:name="_Toc300049725"/>
      <w:bookmarkStart w:id="259" w:name="_Toc309205500"/>
      <w:bookmarkStart w:id="260" w:name="_Toc98421394"/>
      <w:bookmarkStart w:id="261" w:name="_Ref135726113"/>
      <w:bookmarkStart w:id="262" w:name="_Ref135726208"/>
      <w:bookmarkStart w:id="263" w:name="_Ref137033598"/>
      <w:bookmarkStart w:id="264" w:name="_Toc141511358"/>
      <w:bookmarkStart w:id="265" w:name="_Ref135670451"/>
      <w:bookmarkEnd w:id="254"/>
      <w:r w:rsidRPr="00B21557">
        <w:rPr>
          <w:sz w:val="24"/>
          <w:szCs w:val="24"/>
        </w:rPr>
        <w:t>Investicijos ir jų vykdymo tvarka</w:t>
      </w:r>
      <w:bookmarkEnd w:id="255"/>
      <w:bookmarkEnd w:id="256"/>
      <w:bookmarkEnd w:id="257"/>
      <w:bookmarkEnd w:id="258"/>
      <w:bookmarkEnd w:id="259"/>
      <w:bookmarkEnd w:id="260"/>
    </w:p>
    <w:p w14:paraId="4FC31242" w14:textId="77777777" w:rsidR="00F467EC" w:rsidRPr="003704DE" w:rsidRDefault="00F467EC" w:rsidP="00001C8F">
      <w:pPr>
        <w:pStyle w:val="paragrafai"/>
        <w:tabs>
          <w:tab w:val="left" w:pos="1418"/>
          <w:tab w:val="left" w:pos="1560"/>
          <w:tab w:val="left" w:pos="1701"/>
          <w:tab w:val="left" w:pos="1985"/>
        </w:tabs>
        <w:ind w:left="1134" w:hanging="567"/>
        <w:rPr>
          <w:sz w:val="24"/>
          <w:szCs w:val="24"/>
        </w:rPr>
      </w:pPr>
      <w:bookmarkStart w:id="266" w:name="_Ref283645183"/>
      <w:bookmarkStart w:id="267" w:name="_Toc284496715"/>
      <w:r w:rsidRPr="003704DE">
        <w:rPr>
          <w:sz w:val="24"/>
          <w:szCs w:val="24"/>
        </w:rPr>
        <w:t xml:space="preserve">Privatus subjektas privalo atlikti investicijas į Turtą ir kokybiško Paslaugų teikimo užtikrinimą, </w:t>
      </w:r>
      <w:r w:rsidR="002F7541" w:rsidRPr="003704DE">
        <w:rPr>
          <w:sz w:val="24"/>
          <w:szCs w:val="24"/>
        </w:rPr>
        <w:t xml:space="preserve">laikydamasis </w:t>
      </w:r>
      <w:r w:rsidR="005557C7" w:rsidRPr="003704DE">
        <w:rPr>
          <w:sz w:val="24"/>
          <w:szCs w:val="24"/>
        </w:rPr>
        <w:t>Darbų atlikimo plane, Paslaugų teikimo plane ir Specifikacijose</w:t>
      </w:r>
      <w:r w:rsidR="002F7541" w:rsidRPr="003704DE">
        <w:rPr>
          <w:sz w:val="24"/>
          <w:szCs w:val="24"/>
        </w:rPr>
        <w:t xml:space="preserve"> </w:t>
      </w:r>
      <w:r w:rsidRPr="003704DE">
        <w:rPr>
          <w:sz w:val="24"/>
          <w:szCs w:val="24"/>
        </w:rPr>
        <w:t>nurodytų terminų.</w:t>
      </w:r>
      <w:bookmarkEnd w:id="266"/>
      <w:bookmarkEnd w:id="267"/>
    </w:p>
    <w:p w14:paraId="09A05DFF" w14:textId="77777777" w:rsidR="00F467EC" w:rsidRPr="003704DE" w:rsidRDefault="00F467EC" w:rsidP="00001C8F">
      <w:pPr>
        <w:pStyle w:val="paragrafai"/>
        <w:tabs>
          <w:tab w:val="left" w:pos="1418"/>
          <w:tab w:val="left" w:pos="1560"/>
          <w:tab w:val="left" w:pos="1701"/>
          <w:tab w:val="left" w:pos="1985"/>
        </w:tabs>
        <w:ind w:left="1134" w:hanging="567"/>
        <w:rPr>
          <w:sz w:val="24"/>
          <w:szCs w:val="24"/>
        </w:rPr>
      </w:pPr>
      <w:bookmarkStart w:id="268" w:name="_Ref284487774"/>
      <w:bookmarkStart w:id="269" w:name="_Toc284496716"/>
      <w:bookmarkStart w:id="270" w:name="_Ref136964339"/>
      <w:bookmarkStart w:id="271" w:name="_Ref137266907"/>
      <w:bookmarkStart w:id="272" w:name="_Ref136960839"/>
      <w:bookmarkStart w:id="273" w:name="_Ref135800549"/>
      <w:bookmarkEnd w:id="261"/>
      <w:bookmarkEnd w:id="262"/>
      <w:bookmarkEnd w:id="263"/>
      <w:bookmarkEnd w:id="264"/>
      <w:r w:rsidRPr="003704DE">
        <w:rPr>
          <w:sz w:val="24"/>
          <w:szCs w:val="24"/>
        </w:rPr>
        <w:t xml:space="preserve">Privatus subjektas užtikrina, kad </w:t>
      </w:r>
      <w:r w:rsidR="005557C7" w:rsidRPr="00F8708A">
        <w:rPr>
          <w:sz w:val="24"/>
          <w:szCs w:val="24"/>
        </w:rPr>
        <w:t>Obj</w:t>
      </w:r>
      <w:r w:rsidR="006B454D" w:rsidRPr="00F8708A">
        <w:rPr>
          <w:sz w:val="24"/>
          <w:szCs w:val="24"/>
        </w:rPr>
        <w:t>e</w:t>
      </w:r>
      <w:r w:rsidR="005557C7" w:rsidRPr="00F8708A">
        <w:rPr>
          <w:sz w:val="24"/>
          <w:szCs w:val="24"/>
        </w:rPr>
        <w:t xml:space="preserve">ktas nuo jo </w:t>
      </w:r>
      <w:r w:rsidR="00DD6747" w:rsidRPr="00D1141E">
        <w:rPr>
          <w:sz w:val="24"/>
          <w:szCs w:val="24"/>
        </w:rPr>
        <w:t>E</w:t>
      </w:r>
      <w:r w:rsidR="005557C7" w:rsidRPr="00D1141E">
        <w:rPr>
          <w:sz w:val="24"/>
          <w:szCs w:val="24"/>
        </w:rPr>
        <w:t>ksploatacijos pradžios ir Paslaugos,</w:t>
      </w:r>
      <w:r w:rsidRPr="00A27A3B">
        <w:rPr>
          <w:sz w:val="24"/>
          <w:szCs w:val="24"/>
        </w:rPr>
        <w:t xml:space="preserve"> </w:t>
      </w:r>
      <w:r w:rsidR="00411429">
        <w:rPr>
          <w:sz w:val="24"/>
          <w:szCs w:val="24"/>
        </w:rPr>
        <w:t>ne vėliau kaip per 30 (trisde</w:t>
      </w:r>
      <w:r w:rsidR="006B454D" w:rsidRPr="00A27A3B">
        <w:rPr>
          <w:sz w:val="24"/>
          <w:szCs w:val="24"/>
        </w:rPr>
        <w:t>šimt) dienų nuo jų teikimo pradžios momento, per visą likusį Sutarties galiojimo laikotarpį atitiks teisės aktų, Sutarties, Specifikacijų ir Pasiūlym</w:t>
      </w:r>
      <w:r w:rsidR="006B454D" w:rsidRPr="002F7BFF">
        <w:rPr>
          <w:sz w:val="24"/>
          <w:szCs w:val="24"/>
        </w:rPr>
        <w:t>o reikalavimus.</w:t>
      </w:r>
      <w:r w:rsidRPr="003704DE">
        <w:rPr>
          <w:sz w:val="24"/>
          <w:szCs w:val="24"/>
        </w:rPr>
        <w:t xml:space="preserve"> Šį įsipareigojimą Privatus subjektas įgyvendina savarankiškai surasdamas ir panaudodamas tam reikalingas lėšas</w:t>
      </w:r>
      <w:r w:rsidR="00A26850" w:rsidRPr="003704DE">
        <w:rPr>
          <w:sz w:val="24"/>
          <w:szCs w:val="24"/>
        </w:rPr>
        <w:t>, išskyrus Esminių teisės aktų pasikeitimo atveju,</w:t>
      </w:r>
      <w:r w:rsidRPr="003704DE">
        <w:rPr>
          <w:sz w:val="24"/>
          <w:szCs w:val="24"/>
        </w:rPr>
        <w:t xml:space="preserve"> bei pasirinkdamas reikiamas priemones ir būdus.</w:t>
      </w:r>
    </w:p>
    <w:p w14:paraId="6842C851" w14:textId="77777777" w:rsidR="00F467EC" w:rsidRPr="003704DE" w:rsidRDefault="00F467EC" w:rsidP="00001C8F">
      <w:pPr>
        <w:pStyle w:val="paragrafai"/>
        <w:tabs>
          <w:tab w:val="left" w:pos="1418"/>
          <w:tab w:val="left" w:pos="1560"/>
          <w:tab w:val="left" w:pos="1701"/>
          <w:tab w:val="left" w:pos="1985"/>
        </w:tabs>
        <w:ind w:left="1134" w:hanging="567"/>
        <w:rPr>
          <w:sz w:val="24"/>
          <w:szCs w:val="24"/>
        </w:rPr>
      </w:pPr>
      <w:r w:rsidRPr="003704DE">
        <w:rPr>
          <w:sz w:val="24"/>
          <w:szCs w:val="24"/>
        </w:rPr>
        <w:t xml:space="preserve"> </w:t>
      </w:r>
      <w:bookmarkStart w:id="274" w:name="_Ref283715120"/>
      <w:bookmarkStart w:id="275" w:name="_Ref284486458"/>
      <w:bookmarkStart w:id="276" w:name="_Toc284496717"/>
      <w:bookmarkStart w:id="277" w:name="_Ref294014821"/>
      <w:bookmarkStart w:id="278" w:name="_Ref485889831"/>
      <w:bookmarkStart w:id="279" w:name="_Ref56603665"/>
      <w:bookmarkEnd w:id="268"/>
      <w:bookmarkEnd w:id="269"/>
      <w:r w:rsidR="00E737F2" w:rsidRPr="003704DE">
        <w:rPr>
          <w:sz w:val="24"/>
          <w:szCs w:val="24"/>
        </w:rPr>
        <w:t xml:space="preserve">Privatus subjektas savo įsipareigojimų pagal Sutartį vykdymui privalo naudoti Finansiniame veiklos modelyje numatytą finansavimą, įskaitant finansavimo šaltinius ir finansavimo sąlygas. </w:t>
      </w:r>
      <w:r w:rsidRPr="003704DE">
        <w:rPr>
          <w:sz w:val="24"/>
          <w:szCs w:val="24"/>
        </w:rPr>
        <w:t>Privatus subjektas turi teisę keisti Finansiniame veiklos modelyje nurodytus finansavimo šaltinius</w:t>
      </w:r>
      <w:r w:rsidR="00DD6747" w:rsidRPr="003704DE">
        <w:rPr>
          <w:sz w:val="24"/>
          <w:szCs w:val="24"/>
        </w:rPr>
        <w:t>, finansavimo apimtį</w:t>
      </w:r>
      <w:r w:rsidRPr="003704DE">
        <w:rPr>
          <w:sz w:val="24"/>
          <w:szCs w:val="24"/>
        </w:rPr>
        <w:t xml:space="preserve"> ar finansavimo sąlygas, jei tai </w:t>
      </w:r>
      <w:r w:rsidR="00DD6747" w:rsidRPr="003704DE">
        <w:rPr>
          <w:sz w:val="24"/>
          <w:szCs w:val="24"/>
        </w:rPr>
        <w:t xml:space="preserve">atitinka su Finansuotoju </w:t>
      </w:r>
      <w:r w:rsidR="00895D84">
        <w:rPr>
          <w:sz w:val="24"/>
          <w:szCs w:val="24"/>
        </w:rPr>
        <w:t xml:space="preserve">ar Kitu paskolos teikėju </w:t>
      </w:r>
      <w:r w:rsidR="00DD6747" w:rsidRPr="003704DE">
        <w:rPr>
          <w:sz w:val="24"/>
          <w:szCs w:val="24"/>
        </w:rPr>
        <w:t xml:space="preserve">sudarytų finansavimo sutarčių nuostatas ir </w:t>
      </w:r>
      <w:r w:rsidR="006B454D" w:rsidRPr="003704DE">
        <w:rPr>
          <w:sz w:val="24"/>
          <w:szCs w:val="24"/>
        </w:rPr>
        <w:t>ne</w:t>
      </w:r>
      <w:r w:rsidRPr="003704DE">
        <w:rPr>
          <w:sz w:val="24"/>
          <w:szCs w:val="24"/>
        </w:rPr>
        <w:t>didina Valdžios subjekto įsipareigojimų</w:t>
      </w:r>
      <w:r w:rsidR="001924FD" w:rsidRPr="003704DE">
        <w:rPr>
          <w:sz w:val="24"/>
          <w:szCs w:val="24"/>
        </w:rPr>
        <w:t xml:space="preserve"> ir rizikų</w:t>
      </w:r>
      <w:r w:rsidRPr="003704DE">
        <w:rPr>
          <w:sz w:val="24"/>
          <w:szCs w:val="24"/>
        </w:rPr>
        <w:t>, įskaitant ir įsipareigojimus Sutarties nutraukimo atvejais nesant Valdžios subjekto kaltės</w:t>
      </w:r>
      <w:r w:rsidR="00DD6747" w:rsidRPr="003704DE">
        <w:rPr>
          <w:sz w:val="24"/>
          <w:szCs w:val="24"/>
        </w:rPr>
        <w:t xml:space="preserve">, šios Sutarties </w:t>
      </w:r>
      <w:r w:rsidR="00DD6747" w:rsidRPr="003704DE">
        <w:rPr>
          <w:sz w:val="24"/>
          <w:szCs w:val="24"/>
        </w:rPr>
        <w:fldChar w:fldCharType="begin"/>
      </w:r>
      <w:r w:rsidR="00DD6747" w:rsidRPr="003704DE">
        <w:rPr>
          <w:sz w:val="24"/>
          <w:szCs w:val="24"/>
        </w:rPr>
        <w:instrText xml:space="preserve"> REF _Ref294018341 \w \h </w:instrText>
      </w:r>
      <w:r w:rsidR="003704DE" w:rsidRPr="003704DE">
        <w:rPr>
          <w:sz w:val="24"/>
          <w:szCs w:val="24"/>
        </w:rPr>
        <w:instrText xml:space="preserve"> \* MERGEFORMAT </w:instrText>
      </w:r>
      <w:r w:rsidR="00DD6747" w:rsidRPr="003704DE">
        <w:rPr>
          <w:sz w:val="24"/>
          <w:szCs w:val="24"/>
        </w:rPr>
      </w:r>
      <w:r w:rsidR="00DD6747" w:rsidRPr="003704DE">
        <w:rPr>
          <w:sz w:val="24"/>
          <w:szCs w:val="24"/>
        </w:rPr>
        <w:fldChar w:fldCharType="separate"/>
      </w:r>
      <w:r w:rsidR="00B87438">
        <w:rPr>
          <w:sz w:val="24"/>
          <w:szCs w:val="24"/>
        </w:rPr>
        <w:t>3</w:t>
      </w:r>
      <w:r w:rsidR="00DD6747" w:rsidRPr="003704DE">
        <w:rPr>
          <w:sz w:val="24"/>
          <w:szCs w:val="24"/>
        </w:rPr>
        <w:fldChar w:fldCharType="end"/>
      </w:r>
      <w:r w:rsidR="00DD6747" w:rsidRPr="003704DE">
        <w:rPr>
          <w:sz w:val="24"/>
          <w:szCs w:val="24"/>
        </w:rPr>
        <w:t xml:space="preserve"> priede </w:t>
      </w:r>
      <w:r w:rsidR="00DD6747" w:rsidRPr="00187F18">
        <w:rPr>
          <w:i/>
          <w:sz w:val="24"/>
          <w:szCs w:val="24"/>
        </w:rPr>
        <w:t>Atsiskaitymų ir mokėjimų tvarka</w:t>
      </w:r>
      <w:r w:rsidR="00DD6747" w:rsidRPr="003704DE">
        <w:rPr>
          <w:sz w:val="24"/>
          <w:szCs w:val="24"/>
        </w:rPr>
        <w:t xml:space="preserve"> nustatyta tvarka</w:t>
      </w:r>
      <w:r w:rsidRPr="00D1141E">
        <w:rPr>
          <w:sz w:val="24"/>
          <w:szCs w:val="24"/>
        </w:rPr>
        <w:t>.</w:t>
      </w:r>
      <w:bookmarkEnd w:id="274"/>
      <w:bookmarkEnd w:id="275"/>
      <w:bookmarkEnd w:id="276"/>
      <w:r w:rsidRPr="00D1141E">
        <w:rPr>
          <w:sz w:val="24"/>
          <w:szCs w:val="24"/>
        </w:rPr>
        <w:t xml:space="preserve"> </w:t>
      </w:r>
      <w:bookmarkEnd w:id="277"/>
      <w:r w:rsidR="009267E5" w:rsidRPr="00D1141E">
        <w:rPr>
          <w:sz w:val="24"/>
          <w:szCs w:val="24"/>
        </w:rPr>
        <w:t xml:space="preserve">Tokiam </w:t>
      </w:r>
      <w:r w:rsidR="00895D84">
        <w:rPr>
          <w:sz w:val="24"/>
          <w:szCs w:val="24"/>
        </w:rPr>
        <w:t xml:space="preserve">Finansuotojo ar Kito paskolos teikėjo </w:t>
      </w:r>
      <w:r w:rsidR="009267E5" w:rsidRPr="00D1141E">
        <w:rPr>
          <w:sz w:val="24"/>
          <w:szCs w:val="24"/>
        </w:rPr>
        <w:t>finansavimo šaltinių</w:t>
      </w:r>
      <w:r w:rsidR="00DD6747" w:rsidRPr="00A27A3B">
        <w:rPr>
          <w:sz w:val="24"/>
          <w:szCs w:val="24"/>
        </w:rPr>
        <w:t>, finansavimo apimties</w:t>
      </w:r>
      <w:r w:rsidR="009267E5" w:rsidRPr="00A27A3B">
        <w:rPr>
          <w:sz w:val="24"/>
          <w:szCs w:val="24"/>
        </w:rPr>
        <w:t xml:space="preserve"> ir / ar finansavimo sąlygų keitimui būtinas išankstinis raštiškas Valdžios subjekto sutikimas, </w:t>
      </w:r>
      <w:r w:rsidR="009267E5" w:rsidRPr="002F7BFF">
        <w:rPr>
          <w:sz w:val="24"/>
          <w:szCs w:val="24"/>
        </w:rPr>
        <w:t>kurio Valdžios subjektas negali nepagrįstai neduoti ir neturi teisės atsisakyti jį duoti, jeigu tai nedidina Valdžios subjekto įsipareigojimų ir rizikų, įskaitant ir įsipareigojimus Sutarties nutra</w:t>
      </w:r>
      <w:r w:rsidR="009267E5" w:rsidRPr="003704DE">
        <w:rPr>
          <w:sz w:val="24"/>
          <w:szCs w:val="24"/>
        </w:rPr>
        <w:t>ukimo atvejais nesant Valdžios subjekt</w:t>
      </w:r>
      <w:r w:rsidR="00EE0623">
        <w:rPr>
          <w:sz w:val="24"/>
          <w:szCs w:val="24"/>
        </w:rPr>
        <w:t>o</w:t>
      </w:r>
      <w:r w:rsidR="009267E5" w:rsidRPr="003704DE">
        <w:rPr>
          <w:sz w:val="24"/>
          <w:szCs w:val="24"/>
        </w:rPr>
        <w:t xml:space="preserve"> kaltės. Tokį sutikimą arba motyvuotą atsisakymą jį suteikti Valdžio subjektas turi pateikti per </w:t>
      </w:r>
      <w:r w:rsidR="00DD6747" w:rsidRPr="00001C8F">
        <w:rPr>
          <w:sz w:val="24"/>
          <w:szCs w:val="24"/>
        </w:rPr>
        <w:t>5</w:t>
      </w:r>
      <w:r w:rsidR="009267E5" w:rsidRPr="003704DE">
        <w:rPr>
          <w:sz w:val="24"/>
          <w:szCs w:val="24"/>
        </w:rPr>
        <w:t xml:space="preserve"> (</w:t>
      </w:r>
      <w:r w:rsidR="00DD6747" w:rsidRPr="003704DE">
        <w:rPr>
          <w:sz w:val="24"/>
          <w:szCs w:val="24"/>
        </w:rPr>
        <w:t>penkias</w:t>
      </w:r>
      <w:r w:rsidR="009267E5" w:rsidRPr="00F8708A">
        <w:rPr>
          <w:sz w:val="24"/>
          <w:szCs w:val="24"/>
        </w:rPr>
        <w:t xml:space="preserve">) </w:t>
      </w:r>
      <w:r w:rsidR="00DD6747" w:rsidRPr="00F8708A">
        <w:rPr>
          <w:sz w:val="24"/>
          <w:szCs w:val="24"/>
        </w:rPr>
        <w:t>Darbo dienas</w:t>
      </w:r>
      <w:r w:rsidR="009267E5" w:rsidRPr="00D1141E">
        <w:rPr>
          <w:sz w:val="24"/>
          <w:szCs w:val="24"/>
        </w:rPr>
        <w:t xml:space="preserve"> nuo prašymo su visa jį pagrindžiančia informacija ir dokumentais pateikimo Valdžios subjektui</w:t>
      </w:r>
      <w:r w:rsidRPr="00D1141E">
        <w:rPr>
          <w:sz w:val="24"/>
          <w:szCs w:val="24"/>
        </w:rPr>
        <w:t>.</w:t>
      </w:r>
      <w:bookmarkEnd w:id="278"/>
      <w:r w:rsidR="00DD6747" w:rsidRPr="00A27A3B">
        <w:rPr>
          <w:sz w:val="24"/>
          <w:szCs w:val="24"/>
        </w:rPr>
        <w:t xml:space="preserve"> </w:t>
      </w:r>
      <w:bookmarkEnd w:id="279"/>
    </w:p>
    <w:p w14:paraId="650BAC9B" w14:textId="77777777" w:rsidR="009267E5" w:rsidRDefault="009267E5" w:rsidP="00B40FDF">
      <w:pPr>
        <w:pStyle w:val="paragrafai"/>
        <w:tabs>
          <w:tab w:val="left" w:pos="1418"/>
          <w:tab w:val="left" w:pos="1560"/>
          <w:tab w:val="left" w:pos="1701"/>
          <w:tab w:val="left" w:pos="1985"/>
        </w:tabs>
        <w:ind w:left="1134" w:hanging="567"/>
        <w:rPr>
          <w:sz w:val="24"/>
          <w:szCs w:val="24"/>
        </w:rPr>
      </w:pPr>
      <w:r>
        <w:rPr>
          <w:sz w:val="24"/>
          <w:szCs w:val="24"/>
        </w:rPr>
        <w:t>Privatus subjektas, gavęs išankstinį raštišką Valdžios subjekto sutikimą, kurio Valdžios subjektas negali nepagrįstai neduoti, turi teisę pakeisti Finansiniame veiklos modelyje nurodytas Investicijas</w:t>
      </w:r>
      <w:r w:rsidR="00BB2844">
        <w:rPr>
          <w:sz w:val="24"/>
          <w:szCs w:val="24"/>
        </w:rPr>
        <w:t xml:space="preserve"> ar veiklos išlaidas </w:t>
      </w:r>
      <w:r>
        <w:rPr>
          <w:sz w:val="24"/>
          <w:szCs w:val="24"/>
        </w:rPr>
        <w:t xml:space="preserve">kitomis </w:t>
      </w:r>
      <w:r w:rsidR="00514BA1">
        <w:rPr>
          <w:sz w:val="24"/>
          <w:szCs w:val="24"/>
        </w:rPr>
        <w:t>i</w:t>
      </w:r>
      <w:r>
        <w:rPr>
          <w:sz w:val="24"/>
          <w:szCs w:val="24"/>
        </w:rPr>
        <w:t xml:space="preserve">nvesticijomis arba atidėti ar paankstinti Investicijų atlikimo terminus, </w:t>
      </w:r>
      <w:r w:rsidR="00DD6747">
        <w:rPr>
          <w:sz w:val="24"/>
          <w:szCs w:val="24"/>
        </w:rPr>
        <w:t>jeigu dėl to nesikeičia Darbų atlikimo terminas ir Metinis atlyginimas.</w:t>
      </w:r>
      <w:r>
        <w:rPr>
          <w:sz w:val="24"/>
          <w:szCs w:val="24"/>
        </w:rPr>
        <w:t xml:space="preserve"> Tokį sutikimą arba motyvuotą atsisakymą jį suteikti Valdžios subjektas turi pateikti per </w:t>
      </w:r>
      <w:r w:rsidR="00F561D7" w:rsidRPr="00F561D7">
        <w:rPr>
          <w:sz w:val="24"/>
          <w:szCs w:val="24"/>
        </w:rPr>
        <w:t xml:space="preserve"> 7 (septynias)</w:t>
      </w:r>
      <w:r>
        <w:rPr>
          <w:sz w:val="24"/>
          <w:szCs w:val="24"/>
        </w:rPr>
        <w:t>di</w:t>
      </w:r>
      <w:r w:rsidR="00B14C63">
        <w:rPr>
          <w:sz w:val="24"/>
          <w:szCs w:val="24"/>
        </w:rPr>
        <w:t>e</w:t>
      </w:r>
      <w:r>
        <w:rPr>
          <w:sz w:val="24"/>
          <w:szCs w:val="24"/>
        </w:rPr>
        <w:t>n</w:t>
      </w:r>
      <w:r w:rsidR="00F561D7">
        <w:rPr>
          <w:sz w:val="24"/>
          <w:szCs w:val="24"/>
        </w:rPr>
        <w:t>as</w:t>
      </w:r>
      <w:r>
        <w:rPr>
          <w:sz w:val="24"/>
          <w:szCs w:val="24"/>
        </w:rPr>
        <w:t xml:space="preserve"> nuo motyvuoto prašymo su visa jį pagrindžiančiais dokumentais ir informacija pateikimo Valdžios subjektui.</w:t>
      </w:r>
    </w:p>
    <w:p w14:paraId="0BE9A6B4" w14:textId="77777777" w:rsidR="00F467EC" w:rsidRPr="00DD6747" w:rsidRDefault="00B40FDF" w:rsidP="00001C8F">
      <w:pPr>
        <w:pStyle w:val="paragrafai"/>
        <w:numPr>
          <w:ilvl w:val="0"/>
          <w:numId w:val="0"/>
        </w:numPr>
        <w:tabs>
          <w:tab w:val="left" w:pos="1418"/>
          <w:tab w:val="left" w:pos="1560"/>
          <w:tab w:val="left" w:pos="1701"/>
          <w:tab w:val="left" w:pos="1985"/>
        </w:tabs>
        <w:ind w:left="921"/>
        <w:rPr>
          <w:sz w:val="24"/>
          <w:szCs w:val="24"/>
        </w:rPr>
      </w:pPr>
      <w:r w:rsidRPr="00DD6747">
        <w:rPr>
          <w:sz w:val="24"/>
          <w:szCs w:val="24"/>
        </w:rPr>
        <w:t xml:space="preserve"> </w:t>
      </w:r>
    </w:p>
    <w:p w14:paraId="1DAD0C8D" w14:textId="77777777" w:rsidR="00F467EC" w:rsidRPr="0042617A" w:rsidRDefault="00F467EC" w:rsidP="00AF7FA7">
      <w:pPr>
        <w:pStyle w:val="Antrat2"/>
        <w:tabs>
          <w:tab w:val="clear" w:pos="495"/>
        </w:tabs>
        <w:ind w:left="993"/>
        <w:rPr>
          <w:vanish/>
          <w:sz w:val="24"/>
          <w:szCs w:val="24"/>
          <w:specVanish/>
        </w:rPr>
      </w:pPr>
      <w:bookmarkStart w:id="280" w:name="_Toc309205501"/>
      <w:bookmarkStart w:id="281" w:name="_Ref396470557"/>
      <w:bookmarkStart w:id="282" w:name="_Ref406573708"/>
      <w:bookmarkStart w:id="283" w:name="_Ref407782831"/>
      <w:bookmarkStart w:id="284" w:name="_Ref440638315"/>
      <w:bookmarkStart w:id="285" w:name="_Ref485972627"/>
      <w:bookmarkStart w:id="286" w:name="_Ref502732249"/>
      <w:bookmarkStart w:id="287" w:name="_Ref527985965"/>
      <w:bookmarkStart w:id="288" w:name="_Ref56601039"/>
      <w:bookmarkStart w:id="289" w:name="_Ref58390596"/>
      <w:bookmarkStart w:id="290" w:name="_Ref61336223"/>
      <w:bookmarkStart w:id="291" w:name="_Toc98421395"/>
      <w:r w:rsidRPr="0042617A">
        <w:rPr>
          <w:sz w:val="24"/>
          <w:szCs w:val="24"/>
        </w:rPr>
        <w:t>Papildomi darbai ir paslaugos</w:t>
      </w:r>
      <w:bookmarkEnd w:id="280"/>
      <w:bookmarkEnd w:id="281"/>
      <w:bookmarkEnd w:id="282"/>
      <w:bookmarkEnd w:id="283"/>
      <w:bookmarkEnd w:id="284"/>
      <w:bookmarkEnd w:id="285"/>
      <w:bookmarkEnd w:id="286"/>
      <w:bookmarkEnd w:id="287"/>
      <w:bookmarkEnd w:id="288"/>
      <w:bookmarkEnd w:id="289"/>
      <w:bookmarkEnd w:id="290"/>
      <w:bookmarkEnd w:id="291"/>
    </w:p>
    <w:p w14:paraId="12C749CD" w14:textId="77777777" w:rsidR="00716F1B" w:rsidRPr="0042617A" w:rsidRDefault="00FC13CD" w:rsidP="00F467EC">
      <w:pPr>
        <w:pStyle w:val="paragrafai"/>
        <w:rPr>
          <w:sz w:val="24"/>
          <w:szCs w:val="24"/>
        </w:rPr>
      </w:pPr>
      <w:bookmarkStart w:id="292" w:name="_Ref309138400"/>
      <w:bookmarkStart w:id="293" w:name="_Ref309136579"/>
      <w:r w:rsidRPr="0042617A">
        <w:rPr>
          <w:sz w:val="24"/>
          <w:szCs w:val="24"/>
        </w:rPr>
        <w:t xml:space="preserve"> </w:t>
      </w:r>
    </w:p>
    <w:p w14:paraId="02670961" w14:textId="77777777" w:rsidR="004824B9" w:rsidRDefault="004824B9" w:rsidP="00593510">
      <w:pPr>
        <w:pStyle w:val="paragrafai"/>
        <w:numPr>
          <w:ilvl w:val="0"/>
          <w:numId w:val="0"/>
        </w:numPr>
        <w:ind w:left="1134"/>
        <w:rPr>
          <w:sz w:val="24"/>
          <w:szCs w:val="24"/>
        </w:rPr>
      </w:pPr>
    </w:p>
    <w:p w14:paraId="45DF81CA" w14:textId="77777777" w:rsidR="00F467EC" w:rsidRPr="00366FC3" w:rsidRDefault="006B454D" w:rsidP="00366FC3">
      <w:pPr>
        <w:pStyle w:val="paragrafai"/>
        <w:numPr>
          <w:ilvl w:val="1"/>
          <w:numId w:val="49"/>
        </w:numPr>
        <w:tabs>
          <w:tab w:val="num" w:pos="1560"/>
        </w:tabs>
        <w:spacing w:after="0"/>
        <w:ind w:left="1134"/>
        <w:rPr>
          <w:sz w:val="24"/>
          <w:szCs w:val="24"/>
        </w:rPr>
      </w:pPr>
      <w:r w:rsidRPr="00366FC3">
        <w:rPr>
          <w:sz w:val="24"/>
          <w:szCs w:val="24"/>
        </w:rPr>
        <w:t xml:space="preserve">Investuotojas, </w:t>
      </w:r>
      <w:r w:rsidR="00F467EC" w:rsidRPr="00366FC3">
        <w:rPr>
          <w:sz w:val="24"/>
          <w:szCs w:val="24"/>
        </w:rPr>
        <w:t>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Privataus subjekto įsipareigojimai savo esme atitinka rangovo / generalinio rangovo įsipareigojimus prisiimamus „iki rakto“ (angl. turnkey) tipo statybos rangos sutartyse, t.</w:t>
      </w:r>
      <w:r w:rsidR="00F40A83" w:rsidRPr="00366FC3">
        <w:rPr>
          <w:sz w:val="24"/>
          <w:szCs w:val="24"/>
        </w:rPr>
        <w:t xml:space="preserve"> </w:t>
      </w:r>
      <w:r w:rsidR="00F467EC" w:rsidRPr="00366FC3">
        <w:rPr>
          <w:sz w:val="24"/>
          <w:szCs w:val="24"/>
        </w:rPr>
        <w:t>y. tokiose statybos rangos sutartyse, kuriuose rangovas privalo atlikti tiek aiškiai nurodytus darbus ir veiksmus, tiek ir juose nenurodyt</w:t>
      </w:r>
      <w:r w:rsidR="001D5278" w:rsidRPr="00366FC3">
        <w:rPr>
          <w:sz w:val="24"/>
          <w:szCs w:val="24"/>
        </w:rPr>
        <w:t>u</w:t>
      </w:r>
      <w:r w:rsidR="00F467EC" w:rsidRPr="00366FC3">
        <w:rPr>
          <w:sz w:val="24"/>
          <w:szCs w:val="24"/>
        </w:rPr>
        <w:t>s, kurie yra reikalingi Sutartyje nurodytiems Darbams ir veiksmams atlikti bei rezultatams pasiekti.</w:t>
      </w:r>
    </w:p>
    <w:p w14:paraId="2A82FB07" w14:textId="77777777" w:rsidR="00F40A83" w:rsidRPr="00205423" w:rsidRDefault="00F40A83" w:rsidP="008117C7">
      <w:pPr>
        <w:pStyle w:val="paragrafai"/>
        <w:spacing w:after="0"/>
        <w:ind w:left="1134" w:hanging="493"/>
        <w:rPr>
          <w:sz w:val="24"/>
          <w:szCs w:val="24"/>
        </w:rPr>
      </w:pPr>
      <w:bookmarkStart w:id="294" w:name="_Ref360427419"/>
      <w:r w:rsidRPr="00A01456">
        <w:rPr>
          <w:sz w:val="24"/>
          <w:szCs w:val="24"/>
        </w:rPr>
        <w:t xml:space="preserve">Paaiškėjus Papildomų darbų </w:t>
      </w:r>
      <w:r w:rsidR="006B454D" w:rsidRPr="00A01456">
        <w:rPr>
          <w:sz w:val="24"/>
          <w:szCs w:val="24"/>
        </w:rPr>
        <w:t xml:space="preserve">ir / </w:t>
      </w:r>
      <w:r w:rsidRPr="00A01456">
        <w:rPr>
          <w:sz w:val="24"/>
          <w:szCs w:val="24"/>
        </w:rPr>
        <w:t>ar paslaugų poreikiui</w:t>
      </w:r>
      <w:r w:rsidR="00613390" w:rsidRPr="00A01456">
        <w:rPr>
          <w:sz w:val="24"/>
          <w:szCs w:val="24"/>
        </w:rPr>
        <w:t xml:space="preserve"> tokie Papildomi darbai ir / ar paslaugos gali būti atliekami ir už juos apmokama tik tokiu atveju, jeigu tai neprieštarauja </w:t>
      </w:r>
      <w:r w:rsidR="003704DE" w:rsidRPr="00A01456">
        <w:rPr>
          <w:sz w:val="24"/>
          <w:szCs w:val="24"/>
        </w:rPr>
        <w:t xml:space="preserve">Viešųjų pirkimų įstatymui ar kitiems </w:t>
      </w:r>
      <w:r w:rsidR="00613390" w:rsidRPr="00A01456">
        <w:rPr>
          <w:sz w:val="24"/>
          <w:szCs w:val="24"/>
        </w:rPr>
        <w:t>Lietuvos Respublikos teisės aktams ir tokie Papildomai darbai ir (</w:t>
      </w:r>
      <w:r w:rsidR="00613390" w:rsidRPr="009573E8">
        <w:rPr>
          <w:sz w:val="24"/>
          <w:szCs w:val="24"/>
        </w:rPr>
        <w:t>ar) paslaugos yra raštu suderinti su Privačiu subjektu.</w:t>
      </w:r>
      <w:bookmarkEnd w:id="294"/>
    </w:p>
    <w:bookmarkEnd w:id="292"/>
    <w:p w14:paraId="7DE50173" w14:textId="77777777" w:rsidR="003B71E7" w:rsidRPr="00A01456" w:rsidRDefault="003B71E7" w:rsidP="00613390">
      <w:pPr>
        <w:pStyle w:val="paragrafai"/>
        <w:ind w:left="1134" w:hanging="567"/>
        <w:rPr>
          <w:sz w:val="24"/>
          <w:szCs w:val="24"/>
        </w:rPr>
      </w:pPr>
      <w:r w:rsidRPr="00BB2D9B">
        <w:rPr>
          <w:sz w:val="24"/>
          <w:szCs w:val="24"/>
        </w:rPr>
        <w:t xml:space="preserve">Papildomus darbus ir </w:t>
      </w:r>
      <w:r w:rsidR="00233926" w:rsidRPr="00A01456">
        <w:rPr>
          <w:sz w:val="24"/>
          <w:szCs w:val="24"/>
        </w:rPr>
        <w:t>/</w:t>
      </w:r>
      <w:r w:rsidRPr="00A01456">
        <w:rPr>
          <w:sz w:val="24"/>
          <w:szCs w:val="24"/>
        </w:rPr>
        <w:t xml:space="preserve">ar paslaugas gali inicijuoti </w:t>
      </w:r>
      <w:r w:rsidR="008C179F" w:rsidRPr="00A01456">
        <w:rPr>
          <w:sz w:val="24"/>
          <w:szCs w:val="24"/>
        </w:rPr>
        <w:t xml:space="preserve">tik </w:t>
      </w:r>
      <w:r w:rsidRPr="00A01456">
        <w:rPr>
          <w:sz w:val="24"/>
          <w:szCs w:val="24"/>
        </w:rPr>
        <w:t>Valdžios subjektas.</w:t>
      </w:r>
      <w:r w:rsidR="00613390" w:rsidRPr="00A01456">
        <w:rPr>
          <w:sz w:val="24"/>
          <w:szCs w:val="24"/>
        </w:rPr>
        <w:t xml:space="preserve"> Privatus subjektas turi teisę informuoti Valdžios subjektą apie Papildomų dabų ir / ar paslaugų poreikį.</w:t>
      </w:r>
    </w:p>
    <w:p w14:paraId="557584AC" w14:textId="77777777" w:rsidR="003704DE" w:rsidRPr="00A01456" w:rsidRDefault="006B454D" w:rsidP="00FC75DD">
      <w:pPr>
        <w:pStyle w:val="paragrafai"/>
        <w:tabs>
          <w:tab w:val="num" w:pos="567"/>
          <w:tab w:val="num" w:pos="6096"/>
        </w:tabs>
        <w:ind w:left="1134"/>
        <w:rPr>
          <w:sz w:val="24"/>
          <w:szCs w:val="24"/>
        </w:rPr>
      </w:pPr>
      <w:bookmarkStart w:id="295" w:name="_Ref440639037"/>
      <w:r w:rsidRPr="00A01456">
        <w:rPr>
          <w:sz w:val="24"/>
          <w:szCs w:val="24"/>
        </w:rPr>
        <w:t>Siekiant suderinti Papildomus darbus ar paslaugas, Valdžios subjektas pateikia Privačiam subjektui motyvuotą siūlymą dėl jų būtinybės</w:t>
      </w:r>
      <w:r w:rsidR="003704DE" w:rsidRPr="00A01456">
        <w:rPr>
          <w:sz w:val="24"/>
          <w:szCs w:val="24"/>
        </w:rPr>
        <w:t>, kuri</w:t>
      </w:r>
      <w:r w:rsidR="004824B9" w:rsidRPr="00A01456">
        <w:rPr>
          <w:sz w:val="24"/>
          <w:szCs w:val="24"/>
        </w:rPr>
        <w:t>a</w:t>
      </w:r>
      <w:r w:rsidR="003704DE" w:rsidRPr="00A01456">
        <w:rPr>
          <w:sz w:val="24"/>
          <w:szCs w:val="24"/>
        </w:rPr>
        <w:t>me turi būti nurodoma:</w:t>
      </w:r>
    </w:p>
    <w:p w14:paraId="186FA9E8" w14:textId="77777777" w:rsidR="003704DE" w:rsidRPr="00A01456" w:rsidRDefault="003704DE" w:rsidP="00FC75DD">
      <w:pPr>
        <w:pStyle w:val="paragrafesraas"/>
        <w:tabs>
          <w:tab w:val="clear" w:pos="2989"/>
          <w:tab w:val="num" w:pos="2269"/>
          <w:tab w:val="left" w:pos="3686"/>
          <w:tab w:val="left" w:pos="4111"/>
        </w:tabs>
        <w:ind w:left="1418"/>
        <w:rPr>
          <w:sz w:val="24"/>
          <w:szCs w:val="24"/>
        </w:rPr>
      </w:pPr>
      <w:r w:rsidRPr="00A01456">
        <w:rPr>
          <w:sz w:val="24"/>
          <w:szCs w:val="24"/>
        </w:rPr>
        <w:t>argumentai dėl papildomų darbų ir (ar) paslaugų būtinybės;</w:t>
      </w:r>
    </w:p>
    <w:p w14:paraId="0ED5E095" w14:textId="77777777" w:rsidR="003704DE" w:rsidRPr="00A01456" w:rsidRDefault="003704DE" w:rsidP="00FC75DD">
      <w:pPr>
        <w:pStyle w:val="paragrafesraas"/>
        <w:tabs>
          <w:tab w:val="clear" w:pos="2989"/>
          <w:tab w:val="num" w:pos="2269"/>
          <w:tab w:val="left" w:pos="3686"/>
          <w:tab w:val="left" w:pos="4111"/>
        </w:tabs>
        <w:ind w:left="1418"/>
        <w:rPr>
          <w:sz w:val="24"/>
          <w:szCs w:val="24"/>
        </w:rPr>
      </w:pPr>
      <w:r w:rsidRPr="00A01456">
        <w:rPr>
          <w:sz w:val="24"/>
          <w:szCs w:val="24"/>
        </w:rPr>
        <w:t>Papildomų darbų ar paslaugų aprašymas (Papildomų darbų ar paslaugų pavadinimas, preliminarūs kiekiai), kuris turėtų būti pakankamai detalus tam, kad galima būtų įvertinti ir pateikti Valdžios subjektui atsakymą dėl sutikimo ar atsisakymo atlikti Papildomus darbus ir/ ar teikti papildomas paslaugas;</w:t>
      </w:r>
    </w:p>
    <w:p w14:paraId="3E15698E" w14:textId="77777777" w:rsidR="003704DE" w:rsidRPr="00BB2D9B" w:rsidRDefault="003704DE" w:rsidP="00FC75DD">
      <w:pPr>
        <w:pStyle w:val="paragrafesraas"/>
        <w:tabs>
          <w:tab w:val="clear" w:pos="2989"/>
          <w:tab w:val="num" w:pos="2269"/>
          <w:tab w:val="left" w:pos="3686"/>
          <w:tab w:val="left" w:pos="4111"/>
        </w:tabs>
        <w:ind w:left="1418"/>
        <w:rPr>
          <w:sz w:val="24"/>
          <w:szCs w:val="24"/>
        </w:rPr>
      </w:pPr>
      <w:r w:rsidRPr="00A01456">
        <w:rPr>
          <w:sz w:val="24"/>
          <w:szCs w:val="24"/>
        </w:rPr>
        <w:t>Terminas, per kurį Privatus subjektas turi pateikti atsakymą dėl sutikimo ar atsisakymo atlikti Papildomus darbus ir  / ar teikti papildomas paslaugas. Jeigu toks terminas siūlyme nėra nurodytas, Privat</w:t>
      </w:r>
      <w:r w:rsidRPr="009573E8">
        <w:rPr>
          <w:sz w:val="24"/>
          <w:szCs w:val="24"/>
        </w:rPr>
        <w:t>us subjektas turi pateikti sutikimą ar atsisakymą per 15 (penkiolika) Darbo dienų nuo siūlymo gavimo dienos</w:t>
      </w:r>
      <w:r w:rsidRPr="00205423">
        <w:rPr>
          <w:sz w:val="24"/>
          <w:szCs w:val="24"/>
        </w:rPr>
        <w:t>.</w:t>
      </w:r>
    </w:p>
    <w:bookmarkEnd w:id="295"/>
    <w:p w14:paraId="567F339E" w14:textId="77777777" w:rsidR="00F8708A" w:rsidRDefault="004824B9" w:rsidP="00B87438">
      <w:pPr>
        <w:pStyle w:val="paragrafai"/>
        <w:ind w:left="1134" w:hanging="493"/>
        <w:rPr>
          <w:sz w:val="24"/>
          <w:szCs w:val="24"/>
        </w:rPr>
      </w:pPr>
      <w:r>
        <w:rPr>
          <w:sz w:val="24"/>
          <w:szCs w:val="24"/>
        </w:rPr>
        <w:t xml:space="preserve"> </w:t>
      </w:r>
      <w:r w:rsidR="00F8708A" w:rsidRPr="00A01456">
        <w:rPr>
          <w:sz w:val="24"/>
          <w:szCs w:val="24"/>
        </w:rPr>
        <w:t>Sudarant sutartį, įforminami Papildomi darbai ir / ar paslaugos, nurodant Papildomų darbų ir / ar paslaugų pavadinimus, vienetus, kiekius, argumentus dėl Papildomų darbų ir (ar) paslaugų būtinybės, techninius sprendinius (brėžinius ir pan.) (darbų atveju) ar specifikacijas (paslaugų</w:t>
      </w:r>
      <w:r w:rsidR="00F8708A" w:rsidRPr="009573E8">
        <w:rPr>
          <w:sz w:val="24"/>
          <w:szCs w:val="24"/>
        </w:rPr>
        <w:t xml:space="preserve"> atveju), nustatom</w:t>
      </w:r>
      <w:r w:rsidR="00EE0623">
        <w:rPr>
          <w:sz w:val="24"/>
          <w:szCs w:val="24"/>
        </w:rPr>
        <w:t>a</w:t>
      </w:r>
      <w:r w:rsidR="00F8708A" w:rsidRPr="009573E8">
        <w:rPr>
          <w:sz w:val="24"/>
          <w:szCs w:val="24"/>
        </w:rPr>
        <w:t xml:space="preserve"> kaina</w:t>
      </w:r>
      <w:r w:rsidR="00F8708A" w:rsidRPr="00205423">
        <w:rPr>
          <w:sz w:val="24"/>
          <w:szCs w:val="24"/>
        </w:rPr>
        <w:t xml:space="preserve"> ar įkaini</w:t>
      </w:r>
      <w:r w:rsidR="00F8708A" w:rsidRPr="00BB2D9B">
        <w:rPr>
          <w:sz w:val="24"/>
          <w:szCs w:val="24"/>
        </w:rPr>
        <w:t>ai ir jų pagrindimas. Sutartis dėl Papildomų darbų ir / ar paslaugų, jų kainos ir apmokėjim</w:t>
      </w:r>
      <w:r w:rsidR="00F8708A" w:rsidRPr="00A01456">
        <w:rPr>
          <w:sz w:val="24"/>
          <w:szCs w:val="24"/>
        </w:rPr>
        <w:t>o tvarkos turi būti pasirašyta Valdžios subjekto ir Privataus subjekto ir yra laikoma sudėtine Sutarties dalimi. Jeigu</w:t>
      </w:r>
      <w:r w:rsidR="00F8708A" w:rsidRPr="003704DE">
        <w:rPr>
          <w:sz w:val="24"/>
          <w:szCs w:val="24"/>
        </w:rPr>
        <w:t xml:space="preserve"> per Valdžios subjekto motyvuotame siūlyme nustatytą terminą Privatus subjektas nepateikia motyvuoto atsakymo dėl sutikimo ar atsisakymo atlikti Papildomus darbus ir  / ar teikti papildomas paslaugas arba nepagrįstai delsia sudaryti sutartį, pasiūlymas dėl Papildomų darbų ir / ar paslaugų laikomas atšauktu. Tokiu atveju Valdžios subjektas Papildomus darbus ir / ar paslaugas gali pirkti </w:t>
      </w:r>
      <w:r w:rsidR="00F8708A">
        <w:rPr>
          <w:sz w:val="24"/>
          <w:szCs w:val="24"/>
        </w:rPr>
        <w:t>V</w:t>
      </w:r>
      <w:r w:rsidR="00F8708A" w:rsidRPr="003704DE">
        <w:rPr>
          <w:sz w:val="24"/>
          <w:szCs w:val="24"/>
        </w:rPr>
        <w:t>iešųjų pirkimų įstatymo nustatyta tvarka iš kitų juridinių asmenų. Šiame punkte numatytoje sutartyje taip pat privalo būti išspręstas Darbų atlikimo ir / ar Paslaugų teikimo terminų pratęsimas, susijęs su Papildomų darbų atlikimu ar papildomų paslaugų teikimu (jeigu toks terminų pratęsimas yra būtinas). Papildomi darbai gali būti pradedami vykdyti ar Papildomos paslaugos gali būti</w:t>
      </w:r>
      <w:r w:rsidR="00F8708A" w:rsidRPr="00060139">
        <w:rPr>
          <w:sz w:val="24"/>
          <w:szCs w:val="24"/>
        </w:rPr>
        <w:t xml:space="preserve"> pradedamos teikti iš karto po sutarties dėl Papildomų darbų ir / ar paslaugų pasirašymo. Jeigu Papildomi darbai ir / ar paslaugos perkami iš trečiųjų asmenų, Valdžios subjektas įsipareigoja suderinti tokių Papildomų darbų ir / ar paslaugų grafikus su Privačiu subjektu, o taip pat </w:t>
      </w:r>
      <w:r w:rsidR="00F8708A">
        <w:rPr>
          <w:sz w:val="24"/>
          <w:szCs w:val="24"/>
        </w:rPr>
        <w:t>užtikrinti</w:t>
      </w:r>
      <w:r w:rsidR="00F8708A" w:rsidRPr="00060139">
        <w:rPr>
          <w:sz w:val="24"/>
          <w:szCs w:val="24"/>
        </w:rPr>
        <w:t>, kad tokie tretieji asmenys laikytųsi darbų saugos reikalavimų ir netrukdytų Privačiam subjektui vykdyti Darbus</w:t>
      </w:r>
      <w:r w:rsidR="00F8708A">
        <w:rPr>
          <w:sz w:val="24"/>
          <w:szCs w:val="24"/>
        </w:rPr>
        <w:t xml:space="preserve"> ir / ar teikti Paslaugas.</w:t>
      </w:r>
    </w:p>
    <w:p w14:paraId="68EC15BA" w14:textId="77777777" w:rsidR="00613390" w:rsidRPr="004164CE" w:rsidRDefault="00252DDC" w:rsidP="00B87438">
      <w:pPr>
        <w:pStyle w:val="paragrafai"/>
        <w:ind w:left="1134" w:hanging="493"/>
        <w:rPr>
          <w:sz w:val="24"/>
          <w:szCs w:val="24"/>
        </w:rPr>
      </w:pPr>
      <w:r>
        <w:rPr>
          <w:sz w:val="24"/>
          <w:szCs w:val="24"/>
        </w:rPr>
        <w:t xml:space="preserve">Šalys susitaria, kad </w:t>
      </w:r>
      <w:r w:rsidRPr="004164CE">
        <w:rPr>
          <w:sz w:val="24"/>
          <w:szCs w:val="24"/>
        </w:rPr>
        <w:t>Papildomų darbų</w:t>
      </w:r>
      <w:r w:rsidR="00CE4E0E" w:rsidRPr="004164CE">
        <w:rPr>
          <w:sz w:val="24"/>
          <w:szCs w:val="24"/>
        </w:rPr>
        <w:t xml:space="preserve"> </w:t>
      </w:r>
      <w:r w:rsidRPr="004164CE">
        <w:rPr>
          <w:sz w:val="24"/>
          <w:szCs w:val="24"/>
        </w:rPr>
        <w:t>kaina apskaičiuojama laikantis šių principų:</w:t>
      </w:r>
    </w:p>
    <w:p w14:paraId="440A7EE6" w14:textId="77777777" w:rsidR="00252DDC" w:rsidRPr="004164CE" w:rsidRDefault="000B3D3B" w:rsidP="00FC75DD">
      <w:pPr>
        <w:pStyle w:val="paragrafesraas"/>
        <w:tabs>
          <w:tab w:val="clear" w:pos="2989"/>
          <w:tab w:val="num" w:pos="2410"/>
        </w:tabs>
        <w:ind w:left="1560"/>
        <w:rPr>
          <w:sz w:val="24"/>
          <w:szCs w:val="24"/>
        </w:rPr>
      </w:pPr>
      <w:bookmarkStart w:id="296" w:name="_Ref94681985"/>
      <w:r w:rsidRPr="004164CE">
        <w:rPr>
          <w:sz w:val="24"/>
          <w:szCs w:val="24"/>
        </w:rPr>
        <w:t xml:space="preserve">papildomų </w:t>
      </w:r>
      <w:r w:rsidR="00252DDC" w:rsidRPr="004164CE">
        <w:rPr>
          <w:sz w:val="24"/>
          <w:szCs w:val="24"/>
        </w:rPr>
        <w:t>medžiagų ir/ar įrangos kainos</w:t>
      </w:r>
      <w:r w:rsidR="00F51E4D" w:rsidRPr="004164CE">
        <w:rPr>
          <w:sz w:val="24"/>
          <w:szCs w:val="24"/>
        </w:rPr>
        <w:t xml:space="preserve"> </w:t>
      </w:r>
      <w:r w:rsidR="00252DDC" w:rsidRPr="004164CE">
        <w:rPr>
          <w:sz w:val="24"/>
          <w:szCs w:val="24"/>
        </w:rPr>
        <w:t>apskaičiuojamos pagal Pasiūlyme pa</w:t>
      </w:r>
      <w:r w:rsidR="004A210D" w:rsidRPr="004164CE">
        <w:rPr>
          <w:sz w:val="24"/>
          <w:szCs w:val="24"/>
        </w:rPr>
        <w:t xml:space="preserve">teiktus įkainius, </w:t>
      </w:r>
      <w:r w:rsidR="003112FB" w:rsidRPr="004164CE">
        <w:rPr>
          <w:sz w:val="24"/>
          <w:szCs w:val="24"/>
        </w:rPr>
        <w:t>jei tokie yra, arba</w:t>
      </w:r>
      <w:r w:rsidR="00252DDC" w:rsidRPr="004164CE">
        <w:rPr>
          <w:sz w:val="24"/>
          <w:szCs w:val="24"/>
        </w:rPr>
        <w:t xml:space="preserve"> pagal Privataus subjekto/gamintojo siūlomas kainas, kurios negali būti didesnės už vidutinę rinkos kainą, kuri  nustatoma įvertinus ne mažiau kaip trijų kitų toje rinkoje esančių ūkio subjektų statybos produktų ir įrenginių kainas (jeigu tiek ūkio subjektų yra rinkoje) </w:t>
      </w:r>
      <w:r w:rsidR="007F4C18" w:rsidRPr="004164CE">
        <w:rPr>
          <w:sz w:val="24"/>
          <w:szCs w:val="24"/>
        </w:rPr>
        <w:t xml:space="preserve">susitarimo </w:t>
      </w:r>
      <w:r w:rsidR="003112FB" w:rsidRPr="004164CE">
        <w:rPr>
          <w:sz w:val="24"/>
          <w:szCs w:val="24"/>
        </w:rPr>
        <w:t xml:space="preserve">dėl </w:t>
      </w:r>
      <w:r w:rsidR="00252DDC" w:rsidRPr="004164CE">
        <w:rPr>
          <w:sz w:val="24"/>
          <w:szCs w:val="24"/>
        </w:rPr>
        <w:t xml:space="preserve">Papildomų darbų </w:t>
      </w:r>
      <w:r w:rsidR="004164CE" w:rsidRPr="00185509">
        <w:rPr>
          <w:sz w:val="24"/>
          <w:szCs w:val="24"/>
        </w:rPr>
        <w:t>sudarymo</w:t>
      </w:r>
      <w:r w:rsidR="004164CE">
        <w:rPr>
          <w:sz w:val="24"/>
          <w:szCs w:val="24"/>
        </w:rPr>
        <w:t xml:space="preserve"> </w:t>
      </w:r>
      <w:r w:rsidR="00252DDC" w:rsidRPr="004164CE">
        <w:rPr>
          <w:sz w:val="24"/>
          <w:szCs w:val="24"/>
        </w:rPr>
        <w:t>metu</w:t>
      </w:r>
      <w:r w:rsidR="00F219ED" w:rsidRPr="004164CE">
        <w:rPr>
          <w:sz w:val="24"/>
          <w:szCs w:val="24"/>
        </w:rPr>
        <w:t>.</w:t>
      </w:r>
      <w:bookmarkEnd w:id="296"/>
      <w:r w:rsidR="00F219ED" w:rsidRPr="004164CE">
        <w:rPr>
          <w:sz w:val="24"/>
          <w:szCs w:val="24"/>
        </w:rPr>
        <w:t xml:space="preserve"> </w:t>
      </w:r>
    </w:p>
    <w:p w14:paraId="61B320D5" w14:textId="77777777" w:rsidR="00252DDC" w:rsidRPr="004164CE" w:rsidRDefault="00252DDC" w:rsidP="00FC75DD">
      <w:pPr>
        <w:pStyle w:val="paragrafesraas"/>
        <w:tabs>
          <w:tab w:val="clear" w:pos="2989"/>
          <w:tab w:val="num" w:pos="2410"/>
        </w:tabs>
        <w:ind w:left="1560"/>
        <w:rPr>
          <w:sz w:val="24"/>
          <w:szCs w:val="24"/>
        </w:rPr>
      </w:pPr>
      <w:bookmarkStart w:id="297" w:name="_Ref94681999"/>
      <w:r w:rsidRPr="00AD7DCD">
        <w:rPr>
          <w:sz w:val="24"/>
          <w:szCs w:val="24"/>
        </w:rPr>
        <w:t>statybos/įrengimo darbų įkainis apskaičiuojamos pagal Pasiūlyme pateiktus įkainius, jei tokie yra</w:t>
      </w:r>
      <w:r w:rsidR="003112FB">
        <w:rPr>
          <w:sz w:val="24"/>
          <w:szCs w:val="24"/>
        </w:rPr>
        <w:t xml:space="preserve">, </w:t>
      </w:r>
      <w:r w:rsidR="003112FB" w:rsidRPr="004164CE">
        <w:rPr>
          <w:sz w:val="24"/>
          <w:szCs w:val="24"/>
        </w:rPr>
        <w:t xml:space="preserve">arba </w:t>
      </w:r>
      <w:r w:rsidRPr="004164CE">
        <w:rPr>
          <w:sz w:val="24"/>
          <w:szCs w:val="24"/>
        </w:rPr>
        <w:t>pagal SISTELA</w:t>
      </w:r>
      <w:r w:rsidR="00062E43" w:rsidRPr="004164CE">
        <w:rPr>
          <w:sz w:val="24"/>
          <w:szCs w:val="24"/>
        </w:rPr>
        <w:t xml:space="preserve"> ar analogiškos informacinės bazės</w:t>
      </w:r>
      <w:r w:rsidRPr="004164CE">
        <w:rPr>
          <w:sz w:val="24"/>
          <w:szCs w:val="24"/>
        </w:rPr>
        <w:t xml:space="preserve"> įkainius</w:t>
      </w:r>
      <w:r w:rsidR="00E85956" w:rsidRPr="004164CE">
        <w:rPr>
          <w:sz w:val="24"/>
          <w:szCs w:val="24"/>
        </w:rPr>
        <w:t>, jeigu tokie yra,</w:t>
      </w:r>
      <w:r w:rsidRPr="004164CE">
        <w:rPr>
          <w:sz w:val="24"/>
          <w:szCs w:val="24"/>
        </w:rPr>
        <w:t xml:space="preserve"> </w:t>
      </w:r>
      <w:r w:rsidR="00E70DDF" w:rsidRPr="004164CE">
        <w:rPr>
          <w:sz w:val="24"/>
          <w:szCs w:val="24"/>
        </w:rPr>
        <w:t>susitarimo</w:t>
      </w:r>
      <w:r w:rsidR="00076F05" w:rsidRPr="004164CE">
        <w:rPr>
          <w:sz w:val="24"/>
          <w:szCs w:val="24"/>
        </w:rPr>
        <w:t xml:space="preserve"> dėl Papildomų darbų </w:t>
      </w:r>
      <w:r w:rsidR="00185509">
        <w:rPr>
          <w:sz w:val="24"/>
          <w:szCs w:val="24"/>
        </w:rPr>
        <w:t xml:space="preserve">sudarymo </w:t>
      </w:r>
      <w:r w:rsidRPr="004164CE">
        <w:rPr>
          <w:sz w:val="24"/>
          <w:szCs w:val="24"/>
        </w:rPr>
        <w:t>metu</w:t>
      </w:r>
      <w:r w:rsidR="00185509">
        <w:rPr>
          <w:sz w:val="24"/>
          <w:szCs w:val="24"/>
        </w:rPr>
        <w:t xml:space="preserve"> </w:t>
      </w:r>
      <w:r w:rsidR="003112FB" w:rsidRPr="004164CE">
        <w:rPr>
          <w:sz w:val="24"/>
          <w:szCs w:val="24"/>
        </w:rPr>
        <w:t>arba</w:t>
      </w:r>
      <w:r w:rsidR="00185509">
        <w:rPr>
          <w:sz w:val="24"/>
          <w:szCs w:val="24"/>
        </w:rPr>
        <w:t xml:space="preserve"> </w:t>
      </w:r>
      <w:r w:rsidRPr="004164CE">
        <w:rPr>
          <w:sz w:val="24"/>
          <w:szCs w:val="24"/>
        </w:rPr>
        <w:t>pagal Privataus subjekto/gamintojo siūlomas, kurios negali būti didesnės už vidutinę rinkos kainą, kuri  nustatoma įvertinus ne mažiau kaip trijų kitų toje rinkoje esančių ūkio subjektų statybos/įrengimo darbų</w:t>
      </w:r>
      <w:r w:rsidR="004A210D" w:rsidRPr="004164CE">
        <w:rPr>
          <w:sz w:val="24"/>
          <w:szCs w:val="24"/>
        </w:rPr>
        <w:t xml:space="preserve">, </w:t>
      </w:r>
      <w:r w:rsidRPr="004164CE">
        <w:rPr>
          <w:sz w:val="24"/>
          <w:szCs w:val="24"/>
        </w:rPr>
        <w:t xml:space="preserve">kainas (jeigu tiek ūkio subjektų yra rinkoje) </w:t>
      </w:r>
      <w:r w:rsidR="00E70DDF" w:rsidRPr="004164CE">
        <w:rPr>
          <w:sz w:val="24"/>
          <w:szCs w:val="24"/>
        </w:rPr>
        <w:t xml:space="preserve">susitarimo </w:t>
      </w:r>
      <w:r w:rsidR="00EA2671" w:rsidRPr="004164CE">
        <w:rPr>
          <w:sz w:val="24"/>
          <w:szCs w:val="24"/>
        </w:rPr>
        <w:t xml:space="preserve">dėl </w:t>
      </w:r>
      <w:r w:rsidR="00F51E4D" w:rsidRPr="004164CE">
        <w:rPr>
          <w:sz w:val="24"/>
          <w:szCs w:val="24"/>
        </w:rPr>
        <w:t>Papildomų darbų</w:t>
      </w:r>
      <w:r w:rsidR="00CE4E0E" w:rsidRPr="004164CE">
        <w:rPr>
          <w:sz w:val="24"/>
          <w:szCs w:val="24"/>
        </w:rPr>
        <w:t xml:space="preserve"> </w:t>
      </w:r>
      <w:r w:rsidR="004164CE" w:rsidRPr="00185509">
        <w:rPr>
          <w:sz w:val="24"/>
          <w:szCs w:val="24"/>
        </w:rPr>
        <w:t xml:space="preserve">sudarymo </w:t>
      </w:r>
      <w:r w:rsidRPr="004164CE">
        <w:rPr>
          <w:sz w:val="24"/>
          <w:szCs w:val="24"/>
        </w:rPr>
        <w:t>metu;</w:t>
      </w:r>
      <w:bookmarkEnd w:id="297"/>
    </w:p>
    <w:p w14:paraId="2FFF7F12" w14:textId="77777777" w:rsidR="00252DDC" w:rsidRPr="004164CE" w:rsidRDefault="00252DDC" w:rsidP="00FC75DD">
      <w:pPr>
        <w:pStyle w:val="paragrafesraas"/>
        <w:tabs>
          <w:tab w:val="clear" w:pos="2989"/>
          <w:tab w:val="num" w:pos="2410"/>
        </w:tabs>
        <w:ind w:left="1560"/>
        <w:rPr>
          <w:sz w:val="24"/>
          <w:szCs w:val="24"/>
        </w:rPr>
      </w:pPr>
      <w:r w:rsidRPr="004164CE">
        <w:rPr>
          <w:sz w:val="24"/>
          <w:szCs w:val="24"/>
        </w:rPr>
        <w:t xml:space="preserve">Papildomų darbų kainos skaičiuojamos pagal </w:t>
      </w:r>
      <w:r w:rsidR="000B3D3B" w:rsidRPr="004164CE">
        <w:rPr>
          <w:sz w:val="24"/>
          <w:szCs w:val="24"/>
        </w:rPr>
        <w:t xml:space="preserve">tą patį </w:t>
      </w:r>
      <w:r w:rsidR="00F219ED" w:rsidRPr="004164CE">
        <w:rPr>
          <w:sz w:val="24"/>
          <w:szCs w:val="24"/>
        </w:rPr>
        <w:t xml:space="preserve">būdą </w:t>
      </w:r>
      <w:r w:rsidR="000B3D3B" w:rsidRPr="004164CE">
        <w:rPr>
          <w:sz w:val="24"/>
          <w:szCs w:val="24"/>
        </w:rPr>
        <w:t xml:space="preserve">(Sutarties </w:t>
      </w:r>
      <w:r w:rsidR="000B3D3B" w:rsidRPr="004164CE">
        <w:rPr>
          <w:sz w:val="24"/>
          <w:szCs w:val="24"/>
        </w:rPr>
        <w:fldChar w:fldCharType="begin"/>
      </w:r>
      <w:r w:rsidR="000B3D3B" w:rsidRPr="004164CE">
        <w:rPr>
          <w:sz w:val="24"/>
          <w:szCs w:val="24"/>
        </w:rPr>
        <w:instrText xml:space="preserve"> REF _Ref286319572 \r \h </w:instrText>
      </w:r>
      <w:r w:rsidR="004164CE">
        <w:rPr>
          <w:sz w:val="24"/>
          <w:szCs w:val="24"/>
        </w:rPr>
        <w:instrText xml:space="preserve"> \* MERGEFORMAT </w:instrText>
      </w:r>
      <w:r w:rsidR="000B3D3B" w:rsidRPr="004164CE">
        <w:rPr>
          <w:sz w:val="24"/>
          <w:szCs w:val="24"/>
        </w:rPr>
      </w:r>
      <w:r w:rsidR="000B3D3B" w:rsidRPr="004164CE">
        <w:rPr>
          <w:sz w:val="24"/>
          <w:szCs w:val="24"/>
        </w:rPr>
        <w:fldChar w:fldCharType="separate"/>
      </w:r>
      <w:r w:rsidR="00B87438">
        <w:rPr>
          <w:sz w:val="24"/>
          <w:szCs w:val="24"/>
        </w:rPr>
        <w:t>51</w:t>
      </w:r>
      <w:r w:rsidR="000B3D3B" w:rsidRPr="004164CE">
        <w:rPr>
          <w:sz w:val="24"/>
          <w:szCs w:val="24"/>
        </w:rPr>
        <w:fldChar w:fldCharType="end"/>
      </w:r>
      <w:r w:rsidRPr="004164CE">
        <w:rPr>
          <w:sz w:val="24"/>
          <w:szCs w:val="24"/>
        </w:rPr>
        <w:t xml:space="preserve"> punkte nustatyta tvarka sprendžiama</w:t>
      </w:r>
      <w:r w:rsidR="00F219ED" w:rsidRPr="004164CE">
        <w:rPr>
          <w:sz w:val="24"/>
          <w:szCs w:val="24"/>
        </w:rPr>
        <w:t>,</w:t>
      </w:r>
      <w:r w:rsidRPr="004164CE">
        <w:rPr>
          <w:sz w:val="24"/>
          <w:szCs w:val="24"/>
        </w:rPr>
        <w:t xml:space="preserve"> kurį </w:t>
      </w:r>
      <w:r w:rsidR="00F219ED" w:rsidRPr="004164CE">
        <w:rPr>
          <w:sz w:val="24"/>
          <w:szCs w:val="24"/>
        </w:rPr>
        <w:t xml:space="preserve">iš Sutarties </w:t>
      </w:r>
      <w:r w:rsidR="004B0D43" w:rsidRPr="004164CE">
        <w:rPr>
          <w:sz w:val="24"/>
          <w:szCs w:val="24"/>
        </w:rPr>
        <w:fldChar w:fldCharType="begin"/>
      </w:r>
      <w:r w:rsidR="004B0D43" w:rsidRPr="004164CE">
        <w:rPr>
          <w:sz w:val="24"/>
          <w:szCs w:val="24"/>
        </w:rPr>
        <w:instrText xml:space="preserve"> REF _Ref94681985 \r \h </w:instrText>
      </w:r>
      <w:r w:rsidR="004164CE">
        <w:rPr>
          <w:sz w:val="24"/>
          <w:szCs w:val="24"/>
        </w:rPr>
        <w:instrText xml:space="preserve"> \* MERGEFORMAT </w:instrText>
      </w:r>
      <w:r w:rsidR="004B0D43" w:rsidRPr="004164CE">
        <w:rPr>
          <w:sz w:val="24"/>
          <w:szCs w:val="24"/>
        </w:rPr>
      </w:r>
      <w:r w:rsidR="004B0D43" w:rsidRPr="004164CE">
        <w:rPr>
          <w:sz w:val="24"/>
          <w:szCs w:val="24"/>
        </w:rPr>
        <w:fldChar w:fldCharType="separate"/>
      </w:r>
      <w:r w:rsidR="00B87438">
        <w:rPr>
          <w:sz w:val="24"/>
          <w:szCs w:val="24"/>
        </w:rPr>
        <w:t>15.6.1</w:t>
      </w:r>
      <w:r w:rsidR="004B0D43" w:rsidRPr="004164CE">
        <w:rPr>
          <w:sz w:val="24"/>
          <w:szCs w:val="24"/>
        </w:rPr>
        <w:fldChar w:fldCharType="end"/>
      </w:r>
      <w:r w:rsidR="00722E81" w:rsidRPr="004164CE">
        <w:rPr>
          <w:sz w:val="24"/>
          <w:szCs w:val="24"/>
        </w:rPr>
        <w:t>-</w:t>
      </w:r>
      <w:r w:rsidR="004B0D43" w:rsidRPr="004164CE">
        <w:rPr>
          <w:sz w:val="24"/>
          <w:szCs w:val="24"/>
        </w:rPr>
        <w:fldChar w:fldCharType="begin"/>
      </w:r>
      <w:r w:rsidR="004B0D43" w:rsidRPr="004164CE">
        <w:rPr>
          <w:sz w:val="24"/>
          <w:szCs w:val="24"/>
        </w:rPr>
        <w:instrText xml:space="preserve"> REF _Ref94681999 \r \h </w:instrText>
      </w:r>
      <w:r w:rsidR="004164CE">
        <w:rPr>
          <w:sz w:val="24"/>
          <w:szCs w:val="24"/>
        </w:rPr>
        <w:instrText xml:space="preserve"> \* MERGEFORMAT </w:instrText>
      </w:r>
      <w:r w:rsidR="004B0D43" w:rsidRPr="004164CE">
        <w:rPr>
          <w:sz w:val="24"/>
          <w:szCs w:val="24"/>
        </w:rPr>
      </w:r>
      <w:r w:rsidR="004B0D43" w:rsidRPr="004164CE">
        <w:rPr>
          <w:sz w:val="24"/>
          <w:szCs w:val="24"/>
        </w:rPr>
        <w:fldChar w:fldCharType="separate"/>
      </w:r>
      <w:r w:rsidR="00B87438">
        <w:rPr>
          <w:sz w:val="24"/>
          <w:szCs w:val="24"/>
        </w:rPr>
        <w:t>15.6.2</w:t>
      </w:r>
      <w:r w:rsidR="004B0D43" w:rsidRPr="004164CE">
        <w:rPr>
          <w:sz w:val="24"/>
          <w:szCs w:val="24"/>
        </w:rPr>
        <w:fldChar w:fldCharType="end"/>
      </w:r>
      <w:r w:rsidR="004B0D43" w:rsidRPr="004164CE">
        <w:rPr>
          <w:sz w:val="24"/>
          <w:szCs w:val="24"/>
        </w:rPr>
        <w:t xml:space="preserve"> punktuose</w:t>
      </w:r>
      <w:r w:rsidR="00F219ED" w:rsidRPr="004164CE">
        <w:rPr>
          <w:sz w:val="24"/>
          <w:szCs w:val="24"/>
        </w:rPr>
        <w:t xml:space="preserve"> nurodytų būdų pasirinkti</w:t>
      </w:r>
      <w:r w:rsidR="004B0D43" w:rsidRPr="004164CE">
        <w:rPr>
          <w:sz w:val="24"/>
          <w:szCs w:val="24"/>
        </w:rPr>
        <w:t>).</w:t>
      </w:r>
    </w:p>
    <w:p w14:paraId="77BA9A65" w14:textId="77777777" w:rsidR="00252DDC" w:rsidRPr="00AD7DCD" w:rsidRDefault="000B3D3B" w:rsidP="00556C30">
      <w:pPr>
        <w:pStyle w:val="paragrafai"/>
        <w:ind w:left="1134"/>
        <w:rPr>
          <w:sz w:val="24"/>
          <w:szCs w:val="24"/>
        </w:rPr>
      </w:pPr>
      <w:r w:rsidRPr="00AD7DCD">
        <w:rPr>
          <w:sz w:val="24"/>
          <w:szCs w:val="24"/>
        </w:rPr>
        <w:t>Šalys susitaria, kad Papildomų paslaugų kaina apskaičiuojama laikantis šių principų:</w:t>
      </w:r>
    </w:p>
    <w:p w14:paraId="4CC2121F" w14:textId="77777777" w:rsidR="000B3D3B" w:rsidRPr="004164CE" w:rsidRDefault="000B3D3B" w:rsidP="00FC75DD">
      <w:pPr>
        <w:pStyle w:val="paragrafesraas"/>
        <w:tabs>
          <w:tab w:val="clear" w:pos="2989"/>
          <w:tab w:val="num" w:pos="2694"/>
        </w:tabs>
        <w:ind w:left="1560"/>
        <w:rPr>
          <w:sz w:val="24"/>
          <w:szCs w:val="24"/>
        </w:rPr>
      </w:pPr>
      <w:bookmarkStart w:id="298" w:name="_Ref94706512"/>
      <w:r w:rsidRPr="004164CE">
        <w:rPr>
          <w:sz w:val="24"/>
          <w:szCs w:val="24"/>
        </w:rPr>
        <w:t>Paslaugų įkainis apskaičiuojamas pagal Pasiūlyme pateiktus įkainius, jei tokie yra</w:t>
      </w:r>
      <w:r w:rsidR="006A3F53" w:rsidRPr="004164CE">
        <w:rPr>
          <w:sz w:val="24"/>
          <w:szCs w:val="24"/>
        </w:rPr>
        <w:t xml:space="preserve">, arba </w:t>
      </w:r>
      <w:r w:rsidRPr="004164CE">
        <w:rPr>
          <w:sz w:val="24"/>
          <w:szCs w:val="24"/>
        </w:rPr>
        <w:t xml:space="preserve">pagal Privataus subjekto siūlomas kainas, kurios negali būti didesnės už vidutinę rinkos kainą, kuri nustatoma įvertinus ne mažiau kaip trijų kitų toje rinkoje esančių ūkio subjektų paslaugų kainas (jeigu tiek ūkio subjektų yra rinkoje)  </w:t>
      </w:r>
      <w:r w:rsidR="00E70DDF" w:rsidRPr="004164CE">
        <w:rPr>
          <w:sz w:val="24"/>
          <w:szCs w:val="24"/>
        </w:rPr>
        <w:t xml:space="preserve">susitarimo </w:t>
      </w:r>
      <w:r w:rsidR="006A3F53" w:rsidRPr="004164CE">
        <w:rPr>
          <w:sz w:val="24"/>
          <w:szCs w:val="24"/>
        </w:rPr>
        <w:t xml:space="preserve">dėl </w:t>
      </w:r>
      <w:r w:rsidRPr="004164CE">
        <w:rPr>
          <w:sz w:val="24"/>
          <w:szCs w:val="24"/>
        </w:rPr>
        <w:t xml:space="preserve">Papildomų paslaugų </w:t>
      </w:r>
      <w:r w:rsidR="004164CE" w:rsidRPr="00185509">
        <w:rPr>
          <w:sz w:val="24"/>
          <w:szCs w:val="24"/>
        </w:rPr>
        <w:t xml:space="preserve">sudarymo </w:t>
      </w:r>
      <w:r w:rsidR="006A3F53" w:rsidRPr="004164CE">
        <w:rPr>
          <w:sz w:val="24"/>
          <w:szCs w:val="24"/>
        </w:rPr>
        <w:t>metu</w:t>
      </w:r>
      <w:bookmarkEnd w:id="298"/>
      <w:r w:rsidR="00185509">
        <w:rPr>
          <w:sz w:val="24"/>
          <w:szCs w:val="24"/>
        </w:rPr>
        <w:t>.</w:t>
      </w:r>
    </w:p>
    <w:p w14:paraId="4C3E0BCC" w14:textId="77777777" w:rsidR="000B3D3B" w:rsidRPr="004164CE" w:rsidRDefault="000B3D3B" w:rsidP="00556C30">
      <w:pPr>
        <w:pStyle w:val="paragrafesraas"/>
        <w:tabs>
          <w:tab w:val="clear" w:pos="2989"/>
          <w:tab w:val="num" w:pos="1985"/>
        </w:tabs>
        <w:ind w:left="1560"/>
        <w:rPr>
          <w:strike/>
          <w:sz w:val="24"/>
          <w:szCs w:val="24"/>
        </w:rPr>
      </w:pPr>
      <w:r w:rsidRPr="004164CE">
        <w:rPr>
          <w:sz w:val="24"/>
          <w:szCs w:val="24"/>
        </w:rPr>
        <w:t xml:space="preserve">Papildomų paslaugų kainos skaičiuojamos pagal tą patį </w:t>
      </w:r>
      <w:r w:rsidR="006A3F53" w:rsidRPr="004164CE">
        <w:rPr>
          <w:sz w:val="24"/>
          <w:szCs w:val="24"/>
        </w:rPr>
        <w:t xml:space="preserve">būdą </w:t>
      </w:r>
      <w:r w:rsidRPr="004164CE">
        <w:rPr>
          <w:sz w:val="24"/>
          <w:szCs w:val="24"/>
        </w:rPr>
        <w:t xml:space="preserve">(Sutarties </w:t>
      </w:r>
      <w:r w:rsidRPr="004164CE">
        <w:rPr>
          <w:sz w:val="24"/>
          <w:szCs w:val="24"/>
        </w:rPr>
        <w:fldChar w:fldCharType="begin"/>
      </w:r>
      <w:r w:rsidRPr="004164CE">
        <w:rPr>
          <w:sz w:val="24"/>
          <w:szCs w:val="24"/>
        </w:rPr>
        <w:instrText xml:space="preserve"> REF _Ref286319572 \r \h  \* MERGEFORMAT </w:instrText>
      </w:r>
      <w:r w:rsidRPr="004164CE">
        <w:rPr>
          <w:sz w:val="24"/>
          <w:szCs w:val="24"/>
        </w:rPr>
      </w:r>
      <w:r w:rsidRPr="004164CE">
        <w:rPr>
          <w:sz w:val="24"/>
          <w:szCs w:val="24"/>
        </w:rPr>
        <w:fldChar w:fldCharType="separate"/>
      </w:r>
      <w:r w:rsidR="00B87438">
        <w:rPr>
          <w:sz w:val="24"/>
          <w:szCs w:val="24"/>
        </w:rPr>
        <w:t>51</w:t>
      </w:r>
      <w:r w:rsidRPr="004164CE">
        <w:rPr>
          <w:sz w:val="24"/>
          <w:szCs w:val="24"/>
        </w:rPr>
        <w:fldChar w:fldCharType="end"/>
      </w:r>
      <w:r w:rsidRPr="004164CE">
        <w:rPr>
          <w:sz w:val="24"/>
          <w:szCs w:val="24"/>
        </w:rPr>
        <w:t xml:space="preserve"> punkte nustatyta tvarka sprendžiama</w:t>
      </w:r>
      <w:r w:rsidR="006A3F53" w:rsidRPr="004164CE">
        <w:rPr>
          <w:sz w:val="24"/>
          <w:szCs w:val="24"/>
        </w:rPr>
        <w:t>,</w:t>
      </w:r>
      <w:r w:rsidRPr="004164CE">
        <w:rPr>
          <w:sz w:val="24"/>
          <w:szCs w:val="24"/>
        </w:rPr>
        <w:t xml:space="preserve"> kurį </w:t>
      </w:r>
      <w:r w:rsidR="006A3F53" w:rsidRPr="004164CE">
        <w:rPr>
          <w:sz w:val="24"/>
          <w:szCs w:val="24"/>
        </w:rPr>
        <w:t xml:space="preserve">iš Sutarties </w:t>
      </w:r>
      <w:r w:rsidR="00AD7DCD" w:rsidRPr="004164CE">
        <w:rPr>
          <w:sz w:val="24"/>
          <w:szCs w:val="24"/>
        </w:rPr>
        <w:fldChar w:fldCharType="begin"/>
      </w:r>
      <w:r w:rsidR="00AD7DCD" w:rsidRPr="004164CE">
        <w:rPr>
          <w:sz w:val="24"/>
          <w:szCs w:val="24"/>
        </w:rPr>
        <w:instrText xml:space="preserve"> REF _Ref94706512 \r \h </w:instrText>
      </w:r>
      <w:r w:rsidR="00E85956" w:rsidRPr="004164CE">
        <w:rPr>
          <w:sz w:val="24"/>
          <w:szCs w:val="24"/>
        </w:rPr>
        <w:instrText xml:space="preserve"> \* MERGEFORMAT </w:instrText>
      </w:r>
      <w:r w:rsidR="00AD7DCD" w:rsidRPr="004164CE">
        <w:rPr>
          <w:sz w:val="24"/>
          <w:szCs w:val="24"/>
        </w:rPr>
      </w:r>
      <w:r w:rsidR="00AD7DCD" w:rsidRPr="004164CE">
        <w:rPr>
          <w:sz w:val="24"/>
          <w:szCs w:val="24"/>
        </w:rPr>
        <w:fldChar w:fldCharType="separate"/>
      </w:r>
      <w:r w:rsidR="00B87438">
        <w:rPr>
          <w:sz w:val="24"/>
          <w:szCs w:val="24"/>
        </w:rPr>
        <w:t>15.7.1</w:t>
      </w:r>
      <w:r w:rsidR="00AD7DCD" w:rsidRPr="004164CE">
        <w:rPr>
          <w:sz w:val="24"/>
          <w:szCs w:val="24"/>
        </w:rPr>
        <w:fldChar w:fldCharType="end"/>
      </w:r>
      <w:r w:rsidR="00AD7DCD" w:rsidRPr="004164CE">
        <w:rPr>
          <w:sz w:val="24"/>
          <w:szCs w:val="24"/>
        </w:rPr>
        <w:t xml:space="preserve"> </w:t>
      </w:r>
      <w:r w:rsidR="006A3F53" w:rsidRPr="004164CE">
        <w:rPr>
          <w:sz w:val="24"/>
          <w:szCs w:val="24"/>
        </w:rPr>
        <w:t xml:space="preserve">punkte nurodytų būdų </w:t>
      </w:r>
      <w:r w:rsidRPr="004164CE">
        <w:rPr>
          <w:sz w:val="24"/>
          <w:szCs w:val="24"/>
        </w:rPr>
        <w:t>pasirinkti</w:t>
      </w:r>
      <w:r w:rsidR="006A3F53" w:rsidRPr="004164CE">
        <w:rPr>
          <w:sz w:val="24"/>
          <w:szCs w:val="24"/>
        </w:rPr>
        <w:t>).</w:t>
      </w:r>
      <w:r w:rsidRPr="004164CE">
        <w:rPr>
          <w:sz w:val="24"/>
          <w:szCs w:val="24"/>
        </w:rPr>
        <w:t xml:space="preserve"> </w:t>
      </w:r>
    </w:p>
    <w:p w14:paraId="03577777" w14:textId="77777777" w:rsidR="00C227A7" w:rsidRPr="007062DF" w:rsidRDefault="00C227A7" w:rsidP="00185509">
      <w:pPr>
        <w:pStyle w:val="paragrafai"/>
        <w:tabs>
          <w:tab w:val="left" w:pos="1843"/>
        </w:tabs>
        <w:ind w:left="1134" w:hanging="493"/>
        <w:rPr>
          <w:sz w:val="24"/>
          <w:szCs w:val="24"/>
        </w:rPr>
      </w:pPr>
      <w:bookmarkStart w:id="299" w:name="_Ref410143557"/>
      <w:bookmarkEnd w:id="293"/>
      <w:r w:rsidRPr="007062DF">
        <w:rPr>
          <w:sz w:val="24"/>
          <w:szCs w:val="24"/>
        </w:rPr>
        <w:t xml:space="preserve">Privatus </w:t>
      </w:r>
      <w:r w:rsidRPr="00DD6747">
        <w:rPr>
          <w:sz w:val="24"/>
          <w:szCs w:val="24"/>
        </w:rPr>
        <w:t>subjektas imsis visų pagrįstai įmanomų priemonių Papildomų darbų ir / ar paslaugų finansavimui užtikrinti</w:t>
      </w:r>
      <w:r w:rsidR="00752D22" w:rsidRPr="00DD6747">
        <w:rPr>
          <w:sz w:val="24"/>
          <w:szCs w:val="24"/>
        </w:rPr>
        <w:t xml:space="preserve"> jam ir Finansuotojui ar Kitam paskolos teikėjui priimtinomis sąlygomis</w:t>
      </w:r>
      <w:r w:rsidRPr="007062DF">
        <w:rPr>
          <w:sz w:val="24"/>
          <w:szCs w:val="24"/>
        </w:rPr>
        <w:t>. Jeigu Privatus subjektas neturi galimybių užtikrinti Papildomų darbų ir / ar paslaugų finansavimo, Valdžios subjektas ir Privatus subjektas raštu suderina atitinkamą mokėjimo už tokius Papildomus darbus ir / ar paslaugas grafiką</w:t>
      </w:r>
      <w:r w:rsidR="006B454D" w:rsidRPr="007062DF">
        <w:rPr>
          <w:sz w:val="24"/>
          <w:szCs w:val="24"/>
        </w:rPr>
        <w:t>, arba tokių Papildomų darbų ir / ar paslaugų atsisako</w:t>
      </w:r>
      <w:r w:rsidRPr="007062DF">
        <w:rPr>
          <w:sz w:val="24"/>
          <w:szCs w:val="24"/>
        </w:rPr>
        <w:t>.</w:t>
      </w:r>
      <w:bookmarkEnd w:id="299"/>
    </w:p>
    <w:p w14:paraId="4D8EC85A" w14:textId="77777777" w:rsidR="00677135" w:rsidRPr="00C22664" w:rsidRDefault="00677135" w:rsidP="00185509">
      <w:pPr>
        <w:pStyle w:val="paragrafai"/>
        <w:tabs>
          <w:tab w:val="left" w:pos="1843"/>
        </w:tabs>
        <w:ind w:left="1134" w:hanging="493"/>
        <w:rPr>
          <w:sz w:val="24"/>
          <w:szCs w:val="24"/>
        </w:rPr>
      </w:pPr>
      <w:r w:rsidRPr="00C22664">
        <w:rPr>
          <w:sz w:val="24"/>
          <w:szCs w:val="24"/>
        </w:rPr>
        <w:t xml:space="preserve">Jeigu </w:t>
      </w:r>
      <w:r w:rsidRPr="006B454D">
        <w:rPr>
          <w:sz w:val="24"/>
          <w:szCs w:val="24"/>
        </w:rPr>
        <w:t xml:space="preserve">Valdžios subjektas ir Privatus subjektas nesusitaria dėl Papildomų darbų ir / ar paslaugų finansavimo, kaip nurodyta Sutarties </w:t>
      </w:r>
      <w:r w:rsidRPr="00C22664">
        <w:rPr>
          <w:sz w:val="24"/>
          <w:szCs w:val="24"/>
        </w:rPr>
        <w:fldChar w:fldCharType="begin"/>
      </w:r>
      <w:r w:rsidRPr="00C22664">
        <w:rPr>
          <w:sz w:val="24"/>
          <w:szCs w:val="24"/>
        </w:rPr>
        <w:instrText xml:space="preserve"> REF _Ref410143557 \r \h  \* MERGEFORMAT </w:instrText>
      </w:r>
      <w:r w:rsidRPr="00C22664">
        <w:rPr>
          <w:sz w:val="24"/>
          <w:szCs w:val="24"/>
        </w:rPr>
      </w:r>
      <w:r w:rsidRPr="00C22664">
        <w:rPr>
          <w:sz w:val="24"/>
          <w:szCs w:val="24"/>
        </w:rPr>
        <w:fldChar w:fldCharType="separate"/>
      </w:r>
      <w:r w:rsidR="00B87438">
        <w:rPr>
          <w:sz w:val="24"/>
          <w:szCs w:val="24"/>
        </w:rPr>
        <w:t>15.8</w:t>
      </w:r>
      <w:r w:rsidRPr="00C22664">
        <w:rPr>
          <w:sz w:val="24"/>
          <w:szCs w:val="24"/>
        </w:rPr>
        <w:fldChar w:fldCharType="end"/>
      </w:r>
      <w:r w:rsidRPr="006B454D">
        <w:rPr>
          <w:sz w:val="24"/>
          <w:szCs w:val="24"/>
        </w:rPr>
        <w:t xml:space="preserve"> punkte, Valdžios subjektas turi teisę Papildomus darbus ir / ar paslaugas įsigyti teisės aktų nustatyta tvarka iš kitų ūkio subjektų</w:t>
      </w:r>
      <w:r w:rsidR="00DD6747">
        <w:rPr>
          <w:sz w:val="24"/>
          <w:szCs w:val="24"/>
        </w:rPr>
        <w:t>.</w:t>
      </w:r>
    </w:p>
    <w:p w14:paraId="79A90068" w14:textId="77777777" w:rsidR="00DD6747" w:rsidRPr="004824B9" w:rsidRDefault="00DD6747" w:rsidP="00FC75DD">
      <w:pPr>
        <w:pStyle w:val="paragrafai"/>
        <w:tabs>
          <w:tab w:val="left" w:pos="1843"/>
        </w:tabs>
        <w:spacing w:after="0"/>
        <w:ind w:left="1134" w:hanging="493"/>
        <w:rPr>
          <w:sz w:val="24"/>
          <w:szCs w:val="24"/>
        </w:rPr>
      </w:pPr>
      <w:r w:rsidRPr="004824B9">
        <w:rPr>
          <w:sz w:val="24"/>
          <w:szCs w:val="24"/>
        </w:rPr>
        <w:t>Bet kokiu atveju, bendra Papildomų darbų ir / ar paslaugų, perkamų i</w:t>
      </w:r>
      <w:r w:rsidR="001A3211">
        <w:rPr>
          <w:sz w:val="24"/>
          <w:szCs w:val="24"/>
        </w:rPr>
        <w:t>š</w:t>
      </w:r>
      <w:r w:rsidRPr="004824B9">
        <w:rPr>
          <w:sz w:val="24"/>
          <w:szCs w:val="24"/>
        </w:rPr>
        <w:t xml:space="preserve"> Privataus subjekto šio Sutarties </w:t>
      </w:r>
      <w:r>
        <w:rPr>
          <w:sz w:val="24"/>
          <w:szCs w:val="24"/>
        </w:rPr>
        <w:fldChar w:fldCharType="begin"/>
      </w:r>
      <w:r>
        <w:rPr>
          <w:sz w:val="24"/>
          <w:szCs w:val="24"/>
        </w:rPr>
        <w:instrText xml:space="preserve"> REF _Ref56601039 \w \h </w:instrText>
      </w:r>
      <w:r w:rsidR="00C22664">
        <w:rPr>
          <w:sz w:val="24"/>
          <w:szCs w:val="24"/>
        </w:rPr>
        <w:instrText xml:space="preserve"> \* MERGEFORMAT </w:instrText>
      </w:r>
      <w:r>
        <w:rPr>
          <w:sz w:val="24"/>
          <w:szCs w:val="24"/>
        </w:rPr>
      </w:r>
      <w:r>
        <w:rPr>
          <w:sz w:val="24"/>
          <w:szCs w:val="24"/>
        </w:rPr>
        <w:fldChar w:fldCharType="separate"/>
      </w:r>
      <w:r w:rsidR="00B87438">
        <w:rPr>
          <w:sz w:val="24"/>
          <w:szCs w:val="24"/>
        </w:rPr>
        <w:t>15</w:t>
      </w:r>
      <w:r>
        <w:rPr>
          <w:sz w:val="24"/>
          <w:szCs w:val="24"/>
        </w:rPr>
        <w:fldChar w:fldCharType="end"/>
      </w:r>
      <w:r>
        <w:rPr>
          <w:sz w:val="24"/>
          <w:szCs w:val="24"/>
        </w:rPr>
        <w:t xml:space="preserve"> punkto nustatyta tvarka, vertė per visą Sutarties laikotarpį negali viršyti </w:t>
      </w:r>
      <w:r w:rsidRPr="004824B9">
        <w:rPr>
          <w:sz w:val="24"/>
          <w:szCs w:val="24"/>
        </w:rPr>
        <w:t>50</w:t>
      </w:r>
      <w:r>
        <w:rPr>
          <w:sz w:val="24"/>
          <w:szCs w:val="24"/>
        </w:rPr>
        <w:t xml:space="preserve"> (penkiasdešim</w:t>
      </w:r>
      <w:r w:rsidR="00F8708A">
        <w:rPr>
          <w:sz w:val="24"/>
          <w:szCs w:val="24"/>
        </w:rPr>
        <w:t>t</w:t>
      </w:r>
      <w:r>
        <w:rPr>
          <w:sz w:val="24"/>
          <w:szCs w:val="24"/>
        </w:rPr>
        <w:t>) procentų pradinės Sutarties vertės.</w:t>
      </w:r>
    </w:p>
    <w:p w14:paraId="63817C35" w14:textId="77777777" w:rsidR="00A66DAC" w:rsidRPr="006B454D" w:rsidRDefault="00A66DAC" w:rsidP="00060139">
      <w:pPr>
        <w:pStyle w:val="paragrafai"/>
        <w:numPr>
          <w:ilvl w:val="0"/>
          <w:numId w:val="0"/>
        </w:numPr>
        <w:ind w:left="426"/>
        <w:rPr>
          <w:sz w:val="24"/>
          <w:szCs w:val="24"/>
        </w:rPr>
      </w:pPr>
    </w:p>
    <w:p w14:paraId="7986E2C7" w14:textId="77777777" w:rsidR="009679A0" w:rsidRPr="0042617A" w:rsidRDefault="009679A0" w:rsidP="00AF7FA7">
      <w:pPr>
        <w:pStyle w:val="Antrat2"/>
        <w:tabs>
          <w:tab w:val="clear" w:pos="495"/>
        </w:tabs>
        <w:ind w:left="993" w:hanging="567"/>
        <w:rPr>
          <w:sz w:val="24"/>
          <w:szCs w:val="24"/>
        </w:rPr>
      </w:pPr>
      <w:bookmarkStart w:id="300" w:name="_Toc309205502"/>
      <w:bookmarkStart w:id="301" w:name="_Toc309205503"/>
      <w:bookmarkStart w:id="302" w:name="_Ref406573742"/>
      <w:bookmarkStart w:id="303" w:name="_Toc98421396"/>
      <w:bookmarkStart w:id="304" w:name="_Ref485972635"/>
      <w:bookmarkStart w:id="305" w:name="_Toc284496718"/>
      <w:bookmarkStart w:id="306" w:name="_Ref284497058"/>
      <w:bookmarkStart w:id="307" w:name="_Toc293074454"/>
      <w:bookmarkStart w:id="308" w:name="_Toc297646379"/>
      <w:bookmarkStart w:id="309" w:name="_Toc300049726"/>
      <w:bookmarkStart w:id="310" w:name="_Toc309205504"/>
      <w:bookmarkEnd w:id="265"/>
      <w:bookmarkEnd w:id="270"/>
      <w:bookmarkEnd w:id="271"/>
      <w:bookmarkEnd w:id="272"/>
      <w:bookmarkEnd w:id="273"/>
      <w:bookmarkEnd w:id="300"/>
      <w:bookmarkEnd w:id="301"/>
      <w:r w:rsidRPr="0042617A">
        <w:rPr>
          <w:sz w:val="24"/>
          <w:szCs w:val="24"/>
        </w:rPr>
        <w:t>Darbų ir Paslaugų keitimas</w:t>
      </w:r>
      <w:bookmarkEnd w:id="302"/>
      <w:bookmarkEnd w:id="303"/>
      <w:r w:rsidRPr="0042617A">
        <w:rPr>
          <w:sz w:val="24"/>
          <w:szCs w:val="24"/>
        </w:rPr>
        <w:t xml:space="preserve"> </w:t>
      </w:r>
      <w:bookmarkEnd w:id="304"/>
    </w:p>
    <w:p w14:paraId="46B6F137" w14:textId="77777777" w:rsidR="009679A0" w:rsidRPr="00A27A3B" w:rsidRDefault="00DD6747" w:rsidP="00CE5090">
      <w:pPr>
        <w:pStyle w:val="paragrafai"/>
        <w:ind w:left="1134" w:hanging="567"/>
        <w:rPr>
          <w:sz w:val="24"/>
          <w:szCs w:val="24"/>
        </w:rPr>
      </w:pPr>
      <w:r w:rsidRPr="00F8708A">
        <w:rPr>
          <w:sz w:val="24"/>
          <w:szCs w:val="24"/>
        </w:rPr>
        <w:t>Šalys</w:t>
      </w:r>
      <w:r w:rsidR="009679A0" w:rsidRPr="00F8708A">
        <w:rPr>
          <w:sz w:val="24"/>
          <w:szCs w:val="24"/>
        </w:rPr>
        <w:t xml:space="preserve"> </w:t>
      </w:r>
      <w:r w:rsidR="006B454D" w:rsidRPr="00F8708A">
        <w:rPr>
          <w:sz w:val="24"/>
          <w:szCs w:val="24"/>
        </w:rPr>
        <w:t xml:space="preserve">turi </w:t>
      </w:r>
      <w:r w:rsidR="009679A0" w:rsidRPr="00F8708A">
        <w:rPr>
          <w:sz w:val="24"/>
          <w:szCs w:val="24"/>
        </w:rPr>
        <w:t xml:space="preserve">teisę inicijuoti </w:t>
      </w:r>
      <w:r w:rsidR="00F35B30" w:rsidRPr="00F8708A">
        <w:rPr>
          <w:sz w:val="24"/>
          <w:szCs w:val="24"/>
        </w:rPr>
        <w:t>Pa</w:t>
      </w:r>
      <w:r w:rsidR="009679A0" w:rsidRPr="00F8708A">
        <w:rPr>
          <w:sz w:val="24"/>
          <w:szCs w:val="24"/>
        </w:rPr>
        <w:t>keitimą šiame</w:t>
      </w:r>
      <w:r w:rsidR="00503105">
        <w:rPr>
          <w:sz w:val="24"/>
          <w:szCs w:val="24"/>
        </w:rPr>
        <w:t xml:space="preserve"> Sutarties</w:t>
      </w:r>
      <w:r w:rsidR="009679A0" w:rsidRPr="00F8708A">
        <w:rPr>
          <w:sz w:val="24"/>
          <w:szCs w:val="24"/>
        </w:rPr>
        <w:t xml:space="preserve"> </w:t>
      </w:r>
      <w:r w:rsidR="009267E5" w:rsidRPr="00F8708A">
        <w:rPr>
          <w:sz w:val="24"/>
          <w:szCs w:val="24"/>
        </w:rPr>
        <w:fldChar w:fldCharType="begin"/>
      </w:r>
      <w:r w:rsidR="009267E5" w:rsidRPr="00F8708A">
        <w:rPr>
          <w:sz w:val="24"/>
          <w:szCs w:val="24"/>
        </w:rPr>
        <w:instrText xml:space="preserve"> REF _Ref406573742 \r \h </w:instrText>
      </w:r>
      <w:r w:rsidR="00F8708A" w:rsidRPr="00F8708A">
        <w:rPr>
          <w:sz w:val="24"/>
          <w:szCs w:val="24"/>
        </w:rPr>
        <w:instrText xml:space="preserve"> \* MERGEFORMAT </w:instrText>
      </w:r>
      <w:r w:rsidR="009267E5" w:rsidRPr="00F8708A">
        <w:rPr>
          <w:sz w:val="24"/>
          <w:szCs w:val="24"/>
        </w:rPr>
      </w:r>
      <w:r w:rsidR="009267E5" w:rsidRPr="00F8708A">
        <w:rPr>
          <w:sz w:val="24"/>
          <w:szCs w:val="24"/>
        </w:rPr>
        <w:fldChar w:fldCharType="separate"/>
      </w:r>
      <w:r w:rsidR="00B87438">
        <w:rPr>
          <w:sz w:val="24"/>
          <w:szCs w:val="24"/>
        </w:rPr>
        <w:t>16</w:t>
      </w:r>
      <w:r w:rsidR="009267E5" w:rsidRPr="00F8708A">
        <w:rPr>
          <w:sz w:val="24"/>
          <w:szCs w:val="24"/>
        </w:rPr>
        <w:fldChar w:fldCharType="end"/>
      </w:r>
      <w:r w:rsidR="009267E5" w:rsidRPr="00F8708A">
        <w:rPr>
          <w:sz w:val="24"/>
          <w:szCs w:val="24"/>
        </w:rPr>
        <w:t xml:space="preserve"> </w:t>
      </w:r>
      <w:r w:rsidR="006F4CDD" w:rsidRPr="00F8708A">
        <w:rPr>
          <w:sz w:val="24"/>
          <w:szCs w:val="24"/>
        </w:rPr>
        <w:t xml:space="preserve"> </w:t>
      </w:r>
      <w:r w:rsidR="009679A0" w:rsidRPr="00D1141E">
        <w:rPr>
          <w:sz w:val="24"/>
          <w:szCs w:val="24"/>
        </w:rPr>
        <w:t>punkte nustatyta tvarka</w:t>
      </w:r>
      <w:r w:rsidR="007E4D47" w:rsidRPr="00D1141E">
        <w:rPr>
          <w:sz w:val="24"/>
          <w:szCs w:val="24"/>
        </w:rPr>
        <w:t>.</w:t>
      </w:r>
    </w:p>
    <w:p w14:paraId="7350ADCF" w14:textId="77777777" w:rsidR="00430BC2" w:rsidRPr="00F8708A" w:rsidRDefault="00430BC2" w:rsidP="00C22664">
      <w:pPr>
        <w:pStyle w:val="paragrafai"/>
        <w:ind w:left="1134" w:hanging="567"/>
        <w:rPr>
          <w:sz w:val="24"/>
          <w:szCs w:val="24"/>
        </w:rPr>
      </w:pPr>
      <w:r w:rsidRPr="00A27A3B">
        <w:rPr>
          <w:sz w:val="24"/>
          <w:szCs w:val="24"/>
        </w:rPr>
        <w:t>Galimi tik tokie Pakeitimai, kurie yra susiję su Turtu</w:t>
      </w:r>
      <w:r w:rsidR="00DD6747" w:rsidRPr="00A27A3B">
        <w:rPr>
          <w:sz w:val="24"/>
          <w:szCs w:val="24"/>
        </w:rPr>
        <w:t>, dėl Pakeitimo nėra keičiamas Sutarties pobūdis</w:t>
      </w:r>
      <w:r w:rsidRPr="002F7BFF">
        <w:rPr>
          <w:sz w:val="24"/>
          <w:szCs w:val="24"/>
        </w:rPr>
        <w:t xml:space="preserve"> ir </w:t>
      </w:r>
      <w:r w:rsidR="00DD6747" w:rsidRPr="00F8708A">
        <w:rPr>
          <w:sz w:val="24"/>
          <w:szCs w:val="24"/>
        </w:rPr>
        <w:t>toks Pakeitimas</w:t>
      </w:r>
      <w:r w:rsidRPr="00F8708A">
        <w:rPr>
          <w:sz w:val="24"/>
          <w:szCs w:val="24"/>
        </w:rPr>
        <w:t xml:space="preserve"> nedidina arba nemažina Metinio atlyginimo dydžio. </w:t>
      </w:r>
    </w:p>
    <w:p w14:paraId="7928CE70" w14:textId="77777777" w:rsidR="00430BC2" w:rsidRDefault="00430BC2" w:rsidP="00C22664">
      <w:pPr>
        <w:pStyle w:val="paragrafai"/>
        <w:ind w:left="1134" w:hanging="567"/>
        <w:rPr>
          <w:sz w:val="24"/>
          <w:szCs w:val="24"/>
        </w:rPr>
      </w:pPr>
      <w:r w:rsidRPr="00430BC2">
        <w:rPr>
          <w:sz w:val="24"/>
          <w:szCs w:val="24"/>
        </w:rPr>
        <w:t>Jeigu Šalis inicijuoja Pakeitimą, ji privalo pateikti pranešimą kitai Šaliai apie inicijuojamą Pakeitimą. Tokiame pranešime turi būti nurodyta:</w:t>
      </w:r>
    </w:p>
    <w:p w14:paraId="2D84A2CA" w14:textId="77777777" w:rsidR="00F8708A" w:rsidRPr="007062DF" w:rsidRDefault="00F8708A" w:rsidP="00FC75DD">
      <w:pPr>
        <w:pStyle w:val="paragrafesraas"/>
        <w:tabs>
          <w:tab w:val="clear" w:pos="2989"/>
          <w:tab w:val="num" w:pos="2552"/>
        </w:tabs>
        <w:ind w:left="1418"/>
      </w:pPr>
      <w:r w:rsidRPr="00F8708A">
        <w:rPr>
          <w:sz w:val="24"/>
          <w:szCs w:val="24"/>
        </w:rPr>
        <w:t>Pakeitimo aprašymas, kuris turėtų būti pakankamai detalus tam, kad galima būtų įvertinti ir pateikti kitai Šaliai pasiūlymą (jeigu Pakeitimą inicijuoja Valdžios subjektas) arba sutikimą (jeigu Pakeitimą inicijuoja Privatus subjektas);</w:t>
      </w:r>
    </w:p>
    <w:p w14:paraId="5465DBD9" w14:textId="77777777" w:rsidR="00F8708A" w:rsidRPr="007062DF" w:rsidRDefault="00F8708A" w:rsidP="00FC75DD">
      <w:pPr>
        <w:pStyle w:val="paragrafesraas"/>
        <w:tabs>
          <w:tab w:val="clear" w:pos="2989"/>
          <w:tab w:val="num" w:pos="2552"/>
        </w:tabs>
        <w:ind w:left="1418"/>
      </w:pPr>
      <w:r>
        <w:rPr>
          <w:sz w:val="24"/>
          <w:szCs w:val="24"/>
        </w:rPr>
        <w:t>p</w:t>
      </w:r>
      <w:r w:rsidRPr="00430BC2">
        <w:rPr>
          <w:sz w:val="24"/>
          <w:szCs w:val="24"/>
        </w:rPr>
        <w:t>riežastys, dėl kurių siūloma keisti Darbus ir (ar) Paslaugas</w:t>
      </w:r>
      <w:r>
        <w:rPr>
          <w:sz w:val="24"/>
          <w:szCs w:val="24"/>
        </w:rPr>
        <w:t>;</w:t>
      </w:r>
    </w:p>
    <w:p w14:paraId="62B00413" w14:textId="77777777" w:rsidR="00F8708A" w:rsidRPr="007062DF" w:rsidRDefault="00F8708A" w:rsidP="00FC75DD">
      <w:pPr>
        <w:pStyle w:val="paragrafesraas"/>
        <w:tabs>
          <w:tab w:val="clear" w:pos="2989"/>
          <w:tab w:val="num" w:pos="2552"/>
        </w:tabs>
        <w:ind w:left="1418"/>
      </w:pPr>
      <w:r w:rsidRPr="00430BC2">
        <w:rPr>
          <w:sz w:val="24"/>
          <w:szCs w:val="24"/>
        </w:rPr>
        <w:t>Poveikis Darbų vykdymui ir (ar) Paslaugų teikimui bei terminams (jei taikomas)</w:t>
      </w:r>
      <w:r>
        <w:rPr>
          <w:sz w:val="24"/>
          <w:szCs w:val="24"/>
        </w:rPr>
        <w:t>;</w:t>
      </w:r>
    </w:p>
    <w:p w14:paraId="15992A7E" w14:textId="77777777" w:rsidR="00F8708A" w:rsidRPr="007062DF" w:rsidRDefault="00F8708A" w:rsidP="00FC75DD">
      <w:pPr>
        <w:pStyle w:val="paragrafesraas"/>
        <w:tabs>
          <w:tab w:val="clear" w:pos="2989"/>
          <w:tab w:val="num" w:pos="2552"/>
        </w:tabs>
        <w:ind w:left="1418"/>
      </w:pPr>
      <w:r w:rsidRPr="00430BC2">
        <w:rPr>
          <w:sz w:val="24"/>
          <w:szCs w:val="24"/>
        </w:rPr>
        <w:t>siūlomo Pakeitimo įgyvendinimo grafikas</w:t>
      </w:r>
      <w:r>
        <w:rPr>
          <w:sz w:val="24"/>
          <w:szCs w:val="24"/>
        </w:rPr>
        <w:t>;</w:t>
      </w:r>
    </w:p>
    <w:p w14:paraId="2FFFD23B" w14:textId="77777777" w:rsidR="00F8708A" w:rsidRDefault="00F8708A" w:rsidP="00FC75DD">
      <w:pPr>
        <w:pStyle w:val="paragrafesraas"/>
        <w:tabs>
          <w:tab w:val="clear" w:pos="2989"/>
          <w:tab w:val="num" w:pos="2552"/>
        </w:tabs>
        <w:ind w:left="1418"/>
      </w:pPr>
      <w:r w:rsidRPr="00F8708A">
        <w:rPr>
          <w:sz w:val="24"/>
          <w:szCs w:val="24"/>
        </w:rPr>
        <w:t>terminas, per kurį kita Šalis turi pateikti pasiūlymą (jeigu Pakeitimą inicijuoja Valdžios subjektas) arba sutikimą (jeigu Pakeitimą inicijuoja Privatus subjektas) dėl Pakeitimo įgyvendinimo. Jeigu toks terminas pranešime nėra nurodytas, Šalis turi pateikti pasiūlymą / sutikimą per 15 (penkiolika) Da</w:t>
      </w:r>
      <w:r w:rsidRPr="003B57E8">
        <w:rPr>
          <w:sz w:val="24"/>
          <w:szCs w:val="24"/>
        </w:rPr>
        <w:t>rbo dienų nuo pranešimo apie inicijuojamą Pakeitimą gavimo dienos</w:t>
      </w:r>
      <w:r>
        <w:rPr>
          <w:sz w:val="24"/>
          <w:szCs w:val="24"/>
        </w:rPr>
        <w:t>.</w:t>
      </w:r>
    </w:p>
    <w:p w14:paraId="0430EC97" w14:textId="77777777" w:rsidR="00430BC2" w:rsidRPr="00D1141E" w:rsidRDefault="00430BC2" w:rsidP="00C22664">
      <w:pPr>
        <w:pStyle w:val="paragrafai"/>
        <w:ind w:left="1134" w:hanging="567"/>
        <w:rPr>
          <w:sz w:val="24"/>
          <w:szCs w:val="24"/>
        </w:rPr>
      </w:pPr>
      <w:r w:rsidRPr="00F8708A">
        <w:rPr>
          <w:sz w:val="24"/>
          <w:szCs w:val="24"/>
        </w:rPr>
        <w:t>Pranešimą dėl Pakeitimo gavusi Šalis turi teisę atsisakyti vykdyti Pakeitimą, jeigu:</w:t>
      </w:r>
    </w:p>
    <w:p w14:paraId="63F11773" w14:textId="77777777" w:rsidR="00AE591D" w:rsidRPr="007062DF" w:rsidRDefault="00AE591D" w:rsidP="00FC75DD">
      <w:pPr>
        <w:pStyle w:val="paragrafesraas"/>
        <w:tabs>
          <w:tab w:val="clear" w:pos="2989"/>
          <w:tab w:val="num" w:pos="2269"/>
        </w:tabs>
        <w:ind w:left="1418"/>
        <w:rPr>
          <w:sz w:val="24"/>
          <w:szCs w:val="24"/>
        </w:rPr>
      </w:pPr>
      <w:r w:rsidRPr="00D1141E">
        <w:rPr>
          <w:sz w:val="24"/>
          <w:szCs w:val="24"/>
        </w:rPr>
        <w:t>atliekant Pakeitimą būtų pažeidžiami teisės aktų reikalavimai</w:t>
      </w:r>
      <w:r w:rsidRPr="00A27A3B">
        <w:rPr>
          <w:sz w:val="24"/>
          <w:szCs w:val="24"/>
        </w:rPr>
        <w:t>;</w:t>
      </w:r>
    </w:p>
    <w:p w14:paraId="331D7244" w14:textId="77777777" w:rsidR="00AE591D" w:rsidRPr="007062DF" w:rsidRDefault="00AE591D" w:rsidP="00FC75DD">
      <w:pPr>
        <w:pStyle w:val="paragrafesraas"/>
        <w:tabs>
          <w:tab w:val="clear" w:pos="2989"/>
          <w:tab w:val="num" w:pos="2269"/>
        </w:tabs>
        <w:ind w:left="1418"/>
        <w:rPr>
          <w:sz w:val="24"/>
          <w:szCs w:val="24"/>
        </w:rPr>
      </w:pPr>
      <w:r w:rsidRPr="00F8708A">
        <w:rPr>
          <w:sz w:val="24"/>
          <w:szCs w:val="24"/>
        </w:rPr>
        <w:t xml:space="preserve">įvykdžius siūlomus Pakeitimus, būtų atšaukti anksčiau išduoti leidimai, sutikimai ar kitokio pobūdžio patvirtinimai, susiję su šia Sutartimi ir (ar) </w:t>
      </w:r>
      <w:r w:rsidRPr="00D1141E">
        <w:rPr>
          <w:sz w:val="24"/>
          <w:szCs w:val="24"/>
        </w:rPr>
        <w:t>Obkekto ar jo dalies susijusia Projektine dokumentacija</w:t>
      </w:r>
      <w:r w:rsidRPr="00A27A3B">
        <w:rPr>
          <w:sz w:val="24"/>
          <w:szCs w:val="24"/>
        </w:rPr>
        <w:t>;</w:t>
      </w:r>
    </w:p>
    <w:p w14:paraId="0BB56C3B" w14:textId="77777777" w:rsidR="00AE591D" w:rsidRPr="007062DF" w:rsidRDefault="00AE591D" w:rsidP="00FC75DD">
      <w:pPr>
        <w:pStyle w:val="paragrafesraas"/>
        <w:tabs>
          <w:tab w:val="clear" w:pos="2989"/>
          <w:tab w:val="num" w:pos="2269"/>
        </w:tabs>
        <w:ind w:left="1418"/>
        <w:rPr>
          <w:sz w:val="24"/>
          <w:szCs w:val="24"/>
        </w:rPr>
      </w:pPr>
      <w:r w:rsidRPr="00F8708A">
        <w:rPr>
          <w:sz w:val="24"/>
          <w:szCs w:val="24"/>
        </w:rPr>
        <w:t>siūlomas Pakeitimas galėtų iš esmės turėti neigiamos įtakos galimybėms įvykdyti Projektą;</w:t>
      </w:r>
    </w:p>
    <w:p w14:paraId="4A05B886" w14:textId="77777777" w:rsidR="00AE591D" w:rsidRPr="007062DF" w:rsidRDefault="00AE591D" w:rsidP="00FC75DD">
      <w:pPr>
        <w:pStyle w:val="paragrafesraas"/>
        <w:tabs>
          <w:tab w:val="clear" w:pos="2989"/>
          <w:tab w:val="num" w:pos="2269"/>
        </w:tabs>
        <w:ind w:left="1418"/>
        <w:rPr>
          <w:sz w:val="24"/>
          <w:szCs w:val="24"/>
        </w:rPr>
      </w:pPr>
      <w:r w:rsidRPr="00F8708A">
        <w:rPr>
          <w:sz w:val="24"/>
          <w:szCs w:val="24"/>
        </w:rPr>
        <w:t>siūlomas Pakeitimas galėtų padaryti reikšmingos žalos asmens sveikatai ar saugumui;</w:t>
      </w:r>
    </w:p>
    <w:p w14:paraId="5884C325" w14:textId="77777777" w:rsidR="00AE591D" w:rsidRPr="007062DF" w:rsidRDefault="00AE591D" w:rsidP="00FC75DD">
      <w:pPr>
        <w:pStyle w:val="paragrafesraas"/>
        <w:tabs>
          <w:tab w:val="clear" w:pos="2989"/>
          <w:tab w:val="num" w:pos="2269"/>
        </w:tabs>
        <w:ind w:left="1418"/>
        <w:rPr>
          <w:sz w:val="24"/>
          <w:szCs w:val="24"/>
        </w:rPr>
      </w:pPr>
      <w:r w:rsidRPr="00F8708A">
        <w:rPr>
          <w:sz w:val="24"/>
          <w:szCs w:val="24"/>
        </w:rPr>
        <w:t>siūlomas Pakeitimas galėtų iš esmės turėti neigiamos įtakos Privataus subjekto galimybėms vykdyti įsipareigojimus pagal Tiesioginį susitarimą ar kitą Sutartyje numatyta tvarka sudarytą sutartį su Finansuotoju;</w:t>
      </w:r>
    </w:p>
    <w:p w14:paraId="783F53CE" w14:textId="77777777" w:rsidR="00430BC2" w:rsidRDefault="00AE591D" w:rsidP="00FC75DD">
      <w:pPr>
        <w:pStyle w:val="paragrafesraas"/>
        <w:tabs>
          <w:tab w:val="clear" w:pos="2989"/>
          <w:tab w:val="num" w:pos="2269"/>
        </w:tabs>
        <w:ind w:left="1418"/>
        <w:rPr>
          <w:sz w:val="24"/>
          <w:szCs w:val="24"/>
        </w:rPr>
      </w:pPr>
      <w:r w:rsidRPr="00F8708A">
        <w:rPr>
          <w:sz w:val="24"/>
          <w:szCs w:val="24"/>
        </w:rPr>
        <w:t>dėl siūlomo Pakeitimo Privatus subjektas patirs papildomas sąnaudas, kurių finansavimą turėtų užtikrinti Valdžios subjektas.</w:t>
      </w:r>
    </w:p>
    <w:p w14:paraId="307EFF39" w14:textId="77777777" w:rsidR="000D4670" w:rsidRPr="00503105" w:rsidRDefault="000D4670" w:rsidP="00FC75DD">
      <w:pPr>
        <w:pStyle w:val="paragrafai"/>
        <w:tabs>
          <w:tab w:val="num" w:pos="6096"/>
        </w:tabs>
        <w:ind w:left="1134"/>
        <w:rPr>
          <w:sz w:val="24"/>
          <w:szCs w:val="24"/>
        </w:rPr>
      </w:pPr>
      <w:r w:rsidRPr="00503105">
        <w:rPr>
          <w:sz w:val="24"/>
          <w:szCs w:val="24"/>
        </w:rPr>
        <w:t>Gavus Šalies atsisakymą vykdyti siūlomą Pakeitimą, Pakeitimą inicijuojanti Šalis turi organizuoti su kita Šalimi susitikimą, kurio metu aptariami šie klausimai:</w:t>
      </w:r>
    </w:p>
    <w:p w14:paraId="1311EB14" w14:textId="77777777" w:rsidR="000D4670" w:rsidRPr="004164CE" w:rsidRDefault="000D4670" w:rsidP="00FC75DD">
      <w:pPr>
        <w:pStyle w:val="paragrafesraas"/>
        <w:tabs>
          <w:tab w:val="clear" w:pos="2989"/>
          <w:tab w:val="num" w:pos="2835"/>
        </w:tabs>
        <w:ind w:left="1560"/>
        <w:rPr>
          <w:sz w:val="24"/>
          <w:szCs w:val="24"/>
        </w:rPr>
      </w:pPr>
      <w:r w:rsidRPr="00503105">
        <w:rPr>
          <w:sz w:val="24"/>
          <w:szCs w:val="24"/>
        </w:rPr>
        <w:t xml:space="preserve">Privataus subjekto pateiktas pagrindimas, patvirtinantis, jog Privatus subjektas ėmėsi visų </w:t>
      </w:r>
      <w:r w:rsidR="00AD7DCD" w:rsidRPr="004164CE">
        <w:rPr>
          <w:sz w:val="24"/>
          <w:szCs w:val="24"/>
        </w:rPr>
        <w:t xml:space="preserve">racionaliai </w:t>
      </w:r>
      <w:r w:rsidR="000874D6" w:rsidRPr="004164CE">
        <w:rPr>
          <w:sz w:val="24"/>
          <w:szCs w:val="24"/>
        </w:rPr>
        <w:t xml:space="preserve">galimų </w:t>
      </w:r>
      <w:r w:rsidRPr="004164CE">
        <w:rPr>
          <w:sz w:val="24"/>
          <w:szCs w:val="24"/>
        </w:rPr>
        <w:t>priemonių su Pakeitimu susijusių</w:t>
      </w:r>
      <w:r w:rsidR="00185509">
        <w:rPr>
          <w:sz w:val="24"/>
          <w:szCs w:val="24"/>
        </w:rPr>
        <w:t xml:space="preserve"> Sąnaudų padidėjimo sumažinimui;</w:t>
      </w:r>
    </w:p>
    <w:p w14:paraId="317408AD" w14:textId="77777777" w:rsidR="000D4670" w:rsidRPr="004164CE" w:rsidRDefault="000D4670" w:rsidP="00FC75DD">
      <w:pPr>
        <w:pStyle w:val="paragrafesraas"/>
        <w:tabs>
          <w:tab w:val="clear" w:pos="2989"/>
          <w:tab w:val="num" w:pos="2835"/>
        </w:tabs>
        <w:ind w:left="1560"/>
        <w:rPr>
          <w:sz w:val="24"/>
          <w:szCs w:val="24"/>
        </w:rPr>
      </w:pPr>
      <w:r w:rsidRPr="004164CE">
        <w:rPr>
          <w:sz w:val="24"/>
          <w:szCs w:val="24"/>
        </w:rPr>
        <w:t>Pakeitimo finansinį paskaičiavimą, t.y. papildomų Investicijų ir nebereikalingų atlikti Investicijų dydžio apskaičiavimas, vadovaujantis Sąnaudų efektyvumo ir racionalumo principais;</w:t>
      </w:r>
    </w:p>
    <w:p w14:paraId="4B7DA758" w14:textId="77777777" w:rsidR="000D4670" w:rsidRPr="004164CE" w:rsidRDefault="000D4670" w:rsidP="00FC75DD">
      <w:pPr>
        <w:pStyle w:val="paragrafesraas"/>
        <w:tabs>
          <w:tab w:val="clear" w:pos="2989"/>
          <w:tab w:val="num" w:pos="2835"/>
        </w:tabs>
        <w:ind w:left="1560"/>
        <w:rPr>
          <w:sz w:val="24"/>
          <w:szCs w:val="24"/>
        </w:rPr>
      </w:pPr>
      <w:r w:rsidRPr="004164CE">
        <w:rPr>
          <w:sz w:val="24"/>
          <w:szCs w:val="24"/>
        </w:rPr>
        <w:t>Šalies atsisakymo vykdyti siūlomą Pakeitimą priežastys ir galimos priemonės šioms priežastims pašalinti.</w:t>
      </w:r>
    </w:p>
    <w:p w14:paraId="2E89B449" w14:textId="77777777" w:rsidR="000D4670" w:rsidRPr="004164CE" w:rsidRDefault="000D4670" w:rsidP="00FC75DD">
      <w:pPr>
        <w:pStyle w:val="paragrafai"/>
        <w:tabs>
          <w:tab w:val="num" w:pos="6379"/>
        </w:tabs>
        <w:ind w:left="1276"/>
        <w:rPr>
          <w:sz w:val="24"/>
          <w:szCs w:val="24"/>
        </w:rPr>
      </w:pPr>
      <w:bookmarkStart w:id="311" w:name="_Ref89184340"/>
      <w:r w:rsidRPr="004164CE">
        <w:rPr>
          <w:rFonts w:eastAsia="Calibri"/>
          <w:sz w:val="24"/>
          <w:szCs w:val="24"/>
        </w:rPr>
        <w:t>Šalys susitaria, kad pakeičiamų Darbų kaina apskaičiuojama laikantis šių principų:</w:t>
      </w:r>
      <w:bookmarkEnd w:id="311"/>
    </w:p>
    <w:p w14:paraId="73D61BC6" w14:textId="77777777" w:rsidR="000D4670" w:rsidRPr="004164CE" w:rsidRDefault="000D4670" w:rsidP="00FC75DD">
      <w:pPr>
        <w:pStyle w:val="paragrafesraas"/>
        <w:tabs>
          <w:tab w:val="clear" w:pos="2989"/>
        </w:tabs>
        <w:ind w:left="1560"/>
        <w:rPr>
          <w:sz w:val="24"/>
          <w:szCs w:val="24"/>
        </w:rPr>
      </w:pPr>
      <w:bookmarkStart w:id="312" w:name="_Ref94707064"/>
      <w:r w:rsidRPr="004164CE">
        <w:rPr>
          <w:sz w:val="24"/>
          <w:szCs w:val="24"/>
        </w:rPr>
        <w:t>pakeičiamų medžiagų ir/ar įrangos kainos apskaičiuojamos pagal Pasiūlyme pateiktus įkainius, jei tokie yra</w:t>
      </w:r>
      <w:r w:rsidR="00AD7DCD" w:rsidRPr="004164CE">
        <w:rPr>
          <w:sz w:val="24"/>
          <w:szCs w:val="24"/>
        </w:rPr>
        <w:t xml:space="preserve">, arba </w:t>
      </w:r>
      <w:r w:rsidRPr="00503105">
        <w:rPr>
          <w:sz w:val="24"/>
          <w:szCs w:val="24"/>
        </w:rPr>
        <w:t xml:space="preserve">pagal Privataus subjekto/gamintojo siūlomas kainas, kurios negali būti didesnės už vidutinę rinkos kainą, kuri nustatoma įvertinus ne mažiau kaip trijų kitų toje rinkoje esančių ūkio subjektų statybos produktų ir įrenginių kainas (jeigu tiek ūkio subjektų yra rinkoje) </w:t>
      </w:r>
      <w:r w:rsidR="00E70DDF" w:rsidRPr="004164CE">
        <w:rPr>
          <w:sz w:val="24"/>
          <w:szCs w:val="24"/>
        </w:rPr>
        <w:t>susitarimo</w:t>
      </w:r>
      <w:r w:rsidR="00AD7DCD" w:rsidRPr="004164CE">
        <w:rPr>
          <w:sz w:val="24"/>
          <w:szCs w:val="24"/>
        </w:rPr>
        <w:t xml:space="preserve"> dėl </w:t>
      </w:r>
      <w:r w:rsidRPr="004164CE">
        <w:rPr>
          <w:sz w:val="24"/>
          <w:szCs w:val="24"/>
        </w:rPr>
        <w:t xml:space="preserve">Pakeitimo </w:t>
      </w:r>
      <w:r w:rsidR="004164CE" w:rsidRPr="00185509">
        <w:rPr>
          <w:sz w:val="24"/>
          <w:szCs w:val="24"/>
        </w:rPr>
        <w:t xml:space="preserve">sudarymo </w:t>
      </w:r>
      <w:r w:rsidRPr="004164CE">
        <w:rPr>
          <w:sz w:val="24"/>
          <w:szCs w:val="24"/>
        </w:rPr>
        <w:t>metu;</w:t>
      </w:r>
      <w:bookmarkEnd w:id="312"/>
    </w:p>
    <w:p w14:paraId="77F4712A" w14:textId="77777777" w:rsidR="000D4670" w:rsidRPr="004164CE" w:rsidRDefault="000D4670" w:rsidP="00FC75DD">
      <w:pPr>
        <w:pStyle w:val="paragrafesraas"/>
        <w:tabs>
          <w:tab w:val="clear" w:pos="2989"/>
        </w:tabs>
        <w:ind w:left="1560"/>
        <w:rPr>
          <w:sz w:val="24"/>
          <w:szCs w:val="24"/>
        </w:rPr>
      </w:pPr>
      <w:bookmarkStart w:id="313" w:name="_Ref94707084"/>
      <w:r w:rsidRPr="004164CE">
        <w:rPr>
          <w:sz w:val="24"/>
          <w:szCs w:val="24"/>
        </w:rPr>
        <w:t>pakeičiamų statybos/įrengimo Darbų įkainis apskaičiuojamos pagal Pasiūlyme pateiktus įkainius, jei tokie yra</w:t>
      </w:r>
      <w:r w:rsidR="00AD7DCD" w:rsidRPr="004164CE">
        <w:rPr>
          <w:sz w:val="24"/>
          <w:szCs w:val="24"/>
        </w:rPr>
        <w:t xml:space="preserve">, arba </w:t>
      </w:r>
      <w:r w:rsidRPr="004164CE">
        <w:rPr>
          <w:sz w:val="24"/>
          <w:szCs w:val="24"/>
        </w:rPr>
        <w:t xml:space="preserve">pagal SISTELA </w:t>
      </w:r>
      <w:r w:rsidR="00062E43" w:rsidRPr="004164CE">
        <w:rPr>
          <w:sz w:val="24"/>
          <w:szCs w:val="24"/>
        </w:rPr>
        <w:t xml:space="preserve">ar analogiškos informacinės bazės </w:t>
      </w:r>
      <w:r w:rsidRPr="004164CE">
        <w:rPr>
          <w:sz w:val="24"/>
          <w:szCs w:val="24"/>
        </w:rPr>
        <w:t>įkainius</w:t>
      </w:r>
      <w:r w:rsidR="00AD7DCD" w:rsidRPr="004164CE">
        <w:rPr>
          <w:sz w:val="24"/>
          <w:szCs w:val="24"/>
        </w:rPr>
        <w:t xml:space="preserve">, jeigu tokie yra, </w:t>
      </w:r>
      <w:r w:rsidR="00E70DDF" w:rsidRPr="004164CE">
        <w:rPr>
          <w:sz w:val="24"/>
          <w:szCs w:val="24"/>
        </w:rPr>
        <w:t xml:space="preserve">susitarimo </w:t>
      </w:r>
      <w:r w:rsidR="00AD7DCD" w:rsidRPr="004164CE">
        <w:rPr>
          <w:sz w:val="24"/>
          <w:szCs w:val="24"/>
        </w:rPr>
        <w:t xml:space="preserve">dėl </w:t>
      </w:r>
      <w:r w:rsidRPr="004164CE">
        <w:rPr>
          <w:sz w:val="24"/>
          <w:szCs w:val="24"/>
        </w:rPr>
        <w:t xml:space="preserve">Pakeitimų </w:t>
      </w:r>
      <w:r w:rsidR="00185509">
        <w:rPr>
          <w:sz w:val="24"/>
          <w:szCs w:val="24"/>
        </w:rPr>
        <w:t xml:space="preserve">sudarymo </w:t>
      </w:r>
      <w:r w:rsidR="00AD7DCD" w:rsidRPr="004164CE">
        <w:rPr>
          <w:sz w:val="24"/>
          <w:szCs w:val="24"/>
        </w:rPr>
        <w:t>metu</w:t>
      </w:r>
      <w:r w:rsidRPr="004164CE">
        <w:rPr>
          <w:sz w:val="24"/>
          <w:szCs w:val="24"/>
        </w:rPr>
        <w:t xml:space="preserve"> </w:t>
      </w:r>
      <w:r w:rsidR="00AD7DCD" w:rsidRPr="004164CE">
        <w:rPr>
          <w:sz w:val="24"/>
          <w:szCs w:val="24"/>
        </w:rPr>
        <w:t xml:space="preserve">arba </w:t>
      </w:r>
      <w:r w:rsidRPr="004164CE">
        <w:rPr>
          <w:sz w:val="24"/>
          <w:szCs w:val="24"/>
        </w:rPr>
        <w:t xml:space="preserve">pagal Privataus subjekto/gamintojo siūlomas kainas, kurios negali būti didesnės už vidutinę rinkos kainą, kuri  nustatoma įvertinus ne mažiau kaip trijų kitų toje rinkoje esančių ūkio subjektų statybos/įrengimo darbų kainas (jeigu tiek ūkio subjektų yra rinkoje) </w:t>
      </w:r>
      <w:r w:rsidR="00E70DDF" w:rsidRPr="004164CE">
        <w:rPr>
          <w:sz w:val="24"/>
          <w:szCs w:val="24"/>
        </w:rPr>
        <w:t xml:space="preserve">susitarimo </w:t>
      </w:r>
      <w:r w:rsidR="000948B6" w:rsidRPr="004164CE">
        <w:rPr>
          <w:sz w:val="24"/>
          <w:szCs w:val="24"/>
        </w:rPr>
        <w:t xml:space="preserve">dėl </w:t>
      </w:r>
      <w:r w:rsidRPr="004164CE">
        <w:rPr>
          <w:sz w:val="24"/>
          <w:szCs w:val="24"/>
        </w:rPr>
        <w:t xml:space="preserve">Pakeitimo </w:t>
      </w:r>
      <w:r w:rsidR="004164CE" w:rsidRPr="00185509">
        <w:rPr>
          <w:sz w:val="24"/>
          <w:szCs w:val="24"/>
        </w:rPr>
        <w:t xml:space="preserve">sudarymo </w:t>
      </w:r>
      <w:r w:rsidRPr="004164CE">
        <w:rPr>
          <w:sz w:val="24"/>
          <w:szCs w:val="24"/>
        </w:rPr>
        <w:t>metu;</w:t>
      </w:r>
      <w:bookmarkEnd w:id="313"/>
    </w:p>
    <w:p w14:paraId="77A64A5F" w14:textId="77777777" w:rsidR="000D4670" w:rsidRPr="004164CE" w:rsidRDefault="000D4670" w:rsidP="00FC75DD">
      <w:pPr>
        <w:pStyle w:val="paragrafesraas"/>
        <w:tabs>
          <w:tab w:val="clear" w:pos="2989"/>
        </w:tabs>
        <w:ind w:left="1560"/>
        <w:rPr>
          <w:strike/>
          <w:sz w:val="24"/>
          <w:szCs w:val="24"/>
        </w:rPr>
      </w:pPr>
      <w:r w:rsidRPr="004164CE">
        <w:rPr>
          <w:sz w:val="24"/>
          <w:szCs w:val="24"/>
        </w:rPr>
        <w:t xml:space="preserve">pakeičiamų Darbų kainos skaičiuojamos pagal tą patį </w:t>
      </w:r>
      <w:r w:rsidR="00E85956" w:rsidRPr="004164CE">
        <w:rPr>
          <w:sz w:val="24"/>
          <w:szCs w:val="24"/>
        </w:rPr>
        <w:t xml:space="preserve">būdą </w:t>
      </w:r>
      <w:r w:rsidRPr="004164CE">
        <w:rPr>
          <w:sz w:val="24"/>
          <w:szCs w:val="24"/>
        </w:rPr>
        <w:t xml:space="preserve">(Sutarties </w:t>
      </w:r>
      <w:r w:rsidRPr="004164CE">
        <w:rPr>
          <w:sz w:val="24"/>
          <w:szCs w:val="24"/>
        </w:rPr>
        <w:fldChar w:fldCharType="begin"/>
      </w:r>
      <w:r w:rsidRPr="004164CE">
        <w:rPr>
          <w:sz w:val="24"/>
          <w:szCs w:val="24"/>
        </w:rPr>
        <w:instrText xml:space="preserve"> REF _Ref286319572 \r \h  \* MERGEFORMAT </w:instrText>
      </w:r>
      <w:r w:rsidRPr="004164CE">
        <w:rPr>
          <w:sz w:val="24"/>
          <w:szCs w:val="24"/>
        </w:rPr>
      </w:r>
      <w:r w:rsidRPr="004164CE">
        <w:rPr>
          <w:sz w:val="24"/>
          <w:szCs w:val="24"/>
        </w:rPr>
        <w:fldChar w:fldCharType="separate"/>
      </w:r>
      <w:r w:rsidR="00B87438">
        <w:rPr>
          <w:sz w:val="24"/>
          <w:szCs w:val="24"/>
        </w:rPr>
        <w:t>51</w:t>
      </w:r>
      <w:r w:rsidRPr="004164CE">
        <w:rPr>
          <w:sz w:val="24"/>
          <w:szCs w:val="24"/>
        </w:rPr>
        <w:fldChar w:fldCharType="end"/>
      </w:r>
      <w:r w:rsidRPr="004164CE">
        <w:rPr>
          <w:sz w:val="24"/>
          <w:szCs w:val="24"/>
        </w:rPr>
        <w:t xml:space="preserve"> punkte nustatyta tvarka sprendžiama</w:t>
      </w:r>
      <w:r w:rsidR="00E85956" w:rsidRPr="004164CE">
        <w:rPr>
          <w:sz w:val="24"/>
          <w:szCs w:val="24"/>
        </w:rPr>
        <w:t>,</w:t>
      </w:r>
      <w:r w:rsidRPr="004164CE">
        <w:rPr>
          <w:sz w:val="24"/>
          <w:szCs w:val="24"/>
        </w:rPr>
        <w:t xml:space="preserve"> kurį </w:t>
      </w:r>
      <w:r w:rsidR="00E85956" w:rsidRPr="004164CE">
        <w:rPr>
          <w:sz w:val="24"/>
          <w:szCs w:val="24"/>
        </w:rPr>
        <w:t xml:space="preserve">iš Sutarties </w:t>
      </w:r>
      <w:r w:rsidR="00E85956" w:rsidRPr="004164CE">
        <w:rPr>
          <w:sz w:val="24"/>
          <w:szCs w:val="24"/>
        </w:rPr>
        <w:fldChar w:fldCharType="begin"/>
      </w:r>
      <w:r w:rsidR="00E85956" w:rsidRPr="004164CE">
        <w:rPr>
          <w:sz w:val="24"/>
          <w:szCs w:val="24"/>
        </w:rPr>
        <w:instrText xml:space="preserve"> REF _Ref94707064 \r \h </w:instrText>
      </w:r>
      <w:r w:rsidR="00E85956" w:rsidRPr="004164CE">
        <w:rPr>
          <w:sz w:val="24"/>
          <w:szCs w:val="24"/>
        </w:rPr>
      </w:r>
      <w:r w:rsidR="00E85956" w:rsidRPr="004164CE">
        <w:rPr>
          <w:sz w:val="24"/>
          <w:szCs w:val="24"/>
        </w:rPr>
        <w:fldChar w:fldCharType="separate"/>
      </w:r>
      <w:r w:rsidR="00B87438">
        <w:rPr>
          <w:sz w:val="24"/>
          <w:szCs w:val="24"/>
        </w:rPr>
        <w:t>16.6.1</w:t>
      </w:r>
      <w:r w:rsidR="00E85956" w:rsidRPr="004164CE">
        <w:rPr>
          <w:sz w:val="24"/>
          <w:szCs w:val="24"/>
        </w:rPr>
        <w:fldChar w:fldCharType="end"/>
      </w:r>
      <w:r w:rsidR="00E85956" w:rsidRPr="004164CE">
        <w:rPr>
          <w:sz w:val="24"/>
          <w:szCs w:val="24"/>
        </w:rPr>
        <w:t>-</w:t>
      </w:r>
      <w:r w:rsidR="00E85956" w:rsidRPr="004164CE">
        <w:rPr>
          <w:sz w:val="24"/>
          <w:szCs w:val="24"/>
        </w:rPr>
        <w:fldChar w:fldCharType="begin"/>
      </w:r>
      <w:r w:rsidR="00E85956" w:rsidRPr="004164CE">
        <w:rPr>
          <w:sz w:val="24"/>
          <w:szCs w:val="24"/>
        </w:rPr>
        <w:instrText xml:space="preserve"> REF _Ref94707084 \r \h </w:instrText>
      </w:r>
      <w:r w:rsidR="00E85956" w:rsidRPr="004164CE">
        <w:rPr>
          <w:sz w:val="24"/>
          <w:szCs w:val="24"/>
        </w:rPr>
      </w:r>
      <w:r w:rsidR="00E85956" w:rsidRPr="004164CE">
        <w:rPr>
          <w:sz w:val="24"/>
          <w:szCs w:val="24"/>
        </w:rPr>
        <w:fldChar w:fldCharType="separate"/>
      </w:r>
      <w:r w:rsidR="00B87438">
        <w:rPr>
          <w:sz w:val="24"/>
          <w:szCs w:val="24"/>
        </w:rPr>
        <w:t>16.6.2</w:t>
      </w:r>
      <w:r w:rsidR="00E85956" w:rsidRPr="004164CE">
        <w:rPr>
          <w:sz w:val="24"/>
          <w:szCs w:val="24"/>
        </w:rPr>
        <w:fldChar w:fldCharType="end"/>
      </w:r>
      <w:r w:rsidR="00E85956" w:rsidRPr="004164CE">
        <w:rPr>
          <w:sz w:val="24"/>
          <w:szCs w:val="24"/>
        </w:rPr>
        <w:t xml:space="preserve"> punk</w:t>
      </w:r>
      <w:r w:rsidR="00185509">
        <w:rPr>
          <w:sz w:val="24"/>
          <w:szCs w:val="24"/>
        </w:rPr>
        <w:t>tuose nurodytų būdų pasirinkti).</w:t>
      </w:r>
    </w:p>
    <w:p w14:paraId="418010ED" w14:textId="77777777" w:rsidR="000D4670" w:rsidRPr="00503105" w:rsidRDefault="000D4670" w:rsidP="00FC75DD">
      <w:pPr>
        <w:pStyle w:val="paragrafai"/>
        <w:tabs>
          <w:tab w:val="num" w:pos="6096"/>
        </w:tabs>
        <w:ind w:left="1418"/>
      </w:pPr>
      <w:bookmarkStart w:id="314" w:name="_Ref89184361"/>
      <w:r w:rsidRPr="000D4670">
        <w:rPr>
          <w:rFonts w:eastAsia="Calibri"/>
          <w:sz w:val="24"/>
        </w:rPr>
        <w:t xml:space="preserve">Šalys susitaria, kad </w:t>
      </w:r>
      <w:r w:rsidRPr="00503105">
        <w:rPr>
          <w:rFonts w:eastAsia="Calibri"/>
          <w:sz w:val="24"/>
        </w:rPr>
        <w:t>pakeičiamų</w:t>
      </w:r>
      <w:r w:rsidRPr="000D4670">
        <w:rPr>
          <w:rFonts w:eastAsia="Calibri"/>
          <w:sz w:val="24"/>
        </w:rPr>
        <w:t xml:space="preserve"> Paslaugų kaina apskaičiuojama laikantis šių principų</w:t>
      </w:r>
      <w:r>
        <w:rPr>
          <w:rFonts w:eastAsia="Calibri"/>
          <w:sz w:val="24"/>
        </w:rPr>
        <w:t>:</w:t>
      </w:r>
      <w:bookmarkEnd w:id="314"/>
    </w:p>
    <w:p w14:paraId="69163C05" w14:textId="77777777" w:rsidR="000D4670" w:rsidRPr="004164CE" w:rsidRDefault="000D4670" w:rsidP="00FC75DD">
      <w:pPr>
        <w:pStyle w:val="paragrafesraas"/>
        <w:tabs>
          <w:tab w:val="clear" w:pos="2989"/>
        </w:tabs>
        <w:ind w:left="1701"/>
        <w:rPr>
          <w:sz w:val="24"/>
          <w:szCs w:val="24"/>
        </w:rPr>
      </w:pPr>
      <w:bookmarkStart w:id="315" w:name="_Ref94707258"/>
      <w:r w:rsidRPr="004164CE">
        <w:rPr>
          <w:sz w:val="24"/>
          <w:szCs w:val="24"/>
        </w:rPr>
        <w:t>pakeičiamų Paslaugų įkainis apskaičiuojamas pagal Pasiūlyme pateiktus įkainius, jei tokie yra</w:t>
      </w:r>
      <w:r w:rsidR="00E85956" w:rsidRPr="004164CE">
        <w:rPr>
          <w:sz w:val="24"/>
          <w:szCs w:val="24"/>
        </w:rPr>
        <w:t xml:space="preserve">, arba </w:t>
      </w:r>
      <w:r w:rsidRPr="004164CE">
        <w:rPr>
          <w:sz w:val="24"/>
          <w:szCs w:val="24"/>
        </w:rPr>
        <w:t xml:space="preserve">pagal Privataus subjekto siūlomas kainas, kurios negali būti didesnės už vidutinę rinkos kainą, kuri  nustatoma įvertinus ne mažiau kaip trijų kitų toje rinkoje esančių ūkio subjektų statybos produktų ir įrenginių kainas (jeigu tiek ūkio subjektų yra rinkoje) </w:t>
      </w:r>
      <w:r w:rsidR="00E70DDF" w:rsidRPr="004164CE">
        <w:rPr>
          <w:sz w:val="24"/>
          <w:szCs w:val="24"/>
        </w:rPr>
        <w:t xml:space="preserve">susitarimo </w:t>
      </w:r>
      <w:r w:rsidR="00E85956" w:rsidRPr="004164CE">
        <w:rPr>
          <w:sz w:val="24"/>
          <w:szCs w:val="24"/>
        </w:rPr>
        <w:t xml:space="preserve">dėl </w:t>
      </w:r>
      <w:r w:rsidRPr="004164CE">
        <w:rPr>
          <w:sz w:val="24"/>
          <w:szCs w:val="24"/>
        </w:rPr>
        <w:t xml:space="preserve">Pakeitimo </w:t>
      </w:r>
      <w:r w:rsidR="004164CE" w:rsidRPr="00185509">
        <w:rPr>
          <w:sz w:val="24"/>
          <w:szCs w:val="24"/>
        </w:rPr>
        <w:t xml:space="preserve">sudarymo </w:t>
      </w:r>
      <w:r w:rsidR="00E85956" w:rsidRPr="004164CE">
        <w:rPr>
          <w:sz w:val="24"/>
          <w:szCs w:val="24"/>
        </w:rPr>
        <w:t>metu</w:t>
      </w:r>
      <w:bookmarkEnd w:id="315"/>
      <w:r w:rsidR="00185509">
        <w:rPr>
          <w:sz w:val="24"/>
          <w:szCs w:val="24"/>
        </w:rPr>
        <w:t>.</w:t>
      </w:r>
    </w:p>
    <w:p w14:paraId="1509898D" w14:textId="77777777" w:rsidR="000D4670" w:rsidRPr="004164CE" w:rsidRDefault="000D4670" w:rsidP="00FC75DD">
      <w:pPr>
        <w:pStyle w:val="paragrafesraas"/>
        <w:tabs>
          <w:tab w:val="clear" w:pos="2989"/>
          <w:tab w:val="left" w:pos="2268"/>
        </w:tabs>
        <w:ind w:left="1701"/>
        <w:rPr>
          <w:strike/>
          <w:sz w:val="24"/>
          <w:szCs w:val="24"/>
        </w:rPr>
      </w:pPr>
      <w:r w:rsidRPr="004164CE">
        <w:rPr>
          <w:sz w:val="24"/>
          <w:szCs w:val="24"/>
        </w:rPr>
        <w:t xml:space="preserve">pakeičiamų Paslaugų kainos skaičiuojamos pagal </w:t>
      </w:r>
      <w:r w:rsidR="00813BB2" w:rsidRPr="004164CE">
        <w:rPr>
          <w:sz w:val="24"/>
          <w:szCs w:val="24"/>
        </w:rPr>
        <w:t xml:space="preserve">tą patį </w:t>
      </w:r>
      <w:r w:rsidR="00E85956" w:rsidRPr="004164CE">
        <w:rPr>
          <w:sz w:val="24"/>
          <w:szCs w:val="24"/>
        </w:rPr>
        <w:t xml:space="preserve">būdą </w:t>
      </w:r>
      <w:r w:rsidR="00813BB2" w:rsidRPr="004164CE">
        <w:rPr>
          <w:sz w:val="24"/>
          <w:szCs w:val="24"/>
        </w:rPr>
        <w:t xml:space="preserve">(Sutarties </w:t>
      </w:r>
      <w:r w:rsidR="00813BB2" w:rsidRPr="004164CE">
        <w:rPr>
          <w:sz w:val="24"/>
          <w:szCs w:val="24"/>
        </w:rPr>
        <w:fldChar w:fldCharType="begin"/>
      </w:r>
      <w:r w:rsidR="00813BB2" w:rsidRPr="004164CE">
        <w:rPr>
          <w:sz w:val="24"/>
          <w:szCs w:val="24"/>
        </w:rPr>
        <w:instrText xml:space="preserve"> REF _Ref286319572 \r \h </w:instrText>
      </w:r>
      <w:r w:rsidR="004164CE">
        <w:rPr>
          <w:sz w:val="24"/>
          <w:szCs w:val="24"/>
        </w:rPr>
        <w:instrText xml:space="preserve"> \* MERGEFORMAT </w:instrText>
      </w:r>
      <w:r w:rsidR="00813BB2" w:rsidRPr="004164CE">
        <w:rPr>
          <w:sz w:val="24"/>
          <w:szCs w:val="24"/>
        </w:rPr>
      </w:r>
      <w:r w:rsidR="00813BB2" w:rsidRPr="004164CE">
        <w:rPr>
          <w:sz w:val="24"/>
          <w:szCs w:val="24"/>
        </w:rPr>
        <w:fldChar w:fldCharType="separate"/>
      </w:r>
      <w:r w:rsidR="00B87438">
        <w:rPr>
          <w:sz w:val="24"/>
          <w:szCs w:val="24"/>
        </w:rPr>
        <w:t>51</w:t>
      </w:r>
      <w:r w:rsidR="00813BB2" w:rsidRPr="004164CE">
        <w:rPr>
          <w:sz w:val="24"/>
          <w:szCs w:val="24"/>
        </w:rPr>
        <w:fldChar w:fldCharType="end"/>
      </w:r>
      <w:r w:rsidRPr="004164CE">
        <w:rPr>
          <w:sz w:val="24"/>
          <w:szCs w:val="24"/>
        </w:rPr>
        <w:t xml:space="preserve"> punkte nustatyta tvarka sprendžiama</w:t>
      </w:r>
      <w:r w:rsidR="00E85956" w:rsidRPr="004164CE">
        <w:rPr>
          <w:sz w:val="24"/>
          <w:szCs w:val="24"/>
        </w:rPr>
        <w:t>,</w:t>
      </w:r>
      <w:r w:rsidRPr="004164CE">
        <w:rPr>
          <w:sz w:val="24"/>
          <w:szCs w:val="24"/>
        </w:rPr>
        <w:t xml:space="preserve"> kurį </w:t>
      </w:r>
      <w:r w:rsidR="00E85956" w:rsidRPr="004164CE">
        <w:rPr>
          <w:sz w:val="24"/>
          <w:szCs w:val="24"/>
        </w:rPr>
        <w:t xml:space="preserve">iš Sutarties </w:t>
      </w:r>
      <w:r w:rsidR="00E85956" w:rsidRPr="004164CE">
        <w:rPr>
          <w:sz w:val="24"/>
          <w:szCs w:val="24"/>
        </w:rPr>
        <w:fldChar w:fldCharType="begin"/>
      </w:r>
      <w:r w:rsidR="00E85956" w:rsidRPr="004164CE">
        <w:rPr>
          <w:sz w:val="24"/>
          <w:szCs w:val="24"/>
        </w:rPr>
        <w:instrText xml:space="preserve"> REF _Ref94707258 \r \h </w:instrText>
      </w:r>
      <w:r w:rsidR="00826499" w:rsidRPr="004164CE">
        <w:rPr>
          <w:sz w:val="24"/>
          <w:szCs w:val="24"/>
        </w:rPr>
        <w:instrText xml:space="preserve"> \* MERGEFORMAT </w:instrText>
      </w:r>
      <w:r w:rsidR="00E85956" w:rsidRPr="004164CE">
        <w:rPr>
          <w:sz w:val="24"/>
          <w:szCs w:val="24"/>
        </w:rPr>
      </w:r>
      <w:r w:rsidR="00E85956" w:rsidRPr="004164CE">
        <w:rPr>
          <w:sz w:val="24"/>
          <w:szCs w:val="24"/>
        </w:rPr>
        <w:fldChar w:fldCharType="separate"/>
      </w:r>
      <w:r w:rsidR="00B87438">
        <w:rPr>
          <w:sz w:val="24"/>
          <w:szCs w:val="24"/>
        </w:rPr>
        <w:t>16.7.1</w:t>
      </w:r>
      <w:r w:rsidR="00E85956" w:rsidRPr="004164CE">
        <w:rPr>
          <w:sz w:val="24"/>
          <w:szCs w:val="24"/>
        </w:rPr>
        <w:fldChar w:fldCharType="end"/>
      </w:r>
      <w:r w:rsidR="00E85956" w:rsidRPr="004164CE">
        <w:rPr>
          <w:sz w:val="24"/>
          <w:szCs w:val="24"/>
        </w:rPr>
        <w:t xml:space="preserve"> punkte nurodytų būdų pasirinkti). </w:t>
      </w:r>
    </w:p>
    <w:p w14:paraId="29EE91C2" w14:textId="77777777" w:rsidR="00430BC2" w:rsidRPr="00086998" w:rsidRDefault="00430BC2" w:rsidP="00FC75DD">
      <w:pPr>
        <w:pStyle w:val="paragrafai"/>
        <w:tabs>
          <w:tab w:val="left" w:pos="1276"/>
          <w:tab w:val="left" w:pos="1701"/>
        </w:tabs>
        <w:ind w:left="1134" w:hanging="567"/>
        <w:rPr>
          <w:sz w:val="24"/>
          <w:szCs w:val="24"/>
        </w:rPr>
      </w:pPr>
      <w:r w:rsidRPr="00086998">
        <w:rPr>
          <w:sz w:val="24"/>
          <w:szCs w:val="24"/>
        </w:rPr>
        <w:t xml:space="preserve">Jeigu tarp Šalių kyla ginčas dėl pasiūlymo ar dėl atsisakymo keisti Darbus ir (ar) Paslaugas, ginčas sprendžiamas šios Sutarties </w:t>
      </w:r>
      <w:r w:rsidR="000D4670">
        <w:rPr>
          <w:sz w:val="24"/>
          <w:szCs w:val="24"/>
        </w:rPr>
        <w:fldChar w:fldCharType="begin"/>
      </w:r>
      <w:r w:rsidR="000D4670">
        <w:rPr>
          <w:sz w:val="24"/>
          <w:szCs w:val="24"/>
        </w:rPr>
        <w:instrText xml:space="preserve"> REF _Ref284491700 \r \h </w:instrText>
      </w:r>
      <w:r w:rsidR="000D4670">
        <w:rPr>
          <w:sz w:val="24"/>
          <w:szCs w:val="24"/>
        </w:rPr>
      </w:r>
      <w:r w:rsidR="000D4670">
        <w:rPr>
          <w:sz w:val="24"/>
          <w:szCs w:val="24"/>
        </w:rPr>
        <w:fldChar w:fldCharType="separate"/>
      </w:r>
      <w:r w:rsidR="00B87438">
        <w:rPr>
          <w:sz w:val="24"/>
          <w:szCs w:val="24"/>
        </w:rPr>
        <w:t>53</w:t>
      </w:r>
      <w:r w:rsidR="000D4670">
        <w:rPr>
          <w:sz w:val="24"/>
          <w:szCs w:val="24"/>
        </w:rPr>
        <w:fldChar w:fldCharType="end"/>
      </w:r>
      <w:r w:rsidRPr="00086998">
        <w:rPr>
          <w:sz w:val="24"/>
          <w:szCs w:val="24"/>
        </w:rPr>
        <w:t xml:space="preserve"> punkte nustatyta tvarka. </w:t>
      </w:r>
    </w:p>
    <w:p w14:paraId="405A8768" w14:textId="77777777" w:rsidR="00430BC2" w:rsidRPr="00086998" w:rsidRDefault="00430BC2" w:rsidP="00FC75DD">
      <w:pPr>
        <w:pStyle w:val="paragrafai"/>
        <w:tabs>
          <w:tab w:val="left" w:pos="1276"/>
          <w:tab w:val="left" w:pos="1701"/>
        </w:tabs>
        <w:ind w:left="1134" w:hanging="567"/>
        <w:rPr>
          <w:sz w:val="24"/>
          <w:szCs w:val="24"/>
        </w:rPr>
      </w:pPr>
      <w:r w:rsidRPr="00D1141E">
        <w:rPr>
          <w:sz w:val="24"/>
          <w:szCs w:val="24"/>
        </w:rPr>
        <w:t>Šalims susitarus dėl pasiūlymo ar atsisakymo atlikti Pakeitimą, arba gi</w:t>
      </w:r>
      <w:r w:rsidR="006E515E" w:rsidRPr="00D1141E">
        <w:rPr>
          <w:sz w:val="24"/>
          <w:szCs w:val="24"/>
        </w:rPr>
        <w:t xml:space="preserve">nčą išsprendus šios Sutarties </w:t>
      </w:r>
      <w:r w:rsidR="000D4670">
        <w:rPr>
          <w:sz w:val="24"/>
          <w:szCs w:val="24"/>
        </w:rPr>
        <w:fldChar w:fldCharType="begin"/>
      </w:r>
      <w:r w:rsidR="000D4670">
        <w:rPr>
          <w:sz w:val="24"/>
          <w:szCs w:val="24"/>
        </w:rPr>
        <w:instrText xml:space="preserve"> REF _Ref284491700 \r \h </w:instrText>
      </w:r>
      <w:r w:rsidR="000D4670">
        <w:rPr>
          <w:sz w:val="24"/>
          <w:szCs w:val="24"/>
        </w:rPr>
      </w:r>
      <w:r w:rsidR="000D4670">
        <w:rPr>
          <w:sz w:val="24"/>
          <w:szCs w:val="24"/>
        </w:rPr>
        <w:fldChar w:fldCharType="separate"/>
      </w:r>
      <w:r w:rsidR="00B87438">
        <w:rPr>
          <w:sz w:val="24"/>
          <w:szCs w:val="24"/>
        </w:rPr>
        <w:t>53</w:t>
      </w:r>
      <w:r w:rsidR="000D4670">
        <w:rPr>
          <w:sz w:val="24"/>
          <w:szCs w:val="24"/>
        </w:rPr>
        <w:fldChar w:fldCharType="end"/>
      </w:r>
      <w:r w:rsidR="00DD6747" w:rsidRPr="00086998">
        <w:rPr>
          <w:sz w:val="24"/>
          <w:szCs w:val="24"/>
        </w:rPr>
        <w:t xml:space="preserve"> </w:t>
      </w:r>
      <w:r w:rsidRPr="00086998">
        <w:rPr>
          <w:sz w:val="24"/>
          <w:szCs w:val="24"/>
        </w:rPr>
        <w:t xml:space="preserve">punkte nustatyta tvarka, atitinkama Šalis patvirtina gautą pasiūlymą (su pakeitimais, jei taikoma) arba atšaukia savo inicijuotą Pakeitimą. </w:t>
      </w:r>
    </w:p>
    <w:p w14:paraId="6C098901" w14:textId="77777777" w:rsidR="00430BC2" w:rsidRPr="00086998" w:rsidRDefault="00430BC2" w:rsidP="00FC75DD">
      <w:pPr>
        <w:pStyle w:val="paragrafai"/>
        <w:tabs>
          <w:tab w:val="left" w:pos="1276"/>
          <w:tab w:val="left" w:pos="1701"/>
        </w:tabs>
        <w:ind w:left="1134" w:hanging="567"/>
        <w:rPr>
          <w:sz w:val="24"/>
          <w:szCs w:val="24"/>
        </w:rPr>
      </w:pPr>
      <w:r w:rsidRPr="00D1141E">
        <w:rPr>
          <w:sz w:val="24"/>
          <w:szCs w:val="24"/>
        </w:rPr>
        <w:t xml:space="preserve">Šalims sutarus dėl Pakeitimo, jeigu yra poreikis, raštu suderina atitinkamą keitimų grafiką. Jeigu iškyla ginčas tarp Šalių dėl Pakeitimo grafiko, ginčas sprendžiamas šios Sutarties </w:t>
      </w:r>
      <w:r w:rsidR="000D4670">
        <w:rPr>
          <w:sz w:val="24"/>
          <w:szCs w:val="24"/>
        </w:rPr>
        <w:fldChar w:fldCharType="begin"/>
      </w:r>
      <w:r w:rsidR="000D4670">
        <w:rPr>
          <w:sz w:val="24"/>
          <w:szCs w:val="24"/>
        </w:rPr>
        <w:instrText xml:space="preserve"> REF _Ref284491700 \r \h </w:instrText>
      </w:r>
      <w:r w:rsidR="000D4670">
        <w:rPr>
          <w:sz w:val="24"/>
          <w:szCs w:val="24"/>
        </w:rPr>
      </w:r>
      <w:r w:rsidR="000D4670">
        <w:rPr>
          <w:sz w:val="24"/>
          <w:szCs w:val="24"/>
        </w:rPr>
        <w:fldChar w:fldCharType="separate"/>
      </w:r>
      <w:r w:rsidR="00B87438">
        <w:rPr>
          <w:sz w:val="24"/>
          <w:szCs w:val="24"/>
        </w:rPr>
        <w:t>53</w:t>
      </w:r>
      <w:r w:rsidR="000D4670">
        <w:rPr>
          <w:sz w:val="24"/>
          <w:szCs w:val="24"/>
        </w:rPr>
        <w:fldChar w:fldCharType="end"/>
      </w:r>
      <w:r w:rsidRPr="00086998">
        <w:rPr>
          <w:sz w:val="24"/>
          <w:szCs w:val="24"/>
        </w:rPr>
        <w:t xml:space="preserve"> punkte nustatyta tvarka. </w:t>
      </w:r>
    </w:p>
    <w:p w14:paraId="44D9DE9A" w14:textId="77777777" w:rsidR="00430BC2" w:rsidRPr="00086998" w:rsidRDefault="00430BC2" w:rsidP="00FC75DD">
      <w:pPr>
        <w:pStyle w:val="paragrafai"/>
        <w:tabs>
          <w:tab w:val="left" w:pos="1276"/>
          <w:tab w:val="left" w:pos="1701"/>
        </w:tabs>
        <w:ind w:left="1134" w:hanging="567"/>
        <w:rPr>
          <w:sz w:val="24"/>
          <w:szCs w:val="24"/>
        </w:rPr>
      </w:pPr>
      <w:r w:rsidRPr="00086998">
        <w:rPr>
          <w:sz w:val="24"/>
          <w:szCs w:val="24"/>
        </w:rPr>
        <w:t xml:space="preserve">Patvirtinus pasiūlymą arba gavus sutikimą, Privatus subjektas privalo ne vėliau, kaip per 10 (dešimt) Darbo dienų pateikti Valdžios subjektui pakeistą Finansinį veiklos modelį šios Sutarties </w:t>
      </w:r>
      <w:r w:rsidR="00590111" w:rsidRPr="00086998">
        <w:rPr>
          <w:sz w:val="24"/>
          <w:szCs w:val="24"/>
        </w:rPr>
        <w:fldChar w:fldCharType="begin"/>
      </w:r>
      <w:r w:rsidR="00590111" w:rsidRPr="00086998">
        <w:rPr>
          <w:sz w:val="24"/>
          <w:szCs w:val="24"/>
        </w:rPr>
        <w:instrText xml:space="preserve"> REF _Ref294018341 \r \h </w:instrText>
      </w:r>
      <w:r w:rsidR="00086998">
        <w:rPr>
          <w:sz w:val="24"/>
          <w:szCs w:val="24"/>
        </w:rPr>
        <w:instrText xml:space="preserve"> \* MERGEFORMAT </w:instrText>
      </w:r>
      <w:r w:rsidR="00590111" w:rsidRPr="00086998">
        <w:rPr>
          <w:sz w:val="24"/>
          <w:szCs w:val="24"/>
        </w:rPr>
      </w:r>
      <w:r w:rsidR="00590111" w:rsidRPr="00086998">
        <w:rPr>
          <w:sz w:val="24"/>
          <w:szCs w:val="24"/>
        </w:rPr>
        <w:fldChar w:fldCharType="separate"/>
      </w:r>
      <w:r w:rsidR="00B87438">
        <w:rPr>
          <w:sz w:val="24"/>
          <w:szCs w:val="24"/>
        </w:rPr>
        <w:t>3</w:t>
      </w:r>
      <w:r w:rsidR="00590111" w:rsidRPr="00086998">
        <w:rPr>
          <w:sz w:val="24"/>
          <w:szCs w:val="24"/>
        </w:rPr>
        <w:fldChar w:fldCharType="end"/>
      </w:r>
      <w:r w:rsidRPr="00086998">
        <w:rPr>
          <w:sz w:val="24"/>
          <w:szCs w:val="24"/>
        </w:rPr>
        <w:t xml:space="preserve"> priede </w:t>
      </w:r>
      <w:r w:rsidR="00DD6747" w:rsidRPr="00187F18">
        <w:rPr>
          <w:i/>
          <w:sz w:val="24"/>
          <w:szCs w:val="24"/>
        </w:rPr>
        <w:t>Atsiskaitymų ir mokėjimų tvarka</w:t>
      </w:r>
      <w:r w:rsidR="00DD6747" w:rsidRPr="00086998">
        <w:rPr>
          <w:sz w:val="24"/>
          <w:szCs w:val="24"/>
        </w:rPr>
        <w:t xml:space="preserve"> </w:t>
      </w:r>
      <w:r w:rsidRPr="00086998">
        <w:rPr>
          <w:sz w:val="24"/>
          <w:szCs w:val="24"/>
        </w:rPr>
        <w:t>nustatyta tvarka, jeigu tai yra būtina.</w:t>
      </w:r>
    </w:p>
    <w:p w14:paraId="753DA1DE" w14:textId="77777777" w:rsidR="00430BC2" w:rsidRPr="00D1141E" w:rsidRDefault="00430BC2" w:rsidP="00FC75DD">
      <w:pPr>
        <w:pStyle w:val="paragrafai"/>
        <w:tabs>
          <w:tab w:val="left" w:pos="1276"/>
          <w:tab w:val="left" w:pos="1701"/>
        </w:tabs>
        <w:ind w:left="1134" w:hanging="567"/>
        <w:rPr>
          <w:sz w:val="24"/>
          <w:szCs w:val="24"/>
        </w:rPr>
      </w:pPr>
      <w:r w:rsidRPr="00D1141E">
        <w:rPr>
          <w:sz w:val="24"/>
          <w:szCs w:val="24"/>
        </w:rPr>
        <w:t>Patvirtinus pasiūlymą ar gavus sutikimą, Šalys nedelsiant sudarys atitinkamus Sutarties pakeitimus (jeigu tokie yra reikalingi).</w:t>
      </w:r>
    </w:p>
    <w:p w14:paraId="5877BF61" w14:textId="77777777" w:rsidR="009679A0" w:rsidRPr="0042617A" w:rsidRDefault="009679A0" w:rsidP="00797B0F">
      <w:pPr>
        <w:ind w:left="1134" w:hanging="567"/>
      </w:pPr>
    </w:p>
    <w:p w14:paraId="04F5BE4A" w14:textId="77777777" w:rsidR="00F467EC" w:rsidRPr="0042617A" w:rsidRDefault="00F467EC" w:rsidP="00AF7FA7">
      <w:pPr>
        <w:pStyle w:val="Antrat2"/>
        <w:tabs>
          <w:tab w:val="clear" w:pos="495"/>
        </w:tabs>
        <w:ind w:left="1134" w:hanging="567"/>
        <w:rPr>
          <w:sz w:val="24"/>
          <w:szCs w:val="24"/>
        </w:rPr>
      </w:pPr>
      <w:bookmarkStart w:id="316" w:name="_Ref485969703"/>
      <w:bookmarkStart w:id="317" w:name="_Ref485970436"/>
      <w:bookmarkStart w:id="318" w:name="_Ref485970633"/>
      <w:bookmarkStart w:id="319" w:name="_Ref485970644"/>
      <w:bookmarkStart w:id="320" w:name="_Ref485970653"/>
      <w:bookmarkStart w:id="321" w:name="_Ref485970664"/>
      <w:bookmarkStart w:id="322" w:name="_Ref485970673"/>
      <w:bookmarkStart w:id="323" w:name="_Ref485970756"/>
      <w:bookmarkStart w:id="324" w:name="_Ref485970766"/>
      <w:bookmarkStart w:id="325" w:name="_Toc98421397"/>
      <w:r w:rsidRPr="0042617A">
        <w:rPr>
          <w:sz w:val="24"/>
          <w:szCs w:val="24"/>
        </w:rPr>
        <w:t>Paslaugų teikimas</w:t>
      </w:r>
      <w:bookmarkEnd w:id="213"/>
      <w:bookmarkEnd w:id="214"/>
      <w:bookmarkEnd w:id="305"/>
      <w:bookmarkEnd w:id="306"/>
      <w:bookmarkEnd w:id="307"/>
      <w:bookmarkEnd w:id="308"/>
      <w:bookmarkEnd w:id="309"/>
      <w:bookmarkEnd w:id="310"/>
      <w:bookmarkEnd w:id="316"/>
      <w:bookmarkEnd w:id="317"/>
      <w:bookmarkEnd w:id="318"/>
      <w:bookmarkEnd w:id="319"/>
      <w:bookmarkEnd w:id="320"/>
      <w:bookmarkEnd w:id="321"/>
      <w:bookmarkEnd w:id="322"/>
      <w:bookmarkEnd w:id="323"/>
      <w:bookmarkEnd w:id="324"/>
      <w:bookmarkEnd w:id="325"/>
    </w:p>
    <w:p w14:paraId="6291CC63" w14:textId="77777777" w:rsidR="0010157A" w:rsidRDefault="0010157A" w:rsidP="00797B0F">
      <w:pPr>
        <w:pStyle w:val="paragrafai"/>
        <w:ind w:left="1134" w:hanging="567"/>
        <w:rPr>
          <w:sz w:val="24"/>
          <w:szCs w:val="24"/>
        </w:rPr>
      </w:pPr>
      <w:bookmarkStart w:id="326" w:name="_Ref137350113"/>
      <w:bookmarkStart w:id="327" w:name="_Ref136141856"/>
      <w:bookmarkStart w:id="328" w:name="_Ref136143983"/>
      <w:bookmarkStart w:id="329" w:name="_Ref137349025"/>
      <w:r>
        <w:rPr>
          <w:sz w:val="24"/>
          <w:szCs w:val="24"/>
        </w:rPr>
        <w:t xml:space="preserve">Likus ne mažiau, kaip </w:t>
      </w:r>
      <w:r w:rsidRPr="00221B3C">
        <w:rPr>
          <w:sz w:val="24"/>
          <w:szCs w:val="24"/>
        </w:rPr>
        <w:t>20</w:t>
      </w:r>
      <w:r>
        <w:rPr>
          <w:sz w:val="24"/>
          <w:szCs w:val="24"/>
        </w:rPr>
        <w:t xml:space="preserve"> (dvidešim</w:t>
      </w:r>
      <w:r w:rsidR="00EE0623">
        <w:rPr>
          <w:sz w:val="24"/>
          <w:szCs w:val="24"/>
        </w:rPr>
        <w:t>t</w:t>
      </w:r>
      <w:r>
        <w:rPr>
          <w:sz w:val="24"/>
          <w:szCs w:val="24"/>
        </w:rPr>
        <w:t>) Darbo dienų iki Eksploatacijos pradžios Privatus subjektas turi pateikti Valdžios subjektui:</w:t>
      </w:r>
    </w:p>
    <w:p w14:paraId="0E5AD1F4" w14:textId="77777777" w:rsidR="001D1421" w:rsidRPr="001D1421" w:rsidRDefault="001D1421" w:rsidP="00FC75DD">
      <w:pPr>
        <w:pStyle w:val="paragrafesraas"/>
        <w:tabs>
          <w:tab w:val="clear" w:pos="2989"/>
        </w:tabs>
        <w:ind w:left="1418"/>
        <w:rPr>
          <w:sz w:val="24"/>
          <w:szCs w:val="24"/>
        </w:rPr>
      </w:pPr>
      <w:r w:rsidRPr="001D1421">
        <w:rPr>
          <w:sz w:val="24"/>
          <w:szCs w:val="24"/>
        </w:rPr>
        <w:t>Sudarytų Paslaugų teikimo sutarčių su Subtiekėjais kopijas;</w:t>
      </w:r>
    </w:p>
    <w:p w14:paraId="4D3524E7" w14:textId="77777777" w:rsidR="0010157A" w:rsidRDefault="0010157A" w:rsidP="00FC75DD">
      <w:pPr>
        <w:pStyle w:val="paragrafesraas"/>
        <w:tabs>
          <w:tab w:val="clear" w:pos="2989"/>
          <w:tab w:val="left" w:pos="2127"/>
        </w:tabs>
        <w:ind w:left="1418"/>
        <w:rPr>
          <w:sz w:val="24"/>
          <w:szCs w:val="24"/>
        </w:rPr>
      </w:pPr>
      <w:r w:rsidRPr="00221B3C">
        <w:rPr>
          <w:sz w:val="24"/>
          <w:szCs w:val="24"/>
        </w:rPr>
        <w:t>leidimus, atestatus, licencijas, pažymas ar kitus dokumentus, patvirtinančius teisę</w:t>
      </w:r>
      <w:r>
        <w:rPr>
          <w:sz w:val="24"/>
          <w:szCs w:val="24"/>
        </w:rPr>
        <w:t xml:space="preserve"> teikti atitinkamas Paslaugas;</w:t>
      </w:r>
    </w:p>
    <w:p w14:paraId="0AD592A7" w14:textId="77777777" w:rsidR="0010157A" w:rsidRDefault="0010157A" w:rsidP="00FC75DD">
      <w:pPr>
        <w:pStyle w:val="paragrafesraas"/>
        <w:tabs>
          <w:tab w:val="clear" w:pos="2989"/>
          <w:tab w:val="left" w:pos="2127"/>
        </w:tabs>
        <w:ind w:left="1418"/>
        <w:rPr>
          <w:sz w:val="24"/>
          <w:szCs w:val="24"/>
        </w:rPr>
      </w:pPr>
      <w:bookmarkStart w:id="330" w:name="_Ref90451854"/>
      <w:r>
        <w:rPr>
          <w:sz w:val="24"/>
          <w:szCs w:val="24"/>
        </w:rPr>
        <w:t>Paslaugų teikimo planą. Paslaugų teikimo planas turi atitikti Pasiūlymą;</w:t>
      </w:r>
      <w:bookmarkEnd w:id="330"/>
    </w:p>
    <w:p w14:paraId="3E67D740" w14:textId="77777777" w:rsidR="0010157A" w:rsidRPr="00BE1EB1" w:rsidRDefault="0010157A" w:rsidP="00FC75DD">
      <w:pPr>
        <w:pStyle w:val="paragrafesraas"/>
        <w:tabs>
          <w:tab w:val="clear" w:pos="2989"/>
        </w:tabs>
        <w:ind w:left="1418"/>
        <w:rPr>
          <w:sz w:val="24"/>
          <w:szCs w:val="24"/>
        </w:rPr>
      </w:pPr>
      <w:bookmarkStart w:id="331" w:name="_Ref56596400"/>
      <w:r w:rsidRPr="00BE1EB1">
        <w:rPr>
          <w:sz w:val="24"/>
          <w:szCs w:val="24"/>
        </w:rPr>
        <w:t>Naujo turto, nenurodyto Specifikacijose, tačiau Privataus subjekto įgyto Paslaugų teikimui sąrašą, kuris turi būti atnaujin</w:t>
      </w:r>
      <w:r w:rsidR="00221B3C" w:rsidRPr="00BE1EB1">
        <w:rPr>
          <w:sz w:val="24"/>
          <w:szCs w:val="24"/>
        </w:rPr>
        <w:t>a</w:t>
      </w:r>
      <w:r w:rsidRPr="00BE1EB1">
        <w:rPr>
          <w:sz w:val="24"/>
          <w:szCs w:val="24"/>
        </w:rPr>
        <w:t>mas ir per 10 (dešimt) Darbo dienų teikiamas Valdžios subjektui, jeigu Sutarties vykdymo laikotarpiu Privatus subjektas įgyja kitą nei Naujo turto sąraše nurodytą Naują turtą.</w:t>
      </w:r>
      <w:bookmarkEnd w:id="331"/>
      <w:r w:rsidRPr="00BE1EB1">
        <w:rPr>
          <w:sz w:val="24"/>
          <w:szCs w:val="24"/>
        </w:rPr>
        <w:t xml:space="preserve"> </w:t>
      </w:r>
    </w:p>
    <w:p w14:paraId="30B99023" w14:textId="77777777" w:rsidR="000305CC" w:rsidRPr="00594217" w:rsidRDefault="000305CC" w:rsidP="00222949">
      <w:pPr>
        <w:pStyle w:val="paragrafai"/>
        <w:rPr>
          <w:strike/>
          <w:sz w:val="24"/>
          <w:szCs w:val="24"/>
        </w:rPr>
      </w:pPr>
      <w:bookmarkStart w:id="332" w:name="_Ref89932623"/>
      <w:r w:rsidRPr="00594217">
        <w:rPr>
          <w:sz w:val="24"/>
          <w:szCs w:val="24"/>
        </w:rPr>
        <w:t>Likus ne mažiau kaip</w:t>
      </w:r>
      <w:r w:rsidR="000874D6" w:rsidRPr="00594217">
        <w:rPr>
          <w:sz w:val="24"/>
          <w:szCs w:val="24"/>
        </w:rPr>
        <w:t xml:space="preserve"> 60 (šešiasdešimt)</w:t>
      </w:r>
      <w:r w:rsidRPr="00594217">
        <w:rPr>
          <w:sz w:val="24"/>
          <w:szCs w:val="24"/>
        </w:rPr>
        <w:t xml:space="preserve"> </w:t>
      </w:r>
      <w:r w:rsidR="00556C30" w:rsidRPr="00594217">
        <w:rPr>
          <w:sz w:val="24"/>
          <w:szCs w:val="24"/>
        </w:rPr>
        <w:t>dienų iki Atostogų re</w:t>
      </w:r>
      <w:r w:rsidRPr="00594217">
        <w:rPr>
          <w:sz w:val="24"/>
          <w:szCs w:val="24"/>
        </w:rPr>
        <w:t xml:space="preserve">žimo pradžios, Valdžios subjektas ar jo įgaliotas asmuo turi informuoti Privatų subjektą, kuriuo </w:t>
      </w:r>
      <w:r w:rsidR="00556C30" w:rsidRPr="00594217">
        <w:rPr>
          <w:sz w:val="24"/>
          <w:szCs w:val="24"/>
        </w:rPr>
        <w:t xml:space="preserve">laikotarpiu </w:t>
      </w:r>
      <w:r w:rsidR="00222949" w:rsidRPr="00594217">
        <w:rPr>
          <w:sz w:val="24"/>
          <w:szCs w:val="24"/>
        </w:rPr>
        <w:t xml:space="preserve">planuojama </w:t>
      </w:r>
      <w:r w:rsidR="00556C30" w:rsidRPr="00594217">
        <w:rPr>
          <w:sz w:val="24"/>
          <w:szCs w:val="24"/>
        </w:rPr>
        <w:t>taik</w:t>
      </w:r>
      <w:r w:rsidR="00222949" w:rsidRPr="00594217">
        <w:rPr>
          <w:sz w:val="24"/>
          <w:szCs w:val="24"/>
        </w:rPr>
        <w:t>yti</w:t>
      </w:r>
      <w:r w:rsidR="00556C30" w:rsidRPr="00594217">
        <w:rPr>
          <w:sz w:val="24"/>
          <w:szCs w:val="24"/>
        </w:rPr>
        <w:t xml:space="preserve"> Atostogų re</w:t>
      </w:r>
      <w:r w:rsidRPr="00594217">
        <w:rPr>
          <w:sz w:val="24"/>
          <w:szCs w:val="24"/>
        </w:rPr>
        <w:t>žim</w:t>
      </w:r>
      <w:r w:rsidR="00222949" w:rsidRPr="00594217">
        <w:rPr>
          <w:sz w:val="24"/>
          <w:szCs w:val="24"/>
        </w:rPr>
        <w:t>ą</w:t>
      </w:r>
      <w:r w:rsidRPr="00594217">
        <w:rPr>
          <w:sz w:val="24"/>
          <w:szCs w:val="24"/>
        </w:rPr>
        <w:t>. Šiame Sutarties punkte nurodytas terminas netaikomas tais atvejais, kai iš anksto nėra žinomas apl</w:t>
      </w:r>
      <w:r w:rsidR="00556C30" w:rsidRPr="00594217">
        <w:rPr>
          <w:sz w:val="24"/>
          <w:szCs w:val="24"/>
        </w:rPr>
        <w:t>inkybių, priskirtinų Atostogų re</w:t>
      </w:r>
      <w:r w:rsidRPr="00594217">
        <w:rPr>
          <w:sz w:val="24"/>
          <w:szCs w:val="24"/>
        </w:rPr>
        <w:t xml:space="preserve">žimui, atsiradimo terminas, dėl ko Viešasis subjektas negali informuoti Privataus subjekto laikantis nustatyto termino, pavyzdžiui, </w:t>
      </w:r>
      <w:r w:rsidR="000874D6" w:rsidRPr="00594217">
        <w:rPr>
          <w:sz w:val="24"/>
          <w:szCs w:val="24"/>
        </w:rPr>
        <w:t>priėmus sprendimą</w:t>
      </w:r>
      <w:r w:rsidRPr="00594217">
        <w:rPr>
          <w:sz w:val="24"/>
          <w:szCs w:val="24"/>
        </w:rPr>
        <w:t xml:space="preserve"> dėl karantino</w:t>
      </w:r>
      <w:r w:rsidR="00DE491E" w:rsidRPr="00594217">
        <w:rPr>
          <w:sz w:val="24"/>
          <w:szCs w:val="24"/>
        </w:rPr>
        <w:t>.</w:t>
      </w:r>
      <w:r w:rsidRPr="00594217">
        <w:rPr>
          <w:sz w:val="24"/>
          <w:szCs w:val="24"/>
        </w:rPr>
        <w:t xml:space="preserve"> </w:t>
      </w:r>
      <w:bookmarkEnd w:id="332"/>
      <w:r w:rsidR="00222949" w:rsidRPr="00594217">
        <w:rPr>
          <w:sz w:val="24"/>
          <w:szCs w:val="24"/>
        </w:rPr>
        <w:t xml:space="preserve">Jeigu Privatus subjektas planuoja vykdyti komercines veiklas Objekte Valdžios subjekto nurodytu laikotarpiu, tokiu atveju Atostogų režimas nėra taikomas, t.y. už netinkamai suteiktas Paslaugas yra taikomas Mokymų režimui priskirtas pažeidimų ištaisymo laikas bei išskaitos, kaip nurodyta Sutarties </w:t>
      </w:r>
      <w:r w:rsidR="00222949" w:rsidRPr="00594217">
        <w:rPr>
          <w:sz w:val="24"/>
          <w:szCs w:val="24"/>
        </w:rPr>
        <w:fldChar w:fldCharType="begin"/>
      </w:r>
      <w:r w:rsidR="00222949" w:rsidRPr="00594217">
        <w:rPr>
          <w:sz w:val="24"/>
          <w:szCs w:val="24"/>
        </w:rPr>
        <w:instrText xml:space="preserve"> REF _Ref294018341 \r \h </w:instrText>
      </w:r>
      <w:r w:rsidR="00594217">
        <w:rPr>
          <w:sz w:val="24"/>
          <w:szCs w:val="24"/>
        </w:rPr>
        <w:instrText xml:space="preserve"> \* MERGEFORMAT </w:instrText>
      </w:r>
      <w:r w:rsidR="00222949" w:rsidRPr="00594217">
        <w:rPr>
          <w:sz w:val="24"/>
          <w:szCs w:val="24"/>
        </w:rPr>
      </w:r>
      <w:r w:rsidR="00222949" w:rsidRPr="00594217">
        <w:rPr>
          <w:sz w:val="24"/>
          <w:szCs w:val="24"/>
        </w:rPr>
        <w:fldChar w:fldCharType="separate"/>
      </w:r>
      <w:r w:rsidR="00222949" w:rsidRPr="00594217">
        <w:rPr>
          <w:sz w:val="24"/>
          <w:szCs w:val="24"/>
        </w:rPr>
        <w:t>3</w:t>
      </w:r>
      <w:r w:rsidR="00222949" w:rsidRPr="00594217">
        <w:rPr>
          <w:sz w:val="24"/>
          <w:szCs w:val="24"/>
        </w:rPr>
        <w:fldChar w:fldCharType="end"/>
      </w:r>
      <w:r w:rsidR="00222949" w:rsidRPr="00594217">
        <w:rPr>
          <w:sz w:val="24"/>
          <w:szCs w:val="24"/>
        </w:rPr>
        <w:t xml:space="preserve"> priedo </w:t>
      </w:r>
      <w:r w:rsidR="00222949" w:rsidRPr="00594217">
        <w:rPr>
          <w:i/>
          <w:sz w:val="24"/>
          <w:szCs w:val="24"/>
        </w:rPr>
        <w:t>Atsiskaitymų ir mokėjimų tvarka</w:t>
      </w:r>
      <w:r w:rsidR="00222949" w:rsidRPr="00594217">
        <w:rPr>
          <w:sz w:val="24"/>
          <w:szCs w:val="24"/>
        </w:rPr>
        <w:t xml:space="preserve"> 4 priedėlyje </w:t>
      </w:r>
      <w:r w:rsidR="00222949" w:rsidRPr="00594217">
        <w:rPr>
          <w:i/>
          <w:sz w:val="24"/>
          <w:szCs w:val="24"/>
        </w:rPr>
        <w:t>Išskaitų mechanizmas</w:t>
      </w:r>
      <w:r w:rsidR="00222949" w:rsidRPr="00594217">
        <w:rPr>
          <w:sz w:val="24"/>
          <w:szCs w:val="24"/>
        </w:rPr>
        <w:t xml:space="preserve">, o taip pat taikomos Sutarties </w:t>
      </w:r>
      <w:r w:rsidR="00222949" w:rsidRPr="00594217">
        <w:rPr>
          <w:sz w:val="24"/>
          <w:szCs w:val="24"/>
        </w:rPr>
        <w:fldChar w:fldCharType="begin"/>
      </w:r>
      <w:r w:rsidR="00222949" w:rsidRPr="00594217">
        <w:rPr>
          <w:sz w:val="24"/>
          <w:szCs w:val="24"/>
        </w:rPr>
        <w:instrText xml:space="preserve"> REF _Ref294018341 \r \h </w:instrText>
      </w:r>
      <w:r w:rsidR="00594217">
        <w:rPr>
          <w:sz w:val="24"/>
          <w:szCs w:val="24"/>
        </w:rPr>
        <w:instrText xml:space="preserve"> \* MERGEFORMAT </w:instrText>
      </w:r>
      <w:r w:rsidR="00222949" w:rsidRPr="00594217">
        <w:rPr>
          <w:sz w:val="24"/>
          <w:szCs w:val="24"/>
        </w:rPr>
      </w:r>
      <w:r w:rsidR="00222949" w:rsidRPr="00594217">
        <w:rPr>
          <w:sz w:val="24"/>
          <w:szCs w:val="24"/>
        </w:rPr>
        <w:fldChar w:fldCharType="separate"/>
      </w:r>
      <w:r w:rsidR="00222949" w:rsidRPr="00594217">
        <w:rPr>
          <w:sz w:val="24"/>
          <w:szCs w:val="24"/>
        </w:rPr>
        <w:t>3</w:t>
      </w:r>
      <w:r w:rsidR="00222949" w:rsidRPr="00594217">
        <w:rPr>
          <w:sz w:val="24"/>
          <w:szCs w:val="24"/>
        </w:rPr>
        <w:fldChar w:fldCharType="end"/>
      </w:r>
      <w:r w:rsidR="00222949" w:rsidRPr="00594217">
        <w:rPr>
          <w:sz w:val="24"/>
          <w:szCs w:val="24"/>
        </w:rPr>
        <w:t xml:space="preserve"> priedo </w:t>
      </w:r>
      <w:r w:rsidR="00222949" w:rsidRPr="00594217">
        <w:rPr>
          <w:i/>
          <w:sz w:val="24"/>
          <w:szCs w:val="24"/>
        </w:rPr>
        <w:t>Atsiskaitymų ir mokėjimų tvarka</w:t>
      </w:r>
      <w:r w:rsidR="00222949" w:rsidRPr="00594217">
        <w:rPr>
          <w:sz w:val="24"/>
          <w:szCs w:val="24"/>
        </w:rPr>
        <w:t xml:space="preserve"> </w:t>
      </w:r>
      <w:r w:rsidR="00222949" w:rsidRPr="00594217">
        <w:rPr>
          <w:sz w:val="24"/>
          <w:szCs w:val="24"/>
        </w:rPr>
        <w:fldChar w:fldCharType="begin"/>
      </w:r>
      <w:r w:rsidR="00222949" w:rsidRPr="00594217">
        <w:rPr>
          <w:sz w:val="24"/>
          <w:szCs w:val="24"/>
        </w:rPr>
        <w:instrText xml:space="preserve"> REF _Ref89181422 \r \h </w:instrText>
      </w:r>
      <w:r w:rsidR="00594217">
        <w:rPr>
          <w:sz w:val="24"/>
          <w:szCs w:val="24"/>
        </w:rPr>
        <w:instrText xml:space="preserve"> \* MERGEFORMAT </w:instrText>
      </w:r>
      <w:r w:rsidR="00222949" w:rsidRPr="00594217">
        <w:rPr>
          <w:sz w:val="24"/>
          <w:szCs w:val="24"/>
        </w:rPr>
      </w:r>
      <w:r w:rsidR="00222949" w:rsidRPr="00594217">
        <w:rPr>
          <w:sz w:val="24"/>
          <w:szCs w:val="24"/>
        </w:rPr>
        <w:fldChar w:fldCharType="separate"/>
      </w:r>
      <w:r w:rsidR="00222949" w:rsidRPr="00594217">
        <w:rPr>
          <w:sz w:val="24"/>
          <w:szCs w:val="24"/>
        </w:rPr>
        <w:t>44</w:t>
      </w:r>
      <w:r w:rsidR="00222949" w:rsidRPr="00594217">
        <w:rPr>
          <w:sz w:val="24"/>
          <w:szCs w:val="24"/>
        </w:rPr>
        <w:fldChar w:fldCharType="end"/>
      </w:r>
      <w:r w:rsidR="00222949" w:rsidRPr="00594217">
        <w:rPr>
          <w:sz w:val="24"/>
          <w:szCs w:val="24"/>
        </w:rPr>
        <w:t xml:space="preserve"> punkto nuostatos.</w:t>
      </w:r>
    </w:p>
    <w:p w14:paraId="59DB590B" w14:textId="77777777" w:rsidR="00DD6747" w:rsidRDefault="00DD6747" w:rsidP="00FC75DD">
      <w:pPr>
        <w:pStyle w:val="paragrafai"/>
        <w:tabs>
          <w:tab w:val="left" w:pos="1701"/>
        </w:tabs>
        <w:ind w:left="1134" w:hanging="567"/>
        <w:rPr>
          <w:sz w:val="24"/>
          <w:szCs w:val="24"/>
        </w:rPr>
      </w:pPr>
      <w:r>
        <w:rPr>
          <w:sz w:val="24"/>
          <w:szCs w:val="24"/>
        </w:rPr>
        <w:t>Privatus subjektas įsipareigoja teikti šias Paslaugas:</w:t>
      </w:r>
    </w:p>
    <w:p w14:paraId="4EF3DC07" w14:textId="77777777" w:rsidR="00DD6747" w:rsidRPr="00C22664" w:rsidRDefault="00DD6747" w:rsidP="00FC75DD">
      <w:pPr>
        <w:pStyle w:val="paragrafesraas"/>
        <w:tabs>
          <w:tab w:val="clear" w:pos="2989"/>
          <w:tab w:val="num" w:pos="2127"/>
          <w:tab w:val="left" w:pos="3261"/>
          <w:tab w:val="left" w:pos="3544"/>
        </w:tabs>
        <w:ind w:left="142" w:firstLine="567"/>
        <w:rPr>
          <w:sz w:val="24"/>
          <w:szCs w:val="24"/>
        </w:rPr>
      </w:pPr>
      <w:r w:rsidRPr="00C22664">
        <w:rPr>
          <w:sz w:val="24"/>
          <w:szCs w:val="24"/>
        </w:rPr>
        <w:t xml:space="preserve">techninės priežiūros; </w:t>
      </w:r>
    </w:p>
    <w:p w14:paraId="7C4CDAFF" w14:textId="77777777" w:rsidR="00DD6747" w:rsidRPr="00C22664" w:rsidRDefault="004824B9" w:rsidP="00FC75DD">
      <w:pPr>
        <w:pStyle w:val="paragrafesraas"/>
        <w:tabs>
          <w:tab w:val="clear" w:pos="2989"/>
          <w:tab w:val="num" w:pos="2127"/>
          <w:tab w:val="left" w:pos="3261"/>
          <w:tab w:val="left" w:pos="3544"/>
        </w:tabs>
        <w:ind w:left="142" w:firstLine="567"/>
        <w:rPr>
          <w:sz w:val="24"/>
          <w:szCs w:val="24"/>
        </w:rPr>
      </w:pPr>
      <w:r w:rsidRPr="00C22664">
        <w:rPr>
          <w:sz w:val="24"/>
          <w:szCs w:val="24"/>
        </w:rPr>
        <w:t xml:space="preserve">Atnaujinimo </w:t>
      </w:r>
      <w:r w:rsidR="00EF4592">
        <w:rPr>
          <w:sz w:val="24"/>
          <w:szCs w:val="24"/>
        </w:rPr>
        <w:t xml:space="preserve">ir remonto </w:t>
      </w:r>
      <w:r w:rsidR="00DD6747" w:rsidRPr="00C22664">
        <w:rPr>
          <w:sz w:val="24"/>
          <w:szCs w:val="24"/>
        </w:rPr>
        <w:t>darb</w:t>
      </w:r>
      <w:r w:rsidR="006D5068">
        <w:rPr>
          <w:sz w:val="24"/>
          <w:szCs w:val="24"/>
        </w:rPr>
        <w:t>us</w:t>
      </w:r>
      <w:r w:rsidR="00DD6747" w:rsidRPr="00C22664">
        <w:rPr>
          <w:sz w:val="24"/>
          <w:szCs w:val="24"/>
        </w:rPr>
        <w:t>;</w:t>
      </w:r>
    </w:p>
    <w:p w14:paraId="2B7A5C67" w14:textId="77777777" w:rsidR="00DD6747" w:rsidRPr="00C22664" w:rsidRDefault="00945CDB" w:rsidP="00FC75DD">
      <w:pPr>
        <w:pStyle w:val="paragrafesraas"/>
        <w:tabs>
          <w:tab w:val="clear" w:pos="2989"/>
          <w:tab w:val="num" w:pos="2127"/>
          <w:tab w:val="left" w:pos="3261"/>
          <w:tab w:val="left" w:pos="3544"/>
        </w:tabs>
        <w:ind w:left="142" w:firstLine="567"/>
        <w:rPr>
          <w:sz w:val="24"/>
          <w:szCs w:val="24"/>
        </w:rPr>
      </w:pPr>
      <w:r w:rsidRPr="00C22664">
        <w:rPr>
          <w:sz w:val="24"/>
          <w:szCs w:val="24"/>
        </w:rPr>
        <w:t>v</w:t>
      </w:r>
      <w:r w:rsidR="00107B9B" w:rsidRPr="00C22664">
        <w:rPr>
          <w:sz w:val="24"/>
          <w:szCs w:val="24"/>
        </w:rPr>
        <w:t>alymo ir atliek</w:t>
      </w:r>
      <w:r w:rsidRPr="00C22664">
        <w:rPr>
          <w:sz w:val="24"/>
          <w:szCs w:val="24"/>
        </w:rPr>
        <w:t>ų tvarkymo</w:t>
      </w:r>
      <w:r w:rsidR="00EE0623">
        <w:rPr>
          <w:sz w:val="24"/>
          <w:szCs w:val="24"/>
        </w:rPr>
        <w:t xml:space="preserve"> </w:t>
      </w:r>
      <w:r w:rsidR="00107B9B" w:rsidRPr="00C22664">
        <w:rPr>
          <w:sz w:val="24"/>
          <w:szCs w:val="24"/>
        </w:rPr>
        <w:t>;</w:t>
      </w:r>
    </w:p>
    <w:p w14:paraId="1037A753" w14:textId="77777777" w:rsidR="00107B9B" w:rsidRPr="00C22664" w:rsidRDefault="00945CDB" w:rsidP="00FC75DD">
      <w:pPr>
        <w:pStyle w:val="paragrafesraas"/>
        <w:tabs>
          <w:tab w:val="clear" w:pos="2989"/>
          <w:tab w:val="num" w:pos="2127"/>
          <w:tab w:val="left" w:pos="3261"/>
          <w:tab w:val="left" w:pos="3544"/>
        </w:tabs>
        <w:ind w:left="142" w:firstLine="567"/>
        <w:rPr>
          <w:sz w:val="24"/>
          <w:szCs w:val="24"/>
        </w:rPr>
      </w:pPr>
      <w:bookmarkStart w:id="333" w:name="_Toc441662361"/>
      <w:r w:rsidRPr="00C22664">
        <w:rPr>
          <w:rFonts w:eastAsia="Calibri"/>
          <w:color w:val="000000"/>
          <w:spacing w:val="0"/>
          <w:sz w:val="24"/>
          <w:szCs w:val="24"/>
        </w:rPr>
        <w:t>t</w:t>
      </w:r>
      <w:r w:rsidR="00107B9B" w:rsidRPr="00C22664">
        <w:rPr>
          <w:rFonts w:eastAsia="Calibri"/>
          <w:color w:val="000000"/>
          <w:spacing w:val="0"/>
          <w:sz w:val="24"/>
          <w:szCs w:val="24"/>
        </w:rPr>
        <w:t>eritorijos ir žaliųjų zonų priežiūr</w:t>
      </w:r>
      <w:bookmarkEnd w:id="333"/>
      <w:r w:rsidRPr="00C22664">
        <w:rPr>
          <w:rFonts w:eastAsia="Calibri"/>
          <w:color w:val="000000"/>
          <w:spacing w:val="0"/>
          <w:sz w:val="24"/>
          <w:szCs w:val="24"/>
        </w:rPr>
        <w:t>os</w:t>
      </w:r>
      <w:r w:rsidR="00107B9B" w:rsidRPr="00C22664">
        <w:rPr>
          <w:rFonts w:eastAsia="Calibri"/>
          <w:color w:val="000000"/>
          <w:spacing w:val="0"/>
          <w:sz w:val="24"/>
          <w:szCs w:val="24"/>
        </w:rPr>
        <w:t>;</w:t>
      </w:r>
    </w:p>
    <w:p w14:paraId="421ACEB4" w14:textId="77777777" w:rsidR="00107B9B" w:rsidRPr="00C22664" w:rsidRDefault="00C22664" w:rsidP="00FC75DD">
      <w:pPr>
        <w:pStyle w:val="paragrafesraas"/>
        <w:tabs>
          <w:tab w:val="clear" w:pos="2989"/>
          <w:tab w:val="num" w:pos="2127"/>
          <w:tab w:val="left" w:pos="3261"/>
          <w:tab w:val="left" w:pos="3544"/>
        </w:tabs>
        <w:ind w:left="142" w:firstLine="567"/>
        <w:rPr>
          <w:sz w:val="24"/>
          <w:szCs w:val="24"/>
        </w:rPr>
      </w:pPr>
      <w:r w:rsidRPr="00C22664">
        <w:rPr>
          <w:sz w:val="24"/>
          <w:szCs w:val="24"/>
        </w:rPr>
        <w:t>R</w:t>
      </w:r>
      <w:r w:rsidR="00945CDB" w:rsidRPr="00C22664">
        <w:rPr>
          <w:sz w:val="24"/>
          <w:szCs w:val="24"/>
        </w:rPr>
        <w:t xml:space="preserve">egistravimo įrankio </w:t>
      </w:r>
      <w:r w:rsidR="00503105">
        <w:rPr>
          <w:sz w:val="24"/>
          <w:szCs w:val="24"/>
        </w:rPr>
        <w:t>sukūrimo ir priežiūros</w:t>
      </w:r>
      <w:r w:rsidR="00945CDB" w:rsidRPr="00C22664">
        <w:rPr>
          <w:sz w:val="24"/>
          <w:szCs w:val="24"/>
        </w:rPr>
        <w:t>;</w:t>
      </w:r>
    </w:p>
    <w:p w14:paraId="1978A809" w14:textId="77777777" w:rsidR="00945CDB" w:rsidRPr="00C22664" w:rsidRDefault="005F3541" w:rsidP="00FC75DD">
      <w:pPr>
        <w:pStyle w:val="paragrafesraas"/>
        <w:tabs>
          <w:tab w:val="clear" w:pos="2989"/>
          <w:tab w:val="num" w:pos="2127"/>
          <w:tab w:val="left" w:pos="3261"/>
          <w:tab w:val="left" w:pos="3544"/>
        </w:tabs>
        <w:ind w:left="142" w:firstLine="567"/>
        <w:rPr>
          <w:sz w:val="24"/>
          <w:szCs w:val="24"/>
        </w:rPr>
      </w:pPr>
      <w:r w:rsidRPr="00C22664">
        <w:rPr>
          <w:sz w:val="24"/>
          <w:szCs w:val="24"/>
        </w:rPr>
        <w:t>k</w:t>
      </w:r>
      <w:r w:rsidR="00945CDB" w:rsidRPr="00C22664">
        <w:rPr>
          <w:sz w:val="24"/>
          <w:szCs w:val="24"/>
        </w:rPr>
        <w:t>it</w:t>
      </w:r>
      <w:r w:rsidR="00EE0623">
        <w:rPr>
          <w:sz w:val="24"/>
          <w:szCs w:val="24"/>
        </w:rPr>
        <w:t>a</w:t>
      </w:r>
      <w:r w:rsidR="00945CDB" w:rsidRPr="00C22664">
        <w:rPr>
          <w:sz w:val="24"/>
          <w:szCs w:val="24"/>
        </w:rPr>
        <w:t xml:space="preserve">s Specifikacijose </w:t>
      </w:r>
      <w:r w:rsidR="0036130A" w:rsidRPr="00C22664">
        <w:rPr>
          <w:sz w:val="24"/>
          <w:szCs w:val="24"/>
        </w:rPr>
        <w:t xml:space="preserve">ir Pasiūlyme </w:t>
      </w:r>
      <w:r w:rsidR="00945CDB" w:rsidRPr="00C22664">
        <w:rPr>
          <w:sz w:val="24"/>
          <w:szCs w:val="24"/>
        </w:rPr>
        <w:t>nurodyt</w:t>
      </w:r>
      <w:r w:rsidR="00EE0623">
        <w:rPr>
          <w:sz w:val="24"/>
          <w:szCs w:val="24"/>
        </w:rPr>
        <w:t>a</w:t>
      </w:r>
      <w:r w:rsidR="00945CDB" w:rsidRPr="00C22664">
        <w:rPr>
          <w:sz w:val="24"/>
          <w:szCs w:val="24"/>
        </w:rPr>
        <w:t>s paslaug</w:t>
      </w:r>
      <w:r w:rsidR="00EE0623">
        <w:rPr>
          <w:sz w:val="24"/>
          <w:szCs w:val="24"/>
        </w:rPr>
        <w:t>a</w:t>
      </w:r>
      <w:r w:rsidR="00945CDB" w:rsidRPr="00C22664">
        <w:rPr>
          <w:sz w:val="24"/>
          <w:szCs w:val="24"/>
        </w:rPr>
        <w:t>s.</w:t>
      </w:r>
    </w:p>
    <w:p w14:paraId="44D3102D" w14:textId="77777777" w:rsidR="00F467EC" w:rsidRPr="001C3A39" w:rsidRDefault="00F467EC" w:rsidP="00FC75DD">
      <w:pPr>
        <w:pStyle w:val="paragrafai"/>
        <w:tabs>
          <w:tab w:val="left" w:pos="1701"/>
        </w:tabs>
        <w:ind w:left="1134" w:hanging="567"/>
        <w:rPr>
          <w:sz w:val="24"/>
          <w:szCs w:val="24"/>
        </w:rPr>
      </w:pPr>
      <w:r w:rsidRPr="00593510">
        <w:rPr>
          <w:sz w:val="24"/>
          <w:szCs w:val="24"/>
        </w:rPr>
        <w:t>Privatus subjektas privalo užtikrinti</w:t>
      </w:r>
      <w:r w:rsidR="00F80B46" w:rsidRPr="00593510">
        <w:rPr>
          <w:sz w:val="24"/>
          <w:szCs w:val="24"/>
        </w:rPr>
        <w:t xml:space="preserve">, jog teikiamų Paslaugų pobūdis, kiekis ir kokybė nuolat ir visiškai atitiktų Sutarties keliamus reikalavimus. Kilus ginčams dėl Paslaugų atitikimo nurodytiems dokumentams, jie sprendžiami Sutarties </w:t>
      </w:r>
      <w:r w:rsidR="00D1141E">
        <w:rPr>
          <w:sz w:val="24"/>
          <w:szCs w:val="24"/>
        </w:rPr>
        <w:fldChar w:fldCharType="begin"/>
      </w:r>
      <w:r w:rsidR="00D1141E">
        <w:rPr>
          <w:sz w:val="24"/>
          <w:szCs w:val="24"/>
        </w:rPr>
        <w:instrText xml:space="preserve"> REF _Ref286319572 \r \h </w:instrText>
      </w:r>
      <w:r w:rsidR="00D1141E">
        <w:rPr>
          <w:sz w:val="24"/>
          <w:szCs w:val="24"/>
        </w:rPr>
      </w:r>
      <w:r w:rsidR="00D1141E">
        <w:rPr>
          <w:sz w:val="24"/>
          <w:szCs w:val="24"/>
        </w:rPr>
        <w:fldChar w:fldCharType="separate"/>
      </w:r>
      <w:r w:rsidR="00B87438">
        <w:rPr>
          <w:sz w:val="24"/>
          <w:szCs w:val="24"/>
        </w:rPr>
        <w:t>51</w:t>
      </w:r>
      <w:r w:rsidR="00D1141E">
        <w:rPr>
          <w:sz w:val="24"/>
          <w:szCs w:val="24"/>
        </w:rPr>
        <w:fldChar w:fldCharType="end"/>
      </w:r>
      <w:r w:rsidR="00F80B46" w:rsidRPr="00593510">
        <w:rPr>
          <w:sz w:val="24"/>
          <w:szCs w:val="24"/>
        </w:rPr>
        <w:t xml:space="preserve"> punkte nustatyta tvarka.</w:t>
      </w:r>
      <w:r w:rsidRPr="00593510">
        <w:rPr>
          <w:sz w:val="24"/>
          <w:szCs w:val="24"/>
        </w:rPr>
        <w:t xml:space="preserve"> </w:t>
      </w:r>
    </w:p>
    <w:p w14:paraId="70205CF2" w14:textId="77777777" w:rsidR="00F467EC" w:rsidRPr="0042617A" w:rsidRDefault="00F467EC" w:rsidP="00FC75DD">
      <w:pPr>
        <w:pStyle w:val="paragrafai"/>
        <w:tabs>
          <w:tab w:val="left" w:pos="1701"/>
        </w:tabs>
        <w:ind w:left="1134" w:hanging="567"/>
        <w:rPr>
          <w:sz w:val="24"/>
          <w:szCs w:val="24"/>
        </w:rPr>
      </w:pPr>
      <w:bookmarkStart w:id="334" w:name="_Toc284496721"/>
      <w:bookmarkEnd w:id="326"/>
      <w:bookmarkEnd w:id="327"/>
      <w:bookmarkEnd w:id="328"/>
      <w:bookmarkEnd w:id="329"/>
      <w:r w:rsidRPr="0042617A">
        <w:rPr>
          <w:sz w:val="24"/>
          <w:szCs w:val="24"/>
        </w:rPr>
        <w:t>Privatus subjektas teikti Paslaugas privalo</w:t>
      </w:r>
      <w:r w:rsidR="00F7104F">
        <w:rPr>
          <w:sz w:val="24"/>
          <w:szCs w:val="24"/>
        </w:rPr>
        <w:t xml:space="preserve"> </w:t>
      </w:r>
      <w:r w:rsidR="00503105">
        <w:rPr>
          <w:sz w:val="24"/>
          <w:szCs w:val="24"/>
        </w:rPr>
        <w:t>Objekto</w:t>
      </w:r>
      <w:r w:rsidRPr="0042617A">
        <w:rPr>
          <w:sz w:val="24"/>
          <w:szCs w:val="24"/>
        </w:rPr>
        <w:t>buvimo vietoje, išskyrus Sutartyje numatytas išimtis ar Paslaugas, kurios pagal Specifikacijas, Pasiūlymą ar savo esmę gali būti teikiamos kitoje vietoje.</w:t>
      </w:r>
      <w:bookmarkEnd w:id="334"/>
    </w:p>
    <w:p w14:paraId="249A9E83" w14:textId="77777777" w:rsidR="00786224" w:rsidRPr="00025A6B" w:rsidRDefault="00786224" w:rsidP="00FC75DD">
      <w:pPr>
        <w:pStyle w:val="paragrafai"/>
        <w:tabs>
          <w:tab w:val="left" w:pos="1701"/>
        </w:tabs>
        <w:ind w:left="1134" w:hanging="567"/>
        <w:rPr>
          <w:sz w:val="24"/>
          <w:szCs w:val="24"/>
        </w:rPr>
      </w:pPr>
      <w:r w:rsidRPr="00DD6747">
        <w:rPr>
          <w:sz w:val="24"/>
          <w:szCs w:val="24"/>
        </w:rPr>
        <w:t xml:space="preserve">Privatus subjektas turi teisę sustabdyti Paslaugų teikimą </w:t>
      </w:r>
      <w:r w:rsidR="00D1141E">
        <w:rPr>
          <w:sz w:val="24"/>
          <w:szCs w:val="24"/>
        </w:rPr>
        <w:t xml:space="preserve">Objekte ar </w:t>
      </w:r>
      <w:r w:rsidRPr="00DD6747">
        <w:rPr>
          <w:sz w:val="24"/>
          <w:szCs w:val="24"/>
        </w:rPr>
        <w:t xml:space="preserve">Objekto dalyje, kurioje Privatus subjektas vykdo Objekto (ar jo dalies) </w:t>
      </w:r>
      <w:r w:rsidR="0087546D">
        <w:rPr>
          <w:sz w:val="24"/>
          <w:szCs w:val="24"/>
        </w:rPr>
        <w:t xml:space="preserve">Atnaujinimo </w:t>
      </w:r>
      <w:r w:rsidR="00EF4592">
        <w:rPr>
          <w:sz w:val="24"/>
          <w:szCs w:val="24"/>
        </w:rPr>
        <w:t>i</w:t>
      </w:r>
      <w:r w:rsidR="0087546D">
        <w:rPr>
          <w:sz w:val="24"/>
          <w:szCs w:val="24"/>
        </w:rPr>
        <w:t xml:space="preserve">r </w:t>
      </w:r>
      <w:r w:rsidR="00EF4592">
        <w:rPr>
          <w:sz w:val="24"/>
          <w:szCs w:val="24"/>
        </w:rPr>
        <w:t>r</w:t>
      </w:r>
      <w:r w:rsidRPr="00DD6747">
        <w:rPr>
          <w:sz w:val="24"/>
          <w:szCs w:val="24"/>
        </w:rPr>
        <w:t>emonto darbus. Esant poreikiui iškelti darbuotojus iš Objekto</w:t>
      </w:r>
      <w:r w:rsidR="0087546D">
        <w:rPr>
          <w:sz w:val="24"/>
          <w:szCs w:val="24"/>
        </w:rPr>
        <w:t xml:space="preserve"> (ar jo dalies), kur atliekami Atnaujinimo</w:t>
      </w:r>
      <w:r w:rsidR="00296B26">
        <w:rPr>
          <w:sz w:val="24"/>
          <w:szCs w:val="24"/>
        </w:rPr>
        <w:t xml:space="preserve"> </w:t>
      </w:r>
      <w:r w:rsidR="00EF4592">
        <w:rPr>
          <w:sz w:val="24"/>
          <w:szCs w:val="24"/>
        </w:rPr>
        <w:t>i</w:t>
      </w:r>
      <w:r w:rsidR="0087546D">
        <w:rPr>
          <w:sz w:val="24"/>
          <w:szCs w:val="24"/>
        </w:rPr>
        <w:t xml:space="preserve">r </w:t>
      </w:r>
      <w:r w:rsidR="00EF4592">
        <w:rPr>
          <w:sz w:val="24"/>
          <w:szCs w:val="24"/>
        </w:rPr>
        <w:t>r</w:t>
      </w:r>
      <w:r w:rsidRPr="00DD6747">
        <w:rPr>
          <w:sz w:val="24"/>
          <w:szCs w:val="24"/>
        </w:rPr>
        <w:t>emonto darbai, tokį perkėlimą į kitą Objekto dalį ar į kitą įstaigą privalo organizuoti Valdžios subjekt</w:t>
      </w:r>
      <w:r w:rsidRPr="00025A6B">
        <w:rPr>
          <w:sz w:val="24"/>
          <w:szCs w:val="24"/>
        </w:rPr>
        <w:t>as taip</w:t>
      </w:r>
      <w:r w:rsidR="00EE0623">
        <w:rPr>
          <w:sz w:val="24"/>
          <w:szCs w:val="24"/>
        </w:rPr>
        <w:t>,</w:t>
      </w:r>
      <w:r w:rsidRPr="00025A6B">
        <w:rPr>
          <w:sz w:val="24"/>
          <w:szCs w:val="24"/>
        </w:rPr>
        <w:t xml:space="preserve"> kad nebūtų sudaromos kliūtys </w:t>
      </w:r>
      <w:r w:rsidR="0087546D">
        <w:rPr>
          <w:sz w:val="24"/>
          <w:szCs w:val="24"/>
        </w:rPr>
        <w:t>Atnaujinimo</w:t>
      </w:r>
      <w:r w:rsidR="00296B26">
        <w:rPr>
          <w:sz w:val="24"/>
          <w:szCs w:val="24"/>
        </w:rPr>
        <w:t xml:space="preserve"> </w:t>
      </w:r>
      <w:r w:rsidR="0087546D">
        <w:rPr>
          <w:sz w:val="24"/>
          <w:szCs w:val="24"/>
        </w:rPr>
        <w:t xml:space="preserve">ir </w:t>
      </w:r>
      <w:r w:rsidR="00EF4592">
        <w:rPr>
          <w:sz w:val="24"/>
          <w:szCs w:val="24"/>
        </w:rPr>
        <w:t>r</w:t>
      </w:r>
      <w:r w:rsidRPr="00025A6B">
        <w:rPr>
          <w:sz w:val="24"/>
          <w:szCs w:val="24"/>
        </w:rPr>
        <w:t>emonto darbų atlikimui. Privatus subjektas privalo</w:t>
      </w:r>
      <w:r w:rsidR="0087546D">
        <w:rPr>
          <w:sz w:val="24"/>
          <w:szCs w:val="24"/>
        </w:rPr>
        <w:t xml:space="preserve"> užtikrinti, kad Atnaujinimo</w:t>
      </w:r>
      <w:r w:rsidR="00296B26">
        <w:rPr>
          <w:sz w:val="24"/>
          <w:szCs w:val="24"/>
        </w:rPr>
        <w:t xml:space="preserve"> </w:t>
      </w:r>
      <w:r w:rsidR="0087546D">
        <w:rPr>
          <w:sz w:val="24"/>
          <w:szCs w:val="24"/>
        </w:rPr>
        <w:t xml:space="preserve">ir </w:t>
      </w:r>
      <w:r w:rsidR="00EF4592">
        <w:rPr>
          <w:sz w:val="24"/>
          <w:szCs w:val="24"/>
        </w:rPr>
        <w:t>r</w:t>
      </w:r>
      <w:r w:rsidR="0087546D">
        <w:rPr>
          <w:sz w:val="24"/>
          <w:szCs w:val="24"/>
        </w:rPr>
        <w:t xml:space="preserve">emonto </w:t>
      </w:r>
      <w:r w:rsidRPr="00025A6B">
        <w:rPr>
          <w:sz w:val="24"/>
          <w:szCs w:val="24"/>
        </w:rPr>
        <w:t xml:space="preserve">darbai būtų vykdomi ir baigti su Valdžios subjektu suderintu laiku ir terminais. </w:t>
      </w:r>
      <w:r w:rsidR="00D1141E">
        <w:rPr>
          <w:sz w:val="24"/>
          <w:szCs w:val="24"/>
        </w:rPr>
        <w:t xml:space="preserve">Šalys supranta, kad esant poreikiui sustabdyti Paslaugų teikimą Objekte ar jo dalyje, kurioje Privatus subjektas vykdo </w:t>
      </w:r>
      <w:r w:rsidR="00D1141E" w:rsidRPr="0002468D">
        <w:rPr>
          <w:sz w:val="24"/>
          <w:szCs w:val="24"/>
        </w:rPr>
        <w:t xml:space="preserve">Paslaugų teikimo plane numatytus </w:t>
      </w:r>
      <w:r w:rsidR="0087546D" w:rsidRPr="0002468D">
        <w:rPr>
          <w:sz w:val="24"/>
          <w:szCs w:val="24"/>
        </w:rPr>
        <w:t xml:space="preserve">Atnaujinimo ir </w:t>
      </w:r>
      <w:r w:rsidR="00EF4592">
        <w:rPr>
          <w:sz w:val="24"/>
          <w:szCs w:val="24"/>
        </w:rPr>
        <w:t>r</w:t>
      </w:r>
      <w:r w:rsidR="0087546D" w:rsidRPr="0002468D">
        <w:rPr>
          <w:sz w:val="24"/>
          <w:szCs w:val="24"/>
        </w:rPr>
        <w:t>emonto darbus,</w:t>
      </w:r>
      <w:r w:rsidR="0087546D">
        <w:rPr>
          <w:sz w:val="24"/>
          <w:szCs w:val="24"/>
        </w:rPr>
        <w:t xml:space="preserve"> šių Atnaujinimo </w:t>
      </w:r>
      <w:r w:rsidR="00EF4592">
        <w:rPr>
          <w:sz w:val="24"/>
          <w:szCs w:val="24"/>
        </w:rPr>
        <w:t>ir r</w:t>
      </w:r>
      <w:r w:rsidR="00D1141E">
        <w:rPr>
          <w:sz w:val="24"/>
          <w:szCs w:val="24"/>
        </w:rPr>
        <w:t xml:space="preserve">emoto darbų atlikimo laikotarpiu Metinis atlyginimas toliau mokamas, t.y. tai nelaikoma Sutarties </w:t>
      </w:r>
      <w:r w:rsidR="00D1141E">
        <w:rPr>
          <w:sz w:val="24"/>
          <w:szCs w:val="24"/>
        </w:rPr>
        <w:fldChar w:fldCharType="begin"/>
      </w:r>
      <w:r w:rsidR="00D1141E">
        <w:rPr>
          <w:sz w:val="24"/>
          <w:szCs w:val="24"/>
        </w:rPr>
        <w:instrText xml:space="preserve"> REF _Ref485969017 \r \h </w:instrText>
      </w:r>
      <w:r w:rsidR="00D1141E">
        <w:rPr>
          <w:sz w:val="24"/>
          <w:szCs w:val="24"/>
        </w:rPr>
      </w:r>
      <w:r w:rsidR="00D1141E">
        <w:rPr>
          <w:sz w:val="24"/>
          <w:szCs w:val="24"/>
        </w:rPr>
        <w:fldChar w:fldCharType="separate"/>
      </w:r>
      <w:r w:rsidR="00B87438">
        <w:rPr>
          <w:sz w:val="24"/>
          <w:szCs w:val="24"/>
        </w:rPr>
        <w:t>22.8</w:t>
      </w:r>
      <w:r w:rsidR="00D1141E">
        <w:rPr>
          <w:sz w:val="24"/>
          <w:szCs w:val="24"/>
        </w:rPr>
        <w:fldChar w:fldCharType="end"/>
      </w:r>
      <w:r w:rsidR="00D1141E">
        <w:rPr>
          <w:sz w:val="24"/>
          <w:szCs w:val="24"/>
        </w:rPr>
        <w:t xml:space="preserve"> numatytomis aplinkybėmis, išskyrus tais atvejais, kai Privatus subjektas vykdydamas </w:t>
      </w:r>
      <w:r w:rsidR="0087546D">
        <w:rPr>
          <w:sz w:val="24"/>
          <w:szCs w:val="24"/>
        </w:rPr>
        <w:t>Atnaujinimo</w:t>
      </w:r>
      <w:r w:rsidR="0085014C">
        <w:rPr>
          <w:sz w:val="24"/>
          <w:szCs w:val="24"/>
        </w:rPr>
        <w:t xml:space="preserve"> </w:t>
      </w:r>
      <w:r w:rsidR="00EF4592">
        <w:rPr>
          <w:sz w:val="24"/>
          <w:szCs w:val="24"/>
        </w:rPr>
        <w:t>ir r</w:t>
      </w:r>
      <w:r w:rsidR="00D1141E">
        <w:rPr>
          <w:sz w:val="24"/>
          <w:szCs w:val="24"/>
        </w:rPr>
        <w:t>emonto darbus nesilaiko iš anksto su Valdžios subjektu suderintų</w:t>
      </w:r>
      <w:r w:rsidR="0087546D">
        <w:rPr>
          <w:sz w:val="24"/>
          <w:szCs w:val="24"/>
        </w:rPr>
        <w:t xml:space="preserve"> Atnaujinimo </w:t>
      </w:r>
      <w:r w:rsidR="00296B26">
        <w:rPr>
          <w:sz w:val="24"/>
          <w:szCs w:val="24"/>
        </w:rPr>
        <w:t xml:space="preserve"> </w:t>
      </w:r>
      <w:r w:rsidR="0087546D">
        <w:rPr>
          <w:sz w:val="24"/>
          <w:szCs w:val="24"/>
        </w:rPr>
        <w:t xml:space="preserve">ir </w:t>
      </w:r>
      <w:r w:rsidR="00EF4592">
        <w:rPr>
          <w:sz w:val="24"/>
          <w:szCs w:val="24"/>
        </w:rPr>
        <w:t>r</w:t>
      </w:r>
      <w:r w:rsidR="0087546D">
        <w:rPr>
          <w:sz w:val="24"/>
          <w:szCs w:val="24"/>
        </w:rPr>
        <w:t xml:space="preserve">emonto </w:t>
      </w:r>
      <w:r w:rsidR="00D1141E">
        <w:rPr>
          <w:sz w:val="24"/>
          <w:szCs w:val="24"/>
        </w:rPr>
        <w:t xml:space="preserve">darbų vykdymo terminų. </w:t>
      </w:r>
      <w:r w:rsidRPr="00025A6B">
        <w:rPr>
          <w:sz w:val="24"/>
          <w:szCs w:val="24"/>
        </w:rPr>
        <w:t xml:space="preserve"> </w:t>
      </w:r>
    </w:p>
    <w:p w14:paraId="5ABFBEF6" w14:textId="77777777" w:rsidR="00F467EC" w:rsidRPr="00025A6B" w:rsidRDefault="00DD6747" w:rsidP="00FC75DD">
      <w:pPr>
        <w:pStyle w:val="paragrafai"/>
        <w:tabs>
          <w:tab w:val="left" w:pos="1701"/>
        </w:tabs>
        <w:ind w:left="1134" w:hanging="567"/>
        <w:rPr>
          <w:sz w:val="24"/>
          <w:szCs w:val="24"/>
        </w:rPr>
      </w:pPr>
      <w:bookmarkStart w:id="335" w:name="_Ref137630549"/>
      <w:r>
        <w:rPr>
          <w:sz w:val="24"/>
          <w:szCs w:val="24"/>
        </w:rPr>
        <w:t>A</w:t>
      </w:r>
      <w:r w:rsidR="00735186" w:rsidRPr="00DD6747">
        <w:rPr>
          <w:sz w:val="24"/>
          <w:szCs w:val="24"/>
        </w:rPr>
        <w:t xml:space="preserve">pie planuojamus </w:t>
      </w:r>
      <w:r w:rsidR="0087546D">
        <w:rPr>
          <w:sz w:val="24"/>
          <w:szCs w:val="24"/>
        </w:rPr>
        <w:t>Atnaujinimo</w:t>
      </w:r>
      <w:r w:rsidR="00296B26">
        <w:rPr>
          <w:sz w:val="24"/>
          <w:szCs w:val="24"/>
        </w:rPr>
        <w:t xml:space="preserve"> </w:t>
      </w:r>
      <w:r w:rsidR="0087546D">
        <w:rPr>
          <w:sz w:val="24"/>
          <w:szCs w:val="24"/>
        </w:rPr>
        <w:t xml:space="preserve">ir </w:t>
      </w:r>
      <w:r w:rsidR="00EF4592">
        <w:rPr>
          <w:sz w:val="24"/>
          <w:szCs w:val="24"/>
        </w:rPr>
        <w:t>r</w:t>
      </w:r>
      <w:r w:rsidR="00735186" w:rsidRPr="00DD6747">
        <w:rPr>
          <w:sz w:val="24"/>
          <w:szCs w:val="24"/>
        </w:rPr>
        <w:t xml:space="preserve">emonto darbus </w:t>
      </w:r>
      <w:r w:rsidR="00F467EC" w:rsidRPr="00DD6747">
        <w:rPr>
          <w:sz w:val="24"/>
          <w:szCs w:val="24"/>
        </w:rPr>
        <w:t>Privatus subjektas įsipareigoja</w:t>
      </w:r>
      <w:r w:rsidR="002E5721" w:rsidRPr="00DD6747">
        <w:rPr>
          <w:sz w:val="24"/>
          <w:szCs w:val="24"/>
        </w:rPr>
        <w:t xml:space="preserve"> </w:t>
      </w:r>
      <w:r w:rsidR="00735186" w:rsidRPr="00025A6B">
        <w:rPr>
          <w:sz w:val="24"/>
          <w:szCs w:val="24"/>
        </w:rPr>
        <w:t>informuoti Valdžios subjektą šiais terminais ir tvarka</w:t>
      </w:r>
      <w:r w:rsidR="00F467EC" w:rsidRPr="00025A6B">
        <w:rPr>
          <w:sz w:val="24"/>
          <w:szCs w:val="24"/>
        </w:rPr>
        <w:t>:</w:t>
      </w:r>
    </w:p>
    <w:p w14:paraId="090DC620" w14:textId="77777777" w:rsidR="00F7104F" w:rsidRPr="00A27A3B" w:rsidRDefault="001512A7" w:rsidP="00185509">
      <w:pPr>
        <w:pStyle w:val="paragrafesraas"/>
        <w:tabs>
          <w:tab w:val="clear" w:pos="2989"/>
          <w:tab w:val="left" w:pos="1560"/>
        </w:tabs>
        <w:ind w:left="851" w:firstLine="1"/>
        <w:rPr>
          <w:sz w:val="24"/>
          <w:szCs w:val="24"/>
        </w:rPr>
      </w:pPr>
      <w:r w:rsidRPr="00D1141E">
        <w:rPr>
          <w:sz w:val="24"/>
          <w:szCs w:val="24"/>
        </w:rPr>
        <w:t xml:space="preserve">apie planuojamus </w:t>
      </w:r>
      <w:r w:rsidR="0087546D">
        <w:rPr>
          <w:sz w:val="24"/>
          <w:szCs w:val="24"/>
        </w:rPr>
        <w:t xml:space="preserve">Atnaujinimo ir </w:t>
      </w:r>
      <w:r w:rsidR="00EF4592">
        <w:rPr>
          <w:sz w:val="24"/>
          <w:szCs w:val="24"/>
        </w:rPr>
        <w:t>r</w:t>
      </w:r>
      <w:r w:rsidRPr="00D1141E">
        <w:rPr>
          <w:sz w:val="24"/>
          <w:szCs w:val="24"/>
        </w:rPr>
        <w:t>emonto darbus Privatus subjektas privalo informuoti Valdžios subjektą ne vėliau kaip prieš</w:t>
      </w:r>
      <w:r w:rsidR="00F7104F" w:rsidRPr="004306A0">
        <w:rPr>
          <w:sz w:val="24"/>
          <w:szCs w:val="24"/>
        </w:rPr>
        <w:t xml:space="preserve"> </w:t>
      </w:r>
      <w:r w:rsidR="004306A0">
        <w:rPr>
          <w:sz w:val="24"/>
          <w:szCs w:val="24"/>
        </w:rPr>
        <w:t>2</w:t>
      </w:r>
      <w:r w:rsidR="00F7104F" w:rsidRPr="004306A0">
        <w:rPr>
          <w:sz w:val="24"/>
          <w:szCs w:val="24"/>
        </w:rPr>
        <w:t xml:space="preserve"> (</w:t>
      </w:r>
      <w:r w:rsidR="004306A0">
        <w:rPr>
          <w:sz w:val="24"/>
          <w:szCs w:val="24"/>
        </w:rPr>
        <w:t>du</w:t>
      </w:r>
      <w:r w:rsidR="00F7104F" w:rsidRPr="004306A0">
        <w:rPr>
          <w:sz w:val="24"/>
          <w:szCs w:val="24"/>
        </w:rPr>
        <w:t xml:space="preserve">) </w:t>
      </w:r>
      <w:r w:rsidR="004306A0">
        <w:rPr>
          <w:sz w:val="24"/>
          <w:szCs w:val="24"/>
        </w:rPr>
        <w:t xml:space="preserve">mėnesius </w:t>
      </w:r>
      <w:r w:rsidRPr="004306A0">
        <w:rPr>
          <w:sz w:val="24"/>
          <w:szCs w:val="24"/>
        </w:rPr>
        <w:t xml:space="preserve">iki </w:t>
      </w:r>
      <w:r w:rsidR="0087546D">
        <w:rPr>
          <w:sz w:val="24"/>
          <w:szCs w:val="24"/>
        </w:rPr>
        <w:t xml:space="preserve">Atnaujinimo </w:t>
      </w:r>
      <w:r w:rsidR="00EF4592">
        <w:rPr>
          <w:sz w:val="24"/>
          <w:szCs w:val="24"/>
        </w:rPr>
        <w:t>i</w:t>
      </w:r>
      <w:r w:rsidR="0087546D">
        <w:rPr>
          <w:sz w:val="24"/>
          <w:szCs w:val="24"/>
        </w:rPr>
        <w:t xml:space="preserve">r </w:t>
      </w:r>
      <w:r w:rsidR="00EF4592">
        <w:rPr>
          <w:sz w:val="24"/>
          <w:szCs w:val="24"/>
        </w:rPr>
        <w:t>r</w:t>
      </w:r>
      <w:r w:rsidR="00F7104F" w:rsidRPr="004306A0">
        <w:rPr>
          <w:sz w:val="24"/>
          <w:szCs w:val="24"/>
        </w:rPr>
        <w:t xml:space="preserve">emonto </w:t>
      </w:r>
      <w:r w:rsidRPr="004306A0">
        <w:rPr>
          <w:sz w:val="24"/>
          <w:szCs w:val="24"/>
        </w:rPr>
        <w:t>darbų pradžios, suderinant tokių darbų atlikimo tvarką, apimtis,  laiką ir terminus</w:t>
      </w:r>
      <w:r w:rsidR="00025A6B" w:rsidRPr="004306A0">
        <w:rPr>
          <w:sz w:val="24"/>
          <w:szCs w:val="24"/>
        </w:rPr>
        <w:t xml:space="preserve">. Bet kokiu atveju, </w:t>
      </w:r>
      <w:r w:rsidR="0087546D">
        <w:rPr>
          <w:sz w:val="24"/>
          <w:szCs w:val="24"/>
        </w:rPr>
        <w:t xml:space="preserve">Atnaujinimo ir </w:t>
      </w:r>
      <w:r w:rsidR="00EF4592">
        <w:rPr>
          <w:sz w:val="24"/>
          <w:szCs w:val="24"/>
        </w:rPr>
        <w:t>r</w:t>
      </w:r>
      <w:r w:rsidR="0087546D">
        <w:rPr>
          <w:sz w:val="24"/>
          <w:szCs w:val="24"/>
        </w:rPr>
        <w:t xml:space="preserve">emonto </w:t>
      </w:r>
      <w:r w:rsidR="00025A6B" w:rsidRPr="004306A0">
        <w:rPr>
          <w:sz w:val="24"/>
          <w:szCs w:val="24"/>
        </w:rPr>
        <w:t xml:space="preserve">darbai turi būti organizuojami taip, kad netrukdytų Valdžios subjektui </w:t>
      </w:r>
      <w:r w:rsidR="00503105">
        <w:rPr>
          <w:sz w:val="24"/>
          <w:szCs w:val="24"/>
        </w:rPr>
        <w:t xml:space="preserve">ar Švietimo įstaigai </w:t>
      </w:r>
      <w:r w:rsidR="00025A6B" w:rsidRPr="004306A0">
        <w:rPr>
          <w:sz w:val="24"/>
          <w:szCs w:val="24"/>
        </w:rPr>
        <w:t>vykdyti Lietuvos Respublikos teisės aktais jiems pavestų funkcijų</w:t>
      </w:r>
      <w:r w:rsidR="00F7104F" w:rsidRPr="00A27A3B">
        <w:rPr>
          <w:sz w:val="24"/>
          <w:szCs w:val="24"/>
        </w:rPr>
        <w:t>;</w:t>
      </w:r>
    </w:p>
    <w:p w14:paraId="70767C89" w14:textId="77777777" w:rsidR="001512A7" w:rsidRPr="00F7104F" w:rsidRDefault="00F7104F" w:rsidP="00185509">
      <w:pPr>
        <w:pStyle w:val="paragrafesraas"/>
        <w:tabs>
          <w:tab w:val="clear" w:pos="2989"/>
          <w:tab w:val="left" w:pos="1560"/>
        </w:tabs>
        <w:ind w:left="851" w:firstLine="1"/>
        <w:rPr>
          <w:sz w:val="24"/>
          <w:szCs w:val="24"/>
        </w:rPr>
      </w:pPr>
      <w:r>
        <w:rPr>
          <w:sz w:val="24"/>
          <w:szCs w:val="24"/>
        </w:rPr>
        <w:t xml:space="preserve">jeigu Objekto ar jo dalies funkcionavimui reikalingi skubūs </w:t>
      </w:r>
      <w:r w:rsidR="00EF4592">
        <w:rPr>
          <w:sz w:val="24"/>
          <w:szCs w:val="24"/>
        </w:rPr>
        <w:t>Atnaujinimo ir r</w:t>
      </w:r>
      <w:r w:rsidR="0087546D">
        <w:rPr>
          <w:sz w:val="24"/>
          <w:szCs w:val="24"/>
        </w:rPr>
        <w:t xml:space="preserve">emonto </w:t>
      </w:r>
      <w:r>
        <w:rPr>
          <w:sz w:val="24"/>
          <w:szCs w:val="24"/>
        </w:rPr>
        <w:t xml:space="preserve">darbai, Privatus subjektas apie tai informuoja Valdžios subjektą ne vėliau kaip prieš 2 (dvi) Darbo dienas iki tokių </w:t>
      </w:r>
      <w:r w:rsidR="00EF4592">
        <w:rPr>
          <w:sz w:val="24"/>
          <w:szCs w:val="24"/>
        </w:rPr>
        <w:t>Atnaujinimo ir r</w:t>
      </w:r>
      <w:r>
        <w:rPr>
          <w:sz w:val="24"/>
          <w:szCs w:val="24"/>
        </w:rPr>
        <w:t>emonto darbų pradžios ir suderina tokių darbų atlikimo tvarką, apimtis, terminus</w:t>
      </w:r>
      <w:r w:rsidR="00305931">
        <w:rPr>
          <w:sz w:val="24"/>
          <w:szCs w:val="24"/>
        </w:rPr>
        <w:t>;</w:t>
      </w:r>
      <w:r>
        <w:rPr>
          <w:sz w:val="24"/>
          <w:szCs w:val="24"/>
        </w:rPr>
        <w:t xml:space="preserve">  </w:t>
      </w:r>
    </w:p>
    <w:p w14:paraId="0C94757B" w14:textId="77777777" w:rsidR="001512A7" w:rsidRDefault="001512A7" w:rsidP="00185509">
      <w:pPr>
        <w:pStyle w:val="paragrafesraas"/>
        <w:tabs>
          <w:tab w:val="clear" w:pos="2989"/>
          <w:tab w:val="left" w:pos="1560"/>
        </w:tabs>
        <w:ind w:left="851" w:firstLine="1"/>
        <w:rPr>
          <w:sz w:val="24"/>
          <w:szCs w:val="24"/>
        </w:rPr>
      </w:pPr>
      <w:r w:rsidRPr="0042617A">
        <w:rPr>
          <w:sz w:val="24"/>
          <w:szCs w:val="24"/>
        </w:rPr>
        <w:t xml:space="preserve">avarijų prevencijai ir/ar jų likvidavimui Privatus subjektas privalo nedelsiant imtis visų būtinų </w:t>
      </w:r>
      <w:r w:rsidR="00EF4592">
        <w:rPr>
          <w:sz w:val="24"/>
          <w:szCs w:val="24"/>
        </w:rPr>
        <w:t>Atnaujinimo ir r</w:t>
      </w:r>
      <w:r w:rsidR="0087546D">
        <w:rPr>
          <w:sz w:val="24"/>
          <w:szCs w:val="24"/>
        </w:rPr>
        <w:t xml:space="preserve">emonto </w:t>
      </w:r>
      <w:r w:rsidRPr="0042617A">
        <w:rPr>
          <w:sz w:val="24"/>
          <w:szCs w:val="24"/>
        </w:rPr>
        <w:t xml:space="preserve">darbų bei kuo skubiau informuoti Valdžios subjektą apie atliktus </w:t>
      </w:r>
      <w:r w:rsidR="00EF4592">
        <w:rPr>
          <w:sz w:val="24"/>
          <w:szCs w:val="24"/>
        </w:rPr>
        <w:t>Atnaujinimo ir r</w:t>
      </w:r>
      <w:r w:rsidRPr="0042617A">
        <w:rPr>
          <w:sz w:val="24"/>
          <w:szCs w:val="24"/>
        </w:rPr>
        <w:t>emonto darbus.</w:t>
      </w:r>
    </w:p>
    <w:p w14:paraId="366B9DC4" w14:textId="77777777" w:rsidR="00F7104F" w:rsidRPr="00E70DDF" w:rsidRDefault="00F7104F" w:rsidP="00FC75DD">
      <w:pPr>
        <w:pStyle w:val="paragrafai"/>
        <w:tabs>
          <w:tab w:val="left" w:pos="1560"/>
        </w:tabs>
        <w:ind w:left="1134" w:hanging="567"/>
        <w:rPr>
          <w:sz w:val="24"/>
          <w:szCs w:val="24"/>
        </w:rPr>
      </w:pPr>
      <w:r w:rsidRPr="00E70DDF">
        <w:rPr>
          <w:sz w:val="24"/>
          <w:szCs w:val="24"/>
        </w:rPr>
        <w:t xml:space="preserve">Paslaugų teikimo metu Privatus subjektas (arba Paslaugų Subtiekėjas) privalo būti įsidiegęs Paslaugų teikimo srityse sertifikuotą aplinko apsaugos valdymo sistemą, atitinkančią LST EN ISO </w:t>
      </w:r>
      <w:r w:rsidR="0002468D" w:rsidRPr="00E70DDF">
        <w:rPr>
          <w:sz w:val="24"/>
          <w:szCs w:val="24"/>
        </w:rPr>
        <w:t xml:space="preserve">14001 </w:t>
      </w:r>
      <w:r w:rsidRPr="00E70DDF">
        <w:rPr>
          <w:sz w:val="24"/>
          <w:szCs w:val="24"/>
        </w:rPr>
        <w:t xml:space="preserve">arba lygiavertį standartą, ir sertifikuotą darbuotojų saugos ir sveikatos vadybos darbe sistemą, atitinkančią </w:t>
      </w:r>
      <w:r w:rsidR="00D97AC9" w:rsidRPr="00E70DDF">
        <w:rPr>
          <w:sz w:val="24"/>
          <w:szCs w:val="24"/>
        </w:rPr>
        <w:t xml:space="preserve">ISO 45001 </w:t>
      </w:r>
      <w:r w:rsidRPr="00E70DDF">
        <w:rPr>
          <w:sz w:val="24"/>
          <w:szCs w:val="24"/>
        </w:rPr>
        <w:t xml:space="preserve"> ar lygiavertį standartą, ir visą laiką laikytis jų </w:t>
      </w:r>
      <w:r w:rsidRPr="00C208BD">
        <w:rPr>
          <w:sz w:val="24"/>
          <w:szCs w:val="24"/>
        </w:rPr>
        <w:t xml:space="preserve">reikalvimų. </w:t>
      </w:r>
      <w:r w:rsidR="00E70DDF" w:rsidRPr="00C208BD">
        <w:rPr>
          <w:sz w:val="24"/>
          <w:szCs w:val="24"/>
        </w:rPr>
        <w:t xml:space="preserve">Šis reikalavimas netaikomas sub-subtiekėjams bei tuo atveju jei Privataus subjekto ir/ ar Subtiekėjo, kurie atlieka Paslaugas, atliekamų Paslaugų vertė neviršija Sutarties </w:t>
      </w:r>
      <w:r w:rsidR="00E70DDF" w:rsidRPr="00C208BD">
        <w:rPr>
          <w:sz w:val="24"/>
          <w:szCs w:val="24"/>
        </w:rPr>
        <w:fldChar w:fldCharType="begin"/>
      </w:r>
      <w:r w:rsidR="00E70DDF" w:rsidRPr="00C208BD">
        <w:rPr>
          <w:sz w:val="24"/>
          <w:szCs w:val="24"/>
        </w:rPr>
        <w:instrText xml:space="preserve"> REF _Ref406570617 \r \h </w:instrText>
      </w:r>
      <w:r w:rsidR="00A875FB" w:rsidRPr="00C208BD">
        <w:rPr>
          <w:sz w:val="24"/>
          <w:szCs w:val="24"/>
        </w:rPr>
        <w:instrText xml:space="preserve"> \* MERGEFORMAT </w:instrText>
      </w:r>
      <w:r w:rsidR="00E70DDF" w:rsidRPr="00C208BD">
        <w:rPr>
          <w:sz w:val="24"/>
          <w:szCs w:val="24"/>
        </w:rPr>
      </w:r>
      <w:r w:rsidR="00E70DDF" w:rsidRPr="00C208BD">
        <w:rPr>
          <w:sz w:val="24"/>
          <w:szCs w:val="24"/>
        </w:rPr>
        <w:fldChar w:fldCharType="separate"/>
      </w:r>
      <w:r w:rsidR="00B87438">
        <w:rPr>
          <w:sz w:val="24"/>
          <w:szCs w:val="24"/>
        </w:rPr>
        <w:t>18.6</w:t>
      </w:r>
      <w:r w:rsidR="00E70DDF" w:rsidRPr="00C208BD">
        <w:rPr>
          <w:sz w:val="24"/>
          <w:szCs w:val="24"/>
        </w:rPr>
        <w:fldChar w:fldCharType="end"/>
      </w:r>
      <w:r w:rsidR="00E70DDF" w:rsidRPr="00C208BD">
        <w:rPr>
          <w:sz w:val="24"/>
          <w:szCs w:val="24"/>
        </w:rPr>
        <w:t xml:space="preserve"> punkte nurodytos Paslaugų vertės per kalendorinius metus.</w:t>
      </w:r>
    </w:p>
    <w:p w14:paraId="599036E0" w14:textId="77777777" w:rsidR="00F7104F" w:rsidRDefault="00F7104F" w:rsidP="00FC75DD">
      <w:pPr>
        <w:pStyle w:val="paragrafai"/>
        <w:tabs>
          <w:tab w:val="left" w:pos="1560"/>
        </w:tabs>
        <w:ind w:left="1134" w:hanging="567"/>
        <w:rPr>
          <w:sz w:val="24"/>
          <w:szCs w:val="24"/>
        </w:rPr>
      </w:pPr>
      <w:r w:rsidRPr="0002468D">
        <w:rPr>
          <w:sz w:val="24"/>
          <w:szCs w:val="24"/>
        </w:rPr>
        <w:t xml:space="preserve">Privatus subjektas atsako už </w:t>
      </w:r>
      <w:r w:rsidR="00C35738" w:rsidRPr="0002468D">
        <w:rPr>
          <w:sz w:val="24"/>
          <w:szCs w:val="24"/>
        </w:rPr>
        <w:t>šiluminės energijos ir elektros energijos</w:t>
      </w:r>
      <w:r w:rsidR="00F72DA0">
        <w:rPr>
          <w:sz w:val="24"/>
          <w:szCs w:val="24"/>
        </w:rPr>
        <w:t>, vandens</w:t>
      </w:r>
      <w:r w:rsidR="00C35738">
        <w:rPr>
          <w:sz w:val="24"/>
          <w:szCs w:val="24"/>
        </w:rPr>
        <w:t xml:space="preserve"> </w:t>
      </w:r>
      <w:r>
        <w:rPr>
          <w:sz w:val="24"/>
          <w:szCs w:val="24"/>
        </w:rPr>
        <w:t>tiekim</w:t>
      </w:r>
      <w:r w:rsidR="00F72DA0">
        <w:rPr>
          <w:sz w:val="24"/>
          <w:szCs w:val="24"/>
        </w:rPr>
        <w:t>o užtikrinimą</w:t>
      </w:r>
      <w:r>
        <w:rPr>
          <w:sz w:val="24"/>
          <w:szCs w:val="24"/>
        </w:rPr>
        <w:t xml:space="preserve"> ir stebėseną</w:t>
      </w:r>
      <w:r w:rsidR="004B00C8">
        <w:rPr>
          <w:sz w:val="24"/>
          <w:szCs w:val="24"/>
        </w:rPr>
        <w:t xml:space="preserve">, kaip tai numatyta </w:t>
      </w:r>
      <w:r w:rsidR="00C00910">
        <w:rPr>
          <w:sz w:val="24"/>
          <w:szCs w:val="24"/>
        </w:rPr>
        <w:t xml:space="preserve">Sutartyje ir jos prieduose. </w:t>
      </w:r>
    </w:p>
    <w:p w14:paraId="0C9624F1" w14:textId="77777777" w:rsidR="00634B24" w:rsidRDefault="00634B24" w:rsidP="00FC75DD">
      <w:pPr>
        <w:pStyle w:val="paragrafai"/>
        <w:tabs>
          <w:tab w:val="left" w:pos="1560"/>
        </w:tabs>
        <w:ind w:left="1134" w:hanging="567"/>
        <w:rPr>
          <w:sz w:val="24"/>
          <w:szCs w:val="24"/>
        </w:rPr>
      </w:pPr>
      <w:r>
        <w:rPr>
          <w:sz w:val="24"/>
          <w:szCs w:val="24"/>
        </w:rPr>
        <w:t>Pasenus Sutarties vykdymui naudojamoms technologijoms, kai j</w:t>
      </w:r>
      <w:r w:rsidR="00C35738">
        <w:rPr>
          <w:sz w:val="24"/>
          <w:szCs w:val="24"/>
        </w:rPr>
        <w:t>os nebeatitinka Specifikacijų, P</w:t>
      </w:r>
      <w:r>
        <w:rPr>
          <w:sz w:val="24"/>
          <w:szCs w:val="24"/>
        </w:rPr>
        <w:t>asiūlymo ir / ar nebeužtikrinama Paslaugų kokybė, Privatus subjektas privalo savo lėšomis pasenusias technologijas pakeisti naujomis.</w:t>
      </w:r>
    </w:p>
    <w:p w14:paraId="7713E4CC" w14:textId="77777777" w:rsidR="00D705F1" w:rsidRPr="00503105" w:rsidRDefault="00D705F1" w:rsidP="00FC75DD">
      <w:pPr>
        <w:pStyle w:val="paragrafai"/>
        <w:tabs>
          <w:tab w:val="left" w:pos="1560"/>
          <w:tab w:val="left" w:pos="1701"/>
        </w:tabs>
        <w:ind w:left="1134" w:hanging="567"/>
        <w:rPr>
          <w:sz w:val="24"/>
          <w:szCs w:val="24"/>
        </w:rPr>
      </w:pPr>
      <w:bookmarkStart w:id="336" w:name="_Ref99957795"/>
      <w:r w:rsidRPr="00503105">
        <w:rPr>
          <w:sz w:val="24"/>
          <w:szCs w:val="24"/>
        </w:rPr>
        <w:t>Privatus subjektas turi teisę Objekto dalyje vykdyti komercinę veiklą</w:t>
      </w:r>
      <w:r w:rsidR="001F7F8D" w:rsidRPr="00503105">
        <w:rPr>
          <w:sz w:val="24"/>
          <w:szCs w:val="24"/>
        </w:rPr>
        <w:t xml:space="preserve"> </w:t>
      </w:r>
      <w:r w:rsidRPr="00503105">
        <w:rPr>
          <w:sz w:val="24"/>
          <w:szCs w:val="24"/>
        </w:rPr>
        <w:t xml:space="preserve">ne vėliau kaip prieš 60 d. suderinęs su Valdžios subjektu </w:t>
      </w:r>
      <w:r w:rsidR="00503105" w:rsidRPr="00503105">
        <w:rPr>
          <w:sz w:val="24"/>
          <w:szCs w:val="24"/>
        </w:rPr>
        <w:t xml:space="preserve">ar Švietimo įstaiga </w:t>
      </w:r>
      <w:r w:rsidRPr="00503105">
        <w:rPr>
          <w:sz w:val="24"/>
          <w:szCs w:val="24"/>
        </w:rPr>
        <w:t>tokios veiklos apimtis, laiką, Objekto dalis, kuriose tokia veikla būtų vykdoma</w:t>
      </w:r>
      <w:r w:rsidRPr="00C208BD">
        <w:rPr>
          <w:sz w:val="24"/>
          <w:szCs w:val="24"/>
        </w:rPr>
        <w:t xml:space="preserve">. </w:t>
      </w:r>
      <w:r w:rsidR="001764ED" w:rsidRPr="00C208BD">
        <w:rPr>
          <w:sz w:val="24"/>
          <w:szCs w:val="24"/>
        </w:rPr>
        <w:t>Valdžios subjektas ar Švietimo įstaiga motyvuotą atsakymą turi pateikti kaip įmanoma greičiau, bet ne vėliau kaip per 10 (dešimt) Darbo dienų.</w:t>
      </w:r>
      <w:r w:rsidR="001764ED">
        <w:rPr>
          <w:sz w:val="24"/>
          <w:szCs w:val="24"/>
        </w:rPr>
        <w:t xml:space="preserve"> </w:t>
      </w:r>
      <w:r w:rsidR="001F7F8D" w:rsidRPr="00503105">
        <w:rPr>
          <w:sz w:val="24"/>
          <w:szCs w:val="24"/>
        </w:rPr>
        <w:t>Bet kuriuo atveju</w:t>
      </w:r>
      <w:r w:rsidR="00503105">
        <w:rPr>
          <w:sz w:val="24"/>
          <w:szCs w:val="24"/>
        </w:rPr>
        <w:t>,</w:t>
      </w:r>
      <w:r w:rsidR="001F7F8D" w:rsidRPr="00503105">
        <w:rPr>
          <w:sz w:val="24"/>
          <w:szCs w:val="24"/>
        </w:rPr>
        <w:t xml:space="preserve"> komercinė veikla </w:t>
      </w:r>
      <w:r w:rsidR="00503105" w:rsidRPr="00503105">
        <w:rPr>
          <w:sz w:val="24"/>
          <w:szCs w:val="24"/>
        </w:rPr>
        <w:t xml:space="preserve">gali </w:t>
      </w:r>
      <w:r w:rsidR="001F7F8D" w:rsidRPr="00503105">
        <w:rPr>
          <w:sz w:val="24"/>
          <w:szCs w:val="24"/>
        </w:rPr>
        <w:t xml:space="preserve">būti vykdoma tik tose Objekto dalyse, kuriose tokia veikla galima vadovaujantis Sutarties priedu </w:t>
      </w:r>
      <w:r w:rsidR="001F7F8D" w:rsidRPr="00503105">
        <w:rPr>
          <w:i/>
          <w:sz w:val="24"/>
          <w:szCs w:val="24"/>
        </w:rPr>
        <w:t>Specifikacijos</w:t>
      </w:r>
      <w:r w:rsidR="001F7F8D" w:rsidRPr="00503105">
        <w:rPr>
          <w:sz w:val="24"/>
          <w:szCs w:val="24"/>
        </w:rPr>
        <w:t xml:space="preserve"> ir tik tokiu laiku, kuris nėra naudojamas Valdžios subjekto, Švietimo įstaigos ar kitų Valdžios subjekto kontroliuojamų asmenų poreikiams.</w:t>
      </w:r>
      <w:bookmarkEnd w:id="336"/>
    </w:p>
    <w:p w14:paraId="513D6F9A" w14:textId="77777777" w:rsidR="00F467EC" w:rsidRPr="0042617A" w:rsidRDefault="00F467EC" w:rsidP="00F467EC"/>
    <w:p w14:paraId="3CEF4CC6" w14:textId="77777777" w:rsidR="00F467EC" w:rsidRPr="0042617A" w:rsidRDefault="00E95A03" w:rsidP="00AF7FA7">
      <w:pPr>
        <w:pStyle w:val="Antrat2"/>
        <w:tabs>
          <w:tab w:val="clear" w:pos="495"/>
        </w:tabs>
        <w:ind w:left="993"/>
        <w:rPr>
          <w:sz w:val="24"/>
          <w:szCs w:val="24"/>
        </w:rPr>
      </w:pPr>
      <w:bookmarkStart w:id="337" w:name="_Toc309205505"/>
      <w:bookmarkStart w:id="338" w:name="_Toc309205506"/>
      <w:bookmarkStart w:id="339" w:name="_Toc309205507"/>
      <w:bookmarkStart w:id="340" w:name="_Toc309205508"/>
      <w:bookmarkStart w:id="341" w:name="_Toc309205509"/>
      <w:bookmarkStart w:id="342" w:name="_Toc309205510"/>
      <w:bookmarkStart w:id="343" w:name="_Toc309205511"/>
      <w:bookmarkStart w:id="344" w:name="_Toc309205512"/>
      <w:bookmarkStart w:id="345" w:name="_Toc309205513"/>
      <w:bookmarkStart w:id="346" w:name="_Toc284496723"/>
      <w:bookmarkStart w:id="347" w:name="_Ref284516050"/>
      <w:bookmarkStart w:id="348" w:name="_Toc293074455"/>
      <w:bookmarkStart w:id="349" w:name="_Toc297646380"/>
      <w:bookmarkStart w:id="350" w:name="_Toc300049727"/>
      <w:bookmarkStart w:id="351" w:name="_Toc309205514"/>
      <w:bookmarkStart w:id="352" w:name="_Ref396470130"/>
      <w:bookmarkStart w:id="353" w:name="_Toc98421398"/>
      <w:bookmarkEnd w:id="335"/>
      <w:bookmarkEnd w:id="337"/>
      <w:bookmarkEnd w:id="338"/>
      <w:bookmarkEnd w:id="339"/>
      <w:bookmarkEnd w:id="340"/>
      <w:bookmarkEnd w:id="341"/>
      <w:bookmarkEnd w:id="342"/>
      <w:bookmarkEnd w:id="343"/>
      <w:bookmarkEnd w:id="344"/>
      <w:bookmarkEnd w:id="345"/>
      <w:r w:rsidRPr="0042617A">
        <w:rPr>
          <w:sz w:val="24"/>
          <w:szCs w:val="24"/>
        </w:rPr>
        <w:t>Subtiek</w:t>
      </w:r>
      <w:r w:rsidR="00F467EC" w:rsidRPr="0042617A">
        <w:rPr>
          <w:sz w:val="24"/>
          <w:szCs w:val="24"/>
        </w:rPr>
        <w:t>ėjai</w:t>
      </w:r>
      <w:bookmarkEnd w:id="346"/>
      <w:bookmarkEnd w:id="347"/>
      <w:bookmarkEnd w:id="348"/>
      <w:bookmarkEnd w:id="349"/>
      <w:bookmarkEnd w:id="350"/>
      <w:bookmarkEnd w:id="351"/>
      <w:bookmarkEnd w:id="352"/>
      <w:bookmarkEnd w:id="353"/>
    </w:p>
    <w:p w14:paraId="43611C00" w14:textId="77777777" w:rsidR="00F467EC" w:rsidRPr="0042617A" w:rsidRDefault="00F467EC" w:rsidP="0002468D">
      <w:pPr>
        <w:pStyle w:val="paragrafai"/>
        <w:ind w:left="1134" w:hanging="567"/>
        <w:rPr>
          <w:sz w:val="24"/>
          <w:szCs w:val="24"/>
        </w:rPr>
      </w:pPr>
      <w:bookmarkStart w:id="354" w:name="_Ref299638837"/>
      <w:bookmarkStart w:id="355" w:name="_Ref396470572"/>
      <w:bookmarkStart w:id="356" w:name="_Ref283299143"/>
      <w:bookmarkStart w:id="357" w:name="_Toc284496724"/>
      <w:r w:rsidRPr="00DA3AAE">
        <w:rPr>
          <w:sz w:val="24"/>
          <w:szCs w:val="24"/>
        </w:rPr>
        <w:t xml:space="preserve">Darbų atlikimui ir </w:t>
      </w:r>
      <w:r w:rsidRPr="0042617A">
        <w:rPr>
          <w:sz w:val="24"/>
          <w:szCs w:val="24"/>
        </w:rPr>
        <w:t xml:space="preserve"> Paslaugų teikimui, išskyrus </w:t>
      </w:r>
      <w:r w:rsidR="00254762" w:rsidRPr="00F7104F">
        <w:rPr>
          <w:sz w:val="24"/>
          <w:szCs w:val="24"/>
        </w:rPr>
        <w:t>Sutarties</w:t>
      </w:r>
      <w:r w:rsidR="00254762" w:rsidRPr="00DA3AAE">
        <w:rPr>
          <w:sz w:val="24"/>
          <w:szCs w:val="24"/>
        </w:rPr>
        <w:t xml:space="preserve"> </w:t>
      </w:r>
      <w:r w:rsidR="00861011" w:rsidRPr="00DA3AAE">
        <w:rPr>
          <w:sz w:val="24"/>
          <w:szCs w:val="24"/>
        </w:rPr>
        <w:fldChar w:fldCharType="begin"/>
      </w:r>
      <w:r w:rsidR="00861011" w:rsidRPr="00F7104F">
        <w:rPr>
          <w:sz w:val="24"/>
          <w:szCs w:val="24"/>
        </w:rPr>
        <w:instrText xml:space="preserve"> REF _Ref406570617 \r \h </w:instrText>
      </w:r>
      <w:r w:rsidR="002D5DCF" w:rsidRPr="00DA3AAE">
        <w:rPr>
          <w:sz w:val="24"/>
          <w:szCs w:val="24"/>
        </w:rPr>
        <w:instrText xml:space="preserve"> \* MERGEFORMAT </w:instrText>
      </w:r>
      <w:r w:rsidR="00861011" w:rsidRPr="00DA3AAE">
        <w:rPr>
          <w:sz w:val="24"/>
          <w:szCs w:val="24"/>
        </w:rPr>
      </w:r>
      <w:r w:rsidR="00861011" w:rsidRPr="00DA3AAE">
        <w:rPr>
          <w:sz w:val="24"/>
          <w:szCs w:val="24"/>
        </w:rPr>
        <w:fldChar w:fldCharType="separate"/>
      </w:r>
      <w:r w:rsidR="00B87438">
        <w:rPr>
          <w:sz w:val="24"/>
          <w:szCs w:val="24"/>
        </w:rPr>
        <w:t>18.6</w:t>
      </w:r>
      <w:r w:rsidR="00861011" w:rsidRPr="00DA3AAE">
        <w:rPr>
          <w:sz w:val="24"/>
          <w:szCs w:val="24"/>
        </w:rPr>
        <w:fldChar w:fldCharType="end"/>
      </w:r>
      <w:r w:rsidR="004B4FBA" w:rsidRPr="0042617A">
        <w:rPr>
          <w:sz w:val="24"/>
          <w:szCs w:val="24"/>
        </w:rPr>
        <w:t xml:space="preserve"> </w:t>
      </w:r>
      <w:r w:rsidRPr="0042617A">
        <w:rPr>
          <w:sz w:val="24"/>
          <w:szCs w:val="24"/>
        </w:rPr>
        <w:t xml:space="preserve">punkte nurodytą atvejį, Privatus subjektas </w:t>
      </w:r>
      <w:r w:rsidR="00D91152" w:rsidRPr="0042617A">
        <w:rPr>
          <w:sz w:val="24"/>
          <w:szCs w:val="24"/>
        </w:rPr>
        <w:t>savo sąskaita (t.</w:t>
      </w:r>
      <w:r w:rsidR="0064536B" w:rsidRPr="0042617A">
        <w:rPr>
          <w:sz w:val="24"/>
          <w:szCs w:val="24"/>
        </w:rPr>
        <w:t xml:space="preserve"> </w:t>
      </w:r>
      <w:r w:rsidR="00D91152" w:rsidRPr="0042617A">
        <w:rPr>
          <w:sz w:val="24"/>
          <w:szCs w:val="24"/>
        </w:rPr>
        <w:t xml:space="preserve">y. vien dėl to nedidinant Metinio atlyginimo), rizika ir atsakomybe </w:t>
      </w:r>
      <w:r w:rsidRPr="0042617A">
        <w:rPr>
          <w:sz w:val="24"/>
          <w:szCs w:val="24"/>
        </w:rPr>
        <w:t xml:space="preserve">gali pasitelkti tik </w:t>
      </w:r>
      <w:r w:rsidR="00E95A03" w:rsidRPr="0042617A">
        <w:rPr>
          <w:sz w:val="24"/>
          <w:szCs w:val="24"/>
        </w:rPr>
        <w:t>Subtiek</w:t>
      </w:r>
      <w:r w:rsidRPr="0042617A">
        <w:rPr>
          <w:sz w:val="24"/>
          <w:szCs w:val="24"/>
        </w:rPr>
        <w:t>ėjus</w:t>
      </w:r>
      <w:r w:rsidR="009D47D2">
        <w:rPr>
          <w:sz w:val="24"/>
          <w:szCs w:val="24"/>
        </w:rPr>
        <w:t xml:space="preserve"> ar kitus ūkio subjektus</w:t>
      </w:r>
      <w:r w:rsidR="00C35738">
        <w:rPr>
          <w:sz w:val="24"/>
          <w:szCs w:val="24"/>
        </w:rPr>
        <w:t xml:space="preserve">, kurie atitinka Sutarties </w:t>
      </w:r>
      <w:r w:rsidRPr="00C92AF3">
        <w:rPr>
          <w:sz w:val="24"/>
          <w:szCs w:val="24"/>
        </w:rPr>
        <w:fldChar w:fldCharType="begin"/>
      </w:r>
      <w:r w:rsidRPr="0042617A">
        <w:rPr>
          <w:sz w:val="24"/>
          <w:szCs w:val="24"/>
        </w:rPr>
        <w:instrText xml:space="preserve"> REF _Ref294008692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1</w:t>
      </w:r>
      <w:r w:rsidRPr="00C92AF3">
        <w:rPr>
          <w:sz w:val="24"/>
          <w:szCs w:val="24"/>
        </w:rPr>
        <w:fldChar w:fldCharType="end"/>
      </w:r>
      <w:r w:rsidRPr="0042617A">
        <w:rPr>
          <w:sz w:val="24"/>
          <w:szCs w:val="24"/>
        </w:rPr>
        <w:t> priede pateikiam</w:t>
      </w:r>
      <w:r w:rsidR="007244CA" w:rsidRPr="0042617A">
        <w:rPr>
          <w:sz w:val="24"/>
          <w:szCs w:val="24"/>
        </w:rPr>
        <w:t>ose</w:t>
      </w:r>
      <w:r w:rsidRPr="0042617A">
        <w:rPr>
          <w:sz w:val="24"/>
          <w:szCs w:val="24"/>
        </w:rPr>
        <w:t xml:space="preserve"> </w:t>
      </w:r>
      <w:r w:rsidR="00F7104F">
        <w:rPr>
          <w:sz w:val="24"/>
          <w:szCs w:val="24"/>
        </w:rPr>
        <w:t>S</w:t>
      </w:r>
      <w:r w:rsidRPr="0042617A">
        <w:rPr>
          <w:sz w:val="24"/>
          <w:szCs w:val="24"/>
        </w:rPr>
        <w:t>ąlyg</w:t>
      </w:r>
      <w:r w:rsidR="007244CA" w:rsidRPr="0042617A">
        <w:rPr>
          <w:sz w:val="24"/>
          <w:szCs w:val="24"/>
        </w:rPr>
        <w:t>ose</w:t>
      </w:r>
      <w:r w:rsidRPr="0042617A">
        <w:rPr>
          <w:sz w:val="24"/>
          <w:szCs w:val="24"/>
        </w:rPr>
        <w:t xml:space="preserve"> </w:t>
      </w:r>
      <w:r w:rsidR="00B67523" w:rsidRPr="0042617A">
        <w:rPr>
          <w:sz w:val="24"/>
          <w:szCs w:val="24"/>
        </w:rPr>
        <w:t xml:space="preserve"> atitinkamiems </w:t>
      </w:r>
      <w:r w:rsidR="00E95A03" w:rsidRPr="0042617A">
        <w:rPr>
          <w:sz w:val="24"/>
          <w:szCs w:val="24"/>
        </w:rPr>
        <w:t>Subtiek</w:t>
      </w:r>
      <w:r w:rsidRPr="0042617A">
        <w:rPr>
          <w:sz w:val="24"/>
          <w:szCs w:val="24"/>
        </w:rPr>
        <w:t xml:space="preserve">ėjams keliamus kvalifikacijos reikalavimus ir </w:t>
      </w:r>
      <w:r w:rsidR="00B67523" w:rsidRPr="0042617A">
        <w:rPr>
          <w:sz w:val="24"/>
          <w:szCs w:val="24"/>
        </w:rPr>
        <w:t xml:space="preserve">tik </w:t>
      </w:r>
      <w:r w:rsidRPr="0042617A">
        <w:rPr>
          <w:sz w:val="24"/>
          <w:szCs w:val="24"/>
        </w:rPr>
        <w:t xml:space="preserve">gavus išankstinį </w:t>
      </w:r>
      <w:r w:rsidR="00B67523" w:rsidRPr="0042617A">
        <w:rPr>
          <w:sz w:val="24"/>
          <w:szCs w:val="24"/>
        </w:rPr>
        <w:t xml:space="preserve">rašytinį </w:t>
      </w:r>
      <w:r w:rsidRPr="0042617A">
        <w:rPr>
          <w:sz w:val="24"/>
          <w:szCs w:val="24"/>
        </w:rPr>
        <w:t>Valdžios subjekto sutikimą, kurio Valdžios subjektas negali nepagrįstai atsisakyti išduoti.</w:t>
      </w:r>
      <w:bookmarkEnd w:id="354"/>
      <w:bookmarkEnd w:id="355"/>
      <w:r w:rsidR="00D91152" w:rsidRPr="0042617A">
        <w:rPr>
          <w:sz w:val="24"/>
          <w:szCs w:val="24"/>
        </w:rPr>
        <w:t xml:space="preserve"> Nurodytas Valdžios subjekto sutikimas nereikalingas</w:t>
      </w:r>
      <w:r w:rsidR="00F7104F">
        <w:rPr>
          <w:sz w:val="24"/>
          <w:szCs w:val="24"/>
        </w:rPr>
        <w:t xml:space="preserve"> Sutarties</w:t>
      </w:r>
      <w:r w:rsidR="00D91152" w:rsidRPr="0042617A">
        <w:rPr>
          <w:sz w:val="24"/>
          <w:szCs w:val="24"/>
        </w:rPr>
        <w:t xml:space="preserve"> </w:t>
      </w:r>
      <w:r w:rsidR="00D91152" w:rsidRPr="00C92AF3">
        <w:rPr>
          <w:sz w:val="24"/>
          <w:szCs w:val="24"/>
        </w:rPr>
        <w:fldChar w:fldCharType="begin"/>
      </w:r>
      <w:r w:rsidR="00D91152" w:rsidRPr="0042617A">
        <w:rPr>
          <w:sz w:val="24"/>
          <w:szCs w:val="24"/>
        </w:rPr>
        <w:instrText xml:space="preserve"> REF _Ref406570617 \r \h </w:instrText>
      </w:r>
      <w:r w:rsidR="002D5DCF" w:rsidRPr="0042617A">
        <w:rPr>
          <w:sz w:val="24"/>
          <w:szCs w:val="24"/>
        </w:rPr>
        <w:instrText xml:space="preserve"> \* MERGEFORMAT </w:instrText>
      </w:r>
      <w:r w:rsidR="00D91152" w:rsidRPr="00C92AF3">
        <w:rPr>
          <w:sz w:val="24"/>
          <w:szCs w:val="24"/>
        </w:rPr>
      </w:r>
      <w:r w:rsidR="00D91152" w:rsidRPr="00C92AF3">
        <w:rPr>
          <w:sz w:val="24"/>
          <w:szCs w:val="24"/>
        </w:rPr>
        <w:fldChar w:fldCharType="separate"/>
      </w:r>
      <w:r w:rsidR="00B87438">
        <w:rPr>
          <w:sz w:val="24"/>
          <w:szCs w:val="24"/>
        </w:rPr>
        <w:t>18.6</w:t>
      </w:r>
      <w:r w:rsidR="00D91152" w:rsidRPr="00C92AF3">
        <w:rPr>
          <w:sz w:val="24"/>
          <w:szCs w:val="24"/>
        </w:rPr>
        <w:fldChar w:fldCharType="end"/>
      </w:r>
      <w:r w:rsidR="00D91152" w:rsidRPr="0042617A">
        <w:rPr>
          <w:sz w:val="24"/>
          <w:szCs w:val="24"/>
        </w:rPr>
        <w:t xml:space="preserve"> punkte nurodytu atveju, taip pat dėl Subtiekėjų</w:t>
      </w:r>
      <w:r w:rsidR="00AF0827">
        <w:rPr>
          <w:sz w:val="24"/>
          <w:szCs w:val="24"/>
        </w:rPr>
        <w:t xml:space="preserve"> ar kitų ūkio subjektų</w:t>
      </w:r>
      <w:r w:rsidR="00D91152" w:rsidRPr="0042617A">
        <w:rPr>
          <w:sz w:val="24"/>
          <w:szCs w:val="24"/>
        </w:rPr>
        <w:t xml:space="preserve">, kurie buvo įvardinti Investuotojo </w:t>
      </w:r>
      <w:r w:rsidR="00F7104F">
        <w:rPr>
          <w:sz w:val="24"/>
          <w:szCs w:val="24"/>
        </w:rPr>
        <w:t>P</w:t>
      </w:r>
      <w:r w:rsidR="00D91152" w:rsidRPr="0042617A">
        <w:rPr>
          <w:sz w:val="24"/>
          <w:szCs w:val="24"/>
        </w:rPr>
        <w:t>asiūlyme.</w:t>
      </w:r>
    </w:p>
    <w:p w14:paraId="7F7BFE31" w14:textId="77777777" w:rsidR="00F467EC" w:rsidRPr="00A27A3B" w:rsidRDefault="00E95A03" w:rsidP="0002468D">
      <w:pPr>
        <w:pStyle w:val="paragrafai"/>
        <w:ind w:left="1134" w:hanging="567"/>
        <w:rPr>
          <w:sz w:val="24"/>
          <w:szCs w:val="24"/>
        </w:rPr>
      </w:pPr>
      <w:r w:rsidRPr="00A37A4C">
        <w:rPr>
          <w:sz w:val="24"/>
          <w:szCs w:val="24"/>
        </w:rPr>
        <w:t>Subtiek</w:t>
      </w:r>
      <w:r w:rsidR="00F467EC" w:rsidRPr="00A37A4C">
        <w:rPr>
          <w:sz w:val="24"/>
          <w:szCs w:val="24"/>
        </w:rPr>
        <w:t>ėjai</w:t>
      </w:r>
      <w:r w:rsidR="00F7104F" w:rsidRPr="00A37A4C">
        <w:rPr>
          <w:sz w:val="24"/>
          <w:szCs w:val="24"/>
        </w:rPr>
        <w:t xml:space="preserve"> </w:t>
      </w:r>
      <w:r w:rsidR="002B1BC6" w:rsidRPr="00A37A4C">
        <w:rPr>
          <w:sz w:val="24"/>
          <w:szCs w:val="24"/>
        </w:rPr>
        <w:t>ar kiti ūkio subjektai</w:t>
      </w:r>
      <w:r w:rsidR="00EE0623">
        <w:rPr>
          <w:sz w:val="24"/>
          <w:szCs w:val="24"/>
        </w:rPr>
        <w:t>,</w:t>
      </w:r>
      <w:r w:rsidR="002B1BC6" w:rsidRPr="00A37A4C">
        <w:rPr>
          <w:sz w:val="24"/>
          <w:szCs w:val="24"/>
        </w:rPr>
        <w:t xml:space="preserve"> </w:t>
      </w:r>
      <w:r w:rsidR="00F7104F" w:rsidRPr="00A37A4C">
        <w:rPr>
          <w:sz w:val="24"/>
          <w:szCs w:val="24"/>
        </w:rPr>
        <w:t>atlikdami Darbus</w:t>
      </w:r>
      <w:r w:rsidR="00F467EC" w:rsidRPr="00A37A4C">
        <w:rPr>
          <w:sz w:val="24"/>
          <w:szCs w:val="24"/>
        </w:rPr>
        <w:t xml:space="preserve"> </w:t>
      </w:r>
      <w:r w:rsidR="00F7104F" w:rsidRPr="00A37A4C">
        <w:rPr>
          <w:sz w:val="24"/>
          <w:szCs w:val="24"/>
        </w:rPr>
        <w:t xml:space="preserve">ar </w:t>
      </w:r>
      <w:r w:rsidR="00F467EC" w:rsidRPr="00A37A4C">
        <w:rPr>
          <w:sz w:val="24"/>
          <w:szCs w:val="24"/>
        </w:rPr>
        <w:t>teikdami Paslaugas privalo laikytis tokių pačių reikalavimų, kokie dėl atitinkamų</w:t>
      </w:r>
      <w:r w:rsidR="00F7104F" w:rsidRPr="00A27A3B">
        <w:rPr>
          <w:sz w:val="24"/>
          <w:szCs w:val="24"/>
        </w:rPr>
        <w:t xml:space="preserve"> Darbų ir</w:t>
      </w:r>
      <w:r w:rsidR="00F467EC" w:rsidRPr="00A27A3B">
        <w:rPr>
          <w:sz w:val="24"/>
          <w:szCs w:val="24"/>
        </w:rPr>
        <w:t xml:space="preserve"> Paslaugų pagal Sutartį keliami Privačiam subjektui.</w:t>
      </w:r>
    </w:p>
    <w:p w14:paraId="52D3A7F8" w14:textId="77777777" w:rsidR="00F467EC" w:rsidRPr="00A37A4C" w:rsidRDefault="00E95A03" w:rsidP="0002468D">
      <w:pPr>
        <w:pStyle w:val="paragrafai"/>
        <w:ind w:left="1134" w:hanging="567"/>
        <w:rPr>
          <w:sz w:val="24"/>
          <w:szCs w:val="24"/>
        </w:rPr>
      </w:pPr>
      <w:r w:rsidRPr="002F7BFF">
        <w:rPr>
          <w:sz w:val="24"/>
          <w:szCs w:val="24"/>
        </w:rPr>
        <w:t>Subtiek</w:t>
      </w:r>
      <w:r w:rsidR="00F467EC" w:rsidRPr="002F7BFF">
        <w:rPr>
          <w:sz w:val="24"/>
          <w:szCs w:val="24"/>
        </w:rPr>
        <w:t xml:space="preserve">ėjai </w:t>
      </w:r>
      <w:r w:rsidR="00F7104F" w:rsidRPr="00A37A4C">
        <w:rPr>
          <w:sz w:val="24"/>
          <w:szCs w:val="24"/>
        </w:rPr>
        <w:t>ar ūkio subjektai, kurių pajėgumais Investuot</w:t>
      </w:r>
      <w:r w:rsidR="0074505D" w:rsidRPr="00A37A4C">
        <w:rPr>
          <w:sz w:val="24"/>
          <w:szCs w:val="24"/>
        </w:rPr>
        <w:t>o</w:t>
      </w:r>
      <w:r w:rsidR="00F7104F" w:rsidRPr="00A37A4C">
        <w:rPr>
          <w:sz w:val="24"/>
          <w:szCs w:val="24"/>
        </w:rPr>
        <w:t>jas rėmėsi P</w:t>
      </w:r>
      <w:r w:rsidR="00C35738">
        <w:rPr>
          <w:sz w:val="24"/>
          <w:szCs w:val="24"/>
        </w:rPr>
        <w:t>irkimo metu siekdamas atitikti S</w:t>
      </w:r>
      <w:r w:rsidR="00F7104F" w:rsidRPr="00A37A4C">
        <w:rPr>
          <w:sz w:val="24"/>
          <w:szCs w:val="24"/>
        </w:rPr>
        <w:t xml:space="preserve">ąlygose nustatytus reikalavimus, </w:t>
      </w:r>
      <w:r w:rsidR="00F467EC" w:rsidRPr="00A37A4C">
        <w:rPr>
          <w:sz w:val="24"/>
          <w:szCs w:val="24"/>
        </w:rPr>
        <w:t>gali būti pakeisti kitais ūkio subjektais, jeigu:</w:t>
      </w:r>
      <w:bookmarkEnd w:id="356"/>
      <w:bookmarkEnd w:id="357"/>
    </w:p>
    <w:p w14:paraId="1CDFACD6" w14:textId="77777777" w:rsidR="00F467EC" w:rsidRPr="0042617A" w:rsidRDefault="00F467EC" w:rsidP="00FC75DD">
      <w:pPr>
        <w:pStyle w:val="paragrafesraas"/>
        <w:tabs>
          <w:tab w:val="clear" w:pos="2989"/>
          <w:tab w:val="num" w:pos="2269"/>
        </w:tabs>
        <w:ind w:left="1560"/>
        <w:rPr>
          <w:sz w:val="24"/>
          <w:szCs w:val="24"/>
        </w:rPr>
      </w:pPr>
      <w:bookmarkStart w:id="358" w:name="_Ref445903357"/>
      <w:r w:rsidRPr="0042617A">
        <w:rPr>
          <w:sz w:val="24"/>
          <w:szCs w:val="24"/>
        </w:rPr>
        <w:t xml:space="preserve">keičiantys ūkio subjektai </w:t>
      </w:r>
      <w:r w:rsidRPr="0002468D">
        <w:rPr>
          <w:sz w:val="24"/>
          <w:szCs w:val="24"/>
        </w:rPr>
        <w:t>užtikrina neprastesnius išteklius</w:t>
      </w:r>
      <w:r w:rsidR="00114E35" w:rsidRPr="0002468D">
        <w:rPr>
          <w:sz w:val="24"/>
          <w:szCs w:val="24"/>
        </w:rPr>
        <w:t xml:space="preserve"> bei pajėgumus</w:t>
      </w:r>
      <w:r w:rsidRPr="0002468D">
        <w:rPr>
          <w:sz w:val="24"/>
          <w:szCs w:val="24"/>
        </w:rPr>
        <w:t xml:space="preserve"> nei keičiamų </w:t>
      </w:r>
      <w:r w:rsidR="00E95A03" w:rsidRPr="0002468D">
        <w:rPr>
          <w:sz w:val="24"/>
          <w:szCs w:val="24"/>
        </w:rPr>
        <w:t>Subtiek</w:t>
      </w:r>
      <w:r w:rsidRPr="0002468D">
        <w:rPr>
          <w:sz w:val="24"/>
          <w:szCs w:val="24"/>
        </w:rPr>
        <w:t>ėjų įsipareigoti suteikti ištekliai bei pajėgumai, reikalingi likusiai Sutarties daliai įvykdyti</w:t>
      </w:r>
      <w:r w:rsidR="00EE0623">
        <w:rPr>
          <w:sz w:val="24"/>
          <w:szCs w:val="24"/>
        </w:rPr>
        <w:t>,</w:t>
      </w:r>
      <w:r w:rsidRPr="0002468D">
        <w:rPr>
          <w:sz w:val="24"/>
          <w:szCs w:val="24"/>
        </w:rPr>
        <w:t xml:space="preserve"> ir </w:t>
      </w:r>
      <w:r w:rsidRPr="0042617A">
        <w:rPr>
          <w:sz w:val="24"/>
          <w:szCs w:val="24"/>
        </w:rPr>
        <w:t xml:space="preserve">atitinka Pirkimo sąlygose </w:t>
      </w:r>
      <w:r w:rsidR="0094354B" w:rsidRPr="0042617A">
        <w:rPr>
          <w:sz w:val="24"/>
          <w:szCs w:val="24"/>
        </w:rPr>
        <w:t xml:space="preserve">keičiamiems </w:t>
      </w:r>
      <w:r w:rsidR="00E95A03" w:rsidRPr="0042617A">
        <w:rPr>
          <w:sz w:val="24"/>
          <w:szCs w:val="24"/>
        </w:rPr>
        <w:t>Subtiek</w:t>
      </w:r>
      <w:r w:rsidRPr="0042617A">
        <w:rPr>
          <w:sz w:val="24"/>
          <w:szCs w:val="24"/>
        </w:rPr>
        <w:t>ėjams keliamus reikalavimus</w:t>
      </w:r>
      <w:r w:rsidR="00114172" w:rsidRPr="0042617A">
        <w:rPr>
          <w:sz w:val="24"/>
          <w:szCs w:val="24"/>
        </w:rPr>
        <w:t xml:space="preserve">, įskaitant ir kvalifikacijos reikalavimus, jeigu Pirkimo metu atitinkamų </w:t>
      </w:r>
      <w:r w:rsidR="00E95A03" w:rsidRPr="0042617A">
        <w:rPr>
          <w:sz w:val="24"/>
          <w:szCs w:val="24"/>
        </w:rPr>
        <w:t>Subtiek</w:t>
      </w:r>
      <w:r w:rsidR="00114172" w:rsidRPr="0042617A">
        <w:rPr>
          <w:sz w:val="24"/>
          <w:szCs w:val="24"/>
        </w:rPr>
        <w:t xml:space="preserve">ėjų kvalifikacija Investuotojas grindė savo atitikimą </w:t>
      </w:r>
      <w:r w:rsidR="00F7104F">
        <w:rPr>
          <w:sz w:val="24"/>
          <w:szCs w:val="24"/>
        </w:rPr>
        <w:t>S</w:t>
      </w:r>
      <w:r w:rsidR="00114172" w:rsidRPr="0042617A">
        <w:rPr>
          <w:sz w:val="24"/>
          <w:szCs w:val="24"/>
        </w:rPr>
        <w:t>ąlygose nustatytiems reikalavimams,</w:t>
      </w:r>
      <w:r w:rsidRPr="0042617A">
        <w:rPr>
          <w:sz w:val="24"/>
          <w:szCs w:val="24"/>
        </w:rPr>
        <w:t xml:space="preserve"> ir</w:t>
      </w:r>
      <w:bookmarkEnd w:id="358"/>
    </w:p>
    <w:p w14:paraId="4BF65C1E" w14:textId="77777777" w:rsidR="00F467EC" w:rsidRPr="0042617A" w:rsidRDefault="00F467EC" w:rsidP="00FC75DD">
      <w:pPr>
        <w:pStyle w:val="paragrafesraas"/>
        <w:tabs>
          <w:tab w:val="clear" w:pos="2989"/>
          <w:tab w:val="num" w:pos="2269"/>
        </w:tabs>
        <w:ind w:left="1560"/>
        <w:rPr>
          <w:sz w:val="24"/>
          <w:szCs w:val="24"/>
        </w:rPr>
      </w:pPr>
      <w:r w:rsidRPr="0042617A">
        <w:rPr>
          <w:sz w:val="24"/>
          <w:szCs w:val="24"/>
        </w:rPr>
        <w:t>Privatus subjektas gauna išankstinį raštišką Valdžios subjekto sutikimą, kuris negali būti nepagrįstai neduodamas.</w:t>
      </w:r>
    </w:p>
    <w:p w14:paraId="4538C496" w14:textId="77777777" w:rsidR="00F7104F" w:rsidRPr="007062DF" w:rsidRDefault="00F7104F" w:rsidP="0002468D">
      <w:pPr>
        <w:pStyle w:val="paragrafai"/>
        <w:ind w:left="1134" w:hanging="567"/>
        <w:rPr>
          <w:sz w:val="24"/>
          <w:szCs w:val="24"/>
        </w:rPr>
      </w:pPr>
      <w:bookmarkStart w:id="359" w:name="_Ref137343286"/>
      <w:bookmarkStart w:id="360" w:name="_Toc284496725"/>
      <w:r>
        <w:t xml:space="preserve"> </w:t>
      </w:r>
      <w:r w:rsidRPr="007062DF">
        <w:rPr>
          <w:sz w:val="24"/>
          <w:szCs w:val="24"/>
        </w:rPr>
        <w:t>Privatus subjektas gali nutraukti ar bet kaip kitaip užbaigti sutartį su Subtiekėju ar ūkio subjektu, kurio pajėgumais Investuotojas rėmėsi Pirkimo metu siekdamas atitikti Sąlygose nustatytus kvalifikacijos reikalavimus (t. y. atsisakyti įsigyti Darbus ar Paslaugas iš Subtiekėjo ar ūkio subjekto) ir vykdyti Darbus ar teikti Paslaugas pats tik jeigu Privatus subjektas tuo momentu pats atitinka atitinkamiems Sąlygose nurodytiems kvalifikacijos reikalavimams. Tokiu atveju Darbų atlikimui ar Paslaugų teikimui Privatus subjektas turi gauti Valdžios subjekto sutikimą</w:t>
      </w:r>
      <w:r w:rsidR="0074505D" w:rsidRPr="00C00910">
        <w:rPr>
          <w:sz w:val="24"/>
          <w:szCs w:val="24"/>
        </w:rPr>
        <w:t>, kuris negali būti nepagrįstai neduodamas</w:t>
      </w:r>
      <w:r w:rsidRPr="007062DF">
        <w:rPr>
          <w:sz w:val="24"/>
          <w:szCs w:val="24"/>
        </w:rPr>
        <w:t>.</w:t>
      </w:r>
    </w:p>
    <w:p w14:paraId="2DDA9898" w14:textId="77777777" w:rsidR="00F467EC" w:rsidRPr="0042617A" w:rsidRDefault="00F467EC" w:rsidP="0002468D">
      <w:pPr>
        <w:pStyle w:val="paragrafai"/>
        <w:ind w:left="1134" w:hanging="567"/>
        <w:rPr>
          <w:sz w:val="24"/>
          <w:szCs w:val="24"/>
        </w:rPr>
      </w:pPr>
      <w:r w:rsidRPr="0042617A">
        <w:rPr>
          <w:sz w:val="24"/>
          <w:szCs w:val="24"/>
        </w:rPr>
        <w:t xml:space="preserve">Sudaręs sutartį su </w:t>
      </w:r>
      <w:r w:rsidR="00E95A03" w:rsidRPr="0042617A">
        <w:rPr>
          <w:sz w:val="24"/>
          <w:szCs w:val="24"/>
        </w:rPr>
        <w:t>Subtiek</w:t>
      </w:r>
      <w:r w:rsidRPr="0042617A">
        <w:rPr>
          <w:sz w:val="24"/>
          <w:szCs w:val="24"/>
        </w:rPr>
        <w:t>ėju, Privatus subjektas ne vėliau kaip per</w:t>
      </w:r>
      <w:r w:rsidR="00F7104F">
        <w:rPr>
          <w:sz w:val="24"/>
          <w:szCs w:val="24"/>
        </w:rPr>
        <w:t xml:space="preserve"> 5 (penkias) dienas</w:t>
      </w:r>
      <w:r w:rsidRPr="0042617A">
        <w:rPr>
          <w:sz w:val="24"/>
          <w:szCs w:val="24"/>
        </w:rPr>
        <w:t xml:space="preserve"> jos sudarymo sutarties kopiją pateikia Valdžios subjektui.</w:t>
      </w:r>
      <w:bookmarkEnd w:id="359"/>
      <w:bookmarkEnd w:id="360"/>
    </w:p>
    <w:p w14:paraId="361CBA7D" w14:textId="77777777" w:rsidR="00F467EC" w:rsidRPr="00CB01D8" w:rsidRDefault="00F467EC" w:rsidP="0002468D">
      <w:pPr>
        <w:pStyle w:val="paragrafai"/>
        <w:ind w:left="1134" w:hanging="567"/>
        <w:rPr>
          <w:sz w:val="24"/>
          <w:szCs w:val="24"/>
        </w:rPr>
      </w:pPr>
      <w:bookmarkStart w:id="361" w:name="_Ref292963407"/>
      <w:bookmarkStart w:id="362" w:name="_Ref406570617"/>
      <w:r w:rsidRPr="0042617A">
        <w:rPr>
          <w:sz w:val="24"/>
          <w:szCs w:val="24"/>
        </w:rPr>
        <w:t xml:space="preserve">Neatsižvelgiant į </w:t>
      </w:r>
      <w:r w:rsidR="003E67E7" w:rsidRPr="0042617A">
        <w:rPr>
          <w:sz w:val="24"/>
          <w:szCs w:val="24"/>
        </w:rPr>
        <w:t xml:space="preserve">Sutarties </w:t>
      </w:r>
      <w:r w:rsidRPr="00C92AF3">
        <w:rPr>
          <w:sz w:val="24"/>
          <w:szCs w:val="24"/>
        </w:rPr>
        <w:fldChar w:fldCharType="begin"/>
      </w:r>
      <w:r w:rsidRPr="0042617A">
        <w:rPr>
          <w:sz w:val="24"/>
          <w:szCs w:val="24"/>
        </w:rPr>
        <w:instrText xml:space="preserve"> REF _Ref396470572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18.1</w:t>
      </w:r>
      <w:r w:rsidRPr="00C92AF3">
        <w:rPr>
          <w:sz w:val="24"/>
          <w:szCs w:val="24"/>
        </w:rPr>
        <w:fldChar w:fldCharType="end"/>
      </w:r>
      <w:r w:rsidRPr="0042617A">
        <w:rPr>
          <w:sz w:val="24"/>
          <w:szCs w:val="24"/>
        </w:rPr>
        <w:t xml:space="preserve"> punktą, Privatus subjektas turi teisę pasitelkti naują </w:t>
      </w:r>
      <w:r w:rsidR="00E95A03" w:rsidRPr="0042617A">
        <w:rPr>
          <w:sz w:val="24"/>
          <w:szCs w:val="24"/>
        </w:rPr>
        <w:t>Subtiek</w:t>
      </w:r>
      <w:r w:rsidRPr="0042617A">
        <w:rPr>
          <w:sz w:val="24"/>
          <w:szCs w:val="24"/>
        </w:rPr>
        <w:t>ėją</w:t>
      </w:r>
      <w:r w:rsidR="00F7104F">
        <w:rPr>
          <w:sz w:val="24"/>
          <w:szCs w:val="24"/>
        </w:rPr>
        <w:t xml:space="preserve"> ar ūkio subjektą</w:t>
      </w:r>
      <w:r w:rsidR="00292206" w:rsidRPr="0042617A">
        <w:rPr>
          <w:sz w:val="24"/>
          <w:szCs w:val="24"/>
        </w:rPr>
        <w:t xml:space="preserve"> </w:t>
      </w:r>
      <w:r w:rsidRPr="0042617A">
        <w:rPr>
          <w:sz w:val="24"/>
          <w:szCs w:val="24"/>
        </w:rPr>
        <w:t>ir be Valdžios subjekto išankstinio raštiško sutikimo</w:t>
      </w:r>
      <w:bookmarkEnd w:id="361"/>
      <w:r w:rsidRPr="0042617A">
        <w:rPr>
          <w:sz w:val="24"/>
          <w:szCs w:val="24"/>
        </w:rPr>
        <w:t xml:space="preserve">, </w:t>
      </w:r>
      <w:r w:rsidR="00406C7D" w:rsidRPr="0042617A">
        <w:rPr>
          <w:sz w:val="24"/>
          <w:szCs w:val="24"/>
        </w:rPr>
        <w:t xml:space="preserve">(išskyrus </w:t>
      </w:r>
      <w:r w:rsidR="00F233B7" w:rsidRPr="0042617A">
        <w:rPr>
          <w:sz w:val="24"/>
          <w:szCs w:val="24"/>
        </w:rPr>
        <w:t>Sutarties</w:t>
      </w:r>
      <w:r w:rsidR="00F7104F">
        <w:rPr>
          <w:sz w:val="24"/>
          <w:szCs w:val="24"/>
        </w:rPr>
        <w:t xml:space="preserve"> </w:t>
      </w:r>
      <w:r w:rsidR="00F7104F">
        <w:rPr>
          <w:sz w:val="24"/>
          <w:szCs w:val="24"/>
        </w:rPr>
        <w:fldChar w:fldCharType="begin"/>
      </w:r>
      <w:r w:rsidR="00F7104F">
        <w:rPr>
          <w:sz w:val="24"/>
          <w:szCs w:val="24"/>
        </w:rPr>
        <w:instrText xml:space="preserve"> REF _Ref485902045 \r \h </w:instrText>
      </w:r>
      <w:r w:rsidR="0002468D">
        <w:rPr>
          <w:sz w:val="24"/>
          <w:szCs w:val="24"/>
        </w:rPr>
        <w:instrText xml:space="preserve"> \* MERGEFORMAT </w:instrText>
      </w:r>
      <w:r w:rsidR="00F7104F">
        <w:rPr>
          <w:sz w:val="24"/>
          <w:szCs w:val="24"/>
        </w:rPr>
      </w:r>
      <w:r w:rsidR="00F7104F">
        <w:rPr>
          <w:sz w:val="24"/>
          <w:szCs w:val="24"/>
        </w:rPr>
        <w:fldChar w:fldCharType="separate"/>
      </w:r>
      <w:r w:rsidR="00B87438">
        <w:rPr>
          <w:sz w:val="24"/>
          <w:szCs w:val="24"/>
        </w:rPr>
        <w:t>19.2.4</w:t>
      </w:r>
      <w:r w:rsidR="00F7104F">
        <w:rPr>
          <w:sz w:val="24"/>
          <w:szCs w:val="24"/>
        </w:rPr>
        <w:fldChar w:fldCharType="end"/>
      </w:r>
      <w:r w:rsidR="00C35738">
        <w:rPr>
          <w:sz w:val="24"/>
          <w:szCs w:val="24"/>
        </w:rPr>
        <w:t xml:space="preserve"> ir</w:t>
      </w:r>
      <w:r w:rsidR="00F7104F">
        <w:rPr>
          <w:sz w:val="24"/>
          <w:szCs w:val="24"/>
        </w:rPr>
        <w:t xml:space="preserve"> </w:t>
      </w:r>
      <w:r w:rsidR="00F7104F">
        <w:rPr>
          <w:sz w:val="24"/>
          <w:szCs w:val="24"/>
        </w:rPr>
        <w:fldChar w:fldCharType="begin"/>
      </w:r>
      <w:r w:rsidR="00F7104F">
        <w:rPr>
          <w:sz w:val="24"/>
          <w:szCs w:val="24"/>
        </w:rPr>
        <w:instrText xml:space="preserve"> REF _Ref407621285 \r \h </w:instrText>
      </w:r>
      <w:r w:rsidR="0002468D">
        <w:rPr>
          <w:sz w:val="24"/>
          <w:szCs w:val="24"/>
        </w:rPr>
        <w:instrText xml:space="preserve"> \* MERGEFORMAT </w:instrText>
      </w:r>
      <w:r w:rsidR="00F7104F">
        <w:rPr>
          <w:sz w:val="24"/>
          <w:szCs w:val="24"/>
        </w:rPr>
      </w:r>
      <w:r w:rsidR="00F7104F">
        <w:rPr>
          <w:sz w:val="24"/>
          <w:szCs w:val="24"/>
        </w:rPr>
        <w:fldChar w:fldCharType="separate"/>
      </w:r>
      <w:r w:rsidR="00B87438">
        <w:rPr>
          <w:sz w:val="24"/>
          <w:szCs w:val="24"/>
        </w:rPr>
        <w:t>19.2.8</w:t>
      </w:r>
      <w:r w:rsidR="00F7104F">
        <w:rPr>
          <w:sz w:val="24"/>
          <w:szCs w:val="24"/>
        </w:rPr>
        <w:fldChar w:fldCharType="end"/>
      </w:r>
      <w:r w:rsidR="00F233B7" w:rsidRPr="0042617A">
        <w:rPr>
          <w:sz w:val="24"/>
          <w:szCs w:val="24"/>
        </w:rPr>
        <w:t xml:space="preserve"> </w:t>
      </w:r>
      <w:r w:rsidR="00406C7D" w:rsidRPr="0042617A">
        <w:rPr>
          <w:sz w:val="24"/>
          <w:szCs w:val="24"/>
        </w:rPr>
        <w:t>punkt</w:t>
      </w:r>
      <w:r w:rsidR="00F7104F">
        <w:rPr>
          <w:sz w:val="24"/>
          <w:szCs w:val="24"/>
        </w:rPr>
        <w:t>uose</w:t>
      </w:r>
      <w:r w:rsidR="00406C7D" w:rsidRPr="0042617A">
        <w:rPr>
          <w:sz w:val="24"/>
          <w:szCs w:val="24"/>
        </w:rPr>
        <w:t xml:space="preserve"> numatyt</w:t>
      </w:r>
      <w:r w:rsidR="00F7104F">
        <w:rPr>
          <w:sz w:val="24"/>
          <w:szCs w:val="24"/>
        </w:rPr>
        <w:t>us</w:t>
      </w:r>
      <w:r w:rsidR="00406C7D" w:rsidRPr="0042617A">
        <w:rPr>
          <w:sz w:val="24"/>
          <w:szCs w:val="24"/>
        </w:rPr>
        <w:t xml:space="preserve"> atvej</w:t>
      </w:r>
      <w:r w:rsidR="00F7104F">
        <w:rPr>
          <w:sz w:val="24"/>
          <w:szCs w:val="24"/>
        </w:rPr>
        <w:t>us</w:t>
      </w:r>
      <w:r w:rsidR="00406C7D" w:rsidRPr="0042617A">
        <w:rPr>
          <w:sz w:val="24"/>
          <w:szCs w:val="24"/>
        </w:rPr>
        <w:t xml:space="preserve">, kuomet toks sutikimas reikalingas), </w:t>
      </w:r>
      <w:r w:rsidRPr="0042617A">
        <w:rPr>
          <w:sz w:val="24"/>
          <w:szCs w:val="24"/>
        </w:rPr>
        <w:t xml:space="preserve">jeigu </w:t>
      </w:r>
      <w:r w:rsidR="00503105" w:rsidRPr="00503105">
        <w:rPr>
          <w:sz w:val="24"/>
          <w:szCs w:val="24"/>
        </w:rPr>
        <w:t>per kalendorinius metus</w:t>
      </w:r>
      <w:r w:rsidR="00503105">
        <w:rPr>
          <w:sz w:val="24"/>
          <w:szCs w:val="24"/>
        </w:rPr>
        <w:t xml:space="preserve"> </w:t>
      </w:r>
      <w:r w:rsidRPr="0042617A">
        <w:rPr>
          <w:sz w:val="24"/>
          <w:szCs w:val="24"/>
        </w:rPr>
        <w:t xml:space="preserve">tokio </w:t>
      </w:r>
      <w:r w:rsidR="00E95A03" w:rsidRPr="0042617A">
        <w:rPr>
          <w:sz w:val="24"/>
          <w:szCs w:val="24"/>
        </w:rPr>
        <w:t>Subtiek</w:t>
      </w:r>
      <w:r w:rsidRPr="0042617A">
        <w:rPr>
          <w:sz w:val="24"/>
          <w:szCs w:val="24"/>
        </w:rPr>
        <w:t>ėjo</w:t>
      </w:r>
      <w:r w:rsidR="00F7104F">
        <w:rPr>
          <w:sz w:val="24"/>
          <w:szCs w:val="24"/>
        </w:rPr>
        <w:t xml:space="preserve"> atliekamų Darbų bendra vertė neviršija</w:t>
      </w:r>
      <w:r w:rsidRPr="0042617A">
        <w:rPr>
          <w:sz w:val="24"/>
          <w:szCs w:val="24"/>
        </w:rPr>
        <w:t xml:space="preserve"> </w:t>
      </w:r>
      <w:r w:rsidR="008063F6" w:rsidRPr="00C208BD">
        <w:rPr>
          <w:sz w:val="24"/>
          <w:szCs w:val="24"/>
        </w:rPr>
        <w:t>7</w:t>
      </w:r>
      <w:r w:rsidR="00C35738" w:rsidRPr="00C208BD">
        <w:rPr>
          <w:sz w:val="24"/>
          <w:szCs w:val="24"/>
        </w:rPr>
        <w:t xml:space="preserve">0 000 </w:t>
      </w:r>
      <w:r w:rsidR="00CB01D8" w:rsidRPr="00C208BD">
        <w:rPr>
          <w:sz w:val="24"/>
          <w:szCs w:val="24"/>
        </w:rPr>
        <w:t xml:space="preserve">Eur </w:t>
      </w:r>
      <w:r w:rsidR="00C35738" w:rsidRPr="00C208BD">
        <w:rPr>
          <w:sz w:val="24"/>
          <w:szCs w:val="24"/>
        </w:rPr>
        <w:t>(</w:t>
      </w:r>
      <w:r w:rsidR="008063F6" w:rsidRPr="00C208BD">
        <w:rPr>
          <w:sz w:val="24"/>
          <w:szCs w:val="24"/>
        </w:rPr>
        <w:t>septynias</w:t>
      </w:r>
      <w:r w:rsidR="00C35738" w:rsidRPr="00C208BD">
        <w:rPr>
          <w:sz w:val="24"/>
          <w:szCs w:val="24"/>
        </w:rPr>
        <w:t>de</w:t>
      </w:r>
      <w:r w:rsidR="00CB01D8" w:rsidRPr="00C208BD">
        <w:rPr>
          <w:sz w:val="24"/>
          <w:szCs w:val="24"/>
        </w:rPr>
        <w:t>š</w:t>
      </w:r>
      <w:r w:rsidR="00C35738" w:rsidRPr="00C208BD">
        <w:rPr>
          <w:sz w:val="24"/>
          <w:szCs w:val="24"/>
        </w:rPr>
        <w:t>imt tūkstančių</w:t>
      </w:r>
      <w:r w:rsidR="00CB01D8" w:rsidRPr="00C208BD">
        <w:rPr>
          <w:sz w:val="24"/>
          <w:szCs w:val="24"/>
        </w:rPr>
        <w:t xml:space="preserve"> eurų</w:t>
      </w:r>
      <w:r w:rsidR="00C35738" w:rsidRPr="00C208BD">
        <w:rPr>
          <w:sz w:val="24"/>
          <w:szCs w:val="24"/>
        </w:rPr>
        <w:t xml:space="preserve">) </w:t>
      </w:r>
      <w:r w:rsidR="00F7104F" w:rsidRPr="00C208BD">
        <w:rPr>
          <w:sz w:val="24"/>
          <w:szCs w:val="24"/>
        </w:rPr>
        <w:t xml:space="preserve">be PVM sumos  arba </w:t>
      </w:r>
      <w:r w:rsidRPr="00C208BD">
        <w:rPr>
          <w:sz w:val="24"/>
          <w:szCs w:val="24"/>
        </w:rPr>
        <w:t xml:space="preserve">teikiamų Paslaugų bendra vertė neviršija </w:t>
      </w:r>
      <w:r w:rsidR="00CB01D8" w:rsidRPr="00C208BD">
        <w:rPr>
          <w:sz w:val="24"/>
          <w:szCs w:val="24"/>
        </w:rPr>
        <w:t>1</w:t>
      </w:r>
      <w:r w:rsidR="008063F6" w:rsidRPr="00C208BD">
        <w:rPr>
          <w:sz w:val="24"/>
          <w:szCs w:val="24"/>
        </w:rPr>
        <w:t>5</w:t>
      </w:r>
      <w:r w:rsidR="00CB01D8" w:rsidRPr="00C208BD">
        <w:rPr>
          <w:sz w:val="24"/>
          <w:szCs w:val="24"/>
        </w:rPr>
        <w:t> 000 Eur (</w:t>
      </w:r>
      <w:r w:rsidR="008063F6" w:rsidRPr="00C208BD">
        <w:rPr>
          <w:sz w:val="24"/>
          <w:szCs w:val="24"/>
        </w:rPr>
        <w:t>penkiolika</w:t>
      </w:r>
      <w:r w:rsidR="00CB01D8" w:rsidRPr="00C208BD">
        <w:rPr>
          <w:sz w:val="24"/>
          <w:szCs w:val="24"/>
        </w:rPr>
        <w:t xml:space="preserve"> tūkstančių eurų)</w:t>
      </w:r>
      <w:r w:rsidR="008063F6" w:rsidRPr="00C208BD">
        <w:rPr>
          <w:sz w:val="24"/>
          <w:szCs w:val="24"/>
        </w:rPr>
        <w:t xml:space="preserve"> sumos per kalendorinius metus</w:t>
      </w:r>
      <w:r w:rsidR="00F7104F" w:rsidRPr="00C208BD">
        <w:rPr>
          <w:sz w:val="24"/>
          <w:szCs w:val="24"/>
        </w:rPr>
        <w:t>, be</w:t>
      </w:r>
      <w:r w:rsidR="00F7104F" w:rsidRPr="00CB01D8">
        <w:rPr>
          <w:sz w:val="24"/>
          <w:szCs w:val="24"/>
        </w:rPr>
        <w:t xml:space="preserve"> PVM</w:t>
      </w:r>
      <w:r w:rsidR="00A37A4C" w:rsidRPr="00CB01D8">
        <w:rPr>
          <w:sz w:val="24"/>
          <w:szCs w:val="24"/>
        </w:rPr>
        <w:t xml:space="preserve"> </w:t>
      </w:r>
      <w:r w:rsidRPr="00CB01D8">
        <w:rPr>
          <w:sz w:val="24"/>
          <w:szCs w:val="24"/>
        </w:rPr>
        <w:t>sumos.</w:t>
      </w:r>
      <w:bookmarkEnd w:id="362"/>
    </w:p>
    <w:p w14:paraId="072B1AE4" w14:textId="77777777" w:rsidR="00F467EC" w:rsidRPr="00F7104F" w:rsidRDefault="00C00910" w:rsidP="0002468D">
      <w:pPr>
        <w:pStyle w:val="paragrafai"/>
        <w:ind w:left="1134" w:hanging="567"/>
        <w:rPr>
          <w:sz w:val="24"/>
          <w:szCs w:val="24"/>
        </w:rPr>
      </w:pPr>
      <w:r>
        <w:rPr>
          <w:sz w:val="24"/>
          <w:szCs w:val="24"/>
        </w:rPr>
        <w:t>Privataus subjekto s</w:t>
      </w:r>
      <w:r w:rsidR="00F467EC" w:rsidRPr="00F7104F">
        <w:rPr>
          <w:sz w:val="24"/>
          <w:szCs w:val="24"/>
        </w:rPr>
        <w:t xml:space="preserve">utartys su </w:t>
      </w:r>
      <w:r w:rsidR="00E95A03" w:rsidRPr="00F7104F">
        <w:rPr>
          <w:sz w:val="24"/>
          <w:szCs w:val="24"/>
        </w:rPr>
        <w:t>Subtiek</w:t>
      </w:r>
      <w:r w:rsidR="00F467EC" w:rsidRPr="00F7104F">
        <w:rPr>
          <w:sz w:val="24"/>
          <w:szCs w:val="24"/>
        </w:rPr>
        <w:t>ėjais</w:t>
      </w:r>
      <w:r w:rsidR="00F7104F">
        <w:rPr>
          <w:sz w:val="24"/>
          <w:szCs w:val="24"/>
        </w:rPr>
        <w:t xml:space="preserve"> ir ūkio subjektais</w:t>
      </w:r>
      <w:r w:rsidR="00F467EC" w:rsidRPr="00F7104F">
        <w:rPr>
          <w:sz w:val="24"/>
          <w:szCs w:val="24"/>
        </w:rPr>
        <w:t xml:space="preserve"> privalo būti sudaromos vadovaujantis sąžiningumo ir </w:t>
      </w:r>
      <w:r w:rsidR="00EE0623">
        <w:rPr>
          <w:sz w:val="24"/>
          <w:szCs w:val="24"/>
        </w:rPr>
        <w:t>„</w:t>
      </w:r>
      <w:r w:rsidR="00F467EC" w:rsidRPr="00F7104F">
        <w:rPr>
          <w:sz w:val="24"/>
          <w:szCs w:val="24"/>
        </w:rPr>
        <w:t>ištiestos rankos</w:t>
      </w:r>
      <w:r w:rsidR="00EE0623">
        <w:rPr>
          <w:sz w:val="24"/>
          <w:szCs w:val="24"/>
        </w:rPr>
        <w:t>“</w:t>
      </w:r>
      <w:r w:rsidR="00F467EC" w:rsidRPr="00F7104F">
        <w:rPr>
          <w:sz w:val="24"/>
          <w:szCs w:val="24"/>
        </w:rPr>
        <w:t xml:space="preserve"> principais bei </w:t>
      </w:r>
      <w:r w:rsidR="000167D9">
        <w:rPr>
          <w:sz w:val="24"/>
          <w:szCs w:val="24"/>
        </w:rPr>
        <w:t>G</w:t>
      </w:r>
      <w:r w:rsidR="00F467EC" w:rsidRPr="00F7104F">
        <w:rPr>
          <w:sz w:val="24"/>
          <w:szCs w:val="24"/>
        </w:rPr>
        <w:t xml:space="preserve">era verslo praktika. Sutartys privalo galioti ne ilgiau kaip iki Sutarties pasibaigimo arba nutraukimo, </w:t>
      </w:r>
      <w:r w:rsidR="00535D48" w:rsidRPr="00535D48">
        <w:rPr>
          <w:sz w:val="24"/>
          <w:szCs w:val="24"/>
        </w:rPr>
        <w:t xml:space="preserve">išskyrus tokias sutartis, kurios būtinos siekiant užtikrinti garantinį </w:t>
      </w:r>
      <w:r w:rsidR="00535D48">
        <w:rPr>
          <w:sz w:val="24"/>
          <w:szCs w:val="24"/>
        </w:rPr>
        <w:t xml:space="preserve">Objekto </w:t>
      </w:r>
      <w:r w:rsidR="00535D48" w:rsidRPr="00535D48">
        <w:rPr>
          <w:sz w:val="24"/>
          <w:szCs w:val="24"/>
        </w:rPr>
        <w:t>aptarnavimą, tačiau tokios sutartys negali turėti jokios neigiamos įtakos Valdžios subjekto teisėms ir pareigoms, įskaitant finansinius  įsipareigojimus.</w:t>
      </w:r>
    </w:p>
    <w:p w14:paraId="1BB34943" w14:textId="77777777" w:rsidR="00F467EC" w:rsidRPr="00AC2B73" w:rsidRDefault="00F467EC" w:rsidP="0002468D">
      <w:pPr>
        <w:pStyle w:val="paragrafai"/>
        <w:ind w:left="1134" w:hanging="567"/>
        <w:rPr>
          <w:sz w:val="24"/>
          <w:szCs w:val="24"/>
        </w:rPr>
      </w:pPr>
      <w:bookmarkStart w:id="363" w:name="_Toc284496726"/>
      <w:r w:rsidRPr="00E10EFD">
        <w:rPr>
          <w:sz w:val="24"/>
          <w:szCs w:val="24"/>
        </w:rPr>
        <w:t xml:space="preserve">Nepaisant to, ar Paslaugas Privatus subjektas teikia pats, ar pasitelkdamas </w:t>
      </w:r>
      <w:r w:rsidR="00E95A03" w:rsidRPr="00E10EFD">
        <w:rPr>
          <w:sz w:val="24"/>
          <w:szCs w:val="24"/>
        </w:rPr>
        <w:t>Subtiek</w:t>
      </w:r>
      <w:r w:rsidRPr="004F77AC">
        <w:rPr>
          <w:sz w:val="24"/>
          <w:szCs w:val="24"/>
        </w:rPr>
        <w:t>ėjus</w:t>
      </w:r>
      <w:r w:rsidR="00D01553">
        <w:rPr>
          <w:sz w:val="24"/>
          <w:szCs w:val="24"/>
        </w:rPr>
        <w:t xml:space="preserve"> ar kitus ūkio subjektus</w:t>
      </w:r>
      <w:r w:rsidRPr="004F77AC">
        <w:rPr>
          <w:sz w:val="24"/>
          <w:szCs w:val="24"/>
        </w:rPr>
        <w:t>, už tinkamą</w:t>
      </w:r>
      <w:r w:rsidR="00F7104F" w:rsidRPr="001B2047">
        <w:rPr>
          <w:sz w:val="24"/>
          <w:szCs w:val="24"/>
        </w:rPr>
        <w:t xml:space="preserve"> Darbų atlikimą ir</w:t>
      </w:r>
      <w:r w:rsidRPr="001B2047">
        <w:rPr>
          <w:sz w:val="24"/>
          <w:szCs w:val="24"/>
        </w:rPr>
        <w:t xml:space="preserve"> Paslaugų teikimą, atitikimą Specifikacijų ir Pasiūlymo reikalavimams, bei jų kokybę atsako Privatus </w:t>
      </w:r>
      <w:r w:rsidRPr="00AC2B73">
        <w:rPr>
          <w:sz w:val="24"/>
          <w:szCs w:val="24"/>
        </w:rPr>
        <w:t>subjektas.</w:t>
      </w:r>
      <w:bookmarkEnd w:id="363"/>
    </w:p>
    <w:p w14:paraId="480E5E2A" w14:textId="77777777" w:rsidR="00E10EFD" w:rsidRPr="0042617A" w:rsidRDefault="00E10EFD" w:rsidP="00060139">
      <w:pPr>
        <w:pStyle w:val="paragrafai"/>
        <w:numPr>
          <w:ilvl w:val="0"/>
          <w:numId w:val="0"/>
        </w:numPr>
        <w:ind w:left="921"/>
        <w:rPr>
          <w:sz w:val="24"/>
          <w:szCs w:val="24"/>
        </w:rPr>
      </w:pPr>
    </w:p>
    <w:p w14:paraId="6A3F4E64" w14:textId="77777777" w:rsidR="00F467EC" w:rsidRPr="0042617A" w:rsidRDefault="00F467EC" w:rsidP="00AF7FA7">
      <w:pPr>
        <w:pStyle w:val="Antrat2"/>
        <w:tabs>
          <w:tab w:val="clear" w:pos="495"/>
        </w:tabs>
        <w:ind w:left="1134"/>
        <w:rPr>
          <w:sz w:val="24"/>
          <w:szCs w:val="24"/>
        </w:rPr>
      </w:pPr>
      <w:bookmarkStart w:id="364" w:name="_Toc284496727"/>
      <w:bookmarkStart w:id="365" w:name="_Toc293074456"/>
      <w:bookmarkStart w:id="366" w:name="_Toc297646381"/>
      <w:bookmarkStart w:id="367" w:name="_Toc300049728"/>
      <w:bookmarkStart w:id="368" w:name="_Toc309205515"/>
      <w:bookmarkStart w:id="369" w:name="_Toc98421399"/>
      <w:r w:rsidRPr="0042617A">
        <w:rPr>
          <w:sz w:val="24"/>
          <w:szCs w:val="24"/>
        </w:rPr>
        <w:t xml:space="preserve">Veiksmų derinimas su </w:t>
      </w:r>
      <w:bookmarkEnd w:id="364"/>
      <w:r w:rsidRPr="0042617A">
        <w:rPr>
          <w:sz w:val="24"/>
          <w:szCs w:val="24"/>
        </w:rPr>
        <w:t>Valdžios subjektu</w:t>
      </w:r>
      <w:bookmarkEnd w:id="365"/>
      <w:bookmarkEnd w:id="366"/>
      <w:bookmarkEnd w:id="367"/>
      <w:bookmarkEnd w:id="368"/>
      <w:bookmarkEnd w:id="369"/>
    </w:p>
    <w:p w14:paraId="19AF4A11" w14:textId="77777777" w:rsidR="00F467EC" w:rsidRPr="0042617A" w:rsidRDefault="00F467EC" w:rsidP="0002468D">
      <w:pPr>
        <w:pStyle w:val="paragrafai"/>
        <w:ind w:left="1134" w:hanging="567"/>
        <w:rPr>
          <w:sz w:val="24"/>
          <w:szCs w:val="24"/>
        </w:rPr>
      </w:pPr>
      <w:bookmarkStart w:id="370" w:name="_Toc284496728"/>
      <w:r w:rsidRPr="0042617A">
        <w:rPr>
          <w:sz w:val="24"/>
          <w:szCs w:val="24"/>
        </w:rPr>
        <w:t xml:space="preserve">Privatus subjektas privalo </w:t>
      </w:r>
      <w:r w:rsidR="0094354B" w:rsidRPr="0042617A">
        <w:rPr>
          <w:sz w:val="24"/>
          <w:szCs w:val="24"/>
        </w:rPr>
        <w:t xml:space="preserve">pateikti </w:t>
      </w:r>
      <w:r w:rsidRPr="0042617A">
        <w:rPr>
          <w:sz w:val="24"/>
          <w:szCs w:val="24"/>
        </w:rPr>
        <w:t>Valdžios subjektu</w:t>
      </w:r>
      <w:r w:rsidR="0094354B" w:rsidRPr="0042617A">
        <w:rPr>
          <w:sz w:val="24"/>
          <w:szCs w:val="24"/>
        </w:rPr>
        <w:t>i</w:t>
      </w:r>
      <w:r w:rsidRPr="0042617A">
        <w:rPr>
          <w:sz w:val="24"/>
          <w:szCs w:val="24"/>
        </w:rPr>
        <w:t xml:space="preserve"> </w:t>
      </w:r>
      <w:r w:rsidR="0094354B" w:rsidRPr="0042617A">
        <w:rPr>
          <w:sz w:val="24"/>
          <w:szCs w:val="24"/>
        </w:rPr>
        <w:t>susipažinti</w:t>
      </w:r>
      <w:r w:rsidRPr="0042617A">
        <w:rPr>
          <w:sz w:val="24"/>
          <w:szCs w:val="24"/>
        </w:rPr>
        <w:t>:</w:t>
      </w:r>
      <w:bookmarkEnd w:id="370"/>
    </w:p>
    <w:p w14:paraId="74B92BB0" w14:textId="77777777" w:rsidR="00F467EC" w:rsidRPr="0042617A" w:rsidRDefault="0094354B" w:rsidP="00FC75DD">
      <w:pPr>
        <w:pStyle w:val="paragrafesraas"/>
        <w:tabs>
          <w:tab w:val="clear" w:pos="2989"/>
          <w:tab w:val="num" w:pos="2269"/>
        </w:tabs>
        <w:ind w:left="1418"/>
        <w:rPr>
          <w:sz w:val="24"/>
          <w:szCs w:val="24"/>
        </w:rPr>
      </w:pPr>
      <w:r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_Ref283312942 \r \h  \* MERGEFORMAT </w:instrText>
      </w:r>
      <w:r w:rsidR="00F467EC" w:rsidRPr="00C92AF3">
        <w:rPr>
          <w:sz w:val="24"/>
          <w:szCs w:val="24"/>
        </w:rPr>
      </w:r>
      <w:r w:rsidR="00F467EC" w:rsidRPr="00C92AF3">
        <w:rPr>
          <w:sz w:val="24"/>
          <w:szCs w:val="24"/>
        </w:rPr>
        <w:fldChar w:fldCharType="separate"/>
      </w:r>
      <w:r w:rsidR="00B87438">
        <w:rPr>
          <w:sz w:val="24"/>
          <w:szCs w:val="24"/>
        </w:rPr>
        <w:t>26.1</w:t>
      </w:r>
      <w:r w:rsidR="00F467EC" w:rsidRPr="00C92AF3">
        <w:rPr>
          <w:sz w:val="24"/>
          <w:szCs w:val="24"/>
        </w:rPr>
        <w:fldChar w:fldCharType="end"/>
      </w:r>
      <w:r w:rsidR="00F467EC" w:rsidRPr="0042617A">
        <w:rPr>
          <w:sz w:val="24"/>
          <w:szCs w:val="24"/>
        </w:rPr>
        <w:t> punkte nurodytų ekspertų kandidatūras;</w:t>
      </w:r>
    </w:p>
    <w:p w14:paraId="7ECE0402" w14:textId="77777777" w:rsidR="00F467EC" w:rsidRDefault="00F467EC" w:rsidP="00FC75DD">
      <w:pPr>
        <w:pStyle w:val="paragrafesraas"/>
        <w:tabs>
          <w:tab w:val="clear" w:pos="2989"/>
          <w:tab w:val="num" w:pos="2269"/>
        </w:tabs>
        <w:ind w:left="1418"/>
        <w:rPr>
          <w:sz w:val="24"/>
          <w:szCs w:val="24"/>
        </w:rPr>
      </w:pPr>
      <w:r w:rsidRPr="0042617A">
        <w:rPr>
          <w:sz w:val="24"/>
          <w:szCs w:val="24"/>
        </w:rPr>
        <w:t>Privataus subjekto auditoriaus kandidatūras;</w:t>
      </w:r>
    </w:p>
    <w:p w14:paraId="407CB158" w14:textId="77777777" w:rsidR="00F467EC" w:rsidRPr="0042617A" w:rsidRDefault="00F467EC" w:rsidP="00A839BB">
      <w:pPr>
        <w:pStyle w:val="paragrafai"/>
        <w:tabs>
          <w:tab w:val="left" w:pos="567"/>
          <w:tab w:val="left" w:pos="1418"/>
          <w:tab w:val="left" w:pos="1701"/>
          <w:tab w:val="left" w:pos="1843"/>
          <w:tab w:val="left" w:pos="1985"/>
        </w:tabs>
        <w:ind w:left="1276" w:hanging="709"/>
        <w:rPr>
          <w:sz w:val="24"/>
          <w:szCs w:val="24"/>
        </w:rPr>
      </w:pPr>
      <w:bookmarkStart w:id="371" w:name="_Ref441135373"/>
      <w:r w:rsidRPr="0042617A">
        <w:rPr>
          <w:sz w:val="24"/>
          <w:szCs w:val="24"/>
        </w:rPr>
        <w:t>Privatus subjektas visais atvejais privalo gauti išankstinį rašytinį Valdžios subjekto sutikimą dėl:</w:t>
      </w:r>
      <w:bookmarkEnd w:id="371"/>
    </w:p>
    <w:p w14:paraId="0AAC571C" w14:textId="77777777" w:rsidR="00C00910" w:rsidRDefault="003C77DC" w:rsidP="00FC75DD">
      <w:pPr>
        <w:pStyle w:val="paragrafesraas"/>
        <w:tabs>
          <w:tab w:val="clear" w:pos="2989"/>
          <w:tab w:val="num" w:pos="2552"/>
        </w:tabs>
        <w:ind w:left="1418"/>
        <w:rPr>
          <w:sz w:val="24"/>
          <w:szCs w:val="24"/>
        </w:rPr>
      </w:pPr>
      <w:bookmarkStart w:id="372" w:name="_Ref501621298"/>
      <w:r>
        <w:rPr>
          <w:sz w:val="24"/>
          <w:szCs w:val="24"/>
        </w:rPr>
        <w:t>f</w:t>
      </w:r>
      <w:r w:rsidR="00C00910">
        <w:rPr>
          <w:sz w:val="24"/>
          <w:szCs w:val="24"/>
        </w:rPr>
        <w:t xml:space="preserve">inansavimo šaltinių, apimčių ir /ar finansavimo sąlygų keitimo, kaip tai numatyta Sutarties </w:t>
      </w:r>
      <w:r w:rsidR="00EA7CF3">
        <w:rPr>
          <w:sz w:val="24"/>
          <w:szCs w:val="24"/>
        </w:rPr>
        <w:fldChar w:fldCharType="begin"/>
      </w:r>
      <w:r w:rsidR="00EA7CF3">
        <w:rPr>
          <w:sz w:val="24"/>
          <w:szCs w:val="24"/>
        </w:rPr>
        <w:instrText xml:space="preserve"> REF _Ref56603665 \w \h </w:instrText>
      </w:r>
      <w:r w:rsidR="0002468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14.3</w:t>
      </w:r>
      <w:r w:rsidR="00EA7CF3">
        <w:rPr>
          <w:sz w:val="24"/>
          <w:szCs w:val="24"/>
        </w:rPr>
        <w:fldChar w:fldCharType="end"/>
      </w:r>
      <w:r w:rsidR="00C00910">
        <w:rPr>
          <w:sz w:val="24"/>
          <w:szCs w:val="24"/>
        </w:rPr>
        <w:t xml:space="preserve"> punkte;</w:t>
      </w:r>
    </w:p>
    <w:p w14:paraId="1096945B" w14:textId="77777777" w:rsidR="00F467EC" w:rsidRPr="0042617A" w:rsidRDefault="00F467EC" w:rsidP="00FC75DD">
      <w:pPr>
        <w:pStyle w:val="paragrafesraas"/>
        <w:tabs>
          <w:tab w:val="clear" w:pos="2989"/>
          <w:tab w:val="num" w:pos="2552"/>
        </w:tabs>
        <w:ind w:left="1418"/>
        <w:rPr>
          <w:sz w:val="24"/>
          <w:szCs w:val="24"/>
        </w:rPr>
      </w:pPr>
      <w:r w:rsidRPr="0042617A">
        <w:rPr>
          <w:sz w:val="24"/>
          <w:szCs w:val="24"/>
        </w:rPr>
        <w:t>Finansinio veiklos modelio keitimo</w:t>
      </w:r>
      <w:r w:rsidR="00EA7CF3">
        <w:rPr>
          <w:sz w:val="24"/>
          <w:szCs w:val="24"/>
        </w:rPr>
        <w:t xml:space="preserve"> Sutarties </w:t>
      </w:r>
      <w:r w:rsidR="00EA7CF3">
        <w:rPr>
          <w:sz w:val="24"/>
          <w:szCs w:val="24"/>
        </w:rPr>
        <w:fldChar w:fldCharType="begin"/>
      </w:r>
      <w:r w:rsidR="00EA7CF3">
        <w:rPr>
          <w:sz w:val="24"/>
          <w:szCs w:val="24"/>
        </w:rPr>
        <w:instrText xml:space="preserve"> REF _Ref294018341 \w \h </w:instrText>
      </w:r>
      <w:r w:rsidR="0002468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3</w:t>
      </w:r>
      <w:r w:rsidR="00EA7CF3">
        <w:rPr>
          <w:sz w:val="24"/>
          <w:szCs w:val="24"/>
        </w:rPr>
        <w:fldChar w:fldCharType="end"/>
      </w:r>
      <w:r w:rsidR="00EA7CF3">
        <w:rPr>
          <w:sz w:val="24"/>
          <w:szCs w:val="24"/>
        </w:rPr>
        <w:t xml:space="preserve"> priede </w:t>
      </w:r>
      <w:r w:rsidR="00EA7CF3" w:rsidRPr="0002468D">
        <w:rPr>
          <w:sz w:val="24"/>
          <w:szCs w:val="24"/>
        </w:rPr>
        <w:t>Atsiskaitymų ir mokėjimų tvarka</w:t>
      </w:r>
      <w:r w:rsidR="00EA7CF3">
        <w:rPr>
          <w:sz w:val="24"/>
          <w:szCs w:val="24"/>
        </w:rPr>
        <w:t xml:space="preserve"> nurodytais atvejais</w:t>
      </w:r>
      <w:r w:rsidRPr="0042617A">
        <w:rPr>
          <w:sz w:val="24"/>
          <w:szCs w:val="24"/>
        </w:rPr>
        <w:t>;</w:t>
      </w:r>
      <w:bookmarkEnd w:id="372"/>
    </w:p>
    <w:p w14:paraId="7BC62FF6" w14:textId="77777777" w:rsidR="00F467EC" w:rsidRPr="0042617A" w:rsidRDefault="00E95A03" w:rsidP="00FC75DD">
      <w:pPr>
        <w:pStyle w:val="paragrafesraas"/>
        <w:tabs>
          <w:tab w:val="clear" w:pos="2989"/>
          <w:tab w:val="num" w:pos="2552"/>
        </w:tabs>
        <w:ind w:left="1418"/>
        <w:rPr>
          <w:sz w:val="24"/>
          <w:szCs w:val="24"/>
        </w:rPr>
      </w:pPr>
      <w:r w:rsidRPr="0042617A">
        <w:rPr>
          <w:sz w:val="24"/>
          <w:szCs w:val="24"/>
        </w:rPr>
        <w:t>Subtiek</w:t>
      </w:r>
      <w:r w:rsidR="00F467EC" w:rsidRPr="0042617A">
        <w:rPr>
          <w:sz w:val="24"/>
          <w:szCs w:val="24"/>
        </w:rPr>
        <w:t>ėjų keitimo, kaip tai numatyta</w:t>
      </w:r>
      <w:r w:rsidR="00DF342C" w:rsidRPr="0042617A">
        <w:rPr>
          <w:sz w:val="24"/>
          <w:szCs w:val="24"/>
        </w:rPr>
        <w:t xml:space="preserve"> </w:t>
      </w:r>
      <w:r w:rsidR="003B57E5"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_Ref396470130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18</w:t>
      </w:r>
      <w:r w:rsidR="00F467EC" w:rsidRPr="00C92AF3">
        <w:rPr>
          <w:sz w:val="24"/>
          <w:szCs w:val="24"/>
        </w:rPr>
        <w:fldChar w:fldCharType="end"/>
      </w:r>
      <w:r w:rsidR="00F467EC" w:rsidRPr="0042617A">
        <w:rPr>
          <w:sz w:val="24"/>
          <w:szCs w:val="24"/>
        </w:rPr>
        <w:t xml:space="preserve"> punkte;</w:t>
      </w:r>
    </w:p>
    <w:p w14:paraId="7D2AE673" w14:textId="77777777" w:rsidR="000D2510" w:rsidRPr="0042617A" w:rsidRDefault="003C77DC" w:rsidP="00FC75DD">
      <w:pPr>
        <w:pStyle w:val="paragrafesraas"/>
        <w:tabs>
          <w:tab w:val="clear" w:pos="2989"/>
          <w:tab w:val="num" w:pos="2552"/>
        </w:tabs>
        <w:ind w:left="1418"/>
        <w:rPr>
          <w:sz w:val="24"/>
          <w:szCs w:val="24"/>
        </w:rPr>
      </w:pPr>
      <w:bookmarkStart w:id="373" w:name="_Ref485902045"/>
      <w:r>
        <w:rPr>
          <w:sz w:val="24"/>
          <w:szCs w:val="24"/>
        </w:rPr>
        <w:t>a</w:t>
      </w:r>
      <w:r w:rsidR="000D2510" w:rsidRPr="0042617A">
        <w:rPr>
          <w:sz w:val="24"/>
          <w:szCs w:val="24"/>
        </w:rPr>
        <w:t xml:space="preserve">smenų, kurių kvalifikacija </w:t>
      </w:r>
      <w:r w:rsidR="00503105">
        <w:rPr>
          <w:sz w:val="24"/>
          <w:szCs w:val="24"/>
        </w:rPr>
        <w:t xml:space="preserve">Investuotojas </w:t>
      </w:r>
      <w:r w:rsidR="000D2510" w:rsidRPr="0042617A">
        <w:rPr>
          <w:sz w:val="24"/>
          <w:szCs w:val="24"/>
        </w:rPr>
        <w:t>Pirkimo metu grindė savo atitikimą Pirkimo sąlygose nustatytiems kvalifikacijos reikalavimams, pakeitimo kandidatūras;</w:t>
      </w:r>
      <w:bookmarkEnd w:id="373"/>
    </w:p>
    <w:p w14:paraId="71D7D42B" w14:textId="77777777" w:rsidR="00F467EC" w:rsidRPr="0042617A" w:rsidRDefault="00DF342C" w:rsidP="00FC75DD">
      <w:pPr>
        <w:pStyle w:val="paragrafesraas"/>
        <w:tabs>
          <w:tab w:val="clear" w:pos="2989"/>
          <w:tab w:val="num" w:pos="2552"/>
        </w:tabs>
        <w:ind w:left="1418"/>
        <w:rPr>
          <w:sz w:val="24"/>
          <w:szCs w:val="24"/>
        </w:rPr>
      </w:pPr>
      <w:r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_Ref284584578 \r \h  \* MERGEFORMAT </w:instrText>
      </w:r>
      <w:r w:rsidR="00F467EC" w:rsidRPr="00C92AF3">
        <w:rPr>
          <w:sz w:val="24"/>
          <w:szCs w:val="24"/>
        </w:rPr>
      </w:r>
      <w:r w:rsidR="00F467EC" w:rsidRPr="00C92AF3">
        <w:rPr>
          <w:sz w:val="24"/>
          <w:szCs w:val="24"/>
        </w:rPr>
        <w:fldChar w:fldCharType="separate"/>
      </w:r>
      <w:r w:rsidR="00B87438">
        <w:rPr>
          <w:sz w:val="24"/>
          <w:szCs w:val="24"/>
        </w:rPr>
        <w:t>31</w:t>
      </w:r>
      <w:r w:rsidR="00F467EC" w:rsidRPr="00C92AF3">
        <w:rPr>
          <w:sz w:val="24"/>
          <w:szCs w:val="24"/>
        </w:rPr>
        <w:fldChar w:fldCharType="end"/>
      </w:r>
      <w:r w:rsidR="000D2510" w:rsidRPr="0042617A">
        <w:rPr>
          <w:sz w:val="24"/>
          <w:szCs w:val="24"/>
        </w:rPr>
        <w:t xml:space="preserve"> </w:t>
      </w:r>
      <w:r w:rsidR="00F467EC" w:rsidRPr="0042617A">
        <w:rPr>
          <w:sz w:val="24"/>
          <w:szCs w:val="24"/>
        </w:rPr>
        <w:t>punkte numatytų sandorių, susijusių su Privataus subjekto prievolių tretiesiems asmenims įvykdymo užtikrinimu, išskyrus Sutartyje numatytas išimtis;</w:t>
      </w:r>
    </w:p>
    <w:p w14:paraId="7FF36257" w14:textId="77777777" w:rsidR="00F467EC" w:rsidRPr="0042617A" w:rsidRDefault="00F467EC" w:rsidP="00FC75DD">
      <w:pPr>
        <w:pStyle w:val="paragrafesraas"/>
        <w:tabs>
          <w:tab w:val="clear" w:pos="2989"/>
          <w:tab w:val="num" w:pos="2552"/>
        </w:tabs>
        <w:ind w:left="1418"/>
        <w:rPr>
          <w:sz w:val="24"/>
          <w:szCs w:val="24"/>
        </w:rPr>
      </w:pPr>
      <w:r w:rsidRPr="0042617A">
        <w:rPr>
          <w:sz w:val="24"/>
          <w:szCs w:val="24"/>
        </w:rPr>
        <w:t xml:space="preserve">Draudimo sutarčių laikino nesudarymo </w:t>
      </w:r>
      <w:r w:rsidR="00C8219B" w:rsidRPr="0042617A">
        <w:rPr>
          <w:sz w:val="24"/>
          <w:szCs w:val="24"/>
        </w:rPr>
        <w:t xml:space="preserve">Sutarties </w:t>
      </w:r>
      <w:r w:rsidRPr="00C92AF3">
        <w:rPr>
          <w:sz w:val="24"/>
          <w:szCs w:val="24"/>
        </w:rPr>
        <w:fldChar w:fldCharType="begin"/>
      </w:r>
      <w:r w:rsidRPr="0042617A">
        <w:rPr>
          <w:sz w:val="24"/>
          <w:szCs w:val="24"/>
        </w:rPr>
        <w:instrText xml:space="preserve"> REF _Ref284516297 \r \h  \* MERGEFORMAT </w:instrText>
      </w:r>
      <w:r w:rsidRPr="00C92AF3">
        <w:rPr>
          <w:sz w:val="24"/>
          <w:szCs w:val="24"/>
        </w:rPr>
      </w:r>
      <w:r w:rsidRPr="00C92AF3">
        <w:rPr>
          <w:sz w:val="24"/>
          <w:szCs w:val="24"/>
        </w:rPr>
        <w:fldChar w:fldCharType="separate"/>
      </w:r>
      <w:r w:rsidR="00B87438">
        <w:rPr>
          <w:sz w:val="24"/>
          <w:szCs w:val="24"/>
        </w:rPr>
        <w:t>32.3</w:t>
      </w:r>
      <w:r w:rsidRPr="00C92AF3">
        <w:rPr>
          <w:sz w:val="24"/>
          <w:szCs w:val="24"/>
        </w:rPr>
        <w:fldChar w:fldCharType="end"/>
      </w:r>
      <w:r w:rsidRPr="0042617A">
        <w:rPr>
          <w:sz w:val="24"/>
          <w:szCs w:val="24"/>
        </w:rPr>
        <w:t> punkte numatytu atveju;</w:t>
      </w:r>
    </w:p>
    <w:p w14:paraId="37109306" w14:textId="77777777" w:rsidR="00F467EC" w:rsidRPr="0042617A" w:rsidRDefault="00F467EC" w:rsidP="00425D9A">
      <w:pPr>
        <w:pStyle w:val="paragrafesraas"/>
        <w:tabs>
          <w:tab w:val="clear" w:pos="2989"/>
          <w:tab w:val="left" w:pos="2268"/>
        </w:tabs>
        <w:ind w:left="1418"/>
        <w:rPr>
          <w:sz w:val="24"/>
          <w:szCs w:val="24"/>
        </w:rPr>
      </w:pPr>
      <w:r w:rsidRPr="0042617A">
        <w:rPr>
          <w:sz w:val="24"/>
          <w:szCs w:val="24"/>
        </w:rPr>
        <w:t xml:space="preserve">pagal Draudimo sutartis gautų draudimo išmokų už Turto žuvimą panaudojimą ne tokio </w:t>
      </w:r>
      <w:r w:rsidR="00D40A80" w:rsidRPr="0042617A">
        <w:rPr>
          <w:sz w:val="24"/>
          <w:szCs w:val="24"/>
        </w:rPr>
        <w:t>T</w:t>
      </w:r>
      <w:r w:rsidRPr="0042617A">
        <w:rPr>
          <w:sz w:val="24"/>
          <w:szCs w:val="24"/>
        </w:rPr>
        <w:t xml:space="preserve">urto atstatymui, kaip tai numatyta </w:t>
      </w:r>
      <w:r w:rsidR="00D40A80" w:rsidRPr="0042617A">
        <w:rPr>
          <w:sz w:val="24"/>
          <w:szCs w:val="24"/>
        </w:rPr>
        <w:t xml:space="preserve">Sutarties </w:t>
      </w:r>
      <w:r w:rsidRPr="00C92AF3">
        <w:rPr>
          <w:sz w:val="24"/>
          <w:szCs w:val="24"/>
        </w:rPr>
        <w:fldChar w:fldCharType="begin"/>
      </w:r>
      <w:r w:rsidRPr="0042617A">
        <w:rPr>
          <w:sz w:val="24"/>
          <w:szCs w:val="24"/>
        </w:rPr>
        <w:instrText xml:space="preserve"> REF _Ref137633308 \r \h  \* MERGEFORMAT </w:instrText>
      </w:r>
      <w:r w:rsidRPr="00C92AF3">
        <w:rPr>
          <w:sz w:val="24"/>
          <w:szCs w:val="24"/>
        </w:rPr>
      </w:r>
      <w:r w:rsidRPr="00C92AF3">
        <w:rPr>
          <w:sz w:val="24"/>
          <w:szCs w:val="24"/>
        </w:rPr>
        <w:fldChar w:fldCharType="separate"/>
      </w:r>
      <w:r w:rsidR="00B87438">
        <w:rPr>
          <w:sz w:val="24"/>
          <w:szCs w:val="24"/>
        </w:rPr>
        <w:t>32.13</w:t>
      </w:r>
      <w:r w:rsidRPr="00C92AF3">
        <w:rPr>
          <w:sz w:val="24"/>
          <w:szCs w:val="24"/>
        </w:rPr>
        <w:fldChar w:fldCharType="end"/>
      </w:r>
      <w:r w:rsidRPr="0042617A">
        <w:rPr>
          <w:sz w:val="24"/>
          <w:szCs w:val="24"/>
        </w:rPr>
        <w:t> punkte;</w:t>
      </w:r>
    </w:p>
    <w:p w14:paraId="11E52AEB" w14:textId="77777777" w:rsidR="00F467EC" w:rsidRPr="0042617A" w:rsidRDefault="00F467EC" w:rsidP="00FC75DD">
      <w:pPr>
        <w:pStyle w:val="paragrafesraas"/>
        <w:tabs>
          <w:tab w:val="clear" w:pos="2989"/>
          <w:tab w:val="num" w:pos="2552"/>
        </w:tabs>
        <w:ind w:left="1418"/>
        <w:rPr>
          <w:sz w:val="24"/>
          <w:szCs w:val="24"/>
        </w:rPr>
      </w:pPr>
      <w:bookmarkStart w:id="374" w:name="_Ref407621285"/>
      <w:r w:rsidRPr="0042617A">
        <w:rPr>
          <w:sz w:val="24"/>
          <w:szCs w:val="24"/>
        </w:rPr>
        <w:t>bet kokių sandorių, sudaromų tarp Privataus subjekto ir Susijusių asmenų</w:t>
      </w:r>
      <w:r w:rsidR="000D2510" w:rsidRPr="0042617A">
        <w:rPr>
          <w:sz w:val="24"/>
          <w:szCs w:val="24"/>
        </w:rPr>
        <w:t>, išskyrus numatytus Pasiūlyme</w:t>
      </w:r>
      <w:r w:rsidRPr="0042617A">
        <w:rPr>
          <w:sz w:val="24"/>
          <w:szCs w:val="24"/>
        </w:rPr>
        <w:t>;</w:t>
      </w:r>
      <w:bookmarkEnd w:id="374"/>
    </w:p>
    <w:p w14:paraId="1FAC35C4" w14:textId="77777777" w:rsidR="00F467EC" w:rsidRPr="00CB01D8" w:rsidRDefault="00F467EC" w:rsidP="00FC75DD">
      <w:pPr>
        <w:pStyle w:val="paragrafesraas"/>
        <w:tabs>
          <w:tab w:val="clear" w:pos="2989"/>
          <w:tab w:val="num" w:pos="2552"/>
        </w:tabs>
        <w:ind w:left="1418"/>
        <w:rPr>
          <w:sz w:val="24"/>
          <w:szCs w:val="24"/>
        </w:rPr>
      </w:pPr>
      <w:bookmarkStart w:id="375" w:name="_Ref502210887"/>
      <w:r w:rsidRPr="0042617A">
        <w:rPr>
          <w:sz w:val="24"/>
          <w:szCs w:val="24"/>
        </w:rPr>
        <w:t>kitų sandorių, kurių pagrindu Privatus subjektas prisiima įsipareigojimus, kurių vertė einamaisiais finansiniais metais</w:t>
      </w:r>
      <w:r w:rsidR="00CB01D8">
        <w:rPr>
          <w:sz w:val="24"/>
          <w:szCs w:val="24"/>
        </w:rPr>
        <w:t xml:space="preserve"> viršija </w:t>
      </w:r>
      <w:r w:rsidR="00CB01D8" w:rsidRPr="0002468D">
        <w:rPr>
          <w:sz w:val="24"/>
          <w:szCs w:val="24"/>
        </w:rPr>
        <w:t>150 000 EUR (vienas šimtas penkiasdešimt tūkstančių eurų) (be PVM), arba bendra sutarties ar su atitinkamu kontrahentu dėl analogiško dalyko sudaromų visų vykdomų ar vykdytinų sandorių vertė viršija 300 000 EUR (trys šimtai tūkstančių eurų) (be PVM).</w:t>
      </w:r>
      <w:r w:rsidR="00CB01D8">
        <w:rPr>
          <w:sz w:val="24"/>
          <w:szCs w:val="24"/>
        </w:rPr>
        <w:t xml:space="preserve"> </w:t>
      </w:r>
      <w:r w:rsidR="00412256" w:rsidRPr="00CB01D8">
        <w:rPr>
          <w:sz w:val="24"/>
          <w:szCs w:val="24"/>
        </w:rPr>
        <w:t>J</w:t>
      </w:r>
      <w:r w:rsidRPr="00CB01D8">
        <w:rPr>
          <w:sz w:val="24"/>
          <w:szCs w:val="24"/>
        </w:rPr>
        <w:t>eigu šių verčių iš anksto nėra galimybės nustatyti, Valdžios subjekto sutikimo reikės jeigu:</w:t>
      </w:r>
      <w:bookmarkEnd w:id="375"/>
    </w:p>
    <w:p w14:paraId="2C97631E" w14:textId="77777777" w:rsidR="00F467EC" w:rsidRPr="0042617A" w:rsidRDefault="00F467EC" w:rsidP="00425D9A">
      <w:pPr>
        <w:pStyle w:val="paragrafesraas"/>
        <w:numPr>
          <w:ilvl w:val="0"/>
          <w:numId w:val="60"/>
        </w:numPr>
        <w:ind w:left="2410" w:hanging="993"/>
        <w:rPr>
          <w:sz w:val="24"/>
          <w:szCs w:val="24"/>
        </w:rPr>
      </w:pPr>
      <w:r w:rsidRPr="0042617A">
        <w:rPr>
          <w:sz w:val="24"/>
          <w:szCs w:val="24"/>
        </w:rPr>
        <w:t xml:space="preserve"> sutarčių galiojimo terminas yra ilgesnis nei</w:t>
      </w:r>
      <w:r w:rsidR="003A007B">
        <w:rPr>
          <w:sz w:val="24"/>
          <w:szCs w:val="24"/>
        </w:rPr>
        <w:t xml:space="preserve"> 10 (dešimt) </w:t>
      </w:r>
      <w:r w:rsidRPr="0042617A">
        <w:rPr>
          <w:sz w:val="24"/>
          <w:szCs w:val="24"/>
        </w:rPr>
        <w:t>metų arba</w:t>
      </w:r>
    </w:p>
    <w:p w14:paraId="46C2313E" w14:textId="77777777" w:rsidR="00F467EC" w:rsidRPr="0042617A" w:rsidRDefault="00CB01D8" w:rsidP="00425D9A">
      <w:pPr>
        <w:pStyle w:val="paragrafesraas"/>
        <w:numPr>
          <w:ilvl w:val="0"/>
          <w:numId w:val="60"/>
        </w:numPr>
        <w:ind w:left="2410" w:hanging="993"/>
        <w:rPr>
          <w:sz w:val="24"/>
          <w:szCs w:val="24"/>
        </w:rPr>
      </w:pPr>
      <w:r>
        <w:rPr>
          <w:sz w:val="24"/>
          <w:szCs w:val="24"/>
        </w:rPr>
        <w:t xml:space="preserve"> </w:t>
      </w:r>
      <w:r w:rsidR="00F467EC" w:rsidRPr="0042617A">
        <w:rPr>
          <w:sz w:val="24"/>
          <w:szCs w:val="24"/>
        </w:rPr>
        <w:t xml:space="preserve">sutartys yra neterminuotos; išskyrus atvejus, kai (1) šiose sutartyse yra numatyta jų vienašališko nutraukimo galimybė, įspėjant kitą </w:t>
      </w:r>
      <w:r w:rsidR="0032214E">
        <w:rPr>
          <w:sz w:val="24"/>
          <w:szCs w:val="24"/>
        </w:rPr>
        <w:t xml:space="preserve">šalį prieš ne ilgesnį kaip </w:t>
      </w:r>
      <w:r w:rsidR="003A007B">
        <w:rPr>
          <w:sz w:val="24"/>
          <w:szCs w:val="24"/>
        </w:rPr>
        <w:t>2 (dviejų) mėnesių laikotarpį</w:t>
      </w:r>
      <w:r w:rsidR="00F467EC" w:rsidRPr="0042617A">
        <w:rPr>
          <w:sz w:val="24"/>
          <w:szCs w:val="24"/>
        </w:rPr>
        <w:t xml:space="preserve"> (2) šiuo būdu nutraukus sutartį Privačiam subjektui nekyla pareigos atlyginti nuostolius ar mokėti bet kokio pobūdžio netesybas.</w:t>
      </w:r>
    </w:p>
    <w:p w14:paraId="22E7EBF8" w14:textId="77777777" w:rsidR="00F467EC" w:rsidRPr="0042617A" w:rsidRDefault="00F467EC" w:rsidP="00A839BB">
      <w:pPr>
        <w:pStyle w:val="paragrafai"/>
        <w:tabs>
          <w:tab w:val="left" w:pos="1701"/>
          <w:tab w:val="left" w:pos="1843"/>
          <w:tab w:val="left" w:pos="1985"/>
        </w:tabs>
        <w:ind w:left="1276" w:hanging="709"/>
        <w:rPr>
          <w:sz w:val="24"/>
          <w:szCs w:val="24"/>
        </w:rPr>
      </w:pPr>
      <w:bookmarkStart w:id="376" w:name="_Toc284496731"/>
      <w:r w:rsidRPr="0042617A">
        <w:rPr>
          <w:sz w:val="24"/>
          <w:szCs w:val="24"/>
        </w:rPr>
        <w:t xml:space="preserve">Valdžios subjektas turi pareikšti savo sutikimą ar motyvuotą atsisakymą išduoti sutikimą dėl </w:t>
      </w:r>
      <w:r w:rsidR="00975974" w:rsidRPr="0042617A">
        <w:rPr>
          <w:sz w:val="24"/>
          <w:szCs w:val="24"/>
        </w:rPr>
        <w:t xml:space="preserve">Sutarties </w:t>
      </w:r>
      <w:r w:rsidR="00483C45" w:rsidRPr="00C92AF3">
        <w:rPr>
          <w:sz w:val="24"/>
          <w:szCs w:val="24"/>
        </w:rPr>
        <w:fldChar w:fldCharType="begin"/>
      </w:r>
      <w:r w:rsidR="00483C45" w:rsidRPr="0042617A">
        <w:rPr>
          <w:sz w:val="24"/>
          <w:szCs w:val="24"/>
        </w:rPr>
        <w:instrText xml:space="preserve"> REF _Ref441135373 \r \h </w:instrText>
      </w:r>
      <w:r w:rsidR="00A1226C" w:rsidRPr="0042617A">
        <w:rPr>
          <w:sz w:val="24"/>
          <w:szCs w:val="24"/>
        </w:rPr>
        <w:instrText xml:space="preserve"> \* MERGEFORMAT </w:instrText>
      </w:r>
      <w:r w:rsidR="00483C45" w:rsidRPr="00C92AF3">
        <w:rPr>
          <w:sz w:val="24"/>
          <w:szCs w:val="24"/>
        </w:rPr>
      </w:r>
      <w:r w:rsidR="00483C45" w:rsidRPr="00C92AF3">
        <w:rPr>
          <w:sz w:val="24"/>
          <w:szCs w:val="24"/>
        </w:rPr>
        <w:fldChar w:fldCharType="separate"/>
      </w:r>
      <w:r w:rsidR="00B87438">
        <w:rPr>
          <w:sz w:val="24"/>
          <w:szCs w:val="24"/>
        </w:rPr>
        <w:t>19.2</w:t>
      </w:r>
      <w:r w:rsidR="00483C45" w:rsidRPr="00C92AF3">
        <w:rPr>
          <w:sz w:val="24"/>
          <w:szCs w:val="24"/>
        </w:rPr>
        <w:fldChar w:fldCharType="end"/>
      </w:r>
      <w:r w:rsidR="00483C45" w:rsidRPr="0042617A">
        <w:rPr>
          <w:sz w:val="24"/>
          <w:szCs w:val="24"/>
        </w:rPr>
        <w:t xml:space="preserve"> </w:t>
      </w:r>
      <w:r w:rsidRPr="0042617A">
        <w:rPr>
          <w:sz w:val="24"/>
          <w:szCs w:val="24"/>
        </w:rPr>
        <w:t xml:space="preserve">punkte nurodytų sandorių sudarymo ne vėliau kaip per 10 (dešimt) </w:t>
      </w:r>
      <w:r w:rsidR="00EE72A9" w:rsidRPr="0042617A">
        <w:rPr>
          <w:sz w:val="24"/>
          <w:szCs w:val="24"/>
        </w:rPr>
        <w:t>D</w:t>
      </w:r>
      <w:r w:rsidRPr="0042617A">
        <w:rPr>
          <w:sz w:val="24"/>
          <w:szCs w:val="24"/>
        </w:rPr>
        <w:t xml:space="preserve">arbo dienų nuo Privataus subjekto ar Investuotojo kreipimosi ir visos </w:t>
      </w:r>
      <w:r w:rsidR="00EE72A9" w:rsidRPr="0042617A">
        <w:rPr>
          <w:sz w:val="24"/>
          <w:szCs w:val="24"/>
        </w:rPr>
        <w:t xml:space="preserve">reikalingos </w:t>
      </w:r>
      <w:r w:rsidRPr="0042617A">
        <w:rPr>
          <w:sz w:val="24"/>
          <w:szCs w:val="24"/>
        </w:rPr>
        <w:t xml:space="preserve">informacijos bei pagrindžiančių dokumentų pateikimo dienos, jeigu konkrečiam atsakymui pateikti Sutartyje nėra numatyti kiti terminai, ir neturi teisės nepagrįstai atsisakyti išduoti tokį sutikimą. Jeigu per nustatytą laikotarpį Valdžios subjektas nepateikia jokių pastabų ar prieštaravimų, laikoma, jog jis sutinka su siūlomais atlikti veiksmais. Jeigu duodamas sutikimas sudaryti nurodytus sandorius, jie turi būti sudaromi rinkos sąlygomis, laikantis </w:t>
      </w:r>
      <w:r w:rsidR="00EE0623">
        <w:rPr>
          <w:sz w:val="24"/>
          <w:szCs w:val="24"/>
        </w:rPr>
        <w:t>„</w:t>
      </w:r>
      <w:r w:rsidRPr="0042617A">
        <w:rPr>
          <w:sz w:val="24"/>
          <w:szCs w:val="24"/>
        </w:rPr>
        <w:t>ištiestos rankos</w:t>
      </w:r>
      <w:r w:rsidR="00EE0623">
        <w:rPr>
          <w:sz w:val="24"/>
          <w:szCs w:val="24"/>
        </w:rPr>
        <w:t>“</w:t>
      </w:r>
      <w:r w:rsidRPr="0042617A">
        <w:rPr>
          <w:sz w:val="24"/>
          <w:szCs w:val="24"/>
        </w:rPr>
        <w:t xml:space="preserve"> principo. Apie sandorio sudarymą Privatus subjektas nedelsiant, bet ne vėliau kaip per </w:t>
      </w:r>
      <w:r w:rsidR="005B1F3C">
        <w:rPr>
          <w:sz w:val="24"/>
          <w:szCs w:val="24"/>
        </w:rPr>
        <w:t>10</w:t>
      </w:r>
      <w:r w:rsidRPr="0042617A">
        <w:rPr>
          <w:sz w:val="24"/>
          <w:szCs w:val="24"/>
        </w:rPr>
        <w:t xml:space="preserve"> (</w:t>
      </w:r>
      <w:r w:rsidR="005B1F3C">
        <w:rPr>
          <w:sz w:val="24"/>
          <w:szCs w:val="24"/>
        </w:rPr>
        <w:t>dešimt</w:t>
      </w:r>
      <w:r w:rsidRPr="0042617A">
        <w:rPr>
          <w:sz w:val="24"/>
          <w:szCs w:val="24"/>
        </w:rPr>
        <w:t>) dien</w:t>
      </w:r>
      <w:r w:rsidR="005B1F3C">
        <w:rPr>
          <w:sz w:val="24"/>
          <w:szCs w:val="24"/>
        </w:rPr>
        <w:t>ų</w:t>
      </w:r>
      <w:r w:rsidRPr="0042617A">
        <w:rPr>
          <w:sz w:val="24"/>
          <w:szCs w:val="24"/>
        </w:rPr>
        <w:t xml:space="preserve">, informuoja Valdžios subjektą, pateikdamas sutarties </w:t>
      </w:r>
      <w:r w:rsidR="00245320" w:rsidRPr="0042617A">
        <w:rPr>
          <w:sz w:val="24"/>
          <w:szCs w:val="24"/>
        </w:rPr>
        <w:t xml:space="preserve">jos priedų, joje nurodytų dokumentų </w:t>
      </w:r>
      <w:r w:rsidRPr="0042617A">
        <w:rPr>
          <w:sz w:val="24"/>
          <w:szCs w:val="24"/>
        </w:rPr>
        <w:t>ir kitų susijusių dokumentų kopijas.</w:t>
      </w:r>
      <w:bookmarkEnd w:id="376"/>
    </w:p>
    <w:p w14:paraId="365457C5" w14:textId="77777777" w:rsidR="00F51646" w:rsidRPr="0042617A" w:rsidRDefault="00F51646" w:rsidP="00446A51">
      <w:pPr>
        <w:pStyle w:val="paragrafai"/>
        <w:numPr>
          <w:ilvl w:val="0"/>
          <w:numId w:val="0"/>
        </w:numPr>
        <w:tabs>
          <w:tab w:val="left" w:pos="1701"/>
          <w:tab w:val="left" w:pos="1843"/>
          <w:tab w:val="left" w:pos="1985"/>
        </w:tabs>
        <w:ind w:left="1276"/>
        <w:rPr>
          <w:sz w:val="24"/>
          <w:szCs w:val="24"/>
        </w:rPr>
      </w:pPr>
    </w:p>
    <w:p w14:paraId="5CB7EFC4" w14:textId="77777777" w:rsidR="00F467EC" w:rsidRPr="0042617A" w:rsidRDefault="00F467EC" w:rsidP="00F467EC">
      <w:pPr>
        <w:pStyle w:val="Antrat1"/>
        <w:spacing w:before="0"/>
      </w:pPr>
      <w:bookmarkStart w:id="377" w:name="_Toc309205516"/>
      <w:bookmarkStart w:id="378" w:name="_Toc137437144"/>
      <w:bookmarkStart w:id="379" w:name="_Toc309205517"/>
      <w:bookmarkStart w:id="380" w:name="_Toc309205518"/>
      <w:bookmarkStart w:id="381" w:name="_Toc309205519"/>
      <w:bookmarkStart w:id="382" w:name="_Toc309205520"/>
      <w:bookmarkStart w:id="383" w:name="_Toc309205521"/>
      <w:bookmarkStart w:id="384" w:name="_Toc309205522"/>
      <w:bookmarkStart w:id="385" w:name="_Toc309205523"/>
      <w:bookmarkStart w:id="386" w:name="_Toc309205524"/>
      <w:bookmarkStart w:id="387" w:name="_Toc309205525"/>
      <w:bookmarkStart w:id="388" w:name="_Toc309205526"/>
      <w:bookmarkStart w:id="389" w:name="_Toc309205527"/>
      <w:bookmarkStart w:id="390" w:name="_Toc309205528"/>
      <w:bookmarkStart w:id="391" w:name="_Toc309205529"/>
      <w:bookmarkStart w:id="392" w:name="_Toc309205530"/>
      <w:bookmarkStart w:id="393" w:name="_Toc309205531"/>
      <w:bookmarkStart w:id="394" w:name="_Toc309205532"/>
      <w:bookmarkStart w:id="395" w:name="_Toc309205533"/>
      <w:bookmarkStart w:id="396" w:name="_Toc98421400"/>
      <w:bookmarkStart w:id="397" w:name="_Toc14151136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42617A">
        <w:t>Atleidimo atvejai ir Kompensavimo įvykiai</w:t>
      </w:r>
      <w:bookmarkEnd w:id="395"/>
      <w:bookmarkEnd w:id="396"/>
    </w:p>
    <w:p w14:paraId="17760BD2" w14:textId="77777777" w:rsidR="00F467EC" w:rsidRPr="0042617A" w:rsidRDefault="00F467EC" w:rsidP="00C73321">
      <w:pPr>
        <w:pStyle w:val="Antrat2"/>
        <w:tabs>
          <w:tab w:val="clear" w:pos="495"/>
        </w:tabs>
        <w:ind w:left="1134"/>
        <w:rPr>
          <w:sz w:val="24"/>
          <w:szCs w:val="24"/>
        </w:rPr>
      </w:pPr>
      <w:bookmarkStart w:id="398" w:name="_Toc309205534"/>
      <w:bookmarkStart w:id="399" w:name="_Ref406572862"/>
      <w:bookmarkStart w:id="400" w:name="_Ref57100648"/>
      <w:bookmarkStart w:id="401" w:name="_Toc98421401"/>
      <w:r w:rsidRPr="0042617A">
        <w:rPr>
          <w:sz w:val="24"/>
          <w:szCs w:val="24"/>
        </w:rPr>
        <w:t>Atleidimo atvejai</w:t>
      </w:r>
      <w:bookmarkEnd w:id="398"/>
      <w:bookmarkEnd w:id="399"/>
      <w:bookmarkEnd w:id="400"/>
      <w:bookmarkEnd w:id="401"/>
    </w:p>
    <w:p w14:paraId="26B0340F" w14:textId="77777777" w:rsidR="00F467EC" w:rsidRPr="0042617A" w:rsidRDefault="00F467EC" w:rsidP="0002468D">
      <w:pPr>
        <w:pStyle w:val="paragrafai"/>
        <w:tabs>
          <w:tab w:val="left" w:pos="1701"/>
          <w:tab w:val="left" w:pos="1843"/>
          <w:tab w:val="left" w:pos="1985"/>
        </w:tabs>
        <w:ind w:left="1276" w:hanging="709"/>
        <w:rPr>
          <w:sz w:val="24"/>
          <w:szCs w:val="24"/>
        </w:rPr>
      </w:pPr>
      <w:bookmarkStart w:id="402" w:name="_Ref309217893"/>
      <w:r w:rsidRPr="0042617A">
        <w:rPr>
          <w:sz w:val="24"/>
          <w:szCs w:val="24"/>
        </w:rPr>
        <w:t>Atleidimo atvejais laikomi</w:t>
      </w:r>
      <w:r w:rsidR="00A37A4C">
        <w:rPr>
          <w:sz w:val="24"/>
          <w:szCs w:val="24"/>
        </w:rPr>
        <w:t xml:space="preserve"> atvejai</w:t>
      </w:r>
      <w:r w:rsidRPr="0042617A">
        <w:rPr>
          <w:sz w:val="24"/>
          <w:szCs w:val="24"/>
        </w:rPr>
        <w:t xml:space="preserve">, </w:t>
      </w:r>
      <w:r w:rsidR="00A37A4C">
        <w:rPr>
          <w:sz w:val="24"/>
          <w:szCs w:val="24"/>
        </w:rPr>
        <w:t>kai</w:t>
      </w:r>
      <w:r w:rsidRPr="0042617A">
        <w:rPr>
          <w:sz w:val="24"/>
          <w:szCs w:val="24"/>
        </w:rPr>
        <w:t>:</w:t>
      </w:r>
      <w:bookmarkEnd w:id="402"/>
    </w:p>
    <w:p w14:paraId="50C9E2D6" w14:textId="77777777" w:rsidR="00F467EC" w:rsidRPr="0042617A" w:rsidRDefault="00F467EC" w:rsidP="00425D9A">
      <w:pPr>
        <w:pStyle w:val="paragrafesraas"/>
        <w:tabs>
          <w:tab w:val="clear" w:pos="2989"/>
          <w:tab w:val="num" w:pos="2269"/>
        </w:tabs>
        <w:ind w:left="1276"/>
        <w:rPr>
          <w:sz w:val="24"/>
          <w:szCs w:val="24"/>
        </w:rPr>
      </w:pPr>
      <w:r w:rsidRPr="0042617A">
        <w:rPr>
          <w:sz w:val="24"/>
          <w:szCs w:val="24"/>
        </w:rPr>
        <w:t>Valdžios subjektas nevykdo savo įsipareigojimų pagal Sutartį</w:t>
      </w:r>
      <w:r w:rsidRPr="0002468D">
        <w:rPr>
          <w:sz w:val="24"/>
          <w:szCs w:val="24"/>
        </w:rPr>
        <w:t>;</w:t>
      </w:r>
    </w:p>
    <w:p w14:paraId="6C101F34" w14:textId="77777777" w:rsidR="0003023D" w:rsidRPr="00060139" w:rsidRDefault="00E760BC" w:rsidP="00425D9A">
      <w:pPr>
        <w:pStyle w:val="paragrafesraas"/>
        <w:tabs>
          <w:tab w:val="clear" w:pos="2989"/>
          <w:tab w:val="num" w:pos="2269"/>
        </w:tabs>
        <w:ind w:left="1276"/>
        <w:rPr>
          <w:sz w:val="24"/>
          <w:szCs w:val="24"/>
        </w:rPr>
      </w:pPr>
      <w:bookmarkStart w:id="403" w:name="_Ref88817761"/>
      <w:r w:rsidRPr="00060139">
        <w:rPr>
          <w:sz w:val="24"/>
          <w:szCs w:val="24"/>
        </w:rPr>
        <w:t xml:space="preserve">dėl nuo Valdžios subjekto priklausančių aplinkybių ilgiau kaip </w:t>
      </w:r>
      <w:r w:rsidRPr="0002468D">
        <w:rPr>
          <w:sz w:val="24"/>
          <w:szCs w:val="24"/>
        </w:rPr>
        <w:t>30 (trisdešimt) dienų</w:t>
      </w:r>
      <w:r w:rsidRPr="00060139">
        <w:rPr>
          <w:sz w:val="24"/>
          <w:szCs w:val="24"/>
        </w:rPr>
        <w:t xml:space="preserve"> </w:t>
      </w:r>
      <w:r w:rsidR="00EA7CF3">
        <w:rPr>
          <w:sz w:val="24"/>
          <w:szCs w:val="24"/>
        </w:rPr>
        <w:t xml:space="preserve">Privatus subjektas </w:t>
      </w:r>
      <w:r w:rsidRPr="00060139">
        <w:rPr>
          <w:sz w:val="24"/>
          <w:szCs w:val="24"/>
        </w:rPr>
        <w:t xml:space="preserve">negauna priklausančio </w:t>
      </w:r>
      <w:r w:rsidR="004F77AC" w:rsidRPr="007B181E">
        <w:rPr>
          <w:sz w:val="24"/>
          <w:szCs w:val="24"/>
        </w:rPr>
        <w:t>atitinkamo mėnesio Metinio atlyginimo mokėjimo už Sutarties vykdymą</w:t>
      </w:r>
      <w:r w:rsidRPr="00060139">
        <w:rPr>
          <w:sz w:val="24"/>
          <w:szCs w:val="24"/>
        </w:rPr>
        <w:t>;</w:t>
      </w:r>
      <w:bookmarkEnd w:id="403"/>
      <w:r w:rsidR="0003023D" w:rsidRPr="00060139">
        <w:rPr>
          <w:sz w:val="24"/>
          <w:szCs w:val="24"/>
        </w:rPr>
        <w:t xml:space="preserve"> </w:t>
      </w:r>
      <w:r w:rsidR="00535749" w:rsidRPr="00060139">
        <w:rPr>
          <w:sz w:val="24"/>
          <w:szCs w:val="24"/>
        </w:rPr>
        <w:t xml:space="preserve"> </w:t>
      </w:r>
    </w:p>
    <w:p w14:paraId="418A0A92" w14:textId="77777777" w:rsidR="00B33B77" w:rsidRDefault="00B33B77" w:rsidP="00425D9A">
      <w:pPr>
        <w:pStyle w:val="paragrafesraas"/>
        <w:tabs>
          <w:tab w:val="clear" w:pos="2989"/>
          <w:tab w:val="num" w:pos="2269"/>
        </w:tabs>
        <w:ind w:left="1276"/>
        <w:rPr>
          <w:sz w:val="24"/>
          <w:szCs w:val="24"/>
        </w:rPr>
      </w:pPr>
      <w:bookmarkStart w:id="404" w:name="_Ref88817777"/>
      <w:r w:rsidRPr="00B33B77">
        <w:rPr>
          <w:sz w:val="24"/>
          <w:szCs w:val="24"/>
        </w:rPr>
        <w:t xml:space="preserve">per </w:t>
      </w:r>
      <w:r w:rsidR="00EA7CF3" w:rsidRPr="005F3541">
        <w:rPr>
          <w:sz w:val="24"/>
          <w:szCs w:val="24"/>
        </w:rPr>
        <w:t>1</w:t>
      </w:r>
      <w:r w:rsidR="00EA7CF3">
        <w:rPr>
          <w:sz w:val="24"/>
          <w:szCs w:val="24"/>
        </w:rPr>
        <w:t xml:space="preserve"> (</w:t>
      </w:r>
      <w:r w:rsidRPr="00B33B77">
        <w:rPr>
          <w:sz w:val="24"/>
          <w:szCs w:val="24"/>
        </w:rPr>
        <w:t>vienerius</w:t>
      </w:r>
      <w:r w:rsidR="00EA7CF3">
        <w:rPr>
          <w:sz w:val="24"/>
          <w:szCs w:val="24"/>
        </w:rPr>
        <w:t>)</w:t>
      </w:r>
      <w:r w:rsidRPr="00B33B77">
        <w:rPr>
          <w:sz w:val="24"/>
          <w:szCs w:val="24"/>
        </w:rPr>
        <w:t xml:space="preserve"> metus vėluojamų Metinio atlyginimo mokėjimų suma viršija </w:t>
      </w:r>
      <w:r w:rsidR="00EA7CF3" w:rsidRPr="005F3541">
        <w:rPr>
          <w:sz w:val="24"/>
          <w:szCs w:val="24"/>
        </w:rPr>
        <w:t>1</w:t>
      </w:r>
      <w:r w:rsidR="00EA7CF3">
        <w:rPr>
          <w:sz w:val="24"/>
          <w:szCs w:val="24"/>
        </w:rPr>
        <w:t xml:space="preserve"> (</w:t>
      </w:r>
      <w:r w:rsidRPr="00B33B77">
        <w:rPr>
          <w:sz w:val="24"/>
          <w:szCs w:val="24"/>
        </w:rPr>
        <w:t>vieno</w:t>
      </w:r>
      <w:r w:rsidR="00EA7CF3">
        <w:rPr>
          <w:sz w:val="24"/>
          <w:szCs w:val="24"/>
        </w:rPr>
        <w:t>)</w:t>
      </w:r>
      <w:r w:rsidRPr="00B33B77">
        <w:rPr>
          <w:sz w:val="24"/>
          <w:szCs w:val="24"/>
        </w:rPr>
        <w:t xml:space="preserve"> mėnesio Metinio atlyginimo mokėjimo sumą;</w:t>
      </w:r>
      <w:bookmarkEnd w:id="404"/>
    </w:p>
    <w:p w14:paraId="67C46678" w14:textId="77777777" w:rsidR="00F467EC" w:rsidRPr="005F3541" w:rsidRDefault="00EA7CF3" w:rsidP="00425D9A">
      <w:pPr>
        <w:pStyle w:val="paragrafesraas"/>
        <w:tabs>
          <w:tab w:val="clear" w:pos="2989"/>
          <w:tab w:val="num" w:pos="2269"/>
        </w:tabs>
        <w:ind w:left="1276"/>
        <w:rPr>
          <w:sz w:val="24"/>
          <w:szCs w:val="24"/>
        </w:rPr>
      </w:pPr>
      <w:r>
        <w:rPr>
          <w:sz w:val="24"/>
          <w:szCs w:val="24"/>
        </w:rPr>
        <w:t>Privatus subjektas visiškai ar iš dalies negali vykdyti Darbų ir / ar teikti Paslaugų dėl Esminio teisės aktų pasikeitimo</w:t>
      </w:r>
      <w:r w:rsidR="00565C29">
        <w:rPr>
          <w:sz w:val="24"/>
          <w:szCs w:val="24"/>
        </w:rPr>
        <w:t xml:space="preserve"> </w:t>
      </w:r>
      <w:r w:rsidR="00565C29" w:rsidRPr="0089398A">
        <w:rPr>
          <w:sz w:val="24"/>
          <w:szCs w:val="24"/>
        </w:rPr>
        <w:t xml:space="preserve">(kitų teisės aktų pasikeitimo, kurie nelaikytini </w:t>
      </w:r>
      <w:r w:rsidR="00935B71">
        <w:rPr>
          <w:sz w:val="24"/>
          <w:szCs w:val="24"/>
        </w:rPr>
        <w:t>E</w:t>
      </w:r>
      <w:r w:rsidR="00565C29" w:rsidRPr="0089398A">
        <w:rPr>
          <w:sz w:val="24"/>
          <w:szCs w:val="24"/>
        </w:rPr>
        <w:t>sminiais, riziką prisiima Privatus subjektas)</w:t>
      </w:r>
      <w:r>
        <w:rPr>
          <w:sz w:val="24"/>
          <w:szCs w:val="24"/>
        </w:rPr>
        <w:t>;</w:t>
      </w:r>
    </w:p>
    <w:p w14:paraId="749BE4DB" w14:textId="77777777" w:rsidR="00FE5454" w:rsidRPr="0042617A" w:rsidRDefault="00EA7CF3" w:rsidP="00425D9A">
      <w:pPr>
        <w:pStyle w:val="paragrafesraas"/>
        <w:tabs>
          <w:tab w:val="clear" w:pos="2989"/>
          <w:tab w:val="num" w:pos="2269"/>
        </w:tabs>
        <w:ind w:left="1276"/>
        <w:rPr>
          <w:sz w:val="24"/>
          <w:szCs w:val="24"/>
        </w:rPr>
      </w:pPr>
      <w:r>
        <w:rPr>
          <w:sz w:val="24"/>
          <w:szCs w:val="24"/>
        </w:rPr>
        <w:t>vėluojama vykdyti Darbus dėl archeologinių radinių, kultūros paveldo</w:t>
      </w:r>
      <w:r w:rsidR="00EE0623">
        <w:rPr>
          <w:sz w:val="24"/>
          <w:szCs w:val="24"/>
        </w:rPr>
        <w:t xml:space="preserve"> reikalavimų</w:t>
      </w:r>
      <w:r w:rsidR="00173BDF">
        <w:rPr>
          <w:sz w:val="24"/>
          <w:szCs w:val="24"/>
        </w:rPr>
        <w:t xml:space="preserve">, jeigu Valdžios subjektui tokia informacija nebuvo </w:t>
      </w:r>
      <w:r w:rsidR="00173BDF" w:rsidRPr="00A223B3">
        <w:rPr>
          <w:sz w:val="24"/>
          <w:szCs w:val="24"/>
        </w:rPr>
        <w:t xml:space="preserve">žinoma </w:t>
      </w:r>
      <w:r w:rsidR="00391E1A" w:rsidRPr="00A223B3">
        <w:rPr>
          <w:sz w:val="24"/>
          <w:szCs w:val="24"/>
        </w:rPr>
        <w:t xml:space="preserve">arba buvo žinoma, bet </w:t>
      </w:r>
      <w:r w:rsidR="00173BDF" w:rsidRPr="00A223B3">
        <w:rPr>
          <w:sz w:val="24"/>
          <w:szCs w:val="24"/>
        </w:rPr>
        <w:t xml:space="preserve">nepateikta </w:t>
      </w:r>
      <w:r w:rsidR="005E4F2F" w:rsidRPr="00A223B3">
        <w:rPr>
          <w:sz w:val="24"/>
          <w:szCs w:val="24"/>
        </w:rPr>
        <w:t xml:space="preserve">Investuotojui </w:t>
      </w:r>
      <w:r w:rsidR="00173BDF" w:rsidRPr="00A223B3">
        <w:rPr>
          <w:sz w:val="24"/>
          <w:szCs w:val="24"/>
        </w:rPr>
        <w:t>Pirkimo metu</w:t>
      </w:r>
      <w:r w:rsidR="00FE5454" w:rsidRPr="00A223B3">
        <w:rPr>
          <w:sz w:val="24"/>
          <w:szCs w:val="24"/>
        </w:rPr>
        <w:t>;</w:t>
      </w:r>
    </w:p>
    <w:p w14:paraId="1BA7888B" w14:textId="77777777" w:rsidR="00A824FF" w:rsidRDefault="00A824FF" w:rsidP="00425D9A">
      <w:pPr>
        <w:pStyle w:val="paragrafesraas"/>
        <w:tabs>
          <w:tab w:val="clear" w:pos="2989"/>
          <w:tab w:val="num" w:pos="2269"/>
        </w:tabs>
        <w:ind w:left="1276"/>
        <w:rPr>
          <w:sz w:val="24"/>
          <w:szCs w:val="24"/>
        </w:rPr>
      </w:pPr>
      <w:r>
        <w:rPr>
          <w:sz w:val="24"/>
          <w:szCs w:val="24"/>
        </w:rPr>
        <w:t>visiškai ar iš dalies atlikti Darbų ir / ar teikti Paslaugų n</w:t>
      </w:r>
      <w:r w:rsidR="00AF1B19">
        <w:rPr>
          <w:sz w:val="24"/>
          <w:szCs w:val="24"/>
        </w:rPr>
        <w:t>e</w:t>
      </w:r>
      <w:r>
        <w:rPr>
          <w:sz w:val="24"/>
          <w:szCs w:val="24"/>
        </w:rPr>
        <w:t>įm</w:t>
      </w:r>
      <w:r w:rsidR="002E378E">
        <w:rPr>
          <w:sz w:val="24"/>
          <w:szCs w:val="24"/>
        </w:rPr>
        <w:t>a</w:t>
      </w:r>
      <w:r>
        <w:rPr>
          <w:sz w:val="24"/>
          <w:szCs w:val="24"/>
        </w:rPr>
        <w:t xml:space="preserve">noma dėl Valdžios subjekto pareiškimų ir garantijų, susijusių su </w:t>
      </w:r>
      <w:r w:rsidR="00BD1F16">
        <w:rPr>
          <w:sz w:val="24"/>
          <w:szCs w:val="24"/>
        </w:rPr>
        <w:t xml:space="preserve">Žemės sklypo </w:t>
      </w:r>
      <w:r>
        <w:rPr>
          <w:sz w:val="24"/>
          <w:szCs w:val="24"/>
        </w:rPr>
        <w:t>būkle, pažeidimo, t.y. jeigu Valdžios subjekto pateikta informacija (įskaitant informaciją, pateiktą Pirkimo metu) yra neteisinga</w:t>
      </w:r>
      <w:r w:rsidR="00754578">
        <w:rPr>
          <w:sz w:val="24"/>
          <w:szCs w:val="24"/>
        </w:rPr>
        <w:t xml:space="preserve"> arba Valdžios subjektas pateikė ne visą turimą informaciją apie </w:t>
      </w:r>
      <w:r w:rsidR="00BD1F16">
        <w:rPr>
          <w:sz w:val="24"/>
          <w:szCs w:val="24"/>
        </w:rPr>
        <w:t>Žemės sklypo</w:t>
      </w:r>
      <w:r w:rsidR="00754578">
        <w:rPr>
          <w:sz w:val="24"/>
          <w:szCs w:val="24"/>
        </w:rPr>
        <w:t xml:space="preserve"> būklę. Valdžios subjekto pateiktos informacijos neišsamumas ir</w:t>
      </w:r>
      <w:r w:rsidR="00BD1F16">
        <w:rPr>
          <w:sz w:val="24"/>
          <w:szCs w:val="24"/>
        </w:rPr>
        <w:t xml:space="preserve"> / ar</w:t>
      </w:r>
      <w:r w:rsidR="00754578">
        <w:rPr>
          <w:sz w:val="24"/>
          <w:szCs w:val="24"/>
        </w:rPr>
        <w:t xml:space="preserve"> nepakankamumas </w:t>
      </w:r>
      <w:r w:rsidR="00754578" w:rsidRPr="00187F18">
        <w:rPr>
          <w:sz w:val="24"/>
          <w:szCs w:val="24"/>
        </w:rPr>
        <w:t>nepriskirtinas prie Atleidimo atvejų;</w:t>
      </w:r>
    </w:p>
    <w:p w14:paraId="052DEE07" w14:textId="77777777" w:rsidR="00AE1C0B" w:rsidRPr="00C208BD" w:rsidRDefault="00B32B9F" w:rsidP="00425D9A">
      <w:pPr>
        <w:pStyle w:val="paragrafesraas"/>
        <w:tabs>
          <w:tab w:val="clear" w:pos="2989"/>
          <w:tab w:val="num" w:pos="2269"/>
        </w:tabs>
        <w:ind w:left="1276"/>
        <w:rPr>
          <w:sz w:val="24"/>
          <w:szCs w:val="24"/>
        </w:rPr>
      </w:pPr>
      <w:r w:rsidRPr="00C208BD">
        <w:rPr>
          <w:sz w:val="24"/>
          <w:szCs w:val="24"/>
        </w:rPr>
        <w:t>vėluojama vykdyti Darbus dėl statybinių atliekų Žemės sklype buvimo;</w:t>
      </w:r>
    </w:p>
    <w:p w14:paraId="4E11387E" w14:textId="77777777" w:rsidR="00FE5454" w:rsidRPr="0042617A" w:rsidRDefault="00FE5454" w:rsidP="00425D9A">
      <w:pPr>
        <w:pStyle w:val="paragrafesraas"/>
        <w:tabs>
          <w:tab w:val="clear" w:pos="2989"/>
          <w:tab w:val="num" w:pos="2269"/>
        </w:tabs>
        <w:ind w:left="1276"/>
        <w:rPr>
          <w:sz w:val="24"/>
          <w:szCs w:val="24"/>
        </w:rPr>
      </w:pPr>
      <w:r w:rsidRPr="00C208BD">
        <w:rPr>
          <w:sz w:val="24"/>
          <w:szCs w:val="24"/>
        </w:rPr>
        <w:t xml:space="preserve">visiškai ar iš dalies atlikti Darbų ir (ar) teikti Paslaugų objektyviai neįmanoma dėl bet kokių nuosavybės ar panašių teisių apribojimų Objekto (jo dalies) </w:t>
      </w:r>
      <w:r w:rsidR="005B1F3C" w:rsidRPr="00C208BD">
        <w:rPr>
          <w:sz w:val="24"/>
          <w:szCs w:val="24"/>
        </w:rPr>
        <w:t xml:space="preserve">ar Žemės sklypo </w:t>
      </w:r>
      <w:r w:rsidRPr="00C208BD">
        <w:rPr>
          <w:sz w:val="24"/>
          <w:szCs w:val="24"/>
        </w:rPr>
        <w:t>atžvilgiu</w:t>
      </w:r>
      <w:r w:rsidRPr="0042617A">
        <w:rPr>
          <w:sz w:val="24"/>
          <w:szCs w:val="24"/>
        </w:rPr>
        <w:t>;</w:t>
      </w:r>
    </w:p>
    <w:p w14:paraId="05B10B39" w14:textId="77777777" w:rsidR="00FE5454" w:rsidRPr="0042617A" w:rsidRDefault="005B1F3C" w:rsidP="00425D9A">
      <w:pPr>
        <w:pStyle w:val="paragrafesraas"/>
        <w:tabs>
          <w:tab w:val="clear" w:pos="2989"/>
          <w:tab w:val="num" w:pos="2269"/>
        </w:tabs>
        <w:ind w:left="1276"/>
        <w:rPr>
          <w:sz w:val="24"/>
          <w:szCs w:val="24"/>
        </w:rPr>
      </w:pPr>
      <w:r>
        <w:rPr>
          <w:sz w:val="24"/>
          <w:szCs w:val="24"/>
        </w:rPr>
        <w:t xml:space="preserve">atlikti Darbus vėluojama dėl leidimų vykdyti Darbus </w:t>
      </w:r>
      <w:r w:rsidR="00EA7CF3">
        <w:rPr>
          <w:sz w:val="24"/>
          <w:szCs w:val="24"/>
        </w:rPr>
        <w:t xml:space="preserve">ar teikti Paslaugas (ar atitinkamą jų dalį) </w:t>
      </w:r>
      <w:r>
        <w:rPr>
          <w:sz w:val="24"/>
          <w:szCs w:val="24"/>
        </w:rPr>
        <w:t xml:space="preserve">neišdavimo ar vėlavimo išduoti, kurį lėmė valstybės / savivaldybės institucijų </w:t>
      </w:r>
      <w:r w:rsidR="001C227B" w:rsidRPr="001C227B">
        <w:rPr>
          <w:sz w:val="24"/>
          <w:szCs w:val="24"/>
        </w:rPr>
        <w:t>ar kitų viešojo administravimo subjektų</w:t>
      </w:r>
      <w:r w:rsidR="001C227B">
        <w:rPr>
          <w:sz w:val="24"/>
          <w:szCs w:val="24"/>
        </w:rPr>
        <w:t xml:space="preserve"> </w:t>
      </w:r>
      <w:r>
        <w:rPr>
          <w:sz w:val="24"/>
          <w:szCs w:val="24"/>
        </w:rPr>
        <w:t>veiksmai ar neveikimas n</w:t>
      </w:r>
      <w:r w:rsidR="00EA7CF3">
        <w:rPr>
          <w:sz w:val="24"/>
          <w:szCs w:val="24"/>
        </w:rPr>
        <w:t>e</w:t>
      </w:r>
      <w:r>
        <w:rPr>
          <w:sz w:val="24"/>
          <w:szCs w:val="24"/>
        </w:rPr>
        <w:t>silaikant teisės aktų reikalavimų, bet ne Privataus subjekto veiksmai ar neveikimas</w:t>
      </w:r>
      <w:r w:rsidR="00FE5454" w:rsidRPr="0042617A">
        <w:rPr>
          <w:sz w:val="24"/>
          <w:szCs w:val="24"/>
        </w:rPr>
        <w:t>;</w:t>
      </w:r>
    </w:p>
    <w:p w14:paraId="74084E30" w14:textId="77777777" w:rsidR="00FE5454" w:rsidRDefault="005B1F3C" w:rsidP="00185509">
      <w:pPr>
        <w:pStyle w:val="paragrafesraas"/>
        <w:tabs>
          <w:tab w:val="clear" w:pos="2989"/>
          <w:tab w:val="num" w:pos="1418"/>
        </w:tabs>
        <w:ind w:left="1276"/>
        <w:rPr>
          <w:sz w:val="24"/>
          <w:szCs w:val="24"/>
        </w:rPr>
      </w:pPr>
      <w:r>
        <w:rPr>
          <w:sz w:val="24"/>
          <w:szCs w:val="24"/>
        </w:rPr>
        <w:t xml:space="preserve">Objekte </w:t>
      </w:r>
      <w:r w:rsidR="00FE5454" w:rsidRPr="0042617A">
        <w:rPr>
          <w:sz w:val="24"/>
          <w:szCs w:val="24"/>
        </w:rPr>
        <w:t>įvyksta streikai</w:t>
      </w:r>
      <w:r w:rsidR="00B33B77">
        <w:rPr>
          <w:sz w:val="24"/>
          <w:szCs w:val="24"/>
        </w:rPr>
        <w:t xml:space="preserve">, lokautai </w:t>
      </w:r>
      <w:r w:rsidR="00FE5454" w:rsidRPr="0042617A">
        <w:rPr>
          <w:sz w:val="24"/>
          <w:szCs w:val="24"/>
        </w:rPr>
        <w:t>ar kiti laikini neramumai (išskyrus Privataus subjekto ar Susijusių asmenų</w:t>
      </w:r>
      <w:r w:rsidR="009740C2">
        <w:rPr>
          <w:sz w:val="24"/>
          <w:szCs w:val="24"/>
        </w:rPr>
        <w:t>,</w:t>
      </w:r>
      <w:r w:rsidR="00FE5454" w:rsidRPr="0042617A">
        <w:rPr>
          <w:sz w:val="24"/>
          <w:szCs w:val="24"/>
        </w:rPr>
        <w:t xml:space="preserve"> </w:t>
      </w:r>
      <w:r w:rsidR="008445A0">
        <w:rPr>
          <w:sz w:val="24"/>
          <w:szCs w:val="24"/>
        </w:rPr>
        <w:t xml:space="preserve">ar Subtiekėjų </w:t>
      </w:r>
      <w:r w:rsidR="00FE5454" w:rsidRPr="0042617A">
        <w:rPr>
          <w:sz w:val="24"/>
          <w:szCs w:val="24"/>
        </w:rPr>
        <w:t>darbuotojų)</w:t>
      </w:r>
      <w:r w:rsidR="008445A0">
        <w:rPr>
          <w:sz w:val="24"/>
          <w:szCs w:val="24"/>
        </w:rPr>
        <w:t xml:space="preserve"> su sąlyga, kad dėl jų nekyla teisė pritaikyti Force Majeure aplinkybes pagal Sutarties </w:t>
      </w:r>
      <w:r w:rsidR="008445A0">
        <w:rPr>
          <w:sz w:val="24"/>
          <w:szCs w:val="24"/>
        </w:rPr>
        <w:fldChar w:fldCharType="begin"/>
      </w:r>
      <w:r w:rsidR="008445A0">
        <w:rPr>
          <w:sz w:val="24"/>
          <w:szCs w:val="24"/>
        </w:rPr>
        <w:instrText xml:space="preserve"> REF _Ref136080503 \r \h </w:instrText>
      </w:r>
      <w:r w:rsidR="008445A0">
        <w:rPr>
          <w:sz w:val="24"/>
          <w:szCs w:val="24"/>
        </w:rPr>
      </w:r>
      <w:r w:rsidR="008445A0">
        <w:rPr>
          <w:sz w:val="24"/>
          <w:szCs w:val="24"/>
        </w:rPr>
        <w:fldChar w:fldCharType="separate"/>
      </w:r>
      <w:r w:rsidR="00B87438">
        <w:rPr>
          <w:sz w:val="24"/>
          <w:szCs w:val="24"/>
        </w:rPr>
        <w:t>41</w:t>
      </w:r>
      <w:r w:rsidR="008445A0">
        <w:rPr>
          <w:sz w:val="24"/>
          <w:szCs w:val="24"/>
        </w:rPr>
        <w:fldChar w:fldCharType="end"/>
      </w:r>
      <w:r w:rsidR="008445A0" w:rsidRPr="001C227B">
        <w:rPr>
          <w:sz w:val="24"/>
          <w:szCs w:val="24"/>
        </w:rPr>
        <w:t xml:space="preserve"> punkt</w:t>
      </w:r>
      <w:r w:rsidR="008445A0">
        <w:rPr>
          <w:sz w:val="24"/>
          <w:szCs w:val="24"/>
        </w:rPr>
        <w:t>ą</w:t>
      </w:r>
      <w:r w:rsidR="00FE5454" w:rsidRPr="0042617A">
        <w:rPr>
          <w:sz w:val="24"/>
          <w:szCs w:val="24"/>
        </w:rPr>
        <w:t>;</w:t>
      </w:r>
    </w:p>
    <w:p w14:paraId="7DAC8863" w14:textId="77777777" w:rsidR="001C227B" w:rsidRPr="001C227B" w:rsidRDefault="001C227B" w:rsidP="00185509">
      <w:pPr>
        <w:pStyle w:val="paragrafesraas"/>
        <w:tabs>
          <w:tab w:val="clear" w:pos="2989"/>
          <w:tab w:val="num" w:pos="1418"/>
        </w:tabs>
        <w:ind w:left="1276"/>
        <w:rPr>
          <w:sz w:val="24"/>
          <w:szCs w:val="24"/>
        </w:rPr>
      </w:pPr>
      <w:r w:rsidRPr="001C227B">
        <w:rPr>
          <w:sz w:val="24"/>
          <w:szCs w:val="24"/>
        </w:rPr>
        <w:t>atlikti Darbus ar teikti Paslaugas negalima dėl Valdžios subjekto kontroliuojamų asmenų atsakomybės ribose esančių asmenų (darbuotojų, lankytojų) veikimo ar neveikimo;</w:t>
      </w:r>
    </w:p>
    <w:p w14:paraId="5EF92F08" w14:textId="77777777" w:rsidR="00E43E94" w:rsidRPr="00E43E94" w:rsidRDefault="00E43E94" w:rsidP="00185509">
      <w:pPr>
        <w:pStyle w:val="paragrafesraas"/>
        <w:tabs>
          <w:tab w:val="clear" w:pos="2989"/>
          <w:tab w:val="num" w:pos="1418"/>
        </w:tabs>
        <w:ind w:left="1276"/>
        <w:rPr>
          <w:sz w:val="24"/>
          <w:szCs w:val="24"/>
        </w:rPr>
      </w:pPr>
      <w:r w:rsidRPr="00E43E94">
        <w:rPr>
          <w:sz w:val="24"/>
          <w:szCs w:val="24"/>
        </w:rPr>
        <w:t>dėl Valdžios subjekto sudarytų sandorių su trečiaisiais asmenimis, jeigu dėl to vėluojama vykdyti Darbus ar Turtui padaroma žala;</w:t>
      </w:r>
    </w:p>
    <w:p w14:paraId="188E237F" w14:textId="77777777" w:rsidR="00E43E94" w:rsidRPr="00E43E94" w:rsidRDefault="00E43E94" w:rsidP="00185509">
      <w:pPr>
        <w:pStyle w:val="paragrafesraas"/>
        <w:tabs>
          <w:tab w:val="clear" w:pos="2989"/>
          <w:tab w:val="num" w:pos="1418"/>
        </w:tabs>
        <w:ind w:left="1276"/>
        <w:rPr>
          <w:sz w:val="24"/>
          <w:szCs w:val="24"/>
        </w:rPr>
      </w:pPr>
      <w:r w:rsidRPr="00E43E94">
        <w:rPr>
          <w:sz w:val="24"/>
          <w:szCs w:val="24"/>
        </w:rPr>
        <w:t>dėl valstybės institucijų ar kitų viešojo administravimo subjektų neteisėtų veiksmų vėluojama vykdyti Darbus</w:t>
      </w:r>
      <w:r w:rsidR="00EA7CF3">
        <w:rPr>
          <w:sz w:val="24"/>
          <w:szCs w:val="24"/>
        </w:rPr>
        <w:t xml:space="preserve"> </w:t>
      </w:r>
      <w:r w:rsidRPr="00E43E94">
        <w:rPr>
          <w:sz w:val="24"/>
          <w:szCs w:val="24"/>
        </w:rPr>
        <w:t>arba teikti Paslaugas;</w:t>
      </w:r>
    </w:p>
    <w:p w14:paraId="1FF46D98" w14:textId="77777777" w:rsidR="00E43E94" w:rsidRPr="00E43E94" w:rsidRDefault="00EA7CF3" w:rsidP="00185509">
      <w:pPr>
        <w:pStyle w:val="paragrafesraas"/>
        <w:tabs>
          <w:tab w:val="clear" w:pos="2989"/>
          <w:tab w:val="num" w:pos="1418"/>
        </w:tabs>
        <w:ind w:left="1276"/>
        <w:rPr>
          <w:sz w:val="24"/>
          <w:szCs w:val="24"/>
        </w:rPr>
      </w:pPr>
      <w:r>
        <w:rPr>
          <w:sz w:val="24"/>
          <w:szCs w:val="24"/>
        </w:rPr>
        <w:t xml:space="preserve">ne dėl Privataus subjekto veiksmų (veikimo ar neveikimo) įvyksta </w:t>
      </w:r>
      <w:r w:rsidR="00E43E94" w:rsidRPr="00E43E94">
        <w:rPr>
          <w:sz w:val="24"/>
          <w:szCs w:val="24"/>
        </w:rPr>
        <w:t>inžinerinių / komunikacinių tinklų, už kurių įrengimą bei priežiūra nėra atsakingas Privatus subjektas, avarijos ir kurios tiesiogiai įtakoja Sutarties tinkamą įgyvendinimą;</w:t>
      </w:r>
    </w:p>
    <w:p w14:paraId="7F1D2B5E" w14:textId="77777777" w:rsidR="00754578" w:rsidRPr="00185509" w:rsidRDefault="00E43E94" w:rsidP="00185509">
      <w:pPr>
        <w:pStyle w:val="paragrafesraas"/>
        <w:tabs>
          <w:tab w:val="clear" w:pos="2989"/>
          <w:tab w:val="num" w:pos="1418"/>
        </w:tabs>
        <w:ind w:left="1276"/>
        <w:rPr>
          <w:sz w:val="24"/>
          <w:szCs w:val="24"/>
        </w:rPr>
      </w:pPr>
      <w:bookmarkStart w:id="405" w:name="_Ref95124616"/>
      <w:r w:rsidRPr="00E43E94">
        <w:rPr>
          <w:sz w:val="24"/>
          <w:szCs w:val="24"/>
        </w:rPr>
        <w:t>dėl nenugalimos jėgos aplinkybių</w:t>
      </w:r>
      <w:r w:rsidR="00173BDF">
        <w:rPr>
          <w:sz w:val="24"/>
          <w:szCs w:val="24"/>
        </w:rPr>
        <w:t xml:space="preserve">, nurodytų Sutarties </w:t>
      </w:r>
      <w:r w:rsidR="00173BDF">
        <w:rPr>
          <w:sz w:val="24"/>
          <w:szCs w:val="24"/>
          <w:lang w:val="en-US"/>
        </w:rPr>
        <w:fldChar w:fldCharType="begin"/>
      </w:r>
      <w:r w:rsidR="00173BDF">
        <w:rPr>
          <w:sz w:val="24"/>
          <w:szCs w:val="24"/>
        </w:rPr>
        <w:instrText xml:space="preserve"> REF _Ref531598389 \r \h </w:instrText>
      </w:r>
      <w:r w:rsidR="00173BDF">
        <w:rPr>
          <w:sz w:val="24"/>
          <w:szCs w:val="24"/>
          <w:lang w:val="en-US"/>
        </w:rPr>
      </w:r>
      <w:r w:rsidR="00173BDF">
        <w:rPr>
          <w:sz w:val="24"/>
          <w:szCs w:val="24"/>
          <w:lang w:val="en-US"/>
        </w:rPr>
        <w:fldChar w:fldCharType="separate"/>
      </w:r>
      <w:r w:rsidR="00B87438">
        <w:rPr>
          <w:sz w:val="24"/>
          <w:szCs w:val="24"/>
        </w:rPr>
        <w:t>41.1</w:t>
      </w:r>
      <w:r w:rsidR="00173BDF">
        <w:rPr>
          <w:sz w:val="24"/>
          <w:szCs w:val="24"/>
          <w:lang w:val="en-US"/>
        </w:rPr>
        <w:fldChar w:fldCharType="end"/>
      </w:r>
      <w:r w:rsidR="00173BDF" w:rsidRPr="001C227B">
        <w:rPr>
          <w:sz w:val="24"/>
          <w:szCs w:val="24"/>
          <w:lang w:val="es-ES"/>
        </w:rPr>
        <w:t xml:space="preserve"> punkte</w:t>
      </w:r>
      <w:r w:rsidRPr="00E43E94">
        <w:rPr>
          <w:sz w:val="24"/>
          <w:szCs w:val="24"/>
        </w:rPr>
        <w:t>.</w:t>
      </w:r>
      <w:bookmarkEnd w:id="405"/>
    </w:p>
    <w:p w14:paraId="1D15BC79" w14:textId="77777777" w:rsidR="00F467EC" w:rsidRPr="0042617A" w:rsidRDefault="001C227B" w:rsidP="0002468D">
      <w:pPr>
        <w:pStyle w:val="paragrafai"/>
        <w:tabs>
          <w:tab w:val="left" w:pos="1701"/>
          <w:tab w:val="left" w:pos="1843"/>
          <w:tab w:val="left" w:pos="1985"/>
        </w:tabs>
        <w:ind w:left="1276" w:hanging="709"/>
        <w:rPr>
          <w:sz w:val="24"/>
          <w:szCs w:val="24"/>
        </w:rPr>
      </w:pPr>
      <w:bookmarkStart w:id="406" w:name="_Ref60056502"/>
      <w:r>
        <w:rPr>
          <w:sz w:val="24"/>
          <w:szCs w:val="24"/>
        </w:rPr>
        <w:t>J</w:t>
      </w:r>
      <w:r w:rsidR="00F467EC" w:rsidRPr="0042617A">
        <w:rPr>
          <w:sz w:val="24"/>
          <w:szCs w:val="24"/>
        </w:rPr>
        <w:t xml:space="preserve">eigu </w:t>
      </w:r>
      <w:r w:rsidR="00AA32E4"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_Ref309217893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20.1</w:t>
      </w:r>
      <w:r w:rsidR="00F467EC" w:rsidRPr="00C92AF3">
        <w:rPr>
          <w:sz w:val="24"/>
          <w:szCs w:val="24"/>
        </w:rPr>
        <w:fldChar w:fldCharType="end"/>
      </w:r>
      <w:r w:rsidR="00F467EC" w:rsidRPr="0042617A">
        <w:rPr>
          <w:sz w:val="24"/>
          <w:szCs w:val="24"/>
        </w:rPr>
        <w:t xml:space="preserve"> punkte nustatytais pagrindais </w:t>
      </w:r>
      <w:r w:rsidR="00A37A4C">
        <w:rPr>
          <w:sz w:val="24"/>
          <w:szCs w:val="24"/>
        </w:rPr>
        <w:t xml:space="preserve">Privatus subjektas </w:t>
      </w:r>
      <w:r w:rsidR="00F467EC" w:rsidRPr="0042617A">
        <w:rPr>
          <w:sz w:val="24"/>
          <w:szCs w:val="24"/>
        </w:rPr>
        <w:t xml:space="preserve">visiškai ar iš dalies </w:t>
      </w:r>
      <w:r w:rsidR="00A37A4C">
        <w:rPr>
          <w:sz w:val="24"/>
          <w:szCs w:val="24"/>
        </w:rPr>
        <w:t xml:space="preserve">negali vykdyti Darbų ar teikti </w:t>
      </w:r>
      <w:r w:rsidR="00173BDF">
        <w:rPr>
          <w:sz w:val="24"/>
          <w:szCs w:val="24"/>
        </w:rPr>
        <w:t>P</w:t>
      </w:r>
      <w:r w:rsidR="00A37A4C">
        <w:rPr>
          <w:sz w:val="24"/>
          <w:szCs w:val="24"/>
        </w:rPr>
        <w:t>aslaugų</w:t>
      </w:r>
      <w:r w:rsidR="00F467EC" w:rsidRPr="0042617A">
        <w:rPr>
          <w:sz w:val="24"/>
          <w:szCs w:val="24"/>
        </w:rPr>
        <w:t>, Privatus subjektas privalo:</w:t>
      </w:r>
      <w:bookmarkEnd w:id="406"/>
    </w:p>
    <w:p w14:paraId="65EC233B" w14:textId="77777777" w:rsidR="00F467EC" w:rsidRPr="0042617A" w:rsidRDefault="00F467EC">
      <w:pPr>
        <w:pStyle w:val="paragrafesraas"/>
        <w:ind w:left="1063" w:hanging="779"/>
        <w:rPr>
          <w:sz w:val="24"/>
          <w:szCs w:val="24"/>
        </w:rPr>
      </w:pPr>
      <w:r w:rsidRPr="0042617A">
        <w:rPr>
          <w:sz w:val="24"/>
          <w:szCs w:val="24"/>
        </w:rPr>
        <w:t xml:space="preserve">iš anksto, ne vėliau kaip prieš 5 (penkias) dienas, arba jeigu tai neįmanoma – iš karto atsiradus galimybei, pranešti apie tai Valdžios subjektui ir </w:t>
      </w:r>
      <w:r w:rsidR="00B24ADE">
        <w:rPr>
          <w:sz w:val="24"/>
          <w:szCs w:val="24"/>
        </w:rPr>
        <w:t>nurodyti</w:t>
      </w:r>
      <w:r w:rsidRPr="0042617A">
        <w:rPr>
          <w:sz w:val="24"/>
          <w:szCs w:val="24"/>
        </w:rPr>
        <w:t xml:space="preserve"> priežastis;</w:t>
      </w:r>
    </w:p>
    <w:p w14:paraId="2F106DE5" w14:textId="77777777" w:rsidR="00F467EC" w:rsidRPr="0042617A" w:rsidRDefault="00F467EC">
      <w:pPr>
        <w:pStyle w:val="paragrafesraas"/>
        <w:ind w:left="1063" w:hanging="779"/>
        <w:rPr>
          <w:sz w:val="24"/>
          <w:szCs w:val="24"/>
        </w:rPr>
      </w:pPr>
      <w:r w:rsidRPr="0042617A">
        <w:rPr>
          <w:sz w:val="24"/>
          <w:szCs w:val="24"/>
        </w:rPr>
        <w:t>per</w:t>
      </w:r>
      <w:r w:rsidR="00D4047F">
        <w:rPr>
          <w:sz w:val="24"/>
          <w:szCs w:val="24"/>
        </w:rPr>
        <w:t xml:space="preserve"> 10 (dešimt) Darbo dienų</w:t>
      </w:r>
      <w:r w:rsidRPr="0042617A">
        <w:rPr>
          <w:color w:val="FF0000"/>
          <w:sz w:val="24"/>
          <w:szCs w:val="24"/>
        </w:rPr>
        <w:t xml:space="preserve"> </w:t>
      </w:r>
      <w:r w:rsidRPr="0042617A">
        <w:rPr>
          <w:sz w:val="24"/>
          <w:szCs w:val="24"/>
        </w:rPr>
        <w:t>nuo prašymo dėl Atleidimo atvejo taikymo, Privatus subjektas turi pateikti Valdžios subjektui visą informaciją susijusią su Atleidimo įvykiu, įskaitant:</w:t>
      </w:r>
    </w:p>
    <w:p w14:paraId="2454AD67" w14:textId="77777777" w:rsidR="00F467EC" w:rsidRDefault="00F467EC" w:rsidP="00425D9A">
      <w:pPr>
        <w:pStyle w:val="paragrafesraas"/>
        <w:numPr>
          <w:ilvl w:val="3"/>
          <w:numId w:val="2"/>
        </w:numPr>
        <w:tabs>
          <w:tab w:val="clear" w:pos="1571"/>
          <w:tab w:val="num" w:pos="1418"/>
          <w:tab w:val="left" w:pos="1843"/>
        </w:tabs>
        <w:ind w:left="1134"/>
        <w:rPr>
          <w:sz w:val="24"/>
          <w:szCs w:val="24"/>
        </w:rPr>
      </w:pPr>
      <w:r w:rsidRPr="0042617A">
        <w:rPr>
          <w:sz w:val="24"/>
          <w:szCs w:val="24"/>
        </w:rPr>
        <w:t>detalų Atleidimo atvejo aprašymą, įskaitant Atleidimo atvejo pobūdį, jo atsiradimo dieną ir tikėtiną jo trukmę;</w:t>
      </w:r>
    </w:p>
    <w:p w14:paraId="5F8D1FA2" w14:textId="77777777" w:rsidR="00D4047F" w:rsidRDefault="00D4047F" w:rsidP="00425D9A">
      <w:pPr>
        <w:pStyle w:val="paragrafesraas"/>
        <w:numPr>
          <w:ilvl w:val="3"/>
          <w:numId w:val="2"/>
        </w:numPr>
        <w:tabs>
          <w:tab w:val="clear" w:pos="1571"/>
          <w:tab w:val="num" w:pos="1418"/>
          <w:tab w:val="left" w:pos="1843"/>
        </w:tabs>
        <w:ind w:left="1134"/>
        <w:rPr>
          <w:sz w:val="24"/>
          <w:szCs w:val="24"/>
        </w:rPr>
      </w:pPr>
      <w:r>
        <w:rPr>
          <w:sz w:val="24"/>
          <w:szCs w:val="24"/>
        </w:rPr>
        <w:t>Atleidimo atvejo poveikio Privataus subjekto galimybėms vykdyti šioje Sutartyje nustatytus įsipareigojimus, nurodant, kurių konkrečiai įsipareigojimų vykdymas yra negalimas;</w:t>
      </w:r>
    </w:p>
    <w:p w14:paraId="4403742D" w14:textId="77777777" w:rsidR="00D4047F" w:rsidRPr="00C208BD" w:rsidRDefault="00D4047F" w:rsidP="00425D9A">
      <w:pPr>
        <w:pStyle w:val="paragrafesraas"/>
        <w:numPr>
          <w:ilvl w:val="3"/>
          <w:numId w:val="2"/>
        </w:numPr>
        <w:tabs>
          <w:tab w:val="clear" w:pos="1571"/>
          <w:tab w:val="num" w:pos="1418"/>
          <w:tab w:val="left" w:pos="1843"/>
        </w:tabs>
        <w:ind w:left="1134"/>
        <w:rPr>
          <w:sz w:val="24"/>
          <w:szCs w:val="24"/>
        </w:rPr>
      </w:pPr>
      <w:r>
        <w:rPr>
          <w:sz w:val="24"/>
          <w:szCs w:val="24"/>
        </w:rPr>
        <w:t>priem</w:t>
      </w:r>
      <w:r w:rsidR="00D7017E">
        <w:rPr>
          <w:sz w:val="24"/>
          <w:szCs w:val="24"/>
        </w:rPr>
        <w:t xml:space="preserve">onių, kurių ketina </w:t>
      </w:r>
      <w:r w:rsidR="00D7017E" w:rsidRPr="00C208BD">
        <w:rPr>
          <w:sz w:val="24"/>
          <w:szCs w:val="24"/>
        </w:rPr>
        <w:t>imtis Privat</w:t>
      </w:r>
      <w:r w:rsidRPr="00C208BD">
        <w:rPr>
          <w:sz w:val="24"/>
          <w:szCs w:val="24"/>
        </w:rPr>
        <w:t>us subjektas</w:t>
      </w:r>
      <w:r w:rsidR="00D7017E" w:rsidRPr="00C208BD">
        <w:rPr>
          <w:sz w:val="24"/>
          <w:szCs w:val="24"/>
        </w:rPr>
        <w:t xml:space="preserve"> ar (ir) priemonių, kurių galėtų imtis Valdžios subjektas</w:t>
      </w:r>
      <w:r w:rsidRPr="00C208BD">
        <w:rPr>
          <w:sz w:val="24"/>
          <w:szCs w:val="24"/>
        </w:rPr>
        <w:t xml:space="preserve"> siekdamas sumažinti Atleidimo atvejo pasekmes, aprašymą. </w:t>
      </w:r>
    </w:p>
    <w:p w14:paraId="538CB285" w14:textId="77777777" w:rsidR="00F467EC" w:rsidRPr="00C208BD" w:rsidRDefault="00F467EC">
      <w:pPr>
        <w:pStyle w:val="paragrafesraas"/>
        <w:ind w:left="1063" w:hanging="779"/>
        <w:rPr>
          <w:sz w:val="24"/>
          <w:szCs w:val="24"/>
        </w:rPr>
      </w:pPr>
      <w:r w:rsidRPr="00C208BD">
        <w:rPr>
          <w:sz w:val="24"/>
          <w:szCs w:val="24"/>
        </w:rPr>
        <w:t xml:space="preserve">imtis visų protingai prieinamų priemonių, kad </w:t>
      </w:r>
      <w:r w:rsidR="00906E2F" w:rsidRPr="00C208BD">
        <w:rPr>
          <w:sz w:val="24"/>
          <w:szCs w:val="24"/>
        </w:rPr>
        <w:t xml:space="preserve">Darbai būtų vykdomi, o </w:t>
      </w:r>
      <w:r w:rsidRPr="00C208BD">
        <w:rPr>
          <w:sz w:val="24"/>
          <w:szCs w:val="24"/>
        </w:rPr>
        <w:t xml:space="preserve">Paslaugos būtų teikiamos maksimalia įmanoma </w:t>
      </w:r>
      <w:r w:rsidR="00D4047F" w:rsidRPr="00C208BD">
        <w:rPr>
          <w:sz w:val="24"/>
          <w:szCs w:val="24"/>
        </w:rPr>
        <w:t>dalimi</w:t>
      </w:r>
      <w:r w:rsidRPr="00C208BD">
        <w:rPr>
          <w:sz w:val="24"/>
          <w:szCs w:val="24"/>
        </w:rPr>
        <w:t xml:space="preserve"> ir būtų kuo greičiau atnaujintas </w:t>
      </w:r>
      <w:r w:rsidR="00906E2F" w:rsidRPr="00C208BD">
        <w:rPr>
          <w:sz w:val="24"/>
          <w:szCs w:val="24"/>
        </w:rPr>
        <w:t xml:space="preserve">Darbų vykdymas ir </w:t>
      </w:r>
      <w:r w:rsidRPr="00C208BD">
        <w:rPr>
          <w:sz w:val="24"/>
          <w:szCs w:val="24"/>
        </w:rPr>
        <w:t>Paslaugų teikimas visa numatyta jų apimtimi;</w:t>
      </w:r>
    </w:p>
    <w:p w14:paraId="57A97FCB" w14:textId="77777777" w:rsidR="00F467EC" w:rsidRPr="0042617A" w:rsidRDefault="00F467EC">
      <w:pPr>
        <w:pStyle w:val="paragrafesraas"/>
        <w:ind w:left="1063" w:hanging="779"/>
        <w:rPr>
          <w:sz w:val="24"/>
          <w:szCs w:val="24"/>
        </w:rPr>
      </w:pPr>
      <w:r w:rsidRPr="0042617A">
        <w:rPr>
          <w:sz w:val="24"/>
          <w:szCs w:val="24"/>
        </w:rPr>
        <w:t>imtis protingų priemonių Turto saugumui užtikrinti.</w:t>
      </w:r>
    </w:p>
    <w:p w14:paraId="1C9862AB" w14:textId="77777777" w:rsidR="00F467EC" w:rsidRPr="0042617A" w:rsidRDefault="00F467EC" w:rsidP="0002468D">
      <w:pPr>
        <w:pStyle w:val="paragrafai"/>
        <w:tabs>
          <w:tab w:val="left" w:pos="1701"/>
          <w:tab w:val="left" w:pos="1843"/>
          <w:tab w:val="left" w:pos="1985"/>
        </w:tabs>
        <w:ind w:left="1276" w:hanging="709"/>
        <w:rPr>
          <w:sz w:val="24"/>
          <w:szCs w:val="24"/>
        </w:rPr>
      </w:pPr>
      <w:bookmarkStart w:id="407" w:name="_Ref527971128"/>
      <w:r w:rsidRPr="0042617A">
        <w:rPr>
          <w:sz w:val="24"/>
          <w:szCs w:val="24"/>
        </w:rPr>
        <w:t xml:space="preserve">Jeigu Atleidimo atvejis kyla iki </w:t>
      </w:r>
      <w:r w:rsidR="000827A8" w:rsidRPr="0042617A">
        <w:rPr>
          <w:sz w:val="24"/>
          <w:szCs w:val="24"/>
        </w:rPr>
        <w:t>I</w:t>
      </w:r>
      <w:r w:rsidRPr="0042617A">
        <w:rPr>
          <w:sz w:val="24"/>
          <w:szCs w:val="24"/>
        </w:rPr>
        <w:t xml:space="preserve">šankstinių </w:t>
      </w:r>
      <w:r w:rsidR="001F790C" w:rsidRPr="0042617A">
        <w:rPr>
          <w:sz w:val="24"/>
          <w:szCs w:val="24"/>
        </w:rPr>
        <w:t>S</w:t>
      </w:r>
      <w:r w:rsidRPr="0042617A">
        <w:rPr>
          <w:sz w:val="24"/>
          <w:szCs w:val="24"/>
        </w:rPr>
        <w:t xml:space="preserve">utarties įsigaliojimo sąlygų įvykdymo arba iki </w:t>
      </w:r>
      <w:r w:rsidR="00EA7CF3">
        <w:rPr>
          <w:sz w:val="24"/>
          <w:szCs w:val="24"/>
        </w:rPr>
        <w:t>E</w:t>
      </w:r>
      <w:r w:rsidR="000827A8" w:rsidRPr="0042617A">
        <w:rPr>
          <w:sz w:val="24"/>
          <w:szCs w:val="24"/>
        </w:rPr>
        <w:t xml:space="preserve">ksploatacijos </w:t>
      </w:r>
      <w:r w:rsidRPr="0042617A">
        <w:rPr>
          <w:sz w:val="24"/>
          <w:szCs w:val="24"/>
        </w:rPr>
        <w:t xml:space="preserve">pradžios, Atleidimo atvejo trukmės laikotarpiui </w:t>
      </w:r>
      <w:r w:rsidR="00D034B4" w:rsidRPr="0042617A">
        <w:rPr>
          <w:sz w:val="24"/>
          <w:szCs w:val="24"/>
        </w:rPr>
        <w:t>yra pratęsiam</w:t>
      </w:r>
      <w:r w:rsidR="00FD6E2F" w:rsidRPr="0042617A">
        <w:rPr>
          <w:sz w:val="24"/>
          <w:szCs w:val="24"/>
        </w:rPr>
        <w:t>as</w:t>
      </w:r>
      <w:r w:rsidR="00D034B4" w:rsidRPr="0042617A">
        <w:rPr>
          <w:sz w:val="24"/>
          <w:szCs w:val="24"/>
        </w:rPr>
        <w:t xml:space="preserve"> </w:t>
      </w:r>
      <w:r w:rsidRPr="0042617A">
        <w:rPr>
          <w:sz w:val="24"/>
          <w:szCs w:val="24"/>
        </w:rPr>
        <w:t xml:space="preserve"> Sutarties </w:t>
      </w:r>
      <w:r w:rsidR="00D4047F">
        <w:rPr>
          <w:sz w:val="24"/>
          <w:szCs w:val="24"/>
        </w:rPr>
        <w:fldChar w:fldCharType="begin"/>
      </w:r>
      <w:r w:rsidR="00D4047F">
        <w:rPr>
          <w:sz w:val="24"/>
          <w:szCs w:val="24"/>
        </w:rPr>
        <w:instrText xml:space="preserve"> REF _Ref283650822 \r \h </w:instrText>
      </w:r>
      <w:r w:rsidR="00AE591D">
        <w:rPr>
          <w:sz w:val="24"/>
          <w:szCs w:val="24"/>
        </w:rPr>
        <w:instrText xml:space="preserve"> \* MERGEFORMAT </w:instrText>
      </w:r>
      <w:r w:rsidR="00D4047F">
        <w:rPr>
          <w:sz w:val="24"/>
          <w:szCs w:val="24"/>
        </w:rPr>
      </w:r>
      <w:r w:rsidR="00D4047F">
        <w:rPr>
          <w:sz w:val="24"/>
          <w:szCs w:val="24"/>
        </w:rPr>
        <w:fldChar w:fldCharType="separate"/>
      </w:r>
      <w:r w:rsidR="00B87438">
        <w:rPr>
          <w:sz w:val="24"/>
          <w:szCs w:val="24"/>
        </w:rPr>
        <w:t>3</w:t>
      </w:r>
      <w:r w:rsidR="00D4047F">
        <w:rPr>
          <w:sz w:val="24"/>
          <w:szCs w:val="24"/>
        </w:rPr>
        <w:fldChar w:fldCharType="end"/>
      </w:r>
      <w:r w:rsidRPr="0042617A">
        <w:rPr>
          <w:sz w:val="24"/>
          <w:szCs w:val="24"/>
        </w:rPr>
        <w:t> punkte nustatyt</w:t>
      </w:r>
      <w:r w:rsidR="00FD6E2F" w:rsidRPr="0042617A">
        <w:rPr>
          <w:sz w:val="24"/>
          <w:szCs w:val="24"/>
        </w:rPr>
        <w:t>as</w:t>
      </w:r>
      <w:r w:rsidRPr="0042617A">
        <w:rPr>
          <w:sz w:val="24"/>
          <w:szCs w:val="24"/>
        </w:rPr>
        <w:t xml:space="preserve"> Sutarties įsigaliojimo visa apimtimi termina</w:t>
      </w:r>
      <w:r w:rsidR="00FD6E2F" w:rsidRPr="0042617A">
        <w:rPr>
          <w:sz w:val="24"/>
          <w:szCs w:val="24"/>
        </w:rPr>
        <w:t>s</w:t>
      </w:r>
      <w:r w:rsidRPr="0042617A">
        <w:rPr>
          <w:sz w:val="24"/>
          <w:szCs w:val="24"/>
        </w:rPr>
        <w:t xml:space="preserve">, </w:t>
      </w:r>
      <w:r w:rsidR="00EA7CF3">
        <w:rPr>
          <w:sz w:val="24"/>
          <w:szCs w:val="24"/>
        </w:rPr>
        <w:t xml:space="preserve">Sutarties </w:t>
      </w:r>
      <w:r w:rsidR="00EA7CF3">
        <w:rPr>
          <w:sz w:val="24"/>
          <w:szCs w:val="24"/>
        </w:rPr>
        <w:fldChar w:fldCharType="begin"/>
      </w:r>
      <w:r w:rsidR="00EA7CF3">
        <w:rPr>
          <w:sz w:val="24"/>
          <w:szCs w:val="24"/>
        </w:rPr>
        <w:instrText xml:space="preserve"> REF _Ref407548178 \w \h </w:instrText>
      </w:r>
      <w:r w:rsidR="00AE591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4.1</w:t>
      </w:r>
      <w:r w:rsidR="00EA7CF3">
        <w:rPr>
          <w:sz w:val="24"/>
          <w:szCs w:val="24"/>
        </w:rPr>
        <w:fldChar w:fldCharType="end"/>
      </w:r>
      <w:r w:rsidR="00EA7CF3">
        <w:rPr>
          <w:sz w:val="24"/>
          <w:szCs w:val="24"/>
        </w:rPr>
        <w:t xml:space="preserve"> punkte nustatyti </w:t>
      </w:r>
      <w:r w:rsidR="00D4047F">
        <w:rPr>
          <w:sz w:val="24"/>
          <w:szCs w:val="24"/>
        </w:rPr>
        <w:t xml:space="preserve">Darbų atlikimo terminas ir / ar </w:t>
      </w:r>
      <w:r w:rsidR="00EA7CF3">
        <w:rPr>
          <w:sz w:val="24"/>
          <w:szCs w:val="24"/>
        </w:rPr>
        <w:t xml:space="preserve">Sutarties </w:t>
      </w:r>
      <w:r w:rsidR="00EA7CF3">
        <w:rPr>
          <w:sz w:val="24"/>
          <w:szCs w:val="24"/>
        </w:rPr>
        <w:fldChar w:fldCharType="begin"/>
      </w:r>
      <w:r w:rsidR="00EA7CF3">
        <w:rPr>
          <w:sz w:val="24"/>
          <w:szCs w:val="24"/>
        </w:rPr>
        <w:instrText xml:space="preserve"> REF _Ref56604962 \w \h </w:instrText>
      </w:r>
      <w:r w:rsidR="00AE591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4.2</w:t>
      </w:r>
      <w:r w:rsidR="00EA7CF3">
        <w:rPr>
          <w:sz w:val="24"/>
          <w:szCs w:val="24"/>
        </w:rPr>
        <w:fldChar w:fldCharType="end"/>
      </w:r>
      <w:r w:rsidR="00EA7CF3">
        <w:rPr>
          <w:sz w:val="24"/>
          <w:szCs w:val="24"/>
        </w:rPr>
        <w:t xml:space="preserve"> punkte nustatyti </w:t>
      </w:r>
      <w:r w:rsidRPr="0042617A">
        <w:rPr>
          <w:sz w:val="24"/>
          <w:szCs w:val="24"/>
        </w:rPr>
        <w:t>Paslaugų teikimo pradžios termina</w:t>
      </w:r>
      <w:r w:rsidR="00D4047F">
        <w:rPr>
          <w:sz w:val="24"/>
          <w:szCs w:val="24"/>
        </w:rPr>
        <w:t>s</w:t>
      </w:r>
      <w:r w:rsidR="006978C4">
        <w:rPr>
          <w:sz w:val="24"/>
          <w:szCs w:val="24"/>
        </w:rPr>
        <w:t xml:space="preserve"> (atsižvelgiant į jų pratęsimus pagal kitas Sutarties nuostatas)</w:t>
      </w:r>
      <w:r w:rsidRPr="0042617A">
        <w:rPr>
          <w:sz w:val="24"/>
          <w:szCs w:val="24"/>
        </w:rPr>
        <w:t xml:space="preserve">, tačiau </w:t>
      </w:r>
      <w:r w:rsidR="00D4047F">
        <w:rPr>
          <w:sz w:val="24"/>
          <w:szCs w:val="24"/>
        </w:rPr>
        <w:t xml:space="preserve">bendras </w:t>
      </w:r>
      <w:r w:rsidRPr="0042617A">
        <w:rPr>
          <w:sz w:val="24"/>
          <w:szCs w:val="24"/>
        </w:rPr>
        <w:t xml:space="preserve">Sutarties galiojimo terminas </w:t>
      </w:r>
      <w:r w:rsidR="00D034B4" w:rsidRPr="0042617A">
        <w:rPr>
          <w:sz w:val="24"/>
          <w:szCs w:val="24"/>
        </w:rPr>
        <w:t xml:space="preserve">nėra </w:t>
      </w:r>
      <w:r w:rsidRPr="0042617A">
        <w:rPr>
          <w:sz w:val="24"/>
          <w:szCs w:val="24"/>
        </w:rPr>
        <w:t>pratęsiamas.</w:t>
      </w:r>
      <w:bookmarkEnd w:id="407"/>
    </w:p>
    <w:p w14:paraId="1D0DFE62" w14:textId="77777777" w:rsidR="00754578" w:rsidRDefault="00754578" w:rsidP="0002468D">
      <w:pPr>
        <w:pStyle w:val="paragrafai"/>
        <w:tabs>
          <w:tab w:val="left" w:pos="1701"/>
          <w:tab w:val="left" w:pos="1843"/>
          <w:tab w:val="left" w:pos="1985"/>
        </w:tabs>
        <w:ind w:left="1276" w:hanging="709"/>
        <w:rPr>
          <w:sz w:val="24"/>
          <w:szCs w:val="24"/>
        </w:rPr>
      </w:pPr>
      <w:bookmarkStart w:id="408" w:name="_Ref527971141"/>
      <w:r w:rsidRPr="0036760D">
        <w:rPr>
          <w:sz w:val="24"/>
          <w:szCs w:val="24"/>
        </w:rPr>
        <w:t>Radus archeologinių radinių Žemės sklyp</w:t>
      </w:r>
      <w:r>
        <w:rPr>
          <w:sz w:val="24"/>
          <w:szCs w:val="24"/>
        </w:rPr>
        <w:t>e (-</w:t>
      </w:r>
      <w:r w:rsidRPr="0036760D">
        <w:rPr>
          <w:sz w:val="24"/>
          <w:szCs w:val="24"/>
        </w:rPr>
        <w:t>uose</w:t>
      </w:r>
      <w:r>
        <w:rPr>
          <w:sz w:val="24"/>
          <w:szCs w:val="24"/>
        </w:rPr>
        <w:t>)</w:t>
      </w:r>
      <w:r w:rsidRPr="0036760D">
        <w:rPr>
          <w:sz w:val="24"/>
          <w:szCs w:val="24"/>
        </w:rPr>
        <w:t xml:space="preserve">, be Sutarties </w:t>
      </w:r>
      <w:r>
        <w:rPr>
          <w:sz w:val="24"/>
          <w:szCs w:val="24"/>
        </w:rPr>
        <w:fldChar w:fldCharType="begin"/>
      </w:r>
      <w:r>
        <w:rPr>
          <w:sz w:val="24"/>
          <w:szCs w:val="24"/>
        </w:rPr>
        <w:instrText xml:space="preserve"> REF _Ref60056502 \r \h </w:instrText>
      </w:r>
      <w:r w:rsidR="00AE591D">
        <w:rPr>
          <w:sz w:val="24"/>
          <w:szCs w:val="24"/>
        </w:rPr>
        <w:instrText xml:space="preserve"> \* MERGEFORMAT </w:instrText>
      </w:r>
      <w:r>
        <w:rPr>
          <w:sz w:val="24"/>
          <w:szCs w:val="24"/>
        </w:rPr>
      </w:r>
      <w:r>
        <w:rPr>
          <w:sz w:val="24"/>
          <w:szCs w:val="24"/>
        </w:rPr>
        <w:fldChar w:fldCharType="separate"/>
      </w:r>
      <w:r w:rsidR="00185509">
        <w:rPr>
          <w:sz w:val="24"/>
          <w:szCs w:val="24"/>
        </w:rPr>
        <w:t>20.2</w:t>
      </w:r>
      <w:r>
        <w:rPr>
          <w:sz w:val="24"/>
          <w:szCs w:val="24"/>
        </w:rPr>
        <w:fldChar w:fldCharType="end"/>
      </w:r>
      <w:r w:rsidRPr="0036760D">
        <w:rPr>
          <w:sz w:val="24"/>
          <w:szCs w:val="24"/>
        </w:rPr>
        <w:t xml:space="preserve"> punkte numatytų procedūrų, Privatus subjektas privalo</w:t>
      </w:r>
      <w:r w:rsidR="00354D4F">
        <w:rPr>
          <w:sz w:val="24"/>
          <w:szCs w:val="24"/>
        </w:rPr>
        <w:t>:</w:t>
      </w:r>
    </w:p>
    <w:p w14:paraId="3CE4BB49" w14:textId="77777777" w:rsidR="00354D4F" w:rsidRDefault="00B24ADE" w:rsidP="00425D9A">
      <w:pPr>
        <w:pStyle w:val="paragrafesraas"/>
        <w:tabs>
          <w:tab w:val="clear" w:pos="2989"/>
          <w:tab w:val="num" w:pos="2410"/>
        </w:tabs>
        <w:ind w:left="1418"/>
        <w:rPr>
          <w:sz w:val="24"/>
          <w:szCs w:val="24"/>
        </w:rPr>
      </w:pPr>
      <w:r>
        <w:rPr>
          <w:sz w:val="24"/>
          <w:szCs w:val="24"/>
        </w:rPr>
        <w:t>a</w:t>
      </w:r>
      <w:r w:rsidR="00354D4F" w:rsidRPr="005F3541">
        <w:rPr>
          <w:sz w:val="24"/>
          <w:szCs w:val="24"/>
        </w:rPr>
        <w:t xml:space="preserve">pie tokius radinius nedelsdamas informuoti Valdžios subjektą; ir </w:t>
      </w:r>
    </w:p>
    <w:p w14:paraId="2DF1B683" w14:textId="77777777" w:rsidR="00354D4F" w:rsidRDefault="00B24ADE" w:rsidP="00425D9A">
      <w:pPr>
        <w:pStyle w:val="paragrafesraas"/>
        <w:tabs>
          <w:tab w:val="clear" w:pos="2989"/>
          <w:tab w:val="num" w:pos="2410"/>
        </w:tabs>
        <w:ind w:left="1418"/>
        <w:rPr>
          <w:sz w:val="24"/>
          <w:szCs w:val="24"/>
        </w:rPr>
      </w:pPr>
      <w:r>
        <w:rPr>
          <w:sz w:val="24"/>
          <w:szCs w:val="24"/>
        </w:rPr>
        <w:t>j</w:t>
      </w:r>
      <w:r w:rsidR="00354D4F">
        <w:rPr>
          <w:sz w:val="24"/>
          <w:szCs w:val="24"/>
        </w:rPr>
        <w:t xml:space="preserve">eigu yra reikalinga, sustabdyti Darbus tokia apimtimi, kiek jų vykdymas keltų pavojų radiniams arba apribotų, ar trukdytų jų iškasimą; ir </w:t>
      </w:r>
    </w:p>
    <w:p w14:paraId="2CF39502" w14:textId="77777777" w:rsidR="00354D4F" w:rsidRPr="005F3541" w:rsidRDefault="00B24ADE" w:rsidP="00425D9A">
      <w:pPr>
        <w:pStyle w:val="paragrafesraas"/>
        <w:tabs>
          <w:tab w:val="clear" w:pos="2989"/>
          <w:tab w:val="num" w:pos="2410"/>
        </w:tabs>
        <w:ind w:left="1418"/>
        <w:rPr>
          <w:sz w:val="24"/>
          <w:szCs w:val="24"/>
        </w:rPr>
      </w:pPr>
      <w:r>
        <w:rPr>
          <w:sz w:val="24"/>
          <w:szCs w:val="24"/>
        </w:rPr>
        <w:t>i</w:t>
      </w:r>
      <w:r w:rsidR="00354D4F">
        <w:rPr>
          <w:sz w:val="24"/>
          <w:szCs w:val="24"/>
        </w:rPr>
        <w:t>mtis visų būtinų veiksmų, kad radiniai būtų išsaugot</w:t>
      </w:r>
      <w:r w:rsidR="00362DD7">
        <w:rPr>
          <w:sz w:val="24"/>
          <w:szCs w:val="24"/>
        </w:rPr>
        <w:t>i</w:t>
      </w:r>
      <w:r w:rsidR="00354D4F">
        <w:rPr>
          <w:sz w:val="24"/>
          <w:szCs w:val="24"/>
        </w:rPr>
        <w:t xml:space="preserve"> tokioje pačioje padėtyje ir būklėje, kurioje jie buvo surasti.</w:t>
      </w:r>
    </w:p>
    <w:p w14:paraId="17A84A44" w14:textId="77777777" w:rsidR="00354D4F" w:rsidRDefault="00354D4F" w:rsidP="0002468D">
      <w:pPr>
        <w:pStyle w:val="paragrafai"/>
        <w:tabs>
          <w:tab w:val="left" w:pos="1701"/>
          <w:tab w:val="left" w:pos="1843"/>
          <w:tab w:val="left" w:pos="1985"/>
        </w:tabs>
        <w:ind w:left="1276" w:hanging="709"/>
        <w:rPr>
          <w:sz w:val="24"/>
          <w:szCs w:val="24"/>
        </w:rPr>
      </w:pPr>
      <w:r>
        <w:rPr>
          <w:sz w:val="24"/>
          <w:szCs w:val="24"/>
        </w:rPr>
        <w:t>Privatus subjektas su radiniais turi elgtis vadovaudamasis teisės aktų reikalavimais.</w:t>
      </w:r>
    </w:p>
    <w:p w14:paraId="2E35D2B1" w14:textId="77777777" w:rsidR="00354D4F" w:rsidRDefault="00354D4F" w:rsidP="0002468D">
      <w:pPr>
        <w:pStyle w:val="paragrafai"/>
        <w:tabs>
          <w:tab w:val="left" w:pos="1701"/>
          <w:tab w:val="left" w:pos="1843"/>
          <w:tab w:val="left" w:pos="1985"/>
        </w:tabs>
        <w:ind w:left="1276" w:hanging="709"/>
        <w:rPr>
          <w:sz w:val="24"/>
          <w:szCs w:val="24"/>
        </w:rPr>
      </w:pPr>
      <w:r w:rsidRPr="0036760D">
        <w:rPr>
          <w:sz w:val="24"/>
          <w:szCs w:val="24"/>
        </w:rPr>
        <w:t xml:space="preserve">Privatus subjektas </w:t>
      </w:r>
      <w:r w:rsidR="00B24ADE">
        <w:rPr>
          <w:sz w:val="24"/>
          <w:szCs w:val="24"/>
        </w:rPr>
        <w:t xml:space="preserve">turi </w:t>
      </w:r>
      <w:r w:rsidRPr="0036760D">
        <w:rPr>
          <w:sz w:val="24"/>
          <w:szCs w:val="24"/>
        </w:rPr>
        <w:t>sudary</w:t>
      </w:r>
      <w:r w:rsidR="00B24ADE">
        <w:rPr>
          <w:sz w:val="24"/>
          <w:szCs w:val="24"/>
        </w:rPr>
        <w:t>ti</w:t>
      </w:r>
      <w:r w:rsidRPr="0036760D">
        <w:rPr>
          <w:sz w:val="24"/>
          <w:szCs w:val="24"/>
        </w:rPr>
        <w:t xml:space="preserve"> galimybę Valdžios subjekto arba kitų valdžios institucijų atstovams ir / arba pareigūnams patekti į Žemės sklyp</w:t>
      </w:r>
      <w:r>
        <w:rPr>
          <w:sz w:val="24"/>
          <w:szCs w:val="24"/>
        </w:rPr>
        <w:t xml:space="preserve">ą </w:t>
      </w:r>
      <w:r w:rsidRPr="0036760D">
        <w:rPr>
          <w:sz w:val="24"/>
          <w:szCs w:val="24"/>
        </w:rPr>
        <w:t>siekiant pašalinti arba perduoti radinius, su sąlyga, kad patenkant į Žemės sklyp</w:t>
      </w:r>
      <w:r>
        <w:rPr>
          <w:sz w:val="24"/>
          <w:szCs w:val="24"/>
        </w:rPr>
        <w:t xml:space="preserve">ą </w:t>
      </w:r>
      <w:r w:rsidRPr="0036760D">
        <w:rPr>
          <w:sz w:val="24"/>
          <w:szCs w:val="24"/>
        </w:rPr>
        <w:t>bus laikomasi juose taikomų saugumo reikalavimų</w:t>
      </w:r>
      <w:r>
        <w:rPr>
          <w:sz w:val="24"/>
          <w:szCs w:val="24"/>
        </w:rPr>
        <w:t>.</w:t>
      </w:r>
    </w:p>
    <w:p w14:paraId="61E0AEC9" w14:textId="77777777" w:rsidR="00F467EC" w:rsidRPr="0042617A" w:rsidRDefault="00F467EC" w:rsidP="0002468D">
      <w:pPr>
        <w:pStyle w:val="paragrafai"/>
        <w:tabs>
          <w:tab w:val="left" w:pos="1701"/>
          <w:tab w:val="left" w:pos="1843"/>
          <w:tab w:val="left" w:pos="1985"/>
        </w:tabs>
        <w:ind w:left="1276" w:hanging="709"/>
        <w:rPr>
          <w:sz w:val="24"/>
          <w:szCs w:val="24"/>
        </w:rPr>
      </w:pPr>
      <w:r w:rsidRPr="0042617A">
        <w:rPr>
          <w:sz w:val="24"/>
          <w:szCs w:val="24"/>
        </w:rPr>
        <w:t xml:space="preserve">Atleidimo atveju Privačiam subjektui netaikoma šios Sutarties </w:t>
      </w:r>
      <w:r w:rsidRPr="00C92AF3">
        <w:rPr>
          <w:sz w:val="24"/>
          <w:szCs w:val="24"/>
        </w:rPr>
        <w:fldChar w:fldCharType="begin"/>
      </w:r>
      <w:r w:rsidRPr="0042617A">
        <w:rPr>
          <w:sz w:val="24"/>
          <w:szCs w:val="24"/>
        </w:rPr>
        <w:instrText xml:space="preserve"> REF _Ref309153787 \r \h  \* MERGEFORMAT </w:instrText>
      </w:r>
      <w:r w:rsidRPr="00C92AF3">
        <w:rPr>
          <w:sz w:val="24"/>
          <w:szCs w:val="24"/>
        </w:rPr>
      </w:r>
      <w:r w:rsidRPr="00C92AF3">
        <w:rPr>
          <w:sz w:val="24"/>
          <w:szCs w:val="24"/>
        </w:rPr>
        <w:fldChar w:fldCharType="separate"/>
      </w:r>
      <w:r w:rsidR="00B87438">
        <w:rPr>
          <w:sz w:val="24"/>
          <w:szCs w:val="24"/>
        </w:rPr>
        <w:t>46</w:t>
      </w:r>
      <w:r w:rsidRPr="00C92AF3">
        <w:rPr>
          <w:sz w:val="24"/>
          <w:szCs w:val="24"/>
        </w:rPr>
        <w:fldChar w:fldCharType="end"/>
      </w:r>
      <w:r w:rsidRPr="0042617A">
        <w:rPr>
          <w:sz w:val="24"/>
          <w:szCs w:val="24"/>
        </w:rPr>
        <w:t xml:space="preserve"> punkte numatyta atsakomybė ir </w:t>
      </w:r>
      <w:r w:rsidR="000A357C" w:rsidRPr="0042617A">
        <w:rPr>
          <w:sz w:val="24"/>
          <w:szCs w:val="24"/>
        </w:rPr>
        <w:t xml:space="preserve">Sutarties </w:t>
      </w:r>
      <w:r w:rsidRPr="00C92AF3">
        <w:rPr>
          <w:sz w:val="24"/>
          <w:szCs w:val="24"/>
        </w:rPr>
        <w:fldChar w:fldCharType="begin"/>
      </w:r>
      <w:r w:rsidRPr="0042617A">
        <w:rPr>
          <w:sz w:val="24"/>
          <w:szCs w:val="24"/>
        </w:rPr>
        <w:instrText xml:space="preserve"> REF _Ref309153867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38</w:t>
      </w:r>
      <w:r w:rsidRPr="00C92AF3">
        <w:rPr>
          <w:sz w:val="24"/>
          <w:szCs w:val="24"/>
        </w:rPr>
        <w:fldChar w:fldCharType="end"/>
      </w:r>
      <w:r w:rsidRPr="0042617A">
        <w:rPr>
          <w:sz w:val="24"/>
          <w:szCs w:val="24"/>
        </w:rPr>
        <w:t> punkte nustatyti Sutarties nutraukimo pagrindai.</w:t>
      </w:r>
      <w:bookmarkEnd w:id="408"/>
    </w:p>
    <w:p w14:paraId="039E30BC" w14:textId="77777777" w:rsidR="006B5D33" w:rsidRDefault="006B5D33" w:rsidP="0002468D">
      <w:pPr>
        <w:pStyle w:val="paragrafai"/>
        <w:tabs>
          <w:tab w:val="left" w:pos="1701"/>
          <w:tab w:val="left" w:pos="1843"/>
          <w:tab w:val="left" w:pos="1985"/>
        </w:tabs>
        <w:ind w:left="1276" w:hanging="709"/>
        <w:rPr>
          <w:sz w:val="24"/>
          <w:szCs w:val="24"/>
        </w:rPr>
      </w:pPr>
      <w:r w:rsidRPr="0042617A">
        <w:rPr>
          <w:sz w:val="24"/>
          <w:szCs w:val="24"/>
        </w:rPr>
        <w:t xml:space="preserve">Tų pačių aplinkybių atžvilgiu gali būti kartu taikomos Sutarties </w:t>
      </w:r>
      <w:r w:rsidR="00E4764A" w:rsidRPr="00C92AF3">
        <w:rPr>
          <w:sz w:val="24"/>
          <w:szCs w:val="24"/>
        </w:rPr>
        <w:fldChar w:fldCharType="begin"/>
      </w:r>
      <w:r w:rsidR="00E4764A" w:rsidRPr="0042617A">
        <w:rPr>
          <w:sz w:val="24"/>
          <w:szCs w:val="24"/>
        </w:rPr>
        <w:instrText xml:space="preserve"> REF _Ref406572862 \r \h </w:instrText>
      </w:r>
      <w:r w:rsidR="002D5DCF" w:rsidRPr="0042617A">
        <w:rPr>
          <w:sz w:val="24"/>
          <w:szCs w:val="24"/>
        </w:rPr>
        <w:instrText xml:space="preserve"> \* MERGEFORMAT </w:instrText>
      </w:r>
      <w:r w:rsidR="00E4764A" w:rsidRPr="00C92AF3">
        <w:rPr>
          <w:sz w:val="24"/>
          <w:szCs w:val="24"/>
        </w:rPr>
      </w:r>
      <w:r w:rsidR="00E4764A" w:rsidRPr="00C92AF3">
        <w:rPr>
          <w:sz w:val="24"/>
          <w:szCs w:val="24"/>
        </w:rPr>
        <w:fldChar w:fldCharType="separate"/>
      </w:r>
      <w:r w:rsidR="00B87438">
        <w:rPr>
          <w:sz w:val="24"/>
          <w:szCs w:val="24"/>
        </w:rPr>
        <w:t>20</w:t>
      </w:r>
      <w:r w:rsidR="00E4764A" w:rsidRPr="00C92AF3">
        <w:rPr>
          <w:sz w:val="24"/>
          <w:szCs w:val="24"/>
        </w:rPr>
        <w:fldChar w:fldCharType="end"/>
      </w:r>
      <w:r w:rsidRPr="0042617A">
        <w:rPr>
          <w:sz w:val="24"/>
          <w:szCs w:val="24"/>
        </w:rPr>
        <w:t xml:space="preserve"> ir </w:t>
      </w:r>
      <w:r w:rsidR="00E4764A" w:rsidRPr="00C92AF3">
        <w:rPr>
          <w:sz w:val="24"/>
          <w:szCs w:val="24"/>
        </w:rPr>
        <w:fldChar w:fldCharType="begin"/>
      </w:r>
      <w:r w:rsidR="00E4764A" w:rsidRPr="0042617A">
        <w:rPr>
          <w:sz w:val="24"/>
          <w:szCs w:val="24"/>
        </w:rPr>
        <w:instrText xml:space="preserve"> REF _Ref406572844 \r \h </w:instrText>
      </w:r>
      <w:r w:rsidR="002D5DCF" w:rsidRPr="0042617A">
        <w:rPr>
          <w:sz w:val="24"/>
          <w:szCs w:val="24"/>
        </w:rPr>
        <w:instrText xml:space="preserve"> \* MERGEFORMAT </w:instrText>
      </w:r>
      <w:r w:rsidR="00E4764A" w:rsidRPr="00C92AF3">
        <w:rPr>
          <w:sz w:val="24"/>
          <w:szCs w:val="24"/>
        </w:rPr>
      </w:r>
      <w:r w:rsidR="00E4764A" w:rsidRPr="00C92AF3">
        <w:rPr>
          <w:sz w:val="24"/>
          <w:szCs w:val="24"/>
        </w:rPr>
        <w:fldChar w:fldCharType="separate"/>
      </w:r>
      <w:r w:rsidR="00B87438">
        <w:rPr>
          <w:sz w:val="24"/>
          <w:szCs w:val="24"/>
        </w:rPr>
        <w:t>21</w:t>
      </w:r>
      <w:r w:rsidR="00E4764A" w:rsidRPr="00C92AF3">
        <w:rPr>
          <w:sz w:val="24"/>
          <w:szCs w:val="24"/>
        </w:rPr>
        <w:fldChar w:fldCharType="end"/>
      </w:r>
      <w:r w:rsidRPr="0042617A">
        <w:rPr>
          <w:sz w:val="24"/>
          <w:szCs w:val="24"/>
        </w:rPr>
        <w:t xml:space="preserve">  punktų nuostatos, jei šios aplinkybės atitinka tiek Atleidimo atvejo, tiek ir Kompensavimo įvykio kriterijus.</w:t>
      </w:r>
    </w:p>
    <w:p w14:paraId="66C05C5C" w14:textId="77777777" w:rsidR="00D4047F" w:rsidRDefault="00D4047F" w:rsidP="0002468D">
      <w:pPr>
        <w:pStyle w:val="paragrafai"/>
        <w:tabs>
          <w:tab w:val="left" w:pos="1701"/>
          <w:tab w:val="left" w:pos="1843"/>
          <w:tab w:val="left" w:pos="1985"/>
        </w:tabs>
        <w:ind w:left="1276" w:hanging="709"/>
        <w:rPr>
          <w:sz w:val="24"/>
          <w:szCs w:val="24"/>
        </w:rPr>
      </w:pPr>
      <w:r>
        <w:rPr>
          <w:sz w:val="24"/>
          <w:szCs w:val="24"/>
        </w:rPr>
        <w:t xml:space="preserve">Bet kokie Šalių nesutarimai dėl Atleidimo atvejo sprendžiami šios Sutarties </w:t>
      </w:r>
      <w:r>
        <w:rPr>
          <w:sz w:val="24"/>
          <w:szCs w:val="24"/>
        </w:rPr>
        <w:fldChar w:fldCharType="begin"/>
      </w:r>
      <w:r>
        <w:rPr>
          <w:sz w:val="24"/>
          <w:szCs w:val="24"/>
        </w:rPr>
        <w:instrText xml:space="preserve"> REF _Ref286319572 \r \h </w:instrText>
      </w:r>
      <w:r w:rsidR="00AE591D">
        <w:rPr>
          <w:sz w:val="24"/>
          <w:szCs w:val="24"/>
        </w:rPr>
        <w:instrText xml:space="preserve"> \* MERGEFORMAT </w:instrText>
      </w:r>
      <w:r>
        <w:rPr>
          <w:sz w:val="24"/>
          <w:szCs w:val="24"/>
        </w:rPr>
      </w:r>
      <w:r>
        <w:rPr>
          <w:sz w:val="24"/>
          <w:szCs w:val="24"/>
        </w:rPr>
        <w:fldChar w:fldCharType="separate"/>
      </w:r>
      <w:r w:rsidR="00B87438">
        <w:rPr>
          <w:sz w:val="24"/>
          <w:szCs w:val="24"/>
        </w:rPr>
        <w:t>51</w:t>
      </w:r>
      <w:r>
        <w:rPr>
          <w:sz w:val="24"/>
          <w:szCs w:val="24"/>
        </w:rPr>
        <w:fldChar w:fldCharType="end"/>
      </w:r>
      <w:r>
        <w:rPr>
          <w:sz w:val="24"/>
          <w:szCs w:val="24"/>
        </w:rPr>
        <w:t xml:space="preserve"> punkte nustatyta tvarka.</w:t>
      </w:r>
    </w:p>
    <w:p w14:paraId="7CA41ADF" w14:textId="77777777" w:rsidR="00F37E1E" w:rsidRPr="0042617A" w:rsidRDefault="00F37E1E" w:rsidP="0002468D">
      <w:pPr>
        <w:pStyle w:val="paragrafai"/>
        <w:tabs>
          <w:tab w:val="left" w:pos="1701"/>
          <w:tab w:val="left" w:pos="1843"/>
          <w:tab w:val="left" w:pos="1985"/>
        </w:tabs>
        <w:ind w:left="1276" w:hanging="709"/>
        <w:rPr>
          <w:sz w:val="24"/>
          <w:szCs w:val="24"/>
        </w:rPr>
      </w:pPr>
      <w:r>
        <w:rPr>
          <w:sz w:val="24"/>
          <w:szCs w:val="24"/>
        </w:rPr>
        <w:t xml:space="preserve">Privačiam subjektui </w:t>
      </w:r>
      <w:r w:rsidR="001C227B" w:rsidRPr="001C227B">
        <w:rPr>
          <w:sz w:val="24"/>
          <w:szCs w:val="24"/>
        </w:rPr>
        <w:t>dėl Atleidimo atvejo</w:t>
      </w:r>
      <w:r w:rsidR="001C227B">
        <w:rPr>
          <w:sz w:val="24"/>
          <w:szCs w:val="24"/>
        </w:rPr>
        <w:t xml:space="preserve"> </w:t>
      </w:r>
      <w:r w:rsidR="0019222F">
        <w:rPr>
          <w:sz w:val="24"/>
          <w:szCs w:val="24"/>
        </w:rPr>
        <w:t>neteikiant</w:t>
      </w:r>
      <w:r>
        <w:rPr>
          <w:sz w:val="24"/>
          <w:szCs w:val="24"/>
        </w:rPr>
        <w:t xml:space="preserve"> visų ar dalies Paslaugų, </w:t>
      </w:r>
      <w:r w:rsidR="001C227B" w:rsidRPr="001C227B">
        <w:rPr>
          <w:sz w:val="24"/>
          <w:szCs w:val="24"/>
        </w:rPr>
        <w:t xml:space="preserve">Metinis atlyginimas </w:t>
      </w:r>
      <w:r w:rsidRPr="001C227B">
        <w:rPr>
          <w:sz w:val="24"/>
          <w:szCs w:val="24"/>
        </w:rPr>
        <w:t>Privačiam subj</w:t>
      </w:r>
      <w:r w:rsidR="00362DD7" w:rsidRPr="001C227B">
        <w:rPr>
          <w:sz w:val="24"/>
          <w:szCs w:val="24"/>
        </w:rPr>
        <w:t>e</w:t>
      </w:r>
      <w:r w:rsidRPr="001C227B">
        <w:rPr>
          <w:sz w:val="24"/>
          <w:szCs w:val="24"/>
        </w:rPr>
        <w:t>ktui mokam</w:t>
      </w:r>
      <w:r w:rsidR="001C227B" w:rsidRPr="001C227B">
        <w:rPr>
          <w:sz w:val="24"/>
          <w:szCs w:val="24"/>
        </w:rPr>
        <w:t>as</w:t>
      </w:r>
      <w:r>
        <w:rPr>
          <w:sz w:val="24"/>
          <w:szCs w:val="24"/>
        </w:rPr>
        <w:t xml:space="preserve"> </w:t>
      </w:r>
      <w:r w:rsidR="00F142F4">
        <w:rPr>
          <w:sz w:val="24"/>
          <w:szCs w:val="24"/>
        </w:rPr>
        <w:t>Sutarties</w:t>
      </w:r>
      <w:r>
        <w:rPr>
          <w:sz w:val="24"/>
          <w:szCs w:val="24"/>
        </w:rPr>
        <w:t xml:space="preserve"> </w:t>
      </w:r>
      <w:r>
        <w:rPr>
          <w:sz w:val="24"/>
          <w:szCs w:val="24"/>
        </w:rPr>
        <w:fldChar w:fldCharType="begin"/>
      </w:r>
      <w:r>
        <w:rPr>
          <w:sz w:val="24"/>
          <w:szCs w:val="24"/>
        </w:rPr>
        <w:instrText xml:space="preserve"> REF _Ref294018341 \w \h </w:instrText>
      </w:r>
      <w:r w:rsidR="00AE591D">
        <w:rPr>
          <w:sz w:val="24"/>
          <w:szCs w:val="24"/>
        </w:rPr>
        <w:instrText xml:space="preserve"> \* MERGEFORMAT </w:instrText>
      </w:r>
      <w:r>
        <w:rPr>
          <w:sz w:val="24"/>
          <w:szCs w:val="24"/>
        </w:rPr>
      </w:r>
      <w:r>
        <w:rPr>
          <w:sz w:val="24"/>
          <w:szCs w:val="24"/>
        </w:rPr>
        <w:fldChar w:fldCharType="separate"/>
      </w:r>
      <w:r w:rsidR="00B87438">
        <w:rPr>
          <w:sz w:val="24"/>
          <w:szCs w:val="24"/>
        </w:rPr>
        <w:t>3</w:t>
      </w:r>
      <w:r>
        <w:rPr>
          <w:sz w:val="24"/>
          <w:szCs w:val="24"/>
        </w:rPr>
        <w:fldChar w:fldCharType="end"/>
      </w:r>
      <w:r>
        <w:rPr>
          <w:sz w:val="24"/>
          <w:szCs w:val="24"/>
        </w:rPr>
        <w:t xml:space="preserve"> priede </w:t>
      </w:r>
      <w:r w:rsidRPr="00187F18">
        <w:rPr>
          <w:i/>
          <w:sz w:val="24"/>
          <w:szCs w:val="24"/>
        </w:rPr>
        <w:t>Atsiskaitymų ir mokėjimų tvarka</w:t>
      </w:r>
      <w:r>
        <w:rPr>
          <w:sz w:val="24"/>
          <w:szCs w:val="24"/>
        </w:rPr>
        <w:t xml:space="preserve"> nustatyta tvarka.</w:t>
      </w:r>
    </w:p>
    <w:p w14:paraId="3EA7DAF7" w14:textId="77777777" w:rsidR="00F467EC" w:rsidRPr="0042617A" w:rsidRDefault="00F467EC" w:rsidP="00C73321">
      <w:pPr>
        <w:pStyle w:val="Antrat2"/>
        <w:tabs>
          <w:tab w:val="clear" w:pos="495"/>
          <w:tab w:val="left" w:pos="851"/>
        </w:tabs>
        <w:ind w:left="1134"/>
        <w:rPr>
          <w:sz w:val="24"/>
          <w:szCs w:val="24"/>
        </w:rPr>
      </w:pPr>
      <w:bookmarkStart w:id="409" w:name="_Toc309205535"/>
      <w:bookmarkStart w:id="410" w:name="_Ref406572844"/>
      <w:bookmarkStart w:id="411" w:name="_Ref485967493"/>
      <w:bookmarkStart w:id="412" w:name="_Toc98421402"/>
      <w:r w:rsidRPr="0042617A">
        <w:rPr>
          <w:sz w:val="24"/>
          <w:szCs w:val="24"/>
        </w:rPr>
        <w:t>Kompensavimo įvykiai</w:t>
      </w:r>
      <w:bookmarkEnd w:id="409"/>
      <w:bookmarkEnd w:id="410"/>
      <w:bookmarkEnd w:id="411"/>
      <w:bookmarkEnd w:id="412"/>
    </w:p>
    <w:p w14:paraId="48881C9B" w14:textId="77777777" w:rsidR="00F467EC" w:rsidRDefault="00E83104" w:rsidP="003C34AC">
      <w:pPr>
        <w:pStyle w:val="paragrafai"/>
        <w:tabs>
          <w:tab w:val="left" w:pos="1701"/>
          <w:tab w:val="left" w:pos="1843"/>
          <w:tab w:val="left" w:pos="1985"/>
        </w:tabs>
        <w:ind w:left="1276" w:hanging="709"/>
        <w:rPr>
          <w:sz w:val="24"/>
          <w:szCs w:val="24"/>
        </w:rPr>
      </w:pPr>
      <w:bookmarkStart w:id="413" w:name="_Ref485800170"/>
      <w:r>
        <w:rPr>
          <w:sz w:val="24"/>
          <w:szCs w:val="24"/>
        </w:rPr>
        <w:t xml:space="preserve">Kompensavimo įvykiais laikomi toliau nurodyti įvykiai, </w:t>
      </w:r>
      <w:r w:rsidR="00E070CD" w:rsidRPr="00E070CD">
        <w:rPr>
          <w:sz w:val="24"/>
          <w:szCs w:val="24"/>
        </w:rPr>
        <w:t xml:space="preserve">kurių rizika pagal Sutartį, įskaitant Sutarties </w:t>
      </w:r>
      <w:r w:rsidR="0002468D">
        <w:rPr>
          <w:sz w:val="24"/>
          <w:szCs w:val="24"/>
        </w:rPr>
        <w:fldChar w:fldCharType="begin"/>
      </w:r>
      <w:r w:rsidR="0002468D">
        <w:rPr>
          <w:sz w:val="24"/>
          <w:szCs w:val="24"/>
        </w:rPr>
        <w:instrText xml:space="preserve"> REF _Ref60997822 \r \h </w:instrText>
      </w:r>
      <w:r w:rsidR="003C34AC">
        <w:rPr>
          <w:sz w:val="24"/>
          <w:szCs w:val="24"/>
        </w:rPr>
        <w:instrText xml:space="preserve"> \* MERGEFORMAT </w:instrText>
      </w:r>
      <w:r w:rsidR="0002468D">
        <w:rPr>
          <w:sz w:val="24"/>
          <w:szCs w:val="24"/>
        </w:rPr>
      </w:r>
      <w:r w:rsidR="0002468D">
        <w:rPr>
          <w:sz w:val="24"/>
          <w:szCs w:val="24"/>
        </w:rPr>
        <w:fldChar w:fldCharType="separate"/>
      </w:r>
      <w:r w:rsidR="00B87438">
        <w:rPr>
          <w:sz w:val="24"/>
          <w:szCs w:val="24"/>
        </w:rPr>
        <w:t>4</w:t>
      </w:r>
      <w:r w:rsidR="0002468D">
        <w:rPr>
          <w:sz w:val="24"/>
          <w:szCs w:val="24"/>
        </w:rPr>
        <w:fldChar w:fldCharType="end"/>
      </w:r>
      <w:r w:rsidR="0002468D" w:rsidRPr="0002468D">
        <w:rPr>
          <w:sz w:val="24"/>
          <w:szCs w:val="24"/>
        </w:rPr>
        <w:t xml:space="preserve"> </w:t>
      </w:r>
      <w:r w:rsidR="00E070CD" w:rsidRPr="00E070CD">
        <w:rPr>
          <w:sz w:val="24"/>
          <w:szCs w:val="24"/>
        </w:rPr>
        <w:t xml:space="preserve">priedą </w:t>
      </w:r>
      <w:r w:rsidR="00E070CD" w:rsidRPr="00C73321">
        <w:rPr>
          <w:sz w:val="24"/>
          <w:szCs w:val="24"/>
        </w:rPr>
        <w:t>Rizikos paskirstymo tarp šalių matrica</w:t>
      </w:r>
      <w:r w:rsidR="00E070CD" w:rsidRPr="00E070CD">
        <w:rPr>
          <w:sz w:val="24"/>
          <w:szCs w:val="24"/>
        </w:rPr>
        <w:t xml:space="preserve"> yra išimtinai ar iš dalies priskirta Valdžios subjektui, ir kurie yra nurodyti žemiau, kurių pasekmės neprivalo būti kompensuojamos ir (ar) atlyginamos kitų asmenų</w:t>
      </w:r>
      <w:r w:rsidR="00DC0B43">
        <w:rPr>
          <w:sz w:val="24"/>
          <w:szCs w:val="24"/>
        </w:rPr>
        <w:t xml:space="preserve"> </w:t>
      </w:r>
      <w:r w:rsidR="00D707B0">
        <w:rPr>
          <w:sz w:val="24"/>
          <w:szCs w:val="24"/>
        </w:rPr>
        <w:t xml:space="preserve">ar </w:t>
      </w:r>
      <w:r w:rsidR="005F7400">
        <w:rPr>
          <w:sz w:val="24"/>
          <w:szCs w:val="24"/>
        </w:rPr>
        <w:t xml:space="preserve"> nuo kurių neigiamų pasekmių Privatus subjektas turėjo apsidrausti šioje Sutartyje nustatyta tvarka</w:t>
      </w:r>
      <w:r w:rsidR="00E070CD" w:rsidRPr="00E070CD">
        <w:rPr>
          <w:sz w:val="24"/>
          <w:szCs w:val="24"/>
        </w:rPr>
        <w:t>, ir (ar) nėra atsiradę kaip Investuotojo ar Privataus subjekto, ar su jais Susijusių asmenų, ar Subtiekėjų ar kitų, Privataus subjekto pasitelktų Sutarties įgyvendinimui, ūkio subjektų veiksmų pasekmė</w:t>
      </w:r>
      <w:r>
        <w:rPr>
          <w:sz w:val="24"/>
          <w:szCs w:val="24"/>
        </w:rPr>
        <w:t>, išskyrus veiksmus, kuriais buvo siekiama išvengti Kompe</w:t>
      </w:r>
      <w:r w:rsidR="00D11B14">
        <w:rPr>
          <w:sz w:val="24"/>
          <w:szCs w:val="24"/>
        </w:rPr>
        <w:t>n</w:t>
      </w:r>
      <w:r>
        <w:rPr>
          <w:sz w:val="24"/>
          <w:szCs w:val="24"/>
        </w:rPr>
        <w:t xml:space="preserve">savimo įvykio ar jo įtakos Finansiniame veiklos modelyje numatytų Investicijų ar </w:t>
      </w:r>
      <w:r w:rsidR="00D11B14">
        <w:rPr>
          <w:sz w:val="24"/>
          <w:szCs w:val="24"/>
        </w:rPr>
        <w:t>S</w:t>
      </w:r>
      <w:r>
        <w:rPr>
          <w:sz w:val="24"/>
          <w:szCs w:val="24"/>
        </w:rPr>
        <w:t xml:space="preserve">ąnaudų, susijusių su Paslaugų teikimu, padidėjimui, </w:t>
      </w:r>
      <w:r w:rsidR="0019222F">
        <w:rPr>
          <w:sz w:val="24"/>
          <w:szCs w:val="24"/>
        </w:rPr>
        <w:t xml:space="preserve">ar kitų nuostolių, susijusių su Paslaugų teikimu atsiradimui, </w:t>
      </w:r>
      <w:r>
        <w:rPr>
          <w:sz w:val="24"/>
          <w:szCs w:val="24"/>
        </w:rPr>
        <w:t xml:space="preserve">jei sukelti nuostoliai ar Investicijų, ar </w:t>
      </w:r>
      <w:r w:rsidR="00D11B14">
        <w:rPr>
          <w:sz w:val="24"/>
          <w:szCs w:val="24"/>
        </w:rPr>
        <w:t>S</w:t>
      </w:r>
      <w:r>
        <w:rPr>
          <w:sz w:val="24"/>
          <w:szCs w:val="24"/>
        </w:rPr>
        <w:t>ąnaudų, susijusių su Paslaugų teikimu, padidėjimas būtų buvę didesni:</w:t>
      </w:r>
      <w:bookmarkEnd w:id="413"/>
    </w:p>
    <w:p w14:paraId="28BE4F36" w14:textId="77777777" w:rsidR="001B2047" w:rsidRPr="00060139" w:rsidRDefault="001B2047" w:rsidP="00E85BD6">
      <w:pPr>
        <w:pStyle w:val="paragrafai"/>
        <w:numPr>
          <w:ilvl w:val="2"/>
          <w:numId w:val="2"/>
        </w:numPr>
        <w:tabs>
          <w:tab w:val="num" w:pos="1276"/>
        </w:tabs>
        <w:ind w:left="1276"/>
        <w:rPr>
          <w:sz w:val="24"/>
          <w:szCs w:val="24"/>
        </w:rPr>
      </w:pPr>
      <w:r w:rsidRPr="00060139">
        <w:rPr>
          <w:sz w:val="24"/>
          <w:szCs w:val="24"/>
        </w:rPr>
        <w:t xml:space="preserve">pakeičiami esami teisės aktai arba priimami nauji teisės aktai, nustatantys papildomus reikalavimus Darbų atlikimui ir (ar) Paslaugų teikimui, ir kai tokie teisės aktai priskiriami prie Esminių teisės aktų pasikeitimo </w:t>
      </w:r>
      <w:r w:rsidR="00565C29" w:rsidRPr="0089398A">
        <w:rPr>
          <w:sz w:val="24"/>
          <w:szCs w:val="24"/>
        </w:rPr>
        <w:t>(kitų teisės aktų pasikeitimo, kurie nelaikytini esminiais, riziką prisiima Privatus subjektas)</w:t>
      </w:r>
      <w:r w:rsidRPr="00060139">
        <w:rPr>
          <w:sz w:val="24"/>
          <w:szCs w:val="24"/>
        </w:rPr>
        <w:t>;</w:t>
      </w:r>
    </w:p>
    <w:p w14:paraId="27F1897C" w14:textId="77777777" w:rsidR="001B2047" w:rsidRDefault="001B2047" w:rsidP="00E85BD6">
      <w:pPr>
        <w:pStyle w:val="paragrafai"/>
        <w:numPr>
          <w:ilvl w:val="2"/>
          <w:numId w:val="2"/>
        </w:numPr>
        <w:tabs>
          <w:tab w:val="num" w:pos="1276"/>
        </w:tabs>
        <w:ind w:left="1276"/>
        <w:rPr>
          <w:sz w:val="24"/>
          <w:szCs w:val="24"/>
        </w:rPr>
      </w:pPr>
      <w:r w:rsidRPr="00060139">
        <w:rPr>
          <w:sz w:val="24"/>
          <w:szCs w:val="24"/>
        </w:rPr>
        <w:t xml:space="preserve">pakeičiami ar priimami nauji teisės aktai, išimtinai reglamentuojantys Privataus subjekto veiklą, dėl kurių Privatus subjektas priverstas patirti neplanuotas Sutarties įgyvendinimo Sąnaudas, ir kai tokie teisės </w:t>
      </w:r>
      <w:r w:rsidR="007D1CCA">
        <w:rPr>
          <w:sz w:val="24"/>
          <w:szCs w:val="24"/>
        </w:rPr>
        <w:t>aktai priskiriami prie Esminių</w:t>
      </w:r>
      <w:r w:rsidRPr="00060139">
        <w:rPr>
          <w:sz w:val="24"/>
          <w:szCs w:val="24"/>
        </w:rPr>
        <w:t xml:space="preserve"> teisės aktų pasikeitimų</w:t>
      </w:r>
      <w:r w:rsidR="00565C29">
        <w:rPr>
          <w:sz w:val="24"/>
          <w:szCs w:val="24"/>
        </w:rPr>
        <w:t xml:space="preserve"> </w:t>
      </w:r>
      <w:r w:rsidR="00565C29" w:rsidRPr="0089398A">
        <w:rPr>
          <w:sz w:val="24"/>
          <w:szCs w:val="24"/>
        </w:rPr>
        <w:t>(kitų teisės aktų pasikeitimo, kurie nelaikytini esminiais, riziką prisiima Privatus subjektas)</w:t>
      </w:r>
      <w:r w:rsidRPr="00060139">
        <w:rPr>
          <w:sz w:val="24"/>
          <w:szCs w:val="24"/>
        </w:rPr>
        <w:t>;</w:t>
      </w:r>
    </w:p>
    <w:p w14:paraId="78341CBB" w14:textId="77777777" w:rsidR="001C227B" w:rsidRPr="00C208BD" w:rsidRDefault="00A44A0F" w:rsidP="00E85BD6">
      <w:pPr>
        <w:pStyle w:val="paragrafai"/>
        <w:numPr>
          <w:ilvl w:val="2"/>
          <w:numId w:val="2"/>
        </w:numPr>
        <w:tabs>
          <w:tab w:val="clear" w:pos="2989"/>
          <w:tab w:val="num" w:pos="1276"/>
          <w:tab w:val="num" w:pos="1701"/>
        </w:tabs>
        <w:ind w:left="1276"/>
        <w:rPr>
          <w:sz w:val="24"/>
          <w:szCs w:val="24"/>
        </w:rPr>
      </w:pPr>
      <w:r w:rsidRPr="00C208BD">
        <w:rPr>
          <w:sz w:val="24"/>
          <w:szCs w:val="24"/>
        </w:rPr>
        <w:t xml:space="preserve">prasidėjus Eksploatacijos pradžiai </w:t>
      </w:r>
      <w:r w:rsidR="001C227B" w:rsidRPr="00C208BD">
        <w:rPr>
          <w:sz w:val="24"/>
          <w:szCs w:val="24"/>
        </w:rPr>
        <w:t xml:space="preserve">Valdžios subjektui ar Švietimo įstaigai nevykdant ar netinkamai vykdant Sutartyje nustatytus įsipareigojimus ir </w:t>
      </w:r>
      <w:r w:rsidR="00264EB6" w:rsidRPr="00C208BD">
        <w:rPr>
          <w:sz w:val="24"/>
          <w:szCs w:val="24"/>
        </w:rPr>
        <w:t xml:space="preserve">dėl to </w:t>
      </w:r>
      <w:r w:rsidR="001C227B" w:rsidRPr="00C208BD">
        <w:rPr>
          <w:sz w:val="24"/>
          <w:szCs w:val="24"/>
        </w:rPr>
        <w:t>įvykus vandalizmo atvejui yra padaroma žala Objektui;</w:t>
      </w:r>
    </w:p>
    <w:p w14:paraId="023F251A" w14:textId="77777777" w:rsidR="001B2047" w:rsidRPr="00C208BD" w:rsidRDefault="00AF3CBD" w:rsidP="00E85BD6">
      <w:pPr>
        <w:pStyle w:val="paragrafai"/>
        <w:numPr>
          <w:ilvl w:val="2"/>
          <w:numId w:val="2"/>
        </w:numPr>
        <w:tabs>
          <w:tab w:val="clear" w:pos="2989"/>
          <w:tab w:val="num" w:pos="1276"/>
          <w:tab w:val="num" w:pos="1701"/>
        </w:tabs>
        <w:ind w:left="1276"/>
        <w:rPr>
          <w:sz w:val="24"/>
          <w:szCs w:val="24"/>
        </w:rPr>
      </w:pPr>
      <w:r w:rsidRPr="00C208BD">
        <w:rPr>
          <w:sz w:val="24"/>
          <w:szCs w:val="24"/>
        </w:rPr>
        <w:t>Objektas</w:t>
      </w:r>
      <w:r w:rsidR="001B2047" w:rsidRPr="00C208BD">
        <w:rPr>
          <w:sz w:val="24"/>
          <w:szCs w:val="24"/>
        </w:rPr>
        <w:t xml:space="preserve"> </w:t>
      </w:r>
      <w:r w:rsidR="00565C29" w:rsidRPr="00C208BD">
        <w:rPr>
          <w:sz w:val="24"/>
          <w:szCs w:val="24"/>
        </w:rPr>
        <w:t xml:space="preserve">ar jo dalis </w:t>
      </w:r>
      <w:r w:rsidR="001B2047" w:rsidRPr="00C208BD">
        <w:rPr>
          <w:sz w:val="24"/>
          <w:szCs w:val="24"/>
        </w:rPr>
        <w:t xml:space="preserve">perleidžiamas arba perduodamas valdyti ar naudoti arba teismo sprendimu priteisiamas trečiajam asmeniui (išskyrus Sutartyje numatytus atvejus), tačiau tik tuo atveju, jeigu tai nesudaro pagrindo nutraukti Sutartį jos </w:t>
      </w:r>
      <w:r w:rsidRPr="00C208BD">
        <w:rPr>
          <w:sz w:val="24"/>
          <w:szCs w:val="24"/>
        </w:rPr>
        <w:fldChar w:fldCharType="begin"/>
      </w:r>
      <w:r w:rsidRPr="00C208BD">
        <w:rPr>
          <w:sz w:val="24"/>
          <w:szCs w:val="24"/>
        </w:rPr>
        <w:instrText xml:space="preserve"> REF _Ref309218410 \r \h </w:instrText>
      </w:r>
      <w:r w:rsidR="00CD020D" w:rsidRPr="00C208BD">
        <w:rPr>
          <w:sz w:val="24"/>
          <w:szCs w:val="24"/>
        </w:rPr>
        <w:instrText xml:space="preserve"> \* MERGEFORMAT </w:instrText>
      </w:r>
      <w:r w:rsidRPr="00C208BD">
        <w:rPr>
          <w:sz w:val="24"/>
          <w:szCs w:val="24"/>
        </w:rPr>
      </w:r>
      <w:r w:rsidRPr="00C208BD">
        <w:rPr>
          <w:sz w:val="24"/>
          <w:szCs w:val="24"/>
        </w:rPr>
        <w:fldChar w:fldCharType="separate"/>
      </w:r>
      <w:r w:rsidR="00B87438">
        <w:rPr>
          <w:sz w:val="24"/>
          <w:szCs w:val="24"/>
        </w:rPr>
        <w:t>39</w:t>
      </w:r>
      <w:r w:rsidRPr="00C208BD">
        <w:rPr>
          <w:sz w:val="24"/>
          <w:szCs w:val="24"/>
        </w:rPr>
        <w:fldChar w:fldCharType="end"/>
      </w:r>
      <w:r w:rsidR="001B2047" w:rsidRPr="00C208BD">
        <w:rPr>
          <w:sz w:val="24"/>
          <w:szCs w:val="24"/>
        </w:rPr>
        <w:t xml:space="preserve"> punkto pagrindais;</w:t>
      </w:r>
    </w:p>
    <w:p w14:paraId="4B7F10F7" w14:textId="77777777" w:rsidR="00B32B9F" w:rsidRPr="00C208BD" w:rsidRDefault="00B32B9F" w:rsidP="00B32B9F">
      <w:pPr>
        <w:pStyle w:val="paragrafai"/>
        <w:numPr>
          <w:ilvl w:val="2"/>
          <w:numId w:val="2"/>
        </w:numPr>
        <w:tabs>
          <w:tab w:val="clear" w:pos="2989"/>
          <w:tab w:val="num" w:pos="1004"/>
          <w:tab w:val="num" w:pos="1701"/>
        </w:tabs>
        <w:ind w:left="1004"/>
        <w:rPr>
          <w:sz w:val="24"/>
          <w:szCs w:val="24"/>
        </w:rPr>
      </w:pPr>
      <w:r w:rsidRPr="00C208BD">
        <w:rPr>
          <w:sz w:val="24"/>
          <w:szCs w:val="24"/>
        </w:rPr>
        <w:t>Valdžios subjektas pažeidžia pareiškimus ir garantijas dėl Žemės sklypo būklės, t.y. jeigu Valdžios subjekto pateikta informacija dėl Žemės sklypo būklės (įskaitant informaciją, pateiktą Pirkimo metu) yra neteisinga arba Valdžios subjektas pateikė ne visą turimą informaciją apie Žemės sklypo būklę, dėl ko padidėja Investicijos arba Sąnaudos. Valdžios subjekto pateiktos informacijos neišsamumas ir nepakankamumas nepriskirtinas prie Kompensavimo įvykių;</w:t>
      </w:r>
    </w:p>
    <w:p w14:paraId="64BAA840" w14:textId="77777777" w:rsidR="00B32B9F" w:rsidRPr="00C208BD" w:rsidRDefault="00B32B9F" w:rsidP="00B32B9F">
      <w:pPr>
        <w:pStyle w:val="paragrafai"/>
        <w:numPr>
          <w:ilvl w:val="2"/>
          <w:numId w:val="2"/>
        </w:numPr>
        <w:tabs>
          <w:tab w:val="clear" w:pos="2989"/>
          <w:tab w:val="num" w:pos="1004"/>
          <w:tab w:val="num" w:pos="1701"/>
        </w:tabs>
        <w:ind w:left="1004"/>
        <w:rPr>
          <w:sz w:val="24"/>
          <w:szCs w:val="24"/>
        </w:rPr>
      </w:pPr>
      <w:r w:rsidRPr="00C208BD">
        <w:rPr>
          <w:sz w:val="24"/>
          <w:szCs w:val="24"/>
        </w:rPr>
        <w:t>Darbų vykdymas pabrangsta dėl statybinių atliekų radimo Žemės sklype;</w:t>
      </w:r>
    </w:p>
    <w:p w14:paraId="67D58BE5" w14:textId="77777777" w:rsidR="00D11B14" w:rsidRPr="00AE591D" w:rsidRDefault="00D11B14" w:rsidP="007D1CCA">
      <w:pPr>
        <w:pStyle w:val="paragrafesraas"/>
        <w:tabs>
          <w:tab w:val="left" w:pos="851"/>
          <w:tab w:val="num" w:pos="1004"/>
          <w:tab w:val="num" w:pos="3272"/>
        </w:tabs>
        <w:ind w:left="1004"/>
        <w:rPr>
          <w:sz w:val="24"/>
          <w:szCs w:val="24"/>
        </w:rPr>
      </w:pPr>
      <w:r w:rsidRPr="00565C29">
        <w:rPr>
          <w:sz w:val="24"/>
          <w:szCs w:val="24"/>
        </w:rPr>
        <w:t>Darbų vykdymas pabrangsta ar kitaip pasunkėja dėl rastų archeologinių radinių ar kultūros paveldo reikalavim</w:t>
      </w:r>
      <w:r w:rsidR="007D1CCA">
        <w:rPr>
          <w:sz w:val="24"/>
          <w:szCs w:val="24"/>
        </w:rPr>
        <w:t>ų</w:t>
      </w:r>
      <w:r w:rsidRPr="00565C29">
        <w:rPr>
          <w:sz w:val="24"/>
          <w:szCs w:val="24"/>
        </w:rPr>
        <w:t xml:space="preserve">, </w:t>
      </w:r>
      <w:r w:rsidR="00D212BF">
        <w:rPr>
          <w:sz w:val="24"/>
          <w:szCs w:val="24"/>
        </w:rPr>
        <w:t xml:space="preserve">jeigu Valdžios subjektui tokia informacija nebuvo žinoma </w:t>
      </w:r>
      <w:r w:rsidR="00391E1A" w:rsidRPr="00C208BD">
        <w:rPr>
          <w:sz w:val="24"/>
          <w:szCs w:val="24"/>
        </w:rPr>
        <w:t xml:space="preserve">arba buvo žinoma, bet </w:t>
      </w:r>
      <w:r w:rsidR="00D212BF" w:rsidRPr="00C208BD">
        <w:rPr>
          <w:sz w:val="24"/>
          <w:szCs w:val="24"/>
        </w:rPr>
        <w:t>nepateikta</w:t>
      </w:r>
      <w:r w:rsidR="00D212BF">
        <w:rPr>
          <w:sz w:val="24"/>
          <w:szCs w:val="24"/>
        </w:rPr>
        <w:t xml:space="preserve"> Investuotojui pirkimo metu;</w:t>
      </w:r>
    </w:p>
    <w:p w14:paraId="0664B892" w14:textId="77777777" w:rsidR="003D0D85" w:rsidRPr="001C227B" w:rsidRDefault="003D0D85" w:rsidP="00425D9A">
      <w:pPr>
        <w:pStyle w:val="paragrafai"/>
        <w:numPr>
          <w:ilvl w:val="2"/>
          <w:numId w:val="2"/>
        </w:numPr>
        <w:tabs>
          <w:tab w:val="clear" w:pos="2989"/>
          <w:tab w:val="num" w:pos="1004"/>
          <w:tab w:val="num" w:pos="1701"/>
        </w:tabs>
        <w:ind w:left="1004"/>
        <w:rPr>
          <w:sz w:val="24"/>
          <w:szCs w:val="24"/>
        </w:rPr>
      </w:pPr>
      <w:r w:rsidRPr="0080423A">
        <w:rPr>
          <w:sz w:val="24"/>
          <w:szCs w:val="24"/>
        </w:rPr>
        <w:t xml:space="preserve">tretieji asmenys, su kuriais Valdžios subjektas yra sudaręs sandorius, ne dėl Privataus subjekto veiksmų ar neveikimo, padaro žalą </w:t>
      </w:r>
      <w:r w:rsidR="002E4F43">
        <w:rPr>
          <w:sz w:val="24"/>
          <w:szCs w:val="24"/>
        </w:rPr>
        <w:t>Objektui</w:t>
      </w:r>
      <w:r w:rsidRPr="001C227B">
        <w:rPr>
          <w:sz w:val="24"/>
          <w:szCs w:val="24"/>
        </w:rPr>
        <w:t>,</w:t>
      </w:r>
      <w:r w:rsidRPr="0080423A">
        <w:rPr>
          <w:sz w:val="24"/>
          <w:szCs w:val="24"/>
        </w:rPr>
        <w:t xml:space="preserve"> išskyrus atvejus, kai </w:t>
      </w:r>
      <w:r w:rsidR="002E4F43">
        <w:rPr>
          <w:sz w:val="24"/>
          <w:szCs w:val="24"/>
        </w:rPr>
        <w:t>Objektą</w:t>
      </w:r>
      <w:r w:rsidRPr="001C227B">
        <w:rPr>
          <w:sz w:val="24"/>
          <w:szCs w:val="24"/>
        </w:rPr>
        <w:t xml:space="preserve"> </w:t>
      </w:r>
      <w:r w:rsidRPr="0080423A">
        <w:rPr>
          <w:sz w:val="24"/>
          <w:szCs w:val="24"/>
        </w:rPr>
        <w:t xml:space="preserve">galima apdrausti nuo tam tikros rizikos arba jeigu Valdžios subjektas ištaiso žalą, padarytą </w:t>
      </w:r>
      <w:r w:rsidR="002E4F43">
        <w:rPr>
          <w:sz w:val="24"/>
          <w:szCs w:val="24"/>
        </w:rPr>
        <w:t>Objektui</w:t>
      </w:r>
      <w:r w:rsidRPr="001C227B">
        <w:rPr>
          <w:sz w:val="24"/>
          <w:szCs w:val="24"/>
        </w:rPr>
        <w:t>;</w:t>
      </w:r>
    </w:p>
    <w:p w14:paraId="61096D7D" w14:textId="77777777" w:rsidR="001B2047" w:rsidRPr="0080423A" w:rsidRDefault="001B2047" w:rsidP="00425D9A">
      <w:pPr>
        <w:pStyle w:val="paragrafai"/>
        <w:numPr>
          <w:ilvl w:val="2"/>
          <w:numId w:val="2"/>
        </w:numPr>
        <w:tabs>
          <w:tab w:val="clear" w:pos="2989"/>
          <w:tab w:val="num" w:pos="1004"/>
          <w:tab w:val="num" w:pos="1701"/>
        </w:tabs>
        <w:ind w:left="1004"/>
        <w:rPr>
          <w:sz w:val="24"/>
          <w:szCs w:val="24"/>
        </w:rPr>
      </w:pPr>
      <w:r w:rsidRPr="0080423A">
        <w:rPr>
          <w:sz w:val="24"/>
          <w:szCs w:val="24"/>
        </w:rPr>
        <w:t>Valdžios subjekto</w:t>
      </w:r>
      <w:r w:rsidR="007D1CCA" w:rsidRPr="0080423A">
        <w:rPr>
          <w:sz w:val="24"/>
          <w:szCs w:val="24"/>
        </w:rPr>
        <w:t xml:space="preserve">, </w:t>
      </w:r>
      <w:r w:rsidR="00BA48C7" w:rsidRPr="0080423A">
        <w:rPr>
          <w:sz w:val="24"/>
          <w:szCs w:val="24"/>
        </w:rPr>
        <w:t>Švietimo įstaigos</w:t>
      </w:r>
      <w:r w:rsidRPr="0080423A">
        <w:rPr>
          <w:sz w:val="24"/>
          <w:szCs w:val="24"/>
        </w:rPr>
        <w:t xml:space="preserve"> darbuotojai</w:t>
      </w:r>
      <w:r w:rsidR="00AC40C0" w:rsidRPr="0080423A">
        <w:rPr>
          <w:sz w:val="24"/>
          <w:szCs w:val="24"/>
        </w:rPr>
        <w:t>, mokiniai, lankytojai</w:t>
      </w:r>
      <w:r w:rsidRPr="0080423A">
        <w:rPr>
          <w:sz w:val="24"/>
          <w:szCs w:val="24"/>
        </w:rPr>
        <w:t xml:space="preserve"> naudojasi </w:t>
      </w:r>
      <w:r w:rsidR="002E4F43">
        <w:rPr>
          <w:sz w:val="24"/>
          <w:szCs w:val="24"/>
        </w:rPr>
        <w:t xml:space="preserve">Objektu </w:t>
      </w:r>
      <w:r w:rsidRPr="0080423A">
        <w:rPr>
          <w:sz w:val="24"/>
          <w:szCs w:val="24"/>
        </w:rPr>
        <w:t xml:space="preserve">ne </w:t>
      </w:r>
      <w:r w:rsidR="002E4F43">
        <w:rPr>
          <w:sz w:val="24"/>
          <w:szCs w:val="24"/>
        </w:rPr>
        <w:t xml:space="preserve">savo </w:t>
      </w:r>
      <w:r w:rsidRPr="0080423A">
        <w:rPr>
          <w:sz w:val="24"/>
          <w:szCs w:val="24"/>
        </w:rPr>
        <w:t xml:space="preserve">funkcijoms, nustatytoms teisės aktuose vykdyti ir (ar) nesivadovaudamiesi pagrįstais gamintojų ar Privataus subjekto išduotų dokumentų / instrukcijų reikalavimais, dėl ko Turtui padaroma žala ar jis žūsta ir dėl to padidėja Investicijos ir / ar Sąnaudos. Tokiais atvejais </w:t>
      </w:r>
      <w:r w:rsidR="00EE0623" w:rsidRPr="0080423A">
        <w:rPr>
          <w:sz w:val="24"/>
          <w:szCs w:val="24"/>
        </w:rPr>
        <w:t xml:space="preserve">Valdžios subjektas </w:t>
      </w:r>
      <w:r w:rsidRPr="0080423A">
        <w:rPr>
          <w:sz w:val="24"/>
          <w:szCs w:val="24"/>
        </w:rPr>
        <w:t>kompensuoja tik tiek, kiek Privačiam subjektui atsiradusių nuostolių nepadengia draudimo išmoka pagal Draudimo sutartis</w:t>
      </w:r>
      <w:r w:rsidR="00D84A17" w:rsidRPr="0080423A">
        <w:rPr>
          <w:sz w:val="24"/>
          <w:szCs w:val="24"/>
        </w:rPr>
        <w:t>.</w:t>
      </w:r>
      <w:r w:rsidR="00E20FB3" w:rsidRPr="0080423A">
        <w:rPr>
          <w:rFonts w:eastAsia="Calibri"/>
          <w:sz w:val="24"/>
          <w:szCs w:val="24"/>
        </w:rPr>
        <w:t xml:space="preserve"> </w:t>
      </w:r>
      <w:bookmarkStart w:id="414" w:name="_Hlk90468500"/>
      <w:r w:rsidR="00E20FB3" w:rsidRPr="0080423A">
        <w:rPr>
          <w:sz w:val="24"/>
          <w:szCs w:val="24"/>
        </w:rPr>
        <w:t>Kompensavimo įvykiu nelaikoma, kai žala Objektui ar jo daliai kilo dėl Objekto (jo dalies) netinkamos kokybės ar Privataus subjekto netinkamų sprendinių kuriant Objektą ar jo dalį</w:t>
      </w:r>
      <w:bookmarkEnd w:id="414"/>
      <w:r w:rsidRPr="0080423A">
        <w:rPr>
          <w:sz w:val="24"/>
          <w:szCs w:val="24"/>
        </w:rPr>
        <w:t xml:space="preserve">; </w:t>
      </w:r>
    </w:p>
    <w:p w14:paraId="41BA33F2" w14:textId="77777777" w:rsidR="001B2047" w:rsidRPr="0080423A" w:rsidRDefault="001B2047" w:rsidP="00E85BD6">
      <w:pPr>
        <w:pStyle w:val="paragrafai"/>
        <w:numPr>
          <w:ilvl w:val="2"/>
          <w:numId w:val="2"/>
        </w:numPr>
        <w:tabs>
          <w:tab w:val="clear" w:pos="2989"/>
          <w:tab w:val="num" w:pos="1004"/>
          <w:tab w:val="num" w:pos="1134"/>
        </w:tabs>
        <w:ind w:left="1004"/>
        <w:rPr>
          <w:sz w:val="24"/>
          <w:szCs w:val="24"/>
        </w:rPr>
      </w:pPr>
      <w:r w:rsidRPr="0080423A">
        <w:rPr>
          <w:sz w:val="24"/>
          <w:szCs w:val="24"/>
        </w:rPr>
        <w:t>visiškai ar iš dalies atlikti Darbų ar teikti Paslaugų objektyviai neįmanoma dėl to, kad Valdžios subjektas nevykdo savo įsipareigojimų pagal Sutartį ne dėl Privataus subjektų savo įsipareigojimų pagal Sutartį nevykdymo ar neteisėtų veiksmų;</w:t>
      </w:r>
    </w:p>
    <w:p w14:paraId="1F679518" w14:textId="77777777" w:rsidR="001B2047" w:rsidRPr="003D0D85" w:rsidRDefault="001B2047" w:rsidP="00425D9A">
      <w:pPr>
        <w:pStyle w:val="paragrafai"/>
        <w:numPr>
          <w:ilvl w:val="2"/>
          <w:numId w:val="2"/>
        </w:numPr>
        <w:tabs>
          <w:tab w:val="clear" w:pos="2989"/>
          <w:tab w:val="num" w:pos="1004"/>
          <w:tab w:val="num" w:pos="1134"/>
          <w:tab w:val="num" w:pos="1701"/>
          <w:tab w:val="left" w:pos="1843"/>
        </w:tabs>
        <w:ind w:left="1004"/>
        <w:rPr>
          <w:sz w:val="24"/>
          <w:szCs w:val="24"/>
        </w:rPr>
      </w:pPr>
      <w:r w:rsidRPr="003D0D85">
        <w:rPr>
          <w:sz w:val="24"/>
          <w:szCs w:val="24"/>
        </w:rPr>
        <w:t xml:space="preserve">visiškai ar iš dalies atlikti Darbų ar teikti Paslaugų objektyviai neįmanoma dėl bet kokių nuosavybės teisės apribojimų </w:t>
      </w:r>
      <w:r w:rsidR="00AF3CBD" w:rsidRPr="003D0D85">
        <w:rPr>
          <w:sz w:val="24"/>
          <w:szCs w:val="24"/>
        </w:rPr>
        <w:t>Objekto</w:t>
      </w:r>
      <w:r w:rsidRPr="003D0D85">
        <w:rPr>
          <w:sz w:val="24"/>
          <w:szCs w:val="24"/>
        </w:rPr>
        <w:t xml:space="preserve"> atžvilgiu</w:t>
      </w:r>
      <w:r w:rsidR="003C34AC">
        <w:rPr>
          <w:sz w:val="24"/>
          <w:szCs w:val="24"/>
        </w:rPr>
        <w:t>;</w:t>
      </w:r>
    </w:p>
    <w:p w14:paraId="63CF8CD0" w14:textId="77777777" w:rsidR="001B2047" w:rsidRPr="003D0D85" w:rsidRDefault="001B2047" w:rsidP="00425D9A">
      <w:pPr>
        <w:pStyle w:val="paragrafai"/>
        <w:numPr>
          <w:ilvl w:val="2"/>
          <w:numId w:val="2"/>
        </w:numPr>
        <w:tabs>
          <w:tab w:val="clear" w:pos="2989"/>
          <w:tab w:val="num" w:pos="1004"/>
          <w:tab w:val="num" w:pos="1134"/>
          <w:tab w:val="num" w:pos="1701"/>
          <w:tab w:val="left" w:pos="1843"/>
          <w:tab w:val="left" w:pos="1985"/>
        </w:tabs>
        <w:ind w:left="1004"/>
        <w:rPr>
          <w:sz w:val="24"/>
          <w:szCs w:val="24"/>
        </w:rPr>
      </w:pPr>
      <w:r w:rsidRPr="003D0D85">
        <w:rPr>
          <w:sz w:val="24"/>
          <w:szCs w:val="24"/>
        </w:rPr>
        <w:t>visiškai ar iš dalies atlikti Darbų objektyviai neįmanoma dėl bet kokių nuosavybės teisės apribojimų Žemės sklypo atžvilgiu;</w:t>
      </w:r>
    </w:p>
    <w:p w14:paraId="2C59F243" w14:textId="77777777" w:rsidR="001B2047" w:rsidRDefault="001B2047" w:rsidP="00425D9A">
      <w:pPr>
        <w:pStyle w:val="paragrafai"/>
        <w:numPr>
          <w:ilvl w:val="2"/>
          <w:numId w:val="2"/>
        </w:numPr>
        <w:tabs>
          <w:tab w:val="clear" w:pos="2989"/>
          <w:tab w:val="num" w:pos="1134"/>
          <w:tab w:val="num" w:pos="1701"/>
          <w:tab w:val="left" w:pos="1843"/>
          <w:tab w:val="left" w:pos="1985"/>
        </w:tabs>
        <w:ind w:left="1004"/>
        <w:rPr>
          <w:sz w:val="24"/>
          <w:szCs w:val="24"/>
        </w:rPr>
      </w:pPr>
      <w:r w:rsidRPr="003D0D85">
        <w:rPr>
          <w:sz w:val="24"/>
          <w:szCs w:val="24"/>
        </w:rPr>
        <w:t>visiškai ar iš dalies atlikti Darbų objektyviai neįmanoma dėl viešojo administravimo subjektų neteisėtų veiksmų ar neveikimo vėluojant išduoti projektavimui pradėti reikalingus dokumentus, nors jiems gauti Privatus subjektas viešojo administravimo subjektui yra</w:t>
      </w:r>
      <w:r w:rsidRPr="00060139">
        <w:rPr>
          <w:sz w:val="24"/>
          <w:szCs w:val="24"/>
        </w:rPr>
        <w:t xml:space="preserve"> pateikęs visus teisės aktų reikalavimus atitinkančius dokumentus (nesant ginčo dėl dokumentų turinio);</w:t>
      </w:r>
    </w:p>
    <w:p w14:paraId="11AFC0FF" w14:textId="77777777" w:rsidR="001B2047" w:rsidRPr="007D1CCA" w:rsidRDefault="001B2047" w:rsidP="00425D9A">
      <w:pPr>
        <w:pStyle w:val="paragrafai"/>
        <w:numPr>
          <w:ilvl w:val="2"/>
          <w:numId w:val="2"/>
        </w:numPr>
        <w:tabs>
          <w:tab w:val="clear" w:pos="2989"/>
          <w:tab w:val="num" w:pos="709"/>
          <w:tab w:val="left" w:pos="1134"/>
          <w:tab w:val="num" w:pos="1701"/>
          <w:tab w:val="left" w:pos="1843"/>
          <w:tab w:val="left" w:pos="1985"/>
        </w:tabs>
        <w:ind w:left="1004"/>
        <w:rPr>
          <w:sz w:val="24"/>
          <w:szCs w:val="24"/>
        </w:rPr>
      </w:pPr>
      <w:r w:rsidRPr="007D1CCA">
        <w:rPr>
          <w:sz w:val="24"/>
          <w:szCs w:val="24"/>
        </w:rPr>
        <w:t xml:space="preserve">pasireiškia nenugalimos jėgos aplinkybės. Šiuo atveju Valdžios subjektui tenka </w:t>
      </w:r>
      <w:r w:rsidR="007D1CCA" w:rsidRPr="007D1CCA">
        <w:rPr>
          <w:sz w:val="24"/>
          <w:szCs w:val="24"/>
        </w:rPr>
        <w:t xml:space="preserve">50 </w:t>
      </w:r>
      <w:r w:rsidR="00081F81">
        <w:rPr>
          <w:sz w:val="24"/>
          <w:szCs w:val="24"/>
        </w:rPr>
        <w:t xml:space="preserve">% </w:t>
      </w:r>
      <w:r w:rsidR="00F170CD" w:rsidRPr="00F170CD">
        <w:rPr>
          <w:sz w:val="24"/>
          <w:szCs w:val="24"/>
        </w:rPr>
        <w:t>(penkiasdešimt)</w:t>
      </w:r>
      <w:r w:rsidR="0019222F" w:rsidRPr="0019222F">
        <w:rPr>
          <w:sz w:val="24"/>
          <w:szCs w:val="24"/>
        </w:rPr>
        <w:t xml:space="preserve"> </w:t>
      </w:r>
      <w:r w:rsidR="0019222F" w:rsidRPr="007D1CCA">
        <w:rPr>
          <w:sz w:val="24"/>
          <w:szCs w:val="24"/>
        </w:rPr>
        <w:t>proc</w:t>
      </w:r>
      <w:r w:rsidR="0019222F">
        <w:rPr>
          <w:sz w:val="24"/>
          <w:szCs w:val="24"/>
        </w:rPr>
        <w:t>entų</w:t>
      </w:r>
      <w:r w:rsidR="00F170CD">
        <w:rPr>
          <w:i/>
          <w:sz w:val="24"/>
          <w:szCs w:val="24"/>
        </w:rPr>
        <w:t xml:space="preserve"> </w:t>
      </w:r>
      <w:r w:rsidRPr="007D1CCA">
        <w:rPr>
          <w:sz w:val="24"/>
          <w:szCs w:val="24"/>
        </w:rPr>
        <w:t>rizikos pasireiškimo sukeltų pasekmių, išskyrus atvejus, kai pagal Sutartį Privatus subjektas turėjo arba turi apsidrausti nuo konkrečių nenugalimos jėgos aplinkybių – tokiu atveju visų nenugalimos jėgos aplinkybių pasekmių rizika tenka Privačiam subjektui;</w:t>
      </w:r>
    </w:p>
    <w:p w14:paraId="1E8BA326" w14:textId="77777777" w:rsidR="00E83104" w:rsidRDefault="00E83104" w:rsidP="00C73321">
      <w:pPr>
        <w:pStyle w:val="paragrafai"/>
        <w:tabs>
          <w:tab w:val="num" w:pos="567"/>
        </w:tabs>
        <w:ind w:left="1134"/>
        <w:rPr>
          <w:sz w:val="24"/>
          <w:szCs w:val="24"/>
        </w:rPr>
      </w:pPr>
      <w:bookmarkStart w:id="415" w:name="_Ref406574013"/>
      <w:r w:rsidRPr="00C208BD">
        <w:rPr>
          <w:sz w:val="24"/>
          <w:szCs w:val="24"/>
        </w:rPr>
        <w:t>Dėl Kompensavimo įvykio kilę Privataus subjekto nuostoliai</w:t>
      </w:r>
      <w:r w:rsidR="0019222F" w:rsidRPr="00C208BD">
        <w:rPr>
          <w:sz w:val="24"/>
          <w:szCs w:val="24"/>
        </w:rPr>
        <w:t xml:space="preserve"> apskaičiuojami ir mokami</w:t>
      </w:r>
      <w:r w:rsidR="00565C29" w:rsidRPr="00C208BD">
        <w:rPr>
          <w:sz w:val="24"/>
          <w:szCs w:val="24"/>
        </w:rPr>
        <w:t xml:space="preserve"> </w:t>
      </w:r>
      <w:r w:rsidR="003D0D85" w:rsidRPr="00C208BD">
        <w:rPr>
          <w:sz w:val="24"/>
          <w:szCs w:val="24"/>
        </w:rPr>
        <w:t xml:space="preserve">Sutarties </w:t>
      </w:r>
      <w:r w:rsidR="003D0D85" w:rsidRPr="00C208BD">
        <w:rPr>
          <w:sz w:val="24"/>
          <w:szCs w:val="24"/>
        </w:rPr>
        <w:fldChar w:fldCharType="begin"/>
      </w:r>
      <w:r w:rsidR="003D0D85" w:rsidRPr="00C208BD">
        <w:rPr>
          <w:sz w:val="24"/>
          <w:szCs w:val="24"/>
        </w:rPr>
        <w:instrText xml:space="preserve"> REF _Ref294018341 \w \h </w:instrText>
      </w:r>
      <w:r w:rsidR="00AE591D" w:rsidRPr="00C208BD">
        <w:rPr>
          <w:sz w:val="24"/>
          <w:szCs w:val="24"/>
        </w:rPr>
        <w:instrText xml:space="preserve"> \* MERGEFORMAT </w:instrText>
      </w:r>
      <w:r w:rsidR="003D0D85" w:rsidRPr="00C208BD">
        <w:rPr>
          <w:sz w:val="24"/>
          <w:szCs w:val="24"/>
        </w:rPr>
      </w:r>
      <w:r w:rsidR="003D0D85" w:rsidRPr="00C208BD">
        <w:rPr>
          <w:sz w:val="24"/>
          <w:szCs w:val="24"/>
        </w:rPr>
        <w:fldChar w:fldCharType="separate"/>
      </w:r>
      <w:r w:rsidR="00B87438">
        <w:rPr>
          <w:sz w:val="24"/>
          <w:szCs w:val="24"/>
        </w:rPr>
        <w:t>3</w:t>
      </w:r>
      <w:r w:rsidR="003D0D85" w:rsidRPr="00C208BD">
        <w:rPr>
          <w:sz w:val="24"/>
          <w:szCs w:val="24"/>
        </w:rPr>
        <w:fldChar w:fldCharType="end"/>
      </w:r>
      <w:r w:rsidR="003D0D85" w:rsidRPr="00C208BD">
        <w:rPr>
          <w:sz w:val="24"/>
          <w:szCs w:val="24"/>
        </w:rPr>
        <w:t xml:space="preserve"> priede </w:t>
      </w:r>
      <w:r w:rsidR="003D0D85" w:rsidRPr="00C208BD">
        <w:rPr>
          <w:i/>
          <w:sz w:val="24"/>
          <w:szCs w:val="24"/>
        </w:rPr>
        <w:t>Atsiskaitymų ir mokėjimų tvarka</w:t>
      </w:r>
      <w:r w:rsidR="003D0D85">
        <w:rPr>
          <w:sz w:val="24"/>
          <w:szCs w:val="24"/>
        </w:rPr>
        <w:t xml:space="preserve"> nustatyta tvarka </w:t>
      </w:r>
      <w:r w:rsidR="002E1565">
        <w:rPr>
          <w:sz w:val="24"/>
          <w:szCs w:val="24"/>
        </w:rPr>
        <w:t>bei</w:t>
      </w:r>
      <w:r w:rsidR="003D0D85">
        <w:rPr>
          <w:sz w:val="24"/>
          <w:szCs w:val="24"/>
        </w:rPr>
        <w:t xml:space="preserve"> </w:t>
      </w:r>
      <w:r>
        <w:rPr>
          <w:sz w:val="24"/>
          <w:szCs w:val="24"/>
        </w:rPr>
        <w:t>kompensuojami Valdžios subjekto prisiimta rizikos dalimi</w:t>
      </w:r>
      <w:r w:rsidR="002E4F43">
        <w:rPr>
          <w:sz w:val="24"/>
          <w:szCs w:val="24"/>
        </w:rPr>
        <w:t xml:space="preserve">, </w:t>
      </w:r>
      <w:r w:rsidR="002E4F43" w:rsidRPr="002E4F43">
        <w:rPr>
          <w:sz w:val="24"/>
          <w:szCs w:val="24"/>
        </w:rPr>
        <w:t>kaip numatyta</w:t>
      </w:r>
      <w:r w:rsidR="002E4F43" w:rsidRPr="002E4F43">
        <w:rPr>
          <w:i/>
        </w:rPr>
        <w:t xml:space="preserve"> </w:t>
      </w:r>
      <w:r w:rsidR="002E4F43" w:rsidRPr="002E4F43">
        <w:rPr>
          <w:sz w:val="24"/>
          <w:szCs w:val="24"/>
        </w:rPr>
        <w:t xml:space="preserve">rizikos paskirstymas tarp Šalių Sutarties </w:t>
      </w:r>
      <w:r w:rsidR="002E4F43">
        <w:rPr>
          <w:sz w:val="24"/>
          <w:szCs w:val="24"/>
        </w:rPr>
        <w:fldChar w:fldCharType="begin"/>
      </w:r>
      <w:r w:rsidR="002E4F43">
        <w:rPr>
          <w:sz w:val="24"/>
          <w:szCs w:val="24"/>
        </w:rPr>
        <w:instrText xml:space="preserve"> REF _Ref60997822 \r \h </w:instrText>
      </w:r>
      <w:r w:rsidR="002E4F43">
        <w:rPr>
          <w:sz w:val="24"/>
          <w:szCs w:val="24"/>
        </w:rPr>
      </w:r>
      <w:r w:rsidR="002E4F43">
        <w:rPr>
          <w:sz w:val="24"/>
          <w:szCs w:val="24"/>
        </w:rPr>
        <w:fldChar w:fldCharType="separate"/>
      </w:r>
      <w:r w:rsidR="00B87438">
        <w:rPr>
          <w:sz w:val="24"/>
          <w:szCs w:val="24"/>
        </w:rPr>
        <w:t>4</w:t>
      </w:r>
      <w:r w:rsidR="002E4F43">
        <w:rPr>
          <w:sz w:val="24"/>
          <w:szCs w:val="24"/>
        </w:rPr>
        <w:fldChar w:fldCharType="end"/>
      </w:r>
      <w:r w:rsidR="002E4F43" w:rsidRPr="002E4F43">
        <w:rPr>
          <w:sz w:val="24"/>
          <w:szCs w:val="24"/>
        </w:rPr>
        <w:t xml:space="preserve"> priede </w:t>
      </w:r>
      <w:r w:rsidR="002E4F43" w:rsidRPr="002E4F43">
        <w:rPr>
          <w:i/>
          <w:sz w:val="24"/>
          <w:szCs w:val="24"/>
        </w:rPr>
        <w:t>Rizikos paskirstymo tarp šalių matrica</w:t>
      </w:r>
      <w:r w:rsidR="002E4F43" w:rsidRPr="002E4F43">
        <w:rPr>
          <w:sz w:val="24"/>
          <w:szCs w:val="24"/>
        </w:rPr>
        <w:t>.</w:t>
      </w:r>
    </w:p>
    <w:p w14:paraId="6DFE983B" w14:textId="77777777" w:rsidR="0081194E" w:rsidRPr="0042617A" w:rsidRDefault="00F467EC" w:rsidP="00C73321">
      <w:pPr>
        <w:pStyle w:val="paragrafai"/>
        <w:tabs>
          <w:tab w:val="num" w:pos="567"/>
        </w:tabs>
        <w:ind w:left="1134"/>
        <w:rPr>
          <w:sz w:val="24"/>
          <w:szCs w:val="24"/>
        </w:rPr>
      </w:pPr>
      <w:bookmarkStart w:id="416" w:name="_Ref62220211"/>
      <w:r w:rsidRPr="0042617A">
        <w:rPr>
          <w:sz w:val="24"/>
          <w:szCs w:val="24"/>
        </w:rPr>
        <w:t>Įvykus Kompensavimo įvykiui, Privatus subjektas turi nedelsiant, bet ne vėliau kaip per</w:t>
      </w:r>
      <w:r w:rsidR="00935DA3">
        <w:rPr>
          <w:sz w:val="24"/>
          <w:szCs w:val="24"/>
        </w:rPr>
        <w:t xml:space="preserve"> </w:t>
      </w:r>
      <w:r w:rsidR="00E83104">
        <w:rPr>
          <w:sz w:val="24"/>
          <w:szCs w:val="24"/>
        </w:rPr>
        <w:t>5 (penkias) Darbo dienas</w:t>
      </w:r>
      <w:r w:rsidR="0081194E" w:rsidRPr="0042617A">
        <w:rPr>
          <w:sz w:val="24"/>
          <w:szCs w:val="24"/>
        </w:rPr>
        <w:t xml:space="preserve"> </w:t>
      </w:r>
      <w:r w:rsidRPr="0042617A">
        <w:rPr>
          <w:sz w:val="24"/>
          <w:szCs w:val="24"/>
        </w:rPr>
        <w:t xml:space="preserve">nuo sužinojimo (turėjimo sužinoti) apie Kompensavimo įvykį, </w:t>
      </w:r>
      <w:r w:rsidR="0081194E" w:rsidRPr="0042617A">
        <w:rPr>
          <w:sz w:val="24"/>
          <w:szCs w:val="24"/>
        </w:rPr>
        <w:t xml:space="preserve">raštu </w:t>
      </w:r>
      <w:r w:rsidRPr="0042617A">
        <w:rPr>
          <w:sz w:val="24"/>
          <w:szCs w:val="24"/>
        </w:rPr>
        <w:t>pranešti apie tai Valdžios subjektui</w:t>
      </w:r>
      <w:r w:rsidR="00653B25" w:rsidRPr="0042617A">
        <w:rPr>
          <w:sz w:val="24"/>
          <w:szCs w:val="24"/>
        </w:rPr>
        <w:t xml:space="preserve"> ir </w:t>
      </w:r>
      <w:r w:rsidR="0081194E" w:rsidRPr="0042617A">
        <w:rPr>
          <w:sz w:val="24"/>
          <w:szCs w:val="24"/>
        </w:rPr>
        <w:t xml:space="preserve"> ne vėliau kaip per</w:t>
      </w:r>
      <w:r w:rsidR="00E83104">
        <w:rPr>
          <w:sz w:val="24"/>
          <w:szCs w:val="24"/>
        </w:rPr>
        <w:t xml:space="preserve"> 21 (dvidešimt vieną) dieną</w:t>
      </w:r>
      <w:r w:rsidR="0081194E" w:rsidRPr="0042617A">
        <w:rPr>
          <w:color w:val="FF0000"/>
          <w:sz w:val="24"/>
          <w:szCs w:val="24"/>
        </w:rPr>
        <w:t xml:space="preserve"> </w:t>
      </w:r>
      <w:r w:rsidR="0081194E" w:rsidRPr="0042617A">
        <w:rPr>
          <w:sz w:val="24"/>
          <w:szCs w:val="24"/>
        </w:rPr>
        <w:t xml:space="preserve">nuo </w:t>
      </w:r>
      <w:r w:rsidR="00935DA3">
        <w:rPr>
          <w:sz w:val="24"/>
          <w:szCs w:val="24"/>
        </w:rPr>
        <w:t xml:space="preserve">pranešimo apie </w:t>
      </w:r>
      <w:r w:rsidR="0081194E" w:rsidRPr="0042617A">
        <w:rPr>
          <w:sz w:val="24"/>
          <w:szCs w:val="24"/>
        </w:rPr>
        <w:t>Kompensavimo įvyk</w:t>
      </w:r>
      <w:r w:rsidR="00935DA3">
        <w:rPr>
          <w:sz w:val="24"/>
          <w:szCs w:val="24"/>
        </w:rPr>
        <w:t>į</w:t>
      </w:r>
      <w:r w:rsidR="0081194E" w:rsidRPr="0042617A">
        <w:rPr>
          <w:sz w:val="24"/>
          <w:szCs w:val="24"/>
        </w:rPr>
        <w:t xml:space="preserve"> pateikti Valdžios subjektui Kompensavimo įvykį pagrindžiančius dokumentus, įrodančius jo įtaką Finansiniame veiklos modelyje numatytam Investicijų</w:t>
      </w:r>
      <w:r w:rsidR="003D0D85">
        <w:rPr>
          <w:sz w:val="24"/>
          <w:szCs w:val="24"/>
        </w:rPr>
        <w:t xml:space="preserve">, Sąnaudų </w:t>
      </w:r>
      <w:r w:rsidR="0081194E" w:rsidRPr="0042617A">
        <w:rPr>
          <w:sz w:val="24"/>
          <w:szCs w:val="24"/>
        </w:rPr>
        <w:t xml:space="preserve">dydžiui </w:t>
      </w:r>
      <w:r w:rsidR="003569F1" w:rsidRPr="002E4F43">
        <w:rPr>
          <w:rFonts w:eastAsia="Calibri"/>
          <w:sz w:val="24"/>
        </w:rPr>
        <w:t xml:space="preserve">ar tiesioginių nuostolių, kurie </w:t>
      </w:r>
      <w:r w:rsidR="002E4F43">
        <w:rPr>
          <w:rFonts w:eastAsia="Calibri"/>
          <w:sz w:val="24"/>
        </w:rPr>
        <w:t xml:space="preserve">apskaičiuojami ir </w:t>
      </w:r>
      <w:r w:rsidR="003569F1" w:rsidRPr="002E4F43">
        <w:rPr>
          <w:rFonts w:eastAsia="Calibri"/>
          <w:sz w:val="24"/>
        </w:rPr>
        <w:t xml:space="preserve">kompensuojami Sutarties </w:t>
      </w:r>
      <w:r w:rsidR="003569F1">
        <w:rPr>
          <w:rFonts w:eastAsia="Calibri"/>
          <w:sz w:val="24"/>
        </w:rPr>
        <w:fldChar w:fldCharType="begin"/>
      </w:r>
      <w:r w:rsidR="003569F1">
        <w:rPr>
          <w:rFonts w:eastAsia="Calibri"/>
          <w:sz w:val="24"/>
        </w:rPr>
        <w:instrText xml:space="preserve"> REF _Ref294018341 \r \h </w:instrText>
      </w:r>
      <w:r w:rsidR="003569F1">
        <w:rPr>
          <w:rFonts w:eastAsia="Calibri"/>
          <w:sz w:val="24"/>
        </w:rPr>
      </w:r>
      <w:r w:rsidR="003569F1">
        <w:rPr>
          <w:rFonts w:eastAsia="Calibri"/>
          <w:sz w:val="24"/>
        </w:rPr>
        <w:fldChar w:fldCharType="separate"/>
      </w:r>
      <w:r w:rsidR="00B87438">
        <w:rPr>
          <w:rFonts w:eastAsia="Calibri"/>
          <w:sz w:val="24"/>
        </w:rPr>
        <w:t>3</w:t>
      </w:r>
      <w:r w:rsidR="003569F1">
        <w:rPr>
          <w:rFonts w:eastAsia="Calibri"/>
          <w:sz w:val="24"/>
        </w:rPr>
        <w:fldChar w:fldCharType="end"/>
      </w:r>
      <w:r w:rsidR="003569F1" w:rsidRPr="002E4F43">
        <w:rPr>
          <w:rFonts w:eastAsia="Calibri"/>
          <w:sz w:val="24"/>
        </w:rPr>
        <w:t xml:space="preserve"> priedo </w:t>
      </w:r>
      <w:r w:rsidR="003569F1" w:rsidRPr="002E4F43">
        <w:rPr>
          <w:rFonts w:eastAsia="Calibri"/>
          <w:i/>
          <w:iCs/>
          <w:sz w:val="24"/>
        </w:rPr>
        <w:t>Atsiskaitymų ir mokėjimų tvarka</w:t>
      </w:r>
      <w:r w:rsidR="003569F1" w:rsidRPr="002E4F43">
        <w:rPr>
          <w:rFonts w:eastAsia="Calibri"/>
          <w:sz w:val="24"/>
        </w:rPr>
        <w:t xml:space="preserve"> nustatyta tvarka, atsiradimui</w:t>
      </w:r>
      <w:r w:rsidR="003569F1">
        <w:rPr>
          <w:rFonts w:eastAsia="Calibri"/>
          <w:sz w:val="24"/>
        </w:rPr>
        <w:t>.</w:t>
      </w:r>
      <w:r w:rsidR="003569F1" w:rsidRPr="0042617A" w:rsidDel="003569F1">
        <w:rPr>
          <w:sz w:val="24"/>
          <w:szCs w:val="24"/>
        </w:rPr>
        <w:t xml:space="preserve"> </w:t>
      </w:r>
      <w:bookmarkEnd w:id="415"/>
      <w:bookmarkEnd w:id="416"/>
    </w:p>
    <w:p w14:paraId="5B230ECF" w14:textId="77777777" w:rsidR="00F467EC" w:rsidRPr="0042617A" w:rsidRDefault="00F467EC" w:rsidP="00C73321">
      <w:pPr>
        <w:pStyle w:val="paragrafai"/>
        <w:ind w:left="1134"/>
        <w:rPr>
          <w:sz w:val="24"/>
          <w:szCs w:val="24"/>
        </w:rPr>
      </w:pPr>
      <w:r w:rsidRPr="0042617A">
        <w:rPr>
          <w:sz w:val="24"/>
          <w:szCs w:val="24"/>
        </w:rPr>
        <w:t>Valdžios subjektas per</w:t>
      </w:r>
      <w:r w:rsidR="005B019C">
        <w:rPr>
          <w:sz w:val="24"/>
          <w:szCs w:val="24"/>
        </w:rPr>
        <w:t xml:space="preserve"> 20 (dvidešimt) dienų</w:t>
      </w:r>
      <w:r w:rsidRPr="0042617A">
        <w:rPr>
          <w:color w:val="FF0000"/>
          <w:sz w:val="24"/>
          <w:szCs w:val="24"/>
        </w:rPr>
        <w:t xml:space="preserve"> </w:t>
      </w:r>
      <w:r w:rsidRPr="0042617A">
        <w:rPr>
          <w:sz w:val="24"/>
          <w:szCs w:val="24"/>
        </w:rPr>
        <w:t>nuo dokumentų, pagrindžiančių patirtus nuostolius ir jų dydį ar būtinumą pratęsti nustatytus terminus, pateikimo Valdžios subjektui, turi priimti motyvuotą sprendimą dėl Kompensavimo įvykio patvirtinimo arba motyvuotą atsisakymą tai padaryti.</w:t>
      </w:r>
    </w:p>
    <w:p w14:paraId="6AFC134F" w14:textId="77777777" w:rsidR="00F467EC" w:rsidRPr="0042617A" w:rsidRDefault="00F170CD" w:rsidP="00C73321">
      <w:pPr>
        <w:pStyle w:val="paragrafai"/>
        <w:ind w:left="1134"/>
        <w:rPr>
          <w:sz w:val="24"/>
          <w:szCs w:val="24"/>
        </w:rPr>
      </w:pPr>
      <w:r>
        <w:rPr>
          <w:sz w:val="24"/>
          <w:szCs w:val="24"/>
        </w:rPr>
        <w:t xml:space="preserve"> </w:t>
      </w:r>
      <w:r w:rsidR="00F467EC" w:rsidRPr="0042617A">
        <w:rPr>
          <w:sz w:val="24"/>
          <w:szCs w:val="24"/>
        </w:rPr>
        <w:t xml:space="preserve">Šalys patvirtina bendrą supratimą, kad </w:t>
      </w:r>
      <w:r w:rsidR="00131634">
        <w:rPr>
          <w:sz w:val="24"/>
          <w:szCs w:val="24"/>
        </w:rPr>
        <w:t xml:space="preserve">atlikus Pakeitimą ar </w:t>
      </w:r>
      <w:r w:rsidR="00F467EC" w:rsidRPr="0042617A">
        <w:rPr>
          <w:sz w:val="24"/>
          <w:szCs w:val="24"/>
        </w:rPr>
        <w:t xml:space="preserve">įgyvendinus teisę dėl </w:t>
      </w:r>
      <w:r w:rsidR="001C03E7" w:rsidRPr="0042617A">
        <w:rPr>
          <w:sz w:val="24"/>
          <w:szCs w:val="24"/>
        </w:rPr>
        <w:t>P</w:t>
      </w:r>
      <w:r w:rsidR="00F467EC" w:rsidRPr="0042617A">
        <w:rPr>
          <w:sz w:val="24"/>
          <w:szCs w:val="24"/>
        </w:rPr>
        <w:t xml:space="preserve">apildomų darbų ir </w:t>
      </w:r>
      <w:r w:rsidR="005B019C">
        <w:rPr>
          <w:sz w:val="24"/>
          <w:szCs w:val="24"/>
        </w:rPr>
        <w:t xml:space="preserve">/ ar </w:t>
      </w:r>
      <w:r w:rsidR="00F467EC" w:rsidRPr="0042617A">
        <w:rPr>
          <w:sz w:val="24"/>
          <w:szCs w:val="24"/>
        </w:rPr>
        <w:t xml:space="preserve">paslaugų atlikimo bei apmokėjimo už juos </w:t>
      </w:r>
      <w:r w:rsidR="009F2E8B" w:rsidRPr="0042617A">
        <w:rPr>
          <w:sz w:val="24"/>
          <w:szCs w:val="24"/>
        </w:rPr>
        <w:t xml:space="preserve">Sutarties </w:t>
      </w:r>
      <w:r w:rsidR="00ED59FF" w:rsidRPr="00C92AF3">
        <w:rPr>
          <w:sz w:val="24"/>
          <w:szCs w:val="24"/>
        </w:rPr>
        <w:fldChar w:fldCharType="begin"/>
      </w:r>
      <w:r w:rsidR="00ED59FF" w:rsidRPr="0042617A">
        <w:rPr>
          <w:sz w:val="24"/>
          <w:szCs w:val="24"/>
        </w:rPr>
        <w:instrText xml:space="preserve"> REF _Ref407782831 \r \h </w:instrText>
      </w:r>
      <w:r w:rsidR="00A1226C" w:rsidRPr="0042617A">
        <w:rPr>
          <w:sz w:val="24"/>
          <w:szCs w:val="24"/>
        </w:rPr>
        <w:instrText xml:space="preserve"> \* MERGEFORMAT </w:instrText>
      </w:r>
      <w:r w:rsidR="00ED59FF" w:rsidRPr="00C92AF3">
        <w:rPr>
          <w:sz w:val="24"/>
          <w:szCs w:val="24"/>
        </w:rPr>
      </w:r>
      <w:r w:rsidR="00ED59FF" w:rsidRPr="00C92AF3">
        <w:rPr>
          <w:sz w:val="24"/>
          <w:szCs w:val="24"/>
        </w:rPr>
        <w:fldChar w:fldCharType="separate"/>
      </w:r>
      <w:r w:rsidR="00B87438">
        <w:rPr>
          <w:sz w:val="24"/>
          <w:szCs w:val="24"/>
        </w:rPr>
        <w:t>15</w:t>
      </w:r>
      <w:r w:rsidR="00ED59FF" w:rsidRPr="00C92AF3">
        <w:rPr>
          <w:sz w:val="24"/>
          <w:szCs w:val="24"/>
        </w:rPr>
        <w:fldChar w:fldCharType="end"/>
      </w:r>
      <w:r w:rsidR="009F2E8B" w:rsidRPr="0042617A">
        <w:rPr>
          <w:sz w:val="24"/>
          <w:szCs w:val="24"/>
        </w:rPr>
        <w:t xml:space="preserve"> punkt</w:t>
      </w:r>
      <w:r w:rsidR="00EE0623">
        <w:rPr>
          <w:sz w:val="24"/>
          <w:szCs w:val="24"/>
        </w:rPr>
        <w:t>e</w:t>
      </w:r>
      <w:r w:rsidR="00F467EC" w:rsidRPr="0042617A">
        <w:rPr>
          <w:sz w:val="24"/>
          <w:szCs w:val="24"/>
        </w:rPr>
        <w:t xml:space="preserve"> nustatyta tvarka, papildomos kompensacijos dėl to paties</w:t>
      </w:r>
      <w:r w:rsidR="000D64C1" w:rsidRPr="0042617A">
        <w:rPr>
          <w:sz w:val="24"/>
          <w:szCs w:val="24"/>
        </w:rPr>
        <w:t xml:space="preserve"> dalyko</w:t>
      </w:r>
      <w:r w:rsidR="005B019C">
        <w:rPr>
          <w:sz w:val="24"/>
          <w:szCs w:val="24"/>
        </w:rPr>
        <w:t xml:space="preserve"> </w:t>
      </w:r>
      <w:r w:rsidR="000D64C1" w:rsidRPr="0042617A">
        <w:rPr>
          <w:sz w:val="24"/>
          <w:szCs w:val="24"/>
        </w:rPr>
        <w:t>šiame</w:t>
      </w:r>
      <w:r w:rsidR="00F467EC" w:rsidRPr="0042617A">
        <w:rPr>
          <w:sz w:val="24"/>
          <w:szCs w:val="24"/>
        </w:rPr>
        <w:t xml:space="preserve"> </w:t>
      </w:r>
      <w:r w:rsidR="005B019C">
        <w:rPr>
          <w:sz w:val="24"/>
          <w:szCs w:val="24"/>
        </w:rPr>
        <w:t xml:space="preserve">Sutarties </w:t>
      </w:r>
      <w:r w:rsidR="005B019C">
        <w:rPr>
          <w:sz w:val="24"/>
          <w:szCs w:val="24"/>
        </w:rPr>
        <w:fldChar w:fldCharType="begin"/>
      </w:r>
      <w:r w:rsidR="005B019C">
        <w:rPr>
          <w:sz w:val="24"/>
          <w:szCs w:val="24"/>
        </w:rPr>
        <w:instrText xml:space="preserve"> REF _Ref485967493 \r \h </w:instrText>
      </w:r>
      <w:r w:rsidR="00AE591D">
        <w:rPr>
          <w:sz w:val="24"/>
          <w:szCs w:val="24"/>
        </w:rPr>
        <w:instrText xml:space="preserve"> \* MERGEFORMAT </w:instrText>
      </w:r>
      <w:r w:rsidR="005B019C">
        <w:rPr>
          <w:sz w:val="24"/>
          <w:szCs w:val="24"/>
        </w:rPr>
      </w:r>
      <w:r w:rsidR="005B019C">
        <w:rPr>
          <w:sz w:val="24"/>
          <w:szCs w:val="24"/>
        </w:rPr>
        <w:fldChar w:fldCharType="separate"/>
      </w:r>
      <w:r w:rsidR="00B87438">
        <w:rPr>
          <w:sz w:val="24"/>
          <w:szCs w:val="24"/>
        </w:rPr>
        <w:t>21</w:t>
      </w:r>
      <w:r w:rsidR="005B019C">
        <w:rPr>
          <w:sz w:val="24"/>
          <w:szCs w:val="24"/>
        </w:rPr>
        <w:fldChar w:fldCharType="end"/>
      </w:r>
      <w:r w:rsidR="005B019C">
        <w:rPr>
          <w:sz w:val="24"/>
          <w:szCs w:val="24"/>
        </w:rPr>
        <w:t xml:space="preserve"> </w:t>
      </w:r>
      <w:r w:rsidR="00F467EC" w:rsidRPr="0042617A">
        <w:rPr>
          <w:sz w:val="24"/>
          <w:szCs w:val="24"/>
        </w:rPr>
        <w:t>punkte nustatyta tvarka Privačiam subjektui nemokamos.</w:t>
      </w:r>
    </w:p>
    <w:p w14:paraId="637D9E0E" w14:textId="77777777" w:rsidR="00F467EC" w:rsidRPr="0042617A" w:rsidRDefault="00F170CD" w:rsidP="00C73321">
      <w:pPr>
        <w:pStyle w:val="paragrafai"/>
        <w:ind w:left="1134"/>
        <w:rPr>
          <w:sz w:val="24"/>
          <w:szCs w:val="24"/>
        </w:rPr>
      </w:pPr>
      <w:r>
        <w:rPr>
          <w:sz w:val="24"/>
          <w:szCs w:val="24"/>
        </w:rPr>
        <w:t xml:space="preserve"> </w:t>
      </w:r>
      <w:r w:rsidR="00F467EC" w:rsidRPr="002E1565">
        <w:rPr>
          <w:sz w:val="24"/>
          <w:szCs w:val="24"/>
        </w:rPr>
        <w:t>Patvirtinus Kompensavimo įvykį, laikotarpiui, kuris yra būtinas Kompensavimo įvykio pasekmėms ištaisyti, pratęsiami Sutart</w:t>
      </w:r>
      <w:r w:rsidR="005B019C" w:rsidRPr="002E1565">
        <w:rPr>
          <w:sz w:val="24"/>
          <w:szCs w:val="24"/>
        </w:rPr>
        <w:t xml:space="preserve">ies </w:t>
      </w:r>
      <w:r w:rsidR="005B019C" w:rsidRPr="002E1565">
        <w:rPr>
          <w:sz w:val="24"/>
          <w:szCs w:val="24"/>
        </w:rPr>
        <w:fldChar w:fldCharType="begin"/>
      </w:r>
      <w:r w:rsidR="005B019C" w:rsidRPr="002E1565">
        <w:rPr>
          <w:sz w:val="24"/>
          <w:szCs w:val="24"/>
        </w:rPr>
        <w:instrText xml:space="preserve"> REF _Ref283650822 \r \h </w:instrText>
      </w:r>
      <w:r w:rsidR="002E1565">
        <w:rPr>
          <w:sz w:val="24"/>
          <w:szCs w:val="24"/>
        </w:rPr>
        <w:instrText xml:space="preserve"> \* MERGEFORMAT </w:instrText>
      </w:r>
      <w:r w:rsidR="005B019C" w:rsidRPr="002E1565">
        <w:rPr>
          <w:sz w:val="24"/>
          <w:szCs w:val="24"/>
        </w:rPr>
      </w:r>
      <w:r w:rsidR="005B019C" w:rsidRPr="002E1565">
        <w:rPr>
          <w:sz w:val="24"/>
          <w:szCs w:val="24"/>
        </w:rPr>
        <w:fldChar w:fldCharType="separate"/>
      </w:r>
      <w:r w:rsidR="00B87438">
        <w:rPr>
          <w:sz w:val="24"/>
          <w:szCs w:val="24"/>
        </w:rPr>
        <w:t>3</w:t>
      </w:r>
      <w:r w:rsidR="005B019C" w:rsidRPr="002E1565">
        <w:rPr>
          <w:sz w:val="24"/>
          <w:szCs w:val="24"/>
        </w:rPr>
        <w:fldChar w:fldCharType="end"/>
      </w:r>
      <w:r w:rsidR="005B019C" w:rsidRPr="002E1565">
        <w:rPr>
          <w:sz w:val="24"/>
          <w:szCs w:val="24"/>
        </w:rPr>
        <w:t xml:space="preserve"> punkte nustatyti Sutarties įsigaliojimo terminai, Sutarties </w:t>
      </w:r>
      <w:r w:rsidR="005B019C" w:rsidRPr="002E1565">
        <w:rPr>
          <w:sz w:val="24"/>
          <w:szCs w:val="24"/>
        </w:rPr>
        <w:fldChar w:fldCharType="begin"/>
      </w:r>
      <w:r w:rsidR="005B019C" w:rsidRPr="002E1565">
        <w:rPr>
          <w:sz w:val="24"/>
          <w:szCs w:val="24"/>
        </w:rPr>
        <w:instrText xml:space="preserve"> REF _Ref407548178 \r \h </w:instrText>
      </w:r>
      <w:r w:rsidR="002E1565">
        <w:rPr>
          <w:sz w:val="24"/>
          <w:szCs w:val="24"/>
        </w:rPr>
        <w:instrText xml:space="preserve"> \* MERGEFORMAT </w:instrText>
      </w:r>
      <w:r w:rsidR="005B019C" w:rsidRPr="002E1565">
        <w:rPr>
          <w:sz w:val="24"/>
          <w:szCs w:val="24"/>
        </w:rPr>
      </w:r>
      <w:r w:rsidR="005B019C" w:rsidRPr="002E1565">
        <w:rPr>
          <w:sz w:val="24"/>
          <w:szCs w:val="24"/>
        </w:rPr>
        <w:fldChar w:fldCharType="separate"/>
      </w:r>
      <w:r w:rsidR="00B87438">
        <w:rPr>
          <w:sz w:val="24"/>
          <w:szCs w:val="24"/>
        </w:rPr>
        <w:t>4.1</w:t>
      </w:r>
      <w:r w:rsidR="005B019C" w:rsidRPr="002E1565">
        <w:rPr>
          <w:sz w:val="24"/>
          <w:szCs w:val="24"/>
        </w:rPr>
        <w:fldChar w:fldCharType="end"/>
      </w:r>
      <w:r w:rsidR="005B019C" w:rsidRPr="002E1565">
        <w:rPr>
          <w:sz w:val="24"/>
          <w:szCs w:val="24"/>
        </w:rPr>
        <w:t xml:space="preserve"> punkte nustatyti Darbų atlikimo pabaigos arba Sutarties </w:t>
      </w:r>
      <w:r w:rsidR="005B019C" w:rsidRPr="002E1565">
        <w:rPr>
          <w:sz w:val="24"/>
          <w:szCs w:val="24"/>
        </w:rPr>
        <w:fldChar w:fldCharType="begin"/>
      </w:r>
      <w:r w:rsidR="005B019C" w:rsidRPr="002E1565">
        <w:rPr>
          <w:sz w:val="24"/>
          <w:szCs w:val="24"/>
        </w:rPr>
        <w:instrText xml:space="preserve"> REF _Ref485967640 \r \h </w:instrText>
      </w:r>
      <w:r w:rsidR="002E1565">
        <w:rPr>
          <w:sz w:val="24"/>
          <w:szCs w:val="24"/>
        </w:rPr>
        <w:instrText xml:space="preserve"> \* MERGEFORMAT </w:instrText>
      </w:r>
      <w:r w:rsidR="005B019C" w:rsidRPr="002E1565">
        <w:rPr>
          <w:sz w:val="24"/>
          <w:szCs w:val="24"/>
        </w:rPr>
      </w:r>
      <w:r w:rsidR="005B019C" w:rsidRPr="002E1565">
        <w:rPr>
          <w:sz w:val="24"/>
          <w:szCs w:val="24"/>
        </w:rPr>
        <w:fldChar w:fldCharType="separate"/>
      </w:r>
      <w:r w:rsidR="00B87438">
        <w:rPr>
          <w:sz w:val="24"/>
          <w:szCs w:val="24"/>
        </w:rPr>
        <w:t>4.2</w:t>
      </w:r>
      <w:r w:rsidR="005B019C" w:rsidRPr="002E1565">
        <w:rPr>
          <w:sz w:val="24"/>
          <w:szCs w:val="24"/>
        </w:rPr>
        <w:fldChar w:fldCharType="end"/>
      </w:r>
      <w:r w:rsidR="005B019C" w:rsidRPr="002E1565">
        <w:rPr>
          <w:sz w:val="24"/>
          <w:szCs w:val="24"/>
        </w:rPr>
        <w:t xml:space="preserve"> punkte nustatyti Paslaugų teikimo pradžios terminai, arba kiti Specifikacijose, Pasiūlyme ar kitur Sutartyje</w:t>
      </w:r>
      <w:r w:rsidR="005B019C">
        <w:rPr>
          <w:sz w:val="24"/>
          <w:szCs w:val="24"/>
        </w:rPr>
        <w:t xml:space="preserve"> numatyti arba Šalių sutarti, terminai, išskyrus Sutarties nustatytą maksimalų Sutarties galiojimo terminą.</w:t>
      </w:r>
    </w:p>
    <w:p w14:paraId="65256FB4" w14:textId="77777777" w:rsidR="00F467EC" w:rsidRPr="007062DF" w:rsidRDefault="00F467EC" w:rsidP="003C34AC">
      <w:pPr>
        <w:pStyle w:val="paragrafai"/>
        <w:ind w:left="1134"/>
        <w:rPr>
          <w:sz w:val="24"/>
          <w:szCs w:val="24"/>
        </w:rPr>
      </w:pPr>
      <w:r w:rsidRPr="007062DF">
        <w:rPr>
          <w:sz w:val="24"/>
          <w:szCs w:val="24"/>
        </w:rPr>
        <w:t>Tuo atveju, jeigu Privatus subjektas pranešimą apie Kompensavimo įvykį pateikia nesilaikydamas šios Sutarties</w:t>
      </w:r>
      <w:r w:rsidR="00EE0623">
        <w:rPr>
          <w:sz w:val="24"/>
          <w:szCs w:val="24"/>
        </w:rPr>
        <w:t xml:space="preserve"> </w:t>
      </w:r>
      <w:r w:rsidR="00EE0623">
        <w:rPr>
          <w:sz w:val="24"/>
          <w:szCs w:val="24"/>
        </w:rPr>
        <w:fldChar w:fldCharType="begin"/>
      </w:r>
      <w:r w:rsidR="00EE0623">
        <w:rPr>
          <w:sz w:val="24"/>
          <w:szCs w:val="24"/>
        </w:rPr>
        <w:instrText xml:space="preserve"> REF _Ref62220211 \r \h </w:instrText>
      </w:r>
      <w:r w:rsidR="00EE0623">
        <w:rPr>
          <w:sz w:val="24"/>
          <w:szCs w:val="24"/>
        </w:rPr>
      </w:r>
      <w:r w:rsidR="00EE0623">
        <w:rPr>
          <w:sz w:val="24"/>
          <w:szCs w:val="24"/>
        </w:rPr>
        <w:fldChar w:fldCharType="separate"/>
      </w:r>
      <w:r w:rsidR="00B87438">
        <w:rPr>
          <w:sz w:val="24"/>
          <w:szCs w:val="24"/>
        </w:rPr>
        <w:t>21.3</w:t>
      </w:r>
      <w:r w:rsidR="00EE0623">
        <w:rPr>
          <w:sz w:val="24"/>
          <w:szCs w:val="24"/>
        </w:rPr>
        <w:fldChar w:fldCharType="end"/>
      </w:r>
      <w:r w:rsidRPr="007062DF">
        <w:rPr>
          <w:sz w:val="24"/>
          <w:szCs w:val="24"/>
        </w:rPr>
        <w:t xml:space="preserve"> punkte nustatyto termino, </w:t>
      </w:r>
      <w:r w:rsidR="00C26646" w:rsidRPr="002E1565">
        <w:rPr>
          <w:sz w:val="24"/>
          <w:szCs w:val="24"/>
        </w:rPr>
        <w:t xml:space="preserve">išskyrus, kai vėluojama pranešti apie Kompensavimo įvykį dėl objektyvių, nuo Privataus subjekto nepriklausančių aplinkybių ir tokias aplinkybes Privatus subjektas nurodo savo pranešime, </w:t>
      </w:r>
      <w:r w:rsidRPr="007062DF">
        <w:rPr>
          <w:sz w:val="24"/>
          <w:szCs w:val="24"/>
        </w:rPr>
        <w:t>už pavėluotą laikotarpį kompensacija nemokama, o terminų pratęsimo atveju toks laikotarpis įskaičiuojamas į pratęstą terminą.</w:t>
      </w:r>
    </w:p>
    <w:p w14:paraId="683B2674" w14:textId="77777777" w:rsidR="00F467EC" w:rsidRPr="002E1565" w:rsidRDefault="00F467EC" w:rsidP="00C73321">
      <w:pPr>
        <w:pStyle w:val="paragrafai"/>
        <w:tabs>
          <w:tab w:val="left" w:pos="709"/>
        </w:tabs>
        <w:ind w:left="1134"/>
        <w:rPr>
          <w:sz w:val="24"/>
          <w:szCs w:val="24"/>
        </w:rPr>
      </w:pPr>
      <w:r w:rsidRPr="002E1565">
        <w:rPr>
          <w:sz w:val="24"/>
          <w:szCs w:val="24"/>
        </w:rPr>
        <w:t xml:space="preserve">Bet kokie Šalių nesutarimai dėl Kompensavimo įvykio buvimo, kompensacijos dydžio ir mokėjimo tvarkos, terminų atidėjimo ir </w:t>
      </w:r>
      <w:r w:rsidR="00EE0623">
        <w:rPr>
          <w:sz w:val="24"/>
          <w:szCs w:val="24"/>
        </w:rPr>
        <w:t>Kompensavimo įvykio</w:t>
      </w:r>
      <w:r w:rsidR="00EE0623" w:rsidRPr="002E1565">
        <w:rPr>
          <w:sz w:val="24"/>
          <w:szCs w:val="24"/>
        </w:rPr>
        <w:t xml:space="preserve"> </w:t>
      </w:r>
      <w:r w:rsidRPr="002E1565">
        <w:rPr>
          <w:sz w:val="24"/>
          <w:szCs w:val="24"/>
        </w:rPr>
        <w:t xml:space="preserve">trukmės, sprendžiami </w:t>
      </w:r>
      <w:r w:rsidR="00980F80" w:rsidRPr="002E1565">
        <w:rPr>
          <w:sz w:val="24"/>
          <w:szCs w:val="24"/>
        </w:rPr>
        <w:t>Sutarties</w:t>
      </w:r>
      <w:r w:rsidR="00AE6D04" w:rsidRPr="002E1565">
        <w:rPr>
          <w:sz w:val="24"/>
          <w:szCs w:val="24"/>
        </w:rPr>
        <w:t xml:space="preserve"> </w:t>
      </w:r>
      <w:r w:rsidR="00AE6D04" w:rsidRPr="002E1565">
        <w:rPr>
          <w:sz w:val="24"/>
          <w:szCs w:val="24"/>
        </w:rPr>
        <w:fldChar w:fldCharType="begin"/>
      </w:r>
      <w:r w:rsidR="00AE6D04" w:rsidRPr="002E1565">
        <w:rPr>
          <w:sz w:val="24"/>
          <w:szCs w:val="24"/>
        </w:rPr>
        <w:instrText xml:space="preserve"> REF _Ref286319572 \r \h </w:instrText>
      </w:r>
      <w:r w:rsidR="002E1565">
        <w:rPr>
          <w:sz w:val="24"/>
          <w:szCs w:val="24"/>
        </w:rPr>
        <w:instrText xml:space="preserve"> \* MERGEFORMAT </w:instrText>
      </w:r>
      <w:r w:rsidR="00AE6D04" w:rsidRPr="002E1565">
        <w:rPr>
          <w:sz w:val="24"/>
          <w:szCs w:val="24"/>
        </w:rPr>
      </w:r>
      <w:r w:rsidR="00AE6D04" w:rsidRPr="002E1565">
        <w:rPr>
          <w:sz w:val="24"/>
          <w:szCs w:val="24"/>
        </w:rPr>
        <w:fldChar w:fldCharType="separate"/>
      </w:r>
      <w:r w:rsidR="00B87438">
        <w:rPr>
          <w:sz w:val="24"/>
          <w:szCs w:val="24"/>
        </w:rPr>
        <w:t>51</w:t>
      </w:r>
      <w:r w:rsidR="00AE6D04" w:rsidRPr="002E1565">
        <w:rPr>
          <w:sz w:val="24"/>
          <w:szCs w:val="24"/>
        </w:rPr>
        <w:fldChar w:fldCharType="end"/>
      </w:r>
      <w:r w:rsidR="00980F80" w:rsidRPr="002E1565">
        <w:rPr>
          <w:sz w:val="24"/>
          <w:szCs w:val="24"/>
        </w:rPr>
        <w:t xml:space="preserve"> </w:t>
      </w:r>
      <w:r w:rsidRPr="002E1565">
        <w:rPr>
          <w:sz w:val="24"/>
          <w:szCs w:val="24"/>
        </w:rPr>
        <w:t>punkte nustatyta nesutarimų sprendimo tvarka.</w:t>
      </w:r>
    </w:p>
    <w:p w14:paraId="403F16B8" w14:textId="77777777" w:rsidR="006C2106" w:rsidRPr="002E1565" w:rsidRDefault="006C2106" w:rsidP="00871031">
      <w:pPr>
        <w:pStyle w:val="paragrafai"/>
        <w:tabs>
          <w:tab w:val="num" w:pos="567"/>
        </w:tabs>
        <w:ind w:left="1134"/>
        <w:rPr>
          <w:sz w:val="24"/>
          <w:szCs w:val="24"/>
        </w:rPr>
      </w:pPr>
      <w:r w:rsidRPr="002E1565">
        <w:rPr>
          <w:sz w:val="24"/>
          <w:szCs w:val="24"/>
        </w:rPr>
        <w:t xml:space="preserve">Esant Kompensavimo įvykiui, apie kurį Privatus subjektas pranešimą ir </w:t>
      </w:r>
      <w:r w:rsidR="00131634">
        <w:rPr>
          <w:sz w:val="24"/>
          <w:szCs w:val="24"/>
        </w:rPr>
        <w:t>K</w:t>
      </w:r>
      <w:r w:rsidRPr="002E1565">
        <w:rPr>
          <w:sz w:val="24"/>
          <w:szCs w:val="24"/>
        </w:rPr>
        <w:t xml:space="preserve">ompensavimo įvykį pagrindžiančius dokumentus Valdžios subjektui pateikia laikydamas </w:t>
      </w:r>
      <w:r w:rsidR="003C3D5C" w:rsidRPr="00087734">
        <w:rPr>
          <w:sz w:val="24"/>
          <w:szCs w:val="24"/>
        </w:rPr>
        <w:t xml:space="preserve">Sutarties </w:t>
      </w:r>
      <w:r w:rsidR="00EE0623">
        <w:rPr>
          <w:sz w:val="24"/>
          <w:szCs w:val="24"/>
        </w:rPr>
        <w:t xml:space="preserve">  </w:t>
      </w:r>
      <w:r w:rsidR="00EE0623">
        <w:rPr>
          <w:sz w:val="24"/>
          <w:szCs w:val="24"/>
        </w:rPr>
        <w:fldChar w:fldCharType="begin"/>
      </w:r>
      <w:r w:rsidR="00EE0623">
        <w:rPr>
          <w:sz w:val="24"/>
          <w:szCs w:val="24"/>
        </w:rPr>
        <w:instrText xml:space="preserve"> REF _Ref62220211 \r \h </w:instrText>
      </w:r>
      <w:r w:rsidR="00EE0623">
        <w:rPr>
          <w:sz w:val="24"/>
          <w:szCs w:val="24"/>
        </w:rPr>
      </w:r>
      <w:r w:rsidR="00EE0623">
        <w:rPr>
          <w:sz w:val="24"/>
          <w:szCs w:val="24"/>
        </w:rPr>
        <w:fldChar w:fldCharType="separate"/>
      </w:r>
      <w:r w:rsidR="00B87438">
        <w:rPr>
          <w:sz w:val="24"/>
          <w:szCs w:val="24"/>
        </w:rPr>
        <w:t>21.3</w:t>
      </w:r>
      <w:r w:rsidR="00EE0623">
        <w:rPr>
          <w:sz w:val="24"/>
          <w:szCs w:val="24"/>
        </w:rPr>
        <w:fldChar w:fldCharType="end"/>
      </w:r>
      <w:r w:rsidR="00EE0623">
        <w:rPr>
          <w:sz w:val="24"/>
          <w:szCs w:val="24"/>
        </w:rPr>
        <w:t xml:space="preserve"> </w:t>
      </w:r>
      <w:r w:rsidRPr="002E1565">
        <w:rPr>
          <w:sz w:val="24"/>
          <w:szCs w:val="24"/>
        </w:rPr>
        <w:t xml:space="preserve">punkte nustatytų terminų, Privačiam subjektui netaikoma Sutarties </w:t>
      </w:r>
      <w:r w:rsidRPr="002E1565">
        <w:rPr>
          <w:sz w:val="24"/>
          <w:szCs w:val="24"/>
        </w:rPr>
        <w:fldChar w:fldCharType="begin"/>
      </w:r>
      <w:r w:rsidRPr="002E1565">
        <w:rPr>
          <w:sz w:val="24"/>
          <w:szCs w:val="24"/>
        </w:rPr>
        <w:instrText xml:space="preserve"> REF _Ref309153787 \r \h  \* MERGEFORMAT </w:instrText>
      </w:r>
      <w:r w:rsidRPr="002E1565">
        <w:rPr>
          <w:sz w:val="24"/>
          <w:szCs w:val="24"/>
        </w:rPr>
      </w:r>
      <w:r w:rsidRPr="002E1565">
        <w:rPr>
          <w:sz w:val="24"/>
          <w:szCs w:val="24"/>
        </w:rPr>
        <w:fldChar w:fldCharType="separate"/>
      </w:r>
      <w:r w:rsidR="00B87438">
        <w:rPr>
          <w:sz w:val="24"/>
          <w:szCs w:val="24"/>
        </w:rPr>
        <w:t>46</w:t>
      </w:r>
      <w:r w:rsidRPr="002E1565">
        <w:rPr>
          <w:sz w:val="24"/>
          <w:szCs w:val="24"/>
        </w:rPr>
        <w:fldChar w:fldCharType="end"/>
      </w:r>
      <w:r w:rsidRPr="002E1565">
        <w:rPr>
          <w:sz w:val="24"/>
          <w:szCs w:val="24"/>
        </w:rPr>
        <w:t xml:space="preserve"> punkte numatyta atsakomybė ir Sutarties </w:t>
      </w:r>
      <w:r w:rsidRPr="002E1565">
        <w:rPr>
          <w:sz w:val="24"/>
          <w:szCs w:val="24"/>
        </w:rPr>
        <w:fldChar w:fldCharType="begin"/>
      </w:r>
      <w:r w:rsidRPr="002E1565">
        <w:rPr>
          <w:sz w:val="24"/>
          <w:szCs w:val="24"/>
        </w:rPr>
        <w:instrText xml:space="preserve"> REF _Ref309153867 \r \h  \* MERGEFORMAT </w:instrText>
      </w:r>
      <w:r w:rsidRPr="002E1565">
        <w:rPr>
          <w:sz w:val="24"/>
          <w:szCs w:val="24"/>
        </w:rPr>
      </w:r>
      <w:r w:rsidRPr="002E1565">
        <w:rPr>
          <w:sz w:val="24"/>
          <w:szCs w:val="24"/>
        </w:rPr>
        <w:fldChar w:fldCharType="separate"/>
      </w:r>
      <w:r w:rsidR="00B87438">
        <w:rPr>
          <w:sz w:val="24"/>
          <w:szCs w:val="24"/>
        </w:rPr>
        <w:t>38</w:t>
      </w:r>
      <w:r w:rsidRPr="002E1565">
        <w:rPr>
          <w:sz w:val="24"/>
          <w:szCs w:val="24"/>
        </w:rPr>
        <w:fldChar w:fldCharType="end"/>
      </w:r>
      <w:r w:rsidRPr="002E1565">
        <w:rPr>
          <w:sz w:val="24"/>
          <w:szCs w:val="24"/>
        </w:rPr>
        <w:t xml:space="preserve"> punkte nustatyti Sutarties nutraukimo pagrindai už tą Kompensavimo įvykio trukmės laikotarpį, apie kurį buvo tinkamai pranešta bei pateikti </w:t>
      </w:r>
      <w:r w:rsidR="0053057C" w:rsidRPr="002E1565">
        <w:rPr>
          <w:sz w:val="24"/>
          <w:szCs w:val="24"/>
        </w:rPr>
        <w:t>K</w:t>
      </w:r>
      <w:r w:rsidRPr="00087734">
        <w:rPr>
          <w:sz w:val="24"/>
          <w:szCs w:val="24"/>
        </w:rPr>
        <w:t xml:space="preserve">ompensavimo įvykį pagrindžiantys įrodymai Sutarties </w:t>
      </w:r>
      <w:r w:rsidR="00EE0623">
        <w:rPr>
          <w:sz w:val="24"/>
          <w:szCs w:val="24"/>
        </w:rPr>
        <w:t xml:space="preserve"> </w:t>
      </w:r>
      <w:r w:rsidR="00EE0623">
        <w:rPr>
          <w:sz w:val="24"/>
          <w:szCs w:val="24"/>
        </w:rPr>
        <w:fldChar w:fldCharType="begin"/>
      </w:r>
      <w:r w:rsidR="00EE0623">
        <w:rPr>
          <w:sz w:val="24"/>
          <w:szCs w:val="24"/>
        </w:rPr>
        <w:instrText xml:space="preserve"> REF _Ref62220211 \r \h </w:instrText>
      </w:r>
      <w:r w:rsidR="00EE0623">
        <w:rPr>
          <w:sz w:val="24"/>
          <w:szCs w:val="24"/>
        </w:rPr>
      </w:r>
      <w:r w:rsidR="00EE0623">
        <w:rPr>
          <w:sz w:val="24"/>
          <w:szCs w:val="24"/>
        </w:rPr>
        <w:fldChar w:fldCharType="separate"/>
      </w:r>
      <w:r w:rsidR="00B87438">
        <w:rPr>
          <w:sz w:val="24"/>
          <w:szCs w:val="24"/>
        </w:rPr>
        <w:t>21.3</w:t>
      </w:r>
      <w:r w:rsidR="00EE0623">
        <w:rPr>
          <w:sz w:val="24"/>
          <w:szCs w:val="24"/>
        </w:rPr>
        <w:fldChar w:fldCharType="end"/>
      </w:r>
      <w:r w:rsidR="00ED59FF" w:rsidRPr="002E1565">
        <w:rPr>
          <w:sz w:val="24"/>
          <w:szCs w:val="24"/>
        </w:rPr>
        <w:t xml:space="preserve"> </w:t>
      </w:r>
      <w:r w:rsidRPr="002E1565">
        <w:rPr>
          <w:sz w:val="24"/>
          <w:szCs w:val="24"/>
        </w:rPr>
        <w:t xml:space="preserve">punkte nustatytais terminais. </w:t>
      </w:r>
    </w:p>
    <w:p w14:paraId="4F575DDF" w14:textId="77777777" w:rsidR="00F467EC" w:rsidRPr="00B221A1" w:rsidRDefault="00F467EC" w:rsidP="00735DF5">
      <w:pPr>
        <w:pStyle w:val="Antrat1"/>
        <w:tabs>
          <w:tab w:val="num" w:pos="1063"/>
        </w:tabs>
        <w:spacing w:before="0"/>
        <w:ind w:left="1134"/>
      </w:pPr>
      <w:bookmarkStart w:id="417" w:name="_Toc309205536"/>
      <w:bookmarkStart w:id="418" w:name="_Ref284493471"/>
      <w:bookmarkStart w:id="419" w:name="_Toc284496741"/>
      <w:bookmarkStart w:id="420" w:name="_Toc293074461"/>
      <w:bookmarkStart w:id="421" w:name="_Toc297646386"/>
      <w:bookmarkStart w:id="422" w:name="_Toc300049733"/>
      <w:bookmarkStart w:id="423" w:name="_Toc309205537"/>
      <w:bookmarkStart w:id="424" w:name="_Toc98421403"/>
      <w:bookmarkEnd w:id="397"/>
      <w:bookmarkEnd w:id="417"/>
      <w:r w:rsidRPr="00B221A1">
        <w:t>Mokėjimai</w:t>
      </w:r>
      <w:bookmarkEnd w:id="418"/>
      <w:bookmarkEnd w:id="419"/>
      <w:bookmarkEnd w:id="420"/>
      <w:bookmarkEnd w:id="421"/>
      <w:bookmarkEnd w:id="422"/>
      <w:bookmarkEnd w:id="423"/>
      <w:bookmarkEnd w:id="424"/>
    </w:p>
    <w:p w14:paraId="65B9035C" w14:textId="77777777" w:rsidR="00F467EC" w:rsidRPr="0042617A" w:rsidRDefault="00F467EC" w:rsidP="00735DF5">
      <w:pPr>
        <w:pStyle w:val="Antrat2"/>
        <w:tabs>
          <w:tab w:val="num" w:pos="1063"/>
        </w:tabs>
        <w:ind w:left="1134"/>
        <w:rPr>
          <w:sz w:val="24"/>
          <w:szCs w:val="24"/>
        </w:rPr>
      </w:pPr>
      <w:bookmarkStart w:id="425" w:name="_Toc284496742"/>
      <w:bookmarkStart w:id="426" w:name="_Ref292957497"/>
      <w:bookmarkStart w:id="427" w:name="_Toc293074462"/>
      <w:bookmarkStart w:id="428" w:name="_Toc297646387"/>
      <w:bookmarkStart w:id="429" w:name="_Toc300049734"/>
      <w:bookmarkStart w:id="430" w:name="_Ref309135459"/>
      <w:bookmarkStart w:id="431" w:name="_Toc309205538"/>
      <w:bookmarkStart w:id="432" w:name="_Ref317601976"/>
      <w:bookmarkStart w:id="433" w:name="_Ref317601990"/>
      <w:bookmarkStart w:id="434" w:name="_Ref485967973"/>
      <w:bookmarkStart w:id="435" w:name="_Ref485967982"/>
      <w:bookmarkStart w:id="436" w:name="_Ref500415975"/>
      <w:bookmarkStart w:id="437" w:name="_Toc98421404"/>
      <w:r w:rsidRPr="0042617A">
        <w:rPr>
          <w:sz w:val="24"/>
          <w:szCs w:val="24"/>
        </w:rPr>
        <w:t>Mokėjimai ir jų tvarka</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05C2C7FA" w14:textId="77777777" w:rsidR="00F467EC" w:rsidRPr="0042617A" w:rsidRDefault="00F467EC" w:rsidP="00735DF5">
      <w:pPr>
        <w:pStyle w:val="paragrafai"/>
        <w:ind w:left="1134"/>
        <w:rPr>
          <w:sz w:val="24"/>
          <w:szCs w:val="24"/>
        </w:rPr>
      </w:pPr>
      <w:bookmarkStart w:id="438" w:name="_Ref291575184"/>
      <w:bookmarkStart w:id="439" w:name="_Ref137521253"/>
      <w:bookmarkStart w:id="440" w:name="_Ref136855400"/>
      <w:r w:rsidRPr="0042617A">
        <w:rPr>
          <w:sz w:val="24"/>
          <w:szCs w:val="24"/>
        </w:rPr>
        <w:t>Privatus subjektas už Sutart</w:t>
      </w:r>
      <w:r w:rsidR="009F1C36" w:rsidRPr="0042617A">
        <w:rPr>
          <w:sz w:val="24"/>
          <w:szCs w:val="24"/>
        </w:rPr>
        <w:t>ies vykdymą gauna tik M</w:t>
      </w:r>
      <w:r w:rsidR="0080511D" w:rsidRPr="0042617A">
        <w:rPr>
          <w:sz w:val="24"/>
          <w:szCs w:val="24"/>
        </w:rPr>
        <w:t>etinį atlyginimą</w:t>
      </w:r>
      <w:r w:rsidR="00AE6D04">
        <w:rPr>
          <w:sz w:val="24"/>
          <w:szCs w:val="24"/>
        </w:rPr>
        <w:t xml:space="preserve">, kuris apskaičiuojamas ir mokamas Sutarties </w:t>
      </w:r>
      <w:r w:rsidR="00AE6D04">
        <w:rPr>
          <w:sz w:val="24"/>
          <w:szCs w:val="24"/>
        </w:rPr>
        <w:fldChar w:fldCharType="begin"/>
      </w:r>
      <w:r w:rsidR="00AE6D04">
        <w:rPr>
          <w:sz w:val="24"/>
          <w:szCs w:val="24"/>
        </w:rPr>
        <w:instrText xml:space="preserve"> REF _Ref294018341 \r \h </w:instrText>
      </w:r>
      <w:r w:rsidR="00AE6D04">
        <w:rPr>
          <w:sz w:val="24"/>
          <w:szCs w:val="24"/>
        </w:rPr>
      </w:r>
      <w:r w:rsidR="00AE6D04">
        <w:rPr>
          <w:sz w:val="24"/>
          <w:szCs w:val="24"/>
        </w:rPr>
        <w:fldChar w:fldCharType="separate"/>
      </w:r>
      <w:r w:rsidR="00B87438">
        <w:rPr>
          <w:sz w:val="24"/>
          <w:szCs w:val="24"/>
        </w:rPr>
        <w:t>3</w:t>
      </w:r>
      <w:r w:rsidR="00AE6D04">
        <w:rPr>
          <w:sz w:val="24"/>
          <w:szCs w:val="24"/>
        </w:rPr>
        <w:fldChar w:fldCharType="end"/>
      </w:r>
      <w:r w:rsidR="00AE6D04">
        <w:rPr>
          <w:sz w:val="24"/>
          <w:szCs w:val="24"/>
        </w:rPr>
        <w:t xml:space="preserve"> priede </w:t>
      </w:r>
      <w:r w:rsidR="00AE6D04" w:rsidRPr="00DA3AAE">
        <w:rPr>
          <w:i/>
          <w:sz w:val="24"/>
          <w:szCs w:val="24"/>
        </w:rPr>
        <w:t>Atsiskaitymų ir mokėjimų tvarka</w:t>
      </w:r>
      <w:r w:rsidR="00AE6D04">
        <w:rPr>
          <w:sz w:val="24"/>
          <w:szCs w:val="24"/>
        </w:rPr>
        <w:t xml:space="preserve"> nustatyta </w:t>
      </w:r>
      <w:r w:rsidR="00AE6D04" w:rsidRPr="00F15F1E">
        <w:rPr>
          <w:sz w:val="24"/>
          <w:szCs w:val="24"/>
        </w:rPr>
        <w:t>tvarka</w:t>
      </w:r>
      <w:r w:rsidR="00F15F1E" w:rsidRPr="00F15F1E">
        <w:rPr>
          <w:sz w:val="24"/>
          <w:szCs w:val="24"/>
        </w:rPr>
        <w:t>.</w:t>
      </w:r>
      <w:r w:rsidR="00B221A1">
        <w:rPr>
          <w:sz w:val="24"/>
          <w:szCs w:val="24"/>
        </w:rPr>
        <w:t xml:space="preserve"> PVM sumokamas teisės aktų nustatyta tvarka.</w:t>
      </w:r>
    </w:p>
    <w:p w14:paraId="1C7E7659" w14:textId="77777777" w:rsidR="00F467EC" w:rsidRDefault="00AE6D04" w:rsidP="00735DF5">
      <w:pPr>
        <w:pStyle w:val="paragrafai"/>
        <w:ind w:left="1134" w:hanging="567"/>
        <w:rPr>
          <w:sz w:val="24"/>
          <w:szCs w:val="24"/>
        </w:rPr>
      </w:pPr>
      <w:r>
        <w:rPr>
          <w:sz w:val="24"/>
          <w:szCs w:val="24"/>
        </w:rPr>
        <w:t xml:space="preserve">Privačiam subjektui mokamos sumos sumažinamos arba padidinamos tokiais atvejais ir dydžiais, kurie nurodyti šiame </w:t>
      </w:r>
      <w:r w:rsidR="00131634">
        <w:rPr>
          <w:sz w:val="24"/>
          <w:szCs w:val="24"/>
        </w:rPr>
        <w:t xml:space="preserve">Sutarties </w:t>
      </w:r>
      <w:r>
        <w:rPr>
          <w:sz w:val="24"/>
          <w:szCs w:val="24"/>
        </w:rPr>
        <w:fldChar w:fldCharType="begin"/>
      </w:r>
      <w:r>
        <w:rPr>
          <w:sz w:val="24"/>
          <w:szCs w:val="24"/>
        </w:rPr>
        <w:instrText xml:space="preserve"> REF _Ref485967982 \r \h </w:instrText>
      </w:r>
      <w:r>
        <w:rPr>
          <w:sz w:val="24"/>
          <w:szCs w:val="24"/>
        </w:rPr>
      </w:r>
      <w:r>
        <w:rPr>
          <w:sz w:val="24"/>
          <w:szCs w:val="24"/>
        </w:rPr>
        <w:fldChar w:fldCharType="separate"/>
      </w:r>
      <w:r w:rsidR="00B87438">
        <w:rPr>
          <w:sz w:val="24"/>
          <w:szCs w:val="24"/>
        </w:rPr>
        <w:t>22</w:t>
      </w:r>
      <w:r>
        <w:rPr>
          <w:sz w:val="24"/>
          <w:szCs w:val="24"/>
        </w:rPr>
        <w:fldChar w:fldCharType="end"/>
      </w:r>
      <w:r w:rsidR="00F467EC" w:rsidRPr="0042617A">
        <w:rPr>
          <w:sz w:val="24"/>
          <w:szCs w:val="24"/>
        </w:rPr>
        <w:t xml:space="preserve"> </w:t>
      </w:r>
      <w:r>
        <w:rPr>
          <w:sz w:val="24"/>
          <w:szCs w:val="24"/>
        </w:rPr>
        <w:t xml:space="preserve">punkte ir </w:t>
      </w:r>
      <w:r>
        <w:rPr>
          <w:sz w:val="24"/>
          <w:szCs w:val="24"/>
        </w:rPr>
        <w:fldChar w:fldCharType="begin"/>
      </w:r>
      <w:r>
        <w:rPr>
          <w:sz w:val="24"/>
          <w:szCs w:val="24"/>
        </w:rPr>
        <w:instrText xml:space="preserve"> REF _Ref294018341 \r \h </w:instrText>
      </w:r>
      <w:r>
        <w:rPr>
          <w:sz w:val="24"/>
          <w:szCs w:val="24"/>
        </w:rPr>
      </w:r>
      <w:r>
        <w:rPr>
          <w:sz w:val="24"/>
          <w:szCs w:val="24"/>
        </w:rPr>
        <w:fldChar w:fldCharType="separate"/>
      </w:r>
      <w:r w:rsidR="00B87438">
        <w:rPr>
          <w:sz w:val="24"/>
          <w:szCs w:val="24"/>
        </w:rPr>
        <w:t>3</w:t>
      </w:r>
      <w:r>
        <w:rPr>
          <w:sz w:val="24"/>
          <w:szCs w:val="24"/>
        </w:rPr>
        <w:fldChar w:fldCharType="end"/>
      </w:r>
      <w:r>
        <w:rPr>
          <w:sz w:val="24"/>
          <w:szCs w:val="24"/>
        </w:rPr>
        <w:t xml:space="preserve"> priede </w:t>
      </w:r>
      <w:r w:rsidRPr="00DA3AAE">
        <w:rPr>
          <w:i/>
          <w:sz w:val="24"/>
          <w:szCs w:val="24"/>
        </w:rPr>
        <w:t>Atsiskaitymų ir mok</w:t>
      </w:r>
      <w:r w:rsidR="00A16065">
        <w:rPr>
          <w:i/>
          <w:sz w:val="24"/>
          <w:szCs w:val="24"/>
        </w:rPr>
        <w:t>ė</w:t>
      </w:r>
      <w:r w:rsidRPr="00DA3AAE">
        <w:rPr>
          <w:i/>
          <w:sz w:val="24"/>
          <w:szCs w:val="24"/>
        </w:rPr>
        <w:t>jimų tvarka</w:t>
      </w:r>
      <w:r>
        <w:rPr>
          <w:sz w:val="24"/>
          <w:szCs w:val="24"/>
        </w:rPr>
        <w:t>.</w:t>
      </w:r>
    </w:p>
    <w:p w14:paraId="3A8EF479" w14:textId="77777777" w:rsidR="00AE6D04" w:rsidRDefault="00AE6D04" w:rsidP="00735DF5">
      <w:pPr>
        <w:pStyle w:val="paragrafai"/>
        <w:ind w:left="1134" w:hanging="567"/>
        <w:rPr>
          <w:sz w:val="24"/>
          <w:szCs w:val="24"/>
        </w:rPr>
      </w:pPr>
      <w:r>
        <w:rPr>
          <w:sz w:val="24"/>
          <w:szCs w:val="24"/>
        </w:rPr>
        <w:t xml:space="preserve">Iš Valdžios subjekto atliekamų mokėjimų Privačiam subjektui neišskaičiuojami jokie mokesčiai, rinkliavos ar bet kokio pobūdžio kiti mokėjimai, išskyrus </w:t>
      </w:r>
      <w:r w:rsidR="00B221A1">
        <w:rPr>
          <w:sz w:val="24"/>
          <w:szCs w:val="24"/>
        </w:rPr>
        <w:t xml:space="preserve">Sutarties </w:t>
      </w:r>
      <w:r w:rsidR="00B221A1">
        <w:rPr>
          <w:sz w:val="24"/>
          <w:szCs w:val="24"/>
        </w:rPr>
        <w:fldChar w:fldCharType="begin"/>
      </w:r>
      <w:r w:rsidR="00B221A1">
        <w:rPr>
          <w:sz w:val="24"/>
          <w:szCs w:val="24"/>
        </w:rPr>
        <w:instrText xml:space="preserve"> REF _Ref294018341 \r \h </w:instrText>
      </w:r>
      <w:r w:rsidR="00B221A1">
        <w:rPr>
          <w:sz w:val="24"/>
          <w:szCs w:val="24"/>
        </w:rPr>
      </w:r>
      <w:r w:rsidR="00B221A1">
        <w:rPr>
          <w:sz w:val="24"/>
          <w:szCs w:val="24"/>
        </w:rPr>
        <w:fldChar w:fldCharType="separate"/>
      </w:r>
      <w:r w:rsidR="00B87438">
        <w:rPr>
          <w:sz w:val="24"/>
          <w:szCs w:val="24"/>
        </w:rPr>
        <w:t>3</w:t>
      </w:r>
      <w:r w:rsidR="00B221A1">
        <w:rPr>
          <w:sz w:val="24"/>
          <w:szCs w:val="24"/>
        </w:rPr>
        <w:fldChar w:fldCharType="end"/>
      </w:r>
      <w:r w:rsidR="00B221A1">
        <w:rPr>
          <w:sz w:val="24"/>
          <w:szCs w:val="24"/>
        </w:rPr>
        <w:t xml:space="preserve"> priede </w:t>
      </w:r>
      <w:r w:rsidR="00B221A1" w:rsidRPr="00F170CD">
        <w:rPr>
          <w:i/>
          <w:sz w:val="24"/>
          <w:szCs w:val="24"/>
        </w:rPr>
        <w:t>Atsiskaitymų ir mokėjimų tvarka</w:t>
      </w:r>
      <w:r w:rsidR="00B221A1">
        <w:rPr>
          <w:sz w:val="24"/>
          <w:szCs w:val="24"/>
        </w:rPr>
        <w:t xml:space="preserve"> nurodytas išskaitas.</w:t>
      </w:r>
    </w:p>
    <w:p w14:paraId="19458C05" w14:textId="77777777" w:rsidR="00AE6D04" w:rsidRPr="00B221A1" w:rsidRDefault="00AE6D04" w:rsidP="00735DF5">
      <w:pPr>
        <w:pStyle w:val="paragrafai"/>
        <w:ind w:left="1134" w:hanging="567"/>
        <w:rPr>
          <w:sz w:val="24"/>
          <w:szCs w:val="24"/>
        </w:rPr>
      </w:pPr>
      <w:r w:rsidRPr="00B221A1">
        <w:rPr>
          <w:sz w:val="24"/>
          <w:szCs w:val="24"/>
        </w:rPr>
        <w:t>Metinio atlyginimo mokėjimai ir kiti mokėjimai pagal šią Sutartį apskaičiuojami ir atliekami eurais.</w:t>
      </w:r>
    </w:p>
    <w:p w14:paraId="1C1948ED" w14:textId="77777777" w:rsidR="00AE6D04" w:rsidRDefault="00AE6D04" w:rsidP="00735DF5">
      <w:pPr>
        <w:pStyle w:val="paragrafai"/>
        <w:ind w:left="1134" w:hanging="567"/>
        <w:rPr>
          <w:sz w:val="24"/>
          <w:szCs w:val="24"/>
        </w:rPr>
      </w:pPr>
      <w:r>
        <w:rPr>
          <w:sz w:val="24"/>
          <w:szCs w:val="24"/>
        </w:rPr>
        <w:t>Šalys patirtina, kad Privatus subjektas turi teisę susitarti su Finansuotoju, kad Metinis atlyginimas ar jo dalis būtų sumokama į Finansuotojo banko sąskaitą. Tuo atveju Valdžios subjektas perveda Metinį atlyginimą ar jo dalį tiesiai į nurodytą Finansuotojo banko sąskaitą.</w:t>
      </w:r>
    </w:p>
    <w:p w14:paraId="110F6CEA" w14:textId="77777777" w:rsidR="00AE6D04" w:rsidRPr="00755E28" w:rsidRDefault="00AE6D04" w:rsidP="00735DF5">
      <w:pPr>
        <w:pStyle w:val="paragrafai"/>
        <w:ind w:left="1134" w:hanging="567"/>
        <w:rPr>
          <w:sz w:val="24"/>
          <w:szCs w:val="24"/>
        </w:rPr>
      </w:pPr>
      <w:r w:rsidRPr="00B221A1">
        <w:rPr>
          <w:sz w:val="24"/>
          <w:szCs w:val="24"/>
        </w:rPr>
        <w:t>Visos išlaidos ir sąnaudos, susijusios su atitinkamos Šalies įsipareigojimų pagal Sutartį vykdymu, tenka atitinkamai Šaliai ir nėra kompensuojamos kitų Šalių sąskaita, išskyrus atvejus, kai Sutartis aiškiai nustato kitaip.</w:t>
      </w:r>
    </w:p>
    <w:p w14:paraId="17D2050F" w14:textId="77777777" w:rsidR="00AE6D04" w:rsidRPr="00603FF7" w:rsidRDefault="00AE6D04" w:rsidP="00735DF5">
      <w:pPr>
        <w:pStyle w:val="paragrafai"/>
        <w:ind w:left="1134" w:hanging="567"/>
        <w:rPr>
          <w:sz w:val="24"/>
          <w:szCs w:val="24"/>
        </w:rPr>
      </w:pPr>
      <w:r w:rsidRPr="00AE6D04">
        <w:rPr>
          <w:sz w:val="24"/>
          <w:szCs w:val="24"/>
        </w:rPr>
        <w:t xml:space="preserve">Privatus subjektas visas patirtas Komunalinių paslaugų mokesčių sąnaudas, susijusias su Turto sukūrimu, iki (bet neįskaitant) </w:t>
      </w:r>
      <w:r w:rsidR="00753D0D">
        <w:rPr>
          <w:sz w:val="24"/>
          <w:szCs w:val="24"/>
        </w:rPr>
        <w:t>E</w:t>
      </w:r>
      <w:r w:rsidRPr="00AE6D04">
        <w:rPr>
          <w:sz w:val="24"/>
          <w:szCs w:val="24"/>
        </w:rPr>
        <w:t xml:space="preserve">ksploatavimo pradžios datos apmoka savo lėšomis. </w:t>
      </w:r>
      <w:r w:rsidRPr="00CA2323">
        <w:rPr>
          <w:sz w:val="24"/>
          <w:szCs w:val="24"/>
        </w:rPr>
        <w:t xml:space="preserve">Nuo </w:t>
      </w:r>
      <w:r w:rsidR="00753D0D">
        <w:rPr>
          <w:sz w:val="24"/>
          <w:szCs w:val="24"/>
        </w:rPr>
        <w:t>E</w:t>
      </w:r>
      <w:r w:rsidRPr="00CA2323">
        <w:rPr>
          <w:sz w:val="24"/>
          <w:szCs w:val="24"/>
        </w:rPr>
        <w:t xml:space="preserve">ksploatavimo pradžios datos iki Sutarties pabaigos Komunalinių paslaugų mokesčių </w:t>
      </w:r>
      <w:r w:rsidRPr="00603FF7">
        <w:rPr>
          <w:sz w:val="24"/>
          <w:szCs w:val="24"/>
        </w:rPr>
        <w:t xml:space="preserve">sąnaudos </w:t>
      </w:r>
      <w:r w:rsidRPr="000753C2">
        <w:rPr>
          <w:sz w:val="24"/>
          <w:szCs w:val="24"/>
        </w:rPr>
        <w:t>yra laikomos perleidžiamomis sąnaudomis (</w:t>
      </w:r>
      <w:r w:rsidRPr="00DA3AAE">
        <w:rPr>
          <w:sz w:val="24"/>
          <w:szCs w:val="24"/>
        </w:rPr>
        <w:t xml:space="preserve">angl. </w:t>
      </w:r>
      <w:r w:rsidRPr="00DA3AAE">
        <w:rPr>
          <w:i/>
          <w:sz w:val="24"/>
          <w:szCs w:val="24"/>
        </w:rPr>
        <w:t>Pass-through costs</w:t>
      </w:r>
      <w:r w:rsidRPr="00DA3AAE">
        <w:rPr>
          <w:sz w:val="24"/>
          <w:szCs w:val="24"/>
        </w:rPr>
        <w:t xml:space="preserve">) ir jas apmoka Valdžios subjektas pagal faktinius suvartojimo duomenis bei Sutarties </w:t>
      </w:r>
      <w:r w:rsidRPr="00DA3AAE">
        <w:rPr>
          <w:sz w:val="24"/>
          <w:szCs w:val="24"/>
        </w:rPr>
        <w:fldChar w:fldCharType="begin"/>
      </w:r>
      <w:r w:rsidRPr="00DA3AAE">
        <w:rPr>
          <w:sz w:val="24"/>
          <w:szCs w:val="24"/>
        </w:rPr>
        <w:instrText xml:space="preserve"> REF _Ref294018341 \r \h </w:instrText>
      </w:r>
      <w:r>
        <w:rPr>
          <w:sz w:val="24"/>
          <w:szCs w:val="24"/>
        </w:rPr>
        <w:instrText xml:space="preserve"> \* MERGEFORMAT </w:instrText>
      </w:r>
      <w:r w:rsidRPr="00DA3AAE">
        <w:rPr>
          <w:sz w:val="24"/>
          <w:szCs w:val="24"/>
        </w:rPr>
      </w:r>
      <w:r w:rsidRPr="00DA3AAE">
        <w:rPr>
          <w:sz w:val="24"/>
          <w:szCs w:val="24"/>
        </w:rPr>
        <w:fldChar w:fldCharType="separate"/>
      </w:r>
      <w:r w:rsidR="00B87438">
        <w:rPr>
          <w:sz w:val="24"/>
          <w:szCs w:val="24"/>
        </w:rPr>
        <w:t>3</w:t>
      </w:r>
      <w:r w:rsidRPr="00DA3AAE">
        <w:rPr>
          <w:sz w:val="24"/>
          <w:szCs w:val="24"/>
        </w:rPr>
        <w:fldChar w:fldCharType="end"/>
      </w:r>
      <w:r w:rsidRPr="00DA3AAE">
        <w:rPr>
          <w:sz w:val="24"/>
          <w:szCs w:val="24"/>
        </w:rPr>
        <w:t xml:space="preserve"> priede </w:t>
      </w:r>
      <w:r w:rsidRPr="00DA3AAE">
        <w:rPr>
          <w:i/>
          <w:sz w:val="24"/>
          <w:szCs w:val="24"/>
        </w:rPr>
        <w:t>Atsiskaitymų ir mokėjimų tvarka</w:t>
      </w:r>
      <w:r w:rsidRPr="00DA3AAE">
        <w:rPr>
          <w:sz w:val="24"/>
          <w:szCs w:val="24"/>
        </w:rPr>
        <w:t xml:space="preserve"> nurodyta tvarka.</w:t>
      </w:r>
      <w:r w:rsidRPr="00AE6D04">
        <w:rPr>
          <w:sz w:val="24"/>
          <w:szCs w:val="24"/>
        </w:rPr>
        <w:t xml:space="preserve"> Pasibaigus ataskaitiniam mėnesiui Privatus subjektas kartu su apmokėjimui už Komunalines paslaugas reikalingais dokumentais (PVM sąskaitomis faktūromis iš Komunalinių paslaugų teikėjų), privalo pateikti detalią energijos sąnaudų bei išvežtų atliekų kiekių ataskaitą. Valdžios subjektas pasilieka teisę bet kuriuo ataskaitinio mėnesio momentu patikrinti energijos iš</w:t>
      </w:r>
      <w:r w:rsidRPr="00CA2323">
        <w:rPr>
          <w:sz w:val="24"/>
          <w:szCs w:val="24"/>
        </w:rPr>
        <w:t>teklių apskaitą ir kitų</w:t>
      </w:r>
      <w:r w:rsidRPr="00603FF7">
        <w:rPr>
          <w:sz w:val="24"/>
          <w:szCs w:val="24"/>
        </w:rPr>
        <w:t xml:space="preserve"> Komunalinių paslaugų apskaitą, bei išvežamus atliekų kiekius. </w:t>
      </w:r>
    </w:p>
    <w:p w14:paraId="6F18BED4" w14:textId="77777777" w:rsidR="00AE6D04" w:rsidRDefault="00AE6D04" w:rsidP="00AE6D04">
      <w:pPr>
        <w:pStyle w:val="paragrafai"/>
        <w:ind w:left="1134" w:hanging="567"/>
        <w:rPr>
          <w:sz w:val="24"/>
          <w:szCs w:val="24"/>
        </w:rPr>
      </w:pPr>
      <w:bookmarkStart w:id="441" w:name="_Ref485969017"/>
      <w:bookmarkStart w:id="442" w:name="_Ref89334434"/>
      <w:r w:rsidRPr="00B221A1">
        <w:rPr>
          <w:sz w:val="24"/>
          <w:szCs w:val="24"/>
        </w:rPr>
        <w:t xml:space="preserve">Jeigu dėl Privataus subjekto kaltės Objektas </w:t>
      </w:r>
      <w:r w:rsidR="00B221A1">
        <w:rPr>
          <w:sz w:val="24"/>
          <w:szCs w:val="24"/>
        </w:rPr>
        <w:t xml:space="preserve">ar jo dalis </w:t>
      </w:r>
      <w:r w:rsidRPr="00B221A1">
        <w:rPr>
          <w:sz w:val="24"/>
          <w:szCs w:val="24"/>
        </w:rPr>
        <w:t xml:space="preserve">negali būti naudojamas Paslaugų teikimui ir </w:t>
      </w:r>
      <w:r w:rsidR="00B221A1">
        <w:rPr>
          <w:sz w:val="24"/>
          <w:szCs w:val="24"/>
        </w:rPr>
        <w:t xml:space="preserve">(ar) </w:t>
      </w:r>
      <w:r w:rsidRPr="00B221A1">
        <w:rPr>
          <w:sz w:val="24"/>
          <w:szCs w:val="24"/>
        </w:rPr>
        <w:t xml:space="preserve">Valdžios subjekto </w:t>
      </w:r>
      <w:r w:rsidR="00131634">
        <w:rPr>
          <w:sz w:val="24"/>
          <w:szCs w:val="24"/>
        </w:rPr>
        <w:t xml:space="preserve">ar Švietimo įstaigos </w:t>
      </w:r>
      <w:r w:rsidRPr="00B221A1">
        <w:rPr>
          <w:sz w:val="24"/>
          <w:szCs w:val="24"/>
        </w:rPr>
        <w:t xml:space="preserve">funkcijų vykdymui, t. y. dėl Objekto </w:t>
      </w:r>
      <w:r w:rsidR="00B221A1">
        <w:rPr>
          <w:sz w:val="24"/>
          <w:szCs w:val="24"/>
        </w:rPr>
        <w:t xml:space="preserve">ar jo dalies </w:t>
      </w:r>
      <w:r w:rsidRPr="00B221A1">
        <w:rPr>
          <w:sz w:val="24"/>
          <w:szCs w:val="24"/>
        </w:rPr>
        <w:t>netinkamumo Priv</w:t>
      </w:r>
      <w:r w:rsidR="00F170CD">
        <w:rPr>
          <w:sz w:val="24"/>
          <w:szCs w:val="24"/>
        </w:rPr>
        <w:t>a</w:t>
      </w:r>
      <w:r w:rsidRPr="00B221A1">
        <w:rPr>
          <w:sz w:val="24"/>
          <w:szCs w:val="24"/>
        </w:rPr>
        <w:t xml:space="preserve">tus subjektas negali teikti Paslaugų, o Valdžios </w:t>
      </w:r>
      <w:r w:rsidRPr="00131634">
        <w:rPr>
          <w:sz w:val="24"/>
          <w:szCs w:val="24"/>
        </w:rPr>
        <w:t>subjektas</w:t>
      </w:r>
      <w:r w:rsidR="00131634">
        <w:rPr>
          <w:sz w:val="24"/>
          <w:szCs w:val="24"/>
        </w:rPr>
        <w:t xml:space="preserve"> ar Švietimo įstaiga</w:t>
      </w:r>
      <w:r w:rsidRPr="00B221A1">
        <w:rPr>
          <w:sz w:val="24"/>
          <w:szCs w:val="24"/>
        </w:rPr>
        <w:t xml:space="preserve"> – vykdyti teisės aktais pavestų funkcijų, Valdžios subjektas nemoka Metinio atlyginimo už laikotarpį, per kurį Objektas </w:t>
      </w:r>
      <w:r w:rsidR="00B221A1">
        <w:rPr>
          <w:sz w:val="24"/>
          <w:szCs w:val="24"/>
        </w:rPr>
        <w:t>ar jo dalis</w:t>
      </w:r>
      <w:r w:rsidR="00344DF4" w:rsidRPr="00B221A1">
        <w:rPr>
          <w:sz w:val="24"/>
          <w:szCs w:val="24"/>
        </w:rPr>
        <w:t xml:space="preserve"> </w:t>
      </w:r>
      <w:r w:rsidRPr="00B221A1">
        <w:rPr>
          <w:sz w:val="24"/>
          <w:szCs w:val="24"/>
        </w:rPr>
        <w:t xml:space="preserve">negalėjo būti naudojamas Paslaugų teikimui ir </w:t>
      </w:r>
      <w:r w:rsidR="00B221A1">
        <w:rPr>
          <w:sz w:val="24"/>
          <w:szCs w:val="24"/>
        </w:rPr>
        <w:t xml:space="preserve">(ar) </w:t>
      </w:r>
      <w:r w:rsidRPr="00B221A1">
        <w:rPr>
          <w:sz w:val="24"/>
          <w:szCs w:val="24"/>
        </w:rPr>
        <w:t xml:space="preserve">Valdžios subjekto </w:t>
      </w:r>
      <w:r w:rsidR="00847EA9">
        <w:rPr>
          <w:sz w:val="24"/>
          <w:szCs w:val="24"/>
        </w:rPr>
        <w:t xml:space="preserve">ar Švietimo įstaigos </w:t>
      </w:r>
      <w:r w:rsidRPr="00B221A1">
        <w:rPr>
          <w:sz w:val="24"/>
          <w:szCs w:val="24"/>
        </w:rPr>
        <w:t>t</w:t>
      </w:r>
      <w:r w:rsidR="00344DF4" w:rsidRPr="00B221A1">
        <w:rPr>
          <w:sz w:val="24"/>
          <w:szCs w:val="24"/>
        </w:rPr>
        <w:t>e</w:t>
      </w:r>
      <w:r w:rsidRPr="00B221A1">
        <w:rPr>
          <w:sz w:val="24"/>
          <w:szCs w:val="24"/>
        </w:rPr>
        <w:t xml:space="preserve">isės aktais pavestų funkcijų vykdymui (taikomas principas „nulinis tinkamumas – nulinis mokėjimas“ (angl. </w:t>
      </w:r>
      <w:r w:rsidR="00EE0623">
        <w:rPr>
          <w:sz w:val="24"/>
          <w:szCs w:val="24"/>
        </w:rPr>
        <w:t>„</w:t>
      </w:r>
      <w:r w:rsidRPr="00B221A1">
        <w:rPr>
          <w:sz w:val="24"/>
          <w:szCs w:val="24"/>
        </w:rPr>
        <w:t>zero availability – zero payment“). Šalys susitaria ir patvirtinta, kad Sutartyje nurodyti Atleidimo atvejai ir / ar Nenugalimos jėgos atvejai nėra laikomi „nulinis tinkamumas – nulinis mokėjimas“ (angl. „zero availability – zero payment“) atvejais.</w:t>
      </w:r>
      <w:bookmarkEnd w:id="441"/>
      <w:r w:rsidRPr="00B221A1">
        <w:rPr>
          <w:sz w:val="24"/>
          <w:szCs w:val="24"/>
        </w:rPr>
        <w:t xml:space="preserve"> </w:t>
      </w:r>
      <w:bookmarkStart w:id="443" w:name="_Hlk90469185"/>
      <w:r w:rsidR="00847EA9">
        <w:rPr>
          <w:sz w:val="24"/>
          <w:szCs w:val="24"/>
        </w:rPr>
        <w:t xml:space="preserve">Šio Sutarties punkto taikymo tvarka nustatyta Sutarties </w:t>
      </w:r>
      <w:r w:rsidR="00847EA9" w:rsidRPr="002B0AAF">
        <w:rPr>
          <w:sz w:val="24"/>
          <w:szCs w:val="24"/>
        </w:rPr>
        <w:t xml:space="preserve">3 priedo </w:t>
      </w:r>
      <w:r w:rsidR="00847EA9" w:rsidRPr="00F445A4">
        <w:rPr>
          <w:i/>
          <w:sz w:val="24"/>
          <w:szCs w:val="24"/>
        </w:rPr>
        <w:t xml:space="preserve">Atsiskaitymų ir mokėjimų </w:t>
      </w:r>
      <w:r w:rsidR="00847EA9" w:rsidRPr="00C208BD">
        <w:rPr>
          <w:i/>
          <w:sz w:val="24"/>
          <w:szCs w:val="24"/>
        </w:rPr>
        <w:t>tvarka</w:t>
      </w:r>
      <w:r w:rsidR="00847EA9" w:rsidRPr="00C208BD">
        <w:rPr>
          <w:sz w:val="24"/>
          <w:szCs w:val="24"/>
        </w:rPr>
        <w:t xml:space="preserve"> </w:t>
      </w:r>
      <w:r w:rsidR="001E6ABA" w:rsidRPr="00C208BD">
        <w:rPr>
          <w:sz w:val="24"/>
          <w:szCs w:val="24"/>
        </w:rPr>
        <w:fldChar w:fldCharType="begin"/>
      </w:r>
      <w:r w:rsidR="001E6ABA" w:rsidRPr="00C208BD">
        <w:rPr>
          <w:sz w:val="24"/>
          <w:szCs w:val="24"/>
        </w:rPr>
        <w:instrText xml:space="preserve"> REF _Ref89181422 \r \h  \* MERGEFORMAT </w:instrText>
      </w:r>
      <w:r w:rsidR="001E6ABA" w:rsidRPr="00C208BD">
        <w:rPr>
          <w:sz w:val="24"/>
          <w:szCs w:val="24"/>
        </w:rPr>
      </w:r>
      <w:r w:rsidR="001E6ABA" w:rsidRPr="00C208BD">
        <w:rPr>
          <w:sz w:val="24"/>
          <w:szCs w:val="24"/>
        </w:rPr>
        <w:fldChar w:fldCharType="separate"/>
      </w:r>
      <w:r w:rsidR="00B87438">
        <w:rPr>
          <w:sz w:val="24"/>
          <w:szCs w:val="24"/>
        </w:rPr>
        <w:t>44</w:t>
      </w:r>
      <w:r w:rsidR="001E6ABA" w:rsidRPr="00C208BD">
        <w:rPr>
          <w:sz w:val="24"/>
          <w:szCs w:val="24"/>
        </w:rPr>
        <w:fldChar w:fldCharType="end"/>
      </w:r>
      <w:r w:rsidR="00F445A4" w:rsidRPr="00C208BD">
        <w:rPr>
          <w:sz w:val="24"/>
          <w:szCs w:val="24"/>
        </w:rPr>
        <w:t xml:space="preserve"> punkte</w:t>
      </w:r>
      <w:r w:rsidR="00847EA9" w:rsidRPr="00C208BD">
        <w:rPr>
          <w:sz w:val="24"/>
          <w:szCs w:val="24"/>
        </w:rPr>
        <w:t>.</w:t>
      </w:r>
      <w:bookmarkEnd w:id="442"/>
    </w:p>
    <w:p w14:paraId="235DB591" w14:textId="77777777" w:rsidR="000B6A20" w:rsidRPr="00F8674B" w:rsidRDefault="00131634" w:rsidP="002B0AAF">
      <w:pPr>
        <w:pStyle w:val="paragrafai"/>
        <w:tabs>
          <w:tab w:val="left" w:pos="1701"/>
        </w:tabs>
        <w:ind w:left="1134" w:hanging="567"/>
        <w:rPr>
          <w:sz w:val="24"/>
          <w:szCs w:val="24"/>
        </w:rPr>
      </w:pPr>
      <w:r w:rsidRPr="00F8674B">
        <w:rPr>
          <w:sz w:val="24"/>
          <w:szCs w:val="24"/>
        </w:rPr>
        <w:t xml:space="preserve">Jeigu Sutarties </w:t>
      </w:r>
      <w:r w:rsidR="00DC7F46" w:rsidRPr="00F8674B">
        <w:rPr>
          <w:sz w:val="24"/>
          <w:szCs w:val="24"/>
        </w:rPr>
        <w:fldChar w:fldCharType="begin"/>
      </w:r>
      <w:r w:rsidR="00DC7F46" w:rsidRPr="00F8674B">
        <w:rPr>
          <w:sz w:val="24"/>
          <w:szCs w:val="24"/>
        </w:rPr>
        <w:instrText xml:space="preserve"> REF _Ref89334434 \r \h </w:instrText>
      </w:r>
      <w:r w:rsidR="00F8674B" w:rsidRPr="00F8674B">
        <w:rPr>
          <w:sz w:val="24"/>
          <w:szCs w:val="24"/>
        </w:rPr>
        <w:instrText xml:space="preserve"> \* MERGEFORMAT </w:instrText>
      </w:r>
      <w:r w:rsidR="00DC7F46" w:rsidRPr="00F8674B">
        <w:rPr>
          <w:sz w:val="24"/>
          <w:szCs w:val="24"/>
        </w:rPr>
      </w:r>
      <w:r w:rsidR="00DC7F46" w:rsidRPr="00F8674B">
        <w:rPr>
          <w:sz w:val="24"/>
          <w:szCs w:val="24"/>
        </w:rPr>
        <w:fldChar w:fldCharType="separate"/>
      </w:r>
      <w:r w:rsidR="00B87438" w:rsidRPr="00F8674B">
        <w:rPr>
          <w:sz w:val="24"/>
          <w:szCs w:val="24"/>
        </w:rPr>
        <w:t>22.8</w:t>
      </w:r>
      <w:r w:rsidR="00DC7F46" w:rsidRPr="00F8674B">
        <w:rPr>
          <w:sz w:val="24"/>
          <w:szCs w:val="24"/>
        </w:rPr>
        <w:fldChar w:fldCharType="end"/>
      </w:r>
      <w:r w:rsidR="00DC7F46" w:rsidRPr="00F8674B">
        <w:rPr>
          <w:sz w:val="24"/>
          <w:szCs w:val="24"/>
        </w:rPr>
        <w:t xml:space="preserve"> </w:t>
      </w:r>
      <w:r w:rsidRPr="00F8674B">
        <w:rPr>
          <w:sz w:val="24"/>
          <w:szCs w:val="24"/>
        </w:rPr>
        <w:t xml:space="preserve">punkte nurodytas „nulinis tinkamumas – nulinis mokėjimas“ atvejis įvyksta Atostogų režimo metu, kai Objekte ar jo dalyje nevyksta ugdymo procesas, t.y. kai Valdžios subjektas ar Švietimo įstaiga nevykdo jai teisės aktais priskirtų funkcijų, tuomet Metinis atlyginimas toliau mokamas, bet skaičiuojamos išskaitos pagal Sutarties 3 priedo </w:t>
      </w:r>
      <w:r w:rsidRPr="00F8674B">
        <w:rPr>
          <w:i/>
          <w:sz w:val="24"/>
          <w:szCs w:val="24"/>
        </w:rPr>
        <w:t>Atsiskaitymų ir mokėjimų tvarko</w:t>
      </w:r>
      <w:r w:rsidR="001B30B7" w:rsidRPr="00F8674B">
        <w:rPr>
          <w:i/>
          <w:sz w:val="24"/>
          <w:szCs w:val="24"/>
        </w:rPr>
        <w:t>s</w:t>
      </w:r>
      <w:r w:rsidR="001B30B7" w:rsidRPr="00F8674B">
        <w:rPr>
          <w:sz w:val="24"/>
          <w:szCs w:val="24"/>
        </w:rPr>
        <w:t xml:space="preserve"> 4 priedėlį </w:t>
      </w:r>
      <w:r w:rsidR="001B30B7" w:rsidRPr="00F8674B">
        <w:rPr>
          <w:i/>
          <w:sz w:val="24"/>
          <w:szCs w:val="24"/>
        </w:rPr>
        <w:t>Išskaitų mechanizma</w:t>
      </w:r>
      <w:r w:rsidRPr="00F8674B">
        <w:rPr>
          <w:i/>
          <w:sz w:val="24"/>
          <w:szCs w:val="24"/>
        </w:rPr>
        <w:t>s</w:t>
      </w:r>
      <w:r w:rsidRPr="00F8674B">
        <w:rPr>
          <w:sz w:val="24"/>
          <w:szCs w:val="24"/>
        </w:rPr>
        <w:t xml:space="preserve">. </w:t>
      </w:r>
    </w:p>
    <w:p w14:paraId="5D0B3A8A" w14:textId="77777777" w:rsidR="00AE6D04" w:rsidRPr="00F8674B" w:rsidRDefault="00344DF4" w:rsidP="00131634">
      <w:pPr>
        <w:pStyle w:val="paragrafai"/>
        <w:ind w:left="1134" w:hanging="567"/>
        <w:rPr>
          <w:sz w:val="24"/>
          <w:szCs w:val="24"/>
        </w:rPr>
      </w:pPr>
      <w:bookmarkStart w:id="444" w:name="_Ref500416516"/>
      <w:bookmarkEnd w:id="443"/>
      <w:r w:rsidRPr="00F8674B">
        <w:rPr>
          <w:sz w:val="24"/>
          <w:szCs w:val="24"/>
        </w:rPr>
        <w:t xml:space="preserve">Bet kokie Šalių nesutarimai dėl Sutarties </w:t>
      </w:r>
      <w:r w:rsidRPr="00F8674B">
        <w:rPr>
          <w:sz w:val="24"/>
          <w:szCs w:val="24"/>
        </w:rPr>
        <w:fldChar w:fldCharType="begin"/>
      </w:r>
      <w:r w:rsidRPr="00F8674B">
        <w:rPr>
          <w:sz w:val="24"/>
          <w:szCs w:val="24"/>
        </w:rPr>
        <w:instrText xml:space="preserve"> REF _Ref485969017 \r \h </w:instrText>
      </w:r>
      <w:r w:rsidR="00B221A1" w:rsidRPr="00F8674B">
        <w:rPr>
          <w:sz w:val="24"/>
          <w:szCs w:val="24"/>
        </w:rPr>
        <w:instrText xml:space="preserve"> \* MERGEFORMAT </w:instrText>
      </w:r>
      <w:r w:rsidRPr="00F8674B">
        <w:rPr>
          <w:sz w:val="24"/>
          <w:szCs w:val="24"/>
        </w:rPr>
      </w:r>
      <w:r w:rsidRPr="00F8674B">
        <w:rPr>
          <w:sz w:val="24"/>
          <w:szCs w:val="24"/>
        </w:rPr>
        <w:fldChar w:fldCharType="separate"/>
      </w:r>
      <w:r w:rsidR="00B87438" w:rsidRPr="00F8674B">
        <w:rPr>
          <w:sz w:val="24"/>
          <w:szCs w:val="24"/>
        </w:rPr>
        <w:t>22.8</w:t>
      </w:r>
      <w:r w:rsidRPr="00F8674B">
        <w:rPr>
          <w:sz w:val="24"/>
          <w:szCs w:val="24"/>
        </w:rPr>
        <w:fldChar w:fldCharType="end"/>
      </w:r>
      <w:r w:rsidR="00C208C9" w:rsidRPr="00F8674B">
        <w:rPr>
          <w:sz w:val="24"/>
          <w:szCs w:val="24"/>
        </w:rPr>
        <w:t xml:space="preserve"> </w:t>
      </w:r>
      <w:r w:rsidRPr="00F8674B">
        <w:rPr>
          <w:sz w:val="24"/>
          <w:szCs w:val="24"/>
        </w:rPr>
        <w:t>punkt</w:t>
      </w:r>
      <w:r w:rsidR="002F7BFF" w:rsidRPr="00F8674B">
        <w:rPr>
          <w:sz w:val="24"/>
          <w:szCs w:val="24"/>
        </w:rPr>
        <w:t>e</w:t>
      </w:r>
      <w:bookmarkEnd w:id="444"/>
      <w:r w:rsidRPr="00F8674B">
        <w:rPr>
          <w:sz w:val="24"/>
          <w:szCs w:val="24"/>
        </w:rPr>
        <w:t xml:space="preserve"> nurodyto įvykio buvimo ir trukmės, sprendžiami Sutarties </w:t>
      </w:r>
      <w:r w:rsidRPr="00F8674B">
        <w:rPr>
          <w:sz w:val="24"/>
          <w:szCs w:val="24"/>
        </w:rPr>
        <w:fldChar w:fldCharType="begin"/>
      </w:r>
      <w:r w:rsidRPr="00F8674B">
        <w:rPr>
          <w:sz w:val="24"/>
          <w:szCs w:val="24"/>
        </w:rPr>
        <w:instrText xml:space="preserve"> REF _Ref286319572 \r \h </w:instrText>
      </w:r>
      <w:r w:rsidR="00B221A1" w:rsidRPr="00F8674B">
        <w:rPr>
          <w:sz w:val="24"/>
          <w:szCs w:val="24"/>
        </w:rPr>
        <w:instrText xml:space="preserve"> \* MERGEFORMAT </w:instrText>
      </w:r>
      <w:r w:rsidRPr="00F8674B">
        <w:rPr>
          <w:sz w:val="24"/>
          <w:szCs w:val="24"/>
        </w:rPr>
      </w:r>
      <w:r w:rsidRPr="00F8674B">
        <w:rPr>
          <w:sz w:val="24"/>
          <w:szCs w:val="24"/>
        </w:rPr>
        <w:fldChar w:fldCharType="separate"/>
      </w:r>
      <w:r w:rsidR="00B87438" w:rsidRPr="00F8674B">
        <w:rPr>
          <w:sz w:val="24"/>
          <w:szCs w:val="24"/>
        </w:rPr>
        <w:t>51</w:t>
      </w:r>
      <w:r w:rsidRPr="00F8674B">
        <w:rPr>
          <w:sz w:val="24"/>
          <w:szCs w:val="24"/>
        </w:rPr>
        <w:fldChar w:fldCharType="end"/>
      </w:r>
      <w:r w:rsidRPr="00F8674B">
        <w:rPr>
          <w:sz w:val="24"/>
          <w:szCs w:val="24"/>
        </w:rPr>
        <w:t xml:space="preserve"> punkte nustatyta tvarka.</w:t>
      </w:r>
    </w:p>
    <w:bookmarkEnd w:id="438"/>
    <w:bookmarkEnd w:id="439"/>
    <w:bookmarkEnd w:id="440"/>
    <w:p w14:paraId="12D1A92F" w14:textId="77777777" w:rsidR="000758F6" w:rsidRPr="00446A51" w:rsidRDefault="000758F6" w:rsidP="00F170CD">
      <w:pPr>
        <w:pStyle w:val="Antrat2"/>
        <w:numPr>
          <w:ilvl w:val="0"/>
          <w:numId w:val="0"/>
        </w:numPr>
        <w:ind w:left="1134"/>
        <w:rPr>
          <w:sz w:val="24"/>
          <w:szCs w:val="24"/>
        </w:rPr>
      </w:pPr>
    </w:p>
    <w:p w14:paraId="10543CE1" w14:textId="77777777" w:rsidR="00F467EC" w:rsidRPr="0042617A" w:rsidRDefault="00F467EC" w:rsidP="00735DF5">
      <w:pPr>
        <w:pStyle w:val="Antrat2"/>
        <w:tabs>
          <w:tab w:val="num" w:pos="1063"/>
        </w:tabs>
        <w:ind w:left="1134"/>
        <w:rPr>
          <w:sz w:val="24"/>
          <w:szCs w:val="24"/>
        </w:rPr>
      </w:pPr>
      <w:bookmarkStart w:id="445" w:name="_Ref396480186"/>
      <w:bookmarkStart w:id="446" w:name="_Toc98421405"/>
      <w:r w:rsidRPr="0042617A">
        <w:rPr>
          <w:sz w:val="24"/>
          <w:szCs w:val="24"/>
        </w:rPr>
        <w:t xml:space="preserve">Finansavimo sąlygų </w:t>
      </w:r>
      <w:bookmarkEnd w:id="445"/>
      <w:r w:rsidR="00DA1631" w:rsidRPr="0042617A">
        <w:rPr>
          <w:sz w:val="24"/>
          <w:szCs w:val="24"/>
        </w:rPr>
        <w:t>keitimas</w:t>
      </w:r>
      <w:bookmarkEnd w:id="446"/>
    </w:p>
    <w:p w14:paraId="0AB03E30" w14:textId="77777777" w:rsidR="00C806AF" w:rsidRPr="0042617A" w:rsidRDefault="00F467EC" w:rsidP="00735DF5">
      <w:pPr>
        <w:pStyle w:val="paragrafai"/>
        <w:ind w:left="1134"/>
        <w:rPr>
          <w:sz w:val="24"/>
          <w:szCs w:val="24"/>
        </w:rPr>
      </w:pPr>
      <w:bookmarkStart w:id="447" w:name="_Ref366514351"/>
      <w:r w:rsidRPr="0042617A">
        <w:rPr>
          <w:sz w:val="24"/>
          <w:szCs w:val="24"/>
        </w:rPr>
        <w:t>Privatus subjektas turi teisę keisti Finansiniame veiklos modelyje nurodytus finansavimo šaltinius</w:t>
      </w:r>
      <w:r w:rsidR="00B221A1">
        <w:rPr>
          <w:sz w:val="24"/>
          <w:szCs w:val="24"/>
        </w:rPr>
        <w:t>, apimtis</w:t>
      </w:r>
      <w:r w:rsidRPr="0042617A">
        <w:rPr>
          <w:sz w:val="24"/>
          <w:szCs w:val="24"/>
        </w:rPr>
        <w:t xml:space="preserve"> ar finansavimo sąlygas</w:t>
      </w:r>
      <w:r w:rsidR="00B221A1">
        <w:rPr>
          <w:sz w:val="24"/>
          <w:szCs w:val="24"/>
        </w:rPr>
        <w:t xml:space="preserve"> šios Sutarties </w:t>
      </w:r>
      <w:r w:rsidR="00B221A1">
        <w:rPr>
          <w:sz w:val="24"/>
          <w:szCs w:val="24"/>
        </w:rPr>
        <w:fldChar w:fldCharType="begin"/>
      </w:r>
      <w:r w:rsidR="00B221A1">
        <w:rPr>
          <w:sz w:val="24"/>
          <w:szCs w:val="24"/>
        </w:rPr>
        <w:instrText xml:space="preserve"> REF _Ref56603665 \r \h </w:instrText>
      </w:r>
      <w:r w:rsidR="00B221A1">
        <w:rPr>
          <w:sz w:val="24"/>
          <w:szCs w:val="24"/>
        </w:rPr>
      </w:r>
      <w:r w:rsidR="00B221A1">
        <w:rPr>
          <w:sz w:val="24"/>
          <w:szCs w:val="24"/>
        </w:rPr>
        <w:fldChar w:fldCharType="separate"/>
      </w:r>
      <w:r w:rsidR="00B87438">
        <w:rPr>
          <w:sz w:val="24"/>
          <w:szCs w:val="24"/>
        </w:rPr>
        <w:t>14.3</w:t>
      </w:r>
      <w:r w:rsidR="00B221A1">
        <w:rPr>
          <w:sz w:val="24"/>
          <w:szCs w:val="24"/>
        </w:rPr>
        <w:fldChar w:fldCharType="end"/>
      </w:r>
      <w:r w:rsidR="00B221A1">
        <w:rPr>
          <w:sz w:val="24"/>
          <w:szCs w:val="24"/>
        </w:rPr>
        <w:t xml:space="preserve"> punkte ir Sutarties </w:t>
      </w:r>
      <w:r w:rsidR="00B221A1">
        <w:rPr>
          <w:sz w:val="24"/>
          <w:szCs w:val="24"/>
        </w:rPr>
        <w:fldChar w:fldCharType="begin"/>
      </w:r>
      <w:r w:rsidR="00B221A1">
        <w:rPr>
          <w:sz w:val="24"/>
          <w:szCs w:val="24"/>
        </w:rPr>
        <w:instrText xml:space="preserve"> REF _Ref294018341 \r \h </w:instrText>
      </w:r>
      <w:r w:rsidR="00B221A1">
        <w:rPr>
          <w:sz w:val="24"/>
          <w:szCs w:val="24"/>
        </w:rPr>
      </w:r>
      <w:r w:rsidR="00B221A1">
        <w:rPr>
          <w:sz w:val="24"/>
          <w:szCs w:val="24"/>
        </w:rPr>
        <w:fldChar w:fldCharType="separate"/>
      </w:r>
      <w:r w:rsidR="00B87438">
        <w:rPr>
          <w:sz w:val="24"/>
          <w:szCs w:val="24"/>
        </w:rPr>
        <w:t>3</w:t>
      </w:r>
      <w:r w:rsidR="00B221A1">
        <w:rPr>
          <w:sz w:val="24"/>
          <w:szCs w:val="24"/>
        </w:rPr>
        <w:fldChar w:fldCharType="end"/>
      </w:r>
      <w:r w:rsidR="00B221A1">
        <w:rPr>
          <w:sz w:val="24"/>
          <w:szCs w:val="24"/>
        </w:rPr>
        <w:t xml:space="preserve"> priede </w:t>
      </w:r>
      <w:r w:rsidR="00B221A1" w:rsidRPr="00F170CD">
        <w:rPr>
          <w:i/>
          <w:sz w:val="24"/>
          <w:szCs w:val="24"/>
        </w:rPr>
        <w:t>Atsiskaitymų ir mokėjimų tvarka</w:t>
      </w:r>
      <w:r w:rsidR="00B221A1">
        <w:rPr>
          <w:sz w:val="24"/>
          <w:szCs w:val="24"/>
        </w:rPr>
        <w:t xml:space="preserve"> nustatyta tvarka.</w:t>
      </w:r>
      <w:r w:rsidR="007F3CC5">
        <w:rPr>
          <w:sz w:val="24"/>
          <w:szCs w:val="24"/>
        </w:rPr>
        <w:t xml:space="preserve"> </w:t>
      </w:r>
      <w:bookmarkEnd w:id="447"/>
    </w:p>
    <w:p w14:paraId="264E5EA0" w14:textId="77777777" w:rsidR="00F467EC" w:rsidRPr="0042617A" w:rsidRDefault="00F467EC" w:rsidP="00735DF5">
      <w:pPr>
        <w:pStyle w:val="paragrafai"/>
        <w:numPr>
          <w:ilvl w:val="0"/>
          <w:numId w:val="0"/>
        </w:numPr>
        <w:tabs>
          <w:tab w:val="num" w:pos="1063"/>
        </w:tabs>
        <w:spacing w:after="0" w:line="240" w:lineRule="auto"/>
        <w:ind w:left="1134"/>
        <w:rPr>
          <w:sz w:val="24"/>
          <w:szCs w:val="24"/>
        </w:rPr>
      </w:pPr>
    </w:p>
    <w:p w14:paraId="2790F9E4" w14:textId="77777777" w:rsidR="00F467EC" w:rsidRPr="0042617A" w:rsidRDefault="00F467EC" w:rsidP="00735DF5">
      <w:pPr>
        <w:pStyle w:val="Antrat1"/>
        <w:tabs>
          <w:tab w:val="num" w:pos="1063"/>
        </w:tabs>
        <w:spacing w:before="0"/>
        <w:ind w:left="1134"/>
      </w:pPr>
      <w:bookmarkStart w:id="448" w:name="_Toc137437146"/>
      <w:bookmarkStart w:id="449" w:name="_Ref140555868"/>
      <w:bookmarkStart w:id="450" w:name="_Toc141511367"/>
      <w:bookmarkStart w:id="451" w:name="_Toc284496755"/>
      <w:bookmarkStart w:id="452" w:name="_Toc293074463"/>
      <w:bookmarkStart w:id="453" w:name="_Toc297646388"/>
      <w:bookmarkStart w:id="454" w:name="_Toc300049735"/>
      <w:bookmarkStart w:id="455" w:name="_Toc309205539"/>
      <w:bookmarkStart w:id="456" w:name="_Toc98421406"/>
      <w:bookmarkEnd w:id="448"/>
      <w:r w:rsidRPr="0042617A">
        <w:t>Įsipareigojimų vykdymo kontrolė</w:t>
      </w:r>
      <w:bookmarkEnd w:id="449"/>
      <w:bookmarkEnd w:id="450"/>
      <w:bookmarkEnd w:id="451"/>
      <w:bookmarkEnd w:id="452"/>
      <w:bookmarkEnd w:id="453"/>
      <w:bookmarkEnd w:id="454"/>
      <w:bookmarkEnd w:id="455"/>
      <w:bookmarkEnd w:id="456"/>
    </w:p>
    <w:p w14:paraId="7FCF6A87" w14:textId="77777777" w:rsidR="00F467EC" w:rsidRPr="0042617A" w:rsidRDefault="00F467EC" w:rsidP="00735DF5">
      <w:pPr>
        <w:pStyle w:val="Antrat2"/>
        <w:tabs>
          <w:tab w:val="num" w:pos="1063"/>
        </w:tabs>
        <w:ind w:left="1134"/>
        <w:rPr>
          <w:sz w:val="24"/>
          <w:szCs w:val="24"/>
        </w:rPr>
      </w:pPr>
      <w:bookmarkStart w:id="457" w:name="_Ref283653423"/>
      <w:bookmarkStart w:id="458" w:name="_Toc284496756"/>
      <w:bookmarkStart w:id="459" w:name="_Toc293074464"/>
      <w:bookmarkStart w:id="460" w:name="_Toc297646389"/>
      <w:bookmarkStart w:id="461" w:name="_Toc300049736"/>
      <w:bookmarkStart w:id="462" w:name="_Toc309205540"/>
      <w:bookmarkStart w:id="463" w:name="_Toc98421407"/>
      <w:r w:rsidRPr="0042617A">
        <w:rPr>
          <w:sz w:val="24"/>
          <w:szCs w:val="24"/>
        </w:rPr>
        <w:t>Valdžios subjekto teisė kontroliuoti</w:t>
      </w:r>
      <w:bookmarkEnd w:id="457"/>
      <w:bookmarkEnd w:id="458"/>
      <w:bookmarkEnd w:id="459"/>
      <w:bookmarkEnd w:id="460"/>
      <w:bookmarkEnd w:id="461"/>
      <w:bookmarkEnd w:id="462"/>
      <w:bookmarkEnd w:id="463"/>
    </w:p>
    <w:p w14:paraId="5336C0EA" w14:textId="77777777" w:rsidR="00F467EC" w:rsidRPr="0042617A" w:rsidRDefault="00F467EC" w:rsidP="00735DF5">
      <w:pPr>
        <w:pStyle w:val="paragrafai"/>
        <w:ind w:left="1134"/>
        <w:rPr>
          <w:sz w:val="24"/>
          <w:szCs w:val="24"/>
        </w:rPr>
      </w:pPr>
      <w:bookmarkStart w:id="464" w:name="_Toc284496757"/>
      <w:r w:rsidRPr="0042617A">
        <w:rPr>
          <w:sz w:val="24"/>
          <w:szCs w:val="24"/>
        </w:rPr>
        <w:t>Valdžios subjektas turi teisę kontroliuoti, kaip Privatus subjektas vykdo įsipareigojimus pagal Sutartį, įskaitant teisę savo pasirinktomis priemonėmis ir są</w:t>
      </w:r>
      <w:r w:rsidR="00BA79E5" w:rsidRPr="0042617A">
        <w:rPr>
          <w:sz w:val="24"/>
          <w:szCs w:val="24"/>
        </w:rPr>
        <w:t>skaita</w:t>
      </w:r>
      <w:r w:rsidRPr="0042617A">
        <w:rPr>
          <w:sz w:val="24"/>
          <w:szCs w:val="24"/>
        </w:rPr>
        <w:t xml:space="preserve"> Sutartyje nu</w:t>
      </w:r>
      <w:r w:rsidR="0006204A" w:rsidRPr="0042617A">
        <w:rPr>
          <w:sz w:val="24"/>
          <w:szCs w:val="24"/>
        </w:rPr>
        <w:t>st</w:t>
      </w:r>
      <w:r w:rsidRPr="0042617A">
        <w:rPr>
          <w:sz w:val="24"/>
          <w:szCs w:val="24"/>
        </w:rPr>
        <w:t xml:space="preserve">atyta </w:t>
      </w:r>
      <w:r w:rsidR="00D33B04" w:rsidRPr="0042617A">
        <w:rPr>
          <w:sz w:val="24"/>
          <w:szCs w:val="24"/>
        </w:rPr>
        <w:t xml:space="preserve">tvarka </w:t>
      </w:r>
      <w:r w:rsidRPr="0042617A">
        <w:rPr>
          <w:sz w:val="24"/>
          <w:szCs w:val="24"/>
        </w:rPr>
        <w:t>tikrinti:</w:t>
      </w:r>
      <w:bookmarkEnd w:id="464"/>
    </w:p>
    <w:p w14:paraId="7693C538" w14:textId="77777777" w:rsidR="00342974" w:rsidRDefault="00342974" w:rsidP="00A275C0">
      <w:pPr>
        <w:pStyle w:val="paragrafesraas"/>
        <w:tabs>
          <w:tab w:val="num" w:pos="1276"/>
        </w:tabs>
        <w:ind w:left="1418"/>
        <w:rPr>
          <w:sz w:val="24"/>
          <w:szCs w:val="24"/>
        </w:rPr>
      </w:pPr>
      <w:r>
        <w:rPr>
          <w:sz w:val="24"/>
          <w:szCs w:val="24"/>
        </w:rPr>
        <w:t xml:space="preserve">Privataus subjekto Sutarties </w:t>
      </w:r>
      <w:r>
        <w:rPr>
          <w:sz w:val="24"/>
          <w:szCs w:val="24"/>
        </w:rPr>
        <w:fldChar w:fldCharType="begin"/>
      </w:r>
      <w:r>
        <w:rPr>
          <w:sz w:val="24"/>
          <w:szCs w:val="24"/>
        </w:rPr>
        <w:instrText xml:space="preserve"> REF _Ref485969641 \r \h </w:instrText>
      </w:r>
      <w:r>
        <w:rPr>
          <w:sz w:val="24"/>
          <w:szCs w:val="24"/>
        </w:rPr>
      </w:r>
      <w:r>
        <w:rPr>
          <w:sz w:val="24"/>
          <w:szCs w:val="24"/>
        </w:rPr>
        <w:fldChar w:fldCharType="separate"/>
      </w:r>
      <w:r w:rsidR="00B87438">
        <w:rPr>
          <w:sz w:val="24"/>
          <w:szCs w:val="24"/>
        </w:rPr>
        <w:t>9</w:t>
      </w:r>
      <w:r>
        <w:rPr>
          <w:sz w:val="24"/>
          <w:szCs w:val="24"/>
        </w:rPr>
        <w:fldChar w:fldCharType="end"/>
      </w:r>
      <w:r>
        <w:rPr>
          <w:sz w:val="24"/>
          <w:szCs w:val="24"/>
        </w:rPr>
        <w:t xml:space="preserve"> punkte nustatyta tvarka atliekamų Darbų vykdymą; </w:t>
      </w:r>
    </w:p>
    <w:p w14:paraId="1E01EAFC" w14:textId="77777777" w:rsidR="00F467EC" w:rsidRPr="0042617A" w:rsidRDefault="00F467EC" w:rsidP="00A275C0">
      <w:pPr>
        <w:pStyle w:val="paragrafesraas"/>
        <w:tabs>
          <w:tab w:val="num" w:pos="1276"/>
        </w:tabs>
        <w:ind w:left="1418"/>
        <w:rPr>
          <w:sz w:val="24"/>
          <w:szCs w:val="24"/>
        </w:rPr>
      </w:pPr>
      <w:r w:rsidRPr="0042617A">
        <w:rPr>
          <w:sz w:val="24"/>
          <w:szCs w:val="24"/>
        </w:rPr>
        <w:t xml:space="preserve">Privataus subjekto </w:t>
      </w:r>
      <w:r w:rsidR="00422E49" w:rsidRPr="0042617A">
        <w:rPr>
          <w:sz w:val="24"/>
          <w:szCs w:val="24"/>
        </w:rPr>
        <w:t>t</w:t>
      </w:r>
      <w:r w:rsidRPr="0042617A">
        <w:rPr>
          <w:sz w:val="24"/>
          <w:szCs w:val="24"/>
        </w:rPr>
        <w:t>urtą bei visų pagal Sutartį Privataus subjekto prisiimtų pareigų vykdymą;</w:t>
      </w:r>
    </w:p>
    <w:p w14:paraId="4AA07FEA" w14:textId="77777777" w:rsidR="00F467EC" w:rsidRPr="0042617A" w:rsidRDefault="00F467EC" w:rsidP="00A275C0">
      <w:pPr>
        <w:pStyle w:val="paragrafesraas"/>
        <w:tabs>
          <w:tab w:val="num" w:pos="1276"/>
        </w:tabs>
        <w:ind w:left="1418"/>
        <w:rPr>
          <w:sz w:val="24"/>
          <w:szCs w:val="24"/>
        </w:rPr>
      </w:pPr>
      <w:r w:rsidRPr="0042617A">
        <w:rPr>
          <w:sz w:val="24"/>
          <w:szCs w:val="24"/>
        </w:rPr>
        <w:t>Privataus subjekto veiklos atitikimą Sutarties</w:t>
      </w:r>
      <w:r w:rsidR="00342974">
        <w:rPr>
          <w:sz w:val="24"/>
          <w:szCs w:val="24"/>
        </w:rPr>
        <w:t xml:space="preserve"> </w:t>
      </w:r>
      <w:r w:rsidR="00342974">
        <w:rPr>
          <w:sz w:val="24"/>
          <w:szCs w:val="24"/>
        </w:rPr>
        <w:fldChar w:fldCharType="begin"/>
      </w:r>
      <w:r w:rsidR="00342974">
        <w:rPr>
          <w:sz w:val="24"/>
          <w:szCs w:val="24"/>
        </w:rPr>
        <w:instrText xml:space="preserve"> REF _Ref485969703 \r \h </w:instrText>
      </w:r>
      <w:r w:rsidR="00342974">
        <w:rPr>
          <w:sz w:val="24"/>
          <w:szCs w:val="24"/>
        </w:rPr>
      </w:r>
      <w:r w:rsidR="00342974">
        <w:rPr>
          <w:sz w:val="24"/>
          <w:szCs w:val="24"/>
        </w:rPr>
        <w:fldChar w:fldCharType="separate"/>
      </w:r>
      <w:r w:rsidR="00B87438">
        <w:rPr>
          <w:sz w:val="24"/>
          <w:szCs w:val="24"/>
        </w:rPr>
        <w:t>17</w:t>
      </w:r>
      <w:r w:rsidR="00342974">
        <w:rPr>
          <w:sz w:val="24"/>
          <w:szCs w:val="24"/>
        </w:rPr>
        <w:fldChar w:fldCharType="end"/>
      </w:r>
      <w:r w:rsidR="004A75B9" w:rsidRPr="0042617A">
        <w:rPr>
          <w:sz w:val="24"/>
          <w:szCs w:val="24"/>
        </w:rPr>
        <w:t xml:space="preserve"> </w:t>
      </w:r>
      <w:r w:rsidRPr="0042617A">
        <w:rPr>
          <w:sz w:val="24"/>
          <w:szCs w:val="24"/>
        </w:rPr>
        <w:t xml:space="preserve"> punkte keliamiems reikalavimams.</w:t>
      </w:r>
    </w:p>
    <w:p w14:paraId="0A5820F5" w14:textId="77777777" w:rsidR="00F467EC" w:rsidRPr="0042617A" w:rsidRDefault="00F467EC" w:rsidP="00735DF5">
      <w:pPr>
        <w:pStyle w:val="paragrafai"/>
        <w:ind w:left="1134"/>
        <w:rPr>
          <w:sz w:val="24"/>
          <w:szCs w:val="24"/>
        </w:rPr>
      </w:pPr>
      <w:bookmarkStart w:id="465" w:name="_Toc284496758"/>
      <w:r w:rsidRPr="0042617A">
        <w:rPr>
          <w:sz w:val="24"/>
          <w:szCs w:val="24"/>
        </w:rPr>
        <w:t xml:space="preserve">Valdžios subjektui įgyvendinant savo teises tikrinti ir kontroliuoti Privataus subjekto veiklą, Privatus subjektas privalo su Valdžios subjektu ar jo įgaliotais atstovais visapusiškai bendradarbiauti, suderintu laiku leisti ir sudaryti jiems galimybes susipažinti su dokumentais, apžiūrėti </w:t>
      </w:r>
      <w:r w:rsidR="00B877DA" w:rsidRPr="0042617A">
        <w:rPr>
          <w:sz w:val="24"/>
          <w:szCs w:val="24"/>
        </w:rPr>
        <w:t xml:space="preserve">Turtą, </w:t>
      </w:r>
      <w:r w:rsidRPr="0042617A">
        <w:rPr>
          <w:sz w:val="24"/>
          <w:szCs w:val="24"/>
        </w:rPr>
        <w:t>patalpas / vietą, kur vykdoma veikla, susijusi su</w:t>
      </w:r>
      <w:r w:rsidR="00342974">
        <w:rPr>
          <w:sz w:val="24"/>
          <w:szCs w:val="24"/>
        </w:rPr>
        <w:t xml:space="preserve"> Darbų atlikimu ir</w:t>
      </w:r>
      <w:r w:rsidRPr="0042617A">
        <w:rPr>
          <w:sz w:val="24"/>
          <w:szCs w:val="24"/>
        </w:rPr>
        <w:t xml:space="preserve"> Paslaugų teikimu, bei teikti visą prašomą su pagal Sutartį prisiimtų įsipareigojimų įgyvendinimu susijusią informaciją, tačiau tikrinimai neturi trukdyti Privačiam subjektui vykdyti Darbus ar teikti Paslaugas.</w:t>
      </w:r>
      <w:bookmarkEnd w:id="465"/>
    </w:p>
    <w:p w14:paraId="71F50E86" w14:textId="77777777" w:rsidR="00F467EC" w:rsidRPr="0042617A" w:rsidRDefault="00F467EC" w:rsidP="00735DF5">
      <w:pPr>
        <w:pStyle w:val="paragrafai"/>
        <w:ind w:left="1134"/>
        <w:rPr>
          <w:sz w:val="24"/>
          <w:szCs w:val="24"/>
        </w:rPr>
      </w:pPr>
      <w:bookmarkStart w:id="466" w:name="_Toc284496759"/>
      <w:r w:rsidRPr="0042617A">
        <w:rPr>
          <w:sz w:val="24"/>
          <w:szCs w:val="24"/>
        </w:rPr>
        <w:t>Šiame</w:t>
      </w:r>
      <w:r w:rsidR="00342974">
        <w:rPr>
          <w:sz w:val="24"/>
          <w:szCs w:val="24"/>
        </w:rPr>
        <w:t xml:space="preserve"> </w:t>
      </w:r>
      <w:r w:rsidR="002B0AAF">
        <w:rPr>
          <w:sz w:val="24"/>
          <w:szCs w:val="24"/>
        </w:rPr>
        <w:t xml:space="preserve">Sutarties </w:t>
      </w:r>
      <w:r w:rsidR="00342974">
        <w:rPr>
          <w:sz w:val="24"/>
          <w:szCs w:val="24"/>
        </w:rPr>
        <w:fldChar w:fldCharType="begin"/>
      </w:r>
      <w:r w:rsidR="00342974">
        <w:rPr>
          <w:sz w:val="24"/>
          <w:szCs w:val="24"/>
        </w:rPr>
        <w:instrText xml:space="preserve"> REF _Ref283653423 \r \h </w:instrText>
      </w:r>
      <w:r w:rsidR="00342974">
        <w:rPr>
          <w:sz w:val="24"/>
          <w:szCs w:val="24"/>
        </w:rPr>
      </w:r>
      <w:r w:rsidR="00342974">
        <w:rPr>
          <w:sz w:val="24"/>
          <w:szCs w:val="24"/>
        </w:rPr>
        <w:fldChar w:fldCharType="separate"/>
      </w:r>
      <w:r w:rsidR="00B87438">
        <w:rPr>
          <w:sz w:val="24"/>
          <w:szCs w:val="24"/>
        </w:rPr>
        <w:t>24</w:t>
      </w:r>
      <w:r w:rsidR="00342974">
        <w:rPr>
          <w:sz w:val="24"/>
          <w:szCs w:val="24"/>
        </w:rPr>
        <w:fldChar w:fldCharType="end"/>
      </w:r>
      <w:r w:rsidRPr="0042617A">
        <w:rPr>
          <w:sz w:val="24"/>
          <w:szCs w:val="24"/>
        </w:rPr>
        <w:t xml:space="preserve"> </w:t>
      </w:r>
      <w:r w:rsidR="00342974">
        <w:rPr>
          <w:sz w:val="24"/>
          <w:szCs w:val="24"/>
        </w:rPr>
        <w:t>punkte</w:t>
      </w:r>
      <w:r w:rsidR="00342974" w:rsidRPr="0042617A">
        <w:rPr>
          <w:sz w:val="24"/>
          <w:szCs w:val="24"/>
        </w:rPr>
        <w:t xml:space="preserve"> </w:t>
      </w:r>
      <w:r w:rsidRPr="0042617A">
        <w:rPr>
          <w:sz w:val="24"/>
          <w:szCs w:val="24"/>
        </w:rPr>
        <w:t xml:space="preserve">numatytos Valdžios subjekto teisės kontroliuoti Privataus subjekto veiklą nedaro jokios įtakos kitoms Sutarties nuostatoms, kurios </w:t>
      </w:r>
      <w:r w:rsidR="00B877DA" w:rsidRPr="0042617A">
        <w:rPr>
          <w:sz w:val="24"/>
          <w:szCs w:val="24"/>
        </w:rPr>
        <w:t xml:space="preserve">įgalina </w:t>
      </w:r>
      <w:r w:rsidRPr="0042617A">
        <w:rPr>
          <w:sz w:val="24"/>
          <w:szCs w:val="24"/>
        </w:rPr>
        <w:t>Valdžios subjekt</w:t>
      </w:r>
      <w:r w:rsidR="00B877DA" w:rsidRPr="0042617A">
        <w:rPr>
          <w:sz w:val="24"/>
          <w:szCs w:val="24"/>
        </w:rPr>
        <w:t>ą</w:t>
      </w:r>
      <w:r w:rsidRPr="0042617A">
        <w:rPr>
          <w:sz w:val="24"/>
          <w:szCs w:val="24"/>
        </w:rPr>
        <w:t xml:space="preserve"> naudotis </w:t>
      </w:r>
      <w:r w:rsidR="00056E96" w:rsidRPr="0042617A">
        <w:rPr>
          <w:sz w:val="24"/>
          <w:szCs w:val="24"/>
        </w:rPr>
        <w:t xml:space="preserve">kitokiomis ar </w:t>
      </w:r>
      <w:r w:rsidRPr="0042617A">
        <w:rPr>
          <w:sz w:val="24"/>
          <w:szCs w:val="24"/>
        </w:rPr>
        <w:t>tapačiomis ar</w:t>
      </w:r>
      <w:r w:rsidR="00EE0623">
        <w:rPr>
          <w:sz w:val="24"/>
          <w:szCs w:val="24"/>
        </w:rPr>
        <w:t>ba</w:t>
      </w:r>
      <w:r w:rsidRPr="0042617A">
        <w:rPr>
          <w:sz w:val="24"/>
          <w:szCs w:val="24"/>
        </w:rPr>
        <w:t xml:space="preserve"> panašiomis kontrolės teisėmis.</w:t>
      </w:r>
      <w:bookmarkEnd w:id="466"/>
    </w:p>
    <w:p w14:paraId="613B1B5F" w14:textId="77777777" w:rsidR="00F467EC" w:rsidRPr="0042617A" w:rsidRDefault="00F467EC" w:rsidP="00735DF5">
      <w:pPr>
        <w:pStyle w:val="paragrafai"/>
        <w:ind w:left="1134"/>
        <w:rPr>
          <w:sz w:val="24"/>
          <w:szCs w:val="24"/>
        </w:rPr>
      </w:pPr>
      <w:bookmarkStart w:id="467" w:name="_Toc284496760"/>
      <w:r w:rsidRPr="0042617A">
        <w:rPr>
          <w:sz w:val="24"/>
          <w:szCs w:val="24"/>
        </w:rPr>
        <w:t>Jokia Sutarties nuostata negali būti suprantama kaip atleidžianti Privatų subjektą nuo atsakomybės už valstybės institucijų nustatytus pažeidimus ir skiriamas sankcijas ar už tretiesiems asmenims padarytą žalą.</w:t>
      </w:r>
      <w:bookmarkEnd w:id="467"/>
    </w:p>
    <w:p w14:paraId="3395EC8C" w14:textId="77777777" w:rsidR="00F467EC" w:rsidRPr="0042617A" w:rsidRDefault="00F467EC" w:rsidP="00735DF5">
      <w:pPr>
        <w:pStyle w:val="Antrat2"/>
        <w:tabs>
          <w:tab w:val="num" w:pos="1063"/>
        </w:tabs>
        <w:ind w:left="1134"/>
        <w:rPr>
          <w:sz w:val="24"/>
          <w:szCs w:val="24"/>
        </w:rPr>
      </w:pPr>
      <w:bookmarkStart w:id="468" w:name="_Toc284496761"/>
      <w:bookmarkStart w:id="469" w:name="_Toc293074465"/>
      <w:bookmarkStart w:id="470" w:name="_Toc297646390"/>
      <w:bookmarkStart w:id="471" w:name="_Toc300049737"/>
      <w:bookmarkStart w:id="472" w:name="_Toc309205541"/>
      <w:bookmarkStart w:id="473" w:name="_Toc98421408"/>
      <w:r w:rsidRPr="0042617A">
        <w:rPr>
          <w:sz w:val="24"/>
          <w:szCs w:val="24"/>
        </w:rPr>
        <w:t>Informacijos teikimas</w:t>
      </w:r>
      <w:bookmarkEnd w:id="468"/>
      <w:bookmarkEnd w:id="469"/>
      <w:bookmarkEnd w:id="470"/>
      <w:bookmarkEnd w:id="471"/>
      <w:bookmarkEnd w:id="472"/>
      <w:bookmarkEnd w:id="473"/>
    </w:p>
    <w:p w14:paraId="19A072F4" w14:textId="77777777" w:rsidR="00F467EC" w:rsidRPr="0042617A" w:rsidRDefault="00F467EC" w:rsidP="00735DF5">
      <w:pPr>
        <w:pStyle w:val="paragrafai"/>
        <w:ind w:left="1134"/>
        <w:rPr>
          <w:sz w:val="24"/>
          <w:szCs w:val="24"/>
        </w:rPr>
      </w:pPr>
      <w:bookmarkStart w:id="474" w:name="_Toc284496762"/>
      <w:bookmarkStart w:id="475" w:name="_Ref407621784"/>
      <w:r w:rsidRPr="0042617A">
        <w:rPr>
          <w:sz w:val="24"/>
          <w:szCs w:val="24"/>
        </w:rPr>
        <w:t>Privatus subjektas teikia Valdžios subjektui informaciją bei sudaro galimybes kontroliuoti savo veiklą, susijusią su Sutartyje numatytų teisių ir pareigų įgyvendinimu. Ne vėliau nei žemiau nurodytais terminais Privatus subjektas pateikia Valdžios subjektui šią informaciją:</w:t>
      </w:r>
      <w:bookmarkEnd w:id="474"/>
      <w:bookmarkEnd w:id="475"/>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5643"/>
        <w:gridCol w:w="3686"/>
      </w:tblGrid>
      <w:tr w:rsidR="00F467EC" w:rsidRPr="0042617A" w14:paraId="1714786C" w14:textId="77777777" w:rsidTr="00FC13CD">
        <w:trPr>
          <w:tblHeader/>
        </w:trPr>
        <w:tc>
          <w:tcPr>
            <w:tcW w:w="736" w:type="dxa"/>
            <w:shd w:val="clear" w:color="auto" w:fill="943634"/>
          </w:tcPr>
          <w:p w14:paraId="3B66C80B" w14:textId="77777777" w:rsidR="00F467EC" w:rsidRPr="0042617A" w:rsidRDefault="00F467EC" w:rsidP="004C4D74">
            <w:pPr>
              <w:pStyle w:val="sutLentele"/>
            </w:pPr>
            <w:r w:rsidRPr="0042617A">
              <w:t>Nr.</w:t>
            </w:r>
          </w:p>
        </w:tc>
        <w:tc>
          <w:tcPr>
            <w:tcW w:w="5643" w:type="dxa"/>
            <w:tcBorders>
              <w:top w:val="single" w:sz="8" w:space="0" w:color="C0504D"/>
              <w:left w:val="single" w:sz="8" w:space="0" w:color="C0504D"/>
              <w:right w:val="single" w:sz="8" w:space="0" w:color="C0504D"/>
            </w:tcBorders>
            <w:shd w:val="clear" w:color="auto" w:fill="943634"/>
          </w:tcPr>
          <w:p w14:paraId="711519D2" w14:textId="77777777" w:rsidR="00F467EC" w:rsidRPr="0042617A" w:rsidRDefault="00F467EC" w:rsidP="004C4D74">
            <w:pPr>
              <w:pStyle w:val="sutLentele"/>
            </w:pPr>
            <w:r w:rsidRPr="0042617A">
              <w:t>Informacija</w:t>
            </w:r>
          </w:p>
        </w:tc>
        <w:tc>
          <w:tcPr>
            <w:tcW w:w="3686" w:type="dxa"/>
            <w:shd w:val="clear" w:color="auto" w:fill="943634"/>
          </w:tcPr>
          <w:p w14:paraId="518C8699" w14:textId="77777777" w:rsidR="00F467EC" w:rsidRPr="0042617A" w:rsidRDefault="00F467EC" w:rsidP="004C4D74">
            <w:pPr>
              <w:pStyle w:val="sutLentele"/>
            </w:pPr>
            <w:r w:rsidRPr="0042617A">
              <w:t>Terminas</w:t>
            </w:r>
          </w:p>
        </w:tc>
      </w:tr>
      <w:tr w:rsidR="00F467EC" w:rsidRPr="0042617A" w14:paraId="3FE846A2" w14:textId="77777777" w:rsidTr="00FC13CD">
        <w:trPr>
          <w:trHeight w:val="625"/>
        </w:trPr>
        <w:tc>
          <w:tcPr>
            <w:tcW w:w="736" w:type="dxa"/>
            <w:tcBorders>
              <w:top w:val="single" w:sz="8" w:space="0" w:color="C0504D"/>
              <w:left w:val="single" w:sz="8" w:space="0" w:color="C0504D"/>
              <w:bottom w:val="single" w:sz="8" w:space="0" w:color="C0504D"/>
            </w:tcBorders>
          </w:tcPr>
          <w:p w14:paraId="075C7CBD" w14:textId="77777777" w:rsidR="00F467EC" w:rsidRPr="0042617A" w:rsidRDefault="00F467EC" w:rsidP="00FC13CD">
            <w:pPr>
              <w:numPr>
                <w:ilvl w:val="0"/>
                <w:numId w:val="4"/>
              </w:numPr>
              <w:spacing w:after="120" w:line="276" w:lineRule="auto"/>
              <w:ind w:left="176" w:firstLine="0"/>
              <w:rPr>
                <w:b/>
                <w:bCs/>
              </w:rPr>
            </w:pPr>
          </w:p>
        </w:tc>
        <w:tc>
          <w:tcPr>
            <w:tcW w:w="5643" w:type="dxa"/>
            <w:tcBorders>
              <w:top w:val="single" w:sz="8" w:space="0" w:color="C0504D"/>
              <w:left w:val="single" w:sz="8" w:space="0" w:color="C0504D"/>
              <w:bottom w:val="single" w:sz="8" w:space="0" w:color="C0504D"/>
              <w:right w:val="single" w:sz="8" w:space="0" w:color="C0504D"/>
            </w:tcBorders>
          </w:tcPr>
          <w:p w14:paraId="022A064D" w14:textId="77777777" w:rsidR="00F467EC" w:rsidRPr="002B0AAF" w:rsidRDefault="007F5C1F" w:rsidP="004C4D74">
            <w:pPr>
              <w:pStyle w:val="sutLentele"/>
              <w:rPr>
                <w:sz w:val="24"/>
                <w:szCs w:val="24"/>
              </w:rPr>
            </w:pPr>
            <w:r w:rsidRPr="002B0AAF">
              <w:rPr>
                <w:sz w:val="24"/>
                <w:szCs w:val="24"/>
              </w:rPr>
              <w:t>Privataus subjekto audituotos finansinės atskaitomybės dokumentai bei metinės veiklos ataskaitos</w:t>
            </w:r>
          </w:p>
        </w:tc>
        <w:tc>
          <w:tcPr>
            <w:tcW w:w="3686" w:type="dxa"/>
            <w:tcBorders>
              <w:top w:val="single" w:sz="8" w:space="0" w:color="C0504D"/>
              <w:bottom w:val="single" w:sz="8" w:space="0" w:color="C0504D"/>
              <w:right w:val="single" w:sz="8" w:space="0" w:color="C0504D"/>
            </w:tcBorders>
          </w:tcPr>
          <w:p w14:paraId="21406ED3" w14:textId="77777777" w:rsidR="00F467EC" w:rsidRPr="002B0AAF" w:rsidRDefault="00F467EC" w:rsidP="004C4D74">
            <w:pPr>
              <w:pStyle w:val="sutLentele"/>
              <w:rPr>
                <w:sz w:val="24"/>
                <w:szCs w:val="24"/>
              </w:rPr>
            </w:pPr>
            <w:r w:rsidRPr="002B0AAF">
              <w:rPr>
                <w:sz w:val="24"/>
                <w:szCs w:val="24"/>
              </w:rPr>
              <w:t>Ne vėliau kaip</w:t>
            </w:r>
            <w:r w:rsidRPr="002B0AAF">
              <w:rPr>
                <w:b/>
                <w:bCs/>
                <w:sz w:val="24"/>
                <w:szCs w:val="24"/>
              </w:rPr>
              <w:t xml:space="preserve"> </w:t>
            </w:r>
            <w:r w:rsidR="00EE0623" w:rsidRPr="002B0AAF">
              <w:rPr>
                <w:bCs/>
                <w:sz w:val="24"/>
                <w:szCs w:val="24"/>
              </w:rPr>
              <w:t>per</w:t>
            </w:r>
            <w:r w:rsidR="00EE0623" w:rsidRPr="002B0AAF">
              <w:rPr>
                <w:b/>
                <w:bCs/>
                <w:sz w:val="24"/>
                <w:szCs w:val="24"/>
              </w:rPr>
              <w:t xml:space="preserve"> </w:t>
            </w:r>
            <w:r w:rsidRPr="002B0AAF">
              <w:rPr>
                <w:w w:val="100"/>
                <w:sz w:val="24"/>
                <w:szCs w:val="24"/>
              </w:rPr>
              <w:t>130 (šimtą trisdešimt) dienų</w:t>
            </w:r>
            <w:r w:rsidRPr="002B0AAF">
              <w:rPr>
                <w:sz w:val="24"/>
                <w:szCs w:val="24"/>
              </w:rPr>
              <w:t xml:space="preserve"> po</w:t>
            </w:r>
            <w:r w:rsidRPr="002B0AAF">
              <w:rPr>
                <w:b/>
                <w:bCs/>
                <w:sz w:val="24"/>
                <w:szCs w:val="24"/>
              </w:rPr>
              <w:t xml:space="preserve"> </w:t>
            </w:r>
            <w:r w:rsidRPr="002B0AAF">
              <w:rPr>
                <w:sz w:val="24"/>
                <w:szCs w:val="24"/>
              </w:rPr>
              <w:t>kiekvienų</w:t>
            </w:r>
            <w:r w:rsidRPr="002B0AAF">
              <w:rPr>
                <w:b/>
                <w:bCs/>
                <w:sz w:val="24"/>
                <w:szCs w:val="24"/>
              </w:rPr>
              <w:t xml:space="preserve"> </w:t>
            </w:r>
            <w:r w:rsidRPr="002B0AAF">
              <w:rPr>
                <w:sz w:val="24"/>
                <w:szCs w:val="24"/>
              </w:rPr>
              <w:t>finansinių metų pabaigos</w:t>
            </w:r>
          </w:p>
        </w:tc>
      </w:tr>
      <w:tr w:rsidR="0087791A" w:rsidRPr="0042617A" w14:paraId="5E8FD382" w14:textId="77777777" w:rsidTr="001036E0">
        <w:trPr>
          <w:trHeight w:val="625"/>
        </w:trPr>
        <w:tc>
          <w:tcPr>
            <w:tcW w:w="736" w:type="dxa"/>
            <w:tcBorders>
              <w:top w:val="single" w:sz="8" w:space="0" w:color="C0504D"/>
              <w:left w:val="single" w:sz="8" w:space="0" w:color="C0504D"/>
              <w:bottom w:val="single" w:sz="8" w:space="0" w:color="C0504D"/>
            </w:tcBorders>
          </w:tcPr>
          <w:p w14:paraId="4CEA8540" w14:textId="77777777" w:rsidR="0087791A" w:rsidRPr="0042617A" w:rsidRDefault="0087791A" w:rsidP="00471A07">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5C06BE44" w14:textId="77777777" w:rsidR="0087791A" w:rsidRPr="002B0AAF" w:rsidRDefault="0087791A" w:rsidP="004C4D74">
            <w:pPr>
              <w:pStyle w:val="sutLentele"/>
              <w:rPr>
                <w:sz w:val="24"/>
                <w:szCs w:val="24"/>
              </w:rPr>
            </w:pPr>
            <w:r w:rsidRPr="002B0AAF">
              <w:rPr>
                <w:w w:val="100"/>
                <w:sz w:val="24"/>
                <w:szCs w:val="24"/>
              </w:rPr>
              <w:t xml:space="preserve">Privataus subjekto parengta </w:t>
            </w:r>
            <w:r w:rsidR="00B221A1" w:rsidRPr="002B0AAF">
              <w:rPr>
                <w:w w:val="100"/>
                <w:sz w:val="24"/>
                <w:szCs w:val="24"/>
              </w:rPr>
              <w:t xml:space="preserve">Darbų vykdymo metų ketvirtinė ir metinė veiklos ataskaitos pagal Valdžios subjekto parengtas formas. </w:t>
            </w:r>
          </w:p>
        </w:tc>
        <w:tc>
          <w:tcPr>
            <w:tcW w:w="3686" w:type="dxa"/>
            <w:tcBorders>
              <w:top w:val="single" w:sz="8" w:space="0" w:color="C0504D"/>
              <w:bottom w:val="single" w:sz="8" w:space="0" w:color="C0504D"/>
              <w:right w:val="single" w:sz="8" w:space="0" w:color="C0504D"/>
            </w:tcBorders>
          </w:tcPr>
          <w:p w14:paraId="09BE24A0" w14:textId="77777777" w:rsidR="0087791A" w:rsidRPr="004C4D74" w:rsidRDefault="0087791A" w:rsidP="00B221A1">
            <w:pPr>
              <w:jc w:val="both"/>
            </w:pPr>
            <w:r w:rsidRPr="004C4D74">
              <w:t xml:space="preserve">Ne vėliau kaip per </w:t>
            </w:r>
            <w:r w:rsidR="00B221A1" w:rsidRPr="004C4D74">
              <w:t>10</w:t>
            </w:r>
            <w:r w:rsidRPr="004C4D74">
              <w:t xml:space="preserve"> (</w:t>
            </w:r>
            <w:r w:rsidR="00B221A1" w:rsidRPr="004C4D74">
              <w:t>dešimt</w:t>
            </w:r>
            <w:r w:rsidRPr="004C4D74">
              <w:t>) Darbo dien</w:t>
            </w:r>
            <w:r w:rsidR="00B221A1" w:rsidRPr="004C4D74">
              <w:t>ų</w:t>
            </w:r>
            <w:r w:rsidRPr="004C4D74">
              <w:t xml:space="preserve"> </w:t>
            </w:r>
            <w:r w:rsidR="00EE0623" w:rsidRPr="004C4D74">
              <w:t xml:space="preserve">po </w:t>
            </w:r>
            <w:r w:rsidRPr="004C4D74">
              <w:t>kiekvieno atitinkamo ataskaitinio laikotarpio pabaigos</w:t>
            </w:r>
            <w:r w:rsidR="00B221A1" w:rsidRPr="004C4D74">
              <w:t>.</w:t>
            </w:r>
          </w:p>
        </w:tc>
      </w:tr>
      <w:tr w:rsidR="00FB1D1A" w:rsidRPr="0042617A" w14:paraId="42C3BF37" w14:textId="77777777" w:rsidTr="001036E0">
        <w:trPr>
          <w:trHeight w:val="625"/>
        </w:trPr>
        <w:tc>
          <w:tcPr>
            <w:tcW w:w="736" w:type="dxa"/>
            <w:tcBorders>
              <w:top w:val="single" w:sz="8" w:space="0" w:color="C0504D"/>
              <w:left w:val="single" w:sz="8" w:space="0" w:color="C0504D"/>
              <w:bottom w:val="single" w:sz="8" w:space="0" w:color="C0504D"/>
            </w:tcBorders>
          </w:tcPr>
          <w:p w14:paraId="4EB203B5" w14:textId="77777777" w:rsidR="00FB1D1A" w:rsidRPr="0042617A" w:rsidRDefault="00FB1D1A" w:rsidP="00FB1D1A">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1E451CA9" w14:textId="77777777" w:rsidR="00FB1D1A" w:rsidRPr="002B0AAF" w:rsidRDefault="00FB1D1A" w:rsidP="004C4D74">
            <w:pPr>
              <w:pStyle w:val="sutLentele"/>
              <w:rPr>
                <w:w w:val="100"/>
                <w:sz w:val="24"/>
                <w:szCs w:val="24"/>
              </w:rPr>
            </w:pPr>
            <w:r w:rsidRPr="002B0AAF">
              <w:rPr>
                <w:w w:val="100"/>
                <w:sz w:val="24"/>
                <w:szCs w:val="24"/>
              </w:rPr>
              <w:t xml:space="preserve">Privataus subjekto parengta Paslaugų teikimo metų mėnesinė ir metinė veiklos ataskaitos pagal Valdžios subjekto parengtas formas. </w:t>
            </w:r>
          </w:p>
        </w:tc>
        <w:tc>
          <w:tcPr>
            <w:tcW w:w="3686" w:type="dxa"/>
            <w:tcBorders>
              <w:top w:val="single" w:sz="8" w:space="0" w:color="C0504D"/>
              <w:bottom w:val="single" w:sz="8" w:space="0" w:color="C0504D"/>
              <w:right w:val="single" w:sz="8" w:space="0" w:color="C0504D"/>
            </w:tcBorders>
          </w:tcPr>
          <w:p w14:paraId="5C693411" w14:textId="77777777" w:rsidR="002B0AAF" w:rsidRDefault="002B0AAF" w:rsidP="002B0AAF">
            <w:pPr>
              <w:jc w:val="both"/>
            </w:pPr>
            <w:r>
              <w:t>Mėnesinė ataskaita – ne vėliau kaip per 5 (penkias) Darbo dienas kiekvieno atitinkamo ataskaitinio laikotarpio pabaigos</w:t>
            </w:r>
          </w:p>
          <w:p w14:paraId="4AFF649D" w14:textId="77777777" w:rsidR="00FB1D1A" w:rsidRPr="002B0AAF" w:rsidRDefault="002B0AAF" w:rsidP="002B0AAF">
            <w:pPr>
              <w:jc w:val="both"/>
              <w:rPr>
                <w:highlight w:val="yellow"/>
              </w:rPr>
            </w:pPr>
            <w:r>
              <w:t>Metinė ataskaita – ne vėliau kaip per 30 (trisdešimt) Darbo dienų kiekvieno atitinkamo ataskaitinio laikotarpio pabaigos.</w:t>
            </w:r>
          </w:p>
        </w:tc>
      </w:tr>
      <w:tr w:rsidR="00FB1D1A" w:rsidRPr="0042617A" w14:paraId="7E95327E" w14:textId="77777777" w:rsidTr="00FC13CD">
        <w:tc>
          <w:tcPr>
            <w:tcW w:w="736" w:type="dxa"/>
          </w:tcPr>
          <w:p w14:paraId="6A8B7533" w14:textId="77777777" w:rsidR="00FB1D1A" w:rsidRPr="0042617A" w:rsidRDefault="00FB1D1A" w:rsidP="00FB1D1A">
            <w:pPr>
              <w:numPr>
                <w:ilvl w:val="0"/>
                <w:numId w:val="4"/>
              </w:numPr>
              <w:spacing w:after="120" w:line="276" w:lineRule="auto"/>
              <w:rPr>
                <w:b/>
                <w:bCs/>
              </w:rPr>
            </w:pPr>
          </w:p>
        </w:tc>
        <w:tc>
          <w:tcPr>
            <w:tcW w:w="5643" w:type="dxa"/>
            <w:tcBorders>
              <w:left w:val="single" w:sz="8" w:space="0" w:color="C0504D"/>
              <w:right w:val="single" w:sz="8" w:space="0" w:color="C0504D"/>
            </w:tcBorders>
          </w:tcPr>
          <w:p w14:paraId="031C05AA" w14:textId="77777777" w:rsidR="00FB1D1A" w:rsidRPr="002B0AAF" w:rsidRDefault="00FB1D1A" w:rsidP="004C4D74">
            <w:pPr>
              <w:pStyle w:val="sutLentele"/>
              <w:rPr>
                <w:sz w:val="24"/>
                <w:szCs w:val="24"/>
                <w:highlight w:val="lightGray"/>
              </w:rPr>
            </w:pPr>
            <w:r w:rsidRPr="002B0AAF">
              <w:rPr>
                <w:w w:val="100"/>
                <w:sz w:val="24"/>
                <w:szCs w:val="24"/>
              </w:rPr>
              <w:t xml:space="preserve">Atitikimo Sutarties </w:t>
            </w:r>
            <w:r w:rsidRPr="002B0AAF">
              <w:rPr>
                <w:w w:val="100"/>
                <w:sz w:val="24"/>
                <w:szCs w:val="24"/>
              </w:rPr>
              <w:fldChar w:fldCharType="begin"/>
            </w:r>
            <w:r w:rsidRPr="002B0AAF">
              <w:rPr>
                <w:w w:val="100"/>
                <w:sz w:val="24"/>
                <w:szCs w:val="24"/>
              </w:rPr>
              <w:instrText xml:space="preserve"> REF _Ref485970436 \r \h </w:instrText>
            </w:r>
            <w:r w:rsidR="004C4D74" w:rsidRPr="002B0AAF">
              <w:rPr>
                <w:w w:val="100"/>
                <w:sz w:val="24"/>
                <w:szCs w:val="24"/>
              </w:rPr>
              <w:instrText xml:space="preserve"> \* MERGEFORMAT </w:instrText>
            </w:r>
            <w:r w:rsidRPr="002B0AAF">
              <w:rPr>
                <w:w w:val="100"/>
                <w:sz w:val="24"/>
                <w:szCs w:val="24"/>
              </w:rPr>
            </w:r>
            <w:r w:rsidRPr="002B0AAF">
              <w:rPr>
                <w:w w:val="100"/>
                <w:sz w:val="24"/>
                <w:szCs w:val="24"/>
              </w:rPr>
              <w:fldChar w:fldCharType="separate"/>
            </w:r>
            <w:r w:rsidR="00B87438">
              <w:rPr>
                <w:w w:val="100"/>
                <w:sz w:val="24"/>
                <w:szCs w:val="24"/>
              </w:rPr>
              <w:t>17</w:t>
            </w:r>
            <w:r w:rsidRPr="002B0AAF">
              <w:rPr>
                <w:w w:val="100"/>
                <w:sz w:val="24"/>
                <w:szCs w:val="24"/>
              </w:rPr>
              <w:fldChar w:fldCharType="end"/>
            </w:r>
            <w:r w:rsidRPr="002B0AAF">
              <w:rPr>
                <w:w w:val="100"/>
                <w:sz w:val="24"/>
                <w:szCs w:val="24"/>
              </w:rPr>
              <w:t xml:space="preserve"> punkte nustatytiems reikalavimams patikros, numatytos </w:t>
            </w:r>
            <w:r w:rsidRPr="002B0AAF">
              <w:rPr>
                <w:w w:val="100"/>
                <w:sz w:val="24"/>
                <w:szCs w:val="24"/>
              </w:rPr>
              <w:fldChar w:fldCharType="begin"/>
            </w:r>
            <w:r w:rsidRPr="002B0AAF">
              <w:rPr>
                <w:w w:val="100"/>
                <w:sz w:val="24"/>
                <w:szCs w:val="24"/>
              </w:rPr>
              <w:instrText xml:space="preserve"> REF _Ref485970453 \r \h </w:instrText>
            </w:r>
            <w:r w:rsidR="004C4D74" w:rsidRPr="002B0AAF">
              <w:rPr>
                <w:w w:val="100"/>
                <w:sz w:val="24"/>
                <w:szCs w:val="24"/>
              </w:rPr>
              <w:instrText xml:space="preserve"> \* MERGEFORMAT </w:instrText>
            </w:r>
            <w:r w:rsidRPr="002B0AAF">
              <w:rPr>
                <w:w w:val="100"/>
                <w:sz w:val="24"/>
                <w:szCs w:val="24"/>
              </w:rPr>
            </w:r>
            <w:r w:rsidRPr="002B0AAF">
              <w:rPr>
                <w:w w:val="100"/>
                <w:sz w:val="24"/>
                <w:szCs w:val="24"/>
              </w:rPr>
              <w:fldChar w:fldCharType="separate"/>
            </w:r>
            <w:r w:rsidR="00B87438">
              <w:rPr>
                <w:w w:val="100"/>
                <w:sz w:val="24"/>
                <w:szCs w:val="24"/>
              </w:rPr>
              <w:t>26</w:t>
            </w:r>
            <w:r w:rsidRPr="002B0AAF">
              <w:rPr>
                <w:w w:val="100"/>
                <w:sz w:val="24"/>
                <w:szCs w:val="24"/>
              </w:rPr>
              <w:fldChar w:fldCharType="end"/>
            </w:r>
            <w:r w:rsidRPr="002B0AAF">
              <w:rPr>
                <w:w w:val="100"/>
                <w:sz w:val="24"/>
                <w:szCs w:val="24"/>
              </w:rPr>
              <w:t xml:space="preserve"> punkte, ataskaita.</w:t>
            </w:r>
          </w:p>
        </w:tc>
        <w:tc>
          <w:tcPr>
            <w:tcW w:w="3686" w:type="dxa"/>
          </w:tcPr>
          <w:p w14:paraId="6511FFF4" w14:textId="77777777" w:rsidR="00FB1D1A" w:rsidRPr="002B0AAF" w:rsidRDefault="00FB1D1A" w:rsidP="004C4D74">
            <w:pPr>
              <w:pStyle w:val="sutLentele"/>
              <w:rPr>
                <w:b/>
                <w:bCs/>
                <w:sz w:val="24"/>
                <w:szCs w:val="24"/>
                <w:highlight w:val="lightGray"/>
              </w:rPr>
            </w:pPr>
            <w:r w:rsidRPr="002B0AAF">
              <w:rPr>
                <w:w w:val="100"/>
                <w:sz w:val="24"/>
                <w:szCs w:val="24"/>
              </w:rPr>
              <w:t>Ne vėliau kaip per Specifikacijose numatytus terminus, o jeigu Specifikacijose tokie terminai nenustatyti – ne vėliau kaip per 2 (du) mėnesius nuo Valdžios subjekto motyvuoto reikalavimo atlikti patikrą pateikimo dienos.</w:t>
            </w:r>
          </w:p>
        </w:tc>
      </w:tr>
      <w:tr w:rsidR="00FB1D1A" w:rsidRPr="0042617A" w14:paraId="127AFD8B" w14:textId="77777777" w:rsidTr="00FC13CD">
        <w:tc>
          <w:tcPr>
            <w:tcW w:w="736" w:type="dxa"/>
          </w:tcPr>
          <w:p w14:paraId="3CBF1079" w14:textId="77777777" w:rsidR="00FB1D1A" w:rsidRPr="0042617A" w:rsidRDefault="00FB1D1A" w:rsidP="00FB1D1A">
            <w:pPr>
              <w:numPr>
                <w:ilvl w:val="0"/>
                <w:numId w:val="4"/>
              </w:numPr>
              <w:spacing w:after="120" w:line="276" w:lineRule="auto"/>
              <w:rPr>
                <w:b/>
                <w:bCs/>
              </w:rPr>
            </w:pPr>
          </w:p>
        </w:tc>
        <w:tc>
          <w:tcPr>
            <w:tcW w:w="5643" w:type="dxa"/>
            <w:tcBorders>
              <w:left w:val="single" w:sz="8" w:space="0" w:color="C0504D"/>
              <w:right w:val="single" w:sz="8" w:space="0" w:color="C0504D"/>
            </w:tcBorders>
          </w:tcPr>
          <w:p w14:paraId="08E7BFD0" w14:textId="77777777" w:rsidR="00FB1D1A" w:rsidRPr="002B0AAF" w:rsidRDefault="00FB1D1A" w:rsidP="004C4D74">
            <w:pPr>
              <w:pStyle w:val="sutLentele"/>
              <w:rPr>
                <w:sz w:val="24"/>
                <w:szCs w:val="24"/>
              </w:rPr>
            </w:pPr>
            <w:r w:rsidRPr="002B0AAF">
              <w:rPr>
                <w:sz w:val="24"/>
                <w:szCs w:val="24"/>
              </w:rPr>
              <w:t>Su Subtiekėjais sudarytos sutartys.</w:t>
            </w:r>
          </w:p>
        </w:tc>
        <w:tc>
          <w:tcPr>
            <w:tcW w:w="3686" w:type="dxa"/>
          </w:tcPr>
          <w:p w14:paraId="3DB63779" w14:textId="77777777" w:rsidR="00FB1D1A" w:rsidRPr="002B0AAF" w:rsidRDefault="00FB1D1A" w:rsidP="004C4D74">
            <w:pPr>
              <w:pStyle w:val="sutLentele"/>
              <w:rPr>
                <w:b/>
                <w:bCs/>
                <w:sz w:val="24"/>
                <w:szCs w:val="24"/>
              </w:rPr>
            </w:pPr>
            <w:r w:rsidRPr="002B0AAF">
              <w:rPr>
                <w:sz w:val="24"/>
                <w:szCs w:val="24"/>
              </w:rPr>
              <w:t>Per Sutartyje numatytus terminus.</w:t>
            </w:r>
          </w:p>
        </w:tc>
      </w:tr>
      <w:tr w:rsidR="00FB1D1A" w:rsidRPr="0042617A" w14:paraId="640F9674" w14:textId="77777777" w:rsidTr="00FC13CD">
        <w:tc>
          <w:tcPr>
            <w:tcW w:w="736" w:type="dxa"/>
            <w:tcBorders>
              <w:top w:val="single" w:sz="8" w:space="0" w:color="C0504D"/>
              <w:left w:val="single" w:sz="8" w:space="0" w:color="C0504D"/>
              <w:bottom w:val="single" w:sz="8" w:space="0" w:color="C0504D"/>
            </w:tcBorders>
          </w:tcPr>
          <w:p w14:paraId="135D7625" w14:textId="77777777" w:rsidR="00FB1D1A" w:rsidRPr="0042617A" w:rsidRDefault="00FB1D1A" w:rsidP="00FB1D1A">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038A2936" w14:textId="77777777" w:rsidR="00FB1D1A" w:rsidRPr="002B0AAF" w:rsidRDefault="00FB1D1A" w:rsidP="004C4D74">
            <w:pPr>
              <w:pStyle w:val="sutLentele"/>
              <w:rPr>
                <w:sz w:val="24"/>
                <w:szCs w:val="24"/>
              </w:rPr>
            </w:pPr>
            <w:r w:rsidRPr="002B0AAF">
              <w:rPr>
                <w:sz w:val="24"/>
                <w:szCs w:val="24"/>
              </w:rPr>
              <w:t xml:space="preserve">Sutarties </w:t>
            </w:r>
            <w:r w:rsidRPr="002B0AAF">
              <w:rPr>
                <w:sz w:val="24"/>
                <w:szCs w:val="24"/>
              </w:rPr>
              <w:fldChar w:fldCharType="begin"/>
            </w:r>
            <w:r w:rsidRPr="002B0AAF">
              <w:rPr>
                <w:sz w:val="24"/>
                <w:szCs w:val="24"/>
              </w:rPr>
              <w:instrText xml:space="preserve"> REF _Ref136341304 \r \h  \* MERGEFORMAT </w:instrText>
            </w:r>
            <w:r w:rsidRPr="002B0AAF">
              <w:rPr>
                <w:sz w:val="24"/>
                <w:szCs w:val="24"/>
              </w:rPr>
            </w:r>
            <w:r w:rsidRPr="002B0AAF">
              <w:rPr>
                <w:sz w:val="24"/>
                <w:szCs w:val="24"/>
              </w:rPr>
              <w:fldChar w:fldCharType="separate"/>
            </w:r>
            <w:r w:rsidR="00B87438">
              <w:rPr>
                <w:sz w:val="24"/>
                <w:szCs w:val="24"/>
              </w:rPr>
              <w:t>32.1</w:t>
            </w:r>
            <w:r w:rsidRPr="002B0AAF">
              <w:rPr>
                <w:sz w:val="24"/>
                <w:szCs w:val="24"/>
              </w:rPr>
              <w:fldChar w:fldCharType="end"/>
            </w:r>
            <w:r w:rsidRPr="002B0AAF">
              <w:rPr>
                <w:sz w:val="24"/>
                <w:szCs w:val="24"/>
              </w:rPr>
              <w:t> punkte numatytos Draudimo sutartys.</w:t>
            </w:r>
          </w:p>
        </w:tc>
        <w:tc>
          <w:tcPr>
            <w:tcW w:w="3686" w:type="dxa"/>
            <w:tcBorders>
              <w:top w:val="single" w:sz="8" w:space="0" w:color="C0504D"/>
              <w:bottom w:val="single" w:sz="8" w:space="0" w:color="C0504D"/>
              <w:right w:val="single" w:sz="8" w:space="0" w:color="C0504D"/>
            </w:tcBorders>
          </w:tcPr>
          <w:p w14:paraId="665B9FD5" w14:textId="77777777" w:rsidR="00FB1D1A" w:rsidRPr="002B0AAF" w:rsidRDefault="00FB1D1A" w:rsidP="004C4D74">
            <w:pPr>
              <w:pStyle w:val="sutLentele"/>
              <w:rPr>
                <w:b/>
                <w:bCs/>
                <w:sz w:val="24"/>
                <w:szCs w:val="24"/>
              </w:rPr>
            </w:pPr>
            <w:r w:rsidRPr="002B0AAF">
              <w:rPr>
                <w:sz w:val="24"/>
                <w:szCs w:val="24"/>
              </w:rPr>
              <w:t>Per Sutartyje numatytus terminus.</w:t>
            </w:r>
          </w:p>
        </w:tc>
      </w:tr>
      <w:tr w:rsidR="00FB1D1A" w:rsidRPr="0042617A" w14:paraId="5F30E4AD" w14:textId="77777777" w:rsidTr="00FC13CD">
        <w:tc>
          <w:tcPr>
            <w:tcW w:w="736" w:type="dxa"/>
          </w:tcPr>
          <w:p w14:paraId="450BC572" w14:textId="77777777" w:rsidR="00FB1D1A" w:rsidRPr="0042617A" w:rsidRDefault="00FB1D1A" w:rsidP="00FB1D1A">
            <w:pPr>
              <w:numPr>
                <w:ilvl w:val="0"/>
                <w:numId w:val="4"/>
              </w:numPr>
              <w:spacing w:after="120" w:line="276" w:lineRule="auto"/>
              <w:rPr>
                <w:b/>
                <w:bCs/>
              </w:rPr>
            </w:pPr>
          </w:p>
        </w:tc>
        <w:tc>
          <w:tcPr>
            <w:tcW w:w="5643" w:type="dxa"/>
            <w:tcBorders>
              <w:left w:val="single" w:sz="8" w:space="0" w:color="C0504D"/>
              <w:right w:val="single" w:sz="8" w:space="0" w:color="C0504D"/>
            </w:tcBorders>
          </w:tcPr>
          <w:p w14:paraId="6FA27011" w14:textId="77777777" w:rsidR="00FB1D1A" w:rsidRPr="002B0AAF" w:rsidRDefault="00FB1D1A" w:rsidP="004C4D74">
            <w:pPr>
              <w:pStyle w:val="sutLentele"/>
              <w:rPr>
                <w:sz w:val="24"/>
                <w:szCs w:val="24"/>
              </w:rPr>
            </w:pPr>
            <w:r w:rsidRPr="002B0AAF">
              <w:rPr>
                <w:sz w:val="24"/>
                <w:szCs w:val="24"/>
              </w:rPr>
              <w:t xml:space="preserve">Sutarties </w:t>
            </w:r>
            <w:r w:rsidRPr="002B0AAF">
              <w:rPr>
                <w:sz w:val="24"/>
                <w:szCs w:val="24"/>
                <w:highlight w:val="yellow"/>
              </w:rPr>
              <w:fldChar w:fldCharType="begin"/>
            </w:r>
            <w:r w:rsidRPr="002B0AAF">
              <w:rPr>
                <w:sz w:val="24"/>
                <w:szCs w:val="24"/>
              </w:rPr>
              <w:instrText xml:space="preserve"> REF _Ref407621285 \r \h </w:instrText>
            </w:r>
            <w:r w:rsidRPr="002B0AAF">
              <w:rPr>
                <w:sz w:val="24"/>
                <w:szCs w:val="24"/>
                <w:highlight w:val="yellow"/>
              </w:rPr>
              <w:instrText xml:space="preserve"> \* MERGEFORMAT </w:instrText>
            </w:r>
            <w:r w:rsidRPr="002B0AAF">
              <w:rPr>
                <w:sz w:val="24"/>
                <w:szCs w:val="24"/>
                <w:highlight w:val="yellow"/>
              </w:rPr>
            </w:r>
            <w:r w:rsidRPr="002B0AAF">
              <w:rPr>
                <w:sz w:val="24"/>
                <w:szCs w:val="24"/>
                <w:highlight w:val="yellow"/>
              </w:rPr>
              <w:fldChar w:fldCharType="separate"/>
            </w:r>
            <w:r w:rsidR="00B87438">
              <w:rPr>
                <w:sz w:val="24"/>
                <w:szCs w:val="24"/>
              </w:rPr>
              <w:t>19.2.8</w:t>
            </w:r>
            <w:r w:rsidRPr="002B0AAF">
              <w:rPr>
                <w:sz w:val="24"/>
                <w:szCs w:val="24"/>
                <w:highlight w:val="yellow"/>
              </w:rPr>
              <w:fldChar w:fldCharType="end"/>
            </w:r>
            <w:r w:rsidRPr="002B0AAF">
              <w:rPr>
                <w:sz w:val="24"/>
                <w:szCs w:val="24"/>
              </w:rPr>
              <w:t xml:space="preserve"> ir </w:t>
            </w:r>
            <w:r w:rsidRPr="002B0AAF">
              <w:rPr>
                <w:sz w:val="24"/>
                <w:szCs w:val="24"/>
              </w:rPr>
              <w:fldChar w:fldCharType="begin"/>
            </w:r>
            <w:r w:rsidRPr="002B0AAF">
              <w:rPr>
                <w:sz w:val="24"/>
                <w:szCs w:val="24"/>
              </w:rPr>
              <w:instrText xml:space="preserve"> REF _Ref502210887 \r \h </w:instrText>
            </w:r>
            <w:r w:rsidR="004C4D74" w:rsidRPr="002B0AAF">
              <w:rPr>
                <w:sz w:val="24"/>
                <w:szCs w:val="24"/>
              </w:rPr>
              <w:instrText xml:space="preserve"> \* MERGEFORMAT </w:instrText>
            </w:r>
            <w:r w:rsidRPr="002B0AAF">
              <w:rPr>
                <w:sz w:val="24"/>
                <w:szCs w:val="24"/>
              </w:rPr>
            </w:r>
            <w:r w:rsidRPr="002B0AAF">
              <w:rPr>
                <w:sz w:val="24"/>
                <w:szCs w:val="24"/>
              </w:rPr>
              <w:fldChar w:fldCharType="separate"/>
            </w:r>
            <w:r w:rsidR="00B87438">
              <w:rPr>
                <w:sz w:val="24"/>
                <w:szCs w:val="24"/>
              </w:rPr>
              <w:t>19.2.9</w:t>
            </w:r>
            <w:r w:rsidRPr="002B0AAF">
              <w:rPr>
                <w:sz w:val="24"/>
                <w:szCs w:val="24"/>
              </w:rPr>
              <w:fldChar w:fldCharType="end"/>
            </w:r>
            <w:r w:rsidRPr="002B0AAF">
              <w:rPr>
                <w:sz w:val="24"/>
                <w:szCs w:val="24"/>
              </w:rPr>
              <w:t xml:space="preserve"> punktuose numatytos Privataus subjekto sutartys.</w:t>
            </w:r>
          </w:p>
        </w:tc>
        <w:tc>
          <w:tcPr>
            <w:tcW w:w="3686" w:type="dxa"/>
          </w:tcPr>
          <w:p w14:paraId="45B22B38" w14:textId="77777777" w:rsidR="00FB1D1A" w:rsidRPr="002B0AAF" w:rsidRDefault="00FB1D1A" w:rsidP="004C4D74">
            <w:pPr>
              <w:pStyle w:val="sutLentele"/>
              <w:rPr>
                <w:b/>
                <w:bCs/>
                <w:sz w:val="24"/>
                <w:szCs w:val="24"/>
              </w:rPr>
            </w:pPr>
            <w:r w:rsidRPr="002B0AAF">
              <w:rPr>
                <w:sz w:val="24"/>
                <w:szCs w:val="24"/>
              </w:rPr>
              <w:t xml:space="preserve">Per 5 (penkias) </w:t>
            </w:r>
            <w:r w:rsidR="002B0AAF">
              <w:rPr>
                <w:sz w:val="24"/>
                <w:szCs w:val="24"/>
              </w:rPr>
              <w:t xml:space="preserve">Darbo </w:t>
            </w:r>
            <w:r w:rsidRPr="002B0AAF">
              <w:rPr>
                <w:sz w:val="24"/>
                <w:szCs w:val="24"/>
              </w:rPr>
              <w:t>dienas nuo jų sudarymo dienos.</w:t>
            </w:r>
          </w:p>
        </w:tc>
      </w:tr>
      <w:tr w:rsidR="00FB1D1A" w:rsidRPr="0042617A" w14:paraId="3C6DCBD7" w14:textId="77777777" w:rsidTr="00FC13CD">
        <w:tc>
          <w:tcPr>
            <w:tcW w:w="736" w:type="dxa"/>
          </w:tcPr>
          <w:p w14:paraId="71C198D0" w14:textId="77777777" w:rsidR="00FB1D1A" w:rsidRPr="0042617A" w:rsidRDefault="00FB1D1A" w:rsidP="00FB1D1A">
            <w:pPr>
              <w:numPr>
                <w:ilvl w:val="0"/>
                <w:numId w:val="4"/>
              </w:numPr>
              <w:spacing w:after="120" w:line="276" w:lineRule="auto"/>
              <w:rPr>
                <w:b/>
                <w:bCs/>
              </w:rPr>
            </w:pPr>
          </w:p>
        </w:tc>
        <w:tc>
          <w:tcPr>
            <w:tcW w:w="5643" w:type="dxa"/>
            <w:tcBorders>
              <w:left w:val="single" w:sz="8" w:space="0" w:color="C0504D"/>
              <w:bottom w:val="single" w:sz="8" w:space="0" w:color="C0504D"/>
              <w:right w:val="single" w:sz="8" w:space="0" w:color="C0504D"/>
            </w:tcBorders>
          </w:tcPr>
          <w:p w14:paraId="2B1046D8" w14:textId="77777777" w:rsidR="00FB1D1A" w:rsidRPr="002B0AAF" w:rsidRDefault="00FB1D1A" w:rsidP="004C4D74">
            <w:pPr>
              <w:pStyle w:val="sutLentele"/>
              <w:rPr>
                <w:sz w:val="24"/>
                <w:szCs w:val="24"/>
              </w:rPr>
            </w:pPr>
            <w:r w:rsidRPr="002B0AAF">
              <w:rPr>
                <w:sz w:val="24"/>
                <w:szCs w:val="24"/>
              </w:rPr>
              <w:t>Kita Valdžios subjekto prašoma informacija ir / ar dokumentai, jeigu jie turi ar gali turėti įtakos įsipareigojimų pagal Sutartį vykdymui, arba susiję su informacijos apie Sutarties vykdymą pateikimu Valdžios subjekto tinkamo informavimo tikslu.</w:t>
            </w:r>
          </w:p>
        </w:tc>
        <w:tc>
          <w:tcPr>
            <w:tcW w:w="3686" w:type="dxa"/>
          </w:tcPr>
          <w:p w14:paraId="2A7A99DF" w14:textId="77777777" w:rsidR="00FB1D1A" w:rsidRPr="002B0AAF" w:rsidRDefault="00FB1D1A" w:rsidP="004C4D74">
            <w:pPr>
              <w:pStyle w:val="sutLentele"/>
              <w:rPr>
                <w:b/>
                <w:bCs/>
                <w:sz w:val="24"/>
                <w:szCs w:val="24"/>
              </w:rPr>
            </w:pPr>
            <w:r w:rsidRPr="002B0AAF">
              <w:rPr>
                <w:sz w:val="24"/>
                <w:szCs w:val="24"/>
              </w:rPr>
              <w:t>Per protingą Valdžios subjekto prašyme nurodytą terminą.</w:t>
            </w:r>
          </w:p>
        </w:tc>
      </w:tr>
    </w:tbl>
    <w:p w14:paraId="5B31CA0D" w14:textId="77777777" w:rsidR="00F467EC" w:rsidRPr="0042617A" w:rsidRDefault="00F467EC" w:rsidP="00F467EC">
      <w:pPr>
        <w:pStyle w:val="Antrat2"/>
        <w:spacing w:before="120"/>
        <w:ind w:left="493" w:hanging="493"/>
        <w:rPr>
          <w:sz w:val="24"/>
          <w:szCs w:val="24"/>
        </w:rPr>
      </w:pPr>
      <w:bookmarkStart w:id="476" w:name="_Ref283313435"/>
      <w:bookmarkStart w:id="477" w:name="_Toc284496763"/>
      <w:bookmarkStart w:id="478" w:name="_Toc293074466"/>
      <w:bookmarkStart w:id="479" w:name="_Toc297646391"/>
      <w:bookmarkStart w:id="480" w:name="_Toc300049738"/>
      <w:bookmarkStart w:id="481" w:name="_Toc309205542"/>
      <w:bookmarkStart w:id="482" w:name="_Ref396477238"/>
      <w:bookmarkStart w:id="483" w:name="_Ref485970453"/>
      <w:bookmarkStart w:id="484" w:name="_Toc98421409"/>
      <w:bookmarkStart w:id="485" w:name="_Ref136155181"/>
      <w:bookmarkStart w:id="486" w:name="_Ref136184265"/>
      <w:bookmarkStart w:id="487" w:name="_Ref137366818"/>
      <w:r w:rsidRPr="0042617A">
        <w:rPr>
          <w:sz w:val="24"/>
          <w:szCs w:val="24"/>
        </w:rPr>
        <w:t xml:space="preserve">Teikiamų Paslaugų </w:t>
      </w:r>
      <w:bookmarkEnd w:id="476"/>
      <w:bookmarkEnd w:id="477"/>
      <w:bookmarkEnd w:id="478"/>
      <w:r w:rsidRPr="0042617A">
        <w:rPr>
          <w:sz w:val="24"/>
          <w:szCs w:val="24"/>
        </w:rPr>
        <w:t>patikra</w:t>
      </w:r>
      <w:bookmarkEnd w:id="479"/>
      <w:bookmarkEnd w:id="480"/>
      <w:bookmarkEnd w:id="481"/>
      <w:bookmarkEnd w:id="482"/>
      <w:bookmarkEnd w:id="483"/>
      <w:bookmarkEnd w:id="484"/>
    </w:p>
    <w:p w14:paraId="2021317C" w14:textId="77777777" w:rsidR="00F467EC" w:rsidRPr="0042617A" w:rsidRDefault="00F467EC" w:rsidP="00A275C0">
      <w:pPr>
        <w:pStyle w:val="paragrafai"/>
        <w:ind w:left="567"/>
        <w:rPr>
          <w:sz w:val="24"/>
          <w:szCs w:val="24"/>
        </w:rPr>
      </w:pPr>
      <w:bookmarkStart w:id="488" w:name="_Ref283312942"/>
      <w:bookmarkStart w:id="489" w:name="_Toc284496764"/>
      <w:r w:rsidRPr="0042617A">
        <w:rPr>
          <w:color w:val="00B050"/>
          <w:sz w:val="24"/>
          <w:szCs w:val="24"/>
        </w:rPr>
        <w:t xml:space="preserve"> </w:t>
      </w:r>
      <w:r w:rsidR="00B221A1">
        <w:rPr>
          <w:color w:val="000000"/>
          <w:sz w:val="24"/>
          <w:szCs w:val="24"/>
        </w:rPr>
        <w:t xml:space="preserve">Ne dažniau, kaip </w:t>
      </w:r>
      <w:r w:rsidR="00B221A1" w:rsidRPr="006C2BE3">
        <w:rPr>
          <w:color w:val="000000"/>
          <w:sz w:val="24"/>
          <w:szCs w:val="24"/>
        </w:rPr>
        <w:t>1</w:t>
      </w:r>
      <w:r w:rsidR="00B221A1">
        <w:rPr>
          <w:color w:val="000000"/>
          <w:sz w:val="24"/>
          <w:szCs w:val="24"/>
        </w:rPr>
        <w:t xml:space="preserve"> (vieną) kartą per kiekvienus </w:t>
      </w:r>
      <w:r w:rsidR="00B221A1" w:rsidRPr="006C2BE3">
        <w:rPr>
          <w:color w:val="000000"/>
          <w:sz w:val="24"/>
          <w:szCs w:val="24"/>
        </w:rPr>
        <w:t>3</w:t>
      </w:r>
      <w:r w:rsidR="00B221A1">
        <w:rPr>
          <w:color w:val="000000"/>
          <w:sz w:val="24"/>
          <w:szCs w:val="24"/>
        </w:rPr>
        <w:t xml:space="preserve"> (tris) Sutarties galiojimo metus</w:t>
      </w:r>
      <w:r w:rsidR="00A04BF6" w:rsidRPr="0042617A">
        <w:rPr>
          <w:sz w:val="24"/>
          <w:szCs w:val="24"/>
        </w:rPr>
        <w:t xml:space="preserve"> </w:t>
      </w:r>
      <w:r w:rsidRPr="0042617A">
        <w:rPr>
          <w:sz w:val="24"/>
          <w:szCs w:val="24"/>
        </w:rPr>
        <w:t>Privatus subjektas privalo savo lėšomis</w:t>
      </w:r>
      <w:r w:rsidR="003055E4" w:rsidRPr="0042617A">
        <w:rPr>
          <w:sz w:val="24"/>
          <w:szCs w:val="24"/>
        </w:rPr>
        <w:t xml:space="preserve"> pasitelkti</w:t>
      </w:r>
      <w:r w:rsidRPr="0042617A">
        <w:rPr>
          <w:sz w:val="24"/>
          <w:szCs w:val="24"/>
        </w:rPr>
        <w:t xml:space="preserve"> nepriklausomus finansinius, techninius, teisinius ir kitus ekspertus, </w:t>
      </w:r>
      <w:r w:rsidR="003055E4" w:rsidRPr="0042617A">
        <w:rPr>
          <w:sz w:val="24"/>
          <w:szCs w:val="24"/>
        </w:rPr>
        <w:t xml:space="preserve">specialistus, kurie atliktų </w:t>
      </w:r>
      <w:r w:rsidRPr="0042617A">
        <w:rPr>
          <w:sz w:val="24"/>
          <w:szCs w:val="24"/>
        </w:rPr>
        <w:t xml:space="preserve">atitikimo </w:t>
      </w:r>
      <w:r w:rsidR="00AD08ED" w:rsidRPr="0042617A">
        <w:rPr>
          <w:sz w:val="24"/>
          <w:szCs w:val="24"/>
        </w:rPr>
        <w:t>Sutarties</w:t>
      </w:r>
      <w:r w:rsidR="00EE0623">
        <w:rPr>
          <w:sz w:val="24"/>
          <w:szCs w:val="24"/>
        </w:rPr>
        <w:t xml:space="preserve"> </w:t>
      </w:r>
      <w:r w:rsidR="007F5C1F">
        <w:rPr>
          <w:sz w:val="24"/>
          <w:szCs w:val="24"/>
        </w:rPr>
        <w:fldChar w:fldCharType="begin"/>
      </w:r>
      <w:r w:rsidR="007F5C1F">
        <w:rPr>
          <w:sz w:val="24"/>
          <w:szCs w:val="24"/>
        </w:rPr>
        <w:instrText xml:space="preserve"> REF _Ref485970633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xml:space="preserve"> punkte nustatytiems reikalavimams patikrą ir jos </w:t>
      </w:r>
      <w:r w:rsidR="00C07A11" w:rsidRPr="0042617A">
        <w:rPr>
          <w:sz w:val="24"/>
          <w:szCs w:val="24"/>
        </w:rPr>
        <w:t xml:space="preserve">rašytinę </w:t>
      </w:r>
      <w:r w:rsidRPr="0042617A">
        <w:rPr>
          <w:sz w:val="24"/>
          <w:szCs w:val="24"/>
        </w:rPr>
        <w:t>ataskaitą pateikt</w:t>
      </w:r>
      <w:r w:rsidR="00ED3B1A" w:rsidRPr="0042617A">
        <w:rPr>
          <w:sz w:val="24"/>
          <w:szCs w:val="24"/>
        </w:rPr>
        <w:t>ų</w:t>
      </w:r>
      <w:r w:rsidRPr="0042617A">
        <w:rPr>
          <w:sz w:val="24"/>
          <w:szCs w:val="24"/>
        </w:rPr>
        <w:t xml:space="preserve"> Valdžios subjektui.</w:t>
      </w:r>
      <w:bookmarkEnd w:id="485"/>
      <w:r w:rsidRPr="0042617A">
        <w:rPr>
          <w:sz w:val="24"/>
          <w:szCs w:val="24"/>
        </w:rPr>
        <w:t xml:space="preserve"> Jeigu patikros metu nustatomi neatitikimai </w:t>
      </w:r>
      <w:r w:rsidR="001E595A"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_Ref485970644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001E595A" w:rsidRPr="0042617A">
        <w:rPr>
          <w:sz w:val="24"/>
          <w:szCs w:val="24"/>
        </w:rPr>
        <w:t xml:space="preserve"> </w:t>
      </w:r>
      <w:r w:rsidRPr="0042617A">
        <w:rPr>
          <w:sz w:val="24"/>
          <w:szCs w:val="24"/>
        </w:rPr>
        <w:t>punkte nustatytiems reikalavimams, Privatus subjektas papildomai privalo Valdžios subjektui nurodyti juos lėmusias priežastis.</w:t>
      </w:r>
      <w:bookmarkEnd w:id="486"/>
      <w:bookmarkEnd w:id="488"/>
      <w:bookmarkEnd w:id="489"/>
    </w:p>
    <w:p w14:paraId="347436F1" w14:textId="77777777" w:rsidR="008708A6" w:rsidRDefault="008708A6" w:rsidP="00A275C0">
      <w:pPr>
        <w:pStyle w:val="paragrafai"/>
        <w:ind w:left="567"/>
        <w:rPr>
          <w:sz w:val="24"/>
          <w:szCs w:val="24"/>
        </w:rPr>
      </w:pPr>
      <w:bookmarkStart w:id="490" w:name="_Ref136158555"/>
      <w:bookmarkStart w:id="491" w:name="_Toc284496765"/>
      <w:r>
        <w:rPr>
          <w:sz w:val="24"/>
          <w:szCs w:val="24"/>
        </w:rPr>
        <w:t>Valdžios subjektas einamąjį patikrinimą atlieka kiekvieną mėnesį</w:t>
      </w:r>
      <w:r w:rsidR="00EE0623">
        <w:rPr>
          <w:sz w:val="24"/>
          <w:szCs w:val="24"/>
        </w:rPr>
        <w:t>,</w:t>
      </w:r>
      <w:r>
        <w:rPr>
          <w:sz w:val="24"/>
          <w:szCs w:val="24"/>
        </w:rPr>
        <w:t xml:space="preserve"> atsižvelgdamas į Paslaugų teikimo planą bei mėnesinėje ataskaitoje pateiktą informaciją.</w:t>
      </w:r>
    </w:p>
    <w:p w14:paraId="696C8DAC" w14:textId="77777777" w:rsidR="00F467EC" w:rsidRDefault="00F467EC" w:rsidP="00A275C0">
      <w:pPr>
        <w:pStyle w:val="paragrafai"/>
        <w:ind w:left="567"/>
        <w:rPr>
          <w:sz w:val="24"/>
          <w:szCs w:val="24"/>
        </w:rPr>
      </w:pPr>
      <w:r w:rsidRPr="0042617A">
        <w:rPr>
          <w:sz w:val="24"/>
          <w:szCs w:val="24"/>
        </w:rPr>
        <w:t xml:space="preserve">Privataus subjekto veiklos atitikimo </w:t>
      </w:r>
      <w:r w:rsidR="001E595A"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_Ref485970653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punkte nustatytiems reikalavimams patikrą (</w:t>
      </w:r>
      <w:r w:rsidR="00291B54" w:rsidRPr="0042617A">
        <w:rPr>
          <w:sz w:val="24"/>
          <w:szCs w:val="24"/>
        </w:rPr>
        <w:t>pilną</w:t>
      </w:r>
      <w:r w:rsidRPr="0042617A">
        <w:rPr>
          <w:sz w:val="24"/>
          <w:szCs w:val="24"/>
        </w:rPr>
        <w:t xml:space="preserve"> ar dalinę) Valdžios subjektas</w:t>
      </w:r>
      <w:r w:rsidR="00F15F1E">
        <w:rPr>
          <w:sz w:val="24"/>
          <w:szCs w:val="24"/>
        </w:rPr>
        <w:t xml:space="preserve"> atlieka</w:t>
      </w:r>
      <w:r w:rsidRPr="0042617A">
        <w:rPr>
          <w:sz w:val="24"/>
          <w:szCs w:val="24"/>
        </w:rPr>
        <w:t>, esant bent vienam iš šių pagrindų:</w:t>
      </w:r>
      <w:bookmarkEnd w:id="490"/>
      <w:bookmarkEnd w:id="491"/>
    </w:p>
    <w:p w14:paraId="0483DC53" w14:textId="77777777" w:rsidR="00F467EC" w:rsidRPr="0042617A" w:rsidRDefault="00F467EC" w:rsidP="00B221A1">
      <w:pPr>
        <w:pStyle w:val="paragrafesraas"/>
        <w:ind w:left="1134" w:hanging="850"/>
        <w:rPr>
          <w:sz w:val="24"/>
          <w:szCs w:val="24"/>
        </w:rPr>
      </w:pPr>
      <w:bookmarkStart w:id="492" w:name="_Ref441139261"/>
      <w:r w:rsidRPr="0042617A">
        <w:rPr>
          <w:sz w:val="24"/>
          <w:szCs w:val="24"/>
        </w:rPr>
        <w:t xml:space="preserve">Privataus subjekto </w:t>
      </w:r>
      <w:r w:rsidR="00B3618F" w:rsidRPr="0042617A">
        <w:rPr>
          <w:sz w:val="24"/>
          <w:szCs w:val="24"/>
        </w:rPr>
        <w:t xml:space="preserve">pagal </w:t>
      </w:r>
      <w:r w:rsidR="004E6241" w:rsidRPr="0042617A">
        <w:rPr>
          <w:sz w:val="24"/>
          <w:szCs w:val="24"/>
        </w:rPr>
        <w:t xml:space="preserve">Sutarties </w:t>
      </w:r>
      <w:r w:rsidR="005B77E5" w:rsidRPr="00C92AF3">
        <w:rPr>
          <w:sz w:val="24"/>
          <w:szCs w:val="24"/>
        </w:rPr>
        <w:fldChar w:fldCharType="begin"/>
      </w:r>
      <w:r w:rsidR="005B77E5" w:rsidRPr="0042617A">
        <w:rPr>
          <w:sz w:val="24"/>
          <w:szCs w:val="24"/>
        </w:rPr>
        <w:instrText xml:space="preserve"> REF _Ref407621784 \r \h </w:instrText>
      </w:r>
      <w:r w:rsidR="002D5DCF" w:rsidRPr="0042617A">
        <w:rPr>
          <w:sz w:val="24"/>
          <w:szCs w:val="24"/>
        </w:rPr>
        <w:instrText xml:space="preserve"> \* MERGEFORMAT </w:instrText>
      </w:r>
      <w:r w:rsidR="005B77E5" w:rsidRPr="00C92AF3">
        <w:rPr>
          <w:sz w:val="24"/>
          <w:szCs w:val="24"/>
        </w:rPr>
      </w:r>
      <w:r w:rsidR="005B77E5" w:rsidRPr="00C92AF3">
        <w:rPr>
          <w:sz w:val="24"/>
          <w:szCs w:val="24"/>
        </w:rPr>
        <w:fldChar w:fldCharType="separate"/>
      </w:r>
      <w:r w:rsidR="00B87438">
        <w:rPr>
          <w:sz w:val="24"/>
          <w:szCs w:val="24"/>
        </w:rPr>
        <w:t>25.1</w:t>
      </w:r>
      <w:r w:rsidR="005B77E5" w:rsidRPr="00C92AF3">
        <w:rPr>
          <w:sz w:val="24"/>
          <w:szCs w:val="24"/>
        </w:rPr>
        <w:fldChar w:fldCharType="end"/>
      </w:r>
      <w:r w:rsidR="00CA18CA" w:rsidRPr="0042617A">
        <w:rPr>
          <w:sz w:val="24"/>
          <w:szCs w:val="24"/>
        </w:rPr>
        <w:t xml:space="preserve"> </w:t>
      </w:r>
      <w:r w:rsidR="00B3618F" w:rsidRPr="0042617A">
        <w:rPr>
          <w:sz w:val="24"/>
          <w:szCs w:val="24"/>
        </w:rPr>
        <w:t xml:space="preserve">punktą </w:t>
      </w:r>
      <w:r w:rsidRPr="0042617A">
        <w:rPr>
          <w:sz w:val="24"/>
          <w:szCs w:val="24"/>
        </w:rPr>
        <w:t xml:space="preserve">pateikta atitikimo </w:t>
      </w:r>
      <w:r w:rsidR="00D74106"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_Ref485970664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006C2BE3">
        <w:rPr>
          <w:sz w:val="24"/>
          <w:szCs w:val="24"/>
        </w:rPr>
        <w:t xml:space="preserve"> </w:t>
      </w:r>
      <w:r w:rsidRPr="0042617A">
        <w:rPr>
          <w:sz w:val="24"/>
          <w:szCs w:val="24"/>
        </w:rPr>
        <w:t>punkte nustatytiems reikalavimams patikros ataskaita yra neišsami ar prieštaringa</w:t>
      </w:r>
      <w:r w:rsidR="00B221A1">
        <w:rPr>
          <w:sz w:val="24"/>
          <w:szCs w:val="24"/>
        </w:rPr>
        <w:t xml:space="preserve"> ir Privatus subjektas neištaiso šių trūkumų per Valdžios subjekto nustatytą terminą</w:t>
      </w:r>
      <w:r w:rsidRPr="0042617A">
        <w:rPr>
          <w:sz w:val="24"/>
          <w:szCs w:val="24"/>
        </w:rPr>
        <w:t>;</w:t>
      </w:r>
      <w:bookmarkEnd w:id="492"/>
    </w:p>
    <w:p w14:paraId="51A811A7" w14:textId="77777777" w:rsidR="00F467EC" w:rsidRPr="0042617A" w:rsidRDefault="00F467EC" w:rsidP="00B221A1">
      <w:pPr>
        <w:pStyle w:val="paragrafesraas"/>
        <w:ind w:left="1134" w:hanging="850"/>
        <w:rPr>
          <w:sz w:val="24"/>
          <w:szCs w:val="24"/>
        </w:rPr>
      </w:pPr>
      <w:r w:rsidRPr="0042617A">
        <w:rPr>
          <w:sz w:val="24"/>
          <w:szCs w:val="24"/>
        </w:rPr>
        <w:t xml:space="preserve">Valdžios subjektas turi informacijos apie galimus </w:t>
      </w:r>
      <w:r w:rsidR="00D74106"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_Ref485970673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00F15F1E">
        <w:rPr>
          <w:sz w:val="24"/>
          <w:szCs w:val="24"/>
        </w:rPr>
        <w:t xml:space="preserve"> </w:t>
      </w:r>
      <w:r w:rsidRPr="0042617A">
        <w:rPr>
          <w:sz w:val="24"/>
          <w:szCs w:val="24"/>
        </w:rPr>
        <w:t>punkte nustatytų reikalavimų pažeidimus;</w:t>
      </w:r>
    </w:p>
    <w:p w14:paraId="37BA01AB" w14:textId="77777777" w:rsidR="00F467EC" w:rsidRPr="0042617A" w:rsidRDefault="00F467EC" w:rsidP="00B221A1">
      <w:pPr>
        <w:pStyle w:val="paragrafesraas"/>
        <w:ind w:left="1134" w:hanging="850"/>
        <w:rPr>
          <w:sz w:val="24"/>
          <w:szCs w:val="24"/>
        </w:rPr>
      </w:pPr>
      <w:r w:rsidRPr="0042617A">
        <w:rPr>
          <w:sz w:val="24"/>
          <w:szCs w:val="24"/>
        </w:rPr>
        <w:t xml:space="preserve">Privataus subjekto atžvilgiu valstybės ir / ar savivaldybės institucija inicijuoja veiklos patikrinimus ar tyrimus, </w:t>
      </w:r>
      <w:r w:rsidR="00FC7F85">
        <w:rPr>
          <w:sz w:val="24"/>
          <w:szCs w:val="24"/>
        </w:rPr>
        <w:t>ir</w:t>
      </w:r>
      <w:r w:rsidR="00D667B7" w:rsidRPr="0042617A">
        <w:rPr>
          <w:sz w:val="24"/>
          <w:szCs w:val="24"/>
        </w:rPr>
        <w:t xml:space="preserve"> juos atlikusi nustato pažeidimus ir / ar </w:t>
      </w:r>
      <w:r w:rsidRPr="0042617A">
        <w:rPr>
          <w:sz w:val="24"/>
          <w:szCs w:val="24"/>
        </w:rPr>
        <w:t>skiria sankcijas;</w:t>
      </w:r>
    </w:p>
    <w:p w14:paraId="75DEDA54" w14:textId="77777777" w:rsidR="00F467EC" w:rsidRPr="0042617A" w:rsidRDefault="00F467EC" w:rsidP="00B221A1">
      <w:pPr>
        <w:pStyle w:val="paragrafesraas"/>
        <w:ind w:left="1134" w:hanging="850"/>
        <w:rPr>
          <w:sz w:val="24"/>
          <w:szCs w:val="24"/>
        </w:rPr>
      </w:pPr>
      <w:bookmarkStart w:id="493" w:name="_Ref94862585"/>
      <w:r w:rsidRPr="0042617A">
        <w:rPr>
          <w:sz w:val="24"/>
          <w:szCs w:val="24"/>
        </w:rPr>
        <w:t xml:space="preserve">periodinių patikrinimų galimybė numatyta </w:t>
      </w:r>
      <w:r w:rsidR="00D667B7" w:rsidRPr="0042617A">
        <w:rPr>
          <w:sz w:val="24"/>
          <w:szCs w:val="24"/>
        </w:rPr>
        <w:t>Paslaugų teikimui taikom</w:t>
      </w:r>
      <w:r w:rsidR="00EE0623">
        <w:rPr>
          <w:sz w:val="24"/>
          <w:szCs w:val="24"/>
        </w:rPr>
        <w:t>u</w:t>
      </w:r>
      <w:r w:rsidR="00D667B7" w:rsidRPr="0042617A">
        <w:rPr>
          <w:sz w:val="24"/>
          <w:szCs w:val="24"/>
        </w:rPr>
        <w:t xml:space="preserve">ose nediskriminaciniuose norminiuose </w:t>
      </w:r>
      <w:r w:rsidRPr="0042617A">
        <w:rPr>
          <w:sz w:val="24"/>
          <w:szCs w:val="24"/>
        </w:rPr>
        <w:t>teisės aktuose;</w:t>
      </w:r>
      <w:bookmarkEnd w:id="493"/>
    </w:p>
    <w:p w14:paraId="016AC739" w14:textId="77777777" w:rsidR="00D667B7" w:rsidRPr="0042617A" w:rsidRDefault="00D667B7" w:rsidP="00B221A1">
      <w:pPr>
        <w:pStyle w:val="paragrafesraas"/>
        <w:ind w:left="1134" w:hanging="850"/>
        <w:rPr>
          <w:sz w:val="24"/>
          <w:szCs w:val="24"/>
        </w:rPr>
      </w:pPr>
      <w:bookmarkStart w:id="494" w:name="_Ref441139279"/>
      <w:r w:rsidRPr="0042617A">
        <w:rPr>
          <w:sz w:val="24"/>
          <w:szCs w:val="24"/>
        </w:rPr>
        <w:t xml:space="preserve">atlikti tokį patikrinimą arba pateikti informaciją, kuriai nustatyti ar patikrinti reikia atlikti tokį patikrinimą, reikalauja valdžios institucijos, įskaitant, </w:t>
      </w:r>
      <w:r w:rsidR="007F5C1F">
        <w:rPr>
          <w:sz w:val="24"/>
          <w:szCs w:val="24"/>
        </w:rPr>
        <w:t>b</w:t>
      </w:r>
      <w:r w:rsidRPr="0042617A">
        <w:rPr>
          <w:sz w:val="24"/>
          <w:szCs w:val="24"/>
        </w:rPr>
        <w:t xml:space="preserve">et neapsiribojant </w:t>
      </w:r>
      <w:r w:rsidR="00B221A1">
        <w:rPr>
          <w:sz w:val="24"/>
          <w:szCs w:val="24"/>
        </w:rPr>
        <w:t>Viešųjų pirkimų tarnyba, F</w:t>
      </w:r>
      <w:r w:rsidRPr="0042617A">
        <w:rPr>
          <w:sz w:val="24"/>
          <w:szCs w:val="24"/>
        </w:rPr>
        <w:t>inansų ministerij</w:t>
      </w:r>
      <w:r w:rsidR="00B221A1">
        <w:rPr>
          <w:sz w:val="24"/>
          <w:szCs w:val="24"/>
        </w:rPr>
        <w:t>a</w:t>
      </w:r>
      <w:r w:rsidRPr="0042617A">
        <w:rPr>
          <w:sz w:val="24"/>
          <w:szCs w:val="24"/>
        </w:rPr>
        <w:t>, Valstybės kontrol</w:t>
      </w:r>
      <w:r w:rsidR="00B221A1">
        <w:rPr>
          <w:sz w:val="24"/>
          <w:szCs w:val="24"/>
        </w:rPr>
        <w:t>ė</w:t>
      </w:r>
      <w:r w:rsidRPr="0042617A">
        <w:rPr>
          <w:sz w:val="24"/>
          <w:szCs w:val="24"/>
        </w:rPr>
        <w:t>.</w:t>
      </w:r>
      <w:bookmarkEnd w:id="494"/>
    </w:p>
    <w:p w14:paraId="78698F2D" w14:textId="77777777" w:rsidR="00BF221B" w:rsidRPr="00C208BD" w:rsidRDefault="00F467EC" w:rsidP="00A275C0">
      <w:pPr>
        <w:pStyle w:val="paragrafai"/>
        <w:tabs>
          <w:tab w:val="num" w:pos="567"/>
        </w:tabs>
        <w:ind w:left="567"/>
        <w:rPr>
          <w:sz w:val="24"/>
          <w:szCs w:val="24"/>
        </w:rPr>
      </w:pPr>
      <w:bookmarkStart w:id="495" w:name="_Toc284496766"/>
      <w:r w:rsidRPr="0042617A">
        <w:rPr>
          <w:sz w:val="24"/>
          <w:szCs w:val="24"/>
        </w:rPr>
        <w:t xml:space="preserve">Valdžios subjektas gali atlikti patikrą savo jėgomis arba pasitelkti nepriklausomus finansinius, techninius, teisinius ir kitus </w:t>
      </w:r>
      <w:r w:rsidR="007B7501" w:rsidRPr="0042617A">
        <w:rPr>
          <w:sz w:val="24"/>
          <w:szCs w:val="24"/>
        </w:rPr>
        <w:t>ekspertus /</w:t>
      </w:r>
      <w:r w:rsidRPr="0042617A">
        <w:rPr>
          <w:sz w:val="24"/>
          <w:szCs w:val="24"/>
        </w:rPr>
        <w:t>specialistus</w:t>
      </w:r>
      <w:r w:rsidR="007B7501" w:rsidRPr="0042617A">
        <w:rPr>
          <w:sz w:val="24"/>
          <w:szCs w:val="24"/>
        </w:rPr>
        <w:t xml:space="preserve"> arba valdžios ar kontrolės institucijas</w:t>
      </w:r>
      <w:r w:rsidR="003E20A7" w:rsidRPr="0042617A">
        <w:rPr>
          <w:sz w:val="24"/>
          <w:szCs w:val="24"/>
        </w:rPr>
        <w:t xml:space="preserve"> </w:t>
      </w:r>
      <w:r w:rsidR="003E20A7" w:rsidRPr="00446A51">
        <w:rPr>
          <w:sz w:val="24"/>
          <w:szCs w:val="24"/>
        </w:rPr>
        <w:t xml:space="preserve">Sutarties </w:t>
      </w:r>
      <w:r w:rsidR="00B3307A" w:rsidRPr="00446A51">
        <w:rPr>
          <w:sz w:val="24"/>
          <w:szCs w:val="24"/>
        </w:rPr>
        <w:fldChar w:fldCharType="begin"/>
      </w:r>
      <w:r w:rsidR="00B3307A" w:rsidRPr="00446A51">
        <w:rPr>
          <w:sz w:val="24"/>
          <w:szCs w:val="24"/>
        </w:rPr>
        <w:instrText xml:space="preserve"> REF _Ref441139261 \r \h </w:instrText>
      </w:r>
      <w:r w:rsidR="00A1226C" w:rsidRPr="00446A51">
        <w:rPr>
          <w:sz w:val="24"/>
          <w:szCs w:val="24"/>
        </w:rPr>
        <w:instrText xml:space="preserve"> \* MERGEFORMAT </w:instrText>
      </w:r>
      <w:r w:rsidR="00B3307A" w:rsidRPr="00446A51">
        <w:rPr>
          <w:sz w:val="24"/>
          <w:szCs w:val="24"/>
        </w:rPr>
      </w:r>
      <w:r w:rsidR="00B3307A" w:rsidRPr="00446A51">
        <w:rPr>
          <w:sz w:val="24"/>
          <w:szCs w:val="24"/>
        </w:rPr>
        <w:fldChar w:fldCharType="separate"/>
      </w:r>
      <w:r w:rsidR="00B87438">
        <w:rPr>
          <w:sz w:val="24"/>
          <w:szCs w:val="24"/>
        </w:rPr>
        <w:t>26.3.1</w:t>
      </w:r>
      <w:r w:rsidR="00B3307A" w:rsidRPr="00446A51">
        <w:rPr>
          <w:sz w:val="24"/>
          <w:szCs w:val="24"/>
        </w:rPr>
        <w:fldChar w:fldCharType="end"/>
      </w:r>
      <w:r w:rsidR="003E20A7" w:rsidRPr="00446A51">
        <w:rPr>
          <w:sz w:val="24"/>
          <w:szCs w:val="24"/>
        </w:rPr>
        <w:t xml:space="preserve"> - </w:t>
      </w:r>
      <w:r w:rsidR="00B3307A" w:rsidRPr="00446A51">
        <w:rPr>
          <w:sz w:val="24"/>
          <w:szCs w:val="24"/>
        </w:rPr>
        <w:fldChar w:fldCharType="begin"/>
      </w:r>
      <w:r w:rsidR="00B3307A" w:rsidRPr="00446A51">
        <w:rPr>
          <w:sz w:val="24"/>
          <w:szCs w:val="24"/>
        </w:rPr>
        <w:instrText xml:space="preserve"> REF _Ref441139279 \r \h </w:instrText>
      </w:r>
      <w:r w:rsidR="00A1226C" w:rsidRPr="00446A51">
        <w:rPr>
          <w:sz w:val="24"/>
          <w:szCs w:val="24"/>
        </w:rPr>
        <w:instrText xml:space="preserve"> \* MERGEFORMAT </w:instrText>
      </w:r>
      <w:r w:rsidR="00B3307A" w:rsidRPr="00446A51">
        <w:rPr>
          <w:sz w:val="24"/>
          <w:szCs w:val="24"/>
        </w:rPr>
      </w:r>
      <w:r w:rsidR="00B3307A" w:rsidRPr="00446A51">
        <w:rPr>
          <w:sz w:val="24"/>
          <w:szCs w:val="24"/>
        </w:rPr>
        <w:fldChar w:fldCharType="separate"/>
      </w:r>
      <w:r w:rsidR="00B87438">
        <w:rPr>
          <w:sz w:val="24"/>
          <w:szCs w:val="24"/>
        </w:rPr>
        <w:t>26.3.5</w:t>
      </w:r>
      <w:r w:rsidR="00B3307A" w:rsidRPr="00446A51">
        <w:rPr>
          <w:sz w:val="24"/>
          <w:szCs w:val="24"/>
        </w:rPr>
        <w:fldChar w:fldCharType="end"/>
      </w:r>
      <w:r w:rsidR="003E20A7" w:rsidRPr="00446A51">
        <w:rPr>
          <w:sz w:val="24"/>
          <w:szCs w:val="24"/>
        </w:rPr>
        <w:t xml:space="preserve"> punktuose nurodytais atvejais</w:t>
      </w:r>
      <w:r w:rsidRPr="0042617A">
        <w:rPr>
          <w:sz w:val="24"/>
          <w:szCs w:val="24"/>
        </w:rPr>
        <w:t xml:space="preserve">. Jei nustatomi </w:t>
      </w:r>
      <w:r w:rsidR="00CB0642" w:rsidRPr="0042617A">
        <w:rPr>
          <w:sz w:val="24"/>
          <w:szCs w:val="24"/>
        </w:rPr>
        <w:t>Sutarties</w:t>
      </w:r>
      <w:r w:rsidR="00EE0623">
        <w:rPr>
          <w:sz w:val="24"/>
          <w:szCs w:val="24"/>
        </w:rPr>
        <w:t xml:space="preserve"> </w:t>
      </w:r>
      <w:r w:rsidR="007F5C1F">
        <w:rPr>
          <w:sz w:val="24"/>
          <w:szCs w:val="24"/>
        </w:rPr>
        <w:fldChar w:fldCharType="begin"/>
      </w:r>
      <w:r w:rsidR="007F5C1F">
        <w:rPr>
          <w:sz w:val="24"/>
          <w:szCs w:val="24"/>
        </w:rPr>
        <w:instrText xml:space="preserve"> REF _Ref485970756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punkte nustatytų reikalavimų pažeidimai, Valdžios subjektas gali reikalauti Privataus subjekto padengti tokios patikros atlikimo išlaidas</w:t>
      </w:r>
      <w:r w:rsidR="00BF221B" w:rsidRPr="0042617A">
        <w:rPr>
          <w:sz w:val="24"/>
          <w:szCs w:val="24"/>
        </w:rPr>
        <w:t>, o Privatus subjektas tokiu atveju turi padengti pagrįstas, faktiškai Valdžios subjekto patirtas patikros atlikimo išlaidas, kurios negali viršyti įprastų atitinkamų patikros paslaugų rinkos kainų</w:t>
      </w:r>
      <w:r w:rsidR="00FC7F85">
        <w:rPr>
          <w:sz w:val="24"/>
          <w:szCs w:val="24"/>
        </w:rPr>
        <w:t xml:space="preserve">, tačiau ne daugiau nei </w:t>
      </w:r>
      <w:r w:rsidR="00FC7F85" w:rsidRPr="00FC7F85">
        <w:rPr>
          <w:sz w:val="24"/>
          <w:szCs w:val="24"/>
        </w:rPr>
        <w:t xml:space="preserve">50.000,00 (penkiasdešimt tūkstančių) eurų </w:t>
      </w:r>
      <w:r w:rsidR="00FC7F85" w:rsidRPr="00C208BD">
        <w:rPr>
          <w:sz w:val="24"/>
          <w:szCs w:val="24"/>
        </w:rPr>
        <w:t>sumos.</w:t>
      </w:r>
    </w:p>
    <w:p w14:paraId="04A69768" w14:textId="77777777" w:rsidR="00583038" w:rsidRPr="00C208BD" w:rsidRDefault="00583038" w:rsidP="00583038">
      <w:pPr>
        <w:pStyle w:val="paragrafai"/>
        <w:tabs>
          <w:tab w:val="num" w:pos="567"/>
        </w:tabs>
        <w:ind w:left="567"/>
        <w:rPr>
          <w:sz w:val="24"/>
          <w:szCs w:val="24"/>
        </w:rPr>
      </w:pPr>
      <w:r w:rsidRPr="00C208BD">
        <w:rPr>
          <w:sz w:val="24"/>
          <w:szCs w:val="24"/>
        </w:rPr>
        <w:t xml:space="preserve">Valdžios subjektas privalo raštu informuoti Privatų subjektą apie planuojamą atlikti Privataus subjekto patikrinimą mažiausiai prieš 1 (vieną) Darbo dieną </w:t>
      </w:r>
      <w:r w:rsidR="00686C5D" w:rsidRPr="00C208BD">
        <w:rPr>
          <w:sz w:val="24"/>
          <w:szCs w:val="24"/>
        </w:rPr>
        <w:t>iki planuojamo atlikti patikrinimo</w:t>
      </w:r>
      <w:r w:rsidRPr="00C208BD">
        <w:rPr>
          <w:sz w:val="24"/>
          <w:szCs w:val="24"/>
        </w:rPr>
        <w:t xml:space="preserve"> (išskyrus Sutarties </w:t>
      </w:r>
      <w:r w:rsidRPr="00C208BD">
        <w:rPr>
          <w:sz w:val="24"/>
          <w:szCs w:val="24"/>
        </w:rPr>
        <w:fldChar w:fldCharType="begin"/>
      </w:r>
      <w:r w:rsidRPr="00C208BD">
        <w:rPr>
          <w:sz w:val="24"/>
          <w:szCs w:val="24"/>
        </w:rPr>
        <w:instrText xml:space="preserve"> REF _Ref94862585 \r \h  \* MERGEFORMAT </w:instrText>
      </w:r>
      <w:r w:rsidRPr="00C208BD">
        <w:rPr>
          <w:sz w:val="24"/>
          <w:szCs w:val="24"/>
        </w:rPr>
      </w:r>
      <w:r w:rsidRPr="00C208BD">
        <w:rPr>
          <w:sz w:val="24"/>
          <w:szCs w:val="24"/>
        </w:rPr>
        <w:fldChar w:fldCharType="separate"/>
      </w:r>
      <w:r w:rsidR="00B87438">
        <w:rPr>
          <w:sz w:val="24"/>
          <w:szCs w:val="24"/>
        </w:rPr>
        <w:t>26.3.4</w:t>
      </w:r>
      <w:r w:rsidRPr="00C208BD">
        <w:rPr>
          <w:sz w:val="24"/>
          <w:szCs w:val="24"/>
        </w:rPr>
        <w:fldChar w:fldCharType="end"/>
      </w:r>
      <w:r w:rsidRPr="00C208BD">
        <w:rPr>
          <w:sz w:val="24"/>
          <w:szCs w:val="24"/>
        </w:rPr>
        <w:t xml:space="preserve"> punkte numatytą atvejį).</w:t>
      </w:r>
    </w:p>
    <w:p w14:paraId="060B1892" w14:textId="744E3C5A" w:rsidR="00F467EC" w:rsidRDefault="00BF221B" w:rsidP="00583038">
      <w:pPr>
        <w:pStyle w:val="paragrafai"/>
        <w:ind w:left="567"/>
        <w:rPr>
          <w:sz w:val="24"/>
          <w:szCs w:val="24"/>
        </w:rPr>
      </w:pPr>
      <w:r w:rsidRPr="0042617A">
        <w:rPr>
          <w:sz w:val="24"/>
          <w:szCs w:val="24"/>
        </w:rPr>
        <w:t>Privatus subjektas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w:t>
      </w:r>
      <w:r w:rsidR="007F5C1F">
        <w:rPr>
          <w:sz w:val="24"/>
          <w:szCs w:val="24"/>
        </w:rPr>
        <w:t xml:space="preserve"> </w:t>
      </w:r>
      <w:r w:rsidR="007F5C1F">
        <w:rPr>
          <w:sz w:val="24"/>
          <w:szCs w:val="24"/>
        </w:rPr>
        <w:fldChar w:fldCharType="begin"/>
      </w:r>
      <w:r w:rsidR="007F5C1F">
        <w:rPr>
          <w:sz w:val="24"/>
          <w:szCs w:val="24"/>
        </w:rPr>
        <w:instrText xml:space="preserve"> REF _Ref485970766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xml:space="preserve"> punkte nustatytiems reikalavimams ir / ar kitus patikrinimus</w:t>
      </w:r>
      <w:r w:rsidR="00F467EC" w:rsidRPr="0042617A">
        <w:rPr>
          <w:sz w:val="24"/>
          <w:szCs w:val="24"/>
        </w:rPr>
        <w:t>.</w:t>
      </w:r>
      <w:bookmarkEnd w:id="495"/>
    </w:p>
    <w:p w14:paraId="786E3E2E" w14:textId="77777777" w:rsidR="0049140E" w:rsidRPr="0042617A" w:rsidRDefault="0049140E" w:rsidP="0049140E">
      <w:pPr>
        <w:pStyle w:val="paragrafai"/>
        <w:numPr>
          <w:ilvl w:val="0"/>
          <w:numId w:val="0"/>
        </w:numPr>
        <w:ind w:left="567"/>
        <w:rPr>
          <w:sz w:val="24"/>
          <w:szCs w:val="24"/>
        </w:rPr>
      </w:pPr>
    </w:p>
    <w:p w14:paraId="72BA5DD2" w14:textId="77777777" w:rsidR="00F467EC" w:rsidRPr="0042617A" w:rsidRDefault="00F467EC" w:rsidP="0003757B">
      <w:pPr>
        <w:pStyle w:val="Antrat1"/>
        <w:spacing w:before="0"/>
        <w:ind w:left="1134" w:hanging="495"/>
      </w:pPr>
      <w:bookmarkStart w:id="496" w:name="_Toc284496767"/>
      <w:bookmarkStart w:id="497" w:name="_Ref293074261"/>
      <w:bookmarkStart w:id="498" w:name="_Toc293074467"/>
      <w:bookmarkStart w:id="499" w:name="_Toc297646392"/>
      <w:bookmarkStart w:id="500" w:name="_Toc300049739"/>
      <w:bookmarkStart w:id="501" w:name="_Toc309205543"/>
      <w:bookmarkStart w:id="502" w:name="_Toc98421410"/>
      <w:r w:rsidRPr="0042617A">
        <w:t>Teisių ir pareigų perleidimai</w:t>
      </w:r>
      <w:bookmarkEnd w:id="496"/>
      <w:bookmarkEnd w:id="497"/>
      <w:bookmarkEnd w:id="498"/>
      <w:bookmarkEnd w:id="499"/>
      <w:bookmarkEnd w:id="500"/>
      <w:bookmarkEnd w:id="501"/>
      <w:bookmarkEnd w:id="502"/>
    </w:p>
    <w:p w14:paraId="72AE37BF" w14:textId="77777777" w:rsidR="00F467EC" w:rsidRPr="0042617A" w:rsidRDefault="00F467EC" w:rsidP="0003757B">
      <w:pPr>
        <w:pStyle w:val="Antrat2"/>
        <w:ind w:left="1134"/>
        <w:rPr>
          <w:sz w:val="24"/>
          <w:szCs w:val="24"/>
        </w:rPr>
      </w:pPr>
      <w:bookmarkStart w:id="503" w:name="_Ref283653114"/>
      <w:bookmarkStart w:id="504" w:name="_Toc284496768"/>
      <w:bookmarkStart w:id="505" w:name="_Toc293074468"/>
      <w:bookmarkStart w:id="506" w:name="_Toc297646393"/>
      <w:bookmarkStart w:id="507" w:name="_Toc300049740"/>
      <w:bookmarkStart w:id="508" w:name="_Toc309205544"/>
      <w:bookmarkStart w:id="509" w:name="_Toc98421411"/>
      <w:bookmarkEnd w:id="487"/>
      <w:r w:rsidRPr="0042617A">
        <w:rPr>
          <w:sz w:val="24"/>
          <w:szCs w:val="24"/>
        </w:rPr>
        <w:t>Teisių ir pareigų perleidimas</w:t>
      </w:r>
      <w:bookmarkEnd w:id="503"/>
      <w:bookmarkEnd w:id="504"/>
      <w:bookmarkEnd w:id="505"/>
      <w:bookmarkEnd w:id="506"/>
      <w:bookmarkEnd w:id="507"/>
      <w:bookmarkEnd w:id="508"/>
      <w:bookmarkEnd w:id="509"/>
    </w:p>
    <w:p w14:paraId="209DA156" w14:textId="77777777" w:rsidR="00F467EC" w:rsidRPr="0042617A" w:rsidRDefault="00F467EC" w:rsidP="0003757B">
      <w:pPr>
        <w:pStyle w:val="paragrafai"/>
        <w:ind w:left="1134"/>
        <w:rPr>
          <w:sz w:val="24"/>
          <w:szCs w:val="24"/>
        </w:rPr>
      </w:pPr>
      <w:bookmarkStart w:id="510" w:name="_Toc284496769"/>
      <w:bookmarkStart w:id="511" w:name="_Ref406596019"/>
      <w:r w:rsidRPr="0042617A">
        <w:rPr>
          <w:sz w:val="24"/>
          <w:szCs w:val="24"/>
        </w:rPr>
        <w:t xml:space="preserve">Valdžios subjektas </w:t>
      </w:r>
      <w:r w:rsidR="00FF4790">
        <w:rPr>
          <w:sz w:val="24"/>
          <w:szCs w:val="24"/>
        </w:rPr>
        <w:t xml:space="preserve">turi teisę perleisti visas arba dalį savo teisių ir pareigų pagal Sutartį gavęs išankstinį </w:t>
      </w:r>
      <w:r w:rsidR="00086497" w:rsidRPr="0042617A">
        <w:rPr>
          <w:sz w:val="24"/>
          <w:szCs w:val="24"/>
        </w:rPr>
        <w:t>Privataus subjekto ir Investuotojo sutikim</w:t>
      </w:r>
      <w:r w:rsidR="00FF4790">
        <w:rPr>
          <w:sz w:val="24"/>
          <w:szCs w:val="24"/>
        </w:rPr>
        <w:t>ą</w:t>
      </w:r>
      <w:r w:rsidR="00086497" w:rsidRPr="0042617A">
        <w:rPr>
          <w:sz w:val="24"/>
          <w:szCs w:val="24"/>
        </w:rPr>
        <w:t>, kurio pastar</w:t>
      </w:r>
      <w:r w:rsidR="00FF4790">
        <w:rPr>
          <w:sz w:val="24"/>
          <w:szCs w:val="24"/>
        </w:rPr>
        <w:t>ieji</w:t>
      </w:r>
      <w:r w:rsidR="00086497" w:rsidRPr="0042617A" w:rsidDel="00086497">
        <w:rPr>
          <w:sz w:val="24"/>
          <w:szCs w:val="24"/>
        </w:rPr>
        <w:t xml:space="preserve"> </w:t>
      </w:r>
      <w:r w:rsidRPr="0042617A">
        <w:rPr>
          <w:sz w:val="24"/>
          <w:szCs w:val="24"/>
        </w:rPr>
        <w:t xml:space="preserve">neturi teisės nepagrįstai neduoti. Teisių ir pareigų perleidimo atveju </w:t>
      </w:r>
      <w:r w:rsidR="000E2236">
        <w:rPr>
          <w:sz w:val="24"/>
          <w:szCs w:val="24"/>
        </w:rPr>
        <w:t xml:space="preserve">pradinis </w:t>
      </w:r>
      <w:r w:rsidRPr="0042617A">
        <w:rPr>
          <w:sz w:val="24"/>
          <w:szCs w:val="24"/>
        </w:rPr>
        <w:t>Valdžios subjektas (išskyrus Valdžios subjekto likvidavimo atvejį) išlieka solidariai atsakingas Privačiam subjektui</w:t>
      </w:r>
      <w:r w:rsidR="00FF4790">
        <w:rPr>
          <w:sz w:val="24"/>
          <w:szCs w:val="24"/>
        </w:rPr>
        <w:t xml:space="preserve"> ir Investuotojui</w:t>
      </w:r>
      <w:r w:rsidRPr="0042617A">
        <w:rPr>
          <w:sz w:val="24"/>
          <w:szCs w:val="24"/>
        </w:rPr>
        <w:t xml:space="preserve"> kartu su asmeniu, kuriam Valdžios subjektas perleido savo teises ir pareigas pagal Sutartį</w:t>
      </w:r>
      <w:r w:rsidR="00A60C80">
        <w:rPr>
          <w:sz w:val="24"/>
          <w:szCs w:val="24"/>
        </w:rPr>
        <w:t>,</w:t>
      </w:r>
      <w:r w:rsidR="006C7D5E">
        <w:rPr>
          <w:sz w:val="24"/>
          <w:szCs w:val="24"/>
        </w:rPr>
        <w:t xml:space="preserve"> už veiksmus, atliktus iki teisių ir pareigų perleidimo</w:t>
      </w:r>
      <w:r w:rsidRPr="0042617A">
        <w:rPr>
          <w:sz w:val="24"/>
          <w:szCs w:val="24"/>
        </w:rPr>
        <w:t>.</w:t>
      </w:r>
      <w:bookmarkStart w:id="512" w:name="_Ref136099828"/>
      <w:bookmarkEnd w:id="510"/>
      <w:bookmarkEnd w:id="511"/>
    </w:p>
    <w:p w14:paraId="5A4318F6" w14:textId="77777777" w:rsidR="00AF5B5E" w:rsidRPr="002B0AAF" w:rsidRDefault="00AF5B5E" w:rsidP="002B0AAF">
      <w:pPr>
        <w:pStyle w:val="paragrafai"/>
        <w:ind w:left="1134"/>
        <w:rPr>
          <w:sz w:val="24"/>
          <w:szCs w:val="24"/>
        </w:rPr>
      </w:pPr>
      <w:bookmarkStart w:id="513" w:name="_Ref284492020"/>
      <w:bookmarkStart w:id="514" w:name="_Toc284496770"/>
      <w:r w:rsidRPr="00DC7F46">
        <w:rPr>
          <w:sz w:val="24"/>
          <w:szCs w:val="24"/>
        </w:rPr>
        <w:t xml:space="preserve">Privatus subjektas, turėdamas išankstinį </w:t>
      </w:r>
      <w:r w:rsidR="00FF4790" w:rsidRPr="00DC7F46">
        <w:rPr>
          <w:sz w:val="24"/>
          <w:szCs w:val="24"/>
        </w:rPr>
        <w:t xml:space="preserve">Investuotojo ir </w:t>
      </w:r>
      <w:r w:rsidRPr="00DC7F46">
        <w:rPr>
          <w:sz w:val="24"/>
          <w:szCs w:val="24"/>
        </w:rPr>
        <w:t xml:space="preserve">Valdžios subjekto sutikimą, </w:t>
      </w:r>
      <w:r w:rsidR="00FF4790" w:rsidRPr="00DC7F46">
        <w:rPr>
          <w:sz w:val="24"/>
          <w:szCs w:val="24"/>
        </w:rPr>
        <w:t xml:space="preserve">kurio pastarasis neturi teisės nepagrįstai neduoti, </w:t>
      </w:r>
      <w:r w:rsidRPr="00DC7F46">
        <w:rPr>
          <w:sz w:val="24"/>
          <w:szCs w:val="24"/>
        </w:rPr>
        <w:t xml:space="preserve">turi teisę perleisti savo teises ir pareigas pagal Sutartį tik savo padaliniui arba </w:t>
      </w:r>
      <w:r w:rsidR="00FF4790" w:rsidRPr="00DC7F46">
        <w:rPr>
          <w:sz w:val="24"/>
          <w:szCs w:val="24"/>
        </w:rPr>
        <w:t>Susijusiam asmeniui</w:t>
      </w:r>
      <w:r w:rsidRPr="00DC7F46">
        <w:rPr>
          <w:sz w:val="24"/>
          <w:szCs w:val="24"/>
        </w:rPr>
        <w:t>, kuria</w:t>
      </w:r>
      <w:r w:rsidR="00FF4790" w:rsidRPr="00DC7F46">
        <w:rPr>
          <w:sz w:val="24"/>
          <w:szCs w:val="24"/>
        </w:rPr>
        <w:t>m</w:t>
      </w:r>
      <w:r w:rsidRPr="00DC7F46">
        <w:rPr>
          <w:sz w:val="24"/>
          <w:szCs w:val="24"/>
        </w:rPr>
        <w:t xml:space="preserve"> Privatus subjektas gali tiesiogiai daryti lemiamą įtaką, kaip tai apibrėžta Lietuvos Respublikos akcinių bendrovių įstatyme. Susitarimu privalo būti užtikrinta, kad šios sąlygos bus tenkinamos visą Sutarties galiojimo laiką ir dar ne mažiau kaip 3 (tris) mėnesius po Sutarties galiojimo termino pabaigos</w:t>
      </w:r>
      <w:r w:rsidR="006C7D5E" w:rsidRPr="00DC7F46">
        <w:rPr>
          <w:sz w:val="24"/>
          <w:szCs w:val="24"/>
        </w:rPr>
        <w:t>, o garantiniai įsipareigojimai turi išlikti galioti iki teisės aktuose nustatytų garantinių terminų</w:t>
      </w:r>
      <w:r w:rsidRPr="00DC7F46">
        <w:rPr>
          <w:sz w:val="24"/>
          <w:szCs w:val="24"/>
        </w:rPr>
        <w:t>. Teises ir pareigas perėmęs asmuo</w:t>
      </w:r>
      <w:r w:rsidR="00562782" w:rsidRPr="00DC7F46">
        <w:rPr>
          <w:sz w:val="24"/>
          <w:szCs w:val="24"/>
        </w:rPr>
        <w:t xml:space="preserve"> privalo pateikti tokias pačias</w:t>
      </w:r>
      <w:r w:rsidRPr="00DC7F46">
        <w:rPr>
          <w:sz w:val="24"/>
          <w:szCs w:val="24"/>
        </w:rPr>
        <w:t xml:space="preserve"> </w:t>
      </w:r>
      <w:r w:rsidR="006C7D5E" w:rsidRPr="00DC7F46">
        <w:rPr>
          <w:sz w:val="24"/>
          <w:szCs w:val="24"/>
        </w:rPr>
        <w:t>Draudimo sutartis</w:t>
      </w:r>
      <w:r w:rsidRPr="00DC7F46">
        <w:rPr>
          <w:sz w:val="24"/>
          <w:szCs w:val="24"/>
        </w:rPr>
        <w:t>, kaip ir ankstesnysis Privatus subjektas</w:t>
      </w:r>
      <w:r w:rsidR="006C7D5E" w:rsidRPr="00DC7F46">
        <w:rPr>
          <w:sz w:val="24"/>
          <w:szCs w:val="24"/>
        </w:rPr>
        <w:t>, reikalingas tolesniam tinkamam Sutarties vykdymui</w:t>
      </w:r>
      <w:r w:rsidRPr="00DC7F46">
        <w:rPr>
          <w:sz w:val="24"/>
          <w:szCs w:val="24"/>
        </w:rPr>
        <w:t xml:space="preserve">. </w:t>
      </w:r>
      <w:r w:rsidR="000E2236" w:rsidRPr="00DC7F46">
        <w:rPr>
          <w:sz w:val="24"/>
          <w:szCs w:val="24"/>
        </w:rPr>
        <w:t>Pradinis</w:t>
      </w:r>
      <w:r w:rsidRPr="00DC7F46">
        <w:rPr>
          <w:sz w:val="24"/>
          <w:szCs w:val="24"/>
        </w:rPr>
        <w:t xml:space="preserve"> Privatus subjekt</w:t>
      </w:r>
      <w:r w:rsidR="006C7D5E" w:rsidRPr="00DC7F46">
        <w:rPr>
          <w:sz w:val="24"/>
          <w:szCs w:val="24"/>
        </w:rPr>
        <w:t>as</w:t>
      </w:r>
      <w:r w:rsidRPr="00DC7F46">
        <w:rPr>
          <w:sz w:val="24"/>
          <w:szCs w:val="24"/>
        </w:rPr>
        <w:t xml:space="preserve"> lieka solidariai atsakingu </w:t>
      </w:r>
      <w:r w:rsidR="006C7D5E" w:rsidRPr="00DC7F46">
        <w:rPr>
          <w:sz w:val="24"/>
          <w:szCs w:val="24"/>
        </w:rPr>
        <w:t>su nauju Privačiu subjektu už veiksmus, atliktus iki teisių ir pareigų perleidimo.</w:t>
      </w:r>
      <w:r w:rsidR="004C4D74" w:rsidRPr="00DC7F46">
        <w:rPr>
          <w:sz w:val="24"/>
          <w:szCs w:val="24"/>
        </w:rPr>
        <w:t xml:space="preserve"> </w:t>
      </w:r>
      <w:r w:rsidR="002B0AAF" w:rsidRPr="002B0AAF">
        <w:rPr>
          <w:sz w:val="24"/>
          <w:szCs w:val="24"/>
        </w:rPr>
        <w:t>Išpildžius visas šias sąlygas, ankstesnio Privataus subjekto teises ir pareigas perėmęs asmuo toliau laikomas Privačiu subjektu šios Sutarties prasme.</w:t>
      </w:r>
    </w:p>
    <w:p w14:paraId="5B218276" w14:textId="77777777" w:rsidR="00F467EC" w:rsidRPr="0042617A" w:rsidRDefault="00F467EC" w:rsidP="0003757B">
      <w:pPr>
        <w:pStyle w:val="paragrafai"/>
        <w:ind w:left="1134"/>
        <w:rPr>
          <w:sz w:val="24"/>
          <w:szCs w:val="24"/>
        </w:rPr>
      </w:pPr>
      <w:bookmarkStart w:id="515" w:name="_Ref284526533"/>
      <w:bookmarkStart w:id="516" w:name="_Ref406933219"/>
      <w:bookmarkEnd w:id="512"/>
      <w:bookmarkEnd w:id="513"/>
      <w:bookmarkEnd w:id="514"/>
      <w:r w:rsidRPr="0042617A">
        <w:rPr>
          <w:sz w:val="24"/>
          <w:szCs w:val="24"/>
        </w:rPr>
        <w:t xml:space="preserve">Investuotojas, </w:t>
      </w:r>
      <w:r w:rsidR="002849C2" w:rsidRPr="0042617A">
        <w:rPr>
          <w:sz w:val="24"/>
          <w:szCs w:val="24"/>
        </w:rPr>
        <w:t xml:space="preserve">be Sutarties </w:t>
      </w:r>
      <w:r w:rsidRPr="00C92AF3">
        <w:rPr>
          <w:sz w:val="24"/>
          <w:szCs w:val="24"/>
        </w:rPr>
        <w:fldChar w:fldCharType="begin"/>
      </w:r>
      <w:r w:rsidRPr="0042617A">
        <w:rPr>
          <w:sz w:val="24"/>
          <w:szCs w:val="24"/>
        </w:rPr>
        <w:instrText xml:space="preserve"> REF _Ref297643139 \r \h  \* MERGEFORMAT </w:instrText>
      </w:r>
      <w:r w:rsidRPr="00C92AF3">
        <w:rPr>
          <w:sz w:val="24"/>
          <w:szCs w:val="24"/>
        </w:rPr>
      </w:r>
      <w:r w:rsidRPr="00C92AF3">
        <w:rPr>
          <w:sz w:val="24"/>
          <w:szCs w:val="24"/>
        </w:rPr>
        <w:fldChar w:fldCharType="separate"/>
      </w:r>
      <w:r w:rsidR="00B87438">
        <w:rPr>
          <w:sz w:val="24"/>
          <w:szCs w:val="24"/>
        </w:rPr>
        <w:t>31.2</w:t>
      </w:r>
      <w:r w:rsidRPr="00C92AF3">
        <w:rPr>
          <w:sz w:val="24"/>
          <w:szCs w:val="24"/>
        </w:rPr>
        <w:fldChar w:fldCharType="end"/>
      </w:r>
      <w:r w:rsidR="008E3045" w:rsidRPr="0042617A">
        <w:rPr>
          <w:sz w:val="24"/>
          <w:szCs w:val="24"/>
        </w:rPr>
        <w:t xml:space="preserve"> </w:t>
      </w:r>
      <w:r w:rsidRPr="0042617A">
        <w:rPr>
          <w:sz w:val="24"/>
          <w:szCs w:val="24"/>
        </w:rPr>
        <w:t> punkt</w:t>
      </w:r>
      <w:r w:rsidR="00FF4790">
        <w:rPr>
          <w:sz w:val="24"/>
          <w:szCs w:val="24"/>
        </w:rPr>
        <w:t>e</w:t>
      </w:r>
      <w:r w:rsidRPr="0042617A">
        <w:rPr>
          <w:sz w:val="24"/>
          <w:szCs w:val="24"/>
        </w:rPr>
        <w:t xml:space="preserve"> nustatyt</w:t>
      </w:r>
      <w:r w:rsidR="00FF4790">
        <w:rPr>
          <w:sz w:val="24"/>
          <w:szCs w:val="24"/>
        </w:rPr>
        <w:t>o</w:t>
      </w:r>
      <w:r w:rsidRPr="0042617A">
        <w:rPr>
          <w:sz w:val="24"/>
          <w:szCs w:val="24"/>
        </w:rPr>
        <w:t xml:space="preserve"> atvej</w:t>
      </w:r>
      <w:r w:rsidR="00FF4790">
        <w:rPr>
          <w:sz w:val="24"/>
          <w:szCs w:val="24"/>
        </w:rPr>
        <w:t>o</w:t>
      </w:r>
      <w:r w:rsidRPr="0042617A">
        <w:rPr>
          <w:sz w:val="24"/>
          <w:szCs w:val="24"/>
        </w:rPr>
        <w:t>, turi teisę perleisti savo teises ir pareigas pagal Sutartį ar Privataus subjekto akcij</w:t>
      </w:r>
      <w:r w:rsidR="00A65D4E" w:rsidRPr="0042617A">
        <w:rPr>
          <w:sz w:val="24"/>
          <w:szCs w:val="24"/>
        </w:rPr>
        <w:t>as ar jų dalį</w:t>
      </w:r>
      <w:r w:rsidRPr="0042617A">
        <w:rPr>
          <w:sz w:val="24"/>
          <w:szCs w:val="24"/>
        </w:rPr>
        <w:t xml:space="preserve">, </w:t>
      </w:r>
      <w:bookmarkEnd w:id="515"/>
      <w:r w:rsidR="00FF4790">
        <w:rPr>
          <w:sz w:val="24"/>
          <w:szCs w:val="24"/>
        </w:rPr>
        <w:t>gavęs išankstinį Valdžios subjekto sutikimą, kurio pastarasis negali nepagrįstai neduoti, jeigu</w:t>
      </w:r>
      <w:r w:rsidRPr="0042617A">
        <w:rPr>
          <w:sz w:val="24"/>
          <w:szCs w:val="24"/>
        </w:rPr>
        <w:t>:</w:t>
      </w:r>
      <w:bookmarkEnd w:id="516"/>
    </w:p>
    <w:p w14:paraId="2F96D4B1" w14:textId="77777777" w:rsidR="00F467EC" w:rsidRPr="0042617A" w:rsidRDefault="00F467EC" w:rsidP="00620E6D">
      <w:pPr>
        <w:pStyle w:val="paragrafesraas"/>
        <w:tabs>
          <w:tab w:val="clear" w:pos="2989"/>
          <w:tab w:val="num" w:pos="1418"/>
        </w:tabs>
        <w:ind w:left="1134" w:hanging="495"/>
        <w:rPr>
          <w:sz w:val="24"/>
          <w:szCs w:val="24"/>
        </w:rPr>
      </w:pPr>
      <w:r w:rsidRPr="0042617A">
        <w:rPr>
          <w:sz w:val="24"/>
          <w:szCs w:val="24"/>
        </w:rPr>
        <w:t xml:space="preserve">naujas </w:t>
      </w:r>
      <w:r w:rsidR="000E2236">
        <w:rPr>
          <w:sz w:val="24"/>
          <w:szCs w:val="24"/>
        </w:rPr>
        <w:t>I</w:t>
      </w:r>
      <w:r w:rsidRPr="0042617A">
        <w:rPr>
          <w:sz w:val="24"/>
          <w:szCs w:val="24"/>
        </w:rPr>
        <w:t xml:space="preserve">nvestuotojas atitinka </w:t>
      </w:r>
      <w:r w:rsidR="0007636C">
        <w:rPr>
          <w:sz w:val="24"/>
          <w:szCs w:val="24"/>
        </w:rPr>
        <w:t>S</w:t>
      </w:r>
      <w:r w:rsidRPr="0042617A">
        <w:rPr>
          <w:sz w:val="24"/>
          <w:szCs w:val="24"/>
        </w:rPr>
        <w:t xml:space="preserve">ąlygose nustatytus </w:t>
      </w:r>
      <w:r w:rsidR="00FE1329">
        <w:rPr>
          <w:sz w:val="24"/>
          <w:szCs w:val="24"/>
        </w:rPr>
        <w:t xml:space="preserve">reikalavimus dėl pašalinimo pagrindų nebuvimo ir </w:t>
      </w:r>
      <w:r w:rsidRPr="0042617A">
        <w:rPr>
          <w:sz w:val="24"/>
          <w:szCs w:val="24"/>
        </w:rPr>
        <w:t>kvalifikacijos reikalavimus neįvykdytos Sutarties daliai</w:t>
      </w:r>
      <w:r w:rsidR="00FE1329">
        <w:rPr>
          <w:sz w:val="24"/>
          <w:szCs w:val="24"/>
        </w:rPr>
        <w:t xml:space="preserve"> (pats arba su pasitelkiamais Subtiekėjais)</w:t>
      </w:r>
      <w:r w:rsidR="00CB0642" w:rsidRPr="0042617A">
        <w:rPr>
          <w:sz w:val="24"/>
          <w:szCs w:val="24"/>
        </w:rPr>
        <w:t>.</w:t>
      </w:r>
      <w:r w:rsidRPr="0042617A">
        <w:rPr>
          <w:sz w:val="24"/>
          <w:szCs w:val="24"/>
        </w:rPr>
        <w:t xml:space="preserve"> </w:t>
      </w:r>
      <w:r w:rsidR="0007636C">
        <w:rPr>
          <w:sz w:val="24"/>
          <w:szCs w:val="24"/>
        </w:rPr>
        <w:t>Aiškumo dėlei, t</w:t>
      </w:r>
      <w:r w:rsidR="00EC2B91" w:rsidRPr="00446A51">
        <w:rPr>
          <w:sz w:val="24"/>
          <w:szCs w:val="24"/>
        </w:rPr>
        <w:t>okiu atveju</w:t>
      </w:r>
      <w:r w:rsidR="00CB0642" w:rsidRPr="00446A51">
        <w:rPr>
          <w:sz w:val="24"/>
          <w:szCs w:val="24"/>
        </w:rPr>
        <w:t xml:space="preserve"> pradinis Investuotojas atleidžiamas nuo solidarios atsakomybės už Privataus subjekto įsipareigojimus pagal Sutartį tinkamą vykdymą, išskyrus atsakomybę kylanči</w:t>
      </w:r>
      <w:r w:rsidR="0007636C">
        <w:rPr>
          <w:sz w:val="24"/>
          <w:szCs w:val="24"/>
        </w:rPr>
        <w:t>ą</w:t>
      </w:r>
      <w:r w:rsidR="00CB0642" w:rsidRPr="00446A51">
        <w:rPr>
          <w:sz w:val="24"/>
          <w:szCs w:val="24"/>
        </w:rPr>
        <w:t xml:space="preserve"> dėl </w:t>
      </w:r>
      <w:r w:rsidR="000E2236">
        <w:rPr>
          <w:sz w:val="24"/>
          <w:szCs w:val="24"/>
        </w:rPr>
        <w:t xml:space="preserve">pradinio Investuotojo ir (ar) </w:t>
      </w:r>
      <w:r w:rsidR="00CB0642" w:rsidRPr="00446A51">
        <w:rPr>
          <w:sz w:val="24"/>
          <w:szCs w:val="24"/>
        </w:rPr>
        <w:t>Privataus subjekto įsipareigojimų iki Investuotojo pakeitimo;</w:t>
      </w:r>
      <w:r w:rsidR="0007636C">
        <w:rPr>
          <w:sz w:val="24"/>
          <w:szCs w:val="24"/>
        </w:rPr>
        <w:t xml:space="preserve"> arba</w:t>
      </w:r>
    </w:p>
    <w:p w14:paraId="486A4C63" w14:textId="77777777" w:rsidR="0007636C" w:rsidRDefault="0007636C" w:rsidP="00620E6D">
      <w:pPr>
        <w:pStyle w:val="paragrafesraas"/>
        <w:tabs>
          <w:tab w:val="clear" w:pos="2989"/>
          <w:tab w:val="num" w:pos="1418"/>
        </w:tabs>
        <w:ind w:left="1134" w:hanging="495"/>
        <w:rPr>
          <w:sz w:val="24"/>
          <w:szCs w:val="24"/>
        </w:rPr>
      </w:pPr>
      <w:r>
        <w:rPr>
          <w:sz w:val="24"/>
          <w:szCs w:val="24"/>
        </w:rPr>
        <w:t xml:space="preserve">naujas </w:t>
      </w:r>
      <w:r w:rsidR="006C7D5E">
        <w:rPr>
          <w:sz w:val="24"/>
          <w:szCs w:val="24"/>
        </w:rPr>
        <w:t>I</w:t>
      </w:r>
      <w:r>
        <w:rPr>
          <w:sz w:val="24"/>
          <w:szCs w:val="24"/>
        </w:rPr>
        <w:t xml:space="preserve">nvestuotojas yra Finansuotojas arba Kitas paskolos teikėjas, kuriam yra taikomi Sąlygose nustatyti bendrieji kvalifikacijos reikalavimai bei ekonominės ir finansinės būklės </w:t>
      </w:r>
      <w:r w:rsidR="00FE1329">
        <w:rPr>
          <w:sz w:val="24"/>
          <w:szCs w:val="24"/>
        </w:rPr>
        <w:t xml:space="preserve">2.2 </w:t>
      </w:r>
      <w:r>
        <w:rPr>
          <w:sz w:val="24"/>
          <w:szCs w:val="24"/>
        </w:rPr>
        <w:t xml:space="preserve">kvalifikacijos reikalavimas (jeigu Investuotojas pats visa apimtimi neatitinka minėto kvalifikacijos reikalavimo). Tokiu atveju </w:t>
      </w:r>
      <w:r w:rsidR="000E2236">
        <w:rPr>
          <w:sz w:val="24"/>
          <w:szCs w:val="24"/>
        </w:rPr>
        <w:t>pradinis</w:t>
      </w:r>
      <w:r>
        <w:rPr>
          <w:sz w:val="24"/>
          <w:szCs w:val="24"/>
        </w:rPr>
        <w:t xml:space="preserve"> </w:t>
      </w:r>
      <w:r w:rsidR="006C7D5E">
        <w:rPr>
          <w:sz w:val="24"/>
          <w:szCs w:val="24"/>
        </w:rPr>
        <w:t>I</w:t>
      </w:r>
      <w:r>
        <w:rPr>
          <w:sz w:val="24"/>
          <w:szCs w:val="24"/>
        </w:rPr>
        <w:t xml:space="preserve">nvestuotojas </w:t>
      </w:r>
      <w:r w:rsidR="000E2236">
        <w:rPr>
          <w:sz w:val="24"/>
          <w:szCs w:val="24"/>
        </w:rPr>
        <w:t xml:space="preserve">atleidžiamas nuo </w:t>
      </w:r>
      <w:r w:rsidR="000E2236" w:rsidRPr="00446A51">
        <w:rPr>
          <w:sz w:val="24"/>
          <w:szCs w:val="24"/>
        </w:rPr>
        <w:t>solidarios atsakomybės už Privataus subjekto įsipareigojimus pagal Sutartį tinkamą vykdymą, išskyrus atsakomybę</w:t>
      </w:r>
      <w:r w:rsidR="00EE0623">
        <w:rPr>
          <w:sz w:val="24"/>
          <w:szCs w:val="24"/>
        </w:rPr>
        <w:t>,</w:t>
      </w:r>
      <w:r w:rsidR="000E2236" w:rsidRPr="00446A51">
        <w:rPr>
          <w:sz w:val="24"/>
          <w:szCs w:val="24"/>
        </w:rPr>
        <w:t xml:space="preserve"> kylanči</w:t>
      </w:r>
      <w:r w:rsidR="000E2236">
        <w:rPr>
          <w:sz w:val="24"/>
          <w:szCs w:val="24"/>
        </w:rPr>
        <w:t>ą</w:t>
      </w:r>
      <w:r w:rsidR="000E2236" w:rsidRPr="00446A51">
        <w:rPr>
          <w:sz w:val="24"/>
          <w:szCs w:val="24"/>
        </w:rPr>
        <w:t xml:space="preserve"> dėl </w:t>
      </w:r>
      <w:r w:rsidR="000E2236">
        <w:rPr>
          <w:sz w:val="24"/>
          <w:szCs w:val="24"/>
        </w:rPr>
        <w:t xml:space="preserve">pradinio Investuotojo ir (ar) </w:t>
      </w:r>
      <w:r w:rsidR="000E2236" w:rsidRPr="00446A51">
        <w:rPr>
          <w:sz w:val="24"/>
          <w:szCs w:val="24"/>
        </w:rPr>
        <w:t>Privataus subjekto įsipareigojimų iki Investuotojo pakeitimo</w:t>
      </w:r>
      <w:r>
        <w:rPr>
          <w:sz w:val="24"/>
          <w:szCs w:val="24"/>
        </w:rPr>
        <w:t>; arba</w:t>
      </w:r>
    </w:p>
    <w:p w14:paraId="310153BF" w14:textId="77777777" w:rsidR="00F467EC" w:rsidRPr="001124C4" w:rsidRDefault="00F467EC" w:rsidP="00620E6D">
      <w:pPr>
        <w:pStyle w:val="paragrafesraas"/>
        <w:tabs>
          <w:tab w:val="clear" w:pos="2989"/>
          <w:tab w:val="num" w:pos="1418"/>
        </w:tabs>
        <w:ind w:left="1134" w:hanging="495"/>
        <w:rPr>
          <w:sz w:val="24"/>
          <w:szCs w:val="24"/>
        </w:rPr>
      </w:pPr>
      <w:r w:rsidRPr="0042617A">
        <w:rPr>
          <w:sz w:val="24"/>
          <w:szCs w:val="24"/>
        </w:rPr>
        <w:t xml:space="preserve"> dėl Investuotojo</w:t>
      </w:r>
      <w:r w:rsidR="00FE6A41">
        <w:rPr>
          <w:sz w:val="24"/>
          <w:szCs w:val="24"/>
        </w:rPr>
        <w:t xml:space="preserve"> reorganizavimo</w:t>
      </w:r>
      <w:r w:rsidRPr="0042617A">
        <w:rPr>
          <w:sz w:val="24"/>
          <w:szCs w:val="24"/>
        </w:rPr>
        <w:t xml:space="preserve"> arba dėl </w:t>
      </w:r>
      <w:r w:rsidR="0007636C">
        <w:rPr>
          <w:sz w:val="24"/>
          <w:szCs w:val="24"/>
        </w:rPr>
        <w:t xml:space="preserve">bankroto </w:t>
      </w:r>
      <w:r w:rsidRPr="0042617A">
        <w:rPr>
          <w:sz w:val="24"/>
          <w:szCs w:val="24"/>
        </w:rPr>
        <w:t xml:space="preserve">visas arba dalį pradinio Investuotojo teisių perima kitas ekonominės veiklos vykdytojas, atitinkantis pradinius </w:t>
      </w:r>
      <w:r w:rsidR="0007636C">
        <w:rPr>
          <w:sz w:val="24"/>
          <w:szCs w:val="24"/>
        </w:rPr>
        <w:t>Sąlygose nustatytus kvalifikacijos reikalavimus,</w:t>
      </w:r>
      <w:r w:rsidR="00EC2B91" w:rsidRPr="0042617A">
        <w:rPr>
          <w:sz w:val="24"/>
          <w:szCs w:val="24"/>
        </w:rPr>
        <w:t xml:space="preserve"> susijusius su neįvykdyta </w:t>
      </w:r>
      <w:r w:rsidR="00EC2B91" w:rsidRPr="00E814D6">
        <w:rPr>
          <w:sz w:val="24"/>
          <w:szCs w:val="24"/>
        </w:rPr>
        <w:t>Sutarties dalimi</w:t>
      </w:r>
      <w:r w:rsidRPr="00E814D6">
        <w:rPr>
          <w:sz w:val="24"/>
          <w:szCs w:val="24"/>
        </w:rPr>
        <w:t>, su sąlyga, kad dėl to nereikia daryti kitų esminių Sutarties pakeitimų, dėl ko reikėtų organizuoti naują pirkimą</w:t>
      </w:r>
      <w:r w:rsidR="004A5CE0">
        <w:rPr>
          <w:sz w:val="24"/>
          <w:szCs w:val="24"/>
        </w:rPr>
        <w:t>;</w:t>
      </w:r>
      <w:r w:rsidRPr="00E814D6">
        <w:rPr>
          <w:sz w:val="24"/>
          <w:szCs w:val="24"/>
        </w:rPr>
        <w:t xml:space="preserve"> </w:t>
      </w:r>
      <w:r w:rsidR="006C7D5E">
        <w:rPr>
          <w:sz w:val="24"/>
          <w:szCs w:val="24"/>
        </w:rPr>
        <w:t>arba</w:t>
      </w:r>
    </w:p>
    <w:p w14:paraId="1AF6A1CD" w14:textId="77777777" w:rsidR="00E814D6" w:rsidRPr="00DA3AAE" w:rsidRDefault="00AF5B5E" w:rsidP="001124C4">
      <w:pPr>
        <w:pStyle w:val="paragrafesraas"/>
        <w:tabs>
          <w:tab w:val="left" w:pos="1560"/>
        </w:tabs>
        <w:ind w:left="1134" w:hanging="495"/>
        <w:rPr>
          <w:sz w:val="24"/>
          <w:szCs w:val="24"/>
        </w:rPr>
      </w:pPr>
      <w:r>
        <w:rPr>
          <w:sz w:val="24"/>
          <w:szCs w:val="24"/>
        </w:rPr>
        <w:t xml:space="preserve">tuo atveju, jeigu </w:t>
      </w:r>
      <w:r w:rsidR="00E814D6" w:rsidRPr="00DA3AAE">
        <w:rPr>
          <w:sz w:val="24"/>
          <w:szCs w:val="24"/>
        </w:rPr>
        <w:t>Investuotojas veikia jungtinės veiklos sutarties pagrindu ir po Darbų atlikimo viena iš jungtinės veiklos sutarties šalių pasitraukia perleisdama savo teises ir pareigas ar turimas Privataus subjekto akcijas likusioms jungtinės veiklos sutarties šalims, jeigu toks perleidimas yra leidžiamas pagal jungtinės veiklos sutartį. Tokiu atveju likusios jungtinės veiklos sutarties šalys lieka solidariai atsakingos už pasitraukusios šalies įsipareigojimus pagal Sutartį</w:t>
      </w:r>
      <w:r w:rsidR="0007636C">
        <w:rPr>
          <w:sz w:val="24"/>
          <w:szCs w:val="24"/>
        </w:rPr>
        <w:t xml:space="preserve">, tačiau pasitraukusi jungtinės veiklos sutarties šalis lieka solidariai atsakinga už </w:t>
      </w:r>
      <w:r w:rsidR="000E2236">
        <w:rPr>
          <w:sz w:val="24"/>
          <w:szCs w:val="24"/>
        </w:rPr>
        <w:t>veiksmus</w:t>
      </w:r>
      <w:r w:rsidR="0007636C">
        <w:rPr>
          <w:sz w:val="24"/>
          <w:szCs w:val="24"/>
        </w:rPr>
        <w:t xml:space="preserve"> iki savo teisių ir pareigų perleidimo</w:t>
      </w:r>
      <w:r w:rsidR="00E814D6" w:rsidRPr="00DA3AAE">
        <w:rPr>
          <w:sz w:val="24"/>
          <w:szCs w:val="24"/>
        </w:rPr>
        <w:t>.</w:t>
      </w:r>
    </w:p>
    <w:p w14:paraId="02AA0008" w14:textId="77777777" w:rsidR="00F467EC" w:rsidRPr="00245816" w:rsidRDefault="00F467EC" w:rsidP="0003757B">
      <w:pPr>
        <w:pStyle w:val="paragrafai"/>
        <w:ind w:left="1134"/>
        <w:rPr>
          <w:sz w:val="24"/>
          <w:szCs w:val="24"/>
        </w:rPr>
      </w:pPr>
      <w:r w:rsidRPr="00AF5B5E">
        <w:rPr>
          <w:sz w:val="24"/>
          <w:szCs w:val="24"/>
        </w:rPr>
        <w:t xml:space="preserve">Šios Sutarties </w:t>
      </w:r>
      <w:r w:rsidR="00D81D10" w:rsidRPr="00AF5B5E">
        <w:rPr>
          <w:sz w:val="24"/>
          <w:szCs w:val="24"/>
        </w:rPr>
        <w:fldChar w:fldCharType="begin"/>
      </w:r>
      <w:r w:rsidR="00D81D10" w:rsidRPr="00AF5B5E">
        <w:rPr>
          <w:sz w:val="24"/>
          <w:szCs w:val="24"/>
        </w:rPr>
        <w:instrText xml:space="preserve"> REF _Ref406933219 \r \h </w:instrText>
      </w:r>
      <w:r w:rsidR="002D5DCF" w:rsidRPr="00AF5B5E">
        <w:rPr>
          <w:sz w:val="24"/>
          <w:szCs w:val="24"/>
        </w:rPr>
        <w:instrText xml:space="preserve"> \* MERGEFORMAT </w:instrText>
      </w:r>
      <w:r w:rsidR="00D81D10" w:rsidRPr="00AF5B5E">
        <w:rPr>
          <w:sz w:val="24"/>
          <w:szCs w:val="24"/>
        </w:rPr>
      </w:r>
      <w:r w:rsidR="00D81D10" w:rsidRPr="00AF5B5E">
        <w:rPr>
          <w:sz w:val="24"/>
          <w:szCs w:val="24"/>
        </w:rPr>
        <w:fldChar w:fldCharType="separate"/>
      </w:r>
      <w:r w:rsidR="00B87438">
        <w:rPr>
          <w:sz w:val="24"/>
          <w:szCs w:val="24"/>
        </w:rPr>
        <w:t>27.3</w:t>
      </w:r>
      <w:r w:rsidR="00D81D10" w:rsidRPr="00AF5B5E">
        <w:rPr>
          <w:sz w:val="24"/>
          <w:szCs w:val="24"/>
        </w:rPr>
        <w:fldChar w:fldCharType="end"/>
      </w:r>
      <w:r w:rsidR="009357AB" w:rsidRPr="00AF5B5E">
        <w:rPr>
          <w:sz w:val="24"/>
          <w:szCs w:val="24"/>
        </w:rPr>
        <w:t xml:space="preserve"> </w:t>
      </w:r>
      <w:r w:rsidRPr="00AF5B5E">
        <w:rPr>
          <w:sz w:val="24"/>
          <w:szCs w:val="24"/>
        </w:rPr>
        <w:t>punkte nurodyti Investuotojo pakeitim</w:t>
      </w:r>
      <w:r w:rsidR="00076DB2" w:rsidRPr="00AF5B5E">
        <w:rPr>
          <w:sz w:val="24"/>
          <w:szCs w:val="24"/>
        </w:rPr>
        <w:t>o atvejai</w:t>
      </w:r>
      <w:r w:rsidRPr="00AF5B5E">
        <w:rPr>
          <w:sz w:val="24"/>
          <w:szCs w:val="24"/>
        </w:rPr>
        <w:t xml:space="preserve"> galimi tik </w:t>
      </w:r>
      <w:r w:rsidR="00076DB2" w:rsidRPr="00245816">
        <w:rPr>
          <w:sz w:val="24"/>
          <w:szCs w:val="24"/>
        </w:rPr>
        <w:t>tuomet</w:t>
      </w:r>
      <w:r w:rsidRPr="00245816">
        <w:rPr>
          <w:sz w:val="24"/>
          <w:szCs w:val="24"/>
        </w:rPr>
        <w:t>, jeigu dėl tokio pakeitimo nepasikeičia bendras Sutarties pobūdis.</w:t>
      </w:r>
    </w:p>
    <w:p w14:paraId="4ECFDC1E" w14:textId="77777777" w:rsidR="00F467EC" w:rsidRPr="0042617A" w:rsidRDefault="00F467EC" w:rsidP="0003757B">
      <w:pPr>
        <w:pStyle w:val="Antrat2"/>
        <w:ind w:left="1134"/>
        <w:rPr>
          <w:sz w:val="24"/>
          <w:szCs w:val="24"/>
        </w:rPr>
      </w:pPr>
      <w:bookmarkStart w:id="517" w:name="_Toc141511380"/>
      <w:bookmarkStart w:id="518" w:name="_Toc284496771"/>
      <w:bookmarkStart w:id="519" w:name="_Toc293074469"/>
      <w:bookmarkStart w:id="520" w:name="_Toc297646394"/>
      <w:bookmarkStart w:id="521" w:name="_Toc300049741"/>
      <w:bookmarkStart w:id="522" w:name="_Toc309205545"/>
      <w:bookmarkStart w:id="523" w:name="_Ref317602026"/>
      <w:bookmarkStart w:id="524" w:name="_Ref396477378"/>
      <w:bookmarkStart w:id="525" w:name="_Ref485971154"/>
      <w:bookmarkStart w:id="526" w:name="_Ref56677673"/>
      <w:bookmarkStart w:id="527" w:name="_Toc98421412"/>
      <w:r w:rsidRPr="0042617A">
        <w:rPr>
          <w:sz w:val="24"/>
          <w:szCs w:val="24"/>
        </w:rPr>
        <w:t>Laikinas Privataus subjekto įsipareigojimų vykdymo perleidimas</w:t>
      </w:r>
      <w:bookmarkEnd w:id="517"/>
      <w:bookmarkEnd w:id="518"/>
      <w:bookmarkEnd w:id="519"/>
      <w:bookmarkEnd w:id="520"/>
      <w:bookmarkEnd w:id="521"/>
      <w:bookmarkEnd w:id="522"/>
      <w:bookmarkEnd w:id="523"/>
      <w:bookmarkEnd w:id="524"/>
      <w:bookmarkEnd w:id="525"/>
      <w:bookmarkEnd w:id="526"/>
      <w:bookmarkEnd w:id="527"/>
    </w:p>
    <w:p w14:paraId="173C40FF" w14:textId="77777777" w:rsidR="00F467EC" w:rsidRPr="0042617A" w:rsidRDefault="00F467EC" w:rsidP="0003757B">
      <w:pPr>
        <w:pStyle w:val="paragrafai"/>
        <w:ind w:left="1134"/>
        <w:rPr>
          <w:color w:val="000000"/>
          <w:sz w:val="24"/>
          <w:szCs w:val="24"/>
        </w:rPr>
      </w:pPr>
      <w:bookmarkStart w:id="528" w:name="_Ref283657041"/>
      <w:bookmarkStart w:id="529" w:name="_Toc284496772"/>
      <w:bookmarkStart w:id="530" w:name="_Ref137471343"/>
      <w:r w:rsidRPr="0042617A">
        <w:rPr>
          <w:sz w:val="24"/>
          <w:szCs w:val="24"/>
        </w:rPr>
        <w:t xml:space="preserve">Jeigu susiklosto ypatingos aplinkybės, dėl kurių Privatus subjektas (jo pasitelkti </w:t>
      </w:r>
      <w:r w:rsidR="00E95A03" w:rsidRPr="0042617A">
        <w:rPr>
          <w:sz w:val="24"/>
          <w:szCs w:val="24"/>
        </w:rPr>
        <w:t>Subtiek</w:t>
      </w:r>
      <w:r w:rsidRPr="0042617A">
        <w:rPr>
          <w:sz w:val="24"/>
          <w:szCs w:val="24"/>
        </w:rPr>
        <w:t>ėjai</w:t>
      </w:r>
      <w:r w:rsidR="0007636C">
        <w:rPr>
          <w:sz w:val="24"/>
          <w:szCs w:val="24"/>
        </w:rPr>
        <w:t xml:space="preserve"> ar kiti ūkio subjektai</w:t>
      </w:r>
      <w:r w:rsidRPr="0042617A">
        <w:rPr>
          <w:sz w:val="24"/>
          <w:szCs w:val="24"/>
        </w:rPr>
        <w:t xml:space="preserve">) negali užtikrinti </w:t>
      </w:r>
      <w:r w:rsidR="00A65D4E" w:rsidRPr="0042617A">
        <w:rPr>
          <w:sz w:val="24"/>
          <w:szCs w:val="24"/>
        </w:rPr>
        <w:t xml:space="preserve">Darbų atlikimo ir / ar </w:t>
      </w:r>
      <w:r w:rsidRPr="0042617A">
        <w:rPr>
          <w:sz w:val="24"/>
          <w:szCs w:val="24"/>
        </w:rPr>
        <w:t xml:space="preserve">nenutrūkstamo ir </w:t>
      </w:r>
      <w:r w:rsidR="002B0AAF">
        <w:rPr>
          <w:sz w:val="24"/>
          <w:szCs w:val="24"/>
        </w:rPr>
        <w:t xml:space="preserve">tinkamo </w:t>
      </w:r>
      <w:r w:rsidRPr="0042617A">
        <w:rPr>
          <w:sz w:val="24"/>
          <w:szCs w:val="24"/>
        </w:rPr>
        <w:t xml:space="preserve">Paslaugų teikimo, kadangi negali įvykdyti </w:t>
      </w:r>
      <w:r w:rsidR="00A65D4E" w:rsidRPr="0042617A">
        <w:rPr>
          <w:sz w:val="24"/>
          <w:szCs w:val="24"/>
        </w:rPr>
        <w:t xml:space="preserve">ar nors ir gali vykdyti, tačiau nepagrįstai ar neteisėtai nevykdo </w:t>
      </w:r>
      <w:r w:rsidRPr="0042617A">
        <w:rPr>
          <w:sz w:val="24"/>
          <w:szCs w:val="24"/>
        </w:rPr>
        <w:t>kurio nors iš savo įsipareigojimų pagal Sutartį, Valdžios subjektas turi teisę laikinai,</w:t>
      </w:r>
      <w:r w:rsidR="00AA3554">
        <w:rPr>
          <w:sz w:val="24"/>
          <w:szCs w:val="24"/>
        </w:rPr>
        <w:t xml:space="preserve"> iki tokių ypatingų aplinkybių išnykimo,</w:t>
      </w:r>
      <w:r w:rsidRPr="0042617A">
        <w:rPr>
          <w:sz w:val="24"/>
          <w:szCs w:val="24"/>
        </w:rPr>
        <w:t xml:space="preserve"> </w:t>
      </w:r>
      <w:r w:rsidRPr="0042617A">
        <w:rPr>
          <w:color w:val="000000"/>
          <w:sz w:val="24"/>
          <w:szCs w:val="24"/>
        </w:rPr>
        <w:t>perimti ir / arba perduoti tokio įsipareigojimo arba, jei kitaip tokio įsipareigojimo įgyvendinti negalima – visų įsipareigojimų įgyvendinimą tretiesiems asmenims.</w:t>
      </w:r>
      <w:bookmarkEnd w:id="528"/>
      <w:bookmarkEnd w:id="529"/>
      <w:r w:rsidRPr="0042617A">
        <w:rPr>
          <w:color w:val="000000"/>
          <w:sz w:val="24"/>
          <w:szCs w:val="24"/>
        </w:rPr>
        <w:t xml:space="preserve"> Šiame punkte nustatyta Valdžios subjekto teisė nedaro jokios įtakos kitoms jo teisėms pagal Sutartį.</w:t>
      </w:r>
    </w:p>
    <w:p w14:paraId="7D9635CC" w14:textId="77777777" w:rsidR="00095F4E" w:rsidRPr="0042617A" w:rsidRDefault="00095F4E" w:rsidP="0003757B">
      <w:pPr>
        <w:pStyle w:val="paragrafai"/>
        <w:tabs>
          <w:tab w:val="num" w:pos="567"/>
        </w:tabs>
        <w:ind w:left="1134"/>
        <w:rPr>
          <w:sz w:val="24"/>
          <w:szCs w:val="24"/>
        </w:rPr>
      </w:pPr>
      <w:r w:rsidRPr="0042617A">
        <w:rPr>
          <w:sz w:val="24"/>
          <w:szCs w:val="24"/>
        </w:rPr>
        <w:t xml:space="preserve">Privatus subjektas savo įsipareigojimus </w:t>
      </w:r>
      <w:r w:rsidR="000A4FE2" w:rsidRPr="0042617A">
        <w:rPr>
          <w:sz w:val="24"/>
          <w:szCs w:val="24"/>
        </w:rPr>
        <w:t xml:space="preserve">Sutarties </w:t>
      </w:r>
      <w:r w:rsidRPr="00C92AF3">
        <w:rPr>
          <w:sz w:val="24"/>
          <w:szCs w:val="24"/>
        </w:rPr>
        <w:fldChar w:fldCharType="begin"/>
      </w:r>
      <w:r w:rsidRPr="0042617A">
        <w:rPr>
          <w:sz w:val="24"/>
          <w:szCs w:val="24"/>
        </w:rPr>
        <w:instrText xml:space="preserve"> REF _Ref283657041 \r \h  \* MERGEFORMAT </w:instrText>
      </w:r>
      <w:r w:rsidRPr="00C92AF3">
        <w:rPr>
          <w:sz w:val="24"/>
          <w:szCs w:val="24"/>
        </w:rPr>
      </w:r>
      <w:r w:rsidRPr="00C92AF3">
        <w:rPr>
          <w:sz w:val="24"/>
          <w:szCs w:val="24"/>
        </w:rPr>
        <w:fldChar w:fldCharType="separate"/>
      </w:r>
      <w:r w:rsidR="00B87438">
        <w:rPr>
          <w:sz w:val="24"/>
          <w:szCs w:val="24"/>
        </w:rPr>
        <w:t>28.1</w:t>
      </w:r>
      <w:r w:rsidRPr="00C92AF3">
        <w:rPr>
          <w:sz w:val="24"/>
          <w:szCs w:val="24"/>
        </w:rPr>
        <w:fldChar w:fldCharType="end"/>
      </w:r>
      <w:r w:rsidRPr="0042617A">
        <w:rPr>
          <w:sz w:val="24"/>
          <w:szCs w:val="24"/>
        </w:rPr>
        <w:t> punkte nustatytu pagrindu privalo perduoti Valdžios subjektui arba Valdžios subjekto nurodytam trečiajam asmeniui</w:t>
      </w:r>
      <w:r w:rsidR="00EE0623">
        <w:rPr>
          <w:sz w:val="24"/>
          <w:szCs w:val="24"/>
        </w:rPr>
        <w:t>,</w:t>
      </w:r>
      <w:r w:rsidRPr="0042617A">
        <w:rPr>
          <w:sz w:val="24"/>
          <w:szCs w:val="24"/>
        </w:rPr>
        <w:t xml:space="preserve"> gavęs raštišką Valdžios subjekto nurodymą. Tokiu atveju Valdžios subjektui arba Valdžios subjekto nurodytam trečiajam asmeniui perleidžiamos visos tinkamam perduodamų įsipareigojimų vykdymui reikalingos Privataus subjekto teisės ir pareigos, įskaitant ir teises, kylančias iš Privataus subjekto sutarčių su trečiaisiais asmenimis. Privatus subjektas privalo užtikrinti tinkamą Darbų atlikimo ir Paslaugų teikimo perdavimą, nedelsdamas tinkamai įforminti reikalingus įgaliojimus ir atlikti kitus būtinus veiksmus.</w:t>
      </w:r>
    </w:p>
    <w:p w14:paraId="069AD809" w14:textId="77777777" w:rsidR="00F467EC" w:rsidRPr="0042617A" w:rsidRDefault="00F467EC" w:rsidP="0003757B">
      <w:pPr>
        <w:pStyle w:val="paragrafai"/>
        <w:ind w:left="1134"/>
        <w:rPr>
          <w:color w:val="000000"/>
          <w:sz w:val="24"/>
          <w:szCs w:val="24"/>
        </w:rPr>
      </w:pPr>
      <w:bookmarkStart w:id="531" w:name="_Toc284496773"/>
      <w:r w:rsidRPr="0042617A">
        <w:rPr>
          <w:color w:val="000000"/>
          <w:sz w:val="24"/>
          <w:szCs w:val="24"/>
        </w:rPr>
        <w:t xml:space="preserve">Ypatingomis aplinkybėmis šio </w:t>
      </w:r>
      <w:r w:rsidR="002B0AAF">
        <w:rPr>
          <w:color w:val="000000"/>
          <w:sz w:val="24"/>
          <w:szCs w:val="24"/>
        </w:rPr>
        <w:t xml:space="preserve">Sutarties </w:t>
      </w:r>
      <w:r w:rsidR="00245816">
        <w:rPr>
          <w:color w:val="000000"/>
          <w:sz w:val="24"/>
          <w:szCs w:val="24"/>
        </w:rPr>
        <w:fldChar w:fldCharType="begin"/>
      </w:r>
      <w:r w:rsidR="00245816">
        <w:rPr>
          <w:color w:val="000000"/>
          <w:sz w:val="24"/>
          <w:szCs w:val="24"/>
        </w:rPr>
        <w:instrText xml:space="preserve"> REF _Ref485971154 \r \h </w:instrText>
      </w:r>
      <w:r w:rsidR="00245816">
        <w:rPr>
          <w:color w:val="000000"/>
          <w:sz w:val="24"/>
          <w:szCs w:val="24"/>
        </w:rPr>
      </w:r>
      <w:r w:rsidR="00245816">
        <w:rPr>
          <w:color w:val="000000"/>
          <w:sz w:val="24"/>
          <w:szCs w:val="24"/>
        </w:rPr>
        <w:fldChar w:fldCharType="separate"/>
      </w:r>
      <w:r w:rsidR="00B87438">
        <w:rPr>
          <w:color w:val="000000"/>
          <w:sz w:val="24"/>
          <w:szCs w:val="24"/>
        </w:rPr>
        <w:t>28</w:t>
      </w:r>
      <w:r w:rsidR="00245816">
        <w:rPr>
          <w:color w:val="000000"/>
          <w:sz w:val="24"/>
          <w:szCs w:val="24"/>
        </w:rPr>
        <w:fldChar w:fldCharType="end"/>
      </w:r>
      <w:r w:rsidR="00245816">
        <w:rPr>
          <w:color w:val="000000"/>
          <w:sz w:val="24"/>
          <w:szCs w:val="24"/>
        </w:rPr>
        <w:t xml:space="preserve"> </w:t>
      </w:r>
      <w:r w:rsidRPr="0042617A">
        <w:rPr>
          <w:color w:val="000000"/>
          <w:sz w:val="24"/>
          <w:szCs w:val="24"/>
        </w:rPr>
        <w:t>punkto prasme laikoma:</w:t>
      </w:r>
      <w:bookmarkEnd w:id="531"/>
    </w:p>
    <w:p w14:paraId="7D5E8DBC" w14:textId="77777777" w:rsidR="00F467EC" w:rsidRPr="0042617A" w:rsidRDefault="00F467EC" w:rsidP="00E85BD6">
      <w:pPr>
        <w:pStyle w:val="paragrafesraas"/>
        <w:tabs>
          <w:tab w:val="clear" w:pos="2989"/>
          <w:tab w:val="num" w:pos="1276"/>
        </w:tabs>
        <w:ind w:left="1134" w:hanging="495"/>
        <w:rPr>
          <w:color w:val="000000"/>
          <w:sz w:val="24"/>
          <w:szCs w:val="24"/>
        </w:rPr>
      </w:pPr>
      <w:r w:rsidRPr="0042617A">
        <w:rPr>
          <w:color w:val="000000"/>
          <w:sz w:val="24"/>
          <w:szCs w:val="24"/>
        </w:rPr>
        <w:t xml:space="preserve">esminiai Sutarties pažeidimai, kaip jie apibrėžiami </w:t>
      </w:r>
      <w:r w:rsidR="00C60056" w:rsidRPr="0042617A">
        <w:rPr>
          <w:sz w:val="24"/>
          <w:szCs w:val="24"/>
        </w:rPr>
        <w:t>Sutarties</w:t>
      </w:r>
      <w:r w:rsidR="00C60056" w:rsidRPr="0042617A">
        <w:rPr>
          <w:color w:val="000000"/>
          <w:sz w:val="24"/>
          <w:szCs w:val="24"/>
        </w:rPr>
        <w:t xml:space="preserve"> </w:t>
      </w:r>
      <w:r w:rsidRPr="00C92AF3">
        <w:rPr>
          <w:color w:val="000000"/>
          <w:sz w:val="24"/>
          <w:szCs w:val="24"/>
        </w:rPr>
        <w:fldChar w:fldCharType="begin"/>
      </w:r>
      <w:r w:rsidRPr="0042617A">
        <w:rPr>
          <w:color w:val="000000"/>
          <w:sz w:val="24"/>
          <w:szCs w:val="24"/>
        </w:rPr>
        <w:instrText xml:space="preserve"> REF _Ref137382490 \r \h  \* MERGEFORMAT </w:instrText>
      </w:r>
      <w:r w:rsidRPr="00C92AF3">
        <w:rPr>
          <w:color w:val="000000"/>
          <w:sz w:val="24"/>
          <w:szCs w:val="24"/>
        </w:rPr>
      </w:r>
      <w:r w:rsidRPr="00C92AF3">
        <w:rPr>
          <w:color w:val="000000"/>
          <w:sz w:val="24"/>
          <w:szCs w:val="24"/>
        </w:rPr>
        <w:fldChar w:fldCharType="separate"/>
      </w:r>
      <w:r w:rsidR="00B87438">
        <w:rPr>
          <w:color w:val="000000"/>
          <w:sz w:val="24"/>
          <w:szCs w:val="24"/>
        </w:rPr>
        <w:t>38.2</w:t>
      </w:r>
      <w:r w:rsidRPr="00C92AF3">
        <w:rPr>
          <w:color w:val="000000"/>
          <w:sz w:val="24"/>
          <w:szCs w:val="24"/>
        </w:rPr>
        <w:fldChar w:fldCharType="end"/>
      </w:r>
      <w:r w:rsidRPr="0042617A">
        <w:rPr>
          <w:color w:val="000000"/>
          <w:sz w:val="24"/>
          <w:szCs w:val="24"/>
        </w:rPr>
        <w:t xml:space="preserve"> punkt</w:t>
      </w:r>
      <w:r w:rsidR="0007636C">
        <w:rPr>
          <w:color w:val="000000"/>
          <w:sz w:val="24"/>
          <w:szCs w:val="24"/>
        </w:rPr>
        <w:t>e</w:t>
      </w:r>
      <w:r w:rsidRPr="0042617A">
        <w:rPr>
          <w:color w:val="000000"/>
          <w:sz w:val="24"/>
          <w:szCs w:val="24"/>
        </w:rPr>
        <w:t>, nepašalinti per nustatytą terminą;</w:t>
      </w:r>
    </w:p>
    <w:p w14:paraId="2F70558A" w14:textId="77777777" w:rsidR="00F467EC" w:rsidRPr="0042617A" w:rsidRDefault="00F467EC" w:rsidP="00E85BD6">
      <w:pPr>
        <w:pStyle w:val="paragrafesraas"/>
        <w:tabs>
          <w:tab w:val="clear" w:pos="2989"/>
          <w:tab w:val="num" w:pos="1276"/>
        </w:tabs>
        <w:ind w:left="1134" w:hanging="495"/>
        <w:rPr>
          <w:color w:val="000000"/>
          <w:sz w:val="24"/>
          <w:szCs w:val="24"/>
        </w:rPr>
      </w:pPr>
      <w:r w:rsidRPr="0042617A">
        <w:rPr>
          <w:color w:val="000000"/>
          <w:sz w:val="24"/>
          <w:szCs w:val="24"/>
        </w:rPr>
        <w:t>iškilusi reali grėsmė kilti didelei žalai aplinkai, visuomenės sveikatai, žmonių ar turto saugumui</w:t>
      </w:r>
      <w:r w:rsidR="00180A45" w:rsidRPr="0042617A">
        <w:rPr>
          <w:color w:val="000000"/>
          <w:sz w:val="24"/>
          <w:szCs w:val="24"/>
        </w:rPr>
        <w:t xml:space="preserve">, </w:t>
      </w:r>
      <w:r w:rsidR="00180A45" w:rsidRPr="00446A51">
        <w:rPr>
          <w:sz w:val="24"/>
          <w:szCs w:val="24"/>
        </w:rPr>
        <w:t>Objekte veikiančių valstybės valdžios institucijų, jų darbuotojų tinkamam funkcijų, pareigų atlikimu</w:t>
      </w:r>
      <w:r w:rsidR="00A71172" w:rsidRPr="00446A51">
        <w:rPr>
          <w:sz w:val="24"/>
          <w:szCs w:val="24"/>
        </w:rPr>
        <w:t>i</w:t>
      </w:r>
      <w:r w:rsidRPr="0042617A">
        <w:rPr>
          <w:color w:val="000000"/>
          <w:sz w:val="24"/>
          <w:szCs w:val="24"/>
        </w:rPr>
        <w:t xml:space="preserve"> ir, Valdžios subjekto pagrįsta nuomone, Privatus subjektas negali tam užkirsti kelio</w:t>
      </w:r>
      <w:r w:rsidR="006953C4">
        <w:rPr>
          <w:color w:val="000000"/>
          <w:sz w:val="24"/>
          <w:szCs w:val="24"/>
        </w:rPr>
        <w:t xml:space="preserve"> (pvz.</w:t>
      </w:r>
      <w:r w:rsidR="004B6D3B">
        <w:rPr>
          <w:color w:val="000000"/>
          <w:sz w:val="24"/>
          <w:szCs w:val="24"/>
        </w:rPr>
        <w:t xml:space="preserve"> Paslaugų teikimui naudojama infrastruktūra tampa nesaugi, neatlieka</w:t>
      </w:r>
      <w:r w:rsidR="004B5D8D">
        <w:rPr>
          <w:color w:val="000000"/>
          <w:sz w:val="24"/>
          <w:szCs w:val="24"/>
        </w:rPr>
        <w:t>ma</w:t>
      </w:r>
      <w:r w:rsidR="004B6D3B">
        <w:rPr>
          <w:color w:val="000000"/>
          <w:sz w:val="24"/>
          <w:szCs w:val="24"/>
        </w:rPr>
        <w:t xml:space="preserve"> būtin</w:t>
      </w:r>
      <w:r w:rsidR="004B5D8D">
        <w:rPr>
          <w:color w:val="000000"/>
          <w:sz w:val="24"/>
          <w:szCs w:val="24"/>
        </w:rPr>
        <w:t>a</w:t>
      </w:r>
      <w:r w:rsidR="004B6D3B">
        <w:rPr>
          <w:color w:val="000000"/>
          <w:sz w:val="24"/>
          <w:szCs w:val="24"/>
        </w:rPr>
        <w:t xml:space="preserve"> Paslaugų teikimui naudojamos infrastruktūros patikimumo patikr</w:t>
      </w:r>
      <w:r w:rsidR="004B5D8D">
        <w:rPr>
          <w:color w:val="000000"/>
          <w:sz w:val="24"/>
          <w:szCs w:val="24"/>
        </w:rPr>
        <w:t>a</w:t>
      </w:r>
      <w:r w:rsidR="006C0FCD">
        <w:rPr>
          <w:color w:val="000000"/>
          <w:sz w:val="24"/>
          <w:szCs w:val="24"/>
        </w:rPr>
        <w:t>, nesilaikoma gamintojo nurodymų</w:t>
      </w:r>
      <w:r w:rsidR="000944E1">
        <w:rPr>
          <w:color w:val="000000"/>
          <w:sz w:val="24"/>
          <w:szCs w:val="24"/>
        </w:rPr>
        <w:t>, atliekant Darbus ar teikiant Paslaugas nesilaikoma privalomų saugos reikalavimų, Darbus atlieka ar Paslaugas teikia neturintis tam reikiamos kvalifikacijos personalas</w:t>
      </w:r>
      <w:r w:rsidR="000058FA">
        <w:rPr>
          <w:color w:val="000000"/>
          <w:sz w:val="24"/>
          <w:szCs w:val="24"/>
        </w:rPr>
        <w:t>, į aplinką patenka pavojingos medžiagos</w:t>
      </w:r>
      <w:r w:rsidR="0097473C">
        <w:rPr>
          <w:color w:val="000000"/>
          <w:sz w:val="24"/>
          <w:szCs w:val="24"/>
        </w:rPr>
        <w:t xml:space="preserve"> ir pan.</w:t>
      </w:r>
      <w:r w:rsidR="006953C4">
        <w:rPr>
          <w:color w:val="000000"/>
          <w:sz w:val="24"/>
          <w:szCs w:val="24"/>
        </w:rPr>
        <w:t>)</w:t>
      </w:r>
      <w:r w:rsidRPr="0042617A">
        <w:rPr>
          <w:color w:val="000000"/>
          <w:sz w:val="24"/>
          <w:szCs w:val="24"/>
        </w:rPr>
        <w:t>;</w:t>
      </w:r>
    </w:p>
    <w:p w14:paraId="038E6CDF" w14:textId="77777777" w:rsidR="00F467EC" w:rsidRPr="0042617A" w:rsidRDefault="00F467EC" w:rsidP="00E85BD6">
      <w:pPr>
        <w:pStyle w:val="paragrafesraas"/>
        <w:tabs>
          <w:tab w:val="clear" w:pos="2989"/>
          <w:tab w:val="num" w:pos="1276"/>
        </w:tabs>
        <w:ind w:left="1134" w:hanging="495"/>
        <w:rPr>
          <w:color w:val="000000"/>
          <w:sz w:val="24"/>
          <w:szCs w:val="24"/>
        </w:rPr>
      </w:pPr>
      <w:r w:rsidRPr="0042617A">
        <w:rPr>
          <w:color w:val="000000"/>
          <w:sz w:val="24"/>
          <w:szCs w:val="24"/>
        </w:rPr>
        <w:t xml:space="preserve">nenugalimos jėgos aplinkybės, numatytos </w:t>
      </w:r>
      <w:r w:rsidR="001B7008" w:rsidRPr="0042617A">
        <w:rPr>
          <w:sz w:val="24"/>
          <w:szCs w:val="24"/>
        </w:rPr>
        <w:t>Sutarties</w:t>
      </w:r>
      <w:r w:rsidR="001B7008" w:rsidRPr="0042617A">
        <w:rPr>
          <w:color w:val="000000"/>
          <w:sz w:val="24"/>
          <w:szCs w:val="24"/>
        </w:rPr>
        <w:t xml:space="preserve"> </w:t>
      </w:r>
      <w:r w:rsidRPr="00C92AF3">
        <w:rPr>
          <w:color w:val="000000"/>
          <w:sz w:val="24"/>
          <w:szCs w:val="24"/>
        </w:rPr>
        <w:fldChar w:fldCharType="begin"/>
      </w:r>
      <w:r w:rsidRPr="0042617A">
        <w:rPr>
          <w:color w:val="000000"/>
          <w:sz w:val="24"/>
          <w:szCs w:val="24"/>
        </w:rPr>
        <w:instrText xml:space="preserve"> REF _Ref136080503 \r \h </w:instrText>
      </w:r>
      <w:r w:rsidR="002D5DCF" w:rsidRPr="0042617A">
        <w:rPr>
          <w:color w:val="000000"/>
          <w:sz w:val="24"/>
          <w:szCs w:val="24"/>
        </w:rPr>
        <w:instrText xml:space="preserve"> \* MERGEFORMAT </w:instrText>
      </w:r>
      <w:r w:rsidRPr="00C92AF3">
        <w:rPr>
          <w:color w:val="000000"/>
          <w:sz w:val="24"/>
          <w:szCs w:val="24"/>
        </w:rPr>
      </w:r>
      <w:r w:rsidRPr="00C92AF3">
        <w:rPr>
          <w:color w:val="000000"/>
          <w:sz w:val="24"/>
          <w:szCs w:val="24"/>
        </w:rPr>
        <w:fldChar w:fldCharType="separate"/>
      </w:r>
      <w:r w:rsidR="00B87438">
        <w:rPr>
          <w:color w:val="000000"/>
          <w:sz w:val="24"/>
          <w:szCs w:val="24"/>
        </w:rPr>
        <w:t>41</w:t>
      </w:r>
      <w:r w:rsidRPr="00C92AF3">
        <w:rPr>
          <w:color w:val="000000"/>
          <w:sz w:val="24"/>
          <w:szCs w:val="24"/>
        </w:rPr>
        <w:fldChar w:fldCharType="end"/>
      </w:r>
      <w:r w:rsidRPr="0042617A">
        <w:rPr>
          <w:color w:val="000000"/>
          <w:sz w:val="24"/>
          <w:szCs w:val="24"/>
        </w:rPr>
        <w:t xml:space="preserve"> punkte, dėl kurių Privatus subjektas negali vykdyti savo įsipareigojimų, tęsiasi ilgiau kaip</w:t>
      </w:r>
      <w:r w:rsidR="00245816">
        <w:rPr>
          <w:color w:val="000000"/>
          <w:sz w:val="24"/>
          <w:szCs w:val="24"/>
        </w:rPr>
        <w:t xml:space="preserve"> </w:t>
      </w:r>
      <w:r w:rsidR="00CE33F7">
        <w:rPr>
          <w:color w:val="000000"/>
          <w:sz w:val="24"/>
          <w:szCs w:val="24"/>
        </w:rPr>
        <w:t>3</w:t>
      </w:r>
      <w:r w:rsidR="00245816">
        <w:rPr>
          <w:color w:val="000000"/>
          <w:sz w:val="24"/>
          <w:szCs w:val="24"/>
        </w:rPr>
        <w:t>0 (</w:t>
      </w:r>
      <w:r w:rsidR="00CE33F7">
        <w:rPr>
          <w:color w:val="000000"/>
          <w:sz w:val="24"/>
          <w:szCs w:val="24"/>
        </w:rPr>
        <w:t>tris</w:t>
      </w:r>
      <w:r w:rsidR="00245816">
        <w:rPr>
          <w:color w:val="000000"/>
          <w:sz w:val="24"/>
          <w:szCs w:val="24"/>
        </w:rPr>
        <w:t>dešimt) dienų</w:t>
      </w:r>
      <w:r w:rsidRPr="0042617A">
        <w:rPr>
          <w:color w:val="000000"/>
          <w:sz w:val="24"/>
          <w:szCs w:val="24"/>
        </w:rPr>
        <w:t>, tačiau Valdžios subjektas arba trečiasis asmuo gali užtikrinti įsipareigojimų vykdymą;</w:t>
      </w:r>
    </w:p>
    <w:p w14:paraId="09F36368" w14:textId="77777777" w:rsidR="00245816" w:rsidRPr="00CA2323" w:rsidRDefault="00FF6E36" w:rsidP="0003757B">
      <w:pPr>
        <w:pStyle w:val="paragrafai"/>
        <w:ind w:left="1134"/>
        <w:rPr>
          <w:sz w:val="24"/>
          <w:szCs w:val="24"/>
          <w:lang w:eastAsia="lt-LT"/>
        </w:rPr>
      </w:pPr>
      <w:bookmarkStart w:id="532" w:name="_Toc284496774"/>
      <w:r w:rsidRPr="0042617A">
        <w:rPr>
          <w:sz w:val="24"/>
          <w:szCs w:val="24"/>
          <w:lang w:eastAsia="lt-LT"/>
        </w:rPr>
        <w:t xml:space="preserve">Valdžios subjektas prieš imdamasis šiame </w:t>
      </w:r>
      <w:r w:rsidR="002B0AAF">
        <w:rPr>
          <w:sz w:val="24"/>
          <w:szCs w:val="24"/>
          <w:lang w:eastAsia="lt-LT"/>
        </w:rPr>
        <w:t xml:space="preserve">Sutarties </w:t>
      </w:r>
      <w:r w:rsidR="0007636C">
        <w:rPr>
          <w:sz w:val="24"/>
          <w:szCs w:val="24"/>
          <w:lang w:eastAsia="lt-LT"/>
        </w:rPr>
        <w:fldChar w:fldCharType="begin"/>
      </w:r>
      <w:r w:rsidR="0007636C">
        <w:rPr>
          <w:sz w:val="24"/>
          <w:szCs w:val="24"/>
          <w:lang w:eastAsia="lt-LT"/>
        </w:rPr>
        <w:instrText xml:space="preserve"> REF _Ref56677673 \r \h </w:instrText>
      </w:r>
      <w:r w:rsidR="0007636C">
        <w:rPr>
          <w:sz w:val="24"/>
          <w:szCs w:val="24"/>
          <w:lang w:eastAsia="lt-LT"/>
        </w:rPr>
      </w:r>
      <w:r w:rsidR="0007636C">
        <w:rPr>
          <w:sz w:val="24"/>
          <w:szCs w:val="24"/>
          <w:lang w:eastAsia="lt-LT"/>
        </w:rPr>
        <w:fldChar w:fldCharType="separate"/>
      </w:r>
      <w:r w:rsidR="00B87438">
        <w:rPr>
          <w:sz w:val="24"/>
          <w:szCs w:val="24"/>
          <w:lang w:eastAsia="lt-LT"/>
        </w:rPr>
        <w:t>28</w:t>
      </w:r>
      <w:r w:rsidR="0007636C">
        <w:rPr>
          <w:sz w:val="24"/>
          <w:szCs w:val="24"/>
          <w:lang w:eastAsia="lt-LT"/>
        </w:rPr>
        <w:fldChar w:fldCharType="end"/>
      </w:r>
      <w:r w:rsidR="0007636C">
        <w:rPr>
          <w:sz w:val="24"/>
          <w:szCs w:val="24"/>
          <w:lang w:eastAsia="lt-LT"/>
        </w:rPr>
        <w:t xml:space="preserve"> </w:t>
      </w:r>
      <w:r w:rsidRPr="0042617A">
        <w:rPr>
          <w:sz w:val="24"/>
          <w:szCs w:val="24"/>
          <w:lang w:eastAsia="lt-LT"/>
        </w:rPr>
        <w:t>punkte nurodytų veiksmų raštu, ne vėliau kaip prieš</w:t>
      </w:r>
      <w:r w:rsidR="00245816">
        <w:rPr>
          <w:sz w:val="24"/>
          <w:szCs w:val="24"/>
          <w:lang w:eastAsia="lt-LT"/>
        </w:rPr>
        <w:t xml:space="preserve"> </w:t>
      </w:r>
      <w:r w:rsidR="003B6EA8">
        <w:rPr>
          <w:sz w:val="24"/>
          <w:szCs w:val="24"/>
          <w:lang w:eastAsia="lt-LT"/>
        </w:rPr>
        <w:t>5</w:t>
      </w:r>
      <w:r w:rsidR="00245816">
        <w:rPr>
          <w:sz w:val="24"/>
          <w:szCs w:val="24"/>
          <w:lang w:eastAsia="lt-LT"/>
        </w:rPr>
        <w:t xml:space="preserve"> (</w:t>
      </w:r>
      <w:r w:rsidR="003B6EA8">
        <w:rPr>
          <w:sz w:val="24"/>
          <w:szCs w:val="24"/>
          <w:lang w:eastAsia="lt-LT"/>
        </w:rPr>
        <w:t>penkias</w:t>
      </w:r>
      <w:r w:rsidR="00245816">
        <w:rPr>
          <w:sz w:val="24"/>
          <w:szCs w:val="24"/>
          <w:lang w:eastAsia="lt-LT"/>
        </w:rPr>
        <w:t xml:space="preserve">) </w:t>
      </w:r>
      <w:r w:rsidR="00B25DB0">
        <w:rPr>
          <w:sz w:val="24"/>
          <w:szCs w:val="24"/>
          <w:lang w:eastAsia="lt-LT"/>
        </w:rPr>
        <w:t xml:space="preserve">Darbo </w:t>
      </w:r>
      <w:r w:rsidR="00245816">
        <w:rPr>
          <w:sz w:val="24"/>
          <w:szCs w:val="24"/>
          <w:lang w:eastAsia="lt-LT"/>
        </w:rPr>
        <w:t>dien</w:t>
      </w:r>
      <w:r w:rsidR="003B6EA8">
        <w:rPr>
          <w:sz w:val="24"/>
          <w:szCs w:val="24"/>
          <w:lang w:eastAsia="lt-LT"/>
        </w:rPr>
        <w:t>as</w:t>
      </w:r>
      <w:r w:rsidRPr="0042617A">
        <w:rPr>
          <w:sz w:val="24"/>
          <w:szCs w:val="24"/>
          <w:lang w:eastAsia="lt-LT"/>
        </w:rPr>
        <w:t xml:space="preserve"> informuoja Privatų </w:t>
      </w:r>
      <w:r w:rsidRPr="00245816">
        <w:rPr>
          <w:sz w:val="24"/>
          <w:szCs w:val="24"/>
          <w:lang w:eastAsia="lt-LT"/>
        </w:rPr>
        <w:t>subjektą apie</w:t>
      </w:r>
      <w:r w:rsidR="00245816" w:rsidRPr="00245816">
        <w:rPr>
          <w:sz w:val="24"/>
          <w:szCs w:val="24"/>
          <w:lang w:eastAsia="lt-LT"/>
        </w:rPr>
        <w:t>:</w:t>
      </w:r>
    </w:p>
    <w:p w14:paraId="59394FB1" w14:textId="77777777"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t>ketinimą imtis nurodytų veiksmų</w:t>
      </w:r>
      <w:r w:rsidR="00245816" w:rsidRPr="00DA3AAE">
        <w:rPr>
          <w:sz w:val="24"/>
          <w:szCs w:val="24"/>
          <w:lang w:eastAsia="lt-LT"/>
        </w:rPr>
        <w:t xml:space="preserve">; </w:t>
      </w:r>
    </w:p>
    <w:p w14:paraId="06B31B03" w14:textId="77777777"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t>tokių veiksmų ėmimosi priežastį;</w:t>
      </w:r>
    </w:p>
    <w:p w14:paraId="201FF02C" w14:textId="77777777"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t>datą, nuo kurios bus pradedami vykdyti nurodyti veiksmai</w:t>
      </w:r>
      <w:r w:rsidR="00245816" w:rsidRPr="00DA3AAE">
        <w:rPr>
          <w:sz w:val="24"/>
          <w:szCs w:val="24"/>
          <w:lang w:eastAsia="lt-LT"/>
        </w:rPr>
        <w:t>;</w:t>
      </w:r>
    </w:p>
    <w:p w14:paraId="044D96AA" w14:textId="77777777"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t>laiko tarpą, kuriuo Valdžios subjekto nuomone bus vykdomi nurodyti veiksmai</w:t>
      </w:r>
      <w:r w:rsidR="00245816" w:rsidRPr="00DA3AAE">
        <w:rPr>
          <w:sz w:val="24"/>
          <w:szCs w:val="24"/>
          <w:lang w:eastAsia="lt-LT"/>
        </w:rPr>
        <w:t>;</w:t>
      </w:r>
    </w:p>
    <w:p w14:paraId="2F99A098" w14:textId="77777777" w:rsidR="00FF6E36" w:rsidRPr="00DA3AAE" w:rsidRDefault="00FF6E36" w:rsidP="00A275C0">
      <w:pPr>
        <w:pStyle w:val="paragrafesraas"/>
        <w:tabs>
          <w:tab w:val="clear" w:pos="2989"/>
        </w:tabs>
        <w:ind w:left="1418"/>
        <w:rPr>
          <w:sz w:val="24"/>
          <w:szCs w:val="24"/>
          <w:lang w:eastAsia="lt-LT"/>
        </w:rPr>
      </w:pPr>
      <w:r w:rsidRPr="00DA3AAE">
        <w:rPr>
          <w:sz w:val="24"/>
          <w:szCs w:val="24"/>
          <w:lang w:eastAsia="lt-LT"/>
        </w:rPr>
        <w:t>jeigu įmanoma, tokių veiksmų poveikį Privačiam subjektui ir jo galimybei atlikti Darbus ar teikti Paslaugas tokių veiksmų vykdymo laikotarpiu.</w:t>
      </w:r>
    </w:p>
    <w:p w14:paraId="33B2C0D6" w14:textId="77777777" w:rsidR="00755E28" w:rsidRPr="002B0AAF" w:rsidRDefault="00755E28" w:rsidP="0003757B">
      <w:pPr>
        <w:pStyle w:val="paragrafai"/>
        <w:ind w:left="1134"/>
        <w:rPr>
          <w:sz w:val="24"/>
          <w:szCs w:val="24"/>
        </w:rPr>
      </w:pPr>
      <w:r>
        <w:rPr>
          <w:sz w:val="24"/>
          <w:szCs w:val="24"/>
        </w:rPr>
        <w:t xml:space="preserve"> </w:t>
      </w:r>
      <w:r w:rsidRPr="00DA3AAE">
        <w:rPr>
          <w:sz w:val="24"/>
          <w:szCs w:val="24"/>
          <w:lang w:eastAsia="lt-LT"/>
        </w:rPr>
        <w:t>Privatus subjektas neatsako už subjekto, kuris perima įsipareigojimų vykdymą, veiksmus, neveikimą ar perimtų ir (ar) perduotų įsipareigojimų vykdymo rezultatų atitikimą Sutarties ir (ar) teisės aktų reikalavimams</w:t>
      </w:r>
      <w:r w:rsidR="002B0AAF" w:rsidRPr="002B0AAF">
        <w:rPr>
          <w:sz w:val="24"/>
          <w:szCs w:val="24"/>
          <w:lang w:eastAsia="lt-LT"/>
        </w:rPr>
        <w:t>, defektus, taip pat žalą, padarytą Objektui ar jo daliai laikino Privataus subjekto įsipareigojimų vykdymo perleidimo metu.</w:t>
      </w:r>
    </w:p>
    <w:p w14:paraId="6B9C8E82" w14:textId="77777777" w:rsidR="00245816" w:rsidRDefault="00F467EC" w:rsidP="0003757B">
      <w:pPr>
        <w:pStyle w:val="paragrafai"/>
        <w:ind w:left="1134"/>
        <w:rPr>
          <w:sz w:val="24"/>
          <w:szCs w:val="24"/>
        </w:rPr>
      </w:pPr>
      <w:r w:rsidRPr="0042617A">
        <w:rPr>
          <w:sz w:val="24"/>
          <w:szCs w:val="24"/>
        </w:rPr>
        <w:t xml:space="preserve">Už </w:t>
      </w:r>
      <w:r w:rsidR="000948F3" w:rsidRPr="0042617A">
        <w:rPr>
          <w:sz w:val="24"/>
          <w:szCs w:val="24"/>
        </w:rPr>
        <w:t xml:space="preserve">Sutarties </w:t>
      </w:r>
      <w:r w:rsidRPr="00C92AF3">
        <w:rPr>
          <w:sz w:val="24"/>
          <w:szCs w:val="24"/>
        </w:rPr>
        <w:fldChar w:fldCharType="begin"/>
      </w:r>
      <w:r w:rsidRPr="0042617A">
        <w:rPr>
          <w:sz w:val="24"/>
          <w:szCs w:val="24"/>
        </w:rPr>
        <w:instrText xml:space="preserve"> REF _Ref283657041 \r \h  \* MERGEFORMAT </w:instrText>
      </w:r>
      <w:r w:rsidRPr="00C92AF3">
        <w:rPr>
          <w:sz w:val="24"/>
          <w:szCs w:val="24"/>
        </w:rPr>
      </w:r>
      <w:r w:rsidRPr="00C92AF3">
        <w:rPr>
          <w:sz w:val="24"/>
          <w:szCs w:val="24"/>
        </w:rPr>
        <w:fldChar w:fldCharType="separate"/>
      </w:r>
      <w:r w:rsidR="00B87438">
        <w:rPr>
          <w:sz w:val="24"/>
          <w:szCs w:val="24"/>
        </w:rPr>
        <w:t>28.1</w:t>
      </w:r>
      <w:r w:rsidRPr="00C92AF3">
        <w:rPr>
          <w:sz w:val="24"/>
          <w:szCs w:val="24"/>
        </w:rPr>
        <w:fldChar w:fldCharType="end"/>
      </w:r>
      <w:r w:rsidRPr="0042617A">
        <w:rPr>
          <w:sz w:val="24"/>
          <w:szCs w:val="24"/>
        </w:rPr>
        <w:t xml:space="preserve"> punkto pagrindu perduoto įsipareigojimo vykdymą pagal Sutartį atsako subjektas, kuriam perduotas atitinkamo įsipareigojimo įgyvendinimas. Šiam subjektui </w:t>
      </w:r>
      <w:r w:rsidR="00A124FC" w:rsidRPr="0042617A">
        <w:rPr>
          <w:sz w:val="24"/>
          <w:szCs w:val="24"/>
        </w:rPr>
        <w:t>Privatus subjektas privalo suteikti visą</w:t>
      </w:r>
      <w:r w:rsidRPr="0042617A">
        <w:rPr>
          <w:sz w:val="24"/>
          <w:szCs w:val="24"/>
        </w:rPr>
        <w:t xml:space="preserve"> perduoto įsipareigojimo pagal Sutartį vykdymui būtin</w:t>
      </w:r>
      <w:r w:rsidR="00A124FC" w:rsidRPr="0042617A">
        <w:rPr>
          <w:sz w:val="24"/>
          <w:szCs w:val="24"/>
        </w:rPr>
        <w:t>ą</w:t>
      </w:r>
      <w:r w:rsidRPr="0042617A">
        <w:rPr>
          <w:sz w:val="24"/>
          <w:szCs w:val="24"/>
        </w:rPr>
        <w:t xml:space="preserve"> informacij</w:t>
      </w:r>
      <w:r w:rsidR="00A124FC" w:rsidRPr="0042617A">
        <w:rPr>
          <w:sz w:val="24"/>
          <w:szCs w:val="24"/>
        </w:rPr>
        <w:t>ą</w:t>
      </w:r>
      <w:r w:rsidRPr="0042617A">
        <w:rPr>
          <w:sz w:val="24"/>
          <w:szCs w:val="24"/>
        </w:rPr>
        <w:t xml:space="preserve"> ir tai nėra laikoma kurios nors Šalies konfidencialios informacijos apsaugos </w:t>
      </w:r>
      <w:r w:rsidR="00A124FC" w:rsidRPr="0042617A">
        <w:rPr>
          <w:sz w:val="24"/>
          <w:szCs w:val="24"/>
        </w:rPr>
        <w:t xml:space="preserve">reikalavimų </w:t>
      </w:r>
      <w:r w:rsidRPr="0042617A">
        <w:rPr>
          <w:sz w:val="24"/>
          <w:szCs w:val="24"/>
        </w:rPr>
        <w:t xml:space="preserve">pažeidimu. </w:t>
      </w:r>
      <w:bookmarkEnd w:id="532"/>
    </w:p>
    <w:p w14:paraId="7013F6FA" w14:textId="77777777" w:rsidR="00F467EC" w:rsidRDefault="00245816" w:rsidP="0003757B">
      <w:pPr>
        <w:pStyle w:val="paragrafai"/>
        <w:ind w:left="1134"/>
        <w:rPr>
          <w:sz w:val="24"/>
          <w:szCs w:val="24"/>
        </w:rPr>
      </w:pPr>
      <w:r>
        <w:rPr>
          <w:sz w:val="24"/>
          <w:szCs w:val="24"/>
        </w:rPr>
        <w:t>Laikino Privataus subjekto įsipareigojimų perdavimo tretiesiems asmenims metu</w:t>
      </w:r>
      <w:r w:rsidR="00755E28">
        <w:rPr>
          <w:sz w:val="24"/>
          <w:szCs w:val="24"/>
        </w:rPr>
        <w:t>, nesant Sutarties</w:t>
      </w:r>
      <w:r w:rsidR="003B6EA8">
        <w:rPr>
          <w:sz w:val="24"/>
          <w:szCs w:val="24"/>
        </w:rPr>
        <w:t xml:space="preserve"> </w:t>
      </w:r>
      <w:r w:rsidR="00755E28">
        <w:rPr>
          <w:sz w:val="24"/>
          <w:szCs w:val="24"/>
        </w:rPr>
        <w:fldChar w:fldCharType="begin"/>
      </w:r>
      <w:r w:rsidR="00755E28">
        <w:rPr>
          <w:sz w:val="24"/>
          <w:szCs w:val="24"/>
        </w:rPr>
        <w:instrText xml:space="preserve"> REF _Ref485969017 \r \h </w:instrText>
      </w:r>
      <w:r w:rsidR="00755E28">
        <w:rPr>
          <w:sz w:val="24"/>
          <w:szCs w:val="24"/>
        </w:rPr>
      </w:r>
      <w:r w:rsidR="00755E28">
        <w:rPr>
          <w:sz w:val="24"/>
          <w:szCs w:val="24"/>
        </w:rPr>
        <w:fldChar w:fldCharType="separate"/>
      </w:r>
      <w:r w:rsidR="00B87438">
        <w:rPr>
          <w:sz w:val="24"/>
          <w:szCs w:val="24"/>
        </w:rPr>
        <w:t>22.8</w:t>
      </w:r>
      <w:r w:rsidR="00755E28">
        <w:rPr>
          <w:sz w:val="24"/>
          <w:szCs w:val="24"/>
        </w:rPr>
        <w:fldChar w:fldCharType="end"/>
      </w:r>
      <w:r w:rsidR="00755E28">
        <w:rPr>
          <w:sz w:val="24"/>
          <w:szCs w:val="24"/>
        </w:rPr>
        <w:t xml:space="preserve"> punkte nurodytų aplinkybių,</w:t>
      </w:r>
      <w:r>
        <w:rPr>
          <w:sz w:val="24"/>
          <w:szCs w:val="24"/>
        </w:rPr>
        <w:t xml:space="preserve"> Privačiam subjektui Metini</w:t>
      </w:r>
      <w:r w:rsidR="00755E28">
        <w:rPr>
          <w:sz w:val="24"/>
          <w:szCs w:val="24"/>
        </w:rPr>
        <w:t>o</w:t>
      </w:r>
      <w:r>
        <w:rPr>
          <w:sz w:val="24"/>
          <w:szCs w:val="24"/>
        </w:rPr>
        <w:t xml:space="preserve"> atlyginim</w:t>
      </w:r>
      <w:r w:rsidR="00755E28">
        <w:rPr>
          <w:sz w:val="24"/>
          <w:szCs w:val="24"/>
        </w:rPr>
        <w:t xml:space="preserve">o </w:t>
      </w:r>
      <w:r w:rsidR="00A7597A">
        <w:rPr>
          <w:sz w:val="24"/>
          <w:szCs w:val="24"/>
        </w:rPr>
        <w:t xml:space="preserve">M4 ir M5 </w:t>
      </w:r>
      <w:r w:rsidR="00755E28">
        <w:rPr>
          <w:sz w:val="24"/>
          <w:szCs w:val="24"/>
        </w:rPr>
        <w:t xml:space="preserve">dalių, nurodytų Sutarties </w:t>
      </w:r>
      <w:r w:rsidR="00755E28">
        <w:rPr>
          <w:sz w:val="24"/>
          <w:szCs w:val="24"/>
        </w:rPr>
        <w:fldChar w:fldCharType="begin"/>
      </w:r>
      <w:r w:rsidR="00755E28">
        <w:rPr>
          <w:sz w:val="24"/>
          <w:szCs w:val="24"/>
        </w:rPr>
        <w:instrText xml:space="preserve"> REF _Ref294018341 \r \h </w:instrText>
      </w:r>
      <w:r w:rsidR="00755E28">
        <w:rPr>
          <w:sz w:val="24"/>
          <w:szCs w:val="24"/>
        </w:rPr>
      </w:r>
      <w:r w:rsidR="00755E28">
        <w:rPr>
          <w:sz w:val="24"/>
          <w:szCs w:val="24"/>
        </w:rPr>
        <w:fldChar w:fldCharType="separate"/>
      </w:r>
      <w:r w:rsidR="00B87438">
        <w:rPr>
          <w:sz w:val="24"/>
          <w:szCs w:val="24"/>
        </w:rPr>
        <w:t>3</w:t>
      </w:r>
      <w:r w:rsidR="00755E28">
        <w:rPr>
          <w:sz w:val="24"/>
          <w:szCs w:val="24"/>
        </w:rPr>
        <w:fldChar w:fldCharType="end"/>
      </w:r>
      <w:r w:rsidR="00755E28">
        <w:rPr>
          <w:sz w:val="24"/>
          <w:szCs w:val="24"/>
        </w:rPr>
        <w:t xml:space="preserve"> priede </w:t>
      </w:r>
      <w:r w:rsidR="00755E28" w:rsidRPr="00B031D4">
        <w:rPr>
          <w:i/>
          <w:sz w:val="24"/>
          <w:szCs w:val="24"/>
        </w:rPr>
        <w:t>Atsiskaity</w:t>
      </w:r>
      <w:r w:rsidR="00B031D4">
        <w:rPr>
          <w:i/>
          <w:sz w:val="24"/>
          <w:szCs w:val="24"/>
        </w:rPr>
        <w:t>m</w:t>
      </w:r>
      <w:r w:rsidR="00755E28" w:rsidRPr="00B031D4">
        <w:rPr>
          <w:i/>
          <w:sz w:val="24"/>
          <w:szCs w:val="24"/>
        </w:rPr>
        <w:t>ų ir mokėjimų tvarka</w:t>
      </w:r>
      <w:r w:rsidR="00755E28">
        <w:rPr>
          <w:sz w:val="24"/>
          <w:szCs w:val="24"/>
        </w:rPr>
        <w:t xml:space="preserve"> mokėjimai</w:t>
      </w:r>
      <w:r w:rsidR="00B031D4">
        <w:rPr>
          <w:sz w:val="24"/>
          <w:szCs w:val="24"/>
        </w:rPr>
        <w:t xml:space="preserve"> nemokami</w:t>
      </w:r>
      <w:r>
        <w:rPr>
          <w:sz w:val="24"/>
          <w:szCs w:val="24"/>
        </w:rPr>
        <w:t>.</w:t>
      </w:r>
      <w:r w:rsidR="00755E28">
        <w:rPr>
          <w:sz w:val="24"/>
          <w:szCs w:val="24"/>
        </w:rPr>
        <w:t xml:space="preserve"> Jeigu Privatus subjektas teikia dalį Paslaugų, tokiu atveju jam mokamos Metinio atlyginimo </w:t>
      </w:r>
      <w:r w:rsidR="00B031D4">
        <w:rPr>
          <w:sz w:val="24"/>
          <w:szCs w:val="24"/>
        </w:rPr>
        <w:t xml:space="preserve">M4 ir M5 </w:t>
      </w:r>
      <w:r w:rsidR="00755E28">
        <w:rPr>
          <w:sz w:val="24"/>
          <w:szCs w:val="24"/>
        </w:rPr>
        <w:t>dalys tik už teikiamų Paslaugų dalį.</w:t>
      </w:r>
    </w:p>
    <w:p w14:paraId="48F6C86F" w14:textId="77777777" w:rsidR="00755E28" w:rsidRPr="00C208BD" w:rsidRDefault="00755E28" w:rsidP="0003757B">
      <w:pPr>
        <w:pStyle w:val="paragrafai"/>
        <w:ind w:left="1134"/>
        <w:rPr>
          <w:strike/>
          <w:sz w:val="24"/>
          <w:szCs w:val="24"/>
        </w:rPr>
      </w:pPr>
      <w:r w:rsidRPr="00C208BD">
        <w:rPr>
          <w:sz w:val="24"/>
          <w:szCs w:val="24"/>
        </w:rPr>
        <w:t xml:space="preserve">Jeigu iki laikino Privataus subjekto įsipareigojimų perėmimo ar perdavimo tretiesiems asmenims laikotarpio Valdžios subjektas </w:t>
      </w:r>
      <w:r w:rsidR="00381D63" w:rsidRPr="00C208BD">
        <w:rPr>
          <w:sz w:val="24"/>
          <w:szCs w:val="24"/>
        </w:rPr>
        <w:t xml:space="preserve">ar Švietimo įstaiga </w:t>
      </w:r>
      <w:r w:rsidRPr="00C208BD">
        <w:rPr>
          <w:sz w:val="24"/>
          <w:szCs w:val="24"/>
        </w:rPr>
        <w:t>dėl Privataus subjekto kaltės negali / negalėjo vykdyti funkcijų</w:t>
      </w:r>
      <w:r w:rsidR="004B4ED5" w:rsidRPr="00C208BD">
        <w:rPr>
          <w:sz w:val="24"/>
          <w:szCs w:val="24"/>
        </w:rPr>
        <w:t xml:space="preserve"> Objekte ar jo dalyje </w:t>
      </w:r>
      <w:r w:rsidRPr="00C208BD">
        <w:rPr>
          <w:sz w:val="24"/>
          <w:szCs w:val="24"/>
        </w:rPr>
        <w:t xml:space="preserve"> kaip nurodyta Sutarties </w:t>
      </w:r>
      <w:r w:rsidRPr="00C208BD">
        <w:rPr>
          <w:sz w:val="24"/>
          <w:szCs w:val="24"/>
        </w:rPr>
        <w:fldChar w:fldCharType="begin"/>
      </w:r>
      <w:r w:rsidRPr="00C208BD">
        <w:rPr>
          <w:sz w:val="24"/>
          <w:szCs w:val="24"/>
        </w:rPr>
        <w:instrText xml:space="preserve"> REF _Ref485969017 \r \h </w:instrText>
      </w:r>
      <w:r w:rsidR="00C208BD">
        <w:rPr>
          <w:sz w:val="24"/>
          <w:szCs w:val="24"/>
        </w:rPr>
        <w:instrText xml:space="preserve"> \* MERGEFORMAT </w:instrText>
      </w:r>
      <w:r w:rsidRPr="00C208BD">
        <w:rPr>
          <w:sz w:val="24"/>
          <w:szCs w:val="24"/>
        </w:rPr>
      </w:r>
      <w:r w:rsidRPr="00C208BD">
        <w:rPr>
          <w:sz w:val="24"/>
          <w:szCs w:val="24"/>
        </w:rPr>
        <w:fldChar w:fldCharType="separate"/>
      </w:r>
      <w:r w:rsidR="00B87438">
        <w:rPr>
          <w:sz w:val="24"/>
          <w:szCs w:val="24"/>
        </w:rPr>
        <w:t>22.8</w:t>
      </w:r>
      <w:r w:rsidRPr="00C208BD">
        <w:rPr>
          <w:sz w:val="24"/>
          <w:szCs w:val="24"/>
        </w:rPr>
        <w:fldChar w:fldCharType="end"/>
      </w:r>
      <w:r w:rsidRPr="00C208BD">
        <w:rPr>
          <w:sz w:val="24"/>
          <w:szCs w:val="24"/>
        </w:rPr>
        <w:t xml:space="preserve"> punkte, iki įsipareigojimų grąžinimo / perdavimo Privačiam subjektui, Metinis atlygini</w:t>
      </w:r>
      <w:r w:rsidR="00C208BD">
        <w:rPr>
          <w:sz w:val="24"/>
          <w:szCs w:val="24"/>
        </w:rPr>
        <w:t xml:space="preserve">mas Privačiam subjektui </w:t>
      </w:r>
      <w:r w:rsidRPr="00C208BD">
        <w:rPr>
          <w:sz w:val="24"/>
          <w:szCs w:val="24"/>
        </w:rPr>
        <w:t>mokamas</w:t>
      </w:r>
      <w:r w:rsidR="00C208BD">
        <w:rPr>
          <w:sz w:val="24"/>
          <w:szCs w:val="24"/>
        </w:rPr>
        <w:t xml:space="preserve"> </w:t>
      </w:r>
      <w:r w:rsidR="00C208BD" w:rsidRPr="00A7597A">
        <w:rPr>
          <w:sz w:val="24"/>
          <w:szCs w:val="24"/>
        </w:rPr>
        <w:t xml:space="preserve">Sutarties </w:t>
      </w:r>
      <w:r w:rsidR="00C208BD" w:rsidRPr="00A7597A">
        <w:rPr>
          <w:sz w:val="24"/>
          <w:szCs w:val="24"/>
        </w:rPr>
        <w:fldChar w:fldCharType="begin"/>
      </w:r>
      <w:r w:rsidR="00C208BD" w:rsidRPr="00A7597A">
        <w:rPr>
          <w:sz w:val="24"/>
          <w:szCs w:val="24"/>
        </w:rPr>
        <w:instrText xml:space="preserve"> REF _Ref89334434 \r \h </w:instrText>
      </w:r>
      <w:r w:rsidR="00A7597A">
        <w:rPr>
          <w:sz w:val="24"/>
          <w:szCs w:val="24"/>
        </w:rPr>
        <w:instrText xml:space="preserve"> \* MERGEFORMAT </w:instrText>
      </w:r>
      <w:r w:rsidR="00C208BD" w:rsidRPr="00A7597A">
        <w:rPr>
          <w:sz w:val="24"/>
          <w:szCs w:val="24"/>
        </w:rPr>
      </w:r>
      <w:r w:rsidR="00C208BD" w:rsidRPr="00A7597A">
        <w:rPr>
          <w:sz w:val="24"/>
          <w:szCs w:val="24"/>
        </w:rPr>
        <w:fldChar w:fldCharType="separate"/>
      </w:r>
      <w:r w:rsidR="00B87438" w:rsidRPr="00A7597A">
        <w:rPr>
          <w:sz w:val="24"/>
          <w:szCs w:val="24"/>
        </w:rPr>
        <w:t>22.8</w:t>
      </w:r>
      <w:r w:rsidR="00C208BD" w:rsidRPr="00A7597A">
        <w:rPr>
          <w:sz w:val="24"/>
          <w:szCs w:val="24"/>
        </w:rPr>
        <w:fldChar w:fldCharType="end"/>
      </w:r>
      <w:r w:rsidR="00C208BD" w:rsidRPr="00A7597A">
        <w:rPr>
          <w:sz w:val="24"/>
          <w:szCs w:val="24"/>
        </w:rPr>
        <w:t xml:space="preserve"> punkte numatyta tvarka</w:t>
      </w:r>
      <w:r w:rsidRPr="00A7597A">
        <w:rPr>
          <w:sz w:val="24"/>
          <w:szCs w:val="24"/>
        </w:rPr>
        <w:t>.</w:t>
      </w:r>
      <w:r w:rsidRPr="00C208BD">
        <w:rPr>
          <w:sz w:val="24"/>
          <w:szCs w:val="24"/>
        </w:rPr>
        <w:t xml:space="preserve"> </w:t>
      </w:r>
    </w:p>
    <w:p w14:paraId="3E742EA7" w14:textId="77777777" w:rsidR="00F467EC" w:rsidRPr="0042617A" w:rsidRDefault="00245816" w:rsidP="0003757B">
      <w:pPr>
        <w:pStyle w:val="paragrafai"/>
        <w:ind w:left="1134"/>
        <w:rPr>
          <w:sz w:val="24"/>
          <w:szCs w:val="24"/>
        </w:rPr>
      </w:pPr>
      <w:r>
        <w:rPr>
          <w:sz w:val="24"/>
          <w:szCs w:val="24"/>
        </w:rPr>
        <w:t>Pasibaigus aplinkybėms, dėl kurių buvo perimtas ar perduotas atitinkamas Privataus subjekto įsipareigojimas, jam grąžinamos laikinai perleistos teisės</w:t>
      </w:r>
      <w:r w:rsidR="00755E28">
        <w:rPr>
          <w:sz w:val="24"/>
          <w:szCs w:val="24"/>
        </w:rPr>
        <w:t xml:space="preserve"> ne vėliau</w:t>
      </w:r>
      <w:r w:rsidR="005A2B11">
        <w:rPr>
          <w:sz w:val="24"/>
          <w:szCs w:val="24"/>
        </w:rPr>
        <w:t xml:space="preserve"> </w:t>
      </w:r>
      <w:r w:rsidR="00755E28">
        <w:rPr>
          <w:sz w:val="24"/>
          <w:szCs w:val="24"/>
        </w:rPr>
        <w:t xml:space="preserve">kaip per </w:t>
      </w:r>
      <w:r w:rsidR="00755E28" w:rsidRPr="00A30C04">
        <w:rPr>
          <w:sz w:val="24"/>
          <w:szCs w:val="24"/>
        </w:rPr>
        <w:t>15</w:t>
      </w:r>
      <w:r w:rsidR="00755E28">
        <w:rPr>
          <w:sz w:val="24"/>
          <w:szCs w:val="24"/>
        </w:rPr>
        <w:t xml:space="preserve"> (penkiolika) dienų po tokių aplinkybių pasibaigimo</w:t>
      </w:r>
      <w:r>
        <w:rPr>
          <w:sz w:val="24"/>
          <w:szCs w:val="24"/>
        </w:rPr>
        <w:t xml:space="preserve"> ir Sutartis vykdoma įprastine tvarka</w:t>
      </w:r>
      <w:r w:rsidR="00F467EC" w:rsidRPr="0042617A">
        <w:rPr>
          <w:sz w:val="24"/>
          <w:szCs w:val="24"/>
        </w:rPr>
        <w:t>.</w:t>
      </w:r>
    </w:p>
    <w:p w14:paraId="0A2E9ED4" w14:textId="77777777" w:rsidR="00F467EC" w:rsidRPr="00755E28" w:rsidRDefault="00F467EC" w:rsidP="00770B7C">
      <w:pPr>
        <w:pStyle w:val="paragrafai"/>
        <w:ind w:left="1134"/>
        <w:rPr>
          <w:sz w:val="24"/>
          <w:szCs w:val="24"/>
        </w:rPr>
      </w:pPr>
      <w:bookmarkStart w:id="533" w:name="_Toc284496776"/>
      <w:r w:rsidRPr="00755E28">
        <w:rPr>
          <w:sz w:val="24"/>
          <w:szCs w:val="24"/>
        </w:rPr>
        <w:t xml:space="preserve">Laikinas Privataus subjekto įsipareigojimų vykdymo perleidimas neužkerta kelio Sutarties nutraukimui </w:t>
      </w:r>
      <w:r w:rsidR="008245B7" w:rsidRPr="00755E28">
        <w:rPr>
          <w:sz w:val="24"/>
          <w:szCs w:val="24"/>
        </w:rPr>
        <w:t>Sutartie</w:t>
      </w:r>
      <w:r w:rsidR="008245B7" w:rsidRPr="008B4CF9">
        <w:rPr>
          <w:sz w:val="24"/>
          <w:szCs w:val="24"/>
        </w:rPr>
        <w:t xml:space="preserve">s </w:t>
      </w:r>
      <w:r w:rsidR="00A03D71" w:rsidRPr="00755E28">
        <w:rPr>
          <w:sz w:val="24"/>
          <w:szCs w:val="24"/>
        </w:rPr>
        <w:fldChar w:fldCharType="begin"/>
      </w:r>
      <w:r w:rsidR="00A03D71" w:rsidRPr="00755E28">
        <w:rPr>
          <w:sz w:val="24"/>
          <w:szCs w:val="24"/>
        </w:rPr>
        <w:instrText xml:space="preserve"> REF _Ref407629617 \r \h </w:instrText>
      </w:r>
      <w:r w:rsidR="002D5DCF" w:rsidRPr="00755E28">
        <w:rPr>
          <w:sz w:val="24"/>
          <w:szCs w:val="24"/>
        </w:rPr>
        <w:instrText xml:space="preserve"> \* MERGEFORMAT </w:instrText>
      </w:r>
      <w:r w:rsidR="00A03D71" w:rsidRPr="00755E28">
        <w:rPr>
          <w:sz w:val="24"/>
          <w:szCs w:val="24"/>
        </w:rPr>
      </w:r>
      <w:r w:rsidR="00A03D71" w:rsidRPr="00755E28">
        <w:rPr>
          <w:sz w:val="24"/>
          <w:szCs w:val="24"/>
        </w:rPr>
        <w:fldChar w:fldCharType="separate"/>
      </w:r>
      <w:r w:rsidR="00B87438">
        <w:rPr>
          <w:sz w:val="24"/>
          <w:szCs w:val="24"/>
        </w:rPr>
        <w:t>XVI</w:t>
      </w:r>
      <w:r w:rsidR="00A03D71" w:rsidRPr="00755E28">
        <w:rPr>
          <w:sz w:val="24"/>
          <w:szCs w:val="24"/>
        </w:rPr>
        <w:fldChar w:fldCharType="end"/>
      </w:r>
      <w:r w:rsidR="008245B7" w:rsidRPr="00755E28">
        <w:rPr>
          <w:sz w:val="24"/>
          <w:szCs w:val="24"/>
        </w:rPr>
        <w:t xml:space="preserve"> skyriuje nustatyta tvarka</w:t>
      </w:r>
      <w:r w:rsidR="008B4CF9">
        <w:rPr>
          <w:sz w:val="24"/>
          <w:szCs w:val="24"/>
        </w:rPr>
        <w:t>.</w:t>
      </w:r>
      <w:r w:rsidR="008245B7" w:rsidRPr="00755E28">
        <w:rPr>
          <w:sz w:val="24"/>
          <w:szCs w:val="24"/>
        </w:rPr>
        <w:t xml:space="preserve"> </w:t>
      </w:r>
      <w:bookmarkEnd w:id="533"/>
    </w:p>
    <w:p w14:paraId="398FDC8B" w14:textId="77777777" w:rsidR="00F467EC" w:rsidRPr="0042617A" w:rsidRDefault="00F467EC" w:rsidP="0003757B">
      <w:pPr>
        <w:pStyle w:val="Antrat2"/>
        <w:ind w:left="1134"/>
        <w:rPr>
          <w:sz w:val="24"/>
          <w:szCs w:val="24"/>
        </w:rPr>
      </w:pPr>
      <w:bookmarkStart w:id="534" w:name="_Toc293074470"/>
      <w:bookmarkStart w:id="535" w:name="_Toc297646395"/>
      <w:bookmarkStart w:id="536" w:name="_Toc300049742"/>
      <w:bookmarkStart w:id="537" w:name="_Toc309205546"/>
      <w:bookmarkStart w:id="538" w:name="_Toc98421413"/>
      <w:r w:rsidRPr="0042617A">
        <w:rPr>
          <w:sz w:val="24"/>
          <w:szCs w:val="24"/>
        </w:rPr>
        <w:t>Įstojimo galimybė („Step-In“)</w:t>
      </w:r>
      <w:bookmarkEnd w:id="534"/>
      <w:bookmarkEnd w:id="535"/>
      <w:bookmarkEnd w:id="536"/>
      <w:bookmarkEnd w:id="537"/>
      <w:bookmarkEnd w:id="538"/>
    </w:p>
    <w:p w14:paraId="5F0C9CCE" w14:textId="77777777" w:rsidR="00F467EC" w:rsidRPr="005A2B11" w:rsidRDefault="00F467EC" w:rsidP="00A275C0">
      <w:pPr>
        <w:pStyle w:val="paragrafai"/>
        <w:tabs>
          <w:tab w:val="num" w:pos="993"/>
        </w:tabs>
        <w:ind w:left="1134" w:hanging="567"/>
        <w:rPr>
          <w:sz w:val="24"/>
          <w:szCs w:val="24"/>
        </w:rPr>
      </w:pPr>
      <w:r w:rsidRPr="0042617A">
        <w:rPr>
          <w:sz w:val="24"/>
          <w:szCs w:val="24"/>
        </w:rPr>
        <w:t>Finansuotojas turi teisę pasinaudoti įstojimo teise, nustatyta Tiesioginiame susitarime, vadovaudamasis Tiesioginiame susitarime nustatytais reikalavimais ir tvarka, taip pat kitomis Tiesioginiame susitarime nustatytomis Finansuotojo teisėmis. Valdžios subjektas negali imtis veiksmų, prieštaraujančių Tiesioginiam susitarimui</w:t>
      </w:r>
      <w:r w:rsidRPr="005A2B11">
        <w:rPr>
          <w:sz w:val="24"/>
          <w:szCs w:val="24"/>
        </w:rPr>
        <w:t>.</w:t>
      </w:r>
      <w:r w:rsidR="005A2B11" w:rsidRPr="00770B7C">
        <w:t xml:space="preserve"> </w:t>
      </w:r>
      <w:r w:rsidR="005A2B11" w:rsidRPr="00770B7C">
        <w:rPr>
          <w:sz w:val="24"/>
          <w:szCs w:val="24"/>
        </w:rPr>
        <w:t>Tiesioginio susitarimo nuostatos negali didinti Valdžios subjekto Sutartimi prisiimtų įsipareigojimų.</w:t>
      </w:r>
    </w:p>
    <w:p w14:paraId="01E882A6" w14:textId="77777777" w:rsidR="00C92636" w:rsidRPr="0042617A" w:rsidRDefault="00C92636" w:rsidP="0003757B">
      <w:pPr>
        <w:pStyle w:val="paragrafai"/>
        <w:numPr>
          <w:ilvl w:val="0"/>
          <w:numId w:val="0"/>
        </w:numPr>
        <w:ind w:left="1134" w:hanging="495"/>
        <w:rPr>
          <w:sz w:val="24"/>
          <w:szCs w:val="24"/>
        </w:rPr>
      </w:pPr>
    </w:p>
    <w:p w14:paraId="4FE8DECA" w14:textId="77777777" w:rsidR="00F467EC" w:rsidRPr="00D6699A" w:rsidRDefault="00F467EC" w:rsidP="00E56456">
      <w:pPr>
        <w:pStyle w:val="Antrat1"/>
        <w:spacing w:before="0"/>
        <w:ind w:left="1134" w:hanging="495"/>
      </w:pPr>
      <w:bookmarkStart w:id="539" w:name="_Toc284496777"/>
      <w:bookmarkStart w:id="540" w:name="_Toc293074471"/>
      <w:bookmarkStart w:id="541" w:name="_Toc297646396"/>
      <w:bookmarkStart w:id="542" w:name="_Toc300049743"/>
      <w:bookmarkStart w:id="543" w:name="_Toc309205547"/>
      <w:bookmarkStart w:id="544" w:name="_Toc98421414"/>
      <w:r w:rsidRPr="00D6699A">
        <w:t>Prievolių Valdžios subjektui ir tretiesiems asmenims įvykdymo užtikrinimas</w:t>
      </w:r>
      <w:bookmarkEnd w:id="539"/>
      <w:bookmarkEnd w:id="540"/>
      <w:bookmarkEnd w:id="541"/>
      <w:bookmarkEnd w:id="542"/>
      <w:bookmarkEnd w:id="543"/>
      <w:bookmarkEnd w:id="544"/>
    </w:p>
    <w:p w14:paraId="33B7C5F9" w14:textId="77777777" w:rsidR="00F467EC" w:rsidRPr="0042617A" w:rsidRDefault="00F467EC" w:rsidP="0003757B">
      <w:pPr>
        <w:pStyle w:val="Antrat2"/>
        <w:ind w:left="1134"/>
        <w:rPr>
          <w:sz w:val="24"/>
          <w:szCs w:val="24"/>
        </w:rPr>
      </w:pPr>
      <w:bookmarkStart w:id="545" w:name="_Ref284527355"/>
      <w:bookmarkStart w:id="546" w:name="_Toc293074472"/>
      <w:bookmarkStart w:id="547" w:name="_Toc297646397"/>
      <w:bookmarkStart w:id="548" w:name="_Toc300049744"/>
      <w:bookmarkStart w:id="549" w:name="_Toc309205548"/>
      <w:bookmarkStart w:id="550" w:name="_Toc98421415"/>
      <w:bookmarkStart w:id="551" w:name="_Ref136310825"/>
      <w:bookmarkStart w:id="552" w:name="_Toc141511371"/>
      <w:bookmarkStart w:id="553" w:name="_Toc284496778"/>
      <w:bookmarkEnd w:id="530"/>
      <w:r w:rsidRPr="00D6699A">
        <w:rPr>
          <w:sz w:val="24"/>
          <w:szCs w:val="24"/>
        </w:rPr>
        <w:t>Prievolių įvykdymo</w:t>
      </w:r>
      <w:r w:rsidRPr="0042617A">
        <w:rPr>
          <w:sz w:val="24"/>
          <w:szCs w:val="24"/>
        </w:rPr>
        <w:t xml:space="preserve"> užtikrinimas</w:t>
      </w:r>
      <w:bookmarkEnd w:id="545"/>
      <w:bookmarkEnd w:id="546"/>
      <w:bookmarkEnd w:id="547"/>
      <w:bookmarkEnd w:id="548"/>
      <w:bookmarkEnd w:id="549"/>
      <w:bookmarkEnd w:id="550"/>
    </w:p>
    <w:p w14:paraId="2C32C317" w14:textId="77777777" w:rsidR="008F49BE" w:rsidRPr="00D74F34" w:rsidRDefault="008F49BE" w:rsidP="00E85BD6">
      <w:pPr>
        <w:pStyle w:val="paragrafai"/>
        <w:tabs>
          <w:tab w:val="clear" w:pos="1488"/>
          <w:tab w:val="num" w:pos="1560"/>
        </w:tabs>
        <w:ind w:left="1134"/>
      </w:pPr>
      <w:bookmarkStart w:id="554" w:name="_Ref94860566"/>
      <w:bookmarkStart w:id="555" w:name="_Ref396478105"/>
      <w:bookmarkStart w:id="556" w:name="_Ref293328441"/>
      <w:r w:rsidRPr="00972EB7">
        <w:rPr>
          <w:sz w:val="24"/>
          <w:szCs w:val="24"/>
        </w:rPr>
        <w:t xml:space="preserve">Privatus subjektas privalo pateikti Prievolių įvykdymo užtikrinimą pagal </w:t>
      </w:r>
      <w:r w:rsidR="00770B7C" w:rsidRPr="00972EB7">
        <w:rPr>
          <w:sz w:val="24"/>
          <w:szCs w:val="24"/>
        </w:rPr>
        <w:t xml:space="preserve"> Sutarties </w:t>
      </w:r>
      <w:r w:rsidR="00770B7C" w:rsidRPr="00972EB7">
        <w:rPr>
          <w:sz w:val="24"/>
          <w:szCs w:val="24"/>
        </w:rPr>
        <w:fldChar w:fldCharType="begin"/>
      </w:r>
      <w:r w:rsidR="00770B7C" w:rsidRPr="00972EB7">
        <w:rPr>
          <w:sz w:val="24"/>
          <w:szCs w:val="24"/>
        </w:rPr>
        <w:instrText xml:space="preserve"> REF _Ref90551901 \r \h  \* MERGEFORMAT </w:instrText>
      </w:r>
      <w:r w:rsidR="00770B7C" w:rsidRPr="00972EB7">
        <w:rPr>
          <w:sz w:val="24"/>
          <w:szCs w:val="24"/>
        </w:rPr>
      </w:r>
      <w:r w:rsidR="00770B7C" w:rsidRPr="00972EB7">
        <w:rPr>
          <w:sz w:val="24"/>
          <w:szCs w:val="24"/>
        </w:rPr>
        <w:fldChar w:fldCharType="separate"/>
      </w:r>
      <w:r w:rsidR="00B87438">
        <w:rPr>
          <w:sz w:val="24"/>
          <w:szCs w:val="24"/>
        </w:rPr>
        <w:t>12</w:t>
      </w:r>
      <w:r w:rsidR="00770B7C" w:rsidRPr="00972EB7">
        <w:rPr>
          <w:sz w:val="24"/>
          <w:szCs w:val="24"/>
        </w:rPr>
        <w:fldChar w:fldCharType="end"/>
      </w:r>
      <w:r w:rsidR="00770B7C" w:rsidRPr="00972EB7">
        <w:rPr>
          <w:sz w:val="24"/>
          <w:szCs w:val="24"/>
        </w:rPr>
        <w:t xml:space="preserve"> priede </w:t>
      </w:r>
      <w:r w:rsidR="00770B7C" w:rsidRPr="00972EB7">
        <w:rPr>
          <w:i/>
          <w:sz w:val="24"/>
          <w:szCs w:val="24"/>
        </w:rPr>
        <w:t>Prievolių įvykdymo užtikrinimo formos</w:t>
      </w:r>
      <w:r w:rsidRPr="00972EB7">
        <w:rPr>
          <w:sz w:val="24"/>
          <w:szCs w:val="24"/>
        </w:rPr>
        <w:t>nustatyt</w:t>
      </w:r>
      <w:r w:rsidR="00770B7C" w:rsidRPr="00972EB7">
        <w:rPr>
          <w:sz w:val="24"/>
          <w:szCs w:val="24"/>
        </w:rPr>
        <w:t>ą</w:t>
      </w:r>
      <w:r w:rsidRPr="00972EB7">
        <w:rPr>
          <w:sz w:val="24"/>
          <w:szCs w:val="24"/>
        </w:rPr>
        <w:t xml:space="preserve"> form</w:t>
      </w:r>
      <w:r w:rsidR="00770B7C" w:rsidRPr="00972EB7">
        <w:rPr>
          <w:sz w:val="24"/>
          <w:szCs w:val="24"/>
        </w:rPr>
        <w:t xml:space="preserve">ą, kurio dydis 600.000 Eur (šeši šimtai tūkstančių) eurų. </w:t>
      </w:r>
      <w:r w:rsidR="00367204" w:rsidRPr="00972EB7">
        <w:rPr>
          <w:sz w:val="24"/>
          <w:szCs w:val="24"/>
        </w:rPr>
        <w:t xml:space="preserve">Prievolių įvykdymo užtikrinimas pateikiamas likus 2 (dviem) mėnesiams iki Paslaugų teikimo termino pabaigos, ir turi galioti ne mažiau nei  </w:t>
      </w:r>
      <w:r w:rsidR="00770B7C" w:rsidRPr="00972EB7">
        <w:rPr>
          <w:sz w:val="24"/>
          <w:szCs w:val="24"/>
        </w:rPr>
        <w:t>6 (šešis</w:t>
      </w:r>
      <w:r w:rsidR="00367204" w:rsidRPr="00972EB7">
        <w:rPr>
          <w:sz w:val="24"/>
          <w:szCs w:val="24"/>
        </w:rPr>
        <w:t xml:space="preserve">) mėnesius </w:t>
      </w:r>
      <w:r w:rsidR="00D74F34" w:rsidRPr="00972EB7">
        <w:rPr>
          <w:sz w:val="24"/>
          <w:szCs w:val="24"/>
        </w:rPr>
        <w:t xml:space="preserve">po </w:t>
      </w:r>
      <w:r w:rsidR="00367204" w:rsidRPr="00972EB7">
        <w:rPr>
          <w:sz w:val="24"/>
          <w:szCs w:val="24"/>
        </w:rPr>
        <w:t xml:space="preserve">to kai Objektas yra perduodamas / grąžinamas Sutarties </w:t>
      </w:r>
      <w:r w:rsidR="00367204" w:rsidRPr="00972EB7">
        <w:rPr>
          <w:sz w:val="24"/>
          <w:szCs w:val="24"/>
        </w:rPr>
        <w:fldChar w:fldCharType="begin"/>
      </w:r>
      <w:r w:rsidR="00367204" w:rsidRPr="00972EB7">
        <w:rPr>
          <w:sz w:val="24"/>
          <w:szCs w:val="24"/>
        </w:rPr>
        <w:instrText xml:space="preserve"> REF _Ref485815647 \r \h </w:instrText>
      </w:r>
      <w:r w:rsidR="0005317F" w:rsidRPr="00972EB7">
        <w:rPr>
          <w:sz w:val="24"/>
          <w:szCs w:val="24"/>
        </w:rPr>
        <w:instrText xml:space="preserve"> \* MERGEFORMAT </w:instrText>
      </w:r>
      <w:r w:rsidR="00367204" w:rsidRPr="00972EB7">
        <w:rPr>
          <w:sz w:val="24"/>
          <w:szCs w:val="24"/>
        </w:rPr>
      </w:r>
      <w:r w:rsidR="00367204" w:rsidRPr="00972EB7">
        <w:rPr>
          <w:sz w:val="24"/>
          <w:szCs w:val="24"/>
        </w:rPr>
        <w:fldChar w:fldCharType="separate"/>
      </w:r>
      <w:r w:rsidR="00B87438">
        <w:rPr>
          <w:sz w:val="24"/>
          <w:szCs w:val="24"/>
        </w:rPr>
        <w:t>10</w:t>
      </w:r>
      <w:r w:rsidR="00367204" w:rsidRPr="00972EB7">
        <w:rPr>
          <w:sz w:val="24"/>
          <w:szCs w:val="24"/>
        </w:rPr>
        <w:fldChar w:fldCharType="end"/>
      </w:r>
      <w:r w:rsidR="00367204" w:rsidRPr="00972EB7">
        <w:rPr>
          <w:sz w:val="24"/>
          <w:szCs w:val="24"/>
        </w:rPr>
        <w:t xml:space="preserve"> skyriuje nustatyta tvarka</w:t>
      </w:r>
      <w:r w:rsidR="00770B7C" w:rsidRPr="00972EB7">
        <w:rPr>
          <w:sz w:val="24"/>
          <w:szCs w:val="24"/>
        </w:rPr>
        <w:t>.</w:t>
      </w:r>
      <w:r w:rsidR="00972EB7">
        <w:rPr>
          <w:sz w:val="24"/>
          <w:szCs w:val="24"/>
        </w:rPr>
        <w:t xml:space="preserve"> </w:t>
      </w:r>
      <w:r w:rsidR="00367204" w:rsidRPr="00972EB7">
        <w:rPr>
          <w:sz w:val="24"/>
          <w:szCs w:val="24"/>
        </w:rPr>
        <w:t>Prieš pateikiant Prievolių įvykdymo užtikrinimą, Privatus subjektas gali kreiptis į Valdžios subjekt</w:t>
      </w:r>
      <w:r w:rsidR="00972EB7">
        <w:rPr>
          <w:sz w:val="24"/>
          <w:szCs w:val="24"/>
        </w:rPr>
        <w:t xml:space="preserve">ą dėl jo tinkamumo patvirtinimo, </w:t>
      </w:r>
      <w:r w:rsidR="00972EB7" w:rsidRPr="00D6699A">
        <w:rPr>
          <w:sz w:val="24"/>
          <w:szCs w:val="24"/>
        </w:rPr>
        <w:t xml:space="preserve">kuris patikrina ar Prievolių įvykdymo užtikrinimas atitinka Sutarties 12 priede </w:t>
      </w:r>
      <w:r w:rsidR="00972EB7" w:rsidRPr="00D6699A">
        <w:rPr>
          <w:i/>
          <w:sz w:val="24"/>
          <w:szCs w:val="24"/>
        </w:rPr>
        <w:t xml:space="preserve">Prievolių įvykdymo užtikrinimo formos </w:t>
      </w:r>
      <w:r w:rsidR="009E26DC" w:rsidRPr="00D6699A">
        <w:rPr>
          <w:sz w:val="24"/>
          <w:szCs w:val="24"/>
        </w:rPr>
        <w:t>nurodytas esmines nuostatas</w:t>
      </w:r>
      <w:r w:rsidR="00972EB7" w:rsidRPr="00D6699A">
        <w:rPr>
          <w:sz w:val="24"/>
          <w:szCs w:val="24"/>
        </w:rPr>
        <w:t>.</w:t>
      </w:r>
      <w:r w:rsidR="00972EB7">
        <w:rPr>
          <w:sz w:val="24"/>
          <w:szCs w:val="24"/>
        </w:rPr>
        <w:t xml:space="preserve"> </w:t>
      </w:r>
      <w:r w:rsidR="00367204" w:rsidRPr="00972EB7">
        <w:rPr>
          <w:sz w:val="24"/>
          <w:szCs w:val="24"/>
        </w:rPr>
        <w:t>Atsakymą dėl to Valdžios subjektas pateiks ne vėliau kaip per 5 (penkias) Darbo dienas nuo tokio kreipimosi gavimo</w:t>
      </w:r>
      <w:r w:rsidR="00972EB7" w:rsidRPr="00972EB7">
        <w:rPr>
          <w:sz w:val="24"/>
          <w:szCs w:val="24"/>
        </w:rPr>
        <w:t xml:space="preserve">. </w:t>
      </w:r>
      <w:bookmarkEnd w:id="554"/>
    </w:p>
    <w:bookmarkEnd w:id="555"/>
    <w:bookmarkEnd w:id="556"/>
    <w:p w14:paraId="327316D5" w14:textId="77777777" w:rsidR="007D0309" w:rsidRPr="00D6699A" w:rsidRDefault="007D0309" w:rsidP="007D0309">
      <w:pPr>
        <w:pStyle w:val="paragrafai"/>
        <w:ind w:left="1134"/>
        <w:rPr>
          <w:sz w:val="24"/>
          <w:szCs w:val="24"/>
        </w:rPr>
      </w:pPr>
      <w:r w:rsidRPr="00D6699A">
        <w:rPr>
          <w:sz w:val="24"/>
          <w:szCs w:val="24"/>
        </w:rPr>
        <w:t>Prievolių įvykdymo užtikrinimas turi būti išduotas:</w:t>
      </w:r>
    </w:p>
    <w:p w14:paraId="043FBC2E" w14:textId="77777777" w:rsidR="007D0309" w:rsidRPr="00D6699A" w:rsidRDefault="007D0309" w:rsidP="007D0309">
      <w:pPr>
        <w:pStyle w:val="paragrafesraas"/>
        <w:tabs>
          <w:tab w:val="clear" w:pos="2989"/>
          <w:tab w:val="num" w:pos="3261"/>
        </w:tabs>
        <w:ind w:left="1560" w:hanging="708"/>
        <w:rPr>
          <w:sz w:val="24"/>
          <w:szCs w:val="24"/>
        </w:rPr>
      </w:pPr>
      <w:r w:rsidRPr="00D6699A">
        <w:rPr>
          <w:sz w:val="24"/>
          <w:szCs w:val="24"/>
        </w:rPr>
        <w:t xml:space="preserve"> Europos Sąjungoje licencijuoto banko arba draudimo bendrovės; arba</w:t>
      </w:r>
    </w:p>
    <w:p w14:paraId="1C22D92D" w14:textId="77777777" w:rsidR="007D0309" w:rsidRPr="00D6699A" w:rsidRDefault="007D0309" w:rsidP="007D0309">
      <w:pPr>
        <w:pStyle w:val="paragrafesraas"/>
        <w:tabs>
          <w:tab w:val="clear" w:pos="2989"/>
          <w:tab w:val="num" w:pos="3261"/>
        </w:tabs>
        <w:ind w:left="1560" w:hanging="708"/>
        <w:rPr>
          <w:sz w:val="24"/>
          <w:szCs w:val="24"/>
        </w:rPr>
      </w:pPr>
      <w:r w:rsidRPr="00D6699A">
        <w:rPr>
          <w:sz w:val="24"/>
          <w:szCs w:val="24"/>
        </w:rPr>
        <w:t xml:space="preserve">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7FF24A1E" w14:textId="77777777" w:rsidR="007D0309" w:rsidRPr="00D6699A" w:rsidRDefault="007D0309" w:rsidP="00A7597A">
      <w:pPr>
        <w:pStyle w:val="paragrafai"/>
        <w:tabs>
          <w:tab w:val="clear" w:pos="1488"/>
        </w:tabs>
        <w:ind w:left="1276" w:hanging="637"/>
        <w:rPr>
          <w:sz w:val="24"/>
          <w:szCs w:val="24"/>
        </w:rPr>
      </w:pPr>
      <w:r w:rsidRPr="00D6699A">
        <w:rPr>
          <w:sz w:val="24"/>
          <w:szCs w:val="24"/>
        </w:rPr>
        <w:t xml:space="preserve">Privačiam subjektui nepateikus Prievolių įvykdymo užtikrinimo Sutarties </w:t>
      </w:r>
      <w:r w:rsidRPr="00D6699A">
        <w:rPr>
          <w:sz w:val="24"/>
          <w:szCs w:val="24"/>
        </w:rPr>
        <w:fldChar w:fldCharType="begin"/>
      </w:r>
      <w:r w:rsidRPr="00D6699A">
        <w:rPr>
          <w:sz w:val="24"/>
          <w:szCs w:val="24"/>
        </w:rPr>
        <w:instrText xml:space="preserve"> REF _Ref94860566 \r \h  \* MERGEFORMAT </w:instrText>
      </w:r>
      <w:r w:rsidRPr="00D6699A">
        <w:rPr>
          <w:sz w:val="24"/>
          <w:szCs w:val="24"/>
        </w:rPr>
      </w:r>
      <w:r w:rsidRPr="00D6699A">
        <w:rPr>
          <w:sz w:val="24"/>
          <w:szCs w:val="24"/>
        </w:rPr>
        <w:fldChar w:fldCharType="separate"/>
      </w:r>
      <w:r w:rsidR="00B87438">
        <w:rPr>
          <w:sz w:val="24"/>
          <w:szCs w:val="24"/>
        </w:rPr>
        <w:t>30.1</w:t>
      </w:r>
      <w:r w:rsidRPr="00D6699A">
        <w:rPr>
          <w:sz w:val="24"/>
          <w:szCs w:val="24"/>
        </w:rPr>
        <w:fldChar w:fldCharType="end"/>
      </w:r>
      <w:r w:rsidRPr="00D6699A">
        <w:rPr>
          <w:sz w:val="24"/>
          <w:szCs w:val="24"/>
        </w:rPr>
        <w:t xml:space="preserve"> punkte nurodytu terminu</w:t>
      </w:r>
      <w:r w:rsidR="00B62CE4" w:rsidRPr="00D6699A">
        <w:rPr>
          <w:sz w:val="24"/>
          <w:szCs w:val="24"/>
        </w:rPr>
        <w:t xml:space="preserve"> </w:t>
      </w:r>
      <w:r w:rsidR="003E7FD2" w:rsidRPr="00D6699A">
        <w:rPr>
          <w:sz w:val="24"/>
          <w:szCs w:val="24"/>
        </w:rPr>
        <w:t xml:space="preserve">arba </w:t>
      </w:r>
      <w:r w:rsidR="003E7FD2" w:rsidRPr="00D6699A">
        <w:rPr>
          <w:color w:val="000000"/>
          <w:sz w:val="24"/>
          <w:szCs w:val="24"/>
        </w:rPr>
        <w:t>kai prievolių įvykdymo užtikrinimo nėra galimybės pateikti dėl situacijos draudimo rinkoje</w:t>
      </w:r>
      <w:r w:rsidRPr="00D6699A">
        <w:rPr>
          <w:sz w:val="24"/>
          <w:szCs w:val="24"/>
        </w:rPr>
        <w:t xml:space="preserve">, Valdžios subjektas turi teisę sustabdyti Metinio atlyginimo mokėjimą ne didesne nei Prievolių įvykdymo užtikrinimo dydžio, nurodyto Sutarties </w:t>
      </w:r>
      <w:r w:rsidRPr="00D6699A">
        <w:rPr>
          <w:sz w:val="24"/>
          <w:szCs w:val="24"/>
        </w:rPr>
        <w:fldChar w:fldCharType="begin"/>
      </w:r>
      <w:r w:rsidRPr="00D6699A">
        <w:rPr>
          <w:sz w:val="24"/>
          <w:szCs w:val="24"/>
        </w:rPr>
        <w:instrText xml:space="preserve"> REF _Ref94860566 \r \h  \* MERGEFORMAT </w:instrText>
      </w:r>
      <w:r w:rsidRPr="00D6699A">
        <w:rPr>
          <w:sz w:val="24"/>
          <w:szCs w:val="24"/>
        </w:rPr>
      </w:r>
      <w:r w:rsidRPr="00D6699A">
        <w:rPr>
          <w:sz w:val="24"/>
          <w:szCs w:val="24"/>
        </w:rPr>
        <w:fldChar w:fldCharType="separate"/>
      </w:r>
      <w:r w:rsidR="00B87438">
        <w:rPr>
          <w:sz w:val="24"/>
          <w:szCs w:val="24"/>
        </w:rPr>
        <w:t>30.1</w:t>
      </w:r>
      <w:r w:rsidRPr="00D6699A">
        <w:rPr>
          <w:sz w:val="24"/>
          <w:szCs w:val="24"/>
        </w:rPr>
        <w:fldChar w:fldCharType="end"/>
      </w:r>
      <w:r w:rsidRPr="00D6699A">
        <w:rPr>
          <w:sz w:val="24"/>
          <w:szCs w:val="24"/>
        </w:rPr>
        <w:t xml:space="preserve"> punkte, suma, iki Prievolių įvykdymo užtikrinimas bus pateiktas.</w:t>
      </w:r>
    </w:p>
    <w:p w14:paraId="0D1258A3" w14:textId="77777777" w:rsidR="00F467EC" w:rsidRPr="0042617A" w:rsidRDefault="00A7597A" w:rsidP="00770B7C">
      <w:pPr>
        <w:pStyle w:val="paragrafai"/>
        <w:tabs>
          <w:tab w:val="num" w:pos="1560"/>
          <w:tab w:val="left" w:pos="1843"/>
        </w:tabs>
        <w:ind w:left="1134"/>
        <w:rPr>
          <w:sz w:val="24"/>
          <w:szCs w:val="24"/>
        </w:rPr>
      </w:pPr>
      <w:r>
        <w:rPr>
          <w:sz w:val="24"/>
          <w:szCs w:val="24"/>
        </w:rPr>
        <w:t xml:space="preserve"> </w:t>
      </w:r>
      <w:r w:rsidR="00F467EC" w:rsidRPr="00D6699A">
        <w:rPr>
          <w:sz w:val="24"/>
          <w:szCs w:val="24"/>
        </w:rPr>
        <w:t xml:space="preserve">Privačiam subjektui neįvykdžius </w:t>
      </w:r>
      <w:r w:rsidR="00D74F34" w:rsidRPr="00D6699A">
        <w:rPr>
          <w:sz w:val="24"/>
          <w:szCs w:val="24"/>
        </w:rPr>
        <w:t xml:space="preserve">ar netinkamai įvykdžius </w:t>
      </w:r>
      <w:r w:rsidR="00F467EC" w:rsidRPr="00D6699A">
        <w:rPr>
          <w:sz w:val="24"/>
          <w:szCs w:val="24"/>
        </w:rPr>
        <w:t>savo prievol</w:t>
      </w:r>
      <w:r w:rsidR="00D74F34" w:rsidRPr="00D6699A">
        <w:rPr>
          <w:sz w:val="24"/>
          <w:szCs w:val="24"/>
        </w:rPr>
        <w:t>es</w:t>
      </w:r>
      <w:r w:rsidR="00F467EC" w:rsidRPr="00D6699A">
        <w:rPr>
          <w:sz w:val="24"/>
          <w:szCs w:val="24"/>
        </w:rPr>
        <w:t>,</w:t>
      </w:r>
      <w:r w:rsidR="00F467EC" w:rsidRPr="0042617A">
        <w:rPr>
          <w:sz w:val="24"/>
          <w:szCs w:val="24"/>
        </w:rPr>
        <w:t xml:space="preserve"> kurios yra užtikrintos Prievolių įvykdymo užtikrinimu, arba Sutarties </w:t>
      </w:r>
      <w:r w:rsidR="003D0D37">
        <w:rPr>
          <w:sz w:val="24"/>
          <w:szCs w:val="24"/>
        </w:rPr>
        <w:fldChar w:fldCharType="begin"/>
      </w:r>
      <w:r w:rsidR="003D0D37">
        <w:rPr>
          <w:sz w:val="24"/>
          <w:szCs w:val="24"/>
        </w:rPr>
        <w:instrText xml:space="preserve"> REF _Ref309153867 \r \h </w:instrText>
      </w:r>
      <w:r w:rsidR="003D0D37">
        <w:rPr>
          <w:sz w:val="24"/>
          <w:szCs w:val="24"/>
        </w:rPr>
      </w:r>
      <w:r w:rsidR="003D0D37">
        <w:rPr>
          <w:sz w:val="24"/>
          <w:szCs w:val="24"/>
        </w:rPr>
        <w:fldChar w:fldCharType="separate"/>
      </w:r>
      <w:r w:rsidR="00B87438">
        <w:rPr>
          <w:sz w:val="24"/>
          <w:szCs w:val="24"/>
        </w:rPr>
        <w:t>38</w:t>
      </w:r>
      <w:r w:rsidR="003D0D37">
        <w:rPr>
          <w:sz w:val="24"/>
          <w:szCs w:val="24"/>
        </w:rPr>
        <w:fldChar w:fldCharType="end"/>
      </w:r>
      <w:r w:rsidR="003D0D37">
        <w:rPr>
          <w:sz w:val="24"/>
          <w:szCs w:val="24"/>
        </w:rPr>
        <w:t xml:space="preserve"> </w:t>
      </w:r>
      <w:r w:rsidR="00F467EC" w:rsidRPr="0042617A">
        <w:rPr>
          <w:sz w:val="24"/>
          <w:szCs w:val="24"/>
        </w:rPr>
        <w:t xml:space="preserve">punkte nurodytu atveju, Valdžios subjektas turi teisę pasinaudoti jam pateiktu Prievolių įvykdymo užtikrinimu. Tokiu atveju, Prievolių įvykdymo užtikrinimas panaudojamas padengti (i) dėl Privataus subjekto ar Investuotojo kaltės kilusius nuostolius, </w:t>
      </w:r>
      <w:r w:rsidR="003D0D37">
        <w:rPr>
          <w:sz w:val="24"/>
          <w:szCs w:val="24"/>
        </w:rPr>
        <w:t xml:space="preserve">ir </w:t>
      </w:r>
      <w:r w:rsidR="00F467EC" w:rsidRPr="0042617A">
        <w:rPr>
          <w:sz w:val="24"/>
          <w:szCs w:val="24"/>
        </w:rPr>
        <w:t xml:space="preserve">(ii) </w:t>
      </w:r>
      <w:r w:rsidR="003D0D37">
        <w:rPr>
          <w:sz w:val="24"/>
          <w:szCs w:val="24"/>
        </w:rPr>
        <w:t>kitus Privataus subjekto finansinius įsipareigojimus Valdžios subjektui pagal Sutartį</w:t>
      </w:r>
      <w:r w:rsidR="00514BA3" w:rsidRPr="00514BA3">
        <w:rPr>
          <w:sz w:val="24"/>
          <w:szCs w:val="24"/>
        </w:rPr>
        <w:t xml:space="preserve">, </w:t>
      </w:r>
      <w:r w:rsidR="00514BA3" w:rsidRPr="00770B7C">
        <w:rPr>
          <w:rFonts w:eastAsia="Calibri"/>
          <w:sz w:val="24"/>
          <w:szCs w:val="24"/>
        </w:rPr>
        <w:t>jeigu nustatomas grąžinamo/ perduodamo Turto ar jo dalies kuris nors elementas ar dalis nėra tokios būklės, kuri atitiktų grąžinimo reikalavimus</w:t>
      </w:r>
      <w:r w:rsidR="00F467EC" w:rsidRPr="00514BA3">
        <w:rPr>
          <w:sz w:val="24"/>
          <w:szCs w:val="24"/>
        </w:rPr>
        <w:t>.</w:t>
      </w:r>
      <w:r w:rsidR="00F467EC" w:rsidRPr="0042617A">
        <w:rPr>
          <w:sz w:val="24"/>
          <w:szCs w:val="24"/>
        </w:rPr>
        <w:t xml:space="preserve"> Jeigu po tokio panaudojimo liktų pagal Prievolių įvykdymo užtikrinimą pareikalautų užtikrinimo lėšų, jos per 7 (septynias) Darbo dienas grąžinamos Privačiam subjektui.</w:t>
      </w:r>
    </w:p>
    <w:p w14:paraId="13DF22E2" w14:textId="77777777" w:rsidR="00F467EC" w:rsidRDefault="00A7597A" w:rsidP="00770B7C">
      <w:pPr>
        <w:pStyle w:val="paragrafai"/>
        <w:tabs>
          <w:tab w:val="num" w:pos="1560"/>
          <w:tab w:val="left" w:pos="1843"/>
        </w:tabs>
        <w:ind w:left="1134"/>
        <w:rPr>
          <w:sz w:val="24"/>
          <w:szCs w:val="24"/>
        </w:rPr>
      </w:pPr>
      <w:r>
        <w:rPr>
          <w:sz w:val="24"/>
          <w:szCs w:val="24"/>
        </w:rPr>
        <w:t xml:space="preserve"> </w:t>
      </w:r>
      <w:r w:rsidR="00F467EC" w:rsidRPr="0005317F">
        <w:rPr>
          <w:sz w:val="24"/>
          <w:szCs w:val="24"/>
        </w:rPr>
        <w:t xml:space="preserve">Pasibaigus </w:t>
      </w:r>
      <w:r w:rsidR="00770B7C" w:rsidRPr="0005317F">
        <w:rPr>
          <w:sz w:val="24"/>
          <w:szCs w:val="24"/>
        </w:rPr>
        <w:t xml:space="preserve">6 (šešių) </w:t>
      </w:r>
      <w:r w:rsidR="00514BA3" w:rsidRPr="0005317F">
        <w:rPr>
          <w:rFonts w:eastAsia="Calibri"/>
          <w:sz w:val="24"/>
          <w:szCs w:val="24"/>
        </w:rPr>
        <w:t xml:space="preserve">mėnesių laikotarpiui </w:t>
      </w:r>
      <w:r w:rsidR="00514BA3" w:rsidRPr="00D74F34">
        <w:rPr>
          <w:rFonts w:eastAsia="Calibri"/>
          <w:sz w:val="24"/>
          <w:szCs w:val="24"/>
        </w:rPr>
        <w:t>po to kai Objektas yra perduodamas / grąžinamas Valdžios subjektui</w:t>
      </w:r>
      <w:r w:rsidR="00514BA3" w:rsidRPr="0005317F">
        <w:rPr>
          <w:rFonts w:eastAsia="Calibri"/>
          <w:sz w:val="24"/>
          <w:szCs w:val="24"/>
        </w:rPr>
        <w:t xml:space="preserve"> ir Valdžios subjektui nepasinaudojus Prievolių įvykdymo užtikrinimu, arba Privačiam subjektui tinkamai iki galo įvykdžius užtikrinamas prievoles</w:t>
      </w:r>
      <w:r w:rsidR="00514BA3" w:rsidRPr="0042617A">
        <w:rPr>
          <w:sz w:val="24"/>
          <w:szCs w:val="24"/>
        </w:rPr>
        <w:t xml:space="preserve"> </w:t>
      </w:r>
      <w:r w:rsidR="00F467EC" w:rsidRPr="0042617A">
        <w:rPr>
          <w:sz w:val="24"/>
          <w:szCs w:val="24"/>
        </w:rPr>
        <w:t xml:space="preserve">ne vėliau kaip </w:t>
      </w:r>
      <w:r w:rsidR="00F467EC" w:rsidRPr="0042617A">
        <w:rPr>
          <w:color w:val="000000"/>
          <w:sz w:val="24"/>
          <w:szCs w:val="24"/>
        </w:rPr>
        <w:t>per</w:t>
      </w:r>
      <w:r w:rsidR="00014906">
        <w:rPr>
          <w:color w:val="000000"/>
          <w:sz w:val="24"/>
          <w:szCs w:val="24"/>
        </w:rPr>
        <w:t xml:space="preserve"> </w:t>
      </w:r>
      <w:r w:rsidR="00170E4C" w:rsidRPr="00942B39">
        <w:rPr>
          <w:color w:val="000000"/>
          <w:sz w:val="24"/>
          <w:szCs w:val="24"/>
        </w:rPr>
        <w:t>5</w:t>
      </w:r>
      <w:r w:rsidR="00014906">
        <w:rPr>
          <w:color w:val="000000"/>
          <w:sz w:val="24"/>
          <w:szCs w:val="24"/>
        </w:rPr>
        <w:t xml:space="preserve"> (</w:t>
      </w:r>
      <w:r w:rsidR="00170E4C">
        <w:rPr>
          <w:color w:val="000000"/>
          <w:sz w:val="24"/>
          <w:szCs w:val="24"/>
        </w:rPr>
        <w:t>penkias</w:t>
      </w:r>
      <w:r w:rsidR="00014906">
        <w:rPr>
          <w:color w:val="000000"/>
          <w:sz w:val="24"/>
          <w:szCs w:val="24"/>
        </w:rPr>
        <w:t>) Darbo dienas</w:t>
      </w:r>
      <w:r w:rsidR="00F467EC" w:rsidRPr="0042617A">
        <w:rPr>
          <w:color w:val="000000"/>
          <w:sz w:val="24"/>
          <w:szCs w:val="24"/>
        </w:rPr>
        <w:t>,</w:t>
      </w:r>
      <w:r w:rsidR="00F467EC" w:rsidRPr="0042617A">
        <w:rPr>
          <w:sz w:val="24"/>
          <w:szCs w:val="24"/>
        </w:rPr>
        <w:t xml:space="preserve"> Valdžios subjektas grąžina jam suteiktą Prievolių įvykdymo užtikrinimą.</w:t>
      </w:r>
    </w:p>
    <w:p w14:paraId="7249FE62" w14:textId="77777777" w:rsidR="00F467EC" w:rsidRPr="0042617A" w:rsidRDefault="00F467EC" w:rsidP="0003757B">
      <w:pPr>
        <w:pStyle w:val="Antrat2"/>
        <w:ind w:left="1134"/>
        <w:rPr>
          <w:sz w:val="24"/>
          <w:szCs w:val="24"/>
        </w:rPr>
      </w:pPr>
      <w:bookmarkStart w:id="557" w:name="_Ref284584578"/>
      <w:bookmarkStart w:id="558" w:name="_Toc293074473"/>
      <w:bookmarkStart w:id="559" w:name="_Toc297646398"/>
      <w:bookmarkStart w:id="560" w:name="_Toc300049745"/>
      <w:bookmarkStart w:id="561" w:name="_Toc309205549"/>
      <w:bookmarkStart w:id="562" w:name="_Ref89159122"/>
      <w:bookmarkStart w:id="563" w:name="_Toc98421416"/>
      <w:r w:rsidRPr="0042617A">
        <w:rPr>
          <w:sz w:val="24"/>
          <w:szCs w:val="24"/>
        </w:rPr>
        <w:t xml:space="preserve">Prievolių </w:t>
      </w:r>
      <w:r w:rsidR="002735E1" w:rsidRPr="0042617A">
        <w:rPr>
          <w:sz w:val="24"/>
          <w:szCs w:val="24"/>
        </w:rPr>
        <w:t xml:space="preserve">tretiesiems asmenims </w:t>
      </w:r>
      <w:r w:rsidRPr="0042617A">
        <w:rPr>
          <w:sz w:val="24"/>
          <w:szCs w:val="24"/>
        </w:rPr>
        <w:t>įvykdymo užtikrinim</w:t>
      </w:r>
      <w:bookmarkEnd w:id="551"/>
      <w:bookmarkEnd w:id="552"/>
      <w:bookmarkEnd w:id="553"/>
      <w:bookmarkEnd w:id="557"/>
      <w:bookmarkEnd w:id="558"/>
      <w:r w:rsidRPr="0042617A">
        <w:rPr>
          <w:sz w:val="24"/>
          <w:szCs w:val="24"/>
        </w:rPr>
        <w:t>as</w:t>
      </w:r>
      <w:bookmarkEnd w:id="559"/>
      <w:bookmarkEnd w:id="560"/>
      <w:bookmarkEnd w:id="561"/>
      <w:bookmarkEnd w:id="562"/>
      <w:bookmarkEnd w:id="563"/>
    </w:p>
    <w:p w14:paraId="1BB0DDFB" w14:textId="77777777" w:rsidR="00C80D03" w:rsidRPr="0042617A" w:rsidRDefault="00F467EC" w:rsidP="0003757B">
      <w:pPr>
        <w:pStyle w:val="paragrafai"/>
        <w:tabs>
          <w:tab w:val="num" w:pos="567"/>
        </w:tabs>
        <w:ind w:left="1134"/>
        <w:rPr>
          <w:sz w:val="24"/>
          <w:szCs w:val="24"/>
        </w:rPr>
      </w:pPr>
      <w:bookmarkStart w:id="564" w:name="_Ref137381511"/>
      <w:bookmarkStart w:id="565" w:name="_Toc284496779"/>
      <w:r w:rsidRPr="0042617A">
        <w:rPr>
          <w:sz w:val="24"/>
          <w:szCs w:val="24"/>
        </w:rPr>
        <w:t>Užtikrindamas savo prievolių įvykdymą Finansuotojui, Privatus subjektas be atskiro Valdžios subjekto sutikimo turi teisę įkeisti ir/ar perleisti savo būsimas pajamas, gaunamas pagal Sutartį ir perleisti reikalavimo teises, susijusias su Sutartimi, Finansuotojui, taip pat įkeisti Finansuotojui sąskaitą, į kurią atliekami Valdžios subjekto mokėjimai Privačiam subjektui</w:t>
      </w:r>
      <w:r w:rsidR="00170E4C">
        <w:rPr>
          <w:sz w:val="24"/>
          <w:szCs w:val="24"/>
        </w:rPr>
        <w:t xml:space="preserve"> bei įkeisti įmonės hipoteka (Lietuvos Respublikos civilinio kodekso </w:t>
      </w:r>
      <w:r w:rsidR="00CA1CD4">
        <w:rPr>
          <w:sz w:val="24"/>
          <w:szCs w:val="24"/>
        </w:rPr>
        <w:t>4.1</w:t>
      </w:r>
      <w:r w:rsidR="00170E4C" w:rsidRPr="00942B39">
        <w:rPr>
          <w:sz w:val="24"/>
          <w:szCs w:val="24"/>
        </w:rPr>
        <w:t>7</w:t>
      </w:r>
      <w:r w:rsidR="00170E4C">
        <w:rPr>
          <w:sz w:val="24"/>
          <w:szCs w:val="24"/>
        </w:rPr>
        <w:t>7 straipsnis) Investuotojo ir (ar) Privataus subjekto turtą, kiek tai neprieštarauja teisės aktams</w:t>
      </w:r>
      <w:r w:rsidRPr="0042617A">
        <w:rPr>
          <w:sz w:val="24"/>
          <w:szCs w:val="24"/>
        </w:rPr>
        <w:t xml:space="preserve">. </w:t>
      </w:r>
      <w:r w:rsidR="00C80D03" w:rsidRPr="0042617A">
        <w:rPr>
          <w:sz w:val="24"/>
          <w:szCs w:val="24"/>
        </w:rPr>
        <w:t xml:space="preserve">Apie sudarytą įkeitimo sandorį Privatus subjektas privalo nedelsiant informuoti Valdžios subjektą. </w:t>
      </w:r>
      <w:r w:rsidRPr="0042617A">
        <w:rPr>
          <w:sz w:val="24"/>
          <w:szCs w:val="24"/>
        </w:rPr>
        <w:t>Užtikrinti savo prievolių įvykdymą kitu savo turtu, kitais įstatymų numatytais prievolių įvykdymo užtikrinimo būdais ar kitiems asmenims Privatus subjektas gali tik gavęs išankstinį rašytinį Valdžios subjekto sutikimą, kurio šis negali nepagrįstai neduoti</w:t>
      </w:r>
      <w:r w:rsidR="00C524FC" w:rsidRPr="0042617A">
        <w:rPr>
          <w:sz w:val="24"/>
          <w:szCs w:val="24"/>
        </w:rPr>
        <w:t>.</w:t>
      </w:r>
    </w:p>
    <w:p w14:paraId="6B409AB5" w14:textId="77777777" w:rsidR="008A78A0" w:rsidRPr="0042617A" w:rsidRDefault="00F467EC" w:rsidP="0003757B">
      <w:pPr>
        <w:pStyle w:val="paragrafai"/>
        <w:ind w:left="1134"/>
        <w:rPr>
          <w:sz w:val="24"/>
          <w:szCs w:val="24"/>
        </w:rPr>
      </w:pPr>
      <w:bookmarkStart w:id="566" w:name="_Ref297643139"/>
      <w:bookmarkEnd w:id="564"/>
      <w:bookmarkEnd w:id="565"/>
      <w:r w:rsidRPr="0042617A">
        <w:rPr>
          <w:sz w:val="24"/>
          <w:szCs w:val="24"/>
        </w:rPr>
        <w:t xml:space="preserve">Privataus subjekto akcijos ar jų suteikiamos teisės </w:t>
      </w:r>
      <w:r w:rsidR="008A78A0" w:rsidRPr="0042617A">
        <w:rPr>
          <w:sz w:val="24"/>
          <w:szCs w:val="24"/>
        </w:rPr>
        <w:t>iš anksto pranešus Valdžios subjektui,  gali būti įkeistos Finansuotojui, sudarant atitinkamą susitarimą tarp Finansuotojo ir Investuotojo</w:t>
      </w:r>
      <w:r w:rsidR="00170E4C">
        <w:rPr>
          <w:sz w:val="24"/>
          <w:szCs w:val="24"/>
        </w:rPr>
        <w:t xml:space="preserve"> arba Tiesioginį susitarimą</w:t>
      </w:r>
      <w:r w:rsidR="008A78A0" w:rsidRPr="0042617A">
        <w:rPr>
          <w:sz w:val="24"/>
          <w:szCs w:val="24"/>
        </w:rPr>
        <w:t xml:space="preserve">. Finansuotojui pasinaudojus šiame punkte nustatytu įkeitimu ir esant Sutarties </w:t>
      </w:r>
      <w:r w:rsidR="00676A58" w:rsidRPr="00C92AF3">
        <w:rPr>
          <w:sz w:val="24"/>
          <w:szCs w:val="24"/>
        </w:rPr>
        <w:fldChar w:fldCharType="begin"/>
      </w:r>
      <w:r w:rsidR="00676A58" w:rsidRPr="0042617A">
        <w:rPr>
          <w:sz w:val="24"/>
          <w:szCs w:val="24"/>
        </w:rPr>
        <w:instrText xml:space="preserve"> REF _Ref406594726 \r \h </w:instrText>
      </w:r>
      <w:r w:rsidR="002D5DCF" w:rsidRPr="0042617A">
        <w:rPr>
          <w:sz w:val="24"/>
          <w:szCs w:val="24"/>
        </w:rPr>
        <w:instrText xml:space="preserve"> \* MERGEFORMAT </w:instrText>
      </w:r>
      <w:r w:rsidR="00676A58" w:rsidRPr="00C92AF3">
        <w:rPr>
          <w:sz w:val="24"/>
          <w:szCs w:val="24"/>
        </w:rPr>
      </w:r>
      <w:r w:rsidR="00676A58" w:rsidRPr="00C92AF3">
        <w:rPr>
          <w:sz w:val="24"/>
          <w:szCs w:val="24"/>
        </w:rPr>
        <w:fldChar w:fldCharType="separate"/>
      </w:r>
      <w:r w:rsidR="00B87438">
        <w:rPr>
          <w:sz w:val="24"/>
          <w:szCs w:val="24"/>
        </w:rPr>
        <w:t>38.1</w:t>
      </w:r>
      <w:r w:rsidR="00676A58" w:rsidRPr="00C92AF3">
        <w:rPr>
          <w:sz w:val="24"/>
          <w:szCs w:val="24"/>
        </w:rPr>
        <w:fldChar w:fldCharType="end"/>
      </w:r>
      <w:r w:rsidR="00942B39">
        <w:rPr>
          <w:sz w:val="24"/>
          <w:szCs w:val="24"/>
        </w:rPr>
        <w:t xml:space="preserve"> </w:t>
      </w:r>
      <w:r w:rsidR="008A78A0" w:rsidRPr="0042617A">
        <w:rPr>
          <w:sz w:val="24"/>
          <w:szCs w:val="24"/>
        </w:rPr>
        <w:t xml:space="preserve">punkte numatytai situacijai, </w:t>
      </w:r>
      <w:r w:rsidR="00A43290" w:rsidRPr="0042617A">
        <w:rPr>
          <w:sz w:val="24"/>
          <w:szCs w:val="24"/>
        </w:rPr>
        <w:t xml:space="preserve">Sutarties </w:t>
      </w:r>
      <w:r w:rsidR="00676A58" w:rsidRPr="00C92AF3">
        <w:rPr>
          <w:sz w:val="24"/>
          <w:szCs w:val="24"/>
        </w:rPr>
        <w:fldChar w:fldCharType="begin"/>
      </w:r>
      <w:r w:rsidR="00676A58" w:rsidRPr="0042617A">
        <w:rPr>
          <w:sz w:val="24"/>
          <w:szCs w:val="24"/>
        </w:rPr>
        <w:instrText xml:space="preserve"> REF _Ref406594726 \r \h </w:instrText>
      </w:r>
      <w:r w:rsidR="002D5DCF" w:rsidRPr="0042617A">
        <w:rPr>
          <w:sz w:val="24"/>
          <w:szCs w:val="24"/>
        </w:rPr>
        <w:instrText xml:space="preserve"> \* MERGEFORMAT </w:instrText>
      </w:r>
      <w:r w:rsidR="00676A58" w:rsidRPr="00C92AF3">
        <w:rPr>
          <w:sz w:val="24"/>
          <w:szCs w:val="24"/>
        </w:rPr>
      </w:r>
      <w:r w:rsidR="00676A58" w:rsidRPr="00C92AF3">
        <w:rPr>
          <w:sz w:val="24"/>
          <w:szCs w:val="24"/>
        </w:rPr>
        <w:fldChar w:fldCharType="separate"/>
      </w:r>
      <w:r w:rsidR="00B87438">
        <w:rPr>
          <w:sz w:val="24"/>
          <w:szCs w:val="24"/>
        </w:rPr>
        <w:t>38.1</w:t>
      </w:r>
      <w:r w:rsidR="00676A58" w:rsidRPr="00C92AF3">
        <w:rPr>
          <w:sz w:val="24"/>
          <w:szCs w:val="24"/>
        </w:rPr>
        <w:fldChar w:fldCharType="end"/>
      </w:r>
      <w:r w:rsidR="008A78A0" w:rsidRPr="0042617A">
        <w:rPr>
          <w:sz w:val="24"/>
          <w:szCs w:val="24"/>
        </w:rPr>
        <w:t xml:space="preserve"> punkte numatytas terminas pradedamas skaičiuoti iš naujo.</w:t>
      </w:r>
    </w:p>
    <w:p w14:paraId="287BF842" w14:textId="77777777" w:rsidR="00F467EC" w:rsidRDefault="00F467EC" w:rsidP="0003757B">
      <w:pPr>
        <w:pStyle w:val="paragrafai"/>
        <w:ind w:left="1134"/>
        <w:rPr>
          <w:sz w:val="24"/>
          <w:szCs w:val="24"/>
        </w:rPr>
      </w:pPr>
      <w:bookmarkStart w:id="567" w:name="_Toc284496780"/>
      <w:bookmarkEnd w:id="566"/>
      <w:r w:rsidRPr="0042617A">
        <w:rPr>
          <w:sz w:val="24"/>
          <w:szCs w:val="24"/>
        </w:rPr>
        <w:t>Valdžios subjektas įsipareigoja bendradarbiauti ir be svarbios priežasties, kai tai nepažeidžia Valdžios subjekto interesų</w:t>
      </w:r>
      <w:r w:rsidR="005B3CFF" w:rsidRPr="0042617A">
        <w:rPr>
          <w:sz w:val="24"/>
          <w:szCs w:val="24"/>
        </w:rPr>
        <w:t xml:space="preserve">, nepadidina Valdžios subjekto įsipareigojimų, nesukuria jam ir / ar valstybei papildomų įsipareigojimų ir rizikų, </w:t>
      </w:r>
      <w:r w:rsidRPr="0042617A">
        <w:rPr>
          <w:sz w:val="24"/>
          <w:szCs w:val="24"/>
        </w:rPr>
        <w:t xml:space="preserve">ir neprieštarauja teisės aktams, neatsisakyti išduoti leidimus ar sutikimus, kurie bus būtini Privataus subjekto įsipareigojimų Finansuotojui </w:t>
      </w:r>
      <w:r w:rsidR="00170E4C">
        <w:rPr>
          <w:sz w:val="24"/>
          <w:szCs w:val="24"/>
        </w:rPr>
        <w:t xml:space="preserve">ar Kitam paskolos teikėjui </w:t>
      </w:r>
      <w:r w:rsidRPr="0042617A">
        <w:rPr>
          <w:sz w:val="24"/>
          <w:szCs w:val="24"/>
        </w:rPr>
        <w:t>užtikrinimo priemonėms sukurti.</w:t>
      </w:r>
      <w:bookmarkEnd w:id="567"/>
      <w:r w:rsidRPr="0042617A">
        <w:rPr>
          <w:sz w:val="24"/>
          <w:szCs w:val="24"/>
        </w:rPr>
        <w:t xml:space="preserve"> Valdžios subjekto atsisakymas išduoti </w:t>
      </w:r>
      <w:r w:rsidR="000A64F6" w:rsidRPr="0042617A">
        <w:rPr>
          <w:sz w:val="24"/>
          <w:szCs w:val="24"/>
        </w:rPr>
        <w:t xml:space="preserve">šiame punkte nurodytą </w:t>
      </w:r>
      <w:r w:rsidRPr="0042617A">
        <w:rPr>
          <w:sz w:val="24"/>
          <w:szCs w:val="24"/>
        </w:rPr>
        <w:t>leidimą ar sutikimą turi būti motyvuotas.</w:t>
      </w:r>
      <w:r w:rsidR="00CA2323">
        <w:rPr>
          <w:sz w:val="24"/>
          <w:szCs w:val="24"/>
        </w:rPr>
        <w:t xml:space="preserve"> </w:t>
      </w:r>
    </w:p>
    <w:p w14:paraId="36EFC209" w14:textId="77777777" w:rsidR="00F467EC" w:rsidRPr="0042617A" w:rsidRDefault="00F467EC" w:rsidP="0003757B">
      <w:pPr>
        <w:pStyle w:val="Antrat1"/>
        <w:spacing w:before="0"/>
        <w:ind w:left="1134" w:hanging="495"/>
      </w:pPr>
      <w:bookmarkStart w:id="568" w:name="_Toc284496784"/>
      <w:bookmarkStart w:id="569" w:name="_Toc293074474"/>
      <w:bookmarkStart w:id="570" w:name="_Toc297646399"/>
      <w:bookmarkStart w:id="571" w:name="_Toc300049746"/>
      <w:bookmarkStart w:id="572" w:name="_Toc309205550"/>
      <w:bookmarkStart w:id="573" w:name="_Toc98421417"/>
      <w:bookmarkStart w:id="574" w:name="_Toc141511373"/>
      <w:r w:rsidRPr="0042617A">
        <w:t>Draudimas</w:t>
      </w:r>
      <w:bookmarkEnd w:id="568"/>
      <w:bookmarkEnd w:id="569"/>
      <w:bookmarkEnd w:id="570"/>
      <w:bookmarkEnd w:id="571"/>
      <w:bookmarkEnd w:id="572"/>
      <w:bookmarkEnd w:id="573"/>
    </w:p>
    <w:p w14:paraId="26F3A6BE" w14:textId="77777777" w:rsidR="00F467EC" w:rsidRPr="0042617A" w:rsidRDefault="00F467EC" w:rsidP="0003757B">
      <w:pPr>
        <w:pStyle w:val="Antrat2"/>
        <w:ind w:left="1134"/>
        <w:rPr>
          <w:sz w:val="24"/>
          <w:szCs w:val="24"/>
        </w:rPr>
      </w:pPr>
      <w:bookmarkStart w:id="575" w:name="_Toc284496785"/>
      <w:bookmarkStart w:id="576" w:name="_Toc293074475"/>
      <w:bookmarkStart w:id="577" w:name="_Toc297646400"/>
      <w:bookmarkStart w:id="578" w:name="_Toc300049747"/>
      <w:bookmarkStart w:id="579" w:name="_Toc309205551"/>
      <w:bookmarkStart w:id="580" w:name="_Ref317602062"/>
      <w:bookmarkStart w:id="581" w:name="_Ref90471404"/>
      <w:bookmarkStart w:id="582" w:name="_Toc98421418"/>
      <w:r w:rsidRPr="0042617A">
        <w:rPr>
          <w:sz w:val="24"/>
          <w:szCs w:val="24"/>
        </w:rPr>
        <w:t>Draudimas ir draudimo išmokų naudojimas</w:t>
      </w:r>
      <w:bookmarkEnd w:id="574"/>
      <w:bookmarkEnd w:id="575"/>
      <w:bookmarkEnd w:id="576"/>
      <w:bookmarkEnd w:id="577"/>
      <w:bookmarkEnd w:id="578"/>
      <w:bookmarkEnd w:id="579"/>
      <w:bookmarkEnd w:id="580"/>
      <w:bookmarkEnd w:id="581"/>
      <w:bookmarkEnd w:id="582"/>
    </w:p>
    <w:p w14:paraId="6C5087D6" w14:textId="77777777" w:rsidR="00F467EC" w:rsidRPr="0042617A" w:rsidRDefault="00F467EC" w:rsidP="0003757B">
      <w:pPr>
        <w:pStyle w:val="paragrafai"/>
        <w:ind w:left="1134"/>
        <w:rPr>
          <w:sz w:val="24"/>
          <w:szCs w:val="24"/>
        </w:rPr>
      </w:pPr>
      <w:bookmarkStart w:id="583" w:name="_Toc284496786"/>
      <w:bookmarkStart w:id="584" w:name="_Ref136341304"/>
      <w:bookmarkStart w:id="585" w:name="_Ref137518699"/>
      <w:r w:rsidRPr="0042617A">
        <w:rPr>
          <w:sz w:val="24"/>
          <w:szCs w:val="24"/>
        </w:rPr>
        <w:t xml:space="preserve">Sutarties </w:t>
      </w:r>
      <w:r w:rsidR="00304459" w:rsidRPr="0042617A">
        <w:rPr>
          <w:sz w:val="24"/>
          <w:szCs w:val="24"/>
        </w:rPr>
        <w:t>5</w:t>
      </w:r>
      <w:r w:rsidRPr="0042617A">
        <w:rPr>
          <w:sz w:val="24"/>
          <w:szCs w:val="24"/>
        </w:rPr>
        <w:t xml:space="preserve"> priede </w:t>
      </w:r>
      <w:r w:rsidR="00CA2323" w:rsidRPr="00DA3AAE">
        <w:rPr>
          <w:i/>
          <w:sz w:val="24"/>
          <w:szCs w:val="24"/>
        </w:rPr>
        <w:t>Privalomų draudimo sutarčių sudarymo sąrašas</w:t>
      </w:r>
      <w:r w:rsidR="00CA2323">
        <w:rPr>
          <w:sz w:val="24"/>
          <w:szCs w:val="24"/>
        </w:rPr>
        <w:t xml:space="preserve"> </w:t>
      </w:r>
      <w:r w:rsidRPr="0042617A">
        <w:rPr>
          <w:sz w:val="24"/>
          <w:szCs w:val="24"/>
        </w:rPr>
        <w:t xml:space="preserve">nurodytais terminais Privatus subjektas privalo savo sąskaita ir rizika savo </w:t>
      </w:r>
      <w:r w:rsidR="00170E4C">
        <w:rPr>
          <w:sz w:val="24"/>
          <w:szCs w:val="24"/>
        </w:rPr>
        <w:t xml:space="preserve">arba Finansuotojo </w:t>
      </w:r>
      <w:r w:rsidRPr="0042617A">
        <w:rPr>
          <w:sz w:val="24"/>
          <w:szCs w:val="24"/>
        </w:rPr>
        <w:t>naudai, ne mažesnei nei nurodytai Sutarties</w:t>
      </w:r>
      <w:r w:rsidR="00D25A51">
        <w:rPr>
          <w:sz w:val="24"/>
          <w:szCs w:val="24"/>
        </w:rPr>
        <w:t xml:space="preserve"> </w:t>
      </w:r>
      <w:r w:rsidR="00592D8F">
        <w:rPr>
          <w:sz w:val="24"/>
          <w:szCs w:val="24"/>
        </w:rPr>
        <w:fldChar w:fldCharType="begin"/>
      </w:r>
      <w:r w:rsidR="00592D8F">
        <w:rPr>
          <w:sz w:val="24"/>
          <w:szCs w:val="24"/>
        </w:rPr>
        <w:instrText xml:space="preserve"> REF _Ref18432682 \r \h </w:instrText>
      </w:r>
      <w:r w:rsidR="00592D8F">
        <w:rPr>
          <w:sz w:val="24"/>
          <w:szCs w:val="24"/>
        </w:rPr>
      </w:r>
      <w:r w:rsidR="00592D8F">
        <w:rPr>
          <w:sz w:val="24"/>
          <w:szCs w:val="24"/>
        </w:rPr>
        <w:fldChar w:fldCharType="separate"/>
      </w:r>
      <w:r w:rsidR="00B87438">
        <w:rPr>
          <w:sz w:val="24"/>
          <w:szCs w:val="24"/>
        </w:rPr>
        <w:t>5</w:t>
      </w:r>
      <w:r w:rsidR="00592D8F">
        <w:rPr>
          <w:sz w:val="24"/>
          <w:szCs w:val="24"/>
        </w:rPr>
        <w:fldChar w:fldCharType="end"/>
      </w:r>
      <w:r w:rsidRPr="0042617A">
        <w:rPr>
          <w:sz w:val="24"/>
          <w:szCs w:val="24"/>
        </w:rPr>
        <w:t xml:space="preserve"> priede</w:t>
      </w:r>
      <w:r w:rsidR="00D25A51">
        <w:rPr>
          <w:sz w:val="24"/>
          <w:szCs w:val="24"/>
        </w:rPr>
        <w:t xml:space="preserve"> </w:t>
      </w:r>
      <w:r w:rsidR="00CA2323" w:rsidRPr="00FF4FD0">
        <w:rPr>
          <w:i/>
          <w:sz w:val="24"/>
          <w:szCs w:val="24"/>
        </w:rPr>
        <w:t>Privalomų draudimo sutarčių sudarymo sąrašas</w:t>
      </w:r>
      <w:r w:rsidRPr="0042617A">
        <w:rPr>
          <w:sz w:val="24"/>
          <w:szCs w:val="24"/>
        </w:rPr>
        <w:t xml:space="preserve"> ir / ar teisės aktų reikalaujamai sumai, sudaryti Sutarties</w:t>
      </w:r>
      <w:r w:rsidR="0054237E" w:rsidRPr="0042617A">
        <w:rPr>
          <w:sz w:val="24"/>
          <w:szCs w:val="24"/>
        </w:rPr>
        <w:t xml:space="preserve"> 5</w:t>
      </w:r>
      <w:r w:rsidRPr="0042617A">
        <w:rPr>
          <w:sz w:val="24"/>
          <w:szCs w:val="24"/>
        </w:rPr>
        <w:t> priede</w:t>
      </w:r>
      <w:r w:rsidRPr="0042617A">
        <w:rPr>
          <w:color w:val="000000"/>
          <w:sz w:val="24"/>
          <w:szCs w:val="24"/>
        </w:rPr>
        <w:t xml:space="preserve"> </w:t>
      </w:r>
      <w:r w:rsidRPr="0042617A">
        <w:rPr>
          <w:sz w:val="24"/>
          <w:szCs w:val="24"/>
        </w:rPr>
        <w:t>nurodytas ir / ar teisės aktų reikalaujamas Draudimo sutartis</w:t>
      </w:r>
      <w:r w:rsidR="00170E4C">
        <w:rPr>
          <w:sz w:val="24"/>
          <w:szCs w:val="24"/>
        </w:rPr>
        <w:t>,</w:t>
      </w:r>
      <w:r w:rsidR="005833B8" w:rsidRPr="0042617A">
        <w:rPr>
          <w:sz w:val="24"/>
          <w:szCs w:val="24"/>
        </w:rPr>
        <w:t xml:space="preserve"> finansiškai stabiliose </w:t>
      </w:r>
      <w:r w:rsidR="00170E4C">
        <w:rPr>
          <w:sz w:val="24"/>
          <w:szCs w:val="24"/>
        </w:rPr>
        <w:t xml:space="preserve">ir turinčiose gerą reputaciją </w:t>
      </w:r>
      <w:r w:rsidR="005833B8" w:rsidRPr="0042617A">
        <w:rPr>
          <w:sz w:val="24"/>
          <w:szCs w:val="24"/>
        </w:rPr>
        <w:t>draudimo kompanijose.</w:t>
      </w:r>
      <w:r w:rsidRPr="0042617A">
        <w:rPr>
          <w:sz w:val="24"/>
          <w:szCs w:val="24"/>
        </w:rPr>
        <w:t xml:space="preserve"> Jei Sutarties </w:t>
      </w:r>
      <w:r w:rsidR="00304459" w:rsidRPr="0042617A">
        <w:rPr>
          <w:sz w:val="24"/>
          <w:szCs w:val="24"/>
        </w:rPr>
        <w:t>5</w:t>
      </w:r>
      <w:r w:rsidRPr="0042617A">
        <w:rPr>
          <w:sz w:val="24"/>
          <w:szCs w:val="24"/>
        </w:rPr>
        <w:t xml:space="preserve"> priede </w:t>
      </w:r>
      <w:r w:rsidR="00CA2323" w:rsidRPr="00FF4FD0">
        <w:rPr>
          <w:i/>
          <w:sz w:val="24"/>
          <w:szCs w:val="24"/>
        </w:rPr>
        <w:t>Privalomų draudimo sutarčių sudarymo sąrašas</w:t>
      </w:r>
      <w:r w:rsidR="00CA2323" w:rsidRPr="0042617A">
        <w:rPr>
          <w:sz w:val="24"/>
          <w:szCs w:val="24"/>
        </w:rPr>
        <w:t xml:space="preserve"> </w:t>
      </w:r>
      <w:r w:rsidRPr="0042617A">
        <w:rPr>
          <w:sz w:val="24"/>
          <w:szCs w:val="24"/>
        </w:rPr>
        <w:t xml:space="preserve">nurodyta draudimo suma didesnė, nei teisės aktų reikalaujama draudimo suma, taikoma Sutarties </w:t>
      </w:r>
      <w:r w:rsidR="00304459" w:rsidRPr="0042617A">
        <w:rPr>
          <w:sz w:val="24"/>
          <w:szCs w:val="24"/>
        </w:rPr>
        <w:t>5 </w:t>
      </w:r>
      <w:r w:rsidRPr="0042617A">
        <w:rPr>
          <w:sz w:val="24"/>
          <w:szCs w:val="24"/>
        </w:rPr>
        <w:t>priede</w:t>
      </w:r>
      <w:r w:rsidRPr="0042617A">
        <w:rPr>
          <w:color w:val="000000"/>
          <w:sz w:val="24"/>
          <w:szCs w:val="24"/>
        </w:rPr>
        <w:t xml:space="preserve"> </w:t>
      </w:r>
      <w:r w:rsidRPr="0042617A">
        <w:rPr>
          <w:sz w:val="24"/>
          <w:szCs w:val="24"/>
        </w:rPr>
        <w:t xml:space="preserve">nurodyta suma. </w:t>
      </w:r>
      <w:r w:rsidR="00170E4C">
        <w:rPr>
          <w:sz w:val="24"/>
          <w:szCs w:val="24"/>
        </w:rPr>
        <w:t xml:space="preserve">Draudimo sutartys, nurodytos Sutarties </w:t>
      </w:r>
      <w:r w:rsidR="00137C5D">
        <w:rPr>
          <w:sz w:val="24"/>
          <w:szCs w:val="24"/>
        </w:rPr>
        <w:fldChar w:fldCharType="begin"/>
      </w:r>
      <w:r w:rsidR="00137C5D">
        <w:rPr>
          <w:sz w:val="24"/>
          <w:szCs w:val="24"/>
        </w:rPr>
        <w:instrText xml:space="preserve"> REF _Ref496514770 \r \h </w:instrText>
      </w:r>
      <w:r w:rsidR="00137C5D">
        <w:rPr>
          <w:sz w:val="24"/>
          <w:szCs w:val="24"/>
        </w:rPr>
      </w:r>
      <w:r w:rsidR="00137C5D">
        <w:rPr>
          <w:sz w:val="24"/>
          <w:szCs w:val="24"/>
        </w:rPr>
        <w:fldChar w:fldCharType="separate"/>
      </w:r>
      <w:r w:rsidR="00B87438">
        <w:rPr>
          <w:sz w:val="24"/>
          <w:szCs w:val="24"/>
        </w:rPr>
        <w:t>8</w:t>
      </w:r>
      <w:r w:rsidR="00137C5D">
        <w:rPr>
          <w:sz w:val="24"/>
          <w:szCs w:val="24"/>
        </w:rPr>
        <w:fldChar w:fldCharType="end"/>
      </w:r>
      <w:r w:rsidR="00170E4C">
        <w:rPr>
          <w:sz w:val="24"/>
          <w:szCs w:val="24"/>
        </w:rPr>
        <w:t xml:space="preserve"> priede </w:t>
      </w:r>
      <w:r w:rsidR="00170E4C" w:rsidRPr="00137C5D">
        <w:rPr>
          <w:i/>
          <w:sz w:val="24"/>
          <w:szCs w:val="24"/>
        </w:rPr>
        <w:t>Išankstinės Sutarties įsigaliojimo sąlygos</w:t>
      </w:r>
      <w:r w:rsidR="00170E4C">
        <w:rPr>
          <w:sz w:val="24"/>
          <w:szCs w:val="24"/>
        </w:rPr>
        <w:t xml:space="preserve"> įsigalioja vykdant šiame priede nustatytas sąlygas. </w:t>
      </w:r>
      <w:r w:rsidRPr="0042617A">
        <w:rPr>
          <w:sz w:val="24"/>
          <w:szCs w:val="24"/>
        </w:rPr>
        <w:t xml:space="preserve">Privatus subjektas visą Sutarties </w:t>
      </w:r>
      <w:r w:rsidR="00304459" w:rsidRPr="0042617A">
        <w:rPr>
          <w:sz w:val="24"/>
          <w:szCs w:val="24"/>
        </w:rPr>
        <w:t>5</w:t>
      </w:r>
      <w:r w:rsidRPr="0042617A">
        <w:rPr>
          <w:sz w:val="24"/>
          <w:szCs w:val="24"/>
        </w:rPr>
        <w:t xml:space="preserve"> priede </w:t>
      </w:r>
      <w:r w:rsidR="00CA2323" w:rsidRPr="00FF4FD0">
        <w:rPr>
          <w:i/>
          <w:sz w:val="24"/>
          <w:szCs w:val="24"/>
        </w:rPr>
        <w:t>Privalomų draudimo sutarčių sudarymo sąrašas</w:t>
      </w:r>
      <w:r w:rsidR="00CA2323" w:rsidRPr="0042617A">
        <w:rPr>
          <w:sz w:val="24"/>
          <w:szCs w:val="24"/>
        </w:rPr>
        <w:t xml:space="preserve"> </w:t>
      </w:r>
      <w:r w:rsidRPr="0042617A">
        <w:rPr>
          <w:sz w:val="24"/>
          <w:szCs w:val="24"/>
        </w:rPr>
        <w:t>nurodytą laikotarpį privalo turėti galiojančias Draudimo sutartis (t.</w:t>
      </w:r>
      <w:r w:rsidR="00B167CD" w:rsidRPr="0042617A">
        <w:rPr>
          <w:sz w:val="24"/>
          <w:szCs w:val="24"/>
        </w:rPr>
        <w:t xml:space="preserve"> </w:t>
      </w:r>
      <w:r w:rsidRPr="0042617A">
        <w:rPr>
          <w:sz w:val="24"/>
          <w:szCs w:val="24"/>
        </w:rPr>
        <w:t xml:space="preserve">y. viena ar kelios Draudimo sutartys, įskaitant Draudimo sutarčių atnaujinimą ar pakeitimą naujomis Draudimo sutartimis, dėl to paties draudimo objekto turi nepertraukiamai apimti visą Sutarties </w:t>
      </w:r>
      <w:r w:rsidR="00304459" w:rsidRPr="0042617A">
        <w:rPr>
          <w:sz w:val="24"/>
          <w:szCs w:val="24"/>
        </w:rPr>
        <w:t>5</w:t>
      </w:r>
      <w:r w:rsidRPr="0042617A">
        <w:rPr>
          <w:sz w:val="24"/>
          <w:szCs w:val="24"/>
        </w:rPr>
        <w:t xml:space="preserve"> priede nurodytą draudimo terminą).</w:t>
      </w:r>
      <w:bookmarkEnd w:id="583"/>
    </w:p>
    <w:p w14:paraId="6877FB26" w14:textId="77777777" w:rsidR="00F467EC" w:rsidRPr="0042617A" w:rsidRDefault="00F467EC" w:rsidP="0003757B">
      <w:pPr>
        <w:pStyle w:val="paragrafai"/>
        <w:ind w:left="1134"/>
        <w:rPr>
          <w:color w:val="000000"/>
          <w:sz w:val="24"/>
          <w:szCs w:val="24"/>
        </w:rPr>
      </w:pPr>
      <w:bookmarkStart w:id="586" w:name="_Toc284496788"/>
      <w:r w:rsidRPr="0042617A">
        <w:rPr>
          <w:color w:val="000000"/>
          <w:sz w:val="24"/>
          <w:szCs w:val="24"/>
        </w:rPr>
        <w:t>Ne vėliau kaip per</w:t>
      </w:r>
      <w:r w:rsidR="00CA2323">
        <w:rPr>
          <w:color w:val="000000"/>
          <w:sz w:val="24"/>
          <w:szCs w:val="24"/>
        </w:rPr>
        <w:t xml:space="preserve"> 10 (dešimt) dienų</w:t>
      </w:r>
      <w:r w:rsidR="00B05E2B" w:rsidRPr="0042617A">
        <w:rPr>
          <w:color w:val="FF0000"/>
          <w:sz w:val="24"/>
          <w:szCs w:val="24"/>
        </w:rPr>
        <w:t xml:space="preserve"> </w:t>
      </w:r>
      <w:r w:rsidRPr="0042617A">
        <w:rPr>
          <w:color w:val="000000"/>
          <w:sz w:val="24"/>
          <w:szCs w:val="24"/>
        </w:rPr>
        <w:t>nuo Draudimo sutarčių sudarymo Privatus subjektas pateikia Valdžios subjektui jų kopijas ar kitus jų sudarymą liudijančius dokumentus ir draudimo įmokų sumokėjimą patvirtinančius dokumentus. Tuo atveju, jeigu draudimo įmokos mokamos ne tuo pačiu metu, kai sudaromos Draudimo sutartys, dokumentai apie sumokėjimą pateikiami Valdžios subjektui ne vėliau kaip per</w:t>
      </w:r>
      <w:r w:rsidR="00CA2323">
        <w:rPr>
          <w:color w:val="000000"/>
          <w:sz w:val="24"/>
          <w:szCs w:val="24"/>
        </w:rPr>
        <w:t xml:space="preserve"> 10 (dešimt) dienų</w:t>
      </w:r>
      <w:r w:rsidRPr="0042617A">
        <w:rPr>
          <w:color w:val="000000"/>
          <w:sz w:val="24"/>
          <w:szCs w:val="24"/>
        </w:rPr>
        <w:t xml:space="preserve"> nuo draudimo įmokų sumokėjimo.</w:t>
      </w:r>
      <w:bookmarkEnd w:id="586"/>
    </w:p>
    <w:p w14:paraId="5DEADBE9" w14:textId="77777777" w:rsidR="00F467EC" w:rsidRPr="00770B7C" w:rsidRDefault="00F467EC" w:rsidP="0003757B">
      <w:pPr>
        <w:pStyle w:val="paragrafai"/>
        <w:ind w:left="1134"/>
        <w:rPr>
          <w:color w:val="000000"/>
          <w:sz w:val="24"/>
          <w:szCs w:val="24"/>
        </w:rPr>
      </w:pPr>
      <w:bookmarkStart w:id="587" w:name="_Toc284496790"/>
      <w:bookmarkStart w:id="588" w:name="_Ref284516297"/>
      <w:bookmarkStart w:id="589" w:name="_Ref87875056"/>
      <w:bookmarkStart w:id="590" w:name="_Ref87875082"/>
      <w:bookmarkStart w:id="591" w:name="_Ref87875109"/>
      <w:bookmarkStart w:id="592" w:name="_Ref87875125"/>
      <w:bookmarkStart w:id="593" w:name="_Ref90471036"/>
      <w:r w:rsidRPr="0042617A">
        <w:rPr>
          <w:color w:val="000000"/>
          <w:sz w:val="24"/>
          <w:szCs w:val="24"/>
        </w:rPr>
        <w:t>Draudimo sutartys gali būti nesudaromos tik tuo atveju ir tik tam laikotarpiui, kai atitinkamos draudimo sutarties nėra galimybės sudaryti dėl situacijos draudimo rinkoje</w:t>
      </w:r>
      <w:r w:rsidR="00276B7D">
        <w:rPr>
          <w:color w:val="000000"/>
          <w:sz w:val="24"/>
          <w:szCs w:val="24"/>
        </w:rPr>
        <w:t>.</w:t>
      </w:r>
      <w:r w:rsidRPr="0042617A">
        <w:rPr>
          <w:color w:val="000000"/>
          <w:sz w:val="24"/>
          <w:szCs w:val="24"/>
        </w:rPr>
        <w:t xml:space="preserve">Šiame punkte nurodytų sąlygų egzistavimą privalo įrodyti </w:t>
      </w:r>
      <w:r w:rsidR="000C2164" w:rsidRPr="0042617A">
        <w:rPr>
          <w:sz w:val="24"/>
          <w:szCs w:val="24"/>
        </w:rPr>
        <w:t>jomis besiremianti Šalis.</w:t>
      </w:r>
      <w:bookmarkEnd w:id="587"/>
      <w:bookmarkEnd w:id="588"/>
      <w:bookmarkEnd w:id="589"/>
      <w:bookmarkEnd w:id="590"/>
      <w:bookmarkEnd w:id="591"/>
      <w:bookmarkEnd w:id="592"/>
      <w:bookmarkEnd w:id="593"/>
    </w:p>
    <w:p w14:paraId="16036432" w14:textId="77777777" w:rsidR="00FA7859" w:rsidRPr="00FA7859" w:rsidRDefault="00FA7859" w:rsidP="00770B7C">
      <w:pPr>
        <w:pStyle w:val="paragrafai"/>
        <w:ind w:left="993"/>
        <w:rPr>
          <w:color w:val="000000"/>
          <w:sz w:val="24"/>
          <w:szCs w:val="24"/>
        </w:rPr>
      </w:pPr>
      <w:r w:rsidRPr="00FA7859">
        <w:rPr>
          <w:color w:val="000000"/>
          <w:sz w:val="24"/>
          <w:szCs w:val="24"/>
        </w:rPr>
        <w:t>Privatus subjektas per 5 (penkias) Darbo dienas privalo pranešti Valdžios subjek</w:t>
      </w:r>
      <w:r>
        <w:rPr>
          <w:color w:val="000000"/>
          <w:sz w:val="24"/>
          <w:szCs w:val="24"/>
        </w:rPr>
        <w:t xml:space="preserve">tui apie aplinkybes nurodytas </w:t>
      </w:r>
      <w:r>
        <w:rPr>
          <w:color w:val="000000"/>
          <w:sz w:val="24"/>
          <w:szCs w:val="24"/>
        </w:rPr>
        <w:fldChar w:fldCharType="begin"/>
      </w:r>
      <w:r>
        <w:rPr>
          <w:color w:val="000000"/>
          <w:sz w:val="24"/>
          <w:szCs w:val="24"/>
        </w:rPr>
        <w:instrText xml:space="preserve"> REF _Ref87875056 \r \h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w:t>
      </w:r>
      <w:r w:rsidRPr="00FA7859">
        <w:rPr>
          <w:color w:val="000000"/>
          <w:sz w:val="24"/>
          <w:szCs w:val="24"/>
        </w:rPr>
        <w:t>punkte.</w:t>
      </w:r>
    </w:p>
    <w:p w14:paraId="1B2790E2" w14:textId="77777777" w:rsidR="00FA7859" w:rsidRPr="00FA7859" w:rsidRDefault="00FA7859" w:rsidP="00770B7C">
      <w:pPr>
        <w:pStyle w:val="paragrafai"/>
        <w:ind w:left="993"/>
        <w:rPr>
          <w:color w:val="000000"/>
          <w:sz w:val="24"/>
          <w:szCs w:val="24"/>
        </w:rPr>
      </w:pPr>
      <w:bookmarkStart w:id="594" w:name="_Ref87875140"/>
      <w:r>
        <w:rPr>
          <w:color w:val="000000"/>
          <w:sz w:val="24"/>
          <w:szCs w:val="24"/>
        </w:rPr>
        <w:t>Aplinkybės, nurodytos</w:t>
      </w:r>
      <w:r w:rsidR="009F44F1">
        <w:rPr>
          <w:color w:val="000000"/>
          <w:sz w:val="24"/>
          <w:szCs w:val="24"/>
        </w:rPr>
        <w:t xml:space="preserve"> </w:t>
      </w:r>
      <w:r w:rsidR="00770B7C">
        <w:rPr>
          <w:color w:val="000000"/>
          <w:sz w:val="24"/>
          <w:szCs w:val="24"/>
        </w:rPr>
        <w:t>Sutarties</w:t>
      </w:r>
      <w:r>
        <w:rPr>
          <w:color w:val="000000"/>
          <w:sz w:val="24"/>
          <w:szCs w:val="24"/>
        </w:rPr>
        <w:t xml:space="preserve"> </w:t>
      </w:r>
      <w:r>
        <w:rPr>
          <w:color w:val="000000"/>
          <w:sz w:val="24"/>
          <w:szCs w:val="24"/>
        </w:rPr>
        <w:fldChar w:fldCharType="begin"/>
      </w:r>
      <w:r>
        <w:rPr>
          <w:color w:val="000000"/>
          <w:sz w:val="24"/>
          <w:szCs w:val="24"/>
        </w:rPr>
        <w:instrText xml:space="preserve"> REF _Ref87875082 \r \h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w:t>
      </w:r>
      <w:r w:rsidRPr="00FA7859">
        <w:rPr>
          <w:color w:val="000000"/>
          <w:sz w:val="24"/>
          <w:szCs w:val="24"/>
        </w:rPr>
        <w:t>punkte, negali būti priklausomos nuo Privataus subjekto ar jo pasitelktų Subtiekėjų. Privatus subjektas įsipareigoja nuolat tikrinti situaciją draudimo rinkoje, ar neišnyko a</w:t>
      </w:r>
      <w:r>
        <w:rPr>
          <w:color w:val="000000"/>
          <w:sz w:val="24"/>
          <w:szCs w:val="24"/>
        </w:rPr>
        <w:t xml:space="preserve">plinkybės nurodytos Sutarties </w:t>
      </w:r>
      <w:r>
        <w:rPr>
          <w:color w:val="000000"/>
          <w:sz w:val="24"/>
          <w:szCs w:val="24"/>
        </w:rPr>
        <w:fldChar w:fldCharType="begin"/>
      </w:r>
      <w:r>
        <w:rPr>
          <w:color w:val="000000"/>
          <w:sz w:val="24"/>
          <w:szCs w:val="24"/>
        </w:rPr>
        <w:instrText xml:space="preserve"> REF _Ref87875109 \r \h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w:t>
      </w:r>
      <w:r w:rsidRPr="00FA7859">
        <w:rPr>
          <w:color w:val="000000"/>
          <w:sz w:val="24"/>
          <w:szCs w:val="24"/>
        </w:rPr>
        <w:t>punkte.</w:t>
      </w:r>
      <w:bookmarkEnd w:id="594"/>
    </w:p>
    <w:p w14:paraId="57EDE2DA" w14:textId="77777777" w:rsidR="00FA7859" w:rsidRDefault="00FA7859" w:rsidP="00767443">
      <w:pPr>
        <w:pStyle w:val="paragrafai"/>
        <w:tabs>
          <w:tab w:val="left" w:pos="1560"/>
        </w:tabs>
        <w:ind w:left="993"/>
        <w:rPr>
          <w:color w:val="000000"/>
          <w:sz w:val="24"/>
          <w:szCs w:val="24"/>
        </w:rPr>
      </w:pPr>
      <w:bookmarkStart w:id="595" w:name="_Ref90471014"/>
      <w:r w:rsidRPr="00FA7859">
        <w:rPr>
          <w:color w:val="000000"/>
          <w:sz w:val="24"/>
          <w:szCs w:val="24"/>
        </w:rPr>
        <w:t>Jei y</w:t>
      </w:r>
      <w:r>
        <w:rPr>
          <w:color w:val="000000"/>
          <w:sz w:val="24"/>
          <w:szCs w:val="24"/>
        </w:rPr>
        <w:t>ra visos aplinkybės nurodytos</w:t>
      </w:r>
      <w:r w:rsidR="009F44F1">
        <w:rPr>
          <w:color w:val="000000"/>
          <w:sz w:val="24"/>
          <w:szCs w:val="24"/>
        </w:rPr>
        <w:t xml:space="preserve"> </w:t>
      </w:r>
      <w:r w:rsidR="00770B7C">
        <w:rPr>
          <w:color w:val="000000"/>
          <w:sz w:val="24"/>
          <w:szCs w:val="24"/>
        </w:rPr>
        <w:t xml:space="preserve">Sutarties </w:t>
      </w:r>
      <w:r>
        <w:rPr>
          <w:color w:val="000000"/>
          <w:sz w:val="24"/>
          <w:szCs w:val="24"/>
        </w:rPr>
        <w:fldChar w:fldCharType="begin"/>
      </w:r>
      <w:r>
        <w:rPr>
          <w:color w:val="000000"/>
          <w:sz w:val="24"/>
          <w:szCs w:val="24"/>
        </w:rPr>
        <w:instrText xml:space="preserve"> REF _Ref87875125 \r \h </w:instrText>
      </w:r>
      <w:r w:rsidR="00770B7C">
        <w:rPr>
          <w:color w:val="000000"/>
          <w:sz w:val="24"/>
          <w:szCs w:val="24"/>
        </w:rPr>
        <w:instrText xml:space="preserve"> \* MERGEFORMAT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ir </w:t>
      </w:r>
      <w:r>
        <w:rPr>
          <w:color w:val="000000"/>
          <w:sz w:val="24"/>
          <w:szCs w:val="24"/>
        </w:rPr>
        <w:fldChar w:fldCharType="begin"/>
      </w:r>
      <w:r>
        <w:rPr>
          <w:color w:val="000000"/>
          <w:sz w:val="24"/>
          <w:szCs w:val="24"/>
        </w:rPr>
        <w:instrText xml:space="preserve"> REF _Ref87875140 \r \h </w:instrText>
      </w:r>
      <w:r w:rsidR="00770B7C">
        <w:rPr>
          <w:color w:val="000000"/>
          <w:sz w:val="24"/>
          <w:szCs w:val="24"/>
        </w:rPr>
        <w:instrText xml:space="preserve"> \* MERGEFORMAT </w:instrText>
      </w:r>
      <w:r>
        <w:rPr>
          <w:color w:val="000000"/>
          <w:sz w:val="24"/>
          <w:szCs w:val="24"/>
        </w:rPr>
      </w:r>
      <w:r>
        <w:rPr>
          <w:color w:val="000000"/>
          <w:sz w:val="24"/>
          <w:szCs w:val="24"/>
        </w:rPr>
        <w:fldChar w:fldCharType="separate"/>
      </w:r>
      <w:r w:rsidR="00B87438">
        <w:rPr>
          <w:color w:val="000000"/>
          <w:sz w:val="24"/>
          <w:szCs w:val="24"/>
        </w:rPr>
        <w:t>32.5</w:t>
      </w:r>
      <w:r>
        <w:rPr>
          <w:color w:val="000000"/>
          <w:sz w:val="24"/>
          <w:szCs w:val="24"/>
        </w:rPr>
        <w:fldChar w:fldCharType="end"/>
      </w:r>
      <w:r>
        <w:rPr>
          <w:color w:val="000000"/>
          <w:sz w:val="24"/>
          <w:szCs w:val="24"/>
        </w:rPr>
        <w:t xml:space="preserve"> punktuose, Šalys Sutarties </w:t>
      </w:r>
      <w:r>
        <w:rPr>
          <w:color w:val="000000"/>
          <w:sz w:val="24"/>
          <w:szCs w:val="24"/>
        </w:rPr>
        <w:fldChar w:fldCharType="begin"/>
      </w:r>
      <w:r>
        <w:rPr>
          <w:color w:val="000000"/>
          <w:sz w:val="24"/>
          <w:szCs w:val="24"/>
        </w:rPr>
        <w:instrText xml:space="preserve"> REF _Ref286319572 \r \h </w:instrText>
      </w:r>
      <w:r w:rsidR="00770B7C">
        <w:rPr>
          <w:color w:val="000000"/>
          <w:sz w:val="24"/>
          <w:szCs w:val="24"/>
        </w:rPr>
        <w:instrText xml:space="preserve"> \* MERGEFORMAT </w:instrText>
      </w:r>
      <w:r>
        <w:rPr>
          <w:color w:val="000000"/>
          <w:sz w:val="24"/>
          <w:szCs w:val="24"/>
        </w:rPr>
      </w:r>
      <w:r>
        <w:rPr>
          <w:color w:val="000000"/>
          <w:sz w:val="24"/>
          <w:szCs w:val="24"/>
        </w:rPr>
        <w:fldChar w:fldCharType="separate"/>
      </w:r>
      <w:r w:rsidR="00B87438">
        <w:rPr>
          <w:color w:val="000000"/>
          <w:sz w:val="24"/>
          <w:szCs w:val="24"/>
        </w:rPr>
        <w:t>51</w:t>
      </w:r>
      <w:r>
        <w:rPr>
          <w:color w:val="000000"/>
          <w:sz w:val="24"/>
          <w:szCs w:val="24"/>
        </w:rPr>
        <w:fldChar w:fldCharType="end"/>
      </w:r>
      <w:r w:rsidRPr="00FA7859">
        <w:rPr>
          <w:color w:val="000000"/>
          <w:sz w:val="24"/>
          <w:szCs w:val="24"/>
        </w:rPr>
        <w:t xml:space="preserve"> punkte nustatyta tvarka spręs dėl galimų alternatyvų draudimui.</w:t>
      </w:r>
      <w:bookmarkEnd w:id="595"/>
    </w:p>
    <w:p w14:paraId="5C249A3D" w14:textId="77777777" w:rsidR="009F44F1" w:rsidRPr="00A7597A" w:rsidRDefault="00767443" w:rsidP="00A7597A">
      <w:pPr>
        <w:pStyle w:val="paragrafai"/>
        <w:tabs>
          <w:tab w:val="left" w:pos="1560"/>
        </w:tabs>
        <w:ind w:left="993"/>
        <w:rPr>
          <w:color w:val="000000"/>
          <w:sz w:val="24"/>
          <w:szCs w:val="24"/>
        </w:rPr>
      </w:pPr>
      <w:r w:rsidRPr="00770B7C">
        <w:rPr>
          <w:color w:val="000000"/>
          <w:sz w:val="24"/>
          <w:szCs w:val="24"/>
        </w:rPr>
        <w:t>Jei Šalys nesusitaria Sutarties</w:t>
      </w:r>
      <w:r w:rsidRPr="00AD6FB3">
        <w:rPr>
          <w:color w:val="000000"/>
          <w:sz w:val="24"/>
          <w:szCs w:val="24"/>
        </w:rPr>
        <w:t xml:space="preserve"> </w:t>
      </w:r>
      <w:r w:rsidRPr="00770B7C">
        <w:rPr>
          <w:color w:val="000000"/>
          <w:sz w:val="24"/>
          <w:szCs w:val="24"/>
        </w:rPr>
        <w:fldChar w:fldCharType="begin"/>
      </w:r>
      <w:r w:rsidRPr="00AD6FB3">
        <w:rPr>
          <w:color w:val="000000"/>
          <w:sz w:val="24"/>
          <w:szCs w:val="24"/>
        </w:rPr>
        <w:instrText xml:space="preserve"> REF _Ref90471014 \r \h  \* MERGEFORMAT </w:instrText>
      </w:r>
      <w:r w:rsidRPr="00770B7C">
        <w:rPr>
          <w:color w:val="000000"/>
          <w:sz w:val="24"/>
          <w:szCs w:val="24"/>
        </w:rPr>
      </w:r>
      <w:r w:rsidRPr="00770B7C">
        <w:rPr>
          <w:color w:val="000000"/>
          <w:sz w:val="24"/>
          <w:szCs w:val="24"/>
        </w:rPr>
        <w:fldChar w:fldCharType="separate"/>
      </w:r>
      <w:r w:rsidR="00B87438">
        <w:rPr>
          <w:color w:val="000000"/>
          <w:sz w:val="24"/>
          <w:szCs w:val="24"/>
        </w:rPr>
        <w:t>32.6</w:t>
      </w:r>
      <w:r w:rsidRPr="00770B7C">
        <w:rPr>
          <w:color w:val="000000"/>
          <w:sz w:val="24"/>
          <w:szCs w:val="24"/>
        </w:rPr>
        <w:fldChar w:fldCharType="end"/>
      </w:r>
      <w:r w:rsidRPr="00770B7C">
        <w:rPr>
          <w:color w:val="000000"/>
          <w:sz w:val="24"/>
          <w:szCs w:val="24"/>
        </w:rPr>
        <w:t xml:space="preserve"> punkte nustatyta tvarka dėl galimų alternatyvų draudimui ir / arba </w:t>
      </w:r>
      <w:r w:rsidRPr="00770B7C">
        <w:rPr>
          <w:color w:val="000000"/>
          <w:sz w:val="24"/>
          <w:szCs w:val="24"/>
        </w:rPr>
        <w:fldChar w:fldCharType="begin"/>
      </w:r>
      <w:r w:rsidRPr="00AD6FB3">
        <w:rPr>
          <w:color w:val="000000"/>
          <w:sz w:val="24"/>
          <w:szCs w:val="24"/>
        </w:rPr>
        <w:instrText xml:space="preserve"> REF _Ref90471036 \r \h  \* MERGEFORMAT </w:instrText>
      </w:r>
      <w:r w:rsidRPr="00770B7C">
        <w:rPr>
          <w:color w:val="000000"/>
          <w:sz w:val="24"/>
          <w:szCs w:val="24"/>
        </w:rPr>
      </w:r>
      <w:r w:rsidRPr="00770B7C">
        <w:rPr>
          <w:color w:val="000000"/>
          <w:sz w:val="24"/>
          <w:szCs w:val="24"/>
        </w:rPr>
        <w:fldChar w:fldCharType="separate"/>
      </w:r>
      <w:r w:rsidR="00B87438">
        <w:rPr>
          <w:color w:val="000000"/>
          <w:sz w:val="24"/>
          <w:szCs w:val="24"/>
        </w:rPr>
        <w:t>32.3</w:t>
      </w:r>
      <w:r w:rsidRPr="00770B7C">
        <w:rPr>
          <w:color w:val="000000"/>
          <w:sz w:val="24"/>
          <w:szCs w:val="24"/>
        </w:rPr>
        <w:fldChar w:fldCharType="end"/>
      </w:r>
      <w:r w:rsidRPr="00770B7C">
        <w:rPr>
          <w:color w:val="000000"/>
          <w:sz w:val="24"/>
          <w:szCs w:val="24"/>
        </w:rPr>
        <w:t xml:space="preserve"> punkte nurodytos aplinkybės tęsiasi ilgiau nei 6 (šešis) mėnesius, Sutartis gali būti nutraukiama </w:t>
      </w:r>
      <w:r w:rsidRPr="00770B7C">
        <w:rPr>
          <w:color w:val="000000"/>
          <w:sz w:val="24"/>
          <w:szCs w:val="24"/>
        </w:rPr>
        <w:fldChar w:fldCharType="begin"/>
      </w:r>
      <w:r w:rsidRPr="00AD6FB3">
        <w:rPr>
          <w:color w:val="000000"/>
          <w:sz w:val="24"/>
          <w:szCs w:val="24"/>
        </w:rPr>
        <w:instrText xml:space="preserve"> REF _Ref90471059 \r \h  \* MERGEFORMAT </w:instrText>
      </w:r>
      <w:r w:rsidRPr="00770B7C">
        <w:rPr>
          <w:color w:val="000000"/>
          <w:sz w:val="24"/>
          <w:szCs w:val="24"/>
        </w:rPr>
      </w:r>
      <w:r w:rsidRPr="00770B7C">
        <w:rPr>
          <w:color w:val="000000"/>
          <w:sz w:val="24"/>
          <w:szCs w:val="24"/>
        </w:rPr>
        <w:fldChar w:fldCharType="separate"/>
      </w:r>
      <w:r w:rsidR="00B87438">
        <w:rPr>
          <w:color w:val="000000"/>
          <w:sz w:val="24"/>
          <w:szCs w:val="24"/>
        </w:rPr>
        <w:t>40</w:t>
      </w:r>
      <w:r w:rsidRPr="00770B7C">
        <w:rPr>
          <w:color w:val="000000"/>
          <w:sz w:val="24"/>
          <w:szCs w:val="24"/>
        </w:rPr>
        <w:fldChar w:fldCharType="end"/>
      </w:r>
      <w:r w:rsidRPr="00770B7C">
        <w:rPr>
          <w:color w:val="000000"/>
          <w:sz w:val="24"/>
          <w:szCs w:val="24"/>
        </w:rPr>
        <w:t xml:space="preserve"> punkte </w:t>
      </w:r>
      <w:r w:rsidRPr="00770B7C">
        <w:rPr>
          <w:i/>
          <w:color w:val="000000"/>
          <w:sz w:val="24"/>
          <w:szCs w:val="24"/>
        </w:rPr>
        <w:t xml:space="preserve">Sutarties nutraukimas be Šalių </w:t>
      </w:r>
      <w:r w:rsidRPr="00AD6FB3">
        <w:rPr>
          <w:i/>
          <w:color w:val="000000"/>
          <w:sz w:val="24"/>
          <w:szCs w:val="24"/>
        </w:rPr>
        <w:t>kaltės ir dėl nenugalimos jėgos aplinkybių</w:t>
      </w:r>
      <w:r>
        <w:rPr>
          <w:color w:val="000000"/>
          <w:sz w:val="24"/>
          <w:szCs w:val="24"/>
        </w:rPr>
        <w:t xml:space="preserve"> nustatyta tvarka.</w:t>
      </w:r>
      <w:bookmarkStart w:id="596" w:name="_Toc284496791"/>
    </w:p>
    <w:p w14:paraId="033DF639" w14:textId="77777777" w:rsidR="00F467EC" w:rsidRPr="0042617A" w:rsidRDefault="00F467EC" w:rsidP="00A7597A">
      <w:pPr>
        <w:pStyle w:val="paragrafai"/>
        <w:ind w:left="993"/>
        <w:rPr>
          <w:sz w:val="24"/>
          <w:szCs w:val="24"/>
        </w:rPr>
      </w:pPr>
      <w:r w:rsidRPr="00170E4C">
        <w:rPr>
          <w:sz w:val="24"/>
          <w:szCs w:val="24"/>
        </w:rPr>
        <w:t>Šalys privalo imtis visų reikiamų veiksmų ar susilaikyti nuo tam tikrų veiksmų atlikimo, jeigu dėl šių veiksmų ir / ar neveikimo draudikas įgytų teisę nutraukti sudarytas Draudimo</w:t>
      </w:r>
      <w:r w:rsidRPr="0042617A">
        <w:rPr>
          <w:sz w:val="24"/>
          <w:szCs w:val="24"/>
        </w:rPr>
        <w:t xml:space="preserve"> sutartis, sustabdyti jų galiojimą, tai</w:t>
      </w:r>
      <w:r w:rsidR="000C2164" w:rsidRPr="0042617A">
        <w:rPr>
          <w:sz w:val="24"/>
          <w:szCs w:val="24"/>
        </w:rPr>
        <w:t>p</w:t>
      </w:r>
      <w:r w:rsidRPr="0042617A">
        <w:rPr>
          <w:sz w:val="24"/>
          <w:szCs w:val="24"/>
        </w:rPr>
        <w:t xml:space="preserve"> pat, atsiradus žalai, atsisakyti išmokėti Privačiam subjektui draudimo išmokas ar išmokėti žymiai mažesnę jų dalį dėl to, kad ši žala dėl Šalių atliktų veiksmų ir / ar neveikimo buvo pripažinta nedraudiminiu įvykiu.</w:t>
      </w:r>
      <w:bookmarkEnd w:id="596"/>
    </w:p>
    <w:p w14:paraId="7B1B96EF" w14:textId="77777777" w:rsidR="00F467EC" w:rsidRPr="00170E4C" w:rsidRDefault="00F467EC" w:rsidP="00A7597A">
      <w:pPr>
        <w:pStyle w:val="paragrafai"/>
        <w:ind w:left="993"/>
        <w:rPr>
          <w:sz w:val="24"/>
          <w:szCs w:val="24"/>
        </w:rPr>
      </w:pPr>
      <w:bookmarkStart w:id="597" w:name="_Toc284496792"/>
      <w:bookmarkStart w:id="598" w:name="_Ref137633368"/>
      <w:r w:rsidRPr="00170E4C">
        <w:rPr>
          <w:sz w:val="24"/>
          <w:szCs w:val="24"/>
        </w:rPr>
        <w:t xml:space="preserve">Atsitikus draudiminiam įvykiui, kurio metu </w:t>
      </w:r>
      <w:r w:rsidR="00767443">
        <w:rPr>
          <w:sz w:val="24"/>
          <w:szCs w:val="24"/>
        </w:rPr>
        <w:t>Objektas</w:t>
      </w:r>
      <w:r w:rsidRPr="00170E4C">
        <w:rPr>
          <w:sz w:val="24"/>
          <w:szCs w:val="24"/>
        </w:rPr>
        <w:t>buvo sugadintas ar žuvo, Privatus subjektas lėšas, gautas kaip draudimo išmok</w:t>
      </w:r>
      <w:r w:rsidR="000C2164" w:rsidRPr="00170E4C">
        <w:rPr>
          <w:sz w:val="24"/>
          <w:szCs w:val="24"/>
        </w:rPr>
        <w:t>a</w:t>
      </w:r>
      <w:r w:rsidRPr="00170E4C">
        <w:rPr>
          <w:sz w:val="24"/>
          <w:szCs w:val="24"/>
        </w:rPr>
        <w:t xml:space="preserve"> už žuvusį</w:t>
      </w:r>
      <w:r w:rsidR="00767443">
        <w:rPr>
          <w:sz w:val="24"/>
          <w:szCs w:val="24"/>
        </w:rPr>
        <w:t>Objektą</w:t>
      </w:r>
      <w:r w:rsidRPr="00767443">
        <w:rPr>
          <w:sz w:val="24"/>
          <w:szCs w:val="24"/>
        </w:rPr>
        <w:t xml:space="preserve">, </w:t>
      </w:r>
      <w:r w:rsidR="00767443" w:rsidRPr="00767443">
        <w:rPr>
          <w:sz w:val="24"/>
          <w:szCs w:val="24"/>
        </w:rPr>
        <w:t>o jeigu žuvo Objekto dalis – už jo dalį,</w:t>
      </w:r>
      <w:r w:rsidR="009F44F1">
        <w:rPr>
          <w:sz w:val="24"/>
          <w:szCs w:val="24"/>
        </w:rPr>
        <w:t xml:space="preserve"> </w:t>
      </w:r>
      <w:r w:rsidRPr="00170E4C">
        <w:rPr>
          <w:sz w:val="24"/>
          <w:szCs w:val="24"/>
        </w:rPr>
        <w:t>skiria jo atstatymui / pakeitimui lygiaverčiu</w:t>
      </w:r>
      <w:r w:rsidR="00767443">
        <w:rPr>
          <w:sz w:val="24"/>
          <w:szCs w:val="24"/>
        </w:rPr>
        <w:t>Objektu ar jo dalimis</w:t>
      </w:r>
      <w:r w:rsidRPr="00767443">
        <w:rPr>
          <w:sz w:val="24"/>
          <w:szCs w:val="24"/>
        </w:rPr>
        <w:t>.</w:t>
      </w:r>
      <w:bookmarkEnd w:id="597"/>
    </w:p>
    <w:p w14:paraId="6C7A51CD" w14:textId="77777777" w:rsidR="00276B7D" w:rsidRDefault="00F467EC" w:rsidP="00E85BD6">
      <w:pPr>
        <w:pStyle w:val="paragrafai"/>
        <w:tabs>
          <w:tab w:val="clear" w:pos="1488"/>
          <w:tab w:val="num" w:pos="1134"/>
        </w:tabs>
        <w:ind w:left="993"/>
        <w:rPr>
          <w:sz w:val="24"/>
          <w:szCs w:val="24"/>
        </w:rPr>
      </w:pPr>
      <w:bookmarkStart w:id="599" w:name="_Ref283366834"/>
      <w:bookmarkStart w:id="600" w:name="_Toc284496793"/>
      <w:r w:rsidRPr="00170E4C">
        <w:rPr>
          <w:sz w:val="24"/>
          <w:szCs w:val="24"/>
        </w:rPr>
        <w:t xml:space="preserve">Jeigu </w:t>
      </w:r>
      <w:r w:rsidR="00767443">
        <w:rPr>
          <w:sz w:val="24"/>
          <w:szCs w:val="24"/>
        </w:rPr>
        <w:t xml:space="preserve">Objekto ar jo dalies </w:t>
      </w:r>
      <w:r w:rsidRPr="00170E4C">
        <w:rPr>
          <w:sz w:val="24"/>
          <w:szCs w:val="24"/>
        </w:rPr>
        <w:t xml:space="preserve">atstatyti / pakeisti lygiaverčiu </w:t>
      </w:r>
      <w:r w:rsidR="00767443">
        <w:rPr>
          <w:sz w:val="24"/>
          <w:szCs w:val="24"/>
        </w:rPr>
        <w:t xml:space="preserve">Objektu ar jo dalimi </w:t>
      </w:r>
      <w:r w:rsidRPr="00170E4C">
        <w:rPr>
          <w:sz w:val="24"/>
          <w:szCs w:val="24"/>
        </w:rPr>
        <w:t xml:space="preserve">negalima arba tai ekonomiškai netikslinga, draudimo išmoka turi būti panaudota nuostolių atlyginimui. </w:t>
      </w:r>
    </w:p>
    <w:p w14:paraId="2BA10382" w14:textId="77777777" w:rsidR="00276B7D" w:rsidRDefault="00F467EC" w:rsidP="00E85BD6">
      <w:pPr>
        <w:pStyle w:val="paragrafai"/>
        <w:tabs>
          <w:tab w:val="clear" w:pos="1488"/>
          <w:tab w:val="num" w:pos="1134"/>
        </w:tabs>
        <w:ind w:left="993"/>
        <w:rPr>
          <w:sz w:val="24"/>
          <w:szCs w:val="24"/>
        </w:rPr>
      </w:pPr>
      <w:r w:rsidRPr="00170E4C">
        <w:rPr>
          <w:sz w:val="24"/>
          <w:szCs w:val="24"/>
        </w:rPr>
        <w:t xml:space="preserve">Jeigu draudimo išmokos atlyginti nuostoliams nepakanka, likusią dalį padengia </w:t>
      </w:r>
      <w:r w:rsidR="00F349C7" w:rsidRPr="00170E4C">
        <w:rPr>
          <w:sz w:val="24"/>
          <w:szCs w:val="24"/>
        </w:rPr>
        <w:t>asmuo</w:t>
      </w:r>
      <w:r w:rsidRPr="00170E4C">
        <w:rPr>
          <w:sz w:val="24"/>
          <w:szCs w:val="24"/>
        </w:rPr>
        <w:t>, atsakingas už žalos padarymą (ar kuriam pagal Sutartį priskirta atitinkama rizika, dėl kurios realizavimosi buvo sugadintas arba žuvo Turtas) iš savo nuos</w:t>
      </w:r>
      <w:r w:rsidR="00391F20" w:rsidRPr="00170E4C">
        <w:rPr>
          <w:sz w:val="24"/>
          <w:szCs w:val="24"/>
        </w:rPr>
        <w:t>av</w:t>
      </w:r>
      <w:r w:rsidRPr="00170E4C">
        <w:rPr>
          <w:sz w:val="24"/>
          <w:szCs w:val="24"/>
        </w:rPr>
        <w:t xml:space="preserve">ų ir / ar skolintų lėšų. </w:t>
      </w:r>
    </w:p>
    <w:p w14:paraId="5B106A91" w14:textId="77777777" w:rsidR="00F467EC" w:rsidRPr="00170E4C" w:rsidRDefault="00F467EC" w:rsidP="00E85BD6">
      <w:pPr>
        <w:pStyle w:val="paragrafai"/>
        <w:tabs>
          <w:tab w:val="clear" w:pos="1488"/>
          <w:tab w:val="num" w:pos="1134"/>
        </w:tabs>
        <w:ind w:left="993"/>
        <w:rPr>
          <w:sz w:val="24"/>
          <w:szCs w:val="24"/>
        </w:rPr>
      </w:pPr>
      <w:bookmarkStart w:id="601" w:name="_Ref94884760"/>
      <w:r w:rsidRPr="00170E4C">
        <w:rPr>
          <w:sz w:val="24"/>
          <w:szCs w:val="24"/>
        </w:rPr>
        <w:t xml:space="preserve">Jeigu padengus nuostolius arba atstačius / pakeitus Turtą lygiaverčiu turtu draudimo išmoka nesunaudojama, </w:t>
      </w:r>
      <w:r w:rsidR="00170E4C">
        <w:rPr>
          <w:sz w:val="24"/>
          <w:szCs w:val="24"/>
        </w:rPr>
        <w:t xml:space="preserve">jos </w:t>
      </w:r>
      <w:r w:rsidRPr="00170E4C">
        <w:rPr>
          <w:sz w:val="24"/>
          <w:szCs w:val="24"/>
        </w:rPr>
        <w:t xml:space="preserve">likutis panaudojamas Sutarties </w:t>
      </w:r>
      <w:r w:rsidRPr="00170E4C">
        <w:rPr>
          <w:sz w:val="24"/>
          <w:szCs w:val="24"/>
        </w:rPr>
        <w:fldChar w:fldCharType="begin"/>
      </w:r>
      <w:r w:rsidRPr="00170E4C">
        <w:rPr>
          <w:sz w:val="24"/>
          <w:szCs w:val="24"/>
        </w:rPr>
        <w:instrText xml:space="preserve"> REF _Ref294018341 \r \h </w:instrText>
      </w:r>
      <w:r w:rsidR="002D5DCF" w:rsidRPr="00170E4C">
        <w:rPr>
          <w:sz w:val="24"/>
          <w:szCs w:val="24"/>
        </w:rPr>
        <w:instrText xml:space="preserve"> \* MERGEFORMAT </w:instrText>
      </w:r>
      <w:r w:rsidRPr="00170E4C">
        <w:rPr>
          <w:sz w:val="24"/>
          <w:szCs w:val="24"/>
        </w:rPr>
      </w:r>
      <w:r w:rsidRPr="00170E4C">
        <w:rPr>
          <w:sz w:val="24"/>
          <w:szCs w:val="24"/>
        </w:rPr>
        <w:fldChar w:fldCharType="separate"/>
      </w:r>
      <w:r w:rsidR="00B87438">
        <w:rPr>
          <w:sz w:val="24"/>
          <w:szCs w:val="24"/>
        </w:rPr>
        <w:t>3</w:t>
      </w:r>
      <w:r w:rsidRPr="00170E4C">
        <w:rPr>
          <w:sz w:val="24"/>
          <w:szCs w:val="24"/>
        </w:rPr>
        <w:fldChar w:fldCharType="end"/>
      </w:r>
      <w:r w:rsidRPr="00170E4C">
        <w:rPr>
          <w:sz w:val="24"/>
          <w:szCs w:val="24"/>
        </w:rPr>
        <w:t xml:space="preserve"> priede </w:t>
      </w:r>
      <w:r w:rsidRPr="00170E4C">
        <w:rPr>
          <w:i/>
          <w:sz w:val="24"/>
          <w:szCs w:val="24"/>
        </w:rPr>
        <w:t>Atsiskaitymų ir mokėjimų tvarka</w:t>
      </w:r>
      <w:r w:rsidRPr="00170E4C">
        <w:rPr>
          <w:sz w:val="24"/>
          <w:szCs w:val="24"/>
        </w:rPr>
        <w:t xml:space="preserve"> nustatyta tvarka.</w:t>
      </w:r>
      <w:bookmarkEnd w:id="599"/>
      <w:bookmarkEnd w:id="600"/>
      <w:bookmarkEnd w:id="601"/>
    </w:p>
    <w:p w14:paraId="1FD51C70" w14:textId="77777777" w:rsidR="00F467EC" w:rsidRPr="00170E4C" w:rsidRDefault="00F467EC" w:rsidP="00E85BD6">
      <w:pPr>
        <w:pStyle w:val="paragrafai"/>
        <w:tabs>
          <w:tab w:val="clear" w:pos="1488"/>
          <w:tab w:val="num" w:pos="1134"/>
        </w:tabs>
        <w:ind w:left="993"/>
        <w:rPr>
          <w:sz w:val="24"/>
          <w:szCs w:val="24"/>
        </w:rPr>
      </w:pPr>
      <w:bookmarkStart w:id="602" w:name="_Ref137633308"/>
      <w:bookmarkStart w:id="603" w:name="_Toc284496794"/>
      <w:bookmarkEnd w:id="598"/>
      <w:r w:rsidRPr="00170E4C">
        <w:rPr>
          <w:sz w:val="24"/>
          <w:szCs w:val="24"/>
        </w:rPr>
        <w:t xml:space="preserve">Privatus subjektas turi teisę panaudoti gautas draudimo išmokas ne </w:t>
      </w:r>
      <w:r w:rsidR="00767443">
        <w:rPr>
          <w:sz w:val="24"/>
          <w:szCs w:val="24"/>
        </w:rPr>
        <w:t xml:space="preserve">Objekto </w:t>
      </w:r>
      <w:r w:rsidRPr="00170E4C">
        <w:rPr>
          <w:sz w:val="24"/>
          <w:szCs w:val="24"/>
        </w:rPr>
        <w:t>atstatymui tik tuo atveju, jeigu kitoks lėšų panaudojimo būdas teiktų didesnę ekonominę ir socialinę naudą ir dėl tokio lėšų panaudojimo būdo yra gautas rašytinis Valdžios subjekto sutikimas</w:t>
      </w:r>
      <w:r w:rsidR="00170E4C">
        <w:rPr>
          <w:sz w:val="24"/>
          <w:szCs w:val="24"/>
        </w:rPr>
        <w:t xml:space="preserve"> arba jeigu Sutartis nutraukiama anksčiau laiko Sutarties </w:t>
      </w:r>
      <w:r w:rsidR="00170E4C">
        <w:rPr>
          <w:sz w:val="24"/>
          <w:szCs w:val="24"/>
        </w:rPr>
        <w:fldChar w:fldCharType="begin"/>
      </w:r>
      <w:r w:rsidR="00170E4C">
        <w:rPr>
          <w:sz w:val="24"/>
          <w:szCs w:val="24"/>
        </w:rPr>
        <w:instrText xml:space="preserve"> REF _Ref309153867 \r \h </w:instrText>
      </w:r>
      <w:r w:rsidR="00170E4C">
        <w:rPr>
          <w:sz w:val="24"/>
          <w:szCs w:val="24"/>
        </w:rPr>
      </w:r>
      <w:r w:rsidR="00170E4C">
        <w:rPr>
          <w:sz w:val="24"/>
          <w:szCs w:val="24"/>
        </w:rPr>
        <w:fldChar w:fldCharType="separate"/>
      </w:r>
      <w:r w:rsidR="00B87438">
        <w:rPr>
          <w:sz w:val="24"/>
          <w:szCs w:val="24"/>
        </w:rPr>
        <w:t>38</w:t>
      </w:r>
      <w:r w:rsidR="00170E4C">
        <w:rPr>
          <w:sz w:val="24"/>
          <w:szCs w:val="24"/>
        </w:rPr>
        <w:fldChar w:fldCharType="end"/>
      </w:r>
      <w:r w:rsidR="00170E4C">
        <w:rPr>
          <w:sz w:val="24"/>
          <w:szCs w:val="24"/>
        </w:rPr>
        <w:t xml:space="preserve">, </w:t>
      </w:r>
      <w:r w:rsidR="00170E4C">
        <w:rPr>
          <w:sz w:val="24"/>
          <w:szCs w:val="24"/>
        </w:rPr>
        <w:fldChar w:fldCharType="begin"/>
      </w:r>
      <w:r w:rsidR="00170E4C">
        <w:rPr>
          <w:sz w:val="24"/>
          <w:szCs w:val="24"/>
        </w:rPr>
        <w:instrText xml:space="preserve"> REF _Ref309218410 \r \h </w:instrText>
      </w:r>
      <w:r w:rsidR="00170E4C">
        <w:rPr>
          <w:sz w:val="24"/>
          <w:szCs w:val="24"/>
        </w:rPr>
      </w:r>
      <w:r w:rsidR="00170E4C">
        <w:rPr>
          <w:sz w:val="24"/>
          <w:szCs w:val="24"/>
        </w:rPr>
        <w:fldChar w:fldCharType="separate"/>
      </w:r>
      <w:r w:rsidR="00B87438">
        <w:rPr>
          <w:sz w:val="24"/>
          <w:szCs w:val="24"/>
        </w:rPr>
        <w:t>39</w:t>
      </w:r>
      <w:r w:rsidR="00170E4C">
        <w:rPr>
          <w:sz w:val="24"/>
          <w:szCs w:val="24"/>
        </w:rPr>
        <w:fldChar w:fldCharType="end"/>
      </w:r>
      <w:r w:rsidR="00170E4C">
        <w:rPr>
          <w:sz w:val="24"/>
          <w:szCs w:val="24"/>
        </w:rPr>
        <w:t xml:space="preserve">, </w:t>
      </w:r>
      <w:r w:rsidR="00170E4C">
        <w:rPr>
          <w:sz w:val="24"/>
          <w:szCs w:val="24"/>
        </w:rPr>
        <w:fldChar w:fldCharType="begin"/>
      </w:r>
      <w:r w:rsidR="00170E4C">
        <w:rPr>
          <w:sz w:val="24"/>
          <w:szCs w:val="24"/>
        </w:rPr>
        <w:instrText xml:space="preserve"> REF _Ref309218499 \r \h </w:instrText>
      </w:r>
      <w:r w:rsidR="00170E4C">
        <w:rPr>
          <w:sz w:val="24"/>
          <w:szCs w:val="24"/>
        </w:rPr>
      </w:r>
      <w:r w:rsidR="00170E4C">
        <w:rPr>
          <w:sz w:val="24"/>
          <w:szCs w:val="24"/>
        </w:rPr>
        <w:fldChar w:fldCharType="separate"/>
      </w:r>
      <w:r w:rsidR="00B87438">
        <w:rPr>
          <w:sz w:val="24"/>
          <w:szCs w:val="24"/>
        </w:rPr>
        <w:t>40</w:t>
      </w:r>
      <w:r w:rsidR="00170E4C">
        <w:rPr>
          <w:sz w:val="24"/>
          <w:szCs w:val="24"/>
        </w:rPr>
        <w:fldChar w:fldCharType="end"/>
      </w:r>
      <w:r w:rsidR="00170E4C">
        <w:rPr>
          <w:sz w:val="24"/>
          <w:szCs w:val="24"/>
        </w:rPr>
        <w:t xml:space="preserve"> punktuose nustatytais atvejais.</w:t>
      </w:r>
      <w:bookmarkEnd w:id="602"/>
      <w:bookmarkEnd w:id="603"/>
    </w:p>
    <w:p w14:paraId="4DB0AD68" w14:textId="77777777" w:rsidR="003B3C54" w:rsidRPr="00170E4C" w:rsidRDefault="00F467EC" w:rsidP="00E85BD6">
      <w:pPr>
        <w:pStyle w:val="paragrafai"/>
        <w:tabs>
          <w:tab w:val="clear" w:pos="1488"/>
          <w:tab w:val="num" w:pos="426"/>
          <w:tab w:val="num" w:pos="1134"/>
        </w:tabs>
        <w:ind w:left="993"/>
        <w:rPr>
          <w:sz w:val="24"/>
          <w:szCs w:val="24"/>
        </w:rPr>
      </w:pPr>
      <w:bookmarkStart w:id="604" w:name="_Toc284496795"/>
      <w:r w:rsidRPr="00170E4C">
        <w:rPr>
          <w:sz w:val="24"/>
          <w:szCs w:val="24"/>
        </w:rPr>
        <w:t xml:space="preserve">Privatus subjektas, sudarydamas sutartis su </w:t>
      </w:r>
      <w:r w:rsidR="00E95A03" w:rsidRPr="00170E4C">
        <w:rPr>
          <w:sz w:val="24"/>
          <w:szCs w:val="24"/>
        </w:rPr>
        <w:t>Subtiek</w:t>
      </w:r>
      <w:r w:rsidRPr="00170E4C">
        <w:rPr>
          <w:sz w:val="24"/>
          <w:szCs w:val="24"/>
        </w:rPr>
        <w:t>ėjais</w:t>
      </w:r>
      <w:r w:rsidR="00CA2323" w:rsidRPr="00170E4C">
        <w:rPr>
          <w:sz w:val="24"/>
          <w:szCs w:val="24"/>
        </w:rPr>
        <w:t xml:space="preserve"> ar kitais ūkio subjektais</w:t>
      </w:r>
      <w:r w:rsidRPr="00170E4C">
        <w:rPr>
          <w:sz w:val="24"/>
          <w:szCs w:val="24"/>
        </w:rPr>
        <w:t xml:space="preserve"> turi užtikrinti, kad </w:t>
      </w:r>
      <w:r w:rsidR="00E95A03" w:rsidRPr="00170E4C">
        <w:rPr>
          <w:sz w:val="24"/>
          <w:szCs w:val="24"/>
        </w:rPr>
        <w:t>Subtiek</w:t>
      </w:r>
      <w:r w:rsidRPr="00170E4C">
        <w:rPr>
          <w:sz w:val="24"/>
          <w:szCs w:val="24"/>
        </w:rPr>
        <w:t xml:space="preserve">ėjai </w:t>
      </w:r>
      <w:r w:rsidR="00CA2323" w:rsidRPr="00170E4C">
        <w:rPr>
          <w:sz w:val="24"/>
          <w:szCs w:val="24"/>
        </w:rPr>
        <w:t xml:space="preserve">ar kiti ūkio subjektai </w:t>
      </w:r>
      <w:r w:rsidRPr="00170E4C">
        <w:rPr>
          <w:sz w:val="24"/>
          <w:szCs w:val="24"/>
        </w:rPr>
        <w:t xml:space="preserve">visam sutarčių vykdymo laikotarpiui apdraustų ir turėtų </w:t>
      </w:r>
      <w:bookmarkEnd w:id="604"/>
      <w:r w:rsidRPr="00170E4C">
        <w:rPr>
          <w:sz w:val="24"/>
          <w:szCs w:val="24"/>
        </w:rPr>
        <w:t>savo civilinės atsakomybės už žalą, padarytą tretiesiems asmenims bei jų turtui, draudimą ne mažesnei kaip</w:t>
      </w:r>
      <w:r w:rsidR="00CA2323" w:rsidRPr="00170E4C">
        <w:rPr>
          <w:sz w:val="24"/>
          <w:szCs w:val="24"/>
        </w:rPr>
        <w:t xml:space="preserve"> 10 (dešimt) procentų sutarties su Subtiekėjais ar kitais ūkio sbjektais vertės (su PVM) EUR sumai</w:t>
      </w:r>
      <w:r w:rsidRPr="00170E4C">
        <w:rPr>
          <w:sz w:val="24"/>
          <w:szCs w:val="24"/>
        </w:rPr>
        <w:t xml:space="preserve">, išskyrus atvejus, jeigu Privataus subjekto Draudimo sutarčių apsauga galioja ir dėl jo pasitelktų </w:t>
      </w:r>
      <w:r w:rsidR="00E95A03" w:rsidRPr="00170E4C">
        <w:rPr>
          <w:sz w:val="24"/>
          <w:szCs w:val="24"/>
        </w:rPr>
        <w:t>Subtiek</w:t>
      </w:r>
      <w:r w:rsidRPr="00170E4C">
        <w:rPr>
          <w:sz w:val="24"/>
          <w:szCs w:val="24"/>
        </w:rPr>
        <w:t>ėjų veiksmais padarytos žalos.</w:t>
      </w:r>
      <w:r w:rsidR="003B3C54" w:rsidRPr="00170E4C">
        <w:rPr>
          <w:sz w:val="24"/>
          <w:szCs w:val="24"/>
        </w:rPr>
        <w:t xml:space="preserve"> Privatus subjektas,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Privataus subjekto Draudimo sutarčių apsauga galioja ir dėl jo pasitelktų Subtiekėjų veiksmais padarytos žalos. </w:t>
      </w:r>
    </w:p>
    <w:p w14:paraId="0DF95BE1" w14:textId="77777777" w:rsidR="00F467EC" w:rsidRPr="00170E4C" w:rsidRDefault="00F467EC" w:rsidP="00E85BD6">
      <w:pPr>
        <w:pStyle w:val="paragrafai"/>
        <w:tabs>
          <w:tab w:val="clear" w:pos="1488"/>
          <w:tab w:val="num" w:pos="426"/>
          <w:tab w:val="left" w:pos="709"/>
          <w:tab w:val="num" w:pos="1134"/>
        </w:tabs>
        <w:ind w:left="993"/>
        <w:rPr>
          <w:sz w:val="24"/>
          <w:szCs w:val="24"/>
        </w:rPr>
      </w:pPr>
      <w:bookmarkStart w:id="605" w:name="_Toc284496796"/>
      <w:r w:rsidRPr="00170E4C">
        <w:rPr>
          <w:sz w:val="24"/>
          <w:szCs w:val="24"/>
        </w:rPr>
        <w:t xml:space="preserve">Šiame </w:t>
      </w:r>
      <w:r w:rsidR="00767443">
        <w:rPr>
          <w:sz w:val="24"/>
          <w:szCs w:val="24"/>
        </w:rPr>
        <w:t xml:space="preserve">Sutarties </w:t>
      </w:r>
      <w:r w:rsidR="00767443">
        <w:rPr>
          <w:sz w:val="24"/>
          <w:szCs w:val="24"/>
        </w:rPr>
        <w:fldChar w:fldCharType="begin"/>
      </w:r>
      <w:r w:rsidR="00767443">
        <w:rPr>
          <w:sz w:val="24"/>
          <w:szCs w:val="24"/>
        </w:rPr>
        <w:instrText xml:space="preserve"> REF _Ref90471404 \r \h </w:instrText>
      </w:r>
      <w:r w:rsidR="00767443">
        <w:rPr>
          <w:sz w:val="24"/>
          <w:szCs w:val="24"/>
        </w:rPr>
      </w:r>
      <w:r w:rsidR="00767443">
        <w:rPr>
          <w:sz w:val="24"/>
          <w:szCs w:val="24"/>
        </w:rPr>
        <w:fldChar w:fldCharType="separate"/>
      </w:r>
      <w:r w:rsidR="00B87438">
        <w:rPr>
          <w:sz w:val="24"/>
          <w:szCs w:val="24"/>
        </w:rPr>
        <w:t>32</w:t>
      </w:r>
      <w:r w:rsidR="00767443">
        <w:rPr>
          <w:sz w:val="24"/>
          <w:szCs w:val="24"/>
        </w:rPr>
        <w:fldChar w:fldCharType="end"/>
      </w:r>
      <w:r w:rsidR="00767443">
        <w:rPr>
          <w:sz w:val="24"/>
          <w:szCs w:val="24"/>
        </w:rPr>
        <w:t xml:space="preserve"> </w:t>
      </w:r>
      <w:r w:rsidRPr="00170E4C">
        <w:rPr>
          <w:sz w:val="24"/>
          <w:szCs w:val="24"/>
        </w:rPr>
        <w:t>punkte numatytų pareigų vykdymas ar jų nevykdymas neatleidžia Privataus subjekto nuo jo prisiimtų įsipareigojimų pagal Sutartį vykdymo ir atsakomybės.</w:t>
      </w:r>
      <w:bookmarkEnd w:id="605"/>
    </w:p>
    <w:p w14:paraId="32468C33" w14:textId="77777777" w:rsidR="003C0262" w:rsidRPr="0042617A" w:rsidRDefault="003C0262" w:rsidP="0003757B">
      <w:pPr>
        <w:pStyle w:val="paragrafai"/>
        <w:numPr>
          <w:ilvl w:val="0"/>
          <w:numId w:val="0"/>
        </w:numPr>
        <w:tabs>
          <w:tab w:val="left" w:pos="709"/>
        </w:tabs>
        <w:ind w:left="1134" w:hanging="495"/>
        <w:rPr>
          <w:sz w:val="24"/>
          <w:szCs w:val="24"/>
        </w:rPr>
      </w:pPr>
    </w:p>
    <w:p w14:paraId="577D429D" w14:textId="77777777" w:rsidR="00F467EC" w:rsidRPr="0042617A" w:rsidRDefault="00F467EC" w:rsidP="0003757B">
      <w:pPr>
        <w:pStyle w:val="Antrat1"/>
        <w:spacing w:before="0"/>
        <w:ind w:left="1134" w:hanging="495"/>
      </w:pPr>
      <w:bookmarkStart w:id="606" w:name="_Toc293074476"/>
      <w:bookmarkStart w:id="607" w:name="_Toc297646401"/>
      <w:bookmarkStart w:id="608" w:name="_Toc300049748"/>
      <w:bookmarkStart w:id="609" w:name="_Toc309205552"/>
      <w:bookmarkStart w:id="610" w:name="_Toc98421419"/>
      <w:r w:rsidRPr="0042617A">
        <w:t>Intelektinė nuosavybė</w:t>
      </w:r>
      <w:bookmarkEnd w:id="606"/>
      <w:bookmarkEnd w:id="607"/>
      <w:bookmarkEnd w:id="608"/>
      <w:bookmarkEnd w:id="609"/>
      <w:bookmarkEnd w:id="610"/>
    </w:p>
    <w:p w14:paraId="7B7162D0" w14:textId="77777777" w:rsidR="00F467EC" w:rsidRPr="0042617A" w:rsidRDefault="00F467EC" w:rsidP="0003757B">
      <w:pPr>
        <w:pStyle w:val="Antrat2"/>
        <w:ind w:left="1134"/>
        <w:rPr>
          <w:sz w:val="24"/>
          <w:szCs w:val="24"/>
        </w:rPr>
      </w:pPr>
      <w:bookmarkStart w:id="611" w:name="_Toc293074477"/>
      <w:bookmarkStart w:id="612" w:name="_Toc297646402"/>
      <w:bookmarkStart w:id="613" w:name="_Toc300049749"/>
      <w:bookmarkStart w:id="614" w:name="_Toc309205553"/>
      <w:bookmarkStart w:id="615" w:name="_Toc98421420"/>
      <w:r w:rsidRPr="0042617A">
        <w:rPr>
          <w:sz w:val="24"/>
          <w:szCs w:val="24"/>
        </w:rPr>
        <w:t>Prievolė laikytis intelektinės nuosavybės apsaugos reikalavimų</w:t>
      </w:r>
      <w:bookmarkEnd w:id="611"/>
      <w:bookmarkEnd w:id="612"/>
      <w:bookmarkEnd w:id="613"/>
      <w:bookmarkEnd w:id="614"/>
      <w:bookmarkEnd w:id="615"/>
    </w:p>
    <w:p w14:paraId="47E8C757" w14:textId="77777777" w:rsidR="00F467EC" w:rsidRPr="0042617A" w:rsidRDefault="00F467EC" w:rsidP="0003757B">
      <w:pPr>
        <w:pStyle w:val="paragrafai"/>
        <w:ind w:left="1134"/>
        <w:rPr>
          <w:sz w:val="24"/>
          <w:szCs w:val="24"/>
        </w:rPr>
      </w:pPr>
      <w:r w:rsidRPr="0042617A">
        <w:rPr>
          <w:sz w:val="24"/>
          <w:szCs w:val="24"/>
        </w:rPr>
        <w:t>Šalys privalo laikytis intelektinės nuosavybės apsaugos reikalavimų.</w:t>
      </w:r>
    </w:p>
    <w:p w14:paraId="48341F29" w14:textId="77777777" w:rsidR="00F467EC" w:rsidRPr="0042617A" w:rsidRDefault="00F467EC" w:rsidP="0003757B">
      <w:pPr>
        <w:pStyle w:val="Antrat2"/>
        <w:ind w:left="1134"/>
        <w:rPr>
          <w:sz w:val="24"/>
          <w:szCs w:val="24"/>
        </w:rPr>
      </w:pPr>
      <w:bookmarkStart w:id="616" w:name="_Toc293074478"/>
      <w:bookmarkStart w:id="617" w:name="_Toc297646403"/>
      <w:bookmarkStart w:id="618" w:name="_Toc300049750"/>
      <w:bookmarkStart w:id="619" w:name="_Toc309205554"/>
      <w:bookmarkStart w:id="620" w:name="_Toc98421421"/>
      <w:r w:rsidRPr="0042617A">
        <w:rPr>
          <w:sz w:val="24"/>
          <w:szCs w:val="24"/>
        </w:rPr>
        <w:t>Privataus subjekto suteikiamos licencijos</w:t>
      </w:r>
      <w:bookmarkEnd w:id="616"/>
      <w:bookmarkEnd w:id="617"/>
      <w:bookmarkEnd w:id="618"/>
      <w:bookmarkEnd w:id="619"/>
      <w:bookmarkEnd w:id="620"/>
    </w:p>
    <w:p w14:paraId="129C3779" w14:textId="77777777" w:rsidR="00803281" w:rsidRPr="00D6699A" w:rsidRDefault="00803281" w:rsidP="0003757B">
      <w:pPr>
        <w:pStyle w:val="paragrafai"/>
        <w:ind w:left="1134"/>
        <w:rPr>
          <w:sz w:val="24"/>
          <w:szCs w:val="24"/>
        </w:rPr>
      </w:pPr>
      <w:r w:rsidRPr="00D6699A">
        <w:rPr>
          <w:sz w:val="24"/>
          <w:szCs w:val="24"/>
        </w:rPr>
        <w:t xml:space="preserve">Visos intelektinės nuosavybės teisės į šios Sutarties galiojimo metu sukurtus produktus, paslaugas, jų turinį, prekės ženklus, programas, kūrinius ar jų išraiškos formas, susijusius su Turtu šios Sutarties galiojimo metu priklauso Privačiam subjektui arba tretiesiems asmenims, jei tai numato Privataus subjekto ir trečiųjų asmenų sutartys, susitarimai, išskyrus Sutarties </w:t>
      </w:r>
      <w:r w:rsidRPr="00D6699A">
        <w:rPr>
          <w:sz w:val="24"/>
          <w:szCs w:val="24"/>
        </w:rPr>
        <w:fldChar w:fldCharType="begin"/>
      </w:r>
      <w:r w:rsidRPr="00D6699A">
        <w:rPr>
          <w:sz w:val="24"/>
          <w:szCs w:val="24"/>
        </w:rPr>
        <w:instrText xml:space="preserve"> REF _Ref94863990 \r \h  \* MERGEFORMAT </w:instrText>
      </w:r>
      <w:r w:rsidRPr="00D6699A">
        <w:rPr>
          <w:sz w:val="24"/>
          <w:szCs w:val="24"/>
        </w:rPr>
      </w:r>
      <w:r w:rsidRPr="00D6699A">
        <w:rPr>
          <w:sz w:val="24"/>
          <w:szCs w:val="24"/>
        </w:rPr>
        <w:fldChar w:fldCharType="separate"/>
      </w:r>
      <w:r w:rsidR="00B87438">
        <w:rPr>
          <w:sz w:val="24"/>
          <w:szCs w:val="24"/>
        </w:rPr>
        <w:t>34.3</w:t>
      </w:r>
      <w:r w:rsidRPr="00D6699A">
        <w:rPr>
          <w:sz w:val="24"/>
          <w:szCs w:val="24"/>
        </w:rPr>
        <w:fldChar w:fldCharType="end"/>
      </w:r>
      <w:r w:rsidRPr="00D6699A">
        <w:rPr>
          <w:sz w:val="24"/>
          <w:szCs w:val="24"/>
        </w:rPr>
        <w:t xml:space="preserve"> punkte numatytą atvejį.</w:t>
      </w:r>
    </w:p>
    <w:p w14:paraId="0E08CCB1" w14:textId="77777777" w:rsidR="00F467EC" w:rsidRPr="0042617A" w:rsidRDefault="00F467EC" w:rsidP="00803281">
      <w:pPr>
        <w:pStyle w:val="paragrafai"/>
        <w:tabs>
          <w:tab w:val="left" w:pos="1843"/>
        </w:tabs>
        <w:ind w:left="1134"/>
        <w:rPr>
          <w:sz w:val="24"/>
          <w:szCs w:val="24"/>
        </w:rPr>
      </w:pPr>
      <w:r w:rsidRPr="0042617A">
        <w:rPr>
          <w:sz w:val="24"/>
          <w:szCs w:val="24"/>
        </w:rPr>
        <w:t xml:space="preserve">Pasibaigus Sutarčiai, Privatus subjektas suteikia Valdžios subjektui neribotos trukmės, perleidžiamą, neatlygintiną ir neišimtinę licenciją (suteikiančią teisę suteikti sub-licencijas) naudoti visas ir bet kurias intelektinės nuosavybės teises, kurios suteiktos Privačiam subjektui ir kurios yra reikalingos Paslaugų teikimui ir </w:t>
      </w:r>
      <w:r w:rsidR="00523A76">
        <w:rPr>
          <w:sz w:val="24"/>
          <w:szCs w:val="24"/>
        </w:rPr>
        <w:t xml:space="preserve">Objekto </w:t>
      </w:r>
      <w:r w:rsidRPr="0042617A">
        <w:rPr>
          <w:sz w:val="24"/>
          <w:szCs w:val="24"/>
        </w:rPr>
        <w:t>valdymui bei priežiūrai</w:t>
      </w:r>
      <w:r w:rsidR="001E7064" w:rsidRPr="0042617A">
        <w:rPr>
          <w:sz w:val="24"/>
          <w:szCs w:val="24"/>
        </w:rPr>
        <w:t>, įskaitant visas Privataus subjekto teises turimas / įgytas Projektinės dokumentacijos atžvilgiu</w:t>
      </w:r>
      <w:r w:rsidR="00D75B58">
        <w:rPr>
          <w:sz w:val="24"/>
          <w:szCs w:val="24"/>
        </w:rPr>
        <w:t>, išskyrus atvejus, kai Privatus subjektas neturi teisės perleisti intelektinės nuosavybės teisių arba jam suteiktos ribotos licencijos. Tokiu atveju Privatus subjektas bendradarbiauja ir suteikia Valdžios subjektui reikalingą infromaciją, jog jis galėtų savarankiškai kreiptis į intelektinės nuosavybės teisių turėtoją dėl reikalingų licencijų</w:t>
      </w:r>
      <w:r w:rsidRPr="0042617A">
        <w:rPr>
          <w:sz w:val="24"/>
          <w:szCs w:val="24"/>
        </w:rPr>
        <w:t>.</w:t>
      </w:r>
    </w:p>
    <w:p w14:paraId="02A14A77" w14:textId="77777777" w:rsidR="00D75B58" w:rsidRDefault="00D75B58" w:rsidP="00803281">
      <w:pPr>
        <w:pStyle w:val="paragrafai"/>
        <w:tabs>
          <w:tab w:val="left" w:pos="1843"/>
        </w:tabs>
        <w:ind w:left="1134"/>
        <w:rPr>
          <w:sz w:val="24"/>
          <w:szCs w:val="24"/>
        </w:rPr>
      </w:pPr>
      <w:bookmarkStart w:id="621" w:name="_Ref94863990"/>
      <w:bookmarkStart w:id="622" w:name="_Ref396470341"/>
      <w:r>
        <w:rPr>
          <w:sz w:val="24"/>
          <w:szCs w:val="24"/>
        </w:rPr>
        <w:t xml:space="preserve">Valdžios subjektui sumokėjus Privačiam subjektui </w:t>
      </w:r>
      <w:r w:rsidRPr="007062DF">
        <w:rPr>
          <w:sz w:val="24"/>
          <w:szCs w:val="24"/>
        </w:rPr>
        <w:t>3</w:t>
      </w:r>
      <w:r>
        <w:rPr>
          <w:sz w:val="24"/>
          <w:szCs w:val="24"/>
        </w:rPr>
        <w:t xml:space="preserve"> (tris) Metinius atlyginimus, bus laikoma, kad visos turtinės teisės į pagal šią Sutartį Privataus subjekto arba Subtiekėjų sukurtą Projektinę dokumentacija, maksimalia leistina įstatymuose numatyta apimtimi ir turiniu perleidžiamos Valdžios subjektui. Privatus subjektas privalo perduoti Valdžios subjektui vieną Projektinės dokumentacijos kopiją, esančios popieriniame formate, originalų egzempliorių ir skaitmeniniu formatu visas Projektinės dokumentacijos bylas.</w:t>
      </w:r>
      <w:bookmarkEnd w:id="621"/>
      <w:r>
        <w:rPr>
          <w:sz w:val="24"/>
          <w:szCs w:val="24"/>
        </w:rPr>
        <w:t xml:space="preserve"> </w:t>
      </w:r>
    </w:p>
    <w:p w14:paraId="00B2787F" w14:textId="77777777" w:rsidR="00F467EC" w:rsidRPr="0042617A" w:rsidRDefault="00F467EC" w:rsidP="00803281">
      <w:pPr>
        <w:pStyle w:val="paragrafai"/>
        <w:tabs>
          <w:tab w:val="left" w:pos="1843"/>
        </w:tabs>
        <w:ind w:left="1134"/>
        <w:rPr>
          <w:sz w:val="24"/>
          <w:szCs w:val="24"/>
        </w:rPr>
      </w:pPr>
      <w:r w:rsidRPr="0042617A">
        <w:rPr>
          <w:sz w:val="24"/>
          <w:szCs w:val="24"/>
        </w:rPr>
        <w:t xml:space="preserve">Jeigu pasibaigus Sutarčiai bet kurios intelektinės nuosavybės teisės, reikalingos Paslaugų teikimui ar </w:t>
      </w:r>
      <w:r w:rsidR="00523A76">
        <w:rPr>
          <w:sz w:val="24"/>
          <w:szCs w:val="24"/>
        </w:rPr>
        <w:t xml:space="preserve">Objekto </w:t>
      </w:r>
      <w:r w:rsidRPr="0042617A">
        <w:rPr>
          <w:sz w:val="24"/>
          <w:szCs w:val="24"/>
        </w:rPr>
        <w:t xml:space="preserve">valdymui ir priežiūrai priklauso tretiesiems asmenims, Privatus subjektas ir Investuotojas privalo imtis visų prieinamų protingų priemonių savo lėšomis Valdžios subjekto naudai įgyti tokių intelektinės nuosavybės teisių dalį, pakankamą Paslaugų teikimui ir </w:t>
      </w:r>
      <w:r w:rsidR="00523A76">
        <w:rPr>
          <w:sz w:val="24"/>
          <w:szCs w:val="24"/>
        </w:rPr>
        <w:t xml:space="preserve">Objekto </w:t>
      </w:r>
      <w:r w:rsidRPr="0042617A">
        <w:rPr>
          <w:sz w:val="24"/>
          <w:szCs w:val="24"/>
        </w:rPr>
        <w:t>priežiūrai bei valdymui.</w:t>
      </w:r>
      <w:bookmarkEnd w:id="622"/>
    </w:p>
    <w:p w14:paraId="59C55BA2" w14:textId="77777777" w:rsidR="00F467EC" w:rsidRPr="00523A76" w:rsidRDefault="00F467EC" w:rsidP="00803281">
      <w:pPr>
        <w:pStyle w:val="paragrafai"/>
        <w:tabs>
          <w:tab w:val="left" w:pos="1843"/>
        </w:tabs>
        <w:ind w:left="1134"/>
        <w:rPr>
          <w:sz w:val="24"/>
          <w:szCs w:val="24"/>
        </w:rPr>
      </w:pPr>
      <w:bookmarkStart w:id="623" w:name="_Ref396470360"/>
      <w:r w:rsidRPr="00523A76">
        <w:rPr>
          <w:sz w:val="24"/>
          <w:szCs w:val="24"/>
        </w:rPr>
        <w:t xml:space="preserve">Privatus subjektas turi atlyginti Valdžios subjektui visus pastarojo patirtus nuostolius, kilusius dėl </w:t>
      </w:r>
      <w:bookmarkStart w:id="624" w:name="_Hlk90471631"/>
      <w:r w:rsidR="00685380" w:rsidRPr="00685380">
        <w:rPr>
          <w:sz w:val="24"/>
          <w:szCs w:val="24"/>
        </w:rPr>
        <w:t>Privataus subjekto ir / ar Investuotojo ir/ ar Subtiekėjo įvykdy</w:t>
      </w:r>
      <w:r w:rsidR="00685380">
        <w:rPr>
          <w:sz w:val="24"/>
          <w:szCs w:val="24"/>
        </w:rPr>
        <w:t xml:space="preserve">to </w:t>
      </w:r>
      <w:bookmarkEnd w:id="624"/>
      <w:r w:rsidRPr="00523A76">
        <w:rPr>
          <w:sz w:val="24"/>
          <w:szCs w:val="24"/>
        </w:rPr>
        <w:t>bet kokio intelektinės nuosavybės teisių pažeidimo, susijusio su Paslaugų teikimu ir Turto valdymu bei priežiūra.</w:t>
      </w:r>
      <w:bookmarkEnd w:id="623"/>
    </w:p>
    <w:p w14:paraId="035928DF" w14:textId="77777777" w:rsidR="00F467EC" w:rsidRPr="0042617A" w:rsidRDefault="00F467EC" w:rsidP="0003757B">
      <w:pPr>
        <w:pStyle w:val="Antrat2"/>
        <w:ind w:left="1134"/>
        <w:rPr>
          <w:sz w:val="24"/>
          <w:szCs w:val="24"/>
        </w:rPr>
      </w:pPr>
      <w:bookmarkStart w:id="625" w:name="_Toc293074479"/>
      <w:bookmarkStart w:id="626" w:name="_Toc297646404"/>
      <w:bookmarkStart w:id="627" w:name="_Toc300049751"/>
      <w:bookmarkStart w:id="628" w:name="_Toc309205555"/>
      <w:bookmarkStart w:id="629" w:name="_Ref317602080"/>
      <w:bookmarkStart w:id="630" w:name="_Toc98421422"/>
      <w:r w:rsidRPr="0042617A">
        <w:rPr>
          <w:sz w:val="24"/>
          <w:szCs w:val="24"/>
        </w:rPr>
        <w:t>Valdžios subjekto suteikiamos licencijos</w:t>
      </w:r>
      <w:bookmarkEnd w:id="625"/>
      <w:bookmarkEnd w:id="626"/>
      <w:bookmarkEnd w:id="627"/>
      <w:bookmarkEnd w:id="628"/>
      <w:bookmarkEnd w:id="629"/>
      <w:bookmarkEnd w:id="630"/>
    </w:p>
    <w:p w14:paraId="0E819D46" w14:textId="77777777" w:rsidR="009C5412" w:rsidRDefault="00F467EC" w:rsidP="0003757B">
      <w:pPr>
        <w:pStyle w:val="paragrafai"/>
        <w:ind w:left="1134"/>
        <w:rPr>
          <w:sz w:val="24"/>
          <w:szCs w:val="24"/>
        </w:rPr>
      </w:pPr>
      <w:r w:rsidRPr="0042617A">
        <w:rPr>
          <w:sz w:val="24"/>
          <w:szCs w:val="24"/>
        </w:rPr>
        <w:t>Valdžios subjektas Sutartimi suteikia Privačiam subjektui neperleidžiamą, neiš</w:t>
      </w:r>
      <w:r w:rsidR="001E7064" w:rsidRPr="0042617A">
        <w:rPr>
          <w:sz w:val="24"/>
          <w:szCs w:val="24"/>
        </w:rPr>
        <w:t>imtinę</w:t>
      </w:r>
      <w:r w:rsidRPr="0042617A">
        <w:rPr>
          <w:sz w:val="24"/>
          <w:szCs w:val="24"/>
        </w:rPr>
        <w:t xml:space="preserve"> ir neatlygintiną licenciją (suteikiančią teisę suteikti sub-licencijas) Sutarties galiojimo metu naudotis bet kokiomis intelektinės nuosavybės teisėmis, priklausančiomis Valdžios subjektui ir </w:t>
      </w:r>
      <w:r w:rsidR="00427A01" w:rsidRPr="0042617A">
        <w:rPr>
          <w:sz w:val="24"/>
          <w:szCs w:val="24"/>
        </w:rPr>
        <w:t xml:space="preserve">/ ar jam suteiktomis bet kokiu pagrindu, ir </w:t>
      </w:r>
      <w:r w:rsidRPr="0042617A">
        <w:rPr>
          <w:sz w:val="24"/>
          <w:szCs w:val="24"/>
        </w:rPr>
        <w:t xml:space="preserve">reikalingomis projektavimui, statybai, finansavimui, Paslaugų teikimui ar </w:t>
      </w:r>
      <w:r w:rsidR="00523A76">
        <w:rPr>
          <w:sz w:val="24"/>
          <w:szCs w:val="24"/>
        </w:rPr>
        <w:t xml:space="preserve">Objekto </w:t>
      </w:r>
      <w:r w:rsidRPr="0042617A">
        <w:rPr>
          <w:sz w:val="24"/>
          <w:szCs w:val="24"/>
        </w:rPr>
        <w:t xml:space="preserve">valdymui bei priežiūrai, siekiant įgyvendinti Sutartį. </w:t>
      </w:r>
    </w:p>
    <w:p w14:paraId="1D7B4AFE" w14:textId="77777777" w:rsidR="00F467EC" w:rsidRPr="0042617A" w:rsidRDefault="00F467EC" w:rsidP="0003757B">
      <w:pPr>
        <w:pStyle w:val="paragrafai"/>
        <w:ind w:left="1134"/>
        <w:rPr>
          <w:sz w:val="24"/>
          <w:szCs w:val="24"/>
        </w:rPr>
      </w:pPr>
      <w:r w:rsidRPr="0042617A">
        <w:rPr>
          <w:sz w:val="24"/>
          <w:szCs w:val="24"/>
        </w:rPr>
        <w:t>Valdžios subjektas atlygina Privačiam subjektui visus pastarojo patirtus nuostolius, kilusius dėl bet kokio šiame punkte nurodytų intelektinės nuosavybės teisių pažeidimo.</w:t>
      </w:r>
    </w:p>
    <w:p w14:paraId="1DF8AD78" w14:textId="77777777" w:rsidR="00F467EC" w:rsidRPr="0042617A" w:rsidRDefault="00F467EC" w:rsidP="0003757B">
      <w:pPr>
        <w:pStyle w:val="Antrat1"/>
        <w:spacing w:before="0"/>
        <w:ind w:left="1134" w:hanging="495"/>
      </w:pPr>
      <w:bookmarkStart w:id="631" w:name="_Toc137613116"/>
      <w:bookmarkStart w:id="632" w:name="_Toc137613181"/>
      <w:bookmarkStart w:id="633" w:name="_Toc137613117"/>
      <w:bookmarkStart w:id="634" w:name="_Toc137613182"/>
      <w:bookmarkStart w:id="635" w:name="_Toc284496797"/>
      <w:bookmarkStart w:id="636" w:name="_Ref284497136"/>
      <w:bookmarkStart w:id="637" w:name="_Toc293074480"/>
      <w:bookmarkStart w:id="638" w:name="_Toc297646405"/>
      <w:bookmarkStart w:id="639" w:name="_Toc300049752"/>
      <w:bookmarkStart w:id="640" w:name="_Toc309205556"/>
      <w:bookmarkStart w:id="641" w:name="_Toc98421423"/>
      <w:bookmarkStart w:id="642" w:name="_Toc141511374"/>
      <w:bookmarkEnd w:id="584"/>
      <w:bookmarkEnd w:id="585"/>
      <w:bookmarkEnd w:id="631"/>
      <w:bookmarkEnd w:id="632"/>
      <w:bookmarkEnd w:id="633"/>
      <w:bookmarkEnd w:id="634"/>
      <w:r w:rsidRPr="0042617A">
        <w:t>Sutarties keitimas</w:t>
      </w:r>
      <w:bookmarkEnd w:id="635"/>
      <w:bookmarkEnd w:id="636"/>
      <w:bookmarkEnd w:id="637"/>
      <w:bookmarkEnd w:id="638"/>
      <w:bookmarkEnd w:id="639"/>
      <w:bookmarkEnd w:id="640"/>
      <w:bookmarkEnd w:id="641"/>
    </w:p>
    <w:p w14:paraId="68239B19" w14:textId="77777777" w:rsidR="00F467EC" w:rsidRPr="0042617A" w:rsidRDefault="00F467EC" w:rsidP="0003757B">
      <w:pPr>
        <w:pStyle w:val="Antrat2"/>
        <w:ind w:left="1134"/>
        <w:rPr>
          <w:sz w:val="24"/>
          <w:szCs w:val="24"/>
        </w:rPr>
      </w:pPr>
      <w:bookmarkStart w:id="643" w:name="_Toc284496798"/>
      <w:bookmarkStart w:id="644" w:name="_Toc293074481"/>
      <w:bookmarkStart w:id="645" w:name="_Toc297646406"/>
      <w:bookmarkStart w:id="646" w:name="_Toc300049753"/>
      <w:bookmarkStart w:id="647" w:name="_Toc309205557"/>
      <w:bookmarkStart w:id="648" w:name="_Ref396477185"/>
      <w:bookmarkStart w:id="649" w:name="_Ref396480636"/>
      <w:bookmarkStart w:id="650" w:name="_Ref396480671"/>
      <w:bookmarkStart w:id="651" w:name="_Ref396480735"/>
      <w:bookmarkStart w:id="652" w:name="_Ref396480920"/>
      <w:bookmarkStart w:id="653" w:name="_Ref407612964"/>
      <w:bookmarkStart w:id="654" w:name="_Ref502147236"/>
      <w:bookmarkStart w:id="655" w:name="_Ref527985920"/>
      <w:bookmarkStart w:id="656" w:name="_Ref56747588"/>
      <w:bookmarkStart w:id="657" w:name="_Ref58390627"/>
      <w:bookmarkStart w:id="658" w:name="_Ref60843305"/>
      <w:bookmarkStart w:id="659" w:name="_Toc98421424"/>
      <w:r w:rsidRPr="0042617A">
        <w:rPr>
          <w:sz w:val="24"/>
          <w:szCs w:val="24"/>
        </w:rPr>
        <w:t>Sutarties keitimo atvejai</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39020B5D" w14:textId="77777777" w:rsidR="00492BDC" w:rsidRPr="0042617A" w:rsidRDefault="00DC5567" w:rsidP="0003757B">
      <w:pPr>
        <w:pStyle w:val="paragrafai"/>
        <w:shd w:val="clear" w:color="auto" w:fill="FFFFFF" w:themeFill="background1"/>
        <w:tabs>
          <w:tab w:val="num" w:pos="567"/>
        </w:tabs>
        <w:ind w:left="1134"/>
        <w:rPr>
          <w:sz w:val="24"/>
          <w:szCs w:val="24"/>
        </w:rPr>
      </w:pPr>
      <w:bookmarkStart w:id="660" w:name="_Ref433094425"/>
      <w:bookmarkStart w:id="661" w:name="_Toc284496799"/>
      <w:r>
        <w:rPr>
          <w:sz w:val="24"/>
          <w:szCs w:val="24"/>
        </w:rPr>
        <w:t xml:space="preserve">Be Sutarties </w:t>
      </w:r>
      <w:r>
        <w:rPr>
          <w:sz w:val="24"/>
          <w:szCs w:val="24"/>
        </w:rPr>
        <w:fldChar w:fldCharType="begin"/>
      </w:r>
      <w:r>
        <w:rPr>
          <w:sz w:val="24"/>
          <w:szCs w:val="24"/>
        </w:rPr>
        <w:instrText xml:space="preserve"> REF _Ref485972627 \r \h </w:instrText>
      </w:r>
      <w:r>
        <w:rPr>
          <w:sz w:val="24"/>
          <w:szCs w:val="24"/>
        </w:rPr>
      </w:r>
      <w:r>
        <w:rPr>
          <w:sz w:val="24"/>
          <w:szCs w:val="24"/>
        </w:rPr>
        <w:fldChar w:fldCharType="separate"/>
      </w:r>
      <w:r w:rsidR="00B87438">
        <w:rPr>
          <w:sz w:val="24"/>
          <w:szCs w:val="24"/>
        </w:rPr>
        <w:t>15</w:t>
      </w:r>
      <w:r>
        <w:rPr>
          <w:sz w:val="24"/>
          <w:szCs w:val="24"/>
        </w:rPr>
        <w:fldChar w:fldCharType="end"/>
      </w:r>
      <w:r>
        <w:rPr>
          <w:sz w:val="24"/>
          <w:szCs w:val="24"/>
        </w:rPr>
        <w:t xml:space="preserve"> punkte nurodytų Papildomų darbų ir / ar paslaugų bei </w:t>
      </w:r>
      <w:r>
        <w:rPr>
          <w:sz w:val="24"/>
          <w:szCs w:val="24"/>
        </w:rPr>
        <w:fldChar w:fldCharType="begin"/>
      </w:r>
      <w:r>
        <w:rPr>
          <w:sz w:val="24"/>
          <w:szCs w:val="24"/>
        </w:rPr>
        <w:instrText xml:space="preserve"> REF _Ref485972635 \r \h </w:instrText>
      </w:r>
      <w:r>
        <w:rPr>
          <w:sz w:val="24"/>
          <w:szCs w:val="24"/>
        </w:rPr>
      </w:r>
      <w:r>
        <w:rPr>
          <w:sz w:val="24"/>
          <w:szCs w:val="24"/>
        </w:rPr>
        <w:fldChar w:fldCharType="separate"/>
      </w:r>
      <w:r w:rsidR="00B87438">
        <w:rPr>
          <w:sz w:val="24"/>
          <w:szCs w:val="24"/>
        </w:rPr>
        <w:t>16</w:t>
      </w:r>
      <w:r>
        <w:rPr>
          <w:sz w:val="24"/>
          <w:szCs w:val="24"/>
        </w:rPr>
        <w:fldChar w:fldCharType="end"/>
      </w:r>
      <w:r>
        <w:rPr>
          <w:sz w:val="24"/>
          <w:szCs w:val="24"/>
        </w:rPr>
        <w:t xml:space="preserve"> punkte nurodyto Pakeitimo, </w:t>
      </w:r>
      <w:r w:rsidR="00F467EC" w:rsidRPr="0042617A">
        <w:rPr>
          <w:sz w:val="24"/>
          <w:szCs w:val="24"/>
        </w:rPr>
        <w:t>Šalys gali susitarti dėl Sutarties, įskaitant ir jos priedus, pakeitimų tik tuo atveju, jeigu tokie pakeitimai neprieštarauja viešiesiems interesams</w:t>
      </w:r>
      <w:r w:rsidR="00CC5B37">
        <w:rPr>
          <w:sz w:val="24"/>
          <w:szCs w:val="24"/>
        </w:rPr>
        <w:t>,</w:t>
      </w:r>
      <w:r>
        <w:rPr>
          <w:sz w:val="24"/>
          <w:szCs w:val="24"/>
        </w:rPr>
        <w:t xml:space="preserve"> iš esmės</w:t>
      </w:r>
      <w:r w:rsidR="00F467EC" w:rsidRPr="0042617A">
        <w:rPr>
          <w:sz w:val="24"/>
          <w:szCs w:val="24"/>
        </w:rPr>
        <w:t xml:space="preserve"> ne</w:t>
      </w:r>
      <w:r w:rsidR="00D75B58">
        <w:rPr>
          <w:sz w:val="24"/>
          <w:szCs w:val="24"/>
        </w:rPr>
        <w:t>sikeičia</w:t>
      </w:r>
      <w:r w:rsidR="00F467EC" w:rsidRPr="0042617A">
        <w:rPr>
          <w:sz w:val="24"/>
          <w:szCs w:val="24"/>
        </w:rPr>
        <w:t xml:space="preserve"> </w:t>
      </w:r>
      <w:r>
        <w:rPr>
          <w:sz w:val="24"/>
          <w:szCs w:val="24"/>
        </w:rPr>
        <w:t>Sutarties pobūd</w:t>
      </w:r>
      <w:r w:rsidR="00D75B58">
        <w:rPr>
          <w:sz w:val="24"/>
          <w:szCs w:val="24"/>
        </w:rPr>
        <w:t>is</w:t>
      </w:r>
      <w:r w:rsidR="00F467EC" w:rsidRPr="0042617A">
        <w:rPr>
          <w:sz w:val="24"/>
          <w:szCs w:val="24"/>
        </w:rPr>
        <w:t>.</w:t>
      </w:r>
      <w:r w:rsidR="00492BDC" w:rsidRPr="0042617A">
        <w:rPr>
          <w:sz w:val="24"/>
          <w:szCs w:val="24"/>
        </w:rPr>
        <w:t xml:space="preserve"> </w:t>
      </w:r>
      <w:bookmarkEnd w:id="660"/>
      <w:r w:rsidR="00D75B58">
        <w:rPr>
          <w:sz w:val="24"/>
          <w:szCs w:val="24"/>
        </w:rPr>
        <w:t>Privatus subjektas turi teisę apie visus Sutarties keitimus, įskaitant keitimų turinį, informuoti Finansuotoją.</w:t>
      </w:r>
    </w:p>
    <w:p w14:paraId="1E7ABD3D" w14:textId="77777777" w:rsidR="00F467EC" w:rsidRPr="0042617A" w:rsidRDefault="00F467EC" w:rsidP="0003757B">
      <w:pPr>
        <w:pStyle w:val="paragrafai"/>
        <w:ind w:left="1134"/>
        <w:rPr>
          <w:sz w:val="24"/>
          <w:szCs w:val="24"/>
        </w:rPr>
      </w:pPr>
      <w:bookmarkStart w:id="662" w:name="_Ref396479518"/>
      <w:r w:rsidRPr="0042617A">
        <w:rPr>
          <w:sz w:val="24"/>
          <w:szCs w:val="24"/>
        </w:rPr>
        <w:t>Sutarties nuostatas keisti galima šiais atvejais</w:t>
      </w:r>
      <w:r w:rsidR="00D75B58">
        <w:rPr>
          <w:sz w:val="24"/>
          <w:szCs w:val="24"/>
        </w:rPr>
        <w:t>, jeigu abi Šalys dėl tu susitaria</w:t>
      </w:r>
      <w:r w:rsidRPr="0042617A">
        <w:rPr>
          <w:sz w:val="24"/>
          <w:szCs w:val="24"/>
        </w:rPr>
        <w:t>:</w:t>
      </w:r>
      <w:bookmarkStart w:id="663" w:name="_Toc284496800"/>
      <w:bookmarkEnd w:id="661"/>
      <w:bookmarkEnd w:id="662"/>
    </w:p>
    <w:p w14:paraId="65BA8774" w14:textId="77777777" w:rsidR="00F467EC" w:rsidRPr="0042617A" w:rsidRDefault="00427A01" w:rsidP="00250684">
      <w:pPr>
        <w:pStyle w:val="paragrafesraas"/>
        <w:tabs>
          <w:tab w:val="clear" w:pos="2989"/>
          <w:tab w:val="num" w:pos="1134"/>
          <w:tab w:val="left" w:pos="1276"/>
          <w:tab w:val="num" w:pos="1418"/>
        </w:tabs>
        <w:ind w:left="1134" w:hanging="495"/>
        <w:rPr>
          <w:sz w:val="24"/>
          <w:szCs w:val="24"/>
        </w:rPr>
      </w:pPr>
      <w:bookmarkStart w:id="664" w:name="_Ref89070237"/>
      <w:r w:rsidRPr="0042617A">
        <w:rPr>
          <w:sz w:val="24"/>
          <w:szCs w:val="24"/>
        </w:rPr>
        <w:t>į</w:t>
      </w:r>
      <w:r w:rsidR="00F467EC" w:rsidRPr="0042617A">
        <w:rPr>
          <w:sz w:val="24"/>
          <w:szCs w:val="24"/>
        </w:rPr>
        <w:t>vyksta Esminis teisės aktų pasikeitimas</w:t>
      </w:r>
      <w:bookmarkStart w:id="665" w:name="_Toc284496801"/>
      <w:bookmarkEnd w:id="663"/>
      <w:r w:rsidR="000A0269">
        <w:rPr>
          <w:sz w:val="24"/>
          <w:szCs w:val="24"/>
        </w:rPr>
        <w:t>;</w:t>
      </w:r>
      <w:r w:rsidRPr="0042617A">
        <w:rPr>
          <w:sz w:val="24"/>
          <w:szCs w:val="24"/>
        </w:rPr>
        <w:t xml:space="preserve"> arba</w:t>
      </w:r>
      <w:bookmarkEnd w:id="664"/>
    </w:p>
    <w:p w14:paraId="3FEB531E" w14:textId="77777777" w:rsidR="00F467EC" w:rsidRPr="0042617A" w:rsidRDefault="00427A01" w:rsidP="0003757B">
      <w:pPr>
        <w:pStyle w:val="paragrafesraas"/>
        <w:tabs>
          <w:tab w:val="num" w:pos="1134"/>
          <w:tab w:val="left" w:pos="1276"/>
          <w:tab w:val="left" w:pos="1418"/>
        </w:tabs>
        <w:ind w:left="1134" w:hanging="495"/>
        <w:rPr>
          <w:sz w:val="24"/>
          <w:szCs w:val="24"/>
        </w:rPr>
      </w:pPr>
      <w:bookmarkStart w:id="666" w:name="_Ref407632280"/>
      <w:r w:rsidRPr="0042617A">
        <w:rPr>
          <w:sz w:val="24"/>
          <w:szCs w:val="24"/>
        </w:rPr>
        <w:t>j</w:t>
      </w:r>
      <w:r w:rsidR="00F467EC" w:rsidRPr="0042617A">
        <w:rPr>
          <w:sz w:val="24"/>
          <w:szCs w:val="24"/>
        </w:rPr>
        <w:t>eigu Sutarties konkretaus keitimo vertę galima išreikšti pinigais ir tokio keitimo vertė neviršija 10</w:t>
      </w:r>
      <w:r w:rsidR="00D75B58">
        <w:rPr>
          <w:sz w:val="24"/>
          <w:szCs w:val="24"/>
        </w:rPr>
        <w:t xml:space="preserve"> (dešimt) procentų</w:t>
      </w:r>
      <w:r w:rsidR="00F467EC" w:rsidRPr="0042617A">
        <w:rPr>
          <w:sz w:val="24"/>
          <w:szCs w:val="24"/>
        </w:rPr>
        <w:t xml:space="preserve"> Sutarties vertės, su sąlyga, kad toks Sutarties keitimas nepakeičia bendro Sutarties pobūdžio. Esant keliems tokiems keitimams iš eilės, vertė turi būti skaičiuojama atsižvelgiant į bendrą tokių keitimų vertę</w:t>
      </w:r>
      <w:r w:rsidR="000A0269">
        <w:rPr>
          <w:sz w:val="24"/>
          <w:szCs w:val="24"/>
        </w:rPr>
        <w:t>;</w:t>
      </w:r>
      <w:r w:rsidRPr="0042617A">
        <w:rPr>
          <w:sz w:val="24"/>
          <w:szCs w:val="24"/>
        </w:rPr>
        <w:t xml:space="preserve"> arba</w:t>
      </w:r>
      <w:bookmarkEnd w:id="666"/>
    </w:p>
    <w:p w14:paraId="41E087E8" w14:textId="77777777" w:rsidR="00F467EC" w:rsidRPr="0042617A" w:rsidRDefault="00427A01" w:rsidP="0003757B">
      <w:pPr>
        <w:pStyle w:val="paragrafesraas"/>
        <w:tabs>
          <w:tab w:val="num" w:pos="720"/>
          <w:tab w:val="num" w:pos="1134"/>
          <w:tab w:val="left" w:pos="1276"/>
          <w:tab w:val="left" w:pos="1418"/>
        </w:tabs>
        <w:ind w:left="1134" w:hanging="495"/>
        <w:rPr>
          <w:sz w:val="24"/>
          <w:szCs w:val="24"/>
        </w:rPr>
      </w:pPr>
      <w:bookmarkStart w:id="667" w:name="_Ref407632293"/>
      <w:bookmarkEnd w:id="665"/>
      <w:r w:rsidRPr="0042617A">
        <w:rPr>
          <w:sz w:val="24"/>
          <w:szCs w:val="24"/>
        </w:rPr>
        <w:t xml:space="preserve">jeigu </w:t>
      </w:r>
      <w:r w:rsidR="00DC5567">
        <w:rPr>
          <w:sz w:val="24"/>
          <w:szCs w:val="24"/>
        </w:rPr>
        <w:t>Sutarties keitimas yra būtinas esant visoms toliau nurodytoms</w:t>
      </w:r>
      <w:r w:rsidR="00F467EC" w:rsidRPr="0042617A">
        <w:rPr>
          <w:sz w:val="24"/>
          <w:szCs w:val="24"/>
        </w:rPr>
        <w:t xml:space="preserve"> sąlygo</w:t>
      </w:r>
      <w:r w:rsidR="00DC5567">
        <w:rPr>
          <w:sz w:val="24"/>
          <w:szCs w:val="24"/>
        </w:rPr>
        <w:t>m</w:t>
      </w:r>
      <w:r w:rsidR="00F467EC" w:rsidRPr="0042617A">
        <w:rPr>
          <w:sz w:val="24"/>
          <w:szCs w:val="24"/>
        </w:rPr>
        <w:t>s:</w:t>
      </w:r>
      <w:bookmarkEnd w:id="667"/>
    </w:p>
    <w:p w14:paraId="5DCA993C" w14:textId="77777777" w:rsidR="00F467EC" w:rsidRPr="0042617A" w:rsidRDefault="004E1E7E" w:rsidP="00E85BD6">
      <w:pPr>
        <w:pStyle w:val="paragrafesraas"/>
        <w:numPr>
          <w:ilvl w:val="3"/>
          <w:numId w:val="2"/>
        </w:numPr>
        <w:tabs>
          <w:tab w:val="clear" w:pos="1571"/>
          <w:tab w:val="num" w:pos="1134"/>
          <w:tab w:val="left" w:pos="1276"/>
          <w:tab w:val="left" w:pos="1418"/>
          <w:tab w:val="left" w:pos="1560"/>
          <w:tab w:val="left" w:pos="1843"/>
          <w:tab w:val="left" w:pos="2127"/>
          <w:tab w:val="left" w:pos="2694"/>
        </w:tabs>
        <w:ind w:left="1134" w:hanging="495"/>
        <w:rPr>
          <w:sz w:val="24"/>
          <w:szCs w:val="24"/>
        </w:rPr>
      </w:pPr>
      <w:r w:rsidRPr="0042617A">
        <w:rPr>
          <w:sz w:val="24"/>
          <w:szCs w:val="24"/>
        </w:rPr>
        <w:t>b</w:t>
      </w:r>
      <w:r w:rsidR="00F467EC" w:rsidRPr="0042617A">
        <w:rPr>
          <w:sz w:val="24"/>
          <w:szCs w:val="24"/>
        </w:rPr>
        <w:t xml:space="preserve">ūtinybė atlikti pakeitimą atsirado dėl aplinkybių, kurių </w:t>
      </w:r>
      <w:r w:rsidRPr="0042617A">
        <w:rPr>
          <w:sz w:val="24"/>
          <w:szCs w:val="24"/>
        </w:rPr>
        <w:t>Šalys</w:t>
      </w:r>
      <w:r w:rsidR="00F467EC" w:rsidRPr="0042617A">
        <w:rPr>
          <w:sz w:val="24"/>
          <w:szCs w:val="24"/>
        </w:rPr>
        <w:t xml:space="preserve"> </w:t>
      </w:r>
      <w:r w:rsidRPr="0042617A">
        <w:rPr>
          <w:sz w:val="24"/>
          <w:szCs w:val="24"/>
        </w:rPr>
        <w:t xml:space="preserve">atidžiai </w:t>
      </w:r>
      <w:r w:rsidR="00BB7970" w:rsidRPr="0042617A">
        <w:rPr>
          <w:sz w:val="24"/>
          <w:szCs w:val="24"/>
        </w:rPr>
        <w:t xml:space="preserve">ir rūpestingai </w:t>
      </w:r>
      <w:r w:rsidR="00F467EC" w:rsidRPr="0042617A">
        <w:rPr>
          <w:sz w:val="24"/>
          <w:szCs w:val="24"/>
        </w:rPr>
        <w:t>veikdam</w:t>
      </w:r>
      <w:r w:rsidRPr="0042617A">
        <w:rPr>
          <w:sz w:val="24"/>
          <w:szCs w:val="24"/>
        </w:rPr>
        <w:t>os</w:t>
      </w:r>
      <w:r w:rsidR="00F467EC" w:rsidRPr="0042617A">
        <w:rPr>
          <w:sz w:val="24"/>
          <w:szCs w:val="24"/>
        </w:rPr>
        <w:t xml:space="preserve"> negalėjo numatyti;</w:t>
      </w:r>
    </w:p>
    <w:p w14:paraId="4065775A" w14:textId="77777777" w:rsidR="00F467EC" w:rsidRPr="0042617A" w:rsidRDefault="00BB0E3D" w:rsidP="00E85BD6">
      <w:pPr>
        <w:pStyle w:val="paragrafesraas"/>
        <w:numPr>
          <w:ilvl w:val="3"/>
          <w:numId w:val="2"/>
        </w:numPr>
        <w:tabs>
          <w:tab w:val="clear" w:pos="1571"/>
          <w:tab w:val="num" w:pos="1134"/>
          <w:tab w:val="left" w:pos="1276"/>
          <w:tab w:val="left" w:pos="1418"/>
          <w:tab w:val="left" w:pos="1560"/>
          <w:tab w:val="left" w:pos="1843"/>
          <w:tab w:val="num" w:pos="1985"/>
          <w:tab w:val="left" w:pos="2127"/>
          <w:tab w:val="left" w:pos="2694"/>
        </w:tabs>
        <w:ind w:left="1134" w:hanging="495"/>
        <w:rPr>
          <w:sz w:val="24"/>
          <w:szCs w:val="24"/>
        </w:rPr>
      </w:pPr>
      <w:r w:rsidRPr="0042617A">
        <w:rPr>
          <w:sz w:val="24"/>
          <w:szCs w:val="24"/>
        </w:rPr>
        <w:t>p</w:t>
      </w:r>
      <w:r w:rsidR="00F467EC" w:rsidRPr="0042617A">
        <w:rPr>
          <w:sz w:val="24"/>
          <w:szCs w:val="24"/>
        </w:rPr>
        <w:t>akeitimu nekeičiamas bendras Sutarties pobūdis;</w:t>
      </w:r>
    </w:p>
    <w:p w14:paraId="0FA08865" w14:textId="77777777" w:rsidR="008B5F87" w:rsidRDefault="00BB0E3D" w:rsidP="00E85BD6">
      <w:pPr>
        <w:pStyle w:val="paragrafesraas"/>
        <w:numPr>
          <w:ilvl w:val="3"/>
          <w:numId w:val="2"/>
        </w:numPr>
        <w:tabs>
          <w:tab w:val="clear" w:pos="1571"/>
          <w:tab w:val="num" w:pos="1134"/>
          <w:tab w:val="left" w:pos="1276"/>
          <w:tab w:val="left" w:pos="1418"/>
          <w:tab w:val="left" w:pos="1560"/>
          <w:tab w:val="left" w:pos="1843"/>
          <w:tab w:val="num" w:pos="1985"/>
          <w:tab w:val="left" w:pos="2127"/>
          <w:tab w:val="left" w:pos="2694"/>
        </w:tabs>
        <w:ind w:left="1134" w:hanging="495"/>
        <w:rPr>
          <w:sz w:val="24"/>
          <w:szCs w:val="24"/>
        </w:rPr>
      </w:pPr>
      <w:r w:rsidRPr="0042617A">
        <w:rPr>
          <w:sz w:val="24"/>
          <w:szCs w:val="24"/>
        </w:rPr>
        <w:t xml:space="preserve">Metinio atlyginimo </w:t>
      </w:r>
      <w:r w:rsidR="00F467EC" w:rsidRPr="0042617A">
        <w:rPr>
          <w:sz w:val="24"/>
          <w:szCs w:val="24"/>
        </w:rPr>
        <w:t xml:space="preserve">padidėjimas neviršija 50 </w:t>
      </w:r>
      <w:r w:rsidR="00D75B58">
        <w:rPr>
          <w:sz w:val="24"/>
          <w:szCs w:val="24"/>
        </w:rPr>
        <w:t xml:space="preserve">(penkiasdešimt) </w:t>
      </w:r>
      <w:r w:rsidR="00D75B58" w:rsidRPr="00523A76">
        <w:rPr>
          <w:sz w:val="24"/>
          <w:szCs w:val="24"/>
          <w:lang w:val="es-ES"/>
        </w:rPr>
        <w:t>procentų</w:t>
      </w:r>
      <w:r w:rsidR="00F467EC" w:rsidRPr="00523A76">
        <w:rPr>
          <w:sz w:val="24"/>
          <w:szCs w:val="24"/>
          <w:lang w:val="es-ES"/>
        </w:rPr>
        <w:t xml:space="preserve"> </w:t>
      </w:r>
      <w:r w:rsidR="00F467EC" w:rsidRPr="0042617A">
        <w:rPr>
          <w:sz w:val="24"/>
          <w:szCs w:val="24"/>
        </w:rPr>
        <w:t>pradinės Sutarties vertės. Jei daromi keli pakeitimai iš eilės, ši riba taikoma kiekvieno pakeitimo vertei.</w:t>
      </w:r>
      <w:r w:rsidR="006D428D">
        <w:rPr>
          <w:sz w:val="24"/>
          <w:szCs w:val="24"/>
        </w:rPr>
        <w:t xml:space="preserve"> Bendra atskirų pakeitimų paga</w:t>
      </w:r>
      <w:r w:rsidR="00137C5D">
        <w:rPr>
          <w:sz w:val="24"/>
          <w:szCs w:val="24"/>
        </w:rPr>
        <w:t>l šį punktą vertė negali viršyti</w:t>
      </w:r>
      <w:r w:rsidR="006D428D">
        <w:rPr>
          <w:sz w:val="24"/>
          <w:szCs w:val="24"/>
        </w:rPr>
        <w:t xml:space="preserve"> </w:t>
      </w:r>
      <w:r w:rsidR="006D428D" w:rsidRPr="00137C5D">
        <w:rPr>
          <w:sz w:val="24"/>
          <w:szCs w:val="24"/>
        </w:rPr>
        <w:t>100</w:t>
      </w:r>
      <w:r w:rsidR="006D428D">
        <w:rPr>
          <w:sz w:val="24"/>
          <w:szCs w:val="24"/>
        </w:rPr>
        <w:t xml:space="preserve"> (šimto) procentų pradinės Sutarties vertės.</w:t>
      </w:r>
    </w:p>
    <w:p w14:paraId="1C9D5639" w14:textId="77777777" w:rsidR="00FE6A41" w:rsidRDefault="00DC5567" w:rsidP="00DA3AAE">
      <w:pPr>
        <w:pStyle w:val="paragrafesraas"/>
        <w:tabs>
          <w:tab w:val="num" w:pos="1276"/>
        </w:tabs>
        <w:ind w:left="1276" w:hanging="709"/>
        <w:rPr>
          <w:sz w:val="24"/>
          <w:szCs w:val="24"/>
        </w:rPr>
      </w:pPr>
      <w:r w:rsidRPr="00DA3AAE">
        <w:rPr>
          <w:sz w:val="24"/>
          <w:szCs w:val="24"/>
        </w:rPr>
        <w:t xml:space="preserve"> </w:t>
      </w:r>
      <w:bookmarkStart w:id="668" w:name="_Ref89069727"/>
      <w:bookmarkStart w:id="669" w:name="_Ref56747927"/>
      <w:r w:rsidR="00D75B58">
        <w:rPr>
          <w:sz w:val="24"/>
          <w:szCs w:val="24"/>
        </w:rPr>
        <w:t xml:space="preserve">arba </w:t>
      </w:r>
      <w:r w:rsidR="000A0269">
        <w:rPr>
          <w:sz w:val="24"/>
          <w:szCs w:val="24"/>
        </w:rPr>
        <w:t>p</w:t>
      </w:r>
      <w:r w:rsidRPr="00DA3AAE">
        <w:rPr>
          <w:sz w:val="24"/>
          <w:szCs w:val="24"/>
        </w:rPr>
        <w:t>agal oficialius Europos Sąjungos ir / ar Lietuvos Respublikos valstybės institucijų reikalavimus (raštus) siekiant užtikrinti, kad Sutartis nebūtų apskaitoma valdžio sektoriaus balanse. Tokiu atveju Valdžios subjektas raštu inormuoja Privatų subjektą ir Investuotoją apie Europos Sąjungos ir / ar Lietuvos Respublikos valstybės institucijų reikalavimus bei suderina su Privačiu subjektu ir Investuotoju būtinus Sutarties pakeitimus, jeigu tokie yra būtini</w:t>
      </w:r>
      <w:r w:rsidR="00D75B58">
        <w:rPr>
          <w:sz w:val="24"/>
          <w:szCs w:val="24"/>
        </w:rPr>
        <w:t xml:space="preserve"> ir jeigu jie nekeičia Šalių ekonominės pusiausvyros</w:t>
      </w:r>
      <w:r w:rsidR="00FE6A41">
        <w:rPr>
          <w:sz w:val="24"/>
          <w:szCs w:val="24"/>
        </w:rPr>
        <w:t>;</w:t>
      </w:r>
      <w:bookmarkEnd w:id="668"/>
    </w:p>
    <w:p w14:paraId="5B017FC7" w14:textId="77777777" w:rsidR="00FE6A41" w:rsidRDefault="00FE6A41" w:rsidP="00DA3AAE">
      <w:pPr>
        <w:pStyle w:val="paragrafesraas"/>
        <w:tabs>
          <w:tab w:val="num" w:pos="1276"/>
        </w:tabs>
        <w:ind w:left="1276" w:hanging="709"/>
        <w:rPr>
          <w:sz w:val="24"/>
          <w:szCs w:val="24"/>
        </w:rPr>
      </w:pPr>
      <w:r>
        <w:rPr>
          <w:sz w:val="24"/>
          <w:szCs w:val="24"/>
        </w:rPr>
        <w:t>esant neesminiams (techninio pobūdžio) Sutarties pakeitimams, kurie gali būti atliekami visais atvejais;</w:t>
      </w:r>
    </w:p>
    <w:p w14:paraId="638FE289" w14:textId="77777777" w:rsidR="00DC5567" w:rsidRDefault="00FE6A41" w:rsidP="00DA3AAE">
      <w:pPr>
        <w:pStyle w:val="paragrafesraas"/>
        <w:tabs>
          <w:tab w:val="num" w:pos="1276"/>
        </w:tabs>
        <w:ind w:left="1276" w:hanging="709"/>
        <w:rPr>
          <w:sz w:val="24"/>
          <w:szCs w:val="24"/>
        </w:rPr>
      </w:pPr>
      <w:r>
        <w:rPr>
          <w:sz w:val="24"/>
          <w:szCs w:val="24"/>
        </w:rPr>
        <w:t>k</w:t>
      </w:r>
      <w:r w:rsidRPr="005578A9">
        <w:rPr>
          <w:sz w:val="24"/>
          <w:szCs w:val="24"/>
        </w:rPr>
        <w:t>iti Sutarties pakeitimai, kurie nėra numatyti šioje Sutartyje ir kurie neprieštarauja Viešųjų pirkimų įstatyme nustatytiems lygiateisiškumo, nediskriminavimo, abipusio pripažinimo, proporcingumo ir skaidrumo principams ir racionalaus lėšų naudojimo tikslui galimi tik Viešųjų pirkimų įstatymo 89 straipsnyje nustatytais atvejais</w:t>
      </w:r>
      <w:r w:rsidR="00DC5567" w:rsidRPr="00DA3AAE">
        <w:rPr>
          <w:sz w:val="24"/>
          <w:szCs w:val="24"/>
        </w:rPr>
        <w:t>.</w:t>
      </w:r>
      <w:bookmarkEnd w:id="669"/>
    </w:p>
    <w:p w14:paraId="21F29B88" w14:textId="77777777" w:rsidR="000E4D8C" w:rsidRPr="00523A76" w:rsidRDefault="000E4D8C" w:rsidP="00523A76">
      <w:pPr>
        <w:pStyle w:val="paragrafai"/>
        <w:tabs>
          <w:tab w:val="num" w:pos="6096"/>
        </w:tabs>
        <w:ind w:left="1134"/>
        <w:rPr>
          <w:sz w:val="24"/>
          <w:szCs w:val="24"/>
        </w:rPr>
      </w:pPr>
      <w:r w:rsidRPr="00523A76">
        <w:rPr>
          <w:sz w:val="24"/>
          <w:szCs w:val="24"/>
        </w:rPr>
        <w:t xml:space="preserve">Sutarties keitimo metu </w:t>
      </w:r>
      <w:r w:rsidR="00523A76">
        <w:rPr>
          <w:sz w:val="24"/>
          <w:szCs w:val="24"/>
        </w:rPr>
        <w:t xml:space="preserve">Darbų </w:t>
      </w:r>
      <w:r w:rsidRPr="00523A76">
        <w:rPr>
          <w:sz w:val="24"/>
          <w:szCs w:val="24"/>
        </w:rPr>
        <w:t xml:space="preserve">ir/ ar </w:t>
      </w:r>
      <w:r w:rsidR="00523A76">
        <w:rPr>
          <w:sz w:val="24"/>
          <w:szCs w:val="24"/>
        </w:rPr>
        <w:t>P</w:t>
      </w:r>
      <w:r w:rsidRPr="00523A76">
        <w:rPr>
          <w:sz w:val="24"/>
          <w:szCs w:val="24"/>
        </w:rPr>
        <w:t xml:space="preserve">aslaugų kaina turi būti nustatoma vadovaujantis Sutarties </w:t>
      </w:r>
      <w:r w:rsidRPr="00523A76">
        <w:rPr>
          <w:sz w:val="24"/>
          <w:szCs w:val="24"/>
          <w:lang w:val="en-US"/>
        </w:rPr>
        <w:fldChar w:fldCharType="begin"/>
      </w:r>
      <w:r w:rsidRPr="00523A76">
        <w:rPr>
          <w:sz w:val="24"/>
          <w:szCs w:val="24"/>
        </w:rPr>
        <w:instrText xml:space="preserve"> REF _Ref89184340 \r \h </w:instrText>
      </w:r>
      <w:r w:rsidR="00E6648D" w:rsidRPr="00523A76">
        <w:rPr>
          <w:sz w:val="24"/>
          <w:szCs w:val="24"/>
          <w:lang w:val="es-ES"/>
        </w:rPr>
        <w:instrText xml:space="preserve"> \* MERGEFORMAT </w:instrText>
      </w:r>
      <w:r w:rsidRPr="00523A76">
        <w:rPr>
          <w:sz w:val="24"/>
          <w:szCs w:val="24"/>
          <w:lang w:val="en-US"/>
        </w:rPr>
      </w:r>
      <w:r w:rsidRPr="00523A76">
        <w:rPr>
          <w:sz w:val="24"/>
          <w:szCs w:val="24"/>
          <w:lang w:val="en-US"/>
        </w:rPr>
        <w:fldChar w:fldCharType="separate"/>
      </w:r>
      <w:r w:rsidR="00B87438">
        <w:rPr>
          <w:sz w:val="24"/>
          <w:szCs w:val="24"/>
        </w:rPr>
        <w:t>16.6</w:t>
      </w:r>
      <w:r w:rsidRPr="00523A76">
        <w:rPr>
          <w:sz w:val="24"/>
          <w:szCs w:val="24"/>
          <w:lang w:val="en-US"/>
        </w:rPr>
        <w:fldChar w:fldCharType="end"/>
      </w:r>
      <w:r w:rsidRPr="00523A76">
        <w:rPr>
          <w:sz w:val="24"/>
          <w:szCs w:val="24"/>
          <w:lang w:val="es-ES"/>
        </w:rPr>
        <w:t xml:space="preserve">, </w:t>
      </w:r>
      <w:r w:rsidRPr="00523A76">
        <w:rPr>
          <w:sz w:val="24"/>
          <w:szCs w:val="24"/>
          <w:lang w:val="en-US"/>
        </w:rPr>
        <w:fldChar w:fldCharType="begin"/>
      </w:r>
      <w:r w:rsidRPr="00523A76">
        <w:rPr>
          <w:sz w:val="24"/>
          <w:szCs w:val="24"/>
          <w:lang w:val="es-ES"/>
        </w:rPr>
        <w:instrText xml:space="preserve"> REF _Ref89184361 \r \h </w:instrText>
      </w:r>
      <w:r w:rsidR="00E6648D" w:rsidRPr="00523A76">
        <w:rPr>
          <w:sz w:val="24"/>
          <w:szCs w:val="24"/>
          <w:lang w:val="es-ES"/>
        </w:rPr>
        <w:instrText xml:space="preserve"> \* MERGEFORMAT </w:instrText>
      </w:r>
      <w:r w:rsidRPr="00523A76">
        <w:rPr>
          <w:sz w:val="24"/>
          <w:szCs w:val="24"/>
          <w:lang w:val="en-US"/>
        </w:rPr>
      </w:r>
      <w:r w:rsidRPr="00523A76">
        <w:rPr>
          <w:sz w:val="24"/>
          <w:szCs w:val="24"/>
          <w:lang w:val="en-US"/>
        </w:rPr>
        <w:fldChar w:fldCharType="separate"/>
      </w:r>
      <w:r w:rsidR="00B87438">
        <w:rPr>
          <w:sz w:val="24"/>
          <w:szCs w:val="24"/>
          <w:lang w:val="es-ES"/>
        </w:rPr>
        <w:t>16.7</w:t>
      </w:r>
      <w:r w:rsidRPr="00523A76">
        <w:rPr>
          <w:sz w:val="24"/>
          <w:szCs w:val="24"/>
          <w:lang w:val="en-US"/>
        </w:rPr>
        <w:fldChar w:fldCharType="end"/>
      </w:r>
      <w:r w:rsidRPr="00523A76">
        <w:rPr>
          <w:sz w:val="24"/>
          <w:szCs w:val="24"/>
          <w:lang w:val="es-ES"/>
        </w:rPr>
        <w:t xml:space="preserve"> punktuose </w:t>
      </w:r>
      <w:r w:rsidRPr="00523A76">
        <w:rPr>
          <w:sz w:val="24"/>
          <w:szCs w:val="24"/>
        </w:rPr>
        <w:t>nustatyta tvarka.</w:t>
      </w:r>
    </w:p>
    <w:p w14:paraId="73456A40" w14:textId="77777777" w:rsidR="00973DFE" w:rsidRPr="00446051" w:rsidRDefault="00523A76" w:rsidP="00973DFE">
      <w:pPr>
        <w:pStyle w:val="paragrafai"/>
        <w:shd w:val="clear" w:color="auto" w:fill="FFFFFF" w:themeFill="background1"/>
        <w:tabs>
          <w:tab w:val="num" w:pos="567"/>
          <w:tab w:val="num" w:pos="779"/>
        </w:tabs>
        <w:ind w:left="1134"/>
        <w:rPr>
          <w:sz w:val="24"/>
          <w:szCs w:val="24"/>
        </w:rPr>
      </w:pPr>
      <w:r>
        <w:rPr>
          <w:sz w:val="24"/>
          <w:szCs w:val="24"/>
        </w:rPr>
        <w:t xml:space="preserve">Pradinė </w:t>
      </w:r>
      <w:r w:rsidR="00973DFE" w:rsidRPr="00446051">
        <w:rPr>
          <w:sz w:val="24"/>
          <w:szCs w:val="24"/>
        </w:rPr>
        <w:t xml:space="preserve">Sutarties vertė reiškia Metinio atlyginimo sumą visam Sutarties laikotarpiui realia (neindeksuota) verte be PVM. Jeigu Metinis atlyginimas realia verte indeksuojamas Sutarties 3 priedo </w:t>
      </w:r>
      <w:r w:rsidR="00973DFE" w:rsidRPr="00446051">
        <w:rPr>
          <w:i/>
          <w:sz w:val="24"/>
          <w:szCs w:val="24"/>
        </w:rPr>
        <w:t>Atsiskaitymų ir mokėjimo tvarka</w:t>
      </w:r>
      <w:r w:rsidR="00973DFE" w:rsidRPr="00446051">
        <w:rPr>
          <w:sz w:val="24"/>
          <w:szCs w:val="24"/>
        </w:rPr>
        <w:t xml:space="preserve"> nustatyta tvarka, šiame Sutarties </w:t>
      </w:r>
      <w:r w:rsidR="00973DFE" w:rsidRPr="00446051">
        <w:rPr>
          <w:sz w:val="24"/>
          <w:szCs w:val="24"/>
        </w:rPr>
        <w:fldChar w:fldCharType="begin"/>
      </w:r>
      <w:r w:rsidR="00973DFE" w:rsidRPr="00446051">
        <w:rPr>
          <w:sz w:val="24"/>
          <w:szCs w:val="24"/>
        </w:rPr>
        <w:instrText xml:space="preserve"> REF _Ref60843305 \r \h </w:instrText>
      </w:r>
      <w:r w:rsidR="00446051">
        <w:rPr>
          <w:sz w:val="24"/>
          <w:szCs w:val="24"/>
        </w:rPr>
        <w:instrText xml:space="preserve"> \* MERGEFORMAT </w:instrText>
      </w:r>
      <w:r w:rsidR="00973DFE" w:rsidRPr="00446051">
        <w:rPr>
          <w:sz w:val="24"/>
          <w:szCs w:val="24"/>
        </w:rPr>
      </w:r>
      <w:r w:rsidR="00973DFE" w:rsidRPr="00446051">
        <w:rPr>
          <w:sz w:val="24"/>
          <w:szCs w:val="24"/>
        </w:rPr>
        <w:fldChar w:fldCharType="separate"/>
      </w:r>
      <w:r w:rsidR="00B87438">
        <w:rPr>
          <w:sz w:val="24"/>
          <w:szCs w:val="24"/>
        </w:rPr>
        <w:t>36</w:t>
      </w:r>
      <w:r w:rsidR="00973DFE" w:rsidRPr="00446051">
        <w:rPr>
          <w:sz w:val="24"/>
          <w:szCs w:val="24"/>
        </w:rPr>
        <w:fldChar w:fldCharType="end"/>
      </w:r>
      <w:r w:rsidR="00973DFE" w:rsidRPr="00446051">
        <w:rPr>
          <w:sz w:val="24"/>
          <w:szCs w:val="24"/>
        </w:rPr>
        <w:t xml:space="preserve"> punkte minima Sutarties vertė perskaičiuojama tokia tvarka: sudedant kiekvienų Sutarties galiojimo laikotarpiu praėjusių ir einamųjų metų, t.y. metų, kai atliekamas Sutarties keitimas, indeksuotas Metinių atlyginimų sumas ir Sutarties 3 priedo </w:t>
      </w:r>
      <w:r w:rsidR="00973DFE" w:rsidRPr="00446051">
        <w:rPr>
          <w:i/>
          <w:sz w:val="24"/>
          <w:szCs w:val="24"/>
        </w:rPr>
        <w:t>Atsiskaitymų ir mokėjimų tvarka</w:t>
      </w:r>
      <w:r w:rsidR="00973DFE" w:rsidRPr="00446051">
        <w:rPr>
          <w:sz w:val="24"/>
          <w:szCs w:val="24"/>
        </w:rPr>
        <w:t xml:space="preserve"> 1 priedėlyje </w:t>
      </w:r>
      <w:r w:rsidR="00973DFE" w:rsidRPr="00446051">
        <w:rPr>
          <w:i/>
          <w:sz w:val="24"/>
          <w:szCs w:val="24"/>
        </w:rPr>
        <w:t>Metinio atlyginimo mokėjimo grafikas</w:t>
      </w:r>
      <w:r w:rsidR="00973DFE" w:rsidRPr="00446051">
        <w:rPr>
          <w:sz w:val="24"/>
          <w:szCs w:val="24"/>
        </w:rPr>
        <w:t xml:space="preserve"> nurodytas realias (neindeksuotas) Metinio atlyginimo sumas už kiekvienus metus, kurie Sutarties galiojimo laikotarpiu dar nėra suėję.</w:t>
      </w:r>
    </w:p>
    <w:p w14:paraId="4909FBC8" w14:textId="77777777" w:rsidR="00973DFE" w:rsidRDefault="00973DFE" w:rsidP="00973DFE">
      <w:pPr>
        <w:pStyle w:val="paragrafai"/>
        <w:numPr>
          <w:ilvl w:val="0"/>
          <w:numId w:val="0"/>
        </w:numPr>
        <w:shd w:val="clear" w:color="auto" w:fill="FFFFFF" w:themeFill="background1"/>
        <w:tabs>
          <w:tab w:val="num" w:pos="2339"/>
        </w:tabs>
        <w:ind w:left="639"/>
        <w:rPr>
          <w:sz w:val="24"/>
          <w:szCs w:val="24"/>
        </w:rPr>
      </w:pPr>
    </w:p>
    <w:p w14:paraId="1F0CFC1A" w14:textId="77777777" w:rsidR="00F467EC" w:rsidRPr="0042617A" w:rsidRDefault="00F467EC" w:rsidP="0003757B">
      <w:pPr>
        <w:pStyle w:val="Antrat2"/>
        <w:ind w:left="1134"/>
        <w:rPr>
          <w:sz w:val="24"/>
          <w:szCs w:val="24"/>
        </w:rPr>
      </w:pPr>
      <w:bookmarkStart w:id="670" w:name="_Toc284496803"/>
      <w:bookmarkStart w:id="671" w:name="_Toc293074482"/>
      <w:bookmarkStart w:id="672" w:name="_Toc297646407"/>
      <w:bookmarkStart w:id="673" w:name="_Toc300049754"/>
      <w:bookmarkStart w:id="674" w:name="_Toc309205558"/>
      <w:bookmarkStart w:id="675" w:name="_Ref396480694"/>
      <w:bookmarkStart w:id="676" w:name="_Ref88811877"/>
      <w:bookmarkStart w:id="677" w:name="_Toc98421425"/>
      <w:r w:rsidRPr="0042617A">
        <w:rPr>
          <w:sz w:val="24"/>
          <w:szCs w:val="24"/>
        </w:rPr>
        <w:t xml:space="preserve">Sutarties keitimas dėl </w:t>
      </w:r>
      <w:bookmarkEnd w:id="642"/>
      <w:r w:rsidR="006D428D">
        <w:rPr>
          <w:sz w:val="24"/>
          <w:szCs w:val="24"/>
        </w:rPr>
        <w:t xml:space="preserve">Sutarties </w:t>
      </w:r>
      <w:r w:rsidR="006D428D">
        <w:rPr>
          <w:sz w:val="24"/>
          <w:szCs w:val="24"/>
        </w:rPr>
        <w:fldChar w:fldCharType="begin"/>
      </w:r>
      <w:r w:rsidR="006D428D">
        <w:rPr>
          <w:sz w:val="24"/>
          <w:szCs w:val="24"/>
        </w:rPr>
        <w:instrText xml:space="preserve"> REF _Ref396479518 \r \h </w:instrText>
      </w:r>
      <w:r w:rsidR="006D428D">
        <w:rPr>
          <w:sz w:val="24"/>
          <w:szCs w:val="24"/>
        </w:rPr>
      </w:r>
      <w:r w:rsidR="006D428D">
        <w:rPr>
          <w:sz w:val="24"/>
          <w:szCs w:val="24"/>
        </w:rPr>
        <w:fldChar w:fldCharType="separate"/>
      </w:r>
      <w:r w:rsidR="00B87438">
        <w:rPr>
          <w:sz w:val="24"/>
          <w:szCs w:val="24"/>
        </w:rPr>
        <w:t>36.2</w:t>
      </w:r>
      <w:r w:rsidR="006D428D">
        <w:rPr>
          <w:sz w:val="24"/>
          <w:szCs w:val="24"/>
        </w:rPr>
        <w:fldChar w:fldCharType="end"/>
      </w:r>
      <w:r w:rsidR="0085713E" w:rsidRPr="0042617A">
        <w:rPr>
          <w:sz w:val="24"/>
          <w:szCs w:val="24"/>
        </w:rPr>
        <w:t xml:space="preserve"> </w:t>
      </w:r>
      <w:r w:rsidRPr="0042617A">
        <w:rPr>
          <w:sz w:val="24"/>
          <w:szCs w:val="24"/>
        </w:rPr>
        <w:t>punkt</w:t>
      </w:r>
      <w:r w:rsidR="006D428D">
        <w:rPr>
          <w:sz w:val="24"/>
          <w:szCs w:val="24"/>
        </w:rPr>
        <w:t>e</w:t>
      </w:r>
      <w:bookmarkEnd w:id="670"/>
      <w:bookmarkEnd w:id="671"/>
      <w:bookmarkEnd w:id="672"/>
      <w:bookmarkEnd w:id="673"/>
      <w:bookmarkEnd w:id="674"/>
      <w:bookmarkEnd w:id="675"/>
      <w:r w:rsidR="006D428D">
        <w:rPr>
          <w:sz w:val="24"/>
          <w:szCs w:val="24"/>
        </w:rPr>
        <w:t xml:space="preserve"> nurodytų atvejų</w:t>
      </w:r>
      <w:bookmarkEnd w:id="676"/>
      <w:bookmarkEnd w:id="677"/>
    </w:p>
    <w:p w14:paraId="5030401F" w14:textId="77777777" w:rsidR="00F467EC" w:rsidRDefault="00F77D00" w:rsidP="0003757B">
      <w:pPr>
        <w:pStyle w:val="paragrafai"/>
        <w:ind w:left="1134"/>
        <w:rPr>
          <w:sz w:val="24"/>
          <w:szCs w:val="24"/>
        </w:rPr>
      </w:pPr>
      <w:bookmarkStart w:id="678" w:name="_Ref396479148"/>
      <w:r w:rsidRPr="0042617A">
        <w:rPr>
          <w:sz w:val="24"/>
          <w:szCs w:val="24"/>
        </w:rPr>
        <w:t>Sutarties</w:t>
      </w:r>
      <w:r w:rsidR="00F467EC" w:rsidRPr="0042617A">
        <w:rPr>
          <w:sz w:val="24"/>
          <w:szCs w:val="24"/>
        </w:rPr>
        <w:t xml:space="preserve"> </w:t>
      </w:r>
      <w:r w:rsidR="00376FC9" w:rsidRPr="00C92AF3">
        <w:rPr>
          <w:sz w:val="24"/>
          <w:szCs w:val="24"/>
        </w:rPr>
        <w:fldChar w:fldCharType="begin"/>
      </w:r>
      <w:r w:rsidR="00376FC9" w:rsidRPr="0042617A">
        <w:rPr>
          <w:sz w:val="24"/>
          <w:szCs w:val="24"/>
        </w:rPr>
        <w:instrText xml:space="preserve"> REF _Ref396479518 \r \h </w:instrText>
      </w:r>
      <w:r w:rsidR="002D5DCF" w:rsidRPr="0042617A">
        <w:rPr>
          <w:sz w:val="24"/>
          <w:szCs w:val="24"/>
        </w:rPr>
        <w:instrText xml:space="preserve"> \* MERGEFORMAT </w:instrText>
      </w:r>
      <w:r w:rsidR="00376FC9" w:rsidRPr="00C92AF3">
        <w:rPr>
          <w:sz w:val="24"/>
          <w:szCs w:val="24"/>
        </w:rPr>
      </w:r>
      <w:r w:rsidR="00376FC9" w:rsidRPr="00C92AF3">
        <w:rPr>
          <w:sz w:val="24"/>
          <w:szCs w:val="24"/>
        </w:rPr>
        <w:fldChar w:fldCharType="separate"/>
      </w:r>
      <w:r w:rsidR="00B87438">
        <w:rPr>
          <w:sz w:val="24"/>
          <w:szCs w:val="24"/>
        </w:rPr>
        <w:t>36.2</w:t>
      </w:r>
      <w:r w:rsidR="00376FC9" w:rsidRPr="00C92AF3">
        <w:rPr>
          <w:sz w:val="24"/>
          <w:szCs w:val="24"/>
        </w:rPr>
        <w:fldChar w:fldCharType="end"/>
      </w:r>
      <w:r w:rsidR="00376FC9" w:rsidRPr="0042617A">
        <w:rPr>
          <w:sz w:val="24"/>
          <w:szCs w:val="24"/>
        </w:rPr>
        <w:t xml:space="preserve"> </w:t>
      </w:r>
      <w:r w:rsidR="00620E6D">
        <w:rPr>
          <w:sz w:val="24"/>
          <w:szCs w:val="24"/>
        </w:rPr>
        <w:t xml:space="preserve">punkte </w:t>
      </w:r>
      <w:r w:rsidR="00F467EC" w:rsidRPr="0042617A">
        <w:rPr>
          <w:sz w:val="24"/>
          <w:szCs w:val="24"/>
        </w:rPr>
        <w:t>nurodyti Sutarties keitimo atvejai neatleidžia Šalių nuo pareigos vykdyti įsipareigojimus pagal Sutartį, išskyrus atvej</w:t>
      </w:r>
      <w:r w:rsidR="002576DE" w:rsidRPr="0042617A">
        <w:rPr>
          <w:sz w:val="24"/>
          <w:szCs w:val="24"/>
        </w:rPr>
        <w:t>us</w:t>
      </w:r>
      <w:r w:rsidR="00F467EC" w:rsidRPr="0042617A">
        <w:rPr>
          <w:sz w:val="24"/>
          <w:szCs w:val="24"/>
        </w:rPr>
        <w:t>, kai nėra galimybės vykdyti savo įsipareigojimų dėl Atleidimo atvejo ar Kompensavimo įvykio (jų trukmės terminu) bei atvejus, kai vykdant tokius įsipareigojimus būtų pažeisti imperatyvūs teisės aktų reikalavimai.</w:t>
      </w:r>
      <w:bookmarkEnd w:id="678"/>
    </w:p>
    <w:p w14:paraId="6618B475" w14:textId="77777777" w:rsidR="00C31D2E" w:rsidRDefault="00C31D2E" w:rsidP="00C31D2E">
      <w:pPr>
        <w:pStyle w:val="paragrafai"/>
        <w:ind w:left="1134"/>
        <w:rPr>
          <w:sz w:val="24"/>
          <w:szCs w:val="24"/>
        </w:rPr>
      </w:pPr>
      <w:r w:rsidRPr="00C31D2E">
        <w:rPr>
          <w:sz w:val="24"/>
          <w:szCs w:val="24"/>
        </w:rPr>
        <w:t xml:space="preserve">Atsiradus aplinkybėms, nurodytoms 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Pr>
          <w:sz w:val="24"/>
          <w:szCs w:val="24"/>
        </w:rPr>
        <w:t xml:space="preserve"> punkte</w:t>
      </w:r>
      <w:r w:rsidRPr="00C31D2E">
        <w:rPr>
          <w:sz w:val="24"/>
          <w:szCs w:val="24"/>
        </w:rPr>
        <w:t xml:space="preserve">, kurios neigiamai veikia Privataus subjekto teisių ir pareigų pagal Sutartį įgyvendinimą, Šalys privalo imtis visų prieinamų priemonių siekiant užtikrinti, kad patiriama žala būtų kaip įmanoma mažesnė. Jeigu aplinkybės, nurodytos 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sidRPr="00C31D2E">
        <w:rPr>
          <w:sz w:val="24"/>
          <w:szCs w:val="24"/>
        </w:rPr>
        <w:t xml:space="preserve"> punkte yra palankūs Privataus subjekto teisių ir pareigų pagal Sutartį įgyvendinimui, jis privalo dėti visas pastangas, jog išnaudojant naujai atsiradusias galimybes būtų pasiekta didžiausia ekonominė ir socialinė nauda Valdžios subjektui.</w:t>
      </w:r>
    </w:p>
    <w:p w14:paraId="5CCFEC7B" w14:textId="77777777" w:rsidR="004C02A6" w:rsidRPr="0042617A" w:rsidRDefault="009573E8" w:rsidP="0003757B">
      <w:pPr>
        <w:pStyle w:val="paragrafai"/>
        <w:ind w:left="1134"/>
        <w:rPr>
          <w:sz w:val="24"/>
          <w:szCs w:val="24"/>
        </w:rPr>
      </w:pPr>
      <w:bookmarkStart w:id="679" w:name="_Ref136243834"/>
      <w:bookmarkStart w:id="680" w:name="_Toc284496806"/>
      <w:r>
        <w:rPr>
          <w:sz w:val="24"/>
          <w:szCs w:val="24"/>
        </w:rPr>
        <w:t>A</w:t>
      </w:r>
      <w:r w:rsidR="00F467EC" w:rsidRPr="0042617A">
        <w:rPr>
          <w:sz w:val="24"/>
          <w:szCs w:val="24"/>
        </w:rPr>
        <w:t>tsiradus aplinkybė</w:t>
      </w:r>
      <w:r w:rsidR="00376FC9" w:rsidRPr="0042617A">
        <w:rPr>
          <w:sz w:val="24"/>
          <w:szCs w:val="24"/>
        </w:rPr>
        <w:t>m</w:t>
      </w:r>
      <w:r w:rsidR="00620E6D">
        <w:rPr>
          <w:sz w:val="24"/>
          <w:szCs w:val="24"/>
        </w:rPr>
        <w:t>s, nurodytoms</w:t>
      </w:r>
      <w:r w:rsidR="00F467EC" w:rsidRPr="0042617A">
        <w:rPr>
          <w:sz w:val="24"/>
          <w:szCs w:val="24"/>
        </w:rPr>
        <w:t xml:space="preserve"> </w:t>
      </w:r>
      <w:r w:rsidR="00B07041" w:rsidRPr="0042617A">
        <w:rPr>
          <w:sz w:val="24"/>
          <w:szCs w:val="24"/>
        </w:rPr>
        <w:t xml:space="preserve">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sidR="00050F39" w:rsidRPr="0042617A">
        <w:rPr>
          <w:sz w:val="24"/>
          <w:szCs w:val="24"/>
        </w:rPr>
        <w:t xml:space="preserve"> </w:t>
      </w:r>
      <w:r w:rsidR="00F467EC" w:rsidRPr="0042617A">
        <w:rPr>
          <w:sz w:val="24"/>
          <w:szCs w:val="24"/>
        </w:rPr>
        <w:t>punkt</w:t>
      </w:r>
      <w:r>
        <w:rPr>
          <w:sz w:val="24"/>
          <w:szCs w:val="24"/>
        </w:rPr>
        <w:t>e</w:t>
      </w:r>
      <w:r w:rsidR="00EE0623">
        <w:rPr>
          <w:sz w:val="24"/>
          <w:szCs w:val="24"/>
        </w:rPr>
        <w:t>,</w:t>
      </w:r>
      <w:r w:rsidR="00F467EC" w:rsidRPr="0042617A">
        <w:rPr>
          <w:sz w:val="24"/>
          <w:szCs w:val="24"/>
        </w:rPr>
        <w:t xml:space="preserv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ar ekonominę pusiausvyrą </w:t>
      </w:r>
      <w:r w:rsidR="00F467EC" w:rsidRPr="00DA3AAE">
        <w:rPr>
          <w:sz w:val="24"/>
          <w:szCs w:val="24"/>
        </w:rPr>
        <w:t>(ypatingai – Investicijų grąžą)</w:t>
      </w:r>
      <w:r w:rsidR="00F467EC" w:rsidRPr="00DC5567">
        <w:rPr>
          <w:sz w:val="24"/>
          <w:szCs w:val="24"/>
        </w:rPr>
        <w:t xml:space="preserve">, </w:t>
      </w:r>
      <w:r w:rsidR="00F467EC" w:rsidRPr="0042617A">
        <w:rPr>
          <w:sz w:val="24"/>
          <w:szCs w:val="24"/>
        </w:rPr>
        <w:t xml:space="preserve">kokia buvo prieš </w:t>
      </w:r>
      <w:bookmarkEnd w:id="679"/>
      <w:bookmarkEnd w:id="680"/>
      <w:r w:rsidR="00EE0623">
        <w:rPr>
          <w:sz w:val="24"/>
          <w:szCs w:val="24"/>
        </w:rPr>
        <w:t xml:space="preserve">atsirandant </w:t>
      </w:r>
      <w:r w:rsidR="00F467EC" w:rsidRPr="0042617A">
        <w:rPr>
          <w:sz w:val="24"/>
          <w:szCs w:val="24"/>
        </w:rPr>
        <w:t xml:space="preserve">aplinkybėms, nurodytoms </w:t>
      </w:r>
      <w:r w:rsidR="000341E3" w:rsidRPr="0042617A">
        <w:rPr>
          <w:sz w:val="24"/>
          <w:szCs w:val="24"/>
        </w:rPr>
        <w:t xml:space="preserve">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sidR="00C04EF3" w:rsidRPr="0042617A">
        <w:rPr>
          <w:sz w:val="24"/>
          <w:szCs w:val="24"/>
        </w:rPr>
        <w:t xml:space="preserve"> </w:t>
      </w:r>
      <w:r w:rsidR="00F467EC" w:rsidRPr="0042617A">
        <w:rPr>
          <w:sz w:val="24"/>
          <w:szCs w:val="24"/>
        </w:rPr>
        <w:t>punkt</w:t>
      </w:r>
      <w:r>
        <w:rPr>
          <w:sz w:val="24"/>
          <w:szCs w:val="24"/>
        </w:rPr>
        <w:t>e</w:t>
      </w:r>
      <w:r w:rsidR="00F467EC" w:rsidRPr="0042617A">
        <w:rPr>
          <w:sz w:val="24"/>
          <w:szCs w:val="24"/>
        </w:rPr>
        <w:t>.</w:t>
      </w:r>
      <w:r w:rsidR="0067707C" w:rsidRPr="0042617A">
        <w:rPr>
          <w:sz w:val="24"/>
          <w:szCs w:val="24"/>
        </w:rPr>
        <w:t xml:space="preserve"> </w:t>
      </w:r>
    </w:p>
    <w:p w14:paraId="2FB00DD1" w14:textId="77777777" w:rsidR="00361DED" w:rsidRDefault="00361DED" w:rsidP="00361DED">
      <w:pPr>
        <w:pStyle w:val="paragrafai"/>
        <w:ind w:left="1134"/>
        <w:rPr>
          <w:sz w:val="24"/>
          <w:szCs w:val="24"/>
        </w:rPr>
      </w:pPr>
      <w:bookmarkStart w:id="681" w:name="_Toc284496807"/>
      <w:bookmarkStart w:id="682" w:name="_Ref137195119"/>
      <w:r>
        <w:rPr>
          <w:sz w:val="24"/>
          <w:szCs w:val="24"/>
        </w:rPr>
        <w:t>A</w:t>
      </w:r>
      <w:r w:rsidRPr="0042617A">
        <w:rPr>
          <w:sz w:val="24"/>
          <w:szCs w:val="24"/>
        </w:rPr>
        <w:t>tsiradus aplinkybėms, nurodytoms Sutarties</w:t>
      </w:r>
      <w:r w:rsidR="00633ED7">
        <w:rPr>
          <w:sz w:val="24"/>
          <w:szCs w:val="24"/>
        </w:rPr>
        <w:t xml:space="preserve"> </w:t>
      </w:r>
      <w:r w:rsidR="00633ED7">
        <w:rPr>
          <w:sz w:val="24"/>
          <w:szCs w:val="24"/>
        </w:rPr>
        <w:fldChar w:fldCharType="begin"/>
      </w:r>
      <w:r w:rsidR="00633ED7">
        <w:rPr>
          <w:sz w:val="24"/>
          <w:szCs w:val="24"/>
        </w:rPr>
        <w:instrText xml:space="preserve"> REF _Ref407632280 \r \h </w:instrText>
      </w:r>
      <w:r w:rsidR="00633ED7">
        <w:rPr>
          <w:sz w:val="24"/>
          <w:szCs w:val="24"/>
        </w:rPr>
      </w:r>
      <w:r w:rsidR="00633ED7">
        <w:rPr>
          <w:sz w:val="24"/>
          <w:szCs w:val="24"/>
        </w:rPr>
        <w:fldChar w:fldCharType="separate"/>
      </w:r>
      <w:r w:rsidR="00B87438">
        <w:rPr>
          <w:sz w:val="24"/>
          <w:szCs w:val="24"/>
        </w:rPr>
        <w:t>36.2.2</w:t>
      </w:r>
      <w:r w:rsidR="00633ED7">
        <w:rPr>
          <w:sz w:val="24"/>
          <w:szCs w:val="24"/>
        </w:rPr>
        <w:fldChar w:fldCharType="end"/>
      </w:r>
      <w:r w:rsidR="00633ED7">
        <w:rPr>
          <w:sz w:val="24"/>
          <w:szCs w:val="24"/>
        </w:rPr>
        <w:t xml:space="preserve"> punkte, </w:t>
      </w:r>
      <w:r w:rsidR="005379B2">
        <w:rPr>
          <w:sz w:val="24"/>
          <w:szCs w:val="24"/>
        </w:rPr>
        <w:t xml:space="preserve">bet kuri iš Šalių gali įteikti kitai Šaliai pranešimą apie atsiradusias aplinkybes, nurodytas Sutarties </w:t>
      </w:r>
      <w:r w:rsidR="005379B2">
        <w:rPr>
          <w:sz w:val="24"/>
          <w:szCs w:val="24"/>
        </w:rPr>
        <w:fldChar w:fldCharType="begin"/>
      </w:r>
      <w:r w:rsidR="005379B2">
        <w:rPr>
          <w:sz w:val="24"/>
          <w:szCs w:val="24"/>
        </w:rPr>
        <w:instrText xml:space="preserve"> REF _Ref407632280 \r \h </w:instrText>
      </w:r>
      <w:r w:rsidR="005379B2">
        <w:rPr>
          <w:sz w:val="24"/>
          <w:szCs w:val="24"/>
        </w:rPr>
      </w:r>
      <w:r w:rsidR="005379B2">
        <w:rPr>
          <w:sz w:val="24"/>
          <w:szCs w:val="24"/>
        </w:rPr>
        <w:fldChar w:fldCharType="separate"/>
      </w:r>
      <w:r w:rsidR="00B87438">
        <w:rPr>
          <w:sz w:val="24"/>
          <w:szCs w:val="24"/>
        </w:rPr>
        <w:t>36.2.2</w:t>
      </w:r>
      <w:r w:rsidR="005379B2">
        <w:rPr>
          <w:sz w:val="24"/>
          <w:szCs w:val="24"/>
        </w:rPr>
        <w:fldChar w:fldCharType="end"/>
      </w:r>
      <w:r w:rsidR="005379B2">
        <w:rPr>
          <w:sz w:val="24"/>
          <w:szCs w:val="24"/>
        </w:rPr>
        <w:t xml:space="preserve"> punkte, nurodant:</w:t>
      </w:r>
    </w:p>
    <w:p w14:paraId="100ECA52" w14:textId="77777777" w:rsidR="005379B2" w:rsidRPr="00617FAA" w:rsidRDefault="005379B2" w:rsidP="00A275C0">
      <w:pPr>
        <w:pStyle w:val="paragrafesraas"/>
        <w:tabs>
          <w:tab w:val="clear" w:pos="2989"/>
          <w:tab w:val="num" w:pos="2552"/>
        </w:tabs>
        <w:ind w:left="1560"/>
        <w:rPr>
          <w:sz w:val="24"/>
          <w:szCs w:val="24"/>
        </w:rPr>
      </w:pPr>
      <w:r w:rsidRPr="00617FAA">
        <w:rPr>
          <w:sz w:val="24"/>
          <w:szCs w:val="24"/>
        </w:rPr>
        <w:t>keitimo arba aplinkybių esmė ir pagrindimas;</w:t>
      </w:r>
    </w:p>
    <w:p w14:paraId="22745287" w14:textId="77777777" w:rsidR="005379B2" w:rsidRPr="00617FAA" w:rsidRDefault="005379B2" w:rsidP="00A275C0">
      <w:pPr>
        <w:pStyle w:val="paragrafesraas"/>
        <w:tabs>
          <w:tab w:val="clear" w:pos="2989"/>
          <w:tab w:val="num" w:pos="2552"/>
        </w:tabs>
        <w:ind w:left="1560"/>
        <w:rPr>
          <w:sz w:val="24"/>
          <w:szCs w:val="24"/>
        </w:rPr>
      </w:pPr>
      <w:r w:rsidRPr="00617FAA">
        <w:rPr>
          <w:sz w:val="24"/>
          <w:szCs w:val="24"/>
        </w:rPr>
        <w:t xml:space="preserve">Sutarties Sąnaudų pasikeitimą, atmetus galimus sutaupymus, aiškiai nurodant papildomas sąnaudas ir (ar) sąnaudas, kurių Privatus subjektas nebepatirs dėl atsiradusių aplinkybių, nurodytų Sutarties </w:t>
      </w:r>
      <w:r w:rsidR="00953957">
        <w:rPr>
          <w:sz w:val="24"/>
          <w:szCs w:val="24"/>
        </w:rPr>
        <w:fldChar w:fldCharType="begin"/>
      </w:r>
      <w:r w:rsidR="00953957">
        <w:rPr>
          <w:sz w:val="24"/>
          <w:szCs w:val="24"/>
        </w:rPr>
        <w:instrText xml:space="preserve"> REF _Ref407632280 \r \h </w:instrText>
      </w:r>
      <w:r w:rsidR="00953957">
        <w:rPr>
          <w:sz w:val="24"/>
          <w:szCs w:val="24"/>
        </w:rPr>
      </w:r>
      <w:r w:rsidR="00953957">
        <w:rPr>
          <w:sz w:val="24"/>
          <w:szCs w:val="24"/>
        </w:rPr>
        <w:fldChar w:fldCharType="separate"/>
      </w:r>
      <w:r w:rsidR="00B87438">
        <w:rPr>
          <w:sz w:val="24"/>
          <w:szCs w:val="24"/>
        </w:rPr>
        <w:t>36.2.2</w:t>
      </w:r>
      <w:r w:rsidR="00953957">
        <w:rPr>
          <w:sz w:val="24"/>
          <w:szCs w:val="24"/>
        </w:rPr>
        <w:fldChar w:fldCharType="end"/>
      </w:r>
      <w:r w:rsidR="00953957">
        <w:rPr>
          <w:sz w:val="24"/>
          <w:szCs w:val="24"/>
        </w:rPr>
        <w:t xml:space="preserve"> </w:t>
      </w:r>
      <w:r w:rsidRPr="00617FAA">
        <w:rPr>
          <w:sz w:val="24"/>
          <w:szCs w:val="24"/>
        </w:rPr>
        <w:t>punktuose;</w:t>
      </w:r>
    </w:p>
    <w:p w14:paraId="638EDB5C" w14:textId="77777777" w:rsidR="005379B2" w:rsidRPr="00617FAA" w:rsidRDefault="005379B2" w:rsidP="00A275C0">
      <w:pPr>
        <w:pStyle w:val="paragrafesraas"/>
        <w:tabs>
          <w:tab w:val="clear" w:pos="2989"/>
          <w:tab w:val="num" w:pos="2552"/>
        </w:tabs>
        <w:ind w:left="1560"/>
        <w:rPr>
          <w:sz w:val="24"/>
          <w:szCs w:val="24"/>
        </w:rPr>
      </w:pPr>
      <w:r w:rsidRPr="00617FAA">
        <w:rPr>
          <w:sz w:val="24"/>
          <w:szCs w:val="24"/>
        </w:rPr>
        <w:t>keitimo įgyvendinimo grafiką;</w:t>
      </w:r>
    </w:p>
    <w:p w14:paraId="7A823BD9" w14:textId="77777777" w:rsidR="005379B2" w:rsidRPr="005379B2" w:rsidRDefault="005379B2" w:rsidP="00A275C0">
      <w:pPr>
        <w:pStyle w:val="paragrafesraas"/>
        <w:tabs>
          <w:tab w:val="clear" w:pos="2989"/>
          <w:tab w:val="num" w:pos="2552"/>
        </w:tabs>
        <w:ind w:left="1560"/>
        <w:rPr>
          <w:sz w:val="24"/>
          <w:szCs w:val="24"/>
        </w:rPr>
      </w:pPr>
      <w:r w:rsidRPr="00617FAA">
        <w:rPr>
          <w:sz w:val="24"/>
          <w:szCs w:val="24"/>
        </w:rPr>
        <w:t xml:space="preserve">papildomų </w:t>
      </w:r>
      <w:r w:rsidR="00617FAA">
        <w:rPr>
          <w:sz w:val="24"/>
          <w:szCs w:val="24"/>
        </w:rPr>
        <w:t>S</w:t>
      </w:r>
      <w:r w:rsidRPr="00617FAA">
        <w:rPr>
          <w:sz w:val="24"/>
          <w:szCs w:val="24"/>
        </w:rPr>
        <w:t xml:space="preserve">ąnaudų ar nereikalingų </w:t>
      </w:r>
      <w:r w:rsidR="00617FAA">
        <w:rPr>
          <w:sz w:val="24"/>
          <w:szCs w:val="24"/>
        </w:rPr>
        <w:t>S</w:t>
      </w:r>
      <w:r w:rsidRPr="00617FAA">
        <w:rPr>
          <w:sz w:val="24"/>
          <w:szCs w:val="24"/>
        </w:rPr>
        <w:t xml:space="preserve">ąnaudų dydžio apskaičiavimas, vadovaujantis </w:t>
      </w:r>
      <w:r w:rsidR="00617FAA">
        <w:rPr>
          <w:sz w:val="24"/>
          <w:szCs w:val="24"/>
        </w:rPr>
        <w:t>S</w:t>
      </w:r>
      <w:r w:rsidRPr="00617FAA">
        <w:rPr>
          <w:sz w:val="24"/>
          <w:szCs w:val="24"/>
        </w:rPr>
        <w:t>ąnaudų efektyvumo ir racionalumo principais.</w:t>
      </w:r>
    </w:p>
    <w:p w14:paraId="713EF575" w14:textId="77777777" w:rsidR="0067707C" w:rsidRPr="0042617A" w:rsidRDefault="009573E8" w:rsidP="00617FAA">
      <w:pPr>
        <w:pStyle w:val="paragrafai"/>
        <w:tabs>
          <w:tab w:val="left" w:pos="1701"/>
          <w:tab w:val="left" w:pos="5670"/>
          <w:tab w:val="left" w:pos="6096"/>
        </w:tabs>
        <w:ind w:left="1134"/>
        <w:rPr>
          <w:sz w:val="24"/>
          <w:szCs w:val="24"/>
        </w:rPr>
      </w:pPr>
      <w:r>
        <w:rPr>
          <w:sz w:val="24"/>
          <w:szCs w:val="24"/>
        </w:rPr>
        <w:t>A</w:t>
      </w:r>
      <w:r w:rsidR="00F467EC" w:rsidRPr="0042617A">
        <w:rPr>
          <w:sz w:val="24"/>
          <w:szCs w:val="24"/>
        </w:rPr>
        <w:t xml:space="preserve">siradus aplinkybėms, nurodytoms </w:t>
      </w:r>
      <w:r w:rsidR="002D54D3" w:rsidRPr="0042617A">
        <w:rPr>
          <w:sz w:val="24"/>
          <w:szCs w:val="24"/>
        </w:rPr>
        <w:t xml:space="preserve">Sutarties </w:t>
      </w:r>
      <w:r w:rsidR="006D428D">
        <w:rPr>
          <w:sz w:val="24"/>
          <w:szCs w:val="24"/>
        </w:rPr>
        <w:t xml:space="preserve"> </w:t>
      </w:r>
      <w:r w:rsidR="00336770">
        <w:rPr>
          <w:sz w:val="24"/>
          <w:szCs w:val="24"/>
        </w:rPr>
        <w:fldChar w:fldCharType="begin"/>
      </w:r>
      <w:r w:rsidR="00336770">
        <w:rPr>
          <w:sz w:val="24"/>
          <w:szCs w:val="24"/>
        </w:rPr>
        <w:instrText xml:space="preserve"> REF _Ref89070237 \r \h </w:instrText>
      </w:r>
      <w:r w:rsidR="00336770">
        <w:rPr>
          <w:sz w:val="24"/>
          <w:szCs w:val="24"/>
        </w:rPr>
      </w:r>
      <w:r w:rsidR="00336770">
        <w:rPr>
          <w:sz w:val="24"/>
          <w:szCs w:val="24"/>
        </w:rPr>
        <w:fldChar w:fldCharType="separate"/>
      </w:r>
      <w:r w:rsidR="00B87438">
        <w:rPr>
          <w:sz w:val="24"/>
          <w:szCs w:val="24"/>
        </w:rPr>
        <w:t>36.2.1</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_Ref407632293 \r \h </w:instrText>
      </w:r>
      <w:r w:rsidR="00336770">
        <w:rPr>
          <w:sz w:val="24"/>
          <w:szCs w:val="24"/>
        </w:rPr>
      </w:r>
      <w:r w:rsidR="00336770">
        <w:rPr>
          <w:sz w:val="24"/>
          <w:szCs w:val="24"/>
        </w:rPr>
        <w:fldChar w:fldCharType="separate"/>
      </w:r>
      <w:r w:rsidR="00B87438">
        <w:rPr>
          <w:sz w:val="24"/>
          <w:szCs w:val="24"/>
        </w:rPr>
        <w:t>36.2.3</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_Ref89069727 \r \h </w:instrText>
      </w:r>
      <w:r w:rsidR="00336770">
        <w:rPr>
          <w:sz w:val="24"/>
          <w:szCs w:val="24"/>
        </w:rPr>
      </w:r>
      <w:r w:rsidR="00336770">
        <w:rPr>
          <w:sz w:val="24"/>
          <w:szCs w:val="24"/>
        </w:rPr>
        <w:fldChar w:fldCharType="separate"/>
      </w:r>
      <w:r w:rsidR="00B87438">
        <w:rPr>
          <w:sz w:val="24"/>
          <w:szCs w:val="24"/>
        </w:rPr>
        <w:t>36.2.4</w:t>
      </w:r>
      <w:r w:rsidR="00336770">
        <w:rPr>
          <w:sz w:val="24"/>
          <w:szCs w:val="24"/>
        </w:rPr>
        <w:fldChar w:fldCharType="end"/>
      </w:r>
      <w:r>
        <w:rPr>
          <w:sz w:val="24"/>
          <w:szCs w:val="24"/>
        </w:rPr>
        <w:t xml:space="preserve"> </w:t>
      </w:r>
      <w:r w:rsidR="00F467EC" w:rsidRPr="0042617A">
        <w:rPr>
          <w:sz w:val="24"/>
          <w:szCs w:val="24"/>
        </w:rPr>
        <w:t>punkt</w:t>
      </w:r>
      <w:r w:rsidR="00336770">
        <w:rPr>
          <w:sz w:val="24"/>
          <w:szCs w:val="24"/>
        </w:rPr>
        <w:t>uose</w:t>
      </w:r>
      <w:bookmarkEnd w:id="681"/>
      <w:r w:rsidR="00EE0623">
        <w:rPr>
          <w:sz w:val="24"/>
          <w:szCs w:val="24"/>
        </w:rPr>
        <w:t>,</w:t>
      </w:r>
      <w:r w:rsidR="00A24060" w:rsidRPr="0042617A">
        <w:rPr>
          <w:sz w:val="24"/>
          <w:szCs w:val="24"/>
        </w:rPr>
        <w:t xml:space="preserve"> </w:t>
      </w:r>
      <w:r w:rsidR="00F467EC" w:rsidRPr="0042617A">
        <w:rPr>
          <w:sz w:val="24"/>
          <w:szCs w:val="24"/>
        </w:rPr>
        <w:t xml:space="preserve">bet kuri iš Šalių gali įteikti kitai Šaliai pranešimą, </w:t>
      </w:r>
      <w:r w:rsidR="00E10A08" w:rsidRPr="0042617A">
        <w:rPr>
          <w:sz w:val="24"/>
          <w:szCs w:val="24"/>
        </w:rPr>
        <w:t>apie atsiradusias aplinkybes, nurodytas Sutarties</w:t>
      </w:r>
      <w:r>
        <w:rPr>
          <w:sz w:val="24"/>
          <w:szCs w:val="24"/>
        </w:rPr>
        <w:t xml:space="preserve"> </w:t>
      </w:r>
      <w:r w:rsidR="00336770">
        <w:rPr>
          <w:sz w:val="24"/>
          <w:szCs w:val="24"/>
        </w:rPr>
        <w:fldChar w:fldCharType="begin"/>
      </w:r>
      <w:r w:rsidR="00336770">
        <w:rPr>
          <w:sz w:val="24"/>
          <w:szCs w:val="24"/>
        </w:rPr>
        <w:instrText xml:space="preserve"> REF _Ref89070237 \r \h </w:instrText>
      </w:r>
      <w:r w:rsidR="00336770">
        <w:rPr>
          <w:sz w:val="24"/>
          <w:szCs w:val="24"/>
        </w:rPr>
      </w:r>
      <w:r w:rsidR="00336770">
        <w:rPr>
          <w:sz w:val="24"/>
          <w:szCs w:val="24"/>
        </w:rPr>
        <w:fldChar w:fldCharType="separate"/>
      </w:r>
      <w:r w:rsidR="00B87438">
        <w:rPr>
          <w:sz w:val="24"/>
          <w:szCs w:val="24"/>
        </w:rPr>
        <w:t>36.2.1</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_Ref407632293 \r \h </w:instrText>
      </w:r>
      <w:r w:rsidR="00336770">
        <w:rPr>
          <w:sz w:val="24"/>
          <w:szCs w:val="24"/>
        </w:rPr>
      </w:r>
      <w:r w:rsidR="00336770">
        <w:rPr>
          <w:sz w:val="24"/>
          <w:szCs w:val="24"/>
        </w:rPr>
        <w:fldChar w:fldCharType="separate"/>
      </w:r>
      <w:r w:rsidR="00B87438">
        <w:rPr>
          <w:sz w:val="24"/>
          <w:szCs w:val="24"/>
        </w:rPr>
        <w:t>36.2.3</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_Ref89069727 \r \h </w:instrText>
      </w:r>
      <w:r w:rsidR="00336770">
        <w:rPr>
          <w:sz w:val="24"/>
          <w:szCs w:val="24"/>
        </w:rPr>
      </w:r>
      <w:r w:rsidR="00336770">
        <w:rPr>
          <w:sz w:val="24"/>
          <w:szCs w:val="24"/>
        </w:rPr>
        <w:fldChar w:fldCharType="separate"/>
      </w:r>
      <w:r w:rsidR="00B87438">
        <w:rPr>
          <w:sz w:val="24"/>
          <w:szCs w:val="24"/>
        </w:rPr>
        <w:t>36.2.4</w:t>
      </w:r>
      <w:r w:rsidR="00336770">
        <w:rPr>
          <w:sz w:val="24"/>
          <w:szCs w:val="24"/>
        </w:rPr>
        <w:fldChar w:fldCharType="end"/>
      </w:r>
      <w:r w:rsidR="00E10A08" w:rsidRPr="0042617A">
        <w:rPr>
          <w:sz w:val="24"/>
          <w:szCs w:val="24"/>
        </w:rPr>
        <w:t xml:space="preserve"> punkt</w:t>
      </w:r>
      <w:r w:rsidR="00336770">
        <w:rPr>
          <w:sz w:val="24"/>
          <w:szCs w:val="24"/>
        </w:rPr>
        <w:t>uose</w:t>
      </w:r>
      <w:r w:rsidR="00E10A08" w:rsidRPr="0042617A">
        <w:rPr>
          <w:sz w:val="24"/>
          <w:szCs w:val="24"/>
        </w:rPr>
        <w:t>, nurodant</w:t>
      </w:r>
      <w:r w:rsidR="00601654" w:rsidRPr="0042617A">
        <w:rPr>
          <w:sz w:val="24"/>
          <w:szCs w:val="24"/>
        </w:rPr>
        <w:t xml:space="preserve">: </w:t>
      </w:r>
    </w:p>
    <w:p w14:paraId="175B6CA3"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keitimo arba aplinkybių esmė ir pagrindimas;</w:t>
      </w:r>
    </w:p>
    <w:p w14:paraId="296368AE"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ar reikalingas Sutarties keitimas;</w:t>
      </w:r>
    </w:p>
    <w:p w14:paraId="65B3AF47"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DC5567">
        <w:rPr>
          <w:sz w:val="24"/>
          <w:szCs w:val="24"/>
        </w:rPr>
        <w:t>Sutarties</w:t>
      </w:r>
      <w:r w:rsidR="00DC5567" w:rsidRPr="0042617A">
        <w:rPr>
          <w:sz w:val="24"/>
          <w:szCs w:val="24"/>
        </w:rPr>
        <w:t xml:space="preserve"> </w:t>
      </w:r>
      <w:r w:rsidR="006D428D">
        <w:rPr>
          <w:sz w:val="24"/>
          <w:szCs w:val="24"/>
        </w:rPr>
        <w:t>S</w:t>
      </w:r>
      <w:r w:rsidR="00A164EA" w:rsidRPr="0042617A">
        <w:rPr>
          <w:sz w:val="24"/>
          <w:szCs w:val="24"/>
        </w:rPr>
        <w:t xml:space="preserve">ąnaudų pasikeitimą, atmetus galimus sutaupymus, aiškiai nurodant papildomas sąnaudas ir (ar) sąnaudas, kurių Privatus subjektas nebepatirs dėl atsiradusių aplinkybių, nurodytų Sutarties </w:t>
      </w:r>
      <w:r w:rsidR="00336770">
        <w:rPr>
          <w:sz w:val="24"/>
          <w:szCs w:val="24"/>
        </w:rPr>
        <w:fldChar w:fldCharType="begin"/>
      </w:r>
      <w:r w:rsidR="00336770">
        <w:rPr>
          <w:sz w:val="24"/>
          <w:szCs w:val="24"/>
        </w:rPr>
        <w:instrText xml:space="preserve"> REF _Ref89070237 \r \h </w:instrText>
      </w:r>
      <w:r w:rsidR="00336770">
        <w:rPr>
          <w:sz w:val="24"/>
          <w:szCs w:val="24"/>
        </w:rPr>
      </w:r>
      <w:r w:rsidR="00336770">
        <w:rPr>
          <w:sz w:val="24"/>
          <w:szCs w:val="24"/>
        </w:rPr>
        <w:fldChar w:fldCharType="separate"/>
      </w:r>
      <w:r w:rsidR="00B87438">
        <w:rPr>
          <w:sz w:val="24"/>
          <w:szCs w:val="24"/>
        </w:rPr>
        <w:t>36.2.1</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_Ref407632293 \r \h </w:instrText>
      </w:r>
      <w:r w:rsidR="00336770">
        <w:rPr>
          <w:sz w:val="24"/>
          <w:szCs w:val="24"/>
        </w:rPr>
      </w:r>
      <w:r w:rsidR="00336770">
        <w:rPr>
          <w:sz w:val="24"/>
          <w:szCs w:val="24"/>
        </w:rPr>
        <w:fldChar w:fldCharType="separate"/>
      </w:r>
      <w:r w:rsidR="00B87438">
        <w:rPr>
          <w:sz w:val="24"/>
          <w:szCs w:val="24"/>
        </w:rPr>
        <w:t>36.2.3</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_Ref89069727 \r \h </w:instrText>
      </w:r>
      <w:r w:rsidR="00336770">
        <w:rPr>
          <w:sz w:val="24"/>
          <w:szCs w:val="24"/>
        </w:rPr>
      </w:r>
      <w:r w:rsidR="00336770">
        <w:rPr>
          <w:sz w:val="24"/>
          <w:szCs w:val="24"/>
        </w:rPr>
        <w:fldChar w:fldCharType="separate"/>
      </w:r>
      <w:r w:rsidR="00B87438">
        <w:rPr>
          <w:sz w:val="24"/>
          <w:szCs w:val="24"/>
        </w:rPr>
        <w:t>36.2.4</w:t>
      </w:r>
      <w:r w:rsidR="00336770">
        <w:rPr>
          <w:sz w:val="24"/>
          <w:szCs w:val="24"/>
        </w:rPr>
        <w:fldChar w:fldCharType="end"/>
      </w:r>
      <w:r w:rsidR="009573E8">
        <w:rPr>
          <w:sz w:val="24"/>
          <w:szCs w:val="24"/>
        </w:rPr>
        <w:t xml:space="preserve"> </w:t>
      </w:r>
      <w:r w:rsidR="00A164EA" w:rsidRPr="0042617A">
        <w:rPr>
          <w:sz w:val="24"/>
          <w:szCs w:val="24"/>
        </w:rPr>
        <w:t>punktuose;</w:t>
      </w:r>
    </w:p>
    <w:p w14:paraId="39582F5A"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keitimo įgyvendinimo detalią procedūrą ir grafiką;</w:t>
      </w:r>
    </w:p>
    <w:p w14:paraId="071D7381"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įrodymus, patvirtinančius, jog Sutarties Šalys ėmėsi visų įmanomų priemonių sąnaudų padidėjimo sumažinimui ar sąnaudų sumažėjimo padidinimui;</w:t>
      </w:r>
    </w:p>
    <w:p w14:paraId="0FE4CD3F"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papildomų sąnaudų ar nereikalingų sąnaudų dydžio apskaičiavimas, vadovaujantis sąnaudų efektyvumo ir racionalumo principais.</w:t>
      </w:r>
    </w:p>
    <w:p w14:paraId="57A291E6" w14:textId="77777777" w:rsidR="00A164EA" w:rsidRPr="0042617A" w:rsidRDefault="00250684" w:rsidP="0003757B">
      <w:pPr>
        <w:pStyle w:val="paragrafai"/>
        <w:ind w:left="1134"/>
        <w:rPr>
          <w:sz w:val="24"/>
          <w:szCs w:val="24"/>
        </w:rPr>
      </w:pPr>
      <w:r>
        <w:rPr>
          <w:sz w:val="24"/>
          <w:szCs w:val="24"/>
        </w:rPr>
        <w:t xml:space="preserve"> </w:t>
      </w:r>
      <w:r w:rsidR="00A164EA" w:rsidRPr="0042617A">
        <w:rPr>
          <w:sz w:val="24"/>
          <w:szCs w:val="24"/>
        </w:rPr>
        <w:t xml:space="preserve">Jeigu Sutarties Šalys sutaria, kad dėl atsiradusių aplinkybių, nurodytų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A06DB9">
        <w:rPr>
          <w:sz w:val="24"/>
          <w:szCs w:val="24"/>
        </w:rPr>
        <w:t xml:space="preserve"> </w:t>
      </w:r>
      <w:r w:rsidR="00A164EA" w:rsidRPr="0042617A">
        <w:rPr>
          <w:sz w:val="24"/>
          <w:szCs w:val="24"/>
        </w:rPr>
        <w:t>punkt</w:t>
      </w:r>
      <w:r w:rsidR="009573E8">
        <w:rPr>
          <w:sz w:val="24"/>
          <w:szCs w:val="24"/>
        </w:rPr>
        <w:t>e</w:t>
      </w:r>
      <w:r w:rsidR="00A164EA" w:rsidRPr="0042617A">
        <w:rPr>
          <w:sz w:val="24"/>
          <w:szCs w:val="24"/>
        </w:rPr>
        <w:t xml:space="preserve"> Privatus subjektas gali patirti papildomas </w:t>
      </w:r>
      <w:r w:rsidR="009573E8">
        <w:rPr>
          <w:sz w:val="24"/>
          <w:szCs w:val="24"/>
        </w:rPr>
        <w:t>S</w:t>
      </w:r>
      <w:r w:rsidR="00A164EA" w:rsidRPr="0042617A">
        <w:rPr>
          <w:sz w:val="24"/>
          <w:szCs w:val="24"/>
        </w:rPr>
        <w:t>ąnaudas, Privatus subjektas imsis visų pagrįstai įmanomų priemonių papildomam finansavimui užtikrinti jam ir Finansuotojui priimtinomis protingomis sąlygomis;</w:t>
      </w:r>
    </w:p>
    <w:p w14:paraId="12C3FE3F" w14:textId="77777777" w:rsidR="00A164EA" w:rsidRPr="0042617A" w:rsidRDefault="00250684" w:rsidP="0003757B">
      <w:pPr>
        <w:pStyle w:val="paragrafai"/>
        <w:ind w:left="1134"/>
        <w:rPr>
          <w:sz w:val="24"/>
          <w:szCs w:val="24"/>
        </w:rPr>
      </w:pPr>
      <w:bookmarkStart w:id="683" w:name="_Ref56748858"/>
      <w:r>
        <w:rPr>
          <w:sz w:val="24"/>
          <w:szCs w:val="24"/>
        </w:rPr>
        <w:t xml:space="preserve"> </w:t>
      </w:r>
      <w:r w:rsidR="00A164EA" w:rsidRPr="0042617A">
        <w:rPr>
          <w:sz w:val="24"/>
          <w:szCs w:val="24"/>
        </w:rPr>
        <w:t xml:space="preserve">Šalims patvirtinus aplinkybes, nurodytas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3A59FC" w:rsidRPr="0042617A">
        <w:rPr>
          <w:sz w:val="24"/>
          <w:szCs w:val="24"/>
        </w:rPr>
        <w:t xml:space="preserve"> </w:t>
      </w:r>
      <w:r w:rsidR="00A164EA" w:rsidRPr="0042617A">
        <w:rPr>
          <w:sz w:val="24"/>
          <w:szCs w:val="24"/>
        </w:rPr>
        <w:t>punkt</w:t>
      </w:r>
      <w:r w:rsidR="009573E8">
        <w:rPr>
          <w:sz w:val="24"/>
          <w:szCs w:val="24"/>
        </w:rPr>
        <w:t>e</w:t>
      </w:r>
      <w:r w:rsidR="00A164EA" w:rsidRPr="0042617A">
        <w:rPr>
          <w:sz w:val="24"/>
          <w:szCs w:val="24"/>
        </w:rPr>
        <w:t xml:space="preserve">, Privatus subjektas privalo ne vėliau kaip per 15 (penkiolika) Darbo dienų pateikti Valdžios subjektui reoptimizuotą Finansinį veiklos modelį. Siekiant išvengti abejonių, jeigu dėl atsiradusių aplinkybių, nurodytų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C9283C">
        <w:rPr>
          <w:sz w:val="24"/>
          <w:szCs w:val="24"/>
        </w:rPr>
        <w:t xml:space="preserve"> </w:t>
      </w:r>
      <w:r w:rsidR="00A164EA" w:rsidRPr="0042617A">
        <w:rPr>
          <w:sz w:val="24"/>
          <w:szCs w:val="24"/>
        </w:rPr>
        <w:t>punkt</w:t>
      </w:r>
      <w:r w:rsidR="009573E8">
        <w:rPr>
          <w:sz w:val="24"/>
          <w:szCs w:val="24"/>
        </w:rPr>
        <w:t>e</w:t>
      </w:r>
      <w:r w:rsidR="00EE0623">
        <w:rPr>
          <w:sz w:val="24"/>
          <w:szCs w:val="24"/>
        </w:rPr>
        <w:t>,</w:t>
      </w:r>
      <w:r w:rsidR="00A164EA" w:rsidRPr="0042617A">
        <w:rPr>
          <w:sz w:val="24"/>
          <w:szCs w:val="24"/>
        </w:rPr>
        <w:t xml:space="preserve"> sumažėja reikalingų atlikti Investicijų ir (ar) </w:t>
      </w:r>
      <w:r w:rsidR="00A06DB9">
        <w:rPr>
          <w:sz w:val="24"/>
          <w:szCs w:val="24"/>
        </w:rPr>
        <w:t>S</w:t>
      </w:r>
      <w:r w:rsidR="00A164EA" w:rsidRPr="0042617A">
        <w:rPr>
          <w:sz w:val="24"/>
          <w:szCs w:val="24"/>
        </w:rPr>
        <w:t>ąnaud</w:t>
      </w:r>
      <w:r w:rsidR="00EE0623">
        <w:rPr>
          <w:sz w:val="24"/>
          <w:szCs w:val="24"/>
        </w:rPr>
        <w:t>ų suma</w:t>
      </w:r>
      <w:r w:rsidR="00A164EA" w:rsidRPr="0042617A">
        <w:rPr>
          <w:sz w:val="24"/>
          <w:szCs w:val="24"/>
        </w:rPr>
        <w:t>, Metinis atlyginimas turi būti keičiamas taip, kad Valdžios subjektas nemokėtų Privačiam subjektui už atitinkamus sutaupymus.</w:t>
      </w:r>
      <w:r w:rsidR="00A06DB9">
        <w:rPr>
          <w:sz w:val="24"/>
          <w:szCs w:val="24"/>
        </w:rPr>
        <w:t xml:space="preserve"> Tuo atveju, jei dėl atsiradusių aplinkybių, nurodytų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A06DB9">
        <w:rPr>
          <w:sz w:val="24"/>
          <w:szCs w:val="24"/>
        </w:rPr>
        <w:t xml:space="preserve"> punkt</w:t>
      </w:r>
      <w:r w:rsidR="009573E8">
        <w:rPr>
          <w:sz w:val="24"/>
          <w:szCs w:val="24"/>
        </w:rPr>
        <w:t>e</w:t>
      </w:r>
      <w:r w:rsidR="00EE0623">
        <w:rPr>
          <w:sz w:val="24"/>
          <w:szCs w:val="24"/>
        </w:rPr>
        <w:t>,</w:t>
      </w:r>
      <w:r w:rsidR="00A06DB9">
        <w:rPr>
          <w:sz w:val="24"/>
          <w:szCs w:val="24"/>
        </w:rPr>
        <w:t xml:space="preserve"> padidėja reikalingos atlikti Investicijos ir (ar) Sąnaudos, Metinis atlyginimas turi būti keičiamas taip, jog Privačiam subjektui būtų kompensuojamos padidėjusios Investicijos ar Sąnaudos.</w:t>
      </w:r>
      <w:bookmarkEnd w:id="683"/>
    </w:p>
    <w:p w14:paraId="03FD7AA0" w14:textId="23123DC3" w:rsidR="00A164EA" w:rsidRDefault="00A164EA" w:rsidP="0003757B">
      <w:pPr>
        <w:pStyle w:val="paragrafai"/>
        <w:ind w:left="1134"/>
        <w:rPr>
          <w:sz w:val="24"/>
          <w:szCs w:val="24"/>
        </w:rPr>
      </w:pPr>
      <w:r w:rsidRPr="009573E8">
        <w:rPr>
          <w:sz w:val="24"/>
          <w:szCs w:val="24"/>
        </w:rPr>
        <w:t>Patvirtinus</w:t>
      </w:r>
      <w:r w:rsidR="009573E8">
        <w:rPr>
          <w:sz w:val="24"/>
          <w:szCs w:val="24"/>
        </w:rPr>
        <w:t xml:space="preserve"> aplinkybes, nurodytas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9573E8">
        <w:rPr>
          <w:sz w:val="24"/>
          <w:szCs w:val="24"/>
        </w:rPr>
        <w:t xml:space="preserve"> punkte</w:t>
      </w:r>
      <w:r w:rsidRPr="009573E8">
        <w:rPr>
          <w:sz w:val="24"/>
          <w:szCs w:val="24"/>
        </w:rPr>
        <w:t>, Šalys nedelsiant sudarys atitinkamus Sutarties pakeitimus (jeigu tokie yra reikalingi).</w:t>
      </w:r>
    </w:p>
    <w:p w14:paraId="0DD8395C" w14:textId="77777777" w:rsidR="0080619E" w:rsidRPr="009573E8" w:rsidRDefault="0080619E" w:rsidP="0080619E">
      <w:pPr>
        <w:pStyle w:val="paragrafai"/>
        <w:numPr>
          <w:ilvl w:val="0"/>
          <w:numId w:val="0"/>
        </w:numPr>
        <w:ind w:left="1134"/>
        <w:rPr>
          <w:sz w:val="24"/>
          <w:szCs w:val="24"/>
        </w:rPr>
      </w:pPr>
    </w:p>
    <w:p w14:paraId="2E560765" w14:textId="77777777" w:rsidR="00F467EC" w:rsidRPr="0042617A" w:rsidRDefault="00F467EC" w:rsidP="0003757B">
      <w:pPr>
        <w:pStyle w:val="Antrat1"/>
        <w:spacing w:before="0"/>
        <w:ind w:left="1134" w:hanging="495"/>
      </w:pPr>
      <w:bookmarkStart w:id="684" w:name="_Toc284496808"/>
      <w:bookmarkStart w:id="685" w:name="_Ref291234288"/>
      <w:bookmarkStart w:id="686" w:name="_Ref291235072"/>
      <w:bookmarkStart w:id="687" w:name="_Ref291235111"/>
      <w:bookmarkStart w:id="688" w:name="_Ref292988663"/>
      <w:bookmarkStart w:id="689" w:name="_Toc293074483"/>
      <w:bookmarkStart w:id="690" w:name="_Toc297646408"/>
      <w:bookmarkStart w:id="691" w:name="_Toc300049755"/>
      <w:bookmarkStart w:id="692" w:name="_Toc309205559"/>
      <w:bookmarkStart w:id="693" w:name="_Ref407629617"/>
      <w:bookmarkStart w:id="694" w:name="_Ref57871933"/>
      <w:bookmarkStart w:id="695" w:name="_Toc98421426"/>
      <w:bookmarkStart w:id="696" w:name="_Ref135730921"/>
      <w:bookmarkStart w:id="697" w:name="_Ref136078616"/>
      <w:bookmarkStart w:id="698" w:name="_Toc141511376"/>
      <w:bookmarkEnd w:id="682"/>
      <w:r w:rsidRPr="0042617A">
        <w:t>Sutarties nutraukimas</w:t>
      </w:r>
      <w:bookmarkEnd w:id="684"/>
      <w:bookmarkEnd w:id="685"/>
      <w:bookmarkEnd w:id="686"/>
      <w:bookmarkEnd w:id="687"/>
      <w:bookmarkEnd w:id="688"/>
      <w:bookmarkEnd w:id="689"/>
      <w:bookmarkEnd w:id="690"/>
      <w:bookmarkEnd w:id="691"/>
      <w:bookmarkEnd w:id="692"/>
      <w:bookmarkEnd w:id="693"/>
      <w:bookmarkEnd w:id="694"/>
      <w:bookmarkEnd w:id="695"/>
    </w:p>
    <w:p w14:paraId="35667B2B" w14:textId="77777777" w:rsidR="00F467EC" w:rsidRPr="0042617A" w:rsidRDefault="00F467EC" w:rsidP="0003757B">
      <w:pPr>
        <w:pStyle w:val="Antrat2"/>
        <w:ind w:left="1134"/>
        <w:rPr>
          <w:sz w:val="24"/>
          <w:szCs w:val="24"/>
        </w:rPr>
      </w:pPr>
      <w:bookmarkStart w:id="699" w:name="_Ref309153867"/>
      <w:bookmarkStart w:id="700" w:name="_Toc284496809"/>
      <w:bookmarkStart w:id="701" w:name="_Ref292988651"/>
      <w:bookmarkStart w:id="702" w:name="_Toc293074484"/>
      <w:bookmarkStart w:id="703" w:name="_Toc297646409"/>
      <w:bookmarkStart w:id="704" w:name="_Toc300049756"/>
      <w:bookmarkStart w:id="705" w:name="_Ref309217608"/>
      <w:bookmarkStart w:id="706" w:name="_Ref309218629"/>
      <w:bookmarkStart w:id="707" w:name="_Ref309218749"/>
      <w:bookmarkStart w:id="708" w:name="_Ref309234183"/>
      <w:bookmarkStart w:id="709" w:name="_Toc309205560"/>
      <w:bookmarkStart w:id="710" w:name="_Toc98421427"/>
      <w:r w:rsidRPr="0042617A">
        <w:rPr>
          <w:sz w:val="24"/>
          <w:szCs w:val="24"/>
        </w:rPr>
        <w:t>Sutarties nutraukimo dėl nuo Privataus subjekto ar Investuotojo priklausančių aplinkybių pagrindai</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378FF36B" w14:textId="77777777" w:rsidR="00F467EC" w:rsidRPr="00DA3AAE" w:rsidRDefault="00F467EC" w:rsidP="0003757B">
      <w:pPr>
        <w:pStyle w:val="paragrafai"/>
        <w:ind w:left="1134"/>
        <w:rPr>
          <w:sz w:val="24"/>
          <w:szCs w:val="24"/>
        </w:rPr>
      </w:pPr>
      <w:bookmarkStart w:id="711" w:name="_Ref136080732"/>
      <w:bookmarkStart w:id="712" w:name="_Toc284496810"/>
      <w:bookmarkStart w:id="713" w:name="_Ref406594726"/>
      <w:r w:rsidRPr="0042617A">
        <w:rPr>
          <w:sz w:val="24"/>
          <w:szCs w:val="24"/>
        </w:rPr>
        <w:t>Valdžios subjektas turi teisę vienašališkai, nesikreipiant į teismą, nutraukti Sutartį</w:t>
      </w:r>
      <w:r w:rsidR="00EE0623">
        <w:rPr>
          <w:sz w:val="24"/>
          <w:szCs w:val="24"/>
        </w:rPr>
        <w:t>,</w:t>
      </w:r>
      <w:r w:rsidRPr="0042617A">
        <w:rPr>
          <w:sz w:val="24"/>
          <w:szCs w:val="24"/>
        </w:rPr>
        <w:t xml:space="preserve"> kai </w:t>
      </w:r>
      <w:bookmarkStart w:id="714" w:name="_Ref136336788"/>
      <w:bookmarkStart w:id="715" w:name="_Ref292993948"/>
      <w:bookmarkEnd w:id="711"/>
      <w:bookmarkEnd w:id="712"/>
      <w:r w:rsidRPr="0042617A">
        <w:rPr>
          <w:sz w:val="24"/>
          <w:szCs w:val="24"/>
        </w:rPr>
        <w:t>Privatus subjektas arba Investuotojas nevykdo ar netinkamai vykdo įsipareigojimus pagal Sutartį ir tai yra esminis Sutarties pažeidimas, o Valdžios subjektas yra prieš tai pranešęs šioms Šalims apie Sutarties nevykdymą ar netinkamą vykdymą, tačiau Sutarties nevykdanti ar ją netinkamai vykdanti Šalis nepašalino esminių Sutarties pažeidimų tokiu būdu ir per protingą laikotarpį, kuri</w:t>
      </w:r>
      <w:r w:rsidR="00BA1DC7">
        <w:rPr>
          <w:sz w:val="24"/>
          <w:szCs w:val="24"/>
        </w:rPr>
        <w:t>s su Darbų atlikimu susijusių pažeidimų atveju negali būti trumpesnis nei</w:t>
      </w:r>
      <w:r w:rsidRPr="0042617A">
        <w:rPr>
          <w:sz w:val="24"/>
          <w:szCs w:val="24"/>
        </w:rPr>
        <w:t xml:space="preserve"> </w:t>
      </w:r>
      <w:bookmarkStart w:id="716" w:name="_Ref309141578"/>
      <w:bookmarkStart w:id="717" w:name="_Ref309218164"/>
      <w:bookmarkStart w:id="718" w:name="_Ref310269485"/>
      <w:bookmarkEnd w:id="714"/>
      <w:bookmarkEnd w:id="715"/>
      <w:r w:rsidRPr="00DA3AAE">
        <w:rPr>
          <w:sz w:val="24"/>
          <w:szCs w:val="24"/>
        </w:rPr>
        <w:t>120 (vienas šimtas dvidešimt) dienų</w:t>
      </w:r>
      <w:r w:rsidR="00BA1DC7">
        <w:rPr>
          <w:sz w:val="24"/>
          <w:szCs w:val="24"/>
        </w:rPr>
        <w:t>, o su Paslaugų teikimu susijusių bei kitų pažeidimų atveju ne trumpesnis nei</w:t>
      </w:r>
      <w:r w:rsidRPr="00DA3AAE">
        <w:rPr>
          <w:sz w:val="24"/>
          <w:szCs w:val="24"/>
        </w:rPr>
        <w:t xml:space="preserve"> 90 (devyniasdešimt) dienų</w:t>
      </w:r>
      <w:r w:rsidR="00BA1DC7">
        <w:rPr>
          <w:sz w:val="24"/>
          <w:szCs w:val="24"/>
        </w:rPr>
        <w:t>.</w:t>
      </w:r>
      <w:r w:rsidRPr="00DA3AAE">
        <w:rPr>
          <w:sz w:val="24"/>
          <w:szCs w:val="24"/>
        </w:rPr>
        <w:t xml:space="preserve"> </w:t>
      </w:r>
      <w:r w:rsidR="00BA1DC7">
        <w:rPr>
          <w:sz w:val="24"/>
          <w:szCs w:val="24"/>
        </w:rPr>
        <w:t>Šalys gali susitarti nutraukti Sutartį netaikant pažeidimo pašalinimo termino, jeigu tokio pažeidimo pašalinti negalima ar pašalinimas nebetenka prasmės. Konkretus nustatytų esminių Sutarties pažeidimų terminas nustatomas Valdžios subjekto pateikiamame pranešime</w:t>
      </w:r>
      <w:r w:rsidRPr="00DA3AAE">
        <w:rPr>
          <w:sz w:val="24"/>
          <w:szCs w:val="24"/>
        </w:rPr>
        <w:t>.</w:t>
      </w:r>
      <w:bookmarkEnd w:id="713"/>
      <w:bookmarkEnd w:id="716"/>
      <w:bookmarkEnd w:id="717"/>
      <w:bookmarkEnd w:id="718"/>
      <w:r w:rsidR="00205423">
        <w:rPr>
          <w:sz w:val="24"/>
          <w:szCs w:val="24"/>
        </w:rPr>
        <w:t xml:space="preserve"> Pažeidimo pašalinimo termino sąlyga netaikoma Sutarties </w:t>
      </w:r>
      <w:r w:rsidR="00CC737A">
        <w:rPr>
          <w:sz w:val="24"/>
          <w:szCs w:val="24"/>
        </w:rPr>
        <w:fldChar w:fldCharType="begin"/>
      </w:r>
      <w:r w:rsidR="00CC737A">
        <w:rPr>
          <w:sz w:val="24"/>
          <w:szCs w:val="24"/>
        </w:rPr>
        <w:instrText xml:space="preserve"> REF _Ref87869963 \r \h </w:instrText>
      </w:r>
      <w:r w:rsidR="00CC737A">
        <w:rPr>
          <w:sz w:val="24"/>
          <w:szCs w:val="24"/>
        </w:rPr>
      </w:r>
      <w:r w:rsidR="00CC737A">
        <w:rPr>
          <w:sz w:val="24"/>
          <w:szCs w:val="24"/>
        </w:rPr>
        <w:fldChar w:fldCharType="separate"/>
      </w:r>
      <w:r w:rsidR="00B87438">
        <w:rPr>
          <w:sz w:val="24"/>
          <w:szCs w:val="24"/>
        </w:rPr>
        <w:t>38.2.1</w:t>
      </w:r>
      <w:r w:rsidR="00CC737A">
        <w:rPr>
          <w:sz w:val="24"/>
          <w:szCs w:val="24"/>
        </w:rPr>
        <w:fldChar w:fldCharType="end"/>
      </w:r>
      <w:r w:rsidR="00D37528">
        <w:rPr>
          <w:sz w:val="24"/>
          <w:szCs w:val="24"/>
        </w:rPr>
        <w:t xml:space="preserve"> ir </w:t>
      </w:r>
      <w:r w:rsidR="00205423">
        <w:rPr>
          <w:sz w:val="24"/>
          <w:szCs w:val="24"/>
        </w:rPr>
        <w:fldChar w:fldCharType="begin"/>
      </w:r>
      <w:r w:rsidR="00205423">
        <w:rPr>
          <w:sz w:val="24"/>
          <w:szCs w:val="24"/>
        </w:rPr>
        <w:instrText xml:space="preserve"> REF _Ref61272935 \r \h </w:instrText>
      </w:r>
      <w:r w:rsidR="00205423">
        <w:rPr>
          <w:sz w:val="24"/>
          <w:szCs w:val="24"/>
        </w:rPr>
      </w:r>
      <w:r w:rsidR="00205423">
        <w:rPr>
          <w:sz w:val="24"/>
          <w:szCs w:val="24"/>
        </w:rPr>
        <w:fldChar w:fldCharType="separate"/>
      </w:r>
      <w:r w:rsidR="00B87438">
        <w:rPr>
          <w:sz w:val="24"/>
          <w:szCs w:val="24"/>
        </w:rPr>
        <w:t>38.2.13</w:t>
      </w:r>
      <w:r w:rsidR="00205423">
        <w:rPr>
          <w:sz w:val="24"/>
          <w:szCs w:val="24"/>
        </w:rPr>
        <w:fldChar w:fldCharType="end"/>
      </w:r>
      <w:r w:rsidR="00205423">
        <w:rPr>
          <w:sz w:val="24"/>
          <w:szCs w:val="24"/>
        </w:rPr>
        <w:t xml:space="preserve"> - </w:t>
      </w:r>
      <w:r w:rsidR="00205423">
        <w:rPr>
          <w:sz w:val="24"/>
          <w:szCs w:val="24"/>
        </w:rPr>
        <w:fldChar w:fldCharType="begin"/>
      </w:r>
      <w:r w:rsidR="00205423">
        <w:rPr>
          <w:sz w:val="24"/>
          <w:szCs w:val="24"/>
        </w:rPr>
        <w:instrText xml:space="preserve"> REF _Ref61272938 \r \h </w:instrText>
      </w:r>
      <w:r w:rsidR="00205423">
        <w:rPr>
          <w:sz w:val="24"/>
          <w:szCs w:val="24"/>
        </w:rPr>
      </w:r>
      <w:r w:rsidR="00205423">
        <w:rPr>
          <w:sz w:val="24"/>
          <w:szCs w:val="24"/>
        </w:rPr>
        <w:fldChar w:fldCharType="separate"/>
      </w:r>
      <w:r w:rsidR="00B87438">
        <w:rPr>
          <w:sz w:val="24"/>
          <w:szCs w:val="24"/>
        </w:rPr>
        <w:t>38.2.14</w:t>
      </w:r>
      <w:r w:rsidR="00205423">
        <w:rPr>
          <w:sz w:val="24"/>
          <w:szCs w:val="24"/>
        </w:rPr>
        <w:fldChar w:fldCharType="end"/>
      </w:r>
      <w:r w:rsidR="00205423">
        <w:rPr>
          <w:sz w:val="24"/>
          <w:szCs w:val="24"/>
        </w:rPr>
        <w:t xml:space="preserve"> punktuose nurodytais atvejais. </w:t>
      </w:r>
    </w:p>
    <w:p w14:paraId="287A1EB3" w14:textId="77777777" w:rsidR="00F467EC" w:rsidRPr="00A7597A" w:rsidRDefault="00F467EC" w:rsidP="00A7597A">
      <w:pPr>
        <w:pStyle w:val="paragrafai"/>
        <w:ind w:left="1134"/>
        <w:rPr>
          <w:sz w:val="24"/>
          <w:szCs w:val="24"/>
        </w:rPr>
      </w:pPr>
      <w:bookmarkStart w:id="719" w:name="_Ref137382490"/>
      <w:bookmarkStart w:id="720" w:name="_Toc284496811"/>
      <w:r w:rsidRPr="0042617A">
        <w:rPr>
          <w:sz w:val="24"/>
          <w:szCs w:val="24"/>
        </w:rPr>
        <w:t xml:space="preserve">Šalys susitaria, kad Sutarties esminiais pažeidimais </w:t>
      </w:r>
      <w:r w:rsidR="001000D3" w:rsidRPr="0042617A">
        <w:rPr>
          <w:sz w:val="24"/>
          <w:szCs w:val="24"/>
        </w:rPr>
        <w:t xml:space="preserve">Sutarties </w:t>
      </w:r>
      <w:r w:rsidRPr="00C92AF3">
        <w:rPr>
          <w:sz w:val="24"/>
          <w:szCs w:val="24"/>
        </w:rPr>
        <w:fldChar w:fldCharType="begin"/>
      </w:r>
      <w:r w:rsidRPr="0042617A">
        <w:rPr>
          <w:sz w:val="24"/>
          <w:szCs w:val="24"/>
        </w:rPr>
        <w:instrText xml:space="preserve"> REF _Ref309141578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38.1</w:t>
      </w:r>
      <w:r w:rsidRPr="00C92AF3">
        <w:rPr>
          <w:sz w:val="24"/>
          <w:szCs w:val="24"/>
        </w:rPr>
        <w:fldChar w:fldCharType="end"/>
      </w:r>
      <w:r w:rsidRPr="0042617A">
        <w:rPr>
          <w:sz w:val="24"/>
          <w:szCs w:val="24"/>
        </w:rPr>
        <w:t> p</w:t>
      </w:r>
      <w:r w:rsidR="000A631E" w:rsidRPr="0042617A">
        <w:rPr>
          <w:sz w:val="24"/>
          <w:szCs w:val="24"/>
        </w:rPr>
        <w:t>unkto</w:t>
      </w:r>
      <w:r w:rsidRPr="0042617A">
        <w:rPr>
          <w:sz w:val="24"/>
          <w:szCs w:val="24"/>
        </w:rPr>
        <w:t xml:space="preserve"> </w:t>
      </w:r>
      <w:r w:rsidR="00E00F1C" w:rsidRPr="0042617A">
        <w:rPr>
          <w:sz w:val="24"/>
          <w:szCs w:val="24"/>
        </w:rPr>
        <w:t xml:space="preserve">prasme </w:t>
      </w:r>
      <w:r w:rsidRPr="0042617A">
        <w:rPr>
          <w:sz w:val="24"/>
          <w:szCs w:val="24"/>
        </w:rPr>
        <w:t>bus laikomi šie pažeidimai:</w:t>
      </w:r>
      <w:bookmarkEnd w:id="719"/>
      <w:bookmarkEnd w:id="720"/>
    </w:p>
    <w:p w14:paraId="6FF86FCC" w14:textId="77777777" w:rsidR="00D37528" w:rsidRDefault="00D37528" w:rsidP="00D37528">
      <w:pPr>
        <w:pStyle w:val="paragrafesraas"/>
        <w:tabs>
          <w:tab w:val="clear" w:pos="2989"/>
        </w:tabs>
        <w:ind w:left="1134" w:hanging="495"/>
        <w:rPr>
          <w:color w:val="000000"/>
          <w:sz w:val="24"/>
          <w:szCs w:val="24"/>
        </w:rPr>
      </w:pPr>
      <w:bookmarkStart w:id="721" w:name="_Ref87869963"/>
      <w:r w:rsidRPr="00D37528">
        <w:rPr>
          <w:color w:val="000000"/>
          <w:sz w:val="24"/>
          <w:szCs w:val="24"/>
        </w:rPr>
        <w:t xml:space="preserve">daugiau kaip 45 (keturiasdešimt penkias) dienas pradelsiama Sutarties </w:t>
      </w:r>
      <w:r>
        <w:rPr>
          <w:color w:val="000000"/>
          <w:sz w:val="24"/>
          <w:szCs w:val="24"/>
        </w:rPr>
        <w:fldChar w:fldCharType="begin"/>
      </w:r>
      <w:r>
        <w:rPr>
          <w:color w:val="000000"/>
          <w:sz w:val="24"/>
          <w:szCs w:val="24"/>
        </w:rPr>
        <w:instrText xml:space="preserve"> REF _Ref283374680 \r \h </w:instrText>
      </w:r>
      <w:r>
        <w:rPr>
          <w:color w:val="000000"/>
          <w:sz w:val="24"/>
          <w:szCs w:val="24"/>
        </w:rPr>
      </w:r>
      <w:r>
        <w:rPr>
          <w:color w:val="000000"/>
          <w:sz w:val="24"/>
          <w:szCs w:val="24"/>
        </w:rPr>
        <w:fldChar w:fldCharType="separate"/>
      </w:r>
      <w:r w:rsidR="00B87438">
        <w:rPr>
          <w:color w:val="000000"/>
          <w:sz w:val="24"/>
          <w:szCs w:val="24"/>
        </w:rPr>
        <w:t>3.2</w:t>
      </w:r>
      <w:r>
        <w:rPr>
          <w:color w:val="000000"/>
          <w:sz w:val="24"/>
          <w:szCs w:val="24"/>
        </w:rPr>
        <w:fldChar w:fldCharType="end"/>
      </w:r>
      <w:r>
        <w:rPr>
          <w:color w:val="000000"/>
          <w:sz w:val="24"/>
          <w:szCs w:val="24"/>
        </w:rPr>
        <w:t xml:space="preserve"> </w:t>
      </w:r>
      <w:r w:rsidRPr="00D37528">
        <w:rPr>
          <w:color w:val="000000"/>
          <w:sz w:val="24"/>
          <w:szCs w:val="24"/>
        </w:rPr>
        <w:t xml:space="preserve">punkte numatyta Sutarties įsigaliojimo visa apimtimi data (atsižvelgiant į visus jos pratęsimus) dėl to, kad neįvykdomos nuo Privataus subjekto priklausančios Išankstinės sutarties įsigaliojimo sąlygos. Šalys gali susitarti nelaukti šio termino pabaigos, jeigu pagrįstai galima spręsti, kad Sutarties </w:t>
      </w:r>
      <w:r>
        <w:rPr>
          <w:color w:val="000000"/>
          <w:sz w:val="24"/>
          <w:szCs w:val="24"/>
        </w:rPr>
        <w:fldChar w:fldCharType="begin"/>
      </w:r>
      <w:r>
        <w:rPr>
          <w:color w:val="000000"/>
          <w:sz w:val="24"/>
          <w:szCs w:val="24"/>
        </w:rPr>
        <w:instrText xml:space="preserve"> REF _Ref283650822 \r \h </w:instrText>
      </w:r>
      <w:r>
        <w:rPr>
          <w:color w:val="000000"/>
          <w:sz w:val="24"/>
          <w:szCs w:val="24"/>
        </w:rPr>
      </w:r>
      <w:r>
        <w:rPr>
          <w:color w:val="000000"/>
          <w:sz w:val="24"/>
          <w:szCs w:val="24"/>
        </w:rPr>
        <w:fldChar w:fldCharType="separate"/>
      </w:r>
      <w:r w:rsidR="00B87438">
        <w:rPr>
          <w:color w:val="000000"/>
          <w:sz w:val="24"/>
          <w:szCs w:val="24"/>
        </w:rPr>
        <w:t>3</w:t>
      </w:r>
      <w:r>
        <w:rPr>
          <w:color w:val="000000"/>
          <w:sz w:val="24"/>
          <w:szCs w:val="24"/>
        </w:rPr>
        <w:fldChar w:fldCharType="end"/>
      </w:r>
      <w:r w:rsidRPr="00D37528">
        <w:rPr>
          <w:color w:val="000000"/>
          <w:sz w:val="24"/>
          <w:szCs w:val="24"/>
        </w:rPr>
        <w:t xml:space="preserve"> punkte nurodytos Išankstinės sutarties įsigaliojimo sąlygos per šį terminą nebus įvykdytos;</w:t>
      </w:r>
      <w:bookmarkEnd w:id="721"/>
    </w:p>
    <w:p w14:paraId="28E5DCD9" w14:textId="77777777" w:rsidR="000434B9" w:rsidRPr="00D37528" w:rsidRDefault="000434B9" w:rsidP="00D37528">
      <w:pPr>
        <w:pStyle w:val="paragrafesraas"/>
        <w:tabs>
          <w:tab w:val="clear" w:pos="2989"/>
        </w:tabs>
        <w:ind w:left="1134" w:hanging="495"/>
        <w:rPr>
          <w:color w:val="000000"/>
          <w:sz w:val="24"/>
          <w:szCs w:val="24"/>
        </w:rPr>
      </w:pPr>
      <w:bookmarkStart w:id="722" w:name="_Ref94782590"/>
      <w:r w:rsidRPr="0044416F">
        <w:rPr>
          <w:color w:val="000000"/>
          <w:sz w:val="24"/>
          <w:szCs w:val="24"/>
        </w:rPr>
        <w:t>Privatus subjektas, atsižvelgiant į Darbų atlikimo plane nurodytą statybos rangos darbų pradžią, daugiau kaip 60</w:t>
      </w:r>
      <w:r w:rsidRPr="0044416F">
        <w:rPr>
          <w:color w:val="000000"/>
          <w:spacing w:val="0"/>
          <w:sz w:val="24"/>
          <w:szCs w:val="24"/>
        </w:rPr>
        <w:t xml:space="preserve"> (šešiasdešimt)</w:t>
      </w:r>
      <w:r w:rsidRPr="0044416F">
        <w:rPr>
          <w:color w:val="000000"/>
          <w:sz w:val="24"/>
          <w:szCs w:val="24"/>
        </w:rPr>
        <w:t xml:space="preserve"> dienų vėluoja pradėti statybos rangos darbus </w:t>
      </w:r>
      <w:r>
        <w:rPr>
          <w:color w:val="000000"/>
          <w:sz w:val="24"/>
          <w:szCs w:val="24"/>
        </w:rPr>
        <w:t>Objekte;</w:t>
      </w:r>
      <w:bookmarkEnd w:id="722"/>
    </w:p>
    <w:p w14:paraId="15562E80" w14:textId="77777777" w:rsidR="00F467EC" w:rsidRPr="0042617A" w:rsidRDefault="00250684" w:rsidP="00250684">
      <w:pPr>
        <w:pStyle w:val="paragrafesraas"/>
        <w:tabs>
          <w:tab w:val="clear" w:pos="2989"/>
        </w:tabs>
        <w:ind w:left="1134" w:hanging="495"/>
        <w:rPr>
          <w:sz w:val="24"/>
          <w:szCs w:val="24"/>
        </w:rPr>
      </w:pPr>
      <w:r>
        <w:rPr>
          <w:color w:val="000000"/>
          <w:sz w:val="24"/>
          <w:szCs w:val="24"/>
        </w:rPr>
        <w:t xml:space="preserve"> </w:t>
      </w:r>
      <w:bookmarkStart w:id="723" w:name="_Ref89184980"/>
      <w:bookmarkStart w:id="724" w:name="_Ref90477684"/>
      <w:r w:rsidR="00B5663B" w:rsidRPr="00D6699A">
        <w:rPr>
          <w:color w:val="000000"/>
          <w:sz w:val="24"/>
          <w:szCs w:val="24"/>
        </w:rPr>
        <w:t xml:space="preserve">dėl Privataus subjekto kaltės ar jo rizikai priskirtinų aplinkybių, </w:t>
      </w:r>
      <w:r w:rsidR="00F467EC" w:rsidRPr="00D6699A">
        <w:rPr>
          <w:color w:val="000000"/>
          <w:sz w:val="24"/>
          <w:szCs w:val="24"/>
        </w:rPr>
        <w:t xml:space="preserve">daugiau kaip </w:t>
      </w:r>
      <w:r w:rsidR="00F467EC" w:rsidRPr="00D6699A">
        <w:rPr>
          <w:color w:val="000000"/>
          <w:spacing w:val="0"/>
          <w:sz w:val="24"/>
          <w:szCs w:val="24"/>
        </w:rPr>
        <w:t>60 (šešiasdešimt) dienų</w:t>
      </w:r>
      <w:r w:rsidR="00F467EC" w:rsidRPr="00D6699A">
        <w:rPr>
          <w:color w:val="000000"/>
          <w:sz w:val="24"/>
          <w:szCs w:val="24"/>
        </w:rPr>
        <w:t xml:space="preserve"> vėluoja</w:t>
      </w:r>
      <w:r w:rsidR="00F467EC" w:rsidRPr="00D6699A">
        <w:rPr>
          <w:sz w:val="24"/>
          <w:szCs w:val="24"/>
        </w:rPr>
        <w:t xml:space="preserve"> </w:t>
      </w:r>
      <w:r w:rsidR="00BA1DC7" w:rsidRPr="00D6699A">
        <w:rPr>
          <w:sz w:val="24"/>
          <w:szCs w:val="24"/>
        </w:rPr>
        <w:t>Eksploatacijos pradžia</w:t>
      </w:r>
      <w:r w:rsidR="00F467EC" w:rsidRPr="00D6699A">
        <w:rPr>
          <w:sz w:val="24"/>
          <w:szCs w:val="24"/>
        </w:rPr>
        <w:t>;</w:t>
      </w:r>
      <w:bookmarkEnd w:id="723"/>
      <w:bookmarkEnd w:id="724"/>
    </w:p>
    <w:p w14:paraId="2642AAC9" w14:textId="77777777" w:rsidR="00F467EC" w:rsidRPr="007A7D3F" w:rsidRDefault="00250684" w:rsidP="00250684">
      <w:pPr>
        <w:pStyle w:val="paragrafesraas"/>
        <w:tabs>
          <w:tab w:val="clear" w:pos="2989"/>
        </w:tabs>
        <w:ind w:left="1134" w:hanging="495"/>
        <w:rPr>
          <w:sz w:val="24"/>
          <w:szCs w:val="24"/>
        </w:rPr>
      </w:pPr>
      <w:r>
        <w:rPr>
          <w:sz w:val="24"/>
          <w:szCs w:val="24"/>
        </w:rPr>
        <w:t xml:space="preserve"> </w:t>
      </w:r>
      <w:r w:rsidR="00F467EC" w:rsidRPr="0042617A">
        <w:rPr>
          <w:sz w:val="24"/>
          <w:szCs w:val="24"/>
        </w:rPr>
        <w:t>Privatus subjektas</w:t>
      </w:r>
      <w:r w:rsidR="007D78C1" w:rsidRPr="0042617A">
        <w:rPr>
          <w:sz w:val="24"/>
          <w:szCs w:val="24"/>
        </w:rPr>
        <w:t xml:space="preserve"> ar Investuotojas</w:t>
      </w:r>
      <w:r w:rsidR="00F467EC" w:rsidRPr="0042617A">
        <w:rPr>
          <w:sz w:val="24"/>
          <w:szCs w:val="24"/>
        </w:rPr>
        <w:t xml:space="preserve"> pažeidžia </w:t>
      </w:r>
      <w:r w:rsidR="00793650" w:rsidRPr="00187F18">
        <w:rPr>
          <w:sz w:val="24"/>
          <w:szCs w:val="24"/>
        </w:rPr>
        <w:t>bent vieną iš</w:t>
      </w:r>
      <w:r w:rsidR="00793650">
        <w:rPr>
          <w:sz w:val="24"/>
          <w:szCs w:val="24"/>
        </w:rPr>
        <w:t xml:space="preserve"> </w:t>
      </w:r>
      <w:r w:rsidR="00F467EC" w:rsidRPr="0042617A">
        <w:rPr>
          <w:sz w:val="24"/>
          <w:szCs w:val="24"/>
        </w:rPr>
        <w:t>šios Sutarties</w:t>
      </w:r>
      <w:r w:rsidR="00BA1DC7">
        <w:rPr>
          <w:sz w:val="24"/>
          <w:szCs w:val="24"/>
        </w:rPr>
        <w:t xml:space="preserve"> </w:t>
      </w:r>
      <w:r w:rsidR="00BA1DC7">
        <w:rPr>
          <w:sz w:val="24"/>
          <w:szCs w:val="24"/>
        </w:rPr>
        <w:fldChar w:fldCharType="begin"/>
      </w:r>
      <w:r w:rsidR="00BA1DC7">
        <w:rPr>
          <w:sz w:val="24"/>
          <w:szCs w:val="24"/>
        </w:rPr>
        <w:instrText xml:space="preserve"> REF _Ref56749563 \r \h </w:instrText>
      </w:r>
      <w:r w:rsidR="00BA1DC7">
        <w:rPr>
          <w:sz w:val="24"/>
          <w:szCs w:val="24"/>
        </w:rPr>
      </w:r>
      <w:r w:rsidR="00BA1DC7">
        <w:rPr>
          <w:sz w:val="24"/>
          <w:szCs w:val="24"/>
        </w:rPr>
        <w:fldChar w:fldCharType="separate"/>
      </w:r>
      <w:r w:rsidR="00B87438">
        <w:rPr>
          <w:sz w:val="24"/>
          <w:szCs w:val="24"/>
        </w:rPr>
        <w:t>7.1.1</w:t>
      </w:r>
      <w:r w:rsidR="00BA1DC7">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_Ref61273097 \r \h </w:instrText>
      </w:r>
      <w:r w:rsidR="00205423">
        <w:rPr>
          <w:sz w:val="24"/>
          <w:szCs w:val="24"/>
        </w:rPr>
      </w:r>
      <w:r w:rsidR="00205423">
        <w:rPr>
          <w:sz w:val="24"/>
          <w:szCs w:val="24"/>
        </w:rPr>
        <w:fldChar w:fldCharType="separate"/>
      </w:r>
      <w:r w:rsidR="00B87438">
        <w:rPr>
          <w:sz w:val="24"/>
          <w:szCs w:val="24"/>
        </w:rPr>
        <w:t>7.1.2</w:t>
      </w:r>
      <w:r w:rsidR="00205423">
        <w:rPr>
          <w:sz w:val="24"/>
          <w:szCs w:val="24"/>
        </w:rPr>
        <w:fldChar w:fldCharType="end"/>
      </w:r>
      <w:r w:rsidR="00BA1DC7">
        <w:rPr>
          <w:sz w:val="24"/>
          <w:szCs w:val="24"/>
        </w:rPr>
        <w:t>,</w:t>
      </w:r>
      <w:r w:rsidR="00EE0623">
        <w:rPr>
          <w:sz w:val="24"/>
          <w:szCs w:val="24"/>
        </w:rPr>
        <w:t xml:space="preserve"> </w:t>
      </w:r>
      <w:r w:rsidR="00205423">
        <w:rPr>
          <w:sz w:val="24"/>
          <w:szCs w:val="24"/>
        </w:rPr>
        <w:fldChar w:fldCharType="begin"/>
      </w:r>
      <w:r w:rsidR="00205423">
        <w:rPr>
          <w:sz w:val="24"/>
          <w:szCs w:val="24"/>
        </w:rPr>
        <w:instrText xml:space="preserve"> REF _Ref61273121 \r \h </w:instrText>
      </w:r>
      <w:r w:rsidR="00205423">
        <w:rPr>
          <w:sz w:val="24"/>
          <w:szCs w:val="24"/>
        </w:rPr>
      </w:r>
      <w:r w:rsidR="00205423">
        <w:rPr>
          <w:sz w:val="24"/>
          <w:szCs w:val="24"/>
        </w:rPr>
        <w:fldChar w:fldCharType="separate"/>
      </w:r>
      <w:r w:rsidR="00B87438">
        <w:rPr>
          <w:sz w:val="24"/>
          <w:szCs w:val="24"/>
        </w:rPr>
        <w:t>7.1.7</w:t>
      </w:r>
      <w:r w:rsidR="00205423">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_Ref61273171 \r \h </w:instrText>
      </w:r>
      <w:r w:rsidR="00205423">
        <w:rPr>
          <w:sz w:val="24"/>
          <w:szCs w:val="24"/>
        </w:rPr>
      </w:r>
      <w:r w:rsidR="00205423">
        <w:rPr>
          <w:sz w:val="24"/>
          <w:szCs w:val="24"/>
        </w:rPr>
        <w:fldChar w:fldCharType="separate"/>
      </w:r>
      <w:r w:rsidR="00B87438">
        <w:rPr>
          <w:sz w:val="24"/>
          <w:szCs w:val="24"/>
        </w:rPr>
        <w:t>7.1.9</w:t>
      </w:r>
      <w:r w:rsidR="00205423">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_Ref56749593 \r \h </w:instrText>
      </w:r>
      <w:r w:rsidR="00205423">
        <w:rPr>
          <w:sz w:val="24"/>
          <w:szCs w:val="24"/>
        </w:rPr>
      </w:r>
      <w:r w:rsidR="00205423">
        <w:rPr>
          <w:sz w:val="24"/>
          <w:szCs w:val="24"/>
        </w:rPr>
        <w:fldChar w:fldCharType="separate"/>
      </w:r>
      <w:r w:rsidR="00B87438">
        <w:rPr>
          <w:sz w:val="24"/>
          <w:szCs w:val="24"/>
        </w:rPr>
        <w:t>7.1.13</w:t>
      </w:r>
      <w:r w:rsidR="00205423">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_Ref61273236 \r \h </w:instrText>
      </w:r>
      <w:r w:rsidR="00205423">
        <w:rPr>
          <w:sz w:val="24"/>
          <w:szCs w:val="24"/>
        </w:rPr>
      </w:r>
      <w:r w:rsidR="00205423">
        <w:rPr>
          <w:sz w:val="24"/>
          <w:szCs w:val="24"/>
        </w:rPr>
        <w:fldChar w:fldCharType="separate"/>
      </w:r>
      <w:r w:rsidR="00B87438">
        <w:rPr>
          <w:sz w:val="24"/>
          <w:szCs w:val="24"/>
        </w:rPr>
        <w:t>7.1.14</w:t>
      </w:r>
      <w:r w:rsidR="00205423">
        <w:rPr>
          <w:sz w:val="24"/>
          <w:szCs w:val="24"/>
        </w:rPr>
        <w:fldChar w:fldCharType="end"/>
      </w:r>
      <w:r w:rsidR="00F467EC" w:rsidRPr="0042617A">
        <w:rPr>
          <w:sz w:val="24"/>
          <w:szCs w:val="24"/>
        </w:rPr>
        <w:t> punkt</w:t>
      </w:r>
      <w:r w:rsidR="00BA1DC7">
        <w:rPr>
          <w:sz w:val="24"/>
          <w:szCs w:val="24"/>
        </w:rPr>
        <w:t>uose</w:t>
      </w:r>
      <w:r w:rsidR="00F467EC" w:rsidRPr="0042617A">
        <w:rPr>
          <w:sz w:val="24"/>
          <w:szCs w:val="24"/>
        </w:rPr>
        <w:t xml:space="preserve"> </w:t>
      </w:r>
      <w:r w:rsidR="00BA1DC7">
        <w:rPr>
          <w:sz w:val="24"/>
          <w:szCs w:val="24"/>
        </w:rPr>
        <w:t xml:space="preserve">nurodytų pareiškimų ir </w:t>
      </w:r>
      <w:r w:rsidR="00BA1DC7" w:rsidRPr="007A7D3F">
        <w:rPr>
          <w:sz w:val="24"/>
          <w:szCs w:val="24"/>
        </w:rPr>
        <w:t>garantijų</w:t>
      </w:r>
      <w:r w:rsidR="007A7D3F" w:rsidRPr="000434B9">
        <w:rPr>
          <w:rFonts w:eastAsia="Calibri"/>
          <w:spacing w:val="0"/>
          <w:sz w:val="24"/>
          <w:szCs w:val="24"/>
        </w:rPr>
        <w:t xml:space="preserve"> ir tai turi esminę reikšmę tinkamam Sutarties vykdymui</w:t>
      </w:r>
      <w:r w:rsidR="00BA1DC7" w:rsidRPr="007A7D3F">
        <w:rPr>
          <w:sz w:val="24"/>
          <w:szCs w:val="24"/>
        </w:rPr>
        <w:t xml:space="preserve">; </w:t>
      </w:r>
    </w:p>
    <w:p w14:paraId="669EA308" w14:textId="77777777" w:rsidR="00FE058B" w:rsidRDefault="00FE058B" w:rsidP="00250684">
      <w:pPr>
        <w:pStyle w:val="paragrafesraas"/>
        <w:tabs>
          <w:tab w:val="clear" w:pos="2989"/>
          <w:tab w:val="left" w:pos="1418"/>
        </w:tabs>
        <w:ind w:left="1134" w:hanging="495"/>
        <w:rPr>
          <w:sz w:val="24"/>
          <w:szCs w:val="24"/>
        </w:rPr>
      </w:pPr>
      <w:r>
        <w:rPr>
          <w:sz w:val="24"/>
          <w:szCs w:val="24"/>
        </w:rPr>
        <w:t xml:space="preserve">jeigu nukrypimai nuo Specifikacijose nustatytų Paslaugų teikimo reikalavimų trunka ilgiau nei Specifikacijose arba Sutarties </w:t>
      </w:r>
      <w:r>
        <w:rPr>
          <w:sz w:val="24"/>
          <w:szCs w:val="24"/>
        </w:rPr>
        <w:fldChar w:fldCharType="begin"/>
      </w:r>
      <w:r>
        <w:rPr>
          <w:sz w:val="24"/>
          <w:szCs w:val="24"/>
        </w:rPr>
        <w:instrText xml:space="preserve"> REF _Ref294018341 \r \h </w:instrText>
      </w:r>
      <w:r>
        <w:rPr>
          <w:sz w:val="24"/>
          <w:szCs w:val="24"/>
        </w:rPr>
      </w:r>
      <w:r>
        <w:rPr>
          <w:sz w:val="24"/>
          <w:szCs w:val="24"/>
        </w:rPr>
        <w:fldChar w:fldCharType="separate"/>
      </w:r>
      <w:r w:rsidR="00B87438">
        <w:rPr>
          <w:sz w:val="24"/>
          <w:szCs w:val="24"/>
        </w:rPr>
        <w:t>3</w:t>
      </w:r>
      <w:r>
        <w:rPr>
          <w:sz w:val="24"/>
          <w:szCs w:val="24"/>
        </w:rPr>
        <w:fldChar w:fldCharType="end"/>
      </w:r>
      <w:r>
        <w:rPr>
          <w:sz w:val="24"/>
          <w:szCs w:val="24"/>
        </w:rPr>
        <w:t xml:space="preserve"> priedo </w:t>
      </w:r>
      <w:r w:rsidRPr="00EF7C6E">
        <w:rPr>
          <w:i/>
          <w:sz w:val="24"/>
          <w:szCs w:val="24"/>
        </w:rPr>
        <w:t>Atsiskaitymų ir mokėjimų tvarka</w:t>
      </w:r>
      <w:r>
        <w:rPr>
          <w:sz w:val="24"/>
          <w:szCs w:val="24"/>
        </w:rPr>
        <w:t xml:space="preserve"> </w:t>
      </w:r>
      <w:r w:rsidRPr="00EF7C6E">
        <w:rPr>
          <w:sz w:val="24"/>
          <w:szCs w:val="24"/>
        </w:rPr>
        <w:t>4</w:t>
      </w:r>
      <w:r>
        <w:rPr>
          <w:sz w:val="24"/>
          <w:szCs w:val="24"/>
        </w:rPr>
        <w:t xml:space="preserve"> priedėlyje </w:t>
      </w:r>
      <w:r w:rsidRPr="00EF7C6E">
        <w:rPr>
          <w:i/>
          <w:sz w:val="24"/>
          <w:szCs w:val="24"/>
        </w:rPr>
        <w:t>Išskaitų mechanizmas</w:t>
      </w:r>
      <w:r>
        <w:rPr>
          <w:sz w:val="24"/>
          <w:szCs w:val="24"/>
        </w:rPr>
        <w:t xml:space="preserve"> nustatyti terminai ir tęsiasi ilgiau kaip</w:t>
      </w:r>
      <w:r w:rsidR="00793650">
        <w:rPr>
          <w:sz w:val="24"/>
          <w:szCs w:val="24"/>
        </w:rPr>
        <w:t xml:space="preserve"> </w:t>
      </w:r>
      <w:r w:rsidRPr="00EF7C6E">
        <w:rPr>
          <w:sz w:val="24"/>
          <w:szCs w:val="24"/>
        </w:rPr>
        <w:t>2</w:t>
      </w:r>
      <w:r>
        <w:rPr>
          <w:sz w:val="24"/>
          <w:szCs w:val="24"/>
        </w:rPr>
        <w:t xml:space="preserve"> (du mėnesius);</w:t>
      </w:r>
    </w:p>
    <w:p w14:paraId="6EE144B8" w14:textId="77777777" w:rsidR="00572A72" w:rsidRPr="00FE058B" w:rsidRDefault="00250684" w:rsidP="00250684">
      <w:pPr>
        <w:pStyle w:val="paragrafesraas"/>
        <w:tabs>
          <w:tab w:val="clear" w:pos="2989"/>
        </w:tabs>
        <w:ind w:left="1134" w:hanging="495"/>
        <w:rPr>
          <w:sz w:val="24"/>
          <w:szCs w:val="24"/>
        </w:rPr>
      </w:pPr>
      <w:r>
        <w:rPr>
          <w:sz w:val="24"/>
          <w:szCs w:val="24"/>
        </w:rPr>
        <w:t xml:space="preserve"> </w:t>
      </w:r>
      <w:r w:rsidR="00572A72" w:rsidRPr="00FE058B">
        <w:rPr>
          <w:sz w:val="24"/>
          <w:szCs w:val="24"/>
        </w:rPr>
        <w:t xml:space="preserve">kai per bet </w:t>
      </w:r>
      <w:r w:rsidR="00FE058B">
        <w:rPr>
          <w:sz w:val="24"/>
          <w:szCs w:val="24"/>
        </w:rPr>
        <w:t xml:space="preserve">kuriuos paeiliui </w:t>
      </w:r>
      <w:r w:rsidR="00FE058B" w:rsidRPr="00D6699A">
        <w:rPr>
          <w:sz w:val="24"/>
          <w:szCs w:val="24"/>
        </w:rPr>
        <w:t>einančius</w:t>
      </w:r>
      <w:r w:rsidR="00572A72" w:rsidRPr="00D6699A">
        <w:rPr>
          <w:sz w:val="24"/>
          <w:szCs w:val="24"/>
        </w:rPr>
        <w:t xml:space="preserve"> </w:t>
      </w:r>
      <w:r w:rsidR="00984D5C" w:rsidRPr="00D6699A">
        <w:rPr>
          <w:sz w:val="24"/>
          <w:szCs w:val="24"/>
        </w:rPr>
        <w:t>kalendorinių metų</w:t>
      </w:r>
      <w:r w:rsidR="00984D5C">
        <w:rPr>
          <w:sz w:val="24"/>
          <w:szCs w:val="24"/>
        </w:rPr>
        <w:t xml:space="preserve"> </w:t>
      </w:r>
      <w:r w:rsidR="00FE058B" w:rsidRPr="00EF7C6E">
        <w:rPr>
          <w:sz w:val="24"/>
          <w:szCs w:val="24"/>
        </w:rPr>
        <w:t>6</w:t>
      </w:r>
      <w:r w:rsidR="00572A72" w:rsidRPr="00FE058B">
        <w:rPr>
          <w:sz w:val="24"/>
          <w:szCs w:val="24"/>
        </w:rPr>
        <w:t xml:space="preserve"> (</w:t>
      </w:r>
      <w:r w:rsidR="00FE058B">
        <w:rPr>
          <w:sz w:val="24"/>
          <w:szCs w:val="24"/>
        </w:rPr>
        <w:t>šešis</w:t>
      </w:r>
      <w:r w:rsidR="00572A72" w:rsidRPr="00FE058B">
        <w:rPr>
          <w:sz w:val="24"/>
          <w:szCs w:val="24"/>
        </w:rPr>
        <w:t>) mėnesi</w:t>
      </w:r>
      <w:r w:rsidR="00FE058B">
        <w:rPr>
          <w:sz w:val="24"/>
          <w:szCs w:val="24"/>
        </w:rPr>
        <w:t>us</w:t>
      </w:r>
      <w:r w:rsidR="00EF7C6E">
        <w:rPr>
          <w:sz w:val="24"/>
          <w:szCs w:val="24"/>
        </w:rPr>
        <w:t xml:space="preserve"> Sutarties vykdymo laikotarpiu</w:t>
      </w:r>
      <w:r w:rsidR="00572A72" w:rsidRPr="00FE058B">
        <w:rPr>
          <w:sz w:val="24"/>
          <w:szCs w:val="24"/>
        </w:rPr>
        <w:t xml:space="preserve"> pradedant nuo Metinio atlyginimo mokėjimo pagal Sutarties nuostatas pradžios Privačiam subjektui pagal </w:t>
      </w:r>
      <w:r w:rsidR="00FE058B">
        <w:rPr>
          <w:sz w:val="24"/>
          <w:szCs w:val="24"/>
        </w:rPr>
        <w:t xml:space="preserve">Sutarties </w:t>
      </w:r>
      <w:r w:rsidR="00FE058B">
        <w:rPr>
          <w:sz w:val="24"/>
          <w:szCs w:val="24"/>
        </w:rPr>
        <w:fldChar w:fldCharType="begin"/>
      </w:r>
      <w:r w:rsidR="00FE058B">
        <w:rPr>
          <w:sz w:val="24"/>
          <w:szCs w:val="24"/>
        </w:rPr>
        <w:instrText xml:space="preserve"> REF _Ref294018341 \r \h </w:instrText>
      </w:r>
      <w:r w:rsidR="00FE058B">
        <w:rPr>
          <w:sz w:val="24"/>
          <w:szCs w:val="24"/>
        </w:rPr>
      </w:r>
      <w:r w:rsidR="00FE058B">
        <w:rPr>
          <w:sz w:val="24"/>
          <w:szCs w:val="24"/>
        </w:rPr>
        <w:fldChar w:fldCharType="separate"/>
      </w:r>
      <w:r w:rsidR="00B87438">
        <w:rPr>
          <w:sz w:val="24"/>
          <w:szCs w:val="24"/>
        </w:rPr>
        <w:t>3</w:t>
      </w:r>
      <w:r w:rsidR="00FE058B">
        <w:rPr>
          <w:sz w:val="24"/>
          <w:szCs w:val="24"/>
        </w:rPr>
        <w:fldChar w:fldCharType="end"/>
      </w:r>
      <w:r w:rsidR="00FE058B">
        <w:rPr>
          <w:sz w:val="24"/>
          <w:szCs w:val="24"/>
        </w:rPr>
        <w:t xml:space="preserve"> priedo </w:t>
      </w:r>
      <w:r w:rsidR="00FE058B" w:rsidRPr="00EF7C6E">
        <w:rPr>
          <w:i/>
          <w:sz w:val="24"/>
          <w:szCs w:val="24"/>
        </w:rPr>
        <w:t>Atsiskaitymų ir mokėjimų</w:t>
      </w:r>
      <w:r w:rsidR="00FE058B">
        <w:rPr>
          <w:sz w:val="24"/>
          <w:szCs w:val="24"/>
        </w:rPr>
        <w:t xml:space="preserve"> tvarka </w:t>
      </w:r>
      <w:r w:rsidR="00FE058B" w:rsidRPr="00EF7C6E">
        <w:rPr>
          <w:sz w:val="24"/>
          <w:szCs w:val="24"/>
        </w:rPr>
        <w:t>4</w:t>
      </w:r>
      <w:r w:rsidR="00FE058B">
        <w:rPr>
          <w:sz w:val="24"/>
          <w:szCs w:val="24"/>
        </w:rPr>
        <w:t xml:space="preserve"> priedėlyje </w:t>
      </w:r>
      <w:r w:rsidR="00FE058B" w:rsidRPr="00EF7C6E">
        <w:rPr>
          <w:i/>
          <w:sz w:val="24"/>
          <w:szCs w:val="24"/>
        </w:rPr>
        <w:t>Išskaitų mechanizmas</w:t>
      </w:r>
      <w:r w:rsidR="00FE058B">
        <w:rPr>
          <w:sz w:val="24"/>
          <w:szCs w:val="24"/>
        </w:rPr>
        <w:t xml:space="preserve"> taikomų išskaitų suma viršija </w:t>
      </w:r>
      <w:r w:rsidR="00FE058B" w:rsidRPr="00EF7C6E">
        <w:rPr>
          <w:sz w:val="24"/>
          <w:szCs w:val="24"/>
        </w:rPr>
        <w:t>3</w:t>
      </w:r>
      <w:r w:rsidR="00FE058B">
        <w:rPr>
          <w:sz w:val="24"/>
          <w:szCs w:val="24"/>
        </w:rPr>
        <w:t xml:space="preserve"> (trijų) mėnesių Met</w:t>
      </w:r>
      <w:r w:rsidR="00446051">
        <w:rPr>
          <w:sz w:val="24"/>
          <w:szCs w:val="24"/>
        </w:rPr>
        <w:t>inio atlyginimo mokėjimo dalių – M4 ir M5 dydžius</w:t>
      </w:r>
      <w:r w:rsidR="00572A72" w:rsidRPr="00FE058B">
        <w:rPr>
          <w:sz w:val="24"/>
          <w:szCs w:val="24"/>
        </w:rPr>
        <w:t>;</w:t>
      </w:r>
    </w:p>
    <w:p w14:paraId="53162660" w14:textId="77777777" w:rsidR="001C6AFF" w:rsidRPr="0042617A" w:rsidRDefault="00250684" w:rsidP="00250684">
      <w:pPr>
        <w:pStyle w:val="paragrafesraas"/>
        <w:tabs>
          <w:tab w:val="clear" w:pos="2989"/>
        </w:tabs>
        <w:ind w:left="1134" w:hanging="495"/>
        <w:rPr>
          <w:sz w:val="24"/>
          <w:szCs w:val="24"/>
        </w:rPr>
      </w:pPr>
      <w:r>
        <w:rPr>
          <w:sz w:val="24"/>
          <w:szCs w:val="24"/>
        </w:rPr>
        <w:t xml:space="preserve"> </w:t>
      </w:r>
      <w:r w:rsidR="00F467EC" w:rsidRPr="0042617A">
        <w:rPr>
          <w:sz w:val="24"/>
          <w:szCs w:val="24"/>
        </w:rPr>
        <w:t>Privatus subjektas</w:t>
      </w:r>
      <w:r w:rsidR="00AE64EC" w:rsidRPr="0042617A">
        <w:rPr>
          <w:sz w:val="24"/>
          <w:szCs w:val="24"/>
        </w:rPr>
        <w:t>,</w:t>
      </w:r>
      <w:r w:rsidR="00F467EC" w:rsidRPr="0042617A">
        <w:rPr>
          <w:sz w:val="24"/>
          <w:szCs w:val="24"/>
        </w:rPr>
        <w:t xml:space="preserve"> </w:t>
      </w:r>
      <w:r w:rsidR="00AE64EC" w:rsidRPr="0042617A">
        <w:rPr>
          <w:sz w:val="24"/>
          <w:szCs w:val="24"/>
        </w:rPr>
        <w:t xml:space="preserve">Investuotojas ar Susijusi bendrovė, ar </w:t>
      </w:r>
      <w:r w:rsidR="000434B9">
        <w:rPr>
          <w:sz w:val="24"/>
          <w:szCs w:val="24"/>
        </w:rPr>
        <w:t>jų</w:t>
      </w:r>
      <w:r w:rsidR="003C0262" w:rsidRPr="0042617A">
        <w:rPr>
          <w:sz w:val="24"/>
          <w:szCs w:val="24"/>
        </w:rPr>
        <w:t>vadova</w:t>
      </w:r>
      <w:r w:rsidR="00F467EC" w:rsidRPr="0042617A">
        <w:rPr>
          <w:sz w:val="24"/>
          <w:szCs w:val="24"/>
        </w:rPr>
        <w:t>i</w:t>
      </w:r>
      <w:r w:rsidR="000434B9">
        <w:rPr>
          <w:sz w:val="24"/>
          <w:szCs w:val="24"/>
        </w:rPr>
        <w:t>,</w:t>
      </w:r>
      <w:r w:rsidR="00F467EC" w:rsidRPr="0042617A">
        <w:rPr>
          <w:sz w:val="24"/>
          <w:szCs w:val="24"/>
        </w:rPr>
        <w:t xml:space="preserve"> ar darbuotojai yra teismo pripažinti kaltais nusikalstamos veikos, </w:t>
      </w:r>
      <w:r w:rsidR="00FE058B">
        <w:rPr>
          <w:sz w:val="24"/>
          <w:szCs w:val="24"/>
        </w:rPr>
        <w:t xml:space="preserve">nurodytos </w:t>
      </w:r>
      <w:r w:rsidR="008E5804">
        <w:rPr>
          <w:sz w:val="24"/>
          <w:szCs w:val="24"/>
        </w:rPr>
        <w:t>Viešųjų pirkimų į</w:t>
      </w:r>
      <w:r w:rsidR="00FE058B">
        <w:rPr>
          <w:sz w:val="24"/>
          <w:szCs w:val="24"/>
        </w:rPr>
        <w:t xml:space="preserve">statyme ir </w:t>
      </w:r>
      <w:r w:rsidR="00F467EC" w:rsidRPr="0042617A">
        <w:rPr>
          <w:sz w:val="24"/>
          <w:szCs w:val="24"/>
        </w:rPr>
        <w:t xml:space="preserve">susijusios su </w:t>
      </w:r>
      <w:r w:rsidR="00F467EC" w:rsidRPr="0042617A">
        <w:rPr>
          <w:color w:val="000000"/>
          <w:spacing w:val="0"/>
          <w:sz w:val="24"/>
          <w:szCs w:val="24"/>
        </w:rPr>
        <w:t>Darbų atlikimu ir</w:t>
      </w:r>
      <w:r w:rsidR="00297833" w:rsidRPr="0042617A">
        <w:rPr>
          <w:color w:val="000000"/>
          <w:spacing w:val="0"/>
          <w:sz w:val="24"/>
          <w:szCs w:val="24"/>
        </w:rPr>
        <w:t>/ar</w:t>
      </w:r>
      <w:r w:rsidR="00F467EC" w:rsidRPr="0042617A">
        <w:rPr>
          <w:color w:val="00B050"/>
          <w:spacing w:val="0"/>
          <w:sz w:val="24"/>
          <w:szCs w:val="24"/>
        </w:rPr>
        <w:t xml:space="preserve"> </w:t>
      </w:r>
      <w:r w:rsidR="00F467EC" w:rsidRPr="0042617A">
        <w:rPr>
          <w:sz w:val="24"/>
          <w:szCs w:val="24"/>
        </w:rPr>
        <w:t xml:space="preserve">Paslaugų teikimu (įskaitant tokias veikas, kaip kyšininkavimas ir papirkimas), padarymu. </w:t>
      </w:r>
      <w:bookmarkStart w:id="725" w:name="_Hlk90474991"/>
      <w:r w:rsidR="00F467EC" w:rsidRPr="0042617A">
        <w:rPr>
          <w:sz w:val="24"/>
          <w:szCs w:val="24"/>
        </w:rPr>
        <w:t xml:space="preserve">Sutarties nutraukimas šio punkto pagrindu negalimas, jeigu per </w:t>
      </w:r>
      <w:r w:rsidR="00EF7C6E">
        <w:rPr>
          <w:spacing w:val="0"/>
          <w:sz w:val="24"/>
          <w:szCs w:val="24"/>
        </w:rPr>
        <w:t>20 (</w:t>
      </w:r>
      <w:r w:rsidR="00F467EC" w:rsidRPr="0042617A">
        <w:rPr>
          <w:spacing w:val="0"/>
          <w:sz w:val="24"/>
          <w:szCs w:val="24"/>
        </w:rPr>
        <w:t>dvidešimt)</w:t>
      </w:r>
      <w:r w:rsidR="00F467EC" w:rsidRPr="0042617A">
        <w:rPr>
          <w:color w:val="FF0000"/>
          <w:spacing w:val="0"/>
          <w:sz w:val="24"/>
          <w:szCs w:val="24"/>
        </w:rPr>
        <w:t xml:space="preserve"> </w:t>
      </w:r>
      <w:r w:rsidR="00F467EC" w:rsidRPr="0042617A">
        <w:rPr>
          <w:sz w:val="24"/>
          <w:szCs w:val="24"/>
        </w:rPr>
        <w:t> dienų nuo apkaltinamojo nuosprendžio priėmimo (nepriklausomai nuo galimybės paduoti kasacinį skundą) toks vadovas ar darbuotojas pašalinamas iš darbo Privačiame subjekte, Investuotojuje ir Susijusiose bendrovėse</w:t>
      </w:r>
      <w:bookmarkEnd w:id="725"/>
      <w:r w:rsidR="00F467EC" w:rsidRPr="0042617A">
        <w:rPr>
          <w:sz w:val="24"/>
          <w:szCs w:val="24"/>
        </w:rPr>
        <w:t>;</w:t>
      </w:r>
      <w:r w:rsidR="001C6AFF" w:rsidRPr="0042617A">
        <w:rPr>
          <w:sz w:val="24"/>
          <w:szCs w:val="24"/>
        </w:rPr>
        <w:t xml:space="preserve"> </w:t>
      </w:r>
    </w:p>
    <w:p w14:paraId="13CB217F" w14:textId="77777777" w:rsidR="00FE058B" w:rsidRDefault="00FE058B" w:rsidP="00722C06">
      <w:pPr>
        <w:pStyle w:val="paragrafesraas"/>
        <w:tabs>
          <w:tab w:val="left" w:pos="851"/>
          <w:tab w:val="left" w:pos="1418"/>
          <w:tab w:val="left" w:pos="1843"/>
        </w:tabs>
        <w:ind w:left="1134" w:hanging="495"/>
        <w:rPr>
          <w:sz w:val="24"/>
          <w:szCs w:val="24"/>
        </w:rPr>
      </w:pPr>
      <w:r>
        <w:rPr>
          <w:sz w:val="24"/>
          <w:szCs w:val="24"/>
        </w:rPr>
        <w:t xml:space="preserve">Privatus subjektas pažeidžia Sutarties </w:t>
      </w:r>
      <w:r>
        <w:rPr>
          <w:sz w:val="24"/>
          <w:szCs w:val="24"/>
        </w:rPr>
        <w:fldChar w:fldCharType="begin"/>
      </w:r>
      <w:r>
        <w:rPr>
          <w:sz w:val="24"/>
          <w:szCs w:val="24"/>
        </w:rPr>
        <w:instrText xml:space="preserve"> REF _Ref283653114 \r \h </w:instrText>
      </w:r>
      <w:r>
        <w:rPr>
          <w:sz w:val="24"/>
          <w:szCs w:val="24"/>
        </w:rPr>
      </w:r>
      <w:r>
        <w:rPr>
          <w:sz w:val="24"/>
          <w:szCs w:val="24"/>
        </w:rPr>
        <w:fldChar w:fldCharType="separate"/>
      </w:r>
      <w:r w:rsidR="00B87438">
        <w:rPr>
          <w:sz w:val="24"/>
          <w:szCs w:val="24"/>
        </w:rPr>
        <w:t>27</w:t>
      </w:r>
      <w:r>
        <w:rPr>
          <w:sz w:val="24"/>
          <w:szCs w:val="24"/>
        </w:rPr>
        <w:fldChar w:fldCharType="end"/>
      </w:r>
      <w:r>
        <w:rPr>
          <w:sz w:val="24"/>
          <w:szCs w:val="24"/>
        </w:rPr>
        <w:t xml:space="preserve"> punkte nustatytus įsipareigojimus dėl savo teisių ir pareigų perleidimo;</w:t>
      </w:r>
    </w:p>
    <w:p w14:paraId="72D0B8D6" w14:textId="77777777" w:rsidR="00F467EC" w:rsidRPr="00250684" w:rsidRDefault="009B546A" w:rsidP="00250684">
      <w:pPr>
        <w:pStyle w:val="paragrafesraas"/>
        <w:tabs>
          <w:tab w:val="left" w:pos="851"/>
          <w:tab w:val="left" w:pos="1418"/>
          <w:tab w:val="left" w:pos="1843"/>
        </w:tabs>
        <w:ind w:left="1134" w:hanging="495"/>
        <w:rPr>
          <w:sz w:val="24"/>
          <w:szCs w:val="24"/>
        </w:rPr>
      </w:pPr>
      <w:r>
        <w:rPr>
          <w:sz w:val="24"/>
          <w:szCs w:val="24"/>
        </w:rPr>
        <w:t>Investuotojas nesilaiko Sutarties</w:t>
      </w:r>
      <w:r w:rsidR="00EE0623">
        <w:rPr>
          <w:sz w:val="24"/>
          <w:szCs w:val="24"/>
        </w:rPr>
        <w:t xml:space="preserve"> </w:t>
      </w:r>
      <w:r w:rsidR="00FE058B">
        <w:rPr>
          <w:sz w:val="24"/>
          <w:szCs w:val="24"/>
        </w:rPr>
        <w:fldChar w:fldCharType="begin"/>
      </w:r>
      <w:r w:rsidR="00FE058B">
        <w:rPr>
          <w:sz w:val="24"/>
          <w:szCs w:val="24"/>
        </w:rPr>
        <w:instrText xml:space="preserve"> REF _Ref283653114 \r \h </w:instrText>
      </w:r>
      <w:r w:rsidR="00FE058B">
        <w:rPr>
          <w:sz w:val="24"/>
          <w:szCs w:val="24"/>
        </w:rPr>
      </w:r>
      <w:r w:rsidR="00FE058B">
        <w:rPr>
          <w:sz w:val="24"/>
          <w:szCs w:val="24"/>
        </w:rPr>
        <w:fldChar w:fldCharType="separate"/>
      </w:r>
      <w:r w:rsidR="00B87438">
        <w:rPr>
          <w:sz w:val="24"/>
          <w:szCs w:val="24"/>
        </w:rPr>
        <w:t>27</w:t>
      </w:r>
      <w:r w:rsidR="00FE058B">
        <w:rPr>
          <w:sz w:val="24"/>
          <w:szCs w:val="24"/>
        </w:rPr>
        <w:fldChar w:fldCharType="end"/>
      </w:r>
      <w:r w:rsidR="00F467EC" w:rsidRPr="0042617A">
        <w:rPr>
          <w:sz w:val="24"/>
          <w:szCs w:val="24"/>
        </w:rPr>
        <w:t xml:space="preserve"> punkte nustatytus </w:t>
      </w:r>
      <w:r>
        <w:rPr>
          <w:sz w:val="24"/>
          <w:szCs w:val="24"/>
        </w:rPr>
        <w:t xml:space="preserve">reikalavimų Privataus subjekto akcijų bei Investuotojo </w:t>
      </w:r>
      <w:r w:rsidR="00F467EC" w:rsidRPr="0042617A">
        <w:rPr>
          <w:sz w:val="24"/>
          <w:szCs w:val="24"/>
        </w:rPr>
        <w:t>teisių ir pareigų perleidim</w:t>
      </w:r>
      <w:r>
        <w:rPr>
          <w:sz w:val="24"/>
          <w:szCs w:val="24"/>
        </w:rPr>
        <w:t>ui</w:t>
      </w:r>
      <w:r w:rsidR="00F467EC" w:rsidRPr="0042617A">
        <w:rPr>
          <w:sz w:val="24"/>
          <w:szCs w:val="24"/>
        </w:rPr>
        <w:t>;</w:t>
      </w:r>
    </w:p>
    <w:p w14:paraId="4C4FD052" w14:textId="77777777" w:rsidR="000A0269" w:rsidRDefault="000A0269" w:rsidP="00A7597A">
      <w:pPr>
        <w:pStyle w:val="paragrafesraas"/>
        <w:tabs>
          <w:tab w:val="clear" w:pos="2989"/>
          <w:tab w:val="left" w:pos="1560"/>
        </w:tabs>
        <w:ind w:left="1134" w:hanging="495"/>
        <w:rPr>
          <w:sz w:val="24"/>
          <w:szCs w:val="24"/>
        </w:rPr>
      </w:pPr>
      <w:r>
        <w:rPr>
          <w:sz w:val="24"/>
          <w:szCs w:val="24"/>
        </w:rPr>
        <w:t xml:space="preserve">pasibaigė ar nutrūko Sutarties </w:t>
      </w:r>
      <w:r w:rsidR="003C6848">
        <w:rPr>
          <w:sz w:val="24"/>
          <w:szCs w:val="24"/>
        </w:rPr>
        <w:fldChar w:fldCharType="begin"/>
      </w:r>
      <w:r w:rsidR="003C6848">
        <w:rPr>
          <w:sz w:val="24"/>
          <w:szCs w:val="24"/>
        </w:rPr>
        <w:instrText xml:space="preserve"> REF _Ref18432682 \r \h </w:instrText>
      </w:r>
      <w:r w:rsidR="003C6848">
        <w:rPr>
          <w:sz w:val="24"/>
          <w:szCs w:val="24"/>
        </w:rPr>
      </w:r>
      <w:r w:rsidR="003C6848">
        <w:rPr>
          <w:sz w:val="24"/>
          <w:szCs w:val="24"/>
        </w:rPr>
        <w:fldChar w:fldCharType="separate"/>
      </w:r>
      <w:r w:rsidR="00B87438">
        <w:rPr>
          <w:sz w:val="24"/>
          <w:szCs w:val="24"/>
        </w:rPr>
        <w:t>5</w:t>
      </w:r>
      <w:r w:rsidR="003C6848">
        <w:rPr>
          <w:sz w:val="24"/>
          <w:szCs w:val="24"/>
        </w:rPr>
        <w:fldChar w:fldCharType="end"/>
      </w:r>
      <w:r w:rsidR="00752E90">
        <w:rPr>
          <w:sz w:val="24"/>
          <w:szCs w:val="24"/>
        </w:rPr>
        <w:t xml:space="preserve"> priede</w:t>
      </w:r>
      <w:r>
        <w:rPr>
          <w:sz w:val="24"/>
          <w:szCs w:val="24"/>
        </w:rPr>
        <w:t xml:space="preserve"> </w:t>
      </w:r>
      <w:r w:rsidR="00752E90" w:rsidRPr="00593510">
        <w:rPr>
          <w:i/>
          <w:sz w:val="24"/>
          <w:szCs w:val="24"/>
        </w:rPr>
        <w:t>Privalomų draudimo sutarčių sudarymo sąrašas</w:t>
      </w:r>
      <w:r w:rsidR="00752E90">
        <w:rPr>
          <w:sz w:val="24"/>
          <w:szCs w:val="24"/>
        </w:rPr>
        <w:t xml:space="preserve"> numatytų Draudimo sutarčių galiojimas ir / ar sudarytomis Draudimo sutartimis nėra pasiekiamas Sutarties</w:t>
      </w:r>
      <w:r w:rsidR="003C6848">
        <w:rPr>
          <w:sz w:val="24"/>
          <w:szCs w:val="24"/>
        </w:rPr>
        <w:t xml:space="preserve"> </w:t>
      </w:r>
      <w:r w:rsidR="003C6848">
        <w:rPr>
          <w:sz w:val="24"/>
          <w:szCs w:val="24"/>
        </w:rPr>
        <w:fldChar w:fldCharType="begin"/>
      </w:r>
      <w:r w:rsidR="003C6848">
        <w:rPr>
          <w:sz w:val="24"/>
          <w:szCs w:val="24"/>
        </w:rPr>
        <w:instrText xml:space="preserve"> REF _Ref18432682 \r \h </w:instrText>
      </w:r>
      <w:r w:rsidR="003C6848">
        <w:rPr>
          <w:sz w:val="24"/>
          <w:szCs w:val="24"/>
        </w:rPr>
      </w:r>
      <w:r w:rsidR="003C6848">
        <w:rPr>
          <w:sz w:val="24"/>
          <w:szCs w:val="24"/>
        </w:rPr>
        <w:fldChar w:fldCharType="separate"/>
      </w:r>
      <w:r w:rsidR="00B87438">
        <w:rPr>
          <w:sz w:val="24"/>
          <w:szCs w:val="24"/>
        </w:rPr>
        <w:t>5</w:t>
      </w:r>
      <w:r w:rsidR="003C6848">
        <w:rPr>
          <w:sz w:val="24"/>
          <w:szCs w:val="24"/>
        </w:rPr>
        <w:fldChar w:fldCharType="end"/>
      </w:r>
      <w:r w:rsidR="00752E90">
        <w:rPr>
          <w:sz w:val="24"/>
          <w:szCs w:val="24"/>
        </w:rPr>
        <w:t xml:space="preserve"> priede </w:t>
      </w:r>
      <w:r w:rsidR="00752E90" w:rsidRPr="00E50F7F">
        <w:rPr>
          <w:i/>
          <w:sz w:val="24"/>
          <w:szCs w:val="24"/>
        </w:rPr>
        <w:t>Privalomų draudimo sutarčių sudarymo sąrašas</w:t>
      </w:r>
      <w:r w:rsidR="00752E90">
        <w:rPr>
          <w:sz w:val="24"/>
          <w:szCs w:val="24"/>
        </w:rPr>
        <w:t xml:space="preserve"> numatytas minimalus draudimo imokos dydis ir šioje Sutartyje numatytais terminais nėra sudaromos naujos Draudimo sutartys ar pratęsiamas pasibaigusių Draudimo sutarčių galiojimas;</w:t>
      </w:r>
    </w:p>
    <w:p w14:paraId="2CF7A6E4" w14:textId="77777777" w:rsidR="00F467EC" w:rsidRPr="0042617A" w:rsidRDefault="00F467EC" w:rsidP="00A7597A">
      <w:pPr>
        <w:pStyle w:val="paragrafesraas"/>
        <w:tabs>
          <w:tab w:val="clear" w:pos="2989"/>
          <w:tab w:val="left" w:pos="1418"/>
        </w:tabs>
        <w:ind w:left="1134" w:hanging="495"/>
        <w:rPr>
          <w:sz w:val="24"/>
          <w:szCs w:val="24"/>
        </w:rPr>
      </w:pPr>
      <w:r w:rsidRPr="0042617A">
        <w:rPr>
          <w:sz w:val="24"/>
          <w:szCs w:val="24"/>
        </w:rPr>
        <w:t>negavęs</w:t>
      </w:r>
      <w:r w:rsidR="00386AEF" w:rsidRPr="0042617A">
        <w:rPr>
          <w:sz w:val="24"/>
          <w:szCs w:val="24"/>
        </w:rPr>
        <w:t xml:space="preserve"> Sutarties</w:t>
      </w:r>
      <w:r w:rsidRPr="0042617A">
        <w:rPr>
          <w:sz w:val="24"/>
          <w:szCs w:val="24"/>
        </w:rPr>
        <w:t xml:space="preserve"> </w:t>
      </w:r>
      <w:r w:rsidRPr="00C92AF3">
        <w:rPr>
          <w:sz w:val="24"/>
          <w:szCs w:val="24"/>
        </w:rPr>
        <w:fldChar w:fldCharType="begin"/>
      </w:r>
      <w:r w:rsidRPr="0042617A">
        <w:rPr>
          <w:sz w:val="24"/>
          <w:szCs w:val="24"/>
        </w:rPr>
        <w:instrText xml:space="preserve"> REF _Ref137381511 \w \h  \* MERGEFORMAT </w:instrText>
      </w:r>
      <w:r w:rsidRPr="00C92AF3">
        <w:rPr>
          <w:sz w:val="24"/>
          <w:szCs w:val="24"/>
        </w:rPr>
      </w:r>
      <w:r w:rsidRPr="00C92AF3">
        <w:rPr>
          <w:sz w:val="24"/>
          <w:szCs w:val="24"/>
        </w:rPr>
        <w:fldChar w:fldCharType="separate"/>
      </w:r>
      <w:r w:rsidR="00B87438">
        <w:rPr>
          <w:sz w:val="24"/>
          <w:szCs w:val="24"/>
        </w:rPr>
        <w:t>31.1</w:t>
      </w:r>
      <w:r w:rsidRPr="00C92AF3">
        <w:rPr>
          <w:sz w:val="24"/>
          <w:szCs w:val="24"/>
        </w:rPr>
        <w:fldChar w:fldCharType="end"/>
      </w:r>
      <w:r w:rsidRPr="0042617A">
        <w:rPr>
          <w:sz w:val="24"/>
          <w:szCs w:val="24"/>
        </w:rPr>
        <w:t xml:space="preserve"> punkte numatyto išankstinio Valdžios subjekto sutikimo Privatus subjektas įkeitė arba perleido savo turtines teises, </w:t>
      </w:r>
      <w:r w:rsidR="00FE058B">
        <w:rPr>
          <w:sz w:val="24"/>
          <w:szCs w:val="24"/>
        </w:rPr>
        <w:t xml:space="preserve">Naują </w:t>
      </w:r>
      <w:r w:rsidR="00AA7044" w:rsidRPr="0042617A">
        <w:rPr>
          <w:sz w:val="24"/>
          <w:szCs w:val="24"/>
        </w:rPr>
        <w:t>t</w:t>
      </w:r>
      <w:r w:rsidRPr="0042617A">
        <w:rPr>
          <w:sz w:val="24"/>
          <w:szCs w:val="24"/>
        </w:rPr>
        <w:t>urtą ar kitaip užtikrino savo prievolių įvykdymą;</w:t>
      </w:r>
    </w:p>
    <w:p w14:paraId="33CA4F26" w14:textId="77777777" w:rsidR="00205423" w:rsidRPr="00326936" w:rsidRDefault="00F467EC" w:rsidP="00A7597A">
      <w:pPr>
        <w:pStyle w:val="paragrafesraas"/>
        <w:tabs>
          <w:tab w:val="left" w:pos="1418"/>
        </w:tabs>
        <w:ind w:left="1134" w:hanging="495"/>
        <w:rPr>
          <w:sz w:val="24"/>
          <w:szCs w:val="24"/>
        </w:rPr>
      </w:pPr>
      <w:bookmarkStart w:id="726" w:name="_Ref61335907"/>
      <w:r w:rsidRPr="0042617A">
        <w:rPr>
          <w:sz w:val="24"/>
          <w:szCs w:val="24"/>
        </w:rPr>
        <w:t>Privatus subjektas, vykdydamas savo prievol</w:t>
      </w:r>
      <w:r w:rsidR="0017331E" w:rsidRPr="0042617A">
        <w:rPr>
          <w:sz w:val="24"/>
          <w:szCs w:val="24"/>
        </w:rPr>
        <w:t>e</w:t>
      </w:r>
      <w:r w:rsidRPr="0042617A">
        <w:rPr>
          <w:sz w:val="24"/>
          <w:szCs w:val="24"/>
        </w:rPr>
        <w:t xml:space="preserve">s pagal </w:t>
      </w:r>
      <w:r w:rsidR="0017331E" w:rsidRPr="0042617A">
        <w:rPr>
          <w:sz w:val="24"/>
          <w:szCs w:val="24"/>
        </w:rPr>
        <w:t xml:space="preserve">Sutarties </w:t>
      </w:r>
      <w:r w:rsidRPr="00C92AF3">
        <w:rPr>
          <w:sz w:val="24"/>
          <w:szCs w:val="24"/>
        </w:rPr>
        <w:fldChar w:fldCharType="begin"/>
      </w:r>
      <w:r w:rsidRPr="0042617A">
        <w:rPr>
          <w:sz w:val="24"/>
          <w:szCs w:val="24"/>
        </w:rPr>
        <w:instrText xml:space="preserve"> REF _Ref140555868 \r \h  \* MERGEFORMAT </w:instrText>
      </w:r>
      <w:r w:rsidRPr="00C92AF3">
        <w:rPr>
          <w:sz w:val="24"/>
          <w:szCs w:val="24"/>
        </w:rPr>
      </w:r>
      <w:r w:rsidRPr="00C92AF3">
        <w:rPr>
          <w:sz w:val="24"/>
          <w:szCs w:val="24"/>
        </w:rPr>
        <w:fldChar w:fldCharType="separate"/>
      </w:r>
      <w:r w:rsidR="00B87438">
        <w:rPr>
          <w:sz w:val="24"/>
          <w:szCs w:val="24"/>
        </w:rPr>
        <w:t>X</w:t>
      </w:r>
      <w:r w:rsidRPr="00C92AF3">
        <w:rPr>
          <w:sz w:val="24"/>
          <w:szCs w:val="24"/>
        </w:rPr>
        <w:fldChar w:fldCharType="end"/>
      </w:r>
      <w:r w:rsidRPr="0042617A">
        <w:rPr>
          <w:sz w:val="24"/>
          <w:szCs w:val="24"/>
        </w:rPr>
        <w:t xml:space="preserve"> skyrių ar kitas </w:t>
      </w:r>
      <w:r w:rsidRPr="00326936">
        <w:rPr>
          <w:sz w:val="24"/>
          <w:szCs w:val="24"/>
        </w:rPr>
        <w:t xml:space="preserve">Sutarties nuostatas, pateikia Valdžios subjektui žinomai klaidingą ar ne visą </w:t>
      </w:r>
      <w:r w:rsidR="00EC5457" w:rsidRPr="00326936">
        <w:rPr>
          <w:sz w:val="24"/>
          <w:szCs w:val="24"/>
        </w:rPr>
        <w:t xml:space="preserve">Privačiam subjektui žinomą </w:t>
      </w:r>
      <w:r w:rsidRPr="00326936">
        <w:rPr>
          <w:sz w:val="24"/>
          <w:szCs w:val="24"/>
        </w:rPr>
        <w:t>informaciją, kuri yra reikalaujama Valdžios subjekto atliekamai Sutarties vykdymo kontrolei užtikrinti</w:t>
      </w:r>
      <w:r w:rsidR="00205423" w:rsidRPr="00326936">
        <w:rPr>
          <w:sz w:val="24"/>
          <w:szCs w:val="24"/>
        </w:rPr>
        <w:t>;</w:t>
      </w:r>
      <w:bookmarkEnd w:id="726"/>
    </w:p>
    <w:p w14:paraId="734B21DE" w14:textId="77777777" w:rsidR="00205423" w:rsidRPr="00326936" w:rsidRDefault="00205423" w:rsidP="00A7597A">
      <w:pPr>
        <w:pStyle w:val="paragrafesraas"/>
        <w:tabs>
          <w:tab w:val="left" w:pos="1418"/>
        </w:tabs>
        <w:ind w:left="1134" w:hanging="495"/>
        <w:rPr>
          <w:sz w:val="24"/>
          <w:szCs w:val="24"/>
        </w:rPr>
      </w:pPr>
      <w:bookmarkStart w:id="727" w:name="_Ref61272935"/>
      <w:r w:rsidRPr="00326936">
        <w:rPr>
          <w:sz w:val="24"/>
          <w:szCs w:val="24"/>
        </w:rPr>
        <w:t>Privačiam subjektui ar Investuotojui inicijuojamos likvidavimo, bankroto, nemokumo, restruktūrizavimo procedūros ir</w:t>
      </w:r>
      <w:r w:rsidR="00AC324B" w:rsidRPr="00326936">
        <w:rPr>
          <w:sz w:val="24"/>
          <w:szCs w:val="24"/>
        </w:rPr>
        <w:t>tampa aišku</w:t>
      </w:r>
      <w:r w:rsidRPr="00326936">
        <w:rPr>
          <w:sz w:val="24"/>
          <w:szCs w:val="24"/>
        </w:rPr>
        <w:t>, kad įsipareigojimai pagal Sutartį nebus įgyvendinti pagal Sutartyje nustatytus reikalavimus;</w:t>
      </w:r>
      <w:bookmarkEnd w:id="727"/>
    </w:p>
    <w:p w14:paraId="245F4347" w14:textId="77777777" w:rsidR="00F467EC" w:rsidRPr="0042617A" w:rsidRDefault="00205423" w:rsidP="00A7597A">
      <w:pPr>
        <w:pStyle w:val="paragrafesraas"/>
        <w:tabs>
          <w:tab w:val="left" w:pos="1418"/>
        </w:tabs>
        <w:ind w:left="1134" w:hanging="495"/>
        <w:rPr>
          <w:sz w:val="24"/>
          <w:szCs w:val="24"/>
        </w:rPr>
      </w:pPr>
      <w:bookmarkStart w:id="728" w:name="_Ref61272938"/>
      <w:r w:rsidRPr="0089398A">
        <w:rPr>
          <w:sz w:val="24"/>
          <w:szCs w:val="24"/>
        </w:rPr>
        <w:t>Privatus subjektas ar Investuotojas Pirkimo ar Sutarties sudarymo metu pateikė Valdžios subjektui neteisingus duomenis, susijusius su jų finansine būkle ir / ar ūkine veikla ir / ar bet kurią kitą Valdžios subjektui pateiktą informaciją, tai buvo nustatyta ar paaiškėjo po Sutarties sudarymo ir tai turėjo esminę reikšmę pripažįstant Investuotojo pateiktą Pasiūlymą laimėjusiu ir / ar su juo sudarant Sutartį</w:t>
      </w:r>
      <w:r w:rsidR="00F467EC" w:rsidRPr="0042617A">
        <w:rPr>
          <w:sz w:val="24"/>
          <w:szCs w:val="24"/>
        </w:rPr>
        <w:t>.</w:t>
      </w:r>
      <w:bookmarkEnd w:id="728"/>
    </w:p>
    <w:p w14:paraId="75A4B78F" w14:textId="77777777" w:rsidR="00F467EC" w:rsidRPr="00205423" w:rsidRDefault="00F467EC" w:rsidP="0003757B">
      <w:pPr>
        <w:pStyle w:val="paragrafai"/>
        <w:ind w:left="1134"/>
        <w:rPr>
          <w:sz w:val="24"/>
          <w:szCs w:val="24"/>
        </w:rPr>
      </w:pPr>
      <w:bookmarkStart w:id="729" w:name="_Toc284496813"/>
      <w:bookmarkStart w:id="730" w:name="_Ref301947458"/>
      <w:bookmarkStart w:id="731" w:name="_Ref310269815"/>
      <w:r w:rsidRPr="00205423">
        <w:rPr>
          <w:sz w:val="24"/>
          <w:szCs w:val="24"/>
        </w:rPr>
        <w:t xml:space="preserve">Jeigu esminis Sutarties pažeidimas Sutarties </w:t>
      </w:r>
      <w:r w:rsidR="0073778B" w:rsidRPr="00205423">
        <w:rPr>
          <w:sz w:val="24"/>
          <w:szCs w:val="24"/>
        </w:rPr>
        <w:fldChar w:fldCharType="begin"/>
      </w:r>
      <w:r w:rsidR="0073778B" w:rsidRPr="00205423">
        <w:rPr>
          <w:sz w:val="24"/>
          <w:szCs w:val="24"/>
        </w:rPr>
        <w:instrText xml:space="preserve"> REF _Ref406594726 \r \h </w:instrText>
      </w:r>
      <w:r w:rsidR="002D5DCF" w:rsidRPr="00205423">
        <w:rPr>
          <w:sz w:val="24"/>
          <w:szCs w:val="24"/>
        </w:rPr>
        <w:instrText xml:space="preserve"> \* MERGEFORMAT </w:instrText>
      </w:r>
      <w:r w:rsidR="0073778B" w:rsidRPr="00205423">
        <w:rPr>
          <w:sz w:val="24"/>
          <w:szCs w:val="24"/>
        </w:rPr>
      </w:r>
      <w:r w:rsidR="0073778B" w:rsidRPr="00205423">
        <w:rPr>
          <w:sz w:val="24"/>
          <w:szCs w:val="24"/>
        </w:rPr>
        <w:fldChar w:fldCharType="separate"/>
      </w:r>
      <w:r w:rsidR="00B87438">
        <w:rPr>
          <w:sz w:val="24"/>
          <w:szCs w:val="24"/>
        </w:rPr>
        <w:t>38.1</w:t>
      </w:r>
      <w:r w:rsidR="0073778B" w:rsidRPr="00205423">
        <w:rPr>
          <w:sz w:val="24"/>
          <w:szCs w:val="24"/>
        </w:rPr>
        <w:fldChar w:fldCharType="end"/>
      </w:r>
      <w:r w:rsidR="00620E6D">
        <w:rPr>
          <w:sz w:val="24"/>
          <w:szCs w:val="24"/>
        </w:rPr>
        <w:t xml:space="preserve"> </w:t>
      </w:r>
      <w:r w:rsidRPr="00205423">
        <w:rPr>
          <w:sz w:val="24"/>
          <w:szCs w:val="24"/>
        </w:rPr>
        <w:t xml:space="preserve">punkte nurodytu terminu nebuvo pašalintas apie Sutarties nutraukimą </w:t>
      </w:r>
      <w:r w:rsidR="00386AEF" w:rsidRPr="00205423">
        <w:rPr>
          <w:sz w:val="24"/>
          <w:szCs w:val="24"/>
        </w:rPr>
        <w:t>Sutarties</w:t>
      </w:r>
      <w:r w:rsidR="00620E6D">
        <w:rPr>
          <w:sz w:val="24"/>
          <w:szCs w:val="24"/>
        </w:rPr>
        <w:t xml:space="preserve"> </w:t>
      </w:r>
      <w:r w:rsidR="00860CDB" w:rsidRPr="00326936">
        <w:rPr>
          <w:sz w:val="24"/>
          <w:szCs w:val="24"/>
        </w:rPr>
        <w:fldChar w:fldCharType="begin"/>
      </w:r>
      <w:r w:rsidR="00860CDB" w:rsidRPr="00326936">
        <w:rPr>
          <w:sz w:val="24"/>
          <w:szCs w:val="24"/>
        </w:rPr>
        <w:instrText xml:space="preserve"> REF _Ref94782590 \r \h  \* MERGEFORMAT </w:instrText>
      </w:r>
      <w:r w:rsidR="00860CDB" w:rsidRPr="00326936">
        <w:rPr>
          <w:sz w:val="24"/>
          <w:szCs w:val="24"/>
        </w:rPr>
      </w:r>
      <w:r w:rsidR="00860CDB" w:rsidRPr="00326936">
        <w:rPr>
          <w:sz w:val="24"/>
          <w:szCs w:val="24"/>
        </w:rPr>
        <w:fldChar w:fldCharType="separate"/>
      </w:r>
      <w:r w:rsidR="00B87438">
        <w:rPr>
          <w:sz w:val="24"/>
          <w:szCs w:val="24"/>
        </w:rPr>
        <w:t>38.2.2</w:t>
      </w:r>
      <w:r w:rsidR="00860CDB" w:rsidRPr="00326936">
        <w:rPr>
          <w:sz w:val="24"/>
          <w:szCs w:val="24"/>
        </w:rPr>
        <w:fldChar w:fldCharType="end"/>
      </w:r>
      <w:r w:rsidR="00620E6D">
        <w:rPr>
          <w:sz w:val="24"/>
          <w:szCs w:val="24"/>
        </w:rPr>
        <w:t>-</w:t>
      </w:r>
      <w:r w:rsidR="000510CA">
        <w:rPr>
          <w:sz w:val="24"/>
          <w:szCs w:val="24"/>
        </w:rPr>
        <w:fldChar w:fldCharType="begin"/>
      </w:r>
      <w:r w:rsidR="000510CA">
        <w:rPr>
          <w:sz w:val="24"/>
          <w:szCs w:val="24"/>
        </w:rPr>
        <w:instrText xml:space="preserve"> REF _Ref61335907 \r \h </w:instrText>
      </w:r>
      <w:r w:rsidR="000510CA">
        <w:rPr>
          <w:sz w:val="24"/>
          <w:szCs w:val="24"/>
        </w:rPr>
      </w:r>
      <w:r w:rsidR="000510CA">
        <w:rPr>
          <w:sz w:val="24"/>
          <w:szCs w:val="24"/>
        </w:rPr>
        <w:fldChar w:fldCharType="separate"/>
      </w:r>
      <w:r w:rsidR="00B87438">
        <w:rPr>
          <w:sz w:val="24"/>
          <w:szCs w:val="24"/>
        </w:rPr>
        <w:t>38.2.12</w:t>
      </w:r>
      <w:r w:rsidR="000510CA">
        <w:rPr>
          <w:sz w:val="24"/>
          <w:szCs w:val="24"/>
        </w:rPr>
        <w:fldChar w:fldCharType="end"/>
      </w:r>
      <w:r w:rsidR="000510CA">
        <w:rPr>
          <w:sz w:val="24"/>
          <w:szCs w:val="24"/>
        </w:rPr>
        <w:t xml:space="preserve"> </w:t>
      </w:r>
      <w:r w:rsidRPr="00205423">
        <w:rPr>
          <w:sz w:val="24"/>
          <w:szCs w:val="24"/>
        </w:rPr>
        <w:t>p</w:t>
      </w:r>
      <w:r w:rsidR="000510CA">
        <w:rPr>
          <w:sz w:val="24"/>
          <w:szCs w:val="24"/>
        </w:rPr>
        <w:t>unktuose</w:t>
      </w:r>
      <w:r w:rsidRPr="00BB2D9B">
        <w:rPr>
          <w:sz w:val="24"/>
          <w:szCs w:val="24"/>
        </w:rPr>
        <w:t xml:space="preserve"> numatyt</w:t>
      </w:r>
      <w:r w:rsidR="00FE058B" w:rsidRPr="00205423">
        <w:rPr>
          <w:sz w:val="24"/>
          <w:szCs w:val="24"/>
        </w:rPr>
        <w:t>ais atvejais</w:t>
      </w:r>
      <w:r w:rsidRPr="00205423">
        <w:rPr>
          <w:sz w:val="24"/>
          <w:szCs w:val="24"/>
        </w:rPr>
        <w:t xml:space="preserve"> Valdžios subjektas privalo pranešti kitoms Šalims ne vėliau kaip prieš</w:t>
      </w:r>
      <w:r w:rsidR="009B546A" w:rsidRPr="00205423">
        <w:rPr>
          <w:sz w:val="24"/>
          <w:szCs w:val="24"/>
        </w:rPr>
        <w:t xml:space="preserve"> 45 (keturiasdešimt penkias) dienas</w:t>
      </w:r>
      <w:r w:rsidRPr="00205423">
        <w:rPr>
          <w:color w:val="000000"/>
          <w:sz w:val="24"/>
          <w:szCs w:val="24"/>
        </w:rPr>
        <w:t xml:space="preserve">, o apie Sutarties nutraukimą </w:t>
      </w:r>
      <w:r w:rsidR="000D6C49" w:rsidRPr="00205423">
        <w:rPr>
          <w:sz w:val="24"/>
          <w:szCs w:val="24"/>
        </w:rPr>
        <w:t>Sutarties</w:t>
      </w:r>
      <w:r w:rsidRPr="00205423">
        <w:rPr>
          <w:color w:val="000000"/>
          <w:sz w:val="24"/>
          <w:szCs w:val="24"/>
        </w:rPr>
        <w:t> </w:t>
      </w:r>
      <w:r w:rsidR="003F7F64">
        <w:rPr>
          <w:color w:val="000000"/>
          <w:sz w:val="24"/>
          <w:szCs w:val="24"/>
        </w:rPr>
        <w:fldChar w:fldCharType="begin"/>
      </w:r>
      <w:r w:rsidR="003F7F64">
        <w:rPr>
          <w:color w:val="000000"/>
          <w:sz w:val="24"/>
          <w:szCs w:val="24"/>
        </w:rPr>
        <w:instrText xml:space="preserve"> REF _Ref87869963 \r \h </w:instrText>
      </w:r>
      <w:r w:rsidR="003F7F64">
        <w:rPr>
          <w:color w:val="000000"/>
          <w:sz w:val="24"/>
          <w:szCs w:val="24"/>
        </w:rPr>
      </w:r>
      <w:r w:rsidR="003F7F64">
        <w:rPr>
          <w:color w:val="000000"/>
          <w:sz w:val="24"/>
          <w:szCs w:val="24"/>
        </w:rPr>
        <w:fldChar w:fldCharType="separate"/>
      </w:r>
      <w:r w:rsidR="00B87438">
        <w:rPr>
          <w:color w:val="000000"/>
          <w:sz w:val="24"/>
          <w:szCs w:val="24"/>
        </w:rPr>
        <w:t>38.2.1</w:t>
      </w:r>
      <w:r w:rsidR="003F7F64">
        <w:rPr>
          <w:color w:val="000000"/>
          <w:sz w:val="24"/>
          <w:szCs w:val="24"/>
        </w:rPr>
        <w:fldChar w:fldCharType="end"/>
      </w:r>
      <w:r w:rsidR="003F7F64">
        <w:rPr>
          <w:color w:val="000000"/>
          <w:sz w:val="24"/>
          <w:szCs w:val="24"/>
        </w:rPr>
        <w:t xml:space="preserve">, </w:t>
      </w:r>
      <w:r w:rsidR="00620E6D">
        <w:rPr>
          <w:color w:val="000000"/>
          <w:sz w:val="24"/>
          <w:szCs w:val="24"/>
        </w:rPr>
        <w:fldChar w:fldCharType="begin"/>
      </w:r>
      <w:r w:rsidR="00620E6D">
        <w:rPr>
          <w:color w:val="000000"/>
          <w:sz w:val="24"/>
          <w:szCs w:val="24"/>
        </w:rPr>
        <w:instrText xml:space="preserve"> REF _Ref61272935 \r \h </w:instrText>
      </w:r>
      <w:r w:rsidR="00620E6D">
        <w:rPr>
          <w:color w:val="000000"/>
          <w:sz w:val="24"/>
          <w:szCs w:val="24"/>
        </w:rPr>
      </w:r>
      <w:r w:rsidR="00620E6D">
        <w:rPr>
          <w:color w:val="000000"/>
          <w:sz w:val="24"/>
          <w:szCs w:val="24"/>
        </w:rPr>
        <w:fldChar w:fldCharType="separate"/>
      </w:r>
      <w:r w:rsidR="00B87438">
        <w:rPr>
          <w:color w:val="000000"/>
          <w:sz w:val="24"/>
          <w:szCs w:val="24"/>
        </w:rPr>
        <w:t>38.2.13</w:t>
      </w:r>
      <w:r w:rsidR="00620E6D">
        <w:rPr>
          <w:color w:val="000000"/>
          <w:sz w:val="24"/>
          <w:szCs w:val="24"/>
        </w:rPr>
        <w:fldChar w:fldCharType="end"/>
      </w:r>
      <w:r w:rsidR="00620E6D">
        <w:rPr>
          <w:color w:val="000000"/>
          <w:sz w:val="24"/>
          <w:szCs w:val="24"/>
        </w:rPr>
        <w:t>-</w:t>
      </w:r>
      <w:r w:rsidR="00620E6D">
        <w:rPr>
          <w:color w:val="000000"/>
          <w:sz w:val="24"/>
          <w:szCs w:val="24"/>
        </w:rPr>
        <w:fldChar w:fldCharType="begin"/>
      </w:r>
      <w:r w:rsidR="00620E6D">
        <w:rPr>
          <w:color w:val="000000"/>
          <w:sz w:val="24"/>
          <w:szCs w:val="24"/>
        </w:rPr>
        <w:instrText xml:space="preserve"> REF _Ref61272938 \r \h </w:instrText>
      </w:r>
      <w:r w:rsidR="00620E6D">
        <w:rPr>
          <w:color w:val="000000"/>
          <w:sz w:val="24"/>
          <w:szCs w:val="24"/>
        </w:rPr>
      </w:r>
      <w:r w:rsidR="00620E6D">
        <w:rPr>
          <w:color w:val="000000"/>
          <w:sz w:val="24"/>
          <w:szCs w:val="24"/>
        </w:rPr>
        <w:fldChar w:fldCharType="separate"/>
      </w:r>
      <w:r w:rsidR="00B87438">
        <w:rPr>
          <w:color w:val="000000"/>
          <w:sz w:val="24"/>
          <w:szCs w:val="24"/>
        </w:rPr>
        <w:t>38.2.14</w:t>
      </w:r>
      <w:r w:rsidR="00620E6D">
        <w:rPr>
          <w:color w:val="000000"/>
          <w:sz w:val="24"/>
          <w:szCs w:val="24"/>
        </w:rPr>
        <w:fldChar w:fldCharType="end"/>
      </w:r>
      <w:r w:rsidR="00620E6D">
        <w:rPr>
          <w:color w:val="000000"/>
          <w:sz w:val="24"/>
          <w:szCs w:val="24"/>
        </w:rPr>
        <w:t xml:space="preserve"> punktuose</w:t>
      </w:r>
      <w:r w:rsidRPr="00205423">
        <w:rPr>
          <w:color w:val="000000"/>
          <w:sz w:val="24"/>
          <w:szCs w:val="24"/>
        </w:rPr>
        <w:t xml:space="preserve"> numatytais atvejais</w:t>
      </w:r>
      <w:r w:rsidR="009B546A" w:rsidRPr="00205423">
        <w:rPr>
          <w:color w:val="000000"/>
          <w:sz w:val="24"/>
          <w:szCs w:val="24"/>
        </w:rPr>
        <w:t xml:space="preserve"> -</w:t>
      </w:r>
      <w:r w:rsidRPr="00BB2D9B">
        <w:rPr>
          <w:color w:val="000000"/>
          <w:sz w:val="24"/>
          <w:szCs w:val="24"/>
        </w:rPr>
        <w:t xml:space="preserve"> ne vėliau kaip prieš</w:t>
      </w:r>
      <w:r w:rsidR="009B546A" w:rsidRPr="00205423">
        <w:rPr>
          <w:color w:val="000000"/>
          <w:sz w:val="24"/>
          <w:szCs w:val="24"/>
        </w:rPr>
        <w:t xml:space="preserve"> 20 (dvidešimt) dienų.</w:t>
      </w:r>
      <w:r w:rsidRPr="00205423">
        <w:rPr>
          <w:color w:val="000000"/>
          <w:sz w:val="24"/>
          <w:szCs w:val="24"/>
        </w:rPr>
        <w:t xml:space="preserve"> </w:t>
      </w:r>
      <w:bookmarkEnd w:id="729"/>
      <w:bookmarkEnd w:id="730"/>
      <w:bookmarkEnd w:id="731"/>
    </w:p>
    <w:p w14:paraId="4B22CEB4" w14:textId="77777777" w:rsidR="00F467EC" w:rsidRPr="0042617A" w:rsidRDefault="00F467EC" w:rsidP="0003757B">
      <w:pPr>
        <w:pStyle w:val="Antrat2"/>
        <w:ind w:left="1134"/>
        <w:rPr>
          <w:sz w:val="24"/>
          <w:szCs w:val="24"/>
        </w:rPr>
      </w:pPr>
      <w:bookmarkStart w:id="732" w:name="_Ref309218410"/>
      <w:bookmarkStart w:id="733" w:name="_Toc309205561"/>
      <w:bookmarkStart w:id="734" w:name="_Toc98421428"/>
      <w:r w:rsidRPr="0042617A">
        <w:rPr>
          <w:sz w:val="24"/>
          <w:szCs w:val="24"/>
        </w:rPr>
        <w:t>Sutarties nutraukimo dėl nuo Valdžios subjekto priklausančių aplinkybių pagrindai</w:t>
      </w:r>
      <w:bookmarkEnd w:id="732"/>
      <w:bookmarkEnd w:id="733"/>
      <w:bookmarkEnd w:id="734"/>
    </w:p>
    <w:p w14:paraId="11609CA5" w14:textId="77777777" w:rsidR="00096528" w:rsidRPr="009B546A" w:rsidRDefault="00F467EC" w:rsidP="0003757B">
      <w:pPr>
        <w:pStyle w:val="paragrafai"/>
        <w:tabs>
          <w:tab w:val="num" w:pos="567"/>
        </w:tabs>
        <w:ind w:left="1134"/>
        <w:rPr>
          <w:sz w:val="24"/>
          <w:szCs w:val="24"/>
        </w:rPr>
      </w:pPr>
      <w:bookmarkStart w:id="735" w:name="_Ref309142137"/>
      <w:bookmarkStart w:id="736" w:name="_Ref441153972"/>
      <w:bookmarkStart w:id="737" w:name="_Ref57100686"/>
      <w:r w:rsidRPr="0042617A">
        <w:rPr>
          <w:sz w:val="24"/>
          <w:szCs w:val="24"/>
        </w:rPr>
        <w:t>Privatus subjektas turi teisę vienašališkai, nesikreipiant į teismą, nutraukti Sutartį kai Valdžios subjektas nevykdo ar netinkamai vykdo įsipareigojimus pagal Sutartį ir tai yra esminis Sutarties pažeidimas</w:t>
      </w:r>
      <w:r w:rsidR="0015412D">
        <w:rPr>
          <w:sz w:val="24"/>
          <w:szCs w:val="24"/>
        </w:rPr>
        <w:t xml:space="preserve"> pagal šį Sutarties </w:t>
      </w:r>
      <w:r w:rsidR="0015412D">
        <w:rPr>
          <w:sz w:val="24"/>
          <w:szCs w:val="24"/>
        </w:rPr>
        <w:fldChar w:fldCharType="begin"/>
      </w:r>
      <w:r w:rsidR="0015412D">
        <w:rPr>
          <w:sz w:val="24"/>
          <w:szCs w:val="24"/>
        </w:rPr>
        <w:instrText xml:space="preserve"> REF _Ref309218410 \r \h </w:instrText>
      </w:r>
      <w:r w:rsidR="0015412D">
        <w:rPr>
          <w:sz w:val="24"/>
          <w:szCs w:val="24"/>
        </w:rPr>
      </w:r>
      <w:r w:rsidR="0015412D">
        <w:rPr>
          <w:sz w:val="24"/>
          <w:szCs w:val="24"/>
        </w:rPr>
        <w:fldChar w:fldCharType="separate"/>
      </w:r>
      <w:r w:rsidR="00B87438">
        <w:rPr>
          <w:sz w:val="24"/>
          <w:szCs w:val="24"/>
        </w:rPr>
        <w:t>39</w:t>
      </w:r>
      <w:r w:rsidR="0015412D">
        <w:rPr>
          <w:sz w:val="24"/>
          <w:szCs w:val="24"/>
        </w:rPr>
        <w:fldChar w:fldCharType="end"/>
      </w:r>
      <w:r w:rsidR="0015412D">
        <w:rPr>
          <w:sz w:val="24"/>
          <w:szCs w:val="24"/>
        </w:rPr>
        <w:t xml:space="preserve"> punktą</w:t>
      </w:r>
      <w:r w:rsidRPr="0042617A">
        <w:rPr>
          <w:sz w:val="24"/>
          <w:szCs w:val="24"/>
        </w:rPr>
        <w:t>, o Privatus subjektas yra prieš tai pranešęs Valdžios subjektui apie Sutarties nevykdymą ar netinkamą vykdymą, tačiau Valdžios subjektas nepašalino esminių Sutarties pažeidimų tokiu būdu ir per tokį protingą laikotarpį, kurie buvo numatyti tokiame pranešime, arba tokio pažeidimo pašalinti negalima ar pašalinimas nebetenka prasmės.</w:t>
      </w:r>
      <w:bookmarkEnd w:id="735"/>
      <w:r w:rsidRPr="0042617A">
        <w:rPr>
          <w:sz w:val="24"/>
          <w:szCs w:val="24"/>
        </w:rPr>
        <w:t xml:space="preserve"> Valdžios subjekto pažeidimams pašalinti nustatomas laikotarpis negali būti trumpesnis </w:t>
      </w:r>
      <w:r w:rsidRPr="0042617A">
        <w:rPr>
          <w:color w:val="000000"/>
          <w:sz w:val="24"/>
          <w:szCs w:val="24"/>
        </w:rPr>
        <w:t xml:space="preserve">nei </w:t>
      </w:r>
      <w:r w:rsidR="00096528" w:rsidRPr="00DA3AAE">
        <w:rPr>
          <w:sz w:val="24"/>
          <w:szCs w:val="24"/>
        </w:rPr>
        <w:t>60 (šešiasdešimt) dienų mokėjimo įsipareigojimų nevykdymo ar netinkamo vykdymo atvejais ir 90 (devyniasdešimt) dienų kitų įsipareigojimų nevykdymo ar netinkamo vykdymo atvejais</w:t>
      </w:r>
      <w:r w:rsidR="00096528" w:rsidRPr="009B546A">
        <w:rPr>
          <w:sz w:val="24"/>
          <w:szCs w:val="24"/>
        </w:rPr>
        <w:t>.</w:t>
      </w:r>
      <w:bookmarkEnd w:id="736"/>
      <w:r w:rsidR="0015412D">
        <w:rPr>
          <w:sz w:val="24"/>
          <w:szCs w:val="24"/>
        </w:rPr>
        <w:t xml:space="preserve"> Šalys gali susitarti nutraukti Sutartį netaikant pažeidimo pašalinimo termino, jeigu tokio pažeidimo pašalinti negalima arba pašalinimas nebetenka prasmės.</w:t>
      </w:r>
      <w:bookmarkEnd w:id="737"/>
      <w:r w:rsidR="00D37528">
        <w:rPr>
          <w:sz w:val="24"/>
          <w:szCs w:val="24"/>
        </w:rPr>
        <w:t xml:space="preserve"> Pažeidimo pašalinimo termino sąlyga netaikoma Sutarties </w:t>
      </w:r>
      <w:r w:rsidR="00D37528">
        <w:rPr>
          <w:sz w:val="24"/>
          <w:szCs w:val="24"/>
          <w:lang w:val="en-US"/>
        </w:rPr>
        <w:fldChar w:fldCharType="begin"/>
      </w:r>
      <w:r w:rsidR="00D37528">
        <w:rPr>
          <w:sz w:val="24"/>
          <w:szCs w:val="24"/>
        </w:rPr>
        <w:instrText xml:space="preserve"> REF _Ref87870123 \r \h </w:instrText>
      </w:r>
      <w:r w:rsidR="00D37528">
        <w:rPr>
          <w:sz w:val="24"/>
          <w:szCs w:val="24"/>
          <w:lang w:val="en-US"/>
        </w:rPr>
      </w:r>
      <w:r w:rsidR="00D37528">
        <w:rPr>
          <w:sz w:val="24"/>
          <w:szCs w:val="24"/>
          <w:lang w:val="en-US"/>
        </w:rPr>
        <w:fldChar w:fldCharType="separate"/>
      </w:r>
      <w:r w:rsidR="00B87438">
        <w:rPr>
          <w:sz w:val="24"/>
          <w:szCs w:val="24"/>
        </w:rPr>
        <w:t>39.2.1</w:t>
      </w:r>
      <w:r w:rsidR="00D37528">
        <w:rPr>
          <w:sz w:val="24"/>
          <w:szCs w:val="24"/>
          <w:lang w:val="en-US"/>
        </w:rPr>
        <w:fldChar w:fldCharType="end"/>
      </w:r>
      <w:r w:rsidR="00D37528">
        <w:rPr>
          <w:sz w:val="24"/>
          <w:szCs w:val="24"/>
          <w:lang w:val="en-US"/>
        </w:rPr>
        <w:t xml:space="preserve"> p. nurodytam atvejui.</w:t>
      </w:r>
    </w:p>
    <w:p w14:paraId="426623D5" w14:textId="77777777" w:rsidR="00F467EC" w:rsidRPr="0042617A" w:rsidRDefault="00F467EC" w:rsidP="0003757B">
      <w:pPr>
        <w:pStyle w:val="paragrafai"/>
        <w:tabs>
          <w:tab w:val="left" w:pos="567"/>
        </w:tabs>
        <w:ind w:left="1134"/>
        <w:rPr>
          <w:sz w:val="24"/>
          <w:szCs w:val="24"/>
        </w:rPr>
      </w:pPr>
      <w:bookmarkStart w:id="738" w:name="_Ref309225771"/>
      <w:r w:rsidRPr="0042617A">
        <w:rPr>
          <w:sz w:val="24"/>
          <w:szCs w:val="24"/>
        </w:rPr>
        <w:t xml:space="preserve">Šalys susitaria, kad Sutarties esminiais pažeidimais bus laikomi </w:t>
      </w:r>
      <w:r w:rsidR="00982741" w:rsidRPr="0042617A">
        <w:rPr>
          <w:sz w:val="24"/>
          <w:szCs w:val="24"/>
        </w:rPr>
        <w:t xml:space="preserve">tik </w:t>
      </w:r>
      <w:r w:rsidRPr="0042617A">
        <w:rPr>
          <w:sz w:val="24"/>
          <w:szCs w:val="24"/>
        </w:rPr>
        <w:t>šie pažeidimai:</w:t>
      </w:r>
      <w:bookmarkEnd w:id="738"/>
    </w:p>
    <w:p w14:paraId="63797D91" w14:textId="77777777" w:rsidR="00D37528" w:rsidRPr="00D37528" w:rsidRDefault="00D37528" w:rsidP="00A7597A">
      <w:pPr>
        <w:pStyle w:val="paragrafesraas"/>
        <w:tabs>
          <w:tab w:val="left" w:pos="1418"/>
          <w:tab w:val="left" w:pos="1890"/>
        </w:tabs>
        <w:ind w:left="1134" w:hanging="495"/>
        <w:rPr>
          <w:sz w:val="24"/>
          <w:szCs w:val="24"/>
        </w:rPr>
      </w:pPr>
      <w:bookmarkStart w:id="739" w:name="_Ref87870123"/>
      <w:r w:rsidRPr="00D37528">
        <w:rPr>
          <w:sz w:val="24"/>
          <w:szCs w:val="24"/>
        </w:rPr>
        <w:t xml:space="preserve">daugiau kaip 45 (keturiasdešimt penkias) dienas pradelsiama Sutarties </w:t>
      </w:r>
      <w:r>
        <w:rPr>
          <w:sz w:val="24"/>
          <w:szCs w:val="24"/>
        </w:rPr>
        <w:fldChar w:fldCharType="begin"/>
      </w:r>
      <w:r>
        <w:rPr>
          <w:sz w:val="24"/>
          <w:szCs w:val="24"/>
        </w:rPr>
        <w:instrText xml:space="preserve"> REF _Ref283374680 \r \h </w:instrText>
      </w:r>
      <w:r>
        <w:rPr>
          <w:sz w:val="24"/>
          <w:szCs w:val="24"/>
        </w:rPr>
      </w:r>
      <w:r>
        <w:rPr>
          <w:sz w:val="24"/>
          <w:szCs w:val="24"/>
        </w:rPr>
        <w:fldChar w:fldCharType="separate"/>
      </w:r>
      <w:r w:rsidR="00B87438">
        <w:rPr>
          <w:sz w:val="24"/>
          <w:szCs w:val="24"/>
        </w:rPr>
        <w:t>3.2</w:t>
      </w:r>
      <w:r>
        <w:rPr>
          <w:sz w:val="24"/>
          <w:szCs w:val="24"/>
        </w:rPr>
        <w:fldChar w:fldCharType="end"/>
      </w:r>
      <w:r>
        <w:rPr>
          <w:sz w:val="24"/>
          <w:szCs w:val="24"/>
        </w:rPr>
        <w:t xml:space="preserve"> </w:t>
      </w:r>
      <w:r w:rsidRPr="00D37528">
        <w:rPr>
          <w:sz w:val="24"/>
          <w:szCs w:val="24"/>
        </w:rPr>
        <w:t>punkte numatyta Sutarties įsigaliojimo visa apimtimi data (atsižvelgiant į visus jos pratęsimus) dėl to, kad neįvykdomos nuo Valdžios subjekto priklausančios Išankstinės sutarties įsigaliojimo sąlygos;</w:t>
      </w:r>
      <w:bookmarkEnd w:id="739"/>
    </w:p>
    <w:p w14:paraId="46D2FFB0" w14:textId="77777777" w:rsidR="007749F5" w:rsidRPr="0042617A" w:rsidRDefault="00F467EC" w:rsidP="00A7597A">
      <w:pPr>
        <w:pStyle w:val="paragrafesraas"/>
        <w:tabs>
          <w:tab w:val="left" w:pos="1418"/>
        </w:tabs>
        <w:ind w:left="1134" w:hanging="495"/>
        <w:rPr>
          <w:sz w:val="24"/>
          <w:szCs w:val="24"/>
        </w:rPr>
      </w:pPr>
      <w:r w:rsidRPr="0042617A">
        <w:rPr>
          <w:sz w:val="24"/>
          <w:szCs w:val="24"/>
        </w:rPr>
        <w:t>Valdžios subjektas daugiau kaip</w:t>
      </w:r>
      <w:r w:rsidR="00E924E0">
        <w:rPr>
          <w:sz w:val="24"/>
          <w:szCs w:val="24"/>
        </w:rPr>
        <w:t xml:space="preserve"> 60 (šešiasdešimt) dienų</w:t>
      </w:r>
      <w:r w:rsidRPr="0042617A">
        <w:rPr>
          <w:sz w:val="24"/>
          <w:szCs w:val="24"/>
        </w:rPr>
        <w:t xml:space="preserve"> vėluoja mokėti Privačiam subjektui bet kokius pagal Sutartį privalomus mokėjimus</w:t>
      </w:r>
      <w:r w:rsidR="007749F5" w:rsidRPr="0042617A">
        <w:rPr>
          <w:sz w:val="24"/>
          <w:szCs w:val="24"/>
        </w:rPr>
        <w:t>;</w:t>
      </w:r>
    </w:p>
    <w:p w14:paraId="27A7DEE0" w14:textId="77777777" w:rsidR="0015412D" w:rsidRDefault="0015412D" w:rsidP="00A7597A">
      <w:pPr>
        <w:pStyle w:val="paragrafesraas"/>
        <w:tabs>
          <w:tab w:val="left" w:pos="1418"/>
        </w:tabs>
        <w:ind w:left="1134" w:hanging="495"/>
        <w:rPr>
          <w:sz w:val="24"/>
          <w:szCs w:val="24"/>
        </w:rPr>
      </w:pPr>
      <w:r>
        <w:rPr>
          <w:sz w:val="24"/>
          <w:szCs w:val="24"/>
        </w:rPr>
        <w:t xml:space="preserve">Valdžios subjekto per </w:t>
      </w:r>
      <w:r w:rsidRPr="007062DF">
        <w:rPr>
          <w:sz w:val="24"/>
          <w:szCs w:val="24"/>
        </w:rPr>
        <w:t>1</w:t>
      </w:r>
      <w:r>
        <w:rPr>
          <w:sz w:val="24"/>
          <w:szCs w:val="24"/>
        </w:rPr>
        <w:t xml:space="preserve"> (vienerius) metus vėluojamų Metinio atlyginimo mokėjimų suma viršija </w:t>
      </w:r>
      <w:r w:rsidRPr="007062DF">
        <w:rPr>
          <w:sz w:val="24"/>
          <w:szCs w:val="24"/>
        </w:rPr>
        <w:t>3</w:t>
      </w:r>
      <w:r>
        <w:rPr>
          <w:sz w:val="24"/>
          <w:szCs w:val="24"/>
        </w:rPr>
        <w:t xml:space="preserve"> (trijų) mėnesių Metinio atlyginimo mokėjimo sumą;</w:t>
      </w:r>
    </w:p>
    <w:p w14:paraId="6E1E0C57" w14:textId="77777777" w:rsidR="00F467EC" w:rsidRPr="00326936" w:rsidRDefault="00F467EC" w:rsidP="00A7597A">
      <w:pPr>
        <w:pStyle w:val="paragrafesraas"/>
        <w:tabs>
          <w:tab w:val="left" w:pos="1418"/>
        </w:tabs>
        <w:ind w:left="1134" w:hanging="495"/>
        <w:rPr>
          <w:sz w:val="24"/>
          <w:szCs w:val="24"/>
        </w:rPr>
      </w:pPr>
      <w:r w:rsidRPr="0042617A">
        <w:rPr>
          <w:sz w:val="24"/>
          <w:szCs w:val="24"/>
        </w:rPr>
        <w:t xml:space="preserve">Valdžios subjektas  pažeidžia </w:t>
      </w:r>
      <w:r w:rsidR="00BF1E78" w:rsidRPr="0042617A">
        <w:rPr>
          <w:sz w:val="24"/>
          <w:szCs w:val="24"/>
        </w:rPr>
        <w:t>Sutarties</w:t>
      </w:r>
      <w:r w:rsidR="0015412D">
        <w:rPr>
          <w:sz w:val="24"/>
          <w:szCs w:val="24"/>
        </w:rPr>
        <w:t xml:space="preserve"> </w:t>
      </w:r>
      <w:r w:rsidR="001C1B4A">
        <w:rPr>
          <w:sz w:val="24"/>
          <w:szCs w:val="24"/>
        </w:rPr>
        <w:t xml:space="preserve">bent vieną </w:t>
      </w:r>
      <w:r w:rsidR="00A80C9D" w:rsidRPr="00326936">
        <w:rPr>
          <w:sz w:val="24"/>
          <w:szCs w:val="24"/>
        </w:rPr>
        <w:t xml:space="preserve">iš </w:t>
      </w:r>
      <w:r w:rsidR="0015412D" w:rsidRPr="00326936">
        <w:rPr>
          <w:sz w:val="24"/>
          <w:szCs w:val="24"/>
        </w:rPr>
        <w:fldChar w:fldCharType="begin"/>
      </w:r>
      <w:r w:rsidR="0015412D" w:rsidRPr="00326936">
        <w:rPr>
          <w:sz w:val="24"/>
          <w:szCs w:val="24"/>
        </w:rPr>
        <w:instrText xml:space="preserve"> REF _Ref57100393 \r \h </w:instrText>
      </w:r>
      <w:r w:rsidR="00326936">
        <w:rPr>
          <w:sz w:val="24"/>
          <w:szCs w:val="24"/>
        </w:rPr>
        <w:instrText xml:space="preserve"> \* MERGEFORMAT </w:instrText>
      </w:r>
      <w:r w:rsidR="0015412D" w:rsidRPr="00326936">
        <w:rPr>
          <w:sz w:val="24"/>
          <w:szCs w:val="24"/>
        </w:rPr>
      </w:r>
      <w:r w:rsidR="0015412D" w:rsidRPr="00326936">
        <w:rPr>
          <w:sz w:val="24"/>
          <w:szCs w:val="24"/>
        </w:rPr>
        <w:fldChar w:fldCharType="separate"/>
      </w:r>
      <w:r w:rsidR="00B87438">
        <w:rPr>
          <w:sz w:val="24"/>
          <w:szCs w:val="24"/>
        </w:rPr>
        <w:t>6.1.1</w:t>
      </w:r>
      <w:r w:rsidR="0015412D" w:rsidRPr="00326936">
        <w:rPr>
          <w:sz w:val="24"/>
          <w:szCs w:val="24"/>
        </w:rPr>
        <w:fldChar w:fldCharType="end"/>
      </w:r>
      <w:r w:rsidR="0015412D" w:rsidRPr="00326936">
        <w:rPr>
          <w:sz w:val="24"/>
          <w:szCs w:val="24"/>
        </w:rPr>
        <w:t xml:space="preserve">, </w:t>
      </w:r>
      <w:r w:rsidR="0015412D" w:rsidRPr="00326936">
        <w:rPr>
          <w:sz w:val="24"/>
          <w:szCs w:val="24"/>
        </w:rPr>
        <w:fldChar w:fldCharType="begin"/>
      </w:r>
      <w:r w:rsidR="0015412D" w:rsidRPr="00326936">
        <w:rPr>
          <w:sz w:val="24"/>
          <w:szCs w:val="24"/>
        </w:rPr>
        <w:instrText xml:space="preserve"> REF _Ref57100395 \r \h </w:instrText>
      </w:r>
      <w:r w:rsidR="00326936">
        <w:rPr>
          <w:sz w:val="24"/>
          <w:szCs w:val="24"/>
        </w:rPr>
        <w:instrText xml:space="preserve"> \* MERGEFORMAT </w:instrText>
      </w:r>
      <w:r w:rsidR="0015412D" w:rsidRPr="00326936">
        <w:rPr>
          <w:sz w:val="24"/>
          <w:szCs w:val="24"/>
        </w:rPr>
      </w:r>
      <w:r w:rsidR="0015412D" w:rsidRPr="00326936">
        <w:rPr>
          <w:sz w:val="24"/>
          <w:szCs w:val="24"/>
        </w:rPr>
        <w:fldChar w:fldCharType="separate"/>
      </w:r>
      <w:r w:rsidR="00B87438">
        <w:rPr>
          <w:sz w:val="24"/>
          <w:szCs w:val="24"/>
        </w:rPr>
        <w:t>6.1.4</w:t>
      </w:r>
      <w:r w:rsidR="0015412D" w:rsidRPr="00326936">
        <w:rPr>
          <w:sz w:val="24"/>
          <w:szCs w:val="24"/>
        </w:rPr>
        <w:fldChar w:fldCharType="end"/>
      </w:r>
      <w:r w:rsidR="0015412D" w:rsidRPr="00326936">
        <w:rPr>
          <w:sz w:val="24"/>
          <w:szCs w:val="24"/>
        </w:rPr>
        <w:t xml:space="preserve">, </w:t>
      </w:r>
      <w:r w:rsidR="0015412D" w:rsidRPr="00326936">
        <w:rPr>
          <w:sz w:val="24"/>
          <w:szCs w:val="24"/>
        </w:rPr>
        <w:fldChar w:fldCharType="begin"/>
      </w:r>
      <w:r w:rsidR="0015412D" w:rsidRPr="00326936">
        <w:rPr>
          <w:sz w:val="24"/>
          <w:szCs w:val="24"/>
        </w:rPr>
        <w:instrText xml:space="preserve"> REF _Ref57100399 \r \h </w:instrText>
      </w:r>
      <w:r w:rsidR="00326936">
        <w:rPr>
          <w:sz w:val="24"/>
          <w:szCs w:val="24"/>
        </w:rPr>
        <w:instrText xml:space="preserve"> \* MERGEFORMAT </w:instrText>
      </w:r>
      <w:r w:rsidR="0015412D" w:rsidRPr="00326936">
        <w:rPr>
          <w:sz w:val="24"/>
          <w:szCs w:val="24"/>
        </w:rPr>
      </w:r>
      <w:r w:rsidR="0015412D" w:rsidRPr="00326936">
        <w:rPr>
          <w:sz w:val="24"/>
          <w:szCs w:val="24"/>
        </w:rPr>
        <w:fldChar w:fldCharType="separate"/>
      </w:r>
      <w:r w:rsidR="00B87438">
        <w:rPr>
          <w:sz w:val="24"/>
          <w:szCs w:val="24"/>
        </w:rPr>
        <w:t>6.1.5</w:t>
      </w:r>
      <w:r w:rsidR="0015412D" w:rsidRPr="00326936">
        <w:rPr>
          <w:sz w:val="24"/>
          <w:szCs w:val="24"/>
        </w:rPr>
        <w:fldChar w:fldCharType="end"/>
      </w:r>
      <w:r w:rsidR="005C65BB" w:rsidRPr="00326936">
        <w:rPr>
          <w:sz w:val="24"/>
          <w:szCs w:val="24"/>
        </w:rPr>
        <w:t xml:space="preserve"> </w:t>
      </w:r>
      <w:r w:rsidRPr="00326936">
        <w:rPr>
          <w:sz w:val="24"/>
          <w:szCs w:val="24"/>
        </w:rPr>
        <w:t> punkt</w:t>
      </w:r>
      <w:r w:rsidR="0015412D" w:rsidRPr="00326936">
        <w:rPr>
          <w:sz w:val="24"/>
          <w:szCs w:val="24"/>
        </w:rPr>
        <w:t>uose</w:t>
      </w:r>
      <w:r w:rsidRPr="00326936">
        <w:rPr>
          <w:sz w:val="24"/>
          <w:szCs w:val="24"/>
        </w:rPr>
        <w:t xml:space="preserve"> </w:t>
      </w:r>
      <w:r w:rsidR="0015412D" w:rsidRPr="00326936">
        <w:rPr>
          <w:sz w:val="24"/>
          <w:szCs w:val="24"/>
        </w:rPr>
        <w:t>nurodyt</w:t>
      </w:r>
      <w:r w:rsidR="00A80C9D" w:rsidRPr="00326936">
        <w:rPr>
          <w:sz w:val="24"/>
          <w:szCs w:val="24"/>
        </w:rPr>
        <w:t>ų</w:t>
      </w:r>
      <w:r w:rsidR="0015412D" w:rsidRPr="00326936">
        <w:rPr>
          <w:sz w:val="24"/>
          <w:szCs w:val="24"/>
        </w:rPr>
        <w:t xml:space="preserve"> </w:t>
      </w:r>
      <w:r w:rsidRPr="00326936">
        <w:rPr>
          <w:sz w:val="24"/>
          <w:szCs w:val="24"/>
        </w:rPr>
        <w:t>pareiškim</w:t>
      </w:r>
      <w:r w:rsidR="00A80C9D" w:rsidRPr="00326936">
        <w:rPr>
          <w:sz w:val="24"/>
          <w:szCs w:val="24"/>
        </w:rPr>
        <w:t>ų</w:t>
      </w:r>
      <w:r w:rsidRPr="00326936">
        <w:rPr>
          <w:sz w:val="24"/>
          <w:szCs w:val="24"/>
        </w:rPr>
        <w:t xml:space="preserve"> ir garantij</w:t>
      </w:r>
      <w:r w:rsidR="00A80C9D" w:rsidRPr="00326936">
        <w:rPr>
          <w:sz w:val="24"/>
          <w:szCs w:val="24"/>
        </w:rPr>
        <w:t>ų</w:t>
      </w:r>
      <w:r w:rsidRPr="00326936">
        <w:rPr>
          <w:sz w:val="24"/>
          <w:szCs w:val="24"/>
        </w:rPr>
        <w:t xml:space="preserve"> ir tai turi esminę reikšmę tinkamam Sutarties vykdymui;</w:t>
      </w:r>
    </w:p>
    <w:p w14:paraId="11CC6510" w14:textId="77777777" w:rsidR="008218D8" w:rsidRPr="00326936" w:rsidRDefault="008218D8" w:rsidP="00A7597A">
      <w:pPr>
        <w:pStyle w:val="paragrafesraas"/>
        <w:tabs>
          <w:tab w:val="left" w:pos="1418"/>
        </w:tabs>
        <w:ind w:left="1134" w:hanging="495"/>
        <w:rPr>
          <w:sz w:val="24"/>
          <w:szCs w:val="24"/>
        </w:rPr>
      </w:pPr>
      <w:r w:rsidRPr="00326936">
        <w:rPr>
          <w:sz w:val="24"/>
          <w:szCs w:val="24"/>
        </w:rPr>
        <w:t xml:space="preserve">Valdžios subjektas, negavęs Sutarties </w:t>
      </w:r>
      <w:r w:rsidR="005324AD" w:rsidRPr="00326936">
        <w:rPr>
          <w:sz w:val="24"/>
          <w:szCs w:val="24"/>
        </w:rPr>
        <w:fldChar w:fldCharType="begin"/>
      </w:r>
      <w:r w:rsidR="005324AD" w:rsidRPr="00326936">
        <w:rPr>
          <w:sz w:val="24"/>
          <w:szCs w:val="24"/>
        </w:rPr>
        <w:instrText xml:space="preserve"> REF _Ref406596019 \r \h </w:instrText>
      </w:r>
      <w:r w:rsidR="002D5DCF" w:rsidRPr="00326936">
        <w:rPr>
          <w:sz w:val="24"/>
          <w:szCs w:val="24"/>
        </w:rPr>
        <w:instrText xml:space="preserve"> \* MERGEFORMAT </w:instrText>
      </w:r>
      <w:r w:rsidR="005324AD" w:rsidRPr="00326936">
        <w:rPr>
          <w:sz w:val="24"/>
          <w:szCs w:val="24"/>
        </w:rPr>
      </w:r>
      <w:r w:rsidR="005324AD" w:rsidRPr="00326936">
        <w:rPr>
          <w:sz w:val="24"/>
          <w:szCs w:val="24"/>
        </w:rPr>
        <w:fldChar w:fldCharType="separate"/>
      </w:r>
      <w:r w:rsidR="00B87438">
        <w:rPr>
          <w:sz w:val="24"/>
          <w:szCs w:val="24"/>
        </w:rPr>
        <w:t>27.1</w:t>
      </w:r>
      <w:r w:rsidR="005324AD" w:rsidRPr="00326936">
        <w:rPr>
          <w:sz w:val="24"/>
          <w:szCs w:val="24"/>
        </w:rPr>
        <w:fldChar w:fldCharType="end"/>
      </w:r>
      <w:r w:rsidRPr="00326936">
        <w:rPr>
          <w:sz w:val="24"/>
          <w:szCs w:val="24"/>
        </w:rPr>
        <w:t xml:space="preserve"> </w:t>
      </w:r>
      <w:r w:rsidR="000434B9" w:rsidRPr="00326936">
        <w:rPr>
          <w:sz w:val="24"/>
          <w:szCs w:val="24"/>
        </w:rPr>
        <w:t xml:space="preserve">punkte </w:t>
      </w:r>
      <w:r w:rsidRPr="00326936">
        <w:rPr>
          <w:sz w:val="24"/>
          <w:szCs w:val="24"/>
        </w:rPr>
        <w:t>numatyto išankstinio Privataus subjekto sutikimo, perleidžia savo teises ir pareigas trečiajam asmeniui;</w:t>
      </w:r>
    </w:p>
    <w:p w14:paraId="694DC93D" w14:textId="77777777" w:rsidR="00E924E0" w:rsidRPr="00326936" w:rsidRDefault="00E924E0" w:rsidP="00A7597A">
      <w:pPr>
        <w:pStyle w:val="paragrafesraas"/>
        <w:tabs>
          <w:tab w:val="left" w:pos="1418"/>
        </w:tabs>
        <w:ind w:left="1134" w:hanging="495"/>
        <w:rPr>
          <w:sz w:val="24"/>
          <w:szCs w:val="24"/>
        </w:rPr>
      </w:pPr>
      <w:r w:rsidRPr="00326936">
        <w:rPr>
          <w:sz w:val="24"/>
          <w:szCs w:val="24"/>
        </w:rPr>
        <w:t>Investuotojo ar Privataus subjekto akcijos (bet kuri jų dalis) paimamos visuomenės poreikiams, priverstinai parduodamos ar kitais savo esme panašiais įstatymo nustatytais pagrindais be, atitinkamai, Privataus subjekto ar Investuotojo akcininkų valios perleidžiamos trečiajam asmeniui, nebent ir kiek šioje Sutartyje tiesiogiai numatyta kitaip;</w:t>
      </w:r>
    </w:p>
    <w:p w14:paraId="682E0C5D" w14:textId="77777777" w:rsidR="00E924E0" w:rsidRPr="00326936" w:rsidRDefault="00752E90" w:rsidP="00A7597A">
      <w:pPr>
        <w:pStyle w:val="paragrafesraas"/>
        <w:tabs>
          <w:tab w:val="left" w:pos="1418"/>
        </w:tabs>
        <w:ind w:left="1134" w:hanging="495"/>
        <w:rPr>
          <w:sz w:val="24"/>
          <w:szCs w:val="24"/>
        </w:rPr>
      </w:pPr>
      <w:r w:rsidRPr="00326936">
        <w:rPr>
          <w:sz w:val="24"/>
          <w:szCs w:val="24"/>
        </w:rPr>
        <w:t>j</w:t>
      </w:r>
      <w:r w:rsidR="00E924E0" w:rsidRPr="00326936">
        <w:rPr>
          <w:sz w:val="24"/>
          <w:szCs w:val="24"/>
        </w:rPr>
        <w:t>eigu dėl po Sutarties pasirašymo pasikeitusių ar naujai priimtų teisės aktų reikalavimų Privataus subjekto vykdoma veikla (Darbų atlikimas ar Paslaugų teikimas) tampa neteisėta arba tokios veiklos vykdymas tampa neįmanomas</w:t>
      </w:r>
      <w:r w:rsidR="0015412D" w:rsidRPr="00326936">
        <w:rPr>
          <w:sz w:val="24"/>
          <w:szCs w:val="24"/>
        </w:rPr>
        <w:t>, arba iš esmės apsunkinamas</w:t>
      </w:r>
      <w:r w:rsidR="00E924E0" w:rsidRPr="00326936">
        <w:rPr>
          <w:sz w:val="24"/>
          <w:szCs w:val="24"/>
        </w:rPr>
        <w:t>;</w:t>
      </w:r>
    </w:p>
    <w:p w14:paraId="499D3881" w14:textId="77777777" w:rsidR="0015412D" w:rsidRPr="00326936" w:rsidRDefault="0015412D" w:rsidP="00A7597A">
      <w:pPr>
        <w:pStyle w:val="paragrafesraas"/>
        <w:tabs>
          <w:tab w:val="left" w:pos="1418"/>
        </w:tabs>
        <w:ind w:left="1134" w:hanging="495"/>
        <w:rPr>
          <w:sz w:val="24"/>
          <w:szCs w:val="24"/>
        </w:rPr>
      </w:pPr>
      <w:r w:rsidRPr="00326936">
        <w:rPr>
          <w:sz w:val="24"/>
          <w:szCs w:val="24"/>
        </w:rPr>
        <w:t>jeigu dėl Valdžios subjekto įvykdyto savo įsipareigojimų pagal Sutartį pažeidimo Privatus subjektas 3 (trijų) iš eilės mėnesių laikotarpiu negali vykdyti (atlikti Darbų ar teikti Paslaugų) arba tokios veiklos vykdymas yra iš esmės apsunktintas;</w:t>
      </w:r>
    </w:p>
    <w:p w14:paraId="2F8D9C35" w14:textId="77777777" w:rsidR="0015412D" w:rsidRPr="00326936" w:rsidRDefault="0015412D" w:rsidP="00A7597A">
      <w:pPr>
        <w:pStyle w:val="paragrafesraas"/>
        <w:tabs>
          <w:tab w:val="left" w:pos="1418"/>
        </w:tabs>
        <w:ind w:left="1134" w:hanging="495"/>
        <w:rPr>
          <w:sz w:val="24"/>
          <w:szCs w:val="24"/>
        </w:rPr>
      </w:pPr>
      <w:r w:rsidRPr="00326936">
        <w:rPr>
          <w:sz w:val="24"/>
          <w:szCs w:val="24"/>
        </w:rPr>
        <w:t xml:space="preserve">jeigu Sutarties </w:t>
      </w:r>
      <w:r w:rsidRPr="00326936">
        <w:rPr>
          <w:sz w:val="24"/>
          <w:szCs w:val="24"/>
        </w:rPr>
        <w:fldChar w:fldCharType="begin"/>
      </w:r>
      <w:r w:rsidRPr="00326936">
        <w:rPr>
          <w:sz w:val="24"/>
          <w:szCs w:val="24"/>
        </w:rPr>
        <w:instrText xml:space="preserve"> REF _Ref57100648 \r \h </w:instrText>
      </w:r>
      <w:r w:rsidR="00E6648D" w:rsidRPr="00326936">
        <w:rPr>
          <w:sz w:val="24"/>
          <w:szCs w:val="24"/>
        </w:rPr>
        <w:instrText xml:space="preserve"> \* MERGEFORMAT </w:instrText>
      </w:r>
      <w:r w:rsidRPr="00326936">
        <w:rPr>
          <w:sz w:val="24"/>
          <w:szCs w:val="24"/>
        </w:rPr>
      </w:r>
      <w:r w:rsidRPr="00326936">
        <w:rPr>
          <w:sz w:val="24"/>
          <w:szCs w:val="24"/>
        </w:rPr>
        <w:fldChar w:fldCharType="separate"/>
      </w:r>
      <w:r w:rsidR="00B87438">
        <w:rPr>
          <w:sz w:val="24"/>
          <w:szCs w:val="24"/>
        </w:rPr>
        <w:t>20</w:t>
      </w:r>
      <w:r w:rsidRPr="00326936">
        <w:rPr>
          <w:sz w:val="24"/>
          <w:szCs w:val="24"/>
        </w:rPr>
        <w:fldChar w:fldCharType="end"/>
      </w:r>
      <w:r w:rsidRPr="00326936">
        <w:rPr>
          <w:sz w:val="24"/>
          <w:szCs w:val="24"/>
        </w:rPr>
        <w:t xml:space="preserve"> punkte numatytas Atleidimo atvejis tęsiasi ilgiau, kaip 1</w:t>
      </w:r>
      <w:r w:rsidR="00924F1A" w:rsidRPr="00326936">
        <w:rPr>
          <w:sz w:val="24"/>
          <w:szCs w:val="24"/>
        </w:rPr>
        <w:t>2</w:t>
      </w:r>
      <w:r w:rsidRPr="00326936">
        <w:rPr>
          <w:sz w:val="24"/>
          <w:szCs w:val="24"/>
        </w:rPr>
        <w:t xml:space="preserve">0 (šimtas </w:t>
      </w:r>
      <w:r w:rsidR="00924F1A" w:rsidRPr="00326936">
        <w:rPr>
          <w:sz w:val="24"/>
          <w:szCs w:val="24"/>
        </w:rPr>
        <w:t>dvi</w:t>
      </w:r>
      <w:r w:rsidRPr="00326936">
        <w:rPr>
          <w:sz w:val="24"/>
          <w:szCs w:val="24"/>
        </w:rPr>
        <w:t>dešimt) dienų, nepriklausomai nuo to, ar toks atvejis buvo pripažintas Kompensavimo įvykiu</w:t>
      </w:r>
      <w:r w:rsidR="007425AA" w:rsidRPr="00326936">
        <w:rPr>
          <w:rFonts w:eastAsia="Calibri"/>
          <w:spacing w:val="0"/>
          <w:sz w:val="24"/>
          <w:szCs w:val="24"/>
        </w:rPr>
        <w:t>,  išskyrus tuos Atleidimo atvejus, kurie nurodyti</w:t>
      </w:r>
      <w:r w:rsidR="006F0E91" w:rsidRPr="00326936">
        <w:rPr>
          <w:rFonts w:eastAsia="Calibri"/>
          <w:spacing w:val="0"/>
          <w:sz w:val="24"/>
          <w:szCs w:val="24"/>
        </w:rPr>
        <w:t xml:space="preserve"> </w:t>
      </w:r>
      <w:r w:rsidR="007425AA" w:rsidRPr="00326936">
        <w:rPr>
          <w:rFonts w:eastAsia="Calibri"/>
          <w:spacing w:val="0"/>
          <w:sz w:val="24"/>
          <w:szCs w:val="24"/>
        </w:rPr>
        <w:t xml:space="preserve"> </w:t>
      </w:r>
      <w:r w:rsidR="007425AA" w:rsidRPr="00326936">
        <w:rPr>
          <w:rFonts w:eastAsia="Calibri"/>
          <w:spacing w:val="0"/>
          <w:sz w:val="24"/>
          <w:szCs w:val="24"/>
        </w:rPr>
        <w:fldChar w:fldCharType="begin"/>
      </w:r>
      <w:r w:rsidR="007425AA" w:rsidRPr="00326936">
        <w:rPr>
          <w:rFonts w:eastAsia="Calibri"/>
          <w:spacing w:val="0"/>
          <w:sz w:val="24"/>
          <w:szCs w:val="24"/>
        </w:rPr>
        <w:instrText xml:space="preserve"> REF _Ref88817761 \r \h </w:instrText>
      </w:r>
      <w:r w:rsidR="00E6648D" w:rsidRPr="00326936">
        <w:rPr>
          <w:rFonts w:eastAsia="Calibri"/>
          <w:spacing w:val="0"/>
          <w:sz w:val="24"/>
          <w:szCs w:val="24"/>
        </w:rPr>
        <w:instrText xml:space="preserve"> \* MERGEFORMAT </w:instrText>
      </w:r>
      <w:r w:rsidR="007425AA" w:rsidRPr="00326936">
        <w:rPr>
          <w:rFonts w:eastAsia="Calibri"/>
          <w:spacing w:val="0"/>
          <w:sz w:val="24"/>
          <w:szCs w:val="24"/>
        </w:rPr>
      </w:r>
      <w:r w:rsidR="007425AA" w:rsidRPr="00326936">
        <w:rPr>
          <w:rFonts w:eastAsia="Calibri"/>
          <w:spacing w:val="0"/>
          <w:sz w:val="24"/>
          <w:szCs w:val="24"/>
        </w:rPr>
        <w:fldChar w:fldCharType="separate"/>
      </w:r>
      <w:r w:rsidR="00B87438">
        <w:rPr>
          <w:rFonts w:eastAsia="Calibri"/>
          <w:spacing w:val="0"/>
          <w:sz w:val="24"/>
          <w:szCs w:val="24"/>
        </w:rPr>
        <w:t>20.1.2</w:t>
      </w:r>
      <w:r w:rsidR="007425AA" w:rsidRPr="00326936">
        <w:rPr>
          <w:rFonts w:eastAsia="Calibri"/>
          <w:spacing w:val="0"/>
          <w:sz w:val="24"/>
          <w:szCs w:val="24"/>
        </w:rPr>
        <w:fldChar w:fldCharType="end"/>
      </w:r>
      <w:r w:rsidR="00B64675" w:rsidRPr="00326936">
        <w:rPr>
          <w:rFonts w:eastAsia="Calibri"/>
          <w:spacing w:val="0"/>
          <w:sz w:val="24"/>
          <w:szCs w:val="24"/>
        </w:rPr>
        <w:t xml:space="preserve">, </w:t>
      </w:r>
      <w:r w:rsidR="007425AA" w:rsidRPr="00326936">
        <w:rPr>
          <w:rFonts w:eastAsia="Calibri"/>
          <w:spacing w:val="0"/>
          <w:sz w:val="24"/>
          <w:szCs w:val="24"/>
        </w:rPr>
        <w:fldChar w:fldCharType="begin"/>
      </w:r>
      <w:r w:rsidR="007425AA" w:rsidRPr="00326936">
        <w:rPr>
          <w:rFonts w:eastAsia="Calibri"/>
          <w:spacing w:val="0"/>
          <w:sz w:val="24"/>
          <w:szCs w:val="24"/>
        </w:rPr>
        <w:instrText xml:space="preserve"> REF _Ref88817777 \r \h </w:instrText>
      </w:r>
      <w:r w:rsidR="00E6648D" w:rsidRPr="00326936">
        <w:rPr>
          <w:rFonts w:eastAsia="Calibri"/>
          <w:spacing w:val="0"/>
          <w:sz w:val="24"/>
          <w:szCs w:val="24"/>
        </w:rPr>
        <w:instrText xml:space="preserve"> \* MERGEFORMAT </w:instrText>
      </w:r>
      <w:r w:rsidR="007425AA" w:rsidRPr="00326936">
        <w:rPr>
          <w:rFonts w:eastAsia="Calibri"/>
          <w:spacing w:val="0"/>
          <w:sz w:val="24"/>
          <w:szCs w:val="24"/>
        </w:rPr>
      </w:r>
      <w:r w:rsidR="007425AA" w:rsidRPr="00326936">
        <w:rPr>
          <w:rFonts w:eastAsia="Calibri"/>
          <w:spacing w:val="0"/>
          <w:sz w:val="24"/>
          <w:szCs w:val="24"/>
        </w:rPr>
        <w:fldChar w:fldCharType="separate"/>
      </w:r>
      <w:r w:rsidR="00B87438">
        <w:rPr>
          <w:rFonts w:eastAsia="Calibri"/>
          <w:spacing w:val="0"/>
          <w:sz w:val="24"/>
          <w:szCs w:val="24"/>
        </w:rPr>
        <w:t>20.1.3</w:t>
      </w:r>
      <w:r w:rsidR="007425AA" w:rsidRPr="00326936">
        <w:rPr>
          <w:rFonts w:eastAsia="Calibri"/>
          <w:spacing w:val="0"/>
          <w:sz w:val="24"/>
          <w:szCs w:val="24"/>
        </w:rPr>
        <w:fldChar w:fldCharType="end"/>
      </w:r>
      <w:r w:rsidR="00B64675" w:rsidRPr="00326936">
        <w:rPr>
          <w:rFonts w:eastAsia="Calibri"/>
          <w:spacing w:val="0"/>
          <w:sz w:val="24"/>
          <w:szCs w:val="24"/>
        </w:rPr>
        <w:t xml:space="preserve">, </w:t>
      </w:r>
      <w:r w:rsidR="00B64675" w:rsidRPr="00326936">
        <w:rPr>
          <w:rFonts w:eastAsia="Calibri"/>
          <w:spacing w:val="0"/>
          <w:sz w:val="24"/>
          <w:szCs w:val="24"/>
        </w:rPr>
        <w:fldChar w:fldCharType="begin"/>
      </w:r>
      <w:r w:rsidR="00B64675" w:rsidRPr="00326936">
        <w:rPr>
          <w:rFonts w:eastAsia="Calibri"/>
          <w:spacing w:val="0"/>
          <w:sz w:val="24"/>
          <w:szCs w:val="24"/>
        </w:rPr>
        <w:instrText xml:space="preserve"> REF _Ref95124616 \r \h  \* MERGEFORMAT </w:instrText>
      </w:r>
      <w:r w:rsidR="00B64675" w:rsidRPr="00326936">
        <w:rPr>
          <w:rFonts w:eastAsia="Calibri"/>
          <w:spacing w:val="0"/>
          <w:sz w:val="24"/>
          <w:szCs w:val="24"/>
        </w:rPr>
      </w:r>
      <w:r w:rsidR="00B64675" w:rsidRPr="00326936">
        <w:rPr>
          <w:rFonts w:eastAsia="Calibri"/>
          <w:spacing w:val="0"/>
          <w:sz w:val="24"/>
          <w:szCs w:val="24"/>
        </w:rPr>
        <w:fldChar w:fldCharType="separate"/>
      </w:r>
      <w:r w:rsidR="00B87438">
        <w:rPr>
          <w:rFonts w:eastAsia="Calibri"/>
          <w:spacing w:val="0"/>
          <w:sz w:val="24"/>
          <w:szCs w:val="24"/>
        </w:rPr>
        <w:t>20.1.15</w:t>
      </w:r>
      <w:r w:rsidR="00B64675" w:rsidRPr="00326936">
        <w:rPr>
          <w:rFonts w:eastAsia="Calibri"/>
          <w:spacing w:val="0"/>
          <w:sz w:val="24"/>
          <w:szCs w:val="24"/>
        </w:rPr>
        <w:fldChar w:fldCharType="end"/>
      </w:r>
      <w:r w:rsidR="00B64675" w:rsidRPr="00326936">
        <w:rPr>
          <w:rFonts w:eastAsia="Calibri"/>
          <w:spacing w:val="0"/>
          <w:sz w:val="24"/>
          <w:szCs w:val="24"/>
        </w:rPr>
        <w:t xml:space="preserve"> </w:t>
      </w:r>
      <w:r w:rsidR="007425AA" w:rsidRPr="00326936">
        <w:rPr>
          <w:rFonts w:eastAsia="Calibri"/>
          <w:spacing w:val="0"/>
          <w:sz w:val="24"/>
          <w:szCs w:val="24"/>
        </w:rPr>
        <w:t>punktuose</w:t>
      </w:r>
      <w:r w:rsidR="00E8645D" w:rsidRPr="00326936">
        <w:rPr>
          <w:rFonts w:eastAsia="Calibri"/>
          <w:spacing w:val="0"/>
          <w:sz w:val="24"/>
          <w:szCs w:val="24"/>
        </w:rPr>
        <w:t>.</w:t>
      </w:r>
    </w:p>
    <w:p w14:paraId="66AE73F2" w14:textId="77777777" w:rsidR="00F467EC" w:rsidRPr="0042617A" w:rsidRDefault="00E8645D" w:rsidP="0003757B">
      <w:pPr>
        <w:pStyle w:val="paragrafai"/>
        <w:tabs>
          <w:tab w:val="left" w:pos="1418"/>
        </w:tabs>
        <w:ind w:left="1134"/>
        <w:rPr>
          <w:i/>
          <w:color w:val="000000"/>
          <w:sz w:val="24"/>
          <w:szCs w:val="24"/>
        </w:rPr>
      </w:pPr>
      <w:r>
        <w:rPr>
          <w:sz w:val="24"/>
          <w:szCs w:val="24"/>
        </w:rPr>
        <w:t>J</w:t>
      </w:r>
      <w:r w:rsidR="00F467EC" w:rsidRPr="0042617A">
        <w:rPr>
          <w:sz w:val="24"/>
          <w:szCs w:val="24"/>
        </w:rPr>
        <w:t xml:space="preserve">eigu esminis Sutarties pažeidimas Sutarties </w:t>
      </w:r>
      <w:r w:rsidR="00F467EC" w:rsidRPr="00C92AF3">
        <w:rPr>
          <w:sz w:val="24"/>
          <w:szCs w:val="24"/>
        </w:rPr>
        <w:fldChar w:fldCharType="begin"/>
      </w:r>
      <w:r w:rsidR="00F467EC" w:rsidRPr="0042617A">
        <w:rPr>
          <w:sz w:val="24"/>
          <w:szCs w:val="24"/>
        </w:rPr>
        <w:instrText xml:space="preserve"> REF _Ref309142137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39.1</w:t>
      </w:r>
      <w:r w:rsidR="00F467EC" w:rsidRPr="00C92AF3">
        <w:rPr>
          <w:sz w:val="24"/>
          <w:szCs w:val="24"/>
        </w:rPr>
        <w:fldChar w:fldCharType="end"/>
      </w:r>
      <w:r w:rsidR="00F467EC" w:rsidRPr="0042617A">
        <w:rPr>
          <w:sz w:val="24"/>
          <w:szCs w:val="24"/>
        </w:rPr>
        <w:t xml:space="preserve"> punkte nurodytu terminu nebuvo pašalintas, apie Sutarties nutraukimą </w:t>
      </w:r>
      <w:r w:rsidR="00F71582" w:rsidRPr="0042617A">
        <w:rPr>
          <w:sz w:val="24"/>
          <w:szCs w:val="24"/>
        </w:rPr>
        <w:t>Sutarties</w:t>
      </w:r>
      <w:r w:rsidR="0015412D">
        <w:rPr>
          <w:sz w:val="24"/>
          <w:szCs w:val="24"/>
        </w:rPr>
        <w:t xml:space="preserve"> </w:t>
      </w:r>
      <w:r w:rsidR="0015412D">
        <w:rPr>
          <w:sz w:val="24"/>
          <w:szCs w:val="24"/>
        </w:rPr>
        <w:fldChar w:fldCharType="begin"/>
      </w:r>
      <w:r w:rsidR="0015412D">
        <w:rPr>
          <w:sz w:val="24"/>
          <w:szCs w:val="24"/>
        </w:rPr>
        <w:instrText xml:space="preserve"> REF _Ref57100686 \r \h </w:instrText>
      </w:r>
      <w:r w:rsidR="0015412D">
        <w:rPr>
          <w:sz w:val="24"/>
          <w:szCs w:val="24"/>
        </w:rPr>
      </w:r>
      <w:r w:rsidR="0015412D">
        <w:rPr>
          <w:sz w:val="24"/>
          <w:szCs w:val="24"/>
        </w:rPr>
        <w:fldChar w:fldCharType="separate"/>
      </w:r>
      <w:r w:rsidR="00B87438">
        <w:rPr>
          <w:sz w:val="24"/>
          <w:szCs w:val="24"/>
        </w:rPr>
        <w:t>39.1</w:t>
      </w:r>
      <w:r w:rsidR="0015412D">
        <w:rPr>
          <w:sz w:val="24"/>
          <w:szCs w:val="24"/>
        </w:rPr>
        <w:fldChar w:fldCharType="end"/>
      </w:r>
      <w:r w:rsidR="00F71582" w:rsidRPr="0042617A">
        <w:rPr>
          <w:sz w:val="24"/>
          <w:szCs w:val="24"/>
        </w:rPr>
        <w:t xml:space="preserve"> </w:t>
      </w:r>
      <w:r w:rsidR="00F467EC" w:rsidRPr="0042617A">
        <w:rPr>
          <w:sz w:val="24"/>
          <w:szCs w:val="24"/>
        </w:rPr>
        <w:t xml:space="preserve">punkte numatytu pagrindu Privatus subjektas privalo pranešti Valdžios subjektui ne vėliau kaip </w:t>
      </w:r>
      <w:r w:rsidR="00F467EC" w:rsidRPr="0042617A">
        <w:rPr>
          <w:color w:val="000000"/>
          <w:sz w:val="24"/>
          <w:szCs w:val="24"/>
        </w:rPr>
        <w:t>prieš</w:t>
      </w:r>
      <w:r w:rsidR="00E924E0">
        <w:rPr>
          <w:color w:val="000000"/>
          <w:sz w:val="24"/>
          <w:szCs w:val="24"/>
        </w:rPr>
        <w:t xml:space="preserve"> </w:t>
      </w:r>
      <w:r>
        <w:rPr>
          <w:color w:val="000000"/>
          <w:sz w:val="24"/>
          <w:szCs w:val="24"/>
        </w:rPr>
        <w:t>2</w:t>
      </w:r>
      <w:r w:rsidR="00E924E0">
        <w:rPr>
          <w:color w:val="000000"/>
          <w:sz w:val="24"/>
          <w:szCs w:val="24"/>
        </w:rPr>
        <w:t>0 (</w:t>
      </w:r>
      <w:r w:rsidR="001A2D37">
        <w:rPr>
          <w:color w:val="000000"/>
          <w:sz w:val="24"/>
          <w:szCs w:val="24"/>
        </w:rPr>
        <w:t>dvi</w:t>
      </w:r>
      <w:r w:rsidR="00E924E0">
        <w:rPr>
          <w:color w:val="000000"/>
          <w:sz w:val="24"/>
          <w:szCs w:val="24"/>
        </w:rPr>
        <w:t>dešimt) dienų.</w:t>
      </w:r>
      <w:r w:rsidR="00F467EC" w:rsidRPr="0042617A">
        <w:rPr>
          <w:color w:val="000000"/>
          <w:sz w:val="24"/>
          <w:szCs w:val="24"/>
        </w:rPr>
        <w:t xml:space="preserve"> </w:t>
      </w:r>
    </w:p>
    <w:p w14:paraId="4DA2EAD2" w14:textId="77777777" w:rsidR="00F467EC" w:rsidRPr="0042617A" w:rsidRDefault="00F467EC" w:rsidP="0003757B">
      <w:pPr>
        <w:pStyle w:val="Antrat2"/>
        <w:ind w:left="1134"/>
        <w:rPr>
          <w:sz w:val="24"/>
          <w:szCs w:val="24"/>
        </w:rPr>
      </w:pPr>
      <w:bookmarkStart w:id="740" w:name="_Ref309218499"/>
      <w:bookmarkStart w:id="741" w:name="_Toc309205562"/>
      <w:bookmarkStart w:id="742" w:name="_Ref433011894"/>
      <w:bookmarkStart w:id="743" w:name="_Ref90471059"/>
      <w:bookmarkStart w:id="744" w:name="_Ref94713949"/>
      <w:bookmarkStart w:id="745" w:name="_Toc98421429"/>
      <w:r w:rsidRPr="0042617A">
        <w:rPr>
          <w:sz w:val="24"/>
          <w:szCs w:val="24"/>
        </w:rPr>
        <w:t>Sutarties nutraukimas be Šalių kaltės</w:t>
      </w:r>
      <w:bookmarkEnd w:id="740"/>
      <w:bookmarkEnd w:id="741"/>
      <w:r w:rsidR="00B41C86" w:rsidRPr="0042617A">
        <w:rPr>
          <w:sz w:val="24"/>
          <w:szCs w:val="24"/>
        </w:rPr>
        <w:t xml:space="preserve"> </w:t>
      </w:r>
      <w:bookmarkEnd w:id="742"/>
      <w:r w:rsidR="00277CE2">
        <w:rPr>
          <w:sz w:val="24"/>
          <w:szCs w:val="24"/>
        </w:rPr>
        <w:t>a</w:t>
      </w:r>
      <w:r w:rsidR="005C65BB">
        <w:rPr>
          <w:sz w:val="24"/>
          <w:szCs w:val="24"/>
        </w:rPr>
        <w:t>r</w:t>
      </w:r>
      <w:r w:rsidR="00277CE2">
        <w:rPr>
          <w:sz w:val="24"/>
          <w:szCs w:val="24"/>
        </w:rPr>
        <w:t>ba</w:t>
      </w:r>
      <w:r w:rsidR="005C65BB">
        <w:rPr>
          <w:sz w:val="24"/>
          <w:szCs w:val="24"/>
        </w:rPr>
        <w:t xml:space="preserve"> dėl nenugalimos jėgos aplinkybių</w:t>
      </w:r>
      <w:bookmarkEnd w:id="743"/>
      <w:bookmarkEnd w:id="744"/>
      <w:bookmarkEnd w:id="745"/>
    </w:p>
    <w:p w14:paraId="7E17674E" w14:textId="77777777" w:rsidR="005C65BB" w:rsidRDefault="00F467EC" w:rsidP="0003757B">
      <w:pPr>
        <w:pStyle w:val="paragrafai"/>
        <w:ind w:left="1134"/>
        <w:rPr>
          <w:color w:val="000000"/>
          <w:sz w:val="24"/>
          <w:szCs w:val="24"/>
        </w:rPr>
      </w:pPr>
      <w:bookmarkStart w:id="746" w:name="_Ref309142491"/>
      <w:r w:rsidRPr="0042617A">
        <w:rPr>
          <w:sz w:val="24"/>
          <w:szCs w:val="24"/>
        </w:rPr>
        <w:t>Šalys turi teisę vienašališkai, nesikreipiant į teismą, nutraukti Sutartį</w:t>
      </w:r>
      <w:r w:rsidR="00EE0623">
        <w:rPr>
          <w:sz w:val="24"/>
          <w:szCs w:val="24"/>
        </w:rPr>
        <w:t>,</w:t>
      </w:r>
      <w:r w:rsidRPr="0042617A">
        <w:rPr>
          <w:sz w:val="24"/>
          <w:szCs w:val="24"/>
        </w:rPr>
        <w:t xml:space="preserve"> kai Sutarties vykdymas tampa </w:t>
      </w:r>
      <w:r w:rsidR="0015412D">
        <w:rPr>
          <w:sz w:val="24"/>
          <w:szCs w:val="24"/>
        </w:rPr>
        <w:t xml:space="preserve">negalimas </w:t>
      </w:r>
      <w:r w:rsidR="005C65BB">
        <w:rPr>
          <w:sz w:val="24"/>
          <w:szCs w:val="24"/>
        </w:rPr>
        <w:t xml:space="preserve">ar neįmanomas </w:t>
      </w:r>
      <w:r w:rsidRPr="0042617A">
        <w:rPr>
          <w:sz w:val="24"/>
          <w:szCs w:val="24"/>
        </w:rPr>
        <w:t xml:space="preserve">dėl </w:t>
      </w:r>
      <w:r w:rsidR="00B41C86" w:rsidRPr="0042617A">
        <w:rPr>
          <w:sz w:val="24"/>
          <w:szCs w:val="24"/>
        </w:rPr>
        <w:t xml:space="preserve">nenugalimos jėgos </w:t>
      </w:r>
      <w:r w:rsidRPr="0042617A">
        <w:rPr>
          <w:sz w:val="24"/>
          <w:szCs w:val="24"/>
        </w:rPr>
        <w:t xml:space="preserve">aplinkybių, kurių Sutartį vienašališkai nutraukianti Šalis negalėjo kontroliuoti ar protingai numatyti Sutarties sudarymo metu ir negalėjo užkirsti kelio šioms aplinkybėms ar jų pasekmėms atsirasti, kaip tai numatyta </w:t>
      </w:r>
      <w:r w:rsidR="00622295" w:rsidRPr="0042617A">
        <w:rPr>
          <w:sz w:val="24"/>
          <w:szCs w:val="24"/>
        </w:rPr>
        <w:t xml:space="preserve">Sutarties </w:t>
      </w:r>
      <w:r w:rsidRPr="00C92AF3">
        <w:rPr>
          <w:sz w:val="24"/>
          <w:szCs w:val="24"/>
        </w:rPr>
        <w:fldChar w:fldCharType="begin"/>
      </w:r>
      <w:r w:rsidRPr="0042617A">
        <w:rPr>
          <w:sz w:val="24"/>
          <w:szCs w:val="24"/>
        </w:rPr>
        <w:instrText xml:space="preserve"> REF _Ref136080503 \w \h  \* MERGEFORMAT </w:instrText>
      </w:r>
      <w:r w:rsidRPr="00C92AF3">
        <w:rPr>
          <w:sz w:val="24"/>
          <w:szCs w:val="24"/>
        </w:rPr>
      </w:r>
      <w:r w:rsidRPr="00C92AF3">
        <w:rPr>
          <w:sz w:val="24"/>
          <w:szCs w:val="24"/>
        </w:rPr>
        <w:fldChar w:fldCharType="separate"/>
      </w:r>
      <w:r w:rsidR="00B87438">
        <w:rPr>
          <w:sz w:val="24"/>
          <w:szCs w:val="24"/>
        </w:rPr>
        <w:t>41</w:t>
      </w:r>
      <w:r w:rsidRPr="00C92AF3">
        <w:rPr>
          <w:sz w:val="24"/>
          <w:szCs w:val="24"/>
        </w:rPr>
        <w:fldChar w:fldCharType="end"/>
      </w:r>
      <w:r w:rsidRPr="0042617A">
        <w:rPr>
          <w:sz w:val="24"/>
          <w:szCs w:val="24"/>
        </w:rPr>
        <w:t> punkte. Šiuo atveju kiekviena iš Šalių turi teisę nutraukti Sutartį, jeigu dėl tokių aplinkybių esminiai įsipareigojimai pagal Sutartį negalėjo būti vykdomi ilgiau kaip</w:t>
      </w:r>
      <w:r w:rsidR="00796733">
        <w:rPr>
          <w:sz w:val="24"/>
          <w:szCs w:val="24"/>
        </w:rPr>
        <w:t xml:space="preserve"> 120 (šimtas dvidešimt) dienų</w:t>
      </w:r>
      <w:r w:rsidRPr="0042617A">
        <w:rPr>
          <w:i/>
          <w:color w:val="FF0000"/>
          <w:sz w:val="24"/>
          <w:szCs w:val="24"/>
        </w:rPr>
        <w:t xml:space="preserve"> </w:t>
      </w:r>
      <w:r w:rsidRPr="0042617A">
        <w:rPr>
          <w:color w:val="000000"/>
          <w:sz w:val="24"/>
          <w:szCs w:val="24"/>
        </w:rPr>
        <w:t>iš eilės.</w:t>
      </w:r>
      <w:bookmarkEnd w:id="746"/>
      <w:r w:rsidR="0015412D">
        <w:rPr>
          <w:color w:val="000000"/>
          <w:sz w:val="24"/>
          <w:szCs w:val="24"/>
        </w:rPr>
        <w:t xml:space="preserve"> </w:t>
      </w:r>
    </w:p>
    <w:p w14:paraId="62E3268D" w14:textId="77777777" w:rsidR="00F467EC" w:rsidRPr="0042617A" w:rsidRDefault="0015412D" w:rsidP="0003757B">
      <w:pPr>
        <w:pStyle w:val="paragrafai"/>
        <w:ind w:left="1134"/>
        <w:rPr>
          <w:color w:val="000000"/>
          <w:sz w:val="24"/>
          <w:szCs w:val="24"/>
        </w:rPr>
      </w:pPr>
      <w:bookmarkStart w:id="747" w:name="_Ref90478040"/>
      <w:r>
        <w:rPr>
          <w:color w:val="000000"/>
          <w:sz w:val="24"/>
          <w:szCs w:val="24"/>
        </w:rPr>
        <w:t xml:space="preserve">Šalys gali susitarti nutraukti Sutartį </w:t>
      </w:r>
      <w:r w:rsidR="005C65BB">
        <w:rPr>
          <w:color w:val="000000"/>
          <w:sz w:val="24"/>
          <w:szCs w:val="24"/>
        </w:rPr>
        <w:t>abipusiu susitarimu nesant Šalių kaltės</w:t>
      </w:r>
      <w:r w:rsidR="008F66D6">
        <w:rPr>
          <w:color w:val="000000"/>
          <w:sz w:val="24"/>
          <w:szCs w:val="24"/>
        </w:rPr>
        <w:t>.</w:t>
      </w:r>
      <w:bookmarkEnd w:id="747"/>
    </w:p>
    <w:p w14:paraId="3F4ADBF2" w14:textId="77777777" w:rsidR="00F467EC" w:rsidRDefault="00F467EC" w:rsidP="0003757B">
      <w:pPr>
        <w:pStyle w:val="paragrafai"/>
        <w:ind w:left="1134"/>
        <w:rPr>
          <w:color w:val="000000"/>
          <w:sz w:val="24"/>
          <w:szCs w:val="24"/>
        </w:rPr>
      </w:pPr>
      <w:r w:rsidRPr="0042617A">
        <w:rPr>
          <w:color w:val="000000"/>
          <w:sz w:val="24"/>
          <w:szCs w:val="24"/>
        </w:rPr>
        <w:t xml:space="preserve">Apie Sutarties nutraukimą Sutartį vienašališkai nutraukianti Šalis </w:t>
      </w:r>
      <w:r w:rsidR="005C65BB">
        <w:rPr>
          <w:color w:val="000000"/>
          <w:sz w:val="24"/>
          <w:szCs w:val="24"/>
        </w:rPr>
        <w:t xml:space="preserve">arba Sutarties nutraukimą inicijuojanti Šalis </w:t>
      </w:r>
      <w:r w:rsidRPr="0042617A">
        <w:rPr>
          <w:color w:val="000000"/>
          <w:sz w:val="24"/>
          <w:szCs w:val="24"/>
        </w:rPr>
        <w:t>privalo pranešti kitai Šaliai ne vėliau kaip prieš</w:t>
      </w:r>
      <w:r w:rsidR="00796733">
        <w:rPr>
          <w:color w:val="000000"/>
          <w:sz w:val="24"/>
          <w:szCs w:val="24"/>
        </w:rPr>
        <w:t xml:space="preserve"> 30 (trisdešimt) dienų</w:t>
      </w:r>
      <w:r w:rsidR="0015412D">
        <w:rPr>
          <w:color w:val="000000"/>
          <w:sz w:val="24"/>
          <w:szCs w:val="24"/>
        </w:rPr>
        <w:t xml:space="preserve"> iki nutraukimo dienos</w:t>
      </w:r>
      <w:r w:rsidR="00796733">
        <w:rPr>
          <w:color w:val="000000"/>
          <w:sz w:val="24"/>
          <w:szCs w:val="24"/>
        </w:rPr>
        <w:t xml:space="preserve">. </w:t>
      </w:r>
    </w:p>
    <w:p w14:paraId="35E49BE5" w14:textId="77777777" w:rsidR="00F467EC" w:rsidRPr="0042617A" w:rsidRDefault="00F467EC" w:rsidP="0003757B">
      <w:pPr>
        <w:pStyle w:val="Antrat2"/>
        <w:ind w:left="1134"/>
        <w:rPr>
          <w:sz w:val="24"/>
          <w:szCs w:val="24"/>
        </w:rPr>
      </w:pPr>
      <w:bookmarkStart w:id="748" w:name="_Toc309205563"/>
      <w:bookmarkStart w:id="749" w:name="_Ref136080503"/>
      <w:bookmarkStart w:id="750" w:name="_Toc141511377"/>
      <w:bookmarkStart w:id="751" w:name="_Toc284496815"/>
      <w:bookmarkStart w:id="752" w:name="_Toc293074485"/>
      <w:bookmarkStart w:id="753" w:name="_Toc297646410"/>
      <w:bookmarkStart w:id="754" w:name="_Toc300049757"/>
      <w:bookmarkStart w:id="755" w:name="_Toc309205564"/>
      <w:bookmarkStart w:id="756" w:name="_Toc98421430"/>
      <w:bookmarkEnd w:id="748"/>
      <w:r w:rsidRPr="0042617A">
        <w:rPr>
          <w:sz w:val="24"/>
          <w:szCs w:val="24"/>
        </w:rPr>
        <w:t>Nenugalimos jėgos aplinkybės</w:t>
      </w:r>
      <w:bookmarkEnd w:id="749"/>
      <w:bookmarkEnd w:id="750"/>
      <w:bookmarkEnd w:id="751"/>
      <w:bookmarkEnd w:id="752"/>
      <w:bookmarkEnd w:id="753"/>
      <w:bookmarkEnd w:id="754"/>
      <w:bookmarkEnd w:id="755"/>
      <w:bookmarkEnd w:id="756"/>
    </w:p>
    <w:p w14:paraId="1E3D76E3" w14:textId="77777777" w:rsidR="009D27CF" w:rsidRPr="00326936" w:rsidRDefault="009D27CF" w:rsidP="009D27CF">
      <w:pPr>
        <w:pStyle w:val="paragrafai"/>
        <w:tabs>
          <w:tab w:val="num" w:pos="6591"/>
        </w:tabs>
        <w:ind w:left="1134"/>
        <w:rPr>
          <w:sz w:val="24"/>
          <w:szCs w:val="24"/>
        </w:rPr>
      </w:pPr>
      <w:bookmarkStart w:id="757" w:name="_Toc284496816"/>
      <w:bookmarkStart w:id="758" w:name="_Ref393098434"/>
      <w:bookmarkStart w:id="759" w:name="_Ref94866439"/>
      <w:bookmarkStart w:id="760" w:name="_Ref531598389"/>
      <w:r w:rsidRPr="00326936">
        <w:rPr>
          <w:sz w:val="24"/>
          <w:szCs w:val="24"/>
        </w:rPr>
        <w:t xml:space="preserve">Nenugalimos jėgos aplinkybės reiškia bet kurį Sutarties </w:t>
      </w:r>
      <w:r w:rsidRPr="00326936">
        <w:rPr>
          <w:sz w:val="24"/>
          <w:szCs w:val="24"/>
        </w:rPr>
        <w:fldChar w:fldCharType="begin"/>
      </w:r>
      <w:r w:rsidRPr="00326936">
        <w:rPr>
          <w:sz w:val="24"/>
          <w:szCs w:val="24"/>
        </w:rPr>
        <w:instrText xml:space="preserve"> REF _Ref94866461 \r \h  \* MERGEFORMAT </w:instrText>
      </w:r>
      <w:r w:rsidRPr="00326936">
        <w:rPr>
          <w:sz w:val="24"/>
          <w:szCs w:val="24"/>
        </w:rPr>
      </w:r>
      <w:r w:rsidRPr="00326936">
        <w:rPr>
          <w:sz w:val="24"/>
          <w:szCs w:val="24"/>
        </w:rPr>
        <w:fldChar w:fldCharType="separate"/>
      </w:r>
      <w:r w:rsidR="00B87438">
        <w:rPr>
          <w:sz w:val="24"/>
          <w:szCs w:val="24"/>
        </w:rPr>
        <w:t>41.2</w:t>
      </w:r>
      <w:r w:rsidRPr="00326936">
        <w:rPr>
          <w:sz w:val="24"/>
          <w:szCs w:val="24"/>
        </w:rPr>
        <w:fldChar w:fldCharType="end"/>
      </w:r>
      <w:r w:rsidRPr="00326936">
        <w:rPr>
          <w:sz w:val="24"/>
          <w:szCs w:val="24"/>
        </w:rPr>
        <w:t xml:space="preserve"> punkte nurodytą  įvykį, kurio konkretų įsipareigojimą privalanti vykdyti Šalis pagrįstai negali kontroliuoti ir kurio ši Šalis negalėjo numatyti ar išvengti (šios aplinkybės ar jos pasekmių) bei kuris daro visiškai ar iš dalies neįmanomą minėto Šalies įsipareigojimo vykdymą.</w:t>
      </w:r>
      <w:bookmarkEnd w:id="757"/>
      <w:bookmarkEnd w:id="758"/>
      <w:r w:rsidRPr="00326936">
        <w:rPr>
          <w:sz w:val="24"/>
          <w:szCs w:val="24"/>
        </w:rPr>
        <w:t xml:space="preserve"> Lėšų trūkumas arba negalėjimas įvykdyti finansinių įsipareigojimų, reikalingų prievolei vykdyti, prekių ar paslaugų nebuvimas rinkoje arba skolininko kontrahentų prievolių pažeidimas nėra laikomi nenugalimos jėgos aplinkybėmis.</w:t>
      </w:r>
      <w:bookmarkEnd w:id="759"/>
    </w:p>
    <w:p w14:paraId="37069C03" w14:textId="77777777" w:rsidR="00A51667" w:rsidRPr="00060139" w:rsidRDefault="00A51667" w:rsidP="009D27CF">
      <w:pPr>
        <w:pStyle w:val="paragrafai"/>
        <w:tabs>
          <w:tab w:val="left" w:pos="1701"/>
          <w:tab w:val="left" w:pos="2694"/>
        </w:tabs>
        <w:ind w:left="1134"/>
        <w:rPr>
          <w:sz w:val="24"/>
          <w:szCs w:val="24"/>
        </w:rPr>
      </w:pPr>
      <w:bookmarkStart w:id="761" w:name="_Ref94866461"/>
      <w:r w:rsidRPr="00F15F1E">
        <w:rPr>
          <w:sz w:val="24"/>
          <w:szCs w:val="24"/>
        </w:rPr>
        <w:t xml:space="preserve">Nenugalimos jėgos </w:t>
      </w:r>
      <w:r w:rsidRPr="00060139">
        <w:rPr>
          <w:iCs/>
          <w:sz w:val="24"/>
          <w:szCs w:val="24"/>
        </w:rPr>
        <w:t>įvykiais laikomi</w:t>
      </w:r>
      <w:r w:rsidR="00F15F1E">
        <w:rPr>
          <w:iCs/>
          <w:sz w:val="24"/>
          <w:szCs w:val="24"/>
        </w:rPr>
        <w:t xml:space="preserve"> šie atvejai</w:t>
      </w:r>
      <w:r w:rsidRPr="00060139">
        <w:rPr>
          <w:iCs/>
          <w:sz w:val="24"/>
          <w:szCs w:val="24"/>
        </w:rPr>
        <w:t>:</w:t>
      </w:r>
      <w:bookmarkEnd w:id="760"/>
      <w:bookmarkEnd w:id="761"/>
    </w:p>
    <w:p w14:paraId="139BE5C0" w14:textId="77777777" w:rsidR="00A51667" w:rsidRPr="007062DF" w:rsidRDefault="00F15F1E" w:rsidP="009D27CF">
      <w:pPr>
        <w:pStyle w:val="paragrafai"/>
        <w:numPr>
          <w:ilvl w:val="2"/>
          <w:numId w:val="2"/>
        </w:numPr>
        <w:tabs>
          <w:tab w:val="clear" w:pos="2989"/>
          <w:tab w:val="num" w:pos="1004"/>
          <w:tab w:val="left" w:pos="1701"/>
          <w:tab w:val="num" w:pos="2127"/>
          <w:tab w:val="left" w:pos="2694"/>
        </w:tabs>
        <w:ind w:left="1004" w:firstLine="272"/>
        <w:rPr>
          <w:iCs/>
          <w:sz w:val="24"/>
          <w:szCs w:val="24"/>
        </w:rPr>
      </w:pPr>
      <w:r w:rsidRPr="007062DF">
        <w:rPr>
          <w:iCs/>
          <w:sz w:val="24"/>
          <w:szCs w:val="24"/>
        </w:rPr>
        <w:t>karas (paskelbtas ar nepaskelbtas), pilietinis karas, teroro aktas, maištai ir revoliucijos, piratavimas, sabotažas</w:t>
      </w:r>
      <w:r w:rsidR="00A51667" w:rsidRPr="007062DF">
        <w:rPr>
          <w:iCs/>
          <w:sz w:val="24"/>
          <w:szCs w:val="24"/>
        </w:rPr>
        <w:t>;</w:t>
      </w:r>
    </w:p>
    <w:p w14:paraId="5EC9B53D" w14:textId="77777777" w:rsidR="00A51667" w:rsidRPr="007062DF" w:rsidRDefault="00F15F1E" w:rsidP="009D27CF">
      <w:pPr>
        <w:pStyle w:val="paragrafai"/>
        <w:numPr>
          <w:ilvl w:val="2"/>
          <w:numId w:val="2"/>
        </w:numPr>
        <w:tabs>
          <w:tab w:val="clear" w:pos="2989"/>
          <w:tab w:val="num" w:pos="1004"/>
          <w:tab w:val="left" w:pos="1701"/>
          <w:tab w:val="num" w:pos="2127"/>
          <w:tab w:val="left" w:pos="2694"/>
        </w:tabs>
        <w:ind w:left="1004" w:firstLine="272"/>
        <w:rPr>
          <w:iCs/>
          <w:sz w:val="24"/>
          <w:szCs w:val="24"/>
        </w:rPr>
      </w:pPr>
      <w:r w:rsidRPr="007062DF">
        <w:rPr>
          <w:iCs/>
          <w:sz w:val="24"/>
          <w:szCs w:val="24"/>
        </w:rPr>
        <w:t>stichinės nelaimės: smarkios audros, ciklonai, žemės drebėjimai, jūrų ar upių potvyniai, žaibai, ekstremalios klimato ar aplinkos sąlygos, kurias kompetentinga institucija pripažįsta stichine nelaime</w:t>
      </w:r>
      <w:r w:rsidR="00A51667" w:rsidRPr="007062DF">
        <w:rPr>
          <w:iCs/>
          <w:sz w:val="24"/>
          <w:szCs w:val="24"/>
        </w:rPr>
        <w:t>;</w:t>
      </w:r>
    </w:p>
    <w:p w14:paraId="7B3AD1BA" w14:textId="77777777" w:rsidR="00A51667" w:rsidRPr="007062DF" w:rsidRDefault="00F15F1E" w:rsidP="009D27CF">
      <w:pPr>
        <w:pStyle w:val="paragrafai"/>
        <w:numPr>
          <w:ilvl w:val="2"/>
          <w:numId w:val="2"/>
        </w:numPr>
        <w:tabs>
          <w:tab w:val="clear" w:pos="2989"/>
          <w:tab w:val="num" w:pos="1004"/>
          <w:tab w:val="left" w:pos="1701"/>
          <w:tab w:val="num" w:pos="2127"/>
          <w:tab w:val="left" w:pos="2694"/>
        </w:tabs>
        <w:ind w:left="1004" w:firstLine="272"/>
        <w:rPr>
          <w:iCs/>
          <w:sz w:val="24"/>
          <w:szCs w:val="24"/>
        </w:rPr>
      </w:pPr>
      <w:r w:rsidRPr="007062DF">
        <w:rPr>
          <w:iCs/>
          <w:sz w:val="24"/>
          <w:szCs w:val="24"/>
        </w:rPr>
        <w:t>branduoliniai sprogimai, jonizuojančiosios spinduliuotės arba radioaktyvusis, cheminis ar biologinis užteršimas</w:t>
      </w:r>
      <w:r w:rsidR="00A51667" w:rsidRPr="007062DF">
        <w:rPr>
          <w:iCs/>
          <w:sz w:val="24"/>
          <w:szCs w:val="24"/>
        </w:rPr>
        <w:t>;</w:t>
      </w:r>
    </w:p>
    <w:p w14:paraId="1A8CD458" w14:textId="77777777" w:rsidR="00A51667" w:rsidRDefault="00F15F1E" w:rsidP="009D27CF">
      <w:pPr>
        <w:pStyle w:val="paragrafai"/>
        <w:numPr>
          <w:ilvl w:val="2"/>
          <w:numId w:val="2"/>
        </w:numPr>
        <w:tabs>
          <w:tab w:val="clear" w:pos="2989"/>
          <w:tab w:val="num" w:pos="1004"/>
          <w:tab w:val="left" w:pos="1701"/>
          <w:tab w:val="num" w:pos="2127"/>
          <w:tab w:val="left" w:pos="2694"/>
        </w:tabs>
        <w:ind w:left="1004" w:firstLine="130"/>
        <w:rPr>
          <w:iCs/>
          <w:sz w:val="24"/>
          <w:szCs w:val="24"/>
        </w:rPr>
      </w:pPr>
      <w:r w:rsidRPr="007062DF">
        <w:rPr>
          <w:iCs/>
          <w:sz w:val="24"/>
          <w:szCs w:val="24"/>
        </w:rPr>
        <w:t>slėgio bangos, kurias sukelia lėktuvai, skrendantys viršgarsiniu greičiu; lėktuvų katastrofos</w:t>
      </w:r>
      <w:r w:rsidR="0015412D">
        <w:rPr>
          <w:iCs/>
          <w:sz w:val="24"/>
          <w:szCs w:val="24"/>
        </w:rPr>
        <w:t>;</w:t>
      </w:r>
    </w:p>
    <w:p w14:paraId="27BAEC8B" w14:textId="77777777" w:rsidR="0015412D" w:rsidRPr="00F86F61" w:rsidRDefault="005C65BB" w:rsidP="009D27CF">
      <w:pPr>
        <w:pStyle w:val="paragrafai"/>
        <w:numPr>
          <w:ilvl w:val="2"/>
          <w:numId w:val="2"/>
        </w:numPr>
        <w:tabs>
          <w:tab w:val="clear" w:pos="2989"/>
          <w:tab w:val="num" w:pos="1004"/>
          <w:tab w:val="left" w:pos="1701"/>
          <w:tab w:val="num" w:pos="2127"/>
          <w:tab w:val="left" w:pos="2694"/>
        </w:tabs>
        <w:ind w:left="1004" w:firstLine="130"/>
        <w:rPr>
          <w:iCs/>
          <w:sz w:val="24"/>
          <w:szCs w:val="24"/>
        </w:rPr>
      </w:pPr>
      <w:r>
        <w:rPr>
          <w:iCs/>
          <w:sz w:val="24"/>
          <w:szCs w:val="24"/>
        </w:rPr>
        <w:t>e</w:t>
      </w:r>
      <w:r w:rsidR="0015412D">
        <w:rPr>
          <w:iCs/>
          <w:sz w:val="24"/>
          <w:szCs w:val="24"/>
        </w:rPr>
        <w:t>pidemijos ir / ar pandemijos, kai kompetentingos valstybės institucijos įveda ūkinės veiklos ar žmonių judėjimo apribojimus.</w:t>
      </w:r>
    </w:p>
    <w:p w14:paraId="4911494B" w14:textId="77777777" w:rsidR="00F467EC" w:rsidRPr="0042617A" w:rsidRDefault="00F467EC" w:rsidP="009D27CF">
      <w:pPr>
        <w:pStyle w:val="paragrafai"/>
        <w:tabs>
          <w:tab w:val="left" w:pos="1701"/>
          <w:tab w:val="left" w:pos="2694"/>
        </w:tabs>
        <w:ind w:left="1134"/>
        <w:rPr>
          <w:sz w:val="24"/>
          <w:szCs w:val="24"/>
        </w:rPr>
      </w:pPr>
      <w:bookmarkStart w:id="762" w:name="_Toc284496817"/>
      <w:r w:rsidRPr="0042617A">
        <w:rPr>
          <w:sz w:val="24"/>
          <w:szCs w:val="24"/>
        </w:rPr>
        <w:t xml:space="preserve">Šalies nesugebėjimas įvykdyti Sutartyje numatytų įsipareigojimų </w:t>
      </w:r>
      <w:r w:rsidR="00DF0A25" w:rsidRPr="0042617A">
        <w:rPr>
          <w:iCs/>
          <w:sz w:val="24"/>
          <w:szCs w:val="24"/>
        </w:rPr>
        <w:t xml:space="preserve">ar jų dalies </w:t>
      </w:r>
      <w:r w:rsidRPr="0042617A">
        <w:rPr>
          <w:sz w:val="24"/>
          <w:szCs w:val="24"/>
        </w:rPr>
        <w:t xml:space="preserve">dėl nenugalimos jėgos aplinkybių </w:t>
      </w:r>
      <w:r w:rsidR="00DF0A25" w:rsidRPr="0042617A">
        <w:rPr>
          <w:iCs/>
          <w:sz w:val="24"/>
          <w:szCs w:val="24"/>
        </w:rPr>
        <w:t xml:space="preserve">atleidžia Šalį nuo atsakomybės už atitinkamų įsipareigojimų ar jų dalies neįvykdymą, </w:t>
      </w:r>
      <w:r w:rsidRPr="0042617A">
        <w:rPr>
          <w:sz w:val="24"/>
          <w:szCs w:val="24"/>
        </w:rPr>
        <w:t>ir jai netaikomos jokios sankcijos, jei nenugalimos jėgos aplinkybių poveikį patyrusi Šalis dėjo visas galimas pastangas, siekdama sumažinti dėl tokių aplinkybių patiriamą žalą</w:t>
      </w:r>
      <w:r w:rsidR="007F3706" w:rsidRPr="0042617A">
        <w:rPr>
          <w:sz w:val="24"/>
          <w:szCs w:val="24"/>
        </w:rPr>
        <w:t xml:space="preserve"> ir</w:t>
      </w:r>
      <w:r w:rsidRPr="0042617A">
        <w:rPr>
          <w:sz w:val="24"/>
          <w:szCs w:val="24"/>
        </w:rPr>
        <w:t xml:space="preserve"> panaudojo visas būtinas priemones, siekdama įvykdyti savo įsipareigojimus pagal Sutartį. Šiame punkte nurodytas aplinkybes turi įrodyti Sutartyje numatytų įsipareigojimų negalėjusi vykdyti Šalis.</w:t>
      </w:r>
      <w:bookmarkEnd w:id="762"/>
    </w:p>
    <w:p w14:paraId="37358FF3" w14:textId="77777777" w:rsidR="00F467EC" w:rsidRPr="0042617A" w:rsidRDefault="007A4632" w:rsidP="009D27CF">
      <w:pPr>
        <w:pStyle w:val="paragrafai"/>
        <w:tabs>
          <w:tab w:val="left" w:pos="1701"/>
          <w:tab w:val="left" w:pos="2694"/>
        </w:tabs>
        <w:ind w:left="1134"/>
        <w:rPr>
          <w:sz w:val="24"/>
          <w:szCs w:val="24"/>
        </w:rPr>
      </w:pPr>
      <w:bookmarkStart w:id="763" w:name="_Toc284496818"/>
      <w:r w:rsidRPr="0042617A">
        <w:rPr>
          <w:sz w:val="24"/>
          <w:szCs w:val="24"/>
        </w:rPr>
        <w:t xml:space="preserve">Iškilus </w:t>
      </w:r>
      <w:r w:rsidR="00F467EC" w:rsidRPr="0042617A">
        <w:rPr>
          <w:sz w:val="24"/>
          <w:szCs w:val="24"/>
        </w:rPr>
        <w:t>nenugalimos jėgos aplinkybėms, jų poveikį patyrusi Šalis ne vėliau kaip per 5 (penkias) Darbo dienas nuo aplinkybių atsiradimo momento privalo pateikti kitoms Šalims pirminį raštišką pranešimą apie šių aplinkybių atsiradimą ir trumpą jų aprašymą.</w:t>
      </w:r>
      <w:bookmarkEnd w:id="763"/>
    </w:p>
    <w:p w14:paraId="1CE01E9E" w14:textId="77777777" w:rsidR="00F467EC" w:rsidRPr="0042617A" w:rsidRDefault="00F467EC" w:rsidP="009D27CF">
      <w:pPr>
        <w:pStyle w:val="paragrafai"/>
        <w:tabs>
          <w:tab w:val="left" w:pos="1701"/>
          <w:tab w:val="left" w:pos="2694"/>
        </w:tabs>
        <w:ind w:left="1134"/>
        <w:rPr>
          <w:sz w:val="24"/>
          <w:szCs w:val="24"/>
        </w:rPr>
      </w:pPr>
      <w:bookmarkStart w:id="764" w:name="_Toc284496819"/>
      <w:bookmarkStart w:id="765" w:name="_Ref500754851"/>
      <w:r w:rsidRPr="00495F92">
        <w:rPr>
          <w:sz w:val="24"/>
          <w:szCs w:val="24"/>
        </w:rPr>
        <w:t xml:space="preserve">Ne vėliau kaip </w:t>
      </w:r>
      <w:r w:rsidRPr="00495F92">
        <w:rPr>
          <w:color w:val="000000"/>
          <w:sz w:val="24"/>
          <w:szCs w:val="24"/>
        </w:rPr>
        <w:t xml:space="preserve">per 10 (dešimt) </w:t>
      </w:r>
      <w:r w:rsidR="00CF3000" w:rsidRPr="00495F92">
        <w:rPr>
          <w:color w:val="000000"/>
          <w:sz w:val="24"/>
          <w:szCs w:val="24"/>
        </w:rPr>
        <w:t>D</w:t>
      </w:r>
      <w:r w:rsidRPr="00495F92">
        <w:rPr>
          <w:color w:val="000000"/>
          <w:sz w:val="24"/>
          <w:szCs w:val="24"/>
        </w:rPr>
        <w:t>arbo dienų</w:t>
      </w:r>
      <w:r w:rsidRPr="00A22992">
        <w:rPr>
          <w:sz w:val="24"/>
          <w:szCs w:val="24"/>
        </w:rPr>
        <w:t xml:space="preserve"> po pirminio pranešimo pateikimo, nenugalimos jėgos aplinkybių poveikį patyrusi Šalis privalo pateikti kitoms Šalims išsamų raštišką</w:t>
      </w:r>
      <w:r w:rsidRPr="0042617A">
        <w:rPr>
          <w:sz w:val="24"/>
          <w:szCs w:val="24"/>
        </w:rPr>
        <w:t xml:space="preserve">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764"/>
    </w:p>
    <w:p w14:paraId="5D0355DC" w14:textId="77777777" w:rsidR="00F467EC" w:rsidRPr="00A22992" w:rsidRDefault="00F467EC" w:rsidP="009D27CF">
      <w:pPr>
        <w:pStyle w:val="paragrafai"/>
        <w:tabs>
          <w:tab w:val="left" w:pos="1701"/>
          <w:tab w:val="left" w:pos="2694"/>
        </w:tabs>
        <w:ind w:left="1134"/>
        <w:rPr>
          <w:sz w:val="24"/>
          <w:szCs w:val="24"/>
        </w:rPr>
      </w:pPr>
      <w:bookmarkStart w:id="766" w:name="_Toc284496820"/>
      <w:bookmarkEnd w:id="765"/>
      <w:r w:rsidRPr="00495F92">
        <w:rPr>
          <w:sz w:val="24"/>
          <w:szCs w:val="24"/>
        </w:rPr>
        <w:t>Pasibaigus nenugalimos jėgos aplinkybėms, jų poveikį patyrusi Šalis kaip įmanoma greičiau</w:t>
      </w:r>
      <w:r w:rsidR="005D0694" w:rsidRPr="00495F92">
        <w:rPr>
          <w:sz w:val="24"/>
          <w:szCs w:val="24"/>
        </w:rPr>
        <w:t xml:space="preserve">, bet ne vėliau, kaip per 5 (penkias) </w:t>
      </w:r>
      <w:r w:rsidR="00495F92">
        <w:rPr>
          <w:sz w:val="24"/>
          <w:szCs w:val="24"/>
        </w:rPr>
        <w:t xml:space="preserve">Darbo </w:t>
      </w:r>
      <w:r w:rsidR="005D0694" w:rsidRPr="00495F92">
        <w:rPr>
          <w:sz w:val="24"/>
          <w:szCs w:val="24"/>
        </w:rPr>
        <w:t>dienas,</w:t>
      </w:r>
      <w:r w:rsidRPr="00495F92">
        <w:rPr>
          <w:sz w:val="24"/>
          <w:szCs w:val="24"/>
        </w:rPr>
        <w:t xml:space="preserve"> praneša apie tai kitoms Sutarties šalims ir nurodo savo įsipareigojimų pagal Sutartį vykdymo atnaujinimo datą.</w:t>
      </w:r>
      <w:bookmarkEnd w:id="766"/>
    </w:p>
    <w:p w14:paraId="6401B72E" w14:textId="77777777" w:rsidR="00F467EC" w:rsidRPr="0042617A" w:rsidRDefault="00F467EC" w:rsidP="009D27CF">
      <w:pPr>
        <w:pStyle w:val="paragrafai"/>
        <w:tabs>
          <w:tab w:val="left" w:pos="1701"/>
          <w:tab w:val="left" w:pos="2694"/>
        </w:tabs>
        <w:ind w:left="1134"/>
        <w:rPr>
          <w:sz w:val="24"/>
          <w:szCs w:val="24"/>
        </w:rPr>
      </w:pPr>
      <w:r w:rsidRPr="0042617A">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0753C2">
        <w:rPr>
          <w:sz w:val="24"/>
          <w:szCs w:val="24"/>
        </w:rPr>
        <w:t xml:space="preserve">neviršijant </w:t>
      </w:r>
      <w:r w:rsidR="00CF3000" w:rsidRPr="0042617A">
        <w:rPr>
          <w:sz w:val="24"/>
          <w:szCs w:val="24"/>
        </w:rPr>
        <w:t xml:space="preserve">Sutarties </w:t>
      </w:r>
      <w:r w:rsidRPr="00C92AF3">
        <w:rPr>
          <w:sz w:val="24"/>
          <w:szCs w:val="24"/>
        </w:rPr>
        <w:fldChar w:fldCharType="begin"/>
      </w:r>
      <w:r w:rsidRPr="0042617A">
        <w:rPr>
          <w:sz w:val="24"/>
          <w:szCs w:val="24"/>
        </w:rPr>
        <w:instrText xml:space="preserve"> REF _Ref293328609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5</w:t>
      </w:r>
      <w:r w:rsidRPr="00C92AF3">
        <w:rPr>
          <w:sz w:val="24"/>
          <w:szCs w:val="24"/>
        </w:rPr>
        <w:fldChar w:fldCharType="end"/>
      </w:r>
      <w:r w:rsidRPr="0042617A">
        <w:rPr>
          <w:sz w:val="24"/>
          <w:szCs w:val="24"/>
        </w:rPr>
        <w:t> punkte nustatyt</w:t>
      </w:r>
      <w:r w:rsidR="000753C2">
        <w:rPr>
          <w:sz w:val="24"/>
          <w:szCs w:val="24"/>
        </w:rPr>
        <w:t>o</w:t>
      </w:r>
      <w:r w:rsidRPr="0042617A">
        <w:rPr>
          <w:sz w:val="24"/>
          <w:szCs w:val="24"/>
        </w:rPr>
        <w:t xml:space="preserve"> maksimal</w:t>
      </w:r>
      <w:r w:rsidR="000753C2">
        <w:rPr>
          <w:sz w:val="24"/>
          <w:szCs w:val="24"/>
        </w:rPr>
        <w:t>aus</w:t>
      </w:r>
      <w:r w:rsidRPr="0042617A">
        <w:rPr>
          <w:sz w:val="24"/>
          <w:szCs w:val="24"/>
        </w:rPr>
        <w:t xml:space="preserve"> Sutarties galiojimo termin</w:t>
      </w:r>
      <w:r w:rsidR="000753C2">
        <w:rPr>
          <w:sz w:val="24"/>
          <w:szCs w:val="24"/>
        </w:rPr>
        <w:t>o</w:t>
      </w:r>
      <w:r w:rsidRPr="0042617A">
        <w:rPr>
          <w:sz w:val="24"/>
          <w:szCs w:val="24"/>
        </w:rPr>
        <w:t>.</w:t>
      </w:r>
    </w:p>
    <w:p w14:paraId="30DD4CE2" w14:textId="77777777" w:rsidR="00821C08" w:rsidRPr="007062DF" w:rsidRDefault="00821C08" w:rsidP="009D27CF">
      <w:pPr>
        <w:pStyle w:val="paragrafai"/>
        <w:tabs>
          <w:tab w:val="left" w:pos="1701"/>
          <w:tab w:val="left" w:pos="2694"/>
        </w:tabs>
        <w:ind w:left="1134"/>
        <w:rPr>
          <w:sz w:val="24"/>
          <w:szCs w:val="24"/>
        </w:rPr>
      </w:pPr>
      <w:r w:rsidRPr="007062DF">
        <w:rPr>
          <w:sz w:val="24"/>
          <w:szCs w:val="24"/>
        </w:rPr>
        <w:t xml:space="preserve">Jeigu Privatus subjektas neteikia Paslaugų </w:t>
      </w:r>
      <w:r w:rsidR="00495F92">
        <w:rPr>
          <w:sz w:val="24"/>
          <w:szCs w:val="24"/>
        </w:rPr>
        <w:t xml:space="preserve">ar jų dalies </w:t>
      </w:r>
      <w:r w:rsidRPr="007062DF">
        <w:rPr>
          <w:sz w:val="24"/>
          <w:szCs w:val="24"/>
        </w:rPr>
        <w:t xml:space="preserve">dėl nenugalimos jėgos aplinkybių, </w:t>
      </w:r>
      <w:r w:rsidR="005C65BB">
        <w:rPr>
          <w:sz w:val="24"/>
          <w:szCs w:val="24"/>
        </w:rPr>
        <w:t>Metinis atlyginimas Privačiam subjektui mokamas</w:t>
      </w:r>
      <w:r w:rsidR="00CF4254" w:rsidRPr="00446051">
        <w:rPr>
          <w:sz w:val="24"/>
          <w:szCs w:val="24"/>
        </w:rPr>
        <w:t xml:space="preserve"> Sutarties </w:t>
      </w:r>
      <w:r w:rsidR="001F2368" w:rsidRPr="00446051">
        <w:rPr>
          <w:sz w:val="24"/>
          <w:szCs w:val="24"/>
        </w:rPr>
        <w:fldChar w:fldCharType="begin"/>
      </w:r>
      <w:r w:rsidR="001F2368" w:rsidRPr="00446051">
        <w:rPr>
          <w:sz w:val="24"/>
          <w:szCs w:val="24"/>
        </w:rPr>
        <w:instrText xml:space="preserve"> REF _Ref294018341 \r \h </w:instrText>
      </w:r>
      <w:r w:rsidR="00495F92" w:rsidRPr="00446051">
        <w:rPr>
          <w:sz w:val="24"/>
          <w:szCs w:val="24"/>
        </w:rPr>
        <w:instrText xml:space="preserve"> \* MERGEFORMAT </w:instrText>
      </w:r>
      <w:r w:rsidR="001F2368" w:rsidRPr="00446051">
        <w:rPr>
          <w:sz w:val="24"/>
          <w:szCs w:val="24"/>
        </w:rPr>
      </w:r>
      <w:r w:rsidR="001F2368" w:rsidRPr="00446051">
        <w:rPr>
          <w:sz w:val="24"/>
          <w:szCs w:val="24"/>
        </w:rPr>
        <w:fldChar w:fldCharType="separate"/>
      </w:r>
      <w:r w:rsidR="00B87438">
        <w:rPr>
          <w:sz w:val="24"/>
          <w:szCs w:val="24"/>
        </w:rPr>
        <w:t>3</w:t>
      </w:r>
      <w:r w:rsidR="001F2368" w:rsidRPr="00446051">
        <w:rPr>
          <w:sz w:val="24"/>
          <w:szCs w:val="24"/>
        </w:rPr>
        <w:fldChar w:fldCharType="end"/>
      </w:r>
      <w:r w:rsidR="00CF4254" w:rsidRPr="00446051">
        <w:rPr>
          <w:sz w:val="24"/>
          <w:szCs w:val="24"/>
        </w:rPr>
        <w:t xml:space="preserve"> priede </w:t>
      </w:r>
      <w:r w:rsidR="00CF4254" w:rsidRPr="00187F18">
        <w:rPr>
          <w:i/>
          <w:sz w:val="24"/>
          <w:szCs w:val="24"/>
        </w:rPr>
        <w:t>Atsiskaitymų ir mokėjimų tvarka</w:t>
      </w:r>
      <w:r w:rsidR="00495F92" w:rsidRPr="00446051">
        <w:rPr>
          <w:sz w:val="24"/>
          <w:szCs w:val="24"/>
        </w:rPr>
        <w:t xml:space="preserve"> </w:t>
      </w:r>
      <w:r w:rsidR="005C65BB">
        <w:rPr>
          <w:sz w:val="24"/>
          <w:szCs w:val="24"/>
        </w:rPr>
        <w:t>nustatyta tvarka</w:t>
      </w:r>
      <w:r w:rsidR="00CF4254" w:rsidRPr="00446051">
        <w:rPr>
          <w:sz w:val="24"/>
          <w:szCs w:val="24"/>
        </w:rPr>
        <w:t>, iki tokių aplinkybių išnykimo dienos.</w:t>
      </w:r>
    </w:p>
    <w:p w14:paraId="34DB4688" w14:textId="77777777" w:rsidR="00D12A5E" w:rsidRPr="0042617A" w:rsidRDefault="00D12A5E" w:rsidP="00D12A5E">
      <w:pPr>
        <w:pStyle w:val="paragrafai"/>
        <w:numPr>
          <w:ilvl w:val="0"/>
          <w:numId w:val="0"/>
        </w:numPr>
        <w:ind w:left="921"/>
      </w:pPr>
    </w:p>
    <w:p w14:paraId="5B2D8D5F" w14:textId="77777777" w:rsidR="00035DD5" w:rsidRPr="0042617A" w:rsidRDefault="00035DD5" w:rsidP="00035DD5">
      <w:pPr>
        <w:pStyle w:val="Antrat2"/>
        <w:ind w:left="1134"/>
        <w:rPr>
          <w:sz w:val="24"/>
          <w:szCs w:val="24"/>
        </w:rPr>
      </w:pPr>
      <w:bookmarkStart w:id="767" w:name="_Ref502145613"/>
      <w:bookmarkStart w:id="768" w:name="_Toc98421431"/>
      <w:bookmarkStart w:id="769" w:name="_Ref309218658"/>
      <w:r w:rsidRPr="0042617A">
        <w:rPr>
          <w:sz w:val="24"/>
          <w:szCs w:val="24"/>
        </w:rPr>
        <w:t>Kompensacija Sutartį nutraukus dėl nuo Privataus subjekto ar Investuotojo priklausančių aplinkybių</w:t>
      </w:r>
      <w:bookmarkEnd w:id="767"/>
      <w:bookmarkEnd w:id="768"/>
    </w:p>
    <w:p w14:paraId="7D9557AA" w14:textId="77777777" w:rsidR="00035DD5" w:rsidRDefault="00035DD5" w:rsidP="00035DD5">
      <w:pPr>
        <w:pStyle w:val="paragrafai"/>
        <w:numPr>
          <w:ilvl w:val="0"/>
          <w:numId w:val="0"/>
        </w:numPr>
        <w:spacing w:line="23" w:lineRule="atLeast"/>
        <w:ind w:left="1134"/>
        <w:rPr>
          <w:sz w:val="24"/>
          <w:szCs w:val="24"/>
        </w:rPr>
      </w:pPr>
    </w:p>
    <w:p w14:paraId="65511303" w14:textId="77777777" w:rsidR="00F467EC" w:rsidRPr="0042617A" w:rsidRDefault="00F467EC" w:rsidP="0003757B">
      <w:pPr>
        <w:pStyle w:val="paragrafai"/>
        <w:spacing w:line="23" w:lineRule="atLeast"/>
        <w:ind w:left="1134"/>
        <w:rPr>
          <w:sz w:val="24"/>
          <w:szCs w:val="24"/>
        </w:rPr>
      </w:pPr>
      <w:bookmarkStart w:id="770" w:name="_Ref502145112"/>
      <w:r w:rsidRPr="0042617A">
        <w:rPr>
          <w:sz w:val="24"/>
          <w:szCs w:val="24"/>
        </w:rPr>
        <w:t xml:space="preserve">Jei Sutartis nutraukiama </w:t>
      </w:r>
      <w:r w:rsidR="00A023DD" w:rsidRPr="0042617A">
        <w:rPr>
          <w:sz w:val="24"/>
          <w:szCs w:val="24"/>
        </w:rPr>
        <w:t xml:space="preserve">Sutarties </w:t>
      </w:r>
      <w:r w:rsidRPr="00C92AF3">
        <w:rPr>
          <w:sz w:val="24"/>
          <w:szCs w:val="24"/>
        </w:rPr>
        <w:fldChar w:fldCharType="begin"/>
      </w:r>
      <w:r w:rsidRPr="0042617A">
        <w:rPr>
          <w:sz w:val="24"/>
          <w:szCs w:val="24"/>
        </w:rPr>
        <w:instrText xml:space="preserve"> REF _Ref309153867 \r \h </w:instrText>
      </w:r>
      <w:r w:rsidR="000D42FB"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38</w:t>
      </w:r>
      <w:r w:rsidRPr="00C92AF3">
        <w:rPr>
          <w:sz w:val="24"/>
          <w:szCs w:val="24"/>
        </w:rPr>
        <w:fldChar w:fldCharType="end"/>
      </w:r>
      <w:r w:rsidRPr="0042617A">
        <w:rPr>
          <w:sz w:val="24"/>
          <w:szCs w:val="24"/>
        </w:rPr>
        <w:t> punkt</w:t>
      </w:r>
      <w:r w:rsidR="00D04E9F" w:rsidRPr="0042617A">
        <w:rPr>
          <w:sz w:val="24"/>
          <w:szCs w:val="24"/>
        </w:rPr>
        <w:t>e</w:t>
      </w:r>
      <w:r w:rsidRPr="0042617A">
        <w:rPr>
          <w:sz w:val="24"/>
          <w:szCs w:val="24"/>
        </w:rPr>
        <w:t xml:space="preserve"> nustatytu pagrindu dėl Investuotojo ar Privataus subjekto </w:t>
      </w:r>
      <w:r w:rsidR="00D04E9F" w:rsidRPr="0042617A">
        <w:rPr>
          <w:sz w:val="24"/>
          <w:szCs w:val="24"/>
        </w:rPr>
        <w:t xml:space="preserve">kaltės ar dėl nuo jų </w:t>
      </w:r>
      <w:r w:rsidRPr="0042617A">
        <w:rPr>
          <w:sz w:val="24"/>
          <w:szCs w:val="24"/>
        </w:rPr>
        <w:t>priklausančių aplinkybių, Valdžios subjektas Privačiam subjektui sumoka tik kompensaciją, kuri apskaičiuojama pagal tokią formulę:</w:t>
      </w:r>
      <w:bookmarkEnd w:id="769"/>
      <w:bookmarkEnd w:id="770"/>
    </w:p>
    <w:p w14:paraId="72533679" w14:textId="77777777" w:rsidR="00F467EC" w:rsidRPr="0042617A" w:rsidRDefault="00F467EC" w:rsidP="0003757B">
      <w:pPr>
        <w:spacing w:before="60" w:after="60" w:line="276" w:lineRule="auto"/>
        <w:ind w:left="1134" w:hanging="495"/>
        <w:jc w:val="both"/>
        <w:rPr>
          <w:color w:val="00B050"/>
        </w:rPr>
      </w:pPr>
      <w:bookmarkStart w:id="771" w:name="_Toc309205566"/>
      <w:bookmarkStart w:id="772" w:name="_Toc309980152"/>
      <w:bookmarkStart w:id="773" w:name="_Toc310273350"/>
      <w:r w:rsidRPr="0042617A">
        <w:rPr>
          <w:b/>
          <w:bCs/>
        </w:rPr>
        <w:t>NK</w:t>
      </w:r>
      <w:r w:rsidRPr="0042617A">
        <w:t xml:space="preserve"> =</w:t>
      </w:r>
      <w:r w:rsidRPr="0042617A">
        <w:rPr>
          <w:b/>
          <w:bCs/>
        </w:rPr>
        <w:t xml:space="preserve"> FI</w:t>
      </w:r>
      <w:r w:rsidRPr="0042617A">
        <w:t xml:space="preserve"> +</w:t>
      </w:r>
      <w:r w:rsidRPr="0042617A">
        <w:rPr>
          <w:b/>
          <w:bCs/>
        </w:rPr>
        <w:t xml:space="preserve"> FG </w:t>
      </w:r>
      <w:r w:rsidRPr="0042617A">
        <w:t xml:space="preserve">+ </w:t>
      </w:r>
      <w:r w:rsidR="004C0537" w:rsidRPr="00514CD0">
        <w:t xml:space="preserve"> </w:t>
      </w:r>
      <w:r w:rsidR="00D04E9F" w:rsidRPr="0042617A">
        <w:rPr>
          <w:b/>
          <w:bCs/>
        </w:rPr>
        <w:t>NA</w:t>
      </w:r>
      <w:r w:rsidRPr="0042617A">
        <w:t xml:space="preserve"> –</w:t>
      </w:r>
      <w:r w:rsidRPr="0042617A">
        <w:rPr>
          <w:b/>
          <w:bCs/>
        </w:rPr>
        <w:t xml:space="preserve"> D</w:t>
      </w:r>
      <w:r w:rsidRPr="0042617A">
        <w:t xml:space="preserve"> –</w:t>
      </w:r>
      <w:r w:rsidRPr="0042617A">
        <w:rPr>
          <w:b/>
          <w:bCs/>
        </w:rPr>
        <w:t xml:space="preserve"> </w:t>
      </w:r>
      <w:r w:rsidR="00514CD0">
        <w:rPr>
          <w:b/>
          <w:bCs/>
        </w:rPr>
        <w:t xml:space="preserve">B - </w:t>
      </w:r>
      <w:r w:rsidR="00D04E9F" w:rsidRPr="0042617A">
        <w:rPr>
          <w:b/>
          <w:bCs/>
        </w:rPr>
        <w:t>K</w:t>
      </w:r>
      <w:r w:rsidR="00F86F61">
        <w:rPr>
          <w:b/>
          <w:bCs/>
        </w:rPr>
        <w:t xml:space="preserve"> </w:t>
      </w:r>
      <w:r w:rsidR="00D04E9F" w:rsidRPr="0042617A">
        <w:rPr>
          <w:b/>
          <w:bCs/>
        </w:rPr>
        <w:t>–</w:t>
      </w:r>
      <w:r w:rsidR="00F86F61">
        <w:rPr>
          <w:b/>
          <w:bCs/>
        </w:rPr>
        <w:t xml:space="preserve"> </w:t>
      </w:r>
      <w:r w:rsidR="00495F92">
        <w:rPr>
          <w:b/>
          <w:bCs/>
        </w:rPr>
        <w:t xml:space="preserve">AR </w:t>
      </w:r>
      <w:r w:rsidR="00807DED">
        <w:rPr>
          <w:b/>
          <w:bCs/>
        </w:rPr>
        <w:t>–</w:t>
      </w:r>
      <w:r w:rsidR="00495F92">
        <w:rPr>
          <w:b/>
          <w:bCs/>
        </w:rPr>
        <w:t xml:space="preserve"> </w:t>
      </w:r>
      <w:r w:rsidRPr="0042617A">
        <w:rPr>
          <w:b/>
          <w:bCs/>
        </w:rPr>
        <w:t>VN</w:t>
      </w:r>
      <w:r w:rsidRPr="0042617A">
        <w:t>, kur:</w:t>
      </w:r>
      <w:bookmarkStart w:id="774" w:name="_Toc316052773"/>
      <w:bookmarkStart w:id="775" w:name="_Toc316053506"/>
      <w:bookmarkStart w:id="776" w:name="_Toc318234263"/>
      <w:bookmarkStart w:id="777" w:name="_Toc309205567"/>
      <w:bookmarkStart w:id="778" w:name="_Toc309980153"/>
      <w:bookmarkStart w:id="779" w:name="_Toc310273351"/>
      <w:bookmarkEnd w:id="771"/>
      <w:bookmarkEnd w:id="772"/>
      <w:bookmarkEnd w:id="773"/>
    </w:p>
    <w:p w14:paraId="7D5DBEBB" w14:textId="77777777" w:rsidR="00D04E9F" w:rsidRPr="0042617A" w:rsidRDefault="00D04E9F" w:rsidP="0003757B">
      <w:pPr>
        <w:pStyle w:val="2ndlevelprovision"/>
        <w:numPr>
          <w:ilvl w:val="0"/>
          <w:numId w:val="0"/>
        </w:numPr>
        <w:spacing w:before="0" w:line="276" w:lineRule="auto"/>
        <w:ind w:left="1134" w:hanging="495"/>
        <w:rPr>
          <w:lang w:val="lt-LT"/>
        </w:rPr>
      </w:pPr>
      <w:bookmarkStart w:id="780" w:name="_Toc360430568"/>
      <w:bookmarkStart w:id="781" w:name="_Toc407776677"/>
      <w:bookmarkStart w:id="782" w:name="_Toc442701439"/>
      <w:bookmarkStart w:id="783" w:name="_Toc445903213"/>
      <w:bookmarkStart w:id="784" w:name="_Toc486227757"/>
      <w:bookmarkStart w:id="785" w:name="_Toc498408265"/>
      <w:bookmarkStart w:id="786" w:name="_Toc500332055"/>
      <w:bookmarkStart w:id="787" w:name="_Toc502211382"/>
      <w:bookmarkStart w:id="788" w:name="_Toc20813571"/>
      <w:bookmarkStart w:id="789" w:name="_Toc60996006"/>
      <w:bookmarkStart w:id="790" w:name="_Toc61335780"/>
      <w:bookmarkStart w:id="791" w:name="_Toc98421432"/>
      <w:r w:rsidRPr="0042617A">
        <w:rPr>
          <w:b/>
          <w:lang w:val="lt-LT"/>
        </w:rPr>
        <w:t>NK</w:t>
      </w:r>
      <w:r w:rsidRPr="0042617A">
        <w:rPr>
          <w:lang w:val="lt-LT"/>
        </w:rPr>
        <w:t xml:space="preserve"> – </w:t>
      </w:r>
      <w:r w:rsidR="000753C2" w:rsidRPr="00DA3AAE">
        <w:rPr>
          <w:lang w:val="lt-LT"/>
        </w:rPr>
        <w:t xml:space="preserve">Sutarties nutraukimo kompensacija, kuri bet kuriuo atveju negali būti didesnė nei Sutarties nutraukimo atveju </w:t>
      </w:r>
      <w:r w:rsidR="000753C2">
        <w:rPr>
          <w:lang w:val="lt-LT"/>
        </w:rPr>
        <w:t>Valdžios</w:t>
      </w:r>
      <w:r w:rsidR="000753C2" w:rsidRPr="00DA3AAE">
        <w:rPr>
          <w:lang w:val="lt-LT"/>
        </w:rPr>
        <w:t xml:space="preserve"> subjektui perduodamo Turto vertė, kuri nustatoma nepriklausomo turto vertintojo vadovaujantis Lietuvos Respublikos teisės aktais</w:t>
      </w:r>
      <w:bookmarkEnd w:id="780"/>
      <w:bookmarkEnd w:id="781"/>
      <w:r w:rsidR="000B21D2" w:rsidRPr="00446A51">
        <w:rPr>
          <w:lang w:val="lt-LT"/>
        </w:rPr>
        <w:t>.</w:t>
      </w:r>
      <w:bookmarkEnd w:id="782"/>
      <w:bookmarkEnd w:id="783"/>
      <w:bookmarkEnd w:id="784"/>
      <w:bookmarkEnd w:id="785"/>
      <w:bookmarkEnd w:id="786"/>
      <w:bookmarkEnd w:id="787"/>
      <w:bookmarkEnd w:id="788"/>
      <w:bookmarkEnd w:id="789"/>
      <w:bookmarkEnd w:id="790"/>
      <w:bookmarkEnd w:id="791"/>
    </w:p>
    <w:p w14:paraId="106B1907" w14:textId="77777777" w:rsidR="00D04E9F" w:rsidRPr="0042617A" w:rsidRDefault="00D04E9F" w:rsidP="0003757B">
      <w:pPr>
        <w:pStyle w:val="2ndlevelprovision"/>
        <w:numPr>
          <w:ilvl w:val="0"/>
          <w:numId w:val="0"/>
        </w:numPr>
        <w:spacing w:before="0" w:line="276" w:lineRule="auto"/>
        <w:ind w:left="1134" w:hanging="495"/>
        <w:rPr>
          <w:lang w:val="lt-LT"/>
        </w:rPr>
      </w:pPr>
      <w:bookmarkStart w:id="792" w:name="_Toc309205568"/>
      <w:bookmarkStart w:id="793" w:name="_Toc309980154"/>
      <w:bookmarkStart w:id="794" w:name="_Toc310273352"/>
      <w:bookmarkStart w:id="795" w:name="_Toc360430569"/>
      <w:bookmarkStart w:id="796" w:name="_Toc407776678"/>
      <w:bookmarkStart w:id="797" w:name="_Toc442701440"/>
      <w:bookmarkStart w:id="798" w:name="_Toc445903214"/>
      <w:bookmarkStart w:id="799" w:name="_Toc486227758"/>
      <w:bookmarkStart w:id="800" w:name="_Toc498408266"/>
      <w:bookmarkStart w:id="801" w:name="_Toc500332056"/>
      <w:bookmarkStart w:id="802" w:name="_Toc502211383"/>
      <w:bookmarkStart w:id="803" w:name="_Toc20813572"/>
      <w:bookmarkStart w:id="804" w:name="_Toc60996007"/>
      <w:bookmarkStart w:id="805" w:name="_Toc61335781"/>
      <w:bookmarkStart w:id="806" w:name="_Toc98421433"/>
      <w:r w:rsidRPr="0042617A">
        <w:rPr>
          <w:b/>
          <w:lang w:val="lt-LT"/>
        </w:rPr>
        <w:t>FI</w:t>
      </w:r>
      <w:r w:rsidRPr="0042617A">
        <w:rPr>
          <w:lang w:val="lt-LT"/>
        </w:rPr>
        <w:t xml:space="preserve"> – Sutarties nutraukimo metu dar negrąžinta Finansuotojo Privačiam subjektui suteikta ir Privataus subjekto Sutarties vykdymui panaudota finansavimo dalis, susikaupusios, bet dar nesumokėtos palūkanos už grąžinamą paskolą;</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77ABD637" w14:textId="77777777" w:rsidR="00D04E9F" w:rsidRPr="0042617A" w:rsidRDefault="00D04E9F" w:rsidP="0003757B">
      <w:pPr>
        <w:pStyle w:val="2ndlevelprovision"/>
        <w:numPr>
          <w:ilvl w:val="0"/>
          <w:numId w:val="0"/>
        </w:numPr>
        <w:spacing w:before="0" w:line="276" w:lineRule="auto"/>
        <w:ind w:left="1134" w:hanging="495"/>
        <w:rPr>
          <w:lang w:val="lt-LT"/>
        </w:rPr>
      </w:pPr>
      <w:bookmarkStart w:id="807" w:name="_Toc309205569"/>
      <w:bookmarkStart w:id="808" w:name="_Toc309980155"/>
      <w:bookmarkStart w:id="809" w:name="_Toc310273353"/>
      <w:bookmarkStart w:id="810" w:name="_Toc360430570"/>
      <w:bookmarkStart w:id="811" w:name="_Toc407776679"/>
      <w:bookmarkStart w:id="812" w:name="_Toc442701441"/>
      <w:bookmarkStart w:id="813" w:name="_Toc445903215"/>
      <w:bookmarkStart w:id="814" w:name="_Toc486227759"/>
      <w:bookmarkStart w:id="815" w:name="_Toc498408267"/>
      <w:bookmarkStart w:id="816" w:name="_Toc500332057"/>
      <w:bookmarkStart w:id="817" w:name="_Toc502211384"/>
      <w:bookmarkStart w:id="818" w:name="_Toc20813573"/>
      <w:bookmarkStart w:id="819" w:name="_Toc60996008"/>
      <w:bookmarkStart w:id="820" w:name="_Toc61335782"/>
      <w:bookmarkStart w:id="821" w:name="_Toc98421434"/>
      <w:r w:rsidRPr="0042617A">
        <w:rPr>
          <w:b/>
          <w:lang w:val="lt-LT"/>
        </w:rPr>
        <w:t>FG</w:t>
      </w:r>
      <w:r w:rsidRPr="0042617A">
        <w:rPr>
          <w:lang w:val="lt-LT"/>
        </w:rPr>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1645F06C" w14:textId="77777777" w:rsidR="00D04E9F" w:rsidRPr="00F86F61" w:rsidRDefault="00A649F9" w:rsidP="00F86F61">
      <w:pPr>
        <w:tabs>
          <w:tab w:val="left" w:pos="1276"/>
        </w:tabs>
        <w:spacing w:after="120"/>
        <w:ind w:left="1134" w:hanging="495"/>
        <w:jc w:val="both"/>
        <w:rPr>
          <w:b/>
        </w:rPr>
      </w:pPr>
      <w:r w:rsidRPr="0042617A">
        <w:t xml:space="preserve"> </w:t>
      </w:r>
      <w:bookmarkStart w:id="822" w:name="_Toc407776680"/>
      <w:bookmarkStart w:id="823" w:name="_Toc442701442"/>
      <w:bookmarkStart w:id="824" w:name="_Toc445903216"/>
      <w:bookmarkStart w:id="825" w:name="_Toc486227760"/>
      <w:bookmarkStart w:id="826" w:name="_Toc498408268"/>
      <w:bookmarkStart w:id="827" w:name="_Toc500332058"/>
      <w:bookmarkStart w:id="828" w:name="_Toc502211385"/>
      <w:bookmarkStart w:id="829" w:name="_Toc20813574"/>
      <w:bookmarkStart w:id="830" w:name="_Toc309205571"/>
      <w:bookmarkStart w:id="831" w:name="_Toc309980157"/>
      <w:bookmarkStart w:id="832" w:name="_Toc310273355"/>
      <w:bookmarkStart w:id="833" w:name="_Toc360430572"/>
      <w:r w:rsidR="00D04E9F" w:rsidRPr="0042617A">
        <w:rPr>
          <w:b/>
        </w:rPr>
        <w:t xml:space="preserve">NA - </w:t>
      </w:r>
      <w:r w:rsidR="00D04E9F" w:rsidRPr="0042617A">
        <w:t>Sutarties nutraukimo metu už iki Sutarties nutraukimo momento kokybiškai suteiktas Paslaugas, už kurias pagal Sutartį privalo sumokėti Valdžios subjektas, nesumokėtos Metinio atlyginimo dalys;</w:t>
      </w:r>
      <w:bookmarkEnd w:id="822"/>
      <w:bookmarkEnd w:id="823"/>
      <w:bookmarkEnd w:id="824"/>
      <w:bookmarkEnd w:id="825"/>
      <w:bookmarkEnd w:id="826"/>
      <w:bookmarkEnd w:id="827"/>
      <w:bookmarkEnd w:id="828"/>
      <w:bookmarkEnd w:id="829"/>
      <w:bookmarkEnd w:id="830"/>
      <w:bookmarkEnd w:id="831"/>
      <w:bookmarkEnd w:id="832"/>
      <w:bookmarkEnd w:id="833"/>
    </w:p>
    <w:p w14:paraId="14251D34" w14:textId="77777777" w:rsidR="00D04E9F" w:rsidRDefault="00D04E9F" w:rsidP="0003757B">
      <w:pPr>
        <w:pStyle w:val="2ndlevelprovision"/>
        <w:numPr>
          <w:ilvl w:val="0"/>
          <w:numId w:val="0"/>
        </w:numPr>
        <w:spacing w:before="0" w:line="276" w:lineRule="auto"/>
        <w:ind w:left="1134" w:hanging="495"/>
        <w:rPr>
          <w:lang w:val="lt-LT"/>
        </w:rPr>
      </w:pPr>
      <w:bookmarkStart w:id="834" w:name="_Toc309205572"/>
      <w:bookmarkStart w:id="835" w:name="_Toc309980158"/>
      <w:bookmarkStart w:id="836" w:name="_Toc310273356"/>
      <w:bookmarkStart w:id="837" w:name="_Toc360430573"/>
      <w:bookmarkStart w:id="838" w:name="_Toc407776682"/>
      <w:bookmarkStart w:id="839" w:name="_Toc442701444"/>
      <w:bookmarkStart w:id="840" w:name="_Toc445903218"/>
      <w:bookmarkStart w:id="841" w:name="_Toc486227762"/>
      <w:bookmarkStart w:id="842" w:name="_Toc498408270"/>
      <w:bookmarkStart w:id="843" w:name="_Toc500332060"/>
      <w:bookmarkStart w:id="844" w:name="_Toc502211387"/>
      <w:bookmarkStart w:id="845" w:name="_Toc20813576"/>
      <w:bookmarkStart w:id="846" w:name="_Toc60996009"/>
      <w:bookmarkStart w:id="847" w:name="_Toc61335783"/>
      <w:bookmarkStart w:id="848" w:name="_Toc98421435"/>
      <w:r w:rsidRPr="00514CD0">
        <w:rPr>
          <w:b/>
          <w:lang w:val="es-ES"/>
        </w:rPr>
        <w:t>D</w:t>
      </w:r>
      <w:r w:rsidRPr="00514CD0">
        <w:rPr>
          <w:lang w:val="es-ES"/>
        </w:rPr>
        <w:t xml:space="preserve"> – </w:t>
      </w:r>
      <w:r w:rsidRPr="0042617A">
        <w:rPr>
          <w:lang w:val="lt-LT"/>
        </w:rPr>
        <w:t>Privataus subjekto dėl Sutarties nutraukimo gaunamos pagal Sutartį privalomo draudimo išmokos;</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6EDE0FAE" w14:textId="77777777" w:rsidR="00514CD0" w:rsidRDefault="00514CD0" w:rsidP="0003757B">
      <w:pPr>
        <w:pStyle w:val="2ndlevelprovision"/>
        <w:numPr>
          <w:ilvl w:val="0"/>
          <w:numId w:val="0"/>
        </w:numPr>
        <w:spacing w:before="0" w:line="276" w:lineRule="auto"/>
        <w:ind w:left="1134" w:hanging="495"/>
        <w:rPr>
          <w:lang w:val="lt-LT"/>
        </w:rPr>
      </w:pPr>
      <w:bookmarkStart w:id="849" w:name="_Toc98421436"/>
      <w:r>
        <w:rPr>
          <w:b/>
          <w:lang w:val="es-ES"/>
        </w:rPr>
        <w:t xml:space="preserve">B </w:t>
      </w:r>
      <w:r w:rsidRPr="00514CD0">
        <w:rPr>
          <w:lang w:val="lt-LT"/>
        </w:rPr>
        <w:t>-</w:t>
      </w:r>
      <w:r>
        <w:rPr>
          <w:lang w:val="lt-LT"/>
        </w:rPr>
        <w:t xml:space="preserve"> </w:t>
      </w:r>
      <w:r w:rsidRPr="00514CD0">
        <w:rPr>
          <w:lang w:val="lt-LT"/>
        </w:rPr>
        <w:t xml:space="preserve">Privataus subjekto mokama bauda Valdžios subjektui, apskaičiuota Sutarties </w:t>
      </w:r>
      <w:r w:rsidRPr="00514CD0">
        <w:rPr>
          <w:lang w:val="lt-LT"/>
        </w:rPr>
        <w:fldChar w:fldCharType="begin"/>
      </w:r>
      <w:r w:rsidRPr="00514CD0">
        <w:rPr>
          <w:lang w:val="lt-LT"/>
        </w:rPr>
        <w:instrText xml:space="preserve"> REF _Ref89248326 \r \h  \* MERGEFORMAT </w:instrText>
      </w:r>
      <w:r w:rsidRPr="00514CD0">
        <w:rPr>
          <w:lang w:val="lt-LT"/>
        </w:rPr>
      </w:r>
      <w:r w:rsidRPr="00514CD0">
        <w:rPr>
          <w:lang w:val="lt-LT"/>
        </w:rPr>
        <w:fldChar w:fldCharType="separate"/>
      </w:r>
      <w:r w:rsidR="00B87438">
        <w:rPr>
          <w:lang w:val="lt-LT"/>
        </w:rPr>
        <w:t>46.3</w:t>
      </w:r>
      <w:r w:rsidRPr="00514CD0">
        <w:rPr>
          <w:lang w:val="lt-LT"/>
        </w:rPr>
        <w:fldChar w:fldCharType="end"/>
      </w:r>
      <w:r w:rsidRPr="00514CD0">
        <w:rPr>
          <w:lang w:val="lt-LT"/>
        </w:rPr>
        <w:t xml:space="preserve"> arba </w:t>
      </w:r>
      <w:r w:rsidR="003406B4" w:rsidRPr="00326936">
        <w:rPr>
          <w:lang w:val="lt-LT"/>
        </w:rPr>
        <w:fldChar w:fldCharType="begin"/>
      </w:r>
      <w:r w:rsidR="003406B4" w:rsidRPr="00326936">
        <w:rPr>
          <w:lang w:val="lt-LT"/>
        </w:rPr>
        <w:instrText xml:space="preserve"> REF _Ref94781387 \r \h  \* MERGEFORMAT </w:instrText>
      </w:r>
      <w:r w:rsidR="003406B4" w:rsidRPr="00326936">
        <w:rPr>
          <w:lang w:val="lt-LT"/>
        </w:rPr>
      </w:r>
      <w:r w:rsidR="003406B4" w:rsidRPr="00326936">
        <w:rPr>
          <w:lang w:val="lt-LT"/>
        </w:rPr>
        <w:fldChar w:fldCharType="separate"/>
      </w:r>
      <w:r w:rsidR="00B87438">
        <w:rPr>
          <w:lang w:val="lt-LT"/>
        </w:rPr>
        <w:t>46.4</w:t>
      </w:r>
      <w:r w:rsidR="003406B4" w:rsidRPr="00326936">
        <w:rPr>
          <w:lang w:val="lt-LT"/>
        </w:rPr>
        <w:fldChar w:fldCharType="end"/>
      </w:r>
      <w:r w:rsidR="00A7597A">
        <w:rPr>
          <w:lang w:val="lt-LT"/>
        </w:rPr>
        <w:t xml:space="preserve"> </w:t>
      </w:r>
      <w:r w:rsidRPr="00326936">
        <w:rPr>
          <w:lang w:val="lt-LT"/>
        </w:rPr>
        <w:t xml:space="preserve">punktuose nustatyta tvarka, ir tai yra esminis Sutarties pažeidimas pagal Sutarties </w:t>
      </w:r>
      <w:r w:rsidR="003406B4" w:rsidRPr="00326936">
        <w:rPr>
          <w:lang w:val="lt-LT"/>
        </w:rPr>
        <w:fldChar w:fldCharType="begin"/>
      </w:r>
      <w:r w:rsidR="003406B4" w:rsidRPr="00326936">
        <w:rPr>
          <w:lang w:val="lt-LT"/>
        </w:rPr>
        <w:instrText xml:space="preserve"> REF _Ref94782590 \r \h  \* MERGEFORMAT </w:instrText>
      </w:r>
      <w:r w:rsidR="003406B4" w:rsidRPr="00326936">
        <w:rPr>
          <w:lang w:val="lt-LT"/>
        </w:rPr>
      </w:r>
      <w:r w:rsidR="003406B4" w:rsidRPr="00326936">
        <w:rPr>
          <w:lang w:val="lt-LT"/>
        </w:rPr>
        <w:fldChar w:fldCharType="separate"/>
      </w:r>
      <w:r w:rsidR="00B87438">
        <w:rPr>
          <w:lang w:val="lt-LT"/>
        </w:rPr>
        <w:t>38.2.2</w:t>
      </w:r>
      <w:r w:rsidR="003406B4" w:rsidRPr="00326936">
        <w:rPr>
          <w:lang w:val="lt-LT"/>
        </w:rPr>
        <w:fldChar w:fldCharType="end"/>
      </w:r>
      <w:r w:rsidR="00A7597A">
        <w:rPr>
          <w:lang w:val="lt-LT"/>
        </w:rPr>
        <w:t xml:space="preserve"> </w:t>
      </w:r>
      <w:r w:rsidRPr="00514CD0">
        <w:rPr>
          <w:lang w:val="lt-LT"/>
        </w:rPr>
        <w:t xml:space="preserve">arba </w:t>
      </w:r>
      <w:r w:rsidRPr="00514CD0">
        <w:rPr>
          <w:lang w:val="lt-LT"/>
        </w:rPr>
        <w:fldChar w:fldCharType="begin"/>
      </w:r>
      <w:r w:rsidRPr="00514CD0">
        <w:rPr>
          <w:lang w:val="lt-LT"/>
        </w:rPr>
        <w:instrText xml:space="preserve"> REF _Ref90477684 \r \h  \* MERGEFORMAT </w:instrText>
      </w:r>
      <w:r w:rsidRPr="00514CD0">
        <w:rPr>
          <w:lang w:val="lt-LT"/>
        </w:rPr>
      </w:r>
      <w:r w:rsidRPr="00514CD0">
        <w:rPr>
          <w:lang w:val="lt-LT"/>
        </w:rPr>
        <w:fldChar w:fldCharType="separate"/>
      </w:r>
      <w:r w:rsidR="00B87438">
        <w:rPr>
          <w:lang w:val="lt-LT"/>
        </w:rPr>
        <w:t>38.2.3</w:t>
      </w:r>
      <w:r w:rsidRPr="00514CD0">
        <w:rPr>
          <w:lang w:val="lt-LT"/>
        </w:rPr>
        <w:fldChar w:fldCharType="end"/>
      </w:r>
      <w:r w:rsidRPr="00514CD0">
        <w:rPr>
          <w:lang w:val="lt-LT"/>
        </w:rPr>
        <w:t xml:space="preserve"> punktus;</w:t>
      </w:r>
      <w:bookmarkEnd w:id="849"/>
    </w:p>
    <w:p w14:paraId="580C8477" w14:textId="77777777" w:rsidR="00D04E9F" w:rsidRDefault="00D04E9F" w:rsidP="0003757B">
      <w:pPr>
        <w:pStyle w:val="2ndlevelprovision"/>
        <w:numPr>
          <w:ilvl w:val="0"/>
          <w:numId w:val="0"/>
        </w:numPr>
        <w:spacing w:before="0" w:line="276" w:lineRule="auto"/>
        <w:ind w:left="1134" w:hanging="495"/>
        <w:rPr>
          <w:lang w:val="lt-LT"/>
        </w:rPr>
      </w:pPr>
      <w:bookmarkStart w:id="850" w:name="_Toc407776683"/>
      <w:bookmarkStart w:id="851" w:name="_Toc442701445"/>
      <w:bookmarkStart w:id="852" w:name="_Toc445903219"/>
      <w:bookmarkStart w:id="853" w:name="_Toc486227763"/>
      <w:bookmarkStart w:id="854" w:name="_Toc498408271"/>
      <w:bookmarkStart w:id="855" w:name="_Toc500332061"/>
      <w:bookmarkStart w:id="856" w:name="_Toc502211388"/>
      <w:bookmarkStart w:id="857" w:name="_Toc20813577"/>
      <w:bookmarkStart w:id="858" w:name="_Toc60996010"/>
      <w:bookmarkStart w:id="859" w:name="_Toc61335784"/>
      <w:bookmarkStart w:id="860" w:name="_Toc98421437"/>
      <w:r w:rsidRPr="0042617A">
        <w:rPr>
          <w:b/>
          <w:lang w:val="lt-LT"/>
        </w:rPr>
        <w:t>K</w:t>
      </w:r>
      <w:r w:rsidRPr="0042617A">
        <w:rPr>
          <w:lang w:val="lt-LT"/>
        </w:rPr>
        <w:t xml:space="preserve"> - Dar neįskaitytos / neišreikalautos iš Privataus subjekto </w:t>
      </w:r>
      <w:r w:rsidR="00495F92">
        <w:rPr>
          <w:lang w:val="lt-LT"/>
        </w:rPr>
        <w:t>i</w:t>
      </w:r>
      <w:r w:rsidRPr="0042617A">
        <w:rPr>
          <w:lang w:val="lt-LT"/>
        </w:rPr>
        <w:t>šskaitos iš Metinio atlyginimo ir Privataus subjekto mokėtinos netesybos;</w:t>
      </w:r>
      <w:bookmarkEnd w:id="850"/>
      <w:bookmarkEnd w:id="851"/>
      <w:bookmarkEnd w:id="852"/>
      <w:bookmarkEnd w:id="853"/>
      <w:bookmarkEnd w:id="854"/>
      <w:bookmarkEnd w:id="855"/>
      <w:bookmarkEnd w:id="856"/>
      <w:bookmarkEnd w:id="857"/>
      <w:bookmarkEnd w:id="858"/>
      <w:bookmarkEnd w:id="859"/>
      <w:bookmarkEnd w:id="860"/>
    </w:p>
    <w:p w14:paraId="7342A59D" w14:textId="77777777" w:rsidR="00495F92" w:rsidRPr="0042617A" w:rsidRDefault="00495F92" w:rsidP="0003757B">
      <w:pPr>
        <w:pStyle w:val="2ndlevelprovision"/>
        <w:numPr>
          <w:ilvl w:val="0"/>
          <w:numId w:val="0"/>
        </w:numPr>
        <w:spacing w:before="0" w:line="276" w:lineRule="auto"/>
        <w:ind w:left="1134" w:hanging="495"/>
        <w:rPr>
          <w:lang w:val="lt-LT"/>
        </w:rPr>
      </w:pPr>
      <w:bookmarkStart w:id="861" w:name="_Toc60996011"/>
      <w:bookmarkStart w:id="862" w:name="_Toc61335785"/>
      <w:bookmarkStart w:id="863" w:name="_Toc98421438"/>
      <w:r>
        <w:rPr>
          <w:b/>
          <w:lang w:val="lt-LT"/>
        </w:rPr>
        <w:t xml:space="preserve">AR </w:t>
      </w:r>
      <w:r>
        <w:rPr>
          <w:lang w:val="lt-LT"/>
        </w:rPr>
        <w:t>–</w:t>
      </w:r>
      <w:r w:rsidR="007A1862">
        <w:rPr>
          <w:lang w:val="lt-LT"/>
        </w:rPr>
        <w:t xml:space="preserve"> </w:t>
      </w:r>
      <w:r w:rsidR="00F86F61">
        <w:rPr>
          <w:lang w:val="lt-LT"/>
        </w:rPr>
        <w:t>Atnaujinimo</w:t>
      </w:r>
      <w:r w:rsidR="00592742">
        <w:rPr>
          <w:lang w:val="lt-LT"/>
        </w:rPr>
        <w:t xml:space="preserve"> ir remonto</w:t>
      </w:r>
      <w:r w:rsidR="00F86F61">
        <w:rPr>
          <w:lang w:val="lt-LT"/>
        </w:rPr>
        <w:t xml:space="preserve"> </w:t>
      </w:r>
      <w:r>
        <w:rPr>
          <w:lang w:val="lt-LT"/>
        </w:rPr>
        <w:t xml:space="preserve">darbai, už kuriuos Valdžios subjektas jau yra sumokėjęs, kaip Sutarties </w:t>
      </w:r>
      <w:r>
        <w:rPr>
          <w:lang w:val="lt-LT"/>
        </w:rPr>
        <w:fldChar w:fldCharType="begin"/>
      </w:r>
      <w:r>
        <w:rPr>
          <w:lang w:val="lt-LT"/>
        </w:rPr>
        <w:instrText xml:space="preserve"> REF _Ref294018341 \r \h </w:instrText>
      </w:r>
      <w:r>
        <w:rPr>
          <w:lang w:val="lt-LT"/>
        </w:rPr>
      </w:r>
      <w:r>
        <w:rPr>
          <w:lang w:val="lt-LT"/>
        </w:rPr>
        <w:fldChar w:fldCharType="separate"/>
      </w:r>
      <w:r w:rsidR="00B87438">
        <w:rPr>
          <w:lang w:val="lt-LT"/>
        </w:rPr>
        <w:t>3</w:t>
      </w:r>
      <w:r>
        <w:rPr>
          <w:lang w:val="lt-LT"/>
        </w:rPr>
        <w:fldChar w:fldCharType="end"/>
      </w:r>
      <w:r>
        <w:rPr>
          <w:lang w:val="lt-LT"/>
        </w:rPr>
        <w:t xml:space="preserve"> priede </w:t>
      </w:r>
      <w:r w:rsidRPr="00F86F61">
        <w:rPr>
          <w:i/>
          <w:lang w:val="lt-LT"/>
        </w:rPr>
        <w:t>Atsiskaitymų ir mokėjimų tvarka</w:t>
      </w:r>
      <w:r>
        <w:rPr>
          <w:lang w:val="lt-LT"/>
        </w:rPr>
        <w:t xml:space="preserve"> nurodytą Metinio atlyginimo dalį, tačiau, kurių Privatus subjektas nėra atlikęs;</w:t>
      </w:r>
      <w:bookmarkEnd w:id="861"/>
      <w:bookmarkEnd w:id="862"/>
      <w:bookmarkEnd w:id="863"/>
    </w:p>
    <w:p w14:paraId="5ED876D0" w14:textId="77777777" w:rsidR="00F467EC" w:rsidRDefault="00F467EC" w:rsidP="00A7597A">
      <w:pPr>
        <w:pStyle w:val="paragrafai"/>
        <w:numPr>
          <w:ilvl w:val="0"/>
          <w:numId w:val="0"/>
        </w:numPr>
        <w:ind w:left="1134" w:hanging="495"/>
        <w:rPr>
          <w:sz w:val="24"/>
          <w:szCs w:val="24"/>
        </w:rPr>
      </w:pPr>
      <w:bookmarkStart w:id="864" w:name="_Toc316052779"/>
      <w:bookmarkStart w:id="865" w:name="_Toc316053512"/>
      <w:bookmarkStart w:id="866" w:name="_Toc318234269"/>
      <w:bookmarkEnd w:id="774"/>
      <w:bookmarkEnd w:id="775"/>
      <w:bookmarkEnd w:id="776"/>
      <w:r w:rsidRPr="0042617A">
        <w:rPr>
          <w:b/>
          <w:sz w:val="24"/>
          <w:szCs w:val="24"/>
        </w:rPr>
        <w:t>VN</w:t>
      </w:r>
      <w:r w:rsidRPr="0042617A">
        <w:rPr>
          <w:sz w:val="24"/>
          <w:szCs w:val="24"/>
        </w:rPr>
        <w:t xml:space="preserve"> – Valdžios subjekto dėl Sutarties nutraukimo patiriami tiesioginiai nuostoliai. Iš Sutarties nutraukimo kompensacijos </w:t>
      </w:r>
      <w:r w:rsidR="00AF14F5" w:rsidRPr="0042617A">
        <w:rPr>
          <w:sz w:val="24"/>
          <w:szCs w:val="24"/>
        </w:rPr>
        <w:t xml:space="preserve">(NK) </w:t>
      </w:r>
      <w:r w:rsidRPr="0042617A">
        <w:rPr>
          <w:sz w:val="24"/>
          <w:szCs w:val="24"/>
        </w:rPr>
        <w:t xml:space="preserve">iš karto galima išskaičiuoti tik tokį tiesioginių nuostolių dydį, dėl kurio dydžio Valdžios subjektas ir Privatus subjektas susitaria raštu per atitinkamą įspėjimo dėl Sutarties nutraukimo terminą, nustatytą Sutarties </w:t>
      </w:r>
      <w:r w:rsidRPr="00C92AF3">
        <w:rPr>
          <w:sz w:val="24"/>
          <w:szCs w:val="24"/>
        </w:rPr>
        <w:fldChar w:fldCharType="begin"/>
      </w:r>
      <w:r w:rsidRPr="0042617A">
        <w:rPr>
          <w:sz w:val="24"/>
          <w:szCs w:val="24"/>
        </w:rPr>
        <w:instrText xml:space="preserve"> REF _Ref310269815 \r \h  \* MERGEFORMAT </w:instrText>
      </w:r>
      <w:r w:rsidRPr="00C92AF3">
        <w:rPr>
          <w:sz w:val="24"/>
          <w:szCs w:val="24"/>
        </w:rPr>
      </w:r>
      <w:r w:rsidRPr="00C92AF3">
        <w:rPr>
          <w:sz w:val="24"/>
          <w:szCs w:val="24"/>
        </w:rPr>
        <w:fldChar w:fldCharType="separate"/>
      </w:r>
      <w:r w:rsidR="00B87438">
        <w:rPr>
          <w:sz w:val="24"/>
          <w:szCs w:val="24"/>
        </w:rPr>
        <w:t>38.3</w:t>
      </w:r>
      <w:r w:rsidRPr="00C92AF3">
        <w:rPr>
          <w:sz w:val="24"/>
          <w:szCs w:val="24"/>
        </w:rPr>
        <w:fldChar w:fldCharType="end"/>
      </w:r>
      <w:r w:rsidRPr="0042617A">
        <w:rPr>
          <w:sz w:val="24"/>
          <w:szCs w:val="24"/>
        </w:rPr>
        <w:t>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w:t>
      </w:r>
      <w:r w:rsidR="005E52E2" w:rsidRPr="0042617A">
        <w:rPr>
          <w:sz w:val="24"/>
          <w:szCs w:val="24"/>
        </w:rPr>
        <w:t>.</w:t>
      </w:r>
      <w:r w:rsidRPr="0042617A">
        <w:rPr>
          <w:sz w:val="24"/>
          <w:szCs w:val="24"/>
        </w:rPr>
        <w:t xml:space="preserve"> </w:t>
      </w:r>
      <w:r w:rsidR="005E52E2" w:rsidRPr="0042617A">
        <w:rPr>
          <w:sz w:val="24"/>
          <w:szCs w:val="24"/>
        </w:rPr>
        <w:t>Eksperto nustatyta tiesioginių nuostolių suma mažinama Sutarties nutraukimo kompensacija</w:t>
      </w:r>
      <w:r w:rsidRPr="0042617A">
        <w:rPr>
          <w:sz w:val="24"/>
          <w:szCs w:val="24"/>
        </w:rPr>
        <w:t>.</w:t>
      </w:r>
      <w:r w:rsidR="000753C2">
        <w:rPr>
          <w:sz w:val="24"/>
          <w:szCs w:val="24"/>
        </w:rPr>
        <w:t xml:space="preserve"> Tuo atveju, jeigu ekspertas per nustatytą laiką nepaskiriamas, Šalys kreipiasi į Sutarties </w:t>
      </w:r>
      <w:r w:rsidR="000753C2">
        <w:rPr>
          <w:sz w:val="24"/>
          <w:szCs w:val="24"/>
        </w:rPr>
        <w:fldChar w:fldCharType="begin"/>
      </w:r>
      <w:r w:rsidR="000753C2">
        <w:rPr>
          <w:sz w:val="24"/>
          <w:szCs w:val="24"/>
        </w:rPr>
        <w:instrText xml:space="preserve"> REF _Ref284491700 \r \h </w:instrText>
      </w:r>
      <w:r w:rsidR="000753C2">
        <w:rPr>
          <w:sz w:val="24"/>
          <w:szCs w:val="24"/>
        </w:rPr>
      </w:r>
      <w:r w:rsidR="000753C2">
        <w:rPr>
          <w:sz w:val="24"/>
          <w:szCs w:val="24"/>
        </w:rPr>
        <w:fldChar w:fldCharType="separate"/>
      </w:r>
      <w:r w:rsidR="00B87438">
        <w:rPr>
          <w:sz w:val="24"/>
          <w:szCs w:val="24"/>
        </w:rPr>
        <w:t>53</w:t>
      </w:r>
      <w:r w:rsidR="000753C2">
        <w:rPr>
          <w:sz w:val="24"/>
          <w:szCs w:val="24"/>
        </w:rPr>
        <w:fldChar w:fldCharType="end"/>
      </w:r>
      <w:r w:rsidR="000753C2">
        <w:rPr>
          <w:sz w:val="24"/>
          <w:szCs w:val="24"/>
        </w:rPr>
        <w:t xml:space="preserve"> punkte nurodytą ginčų sprendimo instituciją. </w:t>
      </w:r>
      <w:r w:rsidR="000753C2" w:rsidRPr="00DA3AAE">
        <w:rPr>
          <w:sz w:val="24"/>
          <w:szCs w:val="24"/>
        </w:rPr>
        <w:t>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r w:rsidR="00A7597A">
        <w:rPr>
          <w:sz w:val="24"/>
          <w:szCs w:val="24"/>
        </w:rPr>
        <w:t>;</w:t>
      </w:r>
    </w:p>
    <w:p w14:paraId="3152F04A" w14:textId="77777777" w:rsidR="000753C2" w:rsidRPr="00446051" w:rsidRDefault="00F467EC" w:rsidP="00446051">
      <w:pPr>
        <w:pStyle w:val="paragrafai"/>
        <w:tabs>
          <w:tab w:val="num" w:pos="0"/>
        </w:tabs>
        <w:ind w:left="567" w:hanging="567"/>
        <w:rPr>
          <w:sz w:val="24"/>
          <w:szCs w:val="24"/>
        </w:rPr>
      </w:pPr>
      <w:bookmarkStart w:id="867" w:name="_Toc486227764"/>
      <w:bookmarkStart w:id="868" w:name="_Toc498408272"/>
      <w:bookmarkStart w:id="869" w:name="_Toc500332062"/>
      <w:bookmarkStart w:id="870" w:name="_Toc502211389"/>
      <w:bookmarkStart w:id="871" w:name="_Toc20813578"/>
      <w:bookmarkStart w:id="872" w:name="_Toc407776684"/>
      <w:bookmarkStart w:id="873" w:name="_Toc442701446"/>
      <w:bookmarkStart w:id="874" w:name="_Toc445903220"/>
      <w:bookmarkEnd w:id="864"/>
      <w:bookmarkEnd w:id="865"/>
      <w:bookmarkEnd w:id="866"/>
      <w:r w:rsidRPr="007062DF">
        <w:rPr>
          <w:sz w:val="24"/>
          <w:szCs w:val="24"/>
        </w:rPr>
        <w:t xml:space="preserve">Tikslias sumas pagal šį punktą apskaičiuoja </w:t>
      </w:r>
      <w:r w:rsidR="00900381" w:rsidRPr="007062DF">
        <w:rPr>
          <w:sz w:val="24"/>
          <w:szCs w:val="24"/>
        </w:rPr>
        <w:t xml:space="preserve">Sutarties </w:t>
      </w:r>
      <w:r w:rsidR="00D77C41" w:rsidRPr="007062DF">
        <w:rPr>
          <w:sz w:val="24"/>
          <w:szCs w:val="24"/>
        </w:rPr>
        <w:fldChar w:fldCharType="begin"/>
      </w:r>
      <w:r w:rsidR="00D77C41" w:rsidRPr="007062DF">
        <w:rPr>
          <w:sz w:val="24"/>
          <w:szCs w:val="24"/>
        </w:rPr>
        <w:instrText xml:space="preserve"> REF _Ref286319572 \r \h </w:instrText>
      </w:r>
      <w:r w:rsidR="002C5154" w:rsidRPr="007062DF">
        <w:rPr>
          <w:sz w:val="24"/>
          <w:szCs w:val="24"/>
        </w:rPr>
        <w:instrText xml:space="preserve"> \* MERGEFORMAT </w:instrText>
      </w:r>
      <w:r w:rsidR="00D77C41" w:rsidRPr="007062DF">
        <w:rPr>
          <w:sz w:val="24"/>
          <w:szCs w:val="24"/>
        </w:rPr>
      </w:r>
      <w:r w:rsidR="00D77C41" w:rsidRPr="007062DF">
        <w:rPr>
          <w:sz w:val="24"/>
          <w:szCs w:val="24"/>
        </w:rPr>
        <w:fldChar w:fldCharType="separate"/>
      </w:r>
      <w:r w:rsidR="00B87438">
        <w:rPr>
          <w:sz w:val="24"/>
          <w:szCs w:val="24"/>
        </w:rPr>
        <w:t>51</w:t>
      </w:r>
      <w:r w:rsidR="00D77C41" w:rsidRPr="007062DF">
        <w:rPr>
          <w:sz w:val="24"/>
          <w:szCs w:val="24"/>
        </w:rPr>
        <w:fldChar w:fldCharType="end"/>
      </w:r>
      <w:r w:rsidRPr="007062DF">
        <w:rPr>
          <w:sz w:val="24"/>
          <w:szCs w:val="24"/>
        </w:rPr>
        <w:t xml:space="preserve"> punkte numatyta komisija, remdamasi</w:t>
      </w:r>
      <w:bookmarkEnd w:id="867"/>
      <w:bookmarkEnd w:id="868"/>
      <w:bookmarkEnd w:id="869"/>
      <w:bookmarkEnd w:id="870"/>
      <w:r w:rsidRPr="007062DF">
        <w:rPr>
          <w:sz w:val="24"/>
          <w:szCs w:val="24"/>
        </w:rPr>
        <w:t xml:space="preserve"> </w:t>
      </w:r>
      <w:bookmarkStart w:id="875" w:name="_Toc486227765"/>
      <w:bookmarkStart w:id="876" w:name="_Toc498408273"/>
      <w:bookmarkStart w:id="877" w:name="_Toc500332063"/>
      <w:bookmarkStart w:id="878" w:name="_Toc502211390"/>
      <w:r w:rsidRPr="007062DF">
        <w:rPr>
          <w:sz w:val="24"/>
          <w:szCs w:val="24"/>
        </w:rPr>
        <w:t xml:space="preserve">Privataus subjekto ir Valdžios subjekto pateiktais atitinkamas sumas pagal </w:t>
      </w:r>
      <w:r w:rsidR="00A023DD" w:rsidRPr="007062DF">
        <w:rPr>
          <w:sz w:val="24"/>
          <w:szCs w:val="24"/>
        </w:rPr>
        <w:t xml:space="preserve">Sutarties </w:t>
      </w:r>
      <w:r w:rsidRPr="007062DF">
        <w:rPr>
          <w:sz w:val="24"/>
          <w:szCs w:val="24"/>
        </w:rPr>
        <w:fldChar w:fldCharType="begin"/>
      </w:r>
      <w:r w:rsidRPr="007062DF">
        <w:rPr>
          <w:sz w:val="24"/>
          <w:szCs w:val="24"/>
        </w:rPr>
        <w:instrText xml:space="preserve"> REF _Ref309218658 \r \h  \* MERGEFORMAT </w:instrText>
      </w:r>
      <w:r w:rsidRPr="007062DF">
        <w:rPr>
          <w:sz w:val="24"/>
          <w:szCs w:val="24"/>
        </w:rPr>
      </w:r>
      <w:r w:rsidRPr="007062DF">
        <w:rPr>
          <w:sz w:val="24"/>
          <w:szCs w:val="24"/>
        </w:rPr>
        <w:fldChar w:fldCharType="separate"/>
      </w:r>
      <w:r w:rsidR="00B87438">
        <w:rPr>
          <w:sz w:val="24"/>
          <w:szCs w:val="24"/>
        </w:rPr>
        <w:t>42</w:t>
      </w:r>
      <w:r w:rsidRPr="007062DF">
        <w:rPr>
          <w:sz w:val="24"/>
          <w:szCs w:val="24"/>
        </w:rPr>
        <w:fldChar w:fldCharType="end"/>
      </w:r>
      <w:r w:rsidRPr="007062DF">
        <w:rPr>
          <w:sz w:val="24"/>
          <w:szCs w:val="24"/>
        </w:rPr>
        <w:t xml:space="preserve"> punktą pagrindžiančiais dokumentais, Privataus subjekto finansinės atskaitomybės dokumentais</w:t>
      </w:r>
      <w:r w:rsidR="005130C2">
        <w:rPr>
          <w:sz w:val="24"/>
          <w:szCs w:val="24"/>
        </w:rPr>
        <w:t xml:space="preserve">, </w:t>
      </w:r>
      <w:r w:rsidR="005C65BB">
        <w:rPr>
          <w:sz w:val="24"/>
          <w:szCs w:val="24"/>
        </w:rPr>
        <w:t xml:space="preserve">turto vertintojų ar audito ataskaitomis, </w:t>
      </w:r>
      <w:r w:rsidR="005130C2">
        <w:rPr>
          <w:sz w:val="24"/>
          <w:szCs w:val="24"/>
        </w:rPr>
        <w:t xml:space="preserve">Sutarties </w:t>
      </w:r>
      <w:r w:rsidR="005130C2">
        <w:rPr>
          <w:sz w:val="24"/>
          <w:szCs w:val="24"/>
        </w:rPr>
        <w:fldChar w:fldCharType="begin"/>
      </w:r>
      <w:r w:rsidR="005130C2">
        <w:rPr>
          <w:sz w:val="24"/>
          <w:szCs w:val="24"/>
        </w:rPr>
        <w:instrText xml:space="preserve"> REF _Ref485815647 \r \h </w:instrText>
      </w:r>
      <w:r w:rsidR="00446051">
        <w:rPr>
          <w:sz w:val="24"/>
          <w:szCs w:val="24"/>
        </w:rPr>
        <w:instrText xml:space="preserve"> \* MERGEFORMAT </w:instrText>
      </w:r>
      <w:r w:rsidR="005130C2">
        <w:rPr>
          <w:sz w:val="24"/>
          <w:szCs w:val="24"/>
        </w:rPr>
      </w:r>
      <w:r w:rsidR="005130C2">
        <w:rPr>
          <w:sz w:val="24"/>
          <w:szCs w:val="24"/>
        </w:rPr>
        <w:fldChar w:fldCharType="separate"/>
      </w:r>
      <w:r w:rsidR="00B87438">
        <w:rPr>
          <w:sz w:val="24"/>
          <w:szCs w:val="24"/>
        </w:rPr>
        <w:t>10</w:t>
      </w:r>
      <w:r w:rsidR="005130C2">
        <w:rPr>
          <w:sz w:val="24"/>
          <w:szCs w:val="24"/>
        </w:rPr>
        <w:fldChar w:fldCharType="end"/>
      </w:r>
      <w:r w:rsidR="005130C2">
        <w:rPr>
          <w:sz w:val="24"/>
          <w:szCs w:val="24"/>
        </w:rPr>
        <w:t xml:space="preserve"> punkte nurodytais dokumentais</w:t>
      </w:r>
      <w:r w:rsidR="00495F92">
        <w:rPr>
          <w:sz w:val="24"/>
          <w:szCs w:val="24"/>
        </w:rPr>
        <w:t xml:space="preserve"> bei kitais dokumentais</w:t>
      </w:r>
      <w:r w:rsidRPr="00F86F61">
        <w:rPr>
          <w:sz w:val="24"/>
          <w:szCs w:val="24"/>
        </w:rPr>
        <w:t>.</w:t>
      </w:r>
      <w:r w:rsidR="00CF42C7" w:rsidRPr="00F86F61">
        <w:rPr>
          <w:sz w:val="24"/>
          <w:szCs w:val="24"/>
        </w:rPr>
        <w:t xml:space="preserve"> </w:t>
      </w:r>
      <w:r w:rsidR="000753C2" w:rsidRPr="00446051">
        <w:rPr>
          <w:sz w:val="24"/>
          <w:szCs w:val="24"/>
        </w:rPr>
        <w:t>Tuo atveju, jeigu Privataus subjekto finansinės atskaitomybės dokumentai nėra audituoti tikslių sumų pagal Sutarties</w:t>
      </w:r>
      <w:r w:rsidR="00752E90" w:rsidRPr="00446051">
        <w:rPr>
          <w:sz w:val="24"/>
          <w:szCs w:val="24"/>
        </w:rPr>
        <w:t xml:space="preserve"> </w:t>
      </w:r>
      <w:r w:rsidR="00752E90" w:rsidRPr="00446051">
        <w:rPr>
          <w:sz w:val="24"/>
          <w:szCs w:val="24"/>
        </w:rPr>
        <w:fldChar w:fldCharType="begin"/>
      </w:r>
      <w:r w:rsidR="00752E90" w:rsidRPr="00446051">
        <w:rPr>
          <w:sz w:val="24"/>
          <w:szCs w:val="24"/>
        </w:rPr>
        <w:instrText xml:space="preserve"> REF _Ref502145112 \r \h </w:instrText>
      </w:r>
      <w:r w:rsidR="00495F92" w:rsidRPr="00446051">
        <w:rPr>
          <w:sz w:val="24"/>
          <w:szCs w:val="24"/>
        </w:rPr>
        <w:instrText xml:space="preserve"> \* MERGEFORMAT </w:instrText>
      </w:r>
      <w:r w:rsidR="00752E90" w:rsidRPr="00446051">
        <w:rPr>
          <w:sz w:val="24"/>
          <w:szCs w:val="24"/>
        </w:rPr>
      </w:r>
      <w:r w:rsidR="00752E90" w:rsidRPr="00446051">
        <w:rPr>
          <w:sz w:val="24"/>
          <w:szCs w:val="24"/>
        </w:rPr>
        <w:fldChar w:fldCharType="separate"/>
      </w:r>
      <w:r w:rsidR="00B87438">
        <w:rPr>
          <w:sz w:val="24"/>
          <w:szCs w:val="24"/>
        </w:rPr>
        <w:t>42.1</w:t>
      </w:r>
      <w:r w:rsidR="00752E90" w:rsidRPr="00446051">
        <w:rPr>
          <w:sz w:val="24"/>
          <w:szCs w:val="24"/>
        </w:rPr>
        <w:fldChar w:fldCharType="end"/>
      </w:r>
      <w:r w:rsidR="000753C2" w:rsidRPr="00446051">
        <w:rPr>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000753C2" w:rsidRPr="00446051">
        <w:rPr>
          <w:sz w:val="24"/>
          <w:szCs w:val="24"/>
        </w:rPr>
        <w:fldChar w:fldCharType="begin"/>
      </w:r>
      <w:r w:rsidR="000753C2" w:rsidRPr="00446051">
        <w:rPr>
          <w:sz w:val="24"/>
          <w:szCs w:val="24"/>
        </w:rPr>
        <w:instrText xml:space="preserve"> REF _Ref286319572 \r \h </w:instrText>
      </w:r>
      <w:r w:rsidR="00495F92" w:rsidRPr="00446051">
        <w:rPr>
          <w:sz w:val="24"/>
          <w:szCs w:val="24"/>
        </w:rPr>
        <w:instrText xml:space="preserve"> \* MERGEFORMAT </w:instrText>
      </w:r>
      <w:r w:rsidR="000753C2" w:rsidRPr="00446051">
        <w:rPr>
          <w:sz w:val="24"/>
          <w:szCs w:val="24"/>
        </w:rPr>
      </w:r>
      <w:r w:rsidR="000753C2" w:rsidRPr="00446051">
        <w:rPr>
          <w:sz w:val="24"/>
          <w:szCs w:val="24"/>
        </w:rPr>
        <w:fldChar w:fldCharType="separate"/>
      </w:r>
      <w:r w:rsidR="00B87438">
        <w:rPr>
          <w:sz w:val="24"/>
          <w:szCs w:val="24"/>
        </w:rPr>
        <w:t>51</w:t>
      </w:r>
      <w:r w:rsidR="000753C2" w:rsidRPr="00446051">
        <w:rPr>
          <w:sz w:val="24"/>
          <w:szCs w:val="24"/>
        </w:rPr>
        <w:fldChar w:fldCharType="end"/>
      </w:r>
      <w:r w:rsidR="000753C2" w:rsidRPr="00446051">
        <w:rPr>
          <w:sz w:val="24"/>
          <w:szCs w:val="24"/>
        </w:rPr>
        <w:t xml:space="preserve"> punkte numatytai komisijai. Bet kuri Šalis nesutinkanti su minėtos komisijos apskaičiavimu turi teisę kreiptis į </w:t>
      </w:r>
      <w:r w:rsidR="000753C2" w:rsidRPr="007062DF">
        <w:rPr>
          <w:sz w:val="24"/>
          <w:szCs w:val="24"/>
        </w:rPr>
        <w:t xml:space="preserve">Sutarties </w:t>
      </w:r>
      <w:r w:rsidR="000753C2" w:rsidRPr="007062DF">
        <w:rPr>
          <w:sz w:val="24"/>
          <w:szCs w:val="24"/>
        </w:rPr>
        <w:fldChar w:fldCharType="begin"/>
      </w:r>
      <w:r w:rsidR="000753C2" w:rsidRPr="007062DF">
        <w:rPr>
          <w:sz w:val="24"/>
          <w:szCs w:val="24"/>
        </w:rPr>
        <w:instrText xml:space="preserve"> REF _Ref284491700 \r \h </w:instrText>
      </w:r>
      <w:r w:rsidR="00495F92">
        <w:rPr>
          <w:sz w:val="24"/>
          <w:szCs w:val="24"/>
        </w:rPr>
        <w:instrText xml:space="preserve"> \* MERGEFORMAT </w:instrText>
      </w:r>
      <w:r w:rsidR="000753C2" w:rsidRPr="007062DF">
        <w:rPr>
          <w:sz w:val="24"/>
          <w:szCs w:val="24"/>
        </w:rPr>
      </w:r>
      <w:r w:rsidR="000753C2" w:rsidRPr="007062DF">
        <w:rPr>
          <w:sz w:val="24"/>
          <w:szCs w:val="24"/>
        </w:rPr>
        <w:fldChar w:fldCharType="separate"/>
      </w:r>
      <w:r w:rsidR="00B87438">
        <w:rPr>
          <w:sz w:val="24"/>
          <w:szCs w:val="24"/>
        </w:rPr>
        <w:t>53</w:t>
      </w:r>
      <w:r w:rsidR="000753C2" w:rsidRPr="007062DF">
        <w:rPr>
          <w:sz w:val="24"/>
          <w:szCs w:val="24"/>
        </w:rPr>
        <w:fldChar w:fldCharType="end"/>
      </w:r>
      <w:r w:rsidR="000753C2" w:rsidRPr="007062DF">
        <w:rPr>
          <w:sz w:val="24"/>
          <w:szCs w:val="24"/>
        </w:rPr>
        <w:t xml:space="preserve"> punkte nurodytą ginčų sprendimo instituciją.</w:t>
      </w:r>
      <w:bookmarkEnd w:id="871"/>
      <w:bookmarkEnd w:id="875"/>
      <w:bookmarkEnd w:id="876"/>
      <w:bookmarkEnd w:id="877"/>
      <w:bookmarkEnd w:id="878"/>
    </w:p>
    <w:bookmarkEnd w:id="872"/>
    <w:bookmarkEnd w:id="873"/>
    <w:bookmarkEnd w:id="874"/>
    <w:p w14:paraId="55D921D8" w14:textId="77777777" w:rsidR="0057675D" w:rsidRPr="001C3C3A" w:rsidRDefault="0057675D" w:rsidP="0057675D">
      <w:pPr>
        <w:pStyle w:val="paragrafai"/>
        <w:tabs>
          <w:tab w:val="num" w:pos="0"/>
        </w:tabs>
        <w:ind w:left="567" w:hanging="567"/>
        <w:rPr>
          <w:rFonts w:eastAsia="Calibri"/>
          <w:sz w:val="24"/>
          <w:szCs w:val="24"/>
        </w:rPr>
      </w:pPr>
      <w:r w:rsidRPr="00060139">
        <w:rPr>
          <w:sz w:val="24"/>
          <w:szCs w:val="24"/>
        </w:rPr>
        <w:t xml:space="preserve">Pagal šiame </w:t>
      </w:r>
      <w:r w:rsidRPr="00060139">
        <w:rPr>
          <w:sz w:val="24"/>
          <w:szCs w:val="24"/>
        </w:rPr>
        <w:fldChar w:fldCharType="begin"/>
      </w:r>
      <w:r w:rsidRPr="00060139">
        <w:rPr>
          <w:sz w:val="24"/>
          <w:szCs w:val="24"/>
        </w:rPr>
        <w:instrText xml:space="preserve"> REF _Ref502145613 \r \h </w:instrText>
      </w:r>
      <w:r>
        <w:rPr>
          <w:sz w:val="24"/>
          <w:szCs w:val="24"/>
        </w:rPr>
        <w:instrText xml:space="preserve"> \* MERGEFORMAT </w:instrText>
      </w:r>
      <w:r w:rsidRPr="00060139">
        <w:rPr>
          <w:sz w:val="24"/>
          <w:szCs w:val="24"/>
        </w:rPr>
      </w:r>
      <w:r w:rsidRPr="00060139">
        <w:rPr>
          <w:sz w:val="24"/>
          <w:szCs w:val="24"/>
        </w:rPr>
        <w:fldChar w:fldCharType="separate"/>
      </w:r>
      <w:r w:rsidR="00B87438">
        <w:rPr>
          <w:sz w:val="24"/>
          <w:szCs w:val="24"/>
        </w:rPr>
        <w:t>42</w:t>
      </w:r>
      <w:r w:rsidRPr="00060139">
        <w:rPr>
          <w:sz w:val="24"/>
          <w:szCs w:val="24"/>
        </w:rPr>
        <w:fldChar w:fldCharType="end"/>
      </w:r>
      <w:r w:rsidRPr="0006013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05F448F1" w14:textId="77777777" w:rsidR="007C5896" w:rsidRPr="00F21123" w:rsidRDefault="00F21123" w:rsidP="00E85BD6">
      <w:pPr>
        <w:pStyle w:val="paragrafai"/>
        <w:tabs>
          <w:tab w:val="left" w:pos="993"/>
        </w:tabs>
        <w:ind w:left="567"/>
        <w:rPr>
          <w:rFonts w:eastAsia="Calibri"/>
          <w:sz w:val="24"/>
          <w:szCs w:val="24"/>
        </w:rPr>
      </w:pPr>
      <w:r w:rsidRPr="00F21123">
        <w:rPr>
          <w:rFonts w:eastAsia="Calibri"/>
          <w:sz w:val="24"/>
          <w:szCs w:val="24"/>
        </w:rPr>
        <w:t xml:space="preserve">Aiškumo dėlei Šalys patvirtina, kad išlaidos, susijusios su grąžinamo Turto būklės / kiekio trūkumų, jeigu tokie buvo nustatyti, pašalinimu nėra įtraukiami į Sutarties </w:t>
      </w:r>
      <w:r>
        <w:rPr>
          <w:rFonts w:eastAsia="Calibri"/>
          <w:sz w:val="24"/>
          <w:szCs w:val="24"/>
        </w:rPr>
        <w:fldChar w:fldCharType="begin"/>
      </w:r>
      <w:r>
        <w:rPr>
          <w:rFonts w:eastAsia="Calibri"/>
          <w:sz w:val="24"/>
          <w:szCs w:val="24"/>
        </w:rPr>
        <w:instrText xml:space="preserve"> REF _Ref502145112 \r \h </w:instrText>
      </w:r>
      <w:r>
        <w:rPr>
          <w:rFonts w:eastAsia="Calibri"/>
          <w:sz w:val="24"/>
          <w:szCs w:val="24"/>
        </w:rPr>
      </w:r>
      <w:r>
        <w:rPr>
          <w:rFonts w:eastAsia="Calibri"/>
          <w:sz w:val="24"/>
          <w:szCs w:val="24"/>
        </w:rPr>
        <w:fldChar w:fldCharType="separate"/>
      </w:r>
      <w:r w:rsidR="00B87438">
        <w:rPr>
          <w:rFonts w:eastAsia="Calibri"/>
          <w:sz w:val="24"/>
          <w:szCs w:val="24"/>
        </w:rPr>
        <w:t>42.1</w:t>
      </w:r>
      <w:r>
        <w:rPr>
          <w:rFonts w:eastAsia="Calibri"/>
          <w:sz w:val="24"/>
          <w:szCs w:val="24"/>
        </w:rPr>
        <w:fldChar w:fldCharType="end"/>
      </w:r>
      <w:r>
        <w:rPr>
          <w:rFonts w:eastAsia="Calibri"/>
          <w:sz w:val="24"/>
          <w:szCs w:val="24"/>
        </w:rPr>
        <w:t xml:space="preserve"> </w:t>
      </w:r>
      <w:r w:rsidRPr="00F21123">
        <w:rPr>
          <w:rFonts w:eastAsia="Calibri"/>
          <w:sz w:val="24"/>
          <w:szCs w:val="24"/>
        </w:rPr>
        <w:t xml:space="preserve">punkte nurodytą kompensavimo formulę. Turto būklės trūkumų nustatymo ir jų ištaisymo arba atlyginimo Valdžios subjektui tokio Turto suremontavimo ar pakeitimo lygiaverčiu turtu išlaidų tvarka ir sąlygos nustatyti šios Sutarties </w:t>
      </w:r>
      <w:r>
        <w:rPr>
          <w:rFonts w:eastAsia="Calibri"/>
          <w:sz w:val="24"/>
          <w:szCs w:val="24"/>
        </w:rPr>
        <w:fldChar w:fldCharType="begin"/>
      </w:r>
      <w:r>
        <w:rPr>
          <w:rFonts w:eastAsia="Calibri"/>
          <w:sz w:val="24"/>
          <w:szCs w:val="24"/>
        </w:rPr>
        <w:instrText xml:space="preserve"> REF _Ref485815647 \r \h </w:instrText>
      </w:r>
      <w:r>
        <w:rPr>
          <w:rFonts w:eastAsia="Calibri"/>
          <w:sz w:val="24"/>
          <w:szCs w:val="24"/>
        </w:rPr>
      </w:r>
      <w:r>
        <w:rPr>
          <w:rFonts w:eastAsia="Calibri"/>
          <w:sz w:val="24"/>
          <w:szCs w:val="24"/>
        </w:rPr>
        <w:fldChar w:fldCharType="separate"/>
      </w:r>
      <w:r w:rsidR="00B87438">
        <w:rPr>
          <w:rFonts w:eastAsia="Calibri"/>
          <w:sz w:val="24"/>
          <w:szCs w:val="24"/>
        </w:rPr>
        <w:t>10</w:t>
      </w:r>
      <w:r>
        <w:rPr>
          <w:rFonts w:eastAsia="Calibri"/>
          <w:sz w:val="24"/>
          <w:szCs w:val="24"/>
        </w:rPr>
        <w:fldChar w:fldCharType="end"/>
      </w:r>
      <w:r w:rsidRPr="00F21123">
        <w:rPr>
          <w:rFonts w:eastAsia="Calibri"/>
          <w:sz w:val="24"/>
          <w:szCs w:val="24"/>
        </w:rPr>
        <w:t xml:space="preserve"> punkte.</w:t>
      </w:r>
    </w:p>
    <w:p w14:paraId="079F077E" w14:textId="77777777" w:rsidR="0057675D" w:rsidRDefault="0057675D" w:rsidP="00752E90">
      <w:pPr>
        <w:pStyle w:val="2ndlevelprovision"/>
        <w:numPr>
          <w:ilvl w:val="0"/>
          <w:numId w:val="0"/>
        </w:numPr>
        <w:spacing w:before="0" w:after="0"/>
        <w:ind w:left="1134"/>
        <w:rPr>
          <w:lang w:val="lt-LT"/>
        </w:rPr>
      </w:pPr>
    </w:p>
    <w:p w14:paraId="7AEF1A40" w14:textId="77777777" w:rsidR="000753C2" w:rsidRPr="0042617A" w:rsidRDefault="000753C2" w:rsidP="00DA3AAE">
      <w:pPr>
        <w:pStyle w:val="2ndlevelprovision"/>
        <w:numPr>
          <w:ilvl w:val="0"/>
          <w:numId w:val="0"/>
        </w:numPr>
        <w:spacing w:before="0" w:after="0"/>
        <w:ind w:left="567"/>
        <w:rPr>
          <w:lang w:val="lt-LT"/>
        </w:rPr>
      </w:pPr>
    </w:p>
    <w:p w14:paraId="41CF1345" w14:textId="77777777" w:rsidR="00F467EC" w:rsidRPr="0042617A" w:rsidRDefault="00F467EC" w:rsidP="0003757B">
      <w:pPr>
        <w:pStyle w:val="Antrat2"/>
        <w:ind w:left="1134"/>
        <w:rPr>
          <w:sz w:val="24"/>
          <w:szCs w:val="24"/>
        </w:rPr>
      </w:pPr>
      <w:bookmarkStart w:id="879" w:name="_Ref309218673"/>
      <w:bookmarkStart w:id="880" w:name="_Toc309205575"/>
      <w:bookmarkStart w:id="881" w:name="_Toc98421439"/>
      <w:bookmarkEnd w:id="777"/>
      <w:bookmarkEnd w:id="778"/>
      <w:bookmarkEnd w:id="779"/>
      <w:r w:rsidRPr="0042617A">
        <w:rPr>
          <w:sz w:val="24"/>
          <w:szCs w:val="24"/>
        </w:rPr>
        <w:t>Kompensacija Sutartį nutraukus dėl nuo Valdžios subjekto priklausančių aplinkybių</w:t>
      </w:r>
      <w:bookmarkEnd w:id="879"/>
      <w:bookmarkEnd w:id="880"/>
      <w:bookmarkEnd w:id="881"/>
    </w:p>
    <w:p w14:paraId="40230805" w14:textId="77777777" w:rsidR="00F467EC" w:rsidRPr="00017F9F" w:rsidRDefault="00F467EC" w:rsidP="0003757B">
      <w:pPr>
        <w:pStyle w:val="paragrafai"/>
        <w:spacing w:line="23" w:lineRule="atLeast"/>
        <w:ind w:left="1134"/>
        <w:rPr>
          <w:sz w:val="24"/>
          <w:szCs w:val="24"/>
        </w:rPr>
      </w:pPr>
      <w:bookmarkStart w:id="882" w:name="_Ref309218684"/>
      <w:r w:rsidRPr="0042617A">
        <w:rPr>
          <w:sz w:val="24"/>
          <w:szCs w:val="24"/>
        </w:rPr>
        <w:t xml:space="preserve">Jeigu Sutartis nutraukiama </w:t>
      </w:r>
      <w:r w:rsidR="00B664E3" w:rsidRPr="0042617A">
        <w:rPr>
          <w:sz w:val="24"/>
          <w:szCs w:val="24"/>
        </w:rPr>
        <w:t xml:space="preserve">Sutarties </w:t>
      </w:r>
      <w:r w:rsidRPr="00C92AF3">
        <w:rPr>
          <w:sz w:val="24"/>
          <w:szCs w:val="24"/>
        </w:rPr>
        <w:fldChar w:fldCharType="begin"/>
      </w:r>
      <w:r w:rsidRPr="0042617A">
        <w:rPr>
          <w:sz w:val="24"/>
          <w:szCs w:val="24"/>
        </w:rPr>
        <w:instrText xml:space="preserve"> REF _Ref309218410 \r \h </w:instrText>
      </w:r>
      <w:r w:rsidR="000D42FB"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39</w:t>
      </w:r>
      <w:r w:rsidRPr="00C92AF3">
        <w:rPr>
          <w:sz w:val="24"/>
          <w:szCs w:val="24"/>
        </w:rPr>
        <w:fldChar w:fldCharType="end"/>
      </w:r>
      <w:r w:rsidRPr="0042617A">
        <w:rPr>
          <w:sz w:val="24"/>
          <w:szCs w:val="24"/>
        </w:rPr>
        <w:t xml:space="preserve"> punkte numatytu pagrindu dėl Valdžios subjekto kaltės</w:t>
      </w:r>
      <w:r w:rsidRPr="00017F9F">
        <w:rPr>
          <w:sz w:val="24"/>
          <w:szCs w:val="24"/>
        </w:rPr>
        <w:t>, Privačiam subjektui sumokama kompensacija, apskaičiuojama pagal tokią formulę:</w:t>
      </w:r>
      <w:bookmarkEnd w:id="882"/>
    </w:p>
    <w:p w14:paraId="1AF78C5F" w14:textId="77777777" w:rsidR="00F467EC" w:rsidRPr="00017F9F" w:rsidRDefault="00F467EC" w:rsidP="0003757B">
      <w:pPr>
        <w:pStyle w:val="paragrafai"/>
        <w:numPr>
          <w:ilvl w:val="0"/>
          <w:numId w:val="0"/>
        </w:numPr>
        <w:ind w:left="1134" w:hanging="495"/>
        <w:rPr>
          <w:b/>
          <w:sz w:val="24"/>
          <w:szCs w:val="24"/>
        </w:rPr>
      </w:pPr>
      <w:bookmarkStart w:id="883" w:name="_Toc316052782"/>
      <w:bookmarkStart w:id="884" w:name="_Toc316053515"/>
      <w:bookmarkStart w:id="885" w:name="_Toc318234272"/>
      <w:bookmarkStart w:id="886" w:name="_Toc309205576"/>
      <w:bookmarkStart w:id="887" w:name="_Toc309980162"/>
      <w:bookmarkStart w:id="888" w:name="_Toc310273360"/>
      <w:r w:rsidRPr="00017F9F">
        <w:rPr>
          <w:b/>
          <w:sz w:val="24"/>
          <w:szCs w:val="24"/>
        </w:rPr>
        <w:t xml:space="preserve">NK = FI + FG + </w:t>
      </w:r>
      <w:r w:rsidR="001B2C8A" w:rsidRPr="00017F9F">
        <w:rPr>
          <w:b/>
          <w:sz w:val="24"/>
          <w:szCs w:val="24"/>
        </w:rPr>
        <w:t xml:space="preserve">KI + NA + </w:t>
      </w:r>
      <w:r w:rsidR="00C92181">
        <w:rPr>
          <w:b/>
          <w:sz w:val="24"/>
          <w:szCs w:val="24"/>
        </w:rPr>
        <w:t>PN</w:t>
      </w:r>
      <w:r w:rsidR="001B2C8A" w:rsidRPr="00017F9F">
        <w:rPr>
          <w:b/>
          <w:sz w:val="24"/>
          <w:szCs w:val="24"/>
        </w:rPr>
        <w:t xml:space="preserve"> – </w:t>
      </w:r>
      <w:r w:rsidR="001B2C8A" w:rsidRPr="00EB5BBD">
        <w:rPr>
          <w:b/>
          <w:sz w:val="24"/>
          <w:szCs w:val="24"/>
        </w:rPr>
        <w:t xml:space="preserve">D </w:t>
      </w:r>
      <w:r w:rsidR="00B53D3D" w:rsidRPr="00EB5BBD">
        <w:rPr>
          <w:b/>
          <w:sz w:val="24"/>
          <w:szCs w:val="24"/>
        </w:rPr>
        <w:t>–</w:t>
      </w:r>
      <w:r w:rsidR="001B2C8A" w:rsidRPr="00EB5BBD">
        <w:rPr>
          <w:b/>
          <w:sz w:val="24"/>
          <w:szCs w:val="24"/>
        </w:rPr>
        <w:t>K</w:t>
      </w:r>
      <w:r w:rsidR="00B53D3D" w:rsidRPr="00EB5BBD">
        <w:rPr>
          <w:b/>
          <w:sz w:val="24"/>
          <w:szCs w:val="24"/>
        </w:rPr>
        <w:t xml:space="preserve"> </w:t>
      </w:r>
      <w:r w:rsidR="00FF1B7C" w:rsidRPr="00EB5BBD">
        <w:rPr>
          <w:b/>
          <w:sz w:val="24"/>
          <w:szCs w:val="24"/>
        </w:rPr>
        <w:t>–</w:t>
      </w:r>
      <w:r w:rsidR="00B53D3D" w:rsidRPr="00EB5BBD">
        <w:rPr>
          <w:b/>
          <w:sz w:val="24"/>
          <w:szCs w:val="24"/>
        </w:rPr>
        <w:t xml:space="preserve"> AR</w:t>
      </w:r>
      <w:r w:rsidRPr="00EB5BBD">
        <w:rPr>
          <w:b/>
          <w:sz w:val="24"/>
          <w:szCs w:val="24"/>
        </w:rPr>
        <w:t>, kur</w:t>
      </w:r>
      <w:r w:rsidRPr="00017F9F">
        <w:rPr>
          <w:b/>
          <w:sz w:val="24"/>
          <w:szCs w:val="24"/>
        </w:rPr>
        <w:t>:</w:t>
      </w:r>
      <w:bookmarkEnd w:id="883"/>
      <w:bookmarkEnd w:id="884"/>
      <w:bookmarkEnd w:id="885"/>
    </w:p>
    <w:p w14:paraId="25D0E936" w14:textId="77777777" w:rsidR="00F467EC" w:rsidRPr="0042617A" w:rsidRDefault="00F467EC" w:rsidP="0003757B">
      <w:pPr>
        <w:pStyle w:val="paragrafai"/>
        <w:numPr>
          <w:ilvl w:val="0"/>
          <w:numId w:val="0"/>
        </w:numPr>
        <w:ind w:left="1134" w:hanging="495"/>
        <w:rPr>
          <w:sz w:val="24"/>
          <w:szCs w:val="24"/>
        </w:rPr>
      </w:pPr>
      <w:bookmarkStart w:id="889" w:name="_Toc316052783"/>
      <w:bookmarkStart w:id="890" w:name="_Toc316053516"/>
      <w:bookmarkStart w:id="891" w:name="_Toc318234273"/>
      <w:r w:rsidRPr="0042617A">
        <w:rPr>
          <w:b/>
          <w:sz w:val="24"/>
          <w:szCs w:val="24"/>
        </w:rPr>
        <w:t>NK</w:t>
      </w:r>
      <w:r w:rsidRPr="0042617A">
        <w:rPr>
          <w:sz w:val="24"/>
          <w:szCs w:val="24"/>
        </w:rPr>
        <w:t xml:space="preserve"> – Sutarties nutraukimo kompensacija</w:t>
      </w:r>
      <w:r w:rsidR="00FE7225" w:rsidRPr="0042617A">
        <w:rPr>
          <w:sz w:val="24"/>
          <w:szCs w:val="24"/>
        </w:rPr>
        <w:t xml:space="preserve">, kuri bet kuriuo atveju negali būti mažesnė nei 100% </w:t>
      </w:r>
      <w:r w:rsidR="00B673E2">
        <w:rPr>
          <w:sz w:val="24"/>
          <w:szCs w:val="24"/>
        </w:rPr>
        <w:t xml:space="preserve">(vienas šimtas) procentų </w:t>
      </w:r>
      <w:r w:rsidR="00FE7225" w:rsidRPr="0042617A">
        <w:rPr>
          <w:sz w:val="24"/>
          <w:szCs w:val="24"/>
        </w:rPr>
        <w:t>FI</w:t>
      </w:r>
      <w:r w:rsidR="00C92181" w:rsidRPr="007062DF">
        <w:rPr>
          <w:sz w:val="24"/>
          <w:szCs w:val="24"/>
        </w:rPr>
        <w:t>+</w:t>
      </w:r>
      <w:r w:rsidR="00C92181">
        <w:rPr>
          <w:sz w:val="24"/>
          <w:szCs w:val="24"/>
        </w:rPr>
        <w:t>FG</w:t>
      </w:r>
      <w:r w:rsidR="00C92181" w:rsidRPr="007062DF">
        <w:rPr>
          <w:sz w:val="24"/>
          <w:szCs w:val="24"/>
        </w:rPr>
        <w:t>+</w:t>
      </w:r>
      <w:r w:rsidR="00C92181">
        <w:rPr>
          <w:sz w:val="24"/>
          <w:szCs w:val="24"/>
        </w:rPr>
        <w:t>KI</w:t>
      </w:r>
      <w:r w:rsidRPr="0042617A">
        <w:rPr>
          <w:sz w:val="24"/>
          <w:szCs w:val="24"/>
        </w:rPr>
        <w:t>;</w:t>
      </w:r>
      <w:bookmarkEnd w:id="889"/>
      <w:bookmarkEnd w:id="890"/>
      <w:bookmarkEnd w:id="891"/>
    </w:p>
    <w:p w14:paraId="5A8F8825" w14:textId="77777777" w:rsidR="00F467EC" w:rsidRPr="0042617A" w:rsidRDefault="00F467EC" w:rsidP="0003757B">
      <w:pPr>
        <w:pStyle w:val="paragrafai"/>
        <w:numPr>
          <w:ilvl w:val="0"/>
          <w:numId w:val="0"/>
        </w:numPr>
        <w:ind w:left="1134" w:hanging="495"/>
        <w:rPr>
          <w:sz w:val="24"/>
          <w:szCs w:val="24"/>
        </w:rPr>
      </w:pPr>
      <w:bookmarkStart w:id="892" w:name="_Toc316052784"/>
      <w:bookmarkStart w:id="893" w:name="_Toc316053517"/>
      <w:bookmarkStart w:id="894" w:name="_Toc318234274"/>
      <w:r w:rsidRPr="0042617A">
        <w:rPr>
          <w:b/>
          <w:sz w:val="24"/>
          <w:szCs w:val="24"/>
        </w:rPr>
        <w:t xml:space="preserve">FI </w:t>
      </w:r>
      <w:r w:rsidRPr="0042617A">
        <w:rPr>
          <w:sz w:val="24"/>
          <w:szCs w:val="24"/>
        </w:rPr>
        <w:t xml:space="preserve">– Sutarties nutraukimo metu dar negrąžinta Finansuotojo </w:t>
      </w:r>
      <w:r w:rsidR="00FE7225" w:rsidRPr="0042617A">
        <w:rPr>
          <w:sz w:val="24"/>
          <w:szCs w:val="24"/>
        </w:rPr>
        <w:t xml:space="preserve">Privačiam subjektui </w:t>
      </w:r>
      <w:r w:rsidRPr="0042617A">
        <w:rPr>
          <w:sz w:val="24"/>
          <w:szCs w:val="24"/>
        </w:rPr>
        <w:t xml:space="preserve">suteikta ir </w:t>
      </w:r>
      <w:r w:rsidR="00FE7225" w:rsidRPr="0042617A">
        <w:rPr>
          <w:sz w:val="24"/>
          <w:szCs w:val="24"/>
        </w:rPr>
        <w:t>Privataus subjekto Sutarties vykdymui panaudota finansavimo dalis, susikaupusios, bet dar nesumokėtos palūkanos už grąžinamą paskolą</w:t>
      </w:r>
      <w:r w:rsidRPr="0042617A">
        <w:rPr>
          <w:sz w:val="24"/>
          <w:szCs w:val="24"/>
        </w:rPr>
        <w:t>;</w:t>
      </w:r>
      <w:bookmarkEnd w:id="892"/>
      <w:bookmarkEnd w:id="893"/>
      <w:bookmarkEnd w:id="894"/>
    </w:p>
    <w:p w14:paraId="4F66D0E0" w14:textId="77777777" w:rsidR="00A15D56" w:rsidRPr="0042617A" w:rsidRDefault="00A15D56" w:rsidP="0003757B">
      <w:pPr>
        <w:pStyle w:val="2ndlevelprovision"/>
        <w:numPr>
          <w:ilvl w:val="0"/>
          <w:numId w:val="0"/>
        </w:numPr>
        <w:spacing w:line="276" w:lineRule="auto"/>
        <w:ind w:left="1134" w:hanging="495"/>
        <w:rPr>
          <w:lang w:val="lt-LT"/>
        </w:rPr>
      </w:pPr>
      <w:bookmarkStart w:id="895" w:name="_Toc407776686"/>
      <w:bookmarkStart w:id="896" w:name="_Toc442701448"/>
      <w:bookmarkStart w:id="897" w:name="_Toc445903222"/>
      <w:bookmarkStart w:id="898" w:name="_Toc486227768"/>
      <w:bookmarkStart w:id="899" w:name="_Toc498408276"/>
      <w:bookmarkStart w:id="900" w:name="_Toc500332066"/>
      <w:bookmarkStart w:id="901" w:name="_Toc502211393"/>
      <w:bookmarkStart w:id="902" w:name="_Toc20813580"/>
      <w:bookmarkStart w:id="903" w:name="_Toc60996013"/>
      <w:bookmarkStart w:id="904" w:name="_Toc61335787"/>
      <w:bookmarkStart w:id="905" w:name="_Toc98421440"/>
      <w:bookmarkStart w:id="906" w:name="_Toc316052785"/>
      <w:bookmarkStart w:id="907" w:name="_Toc316053518"/>
      <w:bookmarkStart w:id="908" w:name="_Toc318234275"/>
      <w:r w:rsidRPr="0042617A">
        <w:rPr>
          <w:b/>
          <w:lang w:val="lt-LT"/>
        </w:rPr>
        <w:t>FG</w:t>
      </w:r>
      <w:r w:rsidRPr="0042617A">
        <w:rPr>
          <w:lang w:val="lt-LT"/>
        </w:rPr>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895"/>
      <w:bookmarkEnd w:id="896"/>
      <w:bookmarkEnd w:id="897"/>
      <w:bookmarkEnd w:id="898"/>
      <w:bookmarkEnd w:id="899"/>
      <w:bookmarkEnd w:id="900"/>
      <w:bookmarkEnd w:id="901"/>
      <w:bookmarkEnd w:id="902"/>
      <w:bookmarkEnd w:id="903"/>
      <w:bookmarkEnd w:id="904"/>
      <w:bookmarkEnd w:id="905"/>
    </w:p>
    <w:p w14:paraId="36680E9F" w14:textId="77777777" w:rsidR="00A15D56" w:rsidRPr="00CD4517" w:rsidRDefault="00A15D56" w:rsidP="00CD4517">
      <w:pPr>
        <w:pStyle w:val="2ndlevelprovision"/>
        <w:numPr>
          <w:ilvl w:val="0"/>
          <w:numId w:val="0"/>
        </w:numPr>
        <w:spacing w:line="276" w:lineRule="auto"/>
        <w:ind w:left="1134" w:hanging="495"/>
        <w:rPr>
          <w:lang w:val="lt-LT"/>
        </w:rPr>
      </w:pPr>
      <w:bookmarkStart w:id="909" w:name="_Toc407776687"/>
      <w:bookmarkStart w:id="910" w:name="_Toc442701449"/>
      <w:bookmarkStart w:id="911" w:name="_Toc445903223"/>
      <w:bookmarkStart w:id="912" w:name="_Toc486227769"/>
      <w:bookmarkStart w:id="913" w:name="_Toc498408277"/>
      <w:bookmarkStart w:id="914" w:name="_Toc500332067"/>
      <w:bookmarkStart w:id="915" w:name="_Toc502211394"/>
      <w:bookmarkStart w:id="916" w:name="_Toc20813581"/>
      <w:bookmarkStart w:id="917" w:name="_Toc60996014"/>
      <w:bookmarkStart w:id="918" w:name="_Toc61335788"/>
      <w:bookmarkStart w:id="919" w:name="_Toc98421441"/>
      <w:r w:rsidRPr="0042617A">
        <w:rPr>
          <w:b/>
          <w:lang w:val="lt-LT"/>
        </w:rPr>
        <w:t xml:space="preserve">KI </w:t>
      </w:r>
      <w:r w:rsidRPr="0042617A">
        <w:rPr>
          <w:lang w:val="lt-LT"/>
        </w:rPr>
        <w:t xml:space="preserve">- Sutarties nutraukimo metu dar negrąžinta </w:t>
      </w:r>
      <w:r w:rsidR="00C92181">
        <w:rPr>
          <w:lang w:val="lt-LT"/>
        </w:rPr>
        <w:t>K</w:t>
      </w:r>
      <w:r w:rsidRPr="0042617A">
        <w:rPr>
          <w:lang w:val="lt-LT"/>
        </w:rPr>
        <w:t xml:space="preserve">itų </w:t>
      </w:r>
      <w:r w:rsidR="00C92181">
        <w:rPr>
          <w:lang w:val="lt-LT"/>
        </w:rPr>
        <w:t>paskolos teikėjų</w:t>
      </w:r>
      <w:r w:rsidRPr="0042617A">
        <w:rPr>
          <w:lang w:val="lt-LT"/>
        </w:rPr>
        <w:t xml:space="preserve"> suteikto Privačiam subjektui ir Privataus subjekto Finansiniame veiklos modelyje numatytoms Investicijoms tinkamai panaudota finansavimo ir nuosavo kapitalo dalis (ne didesnė nei ta, kuri atspindi Objekto sukūrimo darbų rezultatus (t.</w:t>
      </w:r>
      <w:r w:rsidR="00775AD0" w:rsidRPr="0042617A">
        <w:rPr>
          <w:lang w:val="lt-LT"/>
        </w:rPr>
        <w:t xml:space="preserve"> </w:t>
      </w:r>
      <w:r w:rsidRPr="0042617A">
        <w:rPr>
          <w:lang w:val="lt-LT"/>
        </w:rPr>
        <w:t xml:space="preserve">y. buvo panaudota jiems sukurti) ir kurie dar nebuvo įvertinti nustatant FI (šie </w:t>
      </w:r>
      <w:r w:rsidR="00C92181">
        <w:rPr>
          <w:lang w:val="lt-LT"/>
        </w:rPr>
        <w:t>Turto</w:t>
      </w:r>
      <w:r w:rsidR="00C92181" w:rsidRPr="0042617A">
        <w:rPr>
          <w:lang w:val="lt-LT"/>
        </w:rPr>
        <w:t xml:space="preserve"> </w:t>
      </w:r>
      <w:r w:rsidRPr="0042617A">
        <w:rPr>
          <w:lang w:val="lt-LT"/>
        </w:rPr>
        <w:t xml:space="preserve">sukūrimo darbų rezultatai neapima tų </w:t>
      </w:r>
      <w:r w:rsidR="00C92181">
        <w:rPr>
          <w:lang w:val="lt-LT"/>
        </w:rPr>
        <w:t>Turto</w:t>
      </w:r>
      <w:r w:rsidR="00C92181" w:rsidRPr="0042617A">
        <w:rPr>
          <w:lang w:val="lt-LT"/>
        </w:rPr>
        <w:t xml:space="preserve"> </w:t>
      </w:r>
      <w:r w:rsidRPr="0042617A">
        <w:rPr>
          <w:lang w:val="lt-LT"/>
        </w:rPr>
        <w:t>sukūrimo darbų rezultatų, kurie buvo įvertinti nustatant FI; t.</w:t>
      </w:r>
      <w:r w:rsidR="00775AD0" w:rsidRPr="0042617A">
        <w:rPr>
          <w:lang w:val="lt-LT"/>
        </w:rPr>
        <w:t xml:space="preserve"> </w:t>
      </w:r>
      <w:r w:rsidRPr="0042617A">
        <w:rPr>
          <w:lang w:val="lt-LT"/>
        </w:rPr>
        <w:t xml:space="preserve">y. tie patys </w:t>
      </w:r>
      <w:r w:rsidR="00C92181">
        <w:rPr>
          <w:lang w:val="lt-LT"/>
        </w:rPr>
        <w:t>Turto</w:t>
      </w:r>
      <w:r w:rsidR="00C92181" w:rsidRPr="0042617A">
        <w:rPr>
          <w:lang w:val="lt-LT"/>
        </w:rPr>
        <w:t xml:space="preserve"> </w:t>
      </w:r>
      <w:r w:rsidRPr="0042617A">
        <w:rPr>
          <w:lang w:val="lt-LT"/>
        </w:rPr>
        <w:t xml:space="preserve">sukūrimo darbų rezultatai, kurie jau buvo įvertinti nustatant grąžintino FI dydį, antrą kartą nebevertinami nustatant grąžintino KI dydį). </w:t>
      </w:r>
      <w:r w:rsidRPr="00DA3AAE">
        <w:rPr>
          <w:lang w:val="lt-LT"/>
        </w:rPr>
        <w:t xml:space="preserve">Siekdamos išvengti bet kokių abejonių, Šalys pareiškia, kad jokios kitos </w:t>
      </w:r>
      <w:r w:rsidR="000753C2">
        <w:rPr>
          <w:lang w:val="lt-LT"/>
        </w:rPr>
        <w:t>k</w:t>
      </w:r>
      <w:r w:rsidR="00EF69F8" w:rsidRPr="00DA3AAE">
        <w:rPr>
          <w:lang w:val="lt-LT"/>
        </w:rPr>
        <w:t>ito paskolos finansuotojo</w:t>
      </w:r>
      <w:r w:rsidR="00EF69F8" w:rsidRPr="00DA3AAE" w:rsidDel="00EF69F8">
        <w:rPr>
          <w:lang w:val="lt-LT"/>
        </w:rPr>
        <w:t xml:space="preserve"> </w:t>
      </w:r>
      <w:r w:rsidRPr="00DA3AAE">
        <w:rPr>
          <w:lang w:val="lt-LT"/>
        </w:rPr>
        <w:t>suteikto Privačiam subjektui ir Privataus subjekto Sutarties vykdymui panaudoto finansavimo ir nuosavo kapitalo dalys ir jokios kitos palūkanos bei negauta investicijų grąža neatlyginamos;</w:t>
      </w:r>
      <w:bookmarkEnd w:id="909"/>
      <w:bookmarkEnd w:id="910"/>
      <w:bookmarkEnd w:id="911"/>
      <w:bookmarkEnd w:id="912"/>
      <w:bookmarkEnd w:id="913"/>
      <w:bookmarkEnd w:id="914"/>
      <w:bookmarkEnd w:id="915"/>
      <w:bookmarkEnd w:id="916"/>
      <w:bookmarkEnd w:id="917"/>
      <w:bookmarkEnd w:id="918"/>
      <w:bookmarkEnd w:id="919"/>
    </w:p>
    <w:p w14:paraId="5105BD28" w14:textId="77777777" w:rsidR="00A15D56" w:rsidRPr="0042617A" w:rsidRDefault="00A15D56" w:rsidP="0003757B">
      <w:pPr>
        <w:pStyle w:val="2ndlevelprovision"/>
        <w:numPr>
          <w:ilvl w:val="0"/>
          <w:numId w:val="0"/>
        </w:numPr>
        <w:spacing w:line="276" w:lineRule="auto"/>
        <w:ind w:left="1134" w:hanging="495"/>
        <w:rPr>
          <w:b/>
          <w:lang w:val="lt-LT"/>
        </w:rPr>
      </w:pPr>
      <w:bookmarkStart w:id="920" w:name="_Toc407776690"/>
      <w:bookmarkStart w:id="921" w:name="_Toc442701451"/>
      <w:bookmarkStart w:id="922" w:name="_Toc445903225"/>
      <w:bookmarkStart w:id="923" w:name="_Toc486227771"/>
      <w:bookmarkStart w:id="924" w:name="_Toc498408279"/>
      <w:bookmarkStart w:id="925" w:name="_Toc500332069"/>
      <w:bookmarkStart w:id="926" w:name="_Toc502211396"/>
      <w:bookmarkStart w:id="927" w:name="_Toc20813583"/>
      <w:bookmarkStart w:id="928" w:name="_Toc60996015"/>
      <w:bookmarkStart w:id="929" w:name="_Toc61335789"/>
      <w:bookmarkStart w:id="930" w:name="_Toc98421442"/>
      <w:r w:rsidRPr="0042617A">
        <w:rPr>
          <w:b/>
          <w:lang w:val="lt-LT"/>
        </w:rPr>
        <w:t xml:space="preserve">NA - </w:t>
      </w:r>
      <w:r w:rsidRPr="0042617A">
        <w:rPr>
          <w:lang w:val="lt-LT"/>
        </w:rPr>
        <w:t>Sutarties nutraukimo metu už iki Sutarties nutraukimo momento kokybiškai suteiktas Paslaugas, už kurias pagal Sutartį privalo sumokėti Valdžios subjektas, nesumokėtos Metinio atlyginimo dalys;</w:t>
      </w:r>
      <w:bookmarkEnd w:id="920"/>
      <w:bookmarkEnd w:id="921"/>
      <w:bookmarkEnd w:id="922"/>
      <w:bookmarkEnd w:id="923"/>
      <w:bookmarkEnd w:id="924"/>
      <w:bookmarkEnd w:id="925"/>
      <w:bookmarkEnd w:id="926"/>
      <w:bookmarkEnd w:id="927"/>
      <w:bookmarkEnd w:id="928"/>
      <w:bookmarkEnd w:id="929"/>
      <w:bookmarkEnd w:id="930"/>
    </w:p>
    <w:p w14:paraId="643687BD" w14:textId="77777777" w:rsidR="00A15D56" w:rsidRPr="0042617A" w:rsidRDefault="00C92181" w:rsidP="00CD4517">
      <w:pPr>
        <w:pStyle w:val="2ndlevelprovision"/>
        <w:numPr>
          <w:ilvl w:val="0"/>
          <w:numId w:val="0"/>
        </w:numPr>
        <w:spacing w:line="276" w:lineRule="auto"/>
        <w:ind w:left="1134" w:hanging="495"/>
        <w:rPr>
          <w:lang w:val="lt-LT"/>
        </w:rPr>
      </w:pPr>
      <w:bookmarkStart w:id="931" w:name="_Toc407776691"/>
      <w:bookmarkStart w:id="932" w:name="_Toc442701452"/>
      <w:bookmarkStart w:id="933" w:name="_Toc445903226"/>
      <w:bookmarkStart w:id="934" w:name="_Toc486227772"/>
      <w:bookmarkStart w:id="935" w:name="_Toc498408280"/>
      <w:bookmarkStart w:id="936" w:name="_Toc500332070"/>
      <w:bookmarkStart w:id="937" w:name="_Toc502211397"/>
      <w:bookmarkStart w:id="938" w:name="_Toc20813584"/>
      <w:bookmarkStart w:id="939" w:name="_Toc60996016"/>
      <w:bookmarkStart w:id="940" w:name="_Toc61335790"/>
      <w:bookmarkStart w:id="941" w:name="_Toc98421443"/>
      <w:r>
        <w:rPr>
          <w:b/>
          <w:lang w:val="lt-LT"/>
        </w:rPr>
        <w:t>PN</w:t>
      </w:r>
      <w:r w:rsidRPr="0042617A">
        <w:rPr>
          <w:lang w:val="lt-LT"/>
        </w:rPr>
        <w:t xml:space="preserve"> </w:t>
      </w:r>
      <w:r w:rsidR="00A15D56" w:rsidRPr="0042617A">
        <w:rPr>
          <w:lang w:val="lt-LT"/>
        </w:rPr>
        <w:t xml:space="preserve">- </w:t>
      </w:r>
      <w:r w:rsidRPr="005276AF">
        <w:rPr>
          <w:lang w:val="es-ES"/>
        </w:rPr>
        <w:t xml:space="preserve">Privataus subjekto dėl Sutarties nutraukimo patiriami tiesioginiai nuostoliai. Dėl tiesioginių nuostolių dydžio Privatus subjektas ir Valdžios subjektas susitaria raštu per atitinkamą įspėjimo dėl Sutarties nutraukimo terminą, nustatytą Sutarties </w:t>
      </w:r>
      <w:r>
        <w:fldChar w:fldCharType="begin"/>
      </w:r>
      <w:r w:rsidRPr="005276AF">
        <w:rPr>
          <w:lang w:val="es-ES"/>
        </w:rPr>
        <w:instrText xml:space="preserve"> REF _Ref57100686 \r \h </w:instrText>
      </w:r>
      <w:r>
        <w:fldChar w:fldCharType="separate"/>
      </w:r>
      <w:r w:rsidR="00B87438">
        <w:rPr>
          <w:lang w:val="es-ES"/>
        </w:rPr>
        <w:t>39.1</w:t>
      </w:r>
      <w:r>
        <w:fldChar w:fldCharType="end"/>
      </w:r>
      <w:r w:rsidRPr="005276AF">
        <w:rPr>
          <w:lang w:val="es-ES"/>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fldChar w:fldCharType="begin"/>
      </w:r>
      <w:r w:rsidRPr="005276AF">
        <w:rPr>
          <w:lang w:val="es-ES"/>
        </w:rPr>
        <w:instrText xml:space="preserve"> REF _Ref284491700 \r \h </w:instrText>
      </w:r>
      <w:r>
        <w:fldChar w:fldCharType="separate"/>
      </w:r>
      <w:r w:rsidR="00B87438">
        <w:rPr>
          <w:lang w:val="es-ES"/>
        </w:rPr>
        <w:t>53</w:t>
      </w:r>
      <w:r>
        <w:fldChar w:fldCharType="end"/>
      </w:r>
      <w:r w:rsidRPr="005276AF">
        <w:rPr>
          <w:lang w:val="es-ES"/>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r w:rsidR="00A15D56" w:rsidRPr="0042617A">
        <w:rPr>
          <w:lang w:val="lt-LT"/>
        </w:rPr>
        <w:t>;</w:t>
      </w:r>
      <w:bookmarkEnd w:id="931"/>
      <w:bookmarkEnd w:id="932"/>
      <w:bookmarkEnd w:id="933"/>
      <w:bookmarkEnd w:id="934"/>
      <w:bookmarkEnd w:id="935"/>
      <w:bookmarkEnd w:id="936"/>
      <w:bookmarkEnd w:id="937"/>
      <w:bookmarkEnd w:id="938"/>
      <w:bookmarkEnd w:id="939"/>
      <w:bookmarkEnd w:id="940"/>
      <w:bookmarkEnd w:id="941"/>
    </w:p>
    <w:p w14:paraId="1B024032" w14:textId="77777777" w:rsidR="00A15D56" w:rsidRDefault="00A15D56" w:rsidP="0003757B">
      <w:pPr>
        <w:pStyle w:val="2ndlevelprovision"/>
        <w:numPr>
          <w:ilvl w:val="0"/>
          <w:numId w:val="0"/>
        </w:numPr>
        <w:spacing w:line="276" w:lineRule="auto"/>
        <w:ind w:left="1134" w:hanging="495"/>
        <w:rPr>
          <w:lang w:val="lt-LT"/>
        </w:rPr>
      </w:pPr>
      <w:bookmarkStart w:id="942" w:name="_Toc407776693"/>
      <w:bookmarkStart w:id="943" w:name="_Toc442701454"/>
      <w:bookmarkStart w:id="944" w:name="_Toc445903228"/>
      <w:bookmarkStart w:id="945" w:name="_Toc486227774"/>
      <w:bookmarkStart w:id="946" w:name="_Toc498408282"/>
      <w:bookmarkStart w:id="947" w:name="_Toc500332072"/>
      <w:bookmarkStart w:id="948" w:name="_Toc502211399"/>
      <w:bookmarkStart w:id="949" w:name="_Toc20813586"/>
      <w:bookmarkStart w:id="950" w:name="_Toc60996017"/>
      <w:bookmarkStart w:id="951" w:name="_Toc61335791"/>
      <w:bookmarkStart w:id="952" w:name="_Toc98421444"/>
      <w:r w:rsidRPr="0042617A">
        <w:rPr>
          <w:b/>
          <w:lang w:val="lt-LT"/>
        </w:rPr>
        <w:t>D</w:t>
      </w:r>
      <w:r w:rsidRPr="0042617A">
        <w:rPr>
          <w:lang w:val="lt-LT"/>
        </w:rPr>
        <w:t xml:space="preserve"> – Privataus subjekto dėl Sutarties nutraukimo gaunamos pagal Sutartį privalomo draudimo išmokos;</w:t>
      </w:r>
      <w:bookmarkEnd w:id="942"/>
      <w:bookmarkEnd w:id="943"/>
      <w:bookmarkEnd w:id="944"/>
      <w:bookmarkEnd w:id="945"/>
      <w:bookmarkEnd w:id="946"/>
      <w:bookmarkEnd w:id="947"/>
      <w:bookmarkEnd w:id="948"/>
      <w:bookmarkEnd w:id="949"/>
      <w:bookmarkEnd w:id="950"/>
      <w:bookmarkEnd w:id="951"/>
      <w:bookmarkEnd w:id="952"/>
    </w:p>
    <w:p w14:paraId="40656C2C" w14:textId="77777777" w:rsidR="00B53D3D" w:rsidRDefault="00A15D56" w:rsidP="0003757B">
      <w:pPr>
        <w:pStyle w:val="2ndlevelprovision"/>
        <w:numPr>
          <w:ilvl w:val="0"/>
          <w:numId w:val="0"/>
        </w:numPr>
        <w:spacing w:line="276" w:lineRule="auto"/>
        <w:ind w:left="1134" w:hanging="495"/>
        <w:rPr>
          <w:lang w:val="lt-LT"/>
        </w:rPr>
      </w:pPr>
      <w:bookmarkStart w:id="953" w:name="_Toc60996018"/>
      <w:bookmarkStart w:id="954" w:name="_Toc61335792"/>
      <w:bookmarkStart w:id="955" w:name="_Toc98421445"/>
      <w:bookmarkStart w:id="956" w:name="_Toc407776694"/>
      <w:bookmarkStart w:id="957" w:name="_Toc442701455"/>
      <w:bookmarkStart w:id="958" w:name="_Toc445903229"/>
      <w:bookmarkStart w:id="959" w:name="_Toc486227775"/>
      <w:bookmarkStart w:id="960" w:name="_Toc498408283"/>
      <w:bookmarkStart w:id="961" w:name="_Toc500332073"/>
      <w:bookmarkStart w:id="962" w:name="_Toc502211400"/>
      <w:bookmarkStart w:id="963" w:name="_Toc20813587"/>
      <w:r w:rsidRPr="0042617A">
        <w:rPr>
          <w:b/>
          <w:lang w:val="lt-LT"/>
        </w:rPr>
        <w:t>K</w:t>
      </w:r>
      <w:r w:rsidRPr="0042617A">
        <w:rPr>
          <w:lang w:val="lt-LT"/>
        </w:rPr>
        <w:t xml:space="preserve"> - Dar neįskaitytos / neišreikalautos iš Privataus subjekto Išskaitos iš Metinio atlyginimo ir Privataus subjekto mokėtinos netesybos</w:t>
      </w:r>
      <w:r w:rsidR="00B53D3D">
        <w:rPr>
          <w:lang w:val="lt-LT"/>
        </w:rPr>
        <w:t>;</w:t>
      </w:r>
      <w:bookmarkEnd w:id="953"/>
      <w:bookmarkEnd w:id="954"/>
      <w:bookmarkEnd w:id="955"/>
    </w:p>
    <w:p w14:paraId="0DF39BB2" w14:textId="77777777" w:rsidR="00FF1B7C" w:rsidRDefault="00B53D3D" w:rsidP="0003757B">
      <w:pPr>
        <w:pStyle w:val="2ndlevelprovision"/>
        <w:numPr>
          <w:ilvl w:val="0"/>
          <w:numId w:val="0"/>
        </w:numPr>
        <w:spacing w:line="276" w:lineRule="auto"/>
        <w:ind w:left="1134" w:hanging="495"/>
        <w:rPr>
          <w:lang w:val="lt-LT"/>
        </w:rPr>
      </w:pPr>
      <w:bookmarkStart w:id="964" w:name="_Toc60996019"/>
      <w:bookmarkStart w:id="965" w:name="_Toc61335793"/>
      <w:bookmarkStart w:id="966" w:name="_Toc98421446"/>
      <w:r>
        <w:rPr>
          <w:b/>
          <w:lang w:val="lt-LT"/>
        </w:rPr>
        <w:t xml:space="preserve">AR </w:t>
      </w:r>
      <w:r w:rsidR="00CD4517">
        <w:rPr>
          <w:lang w:val="lt-LT"/>
        </w:rPr>
        <w:t>–</w:t>
      </w:r>
      <w:r>
        <w:rPr>
          <w:lang w:val="lt-LT"/>
        </w:rPr>
        <w:t xml:space="preserve"> </w:t>
      </w:r>
      <w:r w:rsidR="00CD4517">
        <w:rPr>
          <w:lang w:val="lt-LT"/>
        </w:rPr>
        <w:t>Atnaujinimo</w:t>
      </w:r>
      <w:r w:rsidR="00592742">
        <w:rPr>
          <w:lang w:val="lt-LT"/>
        </w:rPr>
        <w:t xml:space="preserve"> ir remonto</w:t>
      </w:r>
      <w:r w:rsidR="00CD4517">
        <w:rPr>
          <w:lang w:val="lt-LT"/>
        </w:rPr>
        <w:t xml:space="preserve"> </w:t>
      </w:r>
      <w:r>
        <w:rPr>
          <w:lang w:val="lt-LT"/>
        </w:rPr>
        <w:t xml:space="preserve">darbai, už kuriuos Valdžios subjektas jau yra sumokėjęs, kaip Sutarties </w:t>
      </w:r>
      <w:r>
        <w:rPr>
          <w:lang w:val="lt-LT"/>
        </w:rPr>
        <w:fldChar w:fldCharType="begin"/>
      </w:r>
      <w:r>
        <w:rPr>
          <w:lang w:val="lt-LT"/>
        </w:rPr>
        <w:instrText xml:space="preserve"> REF _Ref294018341 \r \h </w:instrText>
      </w:r>
      <w:r>
        <w:rPr>
          <w:lang w:val="lt-LT"/>
        </w:rPr>
      </w:r>
      <w:r>
        <w:rPr>
          <w:lang w:val="lt-LT"/>
        </w:rPr>
        <w:fldChar w:fldCharType="separate"/>
      </w:r>
      <w:r w:rsidR="00B87438">
        <w:rPr>
          <w:lang w:val="lt-LT"/>
        </w:rPr>
        <w:t>3</w:t>
      </w:r>
      <w:r>
        <w:rPr>
          <w:lang w:val="lt-LT"/>
        </w:rPr>
        <w:fldChar w:fldCharType="end"/>
      </w:r>
      <w:r>
        <w:rPr>
          <w:lang w:val="lt-LT"/>
        </w:rPr>
        <w:t xml:space="preserve"> priede </w:t>
      </w:r>
      <w:r w:rsidRPr="004C1412">
        <w:rPr>
          <w:i/>
          <w:lang w:val="lt-LT"/>
        </w:rPr>
        <w:t>Atsiskaitymų ir mokėjimų tvarka</w:t>
      </w:r>
      <w:r>
        <w:rPr>
          <w:lang w:val="lt-LT"/>
        </w:rPr>
        <w:t xml:space="preserve"> nurodytą Metinio atlyginimo dalį, tačiau kurių Privatus subjektas nėra atlikęs</w:t>
      </w:r>
      <w:r w:rsidR="00FF1B7C">
        <w:rPr>
          <w:lang w:val="lt-LT"/>
        </w:rPr>
        <w:t>;</w:t>
      </w:r>
      <w:bookmarkEnd w:id="964"/>
      <w:bookmarkEnd w:id="965"/>
      <w:bookmarkEnd w:id="966"/>
    </w:p>
    <w:bookmarkEnd w:id="906"/>
    <w:bookmarkEnd w:id="907"/>
    <w:bookmarkEnd w:id="908"/>
    <w:bookmarkEnd w:id="956"/>
    <w:bookmarkEnd w:id="957"/>
    <w:bookmarkEnd w:id="958"/>
    <w:bookmarkEnd w:id="959"/>
    <w:bookmarkEnd w:id="960"/>
    <w:bookmarkEnd w:id="961"/>
    <w:bookmarkEnd w:id="962"/>
    <w:bookmarkEnd w:id="963"/>
    <w:p w14:paraId="55A8A89F" w14:textId="77777777" w:rsidR="0057675D" w:rsidRPr="00A7597A" w:rsidRDefault="00F467EC" w:rsidP="00A7597A">
      <w:pPr>
        <w:pStyle w:val="paragrafai"/>
        <w:tabs>
          <w:tab w:val="num" w:pos="921"/>
        </w:tabs>
        <w:ind w:left="921"/>
        <w:rPr>
          <w:sz w:val="24"/>
          <w:szCs w:val="24"/>
        </w:rPr>
      </w:pPr>
      <w:r w:rsidRPr="007062DF">
        <w:rPr>
          <w:sz w:val="24"/>
          <w:szCs w:val="24"/>
        </w:rPr>
        <w:t xml:space="preserve">Tikslias sumas pagal šį punktą apskaičiuoja </w:t>
      </w:r>
      <w:r w:rsidR="00B74432" w:rsidRPr="007062DF">
        <w:rPr>
          <w:sz w:val="24"/>
          <w:szCs w:val="24"/>
        </w:rPr>
        <w:t>Sutarties</w:t>
      </w:r>
      <w:r w:rsidR="000753C2" w:rsidRPr="007062DF">
        <w:rPr>
          <w:sz w:val="24"/>
          <w:szCs w:val="24"/>
        </w:rPr>
        <w:t xml:space="preserve"> </w:t>
      </w:r>
      <w:r w:rsidR="000753C2" w:rsidRPr="007062DF">
        <w:rPr>
          <w:sz w:val="24"/>
          <w:szCs w:val="24"/>
        </w:rPr>
        <w:fldChar w:fldCharType="begin"/>
      </w:r>
      <w:r w:rsidR="000753C2" w:rsidRPr="007062DF">
        <w:rPr>
          <w:sz w:val="24"/>
          <w:szCs w:val="24"/>
        </w:rPr>
        <w:instrText xml:space="preserve"> REF _Ref286319572 \r \h </w:instrText>
      </w:r>
      <w:r w:rsidR="00C92181">
        <w:rPr>
          <w:sz w:val="24"/>
          <w:szCs w:val="24"/>
        </w:rPr>
        <w:instrText xml:space="preserve"> \* MERGEFORMAT </w:instrText>
      </w:r>
      <w:r w:rsidR="000753C2" w:rsidRPr="007062DF">
        <w:rPr>
          <w:sz w:val="24"/>
          <w:szCs w:val="24"/>
        </w:rPr>
      </w:r>
      <w:r w:rsidR="000753C2" w:rsidRPr="007062DF">
        <w:rPr>
          <w:sz w:val="24"/>
          <w:szCs w:val="24"/>
        </w:rPr>
        <w:fldChar w:fldCharType="separate"/>
      </w:r>
      <w:r w:rsidR="00B87438">
        <w:rPr>
          <w:sz w:val="24"/>
          <w:szCs w:val="24"/>
        </w:rPr>
        <w:t>51</w:t>
      </w:r>
      <w:r w:rsidR="000753C2" w:rsidRPr="007062DF">
        <w:rPr>
          <w:sz w:val="24"/>
          <w:szCs w:val="24"/>
        </w:rPr>
        <w:fldChar w:fldCharType="end"/>
      </w:r>
      <w:r w:rsidR="00A96AB6" w:rsidRPr="007062DF">
        <w:rPr>
          <w:sz w:val="24"/>
          <w:szCs w:val="24"/>
        </w:rPr>
        <w:t xml:space="preserve"> </w:t>
      </w:r>
      <w:r w:rsidRPr="007062DF">
        <w:rPr>
          <w:sz w:val="24"/>
          <w:szCs w:val="24"/>
        </w:rPr>
        <w:t xml:space="preserve">punkte numatyta komisija, remdamasi Privataus subjekto </w:t>
      </w:r>
      <w:r w:rsidR="0057675D" w:rsidRPr="007062DF">
        <w:rPr>
          <w:sz w:val="24"/>
          <w:szCs w:val="24"/>
        </w:rPr>
        <w:t xml:space="preserve">audituotais </w:t>
      </w:r>
      <w:r w:rsidR="00A15D56" w:rsidRPr="007062DF">
        <w:rPr>
          <w:iCs/>
          <w:sz w:val="24"/>
          <w:szCs w:val="24"/>
        </w:rPr>
        <w:t>finansinės atskaitomybės dokumentais</w:t>
      </w:r>
      <w:r w:rsidR="00FF1B7C">
        <w:rPr>
          <w:iCs/>
          <w:sz w:val="24"/>
          <w:szCs w:val="24"/>
        </w:rPr>
        <w:t xml:space="preserve">, </w:t>
      </w:r>
      <w:r w:rsidR="005C65BB">
        <w:rPr>
          <w:sz w:val="24"/>
          <w:szCs w:val="24"/>
        </w:rPr>
        <w:t xml:space="preserve">turto vertintojų ar audito ataskaitomis, </w:t>
      </w:r>
      <w:r w:rsidR="00FF1B7C">
        <w:rPr>
          <w:sz w:val="24"/>
          <w:szCs w:val="24"/>
        </w:rPr>
        <w:t xml:space="preserve">Sutarties </w:t>
      </w:r>
      <w:r w:rsidR="00FF1B7C">
        <w:rPr>
          <w:sz w:val="24"/>
          <w:szCs w:val="24"/>
        </w:rPr>
        <w:fldChar w:fldCharType="begin"/>
      </w:r>
      <w:r w:rsidR="00FF1B7C">
        <w:rPr>
          <w:sz w:val="24"/>
          <w:szCs w:val="24"/>
        </w:rPr>
        <w:instrText xml:space="preserve"> REF _Ref485815647 \r \h </w:instrText>
      </w:r>
      <w:r w:rsidR="00FF1B7C">
        <w:rPr>
          <w:sz w:val="24"/>
          <w:szCs w:val="24"/>
        </w:rPr>
      </w:r>
      <w:r w:rsidR="00FF1B7C">
        <w:rPr>
          <w:sz w:val="24"/>
          <w:szCs w:val="24"/>
        </w:rPr>
        <w:fldChar w:fldCharType="separate"/>
      </w:r>
      <w:r w:rsidR="00B87438">
        <w:rPr>
          <w:sz w:val="24"/>
          <w:szCs w:val="24"/>
        </w:rPr>
        <w:t>10</w:t>
      </w:r>
      <w:r w:rsidR="00FF1B7C">
        <w:rPr>
          <w:sz w:val="24"/>
          <w:szCs w:val="24"/>
        </w:rPr>
        <w:fldChar w:fldCharType="end"/>
      </w:r>
      <w:r w:rsidR="00FF1B7C">
        <w:rPr>
          <w:sz w:val="24"/>
          <w:szCs w:val="24"/>
        </w:rPr>
        <w:t xml:space="preserve"> punkte nurodytais dokumentais</w:t>
      </w:r>
      <w:r w:rsidR="0057675D" w:rsidRPr="00CD4517">
        <w:rPr>
          <w:iCs/>
          <w:sz w:val="24"/>
          <w:szCs w:val="24"/>
        </w:rPr>
        <w:t xml:space="preserve"> </w:t>
      </w:r>
      <w:r w:rsidR="00C92181">
        <w:rPr>
          <w:iCs/>
          <w:sz w:val="24"/>
          <w:szCs w:val="24"/>
        </w:rPr>
        <w:t>bei kitais dokumentais</w:t>
      </w:r>
      <w:r w:rsidR="00A15D56" w:rsidRPr="00CD4517">
        <w:rPr>
          <w:iCs/>
          <w:sz w:val="24"/>
          <w:szCs w:val="24"/>
        </w:rPr>
        <w:t xml:space="preserve">. </w:t>
      </w:r>
      <w:r w:rsidR="000753C2" w:rsidRPr="007062DF">
        <w:rPr>
          <w:iCs/>
          <w:sz w:val="24"/>
          <w:szCs w:val="24"/>
        </w:rPr>
        <w:t xml:space="preserve">Tuo atveju, jei Privataus subjekto finansinės atskaitomybės dokumentai nėra audituoti tikslių sumų pagal Sutarties </w:t>
      </w:r>
      <w:r w:rsidR="000753C2" w:rsidRPr="007062DF">
        <w:rPr>
          <w:iCs/>
          <w:sz w:val="24"/>
          <w:szCs w:val="24"/>
        </w:rPr>
        <w:fldChar w:fldCharType="begin"/>
      </w:r>
      <w:r w:rsidR="000753C2" w:rsidRPr="007062DF">
        <w:rPr>
          <w:iCs/>
          <w:sz w:val="24"/>
          <w:szCs w:val="24"/>
        </w:rPr>
        <w:instrText xml:space="preserve"> REF _Ref309218673 \r \h </w:instrText>
      </w:r>
      <w:r w:rsidR="00C92181">
        <w:rPr>
          <w:iCs/>
          <w:sz w:val="24"/>
          <w:szCs w:val="24"/>
        </w:rPr>
        <w:instrText xml:space="preserve"> \* MERGEFORMAT </w:instrText>
      </w:r>
      <w:r w:rsidR="000753C2" w:rsidRPr="007062DF">
        <w:rPr>
          <w:iCs/>
          <w:sz w:val="24"/>
          <w:szCs w:val="24"/>
        </w:rPr>
      </w:r>
      <w:r w:rsidR="000753C2" w:rsidRPr="007062DF">
        <w:rPr>
          <w:iCs/>
          <w:sz w:val="24"/>
          <w:szCs w:val="24"/>
        </w:rPr>
        <w:fldChar w:fldCharType="separate"/>
      </w:r>
      <w:r w:rsidR="00B87438">
        <w:rPr>
          <w:iCs/>
          <w:sz w:val="24"/>
          <w:szCs w:val="24"/>
        </w:rPr>
        <w:t>43</w:t>
      </w:r>
      <w:r w:rsidR="000753C2" w:rsidRPr="007062DF">
        <w:rPr>
          <w:iCs/>
          <w:sz w:val="24"/>
          <w:szCs w:val="24"/>
        </w:rPr>
        <w:fldChar w:fldCharType="end"/>
      </w:r>
      <w:r w:rsidR="000753C2" w:rsidRPr="007062DF">
        <w:rPr>
          <w:iCs/>
          <w:sz w:val="24"/>
          <w:szCs w:val="24"/>
        </w:rPr>
        <w:t xml:space="preserve"> punktą apskaičiavimo metu, Valdžios subjektas privalo savo sąskaita pasamdyti auditorių finansinės atskaitomybės dokumentų auditui atlikti ir pateikti audito išvadas bei audituotus finansinės atskaitomybės dokumentus Sutarties </w:t>
      </w:r>
      <w:r w:rsidR="000753C2" w:rsidRPr="007062DF">
        <w:rPr>
          <w:iCs/>
          <w:sz w:val="24"/>
          <w:szCs w:val="24"/>
        </w:rPr>
        <w:fldChar w:fldCharType="begin"/>
      </w:r>
      <w:r w:rsidR="000753C2" w:rsidRPr="007062DF">
        <w:rPr>
          <w:iCs/>
          <w:sz w:val="24"/>
          <w:szCs w:val="24"/>
        </w:rPr>
        <w:instrText xml:space="preserve"> REF _Ref286319572 \r \h </w:instrText>
      </w:r>
      <w:r w:rsidR="00C92181">
        <w:rPr>
          <w:iCs/>
          <w:sz w:val="24"/>
          <w:szCs w:val="24"/>
        </w:rPr>
        <w:instrText xml:space="preserve"> \* MERGEFORMAT </w:instrText>
      </w:r>
      <w:r w:rsidR="000753C2" w:rsidRPr="007062DF">
        <w:rPr>
          <w:iCs/>
          <w:sz w:val="24"/>
          <w:szCs w:val="24"/>
        </w:rPr>
      </w:r>
      <w:r w:rsidR="000753C2" w:rsidRPr="007062DF">
        <w:rPr>
          <w:iCs/>
          <w:sz w:val="24"/>
          <w:szCs w:val="24"/>
        </w:rPr>
        <w:fldChar w:fldCharType="separate"/>
      </w:r>
      <w:r w:rsidR="00B87438">
        <w:rPr>
          <w:iCs/>
          <w:sz w:val="24"/>
          <w:szCs w:val="24"/>
        </w:rPr>
        <w:t>51</w:t>
      </w:r>
      <w:r w:rsidR="000753C2" w:rsidRPr="007062DF">
        <w:rPr>
          <w:iCs/>
          <w:sz w:val="24"/>
          <w:szCs w:val="24"/>
        </w:rPr>
        <w:fldChar w:fldCharType="end"/>
      </w:r>
      <w:r w:rsidR="000753C2" w:rsidRPr="007062DF">
        <w:rPr>
          <w:iCs/>
          <w:sz w:val="24"/>
          <w:szCs w:val="24"/>
        </w:rPr>
        <w:t xml:space="preserve"> punkte numatytai komisijai. </w:t>
      </w:r>
      <w:r w:rsidR="00A15D56" w:rsidRPr="007062DF">
        <w:rPr>
          <w:iCs/>
          <w:sz w:val="24"/>
          <w:szCs w:val="24"/>
        </w:rPr>
        <w:t>Bet kuri Šalis nesutinkanti su minėtos komisijos apskaičiavimu</w:t>
      </w:r>
      <w:r w:rsidR="00CF0446">
        <w:rPr>
          <w:iCs/>
          <w:sz w:val="24"/>
          <w:szCs w:val="24"/>
        </w:rPr>
        <w:t>,</w:t>
      </w:r>
      <w:r w:rsidR="00A15D56" w:rsidRPr="007062DF">
        <w:rPr>
          <w:iCs/>
          <w:sz w:val="24"/>
          <w:szCs w:val="24"/>
        </w:rPr>
        <w:t xml:space="preserve"> turi teisę kreiptis į </w:t>
      </w:r>
      <w:r w:rsidR="00A15D56" w:rsidRPr="007062DF">
        <w:rPr>
          <w:sz w:val="24"/>
          <w:szCs w:val="24"/>
        </w:rPr>
        <w:t xml:space="preserve">Sutarties </w:t>
      </w:r>
      <w:r w:rsidR="00A15D56" w:rsidRPr="007062DF">
        <w:rPr>
          <w:sz w:val="24"/>
          <w:szCs w:val="24"/>
        </w:rPr>
        <w:fldChar w:fldCharType="begin"/>
      </w:r>
      <w:r w:rsidR="00A15D56" w:rsidRPr="007062DF">
        <w:rPr>
          <w:sz w:val="24"/>
          <w:szCs w:val="24"/>
        </w:rPr>
        <w:instrText xml:space="preserve"> REF _Ref284491700 \r \h  \* MERGEFORMAT </w:instrText>
      </w:r>
      <w:r w:rsidR="00A15D56" w:rsidRPr="007062DF">
        <w:rPr>
          <w:sz w:val="24"/>
          <w:szCs w:val="24"/>
        </w:rPr>
      </w:r>
      <w:r w:rsidR="00A15D56" w:rsidRPr="007062DF">
        <w:rPr>
          <w:sz w:val="24"/>
          <w:szCs w:val="24"/>
        </w:rPr>
        <w:fldChar w:fldCharType="separate"/>
      </w:r>
      <w:r w:rsidR="00B87438">
        <w:rPr>
          <w:sz w:val="24"/>
          <w:szCs w:val="24"/>
        </w:rPr>
        <w:t>53</w:t>
      </w:r>
      <w:r w:rsidR="00A15D56" w:rsidRPr="007062DF">
        <w:rPr>
          <w:sz w:val="24"/>
          <w:szCs w:val="24"/>
        </w:rPr>
        <w:fldChar w:fldCharType="end"/>
      </w:r>
      <w:r w:rsidR="00A15D56" w:rsidRPr="007062DF">
        <w:rPr>
          <w:sz w:val="24"/>
          <w:szCs w:val="24"/>
        </w:rPr>
        <w:t> punkte nurodytą ginčų sprendimo instituciją</w:t>
      </w:r>
      <w:bookmarkEnd w:id="886"/>
      <w:bookmarkEnd w:id="887"/>
      <w:bookmarkEnd w:id="888"/>
      <w:r w:rsidR="00A7597A">
        <w:rPr>
          <w:sz w:val="24"/>
          <w:szCs w:val="24"/>
        </w:rPr>
        <w:t>.</w:t>
      </w:r>
    </w:p>
    <w:p w14:paraId="4259B500" w14:textId="77777777" w:rsidR="007C5896" w:rsidRPr="00A7597A" w:rsidRDefault="0057675D" w:rsidP="00A7597A">
      <w:pPr>
        <w:pStyle w:val="paragrafai"/>
        <w:tabs>
          <w:tab w:val="num" w:pos="921"/>
        </w:tabs>
        <w:ind w:left="921"/>
        <w:rPr>
          <w:sz w:val="24"/>
          <w:szCs w:val="24"/>
        </w:rPr>
      </w:pPr>
      <w:r w:rsidRPr="00060139">
        <w:rPr>
          <w:sz w:val="24"/>
          <w:szCs w:val="24"/>
        </w:rPr>
        <w:t xml:space="preserve">Pagal šiame </w:t>
      </w:r>
      <w:r w:rsidRPr="00060139">
        <w:rPr>
          <w:sz w:val="24"/>
          <w:szCs w:val="24"/>
        </w:rPr>
        <w:fldChar w:fldCharType="begin"/>
      </w:r>
      <w:r w:rsidRPr="00060139">
        <w:rPr>
          <w:sz w:val="24"/>
          <w:szCs w:val="24"/>
        </w:rPr>
        <w:instrText xml:space="preserve"> REF _Ref309218673 \r \h </w:instrText>
      </w:r>
      <w:r w:rsidR="00E801DD">
        <w:rPr>
          <w:sz w:val="24"/>
          <w:szCs w:val="24"/>
        </w:rPr>
        <w:instrText xml:space="preserve"> \* MERGEFORMAT </w:instrText>
      </w:r>
      <w:r w:rsidRPr="00060139">
        <w:rPr>
          <w:sz w:val="24"/>
          <w:szCs w:val="24"/>
        </w:rPr>
      </w:r>
      <w:r w:rsidRPr="00060139">
        <w:rPr>
          <w:sz w:val="24"/>
          <w:szCs w:val="24"/>
        </w:rPr>
        <w:fldChar w:fldCharType="separate"/>
      </w:r>
      <w:r w:rsidR="00B87438">
        <w:rPr>
          <w:sz w:val="24"/>
          <w:szCs w:val="24"/>
        </w:rPr>
        <w:t>43</w:t>
      </w:r>
      <w:r w:rsidRPr="00060139">
        <w:rPr>
          <w:sz w:val="24"/>
          <w:szCs w:val="24"/>
        </w:rPr>
        <w:fldChar w:fldCharType="end"/>
      </w:r>
      <w:r w:rsidRPr="0006013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0681A7A8" w14:textId="77777777" w:rsidR="007C5896" w:rsidRPr="005276AF" w:rsidRDefault="005276AF" w:rsidP="005276AF">
      <w:pPr>
        <w:pStyle w:val="paragrafai"/>
        <w:tabs>
          <w:tab w:val="num" w:pos="1560"/>
        </w:tabs>
        <w:ind w:left="993"/>
        <w:rPr>
          <w:sz w:val="24"/>
          <w:szCs w:val="24"/>
        </w:rPr>
      </w:pPr>
      <w:r w:rsidRPr="005276AF">
        <w:rPr>
          <w:sz w:val="24"/>
          <w:szCs w:val="24"/>
        </w:rPr>
        <w:t xml:space="preserve">Aiškumo dėlei Šalys patvirtina, kad išlaidos, susijusios su grąžinamo Turto būklės / kiekio trūkumų, jeigu tokie buvo nustatyti, pašalinimu nėra įtraukiami į Sutarties </w:t>
      </w:r>
      <w:r>
        <w:rPr>
          <w:sz w:val="24"/>
          <w:szCs w:val="24"/>
        </w:rPr>
        <w:fldChar w:fldCharType="begin"/>
      </w:r>
      <w:r>
        <w:rPr>
          <w:sz w:val="24"/>
          <w:szCs w:val="24"/>
        </w:rPr>
        <w:instrText xml:space="preserve"> REF _Ref309218684 \r \h </w:instrText>
      </w:r>
      <w:r>
        <w:rPr>
          <w:sz w:val="24"/>
          <w:szCs w:val="24"/>
        </w:rPr>
      </w:r>
      <w:r>
        <w:rPr>
          <w:sz w:val="24"/>
          <w:szCs w:val="24"/>
        </w:rPr>
        <w:fldChar w:fldCharType="separate"/>
      </w:r>
      <w:r w:rsidR="00B87438">
        <w:rPr>
          <w:sz w:val="24"/>
          <w:szCs w:val="24"/>
        </w:rPr>
        <w:t>43.1</w:t>
      </w:r>
      <w:r>
        <w:rPr>
          <w:sz w:val="24"/>
          <w:szCs w:val="24"/>
        </w:rPr>
        <w:fldChar w:fldCharType="end"/>
      </w:r>
      <w:r>
        <w:rPr>
          <w:sz w:val="24"/>
          <w:szCs w:val="24"/>
        </w:rPr>
        <w:t xml:space="preserve"> </w:t>
      </w:r>
      <w:r w:rsidRPr="005276AF">
        <w:rPr>
          <w:sz w:val="24"/>
          <w:szCs w:val="24"/>
        </w:rPr>
        <w:t>punkte nurodytą kompensavimo formulę. Turto būklės trūkumų nustatymo ir jų ištaisymo arba atlyginimo Valdžios subjektui tokio Turto suremontavimo ar pakeitimo lygiaverčiu turtu išlaidų tvarka ir sąl</w:t>
      </w:r>
      <w:r>
        <w:rPr>
          <w:sz w:val="24"/>
          <w:szCs w:val="24"/>
        </w:rPr>
        <w:t xml:space="preserve">ygos nustatyti šios Sutarties </w:t>
      </w:r>
      <w:r>
        <w:rPr>
          <w:sz w:val="24"/>
          <w:szCs w:val="24"/>
        </w:rPr>
        <w:fldChar w:fldCharType="begin"/>
      </w:r>
      <w:r>
        <w:rPr>
          <w:sz w:val="24"/>
          <w:szCs w:val="24"/>
        </w:rPr>
        <w:instrText xml:space="preserve"> REF _Ref485815647 \r \h </w:instrText>
      </w:r>
      <w:r>
        <w:rPr>
          <w:sz w:val="24"/>
          <w:szCs w:val="24"/>
        </w:rPr>
      </w:r>
      <w:r>
        <w:rPr>
          <w:sz w:val="24"/>
          <w:szCs w:val="24"/>
        </w:rPr>
        <w:fldChar w:fldCharType="separate"/>
      </w:r>
      <w:r w:rsidR="00B87438">
        <w:rPr>
          <w:sz w:val="24"/>
          <w:szCs w:val="24"/>
        </w:rPr>
        <w:t>10</w:t>
      </w:r>
      <w:r>
        <w:rPr>
          <w:sz w:val="24"/>
          <w:szCs w:val="24"/>
        </w:rPr>
        <w:fldChar w:fldCharType="end"/>
      </w:r>
      <w:r w:rsidRPr="005276AF">
        <w:rPr>
          <w:sz w:val="24"/>
          <w:szCs w:val="24"/>
        </w:rPr>
        <w:t xml:space="preserve"> punkte.</w:t>
      </w:r>
    </w:p>
    <w:p w14:paraId="370985AA" w14:textId="77777777" w:rsidR="000753C2" w:rsidRPr="0042617A" w:rsidRDefault="000753C2" w:rsidP="00DA3AAE">
      <w:pPr>
        <w:pStyle w:val="paragrafai"/>
        <w:numPr>
          <w:ilvl w:val="0"/>
          <w:numId w:val="0"/>
        </w:numPr>
        <w:spacing w:after="0" w:line="240" w:lineRule="auto"/>
        <w:ind w:left="567"/>
        <w:rPr>
          <w:sz w:val="24"/>
          <w:szCs w:val="24"/>
        </w:rPr>
      </w:pPr>
    </w:p>
    <w:p w14:paraId="035995FD" w14:textId="77777777" w:rsidR="00F467EC" w:rsidRPr="0042617A" w:rsidRDefault="00F467EC" w:rsidP="0003757B">
      <w:pPr>
        <w:pStyle w:val="Antrat2"/>
        <w:ind w:left="1134"/>
        <w:rPr>
          <w:sz w:val="24"/>
          <w:szCs w:val="24"/>
        </w:rPr>
      </w:pPr>
      <w:bookmarkStart w:id="967" w:name="_Toc309205582"/>
      <w:bookmarkStart w:id="968" w:name="_Ref406600774"/>
      <w:bookmarkStart w:id="969" w:name="_Ref485985309"/>
      <w:bookmarkStart w:id="970" w:name="_Ref8823925"/>
      <w:bookmarkStart w:id="971" w:name="_Ref57102993"/>
      <w:bookmarkStart w:id="972" w:name="_Ref90478199"/>
      <w:bookmarkStart w:id="973" w:name="_Toc98421447"/>
      <w:r w:rsidRPr="0042617A">
        <w:rPr>
          <w:sz w:val="24"/>
          <w:szCs w:val="24"/>
        </w:rPr>
        <w:t>Kompensacija Sutartį nutraukus be Šalių kaltės</w:t>
      </w:r>
      <w:bookmarkEnd w:id="967"/>
      <w:bookmarkEnd w:id="968"/>
      <w:bookmarkEnd w:id="969"/>
      <w:bookmarkEnd w:id="970"/>
      <w:bookmarkEnd w:id="971"/>
      <w:r w:rsidR="00277CE2">
        <w:rPr>
          <w:sz w:val="24"/>
          <w:szCs w:val="24"/>
        </w:rPr>
        <w:t xml:space="preserve"> arba dėl nenugalimos jėgos aplinkybių</w:t>
      </w:r>
      <w:bookmarkEnd w:id="972"/>
      <w:bookmarkEnd w:id="973"/>
    </w:p>
    <w:p w14:paraId="1EDBCC7A" w14:textId="24626654" w:rsidR="00F467EC" w:rsidRPr="0042617A" w:rsidRDefault="00F467EC" w:rsidP="00187F18">
      <w:pPr>
        <w:pStyle w:val="paragrafai"/>
        <w:ind w:left="1134"/>
        <w:rPr>
          <w:sz w:val="24"/>
          <w:szCs w:val="24"/>
        </w:rPr>
      </w:pPr>
      <w:bookmarkStart w:id="974" w:name="_Ref309218696"/>
      <w:r w:rsidRPr="0042617A">
        <w:rPr>
          <w:sz w:val="24"/>
          <w:szCs w:val="24"/>
        </w:rPr>
        <w:t xml:space="preserve">Tuo atveju, jei Sutartis nutraukiama </w:t>
      </w:r>
      <w:r w:rsidR="00B74432" w:rsidRPr="0042617A">
        <w:rPr>
          <w:sz w:val="24"/>
          <w:szCs w:val="24"/>
        </w:rPr>
        <w:t xml:space="preserve">Sutarties </w:t>
      </w:r>
      <w:r w:rsidR="00306558" w:rsidRPr="0080619E">
        <w:rPr>
          <w:sz w:val="24"/>
          <w:szCs w:val="24"/>
        </w:rPr>
        <w:t>40.1</w:t>
      </w:r>
      <w:r w:rsidR="00306558">
        <w:rPr>
          <w:sz w:val="24"/>
          <w:szCs w:val="24"/>
        </w:rPr>
        <w:t xml:space="preserve"> </w:t>
      </w:r>
      <w:r w:rsidRPr="0042617A">
        <w:rPr>
          <w:sz w:val="24"/>
          <w:szCs w:val="24"/>
        </w:rPr>
        <w:t xml:space="preserve"> punkte numatytu pagrindu, Valdžios subjektas Privačiam subjektui sumoka kompensaciją, kuri apskaičiuojama pagal tokią formulę:</w:t>
      </w:r>
      <w:bookmarkEnd w:id="974"/>
    </w:p>
    <w:p w14:paraId="71401552" w14:textId="77777777" w:rsidR="008F325E" w:rsidRPr="0042617A" w:rsidRDefault="00DC3CDE" w:rsidP="00187F18">
      <w:pPr>
        <w:spacing w:after="120" w:line="276" w:lineRule="auto"/>
        <w:ind w:left="1134" w:hanging="495"/>
        <w:jc w:val="both"/>
      </w:pPr>
      <w:bookmarkStart w:id="975" w:name="_Toc309205583"/>
      <w:bookmarkStart w:id="976" w:name="_Toc309980169"/>
      <w:bookmarkStart w:id="977" w:name="_Toc310273367"/>
      <w:bookmarkStart w:id="978" w:name="_Toc360430584"/>
      <w:bookmarkStart w:id="979" w:name="_Toc316052789"/>
      <w:bookmarkStart w:id="980" w:name="_Toc316053522"/>
      <w:bookmarkStart w:id="981" w:name="_Toc318234279"/>
      <w:r w:rsidRPr="0042617A">
        <w:rPr>
          <w:b/>
        </w:rPr>
        <w:t xml:space="preserve">NK = </w:t>
      </w:r>
      <w:r w:rsidR="004E5699" w:rsidRPr="005269B7">
        <w:rPr>
          <w:b/>
        </w:rPr>
        <w:t>0,</w:t>
      </w:r>
      <w:r w:rsidR="006F4CA0">
        <w:rPr>
          <w:b/>
        </w:rPr>
        <w:t>8</w:t>
      </w:r>
      <w:r w:rsidR="004E5699" w:rsidRPr="005269B7">
        <w:rPr>
          <w:b/>
        </w:rPr>
        <w:t>*</w:t>
      </w:r>
      <w:r w:rsidR="004E5699">
        <w:rPr>
          <w:b/>
        </w:rPr>
        <w:t>(</w:t>
      </w:r>
      <w:r w:rsidRPr="0042617A">
        <w:rPr>
          <w:b/>
        </w:rPr>
        <w:t xml:space="preserve">FI + FG </w:t>
      </w:r>
      <w:r w:rsidRPr="0087235E">
        <w:rPr>
          <w:b/>
        </w:rPr>
        <w:t>+</w:t>
      </w:r>
      <w:r w:rsidR="00B53D3D">
        <w:rPr>
          <w:b/>
        </w:rPr>
        <w:t xml:space="preserve"> KI </w:t>
      </w:r>
      <w:r w:rsidR="00B53D3D">
        <w:rPr>
          <w:b/>
          <w:lang w:val="en-GB"/>
        </w:rPr>
        <w:t>+</w:t>
      </w:r>
      <w:r w:rsidRPr="0087235E">
        <w:rPr>
          <w:b/>
        </w:rPr>
        <w:t xml:space="preserve"> </w:t>
      </w:r>
      <w:r w:rsidRPr="0042617A">
        <w:rPr>
          <w:b/>
        </w:rPr>
        <w:t>NA</w:t>
      </w:r>
      <w:r w:rsidR="009322B2" w:rsidRPr="0042617A">
        <w:rPr>
          <w:b/>
        </w:rPr>
        <w:t xml:space="preserve"> </w:t>
      </w:r>
      <w:r w:rsidRPr="0042617A">
        <w:rPr>
          <w:b/>
        </w:rPr>
        <w:t xml:space="preserve">– D </w:t>
      </w:r>
      <w:r w:rsidR="004E5699">
        <w:rPr>
          <w:b/>
        </w:rPr>
        <w:t>–</w:t>
      </w:r>
      <w:r w:rsidRPr="0042617A">
        <w:rPr>
          <w:b/>
        </w:rPr>
        <w:t xml:space="preserve"> K</w:t>
      </w:r>
      <w:r w:rsidR="00B53D3D">
        <w:rPr>
          <w:b/>
        </w:rPr>
        <w:t xml:space="preserve"> </w:t>
      </w:r>
      <w:r w:rsidR="00FF1B7C">
        <w:rPr>
          <w:b/>
        </w:rPr>
        <w:t>–</w:t>
      </w:r>
      <w:r w:rsidR="00B53D3D">
        <w:rPr>
          <w:b/>
        </w:rPr>
        <w:t xml:space="preserve"> AR</w:t>
      </w:r>
      <w:r w:rsidR="004E5699">
        <w:rPr>
          <w:b/>
        </w:rPr>
        <w:t>)</w:t>
      </w:r>
      <w:r w:rsidRPr="0042617A">
        <w:rPr>
          <w:b/>
        </w:rPr>
        <w:t>, kur</w:t>
      </w:r>
      <w:r w:rsidRPr="0042617A">
        <w:t>:</w:t>
      </w:r>
      <w:bookmarkStart w:id="982" w:name="_Toc309205584"/>
      <w:bookmarkStart w:id="983" w:name="_Toc309980170"/>
      <w:bookmarkStart w:id="984" w:name="_Toc310273368"/>
      <w:bookmarkStart w:id="985" w:name="_Toc360430585"/>
      <w:bookmarkEnd w:id="975"/>
      <w:bookmarkEnd w:id="976"/>
      <w:bookmarkEnd w:id="977"/>
      <w:bookmarkEnd w:id="978"/>
    </w:p>
    <w:p w14:paraId="427EE30D" w14:textId="77777777" w:rsidR="00DC3CDE" w:rsidRPr="0042617A" w:rsidRDefault="00DC3CDE" w:rsidP="00187F18">
      <w:pPr>
        <w:spacing w:after="120" w:line="276" w:lineRule="auto"/>
        <w:ind w:left="1134" w:hanging="495"/>
        <w:jc w:val="both"/>
      </w:pPr>
      <w:r w:rsidRPr="0042617A">
        <w:rPr>
          <w:b/>
        </w:rPr>
        <w:t>NK</w:t>
      </w:r>
      <w:r w:rsidRPr="0042617A">
        <w:t xml:space="preserve"> – Sutarties nutraukimo kompensacija, </w:t>
      </w:r>
      <w:r w:rsidR="006F4CA0" w:rsidRPr="006F4CA0">
        <w:t>kuri bet kuriuo atveju negali būti mažesnė nei 100  (vienas šimtas) procentų  FI+FG</w:t>
      </w:r>
      <w:r w:rsidR="006F4CA0">
        <w:t>,</w:t>
      </w:r>
      <w:r w:rsidR="006F4CA0" w:rsidRPr="006F4CA0">
        <w:t xml:space="preserve"> </w:t>
      </w:r>
      <w:r w:rsidR="00B53D3D">
        <w:t xml:space="preserve">jeigu vadovaujantis Lietuvos Respublikos teisės aktų nustatyta tvarka Objektas yra pripažintas netinkamu (negalimu) naudoti; </w:t>
      </w:r>
    </w:p>
    <w:p w14:paraId="18D931BB" w14:textId="77777777" w:rsidR="00DC3CDE" w:rsidRPr="0042617A" w:rsidRDefault="00DC3CDE" w:rsidP="00187F18">
      <w:pPr>
        <w:spacing w:after="120" w:line="276" w:lineRule="auto"/>
        <w:ind w:left="1134" w:hanging="495"/>
        <w:jc w:val="both"/>
      </w:pPr>
      <w:r w:rsidRPr="0042617A">
        <w:rPr>
          <w:b/>
        </w:rPr>
        <w:t>FI</w:t>
      </w:r>
      <w:r w:rsidRPr="0042617A">
        <w:t xml:space="preserve"> – Sutarties nutraukimo metu dar negrąžinta Finansuotojo Privačiam subjektui suteikta ir Privataus subjekto Sutarties vykdymui panaudota finansavimo dalis, susikaupusios, bet dar nesumokėtos palūkanos už grąžinamą paskolą;</w:t>
      </w:r>
    </w:p>
    <w:p w14:paraId="5F559BC3" w14:textId="77777777" w:rsidR="00DC3CDE" w:rsidRDefault="00DC3CDE" w:rsidP="00187F18">
      <w:pPr>
        <w:spacing w:after="120" w:line="276" w:lineRule="auto"/>
        <w:ind w:left="1134" w:hanging="495"/>
        <w:jc w:val="both"/>
      </w:pPr>
      <w:r w:rsidRPr="0042617A">
        <w:rPr>
          <w:b/>
        </w:rPr>
        <w:t>FG</w:t>
      </w:r>
      <w:r w:rsidRPr="0042617A">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724576F5" w14:textId="77777777" w:rsidR="00B53D3D" w:rsidRPr="0042617A" w:rsidRDefault="00B53D3D" w:rsidP="00187F18">
      <w:pPr>
        <w:spacing w:after="120" w:line="276" w:lineRule="auto"/>
        <w:ind w:left="1134" w:hanging="495"/>
        <w:jc w:val="both"/>
      </w:pPr>
      <w:r>
        <w:rPr>
          <w:b/>
        </w:rPr>
        <w:t xml:space="preserve">KI </w:t>
      </w:r>
      <w:r w:rsidRPr="00CD4517">
        <w:t>-</w:t>
      </w:r>
      <w:r>
        <w:t xml:space="preserve"> </w:t>
      </w:r>
      <w:r w:rsidRPr="0042617A">
        <w:t xml:space="preserve">Sutarties nutraukimo metu dar negrąžinta </w:t>
      </w:r>
      <w:r>
        <w:t>K</w:t>
      </w:r>
      <w:r w:rsidRPr="0042617A">
        <w:t xml:space="preserve">itų </w:t>
      </w:r>
      <w:r>
        <w:t>paskolos teikėjų</w:t>
      </w:r>
      <w:r w:rsidRPr="0042617A">
        <w:t xml:space="preserve">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t>Turto</w:t>
      </w:r>
      <w:r w:rsidRPr="0042617A">
        <w:t xml:space="preserve"> sukūrimo darbų rezultatai neapima tų </w:t>
      </w:r>
      <w:r>
        <w:t>Turto</w:t>
      </w:r>
      <w:r w:rsidRPr="0042617A">
        <w:t xml:space="preserve"> sukūrimo darbų rezultatų, kurie buvo įvertinti nustatant FI; t. y. tie patys </w:t>
      </w:r>
      <w:r>
        <w:t>Turto</w:t>
      </w:r>
      <w:r w:rsidRPr="0042617A">
        <w:t xml:space="preserve"> sukūrimo darbų rezultatai, kurie jau buvo įvertinti nustatant grąžintino FI dydį, antrą kartą nebevertinami nustatant grąžintino KI dydį). </w:t>
      </w:r>
      <w:r w:rsidRPr="00DA3AAE">
        <w:t xml:space="preserve">Siekdamos išvengti bet kokių abejonių, Šalys pareiškia, kad jokios kitos </w:t>
      </w:r>
      <w:r>
        <w:t>k</w:t>
      </w:r>
      <w:r w:rsidRPr="00DA3AAE">
        <w:t>ito paskolos finansuotojo</w:t>
      </w:r>
      <w:r w:rsidRPr="00DA3AAE" w:rsidDel="00EF69F8">
        <w:t xml:space="preserve"> </w:t>
      </w:r>
      <w:r w:rsidRPr="00DA3AAE">
        <w:t>suteikto Privačiam subjektui ir Privataus subjekto Sutarties vykdymui panaudoto finansavimo ir nuosavo kapitalo dalys ir jokios kitos palūkanos bei negauta investicijų grąža neatlyginamos;</w:t>
      </w:r>
    </w:p>
    <w:p w14:paraId="6DF17D27" w14:textId="77777777" w:rsidR="00DC3CDE" w:rsidRPr="0042617A" w:rsidRDefault="00DC3CDE" w:rsidP="00187F18">
      <w:pPr>
        <w:spacing w:after="120" w:line="276" w:lineRule="auto"/>
        <w:ind w:left="1134" w:hanging="495"/>
        <w:jc w:val="both"/>
      </w:pPr>
      <w:r w:rsidRPr="0042617A">
        <w:rPr>
          <w:b/>
        </w:rPr>
        <w:t>NA</w:t>
      </w:r>
      <w:r w:rsidRPr="0042617A">
        <w:t xml:space="preserve"> - Sutarties nutraukimo metu už iki Sutarties nutraukimo momento kokybiškai suteiktas Paslaugas, už kurias pagal Sutartį privalo sumokėti Valdžios subjektas, nesumokėtos Metinio atlyginimo dalys;</w:t>
      </w:r>
    </w:p>
    <w:p w14:paraId="645B2D96" w14:textId="77777777" w:rsidR="00DC3CDE" w:rsidRPr="0042617A" w:rsidRDefault="00DC3CDE" w:rsidP="00187F18">
      <w:pPr>
        <w:spacing w:after="120" w:line="276" w:lineRule="auto"/>
        <w:ind w:left="1134" w:hanging="495"/>
        <w:jc w:val="both"/>
      </w:pPr>
      <w:r w:rsidRPr="0042617A">
        <w:rPr>
          <w:b/>
        </w:rPr>
        <w:t>D</w:t>
      </w:r>
      <w:r w:rsidRPr="0042617A">
        <w:t xml:space="preserve"> – Privataus subjekto dėl Sutarties nutraukimo gaunamos pagal Sutartį privalomo draudimo išmokos;</w:t>
      </w:r>
    </w:p>
    <w:p w14:paraId="18F0CD67" w14:textId="77777777" w:rsidR="00B53D3D" w:rsidRDefault="00DC3CDE" w:rsidP="00187F18">
      <w:pPr>
        <w:spacing w:after="120" w:line="276" w:lineRule="auto"/>
        <w:ind w:left="1134" w:hanging="495"/>
        <w:jc w:val="both"/>
      </w:pPr>
      <w:r w:rsidRPr="0042617A">
        <w:rPr>
          <w:b/>
        </w:rPr>
        <w:t>K</w:t>
      </w:r>
      <w:r w:rsidRPr="0042617A">
        <w:t xml:space="preserve"> - Dar neįskaitytos / neišreikalautos iš Privataus subjekto Išskaitos iš Metinio atlyginimo ir Privataus subjekto mokėtinos netesybos</w:t>
      </w:r>
      <w:r w:rsidR="00B53D3D">
        <w:t>;</w:t>
      </w:r>
    </w:p>
    <w:p w14:paraId="6904B032" w14:textId="77777777" w:rsidR="00FF1B7C" w:rsidRDefault="00B53D3D" w:rsidP="00187F18">
      <w:pPr>
        <w:spacing w:after="120" w:line="276" w:lineRule="auto"/>
        <w:ind w:left="1134" w:hanging="493"/>
        <w:jc w:val="both"/>
      </w:pPr>
      <w:r>
        <w:rPr>
          <w:b/>
        </w:rPr>
        <w:t xml:space="preserve">AR </w:t>
      </w:r>
      <w:r w:rsidR="00CD4517">
        <w:t>–</w:t>
      </w:r>
      <w:r>
        <w:t xml:space="preserve"> </w:t>
      </w:r>
      <w:r w:rsidR="00CD4517">
        <w:t xml:space="preserve">Atnaujinimo </w:t>
      </w:r>
      <w:r w:rsidR="00592742">
        <w:t xml:space="preserve">ir remonto </w:t>
      </w:r>
      <w:r>
        <w:t xml:space="preserve">darbai, už kuriuos Valdžios subjektas jau yra sumokėjęs, kaip Sutarties </w:t>
      </w:r>
      <w:r>
        <w:fldChar w:fldCharType="begin"/>
      </w:r>
      <w:r>
        <w:instrText xml:space="preserve"> REF _Ref294018341 \r \h </w:instrText>
      </w:r>
      <w:r>
        <w:fldChar w:fldCharType="separate"/>
      </w:r>
      <w:r w:rsidR="00B87438">
        <w:t>3</w:t>
      </w:r>
      <w:r>
        <w:fldChar w:fldCharType="end"/>
      </w:r>
      <w:r>
        <w:t xml:space="preserve"> priede </w:t>
      </w:r>
      <w:r w:rsidRPr="004C1412">
        <w:rPr>
          <w:i/>
        </w:rPr>
        <w:t>Atsiskaitymų ir mokėjimų tvarka</w:t>
      </w:r>
      <w:r>
        <w:t xml:space="preserve"> nurodytą Metinio atlyginimo dalį, tačiau, kurių Privatus subjektas nėra atlikęs</w:t>
      </w:r>
      <w:r w:rsidR="00FF1B7C">
        <w:t>;</w:t>
      </w:r>
    </w:p>
    <w:p w14:paraId="73E86ED0" w14:textId="77777777" w:rsidR="00A22992" w:rsidRDefault="00A22992" w:rsidP="00187F18">
      <w:pPr>
        <w:spacing w:after="120" w:line="276" w:lineRule="auto"/>
        <w:ind w:left="1134" w:hanging="495"/>
        <w:jc w:val="both"/>
        <w:rPr>
          <w:b/>
          <w:sz w:val="22"/>
        </w:rPr>
      </w:pPr>
    </w:p>
    <w:p w14:paraId="36F01D0C" w14:textId="77777777" w:rsidR="00A22992" w:rsidRPr="00CD4517" w:rsidRDefault="00A22992" w:rsidP="00187F18">
      <w:pPr>
        <w:spacing w:after="120" w:line="276" w:lineRule="auto"/>
        <w:ind w:firstLine="567"/>
        <w:jc w:val="both"/>
        <w:rPr>
          <w:b/>
        </w:rPr>
      </w:pPr>
      <w:r w:rsidRPr="00CD4517">
        <w:rPr>
          <w:b/>
        </w:rPr>
        <w:t xml:space="preserve">NK = </w:t>
      </w:r>
      <w:r w:rsidRPr="00CD4517">
        <w:rPr>
          <w:b/>
          <w:lang w:val="de-DE"/>
        </w:rPr>
        <w:t>(</w:t>
      </w:r>
      <w:r w:rsidR="00A7597A">
        <w:rPr>
          <w:b/>
        </w:rPr>
        <w:t xml:space="preserve">FI + FG+KI + NA </w:t>
      </w:r>
      <w:r w:rsidRPr="00CD4517">
        <w:rPr>
          <w:b/>
        </w:rPr>
        <w:t xml:space="preserve">– D – K </w:t>
      </w:r>
      <w:r w:rsidR="00FF1B7C" w:rsidRPr="00CD4517">
        <w:rPr>
          <w:b/>
        </w:rPr>
        <w:t>–</w:t>
      </w:r>
      <w:r w:rsidRPr="00CD4517">
        <w:rPr>
          <w:b/>
        </w:rPr>
        <w:t xml:space="preserve"> </w:t>
      </w:r>
      <w:r w:rsidRPr="000725AA">
        <w:rPr>
          <w:b/>
        </w:rPr>
        <w:t>AR</w:t>
      </w:r>
      <w:r w:rsidRPr="00FD1028">
        <w:rPr>
          <w:b/>
        </w:rPr>
        <w:t>),</w:t>
      </w:r>
      <w:r w:rsidRPr="00CD4517">
        <w:rPr>
          <w:b/>
        </w:rPr>
        <w:t xml:space="preserve"> kur: </w:t>
      </w:r>
    </w:p>
    <w:p w14:paraId="34971606" w14:textId="77777777" w:rsidR="00A22992" w:rsidRDefault="00A22992" w:rsidP="00CD4517">
      <w:pPr>
        <w:spacing w:line="276" w:lineRule="auto"/>
        <w:ind w:firstLine="567"/>
        <w:jc w:val="both"/>
        <w:rPr>
          <w:b/>
          <w:sz w:val="22"/>
        </w:rPr>
      </w:pPr>
    </w:p>
    <w:p w14:paraId="2334B4A8" w14:textId="77777777" w:rsidR="00A22992" w:rsidRPr="0042617A" w:rsidRDefault="00A22992" w:rsidP="00187F18">
      <w:pPr>
        <w:spacing w:after="120" w:line="276" w:lineRule="auto"/>
        <w:ind w:left="1134" w:hanging="495"/>
        <w:jc w:val="both"/>
      </w:pPr>
      <w:r w:rsidRPr="0042617A">
        <w:rPr>
          <w:b/>
        </w:rPr>
        <w:t>NK</w:t>
      </w:r>
      <w:r w:rsidRPr="0042617A">
        <w:t xml:space="preserve"> –</w:t>
      </w:r>
      <w:r w:rsidR="00DB6CD9" w:rsidRPr="00DB6CD9">
        <w:t xml:space="preserve"> </w:t>
      </w:r>
      <w:r w:rsidR="00DB6CD9" w:rsidRPr="008F6BA0">
        <w:t>Sutarties nutra</w:t>
      </w:r>
      <w:r w:rsidR="00DB6CD9">
        <w:t xml:space="preserve">ukimo kompensacija, </w:t>
      </w:r>
      <w:r w:rsidR="008A5DA9" w:rsidRPr="008A5DA9">
        <w:t>kuri bet kuriuo atveju negali būti mažesnė nei 100  (vienas šimtas) procentų  FI+FG</w:t>
      </w:r>
      <w:r w:rsidR="008A5DA9">
        <w:t>,</w:t>
      </w:r>
      <w:r w:rsidR="008A5DA9" w:rsidRPr="008A5DA9">
        <w:t xml:space="preserve"> </w:t>
      </w:r>
      <w:r w:rsidR="00DB6CD9">
        <w:t xml:space="preserve">jeigu Objektas </w:t>
      </w:r>
      <w:r w:rsidR="00DB6CD9" w:rsidRPr="008F6BA0">
        <w:t>gali būti naudojamas Valdžios subjekto, arba kitų valstybės institucijų Lietuvos Respublikos teisės aktu</w:t>
      </w:r>
      <w:r w:rsidR="00DB6CD9">
        <w:t>ose nustatytų funkcijų vykdymui</w:t>
      </w:r>
      <w:r>
        <w:t xml:space="preserve">; </w:t>
      </w:r>
    </w:p>
    <w:p w14:paraId="380347A8" w14:textId="77777777" w:rsidR="00A22992" w:rsidRPr="0042617A" w:rsidRDefault="00A22992" w:rsidP="00187F18">
      <w:pPr>
        <w:spacing w:after="120" w:line="276" w:lineRule="auto"/>
        <w:ind w:left="1134" w:hanging="495"/>
        <w:jc w:val="both"/>
      </w:pPr>
      <w:r w:rsidRPr="0042617A">
        <w:rPr>
          <w:b/>
        </w:rPr>
        <w:t>FI</w:t>
      </w:r>
      <w:r w:rsidRPr="0042617A">
        <w:t xml:space="preserve"> – Sutarties nutraukimo metu dar negrąžinta Finansuotojo Privačiam subjektui suteikta ir Privataus subjekto Sutarties vykdymui panaudota finansavimo dalis, susikaupusios, bet dar nesumokėtos palūkanos už grąžinamą paskolą;</w:t>
      </w:r>
    </w:p>
    <w:p w14:paraId="70E0BB77" w14:textId="77777777" w:rsidR="00A22992" w:rsidRDefault="00A22992" w:rsidP="00187F18">
      <w:pPr>
        <w:spacing w:after="120" w:line="276" w:lineRule="auto"/>
        <w:ind w:left="1134" w:hanging="495"/>
        <w:jc w:val="both"/>
      </w:pPr>
      <w:r w:rsidRPr="0042617A">
        <w:rPr>
          <w:b/>
        </w:rPr>
        <w:t>FG</w:t>
      </w:r>
      <w:r w:rsidRPr="0042617A">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7884B059" w14:textId="77777777" w:rsidR="00A22992" w:rsidRPr="0042617A" w:rsidRDefault="00A22992" w:rsidP="00187F18">
      <w:pPr>
        <w:spacing w:after="120" w:line="276" w:lineRule="auto"/>
        <w:ind w:left="1134" w:hanging="495"/>
        <w:jc w:val="both"/>
      </w:pPr>
      <w:r>
        <w:rPr>
          <w:b/>
        </w:rPr>
        <w:t xml:space="preserve">KI </w:t>
      </w:r>
      <w:r w:rsidRPr="004C1412">
        <w:t>-</w:t>
      </w:r>
      <w:r>
        <w:t xml:space="preserve"> </w:t>
      </w:r>
      <w:r w:rsidRPr="0042617A">
        <w:t xml:space="preserve">Sutarties nutraukimo metu dar negrąžinta </w:t>
      </w:r>
      <w:r>
        <w:t>K</w:t>
      </w:r>
      <w:r w:rsidRPr="0042617A">
        <w:t xml:space="preserve">itų </w:t>
      </w:r>
      <w:r>
        <w:t>paskolos teikėjų</w:t>
      </w:r>
      <w:r w:rsidRPr="0042617A">
        <w:t xml:space="preserve">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t>Turto</w:t>
      </w:r>
      <w:r w:rsidRPr="0042617A">
        <w:t xml:space="preserve"> sukūrimo darbų rezultatai neapima tų </w:t>
      </w:r>
      <w:r>
        <w:t>Turto</w:t>
      </w:r>
      <w:r w:rsidRPr="0042617A">
        <w:t xml:space="preserve"> sukūrimo darbų rezultatų, kurie buvo įvertinti nustatant FI; t. y. tie patys </w:t>
      </w:r>
      <w:r>
        <w:t>Turto</w:t>
      </w:r>
      <w:r w:rsidRPr="0042617A">
        <w:t xml:space="preserve"> sukūrimo darbų rezultatai, kurie jau buvo įvertinti nustatant grąžintino FI dydį, antrą kartą nebevertinami nustatant grąžintino KI dydį). </w:t>
      </w:r>
      <w:r w:rsidRPr="00DA3AAE">
        <w:t xml:space="preserve">Siekdamos išvengti bet kokių abejonių, Šalys pareiškia, kad jokios kitos </w:t>
      </w:r>
      <w:r>
        <w:t>k</w:t>
      </w:r>
      <w:r w:rsidRPr="00DA3AAE">
        <w:t>ito paskolos finansuotojo</w:t>
      </w:r>
      <w:r w:rsidRPr="00DA3AAE" w:rsidDel="00EF69F8">
        <w:t xml:space="preserve"> </w:t>
      </w:r>
      <w:r w:rsidRPr="00DA3AAE">
        <w:t>suteikto Privačiam subjektui ir Privataus subjekto Sutarties vykdymui panaudoto finansavimo ir nuosavo kapitalo dalys ir jokios kitos palūkanos bei negauta investicijų grąža neatlyginamos;</w:t>
      </w:r>
    </w:p>
    <w:p w14:paraId="156E4ABC" w14:textId="77777777" w:rsidR="00A22992" w:rsidRPr="0042617A" w:rsidRDefault="00A22992" w:rsidP="00187F18">
      <w:pPr>
        <w:spacing w:after="120" w:line="276" w:lineRule="auto"/>
        <w:ind w:left="1134" w:hanging="495"/>
        <w:jc w:val="both"/>
      </w:pPr>
      <w:r w:rsidRPr="0042617A">
        <w:rPr>
          <w:b/>
        </w:rPr>
        <w:t>NA</w:t>
      </w:r>
      <w:r w:rsidRPr="0042617A">
        <w:t xml:space="preserve"> - Sutarties nutraukimo metu už iki Sutarties nutraukimo momento kokybiškai suteiktas Paslaugas, už kurias pagal Sutartį privalo sumokėti Valdžios subjektas, nesumokėtos Metinio atlyginimo dalys;</w:t>
      </w:r>
    </w:p>
    <w:p w14:paraId="4335C046" w14:textId="77777777" w:rsidR="00A22992" w:rsidRPr="0042617A" w:rsidRDefault="00A22992" w:rsidP="00187F18">
      <w:pPr>
        <w:spacing w:after="120" w:line="276" w:lineRule="auto"/>
        <w:ind w:left="1134" w:hanging="495"/>
        <w:jc w:val="both"/>
      </w:pPr>
      <w:r w:rsidRPr="0042617A">
        <w:rPr>
          <w:b/>
        </w:rPr>
        <w:t>D</w:t>
      </w:r>
      <w:r w:rsidRPr="0042617A">
        <w:t xml:space="preserve"> – Privataus subjekto dėl Sutarties nutraukimo gaunamos pagal Sutartį privalomo draudimo išmokos;</w:t>
      </w:r>
    </w:p>
    <w:p w14:paraId="001E1D31" w14:textId="77777777" w:rsidR="00A22992" w:rsidRDefault="00A22992" w:rsidP="00187F18">
      <w:pPr>
        <w:spacing w:after="120" w:line="276" w:lineRule="auto"/>
        <w:ind w:left="1134" w:hanging="495"/>
        <w:jc w:val="both"/>
      </w:pPr>
      <w:r w:rsidRPr="0042617A">
        <w:rPr>
          <w:b/>
        </w:rPr>
        <w:t>K</w:t>
      </w:r>
      <w:r w:rsidRPr="0042617A">
        <w:t xml:space="preserve"> - Dar neįskaitytos / neišreikalautos iš Privataus subjekto Išskaitos iš Metinio atlyginimo ir Privataus subjekto mokėtinos netesybos</w:t>
      </w:r>
      <w:r>
        <w:t>;</w:t>
      </w:r>
    </w:p>
    <w:p w14:paraId="1E529986" w14:textId="77777777" w:rsidR="00FF1B7C" w:rsidRDefault="00A22992" w:rsidP="00187F18">
      <w:pPr>
        <w:spacing w:after="120" w:line="276" w:lineRule="auto"/>
        <w:ind w:left="1134" w:hanging="495"/>
        <w:jc w:val="both"/>
      </w:pPr>
      <w:r>
        <w:rPr>
          <w:b/>
        </w:rPr>
        <w:t xml:space="preserve">AR </w:t>
      </w:r>
      <w:r w:rsidR="00CD4517">
        <w:t>–</w:t>
      </w:r>
      <w:r>
        <w:t xml:space="preserve"> </w:t>
      </w:r>
      <w:r w:rsidR="00CD4517">
        <w:t xml:space="preserve">Atnaujinimo </w:t>
      </w:r>
      <w:r w:rsidR="00592742">
        <w:t xml:space="preserve">ir remonto </w:t>
      </w:r>
      <w:r>
        <w:t xml:space="preserve">darbai, už kuriuos Valdžios subjektas jau yra sumokėjęs, kaip Sutarties </w:t>
      </w:r>
      <w:r>
        <w:fldChar w:fldCharType="begin"/>
      </w:r>
      <w:r>
        <w:instrText xml:space="preserve"> REF _Ref294018341 \r \h </w:instrText>
      </w:r>
      <w:r>
        <w:fldChar w:fldCharType="separate"/>
      </w:r>
      <w:r w:rsidR="00B87438">
        <w:t>3</w:t>
      </w:r>
      <w:r>
        <w:fldChar w:fldCharType="end"/>
      </w:r>
      <w:r>
        <w:t xml:space="preserve"> priede </w:t>
      </w:r>
      <w:r w:rsidRPr="004C1412">
        <w:rPr>
          <w:i/>
        </w:rPr>
        <w:t>Atsiskaitymų ir mokėjimų tvarka</w:t>
      </w:r>
      <w:r>
        <w:t xml:space="preserve"> nurodytą Metinio atlyginimo dalį, tačiau kurių Privatus subjektas nėra atlikęs</w:t>
      </w:r>
      <w:r w:rsidR="00FF1B7C">
        <w:t>;</w:t>
      </w:r>
    </w:p>
    <w:p w14:paraId="61D87069" w14:textId="77777777" w:rsidR="00FD1028" w:rsidRPr="00FD1028" w:rsidRDefault="00FD1028" w:rsidP="00FD1028">
      <w:pPr>
        <w:pStyle w:val="Sraopastraipa"/>
        <w:numPr>
          <w:ilvl w:val="0"/>
          <w:numId w:val="66"/>
        </w:numPr>
        <w:spacing w:after="120" w:line="276" w:lineRule="auto"/>
        <w:contextualSpacing w:val="0"/>
        <w:jc w:val="both"/>
        <w:rPr>
          <w:vanish/>
        </w:rPr>
      </w:pPr>
    </w:p>
    <w:p w14:paraId="475D665A" w14:textId="77777777" w:rsidR="00FD1028" w:rsidRPr="00FD1028" w:rsidRDefault="00FD1028" w:rsidP="00FD1028">
      <w:pPr>
        <w:pStyle w:val="Sraopastraipa"/>
        <w:numPr>
          <w:ilvl w:val="0"/>
          <w:numId w:val="66"/>
        </w:numPr>
        <w:spacing w:after="120" w:line="276" w:lineRule="auto"/>
        <w:contextualSpacing w:val="0"/>
        <w:jc w:val="both"/>
        <w:rPr>
          <w:vanish/>
        </w:rPr>
      </w:pPr>
    </w:p>
    <w:p w14:paraId="652C6E59" w14:textId="77777777" w:rsidR="00FD1028" w:rsidRPr="00FD1028" w:rsidRDefault="00FD1028" w:rsidP="00FD1028">
      <w:pPr>
        <w:pStyle w:val="Sraopastraipa"/>
        <w:numPr>
          <w:ilvl w:val="0"/>
          <w:numId w:val="66"/>
        </w:numPr>
        <w:spacing w:after="120" w:line="276" w:lineRule="auto"/>
        <w:contextualSpacing w:val="0"/>
        <w:jc w:val="both"/>
        <w:rPr>
          <w:vanish/>
        </w:rPr>
      </w:pPr>
    </w:p>
    <w:p w14:paraId="74923C7F" w14:textId="77777777" w:rsidR="00FD1028" w:rsidRPr="00FD1028" w:rsidRDefault="00FD1028" w:rsidP="00FD1028">
      <w:pPr>
        <w:pStyle w:val="Sraopastraipa"/>
        <w:numPr>
          <w:ilvl w:val="0"/>
          <w:numId w:val="66"/>
        </w:numPr>
        <w:spacing w:after="120" w:line="276" w:lineRule="auto"/>
        <w:contextualSpacing w:val="0"/>
        <w:jc w:val="both"/>
        <w:rPr>
          <w:vanish/>
        </w:rPr>
      </w:pPr>
    </w:p>
    <w:p w14:paraId="2927D11E" w14:textId="77777777" w:rsidR="00FD1028" w:rsidRPr="00FD1028" w:rsidRDefault="00FD1028" w:rsidP="00FD1028">
      <w:pPr>
        <w:pStyle w:val="Sraopastraipa"/>
        <w:numPr>
          <w:ilvl w:val="0"/>
          <w:numId w:val="66"/>
        </w:numPr>
        <w:spacing w:after="120" w:line="276" w:lineRule="auto"/>
        <w:contextualSpacing w:val="0"/>
        <w:jc w:val="both"/>
        <w:rPr>
          <w:vanish/>
        </w:rPr>
      </w:pPr>
    </w:p>
    <w:p w14:paraId="778E44D6" w14:textId="77777777" w:rsidR="00FD1028" w:rsidRPr="00FD1028" w:rsidRDefault="00FD1028" w:rsidP="00FD1028">
      <w:pPr>
        <w:pStyle w:val="Sraopastraipa"/>
        <w:numPr>
          <w:ilvl w:val="0"/>
          <w:numId w:val="66"/>
        </w:numPr>
        <w:spacing w:after="120" w:line="276" w:lineRule="auto"/>
        <w:contextualSpacing w:val="0"/>
        <w:jc w:val="both"/>
        <w:rPr>
          <w:vanish/>
        </w:rPr>
      </w:pPr>
    </w:p>
    <w:p w14:paraId="27F3B6E3" w14:textId="77777777" w:rsidR="00FD1028" w:rsidRPr="00FD1028" w:rsidRDefault="00FD1028" w:rsidP="00FD1028">
      <w:pPr>
        <w:pStyle w:val="Sraopastraipa"/>
        <w:numPr>
          <w:ilvl w:val="0"/>
          <w:numId w:val="66"/>
        </w:numPr>
        <w:spacing w:after="120" w:line="276" w:lineRule="auto"/>
        <w:contextualSpacing w:val="0"/>
        <w:jc w:val="both"/>
        <w:rPr>
          <w:vanish/>
        </w:rPr>
      </w:pPr>
    </w:p>
    <w:p w14:paraId="4BBBE0BB" w14:textId="77777777" w:rsidR="00FD1028" w:rsidRPr="00FD1028" w:rsidRDefault="00FD1028" w:rsidP="00FD1028">
      <w:pPr>
        <w:pStyle w:val="Sraopastraipa"/>
        <w:numPr>
          <w:ilvl w:val="0"/>
          <w:numId w:val="66"/>
        </w:numPr>
        <w:spacing w:after="120" w:line="276" w:lineRule="auto"/>
        <w:contextualSpacing w:val="0"/>
        <w:jc w:val="both"/>
        <w:rPr>
          <w:vanish/>
        </w:rPr>
      </w:pPr>
    </w:p>
    <w:p w14:paraId="01A93D9B" w14:textId="77777777" w:rsidR="00FD1028" w:rsidRPr="00FD1028" w:rsidRDefault="00FD1028" w:rsidP="00FD1028">
      <w:pPr>
        <w:pStyle w:val="Sraopastraipa"/>
        <w:numPr>
          <w:ilvl w:val="0"/>
          <w:numId w:val="66"/>
        </w:numPr>
        <w:spacing w:after="120" w:line="276" w:lineRule="auto"/>
        <w:contextualSpacing w:val="0"/>
        <w:jc w:val="both"/>
        <w:rPr>
          <w:vanish/>
        </w:rPr>
      </w:pPr>
    </w:p>
    <w:p w14:paraId="54AD045A" w14:textId="77777777" w:rsidR="00FD1028" w:rsidRPr="00FD1028" w:rsidRDefault="00FD1028" w:rsidP="00FD1028">
      <w:pPr>
        <w:pStyle w:val="Sraopastraipa"/>
        <w:numPr>
          <w:ilvl w:val="0"/>
          <w:numId w:val="66"/>
        </w:numPr>
        <w:spacing w:after="120" w:line="276" w:lineRule="auto"/>
        <w:contextualSpacing w:val="0"/>
        <w:jc w:val="both"/>
        <w:rPr>
          <w:vanish/>
        </w:rPr>
      </w:pPr>
    </w:p>
    <w:p w14:paraId="0C8CCE83" w14:textId="77777777" w:rsidR="00FD1028" w:rsidRPr="00FD1028" w:rsidRDefault="00FD1028" w:rsidP="00FD1028">
      <w:pPr>
        <w:pStyle w:val="Sraopastraipa"/>
        <w:numPr>
          <w:ilvl w:val="0"/>
          <w:numId w:val="66"/>
        </w:numPr>
        <w:spacing w:after="120" w:line="276" w:lineRule="auto"/>
        <w:contextualSpacing w:val="0"/>
        <w:jc w:val="both"/>
        <w:rPr>
          <w:vanish/>
        </w:rPr>
      </w:pPr>
    </w:p>
    <w:p w14:paraId="10DB200E" w14:textId="77777777" w:rsidR="00FD1028" w:rsidRPr="00FD1028" w:rsidRDefault="00FD1028" w:rsidP="00FD1028">
      <w:pPr>
        <w:pStyle w:val="Sraopastraipa"/>
        <w:numPr>
          <w:ilvl w:val="0"/>
          <w:numId w:val="66"/>
        </w:numPr>
        <w:spacing w:after="120" w:line="276" w:lineRule="auto"/>
        <w:contextualSpacing w:val="0"/>
        <w:jc w:val="both"/>
        <w:rPr>
          <w:vanish/>
        </w:rPr>
      </w:pPr>
    </w:p>
    <w:p w14:paraId="41696FDC" w14:textId="77777777" w:rsidR="00FD1028" w:rsidRPr="00FD1028" w:rsidRDefault="00FD1028" w:rsidP="00FD1028">
      <w:pPr>
        <w:pStyle w:val="Sraopastraipa"/>
        <w:numPr>
          <w:ilvl w:val="0"/>
          <w:numId w:val="66"/>
        </w:numPr>
        <w:spacing w:after="120" w:line="276" w:lineRule="auto"/>
        <w:contextualSpacing w:val="0"/>
        <w:jc w:val="both"/>
        <w:rPr>
          <w:vanish/>
        </w:rPr>
      </w:pPr>
    </w:p>
    <w:p w14:paraId="04F51C4C" w14:textId="77777777" w:rsidR="00FD1028" w:rsidRPr="00FD1028" w:rsidRDefault="00FD1028" w:rsidP="00FD1028">
      <w:pPr>
        <w:pStyle w:val="Sraopastraipa"/>
        <w:numPr>
          <w:ilvl w:val="0"/>
          <w:numId w:val="66"/>
        </w:numPr>
        <w:spacing w:after="120" w:line="276" w:lineRule="auto"/>
        <w:contextualSpacing w:val="0"/>
        <w:jc w:val="both"/>
        <w:rPr>
          <w:vanish/>
        </w:rPr>
      </w:pPr>
    </w:p>
    <w:p w14:paraId="4A4B4D20" w14:textId="77777777" w:rsidR="00FD1028" w:rsidRPr="00FD1028" w:rsidRDefault="00FD1028" w:rsidP="00FD1028">
      <w:pPr>
        <w:pStyle w:val="Sraopastraipa"/>
        <w:numPr>
          <w:ilvl w:val="0"/>
          <w:numId w:val="66"/>
        </w:numPr>
        <w:spacing w:after="120" w:line="276" w:lineRule="auto"/>
        <w:contextualSpacing w:val="0"/>
        <w:jc w:val="both"/>
        <w:rPr>
          <w:vanish/>
        </w:rPr>
      </w:pPr>
    </w:p>
    <w:p w14:paraId="45DAA356" w14:textId="77777777" w:rsidR="00FD1028" w:rsidRPr="00FD1028" w:rsidRDefault="00FD1028" w:rsidP="00FD1028">
      <w:pPr>
        <w:pStyle w:val="Sraopastraipa"/>
        <w:numPr>
          <w:ilvl w:val="0"/>
          <w:numId w:val="66"/>
        </w:numPr>
        <w:spacing w:after="120" w:line="276" w:lineRule="auto"/>
        <w:contextualSpacing w:val="0"/>
        <w:jc w:val="both"/>
        <w:rPr>
          <w:vanish/>
        </w:rPr>
      </w:pPr>
    </w:p>
    <w:p w14:paraId="6FB8E47E" w14:textId="77777777" w:rsidR="00FD1028" w:rsidRPr="00FD1028" w:rsidRDefault="00FD1028" w:rsidP="00FD1028">
      <w:pPr>
        <w:pStyle w:val="Sraopastraipa"/>
        <w:numPr>
          <w:ilvl w:val="0"/>
          <w:numId w:val="66"/>
        </w:numPr>
        <w:spacing w:after="120" w:line="276" w:lineRule="auto"/>
        <w:contextualSpacing w:val="0"/>
        <w:jc w:val="both"/>
        <w:rPr>
          <w:vanish/>
        </w:rPr>
      </w:pPr>
    </w:p>
    <w:p w14:paraId="2322B634" w14:textId="77777777" w:rsidR="00FD1028" w:rsidRPr="00FD1028" w:rsidRDefault="00FD1028" w:rsidP="00FD1028">
      <w:pPr>
        <w:pStyle w:val="Sraopastraipa"/>
        <w:numPr>
          <w:ilvl w:val="0"/>
          <w:numId w:val="66"/>
        </w:numPr>
        <w:spacing w:after="120" w:line="276" w:lineRule="auto"/>
        <w:contextualSpacing w:val="0"/>
        <w:jc w:val="both"/>
        <w:rPr>
          <w:vanish/>
        </w:rPr>
      </w:pPr>
    </w:p>
    <w:p w14:paraId="05B4A942" w14:textId="77777777" w:rsidR="00FD1028" w:rsidRPr="00FD1028" w:rsidRDefault="00FD1028" w:rsidP="00FD1028">
      <w:pPr>
        <w:pStyle w:val="Sraopastraipa"/>
        <w:numPr>
          <w:ilvl w:val="0"/>
          <w:numId w:val="66"/>
        </w:numPr>
        <w:spacing w:after="120" w:line="276" w:lineRule="auto"/>
        <w:contextualSpacing w:val="0"/>
        <w:jc w:val="both"/>
        <w:rPr>
          <w:vanish/>
        </w:rPr>
      </w:pPr>
    </w:p>
    <w:p w14:paraId="7ECDFD93" w14:textId="77777777" w:rsidR="00FD1028" w:rsidRPr="00FD1028" w:rsidRDefault="00FD1028" w:rsidP="00FD1028">
      <w:pPr>
        <w:pStyle w:val="Sraopastraipa"/>
        <w:numPr>
          <w:ilvl w:val="0"/>
          <w:numId w:val="66"/>
        </w:numPr>
        <w:spacing w:after="120" w:line="276" w:lineRule="auto"/>
        <w:contextualSpacing w:val="0"/>
        <w:jc w:val="both"/>
        <w:rPr>
          <w:vanish/>
        </w:rPr>
      </w:pPr>
    </w:p>
    <w:p w14:paraId="3F85DDDF" w14:textId="77777777" w:rsidR="00FD1028" w:rsidRPr="00FD1028" w:rsidRDefault="00FD1028" w:rsidP="00FD1028">
      <w:pPr>
        <w:pStyle w:val="Sraopastraipa"/>
        <w:numPr>
          <w:ilvl w:val="0"/>
          <w:numId w:val="66"/>
        </w:numPr>
        <w:spacing w:after="120" w:line="276" w:lineRule="auto"/>
        <w:contextualSpacing w:val="0"/>
        <w:jc w:val="both"/>
        <w:rPr>
          <w:vanish/>
        </w:rPr>
      </w:pPr>
    </w:p>
    <w:p w14:paraId="0D9D9C64" w14:textId="77777777" w:rsidR="00FD1028" w:rsidRPr="00FD1028" w:rsidRDefault="00FD1028" w:rsidP="00FD1028">
      <w:pPr>
        <w:pStyle w:val="Sraopastraipa"/>
        <w:numPr>
          <w:ilvl w:val="0"/>
          <w:numId w:val="66"/>
        </w:numPr>
        <w:spacing w:after="120" w:line="276" w:lineRule="auto"/>
        <w:contextualSpacing w:val="0"/>
        <w:jc w:val="both"/>
        <w:rPr>
          <w:vanish/>
        </w:rPr>
      </w:pPr>
    </w:p>
    <w:p w14:paraId="72855CC6" w14:textId="77777777" w:rsidR="00FD1028" w:rsidRPr="00FD1028" w:rsidRDefault="00FD1028" w:rsidP="00FD1028">
      <w:pPr>
        <w:pStyle w:val="Sraopastraipa"/>
        <w:numPr>
          <w:ilvl w:val="0"/>
          <w:numId w:val="66"/>
        </w:numPr>
        <w:spacing w:after="120" w:line="276" w:lineRule="auto"/>
        <w:contextualSpacing w:val="0"/>
        <w:jc w:val="both"/>
        <w:rPr>
          <w:vanish/>
        </w:rPr>
      </w:pPr>
    </w:p>
    <w:p w14:paraId="01451DD5" w14:textId="77777777" w:rsidR="00FD1028" w:rsidRPr="00FD1028" w:rsidRDefault="00FD1028" w:rsidP="00FD1028">
      <w:pPr>
        <w:pStyle w:val="Sraopastraipa"/>
        <w:numPr>
          <w:ilvl w:val="0"/>
          <w:numId w:val="66"/>
        </w:numPr>
        <w:spacing w:after="120" w:line="276" w:lineRule="auto"/>
        <w:contextualSpacing w:val="0"/>
        <w:jc w:val="both"/>
        <w:rPr>
          <w:vanish/>
        </w:rPr>
      </w:pPr>
    </w:p>
    <w:p w14:paraId="53961845" w14:textId="77777777" w:rsidR="00FD1028" w:rsidRPr="00FD1028" w:rsidRDefault="00FD1028" w:rsidP="00FD1028">
      <w:pPr>
        <w:pStyle w:val="Sraopastraipa"/>
        <w:numPr>
          <w:ilvl w:val="0"/>
          <w:numId w:val="66"/>
        </w:numPr>
        <w:spacing w:after="120" w:line="276" w:lineRule="auto"/>
        <w:contextualSpacing w:val="0"/>
        <w:jc w:val="both"/>
        <w:rPr>
          <w:vanish/>
        </w:rPr>
      </w:pPr>
    </w:p>
    <w:p w14:paraId="402DE922" w14:textId="77777777" w:rsidR="00FD1028" w:rsidRPr="00FD1028" w:rsidRDefault="00FD1028" w:rsidP="00FD1028">
      <w:pPr>
        <w:pStyle w:val="Sraopastraipa"/>
        <w:numPr>
          <w:ilvl w:val="0"/>
          <w:numId w:val="66"/>
        </w:numPr>
        <w:spacing w:after="120" w:line="276" w:lineRule="auto"/>
        <w:contextualSpacing w:val="0"/>
        <w:jc w:val="both"/>
        <w:rPr>
          <w:vanish/>
        </w:rPr>
      </w:pPr>
    </w:p>
    <w:p w14:paraId="3C558908" w14:textId="77777777" w:rsidR="00FD1028" w:rsidRPr="00FD1028" w:rsidRDefault="00FD1028" w:rsidP="00FD1028">
      <w:pPr>
        <w:pStyle w:val="Sraopastraipa"/>
        <w:numPr>
          <w:ilvl w:val="0"/>
          <w:numId w:val="66"/>
        </w:numPr>
        <w:spacing w:after="120" w:line="276" w:lineRule="auto"/>
        <w:contextualSpacing w:val="0"/>
        <w:jc w:val="both"/>
        <w:rPr>
          <w:vanish/>
        </w:rPr>
      </w:pPr>
    </w:p>
    <w:p w14:paraId="3876BCEA" w14:textId="77777777" w:rsidR="00FD1028" w:rsidRPr="00FD1028" w:rsidRDefault="00FD1028" w:rsidP="00FD1028">
      <w:pPr>
        <w:pStyle w:val="Sraopastraipa"/>
        <w:numPr>
          <w:ilvl w:val="0"/>
          <w:numId w:val="66"/>
        </w:numPr>
        <w:spacing w:after="120" w:line="276" w:lineRule="auto"/>
        <w:contextualSpacing w:val="0"/>
        <w:jc w:val="both"/>
        <w:rPr>
          <w:vanish/>
        </w:rPr>
      </w:pPr>
    </w:p>
    <w:p w14:paraId="3E3A4203" w14:textId="77777777" w:rsidR="00FD1028" w:rsidRPr="00FD1028" w:rsidRDefault="00FD1028" w:rsidP="00FD1028">
      <w:pPr>
        <w:pStyle w:val="Sraopastraipa"/>
        <w:numPr>
          <w:ilvl w:val="0"/>
          <w:numId w:val="66"/>
        </w:numPr>
        <w:spacing w:after="120" w:line="276" w:lineRule="auto"/>
        <w:contextualSpacing w:val="0"/>
        <w:jc w:val="both"/>
        <w:rPr>
          <w:vanish/>
        </w:rPr>
      </w:pPr>
    </w:p>
    <w:p w14:paraId="5C03413C" w14:textId="77777777" w:rsidR="00FD1028" w:rsidRPr="00FD1028" w:rsidRDefault="00FD1028" w:rsidP="00FD1028">
      <w:pPr>
        <w:pStyle w:val="Sraopastraipa"/>
        <w:numPr>
          <w:ilvl w:val="0"/>
          <w:numId w:val="66"/>
        </w:numPr>
        <w:spacing w:after="120" w:line="276" w:lineRule="auto"/>
        <w:contextualSpacing w:val="0"/>
        <w:jc w:val="both"/>
        <w:rPr>
          <w:vanish/>
        </w:rPr>
      </w:pPr>
    </w:p>
    <w:p w14:paraId="03EA73F7" w14:textId="77777777" w:rsidR="00FD1028" w:rsidRPr="00FD1028" w:rsidRDefault="00FD1028" w:rsidP="00FD1028">
      <w:pPr>
        <w:pStyle w:val="Sraopastraipa"/>
        <w:numPr>
          <w:ilvl w:val="0"/>
          <w:numId w:val="66"/>
        </w:numPr>
        <w:spacing w:after="120" w:line="276" w:lineRule="auto"/>
        <w:contextualSpacing w:val="0"/>
        <w:jc w:val="both"/>
        <w:rPr>
          <w:vanish/>
        </w:rPr>
      </w:pPr>
    </w:p>
    <w:p w14:paraId="546F840D" w14:textId="77777777" w:rsidR="00FD1028" w:rsidRPr="00FD1028" w:rsidRDefault="00FD1028" w:rsidP="00FD1028">
      <w:pPr>
        <w:pStyle w:val="Sraopastraipa"/>
        <w:numPr>
          <w:ilvl w:val="0"/>
          <w:numId w:val="66"/>
        </w:numPr>
        <w:spacing w:after="120" w:line="276" w:lineRule="auto"/>
        <w:contextualSpacing w:val="0"/>
        <w:jc w:val="both"/>
        <w:rPr>
          <w:vanish/>
        </w:rPr>
      </w:pPr>
    </w:p>
    <w:p w14:paraId="5529BED6" w14:textId="77777777" w:rsidR="00FD1028" w:rsidRPr="00FD1028" w:rsidRDefault="00FD1028" w:rsidP="00FD1028">
      <w:pPr>
        <w:pStyle w:val="Sraopastraipa"/>
        <w:numPr>
          <w:ilvl w:val="0"/>
          <w:numId w:val="66"/>
        </w:numPr>
        <w:spacing w:after="120" w:line="276" w:lineRule="auto"/>
        <w:contextualSpacing w:val="0"/>
        <w:jc w:val="both"/>
        <w:rPr>
          <w:vanish/>
        </w:rPr>
      </w:pPr>
    </w:p>
    <w:p w14:paraId="3D8B08F6" w14:textId="77777777" w:rsidR="00FD1028" w:rsidRPr="00FD1028" w:rsidRDefault="00FD1028" w:rsidP="00FD1028">
      <w:pPr>
        <w:pStyle w:val="Sraopastraipa"/>
        <w:numPr>
          <w:ilvl w:val="0"/>
          <w:numId w:val="66"/>
        </w:numPr>
        <w:spacing w:after="120" w:line="276" w:lineRule="auto"/>
        <w:contextualSpacing w:val="0"/>
        <w:jc w:val="both"/>
        <w:rPr>
          <w:vanish/>
        </w:rPr>
      </w:pPr>
    </w:p>
    <w:p w14:paraId="19E38A74" w14:textId="77777777" w:rsidR="00FD1028" w:rsidRPr="00FD1028" w:rsidRDefault="00FD1028" w:rsidP="00FD1028">
      <w:pPr>
        <w:pStyle w:val="Sraopastraipa"/>
        <w:numPr>
          <w:ilvl w:val="0"/>
          <w:numId w:val="66"/>
        </w:numPr>
        <w:spacing w:after="120" w:line="276" w:lineRule="auto"/>
        <w:contextualSpacing w:val="0"/>
        <w:jc w:val="both"/>
        <w:rPr>
          <w:vanish/>
        </w:rPr>
      </w:pPr>
    </w:p>
    <w:p w14:paraId="494349C0" w14:textId="77777777" w:rsidR="00FD1028" w:rsidRPr="00FD1028" w:rsidRDefault="00FD1028" w:rsidP="00FD1028">
      <w:pPr>
        <w:pStyle w:val="Sraopastraipa"/>
        <w:numPr>
          <w:ilvl w:val="0"/>
          <w:numId w:val="66"/>
        </w:numPr>
        <w:spacing w:after="120" w:line="276" w:lineRule="auto"/>
        <w:contextualSpacing w:val="0"/>
        <w:jc w:val="both"/>
        <w:rPr>
          <w:vanish/>
        </w:rPr>
      </w:pPr>
    </w:p>
    <w:p w14:paraId="35711AC6" w14:textId="77777777" w:rsidR="00FD1028" w:rsidRPr="00FD1028" w:rsidRDefault="00FD1028" w:rsidP="00FD1028">
      <w:pPr>
        <w:pStyle w:val="Sraopastraipa"/>
        <w:numPr>
          <w:ilvl w:val="0"/>
          <w:numId w:val="66"/>
        </w:numPr>
        <w:spacing w:after="120" w:line="276" w:lineRule="auto"/>
        <w:contextualSpacing w:val="0"/>
        <w:jc w:val="both"/>
        <w:rPr>
          <w:vanish/>
        </w:rPr>
      </w:pPr>
    </w:p>
    <w:p w14:paraId="4F1CF778" w14:textId="77777777" w:rsidR="00FD1028" w:rsidRPr="00FD1028" w:rsidRDefault="00FD1028" w:rsidP="00FD1028">
      <w:pPr>
        <w:pStyle w:val="Sraopastraipa"/>
        <w:numPr>
          <w:ilvl w:val="0"/>
          <w:numId w:val="66"/>
        </w:numPr>
        <w:spacing w:after="120" w:line="276" w:lineRule="auto"/>
        <w:contextualSpacing w:val="0"/>
        <w:jc w:val="both"/>
        <w:rPr>
          <w:vanish/>
        </w:rPr>
      </w:pPr>
    </w:p>
    <w:p w14:paraId="254E92C2" w14:textId="77777777" w:rsidR="00FD1028" w:rsidRPr="00FD1028" w:rsidRDefault="00FD1028" w:rsidP="00FD1028">
      <w:pPr>
        <w:pStyle w:val="Sraopastraipa"/>
        <w:numPr>
          <w:ilvl w:val="0"/>
          <w:numId w:val="66"/>
        </w:numPr>
        <w:spacing w:after="120" w:line="276" w:lineRule="auto"/>
        <w:contextualSpacing w:val="0"/>
        <w:jc w:val="both"/>
        <w:rPr>
          <w:vanish/>
        </w:rPr>
      </w:pPr>
    </w:p>
    <w:p w14:paraId="5260DFFC" w14:textId="77777777" w:rsidR="00FD1028" w:rsidRPr="00FD1028" w:rsidRDefault="00FD1028" w:rsidP="00FD1028">
      <w:pPr>
        <w:pStyle w:val="Sraopastraipa"/>
        <w:numPr>
          <w:ilvl w:val="0"/>
          <w:numId w:val="66"/>
        </w:numPr>
        <w:spacing w:after="120" w:line="276" w:lineRule="auto"/>
        <w:contextualSpacing w:val="0"/>
        <w:jc w:val="both"/>
        <w:rPr>
          <w:vanish/>
        </w:rPr>
      </w:pPr>
    </w:p>
    <w:p w14:paraId="697DB9A2" w14:textId="77777777" w:rsidR="00FD1028" w:rsidRPr="00FD1028" w:rsidRDefault="00FD1028" w:rsidP="00FD1028">
      <w:pPr>
        <w:pStyle w:val="Sraopastraipa"/>
        <w:numPr>
          <w:ilvl w:val="0"/>
          <w:numId w:val="66"/>
        </w:numPr>
        <w:spacing w:after="120" w:line="276" w:lineRule="auto"/>
        <w:contextualSpacing w:val="0"/>
        <w:jc w:val="both"/>
        <w:rPr>
          <w:vanish/>
        </w:rPr>
      </w:pPr>
    </w:p>
    <w:p w14:paraId="17477C0F" w14:textId="77777777" w:rsidR="00FD1028" w:rsidRPr="00FD1028" w:rsidRDefault="00FD1028" w:rsidP="00FD1028">
      <w:pPr>
        <w:pStyle w:val="Sraopastraipa"/>
        <w:numPr>
          <w:ilvl w:val="0"/>
          <w:numId w:val="66"/>
        </w:numPr>
        <w:spacing w:after="120" w:line="276" w:lineRule="auto"/>
        <w:contextualSpacing w:val="0"/>
        <w:jc w:val="both"/>
        <w:rPr>
          <w:vanish/>
        </w:rPr>
      </w:pPr>
    </w:p>
    <w:p w14:paraId="2C6EF6C2" w14:textId="77777777" w:rsidR="00FD1028" w:rsidRPr="00FD1028" w:rsidRDefault="00FD1028" w:rsidP="00FD1028">
      <w:pPr>
        <w:pStyle w:val="Sraopastraipa"/>
        <w:numPr>
          <w:ilvl w:val="0"/>
          <w:numId w:val="66"/>
        </w:numPr>
        <w:spacing w:after="120" w:line="276" w:lineRule="auto"/>
        <w:contextualSpacing w:val="0"/>
        <w:jc w:val="both"/>
        <w:rPr>
          <w:vanish/>
        </w:rPr>
      </w:pPr>
    </w:p>
    <w:p w14:paraId="37FD49DE" w14:textId="77777777" w:rsidR="00FD1028" w:rsidRPr="00FD1028" w:rsidRDefault="00FD1028" w:rsidP="00FD1028">
      <w:pPr>
        <w:pStyle w:val="Sraopastraipa"/>
        <w:numPr>
          <w:ilvl w:val="0"/>
          <w:numId w:val="66"/>
        </w:numPr>
        <w:spacing w:after="120" w:line="276" w:lineRule="auto"/>
        <w:contextualSpacing w:val="0"/>
        <w:jc w:val="both"/>
        <w:rPr>
          <w:vanish/>
        </w:rPr>
      </w:pPr>
    </w:p>
    <w:p w14:paraId="0B0797E1" w14:textId="77777777" w:rsidR="00FD1028" w:rsidRPr="00FD1028" w:rsidRDefault="00FD1028" w:rsidP="00FD1028">
      <w:pPr>
        <w:pStyle w:val="Sraopastraipa"/>
        <w:numPr>
          <w:ilvl w:val="1"/>
          <w:numId w:val="66"/>
        </w:numPr>
        <w:spacing w:after="120" w:line="276" w:lineRule="auto"/>
        <w:contextualSpacing w:val="0"/>
        <w:jc w:val="both"/>
        <w:rPr>
          <w:vanish/>
        </w:rPr>
      </w:pPr>
    </w:p>
    <w:p w14:paraId="3D5A3821" w14:textId="77777777" w:rsidR="00FD1028" w:rsidRPr="00FD1028" w:rsidRDefault="00FD1028" w:rsidP="00FD1028">
      <w:pPr>
        <w:pStyle w:val="paragrafai"/>
        <w:numPr>
          <w:ilvl w:val="1"/>
          <w:numId w:val="66"/>
        </w:numPr>
        <w:tabs>
          <w:tab w:val="left" w:pos="993"/>
          <w:tab w:val="num" w:pos="6591"/>
        </w:tabs>
        <w:rPr>
          <w:sz w:val="24"/>
          <w:szCs w:val="24"/>
        </w:rPr>
      </w:pPr>
      <w:bookmarkStart w:id="986" w:name="_Ref90039896"/>
      <w:r w:rsidRPr="00FD1028">
        <w:rPr>
          <w:sz w:val="24"/>
          <w:szCs w:val="24"/>
        </w:rPr>
        <w:t xml:space="preserve">Tuo atveju, jei Sutartis nutraukiama Sutarties </w:t>
      </w:r>
      <w:r w:rsidRPr="00FD1028">
        <w:rPr>
          <w:sz w:val="24"/>
          <w:szCs w:val="24"/>
        </w:rPr>
        <w:fldChar w:fldCharType="begin"/>
      </w:r>
      <w:r w:rsidRPr="00FD1028">
        <w:rPr>
          <w:sz w:val="24"/>
          <w:szCs w:val="24"/>
        </w:rPr>
        <w:instrText xml:space="preserve"> REF _Ref90478040 \r \h  \* MERGEFORMAT </w:instrText>
      </w:r>
      <w:r w:rsidRPr="00FD1028">
        <w:rPr>
          <w:sz w:val="24"/>
          <w:szCs w:val="24"/>
        </w:rPr>
      </w:r>
      <w:r w:rsidRPr="00FD1028">
        <w:rPr>
          <w:sz w:val="24"/>
          <w:szCs w:val="24"/>
        </w:rPr>
        <w:fldChar w:fldCharType="separate"/>
      </w:r>
      <w:r w:rsidR="00B87438">
        <w:rPr>
          <w:sz w:val="24"/>
          <w:szCs w:val="24"/>
        </w:rPr>
        <w:t>40.2</w:t>
      </w:r>
      <w:r w:rsidRPr="00FD1028">
        <w:rPr>
          <w:sz w:val="24"/>
          <w:szCs w:val="24"/>
        </w:rPr>
        <w:fldChar w:fldCharType="end"/>
      </w:r>
      <w:r w:rsidRPr="00FD1028">
        <w:rPr>
          <w:sz w:val="24"/>
          <w:szCs w:val="24"/>
        </w:rPr>
        <w:t xml:space="preserve"> punkte numatytu pagrindu, Valdžios subjektas Privačiam subjektui sumoka kompensaciją, kuri apskaičiuojama pagal tokią formulę:</w:t>
      </w:r>
      <w:bookmarkEnd w:id="986"/>
    </w:p>
    <w:p w14:paraId="492815F7" w14:textId="77777777" w:rsidR="00FD1028" w:rsidRPr="00FD1028" w:rsidRDefault="00FD1028" w:rsidP="00FD1028">
      <w:pPr>
        <w:pStyle w:val="Antrat2"/>
        <w:numPr>
          <w:ilvl w:val="0"/>
          <w:numId w:val="0"/>
        </w:numPr>
        <w:ind w:left="720" w:firstLine="698"/>
        <w:rPr>
          <w:color w:val="auto"/>
        </w:rPr>
      </w:pPr>
      <w:bookmarkStart w:id="987" w:name="_Toc98421448"/>
      <w:r w:rsidRPr="00FD1028">
        <w:rPr>
          <w:color w:val="auto"/>
        </w:rPr>
        <w:t>NK = FI + FG+KI + NA</w:t>
      </w:r>
      <w:r w:rsidR="00A223B3">
        <w:rPr>
          <w:color w:val="auto"/>
        </w:rPr>
        <w:t xml:space="preserve"> </w:t>
      </w:r>
      <w:r w:rsidR="00A223B3" w:rsidRPr="00A7597A">
        <w:rPr>
          <w:color w:val="auto"/>
        </w:rPr>
        <w:t>+ PN</w:t>
      </w:r>
      <w:r w:rsidRPr="00FD1028">
        <w:rPr>
          <w:color w:val="auto"/>
        </w:rPr>
        <w:t xml:space="preserve"> – D – K – AR – VN, kur:</w:t>
      </w:r>
      <w:bookmarkEnd w:id="987"/>
      <w:r w:rsidRPr="00FD1028">
        <w:rPr>
          <w:color w:val="auto"/>
        </w:rPr>
        <w:t xml:space="preserve"> </w:t>
      </w:r>
    </w:p>
    <w:p w14:paraId="21DF859D" w14:textId="77777777" w:rsidR="00FD1028" w:rsidRPr="00012842" w:rsidRDefault="00FD1028" w:rsidP="00FD1028">
      <w:pPr>
        <w:spacing w:after="120" w:line="276" w:lineRule="auto"/>
        <w:ind w:left="1418"/>
        <w:jc w:val="both"/>
        <w:rPr>
          <w:strike/>
        </w:rPr>
      </w:pPr>
      <w:r w:rsidRPr="00FD1028">
        <w:rPr>
          <w:b/>
        </w:rPr>
        <w:t>NK</w:t>
      </w:r>
      <w:r w:rsidRPr="00FD1028">
        <w:t xml:space="preserve"> – Sutarties nutraukimo </w:t>
      </w:r>
      <w:r w:rsidRPr="00326936">
        <w:t>kompensacija,</w:t>
      </w:r>
      <w:r w:rsidRPr="00326936">
        <w:rPr>
          <w:sz w:val="22"/>
          <w:szCs w:val="22"/>
        </w:rPr>
        <w:t xml:space="preserve"> </w:t>
      </w:r>
      <w:r w:rsidRPr="00326936">
        <w:t>kuri bet kuriuo atveju negali būti mažesnė nei 100 (vienas šimtas) procentų FI+FG+KI</w:t>
      </w:r>
      <w:r w:rsidR="00A7597A">
        <w:t>;</w:t>
      </w:r>
    </w:p>
    <w:p w14:paraId="1715AC8F" w14:textId="77777777" w:rsidR="00FD1028" w:rsidRPr="00FD1028" w:rsidRDefault="00FD1028" w:rsidP="00FD1028">
      <w:pPr>
        <w:spacing w:after="120" w:line="276" w:lineRule="auto"/>
        <w:ind w:left="1418"/>
        <w:jc w:val="both"/>
      </w:pPr>
      <w:r w:rsidRPr="00FD1028">
        <w:rPr>
          <w:b/>
        </w:rPr>
        <w:t>FI</w:t>
      </w:r>
      <w:r w:rsidRPr="00FD1028">
        <w:t xml:space="preserve"> – Sutarties nutraukimo metu dar negrąžinta Finansuotojo Privačiam subjektui suteikta ir Privataus subjekto Sutarties vykdymui panaudota finansavimo dalis, susikaupusios, bet dar nesumokėtos palūkanos už grąžinamą paskolą;</w:t>
      </w:r>
    </w:p>
    <w:p w14:paraId="3589993B" w14:textId="77777777" w:rsidR="00FD1028" w:rsidRPr="00FD1028" w:rsidRDefault="00FD1028" w:rsidP="00FD1028">
      <w:pPr>
        <w:spacing w:after="120" w:line="276" w:lineRule="auto"/>
        <w:ind w:left="1418"/>
        <w:jc w:val="both"/>
      </w:pPr>
      <w:r w:rsidRPr="00FD1028">
        <w:rPr>
          <w:b/>
        </w:rPr>
        <w:t>FG</w:t>
      </w:r>
      <w:r w:rsidRPr="00FD1028">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7AC83782" w14:textId="77777777" w:rsidR="00FD1028" w:rsidRPr="00FD1028" w:rsidRDefault="00FD1028" w:rsidP="00FD1028">
      <w:pPr>
        <w:spacing w:after="120" w:line="276" w:lineRule="auto"/>
        <w:ind w:left="1418"/>
        <w:jc w:val="both"/>
      </w:pPr>
      <w:r w:rsidRPr="00FD1028">
        <w:rPr>
          <w:b/>
        </w:rPr>
        <w:t>KI</w:t>
      </w:r>
      <w:r w:rsidRPr="00FD1028">
        <w:t xml:space="preserve"> – Sutarties nutraukimo metu dar negrąžinta Kitų paskolos teikėjų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Turto sukūrimo darbų rezultatai neapima tų Turto sukūrimo darbų rezultatų, kurie buvo įvertinti nustatant FI; t. y. tie patys Turto sukūrimo darbų rezultatai, kurie jau buvo įvertinti nustatant grąžintino FI dydį, antrą kartą nebevertinami nustatant grąžintino KI dydį). Siekdamos išvengti bet kokių abejonių, Šalys pareiškia, kad jokios kitos kito paskolos finansuotojo</w:t>
      </w:r>
      <w:r w:rsidRPr="00FD1028" w:rsidDel="00EF69F8">
        <w:t xml:space="preserve"> </w:t>
      </w:r>
      <w:r w:rsidRPr="00FD1028">
        <w:t>suteikto Privačiam subjektui ir Privataus subjekto Sutarties vykdymui panaudoto finansavimo ir nuosavo kapitalo dalys ir jokios kitos palūkanos bei negauta Investicijų grąža neatlyginamos;</w:t>
      </w:r>
    </w:p>
    <w:p w14:paraId="6E067694" w14:textId="77777777" w:rsidR="00FD1028" w:rsidRDefault="00FD1028" w:rsidP="00FD1028">
      <w:pPr>
        <w:spacing w:after="120" w:line="276" w:lineRule="auto"/>
        <w:ind w:left="1418"/>
        <w:jc w:val="both"/>
      </w:pPr>
      <w:r w:rsidRPr="00FD1028">
        <w:rPr>
          <w:b/>
        </w:rPr>
        <w:t>NA</w:t>
      </w:r>
      <w:r w:rsidRPr="00FD1028">
        <w:t xml:space="preserve"> – Sutarties nutraukimo metu už iki Sutarties nutraukimo momento kokybiškai suteiktas Paslaugas, už kurias pagal Sutartį privalo sumokėti Valdžios subjektas, nesumokėtos Metinio atlyginimo dalys;</w:t>
      </w:r>
    </w:p>
    <w:p w14:paraId="08FFEB74" w14:textId="77777777" w:rsidR="00A223B3" w:rsidRDefault="00A223B3" w:rsidP="00FD1028">
      <w:pPr>
        <w:spacing w:after="120" w:line="276" w:lineRule="auto"/>
        <w:ind w:left="1418"/>
        <w:jc w:val="both"/>
      </w:pPr>
      <w:r w:rsidRPr="00A7597A">
        <w:rPr>
          <w:b/>
        </w:rPr>
        <w:t xml:space="preserve">PN </w:t>
      </w:r>
      <w:r w:rsidRPr="00A7597A">
        <w:t xml:space="preserve">- Privataus subjekto dėl Sutarties nutraukimo patiriami tiesioginiai nuostoliai. Dėl tiesioginių nuostolių dydžio Privatus subjektas ir Valdžios subjektas susitaria raštu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Pr="00A7597A">
        <w:fldChar w:fldCharType="begin"/>
      </w:r>
      <w:r w:rsidRPr="00A7597A">
        <w:instrText xml:space="preserve"> REF _Ref284491700 \r \h </w:instrText>
      </w:r>
      <w:r w:rsidR="00932CF0" w:rsidRPr="00A7597A">
        <w:instrText xml:space="preserve"> \* MERGEFORMAT </w:instrText>
      </w:r>
      <w:r w:rsidRPr="00A7597A">
        <w:fldChar w:fldCharType="separate"/>
      </w:r>
      <w:r w:rsidR="00B87438" w:rsidRPr="00A7597A">
        <w:t>53</w:t>
      </w:r>
      <w:r w:rsidRPr="00A7597A">
        <w:fldChar w:fldCharType="end"/>
      </w:r>
      <w:r w:rsidRPr="00A7597A">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5CF872F7" w14:textId="77777777" w:rsidR="00FD1028" w:rsidRPr="00FD1028" w:rsidRDefault="00FD1028" w:rsidP="00FD1028">
      <w:pPr>
        <w:spacing w:after="120" w:line="276" w:lineRule="auto"/>
        <w:ind w:left="1418"/>
        <w:jc w:val="both"/>
      </w:pPr>
      <w:r w:rsidRPr="00FD1028">
        <w:rPr>
          <w:b/>
        </w:rPr>
        <w:t>D</w:t>
      </w:r>
      <w:r w:rsidRPr="00FD1028">
        <w:t xml:space="preserve"> – Privataus subjekto dėl Sutarties nutraukimo gaunamos pagal Sutartį privalomo draudimo išmokos;</w:t>
      </w:r>
    </w:p>
    <w:p w14:paraId="425F65EA" w14:textId="77777777" w:rsidR="00FD1028" w:rsidRPr="00FD1028" w:rsidRDefault="00FD1028" w:rsidP="00FD1028">
      <w:pPr>
        <w:spacing w:after="120" w:line="276" w:lineRule="auto"/>
        <w:ind w:left="1418"/>
        <w:jc w:val="both"/>
      </w:pPr>
      <w:r w:rsidRPr="00FD1028">
        <w:rPr>
          <w:b/>
        </w:rPr>
        <w:t>K</w:t>
      </w:r>
      <w:r w:rsidRPr="00FD1028">
        <w:t xml:space="preserve"> – Dar neįskaitytos / neišreikalautos iš Privataus subjekto Išskaitos iš Metinio atlyginimo ir Privataus subjekto mokėtinos netesybos;</w:t>
      </w:r>
    </w:p>
    <w:p w14:paraId="60D5A955" w14:textId="77777777" w:rsidR="00FD1028" w:rsidRPr="00FD1028" w:rsidRDefault="00FD1028" w:rsidP="00FD1028">
      <w:pPr>
        <w:spacing w:after="120" w:line="276" w:lineRule="auto"/>
        <w:ind w:left="1418"/>
        <w:jc w:val="both"/>
        <w:rPr>
          <w:rFonts w:eastAsia="Times New Roman"/>
        </w:rPr>
      </w:pPr>
      <w:r w:rsidRPr="00FD1028">
        <w:rPr>
          <w:b/>
        </w:rPr>
        <w:t xml:space="preserve">AR </w:t>
      </w:r>
      <w:r w:rsidRPr="00FD1028">
        <w:t xml:space="preserve">– Atnaujjinimo ir remonto darbai, už kuriuos Valdžios subjektas jau yra sumokėjęs, kaip Sutarties </w:t>
      </w:r>
      <w:r w:rsidRPr="00FD1028">
        <w:fldChar w:fldCharType="begin"/>
      </w:r>
      <w:r w:rsidRPr="00FD1028">
        <w:instrText xml:space="preserve"> REF _Ref294018341 \r \h  \* MERGEFORMAT </w:instrText>
      </w:r>
      <w:r w:rsidRPr="00FD1028">
        <w:fldChar w:fldCharType="separate"/>
      </w:r>
      <w:r w:rsidR="00B87438">
        <w:t>3</w:t>
      </w:r>
      <w:r w:rsidRPr="00FD1028">
        <w:fldChar w:fldCharType="end"/>
      </w:r>
      <w:r w:rsidRPr="00FD1028">
        <w:t xml:space="preserve"> priede </w:t>
      </w:r>
      <w:r w:rsidRPr="00FD1028">
        <w:rPr>
          <w:i/>
        </w:rPr>
        <w:t>Atsiskaitymų ir mokėjimų tvarka</w:t>
      </w:r>
      <w:r w:rsidRPr="00FD1028">
        <w:t xml:space="preserve"> nurodytą Metinio atlyginimo dalį, tačiau, kurių Privatus subjektas nėra atlikęs</w:t>
      </w:r>
      <w:r w:rsidRPr="00FD1028">
        <w:rPr>
          <w:rFonts w:eastAsia="Times New Roman"/>
        </w:rPr>
        <w:t xml:space="preserve">. </w:t>
      </w:r>
    </w:p>
    <w:p w14:paraId="7FCE0E39" w14:textId="77777777" w:rsidR="00EB5BBD" w:rsidRPr="00C536BF" w:rsidRDefault="00FD1028" w:rsidP="00AF7AB8">
      <w:pPr>
        <w:pStyle w:val="paragrafai"/>
        <w:numPr>
          <w:ilvl w:val="0"/>
          <w:numId w:val="0"/>
        </w:numPr>
        <w:ind w:left="1418"/>
        <w:rPr>
          <w:sz w:val="24"/>
          <w:szCs w:val="24"/>
        </w:rPr>
      </w:pPr>
      <w:r w:rsidRPr="00FD1028">
        <w:rPr>
          <w:b/>
          <w:sz w:val="24"/>
          <w:szCs w:val="24"/>
        </w:rPr>
        <w:t>VN</w:t>
      </w:r>
      <w:r w:rsidRPr="00FD1028">
        <w:rPr>
          <w:sz w:val="24"/>
          <w:szCs w:val="24"/>
        </w:rPr>
        <w:t xml:space="preserve"> – Valdžios subjekto dėl Sutarties nutraukimo patiriami tiesioginiai nuostoliai. Iš Sutarties nutraukimo kompensacijos (NK) iš karto galima išskaičiuoti tik tokį tiesioginių nuostolių dydį, dėl kurio Valdžios subjektas ir Privatus subjektas susitaria raštu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Pr="00FD1028">
        <w:rPr>
          <w:sz w:val="24"/>
          <w:szCs w:val="24"/>
        </w:rPr>
        <w:fldChar w:fldCharType="begin"/>
      </w:r>
      <w:r w:rsidRPr="00FD1028">
        <w:rPr>
          <w:sz w:val="24"/>
          <w:szCs w:val="24"/>
        </w:rPr>
        <w:instrText xml:space="preserve"> REF _Ref284491700 \r \h  \* MERGEFORMAT </w:instrText>
      </w:r>
      <w:r w:rsidRPr="00FD1028">
        <w:rPr>
          <w:sz w:val="24"/>
          <w:szCs w:val="24"/>
        </w:rPr>
      </w:r>
      <w:r w:rsidRPr="00FD1028">
        <w:rPr>
          <w:sz w:val="24"/>
          <w:szCs w:val="24"/>
        </w:rPr>
        <w:fldChar w:fldCharType="separate"/>
      </w:r>
      <w:r w:rsidR="00B87438">
        <w:rPr>
          <w:sz w:val="24"/>
          <w:szCs w:val="24"/>
        </w:rPr>
        <w:t>53</w:t>
      </w:r>
      <w:r w:rsidRPr="00FD1028">
        <w:rPr>
          <w:sz w:val="24"/>
          <w:szCs w:val="24"/>
        </w:rPr>
        <w:fldChar w:fldCharType="end"/>
      </w:r>
      <w:r w:rsidRPr="00FD1028">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bookmarkEnd w:id="979"/>
      <w:bookmarkEnd w:id="980"/>
      <w:bookmarkEnd w:id="981"/>
      <w:bookmarkEnd w:id="982"/>
      <w:bookmarkEnd w:id="983"/>
      <w:bookmarkEnd w:id="984"/>
      <w:bookmarkEnd w:id="985"/>
    </w:p>
    <w:p w14:paraId="1F049393" w14:textId="77777777" w:rsidR="00FD1028" w:rsidRPr="00FD1028" w:rsidRDefault="00FD1028" w:rsidP="00FD1028">
      <w:pPr>
        <w:pStyle w:val="Sraopastraipa"/>
        <w:numPr>
          <w:ilvl w:val="1"/>
          <w:numId w:val="2"/>
        </w:numPr>
        <w:spacing w:after="120" w:line="276" w:lineRule="auto"/>
        <w:contextualSpacing w:val="0"/>
        <w:jc w:val="both"/>
        <w:rPr>
          <w:rFonts w:eastAsia="Times New Roman"/>
          <w:vanish/>
          <w:sz w:val="22"/>
          <w:szCs w:val="22"/>
        </w:rPr>
      </w:pPr>
    </w:p>
    <w:p w14:paraId="0D9E336A" w14:textId="77777777" w:rsidR="00A96AB6" w:rsidRPr="00A7597A" w:rsidRDefault="00B26033" w:rsidP="00AF7AB8">
      <w:pPr>
        <w:pStyle w:val="paragrafai"/>
        <w:tabs>
          <w:tab w:val="num" w:pos="1134"/>
        </w:tabs>
        <w:ind w:left="1134"/>
        <w:rPr>
          <w:sz w:val="24"/>
          <w:szCs w:val="24"/>
        </w:rPr>
      </w:pPr>
      <w:r w:rsidRPr="00A7597A">
        <w:rPr>
          <w:sz w:val="24"/>
          <w:szCs w:val="24"/>
        </w:rPr>
        <w:t xml:space="preserve">Tikslią sumą apskaičiuoja </w:t>
      </w:r>
      <w:r w:rsidR="000B7886" w:rsidRPr="00A7597A">
        <w:rPr>
          <w:sz w:val="24"/>
          <w:szCs w:val="24"/>
        </w:rPr>
        <w:t xml:space="preserve">Sutarties </w:t>
      </w:r>
      <w:r w:rsidRPr="00A7597A">
        <w:rPr>
          <w:sz w:val="24"/>
          <w:szCs w:val="24"/>
        </w:rPr>
        <w:fldChar w:fldCharType="begin"/>
      </w:r>
      <w:r w:rsidRPr="00A7597A">
        <w:rPr>
          <w:sz w:val="24"/>
          <w:szCs w:val="24"/>
        </w:rPr>
        <w:instrText xml:space="preserve"> REF _Ref286319572 \r \h  \* MERGEFORMAT </w:instrText>
      </w:r>
      <w:r w:rsidRPr="00A7597A">
        <w:rPr>
          <w:sz w:val="24"/>
          <w:szCs w:val="24"/>
        </w:rPr>
      </w:r>
      <w:r w:rsidRPr="00A7597A">
        <w:rPr>
          <w:sz w:val="24"/>
          <w:szCs w:val="24"/>
        </w:rPr>
        <w:fldChar w:fldCharType="separate"/>
      </w:r>
      <w:r w:rsidR="00B87438" w:rsidRPr="00A7597A">
        <w:rPr>
          <w:sz w:val="24"/>
          <w:szCs w:val="24"/>
        </w:rPr>
        <w:t>51</w:t>
      </w:r>
      <w:r w:rsidRPr="00A7597A">
        <w:rPr>
          <w:sz w:val="24"/>
          <w:szCs w:val="24"/>
        </w:rPr>
        <w:fldChar w:fldCharType="end"/>
      </w:r>
      <w:r w:rsidRPr="00A7597A">
        <w:rPr>
          <w:sz w:val="24"/>
          <w:szCs w:val="24"/>
        </w:rPr>
        <w:t> punkte numatyta komisija, remdamasi Privataus subjekto</w:t>
      </w:r>
      <w:r w:rsidR="00F467EC" w:rsidRPr="00A7597A">
        <w:rPr>
          <w:sz w:val="24"/>
          <w:szCs w:val="24"/>
        </w:rPr>
        <w:t xml:space="preserve">, </w:t>
      </w:r>
      <w:r w:rsidR="009069B7" w:rsidRPr="00A7597A">
        <w:rPr>
          <w:sz w:val="24"/>
          <w:szCs w:val="24"/>
        </w:rPr>
        <w:t>finansinės atskaitomybės dokumentais</w:t>
      </w:r>
      <w:r w:rsidR="00FF1B7C" w:rsidRPr="00A7597A">
        <w:rPr>
          <w:sz w:val="24"/>
          <w:szCs w:val="24"/>
        </w:rPr>
        <w:t xml:space="preserve">, </w:t>
      </w:r>
      <w:r w:rsidR="005C65BB" w:rsidRPr="00A7597A">
        <w:rPr>
          <w:sz w:val="24"/>
          <w:szCs w:val="24"/>
        </w:rPr>
        <w:t xml:space="preserve">turto vertintojų ar audito ataskaitomis, </w:t>
      </w:r>
      <w:r w:rsidR="00FF1B7C" w:rsidRPr="00A7597A">
        <w:rPr>
          <w:sz w:val="24"/>
          <w:szCs w:val="24"/>
        </w:rPr>
        <w:t xml:space="preserve">Sutarties </w:t>
      </w:r>
      <w:r w:rsidR="00FF1B7C" w:rsidRPr="00A7597A">
        <w:rPr>
          <w:sz w:val="24"/>
          <w:szCs w:val="24"/>
        </w:rPr>
        <w:fldChar w:fldCharType="begin"/>
      </w:r>
      <w:r w:rsidR="00FF1B7C" w:rsidRPr="00A7597A">
        <w:rPr>
          <w:sz w:val="24"/>
          <w:szCs w:val="24"/>
        </w:rPr>
        <w:instrText xml:space="preserve"> REF _Ref485815647 \r \h </w:instrText>
      </w:r>
      <w:r w:rsidR="00446051" w:rsidRPr="00A7597A">
        <w:rPr>
          <w:sz w:val="24"/>
          <w:szCs w:val="24"/>
        </w:rPr>
        <w:instrText xml:space="preserve"> \* MERGEFORMAT </w:instrText>
      </w:r>
      <w:r w:rsidR="00FF1B7C" w:rsidRPr="00A7597A">
        <w:rPr>
          <w:sz w:val="24"/>
          <w:szCs w:val="24"/>
        </w:rPr>
      </w:r>
      <w:r w:rsidR="00FF1B7C" w:rsidRPr="00A7597A">
        <w:rPr>
          <w:sz w:val="24"/>
          <w:szCs w:val="24"/>
        </w:rPr>
        <w:fldChar w:fldCharType="separate"/>
      </w:r>
      <w:r w:rsidR="00B87438" w:rsidRPr="00A7597A">
        <w:rPr>
          <w:sz w:val="24"/>
          <w:szCs w:val="24"/>
        </w:rPr>
        <w:t>10</w:t>
      </w:r>
      <w:r w:rsidR="00FF1B7C" w:rsidRPr="00A7597A">
        <w:rPr>
          <w:sz w:val="24"/>
          <w:szCs w:val="24"/>
        </w:rPr>
        <w:fldChar w:fldCharType="end"/>
      </w:r>
      <w:r w:rsidR="00FF1B7C" w:rsidRPr="00A7597A">
        <w:rPr>
          <w:sz w:val="24"/>
          <w:szCs w:val="24"/>
        </w:rPr>
        <w:t xml:space="preserve"> punkte nurodytais dokumentais</w:t>
      </w:r>
      <w:r w:rsidR="00A22992" w:rsidRPr="00A7597A">
        <w:rPr>
          <w:sz w:val="24"/>
          <w:szCs w:val="24"/>
        </w:rPr>
        <w:t xml:space="preserve"> bei kitais dokumentais. </w:t>
      </w:r>
      <w:r w:rsidR="0087235E" w:rsidRPr="00A7597A">
        <w:rPr>
          <w:sz w:val="24"/>
          <w:szCs w:val="24"/>
        </w:rPr>
        <w:t xml:space="preserve">Tuo atveju, jei Privataus subjekto finansinės atskaitomybės dokumentai nėra audituoti tikslių sumų pagal Sutarties </w:t>
      </w:r>
      <w:r w:rsidR="0087235E" w:rsidRPr="00A7597A">
        <w:rPr>
          <w:sz w:val="24"/>
          <w:szCs w:val="24"/>
        </w:rPr>
        <w:fldChar w:fldCharType="begin"/>
      </w:r>
      <w:r w:rsidR="0087235E" w:rsidRPr="00A7597A">
        <w:rPr>
          <w:sz w:val="24"/>
          <w:szCs w:val="24"/>
        </w:rPr>
        <w:instrText xml:space="preserve"> REF _Ref485985309 \r \h </w:instrText>
      </w:r>
      <w:r w:rsidR="00A22992" w:rsidRPr="00A7597A">
        <w:rPr>
          <w:sz w:val="24"/>
          <w:szCs w:val="24"/>
        </w:rPr>
        <w:instrText xml:space="preserve"> \* MERGEFORMAT </w:instrText>
      </w:r>
      <w:r w:rsidR="0087235E" w:rsidRPr="00A7597A">
        <w:rPr>
          <w:sz w:val="24"/>
          <w:szCs w:val="24"/>
        </w:rPr>
      </w:r>
      <w:r w:rsidR="0087235E" w:rsidRPr="00A7597A">
        <w:rPr>
          <w:sz w:val="24"/>
          <w:szCs w:val="24"/>
        </w:rPr>
        <w:fldChar w:fldCharType="separate"/>
      </w:r>
      <w:r w:rsidR="00B87438" w:rsidRPr="00A7597A">
        <w:rPr>
          <w:sz w:val="24"/>
          <w:szCs w:val="24"/>
        </w:rPr>
        <w:t>44</w:t>
      </w:r>
      <w:r w:rsidR="0087235E" w:rsidRPr="00A7597A">
        <w:rPr>
          <w:sz w:val="24"/>
          <w:szCs w:val="24"/>
        </w:rPr>
        <w:fldChar w:fldCharType="end"/>
      </w:r>
      <w:r w:rsidR="0087235E" w:rsidRPr="00A7597A">
        <w:rPr>
          <w:sz w:val="24"/>
          <w:szCs w:val="24"/>
        </w:rPr>
        <w:t xml:space="preserve"> punktą apskaičiavimo metu, Šalys privalo pasamdyti auditorių finansinės atskaitomybės dokumentų auditui atlikti ir šias išlaidas pasidalinti lygiomis dalimis ir pateikti audito išvadas bei audituotus finansinės atskaitomybės dokumentus Sutarties </w:t>
      </w:r>
      <w:r w:rsidR="0087235E" w:rsidRPr="00A7597A">
        <w:rPr>
          <w:sz w:val="24"/>
          <w:szCs w:val="24"/>
        </w:rPr>
        <w:fldChar w:fldCharType="begin"/>
      </w:r>
      <w:r w:rsidR="0087235E" w:rsidRPr="00A7597A">
        <w:rPr>
          <w:sz w:val="24"/>
          <w:szCs w:val="24"/>
        </w:rPr>
        <w:instrText xml:space="preserve"> REF _Ref286319572 \r \h </w:instrText>
      </w:r>
      <w:r w:rsidR="00A22992" w:rsidRPr="00A7597A">
        <w:rPr>
          <w:sz w:val="24"/>
          <w:szCs w:val="24"/>
        </w:rPr>
        <w:instrText xml:space="preserve"> \* MERGEFORMAT </w:instrText>
      </w:r>
      <w:r w:rsidR="0087235E" w:rsidRPr="00A7597A">
        <w:rPr>
          <w:sz w:val="24"/>
          <w:szCs w:val="24"/>
        </w:rPr>
      </w:r>
      <w:r w:rsidR="0087235E" w:rsidRPr="00A7597A">
        <w:rPr>
          <w:sz w:val="24"/>
          <w:szCs w:val="24"/>
        </w:rPr>
        <w:fldChar w:fldCharType="separate"/>
      </w:r>
      <w:r w:rsidR="00B87438" w:rsidRPr="00A7597A">
        <w:rPr>
          <w:sz w:val="24"/>
          <w:szCs w:val="24"/>
        </w:rPr>
        <w:t>51</w:t>
      </w:r>
      <w:r w:rsidR="0087235E" w:rsidRPr="00A7597A">
        <w:rPr>
          <w:sz w:val="24"/>
          <w:szCs w:val="24"/>
        </w:rPr>
        <w:fldChar w:fldCharType="end"/>
      </w:r>
      <w:r w:rsidR="0087235E" w:rsidRPr="00A7597A">
        <w:rPr>
          <w:sz w:val="24"/>
          <w:szCs w:val="24"/>
        </w:rPr>
        <w:t xml:space="preserve"> punkte numatytai komisijai. </w:t>
      </w:r>
      <w:r w:rsidR="009069B7" w:rsidRPr="00A7597A">
        <w:rPr>
          <w:sz w:val="24"/>
          <w:szCs w:val="24"/>
        </w:rPr>
        <w:t>Bet kuri Šalis nesutinkanti su minėtos komisijos apskaičiavimu</w:t>
      </w:r>
      <w:r w:rsidR="00CF0446" w:rsidRPr="00A7597A">
        <w:rPr>
          <w:sz w:val="24"/>
          <w:szCs w:val="24"/>
        </w:rPr>
        <w:t>,</w:t>
      </w:r>
      <w:r w:rsidR="009069B7" w:rsidRPr="00A7597A">
        <w:rPr>
          <w:sz w:val="24"/>
          <w:szCs w:val="24"/>
        </w:rPr>
        <w:t xml:space="preserve"> turi teisę kreiptis į Sutarties </w:t>
      </w:r>
      <w:r w:rsidR="009069B7" w:rsidRPr="00A7597A">
        <w:rPr>
          <w:sz w:val="24"/>
          <w:szCs w:val="24"/>
        </w:rPr>
        <w:fldChar w:fldCharType="begin"/>
      </w:r>
      <w:r w:rsidR="009069B7" w:rsidRPr="00A7597A">
        <w:rPr>
          <w:sz w:val="24"/>
          <w:szCs w:val="24"/>
        </w:rPr>
        <w:instrText xml:space="preserve"> REF _Ref284491700 \r \h  \* MERGEFORMAT </w:instrText>
      </w:r>
      <w:r w:rsidR="009069B7" w:rsidRPr="00A7597A">
        <w:rPr>
          <w:sz w:val="24"/>
          <w:szCs w:val="24"/>
        </w:rPr>
      </w:r>
      <w:r w:rsidR="009069B7" w:rsidRPr="00A7597A">
        <w:rPr>
          <w:sz w:val="24"/>
          <w:szCs w:val="24"/>
        </w:rPr>
        <w:fldChar w:fldCharType="separate"/>
      </w:r>
      <w:r w:rsidR="00B87438" w:rsidRPr="00A7597A">
        <w:rPr>
          <w:sz w:val="24"/>
          <w:szCs w:val="24"/>
        </w:rPr>
        <w:t>53</w:t>
      </w:r>
      <w:r w:rsidR="009069B7" w:rsidRPr="00A7597A">
        <w:rPr>
          <w:sz w:val="24"/>
          <w:szCs w:val="24"/>
        </w:rPr>
        <w:fldChar w:fldCharType="end"/>
      </w:r>
      <w:r w:rsidR="009069B7" w:rsidRPr="00A7597A">
        <w:rPr>
          <w:sz w:val="24"/>
          <w:szCs w:val="24"/>
        </w:rPr>
        <w:t> punkte nurodytą ginčų sprendimo instituciją</w:t>
      </w:r>
      <w:r w:rsidR="00F467EC" w:rsidRPr="00A7597A">
        <w:rPr>
          <w:sz w:val="24"/>
          <w:szCs w:val="24"/>
        </w:rPr>
        <w:t>.</w:t>
      </w:r>
    </w:p>
    <w:p w14:paraId="09272827" w14:textId="77777777" w:rsidR="00A96AB6" w:rsidRDefault="00A96AB6" w:rsidP="00187F18">
      <w:pPr>
        <w:pStyle w:val="paragrafai"/>
        <w:ind w:left="1134"/>
        <w:rPr>
          <w:sz w:val="24"/>
          <w:szCs w:val="24"/>
        </w:rPr>
      </w:pPr>
      <w:r w:rsidRPr="00A22992">
        <w:rPr>
          <w:sz w:val="24"/>
          <w:szCs w:val="24"/>
        </w:rPr>
        <w:t xml:space="preserve">Pagal šiame </w:t>
      </w:r>
      <w:r w:rsidRPr="00A22992">
        <w:rPr>
          <w:sz w:val="24"/>
          <w:szCs w:val="24"/>
        </w:rPr>
        <w:fldChar w:fldCharType="begin"/>
      </w:r>
      <w:r w:rsidRPr="00A22992">
        <w:rPr>
          <w:sz w:val="24"/>
          <w:szCs w:val="24"/>
        </w:rPr>
        <w:instrText xml:space="preserve"> REF _Ref8823925 \r \h  \* MERGEFORMAT </w:instrText>
      </w:r>
      <w:r w:rsidRPr="00A22992">
        <w:rPr>
          <w:sz w:val="24"/>
          <w:szCs w:val="24"/>
        </w:rPr>
      </w:r>
      <w:r w:rsidRPr="00A22992">
        <w:rPr>
          <w:sz w:val="24"/>
          <w:szCs w:val="24"/>
        </w:rPr>
        <w:fldChar w:fldCharType="separate"/>
      </w:r>
      <w:r w:rsidR="00B87438">
        <w:rPr>
          <w:sz w:val="24"/>
          <w:szCs w:val="24"/>
        </w:rPr>
        <w:t>44</w:t>
      </w:r>
      <w:r w:rsidRPr="00A22992">
        <w:rPr>
          <w:sz w:val="24"/>
          <w:szCs w:val="24"/>
        </w:rPr>
        <w:fldChar w:fldCharType="end"/>
      </w:r>
      <w:r w:rsidRPr="00A22992">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3E3C0DF3" w14:textId="77777777" w:rsidR="00FD1028" w:rsidRPr="00FD1028" w:rsidRDefault="00FD1028" w:rsidP="00FD1028">
      <w:pPr>
        <w:pStyle w:val="paragrafai"/>
        <w:tabs>
          <w:tab w:val="num" w:pos="6096"/>
        </w:tabs>
        <w:ind w:left="1134"/>
        <w:rPr>
          <w:sz w:val="24"/>
          <w:szCs w:val="24"/>
        </w:rPr>
      </w:pPr>
      <w:r w:rsidRPr="00FD1028">
        <w:rPr>
          <w:sz w:val="24"/>
          <w:szCs w:val="24"/>
        </w:rPr>
        <w:t xml:space="preserve">Aiškumo dėlei Šalys patvirtina, kad išlaidos, susijusios su grąžinamo Turto būklės / kiekio trūkumų, jeigu tokie buvo nustatyti, pašalinimu nėra įtraukiami į Sutarties </w:t>
      </w:r>
      <w:r>
        <w:rPr>
          <w:sz w:val="24"/>
          <w:szCs w:val="24"/>
        </w:rPr>
        <w:fldChar w:fldCharType="begin"/>
      </w:r>
      <w:r>
        <w:rPr>
          <w:sz w:val="24"/>
          <w:szCs w:val="24"/>
        </w:rPr>
        <w:instrText xml:space="preserve"> REF _Ref90478199 \r \h </w:instrText>
      </w:r>
      <w:r>
        <w:rPr>
          <w:sz w:val="24"/>
          <w:szCs w:val="24"/>
        </w:rPr>
      </w:r>
      <w:r>
        <w:rPr>
          <w:sz w:val="24"/>
          <w:szCs w:val="24"/>
        </w:rPr>
        <w:fldChar w:fldCharType="separate"/>
      </w:r>
      <w:r w:rsidR="00B87438">
        <w:rPr>
          <w:sz w:val="24"/>
          <w:szCs w:val="24"/>
        </w:rPr>
        <w:t>44</w:t>
      </w:r>
      <w:r>
        <w:rPr>
          <w:sz w:val="24"/>
          <w:szCs w:val="24"/>
        </w:rPr>
        <w:fldChar w:fldCharType="end"/>
      </w:r>
      <w:r w:rsidRPr="00FD1028">
        <w:rPr>
          <w:sz w:val="24"/>
          <w:szCs w:val="24"/>
        </w:rPr>
        <w:t xml:space="preserve"> punkte nurodytas kompensavimo formules. Turto būklės trūkumų nustatymo ir jų ištaisymo arba atlyginimo Valdžios subjektui tokio Turto suremontavimo ar pakeitimo lygiaverčiu turtu išlaidų tvarka ir sąlygos nustatyti šios Sutarties </w:t>
      </w:r>
      <w:r>
        <w:rPr>
          <w:sz w:val="24"/>
          <w:szCs w:val="24"/>
        </w:rPr>
        <w:fldChar w:fldCharType="begin"/>
      </w:r>
      <w:r>
        <w:rPr>
          <w:sz w:val="24"/>
          <w:szCs w:val="24"/>
        </w:rPr>
        <w:instrText xml:space="preserve"> REF _Ref485815647 \r \h </w:instrText>
      </w:r>
      <w:r>
        <w:rPr>
          <w:sz w:val="24"/>
          <w:szCs w:val="24"/>
        </w:rPr>
      </w:r>
      <w:r>
        <w:rPr>
          <w:sz w:val="24"/>
          <w:szCs w:val="24"/>
        </w:rPr>
        <w:fldChar w:fldCharType="separate"/>
      </w:r>
      <w:r w:rsidR="00B87438">
        <w:rPr>
          <w:sz w:val="24"/>
          <w:szCs w:val="24"/>
        </w:rPr>
        <w:t>10</w:t>
      </w:r>
      <w:r>
        <w:rPr>
          <w:sz w:val="24"/>
          <w:szCs w:val="24"/>
        </w:rPr>
        <w:fldChar w:fldCharType="end"/>
      </w:r>
      <w:r w:rsidRPr="00FD1028">
        <w:rPr>
          <w:sz w:val="24"/>
          <w:szCs w:val="24"/>
        </w:rPr>
        <w:t xml:space="preserve"> punkte.</w:t>
      </w:r>
    </w:p>
    <w:p w14:paraId="20EFFC72" w14:textId="77777777" w:rsidR="00EB5BBD" w:rsidRPr="00FD1028" w:rsidRDefault="00EB5BBD" w:rsidP="00FD1028">
      <w:pPr>
        <w:pStyle w:val="paragrafai"/>
        <w:numPr>
          <w:ilvl w:val="0"/>
          <w:numId w:val="0"/>
        </w:numPr>
        <w:rPr>
          <w:sz w:val="24"/>
          <w:szCs w:val="24"/>
        </w:rPr>
      </w:pPr>
    </w:p>
    <w:p w14:paraId="31B45ABC" w14:textId="77777777" w:rsidR="00F467EC" w:rsidRPr="0042617A" w:rsidRDefault="00F467EC" w:rsidP="0003757B">
      <w:pPr>
        <w:pStyle w:val="Antrat2"/>
        <w:ind w:left="1134"/>
        <w:rPr>
          <w:sz w:val="24"/>
          <w:szCs w:val="24"/>
        </w:rPr>
      </w:pPr>
      <w:bookmarkStart w:id="988" w:name="_Toc309205591"/>
      <w:bookmarkStart w:id="989" w:name="_Ref407783950"/>
      <w:bookmarkStart w:id="990" w:name="_Ref485985810"/>
      <w:bookmarkStart w:id="991" w:name="_Toc98421449"/>
      <w:r w:rsidRPr="0042617A">
        <w:rPr>
          <w:sz w:val="24"/>
          <w:szCs w:val="24"/>
        </w:rPr>
        <w:t>Sutarties nutraukimo kompensacijos mokėjimas</w:t>
      </w:r>
      <w:bookmarkEnd w:id="988"/>
      <w:bookmarkEnd w:id="989"/>
      <w:bookmarkEnd w:id="990"/>
      <w:bookmarkEnd w:id="991"/>
    </w:p>
    <w:p w14:paraId="6F09B669" w14:textId="77777777" w:rsidR="00FC580D" w:rsidRDefault="00F467EC" w:rsidP="0003757B">
      <w:pPr>
        <w:pStyle w:val="paragrafai"/>
        <w:tabs>
          <w:tab w:val="left" w:pos="567"/>
          <w:tab w:val="left" w:pos="709"/>
        </w:tabs>
        <w:ind w:left="1134"/>
        <w:rPr>
          <w:sz w:val="24"/>
          <w:szCs w:val="24"/>
        </w:rPr>
      </w:pPr>
      <w:bookmarkStart w:id="992" w:name="_Ref406600987"/>
      <w:bookmarkStart w:id="993" w:name="_Ref396480833"/>
      <w:r w:rsidRPr="0042617A">
        <w:rPr>
          <w:sz w:val="24"/>
          <w:szCs w:val="24"/>
        </w:rPr>
        <w:t xml:space="preserve">Valdžios subjekto pagal </w:t>
      </w:r>
      <w:r w:rsidR="008358D8" w:rsidRPr="0042617A">
        <w:rPr>
          <w:sz w:val="24"/>
          <w:szCs w:val="24"/>
        </w:rPr>
        <w:t xml:space="preserve">Sutarties </w:t>
      </w:r>
      <w:r w:rsidR="00A22992">
        <w:rPr>
          <w:sz w:val="24"/>
          <w:szCs w:val="24"/>
        </w:rPr>
        <w:fldChar w:fldCharType="begin"/>
      </w:r>
      <w:r w:rsidR="00A22992">
        <w:rPr>
          <w:sz w:val="24"/>
          <w:szCs w:val="24"/>
        </w:rPr>
        <w:instrText xml:space="preserve"> REF _Ref502145112 \r \h </w:instrText>
      </w:r>
      <w:r w:rsidR="00A22992">
        <w:rPr>
          <w:sz w:val="24"/>
          <w:szCs w:val="24"/>
        </w:rPr>
      </w:r>
      <w:r w:rsidR="00A22992">
        <w:rPr>
          <w:sz w:val="24"/>
          <w:szCs w:val="24"/>
        </w:rPr>
        <w:fldChar w:fldCharType="separate"/>
      </w:r>
      <w:r w:rsidR="00B87438">
        <w:rPr>
          <w:sz w:val="24"/>
          <w:szCs w:val="24"/>
        </w:rPr>
        <w:t>42.1</w:t>
      </w:r>
      <w:r w:rsidR="00A22992">
        <w:rPr>
          <w:sz w:val="24"/>
          <w:szCs w:val="24"/>
        </w:rPr>
        <w:fldChar w:fldCharType="end"/>
      </w:r>
      <w:r w:rsidR="00A22992">
        <w:rPr>
          <w:sz w:val="24"/>
          <w:szCs w:val="24"/>
        </w:rPr>
        <w:t xml:space="preserve">, </w:t>
      </w:r>
      <w:r w:rsidR="00BF7919">
        <w:rPr>
          <w:sz w:val="24"/>
          <w:szCs w:val="24"/>
        </w:rPr>
        <w:fldChar w:fldCharType="begin"/>
      </w:r>
      <w:r w:rsidR="00BF7919">
        <w:rPr>
          <w:sz w:val="24"/>
          <w:szCs w:val="24"/>
        </w:rPr>
        <w:instrText xml:space="preserve"> REF _Ref309218684 \r \h </w:instrText>
      </w:r>
      <w:r w:rsidR="00BF7919">
        <w:rPr>
          <w:sz w:val="24"/>
          <w:szCs w:val="24"/>
        </w:rPr>
      </w:r>
      <w:r w:rsidR="00BF7919">
        <w:rPr>
          <w:sz w:val="24"/>
          <w:szCs w:val="24"/>
        </w:rPr>
        <w:fldChar w:fldCharType="separate"/>
      </w:r>
      <w:r w:rsidR="00B87438">
        <w:rPr>
          <w:sz w:val="24"/>
          <w:szCs w:val="24"/>
        </w:rPr>
        <w:t>43.1</w:t>
      </w:r>
      <w:r w:rsidR="00BF7919">
        <w:rPr>
          <w:sz w:val="24"/>
          <w:szCs w:val="24"/>
        </w:rPr>
        <w:fldChar w:fldCharType="end"/>
      </w:r>
      <w:r w:rsidR="00FD1028">
        <w:rPr>
          <w:sz w:val="24"/>
          <w:szCs w:val="24"/>
        </w:rPr>
        <w:t>,</w:t>
      </w:r>
      <w:r w:rsidR="005C65BB">
        <w:rPr>
          <w:sz w:val="24"/>
          <w:szCs w:val="24"/>
        </w:rPr>
        <w:t xml:space="preserve"> </w:t>
      </w:r>
      <w:r w:rsidR="00BF7919">
        <w:rPr>
          <w:sz w:val="24"/>
          <w:szCs w:val="24"/>
        </w:rPr>
        <w:fldChar w:fldCharType="begin"/>
      </w:r>
      <w:r w:rsidR="00BF7919">
        <w:rPr>
          <w:sz w:val="24"/>
          <w:szCs w:val="24"/>
        </w:rPr>
        <w:instrText xml:space="preserve"> REF _Ref309218696 \r \h </w:instrText>
      </w:r>
      <w:r w:rsidR="00BF7919">
        <w:rPr>
          <w:sz w:val="24"/>
          <w:szCs w:val="24"/>
        </w:rPr>
      </w:r>
      <w:r w:rsidR="00BF7919">
        <w:rPr>
          <w:sz w:val="24"/>
          <w:szCs w:val="24"/>
        </w:rPr>
        <w:fldChar w:fldCharType="separate"/>
      </w:r>
      <w:r w:rsidR="00B87438">
        <w:rPr>
          <w:sz w:val="24"/>
          <w:szCs w:val="24"/>
        </w:rPr>
        <w:t>44.1</w:t>
      </w:r>
      <w:r w:rsidR="00BF7919">
        <w:rPr>
          <w:sz w:val="24"/>
          <w:szCs w:val="24"/>
        </w:rPr>
        <w:fldChar w:fldCharType="end"/>
      </w:r>
      <w:r w:rsidR="00EE0746">
        <w:rPr>
          <w:sz w:val="24"/>
          <w:szCs w:val="24"/>
        </w:rPr>
        <w:t xml:space="preserve"> </w:t>
      </w:r>
      <w:r w:rsidR="00FD1028">
        <w:rPr>
          <w:sz w:val="24"/>
          <w:szCs w:val="24"/>
        </w:rPr>
        <w:t xml:space="preserve">ir </w:t>
      </w:r>
      <w:r w:rsidR="00FD1028">
        <w:rPr>
          <w:sz w:val="24"/>
          <w:szCs w:val="24"/>
        </w:rPr>
        <w:fldChar w:fldCharType="begin"/>
      </w:r>
      <w:r w:rsidR="00FD1028">
        <w:rPr>
          <w:sz w:val="24"/>
          <w:szCs w:val="24"/>
        </w:rPr>
        <w:instrText xml:space="preserve"> REF _Ref90039896 \r \h </w:instrText>
      </w:r>
      <w:r w:rsidR="00FD1028">
        <w:rPr>
          <w:sz w:val="24"/>
          <w:szCs w:val="24"/>
        </w:rPr>
      </w:r>
      <w:r w:rsidR="00FD1028">
        <w:rPr>
          <w:sz w:val="24"/>
          <w:szCs w:val="24"/>
        </w:rPr>
        <w:fldChar w:fldCharType="separate"/>
      </w:r>
      <w:r w:rsidR="00B87438">
        <w:rPr>
          <w:sz w:val="24"/>
          <w:szCs w:val="24"/>
        </w:rPr>
        <w:t>44.2</w:t>
      </w:r>
      <w:r w:rsidR="00FD1028">
        <w:rPr>
          <w:sz w:val="24"/>
          <w:szCs w:val="24"/>
        </w:rPr>
        <w:fldChar w:fldCharType="end"/>
      </w:r>
      <w:r w:rsidR="00FD1028">
        <w:rPr>
          <w:sz w:val="24"/>
          <w:szCs w:val="24"/>
        </w:rPr>
        <w:t xml:space="preserve"> </w:t>
      </w:r>
      <w:r w:rsidRPr="0042617A">
        <w:rPr>
          <w:sz w:val="24"/>
          <w:szCs w:val="24"/>
        </w:rPr>
        <w:t>punktus mokėtinos kompensacijos</w:t>
      </w:r>
      <w:r w:rsidR="00EC6087" w:rsidRPr="0042617A">
        <w:rPr>
          <w:sz w:val="24"/>
          <w:szCs w:val="24"/>
        </w:rPr>
        <w:t>,</w:t>
      </w:r>
      <w:r w:rsidR="00354DBA" w:rsidRPr="0042617A">
        <w:rPr>
          <w:sz w:val="24"/>
          <w:szCs w:val="24"/>
        </w:rPr>
        <w:t xml:space="preserve"> </w:t>
      </w:r>
      <w:r w:rsidR="00FC580D" w:rsidRPr="0042617A">
        <w:rPr>
          <w:sz w:val="24"/>
          <w:szCs w:val="24"/>
        </w:rPr>
        <w:t xml:space="preserve">jeigu jų dydis neviršija 1 (vieno) Metinio atlyginimo, </w:t>
      </w:r>
      <w:r w:rsidRPr="0042617A">
        <w:rPr>
          <w:sz w:val="24"/>
          <w:szCs w:val="24"/>
        </w:rPr>
        <w:t>sumokamos ne vėliau kaip per</w:t>
      </w:r>
      <w:r w:rsidR="002F706F">
        <w:rPr>
          <w:sz w:val="24"/>
          <w:szCs w:val="24"/>
        </w:rPr>
        <w:t xml:space="preserve"> 30 (trisdešimt) dienų</w:t>
      </w:r>
      <w:r w:rsidRPr="0042617A">
        <w:rPr>
          <w:sz w:val="24"/>
          <w:szCs w:val="24"/>
        </w:rPr>
        <w:t xml:space="preserve"> </w:t>
      </w:r>
      <w:r w:rsidR="00C7519F" w:rsidRPr="0042617A">
        <w:rPr>
          <w:color w:val="FF0000"/>
          <w:sz w:val="24"/>
          <w:szCs w:val="24"/>
        </w:rPr>
        <w:t xml:space="preserve"> </w:t>
      </w:r>
      <w:r w:rsidRPr="0042617A">
        <w:rPr>
          <w:sz w:val="24"/>
          <w:szCs w:val="24"/>
        </w:rPr>
        <w:t xml:space="preserve">nuo Sutarties nutraukimo dienos </w:t>
      </w:r>
      <w:r w:rsidR="00A745DC" w:rsidRPr="0042617A">
        <w:rPr>
          <w:sz w:val="24"/>
          <w:szCs w:val="24"/>
        </w:rPr>
        <w:t>o kitais atvejais Valdžios subjekto pasirinkimu sumokamos per 30 (trisdešimt dešimt) dienų</w:t>
      </w:r>
      <w:r w:rsidR="00A745DC" w:rsidRPr="0042617A">
        <w:rPr>
          <w:color w:val="FF0000"/>
          <w:sz w:val="24"/>
          <w:szCs w:val="24"/>
        </w:rPr>
        <w:t xml:space="preserve"> </w:t>
      </w:r>
      <w:r w:rsidR="00A745DC" w:rsidRPr="0042617A">
        <w:rPr>
          <w:sz w:val="24"/>
          <w:szCs w:val="24"/>
        </w:rPr>
        <w:t xml:space="preserve">nuo Sutarties nutraukimo dienos arba proporcingomis dalimis, kas </w:t>
      </w:r>
      <w:r w:rsidR="00A22992">
        <w:rPr>
          <w:sz w:val="24"/>
          <w:szCs w:val="24"/>
        </w:rPr>
        <w:t>mėnesį</w:t>
      </w:r>
      <w:r w:rsidR="00A22992" w:rsidRPr="0042617A">
        <w:rPr>
          <w:sz w:val="24"/>
          <w:szCs w:val="24"/>
        </w:rPr>
        <w:t xml:space="preserve"> </w:t>
      </w:r>
      <w:r w:rsidR="00A745DC" w:rsidRPr="0042617A">
        <w:rPr>
          <w:sz w:val="24"/>
          <w:szCs w:val="24"/>
        </w:rPr>
        <w:t xml:space="preserve">mokant ne mažiau kaip proporcingą kompensacijos dalį, ir visą sumą sumokant per </w:t>
      </w:r>
      <w:r w:rsidR="00A764E4">
        <w:rPr>
          <w:sz w:val="24"/>
          <w:szCs w:val="24"/>
        </w:rPr>
        <w:t>2</w:t>
      </w:r>
      <w:r w:rsidR="00A22992">
        <w:rPr>
          <w:sz w:val="24"/>
          <w:szCs w:val="24"/>
        </w:rPr>
        <w:t xml:space="preserve"> (</w:t>
      </w:r>
      <w:r w:rsidR="00A764E4">
        <w:rPr>
          <w:sz w:val="24"/>
          <w:szCs w:val="24"/>
        </w:rPr>
        <w:t>du</w:t>
      </w:r>
      <w:r w:rsidR="00A22992">
        <w:rPr>
          <w:sz w:val="24"/>
          <w:szCs w:val="24"/>
        </w:rPr>
        <w:t>) metus nuo Sutarties nutraukimo dienos. Šalių ginčai dėl kompensacijos dydžio dalies neturi stabdyti tos kompensacijos dalies mokėjimų, dėl kurių Šalys neturi ginčo</w:t>
      </w:r>
      <w:bookmarkEnd w:id="992"/>
      <w:r w:rsidR="00A22992">
        <w:rPr>
          <w:sz w:val="24"/>
          <w:szCs w:val="24"/>
        </w:rPr>
        <w:t xml:space="preserve">. </w:t>
      </w:r>
    </w:p>
    <w:p w14:paraId="62A7CB5C" w14:textId="77777777" w:rsidR="00A22992" w:rsidRDefault="00A22992" w:rsidP="0003757B">
      <w:pPr>
        <w:pStyle w:val="paragrafai"/>
        <w:tabs>
          <w:tab w:val="left" w:pos="567"/>
          <w:tab w:val="left" w:pos="709"/>
        </w:tabs>
        <w:ind w:left="1134"/>
        <w:rPr>
          <w:sz w:val="24"/>
          <w:szCs w:val="24"/>
        </w:rPr>
      </w:pPr>
      <w:bookmarkStart w:id="994" w:name="_Ref61274132"/>
      <w:r w:rsidRPr="00EE0746">
        <w:rPr>
          <w:sz w:val="24"/>
          <w:szCs w:val="24"/>
        </w:rPr>
        <w:t xml:space="preserve">Už per atidėtą laikotarpį, viršijantį 30 (trisdešimt) dienų, mokamas sumas </w:t>
      </w:r>
      <w:r w:rsidR="00FD1028">
        <w:rPr>
          <w:sz w:val="24"/>
          <w:szCs w:val="24"/>
        </w:rPr>
        <w:t xml:space="preserve">yra </w:t>
      </w:r>
      <w:r w:rsidRPr="00EE0746">
        <w:rPr>
          <w:sz w:val="24"/>
          <w:szCs w:val="24"/>
        </w:rPr>
        <w:t>mokamos sutartyje su Finansuotoju nurodytos palūkanos (tačiau ne didesnės nei tos, kurias mokėjo Privatus subjektas iki Sutarties pasibaigimo). Valdžios subjektas, Privatus subjektas ir Finansuotojas turi teisę tarpusavio susitarimu nustatyti mažesnį palūkanų dydį – tuomet už per atidėtą laikotarpį, viršijantį 30 (trisdešimt) dienų, mokamas sumas būtų mokamos Valdžios subjekto, Privataus subjekto ir Finansuotojo sutartos palūkanos</w:t>
      </w:r>
      <w:r>
        <w:rPr>
          <w:sz w:val="24"/>
          <w:szCs w:val="24"/>
        </w:rPr>
        <w:t>.</w:t>
      </w:r>
      <w:bookmarkEnd w:id="994"/>
    </w:p>
    <w:p w14:paraId="5A3173F1" w14:textId="77777777" w:rsidR="00A22992" w:rsidRPr="00A22992" w:rsidRDefault="00A22992" w:rsidP="0003757B">
      <w:pPr>
        <w:pStyle w:val="paragrafai"/>
        <w:tabs>
          <w:tab w:val="left" w:pos="567"/>
          <w:tab w:val="left" w:pos="709"/>
        </w:tabs>
        <w:ind w:left="1134"/>
        <w:rPr>
          <w:sz w:val="24"/>
          <w:szCs w:val="24"/>
        </w:rPr>
      </w:pPr>
      <w:r w:rsidRPr="00EE0746">
        <w:rPr>
          <w:iCs/>
          <w:sz w:val="24"/>
          <w:szCs w:val="24"/>
        </w:rPr>
        <w:t xml:space="preserve">Valdžios subjekto, Privataus subjekto ir Finansuotojo ir (ar) </w:t>
      </w:r>
      <w:r w:rsidR="005C65BB">
        <w:rPr>
          <w:iCs/>
          <w:sz w:val="24"/>
          <w:szCs w:val="24"/>
        </w:rPr>
        <w:t>Kito paskolos teikėjo</w:t>
      </w:r>
      <w:r w:rsidRPr="00EE0746">
        <w:rPr>
          <w:iCs/>
          <w:sz w:val="24"/>
          <w:szCs w:val="24"/>
        </w:rPr>
        <w:t xml:space="preserve"> rašytiniu susitarimu šie asmenys gali susitarti dėl Privataus subjekto reikalavimo teisių į Valdžios subjekto mokėtiną kompensaciją (jos dalį) perleidimo Finansuotojui ir (ar) </w:t>
      </w:r>
      <w:r w:rsidR="005C65BB">
        <w:rPr>
          <w:iCs/>
          <w:sz w:val="24"/>
          <w:szCs w:val="24"/>
        </w:rPr>
        <w:t>Kitam paskolos teikėjui</w:t>
      </w:r>
      <w:r>
        <w:rPr>
          <w:iCs/>
          <w:sz w:val="24"/>
          <w:szCs w:val="24"/>
        </w:rPr>
        <w:t>.</w:t>
      </w:r>
    </w:p>
    <w:p w14:paraId="3639D77E" w14:textId="77777777" w:rsidR="00F467EC" w:rsidRPr="0042617A" w:rsidRDefault="00F467EC" w:rsidP="0003757B">
      <w:pPr>
        <w:pStyle w:val="paragrafai"/>
        <w:ind w:left="1134" w:hanging="493"/>
        <w:rPr>
          <w:sz w:val="24"/>
          <w:szCs w:val="24"/>
        </w:rPr>
      </w:pPr>
      <w:bookmarkStart w:id="995" w:name="_Ref369192175"/>
      <w:bookmarkEnd w:id="993"/>
      <w:r w:rsidRPr="0042617A">
        <w:rPr>
          <w:sz w:val="24"/>
          <w:szCs w:val="24"/>
        </w:rPr>
        <w:t xml:space="preserve">Jeigu dėl Valdžios subjekto pagal Sutarties </w:t>
      </w:r>
      <w:r w:rsidR="009B2E17" w:rsidRPr="00C92AF3">
        <w:rPr>
          <w:sz w:val="24"/>
          <w:szCs w:val="24"/>
        </w:rPr>
        <w:fldChar w:fldCharType="begin"/>
      </w:r>
      <w:r w:rsidR="009B2E17" w:rsidRPr="0042617A">
        <w:rPr>
          <w:sz w:val="24"/>
          <w:szCs w:val="24"/>
        </w:rPr>
        <w:instrText xml:space="preserve"> REF _Ref406600987 \r \h </w:instrText>
      </w:r>
      <w:r w:rsidR="002D5DCF" w:rsidRPr="0042617A">
        <w:rPr>
          <w:sz w:val="24"/>
          <w:szCs w:val="24"/>
        </w:rPr>
        <w:instrText xml:space="preserve"> \* MERGEFORMAT </w:instrText>
      </w:r>
      <w:r w:rsidR="009B2E17" w:rsidRPr="00C92AF3">
        <w:rPr>
          <w:sz w:val="24"/>
          <w:szCs w:val="24"/>
        </w:rPr>
      </w:r>
      <w:r w:rsidR="009B2E17" w:rsidRPr="00C92AF3">
        <w:rPr>
          <w:sz w:val="24"/>
          <w:szCs w:val="24"/>
        </w:rPr>
        <w:fldChar w:fldCharType="separate"/>
      </w:r>
      <w:r w:rsidR="00B87438">
        <w:rPr>
          <w:sz w:val="24"/>
          <w:szCs w:val="24"/>
        </w:rPr>
        <w:t>45.1</w:t>
      </w:r>
      <w:r w:rsidR="009B2E17" w:rsidRPr="00C92AF3">
        <w:rPr>
          <w:sz w:val="24"/>
          <w:szCs w:val="24"/>
        </w:rPr>
        <w:fldChar w:fldCharType="end"/>
      </w:r>
      <w:r w:rsidR="00DF7B25" w:rsidRPr="0042617A">
        <w:rPr>
          <w:sz w:val="24"/>
          <w:szCs w:val="24"/>
        </w:rPr>
        <w:t xml:space="preserve"> </w:t>
      </w:r>
      <w:r w:rsidRPr="0042617A">
        <w:rPr>
          <w:sz w:val="24"/>
          <w:szCs w:val="24"/>
        </w:rPr>
        <w:t>mokėtinos Sutarties nutraukimo kompensacijos Privačiam subjektui kiltų mokestinės prievolės, mokėtina Sutarties nutraukimo kompensacija:</w:t>
      </w:r>
      <w:bookmarkEnd w:id="995"/>
    </w:p>
    <w:p w14:paraId="640CC8AD" w14:textId="77777777" w:rsidR="00F467EC" w:rsidRPr="00A22992" w:rsidRDefault="00F467EC" w:rsidP="00250684">
      <w:pPr>
        <w:pStyle w:val="paragrafesraas"/>
        <w:tabs>
          <w:tab w:val="clear" w:pos="2989"/>
          <w:tab w:val="left" w:pos="567"/>
          <w:tab w:val="left" w:pos="709"/>
          <w:tab w:val="left" w:pos="851"/>
          <w:tab w:val="left" w:pos="1134"/>
          <w:tab w:val="left" w:pos="1276"/>
          <w:tab w:val="num" w:pos="1418"/>
        </w:tabs>
        <w:ind w:left="1134" w:hanging="493"/>
        <w:rPr>
          <w:sz w:val="24"/>
          <w:szCs w:val="24"/>
        </w:rPr>
      </w:pPr>
      <w:r w:rsidRPr="00A22992">
        <w:rPr>
          <w:sz w:val="24"/>
          <w:szCs w:val="24"/>
        </w:rPr>
        <w:t xml:space="preserve">nedidinama jokiomis sumomis, jeigu Sutartis nutraukiama Sutarties </w:t>
      </w:r>
      <w:r w:rsidR="00A22992">
        <w:rPr>
          <w:sz w:val="24"/>
          <w:szCs w:val="24"/>
        </w:rPr>
        <w:fldChar w:fldCharType="begin"/>
      </w:r>
      <w:r w:rsidR="00A22992">
        <w:rPr>
          <w:sz w:val="24"/>
          <w:szCs w:val="24"/>
        </w:rPr>
        <w:instrText xml:space="preserve"> REF _Ref502145613 \r \h </w:instrText>
      </w:r>
      <w:r w:rsidR="00A22992">
        <w:rPr>
          <w:sz w:val="24"/>
          <w:szCs w:val="24"/>
        </w:rPr>
      </w:r>
      <w:r w:rsidR="00A22992">
        <w:rPr>
          <w:sz w:val="24"/>
          <w:szCs w:val="24"/>
        </w:rPr>
        <w:fldChar w:fldCharType="separate"/>
      </w:r>
      <w:r w:rsidR="00B87438">
        <w:rPr>
          <w:sz w:val="24"/>
          <w:szCs w:val="24"/>
        </w:rPr>
        <w:t>42</w:t>
      </w:r>
      <w:r w:rsidR="00A22992">
        <w:rPr>
          <w:sz w:val="24"/>
          <w:szCs w:val="24"/>
        </w:rPr>
        <w:fldChar w:fldCharType="end"/>
      </w:r>
      <w:r w:rsidRPr="00A22992">
        <w:rPr>
          <w:sz w:val="24"/>
          <w:szCs w:val="24"/>
        </w:rPr>
        <w:t xml:space="preserve"> punkto pagrindu dėl nuo Privataus subjekto ir (ar) Investuotojo priklausančių priežasčių;</w:t>
      </w:r>
    </w:p>
    <w:p w14:paraId="597B6EC3" w14:textId="77777777" w:rsidR="00F467EC" w:rsidRPr="0042617A" w:rsidRDefault="00F467EC" w:rsidP="00250684">
      <w:pPr>
        <w:pStyle w:val="paragrafesraas"/>
        <w:tabs>
          <w:tab w:val="clear" w:pos="2989"/>
          <w:tab w:val="left" w:pos="567"/>
          <w:tab w:val="left" w:pos="709"/>
          <w:tab w:val="left" w:pos="851"/>
          <w:tab w:val="left" w:pos="1134"/>
          <w:tab w:val="left" w:pos="1276"/>
          <w:tab w:val="num" w:pos="1418"/>
        </w:tabs>
        <w:ind w:left="1134" w:hanging="493"/>
        <w:rPr>
          <w:sz w:val="24"/>
          <w:szCs w:val="24"/>
        </w:rPr>
      </w:pPr>
      <w:r w:rsidRPr="0042617A">
        <w:rPr>
          <w:sz w:val="24"/>
          <w:szCs w:val="24"/>
        </w:rPr>
        <w:t xml:space="preserve">padidinama tokia suma, kuri kompensuotų Privačiam subjektui dėl Sutarties nutraukimo kompensacijos gavimo kylančias mokestines prievoles, jeigu Sutartis nutraukiama Sutarties </w:t>
      </w:r>
      <w:r w:rsidR="00A22992">
        <w:rPr>
          <w:sz w:val="24"/>
          <w:szCs w:val="24"/>
        </w:rPr>
        <w:fldChar w:fldCharType="begin"/>
      </w:r>
      <w:r w:rsidR="00A22992">
        <w:rPr>
          <w:sz w:val="24"/>
          <w:szCs w:val="24"/>
        </w:rPr>
        <w:instrText xml:space="preserve"> REF _Ref309218673 \r \h </w:instrText>
      </w:r>
      <w:r w:rsidR="00A22992">
        <w:rPr>
          <w:sz w:val="24"/>
          <w:szCs w:val="24"/>
        </w:rPr>
      </w:r>
      <w:r w:rsidR="00A22992">
        <w:rPr>
          <w:sz w:val="24"/>
          <w:szCs w:val="24"/>
        </w:rPr>
        <w:fldChar w:fldCharType="separate"/>
      </w:r>
      <w:r w:rsidR="00B87438">
        <w:rPr>
          <w:sz w:val="24"/>
          <w:szCs w:val="24"/>
        </w:rPr>
        <w:t>43</w:t>
      </w:r>
      <w:r w:rsidR="00A22992">
        <w:rPr>
          <w:sz w:val="24"/>
          <w:szCs w:val="24"/>
        </w:rPr>
        <w:fldChar w:fldCharType="end"/>
      </w:r>
      <w:r w:rsidR="00172AC6" w:rsidRPr="0042617A">
        <w:rPr>
          <w:sz w:val="24"/>
          <w:szCs w:val="24"/>
        </w:rPr>
        <w:t xml:space="preserve"> </w:t>
      </w:r>
      <w:r w:rsidRPr="0042617A">
        <w:rPr>
          <w:sz w:val="24"/>
          <w:szCs w:val="24"/>
        </w:rPr>
        <w:t>punkto pagrindu dėl nuo Valdžios subjekto priklausančių priežasčių;</w:t>
      </w:r>
    </w:p>
    <w:p w14:paraId="6F55077A" w14:textId="77777777" w:rsidR="00F467EC" w:rsidRPr="00446051" w:rsidRDefault="00F467EC" w:rsidP="00250684">
      <w:pPr>
        <w:pStyle w:val="paragrafesraas"/>
        <w:tabs>
          <w:tab w:val="clear" w:pos="2989"/>
          <w:tab w:val="left" w:pos="567"/>
          <w:tab w:val="left" w:pos="709"/>
          <w:tab w:val="left" w:pos="851"/>
          <w:tab w:val="left" w:pos="1134"/>
          <w:tab w:val="left" w:pos="1276"/>
          <w:tab w:val="num" w:pos="1418"/>
        </w:tabs>
        <w:ind w:left="1134" w:hanging="493"/>
        <w:rPr>
          <w:sz w:val="24"/>
          <w:szCs w:val="24"/>
        </w:rPr>
      </w:pPr>
      <w:r w:rsidRPr="00A22992">
        <w:rPr>
          <w:sz w:val="24"/>
          <w:szCs w:val="24"/>
        </w:rPr>
        <w:t>padidinama tokia suma, kuri kompensuotų Privačiam subjektui 50 (penkiasdešim</w:t>
      </w:r>
      <w:r w:rsidR="007D4B64" w:rsidRPr="00A22992">
        <w:rPr>
          <w:sz w:val="24"/>
          <w:szCs w:val="24"/>
        </w:rPr>
        <w:t>čia</w:t>
      </w:r>
      <w:r w:rsidRPr="00A22992">
        <w:rPr>
          <w:sz w:val="24"/>
          <w:szCs w:val="24"/>
        </w:rPr>
        <w:t xml:space="preserve">) procentų dėl Sutarties nutraukimo kompensacijos gavimo kylančių mokestinių prievolių, jeigu Sutartis nutraukiama Sutarties </w:t>
      </w:r>
      <w:r w:rsidR="00A22992">
        <w:rPr>
          <w:sz w:val="24"/>
          <w:szCs w:val="24"/>
        </w:rPr>
        <w:fldChar w:fldCharType="begin"/>
      </w:r>
      <w:r w:rsidR="00A22992">
        <w:rPr>
          <w:sz w:val="24"/>
          <w:szCs w:val="24"/>
        </w:rPr>
        <w:instrText xml:space="preserve"> REF _Ref57102993 \r \h </w:instrText>
      </w:r>
      <w:r w:rsidR="00A22992">
        <w:rPr>
          <w:sz w:val="24"/>
          <w:szCs w:val="24"/>
        </w:rPr>
      </w:r>
      <w:r w:rsidR="00A22992">
        <w:rPr>
          <w:sz w:val="24"/>
          <w:szCs w:val="24"/>
        </w:rPr>
        <w:fldChar w:fldCharType="separate"/>
      </w:r>
      <w:r w:rsidR="00B87438">
        <w:rPr>
          <w:sz w:val="24"/>
          <w:szCs w:val="24"/>
        </w:rPr>
        <w:t>44</w:t>
      </w:r>
      <w:r w:rsidR="00A22992">
        <w:rPr>
          <w:sz w:val="24"/>
          <w:szCs w:val="24"/>
        </w:rPr>
        <w:fldChar w:fldCharType="end"/>
      </w:r>
      <w:r w:rsidRPr="00A22992">
        <w:rPr>
          <w:sz w:val="24"/>
          <w:szCs w:val="24"/>
        </w:rPr>
        <w:t xml:space="preserve"> punkto pagrindu be Šalių kaltės</w:t>
      </w:r>
      <w:r w:rsidR="005C65BB">
        <w:rPr>
          <w:sz w:val="24"/>
          <w:szCs w:val="24"/>
        </w:rPr>
        <w:t xml:space="preserve"> ar dėl nenugalimos jėgos aplinkybių</w:t>
      </w:r>
      <w:r w:rsidRPr="00A22992">
        <w:rPr>
          <w:sz w:val="24"/>
          <w:szCs w:val="24"/>
        </w:rPr>
        <w:t>.</w:t>
      </w:r>
    </w:p>
    <w:p w14:paraId="2C0CCEF4" w14:textId="77777777" w:rsidR="00A22992" w:rsidRPr="00FD1028" w:rsidRDefault="00A22992" w:rsidP="00446051">
      <w:pPr>
        <w:pStyle w:val="paragrafai"/>
        <w:tabs>
          <w:tab w:val="left" w:pos="567"/>
          <w:tab w:val="left" w:pos="709"/>
        </w:tabs>
        <w:ind w:left="1134"/>
      </w:pPr>
      <w:r>
        <w:t xml:space="preserve"> </w:t>
      </w:r>
      <w:r w:rsidRPr="00446051">
        <w:rPr>
          <w:iCs/>
          <w:sz w:val="24"/>
          <w:szCs w:val="24"/>
        </w:rPr>
        <w:t xml:space="preserve">Šiame </w:t>
      </w:r>
      <w:r w:rsidR="00FD1028">
        <w:rPr>
          <w:iCs/>
          <w:sz w:val="24"/>
          <w:szCs w:val="24"/>
        </w:rPr>
        <w:t xml:space="preserve">Sutarties </w:t>
      </w:r>
      <w:r w:rsidRPr="00446051">
        <w:rPr>
          <w:iCs/>
          <w:sz w:val="24"/>
          <w:szCs w:val="24"/>
        </w:rPr>
        <w:fldChar w:fldCharType="begin"/>
      </w:r>
      <w:r w:rsidRPr="00446051">
        <w:rPr>
          <w:iCs/>
          <w:sz w:val="24"/>
          <w:szCs w:val="24"/>
        </w:rPr>
        <w:instrText xml:space="preserve"> REF _Ref485985810 \r \h </w:instrText>
      </w:r>
      <w:r w:rsidR="00446051">
        <w:rPr>
          <w:iCs/>
          <w:sz w:val="24"/>
          <w:szCs w:val="24"/>
        </w:rPr>
        <w:instrText xml:space="preserve"> \* MERGEFORMAT </w:instrText>
      </w:r>
      <w:r w:rsidRPr="00446051">
        <w:rPr>
          <w:iCs/>
          <w:sz w:val="24"/>
          <w:szCs w:val="24"/>
        </w:rPr>
      </w:r>
      <w:r w:rsidRPr="00446051">
        <w:rPr>
          <w:iCs/>
          <w:sz w:val="24"/>
          <w:szCs w:val="24"/>
        </w:rPr>
        <w:fldChar w:fldCharType="separate"/>
      </w:r>
      <w:r w:rsidR="00B87438">
        <w:rPr>
          <w:iCs/>
          <w:sz w:val="24"/>
          <w:szCs w:val="24"/>
        </w:rPr>
        <w:t>45</w:t>
      </w:r>
      <w:r w:rsidRPr="00446051">
        <w:rPr>
          <w:iCs/>
          <w:sz w:val="24"/>
          <w:szCs w:val="24"/>
        </w:rPr>
        <w:fldChar w:fldCharType="end"/>
      </w:r>
      <w:r w:rsidRPr="00446051">
        <w:rPr>
          <w:iCs/>
          <w:sz w:val="24"/>
          <w:szCs w:val="24"/>
        </w:rPr>
        <w:t xml:space="preserve"> punkte numatyta mokestinių prievolių kompensavimo suma sumokama Privačiam subjektui per 30 (trisdešimt) dienų nuo atitinkamo Privataus subjekto pareikalavimo kartu su šiame punkte numatytų mokestinių prievolių atsiradimą ir jų dydį pagrindžiančių dokumentų pateikimo.</w:t>
      </w:r>
    </w:p>
    <w:p w14:paraId="026C3565" w14:textId="77777777" w:rsidR="00FD1028" w:rsidRPr="00A7597A" w:rsidRDefault="00FD1028" w:rsidP="00FD1028">
      <w:pPr>
        <w:pStyle w:val="paragrafai"/>
        <w:tabs>
          <w:tab w:val="num" w:pos="6379"/>
        </w:tabs>
        <w:ind w:left="1134"/>
        <w:rPr>
          <w:sz w:val="24"/>
          <w:szCs w:val="24"/>
        </w:rPr>
      </w:pPr>
      <w:r w:rsidRPr="00A7597A">
        <w:rPr>
          <w:sz w:val="24"/>
          <w:szCs w:val="24"/>
        </w:rPr>
        <w:t>Šalių ginčai dėl kompensacijos dydžio dalies neturi stabdyti tos kompensacijos dalies mokėjimo, dėl kurios Šalys ginčo neturi.</w:t>
      </w:r>
    </w:p>
    <w:p w14:paraId="0C491380" w14:textId="77777777" w:rsidR="00FD1028" w:rsidRPr="00FD1028" w:rsidRDefault="00FD1028" w:rsidP="00FD1028">
      <w:pPr>
        <w:pStyle w:val="paragrafai"/>
        <w:numPr>
          <w:ilvl w:val="0"/>
          <w:numId w:val="0"/>
        </w:numPr>
        <w:tabs>
          <w:tab w:val="left" w:pos="567"/>
          <w:tab w:val="left" w:pos="709"/>
        </w:tabs>
        <w:ind w:left="1134"/>
        <w:rPr>
          <w:iCs/>
          <w:sz w:val="24"/>
          <w:szCs w:val="24"/>
        </w:rPr>
      </w:pPr>
    </w:p>
    <w:p w14:paraId="6A7DC4A1" w14:textId="77777777" w:rsidR="00F467EC" w:rsidRPr="0042617A" w:rsidRDefault="00F467EC" w:rsidP="0003757B">
      <w:pPr>
        <w:pStyle w:val="Antrat1"/>
        <w:spacing w:before="0"/>
        <w:ind w:left="1134" w:hanging="495"/>
      </w:pPr>
      <w:bookmarkStart w:id="996" w:name="_Toc284496821"/>
      <w:bookmarkStart w:id="997" w:name="_Toc293074486"/>
      <w:bookmarkStart w:id="998" w:name="_Toc297646411"/>
      <w:bookmarkStart w:id="999" w:name="_Toc300049758"/>
      <w:bookmarkStart w:id="1000" w:name="_Toc309205592"/>
      <w:bookmarkStart w:id="1001" w:name="_Toc98421450"/>
      <w:bookmarkStart w:id="1002" w:name="_Ref137359342"/>
      <w:bookmarkStart w:id="1003" w:name="_Toc141511378"/>
      <w:r w:rsidRPr="0042617A">
        <w:t>Šalių atsakomybė</w:t>
      </w:r>
      <w:bookmarkEnd w:id="996"/>
      <w:bookmarkEnd w:id="997"/>
      <w:bookmarkEnd w:id="998"/>
      <w:bookmarkEnd w:id="999"/>
      <w:bookmarkEnd w:id="1000"/>
      <w:bookmarkEnd w:id="1001"/>
    </w:p>
    <w:p w14:paraId="75ED4EFC" w14:textId="77777777" w:rsidR="00F467EC" w:rsidRPr="0042617A" w:rsidRDefault="00F467EC" w:rsidP="0003757B">
      <w:pPr>
        <w:pStyle w:val="Antrat2"/>
        <w:ind w:left="1134"/>
        <w:rPr>
          <w:sz w:val="24"/>
          <w:szCs w:val="24"/>
        </w:rPr>
      </w:pPr>
      <w:bookmarkStart w:id="1004" w:name="_Toc284496822"/>
      <w:bookmarkStart w:id="1005" w:name="_Toc293074487"/>
      <w:bookmarkStart w:id="1006" w:name="_Toc297646412"/>
      <w:bookmarkStart w:id="1007" w:name="_Toc300049759"/>
      <w:bookmarkStart w:id="1008" w:name="_Ref309153787"/>
      <w:bookmarkStart w:id="1009" w:name="_Toc309205593"/>
      <w:bookmarkStart w:id="1010" w:name="_Ref317602216"/>
      <w:bookmarkStart w:id="1011" w:name="_Ref407784214"/>
      <w:bookmarkStart w:id="1012" w:name="_Ref485986047"/>
      <w:bookmarkStart w:id="1013" w:name="_Ref502145795"/>
      <w:bookmarkStart w:id="1014" w:name="_Ref528073277"/>
      <w:bookmarkStart w:id="1015" w:name="_Toc98421451"/>
      <w:r w:rsidRPr="0042617A">
        <w:rPr>
          <w:sz w:val="24"/>
          <w:szCs w:val="24"/>
        </w:rPr>
        <w:t>Šalių tarpusavio atsakomybė</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2BFC09CB" w14:textId="77777777" w:rsidR="00F467EC" w:rsidRDefault="00F467EC" w:rsidP="0003757B">
      <w:pPr>
        <w:pStyle w:val="paragrafai"/>
        <w:ind w:left="1134"/>
        <w:rPr>
          <w:sz w:val="24"/>
          <w:szCs w:val="24"/>
        </w:rPr>
      </w:pPr>
      <w:bookmarkStart w:id="1016" w:name="_Ref283372167"/>
      <w:bookmarkStart w:id="1017" w:name="_Toc284496826"/>
      <w:bookmarkStart w:id="1018" w:name="_Ref137311247"/>
      <w:r w:rsidRPr="0042617A">
        <w:rPr>
          <w:sz w:val="24"/>
          <w:szCs w:val="24"/>
        </w:rPr>
        <w:t xml:space="preserve">Jeigu vertinant Privataus subjekto veiklos atitikimą Specifikacijose nurodytiems Objekto būklės ir Paslaugų teikimo reikalavimams nustatomas neatitikimas šiems reikalavimams, Privačiam subjektui taikomos </w:t>
      </w:r>
      <w:r w:rsidR="008B1E99" w:rsidRPr="0042617A">
        <w:rPr>
          <w:iCs/>
          <w:sz w:val="24"/>
          <w:szCs w:val="24"/>
        </w:rPr>
        <w:t xml:space="preserve">Specifikacijose nustatytos išskaitos, kurios iš Metinio atlyginimo išskaičiuojamos Sutartyje ir Sutarties </w:t>
      </w:r>
      <w:r w:rsidR="008B1E99" w:rsidRPr="00C92AF3">
        <w:rPr>
          <w:iCs/>
          <w:sz w:val="24"/>
          <w:szCs w:val="24"/>
        </w:rPr>
        <w:fldChar w:fldCharType="begin"/>
      </w:r>
      <w:r w:rsidR="008B1E99" w:rsidRPr="0042617A">
        <w:rPr>
          <w:iCs/>
          <w:sz w:val="24"/>
          <w:szCs w:val="24"/>
        </w:rPr>
        <w:instrText xml:space="preserve"> REF _Ref294018341 \r \h  \* MERGEFORMAT </w:instrText>
      </w:r>
      <w:r w:rsidR="008B1E99" w:rsidRPr="00C92AF3">
        <w:rPr>
          <w:iCs/>
          <w:sz w:val="24"/>
          <w:szCs w:val="24"/>
        </w:rPr>
      </w:r>
      <w:r w:rsidR="008B1E99" w:rsidRPr="00C92AF3">
        <w:rPr>
          <w:iCs/>
          <w:sz w:val="24"/>
          <w:szCs w:val="24"/>
        </w:rPr>
        <w:fldChar w:fldCharType="separate"/>
      </w:r>
      <w:r w:rsidR="00B87438">
        <w:rPr>
          <w:iCs/>
          <w:sz w:val="24"/>
          <w:szCs w:val="24"/>
        </w:rPr>
        <w:t>3</w:t>
      </w:r>
      <w:r w:rsidR="008B1E99" w:rsidRPr="00C92AF3">
        <w:rPr>
          <w:iCs/>
          <w:sz w:val="24"/>
          <w:szCs w:val="24"/>
        </w:rPr>
        <w:fldChar w:fldCharType="end"/>
      </w:r>
      <w:r w:rsidR="008B1E99" w:rsidRPr="0042617A">
        <w:rPr>
          <w:iCs/>
          <w:sz w:val="24"/>
          <w:szCs w:val="24"/>
        </w:rPr>
        <w:t xml:space="preserve"> priede pateiktoje </w:t>
      </w:r>
      <w:r w:rsidR="008B1E99" w:rsidRPr="00DA3AAE">
        <w:rPr>
          <w:i/>
          <w:iCs/>
          <w:sz w:val="24"/>
          <w:szCs w:val="24"/>
        </w:rPr>
        <w:t>Atsiskaitymų ir mokėjimų tvark</w:t>
      </w:r>
      <w:r w:rsidR="00293CE4">
        <w:rPr>
          <w:i/>
          <w:iCs/>
          <w:sz w:val="24"/>
          <w:szCs w:val="24"/>
        </w:rPr>
        <w:t>a</w:t>
      </w:r>
      <w:r w:rsidR="008B1E99" w:rsidRPr="0042617A">
        <w:rPr>
          <w:iCs/>
          <w:sz w:val="24"/>
          <w:szCs w:val="24"/>
        </w:rPr>
        <w:t xml:space="preserve"> </w:t>
      </w:r>
      <w:r w:rsidR="00B77D4A">
        <w:rPr>
          <w:iCs/>
          <w:sz w:val="24"/>
          <w:szCs w:val="24"/>
        </w:rPr>
        <w:t>4 priedė</w:t>
      </w:r>
      <w:r w:rsidR="00EE0746">
        <w:rPr>
          <w:iCs/>
          <w:sz w:val="24"/>
          <w:szCs w:val="24"/>
        </w:rPr>
        <w:t>l</w:t>
      </w:r>
      <w:r w:rsidR="00B77D4A">
        <w:rPr>
          <w:iCs/>
          <w:sz w:val="24"/>
          <w:szCs w:val="24"/>
        </w:rPr>
        <w:t xml:space="preserve">yje </w:t>
      </w:r>
      <w:r w:rsidR="00B77D4A" w:rsidRPr="00EE0746">
        <w:rPr>
          <w:i/>
          <w:iCs/>
          <w:sz w:val="24"/>
          <w:szCs w:val="24"/>
        </w:rPr>
        <w:t>Išskaitų mechanizmas</w:t>
      </w:r>
      <w:r w:rsidR="00B77D4A">
        <w:rPr>
          <w:iCs/>
          <w:sz w:val="24"/>
          <w:szCs w:val="24"/>
        </w:rPr>
        <w:t xml:space="preserve"> </w:t>
      </w:r>
      <w:r w:rsidR="008B1E99" w:rsidRPr="0042617A">
        <w:rPr>
          <w:iCs/>
          <w:sz w:val="24"/>
          <w:szCs w:val="24"/>
        </w:rPr>
        <w:t xml:space="preserve">nustatyta tvarka. Taikant išskaitas iš </w:t>
      </w:r>
      <w:r w:rsidR="003F6CC1" w:rsidRPr="0042617A">
        <w:rPr>
          <w:iCs/>
          <w:sz w:val="24"/>
          <w:szCs w:val="24"/>
        </w:rPr>
        <w:t>M</w:t>
      </w:r>
      <w:r w:rsidR="008B1E99" w:rsidRPr="0042617A">
        <w:rPr>
          <w:iCs/>
          <w:sz w:val="24"/>
          <w:szCs w:val="24"/>
        </w:rPr>
        <w:t xml:space="preserve">etinio atlyginimo, jokios kitos </w:t>
      </w:r>
      <w:r w:rsidR="008B1E99" w:rsidRPr="0042617A">
        <w:rPr>
          <w:sz w:val="24"/>
          <w:szCs w:val="24"/>
        </w:rPr>
        <w:t xml:space="preserve">netesybos, palūkanos ar kitos nuostolių atlyginimo formos Privataus subjekto atžvilgiu už tą patį Sutarties pažeidimą negali būti taikomos, išskyrus šios Sutarties </w:t>
      </w:r>
      <w:r w:rsidR="00202E11" w:rsidRPr="00326936">
        <w:rPr>
          <w:sz w:val="24"/>
          <w:szCs w:val="24"/>
        </w:rPr>
        <w:fldChar w:fldCharType="begin"/>
      </w:r>
      <w:r w:rsidR="00202E11" w:rsidRPr="00326936">
        <w:rPr>
          <w:sz w:val="24"/>
          <w:szCs w:val="24"/>
        </w:rPr>
        <w:instrText xml:space="preserve"> REF _Ref94776737 \r \h  \* MERGEFORMAT </w:instrText>
      </w:r>
      <w:r w:rsidR="00202E11" w:rsidRPr="00326936">
        <w:rPr>
          <w:sz w:val="24"/>
          <w:szCs w:val="24"/>
        </w:rPr>
      </w:r>
      <w:r w:rsidR="00202E11" w:rsidRPr="00326936">
        <w:rPr>
          <w:sz w:val="24"/>
          <w:szCs w:val="24"/>
        </w:rPr>
        <w:fldChar w:fldCharType="separate"/>
      </w:r>
      <w:r w:rsidR="00B87438">
        <w:rPr>
          <w:sz w:val="24"/>
          <w:szCs w:val="24"/>
        </w:rPr>
        <w:t>47</w:t>
      </w:r>
      <w:r w:rsidR="00202E11" w:rsidRPr="00326936">
        <w:rPr>
          <w:sz w:val="24"/>
          <w:szCs w:val="24"/>
        </w:rPr>
        <w:fldChar w:fldCharType="end"/>
      </w:r>
      <w:r w:rsidR="00176ADE" w:rsidRPr="0042617A">
        <w:rPr>
          <w:sz w:val="24"/>
          <w:szCs w:val="24"/>
        </w:rPr>
        <w:t xml:space="preserve"> </w:t>
      </w:r>
      <w:r w:rsidR="008B1E99" w:rsidRPr="0042617A">
        <w:rPr>
          <w:sz w:val="24"/>
          <w:szCs w:val="24"/>
        </w:rPr>
        <w:t>punkte (Privataus subjekto pareiga atlyginti nuostolius) numatytus kitus nuostolius, jei šie nuostoliai kilo dėl Privataus subjekto veiksmų (veikimo ar neveikimo).</w:t>
      </w:r>
      <w:bookmarkEnd w:id="1016"/>
      <w:bookmarkEnd w:id="1017"/>
      <w:bookmarkEnd w:id="1018"/>
    </w:p>
    <w:p w14:paraId="7F10681D" w14:textId="77777777" w:rsidR="00B77D4A" w:rsidRDefault="00B77D4A" w:rsidP="0003757B">
      <w:pPr>
        <w:pStyle w:val="paragrafai"/>
        <w:ind w:left="1134"/>
        <w:rPr>
          <w:sz w:val="24"/>
          <w:szCs w:val="24"/>
        </w:rPr>
      </w:pPr>
      <w:r>
        <w:rPr>
          <w:sz w:val="24"/>
          <w:szCs w:val="24"/>
        </w:rPr>
        <w:t xml:space="preserve"> </w:t>
      </w:r>
      <w:bookmarkStart w:id="1019" w:name="_Ref57103841"/>
      <w:r>
        <w:rPr>
          <w:sz w:val="24"/>
          <w:szCs w:val="24"/>
        </w:rPr>
        <w:t>Šalis</w:t>
      </w:r>
      <w:r w:rsidR="00B673E2">
        <w:rPr>
          <w:sz w:val="24"/>
          <w:szCs w:val="24"/>
        </w:rPr>
        <w:t>, praleidusi piniginės prievolės įvykdymo terminą</w:t>
      </w:r>
      <w:r w:rsidR="006F2294">
        <w:rPr>
          <w:sz w:val="24"/>
          <w:szCs w:val="24"/>
        </w:rPr>
        <w:t>,</w:t>
      </w:r>
      <w:r>
        <w:rPr>
          <w:sz w:val="24"/>
          <w:szCs w:val="24"/>
        </w:rPr>
        <w:t xml:space="preserve"> privalo mokėti kitai Šaliai (Šalims) </w:t>
      </w:r>
      <w:r w:rsidRPr="007062DF">
        <w:rPr>
          <w:sz w:val="24"/>
          <w:szCs w:val="24"/>
        </w:rPr>
        <w:t>0.02</w:t>
      </w:r>
      <w:r>
        <w:rPr>
          <w:sz w:val="24"/>
          <w:szCs w:val="24"/>
        </w:rPr>
        <w:t xml:space="preserve"> (dviejų šimtųjų) procento dydžio delspinigius </w:t>
      </w:r>
      <w:r w:rsidR="00B673E2">
        <w:rPr>
          <w:sz w:val="24"/>
          <w:szCs w:val="24"/>
        </w:rPr>
        <w:t xml:space="preserve">nuo vėluojamos sumokėti sumos </w:t>
      </w:r>
      <w:r>
        <w:rPr>
          <w:sz w:val="24"/>
          <w:szCs w:val="24"/>
        </w:rPr>
        <w:t>už kiekvieną vėlavimo įvykdyti prievolę dieną.</w:t>
      </w:r>
      <w:bookmarkEnd w:id="1019"/>
    </w:p>
    <w:p w14:paraId="337729A8" w14:textId="77777777" w:rsidR="00BC45C4" w:rsidRPr="00BC45C4" w:rsidRDefault="00BC45C4" w:rsidP="0003757B">
      <w:pPr>
        <w:pStyle w:val="paragrafai"/>
        <w:ind w:left="1134"/>
        <w:rPr>
          <w:sz w:val="24"/>
          <w:szCs w:val="24"/>
        </w:rPr>
      </w:pPr>
      <w:bookmarkStart w:id="1020" w:name="_Ref65067148"/>
      <w:bookmarkStart w:id="1021" w:name="_Ref94781371"/>
      <w:bookmarkStart w:id="1022" w:name="_Ref89248326"/>
      <w:bookmarkStart w:id="1023" w:name="_Ref90477653"/>
      <w:r w:rsidRPr="00BC45C4">
        <w:rPr>
          <w:sz w:val="24"/>
          <w:szCs w:val="24"/>
        </w:rPr>
        <w:t xml:space="preserve">Jeigu </w:t>
      </w:r>
      <w:r w:rsidRPr="00BC45C4">
        <w:rPr>
          <w:color w:val="000000"/>
          <w:sz w:val="24"/>
          <w:szCs w:val="24"/>
        </w:rPr>
        <w:t>Privatus subjektas, atsižvelgiantį Darbų atlikimo plane nurodytą statybos rangos darbų pradžią, daugiau kaip 60 (šešiasdešimt) dienų vėluoja</w:t>
      </w:r>
      <w:r w:rsidRPr="00BC45C4">
        <w:rPr>
          <w:sz w:val="24"/>
          <w:szCs w:val="24"/>
        </w:rPr>
        <w:t xml:space="preserve"> pradėti statybos rangos darbus Objekte ir Valdžios subjektas yra pateikęs pranešimą Privačiam subjektui dėl Sutarties pažeidimo, kaip numatyta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B87438">
        <w:rPr>
          <w:sz w:val="24"/>
          <w:szCs w:val="24"/>
        </w:rPr>
        <w:t>38</w:t>
      </w:r>
      <w:r>
        <w:rPr>
          <w:sz w:val="24"/>
          <w:szCs w:val="24"/>
        </w:rPr>
        <w:fldChar w:fldCharType="end"/>
      </w:r>
      <w:r w:rsidRPr="00BC45C4">
        <w:rPr>
          <w:sz w:val="24"/>
          <w:szCs w:val="24"/>
        </w:rPr>
        <w:t xml:space="preserve"> punkte, iki bus ištaisytas pažeidimas arba iki Sutarties nutraukimo pagal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B87438">
        <w:rPr>
          <w:sz w:val="24"/>
          <w:szCs w:val="24"/>
        </w:rPr>
        <w:t>38</w:t>
      </w:r>
      <w:r>
        <w:rPr>
          <w:sz w:val="24"/>
          <w:szCs w:val="24"/>
        </w:rPr>
        <w:fldChar w:fldCharType="end"/>
      </w:r>
      <w:r w:rsidRPr="00BC45C4">
        <w:rPr>
          <w:sz w:val="24"/>
          <w:szCs w:val="24"/>
        </w:rPr>
        <w:t xml:space="preserve"> </w:t>
      </w:r>
      <w:r w:rsidR="00E6566F">
        <w:rPr>
          <w:sz w:val="24"/>
          <w:szCs w:val="24"/>
        </w:rPr>
        <w:t xml:space="preserve"> punktą</w:t>
      </w:r>
      <w:r w:rsidRPr="00BC45C4">
        <w:rPr>
          <w:sz w:val="24"/>
          <w:szCs w:val="24"/>
        </w:rPr>
        <w:t xml:space="preserve"> termino, Privatus subjektas už kiekvieną dieną moka po </w:t>
      </w:r>
      <w:r w:rsidR="00040C3F" w:rsidRPr="00326936">
        <w:rPr>
          <w:sz w:val="24"/>
          <w:szCs w:val="24"/>
        </w:rPr>
        <w:t>800</w:t>
      </w:r>
      <w:r w:rsidRPr="00326936">
        <w:rPr>
          <w:sz w:val="24"/>
          <w:szCs w:val="24"/>
        </w:rPr>
        <w:t xml:space="preserve"> (</w:t>
      </w:r>
      <w:r w:rsidR="00040C3F" w:rsidRPr="00326936">
        <w:rPr>
          <w:sz w:val="24"/>
          <w:szCs w:val="24"/>
        </w:rPr>
        <w:t>aštuoni šimtai eurų</w:t>
      </w:r>
      <w:r w:rsidRPr="00326936">
        <w:rPr>
          <w:sz w:val="24"/>
          <w:szCs w:val="24"/>
        </w:rPr>
        <w:t>)</w:t>
      </w:r>
      <w:r w:rsidRPr="00326936">
        <w:rPr>
          <w:i/>
          <w:color w:val="FF0000"/>
          <w:sz w:val="24"/>
          <w:szCs w:val="24"/>
        </w:rPr>
        <w:t xml:space="preserve"> </w:t>
      </w:r>
      <w:r w:rsidRPr="00326936">
        <w:rPr>
          <w:sz w:val="24"/>
          <w:szCs w:val="24"/>
        </w:rPr>
        <w:t>EUR</w:t>
      </w:r>
      <w:r w:rsidRPr="00BC45C4">
        <w:rPr>
          <w:sz w:val="24"/>
          <w:szCs w:val="24"/>
        </w:rPr>
        <w:t xml:space="preserve"> dydžio baudą</w:t>
      </w:r>
      <w:bookmarkEnd w:id="1020"/>
      <w:r w:rsidR="00DD4707">
        <w:rPr>
          <w:rFonts w:eastAsia="Calibri"/>
          <w:sz w:val="24"/>
          <w:szCs w:val="24"/>
        </w:rPr>
        <w:t>.</w:t>
      </w:r>
      <w:bookmarkEnd w:id="1021"/>
    </w:p>
    <w:p w14:paraId="7D85D517" w14:textId="77777777" w:rsidR="00293CE4" w:rsidRPr="00326936" w:rsidRDefault="00293CE4" w:rsidP="00DD4707">
      <w:pPr>
        <w:pStyle w:val="paragrafai"/>
        <w:tabs>
          <w:tab w:val="left" w:pos="1701"/>
        </w:tabs>
        <w:ind w:left="1134"/>
        <w:rPr>
          <w:sz w:val="24"/>
          <w:szCs w:val="24"/>
        </w:rPr>
      </w:pPr>
      <w:bookmarkStart w:id="1024" w:name="_Ref94781387"/>
      <w:r w:rsidRPr="00326936">
        <w:rPr>
          <w:sz w:val="24"/>
          <w:szCs w:val="24"/>
        </w:rPr>
        <w:t xml:space="preserve">Jeigu </w:t>
      </w:r>
      <w:r w:rsidR="00202E11" w:rsidRPr="00326936">
        <w:rPr>
          <w:sz w:val="24"/>
          <w:szCs w:val="24"/>
        </w:rPr>
        <w:t xml:space="preserve">dėl </w:t>
      </w:r>
      <w:r w:rsidRPr="00326936">
        <w:rPr>
          <w:sz w:val="24"/>
          <w:szCs w:val="24"/>
        </w:rPr>
        <w:t>Privatus subjekt</w:t>
      </w:r>
      <w:r w:rsidR="00202E11" w:rsidRPr="00326936">
        <w:rPr>
          <w:sz w:val="24"/>
          <w:szCs w:val="24"/>
        </w:rPr>
        <w:t>o kaltės ar dėl jo rizikai priskirtinų priežasčių vėluoja Eksploatacijos pradžia, nurodyta</w:t>
      </w:r>
      <w:r w:rsidRPr="00326936">
        <w:rPr>
          <w:sz w:val="24"/>
          <w:szCs w:val="24"/>
        </w:rPr>
        <w:t xml:space="preserve"> </w:t>
      </w:r>
      <w:r w:rsidR="00B77D4A" w:rsidRPr="00326936">
        <w:rPr>
          <w:sz w:val="24"/>
          <w:szCs w:val="24"/>
        </w:rPr>
        <w:t>Sutartyje ir Pasiūlyme</w:t>
      </w:r>
      <w:r w:rsidR="00202E11" w:rsidRPr="00326936">
        <w:rPr>
          <w:sz w:val="24"/>
          <w:szCs w:val="24"/>
        </w:rPr>
        <w:t>,</w:t>
      </w:r>
      <w:r w:rsidR="00B77D4A" w:rsidRPr="00326936">
        <w:rPr>
          <w:sz w:val="24"/>
          <w:szCs w:val="24"/>
        </w:rPr>
        <w:t xml:space="preserve"> atsižvelgiant į visus pratęsimus pagal Sutarties nuostatas, už kiekvieną pradelstą dieną iki pažeidimo pašalinimo dienos Privatus subjektas moka po</w:t>
      </w:r>
      <w:r w:rsidR="00EE0746" w:rsidRPr="00326936">
        <w:rPr>
          <w:sz w:val="24"/>
          <w:szCs w:val="24"/>
        </w:rPr>
        <w:t xml:space="preserve"> </w:t>
      </w:r>
      <w:r w:rsidR="00202E11" w:rsidRPr="00326936">
        <w:rPr>
          <w:sz w:val="24"/>
          <w:szCs w:val="24"/>
        </w:rPr>
        <w:t>800</w:t>
      </w:r>
      <w:r w:rsidR="00B77D4A" w:rsidRPr="00326936">
        <w:rPr>
          <w:sz w:val="24"/>
          <w:szCs w:val="24"/>
        </w:rPr>
        <w:t xml:space="preserve"> </w:t>
      </w:r>
      <w:r w:rsidR="00EE0746" w:rsidRPr="00326936">
        <w:rPr>
          <w:sz w:val="24"/>
          <w:szCs w:val="24"/>
        </w:rPr>
        <w:t>(</w:t>
      </w:r>
      <w:r w:rsidR="00202E11" w:rsidRPr="00326936">
        <w:rPr>
          <w:sz w:val="24"/>
          <w:szCs w:val="24"/>
        </w:rPr>
        <w:t>aštuoni šimtai</w:t>
      </w:r>
      <w:r w:rsidR="00040C3F" w:rsidRPr="00326936">
        <w:rPr>
          <w:sz w:val="24"/>
          <w:szCs w:val="24"/>
        </w:rPr>
        <w:t xml:space="preserve"> </w:t>
      </w:r>
      <w:r w:rsidR="00EE0746" w:rsidRPr="00326936">
        <w:rPr>
          <w:sz w:val="24"/>
          <w:szCs w:val="24"/>
        </w:rPr>
        <w:t xml:space="preserve">eurų) </w:t>
      </w:r>
      <w:r w:rsidR="00B77D4A" w:rsidRPr="00326936">
        <w:rPr>
          <w:sz w:val="24"/>
          <w:szCs w:val="24"/>
        </w:rPr>
        <w:t>EUR dydžio baudą.</w:t>
      </w:r>
      <w:bookmarkEnd w:id="1022"/>
      <w:bookmarkEnd w:id="1023"/>
      <w:bookmarkEnd w:id="1024"/>
      <w:r w:rsidR="00B77D4A" w:rsidRPr="00326936">
        <w:rPr>
          <w:sz w:val="24"/>
          <w:szCs w:val="24"/>
        </w:rPr>
        <w:t xml:space="preserve"> </w:t>
      </w:r>
    </w:p>
    <w:p w14:paraId="124CC300" w14:textId="77777777" w:rsidR="00B77D4A" w:rsidRPr="00326936" w:rsidRDefault="00B77D4A" w:rsidP="00DD4707">
      <w:pPr>
        <w:pStyle w:val="paragrafai"/>
        <w:tabs>
          <w:tab w:val="left" w:pos="1701"/>
        </w:tabs>
        <w:ind w:left="1134"/>
        <w:rPr>
          <w:sz w:val="24"/>
          <w:szCs w:val="24"/>
        </w:rPr>
      </w:pPr>
      <w:bookmarkStart w:id="1025" w:name="_Ref404659984"/>
      <w:bookmarkStart w:id="1026" w:name="_Toc284496828"/>
      <w:r w:rsidRPr="00326936">
        <w:rPr>
          <w:sz w:val="24"/>
          <w:szCs w:val="24"/>
        </w:rPr>
        <w:t xml:space="preserve">Šiame </w:t>
      </w:r>
      <w:r w:rsidRPr="00326936">
        <w:rPr>
          <w:sz w:val="24"/>
          <w:szCs w:val="24"/>
        </w:rPr>
        <w:fldChar w:fldCharType="begin"/>
      </w:r>
      <w:r w:rsidRPr="00326936">
        <w:rPr>
          <w:sz w:val="24"/>
          <w:szCs w:val="24"/>
        </w:rPr>
        <w:instrText xml:space="preserve"> REF _Ref502145795 \r \h </w:instrText>
      </w:r>
      <w:r w:rsidR="00326936">
        <w:rPr>
          <w:sz w:val="24"/>
          <w:szCs w:val="24"/>
        </w:rPr>
        <w:instrText xml:space="preserve"> \* MERGEFORMAT </w:instrText>
      </w:r>
      <w:r w:rsidRPr="00326936">
        <w:rPr>
          <w:sz w:val="24"/>
          <w:szCs w:val="24"/>
        </w:rPr>
      </w:r>
      <w:r w:rsidRPr="00326936">
        <w:rPr>
          <w:sz w:val="24"/>
          <w:szCs w:val="24"/>
        </w:rPr>
        <w:fldChar w:fldCharType="separate"/>
      </w:r>
      <w:r w:rsidR="00B87438">
        <w:rPr>
          <w:sz w:val="24"/>
          <w:szCs w:val="24"/>
        </w:rPr>
        <w:t>46</w:t>
      </w:r>
      <w:r w:rsidRPr="00326936">
        <w:rPr>
          <w:sz w:val="24"/>
          <w:szCs w:val="24"/>
        </w:rPr>
        <w:fldChar w:fldCharType="end"/>
      </w:r>
      <w:r w:rsidRPr="00326936">
        <w:rPr>
          <w:sz w:val="24"/>
          <w:szCs w:val="24"/>
        </w:rPr>
        <w:t xml:space="preserve"> punkte numatytas atsakomybės taikymas neatleidžia Šalių nuo pareigos vykdyti įsipareigojimus pagal Sutartį, nekeičia Sutarties </w:t>
      </w:r>
      <w:r w:rsidRPr="00326936">
        <w:rPr>
          <w:sz w:val="24"/>
          <w:szCs w:val="24"/>
        </w:rPr>
        <w:fldChar w:fldCharType="begin"/>
      </w:r>
      <w:r w:rsidRPr="00326936">
        <w:rPr>
          <w:sz w:val="24"/>
          <w:szCs w:val="24"/>
        </w:rPr>
        <w:instrText xml:space="preserve"> REF _Ref284493471 \r \h  \* MERGEFORMAT </w:instrText>
      </w:r>
      <w:r w:rsidRPr="00326936">
        <w:rPr>
          <w:sz w:val="24"/>
          <w:szCs w:val="24"/>
        </w:rPr>
      </w:r>
      <w:r w:rsidRPr="00326936">
        <w:rPr>
          <w:sz w:val="24"/>
          <w:szCs w:val="24"/>
        </w:rPr>
        <w:fldChar w:fldCharType="separate"/>
      </w:r>
      <w:r w:rsidR="00B87438">
        <w:rPr>
          <w:sz w:val="24"/>
          <w:szCs w:val="24"/>
        </w:rPr>
        <w:t>IX</w:t>
      </w:r>
      <w:r w:rsidRPr="00326936">
        <w:rPr>
          <w:sz w:val="24"/>
          <w:szCs w:val="24"/>
        </w:rPr>
        <w:fldChar w:fldCharType="end"/>
      </w:r>
      <w:r w:rsidRPr="00326936">
        <w:rPr>
          <w:sz w:val="24"/>
          <w:szCs w:val="24"/>
        </w:rPr>
        <w:t xml:space="preserve"> skyriuje nustatytų mokėjimo įsipareigojimų ir neatima teisės nutraukti Sutartį, vadovaujantis Sutarties </w:t>
      </w:r>
      <w:r w:rsidRPr="00326936">
        <w:rPr>
          <w:sz w:val="24"/>
          <w:szCs w:val="24"/>
        </w:rPr>
        <w:fldChar w:fldCharType="begin"/>
      </w:r>
      <w:r w:rsidRPr="00326936">
        <w:rPr>
          <w:sz w:val="24"/>
          <w:szCs w:val="24"/>
        </w:rPr>
        <w:instrText xml:space="preserve"> REF _Ref136078616 \r \h  \* MERGEFORMAT </w:instrText>
      </w:r>
      <w:r w:rsidRPr="00326936">
        <w:rPr>
          <w:sz w:val="24"/>
          <w:szCs w:val="24"/>
        </w:rPr>
      </w:r>
      <w:r w:rsidRPr="00326936">
        <w:rPr>
          <w:sz w:val="24"/>
          <w:szCs w:val="24"/>
        </w:rPr>
        <w:fldChar w:fldCharType="separate"/>
      </w:r>
      <w:r w:rsidR="00B87438">
        <w:rPr>
          <w:sz w:val="24"/>
          <w:szCs w:val="24"/>
        </w:rPr>
        <w:t>XVI</w:t>
      </w:r>
      <w:r w:rsidRPr="00326936">
        <w:rPr>
          <w:sz w:val="24"/>
          <w:szCs w:val="24"/>
        </w:rPr>
        <w:fldChar w:fldCharType="end"/>
      </w:r>
      <w:r w:rsidRPr="00326936">
        <w:rPr>
          <w:sz w:val="24"/>
          <w:szCs w:val="24"/>
        </w:rPr>
        <w:t xml:space="preserve"> skyriuje numatytais pagrindais.</w:t>
      </w:r>
    </w:p>
    <w:p w14:paraId="25E1A35B" w14:textId="77777777" w:rsidR="00B77D4A" w:rsidRPr="00326936" w:rsidRDefault="00E023CE" w:rsidP="00DD4707">
      <w:pPr>
        <w:pStyle w:val="paragrafai"/>
        <w:tabs>
          <w:tab w:val="num" w:pos="993"/>
          <w:tab w:val="left" w:pos="1701"/>
        </w:tabs>
        <w:ind w:left="1134" w:hanging="567"/>
        <w:rPr>
          <w:iCs/>
          <w:sz w:val="24"/>
          <w:szCs w:val="24"/>
        </w:rPr>
      </w:pPr>
      <w:bookmarkStart w:id="1027" w:name="_Ref57104017"/>
      <w:r w:rsidRPr="00326936">
        <w:rPr>
          <w:sz w:val="24"/>
          <w:szCs w:val="24"/>
        </w:rPr>
        <w:t xml:space="preserve">Privačiam subjektui </w:t>
      </w:r>
      <w:r w:rsidR="00B77D4A" w:rsidRPr="00326936">
        <w:rPr>
          <w:sz w:val="24"/>
          <w:szCs w:val="24"/>
        </w:rPr>
        <w:t xml:space="preserve">pagal Sutarties </w:t>
      </w:r>
      <w:r w:rsidRPr="00326936">
        <w:rPr>
          <w:sz w:val="24"/>
          <w:szCs w:val="24"/>
          <w:lang w:val="en-US"/>
        </w:rPr>
        <w:fldChar w:fldCharType="begin"/>
      </w:r>
      <w:r w:rsidRPr="00326936">
        <w:rPr>
          <w:sz w:val="24"/>
          <w:szCs w:val="24"/>
        </w:rPr>
        <w:instrText xml:space="preserve"> REF _Ref57103841 \r \h </w:instrText>
      </w:r>
      <w:r w:rsidR="00DE793D" w:rsidRPr="00326936">
        <w:rPr>
          <w:sz w:val="24"/>
          <w:szCs w:val="24"/>
          <w:lang w:val="en-US"/>
        </w:rPr>
        <w:instrText xml:space="preserve"> \* MERGEFORMAT </w:instrText>
      </w:r>
      <w:r w:rsidRPr="00326936">
        <w:rPr>
          <w:sz w:val="24"/>
          <w:szCs w:val="24"/>
          <w:lang w:val="en-US"/>
        </w:rPr>
      </w:r>
      <w:r w:rsidRPr="00326936">
        <w:rPr>
          <w:sz w:val="24"/>
          <w:szCs w:val="24"/>
          <w:lang w:val="en-US"/>
        </w:rPr>
        <w:fldChar w:fldCharType="separate"/>
      </w:r>
      <w:r w:rsidR="00B87438">
        <w:rPr>
          <w:sz w:val="24"/>
          <w:szCs w:val="24"/>
        </w:rPr>
        <w:t>46.2</w:t>
      </w:r>
      <w:r w:rsidRPr="00326936">
        <w:rPr>
          <w:sz w:val="24"/>
          <w:szCs w:val="24"/>
          <w:lang w:val="en-US"/>
        </w:rPr>
        <w:fldChar w:fldCharType="end"/>
      </w:r>
      <w:r w:rsidRPr="00326936">
        <w:rPr>
          <w:sz w:val="24"/>
          <w:szCs w:val="24"/>
          <w:lang w:val="en-US"/>
        </w:rPr>
        <w:t xml:space="preserve">, </w:t>
      </w:r>
      <w:r w:rsidRPr="00326936">
        <w:rPr>
          <w:sz w:val="24"/>
          <w:szCs w:val="24"/>
          <w:lang w:val="en-US"/>
        </w:rPr>
        <w:fldChar w:fldCharType="begin"/>
      </w:r>
      <w:r w:rsidRPr="00326936">
        <w:rPr>
          <w:sz w:val="24"/>
          <w:szCs w:val="24"/>
          <w:lang w:val="en-US"/>
        </w:rPr>
        <w:instrText xml:space="preserve"> REF _Ref94781371 \r \h </w:instrText>
      </w:r>
      <w:r w:rsidR="00326936">
        <w:rPr>
          <w:sz w:val="24"/>
          <w:szCs w:val="24"/>
          <w:lang w:val="en-US"/>
        </w:rPr>
        <w:instrText xml:space="preserve"> \* MERGEFORMAT </w:instrText>
      </w:r>
      <w:r w:rsidRPr="00326936">
        <w:rPr>
          <w:sz w:val="24"/>
          <w:szCs w:val="24"/>
          <w:lang w:val="en-US"/>
        </w:rPr>
      </w:r>
      <w:r w:rsidRPr="00326936">
        <w:rPr>
          <w:sz w:val="24"/>
          <w:szCs w:val="24"/>
          <w:lang w:val="en-US"/>
        </w:rPr>
        <w:fldChar w:fldCharType="separate"/>
      </w:r>
      <w:r w:rsidR="00B87438">
        <w:rPr>
          <w:sz w:val="24"/>
          <w:szCs w:val="24"/>
          <w:lang w:val="en-US"/>
        </w:rPr>
        <w:t>46.3</w:t>
      </w:r>
      <w:r w:rsidRPr="00326936">
        <w:rPr>
          <w:sz w:val="24"/>
          <w:szCs w:val="24"/>
          <w:lang w:val="en-US"/>
        </w:rPr>
        <w:fldChar w:fldCharType="end"/>
      </w:r>
      <w:r w:rsidRPr="00326936">
        <w:rPr>
          <w:sz w:val="24"/>
          <w:szCs w:val="24"/>
          <w:lang w:val="en-US"/>
        </w:rPr>
        <w:t xml:space="preserve">, </w:t>
      </w:r>
      <w:r w:rsidRPr="00326936">
        <w:rPr>
          <w:sz w:val="24"/>
          <w:szCs w:val="24"/>
          <w:lang w:val="en-US"/>
        </w:rPr>
        <w:fldChar w:fldCharType="begin"/>
      </w:r>
      <w:r w:rsidRPr="00326936">
        <w:rPr>
          <w:sz w:val="24"/>
          <w:szCs w:val="24"/>
          <w:lang w:val="en-US"/>
        </w:rPr>
        <w:instrText xml:space="preserve"> REF _Ref94781387 \r \h </w:instrText>
      </w:r>
      <w:r w:rsidR="00DE793D" w:rsidRPr="00326936">
        <w:rPr>
          <w:sz w:val="24"/>
          <w:szCs w:val="24"/>
          <w:lang w:val="en-US"/>
        </w:rPr>
        <w:instrText xml:space="preserve"> \* MERGEFORMAT </w:instrText>
      </w:r>
      <w:r w:rsidRPr="00326936">
        <w:rPr>
          <w:sz w:val="24"/>
          <w:szCs w:val="24"/>
          <w:lang w:val="en-US"/>
        </w:rPr>
      </w:r>
      <w:r w:rsidRPr="00326936">
        <w:rPr>
          <w:sz w:val="24"/>
          <w:szCs w:val="24"/>
          <w:lang w:val="en-US"/>
        </w:rPr>
        <w:fldChar w:fldCharType="separate"/>
      </w:r>
      <w:r w:rsidR="00B87438">
        <w:rPr>
          <w:sz w:val="24"/>
          <w:szCs w:val="24"/>
          <w:lang w:val="en-US"/>
        </w:rPr>
        <w:t>46.4</w:t>
      </w:r>
      <w:r w:rsidRPr="00326936">
        <w:rPr>
          <w:sz w:val="24"/>
          <w:szCs w:val="24"/>
          <w:lang w:val="en-US"/>
        </w:rPr>
        <w:fldChar w:fldCharType="end"/>
      </w:r>
      <w:r w:rsidR="00B77D4A" w:rsidRPr="00326936">
        <w:rPr>
          <w:sz w:val="24"/>
          <w:szCs w:val="24"/>
        </w:rPr>
        <w:t xml:space="preserve"> punktus</w:t>
      </w:r>
      <w:r w:rsidR="00B77D4A" w:rsidRPr="007062DF">
        <w:rPr>
          <w:sz w:val="24"/>
          <w:szCs w:val="24"/>
        </w:rPr>
        <w:t xml:space="preserve"> per visą Sutarties galiojimo terminą taikomos atsakomybės suma negali viršyti daugiau kaip </w:t>
      </w:r>
      <w:r w:rsidR="00924A7C">
        <w:rPr>
          <w:sz w:val="24"/>
          <w:szCs w:val="24"/>
        </w:rPr>
        <w:t>7</w:t>
      </w:r>
      <w:r w:rsidR="00B77D4A" w:rsidRPr="007062DF">
        <w:rPr>
          <w:sz w:val="24"/>
          <w:szCs w:val="24"/>
        </w:rPr>
        <w:t xml:space="preserve"> (</w:t>
      </w:r>
      <w:r w:rsidR="00924A7C">
        <w:rPr>
          <w:sz w:val="24"/>
          <w:szCs w:val="24"/>
        </w:rPr>
        <w:t>septynis</w:t>
      </w:r>
      <w:r w:rsidR="00B77D4A" w:rsidRPr="007062DF">
        <w:rPr>
          <w:sz w:val="24"/>
          <w:szCs w:val="24"/>
        </w:rPr>
        <w:t>)</w:t>
      </w:r>
      <w:r w:rsidR="00B77D4A" w:rsidRPr="007062DF">
        <w:rPr>
          <w:color w:val="000000" w:themeColor="text1"/>
          <w:sz w:val="24"/>
          <w:szCs w:val="24"/>
        </w:rPr>
        <w:t> </w:t>
      </w:r>
      <w:r w:rsidR="00B77D4A" w:rsidRPr="007062DF">
        <w:rPr>
          <w:sz w:val="24"/>
          <w:szCs w:val="24"/>
        </w:rPr>
        <w:t>procent</w:t>
      </w:r>
      <w:r w:rsidR="00924A7C">
        <w:rPr>
          <w:sz w:val="24"/>
          <w:szCs w:val="24"/>
        </w:rPr>
        <w:t>us</w:t>
      </w:r>
      <w:r w:rsidR="00B77D4A" w:rsidRPr="007062DF">
        <w:rPr>
          <w:sz w:val="24"/>
          <w:szCs w:val="24"/>
        </w:rPr>
        <w:t xml:space="preserve"> nuo Investicijų vertės (be PVM). Šalys patvirtina bendrą supratimą, kad šiame Sutarties</w:t>
      </w:r>
      <w:r w:rsidR="00B77D4A">
        <w:rPr>
          <w:sz w:val="24"/>
          <w:szCs w:val="24"/>
        </w:rPr>
        <w:t xml:space="preserve"> </w:t>
      </w:r>
      <w:r w:rsidR="00B77D4A">
        <w:rPr>
          <w:sz w:val="24"/>
          <w:szCs w:val="24"/>
        </w:rPr>
        <w:fldChar w:fldCharType="begin"/>
      </w:r>
      <w:r w:rsidR="00B77D4A">
        <w:rPr>
          <w:sz w:val="24"/>
          <w:szCs w:val="24"/>
        </w:rPr>
        <w:instrText xml:space="preserve"> REF _Ref57104017 \r \h </w:instrText>
      </w:r>
      <w:r w:rsidR="00B77D4A">
        <w:rPr>
          <w:sz w:val="24"/>
          <w:szCs w:val="24"/>
        </w:rPr>
      </w:r>
      <w:r w:rsidR="00B77D4A">
        <w:rPr>
          <w:sz w:val="24"/>
          <w:szCs w:val="24"/>
        </w:rPr>
        <w:fldChar w:fldCharType="separate"/>
      </w:r>
      <w:r w:rsidR="00B87438">
        <w:rPr>
          <w:sz w:val="24"/>
          <w:szCs w:val="24"/>
        </w:rPr>
        <w:t>46.6</w:t>
      </w:r>
      <w:r w:rsidR="00B77D4A">
        <w:rPr>
          <w:sz w:val="24"/>
          <w:szCs w:val="24"/>
        </w:rPr>
        <w:fldChar w:fldCharType="end"/>
      </w:r>
      <w:r w:rsidR="00B77D4A" w:rsidRPr="007062DF">
        <w:rPr>
          <w:sz w:val="24"/>
          <w:szCs w:val="24"/>
        </w:rPr>
        <w:t xml:space="preserve"> punkte nurodytas atsakomybės ribojimas </w:t>
      </w:r>
      <w:r w:rsidR="00B77D4A" w:rsidRPr="00326936">
        <w:rPr>
          <w:sz w:val="24"/>
          <w:szCs w:val="24"/>
        </w:rPr>
        <w:t xml:space="preserve">netaikomas Sutarties </w:t>
      </w:r>
      <w:r w:rsidR="00B77D4A" w:rsidRPr="00326936">
        <w:rPr>
          <w:sz w:val="24"/>
          <w:szCs w:val="24"/>
        </w:rPr>
        <w:fldChar w:fldCharType="begin"/>
      </w:r>
      <w:r w:rsidR="00B77D4A" w:rsidRPr="00326936">
        <w:rPr>
          <w:sz w:val="24"/>
          <w:szCs w:val="24"/>
        </w:rPr>
        <w:instrText xml:space="preserve"> REF _Ref485969017 \r \h </w:instrText>
      </w:r>
      <w:r w:rsidR="00326936">
        <w:rPr>
          <w:sz w:val="24"/>
          <w:szCs w:val="24"/>
        </w:rPr>
        <w:instrText xml:space="preserve"> \* MERGEFORMAT </w:instrText>
      </w:r>
      <w:r w:rsidR="00B77D4A" w:rsidRPr="00326936">
        <w:rPr>
          <w:sz w:val="24"/>
          <w:szCs w:val="24"/>
        </w:rPr>
      </w:r>
      <w:r w:rsidR="00B77D4A" w:rsidRPr="00326936">
        <w:rPr>
          <w:sz w:val="24"/>
          <w:szCs w:val="24"/>
        </w:rPr>
        <w:fldChar w:fldCharType="separate"/>
      </w:r>
      <w:r w:rsidR="00B87438">
        <w:rPr>
          <w:sz w:val="24"/>
          <w:szCs w:val="24"/>
        </w:rPr>
        <w:t>22.8</w:t>
      </w:r>
      <w:r w:rsidR="00B77D4A" w:rsidRPr="00326936">
        <w:rPr>
          <w:sz w:val="24"/>
          <w:szCs w:val="24"/>
        </w:rPr>
        <w:fldChar w:fldCharType="end"/>
      </w:r>
      <w:r w:rsidR="00B77D4A" w:rsidRPr="00326936">
        <w:rPr>
          <w:sz w:val="24"/>
          <w:szCs w:val="24"/>
        </w:rPr>
        <w:t xml:space="preserve"> punkte nurodytu Objekto ar jo dalies prieinamumo atveju ir </w:t>
      </w:r>
      <w:r w:rsidR="00B77D4A" w:rsidRPr="00326936">
        <w:rPr>
          <w:sz w:val="24"/>
          <w:szCs w:val="24"/>
        </w:rPr>
        <w:fldChar w:fldCharType="begin"/>
      </w:r>
      <w:r w:rsidR="00B77D4A" w:rsidRPr="00326936">
        <w:rPr>
          <w:sz w:val="24"/>
          <w:szCs w:val="24"/>
        </w:rPr>
        <w:instrText xml:space="preserve"> REF _Ref283372167 \r \h </w:instrText>
      </w:r>
      <w:r w:rsidR="00326936">
        <w:rPr>
          <w:sz w:val="24"/>
          <w:szCs w:val="24"/>
        </w:rPr>
        <w:instrText xml:space="preserve"> \* MERGEFORMAT </w:instrText>
      </w:r>
      <w:r w:rsidR="00B77D4A" w:rsidRPr="00326936">
        <w:rPr>
          <w:sz w:val="24"/>
          <w:szCs w:val="24"/>
        </w:rPr>
      </w:r>
      <w:r w:rsidR="00B77D4A" w:rsidRPr="00326936">
        <w:rPr>
          <w:sz w:val="24"/>
          <w:szCs w:val="24"/>
        </w:rPr>
        <w:fldChar w:fldCharType="separate"/>
      </w:r>
      <w:r w:rsidR="00B87438">
        <w:rPr>
          <w:sz w:val="24"/>
          <w:szCs w:val="24"/>
        </w:rPr>
        <w:t>46.1</w:t>
      </w:r>
      <w:r w:rsidR="00B77D4A" w:rsidRPr="00326936">
        <w:rPr>
          <w:sz w:val="24"/>
          <w:szCs w:val="24"/>
        </w:rPr>
        <w:fldChar w:fldCharType="end"/>
      </w:r>
      <w:r w:rsidR="00B77D4A" w:rsidRPr="00326936">
        <w:rPr>
          <w:sz w:val="24"/>
          <w:szCs w:val="24"/>
        </w:rPr>
        <w:t xml:space="preserve"> punkte nurodytais Privataus subjekto veiklos atitikimo Specifikacijose nurodytiems </w:t>
      </w:r>
      <w:r w:rsidR="00DD4707" w:rsidRPr="00326936">
        <w:rPr>
          <w:sz w:val="24"/>
          <w:szCs w:val="24"/>
        </w:rPr>
        <w:t xml:space="preserve">Objekto </w:t>
      </w:r>
      <w:r w:rsidR="00B77D4A" w:rsidRPr="00326936">
        <w:rPr>
          <w:sz w:val="24"/>
          <w:szCs w:val="24"/>
        </w:rPr>
        <w:t>būklės ir Paslaugų teikimo reikalavimams atvejais</w:t>
      </w:r>
      <w:bookmarkEnd w:id="1025"/>
      <w:r w:rsidR="00B77D4A" w:rsidRPr="00326936">
        <w:rPr>
          <w:sz w:val="24"/>
          <w:szCs w:val="24"/>
        </w:rPr>
        <w:t>.</w:t>
      </w:r>
      <w:bookmarkEnd w:id="1027"/>
    </w:p>
    <w:p w14:paraId="5C44910E" w14:textId="77777777" w:rsidR="00E023CE" w:rsidRPr="00326936" w:rsidRDefault="00E023CE" w:rsidP="00DD4707">
      <w:pPr>
        <w:pStyle w:val="paragrafai"/>
        <w:tabs>
          <w:tab w:val="num" w:pos="993"/>
          <w:tab w:val="left" w:pos="1701"/>
        </w:tabs>
        <w:ind w:left="1134" w:hanging="567"/>
        <w:rPr>
          <w:iCs/>
          <w:sz w:val="24"/>
          <w:szCs w:val="24"/>
        </w:rPr>
      </w:pPr>
      <w:r w:rsidRPr="00326936">
        <w:rPr>
          <w:sz w:val="24"/>
          <w:szCs w:val="24"/>
        </w:rPr>
        <w:t xml:space="preserve">Valdžios subjektui </w:t>
      </w:r>
      <w:r w:rsidR="00DE793D" w:rsidRPr="00326936">
        <w:rPr>
          <w:sz w:val="24"/>
          <w:szCs w:val="24"/>
        </w:rPr>
        <w:t xml:space="preserve">pagal Sutarties </w:t>
      </w:r>
      <w:r w:rsidR="00DE793D" w:rsidRPr="00326936">
        <w:rPr>
          <w:sz w:val="24"/>
          <w:szCs w:val="24"/>
          <w:lang w:val="en-US"/>
        </w:rPr>
        <w:fldChar w:fldCharType="begin"/>
      </w:r>
      <w:r w:rsidR="00DE793D" w:rsidRPr="00326936">
        <w:rPr>
          <w:sz w:val="24"/>
          <w:szCs w:val="24"/>
        </w:rPr>
        <w:instrText xml:space="preserve"> REF _Ref57103841 \r \h </w:instrText>
      </w:r>
      <w:r w:rsidR="00DE793D" w:rsidRPr="00326936">
        <w:rPr>
          <w:sz w:val="24"/>
          <w:szCs w:val="24"/>
          <w:lang w:val="en-US"/>
        </w:rPr>
        <w:instrText xml:space="preserve"> \* MERGEFORMAT </w:instrText>
      </w:r>
      <w:r w:rsidR="00DE793D" w:rsidRPr="00326936">
        <w:rPr>
          <w:sz w:val="24"/>
          <w:szCs w:val="24"/>
          <w:lang w:val="en-US"/>
        </w:rPr>
      </w:r>
      <w:r w:rsidR="00DE793D" w:rsidRPr="00326936">
        <w:rPr>
          <w:sz w:val="24"/>
          <w:szCs w:val="24"/>
          <w:lang w:val="en-US"/>
        </w:rPr>
        <w:fldChar w:fldCharType="separate"/>
      </w:r>
      <w:r w:rsidR="00B87438">
        <w:rPr>
          <w:sz w:val="24"/>
          <w:szCs w:val="24"/>
        </w:rPr>
        <w:t>46.2</w:t>
      </w:r>
      <w:r w:rsidR="00DE793D" w:rsidRPr="00326936">
        <w:rPr>
          <w:sz w:val="24"/>
          <w:szCs w:val="24"/>
          <w:lang w:val="en-US"/>
        </w:rPr>
        <w:fldChar w:fldCharType="end"/>
      </w:r>
      <w:r w:rsidR="00DE793D" w:rsidRPr="00326936">
        <w:rPr>
          <w:sz w:val="24"/>
          <w:szCs w:val="24"/>
          <w:lang w:val="en-US"/>
        </w:rPr>
        <w:t xml:space="preserve"> punkt</w:t>
      </w:r>
      <w:r w:rsidR="00DE793D" w:rsidRPr="00326936">
        <w:rPr>
          <w:sz w:val="24"/>
          <w:szCs w:val="24"/>
        </w:rPr>
        <w:t xml:space="preserve">ą taikomos atsakomybės suma negali viršyti </w:t>
      </w:r>
      <w:r w:rsidR="00DE793D" w:rsidRPr="00326936">
        <w:rPr>
          <w:sz w:val="24"/>
          <w:szCs w:val="24"/>
          <w:lang w:val="en-US"/>
        </w:rPr>
        <w:t>7 (septyn</w:t>
      </w:r>
      <w:r w:rsidR="00DE793D" w:rsidRPr="00326936">
        <w:rPr>
          <w:sz w:val="24"/>
          <w:szCs w:val="24"/>
        </w:rPr>
        <w:t>ių) procentų nuo Metinio atlyginimo.</w:t>
      </w:r>
    </w:p>
    <w:p w14:paraId="4D7DAC5D" w14:textId="77777777" w:rsidR="00F467EC" w:rsidRPr="0042617A" w:rsidRDefault="00F467EC" w:rsidP="00DD4707">
      <w:pPr>
        <w:pStyle w:val="paragrafai"/>
        <w:tabs>
          <w:tab w:val="left" w:pos="1701"/>
        </w:tabs>
        <w:ind w:left="1134"/>
        <w:rPr>
          <w:sz w:val="24"/>
          <w:szCs w:val="24"/>
        </w:rPr>
      </w:pPr>
      <w:bookmarkStart w:id="1028" w:name="_Ref57103868"/>
      <w:bookmarkStart w:id="1029" w:name="_Toc284496832"/>
      <w:bookmarkEnd w:id="1026"/>
      <w:r w:rsidRPr="0042617A">
        <w:rPr>
          <w:w w:val="103"/>
          <w:sz w:val="24"/>
          <w:szCs w:val="24"/>
        </w:rPr>
        <w:t xml:space="preserve">Šalys viena kitai </w:t>
      </w:r>
      <w:r w:rsidR="00924451" w:rsidRPr="0042617A">
        <w:rPr>
          <w:w w:val="103"/>
          <w:sz w:val="24"/>
          <w:szCs w:val="24"/>
        </w:rPr>
        <w:t xml:space="preserve">privalo </w:t>
      </w:r>
      <w:r w:rsidRPr="0042617A">
        <w:rPr>
          <w:w w:val="103"/>
          <w:sz w:val="24"/>
          <w:szCs w:val="24"/>
        </w:rPr>
        <w:t>atlyginti tik tiesioginius nuostolius</w:t>
      </w:r>
      <w:r w:rsidR="00B77D4A">
        <w:rPr>
          <w:w w:val="103"/>
          <w:sz w:val="24"/>
          <w:szCs w:val="24"/>
        </w:rPr>
        <w:t>, nebent Sutartyje būtų aiškiai numatyta kitaip</w:t>
      </w:r>
      <w:r w:rsidRPr="0042617A">
        <w:rPr>
          <w:w w:val="103"/>
          <w:sz w:val="24"/>
          <w:szCs w:val="24"/>
        </w:rPr>
        <w:t xml:space="preserve">. </w:t>
      </w:r>
      <w:r w:rsidRPr="0042617A">
        <w:rPr>
          <w:sz w:val="24"/>
          <w:szCs w:val="24"/>
        </w:rPr>
        <w:t>Kiek tai neprieštarauja galiojantiems įstatymams, šiame  punkte numatyta atsakomybė yra laikoma iš anksto aptartais Šalių nuostoliais ir vienintele leidžiama jų kompensavimo priemone.</w:t>
      </w:r>
      <w:bookmarkEnd w:id="1028"/>
      <w:r w:rsidRPr="0042617A">
        <w:rPr>
          <w:sz w:val="24"/>
          <w:szCs w:val="24"/>
        </w:rPr>
        <w:t xml:space="preserve"> </w:t>
      </w:r>
    </w:p>
    <w:p w14:paraId="694A434D" w14:textId="77777777" w:rsidR="008A5451" w:rsidRPr="0042617A" w:rsidRDefault="00D56A61" w:rsidP="00DD4707">
      <w:pPr>
        <w:pStyle w:val="paragrafai"/>
        <w:tabs>
          <w:tab w:val="left" w:pos="1701"/>
        </w:tabs>
        <w:ind w:left="1134"/>
        <w:rPr>
          <w:sz w:val="24"/>
          <w:szCs w:val="24"/>
        </w:rPr>
      </w:pPr>
      <w:r w:rsidRPr="0042617A">
        <w:rPr>
          <w:iCs/>
          <w:sz w:val="24"/>
          <w:szCs w:val="24"/>
        </w:rPr>
        <w:t>Šalys</w:t>
      </w:r>
      <w:r w:rsidR="00293CE4">
        <w:rPr>
          <w:iCs/>
          <w:sz w:val="24"/>
          <w:szCs w:val="24"/>
        </w:rPr>
        <w:t xml:space="preserve">, prieš vykdydamos mokėjimus pagal šį Sutarties </w:t>
      </w:r>
      <w:r w:rsidR="00293CE4">
        <w:rPr>
          <w:iCs/>
          <w:sz w:val="24"/>
          <w:szCs w:val="24"/>
        </w:rPr>
        <w:fldChar w:fldCharType="begin"/>
      </w:r>
      <w:r w:rsidR="00293CE4">
        <w:rPr>
          <w:iCs/>
          <w:sz w:val="24"/>
          <w:szCs w:val="24"/>
        </w:rPr>
        <w:instrText xml:space="preserve"> REF _Ref485986047 \r \h </w:instrText>
      </w:r>
      <w:r w:rsidR="00293CE4">
        <w:rPr>
          <w:iCs/>
          <w:sz w:val="24"/>
          <w:szCs w:val="24"/>
        </w:rPr>
      </w:r>
      <w:r w:rsidR="00293CE4">
        <w:rPr>
          <w:iCs/>
          <w:sz w:val="24"/>
          <w:szCs w:val="24"/>
        </w:rPr>
        <w:fldChar w:fldCharType="separate"/>
      </w:r>
      <w:r w:rsidR="00B87438">
        <w:rPr>
          <w:iCs/>
          <w:sz w:val="24"/>
          <w:szCs w:val="24"/>
        </w:rPr>
        <w:t>46</w:t>
      </w:r>
      <w:r w:rsidR="00293CE4">
        <w:rPr>
          <w:iCs/>
          <w:sz w:val="24"/>
          <w:szCs w:val="24"/>
        </w:rPr>
        <w:fldChar w:fldCharType="end"/>
      </w:r>
      <w:r w:rsidR="00293CE4">
        <w:rPr>
          <w:iCs/>
          <w:sz w:val="24"/>
          <w:szCs w:val="24"/>
        </w:rPr>
        <w:t xml:space="preserve"> punktą, turi teisę atlikti tarpusavio mokėjimus ar jų dalies užskaitymą, </w:t>
      </w:r>
      <w:r w:rsidR="00585D0C">
        <w:rPr>
          <w:iCs/>
          <w:sz w:val="24"/>
          <w:szCs w:val="24"/>
        </w:rPr>
        <w:t xml:space="preserve">jeigu to reikalaujama </w:t>
      </w:r>
      <w:r w:rsidR="00293CE4">
        <w:rPr>
          <w:iCs/>
          <w:sz w:val="24"/>
          <w:szCs w:val="24"/>
        </w:rPr>
        <w:t xml:space="preserve"> imperatyviom</w:t>
      </w:r>
      <w:r w:rsidR="00585D0C">
        <w:rPr>
          <w:iCs/>
          <w:sz w:val="24"/>
          <w:szCs w:val="24"/>
        </w:rPr>
        <w:t>i</w:t>
      </w:r>
      <w:r w:rsidR="00293CE4">
        <w:rPr>
          <w:iCs/>
          <w:sz w:val="24"/>
          <w:szCs w:val="24"/>
        </w:rPr>
        <w:t>s Lietuvos Respublikos teisės aktų nuostatoms.</w:t>
      </w:r>
      <w:r w:rsidR="00585D0C">
        <w:rPr>
          <w:iCs/>
          <w:sz w:val="24"/>
          <w:szCs w:val="24"/>
        </w:rPr>
        <w:t xml:space="preserve"> Ši nuostata netaikoma išskaitoms pagal Sutarties </w:t>
      </w:r>
      <w:r w:rsidR="00585D0C">
        <w:rPr>
          <w:iCs/>
          <w:sz w:val="24"/>
          <w:szCs w:val="24"/>
        </w:rPr>
        <w:fldChar w:fldCharType="begin"/>
      </w:r>
      <w:r w:rsidR="00585D0C">
        <w:rPr>
          <w:iCs/>
          <w:sz w:val="24"/>
          <w:szCs w:val="24"/>
        </w:rPr>
        <w:instrText xml:space="preserve"> REF _Ref294018341 \r \h </w:instrText>
      </w:r>
      <w:r w:rsidR="00585D0C">
        <w:rPr>
          <w:iCs/>
          <w:sz w:val="24"/>
          <w:szCs w:val="24"/>
        </w:rPr>
      </w:r>
      <w:r w:rsidR="00585D0C">
        <w:rPr>
          <w:iCs/>
          <w:sz w:val="24"/>
          <w:szCs w:val="24"/>
        </w:rPr>
        <w:fldChar w:fldCharType="separate"/>
      </w:r>
      <w:r w:rsidR="00B87438">
        <w:rPr>
          <w:iCs/>
          <w:sz w:val="24"/>
          <w:szCs w:val="24"/>
        </w:rPr>
        <w:t>3</w:t>
      </w:r>
      <w:r w:rsidR="00585D0C">
        <w:rPr>
          <w:iCs/>
          <w:sz w:val="24"/>
          <w:szCs w:val="24"/>
        </w:rPr>
        <w:fldChar w:fldCharType="end"/>
      </w:r>
      <w:r w:rsidR="00585D0C">
        <w:rPr>
          <w:iCs/>
          <w:sz w:val="24"/>
          <w:szCs w:val="24"/>
        </w:rPr>
        <w:t xml:space="preserve"> priedo </w:t>
      </w:r>
      <w:r w:rsidR="00585D0C" w:rsidRPr="00585D0C">
        <w:rPr>
          <w:i/>
          <w:iCs/>
          <w:sz w:val="24"/>
          <w:szCs w:val="24"/>
        </w:rPr>
        <w:t>Atsiskaitymų ir mokėjimo tvarka</w:t>
      </w:r>
      <w:r w:rsidR="00585D0C">
        <w:rPr>
          <w:iCs/>
          <w:sz w:val="24"/>
          <w:szCs w:val="24"/>
        </w:rPr>
        <w:t xml:space="preserve"> </w:t>
      </w:r>
      <w:r w:rsidR="00B77D4A" w:rsidRPr="0083559B">
        <w:rPr>
          <w:iCs/>
          <w:sz w:val="24"/>
          <w:szCs w:val="24"/>
        </w:rPr>
        <w:t>4</w:t>
      </w:r>
      <w:r w:rsidR="00B77D4A">
        <w:rPr>
          <w:iCs/>
          <w:sz w:val="24"/>
          <w:szCs w:val="24"/>
        </w:rPr>
        <w:t xml:space="preserve"> </w:t>
      </w:r>
      <w:r w:rsidR="0083559B">
        <w:rPr>
          <w:iCs/>
          <w:sz w:val="24"/>
          <w:szCs w:val="24"/>
        </w:rPr>
        <w:t>priedėlį</w:t>
      </w:r>
      <w:r w:rsidR="00B77D4A">
        <w:rPr>
          <w:iCs/>
          <w:sz w:val="24"/>
          <w:szCs w:val="24"/>
        </w:rPr>
        <w:t xml:space="preserve"> </w:t>
      </w:r>
      <w:r w:rsidR="00B77D4A" w:rsidRPr="0083559B">
        <w:rPr>
          <w:i/>
          <w:iCs/>
          <w:sz w:val="24"/>
          <w:szCs w:val="24"/>
        </w:rPr>
        <w:t>Išskaitų mechanizmas</w:t>
      </w:r>
      <w:r w:rsidR="00B77D4A">
        <w:rPr>
          <w:iCs/>
          <w:sz w:val="24"/>
          <w:szCs w:val="24"/>
        </w:rPr>
        <w:t xml:space="preserve"> iš Metinio atlyginimo</w:t>
      </w:r>
      <w:r w:rsidR="00585D0C">
        <w:rPr>
          <w:iCs/>
          <w:sz w:val="24"/>
          <w:szCs w:val="24"/>
        </w:rPr>
        <w:t>.</w:t>
      </w:r>
      <w:r w:rsidRPr="0042617A">
        <w:rPr>
          <w:iCs/>
          <w:sz w:val="24"/>
          <w:szCs w:val="24"/>
        </w:rPr>
        <w:t xml:space="preserve"> </w:t>
      </w:r>
    </w:p>
    <w:p w14:paraId="6104C0CE" w14:textId="77777777" w:rsidR="00745F87" w:rsidRPr="00AC019D" w:rsidRDefault="00F467EC" w:rsidP="009F53FE">
      <w:pPr>
        <w:pStyle w:val="paragrafai"/>
        <w:tabs>
          <w:tab w:val="clear" w:pos="1488"/>
          <w:tab w:val="num" w:pos="1276"/>
        </w:tabs>
        <w:ind w:left="1134"/>
        <w:rPr>
          <w:sz w:val="24"/>
          <w:szCs w:val="24"/>
        </w:rPr>
      </w:pPr>
      <w:r w:rsidRPr="00293CE4">
        <w:rPr>
          <w:sz w:val="24"/>
          <w:szCs w:val="24"/>
        </w:rPr>
        <w:t>Ši</w:t>
      </w:r>
      <w:r w:rsidR="008A5451" w:rsidRPr="00293CE4">
        <w:rPr>
          <w:sz w:val="24"/>
          <w:szCs w:val="24"/>
        </w:rPr>
        <w:t>oje Sutartyje</w:t>
      </w:r>
      <w:r w:rsidRPr="00293CE4">
        <w:rPr>
          <w:sz w:val="24"/>
          <w:szCs w:val="24"/>
        </w:rPr>
        <w:t xml:space="preserve"> numatytos netesybos atitinkamos Šalies reikalavimu turi būti sumokam</w:t>
      </w:r>
      <w:r w:rsidR="008A5451" w:rsidRPr="00293CE4">
        <w:rPr>
          <w:sz w:val="24"/>
          <w:szCs w:val="24"/>
        </w:rPr>
        <w:t>os</w:t>
      </w:r>
      <w:r w:rsidRPr="00293CE4">
        <w:rPr>
          <w:sz w:val="24"/>
          <w:szCs w:val="24"/>
        </w:rPr>
        <w:t xml:space="preserve"> per 30 (trisdešimt) dienų nuo </w:t>
      </w:r>
      <w:r w:rsidR="008A5451" w:rsidRPr="00AC019D">
        <w:rPr>
          <w:sz w:val="24"/>
          <w:szCs w:val="24"/>
        </w:rPr>
        <w:t>mokėjimo pagrindo atsiradimo</w:t>
      </w:r>
      <w:r w:rsidRPr="00AC019D">
        <w:rPr>
          <w:sz w:val="24"/>
          <w:szCs w:val="24"/>
        </w:rPr>
        <w:t xml:space="preserve"> dienos. </w:t>
      </w:r>
    </w:p>
    <w:p w14:paraId="0E6584E4" w14:textId="77777777" w:rsidR="00F467EC" w:rsidRPr="00293CE4" w:rsidRDefault="00F467EC" w:rsidP="009F53FE">
      <w:pPr>
        <w:pStyle w:val="paragrafai"/>
        <w:tabs>
          <w:tab w:val="clear" w:pos="1488"/>
          <w:tab w:val="num" w:pos="1276"/>
          <w:tab w:val="left" w:pos="1843"/>
        </w:tabs>
        <w:ind w:left="1134"/>
        <w:rPr>
          <w:sz w:val="24"/>
          <w:szCs w:val="24"/>
        </w:rPr>
      </w:pPr>
      <w:r w:rsidRPr="00293CE4">
        <w:rPr>
          <w:sz w:val="24"/>
          <w:szCs w:val="24"/>
        </w:rPr>
        <w:t xml:space="preserve">Nuostolių pagal Sutartį atlyginimas ir netesybų sumokėjimas neatleidžia Šalies nuo pareigos įvykdyti atitinkamą prievolę. </w:t>
      </w:r>
    </w:p>
    <w:p w14:paraId="67A7E170" w14:textId="77777777" w:rsidR="00F467EC" w:rsidRPr="0042617A" w:rsidRDefault="00F467EC" w:rsidP="0003757B">
      <w:pPr>
        <w:pStyle w:val="Antrat2"/>
        <w:ind w:left="1134"/>
        <w:rPr>
          <w:sz w:val="24"/>
          <w:szCs w:val="24"/>
        </w:rPr>
      </w:pPr>
      <w:bookmarkStart w:id="1030" w:name="_Toc293074488"/>
      <w:bookmarkStart w:id="1031" w:name="_Toc297646413"/>
      <w:bookmarkStart w:id="1032" w:name="_Toc300049760"/>
      <w:bookmarkStart w:id="1033" w:name="_Toc309205594"/>
      <w:bookmarkStart w:id="1034" w:name="_Ref317602300"/>
      <w:bookmarkStart w:id="1035" w:name="_Ref502145965"/>
      <w:bookmarkStart w:id="1036" w:name="_Ref94776737"/>
      <w:bookmarkStart w:id="1037" w:name="_Toc98421452"/>
      <w:bookmarkEnd w:id="1029"/>
      <w:r w:rsidRPr="0042617A">
        <w:rPr>
          <w:sz w:val="24"/>
          <w:szCs w:val="24"/>
        </w:rPr>
        <w:t>Pareiga atlyginti nuostolius</w:t>
      </w:r>
      <w:bookmarkEnd w:id="1030"/>
      <w:bookmarkEnd w:id="1031"/>
      <w:bookmarkEnd w:id="1032"/>
      <w:bookmarkEnd w:id="1033"/>
      <w:bookmarkEnd w:id="1034"/>
      <w:bookmarkEnd w:id="1035"/>
      <w:bookmarkEnd w:id="1036"/>
      <w:bookmarkEnd w:id="1037"/>
    </w:p>
    <w:p w14:paraId="2E8071E3" w14:textId="77777777" w:rsidR="00F467EC" w:rsidRPr="0042617A" w:rsidRDefault="00F467EC" w:rsidP="0003757B">
      <w:pPr>
        <w:pStyle w:val="paragrafai"/>
        <w:ind w:left="1134"/>
        <w:rPr>
          <w:sz w:val="24"/>
          <w:szCs w:val="24"/>
        </w:rPr>
      </w:pPr>
      <w:bookmarkStart w:id="1038" w:name="_Ref292998643"/>
      <w:r w:rsidRPr="0042617A">
        <w:rPr>
          <w:sz w:val="24"/>
          <w:szCs w:val="24"/>
        </w:rPr>
        <w:t>Viena Šalis apsaugo nuo ir, esant reikalui</w:t>
      </w:r>
      <w:r w:rsidR="00CF0446">
        <w:rPr>
          <w:sz w:val="24"/>
          <w:szCs w:val="24"/>
        </w:rPr>
        <w:t>,</w:t>
      </w:r>
      <w:r w:rsidRPr="0042617A">
        <w:rPr>
          <w:sz w:val="24"/>
          <w:szCs w:val="24"/>
        </w:rPr>
        <w:t xml:space="preserve"> 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w:t>
      </w:r>
      <w:r w:rsidR="004E5699">
        <w:rPr>
          <w:sz w:val="24"/>
          <w:szCs w:val="24"/>
        </w:rPr>
        <w:t xml:space="preserve">Žemės sklypo ir </w:t>
      </w:r>
      <w:r w:rsidR="00DD4707">
        <w:rPr>
          <w:sz w:val="24"/>
          <w:szCs w:val="24"/>
        </w:rPr>
        <w:t xml:space="preserve">Objekto </w:t>
      </w:r>
      <w:r w:rsidRPr="0042617A">
        <w:rPr>
          <w:sz w:val="24"/>
          <w:szCs w:val="24"/>
        </w:rPr>
        <w:t>valdymą, naudojimą ir priežiūrą.</w:t>
      </w:r>
      <w:bookmarkEnd w:id="1038"/>
    </w:p>
    <w:p w14:paraId="109DD008" w14:textId="77777777" w:rsidR="00F467EC" w:rsidRPr="0042617A" w:rsidRDefault="00711B67" w:rsidP="0003757B">
      <w:pPr>
        <w:pStyle w:val="paragrafai"/>
        <w:ind w:left="1134"/>
        <w:rPr>
          <w:sz w:val="24"/>
          <w:szCs w:val="24"/>
        </w:rPr>
      </w:pPr>
      <w:r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_Ref292998643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47.1</w:t>
      </w:r>
      <w:r w:rsidR="00F467EC" w:rsidRPr="00C92AF3">
        <w:rPr>
          <w:sz w:val="24"/>
          <w:szCs w:val="24"/>
        </w:rPr>
        <w:fldChar w:fldCharType="end"/>
      </w:r>
      <w:r w:rsidR="00F467EC" w:rsidRPr="0042617A">
        <w:rPr>
          <w:sz w:val="24"/>
          <w:szCs w:val="24"/>
        </w:rPr>
        <w:t> punkte nurodyta pareiga apsaugoti nuo nuostolių arba juos atlyginti nukentėjusiajai Šaliai nekyla tik tuo atveju, jeigu tokie nuostoliai kyla dėl nukentėjusiosios Šalies veiksmų ar neveikimo, pažeidžiančių Sutarties nuostatas.</w:t>
      </w:r>
    </w:p>
    <w:p w14:paraId="11429016" w14:textId="77777777" w:rsidR="00F467EC" w:rsidRPr="0042617A" w:rsidRDefault="00F467EC" w:rsidP="0003757B">
      <w:pPr>
        <w:pStyle w:val="paragrafai"/>
        <w:ind w:left="1134"/>
        <w:rPr>
          <w:sz w:val="24"/>
          <w:szCs w:val="24"/>
        </w:rPr>
      </w:pPr>
      <w:r w:rsidRPr="0042617A">
        <w:rPr>
          <w:sz w:val="24"/>
          <w:szCs w:val="24"/>
        </w:rPr>
        <w:t xml:space="preserve">Jeigu Šalis gauna bet kokį pranešimą, reikalavimą, pretenziją ar kitą dokumentą, iš kurių galima spręsti, kad </w:t>
      </w:r>
      <w:r w:rsidR="00AD60F2" w:rsidRPr="0042617A">
        <w:rPr>
          <w:sz w:val="24"/>
          <w:szCs w:val="24"/>
        </w:rPr>
        <w:t>nukentėjusioji</w:t>
      </w:r>
      <w:r w:rsidRPr="0042617A">
        <w:rPr>
          <w:sz w:val="24"/>
          <w:szCs w:val="24"/>
        </w:rPr>
        <w:t xml:space="preserve"> Šalis turi ar gali turėti atlygint</w:t>
      </w:r>
      <w:r w:rsidR="000B44B0" w:rsidRPr="0042617A">
        <w:rPr>
          <w:sz w:val="24"/>
          <w:szCs w:val="24"/>
        </w:rPr>
        <w:t>i</w:t>
      </w:r>
      <w:r w:rsidR="00FE421F" w:rsidRPr="0042617A">
        <w:rPr>
          <w:sz w:val="24"/>
          <w:szCs w:val="24"/>
        </w:rPr>
        <w:t xml:space="preserve"> Sutarties</w:t>
      </w:r>
      <w:r w:rsidRPr="0042617A">
        <w:rPr>
          <w:sz w:val="24"/>
          <w:szCs w:val="24"/>
        </w:rPr>
        <w:t xml:space="preserve"> </w:t>
      </w:r>
      <w:r w:rsidRPr="00C92AF3">
        <w:rPr>
          <w:sz w:val="24"/>
          <w:szCs w:val="24"/>
        </w:rPr>
        <w:fldChar w:fldCharType="begin"/>
      </w:r>
      <w:r w:rsidRPr="0042617A">
        <w:rPr>
          <w:sz w:val="24"/>
          <w:szCs w:val="24"/>
        </w:rPr>
        <w:instrText xml:space="preserve"> REF _Ref292998643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47.1</w:t>
      </w:r>
      <w:r w:rsidRPr="00C92AF3">
        <w:rPr>
          <w:sz w:val="24"/>
          <w:szCs w:val="24"/>
        </w:rPr>
        <w:fldChar w:fldCharType="end"/>
      </w:r>
      <w:r w:rsidRPr="0042617A">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14:paraId="419E52EA" w14:textId="77777777" w:rsidR="00F467EC" w:rsidRPr="0042617A" w:rsidRDefault="00F467EC" w:rsidP="0003757B">
      <w:pPr>
        <w:pStyle w:val="paragrafai"/>
        <w:ind w:left="1134"/>
        <w:rPr>
          <w:sz w:val="24"/>
          <w:szCs w:val="24"/>
        </w:rPr>
      </w:pPr>
      <w:r w:rsidRPr="0042617A">
        <w:rPr>
          <w:sz w:val="24"/>
          <w:szCs w:val="24"/>
        </w:rPr>
        <w:t>Šalis, kuriai pateiktas reikalavimas, privalo išspręsti klausimą dėl reikalavimo atlyginti nuostolius pagrįstumo ir, esant reikalui, atlyginti tokius nuostolius. Jeigu Šalis, kuriai pateiktas reikalavimas, mano, kad reikalavimas atlygint</w:t>
      </w:r>
      <w:r w:rsidR="000B44B0" w:rsidRPr="0042617A">
        <w:rPr>
          <w:sz w:val="24"/>
          <w:szCs w:val="24"/>
        </w:rPr>
        <w:t>i</w:t>
      </w:r>
      <w:r w:rsidRPr="0042617A">
        <w:rPr>
          <w:sz w:val="24"/>
          <w:szCs w:val="24"/>
        </w:rPr>
        <w:t xml:space="preserve"> nuostolius yra nepagrįstas, ji turi teisę pasinaudoti visomis teisinės gynybos priemonėmis, kuriomis galėtų pasinaudoti reikalavimą pateikusi Šalis</w:t>
      </w:r>
      <w:r w:rsidR="005C65BB">
        <w:rPr>
          <w:sz w:val="24"/>
          <w:szCs w:val="24"/>
        </w:rPr>
        <w:t>.</w:t>
      </w:r>
    </w:p>
    <w:p w14:paraId="71DFBA50" w14:textId="77777777" w:rsidR="00F467EC" w:rsidRPr="0042617A" w:rsidRDefault="00F467EC" w:rsidP="0003757B">
      <w:pPr>
        <w:pStyle w:val="Antrat1"/>
        <w:spacing w:before="0"/>
        <w:ind w:left="1134" w:hanging="495"/>
      </w:pPr>
      <w:bookmarkStart w:id="1039" w:name="_Toc137317038"/>
      <w:bookmarkStart w:id="1040" w:name="_Toc137437165"/>
      <w:bookmarkStart w:id="1041" w:name="_Toc137317039"/>
      <w:bookmarkStart w:id="1042" w:name="_Toc137437166"/>
      <w:bookmarkStart w:id="1043" w:name="_Toc137613127"/>
      <w:bookmarkStart w:id="1044" w:name="_Toc137613192"/>
      <w:bookmarkStart w:id="1045" w:name="_Toc137613128"/>
      <w:bookmarkStart w:id="1046" w:name="_Toc137613193"/>
      <w:bookmarkStart w:id="1047" w:name="_Toc137613129"/>
      <w:bookmarkStart w:id="1048" w:name="_Toc137613194"/>
      <w:bookmarkStart w:id="1049" w:name="_Toc284496833"/>
      <w:bookmarkStart w:id="1050" w:name="_Toc293074489"/>
      <w:bookmarkStart w:id="1051" w:name="_Toc297646414"/>
      <w:bookmarkStart w:id="1052" w:name="_Toc300049761"/>
      <w:bookmarkStart w:id="1053" w:name="_Toc309205595"/>
      <w:bookmarkStart w:id="1054" w:name="_Ref57106899"/>
      <w:bookmarkStart w:id="1055" w:name="_Toc98421453"/>
      <w:bookmarkStart w:id="1056" w:name="_Toc141511381"/>
      <w:bookmarkEnd w:id="1039"/>
      <w:bookmarkEnd w:id="1040"/>
      <w:bookmarkEnd w:id="1041"/>
      <w:bookmarkEnd w:id="1042"/>
      <w:bookmarkEnd w:id="1043"/>
      <w:bookmarkEnd w:id="1044"/>
      <w:bookmarkEnd w:id="1045"/>
      <w:bookmarkEnd w:id="1046"/>
      <w:bookmarkEnd w:id="1047"/>
      <w:bookmarkEnd w:id="1048"/>
      <w:r w:rsidRPr="0042617A">
        <w:t>Kitos nuostatos</w:t>
      </w:r>
      <w:bookmarkEnd w:id="1049"/>
      <w:bookmarkEnd w:id="1050"/>
      <w:bookmarkEnd w:id="1051"/>
      <w:bookmarkEnd w:id="1052"/>
      <w:bookmarkEnd w:id="1053"/>
      <w:bookmarkEnd w:id="1054"/>
      <w:bookmarkEnd w:id="1055"/>
    </w:p>
    <w:p w14:paraId="2EFB9111" w14:textId="77777777" w:rsidR="00F467EC" w:rsidRPr="0042617A" w:rsidRDefault="0009746A" w:rsidP="0003757B">
      <w:pPr>
        <w:pStyle w:val="Antrat2"/>
        <w:ind w:left="1134"/>
        <w:rPr>
          <w:sz w:val="24"/>
          <w:szCs w:val="24"/>
        </w:rPr>
      </w:pPr>
      <w:bookmarkStart w:id="1057" w:name="_Toc98421454"/>
      <w:r>
        <w:rPr>
          <w:sz w:val="24"/>
          <w:szCs w:val="24"/>
        </w:rPr>
        <w:t>Sutarties viešinimas</w:t>
      </w:r>
      <w:r w:rsidR="002630A2">
        <w:rPr>
          <w:sz w:val="24"/>
          <w:szCs w:val="24"/>
        </w:rPr>
        <w:t xml:space="preserve"> ir konfidenciali informacija</w:t>
      </w:r>
      <w:bookmarkEnd w:id="1057"/>
    </w:p>
    <w:p w14:paraId="03F8F25A" w14:textId="77777777" w:rsidR="007B44C0" w:rsidRDefault="0009746A" w:rsidP="0003757B">
      <w:pPr>
        <w:pStyle w:val="paragrafai"/>
        <w:ind w:left="1134"/>
        <w:rPr>
          <w:sz w:val="24"/>
          <w:szCs w:val="24"/>
        </w:rPr>
      </w:pPr>
      <w:bookmarkStart w:id="1058" w:name="_Ref57104660"/>
      <w:bookmarkStart w:id="1059" w:name="_Ref291598943"/>
      <w:r>
        <w:rPr>
          <w:sz w:val="24"/>
          <w:szCs w:val="24"/>
        </w:rPr>
        <w:t>Šalys supranta, kad v</w:t>
      </w:r>
      <w:r w:rsidR="007B44C0">
        <w:rPr>
          <w:sz w:val="24"/>
          <w:szCs w:val="24"/>
        </w:rPr>
        <w:t xml:space="preserve">adovaujantis </w:t>
      </w:r>
      <w:r w:rsidR="008E5804">
        <w:rPr>
          <w:sz w:val="24"/>
          <w:szCs w:val="24"/>
        </w:rPr>
        <w:t>Viešųjų pirkimų įstatymu</w:t>
      </w:r>
      <w:r>
        <w:rPr>
          <w:sz w:val="24"/>
          <w:szCs w:val="24"/>
        </w:rPr>
        <w:t xml:space="preserve"> ši Sutartis yra vieša ir</w:t>
      </w:r>
      <w:r w:rsidR="007B44C0">
        <w:rPr>
          <w:sz w:val="24"/>
          <w:szCs w:val="24"/>
        </w:rPr>
        <w:t xml:space="preserve"> skelbiama CVP IS priemonėmis, išskyrus </w:t>
      </w:r>
      <w:r>
        <w:rPr>
          <w:sz w:val="24"/>
          <w:szCs w:val="24"/>
        </w:rPr>
        <w:t>informaciją, kurios atskleidimas prieštarautų informacijos ir duomenų apsaugą reglamentuojantiems teisės aktams arba visuomenės interesams, pažeistų teisėtus Investuotojo ir (ar) Privataus subjekto komercinius interesus arba turėtų neigiamą poveikį tiekėjų konkurencijai (toliau – Konfidenciali informacija)</w:t>
      </w:r>
      <w:r w:rsidR="00AC019D">
        <w:rPr>
          <w:sz w:val="24"/>
          <w:szCs w:val="24"/>
        </w:rPr>
        <w:t>.</w:t>
      </w:r>
      <w:bookmarkEnd w:id="1058"/>
    </w:p>
    <w:p w14:paraId="00760A84" w14:textId="77777777" w:rsidR="00F467EC" w:rsidRPr="0042617A" w:rsidRDefault="0009746A" w:rsidP="0003757B">
      <w:pPr>
        <w:pStyle w:val="paragrafai"/>
        <w:ind w:left="1134"/>
        <w:rPr>
          <w:sz w:val="24"/>
          <w:szCs w:val="24"/>
        </w:rPr>
      </w:pPr>
      <w:r>
        <w:rPr>
          <w:sz w:val="24"/>
          <w:szCs w:val="24"/>
        </w:rPr>
        <w:t xml:space="preserve">Sutartis, išskyrus Sutarties </w:t>
      </w:r>
      <w:r>
        <w:rPr>
          <w:sz w:val="24"/>
          <w:szCs w:val="24"/>
        </w:rPr>
        <w:fldChar w:fldCharType="begin"/>
      </w:r>
      <w:r>
        <w:rPr>
          <w:sz w:val="24"/>
          <w:szCs w:val="24"/>
        </w:rPr>
        <w:instrText xml:space="preserve"> REF _Ref57104660 \r \h </w:instrText>
      </w:r>
      <w:r>
        <w:rPr>
          <w:sz w:val="24"/>
          <w:szCs w:val="24"/>
        </w:rPr>
      </w:r>
      <w:r>
        <w:rPr>
          <w:sz w:val="24"/>
          <w:szCs w:val="24"/>
        </w:rPr>
        <w:fldChar w:fldCharType="separate"/>
      </w:r>
      <w:r w:rsidR="00B87438">
        <w:rPr>
          <w:sz w:val="24"/>
          <w:szCs w:val="24"/>
        </w:rPr>
        <w:t>48.1</w:t>
      </w:r>
      <w:r>
        <w:rPr>
          <w:sz w:val="24"/>
          <w:szCs w:val="24"/>
        </w:rPr>
        <w:fldChar w:fldCharType="end"/>
      </w:r>
      <w:r>
        <w:rPr>
          <w:sz w:val="24"/>
          <w:szCs w:val="24"/>
        </w:rPr>
        <w:t xml:space="preserve"> punkte nurodytą Konfidencialią informaciją, paskelbiama ją sudarius per Lietuvos Respublikos teisės aktuose nustatytą terminą, o jeigu toks terminas nenustatytas, per 15 (penkiolika) dienų nuo Sutarties sudarymo</w:t>
      </w:r>
      <w:r w:rsidR="00F467EC" w:rsidRPr="0042617A">
        <w:rPr>
          <w:sz w:val="24"/>
          <w:szCs w:val="24"/>
        </w:rPr>
        <w:t>.</w:t>
      </w:r>
      <w:bookmarkEnd w:id="1059"/>
    </w:p>
    <w:p w14:paraId="4B7E16AF" w14:textId="77777777" w:rsidR="002630A2" w:rsidRDefault="00F467EC" w:rsidP="00D85CE6">
      <w:pPr>
        <w:pStyle w:val="paragrafai"/>
        <w:ind w:left="1134" w:hanging="493"/>
        <w:rPr>
          <w:sz w:val="24"/>
          <w:szCs w:val="24"/>
        </w:rPr>
      </w:pPr>
      <w:r w:rsidRPr="0042617A">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r w:rsidR="002630A2">
        <w:rPr>
          <w:sz w:val="24"/>
          <w:szCs w:val="24"/>
        </w:rPr>
        <w:t>:</w:t>
      </w:r>
    </w:p>
    <w:p w14:paraId="3F392246" w14:textId="77777777" w:rsidR="002630A2" w:rsidRPr="007062DF" w:rsidRDefault="002630A2" w:rsidP="009F53FE">
      <w:pPr>
        <w:pStyle w:val="paragrafesraas"/>
        <w:tabs>
          <w:tab w:val="clear" w:pos="2989"/>
          <w:tab w:val="left" w:pos="1486"/>
        </w:tabs>
        <w:ind w:left="2126" w:hanging="1287"/>
        <w:rPr>
          <w:sz w:val="24"/>
          <w:szCs w:val="24"/>
        </w:rPr>
      </w:pPr>
      <w:r w:rsidRPr="002630A2">
        <w:rPr>
          <w:sz w:val="24"/>
          <w:szCs w:val="24"/>
        </w:rPr>
        <w:t>j</w:t>
      </w:r>
      <w:r w:rsidRPr="007062DF">
        <w:rPr>
          <w:sz w:val="24"/>
          <w:szCs w:val="24"/>
        </w:rPr>
        <w:t>eigu Šalys susitaria raštu pranešti žiniasklaidai arba trečiajai šaliai;</w:t>
      </w:r>
    </w:p>
    <w:p w14:paraId="0DE4AF8C" w14:textId="77777777" w:rsidR="002630A2" w:rsidRPr="007062DF" w:rsidRDefault="002630A2" w:rsidP="00D85CE6">
      <w:pPr>
        <w:pStyle w:val="paragrafesraas"/>
        <w:tabs>
          <w:tab w:val="clear" w:pos="2989"/>
          <w:tab w:val="left" w:pos="1486"/>
          <w:tab w:val="left" w:pos="1560"/>
        </w:tabs>
        <w:ind w:left="1276" w:hanging="493"/>
      </w:pPr>
      <w:r w:rsidRPr="00D479C7">
        <w:rPr>
          <w:sz w:val="24"/>
          <w:szCs w:val="24"/>
        </w:rPr>
        <w:t xml:space="preserve">Konfidencialią informaciją būtina atskleisti tam, kad būtų tinkamai įvykdyti Sutartimi </w:t>
      </w:r>
      <w:r w:rsidRPr="002D13D9">
        <w:rPr>
          <w:spacing w:val="0"/>
          <w:sz w:val="24"/>
          <w:szCs w:val="24"/>
        </w:rPr>
        <w:t>prisiimti Šalių įsipareigojimai (tačiau pastaruoju atveju informacija gali būti atskleidžiama tik tiek, kiek yra būtina minėtų įsipareigojimų vykdymui);</w:t>
      </w:r>
    </w:p>
    <w:p w14:paraId="192F58B7" w14:textId="77777777" w:rsidR="002630A2" w:rsidRPr="00D85CE6" w:rsidRDefault="002630A2" w:rsidP="00D85CE6">
      <w:pPr>
        <w:pStyle w:val="paragrafesraas"/>
        <w:tabs>
          <w:tab w:val="clear" w:pos="2989"/>
          <w:tab w:val="left" w:pos="1486"/>
          <w:tab w:val="left" w:pos="1560"/>
        </w:tabs>
        <w:ind w:left="1276" w:hanging="493"/>
        <w:rPr>
          <w:sz w:val="24"/>
          <w:szCs w:val="24"/>
        </w:rPr>
      </w:pPr>
      <w:r w:rsidRPr="00CB7C51">
        <w:rPr>
          <w:sz w:val="24"/>
          <w:szCs w:val="24"/>
        </w:rPr>
        <w:t>Konfidenciali informacija atskleidžiama Susijusioms bendrovėms (pastaruoju atveju Šalis yra atsakinga kitai Šaliai, jei Susijusi bendrovė, jos darbuoto</w:t>
      </w:r>
      <w:r w:rsidRPr="00933EC7">
        <w:rPr>
          <w:sz w:val="24"/>
          <w:szCs w:val="24"/>
        </w:rPr>
        <w:t>jai, patarėjai ar konsultantai pažeis Sutarties</w:t>
      </w:r>
      <w:r>
        <w:rPr>
          <w:sz w:val="24"/>
          <w:szCs w:val="24"/>
        </w:rPr>
        <w:t xml:space="preserve"> </w:t>
      </w:r>
      <w:r>
        <w:rPr>
          <w:sz w:val="24"/>
          <w:szCs w:val="24"/>
        </w:rPr>
        <w:fldChar w:fldCharType="begin"/>
      </w:r>
      <w:r>
        <w:rPr>
          <w:sz w:val="24"/>
          <w:szCs w:val="24"/>
        </w:rPr>
        <w:instrText xml:space="preserve"> REF _Ref57104660 \r \h </w:instrText>
      </w:r>
      <w:r w:rsidR="00D85CE6">
        <w:rPr>
          <w:sz w:val="24"/>
          <w:szCs w:val="24"/>
        </w:rPr>
        <w:instrText xml:space="preserve"> \* MERGEFORMAT </w:instrText>
      </w:r>
      <w:r>
        <w:rPr>
          <w:sz w:val="24"/>
          <w:szCs w:val="24"/>
        </w:rPr>
      </w:r>
      <w:r>
        <w:rPr>
          <w:sz w:val="24"/>
          <w:szCs w:val="24"/>
        </w:rPr>
        <w:fldChar w:fldCharType="separate"/>
      </w:r>
      <w:r w:rsidR="00B87438">
        <w:rPr>
          <w:sz w:val="24"/>
          <w:szCs w:val="24"/>
        </w:rPr>
        <w:t>48.1</w:t>
      </w:r>
      <w:r>
        <w:rPr>
          <w:sz w:val="24"/>
          <w:szCs w:val="24"/>
        </w:rPr>
        <w:fldChar w:fldCharType="end"/>
      </w:r>
      <w:r w:rsidRPr="00D479C7">
        <w:rPr>
          <w:sz w:val="24"/>
          <w:szCs w:val="24"/>
        </w:rPr>
        <w:t> punkte numatytą konfidencialumo įsipareigojimą)</w:t>
      </w:r>
      <w:r>
        <w:rPr>
          <w:sz w:val="24"/>
          <w:szCs w:val="24"/>
        </w:rPr>
        <w:t>;</w:t>
      </w:r>
    </w:p>
    <w:p w14:paraId="486B2990" w14:textId="77777777" w:rsidR="002630A2" w:rsidRPr="00D85CE6" w:rsidRDefault="002630A2" w:rsidP="00D85CE6">
      <w:pPr>
        <w:pStyle w:val="paragrafesraas"/>
        <w:tabs>
          <w:tab w:val="clear" w:pos="2989"/>
          <w:tab w:val="left" w:pos="1486"/>
          <w:tab w:val="left" w:pos="1560"/>
        </w:tabs>
        <w:ind w:left="1276" w:hanging="493"/>
        <w:rPr>
          <w:sz w:val="24"/>
          <w:szCs w:val="24"/>
        </w:rPr>
      </w:pPr>
      <w:r w:rsidRPr="00D479C7">
        <w:rPr>
          <w:sz w:val="24"/>
          <w:szCs w:val="24"/>
        </w:rPr>
        <w:t xml:space="preserve">Konfidenciali informacija atskleidžiama </w:t>
      </w:r>
      <w:r w:rsidR="00DD4707" w:rsidRPr="00DD4707">
        <w:rPr>
          <w:sz w:val="24"/>
          <w:szCs w:val="24"/>
        </w:rPr>
        <w:t>F</w:t>
      </w:r>
      <w:r w:rsidRPr="003F6A48">
        <w:rPr>
          <w:sz w:val="24"/>
          <w:szCs w:val="24"/>
        </w:rPr>
        <w:t>inansų</w:t>
      </w:r>
      <w:r w:rsidRPr="00D479C7">
        <w:rPr>
          <w:sz w:val="24"/>
          <w:szCs w:val="24"/>
        </w:rPr>
        <w:t xml:space="preserve"> ministerijai, Valstybės kontrolei, Valstybinei mokesčių inspekcijai, VšĮ Centrinei projektų valdymo agentūrai</w:t>
      </w:r>
      <w:r>
        <w:rPr>
          <w:sz w:val="24"/>
          <w:szCs w:val="24"/>
        </w:rPr>
        <w:t xml:space="preserve">, </w:t>
      </w:r>
      <w:r w:rsidRPr="00326936">
        <w:rPr>
          <w:sz w:val="24"/>
          <w:szCs w:val="24"/>
        </w:rPr>
        <w:t>Viešųjų pirkimų tarnybai</w:t>
      </w:r>
      <w:r w:rsidR="00C7276D" w:rsidRPr="00326936">
        <w:rPr>
          <w:sz w:val="24"/>
          <w:szCs w:val="24"/>
        </w:rPr>
        <w:t>, Lietuvos statistikos departamentui, Europos statistikos departamentui (Eurostat), Klaipėdos rajono savivaldybės kontrolės ir audito tarnybai</w:t>
      </w:r>
      <w:r w:rsidRPr="00326936">
        <w:rPr>
          <w:sz w:val="24"/>
          <w:szCs w:val="24"/>
        </w:rPr>
        <w:t xml:space="preserve"> ar</w:t>
      </w:r>
      <w:r w:rsidRPr="00D479C7">
        <w:rPr>
          <w:sz w:val="24"/>
          <w:szCs w:val="24"/>
        </w:rPr>
        <w:t xml:space="preserve"> kitoms kompetentingoms valdžios ir kontrolės institucijoms, įgyvendinančioms joms priskirtas funkcijas</w:t>
      </w:r>
      <w:r>
        <w:rPr>
          <w:sz w:val="24"/>
          <w:szCs w:val="24"/>
        </w:rPr>
        <w:t>;</w:t>
      </w:r>
    </w:p>
    <w:p w14:paraId="52266549" w14:textId="77777777" w:rsidR="002630A2" w:rsidRPr="007062DF" w:rsidRDefault="002630A2" w:rsidP="009F53FE">
      <w:pPr>
        <w:pStyle w:val="paragrafesraas"/>
        <w:tabs>
          <w:tab w:val="clear" w:pos="2989"/>
          <w:tab w:val="left" w:pos="1486"/>
        </w:tabs>
        <w:ind w:left="2126" w:hanging="1287"/>
      </w:pPr>
      <w:r w:rsidRPr="00D479C7">
        <w:rPr>
          <w:sz w:val="24"/>
          <w:szCs w:val="24"/>
        </w:rPr>
        <w:t>Konfidencialios informacijos atskleidimo reikalaujama pagal taikytinus teisės aktus</w:t>
      </w:r>
      <w:r>
        <w:rPr>
          <w:sz w:val="24"/>
          <w:szCs w:val="24"/>
        </w:rPr>
        <w:t>;</w:t>
      </w:r>
    </w:p>
    <w:p w14:paraId="2608718B" w14:textId="77777777" w:rsidR="002630A2" w:rsidRPr="00D85CE6" w:rsidRDefault="002630A2" w:rsidP="00D85CE6">
      <w:pPr>
        <w:pStyle w:val="paragrafesraas"/>
        <w:tabs>
          <w:tab w:val="clear" w:pos="2989"/>
          <w:tab w:val="left" w:pos="1486"/>
          <w:tab w:val="left" w:pos="1560"/>
        </w:tabs>
        <w:ind w:left="1276" w:hanging="493"/>
        <w:rPr>
          <w:sz w:val="24"/>
          <w:szCs w:val="24"/>
        </w:rPr>
      </w:pPr>
      <w:r w:rsidRPr="00D479C7">
        <w:rPr>
          <w:sz w:val="24"/>
          <w:szCs w:val="24"/>
        </w:rPr>
        <w:t xml:space="preserve">Konfidencialią informaciją Šalys atskleidžia savo darbuotojams, Šalies pasirinktiems teisininkams, auditoriams, patarėjams ir/ar kitiems konsultantams (pastaruoju atveju Šalis yra atsakinga kitai Šaliai, jei jos darbuotojai ar pasirinkti auditoriai, patarėjai ir/ar  kiti konsultantai pažeis Sutarties </w:t>
      </w:r>
      <w:r>
        <w:rPr>
          <w:sz w:val="24"/>
          <w:szCs w:val="24"/>
        </w:rPr>
        <w:fldChar w:fldCharType="begin"/>
      </w:r>
      <w:r>
        <w:rPr>
          <w:sz w:val="24"/>
          <w:szCs w:val="24"/>
        </w:rPr>
        <w:instrText xml:space="preserve"> REF _Ref57104660 \r \h </w:instrText>
      </w:r>
      <w:r w:rsidR="00D85CE6">
        <w:rPr>
          <w:sz w:val="24"/>
          <w:szCs w:val="24"/>
        </w:rPr>
        <w:instrText xml:space="preserve"> \* MERGEFORMAT </w:instrText>
      </w:r>
      <w:r>
        <w:rPr>
          <w:sz w:val="24"/>
          <w:szCs w:val="24"/>
        </w:rPr>
      </w:r>
      <w:r>
        <w:rPr>
          <w:sz w:val="24"/>
          <w:szCs w:val="24"/>
        </w:rPr>
        <w:fldChar w:fldCharType="separate"/>
      </w:r>
      <w:r w:rsidR="00B87438">
        <w:rPr>
          <w:sz w:val="24"/>
          <w:szCs w:val="24"/>
        </w:rPr>
        <w:t>48.1</w:t>
      </w:r>
      <w:r>
        <w:rPr>
          <w:sz w:val="24"/>
          <w:szCs w:val="24"/>
        </w:rPr>
        <w:fldChar w:fldCharType="end"/>
      </w:r>
      <w:r w:rsidRPr="00D479C7">
        <w:rPr>
          <w:sz w:val="24"/>
          <w:szCs w:val="24"/>
        </w:rPr>
        <w:t xml:space="preserve"> punkte numatytą konfidencialumo įsipareigojimą)</w:t>
      </w:r>
      <w:r>
        <w:rPr>
          <w:sz w:val="24"/>
          <w:szCs w:val="24"/>
        </w:rPr>
        <w:t>.</w:t>
      </w:r>
    </w:p>
    <w:p w14:paraId="2CF8BB09" w14:textId="77777777" w:rsidR="002630A2" w:rsidRPr="008C2685" w:rsidRDefault="0009746A" w:rsidP="008C2685">
      <w:pPr>
        <w:pStyle w:val="paragrafai"/>
        <w:ind w:left="1134"/>
        <w:rPr>
          <w:sz w:val="24"/>
          <w:szCs w:val="24"/>
        </w:rPr>
      </w:pPr>
      <w:r>
        <w:rPr>
          <w:sz w:val="24"/>
          <w:szCs w:val="24"/>
        </w:rPr>
        <w:t xml:space="preserve">Be Sutarties </w:t>
      </w:r>
      <w:r w:rsidR="002630A2">
        <w:rPr>
          <w:sz w:val="24"/>
          <w:szCs w:val="24"/>
        </w:rPr>
        <w:fldChar w:fldCharType="begin"/>
      </w:r>
      <w:r w:rsidR="002630A2">
        <w:rPr>
          <w:sz w:val="24"/>
          <w:szCs w:val="24"/>
        </w:rPr>
        <w:instrText xml:space="preserve"> REF _Ref57104660 \r \h </w:instrText>
      </w:r>
      <w:r w:rsidR="002630A2">
        <w:rPr>
          <w:sz w:val="24"/>
          <w:szCs w:val="24"/>
        </w:rPr>
      </w:r>
      <w:r w:rsidR="002630A2">
        <w:rPr>
          <w:sz w:val="24"/>
          <w:szCs w:val="24"/>
        </w:rPr>
        <w:fldChar w:fldCharType="separate"/>
      </w:r>
      <w:r w:rsidR="00B87438">
        <w:rPr>
          <w:sz w:val="24"/>
          <w:szCs w:val="24"/>
        </w:rPr>
        <w:t>48.1</w:t>
      </w:r>
      <w:r w:rsidR="002630A2">
        <w:rPr>
          <w:sz w:val="24"/>
          <w:szCs w:val="24"/>
        </w:rPr>
        <w:fldChar w:fldCharType="end"/>
      </w:r>
      <w:r w:rsidR="002630A2">
        <w:rPr>
          <w:sz w:val="24"/>
          <w:szCs w:val="24"/>
        </w:rPr>
        <w:t xml:space="preserve"> punkte nurodytos informacijos, viešai skelbiama ir tai nelaikoma Konfidencialia informacija: </w:t>
      </w:r>
      <w:r>
        <w:rPr>
          <w:sz w:val="24"/>
          <w:szCs w:val="24"/>
        </w:rPr>
        <w:t xml:space="preserve"> </w:t>
      </w:r>
    </w:p>
    <w:p w14:paraId="5D2C246E" w14:textId="77777777" w:rsidR="002C7F12" w:rsidRPr="0042617A" w:rsidRDefault="008C2685" w:rsidP="00250684">
      <w:pPr>
        <w:pStyle w:val="paragrafesraas"/>
        <w:tabs>
          <w:tab w:val="clear" w:pos="2989"/>
        </w:tabs>
        <w:ind w:left="1134" w:hanging="495"/>
        <w:rPr>
          <w:sz w:val="24"/>
          <w:szCs w:val="24"/>
        </w:rPr>
      </w:pPr>
      <w:r>
        <w:rPr>
          <w:sz w:val="24"/>
          <w:szCs w:val="24"/>
        </w:rPr>
        <w:t xml:space="preserve"> </w:t>
      </w:r>
      <w:r w:rsidR="002C7F12" w:rsidRPr="0042617A">
        <w:rPr>
          <w:sz w:val="24"/>
          <w:szCs w:val="24"/>
        </w:rPr>
        <w:t>Sutarties objektas – Paslaugų</w:t>
      </w:r>
      <w:r w:rsidR="00AA5824" w:rsidRPr="0042617A">
        <w:rPr>
          <w:sz w:val="24"/>
          <w:szCs w:val="24"/>
        </w:rPr>
        <w:t xml:space="preserve"> ir Darbų</w:t>
      </w:r>
      <w:r w:rsidR="002C7F12" w:rsidRPr="0042617A">
        <w:rPr>
          <w:sz w:val="24"/>
          <w:szCs w:val="24"/>
        </w:rPr>
        <w:t>, dėl kurių teikimo sudaryta Sutartis, sudėtis ir apimtis;</w:t>
      </w:r>
    </w:p>
    <w:p w14:paraId="017E79D7" w14:textId="77777777" w:rsidR="002C7F12" w:rsidRPr="0042617A" w:rsidRDefault="00250684" w:rsidP="00250684">
      <w:pPr>
        <w:pStyle w:val="paragrafesraas"/>
        <w:tabs>
          <w:tab w:val="clear" w:pos="2989"/>
        </w:tabs>
        <w:ind w:left="1134" w:hanging="495"/>
        <w:rPr>
          <w:sz w:val="24"/>
          <w:szCs w:val="24"/>
        </w:rPr>
      </w:pPr>
      <w:r>
        <w:rPr>
          <w:sz w:val="24"/>
          <w:szCs w:val="24"/>
        </w:rPr>
        <w:t xml:space="preserve"> </w:t>
      </w:r>
      <w:r w:rsidR="002C7F12" w:rsidRPr="0042617A">
        <w:rPr>
          <w:sz w:val="24"/>
          <w:szCs w:val="24"/>
        </w:rPr>
        <w:t>Sutarties galiojimo terminas</w:t>
      </w:r>
      <w:r w:rsidR="00AA5824" w:rsidRPr="0042617A">
        <w:rPr>
          <w:sz w:val="24"/>
          <w:szCs w:val="24"/>
        </w:rPr>
        <w:t>, įskaitant jos sudarymo datą</w:t>
      </w:r>
      <w:r w:rsidR="002C7F12" w:rsidRPr="0042617A">
        <w:rPr>
          <w:sz w:val="24"/>
          <w:szCs w:val="24"/>
        </w:rPr>
        <w:t>;</w:t>
      </w:r>
    </w:p>
    <w:p w14:paraId="6C14D377" w14:textId="77777777" w:rsidR="002C7F12" w:rsidRPr="0042617A" w:rsidRDefault="00250684" w:rsidP="00250684">
      <w:pPr>
        <w:pStyle w:val="paragrafesraas"/>
        <w:tabs>
          <w:tab w:val="clear" w:pos="2989"/>
        </w:tabs>
        <w:ind w:left="1134" w:hanging="495"/>
        <w:rPr>
          <w:sz w:val="24"/>
          <w:szCs w:val="24"/>
        </w:rPr>
      </w:pPr>
      <w:r>
        <w:rPr>
          <w:sz w:val="24"/>
          <w:szCs w:val="24"/>
        </w:rPr>
        <w:t xml:space="preserve"> </w:t>
      </w:r>
      <w:r w:rsidR="002C7F12" w:rsidRPr="0042617A">
        <w:rPr>
          <w:sz w:val="24"/>
          <w:szCs w:val="24"/>
        </w:rPr>
        <w:t>Sutarties šalys;</w:t>
      </w:r>
    </w:p>
    <w:p w14:paraId="76017C6E" w14:textId="77777777" w:rsidR="002C7F12" w:rsidRPr="0042617A" w:rsidRDefault="002C7F12" w:rsidP="00250684">
      <w:pPr>
        <w:pStyle w:val="paragrafesraas"/>
        <w:tabs>
          <w:tab w:val="clear" w:pos="2989"/>
        </w:tabs>
        <w:ind w:left="1134" w:hanging="495"/>
        <w:rPr>
          <w:sz w:val="24"/>
          <w:szCs w:val="24"/>
        </w:rPr>
      </w:pPr>
      <w:r w:rsidRPr="0042617A">
        <w:rPr>
          <w:sz w:val="24"/>
          <w:szCs w:val="24"/>
        </w:rPr>
        <w:t xml:space="preserve"> Sutarties vertė;</w:t>
      </w:r>
    </w:p>
    <w:p w14:paraId="320F8B9C" w14:textId="77777777" w:rsidR="002C7F12" w:rsidRPr="0042617A" w:rsidRDefault="002C7F12" w:rsidP="00250684">
      <w:pPr>
        <w:pStyle w:val="paragrafesraas"/>
        <w:tabs>
          <w:tab w:val="clear" w:pos="2989"/>
        </w:tabs>
        <w:ind w:left="1134" w:hanging="495"/>
        <w:rPr>
          <w:sz w:val="24"/>
          <w:szCs w:val="24"/>
        </w:rPr>
      </w:pPr>
      <w:r w:rsidRPr="0042617A">
        <w:rPr>
          <w:sz w:val="24"/>
          <w:szCs w:val="24"/>
        </w:rPr>
        <w:t xml:space="preserve"> planuojamų Investicijų vertė;</w:t>
      </w:r>
    </w:p>
    <w:p w14:paraId="196BBF0F" w14:textId="77777777" w:rsidR="002C7F12" w:rsidRPr="00BB2D9B" w:rsidRDefault="00250684" w:rsidP="00250684">
      <w:pPr>
        <w:pStyle w:val="paragrafesraas"/>
        <w:tabs>
          <w:tab w:val="clear" w:pos="2989"/>
        </w:tabs>
        <w:ind w:left="1134" w:hanging="495"/>
        <w:rPr>
          <w:sz w:val="24"/>
          <w:szCs w:val="24"/>
        </w:rPr>
      </w:pPr>
      <w:r>
        <w:rPr>
          <w:sz w:val="24"/>
          <w:szCs w:val="24"/>
        </w:rPr>
        <w:t xml:space="preserve"> </w:t>
      </w:r>
      <w:r w:rsidR="002C7F12" w:rsidRPr="005C65BB">
        <w:rPr>
          <w:sz w:val="24"/>
          <w:szCs w:val="24"/>
        </w:rPr>
        <w:t>Valdžios subjekto Metinis atlyginimas Privačiam subjektui (detalizuojant tokio mokesčio struktūrą</w:t>
      </w:r>
      <w:r w:rsidR="002630A2" w:rsidRPr="005C65BB">
        <w:rPr>
          <w:sz w:val="24"/>
          <w:szCs w:val="24"/>
        </w:rPr>
        <w:t>, dalis</w:t>
      </w:r>
      <w:r w:rsidR="002C7F12" w:rsidRPr="005C65BB">
        <w:rPr>
          <w:sz w:val="24"/>
          <w:szCs w:val="24"/>
        </w:rPr>
        <w:t>,</w:t>
      </w:r>
      <w:r w:rsidR="002630A2" w:rsidRPr="005C65BB">
        <w:rPr>
          <w:sz w:val="24"/>
          <w:szCs w:val="24"/>
        </w:rPr>
        <w:t xml:space="preserve"> kaip nurodyta Sutarties </w:t>
      </w:r>
      <w:r w:rsidR="002630A2" w:rsidRPr="005C65BB">
        <w:rPr>
          <w:sz w:val="24"/>
          <w:szCs w:val="24"/>
        </w:rPr>
        <w:fldChar w:fldCharType="begin"/>
      </w:r>
      <w:r w:rsidR="002630A2" w:rsidRPr="005C65BB">
        <w:rPr>
          <w:sz w:val="24"/>
          <w:szCs w:val="24"/>
        </w:rPr>
        <w:instrText xml:space="preserve"> REF _Ref294018341 \r \h </w:instrText>
      </w:r>
      <w:r w:rsidR="005C65BB">
        <w:rPr>
          <w:sz w:val="24"/>
          <w:szCs w:val="24"/>
        </w:rPr>
        <w:instrText xml:space="preserve"> \* MERGEFORMAT </w:instrText>
      </w:r>
      <w:r w:rsidR="002630A2" w:rsidRPr="005C65BB">
        <w:rPr>
          <w:sz w:val="24"/>
          <w:szCs w:val="24"/>
        </w:rPr>
      </w:r>
      <w:r w:rsidR="002630A2" w:rsidRPr="005C65BB">
        <w:rPr>
          <w:sz w:val="24"/>
          <w:szCs w:val="24"/>
        </w:rPr>
        <w:fldChar w:fldCharType="separate"/>
      </w:r>
      <w:r w:rsidR="00B87438">
        <w:rPr>
          <w:sz w:val="24"/>
          <w:szCs w:val="24"/>
        </w:rPr>
        <w:t>3</w:t>
      </w:r>
      <w:r w:rsidR="002630A2" w:rsidRPr="005C65BB">
        <w:rPr>
          <w:sz w:val="24"/>
          <w:szCs w:val="24"/>
        </w:rPr>
        <w:fldChar w:fldCharType="end"/>
      </w:r>
      <w:r w:rsidR="002630A2" w:rsidRPr="005C65BB">
        <w:rPr>
          <w:sz w:val="24"/>
          <w:szCs w:val="24"/>
        </w:rPr>
        <w:t xml:space="preserve"> priede </w:t>
      </w:r>
      <w:r w:rsidR="002630A2" w:rsidRPr="005C65BB">
        <w:rPr>
          <w:i/>
          <w:sz w:val="24"/>
          <w:szCs w:val="24"/>
        </w:rPr>
        <w:t>Atsiskaitymų ir mokėjimų tvarka</w:t>
      </w:r>
      <w:r w:rsidR="002C7F12" w:rsidRPr="00BB2D9B">
        <w:rPr>
          <w:sz w:val="24"/>
          <w:szCs w:val="24"/>
        </w:rPr>
        <w:t>);</w:t>
      </w:r>
    </w:p>
    <w:p w14:paraId="558D5EB1" w14:textId="77777777" w:rsidR="002C7F12" w:rsidRPr="0042617A" w:rsidRDefault="00250684" w:rsidP="00250684">
      <w:pPr>
        <w:pStyle w:val="paragrafesraas"/>
        <w:tabs>
          <w:tab w:val="clear" w:pos="2989"/>
        </w:tabs>
        <w:ind w:left="1134" w:hanging="495"/>
        <w:rPr>
          <w:sz w:val="24"/>
          <w:szCs w:val="24"/>
        </w:rPr>
      </w:pPr>
      <w:r>
        <w:rPr>
          <w:sz w:val="24"/>
          <w:szCs w:val="24"/>
        </w:rPr>
        <w:t xml:space="preserve"> </w:t>
      </w:r>
      <w:r w:rsidR="002C7F12" w:rsidRPr="0042617A">
        <w:rPr>
          <w:sz w:val="24"/>
          <w:szCs w:val="24"/>
        </w:rPr>
        <w:t xml:space="preserve">Šalių mokamos kompensacijos ar </w:t>
      </w:r>
      <w:r w:rsidR="00AA5824" w:rsidRPr="0042617A">
        <w:rPr>
          <w:sz w:val="24"/>
          <w:szCs w:val="24"/>
        </w:rPr>
        <w:t>netesybos</w:t>
      </w:r>
      <w:r w:rsidR="002C7F12" w:rsidRPr="0042617A">
        <w:rPr>
          <w:sz w:val="24"/>
          <w:szCs w:val="24"/>
        </w:rPr>
        <w:t>;</w:t>
      </w:r>
    </w:p>
    <w:p w14:paraId="2B7687A4" w14:textId="77777777" w:rsidR="002C7F12" w:rsidRDefault="00250684" w:rsidP="00250684">
      <w:pPr>
        <w:pStyle w:val="paragrafesraas"/>
        <w:tabs>
          <w:tab w:val="clear" w:pos="2989"/>
        </w:tabs>
        <w:ind w:left="1134" w:hanging="495"/>
        <w:rPr>
          <w:sz w:val="24"/>
          <w:szCs w:val="24"/>
        </w:rPr>
      </w:pPr>
      <w:r>
        <w:rPr>
          <w:sz w:val="24"/>
          <w:szCs w:val="24"/>
        </w:rPr>
        <w:t xml:space="preserve"> </w:t>
      </w:r>
      <w:r w:rsidR="00E175EF" w:rsidRPr="0042617A">
        <w:rPr>
          <w:sz w:val="24"/>
          <w:szCs w:val="24"/>
        </w:rPr>
        <w:t>Sutarties keitimai</w:t>
      </w:r>
      <w:r w:rsidR="005C65BB">
        <w:rPr>
          <w:sz w:val="24"/>
          <w:szCs w:val="24"/>
        </w:rPr>
        <w:t>, išskyrus Konfidencialią informaciją</w:t>
      </w:r>
      <w:r w:rsidR="00E175EF" w:rsidRPr="0042617A">
        <w:rPr>
          <w:sz w:val="24"/>
          <w:szCs w:val="24"/>
        </w:rPr>
        <w:t>;</w:t>
      </w:r>
    </w:p>
    <w:p w14:paraId="7D3E6229" w14:textId="77777777" w:rsidR="005C65BB" w:rsidRPr="0042617A" w:rsidRDefault="005C65BB" w:rsidP="00250684">
      <w:pPr>
        <w:pStyle w:val="paragrafesraas"/>
        <w:tabs>
          <w:tab w:val="clear" w:pos="2989"/>
        </w:tabs>
        <w:ind w:left="1134" w:hanging="495"/>
        <w:rPr>
          <w:sz w:val="24"/>
          <w:szCs w:val="24"/>
        </w:rPr>
      </w:pPr>
      <w:r>
        <w:rPr>
          <w:sz w:val="24"/>
          <w:szCs w:val="24"/>
        </w:rPr>
        <w:t>Sutarties vykdymo ataskaitos;</w:t>
      </w:r>
    </w:p>
    <w:p w14:paraId="5D48B8F4" w14:textId="77777777" w:rsidR="002C7F12" w:rsidRPr="005C65BB" w:rsidRDefault="00250684" w:rsidP="00A275C0">
      <w:pPr>
        <w:pStyle w:val="paragrafesraas"/>
        <w:tabs>
          <w:tab w:val="clear" w:pos="2989"/>
          <w:tab w:val="left" w:pos="851"/>
          <w:tab w:val="left" w:pos="1134"/>
          <w:tab w:val="left" w:pos="1418"/>
        </w:tabs>
        <w:ind w:left="1134" w:hanging="495"/>
        <w:rPr>
          <w:sz w:val="24"/>
          <w:szCs w:val="24"/>
        </w:rPr>
      </w:pPr>
      <w:r>
        <w:rPr>
          <w:sz w:val="24"/>
          <w:szCs w:val="24"/>
        </w:rPr>
        <w:t xml:space="preserve"> </w:t>
      </w:r>
      <w:r w:rsidR="005C65BB">
        <w:rPr>
          <w:sz w:val="24"/>
          <w:szCs w:val="24"/>
        </w:rPr>
        <w:t>k</w:t>
      </w:r>
      <w:r w:rsidR="0002151E" w:rsidRPr="005C65BB">
        <w:rPr>
          <w:sz w:val="24"/>
          <w:szCs w:val="24"/>
        </w:rPr>
        <w:t xml:space="preserve">ita informacija, kuri negali būti laikoma </w:t>
      </w:r>
      <w:r w:rsidR="005C65BB">
        <w:rPr>
          <w:sz w:val="24"/>
          <w:szCs w:val="24"/>
        </w:rPr>
        <w:t>K</w:t>
      </w:r>
      <w:r w:rsidR="0002151E" w:rsidRPr="005C65BB">
        <w:rPr>
          <w:sz w:val="24"/>
          <w:szCs w:val="24"/>
        </w:rPr>
        <w:t>onfidencialia vadovaujantis</w:t>
      </w:r>
      <w:r w:rsidR="008E5804" w:rsidRPr="005C65BB">
        <w:rPr>
          <w:sz w:val="24"/>
          <w:szCs w:val="24"/>
        </w:rPr>
        <w:t xml:space="preserve"> Viešųjų pirkimų</w:t>
      </w:r>
      <w:r w:rsidR="0002151E" w:rsidRPr="005C65BB">
        <w:rPr>
          <w:sz w:val="24"/>
          <w:szCs w:val="24"/>
        </w:rPr>
        <w:t xml:space="preserve"> </w:t>
      </w:r>
      <w:r w:rsidR="008E5804" w:rsidRPr="005C65BB">
        <w:rPr>
          <w:sz w:val="24"/>
          <w:szCs w:val="24"/>
        </w:rPr>
        <w:t>į</w:t>
      </w:r>
      <w:r w:rsidR="0002151E" w:rsidRPr="005C65BB">
        <w:rPr>
          <w:sz w:val="24"/>
          <w:szCs w:val="24"/>
        </w:rPr>
        <w:t>statymu</w:t>
      </w:r>
      <w:r w:rsidR="008033E3" w:rsidRPr="005C65BB">
        <w:rPr>
          <w:sz w:val="24"/>
          <w:szCs w:val="24"/>
        </w:rPr>
        <w:t>.</w:t>
      </w:r>
    </w:p>
    <w:p w14:paraId="49EC3E6F" w14:textId="77777777" w:rsidR="002630A2" w:rsidRPr="00BB2D9B" w:rsidRDefault="002630A2" w:rsidP="00446051">
      <w:pPr>
        <w:pStyle w:val="paragrafai"/>
        <w:ind w:left="1134"/>
        <w:rPr>
          <w:sz w:val="24"/>
          <w:szCs w:val="24"/>
        </w:rPr>
      </w:pPr>
      <w:r w:rsidRPr="00BB2D9B">
        <w:rPr>
          <w:sz w:val="24"/>
          <w:szCs w:val="24"/>
        </w:rPr>
        <w:t>Sutartyje ir jos prieduose nurodyti asmens duomenys (vardai, pavardės, pareigos, el. paštas, ar telefono numeris) gali būti naudojami tik nustatant Šalių, Subtiekėjų ar Valdžios subjekto įgaliotų asmenų atsakingus asmenis už Sutarties vykdymą ir bendrauti Sutarties vykdymo klausimais.</w:t>
      </w:r>
    </w:p>
    <w:p w14:paraId="07240158" w14:textId="77777777" w:rsidR="002630A2" w:rsidRPr="005C65BB" w:rsidRDefault="002630A2" w:rsidP="00446051">
      <w:pPr>
        <w:pStyle w:val="paragrafai"/>
        <w:ind w:left="1134"/>
        <w:rPr>
          <w:sz w:val="24"/>
          <w:szCs w:val="24"/>
        </w:rPr>
      </w:pPr>
      <w:r w:rsidRPr="005C65BB">
        <w:rPr>
          <w:sz w:val="24"/>
          <w:szCs w:val="24"/>
        </w:rPr>
        <w:t>Sutarties Šalys turi užtikrinti, kad su asmens duomenimis tvarkomais vykdant Sutartį susipažins tik tie asmenys, kuriems tai yra būtina vykdant įsipareigojimus pagal Sutartį. Už Subtiekėjų pagal šią Sutartį tvarkomus asmens duomenis yra atsakingas Investuotojas ir Privatus subjektas.</w:t>
      </w:r>
    </w:p>
    <w:p w14:paraId="0B54385B" w14:textId="77777777" w:rsidR="002630A2" w:rsidRDefault="002630A2" w:rsidP="00446051">
      <w:pPr>
        <w:pStyle w:val="paragrafai"/>
        <w:ind w:left="1134"/>
        <w:rPr>
          <w:sz w:val="24"/>
          <w:szCs w:val="24"/>
        </w:rPr>
      </w:pPr>
      <w:r w:rsidRPr="00901691">
        <w:rPr>
          <w:sz w:val="24"/>
          <w:szCs w:val="24"/>
        </w:rPr>
        <w:t>Sutartyje ir jos prieduose nurodyti asmens duomenys be atskiro kitos Šalies sutikimo negali būti perduoti tretiesiems asmenims, išskyrus Privataus subjekto ar Investuotojo įvardintus Subtiekėjus, kurie yra pasitelkiami Sutarties vykdymui ir tik tais atvejais, kai tai yra būtina Sutarties vykdymui arba tokių duomenų neatskleidimas sukeltų itin didelius sunkumus vykdant Sutartį</w:t>
      </w:r>
      <w:r>
        <w:rPr>
          <w:sz w:val="24"/>
          <w:szCs w:val="24"/>
        </w:rPr>
        <w:t>.</w:t>
      </w:r>
    </w:p>
    <w:p w14:paraId="3902B50E" w14:textId="77777777" w:rsidR="002630A2" w:rsidRDefault="002630A2" w:rsidP="00446051">
      <w:pPr>
        <w:pStyle w:val="paragrafai"/>
        <w:ind w:left="1134"/>
        <w:rPr>
          <w:sz w:val="24"/>
          <w:szCs w:val="24"/>
        </w:rPr>
      </w:pPr>
      <w:r w:rsidRPr="00901691">
        <w:rPr>
          <w:sz w:val="24"/>
          <w:szCs w:val="24"/>
        </w:rPr>
        <w:t xml:space="preserve">Jei Subtiekėjas Sutartyje numatyta tvarka yra keičiamas, turi būti gautas atskiras kito </w:t>
      </w:r>
      <w:r w:rsidR="005C65BB">
        <w:rPr>
          <w:sz w:val="24"/>
          <w:szCs w:val="24"/>
        </w:rPr>
        <w:t>Subtiekėjo</w:t>
      </w:r>
      <w:r w:rsidRPr="00901691">
        <w:rPr>
          <w:sz w:val="24"/>
          <w:szCs w:val="24"/>
        </w:rPr>
        <w:t xml:space="preserve"> sutikimas dėl asmens duomenų perdavimo</w:t>
      </w:r>
      <w:r>
        <w:rPr>
          <w:sz w:val="24"/>
          <w:szCs w:val="24"/>
        </w:rPr>
        <w:t>.</w:t>
      </w:r>
    </w:p>
    <w:p w14:paraId="37E8A431" w14:textId="77777777" w:rsidR="002630A2" w:rsidRPr="002630A2" w:rsidRDefault="002630A2" w:rsidP="00BD7118">
      <w:pPr>
        <w:pStyle w:val="paragrafai"/>
        <w:tabs>
          <w:tab w:val="num" w:pos="1418"/>
        </w:tabs>
        <w:ind w:left="1134"/>
        <w:rPr>
          <w:sz w:val="24"/>
          <w:szCs w:val="24"/>
        </w:rPr>
      </w:pPr>
      <w:r w:rsidRPr="00901691">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r w:rsidR="005D28FB">
        <w:rPr>
          <w:sz w:val="24"/>
          <w:szCs w:val="24"/>
        </w:rPr>
        <w:t>.</w:t>
      </w:r>
    </w:p>
    <w:p w14:paraId="72EFB7ED" w14:textId="77777777" w:rsidR="002630A2" w:rsidRDefault="002630A2" w:rsidP="00D85CE6">
      <w:pPr>
        <w:pStyle w:val="paragrafai"/>
        <w:tabs>
          <w:tab w:val="clear" w:pos="1488"/>
          <w:tab w:val="num" w:pos="1276"/>
          <w:tab w:val="num" w:pos="1418"/>
        </w:tabs>
        <w:ind w:left="1134"/>
        <w:rPr>
          <w:sz w:val="24"/>
          <w:szCs w:val="24"/>
        </w:rPr>
      </w:pPr>
      <w:r w:rsidRPr="00901691">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r>
        <w:rPr>
          <w:sz w:val="24"/>
          <w:szCs w:val="24"/>
        </w:rPr>
        <w:t>.</w:t>
      </w:r>
    </w:p>
    <w:p w14:paraId="716FEDEA" w14:textId="77777777" w:rsidR="002630A2" w:rsidRPr="00446051" w:rsidRDefault="002630A2" w:rsidP="00D85CE6">
      <w:pPr>
        <w:pStyle w:val="paragrafai"/>
        <w:tabs>
          <w:tab w:val="clear" w:pos="1488"/>
          <w:tab w:val="num" w:pos="1276"/>
          <w:tab w:val="num" w:pos="1418"/>
        </w:tabs>
        <w:ind w:left="1134"/>
        <w:rPr>
          <w:sz w:val="24"/>
          <w:szCs w:val="24"/>
        </w:rPr>
      </w:pPr>
      <w:r w:rsidRPr="00446051">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p>
    <w:p w14:paraId="6E071CB8" w14:textId="77777777" w:rsidR="00F467EC" w:rsidRPr="0042617A" w:rsidRDefault="00F467EC" w:rsidP="0003757B">
      <w:pPr>
        <w:pStyle w:val="Antrat2"/>
        <w:ind w:left="1134"/>
        <w:rPr>
          <w:sz w:val="24"/>
          <w:szCs w:val="24"/>
        </w:rPr>
      </w:pPr>
      <w:bookmarkStart w:id="1060" w:name="_Toc284496834"/>
      <w:bookmarkStart w:id="1061" w:name="_Toc293074491"/>
      <w:bookmarkStart w:id="1062" w:name="_Toc297646416"/>
      <w:bookmarkStart w:id="1063" w:name="_Toc300049763"/>
      <w:bookmarkStart w:id="1064" w:name="_Toc309205597"/>
      <w:bookmarkStart w:id="1065" w:name="_Ref317602327"/>
      <w:bookmarkStart w:id="1066" w:name="_Toc98421455"/>
      <w:r w:rsidRPr="0042617A">
        <w:rPr>
          <w:sz w:val="24"/>
          <w:szCs w:val="24"/>
        </w:rPr>
        <w:t>Pranešimai</w:t>
      </w:r>
      <w:bookmarkEnd w:id="1056"/>
      <w:bookmarkEnd w:id="1060"/>
      <w:bookmarkEnd w:id="1061"/>
      <w:bookmarkEnd w:id="1062"/>
      <w:bookmarkEnd w:id="1063"/>
      <w:bookmarkEnd w:id="1064"/>
      <w:bookmarkEnd w:id="1065"/>
      <w:bookmarkEnd w:id="1066"/>
    </w:p>
    <w:p w14:paraId="21E5C2A5" w14:textId="77777777" w:rsidR="00F467EC" w:rsidRPr="0042617A" w:rsidRDefault="00F467EC" w:rsidP="0003757B">
      <w:pPr>
        <w:pStyle w:val="paragrafai"/>
        <w:ind w:left="1134"/>
        <w:rPr>
          <w:sz w:val="24"/>
          <w:szCs w:val="24"/>
        </w:rPr>
      </w:pPr>
      <w:bookmarkStart w:id="1067" w:name="_Toc284496835"/>
      <w:r w:rsidRPr="0042617A">
        <w:rPr>
          <w:sz w:val="24"/>
          <w:szCs w:val="24"/>
        </w:rPr>
        <w:t xml:space="preserve">Tam, kad būtų laikomi tinkamai įteiktais ir sukeltų numatytas pasekmes, su Sutartimi susiję pranešimai turi būti sudaromi raštu, </w:t>
      </w:r>
      <w:r w:rsidR="00901691" w:rsidRPr="00901691">
        <w:rPr>
          <w:sz w:val="24"/>
          <w:szCs w:val="24"/>
        </w:rPr>
        <w:t>lietuvių kalba</w:t>
      </w:r>
      <w:r w:rsidR="00901691" w:rsidRPr="00901691">
        <w:rPr>
          <w:i/>
          <w:sz w:val="24"/>
          <w:szCs w:val="24"/>
        </w:rPr>
        <w:t xml:space="preserve"> </w:t>
      </w:r>
      <w:r w:rsidRPr="0042617A">
        <w:rPr>
          <w:sz w:val="24"/>
          <w:szCs w:val="24"/>
        </w:rPr>
        <w:t>ir:</w:t>
      </w:r>
      <w:bookmarkStart w:id="1068" w:name="_Ref135808782"/>
      <w:bookmarkEnd w:id="1067"/>
    </w:p>
    <w:p w14:paraId="0668FAE7" w14:textId="77777777" w:rsidR="00F467EC" w:rsidRPr="0042617A" w:rsidRDefault="00BD7118" w:rsidP="00BD7118">
      <w:pPr>
        <w:pStyle w:val="paragrafesraas"/>
        <w:tabs>
          <w:tab w:val="clear" w:pos="2989"/>
        </w:tabs>
        <w:ind w:left="1134" w:hanging="495"/>
        <w:rPr>
          <w:sz w:val="24"/>
          <w:szCs w:val="24"/>
        </w:rPr>
      </w:pPr>
      <w:r>
        <w:rPr>
          <w:sz w:val="24"/>
          <w:szCs w:val="24"/>
        </w:rPr>
        <w:t xml:space="preserve"> </w:t>
      </w:r>
      <w:r w:rsidR="00F467EC" w:rsidRPr="0042617A">
        <w:rPr>
          <w:sz w:val="24"/>
          <w:szCs w:val="24"/>
        </w:rPr>
        <w:t>įteikiami pasirašytinai, arba</w:t>
      </w:r>
      <w:bookmarkStart w:id="1069" w:name="_Ref135808783"/>
      <w:bookmarkEnd w:id="1068"/>
    </w:p>
    <w:p w14:paraId="046E23EC" w14:textId="77777777" w:rsidR="00F467EC" w:rsidRPr="0042617A" w:rsidRDefault="00BD7118" w:rsidP="00BD7118">
      <w:pPr>
        <w:pStyle w:val="paragrafesraas"/>
        <w:tabs>
          <w:tab w:val="clear" w:pos="2989"/>
        </w:tabs>
        <w:ind w:left="1134" w:hanging="495"/>
        <w:rPr>
          <w:sz w:val="24"/>
          <w:szCs w:val="24"/>
        </w:rPr>
      </w:pPr>
      <w:r>
        <w:rPr>
          <w:sz w:val="24"/>
          <w:szCs w:val="24"/>
        </w:rPr>
        <w:t xml:space="preserve"> </w:t>
      </w:r>
      <w:r w:rsidR="00F467EC" w:rsidRPr="0042617A">
        <w:rPr>
          <w:sz w:val="24"/>
          <w:szCs w:val="24"/>
        </w:rPr>
        <w:t>siunčiami iš anksto apmokėtu registruotu paštu, arba</w:t>
      </w:r>
      <w:bookmarkStart w:id="1070" w:name="_Ref135808784"/>
      <w:bookmarkEnd w:id="1069"/>
    </w:p>
    <w:p w14:paraId="1064CA76" w14:textId="77777777" w:rsidR="00F467EC" w:rsidRPr="0042617A" w:rsidRDefault="00BD7118" w:rsidP="00BD7118">
      <w:pPr>
        <w:pStyle w:val="paragrafesraas"/>
        <w:tabs>
          <w:tab w:val="clear" w:pos="2989"/>
        </w:tabs>
        <w:ind w:left="1134" w:hanging="495"/>
        <w:rPr>
          <w:sz w:val="24"/>
          <w:szCs w:val="24"/>
        </w:rPr>
      </w:pPr>
      <w:r>
        <w:rPr>
          <w:sz w:val="24"/>
          <w:szCs w:val="24"/>
        </w:rPr>
        <w:t xml:space="preserve"> </w:t>
      </w:r>
      <w:r w:rsidR="00F467EC" w:rsidRPr="0042617A">
        <w:rPr>
          <w:sz w:val="24"/>
          <w:szCs w:val="24"/>
        </w:rPr>
        <w:t xml:space="preserve">siunčiami </w:t>
      </w:r>
      <w:r w:rsidR="00E175EF" w:rsidRPr="0042617A">
        <w:rPr>
          <w:sz w:val="24"/>
          <w:szCs w:val="24"/>
        </w:rPr>
        <w:t xml:space="preserve">per </w:t>
      </w:r>
      <w:r w:rsidR="00F467EC" w:rsidRPr="0042617A">
        <w:rPr>
          <w:sz w:val="24"/>
          <w:szCs w:val="24"/>
        </w:rPr>
        <w:t>kurjer</w:t>
      </w:r>
      <w:r w:rsidR="00E175EF" w:rsidRPr="0042617A">
        <w:rPr>
          <w:sz w:val="24"/>
          <w:szCs w:val="24"/>
        </w:rPr>
        <w:t>į</w:t>
      </w:r>
      <w:r w:rsidR="00F467EC" w:rsidRPr="0042617A">
        <w:rPr>
          <w:sz w:val="24"/>
          <w:szCs w:val="24"/>
        </w:rPr>
        <w:t>, arba</w:t>
      </w:r>
      <w:bookmarkEnd w:id="1070"/>
    </w:p>
    <w:p w14:paraId="05B7CD6A" w14:textId="77777777" w:rsidR="00F467EC" w:rsidRPr="0042617A" w:rsidRDefault="00BD7118" w:rsidP="00BD7118">
      <w:pPr>
        <w:pStyle w:val="paragrafesraas"/>
        <w:tabs>
          <w:tab w:val="clear" w:pos="2989"/>
        </w:tabs>
        <w:ind w:left="1134" w:hanging="495"/>
        <w:rPr>
          <w:sz w:val="24"/>
          <w:szCs w:val="24"/>
        </w:rPr>
      </w:pPr>
      <w:r>
        <w:rPr>
          <w:sz w:val="24"/>
          <w:szCs w:val="24"/>
        </w:rPr>
        <w:t xml:space="preserve"> </w:t>
      </w:r>
      <w:r w:rsidRPr="0042617A">
        <w:rPr>
          <w:sz w:val="24"/>
          <w:szCs w:val="24"/>
        </w:rPr>
        <w:t>S</w:t>
      </w:r>
      <w:r w:rsidR="00F467EC" w:rsidRPr="0042617A">
        <w:rPr>
          <w:sz w:val="24"/>
          <w:szCs w:val="24"/>
        </w:rPr>
        <w:t xml:space="preserve">iunčiami </w:t>
      </w:r>
      <w:r w:rsidR="00AC019D">
        <w:rPr>
          <w:sz w:val="24"/>
          <w:szCs w:val="24"/>
        </w:rPr>
        <w:t xml:space="preserve">Investuotojo, Privataus subjekto ir Valdžios subjekto oficialiu </w:t>
      </w:r>
      <w:r w:rsidR="00B43912" w:rsidRPr="0042617A">
        <w:rPr>
          <w:sz w:val="24"/>
          <w:szCs w:val="24"/>
        </w:rPr>
        <w:t>elektroniniu paštu</w:t>
      </w:r>
      <w:r w:rsidR="004E5699">
        <w:rPr>
          <w:sz w:val="24"/>
          <w:szCs w:val="24"/>
        </w:rPr>
        <w:t>.</w:t>
      </w:r>
    </w:p>
    <w:p w14:paraId="775005FD" w14:textId="77777777" w:rsidR="00F467EC" w:rsidRPr="0042617A" w:rsidRDefault="00F467EC" w:rsidP="0003757B">
      <w:pPr>
        <w:pStyle w:val="paragrafai"/>
        <w:ind w:left="1134"/>
        <w:rPr>
          <w:sz w:val="24"/>
          <w:szCs w:val="24"/>
        </w:rPr>
      </w:pPr>
      <w:bookmarkStart w:id="1071" w:name="_Toc284496836"/>
      <w:r w:rsidRPr="0042617A">
        <w:rPr>
          <w:sz w:val="24"/>
          <w:szCs w:val="24"/>
        </w:rPr>
        <w:t>Visi su Sutartimi susiję pranešimai turi būti siunčiami Šalims šiais adresais:</w:t>
      </w:r>
      <w:bookmarkEnd w:id="1071"/>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4134"/>
        <w:gridCol w:w="5152"/>
      </w:tblGrid>
      <w:tr w:rsidR="00F467EC" w:rsidRPr="0042617A" w14:paraId="54668DEE" w14:textId="77777777" w:rsidTr="00E96096">
        <w:trPr>
          <w:tblHeader/>
        </w:trPr>
        <w:tc>
          <w:tcPr>
            <w:tcW w:w="4134" w:type="dxa"/>
            <w:shd w:val="clear" w:color="auto" w:fill="943634"/>
          </w:tcPr>
          <w:p w14:paraId="5402BABD" w14:textId="77777777" w:rsidR="00F467EC" w:rsidRPr="0042617A" w:rsidRDefault="00F467EC" w:rsidP="004C4D74">
            <w:pPr>
              <w:pStyle w:val="sutLentele"/>
            </w:pPr>
            <w:r w:rsidRPr="0042617A">
              <w:t>Šalis</w:t>
            </w:r>
          </w:p>
        </w:tc>
        <w:tc>
          <w:tcPr>
            <w:tcW w:w="5152" w:type="dxa"/>
            <w:shd w:val="clear" w:color="auto" w:fill="943634"/>
          </w:tcPr>
          <w:p w14:paraId="07C2BA02" w14:textId="77777777" w:rsidR="00F467EC" w:rsidRPr="0042617A" w:rsidRDefault="00F467EC" w:rsidP="004C4D74">
            <w:pPr>
              <w:pStyle w:val="sutLentele"/>
            </w:pPr>
            <w:r w:rsidRPr="0042617A">
              <w:t>Kontaktiniai duomenys</w:t>
            </w:r>
          </w:p>
        </w:tc>
      </w:tr>
      <w:tr w:rsidR="00F467EC" w:rsidRPr="0042617A" w14:paraId="4842997A" w14:textId="77777777" w:rsidTr="00E96096">
        <w:tc>
          <w:tcPr>
            <w:tcW w:w="4134" w:type="dxa"/>
          </w:tcPr>
          <w:p w14:paraId="7D5FCDEE" w14:textId="77777777" w:rsidR="00F467EC" w:rsidRPr="00555412" w:rsidRDefault="00901691" w:rsidP="00FC13CD">
            <w:pPr>
              <w:shd w:val="clear" w:color="auto" w:fill="FFFFFF"/>
              <w:tabs>
                <w:tab w:val="left" w:pos="5777"/>
              </w:tabs>
              <w:spacing w:after="120" w:line="276" w:lineRule="auto"/>
              <w:ind w:left="720"/>
              <w:rPr>
                <w:b/>
                <w:bCs/>
              </w:rPr>
            </w:pPr>
            <w:r w:rsidRPr="00555412">
              <w:t>Klaipėdos rajono savivaldybės administracija</w:t>
            </w:r>
          </w:p>
        </w:tc>
        <w:tc>
          <w:tcPr>
            <w:tcW w:w="5152" w:type="dxa"/>
          </w:tcPr>
          <w:p w14:paraId="40F6D681" w14:textId="77777777" w:rsidR="00BD58B4" w:rsidRPr="00555412" w:rsidRDefault="00F467EC" w:rsidP="00FC13CD">
            <w:pPr>
              <w:shd w:val="clear" w:color="auto" w:fill="FFFFFF"/>
              <w:tabs>
                <w:tab w:val="left" w:pos="5777"/>
              </w:tabs>
              <w:spacing w:after="120" w:line="276" w:lineRule="auto"/>
              <w:ind w:left="720"/>
            </w:pPr>
            <w:r w:rsidRPr="00555412">
              <w:rPr>
                <w:b/>
                <w:bCs/>
              </w:rPr>
              <w:t>Kam: </w:t>
            </w:r>
            <w:r w:rsidR="00BD58B4" w:rsidRPr="00555412">
              <w:t>Administracijos direktoriui</w:t>
            </w:r>
          </w:p>
          <w:p w14:paraId="70DD40DB" w14:textId="77777777" w:rsidR="00BD58B4" w:rsidRPr="00555412" w:rsidRDefault="00BD58B4" w:rsidP="00FC13CD">
            <w:pPr>
              <w:shd w:val="clear" w:color="auto" w:fill="FFFFFF"/>
              <w:tabs>
                <w:tab w:val="left" w:pos="5777"/>
              </w:tabs>
              <w:spacing w:after="120" w:line="276" w:lineRule="auto"/>
              <w:ind w:left="720"/>
            </w:pPr>
            <w:r w:rsidRPr="00555412">
              <w:t xml:space="preserve">Sigitui Karbauskui </w:t>
            </w:r>
          </w:p>
          <w:p w14:paraId="4EA86FB5" w14:textId="36305A50" w:rsidR="00BD58B4" w:rsidRPr="00555412" w:rsidRDefault="00F467EC" w:rsidP="00FC13CD">
            <w:pPr>
              <w:shd w:val="clear" w:color="auto" w:fill="FFFFFF"/>
              <w:tabs>
                <w:tab w:val="left" w:pos="5777"/>
              </w:tabs>
              <w:spacing w:after="120" w:line="276" w:lineRule="auto"/>
              <w:ind w:left="720"/>
              <w:rPr>
                <w:b/>
                <w:bCs/>
              </w:rPr>
            </w:pPr>
            <w:r w:rsidRPr="00555412">
              <w:rPr>
                <w:b/>
                <w:bCs/>
              </w:rPr>
              <w:t>Adresas: </w:t>
            </w:r>
            <w:r w:rsidR="00BD58B4" w:rsidRPr="00555412">
              <w:t>Klaipėdos g. 2</w:t>
            </w:r>
            <w:r w:rsidR="003A31EA" w:rsidRPr="00555412">
              <w:t xml:space="preserve">, </w:t>
            </w:r>
            <w:r w:rsidR="00BD58B4" w:rsidRPr="00555412">
              <w:t>Gargždai</w:t>
            </w:r>
          </w:p>
          <w:p w14:paraId="1394A31F" w14:textId="0192E9F4" w:rsidR="00F467EC" w:rsidRPr="00555412" w:rsidRDefault="00F467EC" w:rsidP="003A31EA">
            <w:pPr>
              <w:shd w:val="clear" w:color="auto" w:fill="FFFFFF"/>
              <w:tabs>
                <w:tab w:val="left" w:pos="5777"/>
              </w:tabs>
              <w:spacing w:after="120" w:line="276" w:lineRule="auto"/>
              <w:ind w:left="720"/>
              <w:rPr>
                <w:b/>
                <w:bCs/>
              </w:rPr>
            </w:pPr>
            <w:r w:rsidRPr="00555412">
              <w:rPr>
                <w:b/>
                <w:bCs/>
              </w:rPr>
              <w:t xml:space="preserve">El. </w:t>
            </w:r>
            <w:r w:rsidR="008C5C0E" w:rsidRPr="00555412">
              <w:rPr>
                <w:b/>
                <w:bCs/>
              </w:rPr>
              <w:t>p</w:t>
            </w:r>
            <w:r w:rsidRPr="00555412">
              <w:rPr>
                <w:b/>
                <w:bCs/>
              </w:rPr>
              <w:t>ašt</w:t>
            </w:r>
            <w:r w:rsidR="008C5C0E" w:rsidRPr="00555412">
              <w:rPr>
                <w:b/>
                <w:bCs/>
              </w:rPr>
              <w:t>o adresas</w:t>
            </w:r>
            <w:r w:rsidRPr="00555412">
              <w:rPr>
                <w:b/>
                <w:bCs/>
              </w:rPr>
              <w:t xml:space="preserve">: </w:t>
            </w:r>
            <w:hyperlink r:id="rId11" w:history="1">
              <w:r w:rsidR="00BD58B4" w:rsidRPr="00555412">
                <w:rPr>
                  <w:rStyle w:val="Hipersaitas"/>
                  <w:color w:val="auto"/>
                </w:rPr>
                <w:t>savivaldybe@klaipedos-r.lt</w:t>
              </w:r>
            </w:hyperlink>
          </w:p>
        </w:tc>
      </w:tr>
      <w:tr w:rsidR="00F467EC" w:rsidRPr="0042617A" w14:paraId="17EDCCD1" w14:textId="77777777" w:rsidTr="00E96096">
        <w:tc>
          <w:tcPr>
            <w:tcW w:w="4134" w:type="dxa"/>
          </w:tcPr>
          <w:p w14:paraId="3E06C685" w14:textId="50C4FDA5" w:rsidR="00F467EC" w:rsidRPr="00555412" w:rsidRDefault="00ED51A8" w:rsidP="00FC13CD">
            <w:pPr>
              <w:shd w:val="clear" w:color="auto" w:fill="FFFFFF"/>
              <w:tabs>
                <w:tab w:val="left" w:pos="5777"/>
              </w:tabs>
              <w:spacing w:after="120" w:line="276" w:lineRule="auto"/>
              <w:ind w:left="720"/>
              <w:rPr>
                <w:b/>
                <w:bCs/>
              </w:rPr>
            </w:pPr>
            <w:r w:rsidRPr="00555412">
              <w:t>UAB „Sip 3“</w:t>
            </w:r>
          </w:p>
        </w:tc>
        <w:tc>
          <w:tcPr>
            <w:tcW w:w="5152" w:type="dxa"/>
          </w:tcPr>
          <w:p w14:paraId="24FAB70E" w14:textId="45EB634D" w:rsidR="00F467EC" w:rsidRPr="00555412" w:rsidRDefault="00F467EC" w:rsidP="00FC13CD">
            <w:pPr>
              <w:shd w:val="clear" w:color="auto" w:fill="FFFFFF"/>
              <w:tabs>
                <w:tab w:val="left" w:pos="5777"/>
              </w:tabs>
              <w:spacing w:after="120" w:line="276" w:lineRule="auto"/>
              <w:ind w:left="720"/>
              <w:rPr>
                <w:b/>
                <w:bCs/>
              </w:rPr>
            </w:pPr>
            <w:r w:rsidRPr="00555412">
              <w:rPr>
                <w:b/>
                <w:bCs/>
              </w:rPr>
              <w:t>Kam: </w:t>
            </w:r>
            <w:r w:rsidR="00ED51A8" w:rsidRPr="00555412">
              <w:t>Vitalijui Vasiliauskui</w:t>
            </w:r>
          </w:p>
          <w:p w14:paraId="414D6CA7" w14:textId="098717A1" w:rsidR="00F467EC" w:rsidRPr="00555412" w:rsidRDefault="00F467EC" w:rsidP="00FC13CD">
            <w:pPr>
              <w:shd w:val="clear" w:color="auto" w:fill="FFFFFF"/>
              <w:tabs>
                <w:tab w:val="left" w:pos="5777"/>
              </w:tabs>
              <w:spacing w:after="120" w:line="276" w:lineRule="auto"/>
              <w:ind w:left="720"/>
              <w:rPr>
                <w:b/>
                <w:bCs/>
              </w:rPr>
            </w:pPr>
            <w:r w:rsidRPr="00555412">
              <w:rPr>
                <w:b/>
                <w:bCs/>
              </w:rPr>
              <w:t>Adresas: </w:t>
            </w:r>
            <w:r w:rsidR="00ED51A8" w:rsidRPr="00555412">
              <w:t xml:space="preserve">Krivių g. </w:t>
            </w:r>
            <w:r w:rsidR="00ED51A8" w:rsidRPr="00555412">
              <w:rPr>
                <w:lang w:val="en-GB"/>
              </w:rPr>
              <w:t>48-31, Vilnius</w:t>
            </w:r>
          </w:p>
          <w:p w14:paraId="524E10F8" w14:textId="4CEE028D" w:rsidR="00F467EC" w:rsidRPr="00555412" w:rsidRDefault="00184E94" w:rsidP="00FC13CD">
            <w:pPr>
              <w:shd w:val="clear" w:color="auto" w:fill="FFFFFF"/>
              <w:tabs>
                <w:tab w:val="left" w:pos="5777"/>
              </w:tabs>
              <w:spacing w:after="120" w:line="276" w:lineRule="auto"/>
              <w:ind w:left="720"/>
              <w:rPr>
                <w:b/>
                <w:bCs/>
              </w:rPr>
            </w:pPr>
            <w:r w:rsidRPr="00555412">
              <w:rPr>
                <w:b/>
                <w:bCs/>
              </w:rPr>
              <w:t xml:space="preserve">El. pašto adresas: </w:t>
            </w:r>
            <w:r w:rsidR="00ED51A8" w:rsidRPr="00555412">
              <w:rPr>
                <w:iCs/>
              </w:rPr>
              <w:t>v.vasiliauskas@iseg.lt</w:t>
            </w:r>
          </w:p>
        </w:tc>
      </w:tr>
      <w:tr w:rsidR="00F467EC" w:rsidRPr="0042617A" w14:paraId="09ABD928" w14:textId="77777777" w:rsidTr="00E96096">
        <w:tc>
          <w:tcPr>
            <w:tcW w:w="4134" w:type="dxa"/>
            <w:tcBorders>
              <w:bottom w:val="single" w:sz="4" w:space="0" w:color="C0504D"/>
            </w:tcBorders>
          </w:tcPr>
          <w:p w14:paraId="18D735C9" w14:textId="1D81C40C" w:rsidR="00F467EC" w:rsidRPr="00555412" w:rsidRDefault="00ED51A8" w:rsidP="00FC13CD">
            <w:pPr>
              <w:shd w:val="clear" w:color="auto" w:fill="FFFFFF"/>
              <w:tabs>
                <w:tab w:val="left" w:pos="5777"/>
              </w:tabs>
              <w:spacing w:after="120" w:line="276" w:lineRule="auto"/>
              <w:ind w:left="720"/>
              <w:rPr>
                <w:b/>
                <w:bCs/>
              </w:rPr>
            </w:pPr>
            <w:r w:rsidRPr="00555412">
              <w:t>UAB „Sip 2“</w:t>
            </w:r>
          </w:p>
        </w:tc>
        <w:tc>
          <w:tcPr>
            <w:tcW w:w="5152" w:type="dxa"/>
            <w:tcBorders>
              <w:bottom w:val="single" w:sz="4" w:space="0" w:color="C0504D"/>
            </w:tcBorders>
          </w:tcPr>
          <w:p w14:paraId="13371AEB" w14:textId="3DA24CF5" w:rsidR="00F467EC" w:rsidRPr="00555412" w:rsidRDefault="00F467EC" w:rsidP="00FC13CD">
            <w:pPr>
              <w:shd w:val="clear" w:color="auto" w:fill="FFFFFF"/>
              <w:tabs>
                <w:tab w:val="left" w:pos="5777"/>
              </w:tabs>
              <w:spacing w:after="120" w:line="276" w:lineRule="auto"/>
              <w:ind w:left="720"/>
              <w:rPr>
                <w:b/>
                <w:bCs/>
              </w:rPr>
            </w:pPr>
            <w:r w:rsidRPr="00555412">
              <w:rPr>
                <w:b/>
                <w:bCs/>
              </w:rPr>
              <w:t>Kam: </w:t>
            </w:r>
            <w:r w:rsidR="00ED51A8" w:rsidRPr="00555412">
              <w:t>Vitalijui Vasiliauskui</w:t>
            </w:r>
          </w:p>
          <w:p w14:paraId="44105401" w14:textId="6FA1004E" w:rsidR="00F467EC" w:rsidRPr="00555412" w:rsidRDefault="00F467EC" w:rsidP="00FC13CD">
            <w:pPr>
              <w:shd w:val="clear" w:color="auto" w:fill="FFFFFF"/>
              <w:tabs>
                <w:tab w:val="left" w:pos="5777"/>
              </w:tabs>
              <w:spacing w:after="120" w:line="276" w:lineRule="auto"/>
              <w:ind w:left="720"/>
              <w:rPr>
                <w:b/>
                <w:bCs/>
              </w:rPr>
            </w:pPr>
            <w:r w:rsidRPr="00555412">
              <w:rPr>
                <w:b/>
                <w:bCs/>
              </w:rPr>
              <w:t>Adresas: </w:t>
            </w:r>
            <w:r w:rsidR="00ED51A8" w:rsidRPr="00555412">
              <w:t xml:space="preserve">Krivių g. </w:t>
            </w:r>
            <w:r w:rsidR="00ED51A8" w:rsidRPr="00555412">
              <w:rPr>
                <w:lang w:val="en-GB"/>
              </w:rPr>
              <w:t>48-31, Vilnius</w:t>
            </w:r>
          </w:p>
          <w:p w14:paraId="417391C4" w14:textId="76BD83DE" w:rsidR="00F467EC" w:rsidRPr="00555412" w:rsidRDefault="00184E94" w:rsidP="00FC13CD">
            <w:pPr>
              <w:shd w:val="clear" w:color="auto" w:fill="FFFFFF"/>
              <w:tabs>
                <w:tab w:val="left" w:pos="5777"/>
              </w:tabs>
              <w:spacing w:after="120" w:line="276" w:lineRule="auto"/>
              <w:ind w:left="720"/>
              <w:rPr>
                <w:b/>
                <w:bCs/>
              </w:rPr>
            </w:pPr>
            <w:r w:rsidRPr="00555412">
              <w:rPr>
                <w:b/>
                <w:bCs/>
              </w:rPr>
              <w:t xml:space="preserve">El. pašto adresas: </w:t>
            </w:r>
            <w:r w:rsidR="00ED51A8" w:rsidRPr="00555412">
              <w:rPr>
                <w:iCs/>
              </w:rPr>
              <w:t>v.vasiliauskas@iseg.lt</w:t>
            </w:r>
          </w:p>
        </w:tc>
      </w:tr>
    </w:tbl>
    <w:p w14:paraId="20B69BEA" w14:textId="77777777" w:rsidR="00F467EC" w:rsidRPr="0042617A" w:rsidRDefault="00F467EC" w:rsidP="00F467EC">
      <w:pPr>
        <w:shd w:val="clear" w:color="auto" w:fill="FFFFFF"/>
        <w:spacing w:after="120" w:line="276" w:lineRule="auto"/>
        <w:ind w:left="720"/>
        <w:jc w:val="both"/>
      </w:pPr>
    </w:p>
    <w:p w14:paraId="18882552" w14:textId="77777777" w:rsidR="00F467EC" w:rsidRPr="0042617A" w:rsidRDefault="00F467EC" w:rsidP="00BB2E2F">
      <w:pPr>
        <w:pStyle w:val="paragrafai"/>
        <w:ind w:left="1134"/>
        <w:rPr>
          <w:sz w:val="24"/>
          <w:szCs w:val="24"/>
        </w:rPr>
      </w:pPr>
      <w:bookmarkStart w:id="1072" w:name="_Toc284496837"/>
      <w:r w:rsidRPr="0042617A">
        <w:rPr>
          <w:sz w:val="24"/>
          <w:szCs w:val="24"/>
        </w:rPr>
        <w:t xml:space="preserve">Šalys apie savo kontaktinių duomenų ar asmenų pasikeitimą nedelsdamos, bet ne vėliau kaip per </w:t>
      </w:r>
      <w:r w:rsidRPr="0042617A">
        <w:rPr>
          <w:color w:val="000000"/>
          <w:sz w:val="24"/>
          <w:szCs w:val="24"/>
        </w:rPr>
        <w:t xml:space="preserve">5 (penkias) </w:t>
      </w:r>
      <w:r w:rsidRPr="0042617A">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1072"/>
    </w:p>
    <w:p w14:paraId="3A0C6EF1" w14:textId="77777777" w:rsidR="00F467EC" w:rsidRPr="0042617A" w:rsidRDefault="00F467EC" w:rsidP="00BB2E2F">
      <w:pPr>
        <w:pStyle w:val="Antrat2"/>
        <w:ind w:left="1134"/>
        <w:rPr>
          <w:sz w:val="24"/>
          <w:szCs w:val="24"/>
        </w:rPr>
      </w:pPr>
      <w:bookmarkStart w:id="1073" w:name="_Toc141511382"/>
      <w:bookmarkStart w:id="1074" w:name="_Toc284496838"/>
      <w:bookmarkStart w:id="1075" w:name="_Toc293074492"/>
      <w:bookmarkStart w:id="1076" w:name="_Toc297646417"/>
      <w:bookmarkStart w:id="1077" w:name="_Toc300049764"/>
      <w:bookmarkStart w:id="1078" w:name="_Toc309205598"/>
      <w:bookmarkStart w:id="1079" w:name="_Toc98421456"/>
      <w:r w:rsidRPr="0042617A">
        <w:rPr>
          <w:sz w:val="24"/>
          <w:szCs w:val="24"/>
        </w:rPr>
        <w:t>Pakeitimai</w:t>
      </w:r>
      <w:bookmarkEnd w:id="1073"/>
      <w:bookmarkEnd w:id="1074"/>
      <w:bookmarkEnd w:id="1075"/>
      <w:bookmarkEnd w:id="1076"/>
      <w:bookmarkEnd w:id="1077"/>
      <w:bookmarkEnd w:id="1078"/>
      <w:bookmarkEnd w:id="1079"/>
    </w:p>
    <w:p w14:paraId="0A08D737" w14:textId="77777777" w:rsidR="00F467EC" w:rsidRPr="0042617A" w:rsidRDefault="00F467EC" w:rsidP="00BB2E2F">
      <w:pPr>
        <w:pStyle w:val="paragrafai"/>
        <w:ind w:left="1134"/>
        <w:rPr>
          <w:sz w:val="24"/>
          <w:szCs w:val="24"/>
        </w:rPr>
      </w:pPr>
      <w:bookmarkStart w:id="1080" w:name="_Toc284496839"/>
      <w:r w:rsidRPr="0042617A">
        <w:rPr>
          <w:sz w:val="24"/>
          <w:szCs w:val="24"/>
        </w:rPr>
        <w:t>Bet kokie Sutarties pakeitimai, papildymai ar priedai prie jos galioja tik tuo atveju, jeigu jie yra įforminami vienu arba keliais rašytiniais dokumentais, kuriuos pasirašo visos Sutarties Šalys.</w:t>
      </w:r>
      <w:bookmarkEnd w:id="1080"/>
    </w:p>
    <w:p w14:paraId="10350D49" w14:textId="77777777" w:rsidR="00F467EC" w:rsidRPr="0042617A" w:rsidRDefault="00F467EC" w:rsidP="00BB2E2F">
      <w:pPr>
        <w:pStyle w:val="Antrat2"/>
        <w:ind w:left="1134"/>
        <w:rPr>
          <w:sz w:val="24"/>
          <w:szCs w:val="24"/>
        </w:rPr>
      </w:pPr>
      <w:bookmarkStart w:id="1081" w:name="_Toc137437170"/>
      <w:bookmarkStart w:id="1082" w:name="_Ref286319572"/>
      <w:bookmarkStart w:id="1083" w:name="_Toc293074493"/>
      <w:bookmarkStart w:id="1084" w:name="_Toc297646418"/>
      <w:bookmarkStart w:id="1085" w:name="_Toc300049765"/>
      <w:bookmarkStart w:id="1086" w:name="_Toc309205599"/>
      <w:bookmarkStart w:id="1087" w:name="_Toc98421457"/>
      <w:bookmarkEnd w:id="1081"/>
      <w:r w:rsidRPr="0042617A">
        <w:rPr>
          <w:sz w:val="24"/>
          <w:szCs w:val="24"/>
        </w:rPr>
        <w:t>Sutarties vykdymo metu iškilusių klausimų sprendimas</w:t>
      </w:r>
      <w:bookmarkEnd w:id="1082"/>
      <w:bookmarkEnd w:id="1083"/>
      <w:bookmarkEnd w:id="1084"/>
      <w:bookmarkEnd w:id="1085"/>
      <w:bookmarkEnd w:id="1086"/>
      <w:bookmarkEnd w:id="1087"/>
    </w:p>
    <w:p w14:paraId="5E4B54C0" w14:textId="77777777" w:rsidR="00F467EC" w:rsidRPr="0042617A" w:rsidRDefault="00F467EC" w:rsidP="00BB2E2F">
      <w:pPr>
        <w:pStyle w:val="paragrafai"/>
        <w:ind w:left="1134"/>
        <w:rPr>
          <w:sz w:val="24"/>
          <w:szCs w:val="24"/>
        </w:rPr>
      </w:pPr>
      <w:bookmarkStart w:id="1088" w:name="_Toc284496841"/>
      <w:r w:rsidRPr="0042617A">
        <w:rPr>
          <w:sz w:val="24"/>
          <w:szCs w:val="24"/>
        </w:rPr>
        <w:t xml:space="preserve">Tais atvejais, kai Sutartyje daroma nuoroda į šį </w:t>
      </w:r>
      <w:r w:rsidR="00AC019D">
        <w:rPr>
          <w:sz w:val="24"/>
          <w:szCs w:val="24"/>
        </w:rPr>
        <w:fldChar w:fldCharType="begin"/>
      </w:r>
      <w:r w:rsidR="00AC019D">
        <w:rPr>
          <w:sz w:val="24"/>
          <w:szCs w:val="24"/>
        </w:rPr>
        <w:instrText xml:space="preserve"> REF _Ref286319572 \r \h </w:instrText>
      </w:r>
      <w:r w:rsidR="00AC019D">
        <w:rPr>
          <w:sz w:val="24"/>
          <w:szCs w:val="24"/>
        </w:rPr>
      </w:r>
      <w:r w:rsidR="00AC019D">
        <w:rPr>
          <w:sz w:val="24"/>
          <w:szCs w:val="24"/>
        </w:rPr>
        <w:fldChar w:fldCharType="separate"/>
      </w:r>
      <w:r w:rsidR="00B87438">
        <w:rPr>
          <w:sz w:val="24"/>
          <w:szCs w:val="24"/>
        </w:rPr>
        <w:t>51</w:t>
      </w:r>
      <w:r w:rsidR="00AC019D">
        <w:rPr>
          <w:sz w:val="24"/>
          <w:szCs w:val="24"/>
        </w:rPr>
        <w:fldChar w:fldCharType="end"/>
      </w:r>
      <w:r w:rsidR="00AC019D">
        <w:rPr>
          <w:sz w:val="24"/>
          <w:szCs w:val="24"/>
        </w:rPr>
        <w:t xml:space="preserve"> </w:t>
      </w:r>
      <w:r w:rsidRPr="0042617A">
        <w:rPr>
          <w:sz w:val="24"/>
          <w:szCs w:val="24"/>
        </w:rPr>
        <w:t xml:space="preserve">punktą, arba </w:t>
      </w:r>
      <w:r w:rsidR="002630A2">
        <w:rPr>
          <w:sz w:val="24"/>
          <w:szCs w:val="24"/>
        </w:rPr>
        <w:t xml:space="preserve">sprendžiant kasdienius </w:t>
      </w:r>
      <w:r w:rsidR="005D28FB">
        <w:rPr>
          <w:sz w:val="24"/>
          <w:szCs w:val="24"/>
        </w:rPr>
        <w:t>klausimus dėl Darbų vykdymo ir P</w:t>
      </w:r>
      <w:r w:rsidR="002630A2">
        <w:rPr>
          <w:sz w:val="24"/>
          <w:szCs w:val="24"/>
        </w:rPr>
        <w:t xml:space="preserve">aslaugų teikimo, </w:t>
      </w:r>
      <w:r w:rsidRPr="0042617A">
        <w:rPr>
          <w:sz w:val="24"/>
          <w:szCs w:val="24"/>
        </w:rPr>
        <w:t>sprendimus priima iš Privataus subjekto iš vienos pusės, bei Valdžios subjekto iš kitos pusės atstovų sudaryta komisija.</w:t>
      </w:r>
      <w:bookmarkEnd w:id="1088"/>
      <w:r w:rsidRPr="0042617A">
        <w:rPr>
          <w:sz w:val="24"/>
          <w:szCs w:val="24"/>
        </w:rPr>
        <w:t xml:space="preserve"> Komisijos sprendimai Šalims yra privalomi</w:t>
      </w:r>
      <w:r w:rsidR="00B43EE0" w:rsidRPr="0042617A">
        <w:rPr>
          <w:sz w:val="24"/>
          <w:szCs w:val="24"/>
        </w:rPr>
        <w:t xml:space="preserve">, tačiau neužkerta kelio bet kuriai Šaliai atitinkamo klausimo išsprendimą ginčyti </w:t>
      </w:r>
      <w:r w:rsidR="0046192D" w:rsidRPr="0042617A">
        <w:rPr>
          <w:sz w:val="24"/>
          <w:szCs w:val="24"/>
        </w:rPr>
        <w:t xml:space="preserve">Sutarties </w:t>
      </w:r>
      <w:r w:rsidR="00F71874" w:rsidRPr="00C92AF3">
        <w:rPr>
          <w:sz w:val="24"/>
          <w:szCs w:val="24"/>
        </w:rPr>
        <w:fldChar w:fldCharType="begin"/>
      </w:r>
      <w:r w:rsidR="00F71874" w:rsidRPr="0042617A">
        <w:rPr>
          <w:sz w:val="24"/>
          <w:szCs w:val="24"/>
        </w:rPr>
        <w:instrText xml:space="preserve"> REF _Ref363564942 \r \h </w:instrText>
      </w:r>
      <w:r w:rsidR="002D5DCF" w:rsidRPr="0042617A">
        <w:rPr>
          <w:sz w:val="24"/>
          <w:szCs w:val="24"/>
        </w:rPr>
        <w:instrText xml:space="preserve"> \* MERGEFORMAT </w:instrText>
      </w:r>
      <w:r w:rsidR="00F71874" w:rsidRPr="00C92AF3">
        <w:rPr>
          <w:sz w:val="24"/>
          <w:szCs w:val="24"/>
        </w:rPr>
      </w:r>
      <w:r w:rsidR="00F71874" w:rsidRPr="00C92AF3">
        <w:rPr>
          <w:sz w:val="24"/>
          <w:szCs w:val="24"/>
        </w:rPr>
        <w:fldChar w:fldCharType="separate"/>
      </w:r>
      <w:r w:rsidR="00B87438">
        <w:rPr>
          <w:sz w:val="24"/>
          <w:szCs w:val="24"/>
        </w:rPr>
        <w:t>53.2</w:t>
      </w:r>
      <w:r w:rsidR="00F71874" w:rsidRPr="00C92AF3">
        <w:rPr>
          <w:sz w:val="24"/>
          <w:szCs w:val="24"/>
        </w:rPr>
        <w:fldChar w:fldCharType="end"/>
      </w:r>
      <w:r w:rsidR="00F71874" w:rsidRPr="0042617A">
        <w:rPr>
          <w:sz w:val="24"/>
          <w:szCs w:val="24"/>
        </w:rPr>
        <w:t xml:space="preserve"> </w:t>
      </w:r>
      <w:r w:rsidR="00B43EE0" w:rsidRPr="0042617A">
        <w:rPr>
          <w:sz w:val="24"/>
          <w:szCs w:val="24"/>
        </w:rPr>
        <w:t>punkte nurodytoje ginčo sprendimų institucijoje ar teikti šiai institucijai spręsti atitinkamą Šalių ginčą</w:t>
      </w:r>
      <w:r w:rsidRPr="0042617A">
        <w:rPr>
          <w:sz w:val="24"/>
          <w:szCs w:val="24"/>
        </w:rPr>
        <w:t>.</w:t>
      </w:r>
      <w:r w:rsidR="002C3F81">
        <w:rPr>
          <w:sz w:val="24"/>
          <w:szCs w:val="24"/>
        </w:rPr>
        <w:t xml:space="preserve"> Komisija gali pasitelkti techninius, teisinius ir kitus ekspertus / specialistus.</w:t>
      </w:r>
    </w:p>
    <w:p w14:paraId="0AFF428A" w14:textId="77777777" w:rsidR="00F467EC" w:rsidRPr="0042617A" w:rsidRDefault="00F467EC" w:rsidP="00BB2E2F">
      <w:pPr>
        <w:pStyle w:val="paragrafai"/>
        <w:ind w:left="1134"/>
        <w:rPr>
          <w:sz w:val="24"/>
          <w:szCs w:val="24"/>
        </w:rPr>
      </w:pPr>
      <w:bookmarkStart w:id="1089" w:name="_Toc284496842"/>
      <w:bookmarkStart w:id="1090" w:name="_Ref406605308"/>
      <w:r w:rsidRPr="0042617A">
        <w:rPr>
          <w:sz w:val="24"/>
          <w:szCs w:val="24"/>
        </w:rPr>
        <w:t>Komisiją sudaro</w:t>
      </w:r>
      <w:r w:rsidR="00AC019D">
        <w:rPr>
          <w:sz w:val="24"/>
          <w:szCs w:val="24"/>
        </w:rPr>
        <w:t xml:space="preserve"> 6 (šeši) atstovai</w:t>
      </w:r>
      <w:r w:rsidRPr="0042617A">
        <w:rPr>
          <w:sz w:val="24"/>
          <w:szCs w:val="24"/>
        </w:rPr>
        <w:t>, po lygiai iš Privataus subjekto ir Valdžios subjekto pusės. Privatus subjektas ir Valdžios subjektas į komisiją skiria</w:t>
      </w:r>
      <w:r w:rsidR="00AC019D">
        <w:rPr>
          <w:sz w:val="24"/>
          <w:szCs w:val="24"/>
        </w:rPr>
        <w:t xml:space="preserve"> 3 (tris) atstovus</w:t>
      </w:r>
      <w:r w:rsidR="00CF0446">
        <w:rPr>
          <w:sz w:val="24"/>
          <w:szCs w:val="24"/>
        </w:rPr>
        <w:t xml:space="preserve"> </w:t>
      </w:r>
      <w:r w:rsidRPr="0042617A">
        <w:rPr>
          <w:sz w:val="24"/>
          <w:szCs w:val="24"/>
        </w:rPr>
        <w:t>– teisės, finansų ir techninės srities specialistus. Komisijos atstovus kiekviena Šalis turi paskirti per 10 (dešimt) Darbo dienų nuo Sutarties pasirašymo dienos, apie paskirtus atstovus informuodama kitą Šalį.</w:t>
      </w:r>
      <w:r w:rsidR="00C57D04" w:rsidRPr="0042617A">
        <w:rPr>
          <w:sz w:val="24"/>
          <w:szCs w:val="24"/>
        </w:rPr>
        <w:t xml:space="preserve"> </w:t>
      </w:r>
      <w:r w:rsidRPr="0042617A">
        <w:rPr>
          <w:sz w:val="24"/>
          <w:szCs w:val="24"/>
        </w:rPr>
        <w:t>Kuriam nors komisijos nariui atsistatydinus ar negalint vykdyti savo pareigų, tokį narį paskyrusi Šalis įsipareigoja per 5 (penkias) Darbo dienas nuo nurodytų aplinkybių paaiškėjimo pakeisti atsistatydinusį ar negalintį vykdyti savo pareigų narį nauju nariu.</w:t>
      </w:r>
      <w:bookmarkEnd w:id="1089"/>
      <w:bookmarkEnd w:id="1090"/>
    </w:p>
    <w:p w14:paraId="7DA8541D" w14:textId="77777777" w:rsidR="00F467EC" w:rsidRPr="0042617A" w:rsidRDefault="00F467EC" w:rsidP="00BB2E2F">
      <w:pPr>
        <w:pStyle w:val="paragrafai"/>
        <w:ind w:left="1134"/>
        <w:rPr>
          <w:sz w:val="24"/>
          <w:szCs w:val="24"/>
        </w:rPr>
      </w:pPr>
      <w:bookmarkStart w:id="1091" w:name="_Toc284496843"/>
      <w:r w:rsidRPr="0042617A">
        <w:rPr>
          <w:sz w:val="24"/>
          <w:szCs w:val="24"/>
        </w:rPr>
        <w:t>Sprendimus komisija priima atviru balsavimu. Komisijos posėdis gali vykti ir jame gali būti priimami sprendimai, kai posėdyje dalyvauja ne mažiau kaip</w:t>
      </w:r>
      <w:r w:rsidR="00AC019D">
        <w:rPr>
          <w:sz w:val="24"/>
          <w:szCs w:val="24"/>
        </w:rPr>
        <w:t xml:space="preserve"> 4 komisijos nariai</w:t>
      </w:r>
      <w:r w:rsidRPr="0042617A">
        <w:rPr>
          <w:sz w:val="24"/>
          <w:szCs w:val="24"/>
        </w:rPr>
        <w:t>. Komisijos sprendimai priimami komisijos posėdyje dalyvaujančių komisijos narių balsų dauguma</w:t>
      </w:r>
      <w:r w:rsidR="00F01362" w:rsidRPr="0042617A">
        <w:rPr>
          <w:sz w:val="24"/>
          <w:szCs w:val="24"/>
        </w:rPr>
        <w:t>,</w:t>
      </w:r>
      <w:r w:rsidRPr="0042617A">
        <w:rPr>
          <w:sz w:val="24"/>
          <w:szCs w:val="24"/>
        </w:rPr>
        <w:t xml:space="preserve"> </w:t>
      </w:r>
      <w:r w:rsidR="00F01362" w:rsidRPr="0042617A">
        <w:rPr>
          <w:sz w:val="24"/>
          <w:szCs w:val="24"/>
        </w:rPr>
        <w:t>su sąlyga, kad už sprendimą balsavo ne vien tik vienos Šalies į komisiją paskirti atstovai</w:t>
      </w:r>
      <w:r w:rsidRPr="0042617A">
        <w:rPr>
          <w:sz w:val="24"/>
          <w:szCs w:val="24"/>
        </w:rPr>
        <w:t xml:space="preserve">. </w:t>
      </w:r>
      <w:r w:rsidR="000D6A0E">
        <w:rPr>
          <w:sz w:val="24"/>
          <w:szCs w:val="24"/>
        </w:rPr>
        <w:t xml:space="preserve">Jeigu surenkamas vienodas balsų skaičius, lemiamą balsą turi komisijos pirmininkas. </w:t>
      </w:r>
      <w:r w:rsidRPr="0042617A">
        <w:rPr>
          <w:sz w:val="24"/>
          <w:szCs w:val="24"/>
        </w:rPr>
        <w:t xml:space="preserve">Komisijos posėdžiai ir balsavimas turi būti protokoluojami ir pasirašomi visų </w:t>
      </w:r>
      <w:r w:rsidR="00F01362" w:rsidRPr="0042617A">
        <w:rPr>
          <w:sz w:val="24"/>
          <w:szCs w:val="24"/>
        </w:rPr>
        <w:t xml:space="preserve">posėdyje dalyvavusių </w:t>
      </w:r>
      <w:r w:rsidRPr="0042617A">
        <w:rPr>
          <w:sz w:val="24"/>
          <w:szCs w:val="24"/>
        </w:rPr>
        <w:t>komisijos atstovų.</w:t>
      </w:r>
      <w:bookmarkEnd w:id="1091"/>
      <w:r w:rsidR="000D6A0E">
        <w:rPr>
          <w:sz w:val="24"/>
          <w:szCs w:val="24"/>
        </w:rPr>
        <w:t xml:space="preserve"> </w:t>
      </w:r>
    </w:p>
    <w:p w14:paraId="3DAFCE47" w14:textId="40EE73D6" w:rsidR="00F01362" w:rsidRPr="0042617A" w:rsidRDefault="00F01362" w:rsidP="00BB2E2F">
      <w:pPr>
        <w:pStyle w:val="paragrafai"/>
        <w:tabs>
          <w:tab w:val="num" w:pos="567"/>
        </w:tabs>
        <w:ind w:left="1134"/>
        <w:rPr>
          <w:sz w:val="24"/>
          <w:szCs w:val="24"/>
        </w:rPr>
      </w:pPr>
      <w:r w:rsidRPr="0042617A">
        <w:rPr>
          <w:sz w:val="24"/>
          <w:szCs w:val="24"/>
        </w:rPr>
        <w:t>Komisijos darbo organizavimo tvarką komisija nusistato ir komisijos pirmininką – Valdžios subjekto atstovą, atsakingą už komisijos posėdžių organizavimą ir vykdymą, išrenka savo pirmajame posėdyje, kuris įvyks</w:t>
      </w:r>
      <w:r w:rsidR="00391124">
        <w:rPr>
          <w:sz w:val="24"/>
          <w:szCs w:val="24"/>
        </w:rPr>
        <w:t xml:space="preserve"> 2022 m. lapkričio 10 d., 13 val</w:t>
      </w:r>
      <w:r w:rsidRPr="0042617A">
        <w:rPr>
          <w:sz w:val="24"/>
          <w:szCs w:val="24"/>
        </w:rPr>
        <w:t xml:space="preserve">, adresu: </w:t>
      </w:r>
      <w:r w:rsidR="00391124">
        <w:rPr>
          <w:sz w:val="24"/>
          <w:szCs w:val="24"/>
        </w:rPr>
        <w:t>Klaipėdos g. 2, Gargždai</w:t>
      </w:r>
      <w:r w:rsidR="00555412">
        <w:rPr>
          <w:sz w:val="24"/>
          <w:szCs w:val="24"/>
        </w:rPr>
        <w:t>.</w:t>
      </w:r>
      <w:r w:rsidRPr="0042617A">
        <w:rPr>
          <w:sz w:val="24"/>
          <w:szCs w:val="24"/>
        </w:rPr>
        <w:t xml:space="preserve"> Komisijos pirmininko neišrinkimas netrukdo vykdyti komisijos veiklą.</w:t>
      </w:r>
    </w:p>
    <w:p w14:paraId="1C894972" w14:textId="77777777" w:rsidR="00F01362" w:rsidRPr="0042617A" w:rsidRDefault="00F01362" w:rsidP="00BB2E2F">
      <w:pPr>
        <w:pStyle w:val="paragrafai"/>
        <w:tabs>
          <w:tab w:val="num" w:pos="567"/>
        </w:tabs>
        <w:ind w:left="1134"/>
        <w:rPr>
          <w:sz w:val="24"/>
          <w:szCs w:val="24"/>
        </w:rPr>
      </w:pPr>
      <w:r w:rsidRPr="0042617A">
        <w:rPr>
          <w:sz w:val="24"/>
          <w:szCs w:val="24"/>
        </w:rPr>
        <w:t xml:space="preserve">Tuo atveju, jeigu komisija nėra suformuojama </w:t>
      </w:r>
      <w:r w:rsidR="0046192D" w:rsidRPr="0042617A">
        <w:rPr>
          <w:sz w:val="24"/>
          <w:szCs w:val="24"/>
        </w:rPr>
        <w:t xml:space="preserve">Sutarties </w:t>
      </w:r>
      <w:r w:rsidR="00061926" w:rsidRPr="00C92AF3">
        <w:rPr>
          <w:sz w:val="24"/>
          <w:szCs w:val="24"/>
        </w:rPr>
        <w:fldChar w:fldCharType="begin"/>
      </w:r>
      <w:r w:rsidR="00061926" w:rsidRPr="0042617A">
        <w:rPr>
          <w:sz w:val="24"/>
          <w:szCs w:val="24"/>
        </w:rPr>
        <w:instrText xml:space="preserve"> REF _Ref406605308 \r \h </w:instrText>
      </w:r>
      <w:r w:rsidR="002D5DCF" w:rsidRPr="0042617A">
        <w:rPr>
          <w:sz w:val="24"/>
          <w:szCs w:val="24"/>
        </w:rPr>
        <w:instrText xml:space="preserve"> \* MERGEFORMAT </w:instrText>
      </w:r>
      <w:r w:rsidR="00061926" w:rsidRPr="00C92AF3">
        <w:rPr>
          <w:sz w:val="24"/>
          <w:szCs w:val="24"/>
        </w:rPr>
      </w:r>
      <w:r w:rsidR="00061926" w:rsidRPr="00C92AF3">
        <w:rPr>
          <w:sz w:val="24"/>
          <w:szCs w:val="24"/>
        </w:rPr>
        <w:fldChar w:fldCharType="separate"/>
      </w:r>
      <w:r w:rsidR="00B87438">
        <w:rPr>
          <w:sz w:val="24"/>
          <w:szCs w:val="24"/>
        </w:rPr>
        <w:t>51.2</w:t>
      </w:r>
      <w:r w:rsidR="00061926" w:rsidRPr="00C92AF3">
        <w:rPr>
          <w:sz w:val="24"/>
          <w:szCs w:val="24"/>
        </w:rPr>
        <w:fldChar w:fldCharType="end"/>
      </w:r>
      <w:r w:rsidR="00E40530" w:rsidRPr="0042617A">
        <w:rPr>
          <w:sz w:val="24"/>
          <w:szCs w:val="24"/>
        </w:rPr>
        <w:t xml:space="preserve"> </w:t>
      </w:r>
      <w:r w:rsidRPr="0042617A">
        <w:rPr>
          <w:sz w:val="24"/>
          <w:szCs w:val="24"/>
        </w:rPr>
        <w:t xml:space="preserve">punkte nurodyta tvarka, ji negali priimti sprendimų dėl kvorumo sprendimams priimti nebuvimo dviejuose iš eilės komisijos posėdžiuose, arba jeigu  komisijai pateiktas išspręsti klausimas neišsprendžiamas per 20 (dvidešimt) Darbo dienų nuo klausimo pateikimo datos (nebent Sutartyje būtų numatytas kitoks terminas), toks klausimas perduodamas spręsti Šalių įgaliotiems atstovams. Jeigu Šalių įgalioti atstovai per papildomą 20 (dvidešimt) Darbo dienų terminą nepasiekia susitarimo nurodytu klausimu, ginčytinas klausimas perduodamas spręsti  Sutarties </w:t>
      </w:r>
      <w:r w:rsidR="00E40530" w:rsidRPr="00C92AF3">
        <w:rPr>
          <w:sz w:val="24"/>
          <w:szCs w:val="24"/>
        </w:rPr>
        <w:fldChar w:fldCharType="begin"/>
      </w:r>
      <w:r w:rsidR="00E40530" w:rsidRPr="0042617A">
        <w:rPr>
          <w:sz w:val="24"/>
          <w:szCs w:val="24"/>
        </w:rPr>
        <w:instrText xml:space="preserve"> REF _Ref284491700 \r \h </w:instrText>
      </w:r>
      <w:r w:rsidR="002D5DCF" w:rsidRPr="0042617A">
        <w:rPr>
          <w:sz w:val="24"/>
          <w:szCs w:val="24"/>
        </w:rPr>
        <w:instrText xml:space="preserve"> \* MERGEFORMAT </w:instrText>
      </w:r>
      <w:r w:rsidR="00E40530" w:rsidRPr="00C92AF3">
        <w:rPr>
          <w:sz w:val="24"/>
          <w:szCs w:val="24"/>
        </w:rPr>
      </w:r>
      <w:r w:rsidR="00E40530" w:rsidRPr="00C92AF3">
        <w:rPr>
          <w:sz w:val="24"/>
          <w:szCs w:val="24"/>
        </w:rPr>
        <w:fldChar w:fldCharType="separate"/>
      </w:r>
      <w:r w:rsidR="00B87438">
        <w:rPr>
          <w:sz w:val="24"/>
          <w:szCs w:val="24"/>
        </w:rPr>
        <w:t>53</w:t>
      </w:r>
      <w:r w:rsidR="00E40530" w:rsidRPr="00C92AF3">
        <w:rPr>
          <w:sz w:val="24"/>
          <w:szCs w:val="24"/>
        </w:rPr>
        <w:fldChar w:fldCharType="end"/>
      </w:r>
      <w:r w:rsidRPr="0042617A">
        <w:rPr>
          <w:sz w:val="24"/>
          <w:szCs w:val="24"/>
        </w:rPr>
        <w:t xml:space="preserve"> punkte nustatyta tvarka.</w:t>
      </w:r>
    </w:p>
    <w:p w14:paraId="59D3511C" w14:textId="77777777" w:rsidR="00F467EC" w:rsidRPr="0042617A" w:rsidRDefault="00F467EC" w:rsidP="00BB2E2F">
      <w:pPr>
        <w:pStyle w:val="Antrat2"/>
        <w:ind w:left="1134"/>
        <w:rPr>
          <w:sz w:val="24"/>
          <w:szCs w:val="24"/>
        </w:rPr>
      </w:pPr>
      <w:bookmarkStart w:id="1092" w:name="_Toc284496844"/>
      <w:bookmarkStart w:id="1093" w:name="_Toc293074494"/>
      <w:bookmarkStart w:id="1094" w:name="_Toc297646419"/>
      <w:bookmarkStart w:id="1095" w:name="_Toc300049766"/>
      <w:bookmarkStart w:id="1096" w:name="_Toc309205600"/>
      <w:bookmarkStart w:id="1097" w:name="_Toc98421458"/>
      <w:bookmarkStart w:id="1098" w:name="_Ref136095400"/>
      <w:bookmarkStart w:id="1099" w:name="_Ref136095414"/>
      <w:bookmarkStart w:id="1100" w:name="_Toc141511386"/>
      <w:r w:rsidRPr="0042617A">
        <w:rPr>
          <w:sz w:val="24"/>
          <w:szCs w:val="24"/>
        </w:rPr>
        <w:t>Taikoma teisė</w:t>
      </w:r>
      <w:bookmarkEnd w:id="1092"/>
      <w:bookmarkEnd w:id="1093"/>
      <w:bookmarkEnd w:id="1094"/>
      <w:bookmarkEnd w:id="1095"/>
      <w:bookmarkEnd w:id="1096"/>
      <w:bookmarkEnd w:id="1097"/>
    </w:p>
    <w:p w14:paraId="1ADB8FF1" w14:textId="77777777" w:rsidR="00F467EC" w:rsidRPr="0042617A" w:rsidRDefault="00F467EC" w:rsidP="00BB2E2F">
      <w:pPr>
        <w:pStyle w:val="paragrafai"/>
        <w:ind w:left="1134"/>
        <w:rPr>
          <w:color w:val="000000"/>
          <w:w w:val="103"/>
          <w:sz w:val="24"/>
          <w:szCs w:val="24"/>
        </w:rPr>
      </w:pPr>
      <w:bookmarkStart w:id="1101" w:name="_Toc284496845"/>
      <w:r w:rsidRPr="0042617A">
        <w:rPr>
          <w:w w:val="103"/>
          <w:sz w:val="24"/>
          <w:szCs w:val="24"/>
        </w:rPr>
        <w:t>Sutarčiai, iš jos kylantiems Šalių santykiams bei jų aiškinimui taikom</w:t>
      </w:r>
      <w:r w:rsidR="001A2AEA" w:rsidRPr="0042617A">
        <w:rPr>
          <w:w w:val="103"/>
          <w:sz w:val="24"/>
          <w:szCs w:val="24"/>
        </w:rPr>
        <w:t>a</w:t>
      </w:r>
      <w:r w:rsidRPr="0042617A">
        <w:rPr>
          <w:w w:val="103"/>
          <w:sz w:val="24"/>
          <w:szCs w:val="24"/>
        </w:rPr>
        <w:t xml:space="preserve"> Lietuvos Respublikos teisė.</w:t>
      </w:r>
      <w:bookmarkEnd w:id="1101"/>
    </w:p>
    <w:p w14:paraId="742DD22F" w14:textId="77777777" w:rsidR="00F467EC" w:rsidRPr="0042617A" w:rsidRDefault="00F467EC" w:rsidP="00BB2E2F">
      <w:pPr>
        <w:pStyle w:val="paragrafai"/>
        <w:ind w:left="1134"/>
        <w:rPr>
          <w:color w:val="000000"/>
          <w:w w:val="103"/>
          <w:sz w:val="24"/>
          <w:szCs w:val="24"/>
        </w:rPr>
      </w:pPr>
      <w:bookmarkStart w:id="1102" w:name="_Toc284496846"/>
      <w:r w:rsidRPr="0042617A">
        <w:rPr>
          <w:w w:val="103"/>
          <w:sz w:val="24"/>
          <w:szCs w:val="24"/>
        </w:rPr>
        <w:t xml:space="preserve">Sutartis ir jos pagrindu sudaromi sandoriai yra komerciniai, ne viešieji ar valstybiniai, aktai. Nei viena Šalis Sutarties atžvilgiu neturi, o jei turi – atsisako imuniteto nuo teisinių procesų ar teismo </w:t>
      </w:r>
      <w:r w:rsidR="001A2AEA" w:rsidRPr="0042617A">
        <w:rPr>
          <w:w w:val="103"/>
          <w:sz w:val="24"/>
          <w:szCs w:val="24"/>
        </w:rPr>
        <w:t xml:space="preserve"> </w:t>
      </w:r>
      <w:r w:rsidRPr="0042617A">
        <w:rPr>
          <w:w w:val="103"/>
          <w:sz w:val="24"/>
          <w:szCs w:val="24"/>
        </w:rPr>
        <w:t xml:space="preserve">sprendimo vykdymo savo pačios ar savo piniginių lėšų atžvilgiu, o </w:t>
      </w:r>
      <w:r w:rsidRPr="0042617A">
        <w:rPr>
          <w:sz w:val="24"/>
          <w:szCs w:val="24"/>
        </w:rPr>
        <w:t>Privatus subjektas</w:t>
      </w:r>
      <w:r w:rsidRPr="0042617A">
        <w:rPr>
          <w:w w:val="103"/>
          <w:sz w:val="24"/>
          <w:szCs w:val="24"/>
        </w:rPr>
        <w:t xml:space="preserve"> ir Investuotojas – ir savo turto atžvilgiu.</w:t>
      </w:r>
      <w:bookmarkEnd w:id="1102"/>
    </w:p>
    <w:p w14:paraId="1CE559C6" w14:textId="77777777" w:rsidR="00F467EC" w:rsidRPr="0042617A" w:rsidRDefault="00F467EC" w:rsidP="00BB2E2F">
      <w:pPr>
        <w:pStyle w:val="Antrat2"/>
        <w:ind w:left="1134"/>
        <w:rPr>
          <w:sz w:val="24"/>
          <w:szCs w:val="24"/>
        </w:rPr>
      </w:pPr>
      <w:bookmarkStart w:id="1103" w:name="_Ref284491700"/>
      <w:bookmarkStart w:id="1104" w:name="_Toc284496847"/>
      <w:bookmarkStart w:id="1105" w:name="_Toc293074495"/>
      <w:bookmarkStart w:id="1106" w:name="_Toc297646420"/>
      <w:bookmarkStart w:id="1107" w:name="_Toc300049767"/>
      <w:bookmarkStart w:id="1108" w:name="_Toc309205601"/>
      <w:bookmarkStart w:id="1109" w:name="_Toc98421459"/>
      <w:r w:rsidRPr="0042617A">
        <w:rPr>
          <w:sz w:val="24"/>
          <w:szCs w:val="24"/>
        </w:rPr>
        <w:t>Ginčų sprendimas</w:t>
      </w:r>
      <w:bookmarkEnd w:id="1098"/>
      <w:bookmarkEnd w:id="1099"/>
      <w:bookmarkEnd w:id="1100"/>
      <w:bookmarkEnd w:id="1103"/>
      <w:bookmarkEnd w:id="1104"/>
      <w:bookmarkEnd w:id="1105"/>
      <w:bookmarkEnd w:id="1106"/>
      <w:bookmarkEnd w:id="1107"/>
      <w:bookmarkEnd w:id="1108"/>
      <w:bookmarkEnd w:id="1109"/>
    </w:p>
    <w:p w14:paraId="25B1CEC8" w14:textId="77777777" w:rsidR="001A2AEA" w:rsidRPr="0042617A" w:rsidRDefault="00F467EC" w:rsidP="005C65BB">
      <w:pPr>
        <w:pStyle w:val="paragrafai"/>
        <w:ind w:left="1134"/>
        <w:rPr>
          <w:sz w:val="24"/>
          <w:szCs w:val="24"/>
        </w:rPr>
      </w:pPr>
      <w:bookmarkStart w:id="1110" w:name="_Toc284496848"/>
      <w:r w:rsidRPr="0042617A">
        <w:rPr>
          <w:w w:val="103"/>
          <w:sz w:val="24"/>
          <w:szCs w:val="24"/>
        </w:rPr>
        <w:t xml:space="preserve">Bet kurį iš Sutarties kylantį </w:t>
      </w:r>
      <w:r w:rsidR="001A2AEA" w:rsidRPr="0042617A">
        <w:rPr>
          <w:sz w:val="24"/>
          <w:szCs w:val="24"/>
        </w:rPr>
        <w:t xml:space="preserve">ar su ja susijusį </w:t>
      </w:r>
      <w:r w:rsidRPr="0042617A">
        <w:rPr>
          <w:w w:val="103"/>
          <w:sz w:val="24"/>
          <w:szCs w:val="24"/>
        </w:rPr>
        <w:t>ginčą</w:t>
      </w:r>
      <w:r w:rsidR="001A2AEA" w:rsidRPr="0042617A">
        <w:rPr>
          <w:w w:val="103"/>
          <w:sz w:val="24"/>
          <w:szCs w:val="24"/>
        </w:rPr>
        <w:t xml:space="preserve">, </w:t>
      </w:r>
      <w:r w:rsidR="001A2AEA" w:rsidRPr="0042617A">
        <w:rPr>
          <w:sz w:val="24"/>
          <w:szCs w:val="24"/>
        </w:rPr>
        <w:t>nesutarimą,</w:t>
      </w:r>
      <w:r w:rsidRPr="0042617A">
        <w:rPr>
          <w:w w:val="103"/>
          <w:sz w:val="24"/>
          <w:szCs w:val="24"/>
        </w:rPr>
        <w:t xml:space="preserve"> prieštaravimą</w:t>
      </w:r>
      <w:r w:rsidR="001A2AEA" w:rsidRPr="0042617A">
        <w:rPr>
          <w:w w:val="103"/>
          <w:sz w:val="24"/>
          <w:szCs w:val="24"/>
        </w:rPr>
        <w:t xml:space="preserve">, </w:t>
      </w:r>
      <w:r w:rsidR="001A2AEA" w:rsidRPr="0042617A">
        <w:rPr>
          <w:sz w:val="24"/>
          <w:szCs w:val="24"/>
        </w:rPr>
        <w:t>ar reikalavimą</w:t>
      </w:r>
      <w:r w:rsidRPr="0042617A">
        <w:rPr>
          <w:w w:val="103"/>
          <w:sz w:val="24"/>
          <w:szCs w:val="24"/>
        </w:rPr>
        <w:t xml:space="preserve"> Šalys bandys spręsti tarpusavio derybomis ir visapusiškai bendradarbiaudamos. </w:t>
      </w:r>
    </w:p>
    <w:p w14:paraId="31569DEE" w14:textId="77777777" w:rsidR="00AC019D" w:rsidRPr="00DA3AAE" w:rsidRDefault="00AC019D" w:rsidP="00187F18">
      <w:pPr>
        <w:pStyle w:val="paragrafai"/>
        <w:tabs>
          <w:tab w:val="num" w:pos="-4590"/>
          <w:tab w:val="num" w:pos="1134"/>
        </w:tabs>
        <w:ind w:left="993" w:hanging="425"/>
        <w:rPr>
          <w:sz w:val="24"/>
          <w:szCs w:val="24"/>
        </w:rPr>
      </w:pPr>
      <w:bookmarkStart w:id="1111" w:name="_Ref363564942"/>
      <w:r w:rsidRPr="00DA3AAE">
        <w:rPr>
          <w:sz w:val="24"/>
          <w:szCs w:val="24"/>
        </w:rPr>
        <w:t>Jei 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Investuotojas ir Privatus subjektas laikomi viena Šalimi, Valdžios subjektas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Valdžios subjektas</w:t>
      </w:r>
      <w:r w:rsidR="00CF0446">
        <w:rPr>
          <w:sz w:val="24"/>
          <w:szCs w:val="24"/>
        </w:rPr>
        <w:t>,</w:t>
      </w:r>
      <w:r w:rsidRPr="00DA3AAE">
        <w:rPr>
          <w:sz w:val="24"/>
          <w:szCs w:val="24"/>
        </w:rPr>
        <w:t xml:space="preserve"> skiriamo 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dienų </w:t>
      </w:r>
      <w:r>
        <w:rPr>
          <w:sz w:val="24"/>
          <w:szCs w:val="24"/>
        </w:rPr>
        <w:t>p</w:t>
      </w:r>
      <w:r w:rsidRPr="00DA3AAE">
        <w:rPr>
          <w:sz w:val="24"/>
          <w:szCs w:val="24"/>
        </w:rPr>
        <w:t>arenka Valdžios subjektas vadovaudamasi Lietuvos Respublikos teisės aktais. Išlaidas, susijusias su ekspertų komisijos paskyrimu ir jos suteiktomis paslaugomis, padengia ekspertų komisijos neteisia pripažinta Šalis. Jeigu ekspertų komisijos sprendimu neteisios yra abi Šalys:</w:t>
      </w:r>
    </w:p>
    <w:p w14:paraId="62F5940B" w14:textId="77777777" w:rsidR="00AC019D" w:rsidRPr="00DA3AAE" w:rsidRDefault="00AC019D" w:rsidP="00D85CE6">
      <w:pPr>
        <w:pStyle w:val="paragrafesraas"/>
        <w:tabs>
          <w:tab w:val="num" w:pos="1560"/>
        </w:tabs>
        <w:ind w:left="1560" w:hanging="851"/>
        <w:rPr>
          <w:sz w:val="24"/>
          <w:szCs w:val="24"/>
        </w:rPr>
      </w:pPr>
      <w:r w:rsidRPr="00DA3AAE">
        <w:rPr>
          <w:sz w:val="24"/>
          <w:szCs w:val="24"/>
        </w:rPr>
        <w:t xml:space="preserve">ekspertų pripažinta neteisioji Šalis, kurios neteisėti veiksmai arba neveikimas turėjo esminę įtaką ginčui, nesutarimui, prieštaravimui ar reikalavimui, dengia 70 </w:t>
      </w:r>
      <w:r w:rsidR="008A46BB">
        <w:rPr>
          <w:sz w:val="24"/>
          <w:szCs w:val="24"/>
        </w:rPr>
        <w:t>(septyniasdešimt) procentų</w:t>
      </w:r>
      <w:r w:rsidRPr="00DA3AAE">
        <w:rPr>
          <w:sz w:val="24"/>
          <w:szCs w:val="24"/>
        </w:rPr>
        <w:t xml:space="preserve"> visų ekspertų išlaidų; </w:t>
      </w:r>
    </w:p>
    <w:p w14:paraId="023D4902" w14:textId="77777777" w:rsidR="00AC019D" w:rsidRPr="00DA3AAE" w:rsidRDefault="00AC019D" w:rsidP="00D85CE6">
      <w:pPr>
        <w:pStyle w:val="paragrafesraas"/>
        <w:tabs>
          <w:tab w:val="num" w:pos="1560"/>
        </w:tabs>
        <w:ind w:left="1560" w:hanging="851"/>
        <w:rPr>
          <w:sz w:val="24"/>
          <w:szCs w:val="24"/>
        </w:rPr>
      </w:pPr>
      <w:r w:rsidRPr="00DA3AAE">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r w:rsidR="00D85CE6">
        <w:rPr>
          <w:sz w:val="24"/>
          <w:szCs w:val="24"/>
        </w:rPr>
        <w:t>.</w:t>
      </w:r>
    </w:p>
    <w:p w14:paraId="0426917F" w14:textId="77777777" w:rsidR="00AC019D" w:rsidRDefault="00AC019D" w:rsidP="00D85CE6">
      <w:pPr>
        <w:pStyle w:val="paragrafai"/>
        <w:tabs>
          <w:tab w:val="clear" w:pos="1488"/>
          <w:tab w:val="num" w:pos="1134"/>
          <w:tab w:val="num" w:pos="1276"/>
          <w:tab w:val="num" w:pos="1560"/>
        </w:tabs>
        <w:ind w:left="1134" w:hanging="425"/>
        <w:rPr>
          <w:sz w:val="24"/>
          <w:szCs w:val="24"/>
        </w:rPr>
      </w:pPr>
      <w:r w:rsidRPr="00DA3AAE">
        <w:rPr>
          <w:sz w:val="24"/>
          <w:szCs w:val="24"/>
        </w:rPr>
        <w:t>Jeigu ekspertų komisijos sprendimas netenkina kurios nors iš Šalių, tokiu atveju ginčas ar nesutarimas bet kurios iš Šalių reikalavimu perduodamas spręsti Lietuvos Respublikos teismui pagal Valdžios subjekto registruotos buveinės vietą.</w:t>
      </w:r>
    </w:p>
    <w:p w14:paraId="56A8585B" w14:textId="77777777" w:rsidR="005C65BB" w:rsidRDefault="005C65BB" w:rsidP="00D85CE6">
      <w:pPr>
        <w:pStyle w:val="paragrafai"/>
        <w:tabs>
          <w:tab w:val="clear" w:pos="1488"/>
          <w:tab w:val="num" w:pos="1134"/>
          <w:tab w:val="num" w:pos="1276"/>
          <w:tab w:val="num" w:pos="1560"/>
        </w:tabs>
        <w:ind w:left="1134" w:hanging="425"/>
        <w:rPr>
          <w:sz w:val="24"/>
          <w:szCs w:val="24"/>
        </w:rPr>
      </w:pPr>
      <w:r w:rsidRPr="0089398A">
        <w:rPr>
          <w:sz w:val="24"/>
          <w:szCs w:val="24"/>
        </w:rPr>
        <w:t>Ginčų tarp Šalių sprendimo rizika priskiriama tai Šaliai, kurios nenaudai kompetentinga institucija galutiniu sprendimu išsprendė ginčą</w:t>
      </w:r>
      <w:r>
        <w:rPr>
          <w:sz w:val="24"/>
          <w:szCs w:val="24"/>
        </w:rPr>
        <w:t>.</w:t>
      </w:r>
    </w:p>
    <w:p w14:paraId="135273C4" w14:textId="77777777" w:rsidR="005C65BB" w:rsidRPr="00DA3AAE" w:rsidRDefault="005C65BB" w:rsidP="00D85CE6">
      <w:pPr>
        <w:pStyle w:val="paragrafai"/>
        <w:tabs>
          <w:tab w:val="clear" w:pos="1488"/>
          <w:tab w:val="num" w:pos="1134"/>
          <w:tab w:val="num" w:pos="1276"/>
          <w:tab w:val="num" w:pos="1560"/>
        </w:tabs>
        <w:ind w:left="1134" w:hanging="425"/>
        <w:rPr>
          <w:sz w:val="24"/>
          <w:szCs w:val="24"/>
        </w:rPr>
      </w:pPr>
      <w:r w:rsidRPr="0089398A">
        <w:rPr>
          <w:color w:val="000000"/>
          <w:sz w:val="24"/>
          <w:szCs w:val="24"/>
        </w:rPr>
        <w:t>Ginčų tarp Investuotojo, Privataus subjekto, Finansuotojo, Kito paskolos teikėjo ir / ar Subtiekėjo sprendimo rizika priskiriama Privačiam subjektui</w:t>
      </w:r>
      <w:r>
        <w:rPr>
          <w:color w:val="000000"/>
          <w:sz w:val="24"/>
          <w:szCs w:val="24"/>
        </w:rPr>
        <w:t>.</w:t>
      </w:r>
    </w:p>
    <w:p w14:paraId="5D2FF327" w14:textId="77777777" w:rsidR="00F467EC" w:rsidRPr="0042617A" w:rsidRDefault="00F467EC" w:rsidP="00BB2E2F">
      <w:pPr>
        <w:pStyle w:val="Antrat2"/>
        <w:ind w:left="1134"/>
        <w:rPr>
          <w:sz w:val="24"/>
          <w:szCs w:val="24"/>
        </w:rPr>
      </w:pPr>
      <w:bookmarkStart w:id="1112" w:name="_Toc141511384"/>
      <w:bookmarkStart w:id="1113" w:name="_Toc284496849"/>
      <w:bookmarkStart w:id="1114" w:name="_Toc293074496"/>
      <w:bookmarkStart w:id="1115" w:name="_Toc297646421"/>
      <w:bookmarkStart w:id="1116" w:name="_Toc300049768"/>
      <w:bookmarkStart w:id="1117" w:name="_Toc309205602"/>
      <w:bookmarkStart w:id="1118" w:name="_Toc98421460"/>
      <w:bookmarkStart w:id="1119" w:name="_Toc141511385"/>
      <w:bookmarkStart w:id="1120" w:name="_Toc141511387"/>
      <w:bookmarkEnd w:id="1110"/>
      <w:bookmarkEnd w:id="1111"/>
      <w:r w:rsidRPr="0042617A">
        <w:rPr>
          <w:sz w:val="24"/>
          <w:szCs w:val="24"/>
        </w:rPr>
        <w:t>Atskirų Sutarties nuostatų negaliojimas</w:t>
      </w:r>
      <w:bookmarkEnd w:id="1112"/>
      <w:bookmarkEnd w:id="1113"/>
      <w:bookmarkEnd w:id="1114"/>
      <w:bookmarkEnd w:id="1115"/>
      <w:bookmarkEnd w:id="1116"/>
      <w:bookmarkEnd w:id="1117"/>
      <w:bookmarkEnd w:id="1118"/>
    </w:p>
    <w:p w14:paraId="13900DEA" w14:textId="77777777" w:rsidR="00F467EC" w:rsidRPr="0042617A" w:rsidRDefault="00F467EC" w:rsidP="00BB2E2F">
      <w:pPr>
        <w:pStyle w:val="paragrafai"/>
        <w:ind w:left="1134"/>
        <w:rPr>
          <w:b/>
          <w:bCs/>
          <w:color w:val="000000"/>
          <w:sz w:val="24"/>
          <w:szCs w:val="24"/>
        </w:rPr>
      </w:pPr>
      <w:bookmarkStart w:id="1121" w:name="_Toc284496850"/>
      <w:r w:rsidRPr="0042617A">
        <w:rPr>
          <w:sz w:val="24"/>
          <w:szCs w:val="24"/>
        </w:rPr>
        <w:t xml:space="preserve">Jeigu kuri nors Sutarties nuostata prieštarauja Lietuvos Respublikos teisės </w:t>
      </w:r>
      <w:r w:rsidR="00890564" w:rsidRPr="0042617A">
        <w:rPr>
          <w:sz w:val="24"/>
          <w:szCs w:val="24"/>
        </w:rPr>
        <w:t xml:space="preserve">imperatyvioms normoms ir / </w:t>
      </w:r>
      <w:r w:rsidRPr="0042617A">
        <w:rPr>
          <w:sz w:val="24"/>
          <w:szCs w:val="24"/>
        </w:rPr>
        <w:t xml:space="preserve">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w:t>
      </w:r>
      <w:r w:rsidR="00890564" w:rsidRPr="0042617A">
        <w:rPr>
          <w:sz w:val="24"/>
          <w:szCs w:val="24"/>
        </w:rPr>
        <w:t>, tačiau būtų neprieštaraujanti Lietuvos Respublikos teisės imperatyvioms normoms ir nebūtų visiškai arba iš dalies negaliojanti</w:t>
      </w:r>
      <w:r w:rsidRPr="0042617A">
        <w:rPr>
          <w:sz w:val="24"/>
          <w:szCs w:val="24"/>
        </w:rPr>
        <w:t>.</w:t>
      </w:r>
      <w:bookmarkEnd w:id="1121"/>
    </w:p>
    <w:p w14:paraId="18728F52" w14:textId="77777777" w:rsidR="00F467EC" w:rsidRPr="0042617A" w:rsidRDefault="00F467EC" w:rsidP="00BB2E2F">
      <w:pPr>
        <w:pStyle w:val="Antrat2"/>
        <w:ind w:left="1134"/>
        <w:rPr>
          <w:sz w:val="24"/>
          <w:szCs w:val="24"/>
        </w:rPr>
      </w:pPr>
      <w:bookmarkStart w:id="1122" w:name="_Toc284496851"/>
      <w:bookmarkStart w:id="1123" w:name="_Toc293074497"/>
      <w:bookmarkStart w:id="1124" w:name="_Toc297646422"/>
      <w:bookmarkStart w:id="1125" w:name="_Toc300049769"/>
      <w:bookmarkStart w:id="1126" w:name="_Toc309205603"/>
      <w:bookmarkStart w:id="1127" w:name="_Toc98421461"/>
      <w:r w:rsidRPr="0042617A">
        <w:rPr>
          <w:sz w:val="24"/>
          <w:szCs w:val="24"/>
        </w:rPr>
        <w:t>Sutarties egzemplioriai</w:t>
      </w:r>
      <w:bookmarkEnd w:id="1119"/>
      <w:bookmarkEnd w:id="1122"/>
      <w:bookmarkEnd w:id="1123"/>
      <w:bookmarkEnd w:id="1124"/>
      <w:bookmarkEnd w:id="1125"/>
      <w:bookmarkEnd w:id="1126"/>
      <w:bookmarkEnd w:id="1127"/>
    </w:p>
    <w:p w14:paraId="7DF0F0F0" w14:textId="77777777" w:rsidR="00F467EC" w:rsidRPr="0042617A" w:rsidRDefault="005D28FB" w:rsidP="00BB2E2F">
      <w:pPr>
        <w:pStyle w:val="paragrafai"/>
        <w:ind w:left="1134"/>
        <w:rPr>
          <w:color w:val="000000"/>
          <w:sz w:val="24"/>
          <w:szCs w:val="24"/>
        </w:rPr>
      </w:pPr>
      <w:bookmarkStart w:id="1128" w:name="_Toc284496852"/>
      <w:r>
        <w:rPr>
          <w:sz w:val="24"/>
          <w:szCs w:val="24"/>
        </w:rPr>
        <w:t>Sutartis sudaryta 4 (keturiais)</w:t>
      </w:r>
      <w:r w:rsidR="00F467EC" w:rsidRPr="0042617A">
        <w:rPr>
          <w:sz w:val="24"/>
          <w:szCs w:val="24"/>
        </w:rPr>
        <w:t xml:space="preserve"> originaliais egzemplioriais lietuvių kalba po </w:t>
      </w:r>
      <w:r w:rsidR="008A46BB">
        <w:rPr>
          <w:sz w:val="24"/>
          <w:szCs w:val="24"/>
        </w:rPr>
        <w:t>vieną Privačiam subjektui ir Investuotojui bei du – Valdžios subjektui</w:t>
      </w:r>
      <w:r w:rsidR="00F467EC" w:rsidRPr="0042617A">
        <w:rPr>
          <w:sz w:val="24"/>
          <w:szCs w:val="24"/>
        </w:rPr>
        <w:t>.</w:t>
      </w:r>
      <w:bookmarkEnd w:id="1128"/>
    </w:p>
    <w:p w14:paraId="1F581137" w14:textId="77777777" w:rsidR="00F467EC" w:rsidRPr="0042617A" w:rsidRDefault="00F467EC" w:rsidP="00BB2E2F">
      <w:pPr>
        <w:pStyle w:val="Antrat2"/>
        <w:ind w:left="1134"/>
        <w:rPr>
          <w:sz w:val="24"/>
          <w:szCs w:val="24"/>
        </w:rPr>
      </w:pPr>
      <w:bookmarkStart w:id="1129" w:name="_Toc284496853"/>
      <w:bookmarkStart w:id="1130" w:name="_Toc293074498"/>
      <w:bookmarkStart w:id="1131" w:name="_Toc297646423"/>
      <w:bookmarkStart w:id="1132" w:name="_Toc300049770"/>
      <w:bookmarkStart w:id="1133" w:name="_Toc309205604"/>
      <w:bookmarkStart w:id="1134" w:name="_Ref396465011"/>
      <w:bookmarkStart w:id="1135" w:name="_Toc98421462"/>
      <w:r w:rsidRPr="0042617A">
        <w:rPr>
          <w:sz w:val="24"/>
          <w:szCs w:val="24"/>
        </w:rPr>
        <w:t>Sutarti</w:t>
      </w:r>
      <w:r w:rsidR="008A46BB">
        <w:rPr>
          <w:sz w:val="24"/>
          <w:szCs w:val="24"/>
        </w:rPr>
        <w:t>e</w:t>
      </w:r>
      <w:r w:rsidRPr="0042617A">
        <w:rPr>
          <w:sz w:val="24"/>
          <w:szCs w:val="24"/>
        </w:rPr>
        <w:t>s</w:t>
      </w:r>
      <w:bookmarkEnd w:id="1120"/>
      <w:bookmarkEnd w:id="1129"/>
      <w:bookmarkEnd w:id="1130"/>
      <w:bookmarkEnd w:id="1131"/>
      <w:bookmarkEnd w:id="1132"/>
      <w:bookmarkEnd w:id="1133"/>
      <w:bookmarkEnd w:id="1134"/>
      <w:r w:rsidR="008A46BB">
        <w:rPr>
          <w:sz w:val="24"/>
          <w:szCs w:val="24"/>
        </w:rPr>
        <w:t xml:space="preserve"> rengimas</w:t>
      </w:r>
      <w:bookmarkEnd w:id="1135"/>
    </w:p>
    <w:p w14:paraId="10991F5C" w14:textId="77777777" w:rsidR="001C62D1" w:rsidRPr="0042617A" w:rsidRDefault="00F467EC" w:rsidP="00BB2E2F">
      <w:pPr>
        <w:pStyle w:val="paragrafai"/>
        <w:tabs>
          <w:tab w:val="num" w:pos="567"/>
        </w:tabs>
        <w:ind w:left="1134"/>
        <w:rPr>
          <w:sz w:val="24"/>
          <w:szCs w:val="24"/>
        </w:rPr>
      </w:pPr>
      <w:bookmarkStart w:id="1136" w:name="_Toc284496854"/>
      <w:r w:rsidRPr="0042617A">
        <w:rPr>
          <w:sz w:val="24"/>
          <w:szCs w:val="24"/>
        </w:rPr>
        <w:t xml:space="preserve">Sutartis sudaryta Šalims sutarus ir sutinkant dėl visų Sutarties nuostatų ir teksto. Kiekviena Šalis patvirtina, kad ji </w:t>
      </w:r>
      <w:r w:rsidR="00795849" w:rsidRPr="005D28FB">
        <w:rPr>
          <w:sz w:val="24"/>
          <w:szCs w:val="24"/>
        </w:rPr>
        <w:t>dialogo</w:t>
      </w:r>
      <w:r w:rsidR="00795849" w:rsidRPr="0042617A">
        <w:rPr>
          <w:sz w:val="24"/>
          <w:szCs w:val="24"/>
        </w:rPr>
        <w:t xml:space="preserve"> </w:t>
      </w:r>
      <w:r w:rsidRPr="0042617A">
        <w:rPr>
          <w:sz w:val="24"/>
          <w:szCs w:val="24"/>
        </w:rPr>
        <w:t>dėl šios Sutarties laikotarpiu veikė sąžiningai.</w:t>
      </w:r>
      <w:bookmarkEnd w:id="1136"/>
      <w:r w:rsidR="001C62D1" w:rsidRPr="0042617A">
        <w:rPr>
          <w:sz w:val="24"/>
          <w:szCs w:val="24"/>
        </w:rPr>
        <w:t xml:space="preserve"> </w:t>
      </w:r>
    </w:p>
    <w:p w14:paraId="5D54BE9F" w14:textId="77777777" w:rsidR="001C62D1" w:rsidRPr="0042617A" w:rsidRDefault="001C62D1" w:rsidP="00BB2E2F">
      <w:pPr>
        <w:pStyle w:val="paragrafai"/>
        <w:tabs>
          <w:tab w:val="num" w:pos="567"/>
        </w:tabs>
        <w:ind w:left="1134"/>
        <w:rPr>
          <w:sz w:val="24"/>
          <w:szCs w:val="24"/>
        </w:rPr>
      </w:pPr>
      <w:r w:rsidRPr="0042617A">
        <w:rPr>
          <w:sz w:val="24"/>
          <w:szCs w:val="24"/>
        </w:rPr>
        <w:t xml:space="preserve">Investuotojas pareiškia ir patvirtina, kad nors Sutarties pradinis projektas buvo parengtas ir pateiktas Investuotojo parinkimo procedūrose Valdžios subjekto, tačiau Investuotojas turėjo tinkamas galimybes susipažinti su Sutarties projektu ir įvertinti jo sąlygas, o kartu ir savo pareigas, atsakomybę ir rizikas prieš pateikiant Pasiūlymą, vesti </w:t>
      </w:r>
      <w:r w:rsidRPr="005D28FB">
        <w:rPr>
          <w:sz w:val="24"/>
          <w:szCs w:val="24"/>
        </w:rPr>
        <w:t>dialogą</w:t>
      </w:r>
      <w:r w:rsidRPr="0042617A">
        <w:rPr>
          <w:sz w:val="24"/>
          <w:szCs w:val="24"/>
        </w:rPr>
        <w:t xml:space="preserve"> dėl Investuotojui ir Privačiam subjektui palankesnių Sutarties projekto sąlygų bei parengti Investuotojo atrankos procedūroms tokį Pasiūlymą, įskaitant ir finansinį pasiūlymą, kuriame Investuotojo pareigos, atsakomybė ir rizikos yra tinkamai Investuotojo įvertintos ir atspindėtos finansine išraiška.</w:t>
      </w:r>
    </w:p>
    <w:p w14:paraId="1721CE6E" w14:textId="77777777" w:rsidR="001C62D1" w:rsidRPr="0042617A" w:rsidRDefault="001C62D1" w:rsidP="00BB2E2F">
      <w:pPr>
        <w:pStyle w:val="paragrafai"/>
        <w:tabs>
          <w:tab w:val="num" w:pos="567"/>
        </w:tabs>
        <w:ind w:left="1134"/>
        <w:rPr>
          <w:sz w:val="24"/>
          <w:szCs w:val="24"/>
        </w:rPr>
      </w:pPr>
      <w:r w:rsidRPr="0042617A">
        <w:rPr>
          <w:sz w:val="24"/>
          <w:szCs w:val="24"/>
        </w:rPr>
        <w:t>Investuotojas ir Privatus subjektas pareiškia ir patvirtina, kad Privatus subjektas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dviems Šalims ir negali būti aiškinama kurios nors vienos Šalies ar dviejų Šalių naudai ar kurios nors vienos Šalies ar dviejų Šalių nenaudai.</w:t>
      </w:r>
    </w:p>
    <w:p w14:paraId="06F8FE53" w14:textId="77777777" w:rsidR="00F467EC" w:rsidRPr="0042617A" w:rsidRDefault="00F467EC" w:rsidP="00F467EC"/>
    <w:p w14:paraId="194157A6" w14:textId="77777777" w:rsidR="00F467EC" w:rsidRPr="0042617A" w:rsidRDefault="00F467EC" w:rsidP="00F467EC">
      <w:pPr>
        <w:pStyle w:val="Antrat1"/>
        <w:spacing w:before="0"/>
      </w:pPr>
      <w:bookmarkStart w:id="1137" w:name="_Toc141511389"/>
      <w:bookmarkStart w:id="1138" w:name="_Toc284496857"/>
      <w:bookmarkStart w:id="1139" w:name="_Toc293074499"/>
      <w:bookmarkStart w:id="1140" w:name="_Toc297646424"/>
      <w:bookmarkStart w:id="1141" w:name="_Toc300049771"/>
      <w:bookmarkStart w:id="1142" w:name="_Toc309205605"/>
      <w:bookmarkStart w:id="1143" w:name="_Toc20813603"/>
      <w:bookmarkStart w:id="1144" w:name="_Toc98421463"/>
      <w:r w:rsidRPr="0042617A">
        <w:t>SUTARTIES PRIEDAI:</w:t>
      </w:r>
      <w:bookmarkEnd w:id="1137"/>
      <w:bookmarkEnd w:id="1138"/>
      <w:bookmarkEnd w:id="1139"/>
      <w:bookmarkEnd w:id="1140"/>
      <w:bookmarkEnd w:id="1141"/>
      <w:bookmarkEnd w:id="1142"/>
      <w:bookmarkEnd w:id="1143"/>
      <w:bookmarkEnd w:id="1144"/>
    </w:p>
    <w:bookmarkStart w:id="1145" w:name="_Ref136256168"/>
    <w:bookmarkStart w:id="1146" w:name="_Ref135714242"/>
    <w:bookmarkStart w:id="1147" w:name="_Ref136255259"/>
    <w:bookmarkStart w:id="1148" w:name="_Ref135806987"/>
    <w:bookmarkStart w:id="1149" w:name="_Ref136050385"/>
    <w:bookmarkStart w:id="1150" w:name="_Ref136255831"/>
    <w:p w14:paraId="7ACC3632" w14:textId="77777777" w:rsidR="00F467EC" w:rsidRPr="0042617A" w:rsidRDefault="00F467EC" w:rsidP="008D65A1">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_Ref294008692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87438">
        <w:rPr>
          <w:b/>
          <w:bCs/>
          <w:color w:val="943634"/>
        </w:rPr>
        <w:t>1</w:t>
      </w:r>
      <w:r w:rsidRPr="00C92AF3">
        <w:rPr>
          <w:b/>
          <w:bCs/>
          <w:color w:val="943634"/>
        </w:rPr>
        <w:fldChar w:fldCharType="end"/>
      </w:r>
      <w:r w:rsidRPr="0042617A">
        <w:rPr>
          <w:b/>
          <w:bCs/>
          <w:color w:val="943634"/>
        </w:rPr>
        <w:tab/>
      </w:r>
      <w:hyperlink w:anchor="pirkimo_salygos" w:history="1">
        <w:r w:rsidRPr="0042617A">
          <w:rPr>
            <w:b/>
            <w:bCs/>
            <w:color w:val="943634"/>
          </w:rPr>
          <w:t>Pirkimo sąlygos</w:t>
        </w:r>
        <w:bookmarkEnd w:id="1145"/>
      </w:hyperlink>
    </w:p>
    <w:bookmarkStart w:id="1151" w:name="_Ref136256205"/>
    <w:bookmarkStart w:id="1152" w:name="_Ref135814051"/>
    <w:bookmarkStart w:id="1153" w:name="_Ref137273021"/>
    <w:p w14:paraId="07481387" w14:textId="77777777" w:rsidR="00F467EC" w:rsidRPr="0042617A" w:rsidRDefault="00F467EC" w:rsidP="008D65A1">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_Ref294008712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87438">
        <w:rPr>
          <w:b/>
          <w:bCs/>
          <w:color w:val="943634"/>
        </w:rPr>
        <w:t>2</w:t>
      </w:r>
      <w:r w:rsidRPr="00C92AF3">
        <w:rPr>
          <w:b/>
          <w:bCs/>
          <w:color w:val="943634"/>
        </w:rPr>
        <w:fldChar w:fldCharType="end"/>
      </w:r>
      <w:r w:rsidRPr="0042617A">
        <w:rPr>
          <w:b/>
          <w:bCs/>
          <w:color w:val="943634"/>
        </w:rPr>
        <w:tab/>
      </w:r>
      <w:hyperlink w:anchor="Pasiulymas" w:history="1">
        <w:r w:rsidRPr="0042617A">
          <w:rPr>
            <w:b/>
            <w:bCs/>
            <w:color w:val="943634"/>
          </w:rPr>
          <w:t>Pasiūlymas</w:t>
        </w:r>
        <w:bookmarkEnd w:id="1151"/>
      </w:hyperlink>
    </w:p>
    <w:p w14:paraId="7321E327" w14:textId="77777777" w:rsidR="00F467EC" w:rsidRPr="0042617A" w:rsidRDefault="00F467EC" w:rsidP="008D65A1">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_Ref294018341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87438">
        <w:rPr>
          <w:b/>
          <w:bCs/>
          <w:color w:val="943634"/>
        </w:rPr>
        <w:t>3</w:t>
      </w:r>
      <w:r w:rsidRPr="00C92AF3">
        <w:rPr>
          <w:b/>
          <w:bCs/>
          <w:color w:val="943634"/>
        </w:rPr>
        <w:fldChar w:fldCharType="end"/>
      </w:r>
      <w:r w:rsidRPr="0042617A">
        <w:rPr>
          <w:b/>
          <w:bCs/>
          <w:color w:val="943634"/>
        </w:rPr>
        <w:tab/>
        <w:t>Atsiskaitymų ir mokėjimų  tvarka</w:t>
      </w:r>
    </w:p>
    <w:p w14:paraId="76144973" w14:textId="77777777" w:rsidR="00F467EC" w:rsidRPr="0042617A" w:rsidRDefault="00C71514" w:rsidP="008D65A1">
      <w:pPr>
        <w:tabs>
          <w:tab w:val="left" w:pos="284"/>
        </w:tabs>
        <w:spacing w:line="360" w:lineRule="auto"/>
        <w:rPr>
          <w:b/>
          <w:bCs/>
          <w:color w:val="943634"/>
        </w:rPr>
      </w:pPr>
      <w:bookmarkStart w:id="1154" w:name="_Ref286416075"/>
      <w:bookmarkEnd w:id="1152"/>
      <w:bookmarkEnd w:id="1153"/>
      <w:r w:rsidRPr="0042617A">
        <w:rPr>
          <w:b/>
          <w:bCs/>
          <w:color w:val="943634"/>
        </w:rPr>
        <w:t>4</w:t>
      </w:r>
      <w:r w:rsidR="00F467EC" w:rsidRPr="0042617A">
        <w:rPr>
          <w:b/>
          <w:bCs/>
          <w:color w:val="943634"/>
        </w:rPr>
        <w:tab/>
      </w:r>
      <w:hyperlink w:anchor="Rizikos_matrica" w:history="1">
        <w:r w:rsidR="00F467EC" w:rsidRPr="0042617A">
          <w:rPr>
            <w:b/>
            <w:bCs/>
            <w:color w:val="943634"/>
          </w:rPr>
          <w:t>Rizikos pasiskirstymo tarp šalių matrica</w:t>
        </w:r>
        <w:bookmarkEnd w:id="1154"/>
      </w:hyperlink>
    </w:p>
    <w:bookmarkEnd w:id="1146"/>
    <w:bookmarkEnd w:id="1147"/>
    <w:bookmarkEnd w:id="1148"/>
    <w:p w14:paraId="0352AB68" w14:textId="77777777" w:rsidR="00F467EC" w:rsidRPr="0042617A" w:rsidRDefault="00F44D6F" w:rsidP="008D65A1">
      <w:pPr>
        <w:tabs>
          <w:tab w:val="left" w:pos="284"/>
        </w:tabs>
        <w:spacing w:line="360" w:lineRule="auto"/>
        <w:rPr>
          <w:b/>
          <w:bCs/>
          <w:color w:val="943634"/>
        </w:rPr>
      </w:pPr>
      <w:r w:rsidRPr="0042617A">
        <w:rPr>
          <w:b/>
          <w:bCs/>
          <w:color w:val="943634"/>
        </w:rPr>
        <w:t>5</w:t>
      </w:r>
      <w:r w:rsidR="00F467EC" w:rsidRPr="0042617A">
        <w:rPr>
          <w:b/>
          <w:bCs/>
          <w:color w:val="943634"/>
        </w:rPr>
        <w:tab/>
      </w:r>
      <w:hyperlink w:anchor="Draudimo_sutartys" w:history="1">
        <w:r w:rsidR="00F467EC" w:rsidRPr="0042617A">
          <w:rPr>
            <w:b/>
            <w:bCs/>
            <w:color w:val="943634"/>
          </w:rPr>
          <w:t>Privalomų draudim</w:t>
        </w:r>
        <w:bookmarkEnd w:id="1149"/>
        <w:r w:rsidR="00F467EC" w:rsidRPr="0042617A">
          <w:rPr>
            <w:b/>
            <w:bCs/>
            <w:color w:val="943634"/>
          </w:rPr>
          <w:t>o sutarčių sąrašas</w:t>
        </w:r>
        <w:bookmarkEnd w:id="1150"/>
      </w:hyperlink>
    </w:p>
    <w:p w14:paraId="1586542E" w14:textId="77777777" w:rsidR="00F467EC" w:rsidRPr="0042617A" w:rsidRDefault="00F44D6F" w:rsidP="008D65A1">
      <w:pPr>
        <w:tabs>
          <w:tab w:val="left" w:pos="284"/>
        </w:tabs>
        <w:spacing w:line="360" w:lineRule="auto"/>
        <w:rPr>
          <w:b/>
          <w:bCs/>
          <w:color w:val="943634"/>
        </w:rPr>
      </w:pPr>
      <w:r w:rsidRPr="0042617A">
        <w:rPr>
          <w:b/>
          <w:bCs/>
          <w:color w:val="943634"/>
        </w:rPr>
        <w:t>6</w:t>
      </w:r>
      <w:r w:rsidR="00F467EC" w:rsidRPr="0042617A">
        <w:rPr>
          <w:b/>
          <w:bCs/>
          <w:color w:val="943634"/>
        </w:rPr>
        <w:tab/>
        <w:t>Susijusių bendrovių sąrašas</w:t>
      </w:r>
    </w:p>
    <w:p w14:paraId="5D58204F" w14:textId="77777777" w:rsidR="00F44D6F" w:rsidRDefault="00F44D6F" w:rsidP="008D65A1">
      <w:pPr>
        <w:tabs>
          <w:tab w:val="left" w:pos="284"/>
        </w:tabs>
        <w:spacing w:line="360" w:lineRule="auto"/>
        <w:rPr>
          <w:b/>
          <w:color w:val="943634"/>
        </w:rPr>
      </w:pPr>
      <w:r w:rsidRPr="0042617A">
        <w:rPr>
          <w:b/>
          <w:color w:val="943634"/>
        </w:rPr>
        <w:t>7</w:t>
      </w:r>
      <w:r w:rsidRPr="0042617A">
        <w:rPr>
          <w:b/>
          <w:color w:val="943634"/>
        </w:rPr>
        <w:tab/>
        <w:t>Specifikacijos</w:t>
      </w:r>
    </w:p>
    <w:p w14:paraId="18DC5F01" w14:textId="77777777" w:rsidR="00F44D6F" w:rsidRPr="001C3C3A" w:rsidRDefault="008D65A1" w:rsidP="008D65A1">
      <w:pPr>
        <w:tabs>
          <w:tab w:val="left" w:pos="284"/>
        </w:tabs>
        <w:spacing w:line="360" w:lineRule="auto"/>
        <w:rPr>
          <w:b/>
          <w:color w:val="943634"/>
        </w:rPr>
      </w:pPr>
      <w:r w:rsidRPr="001C3C3A">
        <w:rPr>
          <w:b/>
          <w:color w:val="943634"/>
        </w:rPr>
        <w:t xml:space="preserve">8   </w:t>
      </w:r>
      <w:r w:rsidR="00F44D6F" w:rsidRPr="008D65A1">
        <w:rPr>
          <w:b/>
          <w:color w:val="943634"/>
        </w:rPr>
        <w:t>Išankstinės Sutarties įsigaliojimo sąlygos</w:t>
      </w:r>
    </w:p>
    <w:p w14:paraId="593556D8" w14:textId="77777777" w:rsidR="003E05DE" w:rsidRDefault="008A46BB" w:rsidP="003C34AC">
      <w:pPr>
        <w:pStyle w:val="Sraopastraipa"/>
        <w:numPr>
          <w:ilvl w:val="0"/>
          <w:numId w:val="14"/>
        </w:numPr>
        <w:tabs>
          <w:tab w:val="left" w:pos="284"/>
        </w:tabs>
        <w:spacing w:before="120" w:line="360" w:lineRule="auto"/>
        <w:ind w:left="0" w:firstLine="0"/>
        <w:rPr>
          <w:b/>
          <w:color w:val="943634"/>
        </w:rPr>
      </w:pPr>
      <w:r>
        <w:rPr>
          <w:b/>
          <w:color w:val="943634"/>
        </w:rPr>
        <w:t>Turto gyvavimo trukmė</w:t>
      </w:r>
    </w:p>
    <w:p w14:paraId="6E51801F" w14:textId="77777777" w:rsidR="00F44D6F" w:rsidRPr="005D28FB" w:rsidRDefault="00F44D6F" w:rsidP="003C34AC">
      <w:pPr>
        <w:pStyle w:val="Sraopastraipa"/>
        <w:numPr>
          <w:ilvl w:val="0"/>
          <w:numId w:val="14"/>
        </w:numPr>
        <w:tabs>
          <w:tab w:val="left" w:pos="284"/>
        </w:tabs>
        <w:spacing w:before="120" w:line="360" w:lineRule="auto"/>
        <w:ind w:left="0" w:firstLine="0"/>
        <w:rPr>
          <w:b/>
          <w:color w:val="943634"/>
        </w:rPr>
      </w:pPr>
      <w:r w:rsidRPr="00DA3AAE">
        <w:rPr>
          <w:b/>
          <w:color w:val="943634"/>
        </w:rPr>
        <w:t>Tiesioginis susitarimas</w:t>
      </w:r>
      <w:r w:rsidRPr="00DA3AAE">
        <w:rPr>
          <w:b/>
          <w:color w:val="632423"/>
        </w:rPr>
        <w:t xml:space="preserve"> </w:t>
      </w:r>
    </w:p>
    <w:p w14:paraId="47AD156E" w14:textId="77777777" w:rsidR="00DF7731" w:rsidRDefault="00DF7731" w:rsidP="003C34AC">
      <w:pPr>
        <w:pStyle w:val="Sraopastraipa"/>
        <w:numPr>
          <w:ilvl w:val="0"/>
          <w:numId w:val="14"/>
        </w:numPr>
        <w:tabs>
          <w:tab w:val="left" w:pos="284"/>
        </w:tabs>
        <w:spacing w:before="120" w:line="360" w:lineRule="auto"/>
        <w:ind w:left="0" w:firstLine="0"/>
        <w:rPr>
          <w:b/>
          <w:color w:val="943634"/>
        </w:rPr>
      </w:pPr>
      <w:r w:rsidRPr="005D28FB">
        <w:rPr>
          <w:b/>
          <w:color w:val="943634"/>
        </w:rPr>
        <w:t>Darbų vertinimas ir priėmimas</w:t>
      </w:r>
    </w:p>
    <w:p w14:paraId="561BF3A7" w14:textId="77777777" w:rsidR="00EF63BB" w:rsidRPr="00DD4707" w:rsidRDefault="00DD4707" w:rsidP="003C34AC">
      <w:pPr>
        <w:pStyle w:val="Sraopastraipa"/>
        <w:numPr>
          <w:ilvl w:val="0"/>
          <w:numId w:val="14"/>
        </w:numPr>
        <w:tabs>
          <w:tab w:val="left" w:pos="284"/>
        </w:tabs>
        <w:spacing w:before="120" w:line="360" w:lineRule="auto"/>
        <w:ind w:left="0" w:firstLine="0"/>
        <w:rPr>
          <w:b/>
          <w:color w:val="943634"/>
        </w:rPr>
      </w:pPr>
      <w:r>
        <w:rPr>
          <w:b/>
          <w:color w:val="943634"/>
        </w:rPr>
        <w:t>Prievolių įvykdymo užtikrinimo formos</w:t>
      </w:r>
    </w:p>
    <w:p w14:paraId="095F2D94" w14:textId="77777777" w:rsidR="00DF7731" w:rsidRDefault="00DF7731" w:rsidP="008C6D03">
      <w:pPr>
        <w:tabs>
          <w:tab w:val="left" w:pos="284"/>
        </w:tabs>
        <w:spacing w:line="360" w:lineRule="auto"/>
        <w:rPr>
          <w:b/>
          <w:bCs/>
          <w:color w:val="943634"/>
        </w:rPr>
      </w:pPr>
    </w:p>
    <w:p w14:paraId="23644D6D" w14:textId="77777777" w:rsidR="00F467EC" w:rsidRPr="0042617A" w:rsidRDefault="00F467EC" w:rsidP="003F4389">
      <w:pPr>
        <w:spacing w:after="120" w:line="276" w:lineRule="auto"/>
        <w:rPr>
          <w:b/>
          <w:bCs/>
          <w:color w:val="943634"/>
        </w:rPr>
      </w:pPr>
      <w:r w:rsidRPr="0042617A">
        <w:br w:type="page"/>
      </w:r>
      <w:r w:rsidRPr="0042617A">
        <w:rPr>
          <w:b/>
          <w:bCs/>
          <w:color w:val="943634"/>
        </w:rPr>
        <w:t>Šalių atstovų parašai:</w:t>
      </w:r>
    </w:p>
    <w:p w14:paraId="59FB0D16" w14:textId="77777777" w:rsidR="00F467EC" w:rsidRPr="0042617A" w:rsidRDefault="00F467EC" w:rsidP="00F467EC">
      <w:pPr>
        <w:shd w:val="clear" w:color="auto" w:fill="FFFFFF"/>
        <w:spacing w:after="120" w:line="276" w:lineRule="auto"/>
        <w:ind w:left="720"/>
        <w:jc w:val="both"/>
      </w:pPr>
    </w:p>
    <w:tbl>
      <w:tblPr>
        <w:tblW w:w="9288" w:type="dxa"/>
        <w:tblLayout w:type="fixed"/>
        <w:tblLook w:val="01E0" w:firstRow="1" w:lastRow="1" w:firstColumn="1" w:lastColumn="1" w:noHBand="0" w:noVBand="0"/>
      </w:tblPr>
      <w:tblGrid>
        <w:gridCol w:w="4068"/>
        <w:gridCol w:w="5220"/>
      </w:tblGrid>
      <w:tr w:rsidR="00F467EC" w:rsidRPr="0042617A" w14:paraId="3FE0788C" w14:textId="77777777" w:rsidTr="00FC13CD">
        <w:tc>
          <w:tcPr>
            <w:tcW w:w="4068" w:type="dxa"/>
          </w:tcPr>
          <w:p w14:paraId="0F31F191" w14:textId="55B9E86F" w:rsidR="00F467EC" w:rsidRPr="00555412" w:rsidRDefault="00447FE4" w:rsidP="00FC13CD">
            <w:pPr>
              <w:shd w:val="clear" w:color="auto" w:fill="FFFFFF"/>
              <w:tabs>
                <w:tab w:val="left" w:pos="5777"/>
              </w:tabs>
              <w:spacing w:after="120" w:line="276" w:lineRule="auto"/>
              <w:ind w:left="720"/>
            </w:pPr>
            <w:r w:rsidRPr="00555412">
              <w:t xml:space="preserve">Klaipėdos rajono savivaldybės administracijos </w:t>
            </w:r>
            <w:r w:rsidR="00F467EC" w:rsidRPr="00555412">
              <w:t>vardu:</w:t>
            </w:r>
          </w:p>
          <w:p w14:paraId="0A0D02B9" w14:textId="77777777" w:rsidR="00F467EC" w:rsidRPr="00555412" w:rsidRDefault="00F467EC" w:rsidP="00FC13CD">
            <w:pPr>
              <w:shd w:val="clear" w:color="auto" w:fill="FFFFFF"/>
              <w:tabs>
                <w:tab w:val="left" w:pos="5777"/>
              </w:tabs>
              <w:spacing w:after="120" w:line="276" w:lineRule="auto"/>
              <w:ind w:left="720"/>
            </w:pPr>
          </w:p>
        </w:tc>
        <w:tc>
          <w:tcPr>
            <w:tcW w:w="5220" w:type="dxa"/>
          </w:tcPr>
          <w:p w14:paraId="063F831A" w14:textId="77777777" w:rsidR="00447FE4" w:rsidRPr="00555412" w:rsidRDefault="00447FE4" w:rsidP="00FC13CD">
            <w:pPr>
              <w:shd w:val="clear" w:color="auto" w:fill="FFFFFF"/>
              <w:tabs>
                <w:tab w:val="left" w:pos="5777"/>
              </w:tabs>
              <w:spacing w:after="120" w:line="276" w:lineRule="auto"/>
              <w:ind w:left="720"/>
            </w:pPr>
            <w:r w:rsidRPr="00555412">
              <w:t>Administracijos direktorius</w:t>
            </w:r>
          </w:p>
          <w:p w14:paraId="76525073" w14:textId="1A7F283D" w:rsidR="00F467EC" w:rsidRPr="00555412" w:rsidRDefault="00447FE4" w:rsidP="00555412">
            <w:pPr>
              <w:shd w:val="clear" w:color="auto" w:fill="FFFFFF"/>
              <w:tabs>
                <w:tab w:val="left" w:pos="5777"/>
              </w:tabs>
              <w:spacing w:after="120" w:line="276" w:lineRule="auto"/>
              <w:ind w:left="720"/>
            </w:pPr>
            <w:r w:rsidRPr="00555412">
              <w:t xml:space="preserve">Sigitas Karbauskas </w:t>
            </w:r>
          </w:p>
          <w:p w14:paraId="4EE53FD7" w14:textId="77777777" w:rsidR="00F467EC" w:rsidRPr="00555412" w:rsidRDefault="00F467EC" w:rsidP="00FC13CD">
            <w:pPr>
              <w:shd w:val="clear" w:color="auto" w:fill="FFFFFF"/>
              <w:tabs>
                <w:tab w:val="left" w:pos="5777"/>
              </w:tabs>
              <w:spacing w:after="120" w:line="276" w:lineRule="auto"/>
              <w:ind w:left="720"/>
            </w:pPr>
            <w:r w:rsidRPr="00555412">
              <w:t>________________________</w:t>
            </w:r>
          </w:p>
          <w:p w14:paraId="4BCF02E1" w14:textId="77777777" w:rsidR="00F467EC" w:rsidRPr="00555412" w:rsidRDefault="00F467EC" w:rsidP="00FC13CD">
            <w:pPr>
              <w:shd w:val="clear" w:color="auto" w:fill="FFFFFF"/>
              <w:tabs>
                <w:tab w:val="left" w:pos="5777"/>
              </w:tabs>
              <w:spacing w:after="120" w:line="276" w:lineRule="auto"/>
              <w:ind w:left="720"/>
            </w:pPr>
            <w:r w:rsidRPr="00555412">
              <w:t>parašas</w:t>
            </w:r>
          </w:p>
          <w:p w14:paraId="5FAE6188" w14:textId="77777777" w:rsidR="00F467EC" w:rsidRPr="00555412" w:rsidRDefault="00F467EC" w:rsidP="00FC13CD">
            <w:pPr>
              <w:shd w:val="clear" w:color="auto" w:fill="FFFFFF"/>
              <w:tabs>
                <w:tab w:val="left" w:pos="5777"/>
              </w:tabs>
              <w:spacing w:after="120" w:line="276" w:lineRule="auto"/>
              <w:ind w:left="720"/>
            </w:pPr>
          </w:p>
        </w:tc>
      </w:tr>
      <w:tr w:rsidR="00F467EC" w:rsidRPr="0042617A" w14:paraId="109F0DA5" w14:textId="77777777" w:rsidTr="00FC13CD">
        <w:tc>
          <w:tcPr>
            <w:tcW w:w="4068" w:type="dxa"/>
          </w:tcPr>
          <w:p w14:paraId="217D5A0B" w14:textId="77777777" w:rsidR="00F467EC" w:rsidRPr="00555412" w:rsidRDefault="00F467EC" w:rsidP="00FC13CD">
            <w:pPr>
              <w:shd w:val="clear" w:color="auto" w:fill="FFFFFF"/>
              <w:tabs>
                <w:tab w:val="left" w:pos="5777"/>
              </w:tabs>
              <w:spacing w:after="120" w:line="276" w:lineRule="auto"/>
              <w:ind w:left="720"/>
            </w:pPr>
          </w:p>
        </w:tc>
        <w:tc>
          <w:tcPr>
            <w:tcW w:w="5220" w:type="dxa"/>
          </w:tcPr>
          <w:p w14:paraId="60F420E6" w14:textId="77777777" w:rsidR="00F467EC" w:rsidRPr="00555412" w:rsidRDefault="00F467EC" w:rsidP="00FC13CD">
            <w:pPr>
              <w:shd w:val="clear" w:color="auto" w:fill="FFFFFF"/>
              <w:tabs>
                <w:tab w:val="left" w:pos="5777"/>
              </w:tabs>
              <w:spacing w:after="120" w:line="276" w:lineRule="auto"/>
              <w:ind w:left="720"/>
            </w:pPr>
          </w:p>
        </w:tc>
      </w:tr>
      <w:tr w:rsidR="00F467EC" w:rsidRPr="00F95650" w14:paraId="61D54A38"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0DB309C" w14:textId="2F784EE5" w:rsidR="00F467EC" w:rsidRPr="00555412" w:rsidRDefault="00ED0319" w:rsidP="00FC13CD">
            <w:pPr>
              <w:shd w:val="clear" w:color="auto" w:fill="FFFFFF"/>
              <w:tabs>
                <w:tab w:val="left" w:pos="5777"/>
              </w:tabs>
              <w:spacing w:after="120" w:line="276" w:lineRule="auto"/>
              <w:ind w:left="720"/>
            </w:pPr>
            <w:r w:rsidRPr="00555412">
              <w:t>UAB „Sip 3“</w:t>
            </w:r>
            <w:r w:rsidR="00F467EC" w:rsidRPr="00555412">
              <w:t xml:space="preserve"> vardu:</w:t>
            </w:r>
          </w:p>
          <w:p w14:paraId="33E496F5" w14:textId="77777777" w:rsidR="00F467EC" w:rsidRPr="00555412" w:rsidRDefault="00F467EC" w:rsidP="00FC13CD">
            <w:pPr>
              <w:shd w:val="clear" w:color="auto" w:fill="FFFFFF"/>
              <w:tabs>
                <w:tab w:val="left" w:pos="5777"/>
              </w:tabs>
              <w:spacing w:after="120" w:line="276" w:lineRule="auto"/>
              <w:ind w:left="720"/>
            </w:pPr>
          </w:p>
        </w:tc>
        <w:tc>
          <w:tcPr>
            <w:tcW w:w="5220" w:type="dxa"/>
            <w:tcBorders>
              <w:top w:val="nil"/>
              <w:left w:val="nil"/>
              <w:bottom w:val="nil"/>
              <w:right w:val="nil"/>
            </w:tcBorders>
          </w:tcPr>
          <w:p w14:paraId="637FF704" w14:textId="6F9FDBA3" w:rsidR="00F467EC" w:rsidRPr="00555412" w:rsidRDefault="00ED0319" w:rsidP="00FC13CD">
            <w:pPr>
              <w:shd w:val="clear" w:color="auto" w:fill="FFFFFF"/>
              <w:tabs>
                <w:tab w:val="left" w:pos="5777"/>
              </w:tabs>
              <w:spacing w:after="120" w:line="276" w:lineRule="auto"/>
              <w:ind w:left="720"/>
              <w:rPr>
                <w:w w:val="101"/>
              </w:rPr>
            </w:pPr>
            <w:r w:rsidRPr="00555412">
              <w:t>Direktorius Vitalijus Vasiliauskas</w:t>
            </w:r>
          </w:p>
          <w:p w14:paraId="3F342F44" w14:textId="77777777" w:rsidR="00F467EC" w:rsidRPr="00555412" w:rsidRDefault="00F467EC" w:rsidP="00555412">
            <w:pPr>
              <w:shd w:val="clear" w:color="auto" w:fill="FFFFFF"/>
              <w:tabs>
                <w:tab w:val="left" w:pos="5777"/>
              </w:tabs>
              <w:spacing w:after="120" w:line="276" w:lineRule="auto"/>
            </w:pPr>
          </w:p>
          <w:p w14:paraId="5006233C" w14:textId="77777777" w:rsidR="00F467EC" w:rsidRPr="00555412" w:rsidRDefault="00F467EC" w:rsidP="00FC13CD">
            <w:pPr>
              <w:shd w:val="clear" w:color="auto" w:fill="FFFFFF"/>
              <w:tabs>
                <w:tab w:val="left" w:pos="5777"/>
              </w:tabs>
              <w:spacing w:after="120" w:line="276" w:lineRule="auto"/>
              <w:ind w:left="720"/>
            </w:pPr>
            <w:r w:rsidRPr="00555412">
              <w:t>________________________</w:t>
            </w:r>
          </w:p>
          <w:p w14:paraId="1682A558" w14:textId="77777777" w:rsidR="00F467EC" w:rsidRPr="00555412" w:rsidRDefault="00F467EC" w:rsidP="00FC13CD">
            <w:pPr>
              <w:shd w:val="clear" w:color="auto" w:fill="FFFFFF"/>
              <w:tabs>
                <w:tab w:val="left" w:pos="5777"/>
              </w:tabs>
              <w:spacing w:after="120" w:line="276" w:lineRule="auto"/>
              <w:ind w:left="720"/>
            </w:pPr>
            <w:r w:rsidRPr="00555412">
              <w:t>parašas</w:t>
            </w:r>
          </w:p>
          <w:p w14:paraId="2D0DCDB4" w14:textId="77777777" w:rsidR="00F467EC" w:rsidRPr="00555412" w:rsidRDefault="00F467EC" w:rsidP="00FC13CD">
            <w:pPr>
              <w:shd w:val="clear" w:color="auto" w:fill="FFFFFF"/>
              <w:tabs>
                <w:tab w:val="left" w:pos="5777"/>
              </w:tabs>
              <w:spacing w:after="120" w:line="276" w:lineRule="auto"/>
              <w:ind w:left="720"/>
            </w:pPr>
          </w:p>
          <w:p w14:paraId="059936BB" w14:textId="77777777" w:rsidR="00F467EC" w:rsidRPr="00555412" w:rsidRDefault="00F467EC" w:rsidP="00FC13CD">
            <w:pPr>
              <w:shd w:val="clear" w:color="auto" w:fill="FFFFFF"/>
              <w:tabs>
                <w:tab w:val="left" w:pos="5777"/>
              </w:tabs>
              <w:spacing w:after="120" w:line="276" w:lineRule="auto"/>
              <w:ind w:left="720"/>
            </w:pPr>
          </w:p>
        </w:tc>
      </w:tr>
      <w:tr w:rsidR="00F467EC" w:rsidRPr="0042617A" w14:paraId="2956C746"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E8D3F94" w14:textId="4FA6A4FC" w:rsidR="00F467EC" w:rsidRPr="00555412" w:rsidRDefault="00ED0319" w:rsidP="00FC13CD">
            <w:pPr>
              <w:shd w:val="clear" w:color="auto" w:fill="FFFFFF"/>
              <w:tabs>
                <w:tab w:val="left" w:pos="5777"/>
              </w:tabs>
              <w:spacing w:after="120" w:line="276" w:lineRule="auto"/>
              <w:ind w:left="720"/>
            </w:pPr>
            <w:r w:rsidRPr="00555412">
              <w:t>UAB „Sip 2“</w:t>
            </w:r>
            <w:r w:rsidR="00F467EC" w:rsidRPr="00555412">
              <w:t xml:space="preserve"> vardu:</w:t>
            </w:r>
          </w:p>
          <w:p w14:paraId="1BCCE690" w14:textId="77777777" w:rsidR="00F467EC" w:rsidRPr="00555412" w:rsidRDefault="00F467EC" w:rsidP="00FC13CD">
            <w:pPr>
              <w:shd w:val="clear" w:color="auto" w:fill="FFFFFF"/>
              <w:tabs>
                <w:tab w:val="left" w:pos="5777"/>
              </w:tabs>
              <w:spacing w:after="120" w:line="276" w:lineRule="auto"/>
              <w:ind w:left="720"/>
            </w:pPr>
          </w:p>
        </w:tc>
        <w:tc>
          <w:tcPr>
            <w:tcW w:w="5220" w:type="dxa"/>
            <w:tcBorders>
              <w:top w:val="nil"/>
              <w:left w:val="nil"/>
              <w:bottom w:val="nil"/>
              <w:right w:val="nil"/>
            </w:tcBorders>
          </w:tcPr>
          <w:p w14:paraId="1EB5D4F7" w14:textId="437E9F25" w:rsidR="00F467EC" w:rsidRPr="00555412" w:rsidRDefault="00ED0319" w:rsidP="00FC13CD">
            <w:pPr>
              <w:shd w:val="clear" w:color="auto" w:fill="FFFFFF"/>
              <w:tabs>
                <w:tab w:val="left" w:pos="5777"/>
              </w:tabs>
              <w:spacing w:after="120" w:line="276" w:lineRule="auto"/>
              <w:ind w:left="720"/>
              <w:rPr>
                <w:w w:val="101"/>
              </w:rPr>
            </w:pPr>
            <w:r w:rsidRPr="00555412">
              <w:t>Direktorius Vitalijus Vasiliauskas</w:t>
            </w:r>
          </w:p>
          <w:p w14:paraId="40B7D97A" w14:textId="77777777" w:rsidR="00F467EC" w:rsidRPr="00555412" w:rsidRDefault="00F467EC" w:rsidP="00FC13CD">
            <w:pPr>
              <w:shd w:val="clear" w:color="auto" w:fill="FFFFFF"/>
              <w:tabs>
                <w:tab w:val="left" w:pos="5777"/>
              </w:tabs>
              <w:spacing w:after="120" w:line="276" w:lineRule="auto"/>
              <w:ind w:left="720"/>
            </w:pPr>
          </w:p>
          <w:p w14:paraId="681EFDAD" w14:textId="77777777" w:rsidR="00F467EC" w:rsidRPr="00555412" w:rsidRDefault="00F467EC" w:rsidP="00FC13CD">
            <w:pPr>
              <w:shd w:val="clear" w:color="auto" w:fill="FFFFFF"/>
              <w:tabs>
                <w:tab w:val="left" w:pos="5777"/>
              </w:tabs>
              <w:spacing w:after="120" w:line="276" w:lineRule="auto"/>
              <w:ind w:left="720"/>
            </w:pPr>
            <w:r w:rsidRPr="00555412">
              <w:t>________________________</w:t>
            </w:r>
          </w:p>
          <w:p w14:paraId="07F6C652" w14:textId="77777777" w:rsidR="00F467EC" w:rsidRPr="00555412" w:rsidRDefault="00F467EC" w:rsidP="00FC13CD">
            <w:pPr>
              <w:shd w:val="clear" w:color="auto" w:fill="FFFFFF"/>
              <w:tabs>
                <w:tab w:val="left" w:pos="5777"/>
              </w:tabs>
              <w:spacing w:after="120" w:line="276" w:lineRule="auto"/>
              <w:ind w:left="720"/>
            </w:pPr>
            <w:r w:rsidRPr="00555412">
              <w:t>parašas</w:t>
            </w:r>
          </w:p>
          <w:p w14:paraId="2122DD8E" w14:textId="77777777" w:rsidR="00F467EC" w:rsidRPr="00555412" w:rsidRDefault="00F467EC" w:rsidP="00FC13CD">
            <w:pPr>
              <w:shd w:val="clear" w:color="auto" w:fill="FFFFFF"/>
              <w:tabs>
                <w:tab w:val="left" w:pos="5777"/>
              </w:tabs>
              <w:spacing w:after="120" w:line="276" w:lineRule="auto"/>
              <w:ind w:left="720"/>
            </w:pPr>
          </w:p>
          <w:p w14:paraId="519A590A" w14:textId="77777777" w:rsidR="00F467EC" w:rsidRPr="00555412" w:rsidRDefault="00F467EC" w:rsidP="00FC13CD">
            <w:pPr>
              <w:shd w:val="clear" w:color="auto" w:fill="FFFFFF"/>
              <w:tabs>
                <w:tab w:val="left" w:pos="5777"/>
              </w:tabs>
              <w:spacing w:after="120" w:line="276" w:lineRule="auto"/>
              <w:ind w:left="720"/>
            </w:pPr>
          </w:p>
        </w:tc>
      </w:tr>
      <w:tr w:rsidR="00F467EC" w:rsidRPr="0042617A" w14:paraId="1A93DF15"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01279ED3" w14:textId="77777777"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Borders>
              <w:top w:val="nil"/>
              <w:left w:val="nil"/>
              <w:bottom w:val="nil"/>
              <w:right w:val="nil"/>
            </w:tcBorders>
          </w:tcPr>
          <w:p w14:paraId="6804C8AF" w14:textId="77777777"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14:paraId="3FD31E76"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35E1F116" w14:textId="77777777" w:rsidR="00F467EC" w:rsidRPr="0042617A" w:rsidRDefault="00F467EC" w:rsidP="00FC13CD">
            <w:pPr>
              <w:shd w:val="clear" w:color="auto" w:fill="FFFFFF"/>
              <w:tabs>
                <w:tab w:val="left" w:pos="5777"/>
              </w:tabs>
              <w:spacing w:after="120" w:line="276" w:lineRule="auto"/>
              <w:ind w:left="720"/>
              <w:rPr>
                <w:color w:val="000000"/>
              </w:rPr>
            </w:pPr>
          </w:p>
        </w:tc>
        <w:tc>
          <w:tcPr>
            <w:tcW w:w="5220" w:type="dxa"/>
            <w:tcBorders>
              <w:top w:val="nil"/>
              <w:left w:val="nil"/>
              <w:bottom w:val="nil"/>
              <w:right w:val="nil"/>
            </w:tcBorders>
          </w:tcPr>
          <w:p w14:paraId="37EAA545" w14:textId="77777777" w:rsidR="00F467EC" w:rsidRPr="0042617A" w:rsidRDefault="00F467EC" w:rsidP="00FC13CD">
            <w:pPr>
              <w:shd w:val="clear" w:color="auto" w:fill="FFFFFF"/>
              <w:tabs>
                <w:tab w:val="left" w:pos="5777"/>
              </w:tabs>
              <w:spacing w:after="120" w:line="276" w:lineRule="auto"/>
              <w:ind w:left="720"/>
              <w:rPr>
                <w:color w:val="000000"/>
              </w:rPr>
            </w:pPr>
          </w:p>
        </w:tc>
      </w:tr>
    </w:tbl>
    <w:p w14:paraId="214458E7" w14:textId="77777777" w:rsidR="00F467EC" w:rsidRPr="0042617A" w:rsidRDefault="00F467EC" w:rsidP="00F467EC">
      <w:pPr>
        <w:shd w:val="clear" w:color="auto" w:fill="FFFFFF"/>
        <w:spacing w:after="120" w:line="276" w:lineRule="auto"/>
        <w:jc w:val="both"/>
        <w:sectPr w:rsidR="00F467EC" w:rsidRPr="0042617A" w:rsidSect="006502E1">
          <w:headerReference w:type="default" r:id="rId12"/>
          <w:pgSz w:w="11906" w:h="16838" w:code="9"/>
          <w:pgMar w:top="1418" w:right="849" w:bottom="1276" w:left="1134" w:header="567" w:footer="567" w:gutter="0"/>
          <w:cols w:space="708"/>
          <w:docGrid w:linePitch="360"/>
        </w:sectPr>
      </w:pPr>
    </w:p>
    <w:p w14:paraId="56136D0F" w14:textId="77777777" w:rsidR="00F467EC" w:rsidRPr="0042617A" w:rsidRDefault="00F467EC" w:rsidP="003C34AC">
      <w:pPr>
        <w:pStyle w:val="Pavadinimas"/>
        <w:numPr>
          <w:ilvl w:val="0"/>
          <w:numId w:val="10"/>
        </w:numPr>
        <w:tabs>
          <w:tab w:val="left" w:pos="8080"/>
        </w:tabs>
        <w:ind w:left="7797" w:hanging="284"/>
        <w:jc w:val="center"/>
        <w:rPr>
          <w:sz w:val="24"/>
          <w:szCs w:val="24"/>
        </w:rPr>
      </w:pPr>
      <w:bookmarkStart w:id="1155" w:name="_Ref294008692"/>
      <w:bookmarkStart w:id="1156" w:name="vienas"/>
      <w:bookmarkStart w:id="1157" w:name="pirkimo_salygos"/>
      <w:r w:rsidRPr="0042617A">
        <w:rPr>
          <w:sz w:val="24"/>
          <w:szCs w:val="24"/>
        </w:rPr>
        <w:t>Sutarties priedas</w:t>
      </w:r>
      <w:bookmarkEnd w:id="1155"/>
    </w:p>
    <w:bookmarkEnd w:id="1156"/>
    <w:bookmarkEnd w:id="1157"/>
    <w:p w14:paraId="424BBBCE" w14:textId="77777777" w:rsidR="00F467EC" w:rsidRPr="0042617A" w:rsidRDefault="00F467EC" w:rsidP="00F467EC">
      <w:pPr>
        <w:spacing w:after="120" w:line="276" w:lineRule="auto"/>
        <w:jc w:val="both"/>
        <w:rPr>
          <w:color w:val="632423"/>
        </w:rPr>
      </w:pPr>
    </w:p>
    <w:p w14:paraId="6E70A221" w14:textId="77777777" w:rsidR="00F467EC" w:rsidRPr="0042617A" w:rsidRDefault="00F467EC" w:rsidP="00F467EC">
      <w:pPr>
        <w:spacing w:after="120" w:line="276" w:lineRule="auto"/>
        <w:jc w:val="center"/>
        <w:rPr>
          <w:b/>
          <w:bCs/>
          <w:color w:val="632423"/>
        </w:rPr>
      </w:pPr>
      <w:r w:rsidRPr="0042617A">
        <w:rPr>
          <w:b/>
          <w:bCs/>
          <w:color w:val="632423"/>
        </w:rPr>
        <w:t>PIRKIMO SĄLYGOS</w:t>
      </w:r>
    </w:p>
    <w:p w14:paraId="7208B316" w14:textId="77777777" w:rsidR="00F467EC" w:rsidRPr="0042617A" w:rsidRDefault="00F467EC" w:rsidP="00F467EC">
      <w:pPr>
        <w:shd w:val="clear" w:color="auto" w:fill="FFFFFF"/>
        <w:spacing w:after="120" w:line="276" w:lineRule="auto"/>
        <w:jc w:val="both"/>
      </w:pPr>
    </w:p>
    <w:p w14:paraId="52CB50CC" w14:textId="77777777" w:rsidR="00F467EC" w:rsidRPr="0042617A" w:rsidRDefault="00F467EC" w:rsidP="00F467EC">
      <w:pPr>
        <w:spacing w:after="120" w:line="276" w:lineRule="auto"/>
        <w:jc w:val="both"/>
      </w:pPr>
      <w:r w:rsidRPr="0042617A">
        <w:rPr>
          <w:color w:val="FF0000"/>
        </w:rPr>
        <w:t>[</w:t>
      </w:r>
      <w:r w:rsidRPr="0042617A">
        <w:rPr>
          <w:i/>
          <w:iCs/>
          <w:color w:val="FF0000"/>
        </w:rPr>
        <w:t>Pridėti Pirkimo sąlygas</w:t>
      </w:r>
      <w:r w:rsidRPr="0042617A">
        <w:rPr>
          <w:color w:val="FF0000"/>
        </w:rPr>
        <w:t>.]</w:t>
      </w:r>
    </w:p>
    <w:p w14:paraId="5CE77B0C" w14:textId="77777777" w:rsidR="00F467EC" w:rsidRPr="0042617A" w:rsidRDefault="00F467EC" w:rsidP="00F467EC">
      <w:pPr>
        <w:spacing w:after="120" w:line="276" w:lineRule="auto"/>
        <w:jc w:val="both"/>
      </w:pPr>
    </w:p>
    <w:p w14:paraId="37686C80" w14:textId="77777777" w:rsidR="00F467EC" w:rsidRPr="0042617A" w:rsidRDefault="00F467EC" w:rsidP="00F467EC">
      <w:pPr>
        <w:pStyle w:val="paragrafai"/>
        <w:rPr>
          <w:sz w:val="24"/>
          <w:szCs w:val="24"/>
        </w:rPr>
        <w:sectPr w:rsidR="00F467EC" w:rsidRPr="0042617A" w:rsidSect="00FC13CD">
          <w:pgSz w:w="11906" w:h="16838" w:code="9"/>
          <w:pgMar w:top="1418" w:right="1134" w:bottom="1418" w:left="1134" w:header="567" w:footer="567" w:gutter="0"/>
          <w:pgNumType w:start="1"/>
          <w:cols w:space="708"/>
          <w:docGrid w:linePitch="360"/>
        </w:sectPr>
      </w:pPr>
    </w:p>
    <w:p w14:paraId="3C174EFB" w14:textId="77777777" w:rsidR="00F467EC" w:rsidRPr="0042617A" w:rsidRDefault="00F467EC" w:rsidP="003C34AC">
      <w:pPr>
        <w:pStyle w:val="Pavadinimas"/>
        <w:numPr>
          <w:ilvl w:val="0"/>
          <w:numId w:val="10"/>
        </w:numPr>
        <w:ind w:left="7797" w:hanging="284"/>
        <w:rPr>
          <w:sz w:val="24"/>
          <w:szCs w:val="24"/>
        </w:rPr>
      </w:pPr>
      <w:bookmarkStart w:id="1158" w:name="_Ref294008712"/>
      <w:bookmarkStart w:id="1159" w:name="Pasiulymas"/>
      <w:r w:rsidRPr="0042617A">
        <w:rPr>
          <w:sz w:val="24"/>
          <w:szCs w:val="24"/>
        </w:rPr>
        <w:t>Sutarties priedas</w:t>
      </w:r>
      <w:bookmarkEnd w:id="1158"/>
    </w:p>
    <w:bookmarkEnd w:id="1159"/>
    <w:p w14:paraId="653DBCE9" w14:textId="77777777" w:rsidR="00F467EC" w:rsidRPr="0042617A" w:rsidRDefault="00F467EC" w:rsidP="00F467EC">
      <w:pPr>
        <w:spacing w:after="120" w:line="276" w:lineRule="auto"/>
        <w:jc w:val="both"/>
        <w:rPr>
          <w:color w:val="632423"/>
        </w:rPr>
      </w:pPr>
    </w:p>
    <w:p w14:paraId="0C852CA9" w14:textId="77777777" w:rsidR="00F467EC" w:rsidRPr="0042617A" w:rsidRDefault="00F467EC" w:rsidP="00F467EC">
      <w:pPr>
        <w:spacing w:after="120" w:line="276" w:lineRule="auto"/>
        <w:jc w:val="center"/>
        <w:rPr>
          <w:b/>
          <w:bCs/>
          <w:color w:val="632423"/>
        </w:rPr>
      </w:pPr>
      <w:r w:rsidRPr="0042617A">
        <w:rPr>
          <w:b/>
          <w:bCs/>
          <w:color w:val="632423"/>
        </w:rPr>
        <w:t>PASIŪLYMAS</w:t>
      </w:r>
    </w:p>
    <w:p w14:paraId="6C0F0617" w14:textId="77777777" w:rsidR="00F467EC" w:rsidRPr="0042617A" w:rsidRDefault="00F467EC" w:rsidP="00F467EC">
      <w:pPr>
        <w:shd w:val="clear" w:color="auto" w:fill="FFFFFF"/>
        <w:spacing w:after="120" w:line="276" w:lineRule="auto"/>
        <w:jc w:val="both"/>
      </w:pPr>
    </w:p>
    <w:p w14:paraId="17699120" w14:textId="77777777" w:rsidR="00F467EC" w:rsidRPr="0042617A" w:rsidRDefault="00F467EC" w:rsidP="00F467EC">
      <w:pPr>
        <w:spacing w:after="120" w:line="276" w:lineRule="auto"/>
        <w:jc w:val="both"/>
      </w:pPr>
      <w:r w:rsidRPr="0042617A">
        <w:rPr>
          <w:color w:val="FF0000"/>
        </w:rPr>
        <w:t>[</w:t>
      </w:r>
      <w:r w:rsidRPr="0042617A">
        <w:rPr>
          <w:i/>
          <w:iCs/>
          <w:color w:val="FF0000"/>
        </w:rPr>
        <w:t>Pridėti Investuotojo pateiktą Pasiūlymą</w:t>
      </w:r>
      <w:r w:rsidRPr="0042617A">
        <w:rPr>
          <w:color w:val="FF0000"/>
        </w:rPr>
        <w:t>.]</w:t>
      </w:r>
    </w:p>
    <w:p w14:paraId="47F13A56" w14:textId="77777777" w:rsidR="00F467EC" w:rsidRPr="0042617A" w:rsidRDefault="00F467EC" w:rsidP="00F467EC">
      <w:pPr>
        <w:spacing w:after="120" w:line="276" w:lineRule="auto"/>
        <w:jc w:val="both"/>
      </w:pPr>
    </w:p>
    <w:p w14:paraId="0C57DA8C" w14:textId="77777777" w:rsidR="00F467EC" w:rsidRPr="0042617A" w:rsidRDefault="00F467EC" w:rsidP="00F467EC">
      <w:pPr>
        <w:spacing w:after="120" w:line="276" w:lineRule="auto"/>
        <w:jc w:val="both"/>
        <w:sectPr w:rsidR="00F467EC" w:rsidRPr="0042617A" w:rsidSect="00FC13CD">
          <w:pgSz w:w="11906" w:h="16838" w:code="9"/>
          <w:pgMar w:top="1418" w:right="1134" w:bottom="1418" w:left="1134" w:header="567" w:footer="567" w:gutter="0"/>
          <w:pgNumType w:start="1"/>
          <w:cols w:space="708"/>
          <w:docGrid w:linePitch="360"/>
        </w:sectPr>
      </w:pPr>
    </w:p>
    <w:p w14:paraId="2167F684" w14:textId="77777777" w:rsidR="00F467EC" w:rsidRPr="0042617A" w:rsidRDefault="00F467EC" w:rsidP="003C34AC">
      <w:pPr>
        <w:pStyle w:val="Pavadinimas"/>
        <w:numPr>
          <w:ilvl w:val="0"/>
          <w:numId w:val="10"/>
        </w:numPr>
        <w:ind w:left="7513" w:hanging="283"/>
        <w:rPr>
          <w:sz w:val="24"/>
          <w:szCs w:val="24"/>
        </w:rPr>
      </w:pPr>
      <w:bookmarkStart w:id="1160" w:name="_Ref294018341"/>
      <w:r w:rsidRPr="0042617A">
        <w:rPr>
          <w:sz w:val="24"/>
          <w:szCs w:val="24"/>
        </w:rPr>
        <w:t>Sutarties priedas</w:t>
      </w:r>
      <w:bookmarkEnd w:id="1160"/>
    </w:p>
    <w:p w14:paraId="2C68EEA3" w14:textId="77777777" w:rsidR="00F467EC" w:rsidRDefault="00F467EC" w:rsidP="00F467EC">
      <w:pPr>
        <w:spacing w:after="120" w:line="276" w:lineRule="auto"/>
        <w:jc w:val="both"/>
        <w:rPr>
          <w:color w:val="632423"/>
        </w:rPr>
      </w:pPr>
    </w:p>
    <w:p w14:paraId="50979E08" w14:textId="77777777" w:rsidR="00A044F8" w:rsidRPr="00A044F8" w:rsidRDefault="00A044F8" w:rsidP="00A044F8">
      <w:pPr>
        <w:spacing w:after="120" w:line="276" w:lineRule="auto"/>
        <w:jc w:val="center"/>
        <w:rPr>
          <w:b/>
          <w:bCs/>
          <w:color w:val="632423"/>
        </w:rPr>
      </w:pPr>
      <w:r w:rsidRPr="00A044F8">
        <w:rPr>
          <w:b/>
          <w:bCs/>
          <w:color w:val="632423"/>
        </w:rPr>
        <w:t>ATSISKAITYMŲ IR MOKĖJIMŲ TVARKA</w:t>
      </w:r>
    </w:p>
    <w:p w14:paraId="6396894C" w14:textId="77777777" w:rsidR="00A044F8" w:rsidRPr="00A044F8" w:rsidRDefault="00A044F8" w:rsidP="00A044F8">
      <w:pPr>
        <w:spacing w:after="120" w:line="276" w:lineRule="auto"/>
        <w:jc w:val="center"/>
        <w:rPr>
          <w:b/>
          <w:color w:val="632423"/>
        </w:rPr>
      </w:pPr>
    </w:p>
    <w:p w14:paraId="211E1422" w14:textId="77777777" w:rsidR="00A044F8" w:rsidRPr="00A044F8" w:rsidRDefault="00A044F8" w:rsidP="00187F18">
      <w:pPr>
        <w:numPr>
          <w:ilvl w:val="0"/>
          <w:numId w:val="43"/>
        </w:numPr>
        <w:spacing w:after="120" w:line="276" w:lineRule="auto"/>
        <w:jc w:val="center"/>
        <w:outlineLvl w:val="0"/>
      </w:pPr>
      <w:bookmarkStart w:id="1161" w:name="_Toc239425796"/>
      <w:bookmarkStart w:id="1162" w:name="_Toc239425810"/>
      <w:bookmarkStart w:id="1163" w:name="_Toc369279831"/>
      <w:bookmarkStart w:id="1164" w:name="_Toc502211417"/>
      <w:bookmarkStart w:id="1165" w:name="_Toc20813604"/>
      <w:bookmarkStart w:id="1166" w:name="_Toc61335810"/>
      <w:bookmarkStart w:id="1167" w:name="_Toc98421464"/>
      <w:r w:rsidRPr="00A044F8">
        <w:rPr>
          <w:rFonts w:eastAsia="Times New Roman"/>
          <w:b/>
          <w:bCs/>
          <w:smallCaps/>
          <w:color w:val="632423"/>
        </w:rPr>
        <w:t>Bendrosios nuostato</w:t>
      </w:r>
      <w:bookmarkEnd w:id="1161"/>
      <w:bookmarkEnd w:id="1162"/>
      <w:r w:rsidRPr="00A044F8">
        <w:rPr>
          <w:rFonts w:eastAsia="Times New Roman"/>
          <w:b/>
          <w:bCs/>
          <w:smallCaps/>
          <w:color w:val="632423"/>
        </w:rPr>
        <w:t>s</w:t>
      </w:r>
      <w:bookmarkEnd w:id="1163"/>
      <w:bookmarkEnd w:id="1164"/>
      <w:bookmarkEnd w:id="1165"/>
      <w:bookmarkEnd w:id="1166"/>
      <w:bookmarkEnd w:id="1167"/>
    </w:p>
    <w:p w14:paraId="19F728EE" w14:textId="77777777" w:rsidR="00A044F8" w:rsidRPr="00A044F8" w:rsidRDefault="00A044F8" w:rsidP="00A044F8">
      <w:pPr>
        <w:numPr>
          <w:ilvl w:val="0"/>
          <w:numId w:val="26"/>
        </w:numPr>
        <w:spacing w:after="120" w:line="276" w:lineRule="auto"/>
        <w:ind w:left="810"/>
        <w:jc w:val="both"/>
        <w:rPr>
          <w:bCs/>
        </w:rPr>
      </w:pPr>
      <w:r w:rsidRPr="00A044F8">
        <w:rPr>
          <w:bCs/>
        </w:rPr>
        <w:t>Šiame priede vartojamos sąvokos turi tokią pačią reikšmę, kokia joms suteikta Sutartyje, nebent aiškiai būtų pasakyta kitaip arba kontekstas aiškiai suteiktų kitą prasmę.</w:t>
      </w:r>
    </w:p>
    <w:p w14:paraId="39E9FE5D" w14:textId="77777777" w:rsidR="00A044F8" w:rsidRPr="00A044F8" w:rsidRDefault="00A044F8" w:rsidP="00A044F8">
      <w:pPr>
        <w:numPr>
          <w:ilvl w:val="0"/>
          <w:numId w:val="26"/>
        </w:numPr>
        <w:spacing w:after="120" w:line="276" w:lineRule="auto"/>
        <w:ind w:left="810"/>
        <w:jc w:val="both"/>
        <w:rPr>
          <w:bCs/>
        </w:rPr>
      </w:pPr>
      <w:r w:rsidRPr="00A044F8">
        <w:rPr>
          <w:bCs/>
        </w:rPr>
        <w:t>Iškilus ginčams dėl šio dokumento nuostatų taikymo, jie sprendžiami Sutartyje nustatyta tvarka.</w:t>
      </w:r>
    </w:p>
    <w:p w14:paraId="60D00FB3" w14:textId="77777777" w:rsidR="00A044F8" w:rsidRPr="00A044F8" w:rsidRDefault="00A044F8" w:rsidP="00A044F8">
      <w:pPr>
        <w:numPr>
          <w:ilvl w:val="0"/>
          <w:numId w:val="26"/>
        </w:numPr>
        <w:spacing w:after="120" w:line="276" w:lineRule="auto"/>
        <w:ind w:left="810"/>
        <w:jc w:val="both"/>
        <w:rPr>
          <w:bCs/>
        </w:rPr>
      </w:pPr>
      <w:r w:rsidRPr="00A044F8">
        <w:rPr>
          <w:bCs/>
        </w:rPr>
        <w:t>Metinio atlyginimo apskaičiavimo ir mokėjimų grafiko sudarymo pagrindas yra Investuotojo parengtas ir kartu su Pasiūlymu pateiktas Finansinis veiklos modelis (toliau – FVM).</w:t>
      </w:r>
      <w:r w:rsidRPr="00A044F8">
        <w:t xml:space="preserve"> </w:t>
      </w:r>
      <w:r w:rsidRPr="00A044F8">
        <w:rPr>
          <w:bCs/>
        </w:rPr>
        <w:t>(Pasiūlymo Finansinės dalies Priedas Nr. 1).</w:t>
      </w:r>
    </w:p>
    <w:p w14:paraId="28F71EAB" w14:textId="77777777" w:rsidR="00A044F8" w:rsidRPr="00A044F8" w:rsidRDefault="00A044F8" w:rsidP="00A044F8">
      <w:pPr>
        <w:spacing w:after="120" w:line="276" w:lineRule="auto"/>
        <w:ind w:left="810"/>
        <w:contextualSpacing/>
        <w:jc w:val="both"/>
        <w:rPr>
          <w:bCs/>
        </w:rPr>
      </w:pPr>
    </w:p>
    <w:p w14:paraId="2B605B64" w14:textId="77777777" w:rsidR="00A044F8" w:rsidRPr="00A044F8" w:rsidRDefault="00A044F8" w:rsidP="00A044F8">
      <w:pPr>
        <w:spacing w:after="120" w:line="276" w:lineRule="auto"/>
        <w:ind w:left="720"/>
        <w:outlineLvl w:val="0"/>
        <w:rPr>
          <w:rFonts w:eastAsia="Times New Roman"/>
          <w:b/>
          <w:bCs/>
          <w:smallCaps/>
          <w:color w:val="632423"/>
        </w:rPr>
      </w:pPr>
      <w:bookmarkStart w:id="1168" w:name="_Toc369279832"/>
    </w:p>
    <w:p w14:paraId="2A9ED9EE" w14:textId="77777777" w:rsidR="00A044F8" w:rsidRPr="00A044F8" w:rsidRDefault="00A044F8" w:rsidP="00A044F8">
      <w:pPr>
        <w:numPr>
          <w:ilvl w:val="0"/>
          <w:numId w:val="28"/>
        </w:numPr>
        <w:spacing w:after="120" w:line="276" w:lineRule="auto"/>
        <w:jc w:val="center"/>
        <w:outlineLvl w:val="0"/>
        <w:rPr>
          <w:rFonts w:eastAsia="Times New Roman"/>
          <w:b/>
          <w:bCs/>
          <w:smallCaps/>
          <w:color w:val="632423"/>
        </w:rPr>
      </w:pPr>
      <w:bookmarkStart w:id="1169" w:name="_Toc502211418"/>
      <w:bookmarkStart w:id="1170" w:name="_Toc20813605"/>
      <w:bookmarkStart w:id="1171" w:name="_Toc61335811"/>
      <w:bookmarkStart w:id="1172" w:name="_Toc98421465"/>
      <w:r w:rsidRPr="00A044F8">
        <w:rPr>
          <w:rFonts w:eastAsia="Times New Roman"/>
          <w:b/>
          <w:bCs/>
          <w:smallCaps/>
          <w:color w:val="632423"/>
        </w:rPr>
        <w:t>Metinis atlyginimas</w:t>
      </w:r>
      <w:bookmarkEnd w:id="1168"/>
      <w:bookmarkEnd w:id="1169"/>
      <w:bookmarkEnd w:id="1170"/>
      <w:bookmarkEnd w:id="1171"/>
      <w:bookmarkEnd w:id="1172"/>
      <w:r w:rsidRPr="00A044F8">
        <w:rPr>
          <w:rFonts w:eastAsia="Times New Roman"/>
          <w:b/>
          <w:bCs/>
          <w:smallCaps/>
          <w:color w:val="632423"/>
        </w:rPr>
        <w:t xml:space="preserve"> </w:t>
      </w:r>
    </w:p>
    <w:p w14:paraId="2B1B47B2" w14:textId="77777777" w:rsidR="00A044F8" w:rsidRPr="00A044F8" w:rsidRDefault="00A044F8" w:rsidP="00A044F8">
      <w:pPr>
        <w:numPr>
          <w:ilvl w:val="0"/>
          <w:numId w:val="26"/>
        </w:numPr>
        <w:spacing w:after="120" w:line="276" w:lineRule="auto"/>
        <w:ind w:left="810"/>
        <w:jc w:val="both"/>
        <w:rPr>
          <w:bCs/>
        </w:rPr>
      </w:pPr>
      <w:r w:rsidRPr="00A044F8">
        <w:rPr>
          <w:bCs/>
        </w:rPr>
        <w:t>Metinis atlyginimas yra Valdžios subjekto Privačiam subjektui mokamas periodinis fiksuotas mokėjimas, apskaičiuotas šiame dokumente nustatyta tvarka.</w:t>
      </w:r>
    </w:p>
    <w:p w14:paraId="509A2F09" w14:textId="77777777" w:rsidR="00A044F8" w:rsidRPr="00A044F8" w:rsidRDefault="00A044F8" w:rsidP="00A044F8">
      <w:pPr>
        <w:numPr>
          <w:ilvl w:val="0"/>
          <w:numId w:val="26"/>
        </w:numPr>
        <w:spacing w:after="120" w:line="276" w:lineRule="auto"/>
        <w:ind w:left="810"/>
        <w:jc w:val="both"/>
        <w:rPr>
          <w:bCs/>
        </w:rPr>
      </w:pPr>
      <w:r w:rsidRPr="00A044F8">
        <w:rPr>
          <w:bCs/>
        </w:rPr>
        <w:t>Metinį atlyginimą (</w:t>
      </w:r>
      <w:r w:rsidRPr="00A044F8">
        <w:rPr>
          <w:b/>
          <w:bCs/>
        </w:rPr>
        <w:t>M</w:t>
      </w:r>
      <w:r w:rsidRPr="00A044F8">
        <w:rPr>
          <w:bCs/>
        </w:rPr>
        <w:t>) sudaro šios dalys:</w:t>
      </w:r>
    </w:p>
    <w:tbl>
      <w:tblPr>
        <w:tblW w:w="0" w:type="auto"/>
        <w:tblInd w:w="108" w:type="dxa"/>
        <w:tblLook w:val="04A0" w:firstRow="1" w:lastRow="0" w:firstColumn="1" w:lastColumn="0" w:noHBand="0" w:noVBand="1"/>
      </w:tblPr>
      <w:tblGrid>
        <w:gridCol w:w="1231"/>
        <w:gridCol w:w="8299"/>
      </w:tblGrid>
      <w:tr w:rsidR="00A044F8" w:rsidRPr="00A044F8" w14:paraId="24B8C247" w14:textId="77777777" w:rsidTr="00D7001F">
        <w:trPr>
          <w:tblHeader/>
        </w:trPr>
        <w:tc>
          <w:tcPr>
            <w:tcW w:w="1231" w:type="dxa"/>
          </w:tcPr>
          <w:p w14:paraId="460B4F06" w14:textId="77777777"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eastAsia="lt-LT"/>
              </w:rPr>
              <w:t>M</w:t>
            </w:r>
            <w:r w:rsidRPr="00A044F8">
              <w:rPr>
                <w:rFonts w:eastAsia="Times New Roman"/>
                <w:lang w:val="en-US" w:eastAsia="lt-LT"/>
              </w:rPr>
              <w:t>S</w:t>
            </w:r>
          </w:p>
        </w:tc>
        <w:tc>
          <w:tcPr>
            <w:tcW w:w="8299" w:type="dxa"/>
            <w:hideMark/>
          </w:tcPr>
          <w:p w14:paraId="3AE38274"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Skolinto ir nuosavo kapitalo srautai </w:t>
            </w:r>
          </w:p>
          <w:p w14:paraId="45107DD9"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(MS</w:t>
            </w:r>
            <w:r w:rsidRPr="003F6A48">
              <w:rPr>
                <w:rFonts w:eastAsia="Times New Roman"/>
                <w:lang w:val="es-ES" w:eastAsia="lt-LT"/>
              </w:rPr>
              <w:t>=(</w:t>
            </w:r>
            <w:r w:rsidRPr="00A044F8">
              <w:rPr>
                <w:rFonts w:eastAsia="Times New Roman"/>
                <w:lang w:eastAsia="lt-LT"/>
              </w:rPr>
              <w:t>M1) Kredito srautai + (M2) Nuosavo kapitalo srautai);</w:t>
            </w:r>
          </w:p>
        </w:tc>
      </w:tr>
      <w:tr w:rsidR="00A044F8" w:rsidRPr="00A044F8" w14:paraId="284E170E" w14:textId="77777777" w:rsidTr="00D7001F">
        <w:trPr>
          <w:tblHeader/>
        </w:trPr>
        <w:tc>
          <w:tcPr>
            <w:tcW w:w="1231" w:type="dxa"/>
          </w:tcPr>
          <w:p w14:paraId="5F01EC77" w14:textId="77777777"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eastAsia="lt-LT"/>
              </w:rPr>
              <w:t>M</w:t>
            </w:r>
            <w:r w:rsidRPr="00A044F8">
              <w:rPr>
                <w:rFonts w:eastAsia="Times New Roman"/>
                <w:lang w:val="en-US" w:eastAsia="lt-LT"/>
              </w:rPr>
              <w:t>3</w:t>
            </w:r>
          </w:p>
          <w:p w14:paraId="67D986CA" w14:textId="77777777"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val="en-US" w:eastAsia="lt-LT"/>
              </w:rPr>
              <w:t>M3</w:t>
            </w:r>
            <w:r w:rsidRPr="00A044F8">
              <w:rPr>
                <w:rFonts w:eastAsia="Times New Roman"/>
                <w:vertAlign w:val="superscript"/>
                <w:lang w:val="en-US" w:eastAsia="lt-LT"/>
              </w:rPr>
              <w:t>1</w:t>
            </w:r>
          </w:p>
          <w:p w14:paraId="1F14F35D" w14:textId="77777777" w:rsidR="00A044F8" w:rsidRPr="00A044F8" w:rsidRDefault="00A044F8" w:rsidP="00A044F8">
            <w:pPr>
              <w:spacing w:after="120" w:line="276" w:lineRule="auto"/>
              <w:ind w:left="360"/>
              <w:jc w:val="right"/>
              <w:rPr>
                <w:rFonts w:eastAsia="Times New Roman"/>
                <w:lang w:eastAsia="lt-LT"/>
              </w:rPr>
            </w:pPr>
            <w:r w:rsidRPr="00A044F8">
              <w:rPr>
                <w:rFonts w:eastAsia="Times New Roman"/>
                <w:lang w:val="en-US" w:eastAsia="lt-LT"/>
              </w:rPr>
              <w:t>M3</w:t>
            </w:r>
            <w:r w:rsidRPr="00A044F8">
              <w:rPr>
                <w:rFonts w:eastAsia="Times New Roman"/>
                <w:vertAlign w:val="superscript"/>
                <w:lang w:val="en-US" w:eastAsia="lt-LT"/>
              </w:rPr>
              <w:t>2</w:t>
            </w:r>
          </w:p>
        </w:tc>
        <w:tc>
          <w:tcPr>
            <w:tcW w:w="8299" w:type="dxa"/>
          </w:tcPr>
          <w:p w14:paraId="01C8F38E" w14:textId="77777777" w:rsidR="00A044F8" w:rsidRPr="00A044F8" w:rsidRDefault="00A044F8" w:rsidP="00A044F8">
            <w:pPr>
              <w:spacing w:after="120" w:line="276" w:lineRule="auto"/>
              <w:ind w:firstLine="426"/>
              <w:jc w:val="both"/>
              <w:outlineLvl w:val="2"/>
              <w:rPr>
                <w:rFonts w:eastAsia="Times New Roman"/>
                <w:i/>
                <w:lang w:eastAsia="lt-LT"/>
              </w:rPr>
            </w:pPr>
            <w:r w:rsidRPr="00A044F8">
              <w:rPr>
                <w:rFonts w:eastAsia="Times New Roman"/>
                <w:lang w:eastAsia="lt-LT"/>
              </w:rPr>
              <w:t>Finansinės ir investicinės veiklos pajamos:</w:t>
            </w:r>
          </w:p>
          <w:p w14:paraId="15344DFA"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Finansinės veiklos (palūkanų) pajamos;</w:t>
            </w:r>
          </w:p>
          <w:p w14:paraId="12A03CED"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Investicinė</w:t>
            </w:r>
            <w:r w:rsidR="00D7215E">
              <w:rPr>
                <w:rFonts w:eastAsia="Times New Roman"/>
                <w:lang w:eastAsia="lt-LT"/>
              </w:rPr>
              <w:t>s</w:t>
            </w:r>
            <w:r w:rsidRPr="00A044F8">
              <w:rPr>
                <w:rFonts w:eastAsia="Times New Roman"/>
                <w:lang w:eastAsia="lt-LT"/>
              </w:rPr>
              <w:t xml:space="preserve"> veiklos ir nuosavo kapitalo pajamos;</w:t>
            </w:r>
          </w:p>
        </w:tc>
      </w:tr>
      <w:tr w:rsidR="00A044F8" w:rsidRPr="00A044F8" w14:paraId="42289A31" w14:textId="77777777" w:rsidTr="00D7001F">
        <w:trPr>
          <w:tblHeader/>
        </w:trPr>
        <w:tc>
          <w:tcPr>
            <w:tcW w:w="1231" w:type="dxa"/>
          </w:tcPr>
          <w:p w14:paraId="56D74E73" w14:textId="77777777" w:rsidR="00A044F8" w:rsidRPr="00A044F8" w:rsidRDefault="00A044F8" w:rsidP="00A044F8">
            <w:pPr>
              <w:spacing w:after="120" w:line="276" w:lineRule="auto"/>
              <w:ind w:left="360"/>
              <w:jc w:val="right"/>
              <w:rPr>
                <w:rFonts w:eastAsia="Times New Roman"/>
                <w:lang w:eastAsia="lt-LT"/>
              </w:rPr>
            </w:pPr>
            <w:r w:rsidRPr="00A044F8">
              <w:rPr>
                <w:rFonts w:eastAsia="Times New Roman"/>
                <w:lang w:eastAsia="lt-LT"/>
              </w:rPr>
              <w:t>M4</w:t>
            </w:r>
          </w:p>
        </w:tc>
        <w:tc>
          <w:tcPr>
            <w:tcW w:w="8299" w:type="dxa"/>
          </w:tcPr>
          <w:p w14:paraId="1CE96DDE" w14:textId="77777777" w:rsidR="00A044F8" w:rsidRPr="00A044F8" w:rsidRDefault="00A044F8" w:rsidP="00977CC9">
            <w:pPr>
              <w:spacing w:after="120" w:line="276" w:lineRule="auto"/>
              <w:ind w:firstLine="426"/>
              <w:jc w:val="both"/>
              <w:outlineLvl w:val="2"/>
              <w:rPr>
                <w:rFonts w:eastAsia="Times New Roman"/>
                <w:lang w:eastAsia="lt-LT"/>
              </w:rPr>
            </w:pPr>
            <w:r w:rsidRPr="00A044F8">
              <w:rPr>
                <w:rFonts w:eastAsia="Times New Roman"/>
                <w:lang w:eastAsia="lt-LT"/>
              </w:rPr>
              <w:t xml:space="preserve">Paslaugų teikimo ir </w:t>
            </w:r>
            <w:r w:rsidR="00977CC9">
              <w:rPr>
                <w:rFonts w:eastAsia="Times New Roman"/>
                <w:lang w:eastAsia="lt-LT"/>
              </w:rPr>
              <w:t xml:space="preserve">Atnaujinimo </w:t>
            </w:r>
            <w:r w:rsidR="001702E0">
              <w:rPr>
                <w:rFonts w:eastAsia="Times New Roman"/>
                <w:lang w:eastAsia="lt-LT"/>
              </w:rPr>
              <w:t xml:space="preserve">ir remonto </w:t>
            </w:r>
            <w:r w:rsidRPr="00A044F8">
              <w:rPr>
                <w:rFonts w:eastAsia="Times New Roman"/>
                <w:lang w:eastAsia="lt-LT"/>
              </w:rPr>
              <w:t>darbų pajamos:</w:t>
            </w:r>
          </w:p>
        </w:tc>
      </w:tr>
      <w:tr w:rsidR="00A044F8" w:rsidRPr="00A044F8" w14:paraId="7ECAF9C2" w14:textId="77777777" w:rsidTr="00D7001F">
        <w:trPr>
          <w:tblHeader/>
        </w:trPr>
        <w:tc>
          <w:tcPr>
            <w:tcW w:w="1231" w:type="dxa"/>
          </w:tcPr>
          <w:p w14:paraId="2AB01AA6" w14:textId="77777777" w:rsidR="00A044F8" w:rsidRPr="00A044F8" w:rsidRDefault="00A044F8" w:rsidP="00A044F8">
            <w:pPr>
              <w:spacing w:after="120" w:line="276" w:lineRule="auto"/>
              <w:ind w:left="360"/>
              <w:jc w:val="right"/>
              <w:rPr>
                <w:rFonts w:eastAsia="Times New Roman"/>
                <w:vertAlign w:val="superscript"/>
                <w:lang w:eastAsia="lt-LT"/>
              </w:rPr>
            </w:pPr>
            <w:r w:rsidRPr="00A044F8">
              <w:rPr>
                <w:rFonts w:eastAsia="Times New Roman"/>
                <w:lang w:eastAsia="lt-LT"/>
              </w:rPr>
              <w:t>M4</w:t>
            </w:r>
            <w:r w:rsidRPr="00A044F8">
              <w:rPr>
                <w:rFonts w:eastAsia="Times New Roman"/>
                <w:vertAlign w:val="superscript"/>
                <w:lang w:eastAsia="lt-LT"/>
              </w:rPr>
              <w:t>1</w:t>
            </w:r>
          </w:p>
        </w:tc>
        <w:tc>
          <w:tcPr>
            <w:tcW w:w="8299" w:type="dxa"/>
          </w:tcPr>
          <w:p w14:paraId="40FB2BC5" w14:textId="77777777" w:rsidR="00A044F8" w:rsidRPr="00A044F8" w:rsidRDefault="00A044F8" w:rsidP="006D5068">
            <w:pPr>
              <w:spacing w:after="120" w:line="276" w:lineRule="auto"/>
              <w:ind w:firstLine="426"/>
              <w:jc w:val="both"/>
              <w:outlineLvl w:val="2"/>
              <w:rPr>
                <w:rFonts w:eastAsia="Times New Roman"/>
                <w:lang w:eastAsia="lt-LT"/>
              </w:rPr>
            </w:pPr>
            <w:r w:rsidRPr="00A044F8">
              <w:rPr>
                <w:rFonts w:eastAsia="Times New Roman"/>
                <w:lang w:eastAsia="lt-LT"/>
              </w:rPr>
              <w:t>Paslaugų teiki</w:t>
            </w:r>
            <w:r w:rsidR="00977CC9">
              <w:rPr>
                <w:rFonts w:eastAsia="Times New Roman"/>
                <w:lang w:eastAsia="lt-LT"/>
              </w:rPr>
              <w:t>m</w:t>
            </w:r>
            <w:r w:rsidRPr="00A044F8">
              <w:rPr>
                <w:rFonts w:eastAsia="Times New Roman"/>
                <w:lang w:eastAsia="lt-LT"/>
              </w:rPr>
              <w:t>o pajamos;</w:t>
            </w:r>
          </w:p>
        </w:tc>
      </w:tr>
      <w:tr w:rsidR="00A044F8" w:rsidRPr="00A044F8" w14:paraId="2A220710" w14:textId="77777777" w:rsidTr="00D7001F">
        <w:trPr>
          <w:tblHeader/>
        </w:trPr>
        <w:tc>
          <w:tcPr>
            <w:tcW w:w="1231" w:type="dxa"/>
          </w:tcPr>
          <w:p w14:paraId="4BDC7579" w14:textId="77777777" w:rsidR="00A044F8" w:rsidRPr="00A044F8" w:rsidRDefault="00A044F8" w:rsidP="00A044F8">
            <w:pPr>
              <w:spacing w:after="120" w:line="276" w:lineRule="auto"/>
              <w:ind w:left="360"/>
              <w:jc w:val="right"/>
              <w:rPr>
                <w:rFonts w:eastAsia="Times New Roman"/>
                <w:vertAlign w:val="superscript"/>
                <w:lang w:eastAsia="lt-LT"/>
              </w:rPr>
            </w:pPr>
            <w:r w:rsidRPr="00A044F8">
              <w:rPr>
                <w:rFonts w:eastAsia="Times New Roman"/>
                <w:lang w:eastAsia="lt-LT"/>
              </w:rPr>
              <w:t>M4</w:t>
            </w:r>
            <w:r w:rsidRPr="00A044F8">
              <w:rPr>
                <w:rFonts w:eastAsia="Times New Roman"/>
                <w:vertAlign w:val="superscript"/>
                <w:lang w:eastAsia="lt-LT"/>
              </w:rPr>
              <w:t>2</w:t>
            </w:r>
          </w:p>
        </w:tc>
        <w:tc>
          <w:tcPr>
            <w:tcW w:w="8299" w:type="dxa"/>
          </w:tcPr>
          <w:p w14:paraId="63936F4F" w14:textId="77777777" w:rsidR="00A044F8" w:rsidRPr="00A044F8" w:rsidRDefault="00977CC9" w:rsidP="00977CC9">
            <w:pPr>
              <w:spacing w:after="120" w:line="276" w:lineRule="auto"/>
              <w:ind w:firstLine="426"/>
              <w:jc w:val="both"/>
              <w:outlineLvl w:val="2"/>
              <w:rPr>
                <w:rFonts w:eastAsia="Times New Roman"/>
                <w:lang w:eastAsia="lt-LT"/>
              </w:rPr>
            </w:pPr>
            <w:r>
              <w:rPr>
                <w:rFonts w:eastAsia="Times New Roman"/>
                <w:lang w:eastAsia="lt-LT"/>
              </w:rPr>
              <w:t xml:space="preserve">Atnaujinimo </w:t>
            </w:r>
            <w:r w:rsidR="001702E0">
              <w:rPr>
                <w:rFonts w:eastAsia="Times New Roman"/>
                <w:lang w:eastAsia="lt-LT"/>
              </w:rPr>
              <w:t xml:space="preserve">ir remonto </w:t>
            </w:r>
            <w:r w:rsidR="00A044F8" w:rsidRPr="00A044F8">
              <w:rPr>
                <w:rFonts w:eastAsia="Times New Roman"/>
                <w:lang w:eastAsia="lt-LT"/>
              </w:rPr>
              <w:t>darbų pajamos;</w:t>
            </w:r>
          </w:p>
        </w:tc>
      </w:tr>
      <w:tr w:rsidR="00A044F8" w:rsidRPr="00A044F8" w14:paraId="395BD6D4" w14:textId="77777777" w:rsidTr="00D7001F">
        <w:trPr>
          <w:tblHeader/>
        </w:trPr>
        <w:tc>
          <w:tcPr>
            <w:tcW w:w="1231" w:type="dxa"/>
          </w:tcPr>
          <w:p w14:paraId="7675B0B9" w14:textId="77777777"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eastAsia="lt-LT"/>
              </w:rPr>
              <w:t>M5</w:t>
            </w:r>
          </w:p>
        </w:tc>
        <w:tc>
          <w:tcPr>
            <w:tcW w:w="8299" w:type="dxa"/>
          </w:tcPr>
          <w:p w14:paraId="1C09A717"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Administravimo ir valdymo pajamos. </w:t>
            </w:r>
          </w:p>
        </w:tc>
      </w:tr>
    </w:tbl>
    <w:p w14:paraId="134D42B5" w14:textId="77777777" w:rsidR="00574DB3" w:rsidRDefault="00574DB3" w:rsidP="00187F18">
      <w:pPr>
        <w:spacing w:after="120" w:line="276" w:lineRule="auto"/>
        <w:ind w:left="720"/>
        <w:outlineLvl w:val="0"/>
        <w:rPr>
          <w:rFonts w:eastAsia="Times New Roman"/>
          <w:b/>
          <w:bCs/>
          <w:smallCaps/>
          <w:color w:val="632423"/>
        </w:rPr>
      </w:pPr>
      <w:bookmarkStart w:id="1173" w:name="_Toc369279842"/>
      <w:bookmarkStart w:id="1174" w:name="_Toc502211419"/>
      <w:bookmarkStart w:id="1175" w:name="_Toc20813606"/>
    </w:p>
    <w:p w14:paraId="1604DC5E"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176" w:name="_Toc61335812"/>
      <w:bookmarkStart w:id="1177" w:name="_Toc98421466"/>
      <w:r w:rsidRPr="00A044F8">
        <w:rPr>
          <w:rFonts w:eastAsia="Times New Roman"/>
          <w:b/>
          <w:bCs/>
          <w:smallCaps/>
          <w:color w:val="632423"/>
        </w:rPr>
        <w:t>Metinio atlyginimo apskaičiavimas ir perskaičiavimas</w:t>
      </w:r>
      <w:bookmarkEnd w:id="1173"/>
      <w:bookmarkEnd w:id="1174"/>
      <w:bookmarkEnd w:id="1175"/>
      <w:bookmarkEnd w:id="1176"/>
      <w:bookmarkEnd w:id="1177"/>
    </w:p>
    <w:p w14:paraId="5386C7FB" w14:textId="77777777" w:rsidR="00A044F8" w:rsidRPr="00A044F8" w:rsidRDefault="00A044F8" w:rsidP="00A044F8">
      <w:pPr>
        <w:numPr>
          <w:ilvl w:val="0"/>
          <w:numId w:val="26"/>
        </w:numPr>
        <w:spacing w:after="120" w:line="276" w:lineRule="auto"/>
        <w:ind w:left="810"/>
        <w:contextualSpacing/>
        <w:jc w:val="both"/>
      </w:pPr>
      <w:r w:rsidRPr="00A044F8">
        <w:t>Atitinkamų kalendorinių metų  Metinis atlyginimas</w:t>
      </w:r>
      <w:r w:rsidR="000C7DFD">
        <w:t xml:space="preserve"> </w:t>
      </w:r>
      <w:r w:rsidRPr="00A044F8">
        <w:t xml:space="preserve">pagal Sutarties nuostatas yra apskaičiuojamos pagal tokią formulę: </w:t>
      </w:r>
    </w:p>
    <w:p w14:paraId="74B2CD1C" w14:textId="77777777" w:rsidR="00A044F8" w:rsidRPr="00A044F8" w:rsidRDefault="00A044F8" w:rsidP="00A044F8">
      <w:pPr>
        <w:spacing w:after="120" w:line="276" w:lineRule="auto"/>
        <w:ind w:left="810"/>
        <w:jc w:val="both"/>
        <w:rPr>
          <w:bCs/>
        </w:rPr>
      </w:pPr>
    </w:p>
    <w:p w14:paraId="0A739EB7" w14:textId="77777777" w:rsidR="00A044F8" w:rsidRPr="00A044F8" w:rsidRDefault="00000000" w:rsidP="00A044F8">
      <w:pPr>
        <w:spacing w:after="120" w:line="276" w:lineRule="auto"/>
        <w:ind w:firstLine="426"/>
        <w:jc w:val="both"/>
        <w:rPr>
          <w:lang w:val="en-US"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MS</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M5</m:t>
              </m:r>
            </m:e>
            <m:sub>
              <m:r>
                <w:rPr>
                  <w:rFonts w:ascii="Cambria Math" w:eastAsia="Times New Roman" w:hAnsi="Cambria Math"/>
                  <w:lang w:eastAsia="lt-LT"/>
                </w:rPr>
                <m:t>n</m:t>
              </m:r>
            </m:sub>
          </m:sSub>
        </m:oMath>
      </m:oMathPara>
    </w:p>
    <w:p w14:paraId="109C898E" w14:textId="77777777" w:rsidR="00A044F8" w:rsidRPr="00A044F8" w:rsidRDefault="00A044F8" w:rsidP="00A044F8">
      <w:pPr>
        <w:spacing w:after="120" w:line="276" w:lineRule="auto"/>
        <w:ind w:firstLine="426"/>
        <w:jc w:val="both"/>
        <w:rPr>
          <w:lang w:eastAsia="lt-LT"/>
        </w:rPr>
      </w:pPr>
      <w:r w:rsidRPr="00A044F8">
        <w:rPr>
          <w:rFonts w:eastAsia="Times New Roman"/>
          <w:lang w:eastAsia="lt-LT"/>
        </w:rPr>
        <w:t>kur:</w:t>
      </w:r>
    </w:p>
    <w:tbl>
      <w:tblPr>
        <w:tblW w:w="0" w:type="auto"/>
        <w:tblInd w:w="108" w:type="dxa"/>
        <w:tblLook w:val="04A0" w:firstRow="1" w:lastRow="0" w:firstColumn="1" w:lastColumn="0" w:noHBand="0" w:noVBand="1"/>
      </w:tblPr>
      <w:tblGrid>
        <w:gridCol w:w="1338"/>
        <w:gridCol w:w="8192"/>
      </w:tblGrid>
      <w:tr w:rsidR="00A044F8" w:rsidRPr="00A044F8" w14:paraId="75214B1D" w14:textId="77777777" w:rsidTr="00D7001F">
        <w:trPr>
          <w:tblHeader/>
        </w:trPr>
        <w:tc>
          <w:tcPr>
            <w:tcW w:w="1338" w:type="dxa"/>
            <w:hideMark/>
          </w:tcPr>
          <w:p w14:paraId="6055D377" w14:textId="77777777" w:rsidR="00A044F8" w:rsidRPr="00A044F8" w:rsidRDefault="00A044F8" w:rsidP="00A044F8">
            <w:pPr>
              <w:spacing w:after="120" w:line="276" w:lineRule="auto"/>
              <w:ind w:left="176" w:firstLine="426"/>
              <w:rPr>
                <w:rFonts w:eastAsia="Times New Roman"/>
                <w:i/>
                <w:lang w:eastAsia="lt-LT"/>
              </w:rPr>
            </w:pPr>
            <w:r w:rsidRPr="00A044F8">
              <w:rPr>
                <w:rFonts w:eastAsia="Times New Roman"/>
                <w:i/>
                <w:lang w:eastAsia="lt-LT"/>
              </w:rPr>
              <w:t>Mn</w:t>
            </w:r>
          </w:p>
        </w:tc>
        <w:tc>
          <w:tcPr>
            <w:tcW w:w="8192" w:type="dxa"/>
            <w:hideMark/>
          </w:tcPr>
          <w:p w14:paraId="579E75FD" w14:textId="77777777" w:rsidR="00A044F8" w:rsidRPr="00A044F8" w:rsidRDefault="00A044F8" w:rsidP="00A044F8">
            <w:pPr>
              <w:spacing w:after="120" w:line="276" w:lineRule="auto"/>
              <w:ind w:firstLine="426"/>
              <w:jc w:val="both"/>
              <w:rPr>
                <w:rFonts w:eastAsia="Times New Roman"/>
                <w:lang w:eastAsia="lt-LT"/>
              </w:rPr>
            </w:pPr>
            <w:r w:rsidRPr="00A044F8">
              <w:rPr>
                <w:rFonts w:eastAsia="Times New Roman"/>
                <w:lang w:eastAsia="lt-LT"/>
              </w:rPr>
              <w:t xml:space="preserve">Metinis atlyginimas </w:t>
            </w:r>
            <w:r w:rsidRPr="00A044F8">
              <w:rPr>
                <w:rFonts w:eastAsia="Times New Roman"/>
                <w:i/>
                <w:lang w:eastAsia="lt-LT"/>
              </w:rPr>
              <w:t>n</w:t>
            </w:r>
            <w:r w:rsidRPr="00A044F8">
              <w:rPr>
                <w:rFonts w:eastAsia="Times New Roman"/>
                <w:lang w:eastAsia="lt-LT"/>
              </w:rPr>
              <w:t>-aisiais metais</w:t>
            </w:r>
          </w:p>
        </w:tc>
      </w:tr>
      <w:tr w:rsidR="00A044F8" w:rsidRPr="00A044F8" w14:paraId="60231474" w14:textId="77777777" w:rsidTr="00D7001F">
        <w:trPr>
          <w:tblHeader/>
        </w:trPr>
        <w:tc>
          <w:tcPr>
            <w:tcW w:w="1338" w:type="dxa"/>
          </w:tcPr>
          <w:p w14:paraId="194BA06F"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MSn</w:t>
            </w:r>
          </w:p>
        </w:tc>
        <w:tc>
          <w:tcPr>
            <w:tcW w:w="8192" w:type="dxa"/>
            <w:hideMark/>
          </w:tcPr>
          <w:p w14:paraId="05567069"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Skolinto ir nuosavo kapitalo srautai </w:t>
            </w:r>
            <w:r w:rsidRPr="00A044F8">
              <w:rPr>
                <w:rFonts w:eastAsia="Times New Roman"/>
                <w:i/>
                <w:lang w:eastAsia="lt-LT"/>
              </w:rPr>
              <w:t>n</w:t>
            </w:r>
            <w:r w:rsidRPr="00A044F8">
              <w:rPr>
                <w:rFonts w:eastAsia="Times New Roman"/>
                <w:lang w:eastAsia="lt-LT"/>
              </w:rPr>
              <w:t>-aisiais metais</w:t>
            </w:r>
          </w:p>
        </w:tc>
      </w:tr>
      <w:tr w:rsidR="00A044F8" w:rsidRPr="00A044F8" w14:paraId="4033637E" w14:textId="77777777" w:rsidTr="00D7001F">
        <w:trPr>
          <w:tblHeader/>
        </w:trPr>
        <w:tc>
          <w:tcPr>
            <w:tcW w:w="1241" w:type="dxa"/>
          </w:tcPr>
          <w:p w14:paraId="3CD49BB4"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M3</w:t>
            </w:r>
            <w:r w:rsidRPr="00A044F8">
              <w:rPr>
                <w:rFonts w:eastAsia="Times New Roman"/>
                <w:i/>
                <w:vertAlign w:val="superscript"/>
                <w:lang w:eastAsia="lt-LT"/>
              </w:rPr>
              <w:t>1</w:t>
            </w:r>
            <w:r w:rsidRPr="00A044F8">
              <w:rPr>
                <w:rFonts w:eastAsia="Times New Roman"/>
                <w:i/>
                <w:lang w:eastAsia="lt-LT"/>
              </w:rPr>
              <w:t>n</w:t>
            </w:r>
          </w:p>
        </w:tc>
        <w:tc>
          <w:tcPr>
            <w:tcW w:w="8289" w:type="dxa"/>
            <w:hideMark/>
          </w:tcPr>
          <w:p w14:paraId="43662201"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Finansinės veiklos (palūkanų) pajamos </w:t>
            </w:r>
            <w:r w:rsidRPr="00A044F8">
              <w:rPr>
                <w:rFonts w:eastAsia="Times New Roman"/>
                <w:i/>
                <w:lang w:eastAsia="lt-LT"/>
              </w:rPr>
              <w:t>n</w:t>
            </w:r>
            <w:r w:rsidRPr="00A044F8">
              <w:rPr>
                <w:rFonts w:eastAsia="Times New Roman"/>
                <w:lang w:eastAsia="lt-LT"/>
              </w:rPr>
              <w:t>-aisiais metais</w:t>
            </w:r>
          </w:p>
        </w:tc>
      </w:tr>
      <w:tr w:rsidR="00A044F8" w:rsidRPr="00A044F8" w14:paraId="177977C3" w14:textId="77777777" w:rsidTr="00D7001F">
        <w:trPr>
          <w:tblHeader/>
        </w:trPr>
        <w:tc>
          <w:tcPr>
            <w:tcW w:w="1241" w:type="dxa"/>
          </w:tcPr>
          <w:p w14:paraId="0E7CBE88"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M3</w:t>
            </w:r>
            <w:r w:rsidRPr="00A044F8">
              <w:rPr>
                <w:rFonts w:eastAsia="Times New Roman"/>
                <w:i/>
                <w:vertAlign w:val="superscript"/>
                <w:lang w:eastAsia="lt-LT"/>
              </w:rPr>
              <w:t>2</w:t>
            </w:r>
            <w:r w:rsidRPr="00A044F8">
              <w:rPr>
                <w:rFonts w:eastAsia="Times New Roman"/>
                <w:i/>
                <w:lang w:eastAsia="lt-LT"/>
              </w:rPr>
              <w:t>n</w:t>
            </w:r>
          </w:p>
        </w:tc>
        <w:tc>
          <w:tcPr>
            <w:tcW w:w="8289" w:type="dxa"/>
          </w:tcPr>
          <w:p w14:paraId="62A60E24"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Investicinės veiklos ir nuosavo kaipitalo pajamos </w:t>
            </w:r>
            <w:r w:rsidRPr="00A044F8">
              <w:rPr>
                <w:rFonts w:eastAsia="Times New Roman"/>
                <w:i/>
                <w:lang w:eastAsia="lt-LT"/>
              </w:rPr>
              <w:t>n</w:t>
            </w:r>
            <w:r w:rsidRPr="00A044F8">
              <w:rPr>
                <w:rFonts w:eastAsia="Times New Roman"/>
                <w:lang w:eastAsia="lt-LT"/>
              </w:rPr>
              <w:t>-aisiais metais</w:t>
            </w:r>
          </w:p>
        </w:tc>
      </w:tr>
      <w:tr w:rsidR="00A044F8" w:rsidRPr="00A044F8" w14:paraId="15322A7B" w14:textId="77777777" w:rsidTr="00D7001F">
        <w:trPr>
          <w:tblHeader/>
        </w:trPr>
        <w:tc>
          <w:tcPr>
            <w:tcW w:w="1338" w:type="dxa"/>
          </w:tcPr>
          <w:p w14:paraId="29F430E8"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M4</w:t>
            </w:r>
            <w:r w:rsidRPr="00A044F8">
              <w:rPr>
                <w:rFonts w:eastAsia="Times New Roman"/>
                <w:i/>
                <w:vertAlign w:val="superscript"/>
                <w:lang w:eastAsia="lt-LT"/>
              </w:rPr>
              <w:t>1</w:t>
            </w:r>
            <w:r w:rsidRPr="00A044F8">
              <w:rPr>
                <w:rFonts w:eastAsia="Times New Roman"/>
                <w:i/>
                <w:lang w:eastAsia="lt-LT"/>
              </w:rPr>
              <w:t>n</w:t>
            </w:r>
          </w:p>
        </w:tc>
        <w:tc>
          <w:tcPr>
            <w:tcW w:w="8192" w:type="dxa"/>
          </w:tcPr>
          <w:p w14:paraId="18050F8C" w14:textId="77777777" w:rsidR="00A044F8" w:rsidRPr="00A044F8" w:rsidRDefault="00A044F8" w:rsidP="00B04212">
            <w:pPr>
              <w:spacing w:after="120" w:line="276" w:lineRule="auto"/>
              <w:ind w:firstLine="426"/>
              <w:jc w:val="both"/>
              <w:outlineLvl w:val="2"/>
              <w:rPr>
                <w:rFonts w:eastAsia="Times New Roman"/>
                <w:lang w:eastAsia="lt-LT"/>
              </w:rPr>
            </w:pPr>
            <w:r w:rsidRPr="00A044F8">
              <w:rPr>
                <w:rFonts w:eastAsia="Times New Roman"/>
                <w:lang w:eastAsia="lt-LT"/>
              </w:rPr>
              <w:t>Paslaugų teikimo pajamos</w:t>
            </w:r>
            <w:r w:rsidRPr="00A044F8">
              <w:rPr>
                <w:rFonts w:eastAsia="Times New Roman"/>
                <w:i/>
                <w:lang w:eastAsia="lt-LT"/>
              </w:rPr>
              <w:t xml:space="preserve"> n</w:t>
            </w:r>
            <w:r w:rsidRPr="00A044F8">
              <w:rPr>
                <w:rFonts w:eastAsia="Times New Roman"/>
                <w:lang w:eastAsia="lt-LT"/>
              </w:rPr>
              <w:t xml:space="preserve">-aisiais metais </w:t>
            </w:r>
          </w:p>
        </w:tc>
      </w:tr>
      <w:tr w:rsidR="00A044F8" w:rsidRPr="00A044F8" w14:paraId="7E734B04" w14:textId="77777777" w:rsidTr="00D7001F">
        <w:trPr>
          <w:tblHeader/>
        </w:trPr>
        <w:tc>
          <w:tcPr>
            <w:tcW w:w="1338" w:type="dxa"/>
          </w:tcPr>
          <w:p w14:paraId="40946223"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M4</w:t>
            </w:r>
            <w:r w:rsidRPr="00A044F8">
              <w:rPr>
                <w:rFonts w:eastAsia="Times New Roman"/>
                <w:i/>
                <w:vertAlign w:val="superscript"/>
                <w:lang w:eastAsia="lt-LT"/>
              </w:rPr>
              <w:t>2</w:t>
            </w:r>
            <w:r w:rsidRPr="00A044F8">
              <w:rPr>
                <w:rFonts w:eastAsia="Times New Roman"/>
                <w:i/>
                <w:lang w:eastAsia="lt-LT"/>
              </w:rPr>
              <w:t>n</w:t>
            </w:r>
          </w:p>
        </w:tc>
        <w:tc>
          <w:tcPr>
            <w:tcW w:w="8192" w:type="dxa"/>
          </w:tcPr>
          <w:p w14:paraId="1785AE10" w14:textId="77777777" w:rsidR="00A044F8" w:rsidRPr="00A044F8" w:rsidRDefault="00BB2D9B" w:rsidP="00A044F8">
            <w:pPr>
              <w:spacing w:after="120" w:line="276" w:lineRule="auto"/>
              <w:ind w:firstLine="426"/>
              <w:jc w:val="both"/>
              <w:outlineLvl w:val="2"/>
              <w:rPr>
                <w:rFonts w:eastAsia="Times New Roman"/>
                <w:lang w:eastAsia="lt-LT"/>
              </w:rPr>
            </w:pPr>
            <w:r>
              <w:rPr>
                <w:rFonts w:eastAsia="Times New Roman"/>
                <w:lang w:eastAsia="lt-LT"/>
              </w:rPr>
              <w:t>Atnaujinimo</w:t>
            </w:r>
            <w:r w:rsidRPr="00A044F8">
              <w:rPr>
                <w:rFonts w:eastAsia="Times New Roman"/>
                <w:lang w:eastAsia="lt-LT"/>
              </w:rPr>
              <w:t xml:space="preserve"> </w:t>
            </w:r>
            <w:r w:rsidR="00B04212">
              <w:rPr>
                <w:rFonts w:eastAsia="Times New Roman"/>
                <w:lang w:eastAsia="lt-LT"/>
              </w:rPr>
              <w:t xml:space="preserve">ir remonto </w:t>
            </w:r>
            <w:r w:rsidR="00A044F8" w:rsidRPr="00A044F8">
              <w:rPr>
                <w:rFonts w:eastAsia="Times New Roman"/>
                <w:lang w:eastAsia="lt-LT"/>
              </w:rPr>
              <w:t>darbų pajamos</w:t>
            </w:r>
            <w:r w:rsidR="00A044F8" w:rsidRPr="00A044F8">
              <w:rPr>
                <w:rFonts w:eastAsia="Times New Roman"/>
                <w:i/>
                <w:lang w:eastAsia="lt-LT"/>
              </w:rPr>
              <w:t xml:space="preserve"> n</w:t>
            </w:r>
            <w:r w:rsidR="00A044F8" w:rsidRPr="00A044F8">
              <w:rPr>
                <w:rFonts w:eastAsia="Times New Roman"/>
                <w:lang w:eastAsia="lt-LT"/>
              </w:rPr>
              <w:t xml:space="preserve">-aisiais metais </w:t>
            </w:r>
          </w:p>
        </w:tc>
      </w:tr>
      <w:tr w:rsidR="00A044F8" w:rsidRPr="00A044F8" w14:paraId="7A629C5B" w14:textId="77777777" w:rsidTr="00D7001F">
        <w:trPr>
          <w:tblHeader/>
        </w:trPr>
        <w:tc>
          <w:tcPr>
            <w:tcW w:w="1338" w:type="dxa"/>
          </w:tcPr>
          <w:p w14:paraId="2811C2EE"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M5n</w:t>
            </w:r>
          </w:p>
        </w:tc>
        <w:tc>
          <w:tcPr>
            <w:tcW w:w="8192" w:type="dxa"/>
          </w:tcPr>
          <w:p w14:paraId="4C6FDC48"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Administravimo ir valdymo pajamos </w:t>
            </w:r>
            <w:r w:rsidRPr="00A044F8">
              <w:rPr>
                <w:rFonts w:eastAsia="Times New Roman"/>
                <w:i/>
                <w:lang w:eastAsia="lt-LT"/>
              </w:rPr>
              <w:t>n</w:t>
            </w:r>
            <w:r w:rsidRPr="00A044F8">
              <w:rPr>
                <w:rFonts w:eastAsia="Times New Roman"/>
                <w:lang w:eastAsia="lt-LT"/>
              </w:rPr>
              <w:t>-aisiais metais</w:t>
            </w:r>
          </w:p>
        </w:tc>
      </w:tr>
    </w:tbl>
    <w:p w14:paraId="341545F9" w14:textId="77777777" w:rsidR="00A044F8" w:rsidRPr="00A044F8" w:rsidRDefault="00A044F8" w:rsidP="00A044F8">
      <w:pPr>
        <w:spacing w:after="120" w:line="276" w:lineRule="auto"/>
        <w:ind w:left="405"/>
        <w:contextualSpacing/>
        <w:jc w:val="both"/>
      </w:pPr>
    </w:p>
    <w:p w14:paraId="2F2A1F20"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178" w:name="_Toc369279843"/>
      <w:bookmarkStart w:id="1179" w:name="_Toc502211420"/>
      <w:bookmarkStart w:id="1180" w:name="_Toc20813607"/>
      <w:bookmarkStart w:id="1181" w:name="_Toc61335813"/>
      <w:bookmarkStart w:id="1182" w:name="_Toc98421467"/>
      <w:r w:rsidRPr="00A044F8">
        <w:rPr>
          <w:rFonts w:eastAsia="Times New Roman"/>
          <w:b/>
          <w:bCs/>
          <w:smallCaps/>
          <w:color w:val="632423"/>
        </w:rPr>
        <w:t>Metinio atlyginimo mokėjimas</w:t>
      </w:r>
      <w:bookmarkEnd w:id="1178"/>
      <w:bookmarkEnd w:id="1179"/>
      <w:bookmarkEnd w:id="1180"/>
      <w:bookmarkEnd w:id="1181"/>
      <w:bookmarkEnd w:id="1182"/>
    </w:p>
    <w:p w14:paraId="7DF8D4E7" w14:textId="1FDEDB0B" w:rsidR="00A044F8" w:rsidRPr="00A044F8" w:rsidRDefault="00A044F8" w:rsidP="00A044F8">
      <w:pPr>
        <w:numPr>
          <w:ilvl w:val="0"/>
          <w:numId w:val="26"/>
        </w:numPr>
        <w:spacing w:after="120" w:line="276" w:lineRule="auto"/>
        <w:ind w:left="810"/>
        <w:contextualSpacing/>
        <w:jc w:val="both"/>
      </w:pPr>
      <w:r w:rsidRPr="00A044F8">
        <w:t xml:space="preserve">Metinis atlyginimas pradedamas mokėti nuo Eksploatacijos pradžios. Valdžios subjektas PVM nuo Investicijų, skirtų Turto sukūrimui, vertės moka lygiomis dalimis kartu su kiekvieno mėnesio Metiniu atlyginimu, išskyrus jei Privačiam subjektui atsirastų prievolė visą PVM nuo Investicijų vertės sumokėti užbaigus Darbus. Jei Privačiam subjektui atsirastų prievolė visą PVM nuo Investicijų vertės sumokėti užbaigus Darbus, tokiu atveju Valdžios subjektas sumokės standartinį PVM tarifą, apskaičiuotą nuo Investicijų, skirtų Turto sukūrimui, vertės, kuri pagal pateiktą Investuotojo pasiūlymą </w:t>
      </w:r>
      <w:r w:rsidRPr="00555412">
        <w:t>yra</w:t>
      </w:r>
      <w:r w:rsidR="00AE7CFB" w:rsidRPr="00555412">
        <w:t xml:space="preserve"> 2 910 324,67</w:t>
      </w:r>
      <w:r w:rsidRPr="00A044F8">
        <w:t xml:space="preserve"> EUR, išskyrus, jei tokia Investicijų vertė buvo keičiama Sutartyje nustatytais atvejais, neatsižvelgiant į tai, kad už Investicijas Valdžios subjektas mokės dalimis visą Sutartyje nustatytą laikotarpį šio priedo nustatyta tvarka.</w:t>
      </w:r>
    </w:p>
    <w:p w14:paraId="4E0CB0A8" w14:textId="77777777" w:rsidR="00A044F8" w:rsidRPr="00A044F8" w:rsidRDefault="00A044F8" w:rsidP="00A044F8">
      <w:pPr>
        <w:numPr>
          <w:ilvl w:val="0"/>
          <w:numId w:val="26"/>
        </w:numPr>
        <w:spacing w:after="120" w:line="276" w:lineRule="auto"/>
        <w:ind w:left="810"/>
        <w:contextualSpacing/>
        <w:jc w:val="both"/>
      </w:pPr>
      <w:r w:rsidRPr="00A044F8">
        <w:t xml:space="preserve">Metinis atlyginimas kiekvienais metais nevertinant indeksavimo (infliacijos, kainų, užmokesčio (toliau – DU) pokyčių) realia verte yra vienodo dydžio (išskyrus pirmuosius ir paskutinius mokėjimų metus, jeigu Metinis atlyginimas pradedami mokėti ne nuo kalendorinių metų pradžios). </w:t>
      </w:r>
    </w:p>
    <w:p w14:paraId="57E1F7EB" w14:textId="77777777" w:rsidR="00A044F8" w:rsidRPr="00A044F8" w:rsidRDefault="0029633F" w:rsidP="00A044F8">
      <w:pPr>
        <w:numPr>
          <w:ilvl w:val="0"/>
          <w:numId w:val="26"/>
        </w:numPr>
        <w:spacing w:after="120" w:line="276" w:lineRule="auto"/>
        <w:ind w:left="810"/>
        <w:contextualSpacing/>
        <w:jc w:val="both"/>
      </w:pPr>
      <w:r>
        <w:t>Metinio</w:t>
      </w:r>
      <w:r w:rsidR="00A044F8" w:rsidRPr="00A044F8">
        <w:t xml:space="preserve"> atlyginimo dedamųjų dalių mokėjimo grafik</w:t>
      </w:r>
      <w:r w:rsidR="00AD4AF1">
        <w:t>a</w:t>
      </w:r>
      <w:r w:rsidR="00A044F8" w:rsidRPr="00A044F8">
        <w:t xml:space="preserve">s realiomis (neindeksuotomis) vertėmis pateikiamas pagal šio Sutarties 1 priedėlio </w:t>
      </w:r>
      <w:r w:rsidR="00A044F8" w:rsidRPr="00A044F8">
        <w:rPr>
          <w:i/>
        </w:rPr>
        <w:t>Metinio atlyginimo mokėjimo grafikas</w:t>
      </w:r>
      <w:r w:rsidR="00A044F8" w:rsidRPr="00A044F8">
        <w:t xml:space="preserve"> 1 lentelę. </w:t>
      </w:r>
    </w:p>
    <w:p w14:paraId="12F0D8E0" w14:textId="77777777" w:rsidR="00A044F8" w:rsidRPr="00A044F8" w:rsidRDefault="00A044F8" w:rsidP="00A044F8">
      <w:pPr>
        <w:numPr>
          <w:ilvl w:val="0"/>
          <w:numId w:val="26"/>
        </w:numPr>
        <w:spacing w:after="120" w:line="276" w:lineRule="auto"/>
        <w:ind w:left="810"/>
        <w:contextualSpacing/>
        <w:jc w:val="both"/>
      </w:pPr>
      <w:r w:rsidRPr="00A044F8">
        <w:t xml:space="preserve">Šiame priede nustatyta tvarka apskaičiuotas kiekvienų atitinkamų kalendorinių metų Metinis atlyginimas (neindeksuotomis) vertėmis yra pateikiamas pagal šio Sutarties priedo 1 priedėlio </w:t>
      </w:r>
      <w:r w:rsidRPr="00A044F8">
        <w:rPr>
          <w:i/>
        </w:rPr>
        <w:t>Metinio atlyginimo mokėjimo grafikas</w:t>
      </w:r>
      <w:r w:rsidRPr="00A044F8">
        <w:t xml:space="preserve"> 2 lentelę.</w:t>
      </w:r>
    </w:p>
    <w:p w14:paraId="3CBCCF6F" w14:textId="77777777" w:rsidR="00A044F8" w:rsidRPr="00A044F8" w:rsidRDefault="00A044F8" w:rsidP="00A044F8">
      <w:pPr>
        <w:numPr>
          <w:ilvl w:val="0"/>
          <w:numId w:val="26"/>
        </w:numPr>
        <w:spacing w:after="120" w:line="276" w:lineRule="auto"/>
        <w:ind w:left="810"/>
        <w:contextualSpacing/>
        <w:jc w:val="both"/>
      </w:pPr>
      <w:r w:rsidRPr="00A044F8">
        <w:t xml:space="preserve">Kiekvienų Sutarties kalendorinių metų pradžioje Privatus subjektas, vadovaudamasis šio priedo VII skyriumi (Indeksavimas), atnaujina šio Sutarties priedo 1 priedėlio </w:t>
      </w:r>
      <w:r w:rsidRPr="00A044F8">
        <w:rPr>
          <w:i/>
        </w:rPr>
        <w:t>Metinio atlyginimo mokėjimo grafikas</w:t>
      </w:r>
      <w:r w:rsidRPr="00A044F8">
        <w:t xml:space="preserve"> 2 lentelę, patikslinant nurodytą atitinkamų metų nominalią Metinio atlyginimo sumą ir pateikia ją Valdžios subjektui derinti. Valdžios subjektas per 10 (dešimt) Darbo dienų </w:t>
      </w:r>
      <w:r w:rsidR="00CF0446">
        <w:t xml:space="preserve">nuo lentelės gavimo dienos </w:t>
      </w:r>
      <w:r w:rsidRPr="00A044F8">
        <w:t xml:space="preserve">turi suderinti šio priedo 1 priedėlio </w:t>
      </w:r>
      <w:r w:rsidRPr="00A044F8">
        <w:rPr>
          <w:i/>
        </w:rPr>
        <w:t>Metinio atlyginimo mokėjimo grafikas</w:t>
      </w:r>
      <w:r w:rsidRPr="00A044F8">
        <w:t xml:space="preserve"> 2 lentelės pakeitimą arba pateikti motyvuotą atsisakymą derinti p</w:t>
      </w:r>
      <w:r w:rsidR="00CF0446">
        <w:t>a</w:t>
      </w:r>
      <w:r w:rsidRPr="00A044F8">
        <w:t>keitimus. Jeigu per šiame pun</w:t>
      </w:r>
      <w:r w:rsidR="00CF0446">
        <w:t>k</w:t>
      </w:r>
      <w:r w:rsidRPr="00A044F8">
        <w:t xml:space="preserve">te nustatytą laiką Valdžios subjektas nesuderina 2 lentelės pakeitimo arba nepateikia motyvuoto atsisakymo derinti pakeitimą, laikoma, kad Valdžios subjektas suderino šio priedo 1 priedėlio </w:t>
      </w:r>
      <w:r w:rsidRPr="00A044F8">
        <w:rPr>
          <w:i/>
        </w:rPr>
        <w:t>Metinio atlyginimo mokėjimo grafikas</w:t>
      </w:r>
      <w:r w:rsidRPr="00A044F8">
        <w:t xml:space="preserve">  2 lentelę be pastabų.</w:t>
      </w:r>
    </w:p>
    <w:p w14:paraId="326EA8CC" w14:textId="77777777" w:rsidR="00A044F8" w:rsidRPr="00A044F8" w:rsidRDefault="00A044F8" w:rsidP="00A044F8">
      <w:pPr>
        <w:numPr>
          <w:ilvl w:val="0"/>
          <w:numId w:val="26"/>
        </w:numPr>
        <w:spacing w:after="120" w:line="276" w:lineRule="auto"/>
        <w:ind w:left="810"/>
        <w:jc w:val="both"/>
      </w:pPr>
      <w:r w:rsidRPr="00A044F8">
        <w:rPr>
          <w:bCs/>
        </w:rPr>
        <w:t xml:space="preserve">Metinio atlyginimo mokėjimai atliekami kiekvieną mėnesį per </w:t>
      </w:r>
      <w:r w:rsidR="00065563" w:rsidRPr="00326936">
        <w:rPr>
          <w:bCs/>
        </w:rPr>
        <w:t>21</w:t>
      </w:r>
      <w:r w:rsidRPr="00326936">
        <w:rPr>
          <w:bCs/>
        </w:rPr>
        <w:t xml:space="preserve"> (</w:t>
      </w:r>
      <w:r w:rsidR="00065563" w:rsidRPr="00326936">
        <w:rPr>
          <w:bCs/>
        </w:rPr>
        <w:t>dvidešimt vieną</w:t>
      </w:r>
      <w:r w:rsidRPr="00326936">
        <w:rPr>
          <w:bCs/>
        </w:rPr>
        <w:t>) dien</w:t>
      </w:r>
      <w:r w:rsidR="00065563" w:rsidRPr="00326936">
        <w:rPr>
          <w:bCs/>
        </w:rPr>
        <w:t>ą</w:t>
      </w:r>
      <w:r w:rsidRPr="00326936">
        <w:rPr>
          <w:bCs/>
        </w:rPr>
        <w:t xml:space="preserve"> nuo tos dienos, kai Privatus subjektas pateikia ir suderina</w:t>
      </w:r>
      <w:r w:rsidRPr="00A044F8">
        <w:rPr>
          <w:bCs/>
        </w:rPr>
        <w:t xml:space="preserve"> su Valdžios subjektu mėnesinę atskaitą ir PVM sąskait</w:t>
      </w:r>
      <w:r w:rsidR="00D7001F">
        <w:rPr>
          <w:bCs/>
        </w:rPr>
        <w:t>ą</w:t>
      </w:r>
      <w:r w:rsidRPr="00A044F8">
        <w:rPr>
          <w:bCs/>
        </w:rPr>
        <w:t xml:space="preserve"> – faktūrą. Valdžios subjektas mėnesinę ataskaitą turi suderinti per 5 (penkias) Darbo dienas</w:t>
      </w:r>
      <w:r w:rsidR="00CF0446">
        <w:rPr>
          <w:bCs/>
        </w:rPr>
        <w:t xml:space="preserve"> nuo jos gavimo dienos</w:t>
      </w:r>
      <w:r w:rsidRPr="00A044F8">
        <w:rPr>
          <w:bCs/>
        </w:rPr>
        <w:t>. Jeigu Valdžios subjekt</w:t>
      </w:r>
      <w:r w:rsidR="00D35914">
        <w:rPr>
          <w:bCs/>
        </w:rPr>
        <w:t>a</w:t>
      </w:r>
      <w:r w:rsidRPr="00A044F8">
        <w:rPr>
          <w:bCs/>
        </w:rPr>
        <w:t xml:space="preserve">s neturi esminių pastabų, turinčių įtakos Metinio atlyginimo apskaičiavimui ir mokėjimui, laikoma, kad Valdžios subjektas suderino ataskaitą. </w:t>
      </w:r>
    </w:p>
    <w:p w14:paraId="5A4E5AEC" w14:textId="77777777" w:rsidR="00A044F8" w:rsidRPr="00A044F8" w:rsidRDefault="00A044F8" w:rsidP="00A044F8">
      <w:pPr>
        <w:numPr>
          <w:ilvl w:val="0"/>
          <w:numId w:val="26"/>
        </w:numPr>
        <w:spacing w:after="120" w:line="276" w:lineRule="auto"/>
        <w:ind w:left="810"/>
        <w:jc w:val="both"/>
      </w:pPr>
      <w:r w:rsidRPr="00A044F8">
        <w:rPr>
          <w:bCs/>
        </w:rPr>
        <w:t xml:space="preserve">Metinio atlyginimo mėnesio dalis apskaičiuojama </w:t>
      </w:r>
      <w:r w:rsidRPr="00A044F8">
        <w:t xml:space="preserve">pagal tokią formulę: </w:t>
      </w:r>
    </w:p>
    <w:p w14:paraId="0B02EE26" w14:textId="77777777" w:rsidR="00A044F8" w:rsidRPr="00A044F8" w:rsidRDefault="00A044F8" w:rsidP="00A044F8">
      <w:pPr>
        <w:tabs>
          <w:tab w:val="left" w:pos="3105"/>
        </w:tabs>
        <w:spacing w:after="120" w:line="276" w:lineRule="auto"/>
        <w:jc w:val="both"/>
      </w:pPr>
      <w:r w:rsidRPr="00A044F8">
        <w:tab/>
      </w:r>
      <m:oMath>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12</m:t>
            </m:r>
          </m:den>
        </m:f>
      </m:oMath>
    </w:p>
    <w:p w14:paraId="0A76D630" w14:textId="77777777" w:rsidR="00A044F8" w:rsidRPr="00A044F8" w:rsidRDefault="00A044F8" w:rsidP="00A044F8">
      <w:pPr>
        <w:spacing w:after="120" w:line="276" w:lineRule="auto"/>
        <w:ind w:firstLine="426"/>
        <w:jc w:val="both"/>
        <w:rPr>
          <w:rFonts w:eastAsia="Times New Roman"/>
          <w:lang w:eastAsia="lt-LT"/>
        </w:rPr>
      </w:pPr>
      <w:r w:rsidRPr="00A044F8">
        <w:rPr>
          <w:rFonts w:eastAsia="Times New Roman"/>
          <w:lang w:eastAsia="lt-LT"/>
        </w:rPr>
        <w:t>kur:</w:t>
      </w:r>
    </w:p>
    <w:tbl>
      <w:tblPr>
        <w:tblW w:w="8930" w:type="dxa"/>
        <w:tblInd w:w="817" w:type="dxa"/>
        <w:tblLook w:val="04A0" w:firstRow="1" w:lastRow="0" w:firstColumn="1" w:lastColumn="0" w:noHBand="0" w:noVBand="1"/>
      </w:tblPr>
      <w:tblGrid>
        <w:gridCol w:w="1242"/>
        <w:gridCol w:w="7688"/>
      </w:tblGrid>
      <w:tr w:rsidR="00A044F8" w:rsidRPr="00A044F8" w14:paraId="21E27638" w14:textId="77777777" w:rsidTr="00D7001F">
        <w:trPr>
          <w:tblHeader/>
        </w:trPr>
        <w:tc>
          <w:tcPr>
            <w:tcW w:w="1242" w:type="dxa"/>
          </w:tcPr>
          <w:p w14:paraId="0C03B3A0" w14:textId="77777777" w:rsidR="00A044F8" w:rsidRPr="00A044F8" w:rsidRDefault="00A044F8" w:rsidP="00A044F8">
            <w:pPr>
              <w:tabs>
                <w:tab w:val="left" w:pos="900"/>
              </w:tabs>
              <w:spacing w:after="120" w:line="276" w:lineRule="auto"/>
              <w:ind w:left="176"/>
              <w:rPr>
                <w:rFonts w:eastAsia="Times New Roman"/>
                <w:i/>
                <w:lang w:eastAsia="lt-LT"/>
              </w:rPr>
            </w:pPr>
            <w:r w:rsidRPr="00A044F8">
              <w:rPr>
                <w:rFonts w:eastAsia="Times New Roman"/>
                <w:i/>
                <w:lang w:eastAsia="lt-LT"/>
              </w:rPr>
              <w:t>m</w:t>
            </w:r>
            <w:r w:rsidRPr="00A044F8">
              <w:rPr>
                <w:rFonts w:eastAsia="Times New Roman"/>
                <w:i/>
                <w:vertAlign w:val="subscript"/>
                <w:lang w:eastAsia="lt-LT"/>
              </w:rPr>
              <w:t>nk</w:t>
            </w:r>
            <w:r w:rsidRPr="00A044F8">
              <w:rPr>
                <w:rFonts w:eastAsia="Times New Roman"/>
                <w:i/>
                <w:vertAlign w:val="subscript"/>
                <w:lang w:eastAsia="lt-LT"/>
              </w:rPr>
              <w:tab/>
            </w:r>
          </w:p>
        </w:tc>
        <w:tc>
          <w:tcPr>
            <w:tcW w:w="7688" w:type="dxa"/>
          </w:tcPr>
          <w:p w14:paraId="050EBFD8"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k</w:t>
            </w:r>
            <w:r w:rsidRPr="00A044F8">
              <w:rPr>
                <w:rFonts w:eastAsia="Times New Roman"/>
                <w:lang w:eastAsia="lt-LT"/>
              </w:rPr>
              <w:t xml:space="preserve">-ojo mėnesio dalis </w:t>
            </w:r>
            <w:r w:rsidRPr="00A044F8">
              <w:rPr>
                <w:rFonts w:eastAsia="Times New Roman"/>
                <w:i/>
                <w:lang w:eastAsia="lt-LT"/>
              </w:rPr>
              <w:t>n</w:t>
            </w:r>
            <w:r w:rsidRPr="00A044F8">
              <w:rPr>
                <w:rFonts w:eastAsia="Times New Roman"/>
                <w:lang w:eastAsia="lt-LT"/>
              </w:rPr>
              <w:t>-aisiais metais</w:t>
            </w:r>
          </w:p>
        </w:tc>
      </w:tr>
      <w:tr w:rsidR="00A044F8" w:rsidRPr="00A044F8" w14:paraId="1F31739E" w14:textId="77777777" w:rsidTr="00D7001F">
        <w:trPr>
          <w:tblHeader/>
        </w:trPr>
        <w:tc>
          <w:tcPr>
            <w:tcW w:w="1242" w:type="dxa"/>
          </w:tcPr>
          <w:p w14:paraId="07DE1764"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Mn</w:t>
            </w:r>
          </w:p>
        </w:tc>
        <w:tc>
          <w:tcPr>
            <w:tcW w:w="7688" w:type="dxa"/>
          </w:tcPr>
          <w:p w14:paraId="6E341105"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 xml:space="preserve">Metinis atlyginimas </w:t>
            </w:r>
            <w:r w:rsidRPr="00A044F8">
              <w:rPr>
                <w:rFonts w:eastAsia="Times New Roman"/>
                <w:i/>
                <w:lang w:eastAsia="lt-LT"/>
              </w:rPr>
              <w:t>n</w:t>
            </w:r>
            <w:r w:rsidRPr="00A044F8">
              <w:rPr>
                <w:rFonts w:eastAsia="Times New Roman"/>
                <w:lang w:eastAsia="lt-LT"/>
              </w:rPr>
              <w:t>-aisiais metais</w:t>
            </w:r>
          </w:p>
          <w:p w14:paraId="5E7DE7C6" w14:textId="77777777" w:rsidR="00A044F8" w:rsidRPr="00A044F8" w:rsidRDefault="00A044F8" w:rsidP="00A044F8">
            <w:pPr>
              <w:spacing w:after="120" w:line="276" w:lineRule="auto"/>
              <w:ind w:left="810"/>
              <w:outlineLvl w:val="2"/>
              <w:rPr>
                <w:rFonts w:eastAsia="Times New Roman"/>
                <w:lang w:eastAsia="lt-LT"/>
              </w:rPr>
            </w:pPr>
          </w:p>
        </w:tc>
      </w:tr>
    </w:tbl>
    <w:p w14:paraId="472D4253" w14:textId="77777777" w:rsidR="00A044F8" w:rsidRPr="00A044F8" w:rsidRDefault="00A044F8" w:rsidP="00A044F8">
      <w:pPr>
        <w:numPr>
          <w:ilvl w:val="0"/>
          <w:numId w:val="26"/>
        </w:numPr>
        <w:spacing w:after="120" w:line="276" w:lineRule="auto"/>
        <w:ind w:left="810"/>
        <w:contextualSpacing/>
        <w:jc w:val="both"/>
      </w:pPr>
      <w:r w:rsidRPr="00A044F8">
        <w:t>Tuo atveju, jeigu Objekto sukūrimo laikotarpis trunka ilgiau nei numatyta (numatyta Eksploatacijos pradžia vėluoja), pi</w:t>
      </w:r>
      <w:r w:rsidR="00CF0446">
        <w:t>r</w:t>
      </w:r>
      <w:r w:rsidRPr="00A044F8">
        <w:t>maisiais ir vėlesniais Sutarties Metinio atlyginimo mokėjimo metais, priklausomai nuo to, kiek vėluoja Eksploatacijos pradžia, FVM apskaičiuotas kiekvienų metų Metinis atlyginimas mokamas ne FVM numatytą mėnesių skaičių per metus, o išdėstant Metinį atlyginimą per likusį mėnesių skaičių nuo Eksploatacijos pradžios iki kalendornių metų pabaigos tokia tvarka, kad Metinio atlyginimo (MS, M3 ir M4</w:t>
      </w:r>
      <w:r w:rsidRPr="00A044F8">
        <w:rPr>
          <w:vertAlign w:val="superscript"/>
        </w:rPr>
        <w:t>2</w:t>
      </w:r>
      <w:r w:rsidRPr="00A044F8">
        <w:t>) mėnesinė</w:t>
      </w:r>
      <w:r w:rsidR="00D35914">
        <w:t>s</w:t>
      </w:r>
      <w:r w:rsidRPr="00A044F8">
        <w:t xml:space="preserve"> dalys apskaičiuojamos šių dalių Metinį atlyginimą išdėstant lygiomis dalimis likusiems mėnesiams nuo Eksploatacijos pradžios iki kalendorinių metų pabaigos, o M4</w:t>
      </w:r>
      <w:r w:rsidRPr="00A044F8">
        <w:rPr>
          <w:vertAlign w:val="superscript"/>
        </w:rPr>
        <w:t>1</w:t>
      </w:r>
      <w:r w:rsidRPr="00A044F8">
        <w:t xml:space="preserve"> ir M5 dalys mokamos tik tiek likusių mėnesių, kiek liko nuo Eksploatacijos praadžios datos iki kalendorinių metų pabaigos, kaip numatyta FVM. Šiuo atveju pirmųjų metų Metinis atlyginimas susidėtų tik iš likusių atitinkamų Sutarties mėnesių tais kalendoriniais metais. Ši taisyklė yra taikoma per visą Eksploatacijos laikotarpį. Formulė, pagal kurią susidariusioje situacijoje būtų apskaičiuojamas Metinis atlyginimas atitinkamą mėnesį, yra tokia:</w:t>
      </w:r>
    </w:p>
    <w:p w14:paraId="2E564065" w14:textId="77777777" w:rsidR="00A044F8" w:rsidRPr="00A044F8" w:rsidRDefault="00A044F8" w:rsidP="00A044F8">
      <w:pPr>
        <w:spacing w:after="120" w:line="276" w:lineRule="auto"/>
        <w:ind w:left="405"/>
        <w:contextualSpacing/>
        <w:jc w:val="both"/>
      </w:pPr>
    </w:p>
    <w:p w14:paraId="3DF13F27" w14:textId="77777777" w:rsidR="00A044F8" w:rsidRPr="00A044F8" w:rsidRDefault="00000000" w:rsidP="00A044F8">
      <w:pPr>
        <w:spacing w:after="120" w:line="276" w:lineRule="auto"/>
        <w:jc w:val="both"/>
        <w:rPr>
          <w:rFonts w:eastAsia="Times New Roman"/>
          <w:lang w:eastAsia="lt-LT"/>
        </w:rPr>
      </w:p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Cn</m:t>
                </m:r>
              </m:sub>
            </m:sSub>
          </m:num>
          <m:den>
            <m:r>
              <w:rPr>
                <w:rFonts w:ascii="Cambria Math" w:eastAsia="Times New Roman" w:hAnsi="Cambria Math"/>
                <w:lang w:eastAsia="lt-LT"/>
              </w:rPr>
              <m:t>L</m:t>
            </m:r>
          </m:den>
        </m:f>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Mp</m:t>
            </m:r>
          </m:e>
          <m:sub>
            <m:r>
              <w:rPr>
                <w:rFonts w:ascii="Cambria Math" w:eastAsia="Times New Roman" w:hAnsi="Cambria Math"/>
                <w:lang w:eastAsia="lt-LT"/>
              </w:rPr>
              <m:t>nm</m:t>
            </m:r>
          </m:sub>
        </m:sSub>
      </m:oMath>
      <w:r w:rsidR="00A044F8" w:rsidRPr="00A044F8">
        <w:rPr>
          <w:rFonts w:eastAsia="Times New Roman"/>
          <w:i/>
          <w:lang w:eastAsia="lt-LT"/>
        </w:rPr>
        <w:t xml:space="preserve"> </w:t>
      </w:r>
      <w:r w:rsidR="00A044F8" w:rsidRPr="00A044F8">
        <w:rPr>
          <w:rFonts w:eastAsia="Times New Roman"/>
          <w:lang w:eastAsia="lt-LT"/>
        </w:rPr>
        <w:t>, kur:</w:t>
      </w:r>
    </w:p>
    <w:tbl>
      <w:tblPr>
        <w:tblW w:w="9600" w:type="dxa"/>
        <w:tblInd w:w="250" w:type="dxa"/>
        <w:tblLayout w:type="fixed"/>
        <w:tblLook w:val="04A0" w:firstRow="1" w:lastRow="0" w:firstColumn="1" w:lastColumn="0" w:noHBand="0" w:noVBand="1"/>
      </w:tblPr>
      <w:tblGrid>
        <w:gridCol w:w="1665"/>
        <w:gridCol w:w="7935"/>
      </w:tblGrid>
      <w:tr w:rsidR="00A044F8" w:rsidRPr="00A044F8" w14:paraId="3AB4A15B" w14:textId="77777777" w:rsidTr="00D7001F">
        <w:trPr>
          <w:tblHeader/>
        </w:trPr>
        <w:tc>
          <w:tcPr>
            <w:tcW w:w="1665" w:type="dxa"/>
          </w:tcPr>
          <w:p w14:paraId="6B109A8D" w14:textId="77777777" w:rsidR="00A044F8" w:rsidRPr="00A044F8" w:rsidRDefault="00000000" w:rsidP="00A044F8">
            <w:pPr>
              <w:spacing w:after="120" w:line="276" w:lineRule="auto"/>
              <w:rPr>
                <w:rFonts w:eastAsia="Times New Roman"/>
                <w:lang w:eastAsia="lt-LT"/>
              </w:rPr>
            </w:pPr>
            <m:oMathPara>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m:t>
                    </m:r>
                  </m:sub>
                </m:sSub>
              </m:oMath>
            </m:oMathPara>
          </w:p>
        </w:tc>
        <w:tc>
          <w:tcPr>
            <w:tcW w:w="7935" w:type="dxa"/>
          </w:tcPr>
          <w:p w14:paraId="7705F5D3"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m</w:t>
            </w:r>
            <w:r w:rsidRPr="00A044F8">
              <w:rPr>
                <w:rFonts w:eastAsia="Times New Roman"/>
                <w:lang w:eastAsia="lt-LT"/>
              </w:rPr>
              <w:t xml:space="preserve">-tojo mėnesio dalis nominalia (indeksuota) verte </w:t>
            </w:r>
            <w:r w:rsidRPr="00A044F8">
              <w:rPr>
                <w:rFonts w:eastAsia="Times New Roman"/>
                <w:i/>
                <w:lang w:eastAsia="lt-LT"/>
              </w:rPr>
              <w:t>n - taisiais</w:t>
            </w:r>
            <w:r w:rsidRPr="00A044F8">
              <w:rPr>
                <w:rFonts w:eastAsia="Times New Roman"/>
                <w:lang w:eastAsia="lt-LT"/>
              </w:rPr>
              <w:t xml:space="preserve"> metais;</w:t>
            </w:r>
          </w:p>
        </w:tc>
      </w:tr>
      <w:tr w:rsidR="00A044F8" w:rsidRPr="00A044F8" w14:paraId="4AD28CD2" w14:textId="77777777" w:rsidTr="00D7001F">
        <w:trPr>
          <w:tblHeader/>
        </w:trPr>
        <w:tc>
          <w:tcPr>
            <w:tcW w:w="1665" w:type="dxa"/>
          </w:tcPr>
          <w:p w14:paraId="3E9EE3B8" w14:textId="77777777" w:rsidR="00A044F8" w:rsidRPr="00A044F8" w:rsidRDefault="00000000" w:rsidP="00A044F8">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Mc</m:t>
                    </m:r>
                  </m:e>
                  <m:sub>
                    <m:r>
                      <w:rPr>
                        <w:rFonts w:ascii="Cambria Math" w:hAnsi="Cambria Math"/>
                        <w:lang w:eastAsia="lt-LT"/>
                      </w:rPr>
                      <m:t>n</m:t>
                    </m:r>
                  </m:sub>
                </m:sSub>
              </m:oMath>
            </m:oMathPara>
          </w:p>
          <w:p w14:paraId="7092E481" w14:textId="77777777" w:rsidR="00A044F8" w:rsidRPr="00A044F8" w:rsidRDefault="00A044F8" w:rsidP="00A044F8">
            <w:pPr>
              <w:spacing w:after="120" w:line="276" w:lineRule="auto"/>
              <w:ind w:left="176"/>
              <w:jc w:val="center"/>
              <w:rPr>
                <w:lang w:eastAsia="lt-LT"/>
              </w:rPr>
            </w:pPr>
            <w:r w:rsidRPr="00A044F8">
              <w:rPr>
                <w:lang w:eastAsia="lt-LT"/>
              </w:rPr>
              <w:t>L</w:t>
            </w:r>
          </w:p>
          <w:p w14:paraId="4E5520D3" w14:textId="77777777" w:rsidR="00A044F8" w:rsidRPr="00A044F8" w:rsidRDefault="00A044F8" w:rsidP="00A044F8">
            <w:pPr>
              <w:spacing w:after="120" w:line="276" w:lineRule="auto"/>
              <w:ind w:left="176"/>
              <w:jc w:val="center"/>
              <w:rPr>
                <w:lang w:eastAsia="lt-LT"/>
              </w:rPr>
            </w:pPr>
          </w:p>
          <w:p w14:paraId="32D91126" w14:textId="77777777" w:rsidR="00A044F8" w:rsidRPr="00A044F8" w:rsidRDefault="00000000" w:rsidP="00A044F8">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Mp</m:t>
                    </m:r>
                  </m:e>
                  <m:sub>
                    <m:r>
                      <w:rPr>
                        <w:rFonts w:ascii="Cambria Math" w:hAnsi="Cambria Math"/>
                        <w:lang w:eastAsia="lt-LT"/>
                      </w:rPr>
                      <m:t>nm</m:t>
                    </m:r>
                  </m:sub>
                </m:sSub>
              </m:oMath>
            </m:oMathPara>
          </w:p>
          <w:p w14:paraId="4C73B81E" w14:textId="77777777" w:rsidR="00A044F8" w:rsidRPr="00A044F8" w:rsidRDefault="00A044F8" w:rsidP="00A044F8">
            <w:pPr>
              <w:spacing w:after="120" w:line="276" w:lineRule="auto"/>
              <w:rPr>
                <w:rFonts w:eastAsia="Times New Roman"/>
                <w:lang w:eastAsia="lt-LT"/>
              </w:rPr>
            </w:pPr>
          </w:p>
        </w:tc>
        <w:tc>
          <w:tcPr>
            <w:tcW w:w="7935" w:type="dxa"/>
          </w:tcPr>
          <w:p w14:paraId="0E6B4486" w14:textId="77777777" w:rsidR="00A044F8" w:rsidRPr="00A044F8" w:rsidRDefault="00A044F8" w:rsidP="00A044F8">
            <w:pPr>
              <w:spacing w:after="120" w:line="276" w:lineRule="auto"/>
              <w:ind w:left="-108"/>
              <w:jc w:val="both"/>
              <w:rPr>
                <w:rFonts w:eastAsia="Times New Roman"/>
                <w:lang w:eastAsia="lt-LT"/>
              </w:rPr>
            </w:pPr>
            <w:r w:rsidRPr="00A044F8">
              <w:rPr>
                <w:rFonts w:eastAsia="Times New Roman"/>
                <w:lang w:eastAsia="lt-LT"/>
              </w:rPr>
              <w:t>Metinio atlyginimo dalis už MS, M3 ir M4</w:t>
            </w:r>
            <w:r w:rsidRPr="00A044F8">
              <w:rPr>
                <w:rFonts w:eastAsia="Times New Roman"/>
                <w:vertAlign w:val="superscript"/>
                <w:lang w:eastAsia="lt-LT"/>
              </w:rPr>
              <w:t>2</w:t>
            </w:r>
            <w:r w:rsidRPr="00A044F8">
              <w:rPr>
                <w:rFonts w:eastAsia="Times New Roman"/>
                <w:lang w:eastAsia="lt-LT"/>
              </w:rPr>
              <w:t xml:space="preserve"> atlyginimo dalis </w:t>
            </w:r>
            <w:r w:rsidRPr="00A044F8">
              <w:rPr>
                <w:rFonts w:eastAsia="Times New Roman"/>
                <w:i/>
                <w:lang w:eastAsia="lt-LT"/>
              </w:rPr>
              <w:t>n - taisiais</w:t>
            </w:r>
            <w:r w:rsidRPr="00A044F8">
              <w:rPr>
                <w:rFonts w:eastAsia="Times New Roman"/>
                <w:lang w:eastAsia="lt-LT"/>
              </w:rPr>
              <w:t xml:space="preserve"> metais;</w:t>
            </w:r>
          </w:p>
          <w:p w14:paraId="44307231" w14:textId="77777777" w:rsidR="00A044F8" w:rsidRPr="00A044F8" w:rsidRDefault="00A044F8" w:rsidP="00A044F8">
            <w:pPr>
              <w:spacing w:after="120" w:line="276" w:lineRule="auto"/>
              <w:ind w:left="-108"/>
              <w:jc w:val="both"/>
              <w:rPr>
                <w:rFonts w:eastAsia="Times New Roman"/>
                <w:lang w:eastAsia="lt-LT"/>
              </w:rPr>
            </w:pPr>
            <w:r w:rsidRPr="00A044F8">
              <w:rPr>
                <w:rFonts w:eastAsia="Times New Roman"/>
                <w:lang w:eastAsia="lt-LT"/>
              </w:rPr>
              <w:t>nepilnų Sutarties metų mėnesių skaičius</w:t>
            </w:r>
            <w:r w:rsidR="00380C56">
              <w:rPr>
                <w:rFonts w:eastAsia="Times New Roman"/>
                <w:lang w:eastAsia="lt-LT"/>
              </w:rPr>
              <w:t>,</w:t>
            </w:r>
            <w:r w:rsidRPr="00A044F8">
              <w:rPr>
                <w:rFonts w:eastAsia="Times New Roman"/>
                <w:lang w:eastAsia="lt-LT"/>
              </w:rPr>
              <w:t xml:space="preserve"> likęs nuo faktinės Eksploatacijos pradžios iki kalendorinių metų pabaigos;</w:t>
            </w:r>
          </w:p>
          <w:p w14:paraId="11998D68" w14:textId="77777777" w:rsidR="00A044F8" w:rsidRPr="00A044F8" w:rsidRDefault="00A044F8" w:rsidP="00A044F8">
            <w:pPr>
              <w:spacing w:after="120" w:line="276" w:lineRule="auto"/>
              <w:ind w:left="-108"/>
              <w:jc w:val="both"/>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m</w:t>
            </w:r>
            <w:r w:rsidRPr="00A044F8">
              <w:rPr>
                <w:rFonts w:eastAsia="Times New Roman"/>
                <w:lang w:eastAsia="lt-LT"/>
              </w:rPr>
              <w:t>-tojo mėnesio dalis už M4</w:t>
            </w:r>
            <w:r w:rsidRPr="00A044F8">
              <w:rPr>
                <w:rFonts w:eastAsia="Times New Roman"/>
                <w:vertAlign w:val="superscript"/>
                <w:lang w:eastAsia="lt-LT"/>
              </w:rPr>
              <w:t>1</w:t>
            </w:r>
            <w:r w:rsidRPr="00A044F8">
              <w:rPr>
                <w:rFonts w:eastAsia="Times New Roman"/>
                <w:lang w:eastAsia="lt-LT"/>
              </w:rPr>
              <w:t xml:space="preserve"> ir M5 atlyginimo dalis nominalia (indeksuota) verte </w:t>
            </w:r>
            <w:r w:rsidRPr="00A044F8">
              <w:rPr>
                <w:rFonts w:eastAsia="Times New Roman"/>
                <w:i/>
                <w:lang w:eastAsia="lt-LT"/>
              </w:rPr>
              <w:t>n - taisiais</w:t>
            </w:r>
            <w:r w:rsidRPr="00A044F8">
              <w:rPr>
                <w:rFonts w:eastAsia="Times New Roman"/>
                <w:lang w:eastAsia="lt-LT"/>
              </w:rPr>
              <w:t xml:space="preserve"> metais.</w:t>
            </w:r>
          </w:p>
        </w:tc>
      </w:tr>
    </w:tbl>
    <w:p w14:paraId="0A713D6B" w14:textId="77777777" w:rsidR="00A044F8" w:rsidRPr="00A044F8" w:rsidRDefault="00A044F8" w:rsidP="00A044F8">
      <w:pPr>
        <w:numPr>
          <w:ilvl w:val="0"/>
          <w:numId w:val="26"/>
        </w:numPr>
        <w:spacing w:after="120" w:line="276" w:lineRule="auto"/>
        <w:ind w:left="810"/>
        <w:contextualSpacing/>
        <w:jc w:val="both"/>
      </w:pPr>
      <w:bookmarkStart w:id="1183" w:name="_Ref57730938"/>
      <w:r w:rsidRPr="00A044F8">
        <w:rPr>
          <w:bCs/>
        </w:rPr>
        <w:t xml:space="preserve">Tuo atveju, jeigu faktiška </w:t>
      </w:r>
      <w:r w:rsidRPr="00A044F8">
        <w:t>E</w:t>
      </w:r>
      <w:r w:rsidRPr="00A044F8">
        <w:rPr>
          <w:bCs/>
        </w:rPr>
        <w:t xml:space="preserve">ksploatacijos pradžios data yra vėlesnė </w:t>
      </w:r>
      <w:r w:rsidR="00D35914">
        <w:rPr>
          <w:bCs/>
        </w:rPr>
        <w:t>nei</w:t>
      </w:r>
      <w:r w:rsidR="00D35914" w:rsidRPr="00A044F8">
        <w:rPr>
          <w:bCs/>
        </w:rPr>
        <w:t xml:space="preserve"> </w:t>
      </w:r>
      <w:r w:rsidRPr="00A044F8">
        <w:rPr>
          <w:bCs/>
        </w:rPr>
        <w:t>Sutartyje nustatytas Darbų atlikimo terminas (įskaitant galimus Darbų pratęsimus), tuomet ta Metinio atlyginimo dalis, kuri buvo numatyta nuo Pasiūlyme ir Sutartyje nurodytos Eksploatacijos pradžios, įskaitant Darbų termino pratęsimus pagal Sutarties nuostatas, datos iki faktinės Eksploatacijos pradžios datos Privačiam subjektui nemokama, o mokama tik nuo faktinės Eksploatacijos pradžios datos iki Sutarties galiojimo pabaigos (jeigu Sutartis nenutraukiama anksčiau laiko).</w:t>
      </w:r>
      <w:bookmarkEnd w:id="1183"/>
      <w:r w:rsidR="00037669">
        <w:rPr>
          <w:bCs/>
        </w:rPr>
        <w:t xml:space="preserve"> Tuo tikslu Privatus subjektas turi pakeisti FVM, kaip nurodyta šio priedo XIII skyriuje.</w:t>
      </w:r>
    </w:p>
    <w:p w14:paraId="354DDF47" w14:textId="06C660AF" w:rsidR="00A044F8" w:rsidRPr="00326936" w:rsidRDefault="00A044F8" w:rsidP="00C52A08">
      <w:pPr>
        <w:spacing w:after="120" w:line="276" w:lineRule="auto"/>
        <w:ind w:left="810"/>
        <w:contextualSpacing/>
        <w:jc w:val="both"/>
      </w:pPr>
      <w:r w:rsidRPr="00A044F8">
        <w:t xml:space="preserve">Tuo atveju, </w:t>
      </w:r>
      <w:r w:rsidR="003C6680">
        <w:t>jeigu Darbų vykdymo terminas pratęsiamas dėl Privataus subjekto kaltės arba jo rizikai priskirtinų priežasčių, jam skaičiuojamos baudos, num</w:t>
      </w:r>
      <w:r w:rsidR="003C6680" w:rsidRPr="00326936">
        <w:t xml:space="preserve">atytos Sutarties </w:t>
      </w:r>
      <w:r w:rsidR="0029633F" w:rsidRPr="00555412">
        <w:fldChar w:fldCharType="begin"/>
      </w:r>
      <w:r w:rsidR="0029633F" w:rsidRPr="00555412">
        <w:instrText xml:space="preserve"> REF _Ref94781387 \r \h  \* MERGEFORMAT </w:instrText>
      </w:r>
      <w:r w:rsidR="0029633F" w:rsidRPr="00555412">
        <w:fldChar w:fldCharType="separate"/>
      </w:r>
      <w:r w:rsidR="00555412" w:rsidRPr="00555412">
        <w:t>46.4</w:t>
      </w:r>
      <w:r w:rsidR="0029633F" w:rsidRPr="00555412">
        <w:fldChar w:fldCharType="end"/>
      </w:r>
      <w:r w:rsidR="00555412">
        <w:t xml:space="preserve"> </w:t>
      </w:r>
      <w:r w:rsidR="003C6680" w:rsidRPr="00326936">
        <w:t xml:space="preserve">punkte. </w:t>
      </w:r>
      <w:r w:rsidRPr="00326936">
        <w:t xml:space="preserve"> </w:t>
      </w:r>
      <w:r w:rsidR="00D6021C" w:rsidRPr="00326936">
        <w:t xml:space="preserve">Tokiu atveju Paslaugų teikimo trukmė nėra pratęsiama, o </w:t>
      </w:r>
      <w:r w:rsidRPr="00326936">
        <w:t xml:space="preserve">Metinis atlyginimas Privačiam subjektui pradedamas mokėti nuo faktinės Eksploatacijos pradžios ir sumokamas per visą likusį Sutarties galiojimo laikotarpį. Tuo tikslu Privatus subjektas turi pakeisti FVM šio priedo </w:t>
      </w:r>
      <w:r w:rsidRPr="00326936">
        <w:fldChar w:fldCharType="begin"/>
      </w:r>
      <w:r w:rsidRPr="00326936">
        <w:instrText xml:space="preserve"> REF _Ref60813103 \r \h </w:instrText>
      </w:r>
      <w:r w:rsidR="00326936">
        <w:instrText xml:space="preserve"> \* MERGEFORMAT </w:instrText>
      </w:r>
      <w:r w:rsidRPr="00326936">
        <w:fldChar w:fldCharType="separate"/>
      </w:r>
      <w:r w:rsidR="00B87438">
        <w:t>XIII</w:t>
      </w:r>
      <w:r w:rsidRPr="00326936">
        <w:fldChar w:fldCharType="end"/>
      </w:r>
      <w:r w:rsidRPr="00326936">
        <w:t xml:space="preserve"> skyriuje nustatyta tvarka.</w:t>
      </w:r>
    </w:p>
    <w:p w14:paraId="077B837C" w14:textId="77777777" w:rsidR="00D35914" w:rsidRDefault="00D35914" w:rsidP="004C650C">
      <w:pPr>
        <w:numPr>
          <w:ilvl w:val="0"/>
          <w:numId w:val="26"/>
        </w:numPr>
        <w:spacing w:after="120" w:line="276" w:lineRule="auto"/>
        <w:contextualSpacing/>
        <w:jc w:val="both"/>
      </w:pPr>
      <w:r w:rsidRPr="00326936">
        <w:t xml:space="preserve">Privataus subjekto gautos komercinės pajamos vykdant veiklą Objekte ar jo dalyje tarp Privataus ir Valdžios subjektų atitinkamai dalinamos santykiu </w:t>
      </w:r>
      <w:r w:rsidR="00753DC6" w:rsidRPr="00326936">
        <w:t>85</w:t>
      </w:r>
      <w:r w:rsidRPr="00326936">
        <w:t xml:space="preserve"> (</w:t>
      </w:r>
      <w:r w:rsidR="00753DC6" w:rsidRPr="00326936">
        <w:t>aštuonias</w:t>
      </w:r>
      <w:r w:rsidRPr="00326936">
        <w:t>dešimt</w:t>
      </w:r>
      <w:r w:rsidR="00753DC6" w:rsidRPr="00326936">
        <w:t xml:space="preserve"> penki</w:t>
      </w:r>
      <w:r w:rsidRPr="00326936">
        <w:t>) procent</w:t>
      </w:r>
      <w:r w:rsidR="00753DC6" w:rsidRPr="00326936">
        <w:t>ai</w:t>
      </w:r>
      <w:r w:rsidRPr="00326936">
        <w:t xml:space="preserve"> ir </w:t>
      </w:r>
      <w:r w:rsidR="00753DC6" w:rsidRPr="00326936">
        <w:t>15</w:t>
      </w:r>
      <w:r w:rsidRPr="00326936">
        <w:t xml:space="preserve"> (penki</w:t>
      </w:r>
      <w:r w:rsidR="00753DC6" w:rsidRPr="00326936">
        <w:t>olika</w:t>
      </w:r>
      <w:r w:rsidRPr="00326936">
        <w:t>) procentų</w:t>
      </w:r>
      <w:r>
        <w:t>.</w:t>
      </w:r>
      <w:r w:rsidR="00810D1D" w:rsidRPr="00810D1D">
        <w:t xml:space="preserve">Tačiau Valdžios subjektui tenkanti </w:t>
      </w:r>
      <w:r w:rsidR="0034041A">
        <w:t xml:space="preserve">komercinių pajamų </w:t>
      </w:r>
      <w:r w:rsidR="00810D1D" w:rsidRPr="00810D1D">
        <w:t>dalis negali viršyti 5 (penkių) procentų atitinkamo mėnesio Metinio atlyginimo.</w:t>
      </w:r>
      <w:r w:rsidR="0034041A">
        <w:t xml:space="preserve"> </w:t>
      </w:r>
      <w:r>
        <w:t>Metinis atlyginimas mažinamas Valdžios subjektui mokėtina papildomų komercinių pajamų suma.</w:t>
      </w:r>
      <w:r w:rsidR="004C650C" w:rsidRPr="004C650C">
        <w:t xml:space="preserve"> Jeigu dalinantis komercinių pajamų suma pagal šiame</w:t>
      </w:r>
      <w:r w:rsidR="004C650C">
        <w:t xml:space="preserve"> Sutarties </w:t>
      </w:r>
      <w:r w:rsidR="004C650C" w:rsidRPr="004C650C">
        <w:t xml:space="preserve"> punkte nurodomą proporciją Valdžios subjektui tenkanti dalis viršytų 5 (penkis) procentus atitinkamo mėnesio Metini</w:t>
      </w:r>
      <w:r w:rsidR="004C650C">
        <w:t xml:space="preserve">o atlyginimo, ši </w:t>
      </w:r>
      <w:r w:rsidR="004C650C" w:rsidRPr="004C650C">
        <w:t>5 (penkis) procentus</w:t>
      </w:r>
      <w:r w:rsidR="004C650C">
        <w:t xml:space="preserve"> viršijanti suma neišskaitoma iš Metinio atlyginimo.</w:t>
      </w:r>
    </w:p>
    <w:p w14:paraId="286FD39C" w14:textId="77777777" w:rsidR="00A044F8" w:rsidRPr="00A044F8" w:rsidRDefault="00A044F8" w:rsidP="00A044F8">
      <w:pPr>
        <w:numPr>
          <w:ilvl w:val="0"/>
          <w:numId w:val="26"/>
        </w:numPr>
        <w:spacing w:after="120" w:line="276" w:lineRule="auto"/>
        <w:ind w:left="810"/>
        <w:contextualSpacing/>
        <w:jc w:val="both"/>
      </w:pPr>
      <w:r w:rsidRPr="00A044F8">
        <w:t xml:space="preserve">Privačiam subjektui mokama Metinio atlyginimo mėnesio suma </w:t>
      </w:r>
      <w:r w:rsidRPr="00A044F8">
        <w:rPr>
          <w:bCs/>
        </w:rPr>
        <w:t xml:space="preserve">apskaičiuojama </w:t>
      </w:r>
      <w:r w:rsidRPr="00A044F8">
        <w:t xml:space="preserve">pagal tokią formulę: </w:t>
      </w:r>
    </w:p>
    <w:p w14:paraId="6515DDEA" w14:textId="77777777" w:rsidR="00D35914" w:rsidRPr="00D35914" w:rsidRDefault="00000000" w:rsidP="009F07ED">
      <w:pPr>
        <w:pStyle w:val="Sraopastraipa"/>
        <w:numPr>
          <w:ilvl w:val="0"/>
          <w:numId w:val="26"/>
        </w:numPr>
        <w:spacing w:after="120" w:line="276" w:lineRule="auto"/>
        <w:jc w:val="center"/>
        <w:rPr>
          <w:rFonts w:eastAsia="Times New Roman"/>
          <w:i/>
          <w:lang w:eastAsia="lt-LT"/>
        </w:rPr>
      </w:pPr>
      <m:oMath>
        <m:sSub>
          <m:sSubPr>
            <m:ctrlPr>
              <w:rPr>
                <w:rFonts w:ascii="Cambria Math" w:eastAsia="Times New Roman" w:hAnsi="Cambria Math"/>
                <w:i/>
                <w:lang w:eastAsia="lt-LT"/>
              </w:rPr>
            </m:ctrlPr>
          </m:sSubPr>
          <m:e>
            <m:r>
              <w:rPr>
                <w:rFonts w:ascii="Cambria Math" w:eastAsia="Times New Roman" w:hAnsi="Cambria Math"/>
                <w:lang w:eastAsia="lt-LT"/>
              </w:rPr>
              <m:t>S</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P</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K</m:t>
            </m:r>
          </m:sub>
        </m:sSub>
        <m:r>
          <w:rPr>
            <w:rFonts w:ascii="Cambria Math" w:eastAsia="Times New Roman" w:hAnsi="Cambria Math"/>
            <w:lang w:eastAsia="lt-LT"/>
          </w:rPr>
          <m:t>+KD-</m:t>
        </m:r>
        <m:sSub>
          <m:sSubPr>
            <m:ctrlPr>
              <w:rPr>
                <w:rFonts w:ascii="Cambria Math" w:eastAsia="Times New Roman" w:hAnsi="Cambria Math"/>
                <w:i/>
                <w:lang w:eastAsia="lt-LT"/>
              </w:rPr>
            </m:ctrlPr>
          </m:sSubPr>
          <m:e>
            <m:r>
              <w:rPr>
                <w:rFonts w:ascii="Cambria Math" w:eastAsia="Times New Roman" w:hAnsi="Cambria Math"/>
                <w:lang w:eastAsia="lt-LT"/>
              </w:rPr>
              <m:t>KP</m:t>
            </m:r>
          </m:e>
          <m:sub>
            <m:r>
              <w:rPr>
                <w:rFonts w:ascii="Cambria Math" w:eastAsia="Times New Roman" w:hAnsi="Cambria Math"/>
                <w:lang w:eastAsia="lt-LT"/>
              </w:rPr>
              <m:t>nk</m:t>
            </m:r>
          </m:sub>
        </m:sSub>
        <m:r>
          <w:rPr>
            <w:rFonts w:ascii="Cambria Math" w:eastAsia="Times New Roman" w:hAnsi="Cambria Math"/>
            <w:lang w:eastAsia="lt-LT"/>
          </w:rPr>
          <m:t>+KS-KI-</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A</m:t>
            </m:r>
          </m:sub>
        </m:sSub>
      </m:oMath>
    </w:p>
    <w:p w14:paraId="12EF3679" w14:textId="77777777" w:rsidR="00A044F8" w:rsidRPr="00A044F8" w:rsidRDefault="00A044F8" w:rsidP="00A044F8">
      <w:pPr>
        <w:tabs>
          <w:tab w:val="center" w:pos="5032"/>
        </w:tabs>
        <w:spacing w:after="120" w:line="276" w:lineRule="auto"/>
        <w:jc w:val="both"/>
        <w:rPr>
          <w:rFonts w:eastAsia="Times New Roman"/>
          <w:lang w:eastAsia="lt-LT"/>
        </w:rPr>
      </w:pPr>
      <w:r w:rsidRPr="00A044F8">
        <w:rPr>
          <w:rFonts w:eastAsia="Times New Roman"/>
          <w:lang w:eastAsia="lt-LT"/>
        </w:rPr>
        <w:t>kur:</w:t>
      </w:r>
      <w:r w:rsidRPr="00A044F8">
        <w:rPr>
          <w:rFonts w:eastAsia="Times New Roman"/>
          <w:lang w:eastAsia="lt-LT"/>
        </w:rPr>
        <w:tab/>
      </w:r>
    </w:p>
    <w:tbl>
      <w:tblPr>
        <w:tblW w:w="8930" w:type="dxa"/>
        <w:tblInd w:w="817" w:type="dxa"/>
        <w:tblLook w:val="04A0" w:firstRow="1" w:lastRow="0" w:firstColumn="1" w:lastColumn="0" w:noHBand="0" w:noVBand="1"/>
      </w:tblPr>
      <w:tblGrid>
        <w:gridCol w:w="1242"/>
        <w:gridCol w:w="7688"/>
      </w:tblGrid>
      <w:tr w:rsidR="00A044F8" w:rsidRPr="00A044F8" w14:paraId="70A4BDEF" w14:textId="77777777" w:rsidTr="00D7001F">
        <w:trPr>
          <w:tblHeader/>
        </w:trPr>
        <w:tc>
          <w:tcPr>
            <w:tcW w:w="1242" w:type="dxa"/>
          </w:tcPr>
          <w:p w14:paraId="7E0978F9" w14:textId="77777777" w:rsidR="00A044F8" w:rsidRPr="00A044F8" w:rsidRDefault="00A044F8" w:rsidP="00A044F8">
            <w:pPr>
              <w:tabs>
                <w:tab w:val="left" w:pos="900"/>
              </w:tabs>
              <w:spacing w:after="120" w:line="276" w:lineRule="auto"/>
              <w:ind w:left="176"/>
              <w:rPr>
                <w:rFonts w:eastAsia="Times New Roman"/>
                <w:i/>
                <w:lang w:eastAsia="lt-LT"/>
              </w:rPr>
            </w:pPr>
            <w:r w:rsidRPr="00A044F8">
              <w:rPr>
                <w:rFonts w:eastAsia="Times New Roman"/>
                <w:i/>
                <w:lang w:eastAsia="lt-LT"/>
              </w:rPr>
              <w:t>S</w:t>
            </w:r>
            <w:r w:rsidRPr="00A044F8">
              <w:rPr>
                <w:rFonts w:eastAsia="Times New Roman"/>
                <w:i/>
                <w:vertAlign w:val="subscript"/>
                <w:lang w:eastAsia="lt-LT"/>
              </w:rPr>
              <w:t>nk</w:t>
            </w:r>
          </w:p>
        </w:tc>
        <w:tc>
          <w:tcPr>
            <w:tcW w:w="7688" w:type="dxa"/>
          </w:tcPr>
          <w:p w14:paraId="4C72F16D"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Privačiam subjektui mokama 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-aisiais metais;</w:t>
            </w:r>
          </w:p>
        </w:tc>
      </w:tr>
      <w:tr w:rsidR="00A044F8" w:rsidRPr="00A044F8" w14:paraId="0EE86DAA" w14:textId="77777777" w:rsidTr="00D7001F">
        <w:trPr>
          <w:tblHeader/>
        </w:trPr>
        <w:tc>
          <w:tcPr>
            <w:tcW w:w="1242" w:type="dxa"/>
          </w:tcPr>
          <w:p w14:paraId="7B1763C5"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m</w:t>
            </w:r>
            <w:r w:rsidRPr="00A044F8">
              <w:rPr>
                <w:rFonts w:eastAsia="Times New Roman"/>
                <w:i/>
                <w:vertAlign w:val="subscript"/>
                <w:lang w:eastAsia="lt-LT"/>
              </w:rPr>
              <w:t>nk</w:t>
            </w:r>
          </w:p>
        </w:tc>
        <w:tc>
          <w:tcPr>
            <w:tcW w:w="7688" w:type="dxa"/>
          </w:tcPr>
          <w:p w14:paraId="4B5B76C6"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k</w:t>
            </w:r>
            <w:r w:rsidRPr="00A044F8">
              <w:rPr>
                <w:rFonts w:eastAsia="Times New Roman"/>
                <w:lang w:eastAsia="lt-LT"/>
              </w:rPr>
              <w:t xml:space="preserve">-ojo mėnesio dalis </w:t>
            </w:r>
            <w:r w:rsidRPr="00A044F8">
              <w:rPr>
                <w:rFonts w:eastAsia="Times New Roman"/>
                <w:i/>
                <w:lang w:eastAsia="lt-LT"/>
              </w:rPr>
              <w:t>n</w:t>
            </w:r>
            <w:r w:rsidRPr="00A044F8">
              <w:rPr>
                <w:rFonts w:eastAsia="Times New Roman"/>
                <w:lang w:eastAsia="lt-LT"/>
              </w:rPr>
              <w:t>-aisiais metais;</w:t>
            </w:r>
          </w:p>
        </w:tc>
      </w:tr>
      <w:tr w:rsidR="00A044F8" w:rsidRPr="00A044F8" w14:paraId="59617136" w14:textId="77777777" w:rsidTr="00D7001F">
        <w:trPr>
          <w:tblHeader/>
        </w:trPr>
        <w:tc>
          <w:tcPr>
            <w:tcW w:w="1242" w:type="dxa"/>
          </w:tcPr>
          <w:p w14:paraId="05C3BD2C" w14:textId="77777777" w:rsidR="00A044F8" w:rsidRPr="00A044F8" w:rsidRDefault="00A044F8" w:rsidP="00A044F8">
            <w:pPr>
              <w:spacing w:after="120" w:line="276" w:lineRule="auto"/>
              <w:ind w:left="176"/>
              <w:rPr>
                <w:rFonts w:eastAsia="Times New Roman"/>
                <w:i/>
                <w:vertAlign w:val="subscript"/>
                <w:lang w:eastAsia="lt-LT"/>
              </w:rPr>
            </w:pPr>
            <w:r w:rsidRPr="00A044F8">
              <w:rPr>
                <w:rFonts w:eastAsia="Times New Roman"/>
                <w:i/>
                <w:lang w:eastAsia="lt-LT"/>
              </w:rPr>
              <w:t>I</w:t>
            </w:r>
            <w:r w:rsidRPr="00A044F8">
              <w:rPr>
                <w:rFonts w:eastAsia="Times New Roman"/>
                <w:i/>
                <w:vertAlign w:val="subscript"/>
                <w:lang w:eastAsia="lt-LT"/>
              </w:rPr>
              <w:t>P</w:t>
            </w:r>
          </w:p>
        </w:tc>
        <w:tc>
          <w:tcPr>
            <w:tcW w:w="7688" w:type="dxa"/>
          </w:tcPr>
          <w:p w14:paraId="413CED1E"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išskaita dėl Funkcionavimo pažeidimo;</w:t>
            </w:r>
          </w:p>
        </w:tc>
      </w:tr>
      <w:tr w:rsidR="00A044F8" w:rsidRPr="00A044F8" w14:paraId="39A0EADF" w14:textId="77777777" w:rsidTr="00D7001F">
        <w:trPr>
          <w:tblHeader/>
        </w:trPr>
        <w:tc>
          <w:tcPr>
            <w:tcW w:w="1242" w:type="dxa"/>
          </w:tcPr>
          <w:p w14:paraId="0A41123E" w14:textId="77777777" w:rsidR="00A044F8" w:rsidRPr="00A044F8" w:rsidRDefault="00A044F8" w:rsidP="00A044F8">
            <w:pPr>
              <w:spacing w:after="120" w:line="276" w:lineRule="auto"/>
              <w:ind w:left="176"/>
              <w:rPr>
                <w:rFonts w:eastAsia="Times New Roman"/>
                <w:i/>
                <w:vertAlign w:val="subscript"/>
                <w:lang w:eastAsia="lt-LT"/>
              </w:rPr>
            </w:pPr>
            <w:r w:rsidRPr="00A044F8">
              <w:rPr>
                <w:rFonts w:eastAsia="Times New Roman"/>
                <w:i/>
                <w:lang w:eastAsia="lt-LT"/>
              </w:rPr>
              <w:t>I</w:t>
            </w:r>
            <w:r w:rsidRPr="00A044F8">
              <w:rPr>
                <w:rFonts w:eastAsia="Times New Roman"/>
                <w:i/>
                <w:vertAlign w:val="subscript"/>
                <w:lang w:eastAsia="lt-LT"/>
              </w:rPr>
              <w:t>K</w:t>
            </w:r>
          </w:p>
        </w:tc>
        <w:tc>
          <w:tcPr>
            <w:tcW w:w="7688" w:type="dxa"/>
          </w:tcPr>
          <w:p w14:paraId="7D657E08"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išskaita dėl Kokybės pažeidimo;</w:t>
            </w:r>
          </w:p>
        </w:tc>
      </w:tr>
      <w:tr w:rsidR="00A044F8" w:rsidRPr="00A044F8" w14:paraId="56A6DC83" w14:textId="77777777" w:rsidTr="00D7001F">
        <w:trPr>
          <w:tblHeader/>
        </w:trPr>
        <w:tc>
          <w:tcPr>
            <w:tcW w:w="1242" w:type="dxa"/>
          </w:tcPr>
          <w:p w14:paraId="6D5F517D"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KD</w:t>
            </w:r>
          </w:p>
        </w:tc>
        <w:tc>
          <w:tcPr>
            <w:tcW w:w="7688" w:type="dxa"/>
          </w:tcPr>
          <w:p w14:paraId="7CC61880"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kompensacija dėl Kompensavimo įvykio;</w:t>
            </w:r>
          </w:p>
        </w:tc>
      </w:tr>
      <w:tr w:rsidR="00D35914" w:rsidRPr="00A044F8" w14:paraId="2FC42B6E" w14:textId="77777777" w:rsidTr="00D7001F">
        <w:trPr>
          <w:tblHeader/>
        </w:trPr>
        <w:tc>
          <w:tcPr>
            <w:tcW w:w="1242" w:type="dxa"/>
          </w:tcPr>
          <w:p w14:paraId="5A666AB9" w14:textId="77777777" w:rsidR="00D35914" w:rsidRPr="00A044F8" w:rsidRDefault="00D35914" w:rsidP="00D35914">
            <w:pPr>
              <w:spacing w:after="120" w:line="276" w:lineRule="auto"/>
              <w:ind w:left="176"/>
              <w:rPr>
                <w:rFonts w:eastAsia="Times New Roman"/>
                <w:i/>
                <w:lang w:eastAsia="lt-LT"/>
              </w:rPr>
            </w:pPr>
            <w:r>
              <w:rPr>
                <w:rFonts w:eastAsia="Times New Roman"/>
                <w:i/>
                <w:lang w:eastAsia="lt-LT"/>
              </w:rPr>
              <w:t>KP</w:t>
            </w:r>
            <w:r w:rsidRPr="00A044F8">
              <w:rPr>
                <w:rFonts w:eastAsia="Times New Roman"/>
                <w:i/>
                <w:vertAlign w:val="subscript"/>
                <w:lang w:eastAsia="lt-LT"/>
              </w:rPr>
              <w:t>nk</w:t>
            </w:r>
          </w:p>
        </w:tc>
        <w:tc>
          <w:tcPr>
            <w:tcW w:w="7688" w:type="dxa"/>
          </w:tcPr>
          <w:p w14:paraId="261932F2" w14:textId="77777777" w:rsidR="00D35914" w:rsidRPr="00A044F8" w:rsidRDefault="00D35914" w:rsidP="00D35914">
            <w:pPr>
              <w:spacing w:after="120" w:line="276" w:lineRule="auto"/>
              <w:jc w:val="both"/>
              <w:outlineLvl w:val="2"/>
              <w:rPr>
                <w:rFonts w:eastAsia="Times New Roman"/>
                <w:lang w:eastAsia="lt-LT"/>
              </w:rPr>
            </w:pPr>
            <w:r>
              <w:rPr>
                <w:rFonts w:eastAsia="Times New Roman"/>
                <w:lang w:eastAsia="lt-LT"/>
              </w:rPr>
              <w:t xml:space="preserve">Valdžios subjektui mokėtinų Privataus subjekto komercinių pajamų 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-aisiais metais</w:t>
            </w:r>
            <w:r w:rsidR="00FF0EBB">
              <w:rPr>
                <w:rFonts w:eastAsia="Times New Roman"/>
                <w:lang w:eastAsia="lt-LT"/>
              </w:rPr>
              <w:t xml:space="preserve">, kuri negali viršyti </w:t>
            </w:r>
            <w:r w:rsidR="00FF0EBB" w:rsidRPr="00FF0EBB">
              <w:rPr>
                <w:rFonts w:eastAsia="Times New Roman"/>
                <w:lang w:eastAsia="lt-LT"/>
              </w:rPr>
              <w:t>5 (penkių) procentų</w:t>
            </w:r>
            <w:r w:rsidR="00FF0EBB">
              <w:rPr>
                <w:rFonts w:eastAsia="Times New Roman"/>
                <w:lang w:eastAsia="lt-LT"/>
              </w:rPr>
              <w:t xml:space="preserve"> S</w:t>
            </w:r>
            <w:r w:rsidR="00FF0EBB" w:rsidRPr="002B519A">
              <w:rPr>
                <w:rFonts w:eastAsia="Times New Roman"/>
                <w:vertAlign w:val="subscript"/>
                <w:lang w:eastAsia="lt-LT"/>
              </w:rPr>
              <w:t>nk</w:t>
            </w:r>
            <w:r w:rsidRPr="00A044F8">
              <w:rPr>
                <w:rFonts w:eastAsia="Times New Roman"/>
                <w:lang w:eastAsia="lt-LT"/>
              </w:rPr>
              <w:t>;</w:t>
            </w:r>
          </w:p>
        </w:tc>
      </w:tr>
      <w:tr w:rsidR="00A044F8" w:rsidRPr="00A044F8" w14:paraId="6E75FDB9" w14:textId="77777777" w:rsidTr="00D7001F">
        <w:trPr>
          <w:tblHeader/>
        </w:trPr>
        <w:tc>
          <w:tcPr>
            <w:tcW w:w="1242" w:type="dxa"/>
          </w:tcPr>
          <w:p w14:paraId="13C2F9AC"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KS</w:t>
            </w:r>
          </w:p>
        </w:tc>
        <w:tc>
          <w:tcPr>
            <w:tcW w:w="7688" w:type="dxa"/>
          </w:tcPr>
          <w:p w14:paraId="39F105BD"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kitos Privačiam subjektui pagal Sutartį mokėtinos sumos;</w:t>
            </w:r>
          </w:p>
        </w:tc>
      </w:tr>
      <w:tr w:rsidR="00A044F8" w:rsidRPr="00A044F8" w14:paraId="26EEFF95" w14:textId="77777777" w:rsidTr="00D7001F">
        <w:trPr>
          <w:tblHeader/>
        </w:trPr>
        <w:tc>
          <w:tcPr>
            <w:tcW w:w="1242" w:type="dxa"/>
          </w:tcPr>
          <w:p w14:paraId="3F9388C9"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KI</w:t>
            </w:r>
          </w:p>
        </w:tc>
        <w:tc>
          <w:tcPr>
            <w:tcW w:w="7688" w:type="dxa"/>
          </w:tcPr>
          <w:p w14:paraId="19F35420"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kitos Valdžios subjektui pagal Sutartį mokėtinos sumos;</w:t>
            </w:r>
          </w:p>
        </w:tc>
      </w:tr>
      <w:tr w:rsidR="00A044F8" w:rsidRPr="00A044F8" w14:paraId="7EAFE193" w14:textId="77777777" w:rsidTr="00D7001F">
        <w:trPr>
          <w:trHeight w:val="250"/>
          <w:tblHeader/>
        </w:trPr>
        <w:tc>
          <w:tcPr>
            <w:tcW w:w="1242" w:type="dxa"/>
          </w:tcPr>
          <w:p w14:paraId="39CFB432"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I</w:t>
            </w:r>
            <w:r w:rsidRPr="00A044F8">
              <w:rPr>
                <w:rFonts w:eastAsia="Times New Roman"/>
                <w:i/>
                <w:vertAlign w:val="subscript"/>
                <w:lang w:eastAsia="lt-LT"/>
              </w:rPr>
              <w:t>A</w:t>
            </w:r>
          </w:p>
        </w:tc>
        <w:tc>
          <w:tcPr>
            <w:tcW w:w="7688" w:type="dxa"/>
          </w:tcPr>
          <w:p w14:paraId="7040BD6D" w14:textId="77777777" w:rsidR="00A044F8" w:rsidRPr="00A044F8" w:rsidRDefault="00A044F8" w:rsidP="003F4C77">
            <w:pPr>
              <w:spacing w:after="120" w:line="276" w:lineRule="auto"/>
              <w:jc w:val="both"/>
              <w:outlineLvl w:val="2"/>
              <w:rPr>
                <w:rFonts w:eastAsia="Times New Roman"/>
                <w:lang w:eastAsia="lt-LT"/>
              </w:rPr>
            </w:pPr>
            <w:r w:rsidRPr="00A044F8">
              <w:rPr>
                <w:rFonts w:eastAsia="Times New Roman"/>
                <w:lang w:eastAsia="lt-LT"/>
              </w:rPr>
              <w:t xml:space="preserve">išskaita pagal šio priedo </w:t>
            </w:r>
            <w:r w:rsidR="003F4C77">
              <w:rPr>
                <w:rFonts w:eastAsia="Times New Roman"/>
                <w:lang w:eastAsia="lt-LT"/>
              </w:rPr>
              <w:fldChar w:fldCharType="begin"/>
            </w:r>
            <w:r w:rsidR="003F4C77">
              <w:rPr>
                <w:rFonts w:eastAsia="Times New Roman"/>
                <w:lang w:eastAsia="lt-LT"/>
              </w:rPr>
              <w:instrText xml:space="preserve"> REF _Ref89181422 \r \h </w:instrText>
            </w:r>
            <w:r w:rsidR="003F4C77">
              <w:rPr>
                <w:rFonts w:eastAsia="Times New Roman"/>
                <w:lang w:eastAsia="lt-LT"/>
              </w:rPr>
            </w:r>
            <w:r w:rsidR="003F4C77">
              <w:rPr>
                <w:rFonts w:eastAsia="Times New Roman"/>
                <w:lang w:eastAsia="lt-LT"/>
              </w:rPr>
              <w:fldChar w:fldCharType="separate"/>
            </w:r>
            <w:r w:rsidR="00B87438">
              <w:rPr>
                <w:rFonts w:eastAsia="Times New Roman"/>
                <w:lang w:eastAsia="lt-LT"/>
              </w:rPr>
              <w:t>44</w:t>
            </w:r>
            <w:r w:rsidR="003F4C77">
              <w:rPr>
                <w:rFonts w:eastAsia="Times New Roman"/>
                <w:lang w:eastAsia="lt-LT"/>
              </w:rPr>
              <w:fldChar w:fldCharType="end"/>
            </w:r>
            <w:r w:rsidRPr="00A044F8">
              <w:rPr>
                <w:rFonts w:eastAsia="Times New Roman"/>
                <w:lang w:eastAsia="lt-LT"/>
              </w:rPr>
              <w:t xml:space="preserve"> punktą dėl netinkamo Objekto ar jo dalies.</w:t>
            </w:r>
          </w:p>
        </w:tc>
      </w:tr>
    </w:tbl>
    <w:p w14:paraId="3C6DC2A8" w14:textId="77777777" w:rsidR="00A044F8" w:rsidRPr="00A044F8" w:rsidRDefault="00A044F8" w:rsidP="00A044F8">
      <w:pPr>
        <w:spacing w:after="120" w:line="276" w:lineRule="auto"/>
        <w:ind w:left="810"/>
        <w:contextualSpacing/>
        <w:jc w:val="both"/>
      </w:pPr>
    </w:p>
    <w:p w14:paraId="59D1836B" w14:textId="77777777" w:rsidR="00A044F8" w:rsidRPr="00A044F8" w:rsidRDefault="00A044F8" w:rsidP="00187F18">
      <w:pPr>
        <w:numPr>
          <w:ilvl w:val="0"/>
          <w:numId w:val="28"/>
        </w:numPr>
        <w:spacing w:after="120" w:line="276" w:lineRule="auto"/>
        <w:ind w:left="720"/>
        <w:jc w:val="center"/>
        <w:outlineLvl w:val="0"/>
      </w:pPr>
      <w:bookmarkStart w:id="1184" w:name="_Toc369279844"/>
      <w:bookmarkStart w:id="1185" w:name="_Toc502211421"/>
      <w:bookmarkStart w:id="1186" w:name="_Toc20813608"/>
      <w:bookmarkStart w:id="1187" w:name="_Toc61335814"/>
      <w:bookmarkStart w:id="1188" w:name="_Toc98421468"/>
      <w:r w:rsidRPr="00A044F8">
        <w:rPr>
          <w:rFonts w:eastAsia="Times New Roman"/>
          <w:b/>
          <w:bCs/>
          <w:smallCaps/>
          <w:color w:val="632423"/>
        </w:rPr>
        <w:t>Metinio atlyginimo sudedamųjų dalių apskaičiavimas</w:t>
      </w:r>
      <w:bookmarkEnd w:id="1184"/>
      <w:bookmarkEnd w:id="1185"/>
      <w:bookmarkEnd w:id="1186"/>
      <w:bookmarkEnd w:id="1187"/>
      <w:bookmarkEnd w:id="1188"/>
    </w:p>
    <w:p w14:paraId="55AB7849" w14:textId="77777777" w:rsidR="00A044F8" w:rsidRPr="00A044F8" w:rsidRDefault="00D35914" w:rsidP="009F07ED">
      <w:pPr>
        <w:spacing w:after="120" w:line="276" w:lineRule="auto"/>
        <w:contextualSpacing/>
      </w:pPr>
      <w:r>
        <w:t xml:space="preserve">19. </w:t>
      </w:r>
      <w:r w:rsidR="00A044F8" w:rsidRPr="00A044F8">
        <w:t xml:space="preserve">Metinio atlyginimo dalis </w:t>
      </w:r>
      <w:r w:rsidR="00A044F8" w:rsidRPr="00A044F8">
        <w:rPr>
          <w:b/>
        </w:rPr>
        <w:t>MS – Skolinto ir nuosavo kapitalo srautai - (Neindeksuojama Metinio atlyginimo dalis)</w:t>
      </w:r>
      <w:r w:rsidR="00A044F8" w:rsidRPr="00A044F8">
        <w:t>:</w:t>
      </w:r>
    </w:p>
    <w:p w14:paraId="2E326F3F" w14:textId="77777777" w:rsidR="00A044F8" w:rsidRPr="00A044F8" w:rsidRDefault="00A044F8" w:rsidP="00A044F8">
      <w:pPr>
        <w:numPr>
          <w:ilvl w:val="1"/>
          <w:numId w:val="26"/>
        </w:numPr>
        <w:spacing w:after="120" w:line="276" w:lineRule="auto"/>
        <w:ind w:left="810"/>
        <w:contextualSpacing/>
        <w:jc w:val="both"/>
      </w:pPr>
      <w:r w:rsidRPr="00A044F8">
        <w:t>susideda iš :</w:t>
      </w:r>
    </w:p>
    <w:p w14:paraId="5FE29ED9" w14:textId="77777777" w:rsidR="00A044F8" w:rsidRPr="00A044F8" w:rsidRDefault="00A044F8" w:rsidP="00A044F8">
      <w:pPr>
        <w:numPr>
          <w:ilvl w:val="0"/>
          <w:numId w:val="27"/>
        </w:numPr>
        <w:spacing w:after="120" w:line="276" w:lineRule="auto"/>
        <w:contextualSpacing/>
        <w:jc w:val="both"/>
      </w:pPr>
      <w:r w:rsidRPr="00A044F8">
        <w:rPr>
          <w:b/>
        </w:rPr>
        <w:t>M1</w:t>
      </w:r>
      <w:r w:rsidRPr="00A044F8">
        <w:t xml:space="preserve"> Kredito srautai – Metinio atlyginimo dalis, skirta Finansuotojo suteikiamos paskolos, skirtos sukurti </w:t>
      </w:r>
      <w:r w:rsidR="00447141">
        <w:t>Objektą</w:t>
      </w:r>
      <w:r w:rsidRPr="00A044F8">
        <w:t>apmokė</w:t>
      </w:r>
      <w:r w:rsidR="00380C56">
        <w:t>jimui</w:t>
      </w:r>
      <w:r w:rsidRPr="00A044F8">
        <w:t>;</w:t>
      </w:r>
    </w:p>
    <w:p w14:paraId="13F4D84E" w14:textId="77777777" w:rsidR="00A044F8" w:rsidRPr="00A044F8" w:rsidRDefault="00A044F8" w:rsidP="00A044F8">
      <w:pPr>
        <w:numPr>
          <w:ilvl w:val="0"/>
          <w:numId w:val="27"/>
        </w:numPr>
        <w:spacing w:after="120" w:line="276" w:lineRule="auto"/>
        <w:contextualSpacing/>
        <w:jc w:val="both"/>
      </w:pPr>
      <w:r w:rsidRPr="00A044F8">
        <w:rPr>
          <w:b/>
        </w:rPr>
        <w:t>M2</w:t>
      </w:r>
      <w:r w:rsidRPr="00A044F8">
        <w:t xml:space="preserve"> Nuosavo kapitalo srautai – Metinio atlyginimo dalis, skirta nuosavo kapitalo srautams</w:t>
      </w:r>
      <w:r w:rsidR="00380C56">
        <w:t>,</w:t>
      </w:r>
      <w:r w:rsidRPr="00A044F8">
        <w:t xml:space="preserve"> t.y. investuoto kapitalo ir Kitų paskolos teikėjų suteikto</w:t>
      </w:r>
      <w:r w:rsidR="00D35914">
        <w:t>m</w:t>
      </w:r>
      <w:r w:rsidRPr="00A044F8">
        <w:t xml:space="preserve">s subordinuotoms paskoloms, skirtoms sukurti </w:t>
      </w:r>
      <w:r w:rsidR="00447141">
        <w:t>Objektą</w:t>
      </w:r>
      <w:r w:rsidRPr="00A044F8">
        <w:t>apmokėti;</w:t>
      </w:r>
    </w:p>
    <w:p w14:paraId="331AEA46" w14:textId="77777777" w:rsidR="00A044F8" w:rsidRPr="00A044F8" w:rsidRDefault="00A044F8" w:rsidP="00A044F8">
      <w:pPr>
        <w:numPr>
          <w:ilvl w:val="1"/>
          <w:numId w:val="26"/>
        </w:numPr>
        <w:spacing w:after="120" w:line="276" w:lineRule="auto"/>
        <w:ind w:left="810"/>
        <w:contextualSpacing/>
        <w:jc w:val="both"/>
      </w:pPr>
      <w:r w:rsidRPr="00A044F8">
        <w:t>Apskaičiuojama atsižvelgiant į :</w:t>
      </w:r>
    </w:p>
    <w:p w14:paraId="2A9A5347" w14:textId="77777777" w:rsidR="00A044F8" w:rsidRPr="00A044F8" w:rsidRDefault="00A044F8" w:rsidP="00A044F8">
      <w:pPr>
        <w:numPr>
          <w:ilvl w:val="2"/>
          <w:numId w:val="26"/>
        </w:numPr>
        <w:spacing w:after="120" w:line="276" w:lineRule="auto"/>
        <w:ind w:left="1125"/>
        <w:contextualSpacing/>
        <w:jc w:val="both"/>
      </w:pPr>
      <w:r w:rsidRPr="00A044F8">
        <w:t>FVM nurodytas Finansuotojo suteiktos paskolos sąlygas: paskolos dydis, trukmė,  atidėjimo laikotarpis, paskolos grąžinimo būdas, paskolos grąžinimo grafikas ir kt.;</w:t>
      </w:r>
    </w:p>
    <w:p w14:paraId="7D798815" w14:textId="77777777" w:rsidR="00A044F8" w:rsidRPr="00A044F8" w:rsidRDefault="00A044F8" w:rsidP="00A044F8">
      <w:pPr>
        <w:numPr>
          <w:ilvl w:val="2"/>
          <w:numId w:val="26"/>
        </w:numPr>
        <w:spacing w:after="120" w:line="276" w:lineRule="auto"/>
        <w:ind w:left="1125"/>
        <w:contextualSpacing/>
        <w:jc w:val="both"/>
      </w:pPr>
      <w:r w:rsidRPr="00A044F8">
        <w:t>FVM nurodytas atitinkamų Kitų paskolos teikėjų suteiktos subordinuotos ar nesubordinuotos paskolos (jei tokia būtų) sąlygas (paskolos dydis, trukmė, atidėjimo laikotarpis, paskolos grąžinimo būdas, paskolos grąžinimo grafikas ir kt.);</w:t>
      </w:r>
    </w:p>
    <w:p w14:paraId="3A667DCC" w14:textId="77777777" w:rsidR="00A044F8" w:rsidRPr="00D35914" w:rsidRDefault="00A044F8" w:rsidP="00A044F8">
      <w:pPr>
        <w:numPr>
          <w:ilvl w:val="2"/>
          <w:numId w:val="26"/>
        </w:numPr>
        <w:spacing w:after="120" w:line="276" w:lineRule="auto"/>
        <w:ind w:left="1125"/>
        <w:contextualSpacing/>
        <w:jc w:val="both"/>
      </w:pPr>
      <w:r w:rsidRPr="00D35914">
        <w:t>FVM nurodytas nuosavo kapitalo suteikimo sąlygas (dydis, nuosavo kapitalo vidinė grąžos norma ir kt.);</w:t>
      </w:r>
    </w:p>
    <w:p w14:paraId="08F4D1CE" w14:textId="000EDA54" w:rsidR="00A044F8" w:rsidRPr="00A044F8" w:rsidRDefault="00A044F8" w:rsidP="00A044F8">
      <w:pPr>
        <w:numPr>
          <w:ilvl w:val="2"/>
          <w:numId w:val="26"/>
        </w:numPr>
        <w:spacing w:after="120" w:line="276" w:lineRule="auto"/>
        <w:ind w:left="1125"/>
        <w:contextualSpacing/>
        <w:jc w:val="both"/>
      </w:pPr>
      <w:r w:rsidRPr="00832628">
        <w:t>Objekto sukūrimo laikotarpiu iki Eksploatacijos pradžios investuotą Pasiūlyme nurodytą Investicijų sumą, neviršijant Investuotojo Pasiūlyme nurodytų Investicijų (įskaitant Objekto sukūrimo finansavimo ir visas kitas Sąnaudas iki Eksploatacijos p</w:t>
      </w:r>
      <w:r w:rsidRPr="00586712">
        <w:t>radžios)</w:t>
      </w:r>
      <w:r w:rsidRPr="00A044F8">
        <w:t xml:space="preserve"> sumos, </w:t>
      </w:r>
      <w:r w:rsidRPr="00555412">
        <w:t>kuri lygi</w:t>
      </w:r>
      <w:r w:rsidR="000E0DB4" w:rsidRPr="00555412">
        <w:t xml:space="preserve"> 13 858 688,91</w:t>
      </w:r>
      <w:r w:rsidRPr="00555412">
        <w:t xml:space="preserve">  EUR (be PVM),</w:t>
      </w:r>
      <w:r w:rsidRPr="00A044F8">
        <w:t xml:space="preserve"> nebent ji keičiama Sutartyje numatytais atvejais;</w:t>
      </w:r>
    </w:p>
    <w:p w14:paraId="33218562" w14:textId="77777777" w:rsidR="00A044F8" w:rsidRPr="00A044F8" w:rsidRDefault="00A044F8" w:rsidP="00A044F8">
      <w:pPr>
        <w:numPr>
          <w:ilvl w:val="2"/>
          <w:numId w:val="26"/>
        </w:numPr>
        <w:spacing w:after="120" w:line="276" w:lineRule="auto"/>
        <w:ind w:left="1125"/>
        <w:contextualSpacing/>
        <w:jc w:val="both"/>
      </w:pPr>
      <w:r w:rsidRPr="00A044F8">
        <w:t>Likusią negrąžintą Finansuotojo ar Kito paskolos teikėjo suteiktos paskolos ir/ar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Investicijų suma. Tokiu atveju, Pasiūlyme nurodyta atitinkamam laikotarpiui likusi Finansuotojo ir / ar Kito paskolos teikėjo suteiktos paskolos dalis didinama atitinkama negrąžintos padidėjusios Investicijų sumos dalimi;</w:t>
      </w:r>
    </w:p>
    <w:p w14:paraId="2806C743" w14:textId="77777777" w:rsidR="00A044F8" w:rsidRPr="00A044F8" w:rsidRDefault="00A044F8" w:rsidP="00A044F8">
      <w:pPr>
        <w:numPr>
          <w:ilvl w:val="0"/>
          <w:numId w:val="26"/>
        </w:numPr>
        <w:spacing w:after="120" w:line="276" w:lineRule="auto"/>
        <w:ind w:left="810"/>
        <w:contextualSpacing/>
        <w:jc w:val="both"/>
      </w:pPr>
      <w:r w:rsidRPr="00A044F8">
        <w:t xml:space="preserve">Metinio atlyginimo dalis </w:t>
      </w:r>
      <w:r w:rsidRPr="00A044F8">
        <w:rPr>
          <w:b/>
        </w:rPr>
        <w:t>M3 – Finansinės ir investicinės veiklos pajamos - (Neindeksuojama Metinio atlyginimo dalis):</w:t>
      </w:r>
    </w:p>
    <w:p w14:paraId="271713D5" w14:textId="77777777" w:rsidR="00A044F8" w:rsidRPr="00A044F8" w:rsidRDefault="00A044F8" w:rsidP="00A044F8">
      <w:pPr>
        <w:numPr>
          <w:ilvl w:val="1"/>
          <w:numId w:val="26"/>
        </w:numPr>
        <w:spacing w:after="120" w:line="276" w:lineRule="auto"/>
        <w:ind w:left="810"/>
        <w:contextualSpacing/>
        <w:jc w:val="both"/>
      </w:pPr>
      <w:r w:rsidRPr="00A044F8">
        <w:t>Susideda iš:</w:t>
      </w:r>
    </w:p>
    <w:p w14:paraId="3B609896" w14:textId="77777777" w:rsidR="00A044F8" w:rsidRPr="00D35914" w:rsidRDefault="00A044F8" w:rsidP="009F7F1E">
      <w:pPr>
        <w:numPr>
          <w:ilvl w:val="2"/>
          <w:numId w:val="26"/>
        </w:numPr>
        <w:tabs>
          <w:tab w:val="left" w:pos="1276"/>
        </w:tabs>
        <w:spacing w:after="120" w:line="276" w:lineRule="auto"/>
        <w:ind w:left="851" w:hanging="294"/>
        <w:contextualSpacing/>
        <w:jc w:val="both"/>
      </w:pPr>
      <w:r w:rsidRPr="00A044F8">
        <w:t>M3</w:t>
      </w:r>
      <w:r w:rsidRPr="00A044F8">
        <w:rPr>
          <w:vertAlign w:val="superscript"/>
        </w:rPr>
        <w:t>1</w:t>
      </w:r>
      <w:r w:rsidRPr="00A044F8">
        <w:t xml:space="preserve"> - </w:t>
      </w:r>
      <w:r w:rsidRPr="00D35914">
        <w:t>Metinio atlyginimo dalies, skirtos Finansuotojo paskolai, Kito paskolos teikėjo suteiktos subordinuotos paskolos palūkanoms ir su šiomis paskolomis susijusių finansavimo, paskolos sutarties sudarymo mokesči</w:t>
      </w:r>
      <w:r w:rsidR="00D35914">
        <w:t>ų</w:t>
      </w:r>
      <w:r w:rsidRPr="00D35914">
        <w:t xml:space="preserve"> apmokė</w:t>
      </w:r>
      <w:r w:rsidR="00D35914">
        <w:t>jimui</w:t>
      </w:r>
      <w:r w:rsidRPr="00D35914">
        <w:t>;</w:t>
      </w:r>
    </w:p>
    <w:p w14:paraId="03CA93E7" w14:textId="77777777" w:rsidR="00A044F8" w:rsidRPr="00D35914" w:rsidRDefault="00A044F8" w:rsidP="009F7F1E">
      <w:pPr>
        <w:numPr>
          <w:ilvl w:val="2"/>
          <w:numId w:val="26"/>
        </w:numPr>
        <w:tabs>
          <w:tab w:val="left" w:pos="1276"/>
        </w:tabs>
        <w:spacing w:after="120" w:line="276" w:lineRule="auto"/>
        <w:ind w:left="851" w:hanging="294"/>
        <w:contextualSpacing/>
        <w:jc w:val="both"/>
      </w:pPr>
      <w:r w:rsidRPr="00D35914">
        <w:t>M3</w:t>
      </w:r>
      <w:r w:rsidRPr="00D35914">
        <w:rPr>
          <w:vertAlign w:val="superscript"/>
        </w:rPr>
        <w:t>2</w:t>
      </w:r>
      <w:r w:rsidRPr="00D35914">
        <w:t xml:space="preserve"> – Metinio atlyginimo dalies, skirtos Privataus subjekto nuosavo kapitalo grąžai</w:t>
      </w:r>
      <w:r w:rsidR="00D35914">
        <w:t xml:space="preserve"> užtikrinti</w:t>
      </w:r>
      <w:r w:rsidRPr="00D35914">
        <w:t xml:space="preserve"> ir su subordinuotomis paskolomis susijusių finansavimo ir paskolos sutarties sudarymo mokesči</w:t>
      </w:r>
      <w:r w:rsidR="00D35914">
        <w:t>ų</w:t>
      </w:r>
      <w:r w:rsidRPr="00D35914">
        <w:t xml:space="preserve"> apmokė</w:t>
      </w:r>
      <w:r w:rsidR="00D35914">
        <w:t>jimui</w:t>
      </w:r>
      <w:r w:rsidRPr="00D35914">
        <w:t>.</w:t>
      </w:r>
    </w:p>
    <w:p w14:paraId="0D98BD7E" w14:textId="77777777" w:rsidR="00A044F8" w:rsidRPr="00A044F8" w:rsidRDefault="00A044F8" w:rsidP="00A044F8">
      <w:pPr>
        <w:numPr>
          <w:ilvl w:val="1"/>
          <w:numId w:val="26"/>
        </w:numPr>
        <w:spacing w:after="120" w:line="276" w:lineRule="auto"/>
        <w:ind w:left="810"/>
        <w:contextualSpacing/>
        <w:jc w:val="both"/>
      </w:pPr>
      <w:r w:rsidRPr="00A044F8">
        <w:t>Apskaičiuojamos atsižvelgiant į:</w:t>
      </w:r>
    </w:p>
    <w:p w14:paraId="37AA4392" w14:textId="77777777" w:rsidR="00A044F8" w:rsidRPr="00D35914" w:rsidRDefault="00A044F8" w:rsidP="009F7F1E">
      <w:pPr>
        <w:numPr>
          <w:ilvl w:val="2"/>
          <w:numId w:val="26"/>
        </w:numPr>
        <w:spacing w:after="120" w:line="276" w:lineRule="auto"/>
        <w:ind w:left="1276"/>
        <w:contextualSpacing/>
        <w:jc w:val="both"/>
      </w:pPr>
      <w:r w:rsidRPr="00D35914">
        <w:t>FVM nurodytas Finansuotojo suteiktos paskolos sąlygas: paskolos dydis, paskolos sutarties sudarymo mokesčiai, paskolos trukmė, palūkanų norma, atidėjimo laikotarpis, paskolos grąžinimo būdas, paskolos grąžinimo grafikas ir kt.;</w:t>
      </w:r>
    </w:p>
    <w:p w14:paraId="19EF05BE" w14:textId="77777777" w:rsidR="00A044F8" w:rsidRPr="00586712" w:rsidRDefault="00A044F8" w:rsidP="009F7F1E">
      <w:pPr>
        <w:numPr>
          <w:ilvl w:val="2"/>
          <w:numId w:val="26"/>
        </w:numPr>
        <w:spacing w:after="120" w:line="276" w:lineRule="auto"/>
        <w:ind w:left="1276"/>
        <w:contextualSpacing/>
        <w:jc w:val="both"/>
      </w:pPr>
      <w:r w:rsidRPr="00832628">
        <w:t>FVM nurodytas Kito paskolos teikėjo suteiktos subordinuotos ar nesubordinuotos paskolos (jei tokia būtų) sąlygas (paskolos dydis, palūkanų norma, paskolos sudarymo mokesčiai, paskolos trukmė, atidėjimo laikotarpis, paskolos grąžinimo būdas, pa</w:t>
      </w:r>
      <w:r w:rsidRPr="00586712">
        <w:t>skolos grąžinimo grafikas ir kt.);</w:t>
      </w:r>
    </w:p>
    <w:p w14:paraId="01BC0B5D" w14:textId="77777777" w:rsidR="00A044F8" w:rsidRPr="00586712" w:rsidRDefault="00A044F8" w:rsidP="009F7F1E">
      <w:pPr>
        <w:numPr>
          <w:ilvl w:val="2"/>
          <w:numId w:val="26"/>
        </w:numPr>
        <w:spacing w:after="120" w:line="276" w:lineRule="auto"/>
        <w:ind w:left="1276"/>
        <w:contextualSpacing/>
        <w:jc w:val="both"/>
      </w:pPr>
      <w:r w:rsidRPr="00586712">
        <w:t>FVM nurodytas nuosavo kapitalo suteikimo sąlygas (dydis, nuosavo kapitalo vidinė grąžos norma ir kt.);</w:t>
      </w:r>
    </w:p>
    <w:p w14:paraId="260CB140" w14:textId="77777777" w:rsidR="00A044F8" w:rsidRPr="00A044F8" w:rsidRDefault="00A044F8" w:rsidP="00A044F8">
      <w:pPr>
        <w:numPr>
          <w:ilvl w:val="0"/>
          <w:numId w:val="26"/>
        </w:numPr>
        <w:spacing w:after="120" w:line="276" w:lineRule="auto"/>
        <w:ind w:left="810"/>
        <w:contextualSpacing/>
        <w:jc w:val="both"/>
        <w:rPr>
          <w:b/>
        </w:rPr>
      </w:pPr>
      <w:r w:rsidRPr="00A044F8">
        <w:t xml:space="preserve">Metinio atlyginimo dalis </w:t>
      </w:r>
      <w:r w:rsidRPr="00A044F8">
        <w:rPr>
          <w:b/>
        </w:rPr>
        <w:t xml:space="preserve">M4 – Paslaugų teikimo pajamos – (indeksuojama Metinio atlyginimo dalis) </w:t>
      </w:r>
      <w:r w:rsidRPr="00A044F8">
        <w:t>susideda iš</w:t>
      </w:r>
      <w:r w:rsidRPr="00A044F8">
        <w:rPr>
          <w:b/>
        </w:rPr>
        <w:t>:</w:t>
      </w:r>
    </w:p>
    <w:p w14:paraId="4FF89C26" w14:textId="77777777" w:rsidR="00A044F8" w:rsidRPr="00A044F8" w:rsidRDefault="00A044F8" w:rsidP="009F7F1E">
      <w:pPr>
        <w:numPr>
          <w:ilvl w:val="1"/>
          <w:numId w:val="26"/>
        </w:numPr>
        <w:tabs>
          <w:tab w:val="left" w:pos="993"/>
        </w:tabs>
        <w:spacing w:after="120" w:line="276" w:lineRule="auto"/>
        <w:ind w:left="810"/>
        <w:contextualSpacing/>
        <w:jc w:val="both"/>
      </w:pPr>
      <w:r w:rsidRPr="00A044F8">
        <w:t>M4</w:t>
      </w:r>
      <w:r w:rsidRPr="00A044F8">
        <w:rPr>
          <w:vertAlign w:val="superscript"/>
        </w:rPr>
        <w:t>1</w:t>
      </w:r>
      <w:r w:rsidRPr="00A044F8">
        <w:t xml:space="preserve"> – Metinio atlyginimo dalies, skirtos Paslaugų teikimo Sąnaudoms nuo Eksploatacijos pradžios padengti. Apskaičiuojama šio Sutarties priedo 1 priedėlio </w:t>
      </w:r>
      <w:r w:rsidRPr="00A044F8">
        <w:rPr>
          <w:i/>
        </w:rPr>
        <w:t>Metinio atlyginimo mokėjimų grafikas</w:t>
      </w:r>
      <w:r w:rsidRPr="00A044F8">
        <w:t xml:space="preserve"> 1 lentelėje nurodytą M4</w:t>
      </w:r>
      <w:r w:rsidRPr="00A044F8">
        <w:rPr>
          <w:vertAlign w:val="superscript"/>
        </w:rPr>
        <w:t>1</w:t>
      </w:r>
      <w:r w:rsidRPr="00A044F8">
        <w:t xml:space="preserve"> reikšmę (t. y. metinę Paslaugų teikimo Sąnaudų sumą Pasiūlymo pateikimo metu galiojančiomis (bazinėmis) kainomis), indeksavus šiame priede nustatyta tvarka</w:t>
      </w:r>
      <w:r w:rsidRPr="00A044F8" w:rsidDel="00690BEA">
        <w:t xml:space="preserve"> </w:t>
      </w:r>
      <w:r w:rsidRPr="00A044F8">
        <w:t>;</w:t>
      </w:r>
    </w:p>
    <w:p w14:paraId="0F8B3B9E" w14:textId="77777777" w:rsidR="00A044F8" w:rsidRPr="00A044F8" w:rsidRDefault="00A044F8" w:rsidP="009F7F1E">
      <w:pPr>
        <w:numPr>
          <w:ilvl w:val="1"/>
          <w:numId w:val="26"/>
        </w:numPr>
        <w:tabs>
          <w:tab w:val="left" w:pos="993"/>
        </w:tabs>
        <w:spacing w:after="120" w:line="276" w:lineRule="auto"/>
        <w:ind w:left="810"/>
        <w:contextualSpacing/>
        <w:jc w:val="both"/>
      </w:pPr>
      <w:r w:rsidRPr="00A044F8">
        <w:t>M4</w:t>
      </w:r>
      <w:r w:rsidRPr="00A044F8">
        <w:rPr>
          <w:vertAlign w:val="superscript"/>
        </w:rPr>
        <w:t>2</w:t>
      </w:r>
      <w:r w:rsidRPr="00A044F8">
        <w:t xml:space="preserve"> – Metinio atlyginimo dalies, skirtos </w:t>
      </w:r>
      <w:r w:rsidR="00650041">
        <w:t>Atnaujinim</w:t>
      </w:r>
      <w:r w:rsidR="00650041" w:rsidRPr="00A044F8">
        <w:t xml:space="preserve">o </w:t>
      </w:r>
      <w:r w:rsidR="00447141">
        <w:t xml:space="preserve">ir remonto </w:t>
      </w:r>
      <w:r w:rsidRPr="00A044F8">
        <w:t xml:space="preserve">darbų Sąnaudoms nuo Eksploatacijos pradžios padengti. Apskaičiuojama šio Sutarties priedo 1 priedėlio </w:t>
      </w:r>
      <w:r w:rsidRPr="00A044F8">
        <w:rPr>
          <w:i/>
        </w:rPr>
        <w:t>Metinio atlyginimo mokėjimų grafikas</w:t>
      </w:r>
      <w:r w:rsidRPr="00A044F8">
        <w:t xml:space="preserve"> 1 lentelėje nurodytą M4</w:t>
      </w:r>
      <w:r w:rsidRPr="00A044F8">
        <w:rPr>
          <w:vertAlign w:val="superscript"/>
        </w:rPr>
        <w:t>2</w:t>
      </w:r>
      <w:r w:rsidRPr="00A044F8">
        <w:t xml:space="preserve"> reikšmę (t. y. metinę </w:t>
      </w:r>
      <w:r w:rsidR="00650041">
        <w:t>Atnaujinimo</w:t>
      </w:r>
      <w:r w:rsidR="00650041" w:rsidRPr="00A044F8">
        <w:t xml:space="preserve"> </w:t>
      </w:r>
      <w:r w:rsidR="00447141">
        <w:t xml:space="preserve">ir remonto </w:t>
      </w:r>
      <w:r w:rsidRPr="00A044F8">
        <w:t>darbų Sąnaudų sumą Pasiūlymo pateikimo metu galiojančiomis (bazinėmis) kainomis), indeksavus šiame priede nustatyta tvarka.</w:t>
      </w:r>
    </w:p>
    <w:p w14:paraId="6B7ADFC2" w14:textId="77777777" w:rsidR="00A044F8" w:rsidRPr="00A044F8" w:rsidRDefault="00A044F8" w:rsidP="00A044F8">
      <w:pPr>
        <w:numPr>
          <w:ilvl w:val="0"/>
          <w:numId w:val="26"/>
        </w:numPr>
        <w:spacing w:after="120" w:line="276" w:lineRule="auto"/>
        <w:ind w:left="810"/>
        <w:contextualSpacing/>
        <w:jc w:val="both"/>
        <w:rPr>
          <w:b/>
        </w:rPr>
      </w:pPr>
      <w:r w:rsidRPr="00A044F8">
        <w:t xml:space="preserve">Metinio atlyginimo dalis </w:t>
      </w:r>
      <w:r w:rsidRPr="00A044F8">
        <w:rPr>
          <w:b/>
        </w:rPr>
        <w:t>M5 – Administravimo ir valdymo pajamos – (Indeksuojama Metinio atlyginimo dalis):</w:t>
      </w:r>
    </w:p>
    <w:p w14:paraId="63E6FAA1" w14:textId="77777777" w:rsidR="00A044F8" w:rsidRPr="00D35914" w:rsidRDefault="00A044F8" w:rsidP="009F7F1E">
      <w:pPr>
        <w:numPr>
          <w:ilvl w:val="1"/>
          <w:numId w:val="26"/>
        </w:numPr>
        <w:tabs>
          <w:tab w:val="left" w:pos="993"/>
        </w:tabs>
        <w:spacing w:after="120" w:line="276" w:lineRule="auto"/>
        <w:ind w:left="851"/>
        <w:contextualSpacing/>
        <w:jc w:val="both"/>
      </w:pPr>
      <w:r w:rsidRPr="00D35914">
        <w:t>Metinio atlyginimo dalis, skirta Administravimo ir valdymo sąnaudoms nuo Eksploatacijos pradžios padengti;</w:t>
      </w:r>
    </w:p>
    <w:p w14:paraId="2F29D4B8" w14:textId="77777777" w:rsidR="00A044F8" w:rsidRPr="00832628" w:rsidRDefault="00A044F8" w:rsidP="009F7F1E">
      <w:pPr>
        <w:numPr>
          <w:ilvl w:val="1"/>
          <w:numId w:val="26"/>
        </w:numPr>
        <w:tabs>
          <w:tab w:val="left" w:pos="993"/>
        </w:tabs>
        <w:spacing w:after="120" w:line="276" w:lineRule="auto"/>
        <w:ind w:left="851"/>
        <w:contextualSpacing/>
        <w:jc w:val="both"/>
      </w:pPr>
      <w:r w:rsidRPr="00832628">
        <w:t xml:space="preserve">Apskaičiuojama pagal šio priedo 1 priedėlio </w:t>
      </w:r>
      <w:r w:rsidRPr="00832628">
        <w:rPr>
          <w:i/>
        </w:rPr>
        <w:t>Metinio atlyginimo mokėjimų grafikas</w:t>
      </w:r>
      <w:r w:rsidRPr="00832628">
        <w:t xml:space="preserve"> 1 lentelėje nurodytą M5 reikšmę (t.y. metinę Administravimo ir valdymo sąnaudų sumą Pasiūlymo pateikimo metu galiojančiomis (bazinėmis) kainomis), indeksavus ją šio priedo VII skyriuje nustatyta tvarka.</w:t>
      </w:r>
    </w:p>
    <w:p w14:paraId="72D275B3" w14:textId="77777777" w:rsidR="00574DB3" w:rsidRPr="00832628" w:rsidRDefault="00574DB3" w:rsidP="00187F18">
      <w:pPr>
        <w:spacing w:after="120" w:line="276" w:lineRule="auto"/>
        <w:ind w:left="810"/>
        <w:contextualSpacing/>
        <w:jc w:val="both"/>
      </w:pPr>
    </w:p>
    <w:p w14:paraId="0EFA5296"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189" w:name="_Toc369279845"/>
      <w:bookmarkStart w:id="1190" w:name="_Toc502211422"/>
      <w:bookmarkStart w:id="1191" w:name="_Toc20813609"/>
      <w:bookmarkStart w:id="1192" w:name="_Toc61335815"/>
      <w:bookmarkStart w:id="1193" w:name="_Ref62228404"/>
      <w:bookmarkStart w:id="1194" w:name="_Toc98421469"/>
      <w:r w:rsidRPr="00A044F8">
        <w:rPr>
          <w:rFonts w:eastAsia="Times New Roman"/>
          <w:b/>
          <w:bCs/>
          <w:smallCaps/>
          <w:color w:val="632423"/>
        </w:rPr>
        <w:t>Komunalinių mokesčių apskaičiavimas ir mokėjimas</w:t>
      </w:r>
      <w:bookmarkEnd w:id="1189"/>
      <w:bookmarkEnd w:id="1190"/>
      <w:bookmarkEnd w:id="1191"/>
      <w:bookmarkEnd w:id="1192"/>
      <w:bookmarkEnd w:id="1193"/>
      <w:bookmarkEnd w:id="1194"/>
    </w:p>
    <w:p w14:paraId="343EF007" w14:textId="77777777" w:rsidR="00A044F8" w:rsidRPr="00A044F8" w:rsidRDefault="00A044F8" w:rsidP="00A044F8">
      <w:pPr>
        <w:numPr>
          <w:ilvl w:val="0"/>
          <w:numId w:val="26"/>
        </w:numPr>
        <w:spacing w:after="120" w:line="276" w:lineRule="auto"/>
        <w:ind w:left="810"/>
        <w:jc w:val="both"/>
      </w:pPr>
      <w:r w:rsidRPr="00A044F8">
        <w:t>Privatus subjektas visas patirtas Komunalinių paslaugų sąnaudas, susijusias su Objekto sukūrimu, iki (bet neįskaitant) Eksploatacijos pradžios apmoka savo lėšomis.</w:t>
      </w:r>
    </w:p>
    <w:p w14:paraId="6D8B0479" w14:textId="77777777" w:rsidR="00A044F8" w:rsidRPr="00A044F8" w:rsidRDefault="00A044F8" w:rsidP="00A044F8">
      <w:pPr>
        <w:numPr>
          <w:ilvl w:val="0"/>
          <w:numId w:val="26"/>
        </w:numPr>
        <w:spacing w:after="120" w:line="276" w:lineRule="auto"/>
        <w:ind w:left="810"/>
        <w:jc w:val="both"/>
      </w:pPr>
      <w:bookmarkStart w:id="1195" w:name="_Ref57628105"/>
      <w:r w:rsidRPr="00A044F8">
        <w:t>Nuo Eksploatacijos pradžios datos iki Sutarties pabaigos Komunalinių paslaugų stebėjimas bei kiekių nustatymas vykdomas visame Objekte. Komunalinių paslaugų (išskyrus Komunalinių paslaugų organizavimą ir koordinavimą) sąnaudos neįtraukiamos į Metinį atlyginimą ir apmokamos pagal atskirą Privataus subjekto pateiktą sąskaitą išlaidų kompensavimui, kurioje išskiriamos šios Komunalinės paslaugos:</w:t>
      </w:r>
      <w:bookmarkEnd w:id="1195"/>
      <w:r w:rsidRPr="00A044F8">
        <w:t xml:space="preserve"> </w:t>
      </w:r>
    </w:p>
    <w:p w14:paraId="09377E30" w14:textId="77777777" w:rsidR="00A044F8" w:rsidRPr="00A044F8" w:rsidRDefault="00A044F8" w:rsidP="009F7F1E">
      <w:pPr>
        <w:numPr>
          <w:ilvl w:val="1"/>
          <w:numId w:val="26"/>
        </w:numPr>
        <w:tabs>
          <w:tab w:val="left" w:pos="993"/>
        </w:tabs>
        <w:spacing w:after="120" w:line="276" w:lineRule="auto"/>
        <w:jc w:val="both"/>
      </w:pPr>
      <w:r w:rsidRPr="00A044F8">
        <w:t>šilumos energija (Objekto patalpų šildymui, vėdinimui ir karšto van</w:t>
      </w:r>
      <w:r w:rsidR="0029633F">
        <w:t>d</w:t>
      </w:r>
      <w:r w:rsidRPr="00A044F8">
        <w:t>ens paruošimui);</w:t>
      </w:r>
    </w:p>
    <w:p w14:paraId="30F09E07" w14:textId="77777777" w:rsidR="00A044F8" w:rsidRPr="00A044F8" w:rsidRDefault="00A044F8" w:rsidP="009F7F1E">
      <w:pPr>
        <w:numPr>
          <w:ilvl w:val="1"/>
          <w:numId w:val="26"/>
        </w:numPr>
        <w:tabs>
          <w:tab w:val="left" w:pos="993"/>
        </w:tabs>
        <w:spacing w:after="120" w:line="276" w:lineRule="auto"/>
        <w:jc w:val="both"/>
      </w:pPr>
      <w:r w:rsidRPr="00A044F8">
        <w:t>elektra (užtikrinti Objekto funkcionavimą, karšto vandens paruošimą, naudojamą telekomunikacijai, technikai, ryšiams ir t.t.);</w:t>
      </w:r>
    </w:p>
    <w:p w14:paraId="19EB3AED" w14:textId="77777777" w:rsidR="00A044F8" w:rsidRPr="00A044F8" w:rsidRDefault="00A044F8" w:rsidP="009F7F1E">
      <w:pPr>
        <w:numPr>
          <w:ilvl w:val="1"/>
          <w:numId w:val="26"/>
        </w:numPr>
        <w:tabs>
          <w:tab w:val="left" w:pos="993"/>
        </w:tabs>
        <w:spacing w:after="120" w:line="276" w:lineRule="auto"/>
        <w:jc w:val="both"/>
      </w:pPr>
      <w:r w:rsidRPr="00A044F8">
        <w:t>šaltas vanduo ir buitinės nuotekos;</w:t>
      </w:r>
    </w:p>
    <w:p w14:paraId="70405B67" w14:textId="77777777" w:rsidR="00A044F8" w:rsidRPr="00A044F8" w:rsidRDefault="00A044F8" w:rsidP="009F7F1E">
      <w:pPr>
        <w:numPr>
          <w:ilvl w:val="1"/>
          <w:numId w:val="26"/>
        </w:numPr>
        <w:tabs>
          <w:tab w:val="left" w:pos="993"/>
        </w:tabs>
        <w:spacing w:after="120" w:line="276" w:lineRule="auto"/>
        <w:jc w:val="both"/>
      </w:pPr>
      <w:r w:rsidRPr="00A044F8">
        <w:t>dujos;</w:t>
      </w:r>
    </w:p>
    <w:p w14:paraId="6FFF7F4B" w14:textId="77777777" w:rsidR="00A044F8" w:rsidRPr="00A044F8" w:rsidRDefault="00A044F8" w:rsidP="009F7F1E">
      <w:pPr>
        <w:numPr>
          <w:ilvl w:val="1"/>
          <w:numId w:val="26"/>
        </w:numPr>
        <w:tabs>
          <w:tab w:val="left" w:pos="993"/>
        </w:tabs>
        <w:spacing w:after="120" w:line="276" w:lineRule="auto"/>
        <w:jc w:val="both"/>
      </w:pPr>
      <w:r w:rsidRPr="00A044F8">
        <w:t>atliekų tvarkymas;</w:t>
      </w:r>
    </w:p>
    <w:p w14:paraId="37C34A45" w14:textId="77777777" w:rsidR="00A044F8" w:rsidRPr="00A044F8" w:rsidRDefault="00A044F8" w:rsidP="009F7F1E">
      <w:pPr>
        <w:numPr>
          <w:ilvl w:val="1"/>
          <w:numId w:val="26"/>
        </w:numPr>
        <w:tabs>
          <w:tab w:val="left" w:pos="993"/>
        </w:tabs>
        <w:spacing w:after="120" w:line="276" w:lineRule="auto"/>
        <w:jc w:val="both"/>
      </w:pPr>
      <w:r w:rsidRPr="00A044F8">
        <w:t xml:space="preserve">kitos Komunalinės paslaugos. </w:t>
      </w:r>
    </w:p>
    <w:p w14:paraId="5A0513CE" w14:textId="77777777" w:rsidR="00A044F8" w:rsidRDefault="00A044F8" w:rsidP="00A044F8">
      <w:pPr>
        <w:numPr>
          <w:ilvl w:val="0"/>
          <w:numId w:val="26"/>
        </w:numPr>
        <w:spacing w:after="120" w:line="276" w:lineRule="auto"/>
        <w:contextualSpacing/>
        <w:jc w:val="both"/>
      </w:pPr>
      <w:r w:rsidRPr="00A044F8">
        <w:t xml:space="preserve">Komunalinių paslaugų sąnaudos, nurodytos šio priedo </w:t>
      </w:r>
      <w:r w:rsidRPr="00A044F8">
        <w:fldChar w:fldCharType="begin"/>
      </w:r>
      <w:r w:rsidRPr="00A044F8">
        <w:instrText xml:space="preserve"> REF _Ref57628105 \r \h </w:instrText>
      </w:r>
      <w:r w:rsidRPr="00A044F8">
        <w:fldChar w:fldCharType="separate"/>
      </w:r>
      <w:r w:rsidR="00B87438">
        <w:t>23</w:t>
      </w:r>
      <w:r w:rsidRPr="00A044F8">
        <w:fldChar w:fldCharType="end"/>
      </w:r>
      <w:r w:rsidRPr="00A044F8">
        <w:t xml:space="preserve"> punkte</w:t>
      </w:r>
      <w:r w:rsidR="00380C56">
        <w:t>,</w:t>
      </w:r>
      <w:r w:rsidRPr="00A044F8">
        <w:t xml:space="preserve"> yra laikomos perleidžiamomis sąnaudomis (angl. Pass-through costs) ir jas apmoka Valdžios subjektas pagal faktinius suvartojimo duomenis</w:t>
      </w:r>
      <w:r w:rsidR="00832628">
        <w:t xml:space="preserve">, išskyrus šio priedo </w:t>
      </w:r>
      <w:r w:rsidR="00832628">
        <w:fldChar w:fldCharType="begin"/>
      </w:r>
      <w:r w:rsidR="00832628">
        <w:instrText xml:space="preserve"> REF _Ref62227282 \r \h </w:instrText>
      </w:r>
      <w:r w:rsidR="00832628">
        <w:fldChar w:fldCharType="separate"/>
      </w:r>
      <w:r w:rsidR="00B87438">
        <w:t>25</w:t>
      </w:r>
      <w:r w:rsidR="00832628">
        <w:fldChar w:fldCharType="end"/>
      </w:r>
      <w:r w:rsidR="00832628">
        <w:t xml:space="preserve"> punkte nurodytą atvejį</w:t>
      </w:r>
      <w:r w:rsidRPr="00A044F8">
        <w:t>. Valdžios subjektas gali tikrinti Privataus subjekto pateiktos informacijos, susijusios su Komunalinėmis paslaugomis, pagrįstumą.</w:t>
      </w:r>
    </w:p>
    <w:p w14:paraId="0FD59E68" w14:textId="77777777" w:rsidR="00D35914" w:rsidRDefault="00832628" w:rsidP="00A044F8">
      <w:pPr>
        <w:numPr>
          <w:ilvl w:val="0"/>
          <w:numId w:val="26"/>
        </w:numPr>
        <w:spacing w:after="120" w:line="276" w:lineRule="auto"/>
        <w:contextualSpacing/>
        <w:jc w:val="both"/>
      </w:pPr>
      <w:bookmarkStart w:id="1196" w:name="_Ref62227282"/>
      <w:r>
        <w:t>Jeigu Privačiam subjektui suteikta teisė vykdyti komercines veiklas atskirose Objekto dalyse, tokiu atveju Komunalinių paslaugų sąnaudos apskaičiuojamos ir mokamos proporcingai Objekto ar jo dalies užimamam laikui pagal žemiau nurodytą formulę:</w:t>
      </w:r>
      <w:bookmarkEnd w:id="1196"/>
      <w:r>
        <w:t xml:space="preserve"> </w:t>
      </w:r>
    </w:p>
    <w:p w14:paraId="112AA3B9" w14:textId="77777777" w:rsidR="00832628" w:rsidRPr="009F07ED" w:rsidRDefault="00000000" w:rsidP="00832628">
      <w:pPr>
        <w:spacing w:after="120" w:line="276" w:lineRule="auto"/>
        <w:jc w:val="both"/>
        <w:rPr>
          <w:rFonts w:eastAsia="Times New Roman"/>
          <w:i/>
          <w:lang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KPS</m:t>
              </m:r>
            </m:e>
            <m:sub>
              <m:r>
                <w:rPr>
                  <w:rFonts w:ascii="Cambria Math" w:eastAsia="Times New Roman" w:hAnsi="Cambria Math"/>
                  <w:lang w:eastAsia="lt-LT"/>
                </w:rPr>
                <m:t>nk</m:t>
              </m:r>
            </m:sub>
          </m:sSub>
          <m:r>
            <w:rPr>
              <w:rFonts w:ascii="Cambria Math" w:eastAsia="Times New Roman" w:hAnsi="Cambria Math"/>
              <w:lang w:eastAsia="lt-LT"/>
            </w:rPr>
            <m:t>=</m:t>
          </m:r>
          <m:f>
            <m:fPr>
              <m:ctrlPr>
                <w:rPr>
                  <w:rFonts w:ascii="Cambria Math" w:eastAsia="Times New Roman" w:hAnsi="Cambria Math"/>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nk1</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kv1</m:t>
                  </m:r>
                </m:sub>
              </m:sSub>
            </m:num>
            <m:den>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nk1</m:t>
                  </m:r>
                </m:sub>
              </m:sSub>
            </m:den>
          </m:f>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KPS</m:t>
              </m:r>
            </m:e>
            <m:sub>
              <m:r>
                <w:rPr>
                  <w:rFonts w:ascii="Cambria Math" w:eastAsia="Times New Roman" w:hAnsi="Cambria Math"/>
                  <w:lang w:eastAsia="lt-LT"/>
                </w:rPr>
                <m:t>nkb1</m:t>
              </m:r>
            </m:sub>
          </m:sSub>
          <m:r>
            <w:rPr>
              <w:rFonts w:ascii="Cambria Math" w:eastAsia="Times New Roman" w:hAnsi="Cambria Math"/>
              <w:lang w:eastAsia="lt-LT"/>
            </w:rPr>
            <m:t>+</m:t>
          </m:r>
          <m:f>
            <m:fPr>
              <m:ctrlPr>
                <w:rPr>
                  <w:rFonts w:ascii="Cambria Math" w:eastAsia="Times New Roman" w:hAnsi="Cambria Math"/>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nk2</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kv2</m:t>
                  </m:r>
                </m:sub>
              </m:sSub>
            </m:num>
            <m:den>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nk2</m:t>
                  </m:r>
                </m:sub>
              </m:sSub>
            </m:den>
          </m:f>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KPS</m:t>
              </m:r>
            </m:e>
            <m:sub>
              <m:r>
                <w:rPr>
                  <w:rFonts w:ascii="Cambria Math" w:eastAsia="Times New Roman" w:hAnsi="Cambria Math"/>
                  <w:lang w:eastAsia="lt-LT"/>
                </w:rPr>
                <m:t>nkb2</m:t>
              </m:r>
            </m:sub>
          </m:sSub>
          <m:r>
            <w:rPr>
              <w:rFonts w:ascii="Cambria Math" w:eastAsia="Times New Roman" w:hAnsi="Cambria Math"/>
              <w:lang w:eastAsia="lt-LT"/>
            </w:rPr>
            <m:t>+…</m:t>
          </m:r>
        </m:oMath>
      </m:oMathPara>
    </w:p>
    <w:p w14:paraId="2BD79C91" w14:textId="77777777" w:rsidR="00832628" w:rsidRPr="00A044F8" w:rsidRDefault="00832628" w:rsidP="00832628">
      <w:pPr>
        <w:spacing w:after="120" w:line="276" w:lineRule="auto"/>
        <w:contextualSpacing/>
        <w:jc w:val="both"/>
      </w:pPr>
    </w:p>
    <w:p w14:paraId="099E2E89" w14:textId="77777777" w:rsidR="00A044F8" w:rsidRDefault="00832628" w:rsidP="00A044F8">
      <w:pPr>
        <w:spacing w:after="120" w:line="276" w:lineRule="auto"/>
        <w:ind w:left="810"/>
        <w:jc w:val="both"/>
      </w:pPr>
      <w:r>
        <w:t>kur:</w:t>
      </w:r>
    </w:p>
    <w:tbl>
      <w:tblPr>
        <w:tblW w:w="26790" w:type="dxa"/>
        <w:tblInd w:w="817" w:type="dxa"/>
        <w:tblLook w:val="04A0" w:firstRow="1" w:lastRow="0" w:firstColumn="1" w:lastColumn="0" w:noHBand="0" w:noVBand="1"/>
      </w:tblPr>
      <w:tblGrid>
        <w:gridCol w:w="884"/>
        <w:gridCol w:w="16976"/>
        <w:gridCol w:w="8930"/>
      </w:tblGrid>
      <w:tr w:rsidR="00832628" w:rsidRPr="00A044F8" w14:paraId="7A17E5BC" w14:textId="77777777" w:rsidTr="009F07ED">
        <w:trPr>
          <w:tblHeader/>
        </w:trPr>
        <w:tc>
          <w:tcPr>
            <w:tcW w:w="884" w:type="dxa"/>
          </w:tcPr>
          <w:p w14:paraId="146BF8AB" w14:textId="77777777" w:rsidR="00832628" w:rsidRDefault="00832628" w:rsidP="00832628">
            <w:pPr>
              <w:spacing w:after="120" w:line="276" w:lineRule="auto"/>
              <w:jc w:val="both"/>
              <w:rPr>
                <w:rFonts w:eastAsia="Times New Roman"/>
                <w:lang w:eastAsia="lt-LT"/>
              </w:rPr>
            </w:pPr>
            <w:r>
              <w:rPr>
                <w:rFonts w:eastAsia="Times New Roman"/>
                <w:i/>
                <w:lang w:eastAsia="lt-LT"/>
              </w:rPr>
              <w:t>KP</w:t>
            </w:r>
            <w:r w:rsidRPr="00A044F8">
              <w:rPr>
                <w:rFonts w:eastAsia="Times New Roman"/>
                <w:i/>
                <w:lang w:eastAsia="lt-LT"/>
              </w:rPr>
              <w:t>S</w:t>
            </w:r>
            <w:r w:rsidRPr="00A044F8">
              <w:rPr>
                <w:rFonts w:eastAsia="Times New Roman"/>
                <w:i/>
                <w:vertAlign w:val="subscript"/>
                <w:lang w:eastAsia="lt-LT"/>
              </w:rPr>
              <w:t>nk</w:t>
            </w:r>
          </w:p>
        </w:tc>
        <w:tc>
          <w:tcPr>
            <w:tcW w:w="16976" w:type="dxa"/>
          </w:tcPr>
          <w:p w14:paraId="0D2F62C2" w14:textId="77777777" w:rsidR="00832628" w:rsidRDefault="00832628" w:rsidP="00832628">
            <w:pPr>
              <w:spacing w:after="120" w:line="276" w:lineRule="auto"/>
              <w:jc w:val="both"/>
              <w:rPr>
                <w:rFonts w:eastAsia="Times New Roman"/>
                <w:lang w:eastAsia="lt-LT"/>
              </w:rPr>
            </w:pPr>
            <w:r>
              <w:rPr>
                <w:rFonts w:eastAsia="Times New Roman"/>
                <w:lang w:eastAsia="lt-LT"/>
              </w:rPr>
              <w:t>Valdžios subjekto</w:t>
            </w:r>
            <w:r w:rsidRPr="00A044F8">
              <w:rPr>
                <w:rFonts w:eastAsia="Times New Roman"/>
                <w:lang w:eastAsia="lt-LT"/>
              </w:rPr>
              <w:t xml:space="preserve"> mokama </w:t>
            </w:r>
            <w:r>
              <w:rPr>
                <w:rFonts w:eastAsia="Times New Roman"/>
                <w:lang w:eastAsia="lt-LT"/>
              </w:rPr>
              <w:t xml:space="preserve">Komunalinių paslaugų sąnaudų </w:t>
            </w:r>
            <w:r w:rsidRPr="00A044F8">
              <w:rPr>
                <w:rFonts w:eastAsia="Times New Roman"/>
                <w:lang w:eastAsia="lt-LT"/>
              </w:rPr>
              <w:t xml:space="preserve">suma </w:t>
            </w:r>
            <w:r w:rsidRPr="00A044F8">
              <w:rPr>
                <w:rFonts w:eastAsia="Times New Roman"/>
                <w:i/>
                <w:lang w:eastAsia="lt-LT"/>
              </w:rPr>
              <w:t>k</w:t>
            </w:r>
            <w:r w:rsidRPr="00A044F8">
              <w:rPr>
                <w:rFonts w:eastAsia="Times New Roman"/>
                <w:lang w:eastAsia="lt-LT"/>
              </w:rPr>
              <w:t>-tąjį mėnesį</w:t>
            </w:r>
          </w:p>
          <w:p w14:paraId="6DEC6D83" w14:textId="77777777" w:rsidR="00832628" w:rsidRDefault="00832628" w:rsidP="00832628">
            <w:pPr>
              <w:spacing w:after="120" w:line="276" w:lineRule="auto"/>
              <w:jc w:val="both"/>
              <w:rPr>
                <w:rFonts w:eastAsia="Times New Roman"/>
                <w:lang w:eastAsia="lt-LT"/>
              </w:rPr>
            </w:pPr>
            <w:r w:rsidRPr="00A044F8">
              <w:rPr>
                <w:rFonts w:eastAsia="Times New Roman"/>
                <w:i/>
                <w:lang w:eastAsia="lt-LT"/>
              </w:rPr>
              <w:t>n</w:t>
            </w:r>
            <w:r w:rsidRPr="00A044F8">
              <w:rPr>
                <w:rFonts w:eastAsia="Times New Roman"/>
                <w:lang w:eastAsia="lt-LT"/>
              </w:rPr>
              <w:t>-aisiais metais;</w:t>
            </w:r>
          </w:p>
        </w:tc>
        <w:tc>
          <w:tcPr>
            <w:tcW w:w="8930" w:type="dxa"/>
          </w:tcPr>
          <w:p w14:paraId="22322DE8" w14:textId="77777777" w:rsidR="00832628" w:rsidRPr="00A044F8" w:rsidRDefault="00832628" w:rsidP="00832628">
            <w:pPr>
              <w:spacing w:after="120" w:line="276" w:lineRule="auto"/>
              <w:jc w:val="both"/>
              <w:rPr>
                <w:rFonts w:eastAsia="Times New Roman"/>
                <w:lang w:eastAsia="lt-LT"/>
              </w:rPr>
            </w:pPr>
            <w:r>
              <w:rPr>
                <w:rFonts w:eastAsia="Times New Roman"/>
                <w:lang w:eastAsia="lt-LT"/>
              </w:rPr>
              <w:t>Valdžios subjekto</w:t>
            </w:r>
            <w:r w:rsidRPr="00A044F8">
              <w:rPr>
                <w:rFonts w:eastAsia="Times New Roman"/>
                <w:lang w:eastAsia="lt-LT"/>
              </w:rPr>
              <w:t xml:space="preserve"> mokama </w:t>
            </w:r>
            <w:r>
              <w:rPr>
                <w:rFonts w:eastAsia="Times New Roman"/>
                <w:lang w:eastAsia="lt-LT"/>
              </w:rPr>
              <w:t xml:space="preserve">komunalinių paslaugų sąnaudų </w:t>
            </w:r>
            <w:r w:rsidRPr="00A044F8">
              <w:rPr>
                <w:rFonts w:eastAsia="Times New Roman"/>
                <w:lang w:eastAsia="lt-LT"/>
              </w:rPr>
              <w:t xml:space="preserve">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-aisiais metais;</w:t>
            </w:r>
          </w:p>
        </w:tc>
      </w:tr>
      <w:tr w:rsidR="00832628" w:rsidRPr="00A044F8" w14:paraId="287C4543" w14:textId="77777777" w:rsidTr="009F07ED">
        <w:trPr>
          <w:tblHeader/>
        </w:trPr>
        <w:tc>
          <w:tcPr>
            <w:tcW w:w="884" w:type="dxa"/>
          </w:tcPr>
          <w:p w14:paraId="01D54FF1" w14:textId="77777777" w:rsidR="00832628" w:rsidRDefault="00832628" w:rsidP="00832628">
            <w:pPr>
              <w:spacing w:after="120" w:line="276" w:lineRule="auto"/>
              <w:jc w:val="both"/>
              <w:outlineLvl w:val="2"/>
              <w:rPr>
                <w:rFonts w:eastAsia="Times New Roman"/>
                <w:lang w:eastAsia="lt-LT"/>
              </w:rPr>
            </w:pPr>
            <w:r>
              <w:rPr>
                <w:rFonts w:eastAsia="Times New Roman"/>
                <w:i/>
                <w:lang w:eastAsia="lt-LT"/>
              </w:rPr>
              <w:t>h</w:t>
            </w:r>
            <w:r w:rsidRPr="00A044F8">
              <w:rPr>
                <w:rFonts w:eastAsia="Times New Roman"/>
                <w:i/>
                <w:vertAlign w:val="subscript"/>
                <w:lang w:eastAsia="lt-LT"/>
              </w:rPr>
              <w:t>nk</w:t>
            </w:r>
          </w:p>
        </w:tc>
        <w:tc>
          <w:tcPr>
            <w:tcW w:w="16976" w:type="dxa"/>
          </w:tcPr>
          <w:p w14:paraId="6F6880BA" w14:textId="77777777"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 t.) bendras veikimo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-aisiais metais</w:t>
            </w:r>
            <w:r w:rsidRPr="00A044F8">
              <w:rPr>
                <w:rFonts w:eastAsia="Times New Roman"/>
                <w:lang w:eastAsia="lt-LT"/>
              </w:rPr>
              <w:t>;</w:t>
            </w:r>
          </w:p>
        </w:tc>
        <w:tc>
          <w:tcPr>
            <w:tcW w:w="8930" w:type="dxa"/>
          </w:tcPr>
          <w:p w14:paraId="171F57E9" w14:textId="77777777" w:rsidR="00832628" w:rsidRPr="00A044F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 t.) bendras veikimo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-aisiais metais</w:t>
            </w:r>
            <w:r w:rsidRPr="00A044F8">
              <w:rPr>
                <w:rFonts w:eastAsia="Times New Roman"/>
                <w:lang w:eastAsia="lt-LT"/>
              </w:rPr>
              <w:t>;</w:t>
            </w:r>
          </w:p>
        </w:tc>
      </w:tr>
      <w:tr w:rsidR="00832628" w14:paraId="1517F18D" w14:textId="77777777" w:rsidTr="009F07ED">
        <w:trPr>
          <w:tblHeader/>
        </w:trPr>
        <w:tc>
          <w:tcPr>
            <w:tcW w:w="884" w:type="dxa"/>
          </w:tcPr>
          <w:p w14:paraId="4279D6FC" w14:textId="77777777" w:rsidR="00832628" w:rsidRDefault="00832628" w:rsidP="00832628">
            <w:pPr>
              <w:spacing w:after="120" w:line="276" w:lineRule="auto"/>
              <w:jc w:val="both"/>
              <w:outlineLvl w:val="2"/>
              <w:rPr>
                <w:rFonts w:eastAsia="Times New Roman"/>
                <w:lang w:eastAsia="lt-LT"/>
              </w:rPr>
            </w:pPr>
            <w:r>
              <w:rPr>
                <w:rFonts w:eastAsia="Times New Roman"/>
                <w:i/>
                <w:lang w:eastAsia="lt-LT"/>
              </w:rPr>
              <w:t>h</w:t>
            </w:r>
            <w:r w:rsidRPr="00A044F8">
              <w:rPr>
                <w:rFonts w:eastAsia="Times New Roman"/>
                <w:i/>
                <w:vertAlign w:val="subscript"/>
                <w:lang w:eastAsia="lt-LT"/>
              </w:rPr>
              <w:t>k</w:t>
            </w:r>
            <w:r>
              <w:rPr>
                <w:rFonts w:eastAsia="Times New Roman"/>
                <w:i/>
                <w:vertAlign w:val="subscript"/>
                <w:lang w:eastAsia="lt-LT"/>
              </w:rPr>
              <w:t>v</w:t>
            </w:r>
          </w:p>
        </w:tc>
        <w:tc>
          <w:tcPr>
            <w:tcW w:w="16976" w:type="dxa"/>
          </w:tcPr>
          <w:p w14:paraId="57394B80" w14:textId="77777777" w:rsidR="00832628" w:rsidRDefault="00832628" w:rsidP="00832628">
            <w:pPr>
              <w:spacing w:after="120" w:line="276" w:lineRule="auto"/>
              <w:jc w:val="both"/>
              <w:outlineLvl w:val="2"/>
              <w:rPr>
                <w:rFonts w:eastAsia="Times New Roman"/>
                <w:lang w:eastAsia="lt-LT"/>
              </w:rPr>
            </w:pPr>
            <w:r>
              <w:rPr>
                <w:rFonts w:eastAsia="Times New Roman"/>
                <w:lang w:eastAsia="lt-LT"/>
              </w:rPr>
              <w:t>Objekto dalies (1, 2 ir t. t.) naudojimo Privataus subjekto komercinei veiklai</w:t>
            </w:r>
          </w:p>
          <w:p w14:paraId="4C12520E" w14:textId="77777777"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-aisiais metais</w:t>
            </w:r>
            <w:r w:rsidRPr="00A044F8">
              <w:rPr>
                <w:rFonts w:eastAsia="Times New Roman"/>
                <w:lang w:eastAsia="lt-LT"/>
              </w:rPr>
              <w:t>;</w:t>
            </w:r>
          </w:p>
        </w:tc>
        <w:tc>
          <w:tcPr>
            <w:tcW w:w="8930" w:type="dxa"/>
          </w:tcPr>
          <w:p w14:paraId="75E2B3C8" w14:textId="77777777"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 t.) naudojimo Privataus subjekto komercinei veiklai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-aisiais metais</w:t>
            </w:r>
            <w:r w:rsidRPr="00A044F8">
              <w:rPr>
                <w:rFonts w:eastAsia="Times New Roman"/>
                <w:lang w:eastAsia="lt-LT"/>
              </w:rPr>
              <w:t>;</w:t>
            </w:r>
          </w:p>
        </w:tc>
      </w:tr>
      <w:tr w:rsidR="00832628" w:rsidRPr="00A044F8" w14:paraId="43B5788C" w14:textId="77777777" w:rsidTr="009F07ED">
        <w:trPr>
          <w:tblHeader/>
        </w:trPr>
        <w:tc>
          <w:tcPr>
            <w:tcW w:w="884" w:type="dxa"/>
          </w:tcPr>
          <w:p w14:paraId="529A654B" w14:textId="77777777" w:rsidR="00832628" w:rsidRDefault="00832628" w:rsidP="00832628">
            <w:pPr>
              <w:spacing w:after="120" w:line="276" w:lineRule="auto"/>
              <w:jc w:val="both"/>
              <w:outlineLvl w:val="2"/>
              <w:rPr>
                <w:rFonts w:eastAsia="Times New Roman"/>
                <w:lang w:eastAsia="lt-LT"/>
              </w:rPr>
            </w:pPr>
            <w:r>
              <w:rPr>
                <w:rFonts w:eastAsia="Times New Roman"/>
                <w:i/>
                <w:lang w:eastAsia="lt-LT"/>
              </w:rPr>
              <w:t>KPS</w:t>
            </w:r>
            <w:r>
              <w:rPr>
                <w:rFonts w:eastAsia="Times New Roman"/>
                <w:i/>
                <w:vertAlign w:val="subscript"/>
                <w:lang w:eastAsia="lt-LT"/>
              </w:rPr>
              <w:t>nkb</w:t>
            </w:r>
          </w:p>
        </w:tc>
        <w:tc>
          <w:tcPr>
            <w:tcW w:w="16976" w:type="dxa"/>
          </w:tcPr>
          <w:p w14:paraId="082CDB7F" w14:textId="77777777"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t.t.) bendra Komunalinių paslaugų sąnaudų suma </w:t>
            </w:r>
            <w:r w:rsidRPr="00A044F8">
              <w:rPr>
                <w:rFonts w:eastAsia="Times New Roman"/>
                <w:i/>
                <w:lang w:eastAsia="lt-LT"/>
              </w:rPr>
              <w:t>k</w:t>
            </w:r>
            <w:r w:rsidRPr="00A044F8">
              <w:rPr>
                <w:rFonts w:eastAsia="Times New Roman"/>
                <w:lang w:eastAsia="lt-LT"/>
              </w:rPr>
              <w:t xml:space="preserve">-tąjį </w:t>
            </w:r>
          </w:p>
          <w:p w14:paraId="3BED442B" w14:textId="77777777" w:rsidR="00832628" w:rsidRDefault="00832628" w:rsidP="00832628">
            <w:pPr>
              <w:spacing w:after="120" w:line="276" w:lineRule="auto"/>
              <w:jc w:val="both"/>
              <w:outlineLvl w:val="2"/>
              <w:rPr>
                <w:rFonts w:eastAsia="Times New Roman"/>
                <w:lang w:eastAsia="lt-LT"/>
              </w:rPr>
            </w:pPr>
            <w:r w:rsidRPr="00A044F8">
              <w:rPr>
                <w:rFonts w:eastAsia="Times New Roman"/>
                <w:lang w:eastAsia="lt-LT"/>
              </w:rPr>
              <w:t xml:space="preserve">mėnesį </w:t>
            </w:r>
            <w:r w:rsidRPr="00A044F8">
              <w:rPr>
                <w:rFonts w:eastAsia="Times New Roman"/>
                <w:i/>
                <w:lang w:eastAsia="lt-LT"/>
              </w:rPr>
              <w:t>n</w:t>
            </w:r>
            <w:r w:rsidRPr="00A044F8">
              <w:rPr>
                <w:rFonts w:eastAsia="Times New Roman"/>
                <w:lang w:eastAsia="lt-LT"/>
              </w:rPr>
              <w:t>-aisiais metais</w:t>
            </w:r>
            <w:r>
              <w:rPr>
                <w:rFonts w:eastAsia="Times New Roman"/>
                <w:lang w:eastAsia="lt-LT"/>
              </w:rPr>
              <w:t>.</w:t>
            </w:r>
          </w:p>
        </w:tc>
        <w:tc>
          <w:tcPr>
            <w:tcW w:w="8930" w:type="dxa"/>
          </w:tcPr>
          <w:p w14:paraId="185D05D5" w14:textId="77777777" w:rsidR="00832628" w:rsidRPr="00A044F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t.t.) bendra komunalinių paslaugų sąnaudų 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-aisiais metais</w:t>
            </w:r>
            <w:r>
              <w:rPr>
                <w:rFonts w:eastAsia="Times New Roman"/>
                <w:lang w:eastAsia="lt-LT"/>
              </w:rPr>
              <w:t>.</w:t>
            </w:r>
          </w:p>
        </w:tc>
      </w:tr>
    </w:tbl>
    <w:p w14:paraId="23DE673B" w14:textId="77777777" w:rsidR="00832628" w:rsidRPr="00A044F8" w:rsidRDefault="00832628" w:rsidP="00A044F8">
      <w:pPr>
        <w:spacing w:after="120" w:line="276" w:lineRule="auto"/>
        <w:ind w:left="810"/>
        <w:jc w:val="both"/>
      </w:pPr>
    </w:p>
    <w:p w14:paraId="262B0A24"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197" w:name="_Toc239425798"/>
      <w:bookmarkStart w:id="1198" w:name="_Toc239425812"/>
      <w:bookmarkStart w:id="1199" w:name="_Toc369279847"/>
      <w:bookmarkStart w:id="1200" w:name="_Toc502211423"/>
      <w:bookmarkStart w:id="1201" w:name="_Toc20813610"/>
      <w:bookmarkStart w:id="1202" w:name="_Ref57950670"/>
      <w:bookmarkStart w:id="1203" w:name="_Ref57950708"/>
      <w:bookmarkStart w:id="1204" w:name="_Toc61335816"/>
      <w:bookmarkStart w:id="1205" w:name="_Toc98421470"/>
      <w:r w:rsidRPr="00A044F8">
        <w:rPr>
          <w:rFonts w:eastAsia="Times New Roman"/>
          <w:b/>
          <w:bCs/>
          <w:smallCaps/>
          <w:color w:val="632423"/>
        </w:rPr>
        <w:t>Indeksavimas</w:t>
      </w:r>
      <w:bookmarkEnd w:id="1197"/>
      <w:bookmarkEnd w:id="1198"/>
      <w:bookmarkEnd w:id="1199"/>
      <w:bookmarkEnd w:id="1200"/>
      <w:bookmarkEnd w:id="1201"/>
      <w:bookmarkEnd w:id="1202"/>
      <w:bookmarkEnd w:id="1203"/>
      <w:bookmarkEnd w:id="1204"/>
      <w:bookmarkEnd w:id="1205"/>
    </w:p>
    <w:p w14:paraId="5C30DA66" w14:textId="77777777" w:rsidR="00A044F8" w:rsidRPr="00A044F8" w:rsidRDefault="00A044F8" w:rsidP="00A044F8">
      <w:pPr>
        <w:numPr>
          <w:ilvl w:val="0"/>
          <w:numId w:val="26"/>
        </w:numPr>
        <w:spacing w:after="120" w:line="276" w:lineRule="auto"/>
        <w:ind w:left="810"/>
        <w:jc w:val="both"/>
      </w:pPr>
      <w:r w:rsidRPr="00A044F8">
        <w:t>Šiame dokumente nustatyta tvarka indeksuojamos šios Metinio atlyginimo dalys:</w:t>
      </w:r>
    </w:p>
    <w:tbl>
      <w:tblPr>
        <w:tblW w:w="9780" w:type="dxa"/>
        <w:tblInd w:w="108" w:type="dxa"/>
        <w:tblLayout w:type="fixed"/>
        <w:tblLook w:val="04A0" w:firstRow="1" w:lastRow="0" w:firstColumn="1" w:lastColumn="0" w:noHBand="0" w:noVBand="1"/>
      </w:tblPr>
      <w:tblGrid>
        <w:gridCol w:w="1276"/>
        <w:gridCol w:w="8504"/>
      </w:tblGrid>
      <w:tr w:rsidR="00A044F8" w:rsidRPr="00A044F8" w14:paraId="0BC205B5" w14:textId="77777777" w:rsidTr="00D7001F">
        <w:trPr>
          <w:tblHeader/>
        </w:trPr>
        <w:tc>
          <w:tcPr>
            <w:tcW w:w="1276" w:type="dxa"/>
            <w:hideMark/>
          </w:tcPr>
          <w:p w14:paraId="5937544B" w14:textId="77777777" w:rsidR="00A044F8" w:rsidRPr="00A044F8" w:rsidRDefault="00A044F8" w:rsidP="00A044F8">
            <w:pPr>
              <w:spacing w:after="120" w:line="276" w:lineRule="auto"/>
              <w:jc w:val="center"/>
              <w:rPr>
                <w:rFonts w:eastAsia="Times New Roman"/>
                <w:lang w:eastAsia="lt-LT"/>
              </w:rPr>
            </w:pPr>
            <w:r w:rsidRPr="00A044F8">
              <w:rPr>
                <w:rFonts w:eastAsia="Times New Roman"/>
                <w:lang w:eastAsia="lt-LT"/>
              </w:rPr>
              <w:t>M4</w:t>
            </w:r>
            <w:r w:rsidRPr="00A044F8">
              <w:rPr>
                <w:rFonts w:eastAsia="Times New Roman"/>
                <w:vertAlign w:val="superscript"/>
                <w:lang w:eastAsia="lt-LT"/>
              </w:rPr>
              <w:t>1</w:t>
            </w:r>
            <w:r w:rsidRPr="00A044F8">
              <w:rPr>
                <w:rFonts w:eastAsia="Times New Roman"/>
                <w:lang w:eastAsia="lt-LT"/>
              </w:rPr>
              <w:t xml:space="preserve"> </w:t>
            </w:r>
          </w:p>
          <w:p w14:paraId="3AA9A7E6" w14:textId="77777777" w:rsidR="00A044F8" w:rsidRPr="00A044F8" w:rsidRDefault="00A044F8" w:rsidP="00A044F8">
            <w:pPr>
              <w:spacing w:after="120" w:line="276" w:lineRule="auto"/>
              <w:jc w:val="center"/>
              <w:rPr>
                <w:rFonts w:eastAsia="Times New Roman"/>
                <w:lang w:val="en-GB" w:eastAsia="lt-LT"/>
              </w:rPr>
            </w:pPr>
            <w:r w:rsidRPr="00A044F8">
              <w:rPr>
                <w:rFonts w:eastAsia="Times New Roman"/>
                <w:lang w:eastAsia="lt-LT"/>
              </w:rPr>
              <w:t>M</w:t>
            </w:r>
            <w:r w:rsidRPr="00A044F8">
              <w:rPr>
                <w:rFonts w:eastAsia="Times New Roman"/>
                <w:lang w:val="en-GB" w:eastAsia="lt-LT"/>
              </w:rPr>
              <w:t>4</w:t>
            </w:r>
            <w:r w:rsidRPr="00A044F8">
              <w:rPr>
                <w:rFonts w:eastAsia="Times New Roman"/>
                <w:vertAlign w:val="superscript"/>
                <w:lang w:val="en-GB" w:eastAsia="lt-LT"/>
              </w:rPr>
              <w:t>2</w:t>
            </w:r>
          </w:p>
        </w:tc>
        <w:tc>
          <w:tcPr>
            <w:tcW w:w="8504" w:type="dxa"/>
            <w:hideMark/>
          </w:tcPr>
          <w:p w14:paraId="199AF68D"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Paslaugų teikimo sąnaudos;</w:t>
            </w:r>
          </w:p>
          <w:p w14:paraId="68F14A73" w14:textId="77777777" w:rsidR="00A044F8" w:rsidRPr="00A044F8" w:rsidRDefault="00A044F8" w:rsidP="00650041">
            <w:pPr>
              <w:spacing w:after="120" w:line="276" w:lineRule="auto"/>
              <w:jc w:val="both"/>
              <w:rPr>
                <w:rFonts w:eastAsia="Times New Roman"/>
                <w:lang w:eastAsia="lt-LT"/>
              </w:rPr>
            </w:pPr>
            <w:r w:rsidRPr="00A044F8">
              <w:rPr>
                <w:rFonts w:eastAsia="Times New Roman"/>
                <w:i/>
                <w:lang w:eastAsia="lt-LT"/>
              </w:rPr>
              <w:t xml:space="preserve"> </w:t>
            </w:r>
            <w:r w:rsidR="00650041">
              <w:rPr>
                <w:rFonts w:eastAsia="Times New Roman"/>
                <w:lang w:eastAsia="lt-LT"/>
              </w:rPr>
              <w:t>Atnaujinimo</w:t>
            </w:r>
            <w:r w:rsidR="00650041" w:rsidRPr="00A044F8">
              <w:rPr>
                <w:rFonts w:eastAsia="Times New Roman"/>
                <w:lang w:eastAsia="lt-LT"/>
              </w:rPr>
              <w:t xml:space="preserve"> </w:t>
            </w:r>
            <w:r w:rsidR="00447141">
              <w:rPr>
                <w:rFonts w:eastAsia="Times New Roman"/>
                <w:lang w:eastAsia="lt-LT"/>
              </w:rPr>
              <w:t xml:space="preserve">ir remonto </w:t>
            </w:r>
            <w:r w:rsidRPr="00A044F8">
              <w:rPr>
                <w:rFonts w:eastAsia="Times New Roman"/>
                <w:lang w:eastAsia="lt-LT"/>
              </w:rPr>
              <w:t xml:space="preserve">darbų sąnaudos; </w:t>
            </w:r>
          </w:p>
        </w:tc>
      </w:tr>
      <w:tr w:rsidR="00A044F8" w:rsidRPr="00A044F8" w14:paraId="05AF67CF" w14:textId="77777777" w:rsidTr="00D7001F">
        <w:trPr>
          <w:tblHeader/>
        </w:trPr>
        <w:tc>
          <w:tcPr>
            <w:tcW w:w="1276" w:type="dxa"/>
            <w:hideMark/>
          </w:tcPr>
          <w:p w14:paraId="2D61A1C2" w14:textId="77777777" w:rsidR="00A044F8" w:rsidRPr="00A044F8" w:rsidRDefault="00A044F8" w:rsidP="00A044F8">
            <w:pPr>
              <w:spacing w:after="120" w:line="276" w:lineRule="auto"/>
              <w:jc w:val="center"/>
              <w:rPr>
                <w:rFonts w:eastAsia="Times New Roman"/>
                <w:lang w:eastAsia="lt-LT"/>
              </w:rPr>
            </w:pPr>
            <w:r w:rsidRPr="00A044F8">
              <w:rPr>
                <w:rFonts w:eastAsia="Times New Roman"/>
                <w:lang w:eastAsia="lt-LT"/>
              </w:rPr>
              <w:t>M5</w:t>
            </w:r>
          </w:p>
        </w:tc>
        <w:tc>
          <w:tcPr>
            <w:tcW w:w="8504" w:type="dxa"/>
            <w:hideMark/>
          </w:tcPr>
          <w:p w14:paraId="15876160"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 xml:space="preserve">Administravimo ir valdymo sąnaudos. </w:t>
            </w:r>
          </w:p>
        </w:tc>
      </w:tr>
    </w:tbl>
    <w:p w14:paraId="352E3210" w14:textId="77777777" w:rsidR="00A044F8" w:rsidRPr="00905D5A" w:rsidRDefault="00A044F8" w:rsidP="00A044F8">
      <w:pPr>
        <w:numPr>
          <w:ilvl w:val="0"/>
          <w:numId w:val="26"/>
        </w:numPr>
        <w:spacing w:after="120" w:line="276" w:lineRule="auto"/>
        <w:ind w:left="810"/>
        <w:jc w:val="both"/>
      </w:pPr>
      <w:r w:rsidRPr="00A044F8">
        <w:t>Metinio atlyginimo dalys M4</w:t>
      </w:r>
      <w:r w:rsidRPr="00A044F8">
        <w:rPr>
          <w:vertAlign w:val="superscript"/>
        </w:rPr>
        <w:t>1</w:t>
      </w:r>
      <w:r w:rsidRPr="00A044F8">
        <w:t>, M4</w:t>
      </w:r>
      <w:r w:rsidRPr="00A044F8">
        <w:rPr>
          <w:vertAlign w:val="superscript"/>
        </w:rPr>
        <w:t>2</w:t>
      </w:r>
      <w:r w:rsidRPr="00A044F8">
        <w:t xml:space="preserve"> ir M5 yra indeksuojamos nuo Metinio atlyginimo mokėjimo pagal Sutarties nuostatas pradžios ir apimant visą laikotarpį nuo bazinės datos. Bazine data laikoma</w:t>
      </w:r>
      <w:r w:rsidR="00905D5A">
        <w:t xml:space="preserve"> </w:t>
      </w:r>
      <w:r w:rsidR="00905D5A" w:rsidRPr="00187F18">
        <w:t>2023</w:t>
      </w:r>
      <w:r w:rsidR="00905D5A">
        <w:t xml:space="preserve"> m. sausio </w:t>
      </w:r>
      <w:r w:rsidR="00905D5A" w:rsidRPr="00187F18">
        <w:t>1</w:t>
      </w:r>
      <w:r w:rsidR="00905D5A">
        <w:t xml:space="preserve"> </w:t>
      </w:r>
      <w:r w:rsidR="00905D5A" w:rsidRPr="00905D5A">
        <w:t>d.</w:t>
      </w:r>
      <w:r w:rsidRPr="00905D5A">
        <w:t xml:space="preserve"> </w:t>
      </w:r>
      <w:r w:rsidRPr="00187F18">
        <w:t>.</w:t>
      </w:r>
    </w:p>
    <w:p w14:paraId="48435CB0" w14:textId="77777777" w:rsidR="00A044F8" w:rsidRPr="00A044F8" w:rsidRDefault="00A044F8" w:rsidP="00A044F8">
      <w:pPr>
        <w:numPr>
          <w:ilvl w:val="0"/>
          <w:numId w:val="26"/>
        </w:numPr>
        <w:spacing w:after="120" w:line="276" w:lineRule="auto"/>
        <w:ind w:left="810"/>
        <w:jc w:val="both"/>
      </w:pPr>
      <w:r w:rsidRPr="00A044F8">
        <w:t>Metinio atlyginimo dalys M4</w:t>
      </w:r>
      <w:r w:rsidRPr="00A044F8">
        <w:rPr>
          <w:vertAlign w:val="superscript"/>
        </w:rPr>
        <w:t>1</w:t>
      </w:r>
      <w:r w:rsidRPr="00A044F8">
        <w:t>, M4</w:t>
      </w:r>
      <w:r w:rsidRPr="00A044F8">
        <w:rPr>
          <w:vertAlign w:val="superscript"/>
        </w:rPr>
        <w:t>2</w:t>
      </w:r>
      <w:r w:rsidRPr="00A044F8">
        <w:t xml:space="preserve"> ir M5 yra indeksuojamos vieną kartą kiekvienam 12 (dvylikos) mėnesių laikotarpiui nuo Metinio atlyginimo mokėjimo pagal Sutarties nuostatas pradžios.</w:t>
      </w:r>
    </w:p>
    <w:p w14:paraId="5B47B3B6" w14:textId="77777777" w:rsidR="00A044F8" w:rsidRPr="00A044F8" w:rsidRDefault="00A044F8" w:rsidP="00A044F8">
      <w:pPr>
        <w:numPr>
          <w:ilvl w:val="0"/>
          <w:numId w:val="26"/>
        </w:numPr>
        <w:spacing w:after="120" w:line="276" w:lineRule="auto"/>
        <w:ind w:left="810"/>
        <w:jc w:val="both"/>
      </w:pPr>
      <w:r w:rsidRPr="00A044F8">
        <w:t>Rodiklis, kuriuo indeksuojamos Metinio atlyginimo dalys M4</w:t>
      </w:r>
      <w:r w:rsidRPr="00A044F8">
        <w:rPr>
          <w:vertAlign w:val="superscript"/>
        </w:rPr>
        <w:t>1</w:t>
      </w:r>
      <w:r w:rsidRPr="00A044F8">
        <w:t>, M4</w:t>
      </w:r>
      <w:r w:rsidRPr="00A044F8">
        <w:rPr>
          <w:vertAlign w:val="superscript"/>
        </w:rPr>
        <w:t>2</w:t>
      </w:r>
      <w:r w:rsidRPr="00A044F8">
        <w:t xml:space="preserve"> ir M5:</w:t>
      </w:r>
    </w:p>
    <w:p w14:paraId="68C63CE8" w14:textId="77777777" w:rsidR="00A044F8" w:rsidRPr="00A044F8" w:rsidRDefault="00A044F8" w:rsidP="00A044F8">
      <w:pPr>
        <w:numPr>
          <w:ilvl w:val="1"/>
          <w:numId w:val="26"/>
        </w:numPr>
        <w:spacing w:after="120" w:line="276" w:lineRule="auto"/>
        <w:ind w:left="810"/>
        <w:jc w:val="both"/>
      </w:pPr>
      <w:r w:rsidRPr="00A044F8">
        <w:t>taikomas indeksavimo rodiklis:</w:t>
      </w:r>
    </w:p>
    <w:tbl>
      <w:tblPr>
        <w:tblW w:w="9213" w:type="dxa"/>
        <w:tblInd w:w="534" w:type="dxa"/>
        <w:tblLayout w:type="fixed"/>
        <w:tblLook w:val="04A0" w:firstRow="1" w:lastRow="0" w:firstColumn="1" w:lastColumn="0" w:noHBand="0" w:noVBand="1"/>
      </w:tblPr>
      <w:tblGrid>
        <w:gridCol w:w="1561"/>
        <w:gridCol w:w="7652"/>
      </w:tblGrid>
      <w:tr w:rsidR="00A044F8" w:rsidRPr="00A044F8" w14:paraId="4AFD2EE8" w14:textId="77777777" w:rsidTr="00D7001F">
        <w:trPr>
          <w:tblHeader/>
        </w:trPr>
        <w:tc>
          <w:tcPr>
            <w:tcW w:w="1561" w:type="dxa"/>
          </w:tcPr>
          <w:p w14:paraId="181B90C9" w14:textId="77777777" w:rsidR="00A044F8" w:rsidRPr="00A044F8" w:rsidRDefault="00A044F8" w:rsidP="00A044F8">
            <w:pPr>
              <w:spacing w:after="120" w:line="276" w:lineRule="auto"/>
              <w:jc w:val="both"/>
              <w:rPr>
                <w:lang w:eastAsia="lt-LT"/>
              </w:rPr>
            </w:pPr>
            <m:oMathPara>
              <m:oMath>
                <m:r>
                  <w:rPr>
                    <w:rFonts w:ascii="Cambria Math" w:eastAsia="Times New Roman" w:hAnsi="Cambria Math"/>
                    <w:lang w:eastAsia="lt-LT"/>
                  </w:rPr>
                  <m:t>Index_SVKI</m:t>
                </m:r>
              </m:oMath>
            </m:oMathPara>
          </w:p>
        </w:tc>
        <w:tc>
          <w:tcPr>
            <w:tcW w:w="7652" w:type="dxa"/>
          </w:tcPr>
          <w:p w14:paraId="748E3633"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Mėnesinis Lietuvos Respublikos statistikos departamento skelbiamas Lietuvos Respublikos suderintas vartotojų kainų indeksas.</w:t>
            </w:r>
          </w:p>
          <w:p w14:paraId="0EC231CD"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Jeigu Lietuvos Respublikos statistikos departamentas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6DFD6547" w14:textId="77777777" w:rsidR="00A044F8" w:rsidRPr="00A044F8" w:rsidRDefault="00A044F8" w:rsidP="00A044F8">
      <w:pPr>
        <w:numPr>
          <w:ilvl w:val="1"/>
          <w:numId w:val="26"/>
        </w:numPr>
        <w:spacing w:after="120" w:line="276" w:lineRule="auto"/>
        <w:ind w:left="810"/>
        <w:jc w:val="both"/>
      </w:pPr>
      <w:r w:rsidRPr="00A044F8">
        <w:t xml:space="preserve">indeksavimo rodiklio </w:t>
      </w:r>
      <w:r w:rsidRPr="00A044F8">
        <w:rPr>
          <w:i/>
        </w:rPr>
        <w:t>Index</w:t>
      </w:r>
      <w:r w:rsidRPr="00A044F8">
        <w:rPr>
          <w:b/>
          <w:i/>
        </w:rPr>
        <w:t>_</w:t>
      </w:r>
      <w:r w:rsidRPr="00A044F8">
        <w:rPr>
          <w:i/>
        </w:rPr>
        <w:t>SVKI</w:t>
      </w:r>
      <w:r w:rsidRPr="00A044F8">
        <w:t xml:space="preserve"> šaltinis: Lietuvos Respublikos statistikos departamento rodiklių duomenų bazė. Indeksavimo rodiklis randamas atliekant žemiau pateiktus žingsnius:</w:t>
      </w:r>
    </w:p>
    <w:p w14:paraId="2D233D52" w14:textId="77777777" w:rsidR="00A044F8" w:rsidRPr="00A044F8" w:rsidRDefault="00000000" w:rsidP="00A044F8">
      <w:pPr>
        <w:numPr>
          <w:ilvl w:val="2"/>
          <w:numId w:val="26"/>
        </w:numPr>
        <w:spacing w:after="120" w:line="276" w:lineRule="auto"/>
        <w:ind w:left="1560" w:hanging="851"/>
        <w:jc w:val="both"/>
      </w:pPr>
      <w:hyperlink r:id="rId13" w:history="1">
        <w:r w:rsidR="00A044F8" w:rsidRPr="00A044F8">
          <w:t>http://www.stat.gov.lt/</w:t>
        </w:r>
      </w:hyperlink>
      <w:r w:rsidR="00A044F8" w:rsidRPr="00A044F8">
        <w:t>;</w:t>
      </w:r>
    </w:p>
    <w:p w14:paraId="3BF43540" w14:textId="77777777" w:rsidR="00A044F8" w:rsidRPr="00A044F8" w:rsidRDefault="00A044F8" w:rsidP="00A044F8">
      <w:pPr>
        <w:numPr>
          <w:ilvl w:val="2"/>
          <w:numId w:val="26"/>
        </w:numPr>
        <w:spacing w:after="120" w:line="276" w:lineRule="auto"/>
        <w:ind w:left="1560" w:hanging="851"/>
        <w:jc w:val="both"/>
      </w:pPr>
      <w:r w:rsidRPr="00A044F8">
        <w:t>Oficialiosios statistikos portalas;</w:t>
      </w:r>
    </w:p>
    <w:p w14:paraId="22ABB683" w14:textId="77777777" w:rsidR="00A044F8" w:rsidRPr="00A044F8" w:rsidRDefault="00A044F8" w:rsidP="00A044F8">
      <w:pPr>
        <w:numPr>
          <w:ilvl w:val="2"/>
          <w:numId w:val="26"/>
        </w:numPr>
        <w:spacing w:after="120" w:line="276" w:lineRule="auto"/>
        <w:ind w:left="1560" w:hanging="851"/>
        <w:jc w:val="both"/>
      </w:pPr>
      <w:r w:rsidRPr="00A044F8">
        <w:t>Ūkis ir finansai;</w:t>
      </w:r>
    </w:p>
    <w:p w14:paraId="30858666" w14:textId="77777777" w:rsidR="00A044F8" w:rsidRPr="00A044F8" w:rsidRDefault="00A044F8" w:rsidP="00A044F8">
      <w:pPr>
        <w:numPr>
          <w:ilvl w:val="2"/>
          <w:numId w:val="26"/>
        </w:numPr>
        <w:spacing w:after="120" w:line="276" w:lineRule="auto"/>
        <w:ind w:left="1560" w:hanging="851"/>
        <w:jc w:val="both"/>
      </w:pPr>
      <w:r w:rsidRPr="00A044F8">
        <w:t>Kainų indeksai, pokyčiai ir kainos;</w:t>
      </w:r>
    </w:p>
    <w:p w14:paraId="0D81C37C" w14:textId="77777777" w:rsidR="00A044F8" w:rsidRPr="00A044F8" w:rsidRDefault="00A044F8" w:rsidP="00A044F8">
      <w:pPr>
        <w:numPr>
          <w:ilvl w:val="2"/>
          <w:numId w:val="26"/>
        </w:numPr>
        <w:spacing w:after="120" w:line="276" w:lineRule="auto"/>
        <w:ind w:left="1560" w:hanging="851"/>
        <w:jc w:val="both"/>
      </w:pPr>
      <w:r w:rsidRPr="00A044F8">
        <w:t>Suderintas vartotojų kainų indeksas (SVKI), kainų pokyčiai, pastovių mokesčių SVKI ir svoriai;</w:t>
      </w:r>
    </w:p>
    <w:p w14:paraId="46352A03" w14:textId="77777777" w:rsidR="00A044F8" w:rsidRPr="00A044F8" w:rsidRDefault="00A044F8" w:rsidP="00A044F8">
      <w:pPr>
        <w:numPr>
          <w:ilvl w:val="2"/>
          <w:numId w:val="26"/>
        </w:numPr>
        <w:spacing w:after="120" w:line="276" w:lineRule="auto"/>
        <w:ind w:left="1560" w:hanging="851"/>
        <w:jc w:val="both"/>
      </w:pPr>
      <w:r w:rsidRPr="00A044F8">
        <w:t>Mėnesiniai suderinti vartotojų kainų indeksai, kainų pokyčiai pagal suderintą vartotojų kainų indeksą ir pastovių mokesčių suderinti vartotojų kainų indeksai;</w:t>
      </w:r>
    </w:p>
    <w:p w14:paraId="00999740" w14:textId="77777777" w:rsidR="00A044F8" w:rsidRPr="00A044F8" w:rsidRDefault="00A044F8" w:rsidP="00A044F8">
      <w:pPr>
        <w:numPr>
          <w:ilvl w:val="2"/>
          <w:numId w:val="26"/>
        </w:numPr>
        <w:spacing w:after="120" w:line="276" w:lineRule="auto"/>
        <w:ind w:left="1560" w:hanging="851"/>
        <w:jc w:val="both"/>
      </w:pPr>
      <w:r w:rsidRPr="00A044F8">
        <w:t>Suderintas vartotojų kainų indeksas, palyginti su indekso baziniu laikotarpiu (2015 m. = 100).</w:t>
      </w:r>
    </w:p>
    <w:p w14:paraId="1F4C23C8" w14:textId="77777777" w:rsidR="00A044F8" w:rsidRPr="00A044F8" w:rsidRDefault="00A044F8" w:rsidP="00A044F8">
      <w:pPr>
        <w:numPr>
          <w:ilvl w:val="2"/>
          <w:numId w:val="26"/>
        </w:numPr>
        <w:spacing w:after="120" w:line="276" w:lineRule="auto"/>
        <w:ind w:left="1560" w:hanging="851"/>
        <w:jc w:val="both"/>
      </w:pPr>
      <w:r w:rsidRPr="00A044F8">
        <w:t xml:space="preserve"> Požymiai: laikotarpis, Individualaus vartojimo išlaidų pagal paskirtį klasifikatorius (COICOP), specialioji prekių ir paslaugų grupė – Vartojimo prekės ir paslaugos.</w:t>
      </w:r>
    </w:p>
    <w:p w14:paraId="4705659B" w14:textId="77777777" w:rsidR="00A044F8" w:rsidRPr="00A044F8" w:rsidRDefault="00A044F8" w:rsidP="00A044F8">
      <w:pPr>
        <w:numPr>
          <w:ilvl w:val="1"/>
          <w:numId w:val="26"/>
        </w:numPr>
        <w:spacing w:after="120" w:line="276" w:lineRule="auto"/>
        <w:ind w:left="810"/>
        <w:jc w:val="both"/>
      </w:pPr>
      <w:r w:rsidRPr="00A044F8">
        <w:t>Metinio atlyginimo dalis M4</w:t>
      </w:r>
      <w:r w:rsidRPr="00A044F8">
        <w:rPr>
          <w:vertAlign w:val="superscript"/>
        </w:rPr>
        <w:t xml:space="preserve">1 </w:t>
      </w:r>
      <w:r w:rsidRPr="00A044F8">
        <w:t xml:space="preserve"> indeksuojama pagal formulę:</w:t>
      </w:r>
    </w:p>
    <w:p w14:paraId="3517C842" w14:textId="77777777" w:rsidR="00A044F8" w:rsidRPr="00A044F8" w:rsidRDefault="00000000" w:rsidP="00A044F8">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6C6A5F25" w14:textId="77777777" w:rsidR="00A044F8" w:rsidRPr="00A044F8" w:rsidRDefault="00A044F8" w:rsidP="00A044F8">
      <w:pPr>
        <w:spacing w:after="120" w:line="276" w:lineRule="auto"/>
        <w:ind w:firstLine="709"/>
        <w:rPr>
          <w:rFonts w:eastAsia="Times New Roman"/>
          <w:lang w:eastAsia="lt-LT"/>
        </w:rPr>
      </w:pPr>
      <w:r w:rsidRPr="00A044F8">
        <w:rPr>
          <w:rFonts w:eastAsia="Times New Roman"/>
          <w:lang w:eastAsia="lt-LT"/>
        </w:rPr>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A044F8" w:rsidRPr="00A044F8" w14:paraId="258A7E82" w14:textId="77777777" w:rsidTr="00D7001F">
        <w:trPr>
          <w:tblHeader/>
        </w:trPr>
        <w:tc>
          <w:tcPr>
            <w:tcW w:w="1684" w:type="dxa"/>
          </w:tcPr>
          <w:p w14:paraId="47D1001C" w14:textId="77777777" w:rsidR="00A044F8" w:rsidRPr="00A044F8" w:rsidRDefault="00000000"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M4</m:t>
                    </m:r>
                  </m:e>
                  <m:sub>
                    <m:r>
                      <w:rPr>
                        <w:rFonts w:ascii="Cambria Math" w:eastAsia="Times New Roman" w:hAnsi="Cambria Math"/>
                      </w:rPr>
                      <m:t>n</m:t>
                    </m:r>
                  </m:sub>
                </m:sSub>
              </m:oMath>
            </m:oMathPara>
          </w:p>
        </w:tc>
        <w:tc>
          <w:tcPr>
            <w:tcW w:w="7246" w:type="dxa"/>
          </w:tcPr>
          <w:p w14:paraId="37FDFAC7" w14:textId="77777777" w:rsidR="00A044F8" w:rsidRPr="00A044F8" w:rsidRDefault="00A044F8" w:rsidP="00A044F8">
            <w:pPr>
              <w:spacing w:after="120" w:line="276" w:lineRule="auto"/>
              <w:jc w:val="both"/>
              <w:rPr>
                <w:rFonts w:eastAsia="Times New Roman"/>
              </w:rPr>
            </w:pPr>
            <w:r w:rsidRPr="00A044F8">
              <w:rPr>
                <w:rFonts w:eastAsia="Times New Roman"/>
              </w:rPr>
              <w:t>Metinio atlyginimo dalis M4</w:t>
            </w:r>
            <w:r w:rsidRPr="005A7C4B">
              <w:rPr>
                <w:rFonts w:eastAsia="Times New Roman"/>
                <w:vertAlign w:val="superscript"/>
                <w:lang w:val="es-ES"/>
              </w:rPr>
              <w:t>1</w:t>
            </w:r>
            <w:r w:rsidRPr="00A044F8">
              <w:rPr>
                <w:rFonts w:eastAsia="Times New Roman"/>
              </w:rPr>
              <w:t xml:space="preserve"> nominalia (indeksuota) verte</w:t>
            </w:r>
            <w:r w:rsidRPr="00A044F8">
              <w:rPr>
                <w:rFonts w:eastAsia="Times New Roman"/>
                <w:i/>
              </w:rPr>
              <w:t xml:space="preserve"> n </w:t>
            </w:r>
            <w:r w:rsidRPr="00A044F8">
              <w:rPr>
                <w:rFonts w:eastAsia="Times New Roman"/>
              </w:rPr>
              <w:t>– aisiais metais;</w:t>
            </w:r>
          </w:p>
        </w:tc>
      </w:tr>
      <w:tr w:rsidR="00A044F8" w:rsidRPr="00A044F8" w14:paraId="62EFD347" w14:textId="77777777" w:rsidTr="00D7001F">
        <w:trPr>
          <w:tblHeader/>
        </w:trPr>
        <w:tc>
          <w:tcPr>
            <w:tcW w:w="1684" w:type="dxa"/>
          </w:tcPr>
          <w:p w14:paraId="4D240F60" w14:textId="77777777" w:rsidR="00A044F8" w:rsidRPr="00A044F8" w:rsidRDefault="00000000"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M4</m:t>
                    </m:r>
                  </m:e>
                  <m:sub>
                    <m:r>
                      <w:rPr>
                        <w:rFonts w:ascii="Cambria Math" w:eastAsia="Times New Roman" w:hAnsi="Cambria Math"/>
                      </w:rPr>
                      <m:t>0n</m:t>
                    </m:r>
                  </m:sub>
                </m:sSub>
              </m:oMath>
            </m:oMathPara>
          </w:p>
        </w:tc>
        <w:tc>
          <w:tcPr>
            <w:tcW w:w="7246" w:type="dxa"/>
          </w:tcPr>
          <w:p w14:paraId="7B6EC105" w14:textId="77777777" w:rsidR="00A044F8" w:rsidRPr="00A044F8" w:rsidRDefault="00A044F8" w:rsidP="00A044F8">
            <w:pPr>
              <w:spacing w:after="120" w:line="276" w:lineRule="auto"/>
              <w:jc w:val="both"/>
              <w:outlineLvl w:val="2"/>
              <w:rPr>
                <w:rFonts w:eastAsia="Times New Roman"/>
                <w:b/>
              </w:rPr>
            </w:pPr>
            <w:r w:rsidRPr="00A044F8">
              <w:rPr>
                <w:rFonts w:eastAsia="Times New Roman"/>
              </w:rPr>
              <w:t xml:space="preserve">šio priedo 1 priedėlio </w:t>
            </w:r>
            <w:r w:rsidRPr="00A044F8">
              <w:rPr>
                <w:rFonts w:eastAsia="Times New Roman"/>
                <w:i/>
              </w:rPr>
              <w:t>Metinio atlyginimo mokėjimo grafikas</w:t>
            </w:r>
            <w:r w:rsidRPr="00A044F8">
              <w:rPr>
                <w:rFonts w:eastAsia="Times New Roman"/>
              </w:rPr>
              <w:t xml:space="preserve"> 1 lentelėje nurodyta Metinio atlyginimo dalies M4</w:t>
            </w:r>
            <w:r w:rsidRPr="00A044F8">
              <w:rPr>
                <w:rFonts w:eastAsia="Times New Roman"/>
                <w:vertAlign w:val="superscript"/>
              </w:rPr>
              <w:t>1</w:t>
            </w:r>
            <w:r w:rsidRPr="00A044F8">
              <w:rPr>
                <w:rFonts w:eastAsia="Times New Roman"/>
              </w:rPr>
              <w:t xml:space="preserve"> reikšmė </w:t>
            </w:r>
            <w:r w:rsidRPr="00A044F8">
              <w:rPr>
                <w:rFonts w:eastAsia="Times New Roman"/>
                <w:i/>
              </w:rPr>
              <w:t xml:space="preserve">n </w:t>
            </w:r>
            <w:r w:rsidRPr="00A044F8">
              <w:rPr>
                <w:rFonts w:eastAsia="Times New Roman"/>
              </w:rPr>
              <w:t>– aisiais metais, Pasiūlymo pateikimo metu galiojančiomis (bazinėmis) kainomis;</w:t>
            </w:r>
          </w:p>
        </w:tc>
      </w:tr>
      <w:tr w:rsidR="00A044F8" w:rsidRPr="00A044F8" w14:paraId="522D243A" w14:textId="77777777" w:rsidTr="00D7001F">
        <w:trPr>
          <w:tblHeader/>
        </w:trPr>
        <w:tc>
          <w:tcPr>
            <w:tcW w:w="1684" w:type="dxa"/>
          </w:tcPr>
          <w:p w14:paraId="25892B61" w14:textId="77777777" w:rsidR="00A044F8" w:rsidRPr="00A044F8" w:rsidRDefault="00000000"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1A51E0E3" w14:textId="77777777" w:rsidR="00A044F8" w:rsidRPr="00A044F8" w:rsidRDefault="00A044F8" w:rsidP="00A044F8">
            <w:pPr>
              <w:spacing w:after="120" w:line="276" w:lineRule="auto"/>
              <w:jc w:val="both"/>
              <w:outlineLvl w:val="2"/>
              <w:rPr>
                <w:rFonts w:eastAsia="Times New Roman"/>
              </w:rPr>
            </w:pPr>
            <w:r w:rsidRPr="00A044F8">
              <w:rPr>
                <w:rFonts w:eastAsia="Times New Roman"/>
              </w:rPr>
              <w:t>kalendorinį mėnesį, esantį kas kiekvieną 12 (dvylikos) mėnesių laikotarpį, skaičiuojant nuo šiame priede nurodyto bazinės datos mėnesio Lietuvos Respublikos statistikos departamento vėliausiai paskelbta indeksavimo rodiklio reikšmė (t.y. pirmą kartą imama Eksploatacijos pradžios kalendorinių metų pirmą mėnesį žinoma vėliausiai paskelbta indeksavimo rodiklio reikšmė, o vėliau kiekvienų kitų kalendorinių metų to paties mėnesio indeksavimo rodiklio reikšmė);</w:t>
            </w:r>
          </w:p>
        </w:tc>
      </w:tr>
      <w:tr w:rsidR="00A044F8" w:rsidRPr="00A044F8" w14:paraId="50495C8F" w14:textId="77777777" w:rsidTr="00D7001F">
        <w:trPr>
          <w:tblHeader/>
        </w:trPr>
        <w:tc>
          <w:tcPr>
            <w:tcW w:w="1684" w:type="dxa"/>
          </w:tcPr>
          <w:p w14:paraId="28D3B504" w14:textId="77777777" w:rsidR="00A044F8" w:rsidRPr="00A044F8" w:rsidRDefault="00000000"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5CD41C2A" w14:textId="77777777" w:rsidR="00A044F8" w:rsidRPr="00A044F8" w:rsidRDefault="00A044F8" w:rsidP="00A044F8">
            <w:pPr>
              <w:spacing w:after="120" w:line="276" w:lineRule="auto"/>
              <w:jc w:val="both"/>
              <w:outlineLvl w:val="2"/>
              <w:rPr>
                <w:rFonts w:eastAsia="Times New Roman"/>
              </w:rPr>
            </w:pPr>
            <w:r w:rsidRPr="00A044F8">
              <w:rPr>
                <w:rFonts w:eastAsia="Times New Roman"/>
              </w:rPr>
              <w:t>šiame priede nurodytą bazinės datos mėnesį Lietuvos Respublikos statistikos departamento paskelbta indeksavimo rodiklio reikšmė.</w:t>
            </w:r>
          </w:p>
        </w:tc>
      </w:tr>
    </w:tbl>
    <w:p w14:paraId="2970C9F8" w14:textId="77777777" w:rsidR="00A044F8" w:rsidRPr="00A044F8" w:rsidRDefault="00A044F8" w:rsidP="00A044F8">
      <w:pPr>
        <w:numPr>
          <w:ilvl w:val="1"/>
          <w:numId w:val="26"/>
        </w:numPr>
        <w:spacing w:after="120" w:line="276" w:lineRule="auto"/>
        <w:ind w:left="810"/>
        <w:jc w:val="both"/>
      </w:pPr>
      <w:r w:rsidRPr="00A044F8">
        <w:t>Metinio atlyginimo dalis M</w:t>
      </w:r>
      <w:r w:rsidRPr="005A7C4B">
        <w:rPr>
          <w:lang w:val="es-ES"/>
        </w:rPr>
        <w:t>4</w:t>
      </w:r>
      <w:r w:rsidRPr="005A7C4B">
        <w:rPr>
          <w:vertAlign w:val="superscript"/>
          <w:lang w:val="es-ES"/>
        </w:rPr>
        <w:t>2</w:t>
      </w:r>
      <w:r w:rsidRPr="005A7C4B">
        <w:rPr>
          <w:lang w:val="es-ES"/>
        </w:rPr>
        <w:t xml:space="preserve"> indeksuo</w:t>
      </w:r>
      <w:r w:rsidRPr="00A044F8">
        <w:t>jama pagal formulę:</w:t>
      </w:r>
    </w:p>
    <w:p w14:paraId="6700F7C6" w14:textId="77777777" w:rsidR="00A044F8" w:rsidRPr="00A044F8" w:rsidRDefault="00000000" w:rsidP="00A044F8">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2B2E481D" w14:textId="77777777" w:rsidR="00A044F8" w:rsidRPr="00A044F8" w:rsidRDefault="00A044F8" w:rsidP="00A044F8">
      <w:pPr>
        <w:spacing w:after="120" w:line="276" w:lineRule="auto"/>
        <w:ind w:left="405"/>
        <w:jc w:val="both"/>
      </w:pPr>
      <w:r w:rsidRPr="00A044F8">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A044F8" w:rsidRPr="00A044F8" w14:paraId="32441B52" w14:textId="77777777" w:rsidTr="00D7001F">
        <w:trPr>
          <w:tblHeader/>
        </w:trPr>
        <w:tc>
          <w:tcPr>
            <w:tcW w:w="1684" w:type="dxa"/>
          </w:tcPr>
          <w:p w14:paraId="29914A91" w14:textId="77777777" w:rsidR="00A044F8" w:rsidRPr="00A044F8" w:rsidRDefault="00000000"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n</m:t>
                    </m:r>
                  </m:sub>
                </m:sSub>
              </m:oMath>
            </m:oMathPara>
          </w:p>
        </w:tc>
        <w:tc>
          <w:tcPr>
            <w:tcW w:w="7246" w:type="dxa"/>
          </w:tcPr>
          <w:p w14:paraId="45E661D6" w14:textId="77777777" w:rsidR="00A044F8" w:rsidRPr="00A044F8" w:rsidRDefault="00A044F8" w:rsidP="00A044F8">
            <w:pPr>
              <w:spacing w:line="276" w:lineRule="auto"/>
              <w:jc w:val="both"/>
              <w:rPr>
                <w:rFonts w:eastAsia="Times New Roman"/>
              </w:rPr>
            </w:pPr>
            <w:r w:rsidRPr="00A044F8">
              <w:rPr>
                <w:rFonts w:eastAsia="Times New Roman"/>
              </w:rPr>
              <w:t>Metinio atlyginimo dalis M4</w:t>
            </w:r>
            <w:r w:rsidRPr="00A044F8">
              <w:rPr>
                <w:rFonts w:eastAsia="Times New Roman"/>
                <w:vertAlign w:val="superscript"/>
              </w:rPr>
              <w:t>2</w:t>
            </w:r>
            <w:r w:rsidRPr="00A044F8">
              <w:rPr>
                <w:rFonts w:eastAsia="Times New Roman"/>
              </w:rPr>
              <w:t xml:space="preserve"> nominalia (indeksuota) verte</w:t>
            </w:r>
            <w:r w:rsidRPr="00A044F8">
              <w:rPr>
                <w:rFonts w:eastAsia="Times New Roman"/>
                <w:i/>
              </w:rPr>
              <w:t xml:space="preserve"> n </w:t>
            </w:r>
            <w:r w:rsidRPr="00A044F8">
              <w:rPr>
                <w:rFonts w:eastAsia="Times New Roman"/>
              </w:rPr>
              <w:t>– aisiais metais;</w:t>
            </w:r>
          </w:p>
        </w:tc>
      </w:tr>
      <w:tr w:rsidR="00A044F8" w:rsidRPr="00A044F8" w14:paraId="3841FA9F" w14:textId="77777777" w:rsidTr="00D7001F">
        <w:trPr>
          <w:tblHeader/>
        </w:trPr>
        <w:tc>
          <w:tcPr>
            <w:tcW w:w="1684" w:type="dxa"/>
          </w:tcPr>
          <w:p w14:paraId="79D8E4B0" w14:textId="77777777" w:rsidR="00A044F8" w:rsidRPr="00A044F8" w:rsidRDefault="00000000"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0n</m:t>
                    </m:r>
                  </m:sub>
                </m:sSub>
              </m:oMath>
            </m:oMathPara>
          </w:p>
        </w:tc>
        <w:tc>
          <w:tcPr>
            <w:tcW w:w="7246" w:type="dxa"/>
          </w:tcPr>
          <w:p w14:paraId="10CA3438" w14:textId="77777777" w:rsidR="00A044F8" w:rsidRPr="00A044F8" w:rsidRDefault="00A044F8" w:rsidP="00A044F8">
            <w:pPr>
              <w:spacing w:line="276" w:lineRule="auto"/>
              <w:jc w:val="both"/>
              <w:outlineLvl w:val="2"/>
              <w:rPr>
                <w:rFonts w:eastAsia="Times New Roman"/>
                <w:b/>
              </w:rPr>
            </w:pPr>
            <w:r w:rsidRPr="00A044F8">
              <w:rPr>
                <w:rFonts w:eastAsia="Times New Roman"/>
              </w:rPr>
              <w:t xml:space="preserve">šŠio priedo 1 priedėlio </w:t>
            </w:r>
            <w:r w:rsidRPr="00A044F8">
              <w:rPr>
                <w:rFonts w:eastAsia="Times New Roman"/>
                <w:i/>
              </w:rPr>
              <w:t>Metinio atlyginimo mokėjimo grafikas</w:t>
            </w:r>
            <w:r w:rsidRPr="00A044F8">
              <w:rPr>
                <w:rFonts w:eastAsia="Times New Roman"/>
              </w:rPr>
              <w:t xml:space="preserve"> 1 lentelėje nurodyta Metinio atlyginimo dalies M4</w:t>
            </w:r>
            <w:r w:rsidRPr="00A044F8">
              <w:rPr>
                <w:rFonts w:eastAsia="Times New Roman"/>
                <w:vertAlign w:val="superscript"/>
              </w:rPr>
              <w:t>2</w:t>
            </w:r>
            <w:r w:rsidRPr="00A044F8">
              <w:rPr>
                <w:rFonts w:eastAsia="Times New Roman"/>
              </w:rPr>
              <w:t xml:space="preserve"> reikšmė </w:t>
            </w:r>
            <w:r w:rsidRPr="00A044F8">
              <w:rPr>
                <w:rFonts w:eastAsia="Times New Roman"/>
                <w:i/>
              </w:rPr>
              <w:t xml:space="preserve">n </w:t>
            </w:r>
            <w:r w:rsidRPr="00A044F8">
              <w:rPr>
                <w:rFonts w:eastAsia="Times New Roman"/>
              </w:rPr>
              <w:t>– aisiais metais, Pasiūlymo pateikimo metu galiojančiomis (bazinėmis) kainomis;</w:t>
            </w:r>
          </w:p>
        </w:tc>
      </w:tr>
      <w:tr w:rsidR="00A044F8" w:rsidRPr="00A044F8" w14:paraId="2D843375" w14:textId="77777777" w:rsidTr="00D7001F">
        <w:trPr>
          <w:tblHeader/>
        </w:trPr>
        <w:tc>
          <w:tcPr>
            <w:tcW w:w="1684" w:type="dxa"/>
          </w:tcPr>
          <w:p w14:paraId="56387B07" w14:textId="77777777" w:rsidR="00A044F8" w:rsidRPr="00A044F8" w:rsidRDefault="00000000"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4FD4B081" w14:textId="77777777" w:rsidR="00A044F8" w:rsidRPr="00A044F8" w:rsidRDefault="00A044F8" w:rsidP="00A044F8">
            <w:pPr>
              <w:spacing w:line="276" w:lineRule="auto"/>
              <w:jc w:val="both"/>
              <w:outlineLvl w:val="2"/>
              <w:rPr>
                <w:rFonts w:eastAsia="Times New Roman"/>
              </w:rPr>
            </w:pPr>
            <w:r w:rsidRPr="00A044F8">
              <w:rPr>
                <w:rFonts w:eastAsia="Times New Roman"/>
              </w:rPr>
              <w:t>kalendorinį mėnesį, esantį kas kiekvieną 12 (dvylikos) mėnesių laikotarpį, skaičiuojant nuo šiame priede nurodytos bazinės datos mėnesio Lietuvos Respublikos statistikos departamento vėliausiai paskelbta indeksavimo rodiklio reikšmė (t. y. pirmą kartą imama Eksploatacijos pradžios</w:t>
            </w:r>
            <w:r w:rsidRPr="00A044F8">
              <w:rPr>
                <w:lang w:eastAsia="en-US"/>
              </w:rPr>
              <w:t xml:space="preserve"> kalendorinių metų pirmą mėnesį</w:t>
            </w:r>
            <w:r w:rsidRPr="00A044F8">
              <w:rPr>
                <w:rFonts w:eastAsia="Times New Roman"/>
              </w:rPr>
              <w:t xml:space="preserve"> žinoma vėliausiai paskelbta indeksavimo rodiklio reikšmė, o vėliau kiekvienų kitų kalendorinių metų to paties mėnesio indeksavimo rodiklio reikšmė);</w:t>
            </w:r>
          </w:p>
        </w:tc>
      </w:tr>
      <w:tr w:rsidR="00A044F8" w:rsidRPr="00A044F8" w14:paraId="41AD3D48" w14:textId="77777777" w:rsidTr="00D7001F">
        <w:trPr>
          <w:tblHeader/>
        </w:trPr>
        <w:tc>
          <w:tcPr>
            <w:tcW w:w="1684" w:type="dxa"/>
          </w:tcPr>
          <w:p w14:paraId="43B6ED3D" w14:textId="77777777" w:rsidR="00A044F8" w:rsidRPr="00A044F8" w:rsidRDefault="00000000"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5BB81FEA" w14:textId="77777777" w:rsidR="00A044F8" w:rsidRPr="00A044F8" w:rsidRDefault="00A044F8" w:rsidP="00A044F8">
            <w:pPr>
              <w:spacing w:line="276" w:lineRule="auto"/>
              <w:jc w:val="both"/>
              <w:outlineLvl w:val="2"/>
              <w:rPr>
                <w:rFonts w:eastAsia="Times New Roman"/>
              </w:rPr>
            </w:pPr>
            <w:r w:rsidRPr="00A044F8">
              <w:rPr>
                <w:rFonts w:eastAsia="Times New Roman"/>
              </w:rPr>
              <w:t>šiame priede nurodytos bazinės datos mėnesį Lietuvos Respublikos statistikos departamento paskelbta indeksavimo rodiklio reikšmė.</w:t>
            </w:r>
          </w:p>
        </w:tc>
      </w:tr>
    </w:tbl>
    <w:p w14:paraId="2E14D4DD" w14:textId="77777777" w:rsidR="00A044F8" w:rsidRPr="00A044F8" w:rsidRDefault="00A044F8" w:rsidP="00A044F8">
      <w:pPr>
        <w:spacing w:after="120" w:line="276" w:lineRule="auto"/>
        <w:ind w:left="405"/>
        <w:jc w:val="both"/>
      </w:pPr>
    </w:p>
    <w:p w14:paraId="7036F6BA" w14:textId="77777777" w:rsidR="00A044F8" w:rsidRPr="00A044F8" w:rsidRDefault="00A044F8" w:rsidP="00A044F8">
      <w:pPr>
        <w:numPr>
          <w:ilvl w:val="1"/>
          <w:numId w:val="26"/>
        </w:numPr>
        <w:spacing w:after="120" w:line="276" w:lineRule="auto"/>
        <w:ind w:left="810"/>
        <w:jc w:val="both"/>
      </w:pPr>
      <w:r w:rsidRPr="00A044F8">
        <w:t>Metinio atlyginimo M5 indeksuojama pagal formulę:</w:t>
      </w:r>
    </w:p>
    <w:p w14:paraId="07A4329D" w14:textId="77777777" w:rsidR="00A044F8" w:rsidRPr="00A044F8" w:rsidRDefault="00000000" w:rsidP="00A044F8">
      <w:pPr>
        <w:spacing w:after="120" w:line="276" w:lineRule="auto"/>
        <w:ind w:left="405"/>
        <w:jc w:val="both"/>
      </w:pPr>
      <m:oMathPara>
        <m:oMath>
          <m:sSub>
            <m:sSubPr>
              <m:ctrlPr>
                <w:rPr>
                  <w:rFonts w:ascii="Cambria Math" w:hAnsi="Cambria Math"/>
                  <w:i/>
                </w:rPr>
              </m:ctrlPr>
            </m:sSubPr>
            <m:e>
              <m:r>
                <w:rPr>
                  <w:rFonts w:ascii="Cambria Math" w:hAnsi="Cambria Math"/>
                </w:rPr>
                <m:t>M5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M5</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41365A05" w14:textId="77777777" w:rsidR="00A044F8" w:rsidRPr="00A044F8" w:rsidRDefault="00A044F8" w:rsidP="00A044F8">
      <w:pPr>
        <w:spacing w:after="120" w:line="276" w:lineRule="auto"/>
        <w:ind w:firstLine="709"/>
        <w:rPr>
          <w:rFonts w:eastAsia="Times New Roman"/>
          <w:lang w:eastAsia="lt-LT"/>
        </w:rPr>
      </w:pPr>
      <w:r w:rsidRPr="00A044F8">
        <w:rPr>
          <w:rFonts w:eastAsia="Times New Roman"/>
          <w:lang w:eastAsia="lt-LT"/>
        </w:rPr>
        <w:t>kur:</w:t>
      </w:r>
    </w:p>
    <w:tbl>
      <w:tblPr>
        <w:tblStyle w:val="TableGrid2"/>
        <w:tblpPr w:leftFromText="180" w:rightFromText="180" w:vertAnchor="text" w:tblpX="959" w:tblpY="1"/>
        <w:tblOverlap w:val="nev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A044F8" w:rsidRPr="00A044F8" w14:paraId="4900ADC5" w14:textId="77777777" w:rsidTr="00D7001F">
        <w:trPr>
          <w:tblHeader/>
        </w:trPr>
        <w:tc>
          <w:tcPr>
            <w:tcW w:w="1684" w:type="dxa"/>
          </w:tcPr>
          <w:p w14:paraId="5D28595E" w14:textId="77777777" w:rsidR="00A044F8" w:rsidRPr="00A044F8" w:rsidRDefault="00000000"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M5</m:t>
                    </m:r>
                  </m:e>
                  <m:sub>
                    <m:r>
                      <w:rPr>
                        <w:rFonts w:ascii="Cambria Math" w:eastAsia="Times New Roman" w:hAnsi="Cambria Math"/>
                      </w:rPr>
                      <m:t>n</m:t>
                    </m:r>
                  </m:sub>
                </m:sSub>
              </m:oMath>
            </m:oMathPara>
          </w:p>
        </w:tc>
        <w:tc>
          <w:tcPr>
            <w:tcW w:w="7246" w:type="dxa"/>
          </w:tcPr>
          <w:p w14:paraId="6FF94609" w14:textId="77777777" w:rsidR="00A044F8" w:rsidRPr="00A044F8" w:rsidRDefault="00A044F8" w:rsidP="00A044F8">
            <w:pPr>
              <w:spacing w:after="120" w:line="276" w:lineRule="auto"/>
              <w:jc w:val="both"/>
              <w:rPr>
                <w:rFonts w:eastAsia="Times New Roman"/>
              </w:rPr>
            </w:pPr>
            <w:r w:rsidRPr="00A044F8">
              <w:rPr>
                <w:rFonts w:eastAsia="Times New Roman"/>
              </w:rPr>
              <w:t>Metinio atlyginimo dalis M5 nominalia (indeksuota) verte</w:t>
            </w:r>
            <w:r w:rsidRPr="00A044F8">
              <w:rPr>
                <w:rFonts w:eastAsia="Times New Roman"/>
                <w:i/>
              </w:rPr>
              <w:t xml:space="preserve"> n </w:t>
            </w:r>
            <w:r w:rsidRPr="00A044F8">
              <w:rPr>
                <w:rFonts w:eastAsia="Times New Roman"/>
              </w:rPr>
              <w:t>– aisiais metais;</w:t>
            </w:r>
          </w:p>
        </w:tc>
      </w:tr>
      <w:tr w:rsidR="00A044F8" w:rsidRPr="00A044F8" w14:paraId="0883336B" w14:textId="77777777" w:rsidTr="00D7001F">
        <w:trPr>
          <w:tblHeader/>
        </w:trPr>
        <w:tc>
          <w:tcPr>
            <w:tcW w:w="1684" w:type="dxa"/>
          </w:tcPr>
          <w:p w14:paraId="3A174AFD" w14:textId="77777777" w:rsidR="00A044F8" w:rsidRPr="00A044F8" w:rsidRDefault="00000000"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M5</m:t>
                    </m:r>
                  </m:e>
                  <m:sub>
                    <m:r>
                      <w:rPr>
                        <w:rFonts w:ascii="Cambria Math" w:eastAsia="Times New Roman" w:hAnsi="Cambria Math"/>
                      </w:rPr>
                      <m:t>0n</m:t>
                    </m:r>
                  </m:sub>
                </m:sSub>
              </m:oMath>
            </m:oMathPara>
          </w:p>
        </w:tc>
        <w:tc>
          <w:tcPr>
            <w:tcW w:w="7246" w:type="dxa"/>
          </w:tcPr>
          <w:p w14:paraId="2AA49F62" w14:textId="77777777" w:rsidR="00A044F8" w:rsidRPr="00A044F8" w:rsidRDefault="00A044F8" w:rsidP="00A044F8">
            <w:pPr>
              <w:spacing w:after="120" w:line="276" w:lineRule="auto"/>
              <w:jc w:val="both"/>
              <w:outlineLvl w:val="2"/>
              <w:rPr>
                <w:rFonts w:eastAsia="Times New Roman"/>
                <w:b/>
              </w:rPr>
            </w:pPr>
            <w:r w:rsidRPr="00A044F8">
              <w:rPr>
                <w:rFonts w:eastAsia="Times New Roman"/>
              </w:rPr>
              <w:t xml:space="preserve">šio priedo 1 priedėlyje </w:t>
            </w:r>
            <w:r w:rsidRPr="00A044F8">
              <w:rPr>
                <w:rFonts w:eastAsia="Times New Roman"/>
                <w:i/>
              </w:rPr>
              <w:t>Metinio atlyginimo mokėjimo grafikas</w:t>
            </w:r>
            <w:r w:rsidRPr="00A044F8">
              <w:rPr>
                <w:rFonts w:eastAsia="Times New Roman"/>
              </w:rPr>
              <w:t xml:space="preserve"> nurodyta Metinio atlyginimo dalies M5 reikšmė </w:t>
            </w:r>
            <w:r w:rsidRPr="00A044F8">
              <w:rPr>
                <w:rFonts w:eastAsia="Times New Roman"/>
                <w:i/>
              </w:rPr>
              <w:t xml:space="preserve">n </w:t>
            </w:r>
            <w:r w:rsidRPr="00A044F8">
              <w:rPr>
                <w:rFonts w:eastAsia="Times New Roman"/>
              </w:rPr>
              <w:t>– aisiais metais, Pasiūlymo pateikimo metu galiojančiomis (bazinėmis) kainomis;</w:t>
            </w:r>
          </w:p>
        </w:tc>
      </w:tr>
      <w:tr w:rsidR="00A044F8" w:rsidRPr="00A044F8" w14:paraId="14085E16" w14:textId="77777777" w:rsidTr="00D7001F">
        <w:trPr>
          <w:tblHeader/>
        </w:trPr>
        <w:tc>
          <w:tcPr>
            <w:tcW w:w="1684" w:type="dxa"/>
          </w:tcPr>
          <w:p w14:paraId="2C5847EB" w14:textId="77777777" w:rsidR="00A044F8" w:rsidRPr="00A044F8" w:rsidRDefault="00000000"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51CBD71D" w14:textId="77777777" w:rsidR="00A044F8" w:rsidRPr="00A044F8" w:rsidRDefault="00A044F8" w:rsidP="00A044F8">
            <w:pPr>
              <w:spacing w:after="120" w:line="276" w:lineRule="auto"/>
              <w:jc w:val="both"/>
              <w:outlineLvl w:val="2"/>
              <w:rPr>
                <w:rFonts w:eastAsia="Times New Roman"/>
              </w:rPr>
            </w:pPr>
            <w:r w:rsidRPr="00A044F8">
              <w:rPr>
                <w:rFonts w:eastAsia="Times New Roman"/>
              </w:rPr>
              <w:t>kalendorinį mėnesį, esantį kas kiekvieną 12 (dvylikos) mėnesių laikotarpį, skaičiuojant nuo  šiame priede nurodytos bazinės datos mėnesio Lietuvos Respublikos statistikos departamento vėliausiai paskelbta indeksavimo rodiklio reikšmė (t.y. pirmą kartą imama Eksploatacijos pradžios</w:t>
            </w:r>
            <w:r w:rsidRPr="00A044F8">
              <w:rPr>
                <w:lang w:eastAsia="en-US"/>
              </w:rPr>
              <w:t xml:space="preserve"> kalendorinių metų pirmą mėnesį žinoma vėliausiai paskelbta indeksavimo rodiklio reikšmė, </w:t>
            </w:r>
            <w:r w:rsidRPr="00A044F8">
              <w:rPr>
                <w:rFonts w:eastAsia="Times New Roman"/>
              </w:rPr>
              <w:t>o vėliau kiekvienų kitų kalendorinių metų to paties mėnesio indeksavimo rodiklio reikšmė);</w:t>
            </w:r>
          </w:p>
        </w:tc>
      </w:tr>
      <w:tr w:rsidR="00A044F8" w:rsidRPr="00A044F8" w14:paraId="5C639BB1" w14:textId="77777777" w:rsidTr="00D7001F">
        <w:trPr>
          <w:tblHeader/>
        </w:trPr>
        <w:tc>
          <w:tcPr>
            <w:tcW w:w="1684" w:type="dxa"/>
          </w:tcPr>
          <w:p w14:paraId="200E30B6" w14:textId="77777777" w:rsidR="00A044F8" w:rsidRPr="00A044F8" w:rsidRDefault="00000000"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5B6F6ADE" w14:textId="77777777" w:rsidR="00A044F8" w:rsidRPr="00A044F8" w:rsidRDefault="00A044F8" w:rsidP="00A044F8">
            <w:pPr>
              <w:spacing w:after="120" w:line="276" w:lineRule="auto"/>
              <w:jc w:val="both"/>
              <w:outlineLvl w:val="2"/>
              <w:rPr>
                <w:rFonts w:eastAsia="Times New Roman"/>
              </w:rPr>
            </w:pPr>
            <w:r w:rsidRPr="00A044F8">
              <w:rPr>
                <w:rFonts w:eastAsia="Times New Roman"/>
              </w:rPr>
              <w:t>šiame priede nurodytos bazinės datos mėnesį Lietuvos Respublikos statistikos departamento paskelbta indeksavimo rodiklio reikšmė</w:t>
            </w:r>
          </w:p>
        </w:tc>
      </w:tr>
    </w:tbl>
    <w:p w14:paraId="7458B55B" w14:textId="77777777" w:rsidR="00A044F8" w:rsidRPr="00A044F8" w:rsidRDefault="00A044F8" w:rsidP="00A044F8">
      <w:pPr>
        <w:spacing w:after="120" w:line="276" w:lineRule="auto"/>
        <w:ind w:left="810"/>
        <w:contextualSpacing/>
        <w:jc w:val="both"/>
      </w:pPr>
    </w:p>
    <w:p w14:paraId="0A325F05"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06" w:name="_Toc239425799"/>
      <w:bookmarkStart w:id="1207" w:name="_Toc239425813"/>
      <w:bookmarkStart w:id="1208" w:name="_Toc369279849"/>
      <w:bookmarkStart w:id="1209" w:name="_Toc502211424"/>
      <w:bookmarkStart w:id="1210" w:name="_Toc20813611"/>
      <w:bookmarkStart w:id="1211" w:name="_Toc61335817"/>
      <w:bookmarkStart w:id="1212" w:name="_Toc98421471"/>
      <w:bookmarkStart w:id="1213" w:name="_Toc369279880"/>
      <w:r w:rsidRPr="00A044F8">
        <w:rPr>
          <w:rFonts w:eastAsia="Times New Roman"/>
          <w:b/>
          <w:bCs/>
          <w:smallCaps/>
          <w:color w:val="632423"/>
        </w:rPr>
        <w:t>Kompensavimo įvykis</w:t>
      </w:r>
      <w:bookmarkEnd w:id="1206"/>
      <w:bookmarkEnd w:id="1207"/>
      <w:bookmarkEnd w:id="1208"/>
      <w:bookmarkEnd w:id="1209"/>
      <w:bookmarkEnd w:id="1210"/>
      <w:bookmarkEnd w:id="1211"/>
      <w:bookmarkEnd w:id="1212"/>
    </w:p>
    <w:p w14:paraId="4973F924" w14:textId="77777777" w:rsidR="00A044F8" w:rsidRPr="00A044F8" w:rsidRDefault="00A044F8" w:rsidP="00A044F8">
      <w:pPr>
        <w:numPr>
          <w:ilvl w:val="0"/>
          <w:numId w:val="26"/>
        </w:numPr>
        <w:spacing w:after="120" w:line="276" w:lineRule="auto"/>
        <w:ind w:left="810"/>
        <w:jc w:val="both"/>
      </w:pPr>
      <w:bookmarkStart w:id="1214" w:name="_Ref317681770"/>
      <w:r w:rsidRPr="00A044F8">
        <w:t>Sutartyje numatytais atvejais dėl Kompensavimo įvykio kilę Privataus subjekto nuostoliai kompensuojami Valdžios subjekto.</w:t>
      </w:r>
    </w:p>
    <w:p w14:paraId="0129A802" w14:textId="77777777" w:rsidR="00A044F8" w:rsidRPr="00A044F8" w:rsidRDefault="00A044F8" w:rsidP="00A044F8">
      <w:pPr>
        <w:numPr>
          <w:ilvl w:val="0"/>
          <w:numId w:val="26"/>
        </w:numPr>
        <w:spacing w:after="120" w:line="276" w:lineRule="auto"/>
        <w:ind w:left="810"/>
        <w:jc w:val="both"/>
      </w:pPr>
      <w:r w:rsidRPr="00A044F8">
        <w:t>Jeigu dėl Kompensavimo įvykio padidėja Investicijos į Turtą ir Šalys sutaria kompensaciją dėl minimo padidėjimo mokėti dalimis, tokios kompensacijos dalys apskaičiuojamos pagal žemiau pateiktą formulę ir mokamos kartu su kiekvieną mėnesį Privačiam subjektui mokam</w:t>
      </w:r>
      <w:r w:rsidR="00832628">
        <w:t>u</w:t>
      </w:r>
      <w:r w:rsidRPr="00A044F8">
        <w:t xml:space="preserve"> Metiniu atlyginimu:</w:t>
      </w:r>
      <w:bookmarkEnd w:id="1214"/>
    </w:p>
    <w:p w14:paraId="361F049B" w14:textId="77777777" w:rsidR="004E4AC5" w:rsidRPr="004E4AC5" w:rsidRDefault="004E4AC5" w:rsidP="004E4AC5">
      <w:pPr>
        <w:spacing w:line="276" w:lineRule="auto"/>
        <w:ind w:left="720"/>
        <w:jc w:val="both"/>
        <w:rPr>
          <w:sz w:val="22"/>
          <w:szCs w:val="22"/>
        </w:rPr>
      </w:pPr>
      <m:oMathPara>
        <m:oMathParaPr>
          <m:jc m:val="center"/>
        </m:oMathParaPr>
        <m:oMath>
          <m:r>
            <w:rPr>
              <w:rFonts w:ascii="Cambria Math" w:hAnsi="Cambria Math"/>
              <w:sz w:val="22"/>
              <w:szCs w:val="22"/>
            </w:rPr>
            <m:t>KD=∆Invest×</m:t>
          </m:r>
          <m:f>
            <m:fPr>
              <m:ctrlPr>
                <w:rPr>
                  <w:rFonts w:ascii="Cambria Math" w:hAnsi="Cambria Math"/>
                  <w:i/>
                  <w:sz w:val="22"/>
                  <w:szCs w:val="22"/>
                </w:rPr>
              </m:ctrlPr>
            </m:fPr>
            <m:num>
              <m:r>
                <w:rPr>
                  <w:rFonts w:ascii="Cambria Math" w:hAnsi="Cambria Math"/>
                  <w:sz w:val="22"/>
                  <w:szCs w:val="22"/>
                </w:rPr>
                <m:t>WACC×</m:t>
              </m:r>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num>
            <m:den>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r>
                <w:rPr>
                  <w:rFonts w:ascii="Cambria Math" w:hAnsi="Cambria Math"/>
                  <w:sz w:val="22"/>
                  <w:szCs w:val="22"/>
                </w:rPr>
                <m:t>-1</m:t>
              </m:r>
            </m:den>
          </m:f>
        </m:oMath>
      </m:oMathPara>
    </w:p>
    <w:p w14:paraId="5F008AC5" w14:textId="77777777" w:rsidR="004E4AC5" w:rsidRPr="00A044F8" w:rsidRDefault="004E4AC5" w:rsidP="004E4AC5">
      <w:pPr>
        <w:spacing w:after="120" w:line="276" w:lineRule="auto"/>
        <w:ind w:left="720"/>
        <w:jc w:val="both"/>
      </w:pPr>
      <m:oMathPara>
        <m:oMathParaPr>
          <m:jc m:val="center"/>
        </m:oMathParaPr>
        <m:oMath>
          <m:r>
            <w:rPr>
              <w:rFonts w:ascii="Cambria Math" w:hAnsi="Cambria Math"/>
              <w:sz w:val="22"/>
              <w:szCs w:val="22"/>
            </w:rPr>
            <m:t>WACC=</m:t>
          </m:r>
          <m:f>
            <m:fPr>
              <m:ctrlPr>
                <w:rPr>
                  <w:rFonts w:ascii="Cambria Math" w:hAnsi="Cambria Math"/>
                  <w:i/>
                  <w:sz w:val="22"/>
                  <w:szCs w:val="22"/>
                </w:rPr>
              </m:ctrlPr>
            </m:fPr>
            <m:num>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E</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×(1-tax)+</m:t>
              </m:r>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H</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1-tax</m:t>
                  </m:r>
                </m:e>
              </m:d>
            </m:num>
            <m:den>
              <m:r>
                <w:rPr>
                  <w:rFonts w:ascii="Cambria Math" w:hAnsi="Cambria Math"/>
                  <w:sz w:val="22"/>
                  <w:szCs w:val="22"/>
                </w:rPr>
                <m:t>12</m:t>
              </m:r>
            </m:den>
          </m:f>
        </m:oMath>
      </m:oMathPara>
    </w:p>
    <w:p w14:paraId="32D8926A" w14:textId="77777777" w:rsidR="00A044F8" w:rsidRPr="00A044F8" w:rsidRDefault="00A044F8" w:rsidP="00A044F8">
      <w:pPr>
        <w:spacing w:after="120" w:line="276" w:lineRule="auto"/>
        <w:ind w:firstLine="709"/>
        <w:jc w:val="both"/>
        <w:rPr>
          <w:rFonts w:eastAsia="Times New Roman"/>
          <w:lang w:eastAsia="lt-LT"/>
        </w:rPr>
      </w:pPr>
      <w:r w:rsidRPr="00A044F8">
        <w:rPr>
          <w:rFonts w:eastAsia="Times New Roman"/>
          <w:lang w:eastAsia="lt-LT"/>
        </w:rPr>
        <w:t>kur:</w:t>
      </w:r>
    </w:p>
    <w:tbl>
      <w:tblPr>
        <w:tblW w:w="8788" w:type="dxa"/>
        <w:tblInd w:w="1101" w:type="dxa"/>
        <w:tblLook w:val="04A0" w:firstRow="1" w:lastRow="0" w:firstColumn="1" w:lastColumn="0" w:noHBand="0" w:noVBand="1"/>
      </w:tblPr>
      <w:tblGrid>
        <w:gridCol w:w="1242"/>
        <w:gridCol w:w="7546"/>
      </w:tblGrid>
      <w:tr w:rsidR="00A044F8" w:rsidRPr="00A044F8" w14:paraId="6EE420A8" w14:textId="77777777" w:rsidTr="00D7001F">
        <w:trPr>
          <w:tblHeader/>
        </w:trPr>
        <w:tc>
          <w:tcPr>
            <w:tcW w:w="1242" w:type="dxa"/>
          </w:tcPr>
          <w:p w14:paraId="3975C719"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KD</w:t>
            </w:r>
          </w:p>
        </w:tc>
        <w:tc>
          <w:tcPr>
            <w:tcW w:w="7546" w:type="dxa"/>
          </w:tcPr>
          <w:p w14:paraId="7663D4B5"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kompensacijos mėnesio dalis;</w:t>
            </w:r>
          </w:p>
        </w:tc>
      </w:tr>
      <w:tr w:rsidR="00A044F8" w:rsidRPr="00A044F8" w14:paraId="38D3D83A" w14:textId="77777777" w:rsidTr="00D7001F">
        <w:trPr>
          <w:tblHeader/>
        </w:trPr>
        <w:tc>
          <w:tcPr>
            <w:tcW w:w="1242" w:type="dxa"/>
            <w:hideMark/>
          </w:tcPr>
          <w:p w14:paraId="40C5C571" w14:textId="77777777" w:rsidR="00A044F8" w:rsidRPr="00A044F8" w:rsidRDefault="00A044F8" w:rsidP="00A044F8">
            <w:pPr>
              <w:spacing w:after="120" w:line="276" w:lineRule="auto"/>
              <w:ind w:left="176"/>
              <w:rPr>
                <w:rFonts w:eastAsia="Times New Roman"/>
                <w:i/>
                <w:lang w:eastAsia="lt-LT"/>
              </w:rPr>
            </w:pPr>
            <w:r w:rsidRPr="00A044F8">
              <w:rPr>
                <w:rFonts w:eastAsia="Times New Roman"/>
                <w:lang w:eastAsia="lt-LT"/>
              </w:rPr>
              <w:t>Δ</w:t>
            </w:r>
            <w:r w:rsidRPr="00A044F8">
              <w:rPr>
                <w:rFonts w:eastAsia="Times New Roman"/>
                <w:i/>
                <w:lang w:eastAsia="lt-LT"/>
              </w:rPr>
              <w:t>Invest</w:t>
            </w:r>
          </w:p>
        </w:tc>
        <w:tc>
          <w:tcPr>
            <w:tcW w:w="7546" w:type="dxa"/>
            <w:hideMark/>
          </w:tcPr>
          <w:p w14:paraId="7E3455FD"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Investicijų į Turtą padidėjimo suma (ji nurodoma visa, jeigu Kompensavimo įvykis įvyksta dėl išimtinai Valdžios subjektui priskirtos rizikos realizavimosi, arba dalis šios sumos, proporcinga Valdžios subjektui iš dalies priskirtos rizikos daliai)</w:t>
            </w:r>
          </w:p>
        </w:tc>
      </w:tr>
      <w:tr w:rsidR="00A044F8" w:rsidRPr="00A044F8" w14:paraId="4B9D826E" w14:textId="77777777" w:rsidTr="00D7001F">
        <w:trPr>
          <w:tblHeader/>
        </w:trPr>
        <w:tc>
          <w:tcPr>
            <w:tcW w:w="1242" w:type="dxa"/>
            <w:hideMark/>
          </w:tcPr>
          <w:p w14:paraId="321AF2BA" w14:textId="77777777" w:rsidR="00A044F8" w:rsidRPr="00A044F8" w:rsidRDefault="00A044F8" w:rsidP="005548FD">
            <w:pPr>
              <w:spacing w:after="120" w:line="276" w:lineRule="auto"/>
              <w:ind w:left="176"/>
              <w:jc w:val="both"/>
              <w:outlineLvl w:val="2"/>
              <w:rPr>
                <w:rFonts w:eastAsia="Times New Roman"/>
                <w:i/>
                <w:lang w:eastAsia="lt-LT"/>
              </w:rPr>
            </w:pPr>
            <w:r w:rsidRPr="00A044F8">
              <w:rPr>
                <w:rFonts w:eastAsia="Times New Roman"/>
                <w:i/>
                <w:lang w:eastAsia="lt-LT"/>
              </w:rPr>
              <w:t>N</w:t>
            </w:r>
          </w:p>
        </w:tc>
        <w:tc>
          <w:tcPr>
            <w:tcW w:w="7546" w:type="dxa"/>
            <w:hideMark/>
          </w:tcPr>
          <w:p w14:paraId="4EDE9240" w14:textId="77777777" w:rsidR="00A044F8" w:rsidRPr="00A044F8" w:rsidRDefault="00A044F8" w:rsidP="00832628">
            <w:pPr>
              <w:spacing w:after="120" w:line="276" w:lineRule="auto"/>
              <w:jc w:val="both"/>
              <w:rPr>
                <w:rFonts w:eastAsia="Times New Roman"/>
                <w:lang w:eastAsia="lt-LT"/>
              </w:rPr>
            </w:pPr>
            <w:r w:rsidRPr="00A044F8">
              <w:rPr>
                <w:rFonts w:eastAsia="Times New Roman"/>
                <w:lang w:eastAsia="lt-LT"/>
              </w:rPr>
              <w:t>mėnesiais išreikštas laikotarpis nuo Kompensavimo įvykio pradžios (jeigu apie Kompensavimo įvykį Privatus subjektas pranešė ir pateikė jį pagrindžiančius dokumentus Sutartyje numatytu terminu iki numatomo Sutarties galiojimo termino pabaigos arba, susitarus su Valdžios subjektu, - iki ankstesnio termino). Jei Kompensavimo įvykis (apie kurį pranešta ir kurį pagrindžiantys dokumentai pateikti Sutartyje nustatytais terminais) įvyko iki Eksploatacijos pradžios datos, tada „N“ yra lyg</w:t>
            </w:r>
            <w:r w:rsidR="00832628">
              <w:rPr>
                <w:rFonts w:eastAsia="Times New Roman"/>
                <w:lang w:eastAsia="lt-LT"/>
              </w:rPr>
              <w:t>u</w:t>
            </w:r>
            <w:r w:rsidRPr="00A044F8">
              <w:rPr>
                <w:rFonts w:eastAsia="Times New Roman"/>
                <w:lang w:eastAsia="lt-LT"/>
              </w:rPr>
              <w:t>s laikotarpiui išreikštam mėnesiais nuo Eksploatacijos pradžios datos iki Sutarties galiojimo termino pabaigos arba, susitarus su Valdžios subjektu, - iki ankstesnio termino;</w:t>
            </w:r>
          </w:p>
        </w:tc>
      </w:tr>
      <w:tr w:rsidR="00A044F8" w:rsidRPr="00A044F8" w14:paraId="23964EFF" w14:textId="77777777" w:rsidTr="00D7001F">
        <w:trPr>
          <w:tblHeader/>
        </w:trPr>
        <w:tc>
          <w:tcPr>
            <w:tcW w:w="1242" w:type="dxa"/>
          </w:tcPr>
          <w:p w14:paraId="74A1A65A"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WACC</w:t>
            </w:r>
          </w:p>
        </w:tc>
        <w:tc>
          <w:tcPr>
            <w:tcW w:w="7546" w:type="dxa"/>
          </w:tcPr>
          <w:p w14:paraId="7877B637"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vidutinė svertinė kapitalo kaina (angl. </w:t>
            </w:r>
            <w:r w:rsidRPr="00A044F8">
              <w:rPr>
                <w:rFonts w:eastAsia="Times New Roman"/>
                <w:i/>
                <w:lang w:eastAsia="lt-LT"/>
              </w:rPr>
              <w:t>weighted average cost of capital</w:t>
            </w:r>
            <w:r w:rsidRPr="00A044F8">
              <w:rPr>
                <w:rFonts w:eastAsia="Times New Roman"/>
                <w:lang w:eastAsia="lt-LT"/>
              </w:rPr>
              <w:t>);</w:t>
            </w:r>
          </w:p>
        </w:tc>
      </w:tr>
      <w:tr w:rsidR="00A044F8" w:rsidRPr="00A044F8" w14:paraId="58AE06B8" w14:textId="77777777" w:rsidTr="00D7001F">
        <w:trPr>
          <w:tblHeader/>
        </w:trPr>
        <w:tc>
          <w:tcPr>
            <w:tcW w:w="1242" w:type="dxa"/>
          </w:tcPr>
          <w:p w14:paraId="58615F95"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E</w:t>
            </w:r>
          </w:p>
        </w:tc>
        <w:tc>
          <w:tcPr>
            <w:tcW w:w="7546" w:type="dxa"/>
          </w:tcPr>
          <w:p w14:paraId="2A9CB3E4"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faktiškai investuoto nuosavo kapitalo dydis;</w:t>
            </w:r>
          </w:p>
        </w:tc>
      </w:tr>
      <w:tr w:rsidR="00A044F8" w:rsidRPr="00A044F8" w14:paraId="52F5608E" w14:textId="77777777" w:rsidTr="00D7001F">
        <w:trPr>
          <w:tblHeader/>
        </w:trPr>
        <w:tc>
          <w:tcPr>
            <w:tcW w:w="1242" w:type="dxa"/>
          </w:tcPr>
          <w:p w14:paraId="2744B955"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D</w:t>
            </w:r>
          </w:p>
        </w:tc>
        <w:tc>
          <w:tcPr>
            <w:tcW w:w="7546" w:type="dxa"/>
          </w:tcPr>
          <w:p w14:paraId="1286A85B"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Finansuotojo faktiškai suteikto kredito dydis;</w:t>
            </w:r>
          </w:p>
        </w:tc>
      </w:tr>
      <w:tr w:rsidR="00A044F8" w:rsidRPr="00A044F8" w14:paraId="56CA91C0" w14:textId="77777777" w:rsidTr="00D7001F">
        <w:trPr>
          <w:tblHeader/>
        </w:trPr>
        <w:tc>
          <w:tcPr>
            <w:tcW w:w="1242" w:type="dxa"/>
          </w:tcPr>
          <w:p w14:paraId="2A861BF4"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H</w:t>
            </w:r>
          </w:p>
        </w:tc>
        <w:tc>
          <w:tcPr>
            <w:tcW w:w="7546" w:type="dxa"/>
          </w:tcPr>
          <w:p w14:paraId="75EB167C"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faktiškai investuoto mišraus kapitalo (įskaitant subordinuotas paskolas, konvertuojamas obligacijas, mezanino paskolas ir kt.) dydis;</w:t>
            </w:r>
          </w:p>
        </w:tc>
      </w:tr>
      <w:tr w:rsidR="00A044F8" w:rsidRPr="00A044F8" w14:paraId="553C41AF" w14:textId="77777777" w:rsidTr="00D7001F">
        <w:trPr>
          <w:tblHeader/>
        </w:trPr>
        <w:tc>
          <w:tcPr>
            <w:tcW w:w="1242" w:type="dxa"/>
          </w:tcPr>
          <w:p w14:paraId="34465296"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V</w:t>
            </w:r>
          </w:p>
        </w:tc>
        <w:tc>
          <w:tcPr>
            <w:tcW w:w="7546" w:type="dxa"/>
          </w:tcPr>
          <w:p w14:paraId="08DB042F"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iki Eksploatacijos pradžios datos faktiškai investuota (pagal Finansuotojo suteiktą kreditą, subordinuotą paskolą ar Kitų paskolos teikėjų suteiktą subordinuotą ar nesubordinuotą paskolą bei nuosavą kapitalą, taip pat mišrų kapitalą) suma, </w:t>
            </w:r>
            <w:r w:rsidRPr="00A044F8">
              <w:rPr>
                <w:rFonts w:eastAsia="Times New Roman"/>
                <w:i/>
                <w:lang w:eastAsia="lt-LT"/>
              </w:rPr>
              <w:t>V = E + D+ H;</w:t>
            </w:r>
          </w:p>
        </w:tc>
      </w:tr>
      <w:tr w:rsidR="00A044F8" w:rsidRPr="00A044F8" w14:paraId="6846A950" w14:textId="77777777" w:rsidTr="00D7001F">
        <w:trPr>
          <w:tblHeader/>
        </w:trPr>
        <w:tc>
          <w:tcPr>
            <w:tcW w:w="1242" w:type="dxa"/>
          </w:tcPr>
          <w:p w14:paraId="03B0C2C6"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R</w:t>
            </w:r>
            <w:r w:rsidRPr="00A044F8">
              <w:rPr>
                <w:rFonts w:eastAsia="Times New Roman"/>
                <w:i/>
                <w:vertAlign w:val="subscript"/>
                <w:lang w:eastAsia="lt-LT"/>
              </w:rPr>
              <w:t>E</w:t>
            </w:r>
          </w:p>
        </w:tc>
        <w:tc>
          <w:tcPr>
            <w:tcW w:w="7546" w:type="dxa"/>
          </w:tcPr>
          <w:p w14:paraId="2F2CE47F"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suteikto nuosavo kapitalo grąža;</w:t>
            </w:r>
          </w:p>
        </w:tc>
      </w:tr>
      <w:tr w:rsidR="00A044F8" w:rsidRPr="00A044F8" w14:paraId="25672738" w14:textId="77777777" w:rsidTr="00D7001F">
        <w:trPr>
          <w:tblHeader/>
        </w:trPr>
        <w:tc>
          <w:tcPr>
            <w:tcW w:w="1242" w:type="dxa"/>
          </w:tcPr>
          <w:p w14:paraId="79DA3F58"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R</w:t>
            </w:r>
            <w:r w:rsidRPr="00A044F8">
              <w:rPr>
                <w:rFonts w:eastAsia="Times New Roman"/>
                <w:i/>
                <w:vertAlign w:val="subscript"/>
                <w:lang w:eastAsia="lt-LT"/>
              </w:rPr>
              <w:t>D</w:t>
            </w:r>
          </w:p>
        </w:tc>
        <w:tc>
          <w:tcPr>
            <w:tcW w:w="7546" w:type="dxa"/>
          </w:tcPr>
          <w:p w14:paraId="44BD18A4"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Finansuotojo suteikto finansavimo, įskaitant palūkanų apsikeitimo sandorį, kaina (palūkanos);</w:t>
            </w:r>
          </w:p>
        </w:tc>
      </w:tr>
      <w:tr w:rsidR="00A044F8" w:rsidRPr="00A044F8" w14:paraId="50C5138F" w14:textId="77777777" w:rsidTr="00D7001F">
        <w:trPr>
          <w:tblHeader/>
        </w:trPr>
        <w:tc>
          <w:tcPr>
            <w:tcW w:w="1242" w:type="dxa"/>
          </w:tcPr>
          <w:p w14:paraId="01584871"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R</w:t>
            </w:r>
            <w:r w:rsidRPr="00A044F8">
              <w:rPr>
                <w:rFonts w:eastAsia="Times New Roman"/>
                <w:i/>
                <w:vertAlign w:val="subscript"/>
                <w:lang w:eastAsia="lt-LT"/>
              </w:rPr>
              <w:t>H</w:t>
            </w:r>
          </w:p>
        </w:tc>
        <w:tc>
          <w:tcPr>
            <w:tcW w:w="7546" w:type="dxa"/>
          </w:tcPr>
          <w:p w14:paraId="32DFDA43" w14:textId="77777777" w:rsidR="00A044F8" w:rsidRPr="00A044F8" w:rsidRDefault="00A044F8" w:rsidP="00A044F8">
            <w:pPr>
              <w:spacing w:after="120" w:line="276" w:lineRule="auto"/>
              <w:ind w:firstLine="33"/>
              <w:jc w:val="both"/>
              <w:rPr>
                <w:rFonts w:eastAsia="Times New Roman"/>
                <w:i/>
                <w:vertAlign w:val="subscript"/>
                <w:lang w:eastAsia="lt-LT"/>
              </w:rPr>
            </w:pPr>
            <w:r w:rsidRPr="00A044F8">
              <w:rPr>
                <w:rFonts w:eastAsia="Times New Roman"/>
                <w:lang w:eastAsia="lt-LT"/>
              </w:rPr>
              <w:t xml:space="preserve">suteikto mišraus kapitalo grąža; </w:t>
            </w:r>
          </w:p>
        </w:tc>
      </w:tr>
      <w:tr w:rsidR="00A044F8" w:rsidRPr="00A044F8" w14:paraId="7F0F918D" w14:textId="77777777" w:rsidTr="00D7001F">
        <w:trPr>
          <w:tblHeader/>
        </w:trPr>
        <w:tc>
          <w:tcPr>
            <w:tcW w:w="1242" w:type="dxa"/>
          </w:tcPr>
          <w:p w14:paraId="338C2469"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tax</w:t>
            </w:r>
          </w:p>
        </w:tc>
        <w:tc>
          <w:tcPr>
            <w:tcW w:w="7546" w:type="dxa"/>
          </w:tcPr>
          <w:p w14:paraId="225DAF02"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pelno mokesčio tarifas.</w:t>
            </w:r>
          </w:p>
        </w:tc>
      </w:tr>
    </w:tbl>
    <w:p w14:paraId="134FC669" w14:textId="77777777" w:rsidR="00A044F8" w:rsidRPr="002B519A" w:rsidRDefault="00A044F8" w:rsidP="00A044F8">
      <w:pPr>
        <w:numPr>
          <w:ilvl w:val="0"/>
          <w:numId w:val="26"/>
        </w:numPr>
        <w:spacing w:after="120" w:line="276" w:lineRule="auto"/>
        <w:ind w:left="810"/>
        <w:jc w:val="both"/>
        <w:rPr>
          <w:color w:val="FF0000"/>
        </w:rPr>
      </w:pPr>
      <w:r w:rsidRPr="00A044F8">
        <w:t>Jeigu dėl Kompensavimo įvykio padidėja Privataus subjekto Sąnaudos, susijusios su Paslaugų teikimu, toks Sąnaudų padidėjimas kompensuojamas kartu su kiekvieną mėnesį Privačiam subjektui mokam</w:t>
      </w:r>
      <w:r w:rsidR="00832628">
        <w:t>u</w:t>
      </w:r>
      <w:r w:rsidRPr="00A044F8">
        <w:t xml:space="preserve"> Metiniu atlyginimu, kaip M4 sudėtinė dalis, kuriai taikomas ir atitinkamas indeksavimas, jei tokios Sąnaudos padidėja n+1 ir tolesniais laikotarpiais. Nustatant Sąnaudų, susijusių su Paslaugų teikimu, padidėjimo sumą, vadovaujamasi FVM nurodyta Paslaugų sudėtinių dalių verčių detalizacija bei Sąnaudų, susijusių su Paslaugų teikimu, padidėjimo pagrindimu pagal Sutarties </w:t>
      </w:r>
      <w:r w:rsidRPr="00A044F8">
        <w:fldChar w:fldCharType="begin"/>
      </w:r>
      <w:r w:rsidRPr="00A044F8">
        <w:instrText xml:space="preserve"> REF _Ref502732249 \r \h  \* MERGEFORMAT </w:instrText>
      </w:r>
      <w:r w:rsidRPr="00A044F8">
        <w:fldChar w:fldCharType="separate"/>
      </w:r>
      <w:r w:rsidR="00B87438">
        <w:t>15</w:t>
      </w:r>
      <w:r w:rsidRPr="00A044F8">
        <w:fldChar w:fldCharType="end"/>
      </w:r>
      <w:r w:rsidRPr="00A044F8">
        <w:t xml:space="preserve"> punkte nurodytą Papildomų darbų ir paslaugų pagrindimo tvarką.</w:t>
      </w:r>
    </w:p>
    <w:p w14:paraId="767B6B1B" w14:textId="77777777" w:rsidR="004E4AC5" w:rsidRPr="009F7F1E" w:rsidRDefault="004E4AC5" w:rsidP="009F7F1E">
      <w:pPr>
        <w:numPr>
          <w:ilvl w:val="0"/>
          <w:numId w:val="26"/>
        </w:numPr>
        <w:spacing w:after="120" w:line="276" w:lineRule="auto"/>
        <w:ind w:left="828" w:hanging="403"/>
        <w:jc w:val="both"/>
      </w:pPr>
      <w:bookmarkStart w:id="1215" w:name="_Ref95237019"/>
      <w:r w:rsidRPr="009F7F1E">
        <w:t>Jeigu Atleidimo atvejis, kuris trunka ilgiau kaip 14 (keturiolika) dienų</w:t>
      </w:r>
      <w:r w:rsidR="00824B56" w:rsidRPr="009F7F1E">
        <w:t>,</w:t>
      </w:r>
      <w:r w:rsidRPr="009F7F1E">
        <w:t xml:space="preserve"> yra ir Kompensavimo įvykis, dėl kurio  Investicijos ir (ar) Sąnaudos nepadidėja, tačiau Privatus subjektas ar Subtiekėjas patiria kitus tiesioginius nuostolius, susijusius su Paslaugų teikimu t.y. Privatus subjektas ar Subtiekėjas patiria Sąnaudas, numatytas FVM, tačiau negauna pajamų tokia apimtimi, kaip numatyta FVM, kartu su kiekvieną mėnesį Privačiam subjektui mokamu Metiniu atlyginimu, kaip M4 sudėtinė dalis kompensuojam</w:t>
      </w:r>
      <w:r w:rsidR="00753DC6" w:rsidRPr="009F7F1E">
        <w:t>a</w:t>
      </w:r>
      <w:bookmarkEnd w:id="1215"/>
      <w:r w:rsidR="00753510" w:rsidRPr="009F7F1E">
        <w:t xml:space="preserve"> </w:t>
      </w:r>
      <w:r w:rsidRPr="009F7F1E">
        <w:t xml:space="preserve">M41 dalies Sąnaudos, susijusios su Privataus subjekto ar Subtiekėjo darbuotojų darbo užmokesčio mokesčiais (darbuotojo ir darbdavio mokamus mokesčius, atskaitymus papildomam (antros pakopos) pensijų kaupimui, tik tokia dalimi, nuo kurių galioja valstybės prisidėjimas prie darbuotojo kaupimo (jei ir ankstesniais laikotarpiais buvo papildomai kaupiama pensijai). </w:t>
      </w:r>
      <w:r w:rsidR="00753510" w:rsidRPr="009F7F1E">
        <w:t>K</w:t>
      </w:r>
      <w:r w:rsidRPr="009F7F1E">
        <w:t xml:space="preserve">ompensacija Privačiam subjektui ar Subtiekėjui pradedama skaičiuoti nuo Atleidimo atvejo 15 (penkioliktos) dienos ir mokama ne ilgiau, kaip </w:t>
      </w:r>
      <w:r w:rsidR="009F7F1E">
        <w:t>120</w:t>
      </w:r>
      <w:r w:rsidRPr="009F7F1E">
        <w:t xml:space="preserve"> (</w:t>
      </w:r>
      <w:r w:rsidR="00753DC6" w:rsidRPr="009F7F1E">
        <w:t>šimtas dvidešimt</w:t>
      </w:r>
      <w:r w:rsidRPr="009F7F1E">
        <w:t xml:space="preserve">) dienų.  </w:t>
      </w:r>
    </w:p>
    <w:p w14:paraId="77C8D727" w14:textId="77777777" w:rsidR="007B236A" w:rsidRPr="009F7F1E" w:rsidRDefault="007B236A" w:rsidP="009F7F1E">
      <w:pPr>
        <w:numPr>
          <w:ilvl w:val="0"/>
          <w:numId w:val="26"/>
        </w:numPr>
        <w:spacing w:after="120" w:line="276" w:lineRule="auto"/>
        <w:ind w:left="828" w:hanging="403"/>
        <w:jc w:val="both"/>
      </w:pPr>
      <w:r w:rsidRPr="009F7F1E">
        <w:t>Jeigu Atleidimo atvejis, kuris yra ir Kompensavimo įvykis, trunka ilgiau kaip 2 (du) mėnesius, ir dėl to Privatus subjektas ar Subtiekėjas nutraukia darbo sutartį su darbuotoju (-ais), kuris (-ie) tiesiogiai susiję su Paslaugų teikimu, tokiu atveju Valdžios subjektas kompensuoja pagal Lietuvos Respublikos darbo kodeksą darbuotojui (-ams) priklausančią (-ias) išeitinę (-es) išmoką (-as).</w:t>
      </w:r>
    </w:p>
    <w:p w14:paraId="6EF2E62E" w14:textId="77777777" w:rsidR="00A044F8" w:rsidRPr="00A044F8" w:rsidRDefault="00A044F8" w:rsidP="00A044F8">
      <w:pPr>
        <w:numPr>
          <w:ilvl w:val="0"/>
          <w:numId w:val="26"/>
        </w:numPr>
        <w:spacing w:after="120" w:line="276" w:lineRule="auto"/>
        <w:contextualSpacing/>
        <w:jc w:val="both"/>
        <w:rPr>
          <w:color w:val="FF0000"/>
        </w:rPr>
      </w:pPr>
      <w:r w:rsidRPr="00A044F8">
        <w:t>Jeigu dėl Kompensavimo įvykio, susijusio su nenugalimos jėgos aplinkybėmis, suteikiama valstybės ar savivaldybės parama (pagalba), kompensacija yra mažinama tokios paramos (pagalbos) suma. Nustatant valstybės ar savivaldybės suteiktos paramos (pagalbos) dydį, vadovaujamasi galiojančiais teisės aktais dėl paramos (pagalbos) suteikimo, Privataus subjekto prašymais kompetentingoms institucijoms, sprendimais dėl paramos (pagalbos) skyrimo, banko išrašais ir kitais dokumentais, galinčiais identifikuoti suteiktos valstybės ar savivaldybės paramos (pagalbos) faktą bei dydį.</w:t>
      </w:r>
    </w:p>
    <w:p w14:paraId="77756C04" w14:textId="77777777" w:rsidR="00A044F8" w:rsidRPr="00A044F8" w:rsidRDefault="00A044F8" w:rsidP="00A044F8">
      <w:pPr>
        <w:spacing w:after="120" w:line="276" w:lineRule="auto"/>
        <w:ind w:left="810"/>
        <w:jc w:val="both"/>
        <w:rPr>
          <w:color w:val="FF0000"/>
        </w:rPr>
      </w:pPr>
    </w:p>
    <w:p w14:paraId="6EBDD8A6"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16" w:name="_Toc239425800"/>
      <w:bookmarkStart w:id="1217" w:name="_Toc239425814"/>
      <w:bookmarkStart w:id="1218" w:name="_Toc369279850"/>
      <w:bookmarkStart w:id="1219" w:name="_Toc502211425"/>
      <w:bookmarkStart w:id="1220" w:name="_Toc20813612"/>
      <w:bookmarkStart w:id="1221" w:name="_Ref60811090"/>
      <w:bookmarkStart w:id="1222" w:name="_Toc61335818"/>
      <w:bookmarkStart w:id="1223" w:name="_Toc98421472"/>
      <w:r w:rsidRPr="00A044F8">
        <w:rPr>
          <w:rFonts w:eastAsia="Times New Roman"/>
          <w:b/>
          <w:bCs/>
          <w:smallCaps/>
          <w:color w:val="632423"/>
        </w:rPr>
        <w:t>Atleidimo atvejis</w:t>
      </w:r>
      <w:bookmarkEnd w:id="1216"/>
      <w:bookmarkEnd w:id="1217"/>
      <w:bookmarkEnd w:id="1218"/>
      <w:bookmarkEnd w:id="1219"/>
      <w:bookmarkEnd w:id="1220"/>
      <w:bookmarkEnd w:id="1221"/>
      <w:bookmarkEnd w:id="1222"/>
      <w:bookmarkEnd w:id="1223"/>
    </w:p>
    <w:p w14:paraId="042D5A9C" w14:textId="77777777" w:rsidR="00A044F8" w:rsidRPr="00A044F8" w:rsidRDefault="00A044F8" w:rsidP="00A044F8">
      <w:pPr>
        <w:numPr>
          <w:ilvl w:val="0"/>
          <w:numId w:val="26"/>
        </w:numPr>
        <w:spacing w:after="120" w:line="276" w:lineRule="auto"/>
        <w:ind w:left="810"/>
        <w:jc w:val="both"/>
      </w:pPr>
      <w:r w:rsidRPr="00A044F8">
        <w:t xml:space="preserve">Jei dėl Atleidimo atvejo Privatus subjektas neteikė Paslaugų ar suteikė nepilnos apimties Paslaugas, kaip numatyta Specifikacijose ir Sutartyje, Privačiam subjektui mokama Metinio atlyginimo dalis M4 tik </w:t>
      </w:r>
      <w:r w:rsidR="00832628">
        <w:t xml:space="preserve">už </w:t>
      </w:r>
      <w:r w:rsidRPr="00A044F8">
        <w:t>suteiktas Paslaugas (Metinio atlyginimo dalis M4 nemokam</w:t>
      </w:r>
      <w:r w:rsidR="00832628">
        <w:t>a</w:t>
      </w:r>
      <w:r w:rsidRPr="00A044F8">
        <w:t xml:space="preserve"> už nesuteiktas Paslaugas) Atleidimo atvejo laikotarpiu, tačiau mokam</w:t>
      </w:r>
      <w:r w:rsidR="00832628">
        <w:t>os</w:t>
      </w:r>
      <w:r w:rsidRPr="00A044F8">
        <w:t xml:space="preserve"> Metinio atlyginimo dalys MS, M3 ir M5. </w:t>
      </w:r>
    </w:p>
    <w:p w14:paraId="5AF9C15A" w14:textId="77777777" w:rsidR="00A044F8" w:rsidRDefault="00A044F8" w:rsidP="00A044F8">
      <w:pPr>
        <w:numPr>
          <w:ilvl w:val="0"/>
          <w:numId w:val="26"/>
        </w:numPr>
        <w:spacing w:after="120" w:line="276" w:lineRule="auto"/>
        <w:ind w:left="810"/>
        <w:jc w:val="both"/>
      </w:pPr>
      <w:r w:rsidRPr="00A044F8">
        <w:t>Nustatant nesuteiktų Paslaugų dalies vertę vadovaujamasi kartu su Pasiūlymu pateiktame FVM nurodyta Paslaugų sudėtinių dalių verčių detalizacija. Bet kokiu atveju tokia nemokama suma negali viršyti M</w:t>
      </w:r>
      <w:r w:rsidRPr="007B236A">
        <w:t>4</w:t>
      </w:r>
      <w:r w:rsidRPr="00A044F8">
        <w:t xml:space="preserve"> dalies.</w:t>
      </w:r>
    </w:p>
    <w:p w14:paraId="3A7B79C1" w14:textId="77777777" w:rsidR="00235A6E" w:rsidRPr="00A044F8" w:rsidRDefault="00235A6E" w:rsidP="00235A6E">
      <w:pPr>
        <w:numPr>
          <w:ilvl w:val="0"/>
          <w:numId w:val="26"/>
        </w:numPr>
        <w:spacing w:after="120" w:line="276" w:lineRule="auto"/>
        <w:ind w:left="810"/>
        <w:jc w:val="both"/>
      </w:pPr>
      <w:r w:rsidRPr="00235A6E">
        <w:t>Jei Atleidimo atvejis yra susijęs su nenugalimos jėgos aplinkybėmis, nuro</w:t>
      </w:r>
      <w:r>
        <w:t xml:space="preserve">dytomis Sutarties </w:t>
      </w:r>
      <w:r>
        <w:fldChar w:fldCharType="begin"/>
      </w:r>
      <w:r>
        <w:instrText xml:space="preserve"> REF _Ref531598389 \r \h </w:instrText>
      </w:r>
      <w:r>
        <w:fldChar w:fldCharType="separate"/>
      </w:r>
      <w:r w:rsidR="00B87438">
        <w:t>41.1</w:t>
      </w:r>
      <w:r>
        <w:fldChar w:fldCharType="end"/>
      </w:r>
      <w:r>
        <w:t xml:space="preserve"> </w:t>
      </w:r>
      <w:r w:rsidRPr="00235A6E">
        <w:t xml:space="preserve">punkte, Valdžios subjektas Privačiam subjektui moka 50 </w:t>
      </w:r>
      <w:r>
        <w:t xml:space="preserve">% </w:t>
      </w:r>
      <w:r w:rsidRPr="00235A6E">
        <w:t>(penkiasdešimt) procentų Metinio atlyginimo M4</w:t>
      </w:r>
      <w:r w:rsidRPr="007B236A">
        <w:rPr>
          <w:vertAlign w:val="superscript"/>
        </w:rPr>
        <w:t>2</w:t>
      </w:r>
      <w:r w:rsidRPr="00235A6E">
        <w:t xml:space="preserve"> ir M5 dalių. Tais atvejais, kai nenugalimos jėgos aplinkybių padarinius reikia ar galima apdrausti Sutartyje nustatyta tvarka, tuomet visa rizika tenka Privačiam subjektui ir Valdžios subjektas nemoka Metinio atlyginimo M4</w:t>
      </w:r>
      <w:r w:rsidRPr="007B236A">
        <w:rPr>
          <w:vertAlign w:val="superscript"/>
        </w:rPr>
        <w:t>2</w:t>
      </w:r>
      <w:r w:rsidRPr="00235A6E">
        <w:t xml:space="preserve"> ir M5 dalių. </w:t>
      </w:r>
    </w:p>
    <w:p w14:paraId="2DFAB5B5" w14:textId="77777777" w:rsidR="00A044F8" w:rsidRPr="00A044F8" w:rsidRDefault="00A044F8" w:rsidP="00A044F8">
      <w:pPr>
        <w:spacing w:after="120" w:line="276" w:lineRule="auto"/>
        <w:jc w:val="both"/>
      </w:pPr>
    </w:p>
    <w:p w14:paraId="0619BD5E"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24" w:name="_Toc239425801"/>
      <w:bookmarkStart w:id="1225" w:name="_Toc239425815"/>
      <w:bookmarkStart w:id="1226" w:name="_Toc369279851"/>
      <w:bookmarkStart w:id="1227" w:name="_Toc502211426"/>
      <w:bookmarkStart w:id="1228" w:name="_Toc20813613"/>
      <w:bookmarkStart w:id="1229" w:name="_Toc61335819"/>
      <w:bookmarkStart w:id="1230" w:name="_Toc98421473"/>
      <w:r w:rsidRPr="00A044F8">
        <w:rPr>
          <w:rFonts w:eastAsia="Times New Roman"/>
          <w:b/>
          <w:bCs/>
          <w:smallCaps/>
          <w:color w:val="632423"/>
        </w:rPr>
        <w:t>Išskaitos</w:t>
      </w:r>
      <w:bookmarkEnd w:id="1224"/>
      <w:bookmarkEnd w:id="1225"/>
      <w:bookmarkEnd w:id="1226"/>
      <w:bookmarkEnd w:id="1227"/>
      <w:bookmarkEnd w:id="1228"/>
      <w:bookmarkEnd w:id="1229"/>
      <w:bookmarkEnd w:id="1230"/>
    </w:p>
    <w:p w14:paraId="2482861C" w14:textId="77777777" w:rsidR="00A044F8" w:rsidRPr="00A044F8" w:rsidRDefault="00A044F8" w:rsidP="00A044F8">
      <w:pPr>
        <w:numPr>
          <w:ilvl w:val="0"/>
          <w:numId w:val="26"/>
        </w:numPr>
        <w:spacing w:after="120" w:line="276" w:lineRule="auto"/>
        <w:ind w:left="810"/>
        <w:jc w:val="both"/>
      </w:pPr>
      <w:r w:rsidRPr="00A044F8">
        <w:t>Privačiam subjektui pagal šio pried</w:t>
      </w:r>
      <w:r w:rsidR="00832628">
        <w:t>o</w:t>
      </w:r>
      <w:r w:rsidRPr="00A044F8">
        <w:t xml:space="preserve"> 4 priedėlyje </w:t>
      </w:r>
      <w:r w:rsidRPr="00A044F8">
        <w:rPr>
          <w:i/>
        </w:rPr>
        <w:t>Išskaitų mechanizmas</w:t>
      </w:r>
      <w:r w:rsidRPr="00A044F8">
        <w:t xml:space="preserve"> nustatytą tvarką yra taikomos išskaitos iš Metinio atlyginimo.</w:t>
      </w:r>
    </w:p>
    <w:p w14:paraId="3E5F942C" w14:textId="77777777" w:rsidR="00A044F8" w:rsidRPr="00A044F8" w:rsidRDefault="00A044F8" w:rsidP="00A044F8">
      <w:pPr>
        <w:numPr>
          <w:ilvl w:val="0"/>
          <w:numId w:val="26"/>
        </w:numPr>
        <w:spacing w:after="120" w:line="276" w:lineRule="auto"/>
        <w:ind w:left="810"/>
        <w:jc w:val="both"/>
      </w:pPr>
      <w:r w:rsidRPr="00A044F8">
        <w:t>Išskaitos iš Metinio atlyginimo (jeigu tokios yra) taikomos kas mėnesį.</w:t>
      </w:r>
    </w:p>
    <w:p w14:paraId="73C43812" w14:textId="77777777" w:rsidR="00A044F8" w:rsidRPr="00A044F8" w:rsidRDefault="00A044F8" w:rsidP="00A044F8">
      <w:pPr>
        <w:numPr>
          <w:ilvl w:val="0"/>
          <w:numId w:val="26"/>
        </w:numPr>
        <w:spacing w:after="120" w:line="276" w:lineRule="auto"/>
        <w:ind w:left="810"/>
        <w:jc w:val="both"/>
      </w:pPr>
      <w:r w:rsidRPr="00A044F8">
        <w:t>Už ataskaitinį mėnesį (k-ąjį mėnesį n-taisiais metais) priskaičiuota išskaitų suma negali viršyti Metinio atlyginimo k-ojo mėnesio dalies n-aisiais metais (</w:t>
      </w:r>
      <w:r w:rsidRPr="00A044F8">
        <w:rPr>
          <w:i/>
        </w:rPr>
        <w:t>m</w:t>
      </w:r>
      <w:r w:rsidRPr="00A044F8">
        <w:rPr>
          <w:i/>
          <w:vertAlign w:val="subscript"/>
        </w:rPr>
        <w:t>nk</w:t>
      </w:r>
      <w:r w:rsidRPr="00A044F8">
        <w:t xml:space="preserve">). </w:t>
      </w:r>
    </w:p>
    <w:p w14:paraId="49A7ED72" w14:textId="77777777" w:rsidR="00A044F8" w:rsidRPr="00A044F8" w:rsidRDefault="00A044F8" w:rsidP="00A044F8">
      <w:pPr>
        <w:numPr>
          <w:ilvl w:val="0"/>
          <w:numId w:val="26"/>
        </w:numPr>
        <w:spacing w:after="120" w:line="276" w:lineRule="auto"/>
        <w:ind w:left="810"/>
        <w:jc w:val="both"/>
      </w:pPr>
      <w:r w:rsidRPr="00A044F8">
        <w:t>Jeigu už ataskaitinį mėnesį priskaičiuota išskaitų suma yra didesnė nei Metinio atlyginimo k-ojo mėnesio dalies n-aisiais metais (</w:t>
      </w:r>
      <w:r w:rsidRPr="00A044F8">
        <w:rPr>
          <w:i/>
        </w:rPr>
        <w:t>m</w:t>
      </w:r>
      <w:r w:rsidRPr="00A044F8">
        <w:rPr>
          <w:i/>
          <w:vertAlign w:val="subscript"/>
        </w:rPr>
        <w:t>nk</w:t>
      </w:r>
      <w:r w:rsidRPr="00A044F8">
        <w:t xml:space="preserve">) ir k-ojo mėnesio Kredito srautų </w:t>
      </w:r>
      <w:r w:rsidRPr="00A044F8">
        <w:rPr>
          <w:i/>
        </w:rPr>
        <w:t>n</w:t>
      </w:r>
      <w:r w:rsidRPr="00A044F8">
        <w:t>-aisiais metais (M1</w:t>
      </w:r>
      <w:r w:rsidRPr="00A044F8">
        <w:rPr>
          <w:vertAlign w:val="subscript"/>
        </w:rPr>
        <w:t>nk</w:t>
      </w:r>
      <w:r w:rsidRPr="00A044F8">
        <w:t>) skirtumas, už ataskaitinį mėnesį priskaičiuotos išskaitų sumos dalis, viršijanti Metinio atlyginimo k-ojo mėnesio dalies n-aisiais metais (</w:t>
      </w:r>
      <w:r w:rsidRPr="00A044F8">
        <w:rPr>
          <w:i/>
        </w:rPr>
        <w:t>m</w:t>
      </w:r>
      <w:r w:rsidRPr="00A044F8">
        <w:rPr>
          <w:i/>
          <w:vertAlign w:val="subscript"/>
        </w:rPr>
        <w:t>nk</w:t>
      </w:r>
      <w:r w:rsidRPr="00A044F8">
        <w:t xml:space="preserve">) ir k-ojo mėnesio Kredito srautų </w:t>
      </w:r>
      <w:r w:rsidRPr="00A044F8">
        <w:rPr>
          <w:i/>
        </w:rPr>
        <w:t>n</w:t>
      </w:r>
      <w:r w:rsidRPr="00A044F8">
        <w:t>-aisiais metais (M1</w:t>
      </w:r>
      <w:r w:rsidRPr="00A044F8">
        <w:rPr>
          <w:vertAlign w:val="subscript"/>
        </w:rPr>
        <w:t>nk</w:t>
      </w:r>
      <w:r w:rsidRPr="00A044F8">
        <w:t xml:space="preserve">) skirtumą, yra perkeliama į kitus ataskaitinius laikotarpius, bet ne ilgesniam, kaip 3 (trijų) mėnesių terminui. Jeigu priskaičiuotos išskaitos perkėlimui nepakanka nurodyto 3 (trijų) mėnesių termino, tokiu atveju išskaitos taikomos ir iš Metinio atlyginimo M1 dalies. </w:t>
      </w:r>
    </w:p>
    <w:p w14:paraId="4A4CFF43" w14:textId="77777777" w:rsidR="00A044F8" w:rsidRPr="00A044F8" w:rsidRDefault="00A044F8" w:rsidP="00A044F8">
      <w:pPr>
        <w:numPr>
          <w:ilvl w:val="0"/>
          <w:numId w:val="26"/>
        </w:numPr>
        <w:spacing w:after="120" w:line="276" w:lineRule="auto"/>
        <w:ind w:left="810"/>
        <w:jc w:val="both"/>
      </w:pPr>
      <w:r w:rsidRPr="00A044F8">
        <w:t>Kitų ataskaitinių laikotarpių Išskaitų iš Metinio atlyginimo dydis dėl į šiuos laikotarpius perkeltos išskaitų sumos dalies, viršijančios Metinio atlyginimo k-ojo mėnesio dalies n-aisiais metais (</w:t>
      </w:r>
      <w:r w:rsidRPr="00A044F8">
        <w:rPr>
          <w:i/>
        </w:rPr>
        <w:t>m</w:t>
      </w:r>
      <w:r w:rsidRPr="00A044F8">
        <w:rPr>
          <w:i/>
          <w:vertAlign w:val="subscript"/>
        </w:rPr>
        <w:t>nk</w:t>
      </w:r>
      <w:r w:rsidRPr="00A044F8">
        <w:t xml:space="preserve">) ir k-ojo mėnesio Kredito srautų </w:t>
      </w:r>
      <w:r w:rsidRPr="00A044F8">
        <w:rPr>
          <w:i/>
        </w:rPr>
        <w:t>n</w:t>
      </w:r>
      <w:r w:rsidRPr="00A044F8">
        <w:t>-aisiais metais (M1</w:t>
      </w:r>
      <w:r w:rsidRPr="00A044F8">
        <w:rPr>
          <w:vertAlign w:val="subscript"/>
        </w:rPr>
        <w:t>nk</w:t>
      </w:r>
      <w:r w:rsidRPr="00A044F8">
        <w:t>) skirtumą, nėra mažinamas.</w:t>
      </w:r>
    </w:p>
    <w:p w14:paraId="06E986CF" w14:textId="77777777" w:rsidR="00A044F8" w:rsidRDefault="00A044F8" w:rsidP="00A64C40">
      <w:pPr>
        <w:numPr>
          <w:ilvl w:val="0"/>
          <w:numId w:val="26"/>
        </w:numPr>
        <w:spacing w:after="120" w:line="276" w:lineRule="auto"/>
        <w:jc w:val="both"/>
      </w:pPr>
      <w:bookmarkStart w:id="1231" w:name="_Ref89181422"/>
      <w:bookmarkStart w:id="1232" w:name="_Ref57698771"/>
      <w:r w:rsidRPr="00A044F8">
        <w:t>Jeigu dėl Privataus subjekto kaltės Objektas ar jo dalis negali būti naudojamas Paslaugų teikimui ir (ar) Valdžios subjekto funkcijų, numatytų Lietuvos Respublikos teisės aktuose, vykdymui, t. y. dėl Objekto ar jo dalies netinkamumo Privatus subjektas negali teikti Paslaugų, o Valdžios subjektas</w:t>
      </w:r>
      <w:r w:rsidR="0029633F">
        <w:t xml:space="preserve"> </w:t>
      </w:r>
      <w:r w:rsidR="0029633F" w:rsidRPr="00326936">
        <w:t>ar Švietimo įstaiga</w:t>
      </w:r>
      <w:r w:rsidRPr="00A044F8">
        <w:t xml:space="preserve"> – vykdyti jam teisės aktais pavestų funkcijų, </w:t>
      </w:r>
      <w:r w:rsidR="00A64C40" w:rsidRPr="00A64C40">
        <w:t>laiko tarpą, kuris yra nurodytas</w:t>
      </w:r>
      <w:r w:rsidR="007B236A">
        <w:t xml:space="preserve"> šio Sutarties priedo 4 priedėl</w:t>
      </w:r>
      <w:r w:rsidR="00A64C40" w:rsidRPr="00A64C40">
        <w:t xml:space="preserve">io </w:t>
      </w:r>
      <w:r w:rsidR="00A64C40" w:rsidRPr="007B236A">
        <w:rPr>
          <w:i/>
        </w:rPr>
        <w:t>Išskaitų mechanizmas</w:t>
      </w:r>
      <w:r w:rsidR="00A64C40" w:rsidRPr="00A64C40">
        <w:t xml:space="preserve"> </w:t>
      </w:r>
      <w:r w:rsidR="00927B10">
        <w:fldChar w:fldCharType="begin"/>
      </w:r>
      <w:r w:rsidR="00927B10">
        <w:instrText xml:space="preserve"> REF _Ref89252091 \r \h </w:instrText>
      </w:r>
      <w:r w:rsidR="00927B10">
        <w:fldChar w:fldCharType="separate"/>
      </w:r>
      <w:r w:rsidR="00B87438">
        <w:t>4.1</w:t>
      </w:r>
      <w:r w:rsidR="00927B10">
        <w:fldChar w:fldCharType="end"/>
      </w:r>
      <w:r w:rsidR="005A7C4B">
        <w:t xml:space="preserve"> punkte</w:t>
      </w:r>
      <w:r w:rsidR="00A64C40" w:rsidRPr="00A64C40">
        <w:t xml:space="preserve">, </w:t>
      </w:r>
      <w:r w:rsidRPr="00A044F8">
        <w:t>Valdžios subjektas nemoka viso arba atitinkamos dalies Metinio atlyginimo už laikotarpį, per kurį Objektas negalėjo būti naudojamas Paslaugų teikimui ir Valdžios subjekto teisės aktais pavestų funkcijų vykdymui. Jeigu Objektas pilnai nėra tinkamas teikti Paslaugas ir (ar) vykdyti Valdžios subjekto teisės aktų priskirtoms funkcijoms, Metinis atlyginimas pilnai nemokamas, o jeigu tik dalis Objekto nėra tinkama, tuomet nemokama Metinio atlyginimo dalis, proporcinga netinkamam teikti Paslaugas ir (ar) vykdyti Valdžios subjekto funkcijas Objekto plotui, skaičiuojant nuo valstybės įmonėje Registrų centro išraše nurodyto bendrojo Objekto ploto.</w:t>
      </w:r>
      <w:bookmarkEnd w:id="1231"/>
      <w:r w:rsidRPr="00A044F8">
        <w:t xml:space="preserve"> </w:t>
      </w:r>
      <w:bookmarkEnd w:id="1232"/>
    </w:p>
    <w:p w14:paraId="47E56207" w14:textId="77777777" w:rsidR="00B571AC" w:rsidRPr="00A044F8" w:rsidRDefault="00B571AC" w:rsidP="00B571AC">
      <w:pPr>
        <w:numPr>
          <w:ilvl w:val="0"/>
          <w:numId w:val="26"/>
        </w:numPr>
        <w:spacing w:after="120" w:line="276" w:lineRule="auto"/>
        <w:jc w:val="both"/>
      </w:pPr>
      <w:r w:rsidRPr="00B571AC">
        <w:t>Bet kokie Šal</w:t>
      </w:r>
      <w:r>
        <w:t xml:space="preserve">ių nesutarimai dėl šio priedo </w:t>
      </w:r>
      <w:r w:rsidR="00927B10">
        <w:fldChar w:fldCharType="begin"/>
      </w:r>
      <w:r w:rsidR="00927B10">
        <w:instrText xml:space="preserve"> REF _Ref89181422 \r \h </w:instrText>
      </w:r>
      <w:r w:rsidR="00927B10">
        <w:fldChar w:fldCharType="separate"/>
      </w:r>
      <w:r w:rsidR="00B87438">
        <w:t>44</w:t>
      </w:r>
      <w:r w:rsidR="00927B10">
        <w:fldChar w:fldCharType="end"/>
      </w:r>
      <w:r w:rsidRPr="00B571AC">
        <w:t xml:space="preserve"> punkte nurodyto įvykio buvimo ir t</w:t>
      </w:r>
      <w:r>
        <w:t xml:space="preserve">rukmės, sprendžiami Sutarties </w:t>
      </w:r>
      <w:r>
        <w:fldChar w:fldCharType="begin"/>
      </w:r>
      <w:r>
        <w:instrText xml:space="preserve"> REF _Ref286319572 \r \h </w:instrText>
      </w:r>
      <w:r>
        <w:fldChar w:fldCharType="separate"/>
      </w:r>
      <w:r w:rsidR="00B87438">
        <w:t>51</w:t>
      </w:r>
      <w:r>
        <w:fldChar w:fldCharType="end"/>
      </w:r>
      <w:r w:rsidRPr="00B571AC">
        <w:t xml:space="preserve"> punkte nustatyta tvarka. </w:t>
      </w:r>
    </w:p>
    <w:p w14:paraId="45EE948A"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33" w:name="_Toc502211427"/>
      <w:bookmarkStart w:id="1234" w:name="_Toc20813614"/>
      <w:bookmarkStart w:id="1235" w:name="_Toc61335820"/>
      <w:bookmarkStart w:id="1236" w:name="_Toc98421474"/>
      <w:r w:rsidRPr="00A044F8">
        <w:rPr>
          <w:rFonts w:eastAsia="Times New Roman"/>
          <w:b/>
          <w:bCs/>
          <w:smallCaps/>
          <w:color w:val="632423"/>
        </w:rPr>
        <w:t>Draudimo išmokų naudojimas</w:t>
      </w:r>
      <w:bookmarkEnd w:id="1233"/>
      <w:bookmarkEnd w:id="1234"/>
      <w:bookmarkEnd w:id="1235"/>
      <w:bookmarkEnd w:id="1236"/>
    </w:p>
    <w:p w14:paraId="6CC53E7B" w14:textId="77777777" w:rsidR="00A044F8" w:rsidRPr="00A044F8" w:rsidRDefault="00A044F8" w:rsidP="00A044F8">
      <w:pPr>
        <w:numPr>
          <w:ilvl w:val="0"/>
          <w:numId w:val="26"/>
        </w:numPr>
        <w:spacing w:after="120" w:line="276" w:lineRule="auto"/>
        <w:ind w:left="810"/>
        <w:contextualSpacing/>
        <w:jc w:val="both"/>
      </w:pPr>
      <w:r w:rsidRPr="00A044F8">
        <w:t xml:space="preserve">Kaip aprašyta </w:t>
      </w:r>
      <w:r w:rsidRPr="00326936">
        <w:t>Sutarties</w:t>
      </w:r>
      <w:r w:rsidR="009F7F1E">
        <w:t xml:space="preserve"> </w:t>
      </w:r>
      <w:r w:rsidR="0029633F" w:rsidRPr="00326936">
        <w:fldChar w:fldCharType="begin"/>
      </w:r>
      <w:r w:rsidR="0029633F" w:rsidRPr="00326936">
        <w:instrText xml:space="preserve"> REF _Ref94884760 \r \h  \* MERGEFORMAT </w:instrText>
      </w:r>
      <w:r w:rsidR="0029633F" w:rsidRPr="00326936">
        <w:fldChar w:fldCharType="separate"/>
      </w:r>
      <w:r w:rsidR="00B87438">
        <w:t>32.12</w:t>
      </w:r>
      <w:r w:rsidR="0029633F" w:rsidRPr="00326936">
        <w:fldChar w:fldCharType="end"/>
      </w:r>
      <w:r w:rsidRPr="00326936">
        <w:t xml:space="preserve"> punkte</w:t>
      </w:r>
      <w:r w:rsidRPr="00A044F8">
        <w:t xml:space="preserve">, jeigu padengus nuostolius arba atstačius / pakeitus Turtą lygiaverčiu turtu draudimo išmoka nesunaudojama, likutis panaudojamas kito mėnesio mokamos Privačiam subjektui sumos Metinio atlyginimo dalių M4-M5 kompensavimui. Jei kito mėnesio mokamos Privačiam subjektui sumos Metinio atlyginimo dalys M4-M5 </w:t>
      </w:r>
      <w:r w:rsidR="00380C56">
        <w:t>visiškai</w:t>
      </w:r>
      <w:r w:rsidR="00380C56" w:rsidRPr="00A044F8">
        <w:t xml:space="preserve"> </w:t>
      </w:r>
      <w:r w:rsidRPr="00A044F8">
        <w:t>kompensuojam</w:t>
      </w:r>
      <w:r w:rsidR="00832628">
        <w:t>os</w:t>
      </w:r>
      <w:r w:rsidRPr="00A044F8">
        <w:t xml:space="preserve"> iš likučio, tai nepanaudotas likutis panaudojamas dar kito mėnesio mokamos Privačiam subjektui sumos M4-M5 dalies kompensavimui tol, kol likutis bus </w:t>
      </w:r>
      <w:r w:rsidR="00380C56">
        <w:t>visiškai</w:t>
      </w:r>
      <w:r w:rsidR="00380C56" w:rsidRPr="00A044F8">
        <w:t xml:space="preserve"> </w:t>
      </w:r>
      <w:r w:rsidRPr="00A044F8">
        <w:t xml:space="preserve">panaudotas. </w:t>
      </w:r>
    </w:p>
    <w:p w14:paraId="65FAF868" w14:textId="35606066" w:rsidR="00A044F8" w:rsidRDefault="00A044F8" w:rsidP="00A044F8">
      <w:pPr>
        <w:spacing w:after="120" w:line="276" w:lineRule="auto"/>
        <w:outlineLvl w:val="0"/>
        <w:rPr>
          <w:rFonts w:eastAsia="Times New Roman"/>
          <w:b/>
          <w:bCs/>
          <w:smallCaps/>
          <w:color w:val="632423"/>
        </w:rPr>
      </w:pPr>
    </w:p>
    <w:p w14:paraId="4D5EFAF3" w14:textId="77777777" w:rsidR="00555412" w:rsidRPr="00A044F8" w:rsidRDefault="00555412" w:rsidP="00A044F8">
      <w:pPr>
        <w:spacing w:after="120" w:line="276" w:lineRule="auto"/>
        <w:outlineLvl w:val="0"/>
        <w:rPr>
          <w:rFonts w:eastAsia="Times New Roman"/>
          <w:b/>
          <w:bCs/>
          <w:smallCaps/>
          <w:color w:val="632423"/>
        </w:rPr>
      </w:pPr>
    </w:p>
    <w:p w14:paraId="68189435"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37" w:name="_Toc502211428"/>
      <w:bookmarkStart w:id="1238" w:name="_Toc20813615"/>
      <w:bookmarkStart w:id="1239" w:name="_Toc61335821"/>
      <w:bookmarkStart w:id="1240" w:name="_Toc98421475"/>
      <w:r w:rsidRPr="00A044F8">
        <w:rPr>
          <w:rFonts w:eastAsia="Times New Roman"/>
          <w:b/>
          <w:bCs/>
          <w:smallCaps/>
          <w:color w:val="632423"/>
        </w:rPr>
        <w:t>Mokesčių teisės aktų pasikeitimas</w:t>
      </w:r>
      <w:bookmarkEnd w:id="1213"/>
      <w:bookmarkEnd w:id="1237"/>
      <w:bookmarkEnd w:id="1238"/>
      <w:bookmarkEnd w:id="1239"/>
      <w:bookmarkEnd w:id="1240"/>
    </w:p>
    <w:p w14:paraId="11FA9AB6" w14:textId="77777777" w:rsidR="00A044F8" w:rsidRPr="00A044F8" w:rsidRDefault="00A044F8" w:rsidP="00A044F8">
      <w:pPr>
        <w:numPr>
          <w:ilvl w:val="0"/>
          <w:numId w:val="26"/>
        </w:numPr>
        <w:spacing w:after="120" w:line="276" w:lineRule="auto"/>
        <w:ind w:left="810"/>
        <w:jc w:val="both"/>
      </w:pPr>
      <w:r w:rsidRPr="00A044F8">
        <w:t>Metinis atlyginimas dėl pasikeitusių mokesčių teisės aktų bus perskaičiuojamas tokia tvarka:</w:t>
      </w:r>
    </w:p>
    <w:p w14:paraId="560DE958" w14:textId="77777777" w:rsidR="00A044F8" w:rsidRPr="00A044F8" w:rsidRDefault="00A044F8" w:rsidP="009F7F1E">
      <w:pPr>
        <w:numPr>
          <w:ilvl w:val="1"/>
          <w:numId w:val="26"/>
        </w:numPr>
        <w:tabs>
          <w:tab w:val="left" w:pos="993"/>
        </w:tabs>
        <w:spacing w:after="120" w:line="276" w:lineRule="auto"/>
        <w:ind w:left="810"/>
        <w:jc w:val="both"/>
      </w:pPr>
      <w:r w:rsidRPr="00A044F8">
        <w:t>Metinio atlyginimo perskaičiavimas (esant būtinumui) ir sumokėjimas pasikeitus Lietuvos Respublikos pridėtinės vertės mokesčio įstatymo nuostatoms, reglamentuojančioms PVM atskaitą arba įgaliotos institucijos išaiškinimams dėl PVM atskaitos;</w:t>
      </w:r>
    </w:p>
    <w:p w14:paraId="6EBDBBC5" w14:textId="77777777" w:rsidR="00A044F8" w:rsidRPr="00A044F8" w:rsidRDefault="00A044F8" w:rsidP="009F7F1E">
      <w:pPr>
        <w:numPr>
          <w:ilvl w:val="1"/>
          <w:numId w:val="26"/>
        </w:numPr>
        <w:tabs>
          <w:tab w:val="left" w:pos="993"/>
        </w:tabs>
        <w:spacing w:after="120" w:line="276" w:lineRule="auto"/>
        <w:ind w:left="810"/>
        <w:jc w:val="both"/>
      </w:pPr>
      <w:r w:rsidRPr="00A044F8">
        <w:t>Metinio atlyginimo perskaičiavimas dėl PVM tarifo pasikeitimo vykdomas ir perskaičiuotas Metinis atlyginimas pradedamas taikyti nuo Lietuvos Respublikos pridėtinės vertės mokesčio įstatymo, kuriuo keičia</w:t>
      </w:r>
      <w:r w:rsidR="00832628">
        <w:t>mas</w:t>
      </w:r>
      <w:r w:rsidRPr="00A044F8">
        <w:t xml:space="preserve"> PVM tarifas, įsigaliojimo ir naujo PVM tarifo taikymo pradžios;</w:t>
      </w:r>
    </w:p>
    <w:p w14:paraId="7FD9567E" w14:textId="77777777" w:rsidR="00A044F8" w:rsidRPr="00A044F8" w:rsidRDefault="00A044F8" w:rsidP="009F7F1E">
      <w:pPr>
        <w:numPr>
          <w:ilvl w:val="1"/>
          <w:numId w:val="26"/>
        </w:numPr>
        <w:tabs>
          <w:tab w:val="left" w:pos="993"/>
        </w:tabs>
        <w:spacing w:after="120" w:line="276" w:lineRule="auto"/>
        <w:ind w:left="810"/>
        <w:jc w:val="both"/>
      </w:pPr>
      <w:r w:rsidRPr="00A044F8">
        <w:t>Metinio atlyginimo daliai, kuriai Sutarties nustatyta tvarka dar nėra išrašytos PVM sąskaitos faktūros, vietoj buvusio PVM tarifo taikomas naujas PVM tarifas.</w:t>
      </w:r>
    </w:p>
    <w:p w14:paraId="4FD82F8F" w14:textId="77777777" w:rsidR="00A044F8" w:rsidRPr="00326936" w:rsidRDefault="00A044F8" w:rsidP="00A044F8">
      <w:pPr>
        <w:numPr>
          <w:ilvl w:val="0"/>
          <w:numId w:val="26"/>
        </w:numPr>
        <w:spacing w:after="120" w:line="276" w:lineRule="auto"/>
        <w:ind w:left="810"/>
        <w:jc w:val="both"/>
      </w:pPr>
      <w:r w:rsidRPr="00326936">
        <w:t xml:space="preserve">Metinis atlyginimas dėl pasikeitusio PVM tarifo </w:t>
      </w:r>
      <w:r w:rsidR="00AA472A" w:rsidRPr="00326936">
        <w:t xml:space="preserve">perskaičiuojamas ir mokamas be atskiro </w:t>
      </w:r>
      <w:r w:rsidRPr="00326936">
        <w:t>Šalių raštišk</w:t>
      </w:r>
      <w:r w:rsidR="00AA472A" w:rsidRPr="00326936">
        <w:t>o</w:t>
      </w:r>
      <w:r w:rsidRPr="00326936">
        <w:t xml:space="preserve"> susitarim</w:t>
      </w:r>
      <w:r w:rsidR="00AA472A" w:rsidRPr="00326936">
        <w:t>o</w:t>
      </w:r>
      <w:r w:rsidRPr="00326936">
        <w:t>.</w:t>
      </w:r>
    </w:p>
    <w:p w14:paraId="33A570AB" w14:textId="77777777" w:rsidR="00A044F8" w:rsidRPr="00A044F8" w:rsidRDefault="00A044F8" w:rsidP="00A044F8">
      <w:pPr>
        <w:numPr>
          <w:ilvl w:val="0"/>
          <w:numId w:val="26"/>
        </w:numPr>
        <w:spacing w:after="120" w:line="276" w:lineRule="auto"/>
        <w:ind w:left="810"/>
        <w:jc w:val="both"/>
      </w:pPr>
      <w:r w:rsidRPr="00A044F8">
        <w:t>Žemės sklypo valstybinės žemės nuomos mokesčio kompensavimas:</w:t>
      </w:r>
    </w:p>
    <w:p w14:paraId="6CE0234A" w14:textId="77777777" w:rsidR="00A044F8" w:rsidRPr="00A044F8" w:rsidRDefault="00A044F8" w:rsidP="009F7F1E">
      <w:pPr>
        <w:numPr>
          <w:ilvl w:val="1"/>
          <w:numId w:val="26"/>
        </w:numPr>
        <w:tabs>
          <w:tab w:val="left" w:pos="993"/>
        </w:tabs>
        <w:spacing w:after="120" w:line="276" w:lineRule="auto"/>
        <w:ind w:left="851"/>
        <w:jc w:val="both"/>
      </w:pPr>
      <w:r w:rsidRPr="00A044F8">
        <w:t>tuo atveju, jeigu Privatus subjektas nebus atleistas nuo Žemės sklypo žemės nuomos mokesčio ar bus atleistas tik iš dalies, ar toks atleidimas vėliau bus panaikintas, Valdžios subjektas kompensuos Privačiam subjektui pastarojo faktiškai sumokėtą žemės nuomos mokestį, sumokėdamas atitinkamas sumas Privačiam subjektui ne vėliau kaip per 30 (trisdešimt) Darbo dienų nuo atitinkamų sąskaitų ir jas pagrindžiančių dokumentų gavimo iš Privataus subjekto datos.</w:t>
      </w:r>
    </w:p>
    <w:p w14:paraId="6DB6BF8C" w14:textId="77777777" w:rsidR="00A044F8" w:rsidRPr="00A044F8" w:rsidRDefault="00A044F8" w:rsidP="00A044F8">
      <w:pPr>
        <w:numPr>
          <w:ilvl w:val="0"/>
          <w:numId w:val="26"/>
        </w:numPr>
        <w:spacing w:after="120" w:line="276" w:lineRule="auto"/>
        <w:ind w:left="810"/>
        <w:jc w:val="both"/>
      </w:pPr>
      <w:r w:rsidRPr="00A044F8">
        <w:t xml:space="preserve">Kitais, nei nurodyta šiame Sutarties priede, mokesčių teisės aktų pasikeitimo atvejais Šalys vadovausis Sutartimi. </w:t>
      </w:r>
    </w:p>
    <w:p w14:paraId="16DF4CD5" w14:textId="77777777" w:rsidR="00A044F8" w:rsidRPr="00A044F8" w:rsidRDefault="00A044F8" w:rsidP="00A044F8">
      <w:pPr>
        <w:spacing w:after="120" w:line="276" w:lineRule="auto"/>
        <w:ind w:left="810"/>
        <w:contextualSpacing/>
        <w:jc w:val="both"/>
      </w:pPr>
    </w:p>
    <w:p w14:paraId="0F933B4F"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41" w:name="_Toc369279885"/>
      <w:bookmarkStart w:id="1242" w:name="_Toc502211429"/>
      <w:bookmarkStart w:id="1243" w:name="_Toc20813616"/>
      <w:bookmarkStart w:id="1244" w:name="_Ref60813103"/>
      <w:bookmarkStart w:id="1245" w:name="_Toc61335822"/>
      <w:bookmarkStart w:id="1246" w:name="_Toc98421476"/>
      <w:r w:rsidRPr="00A044F8">
        <w:rPr>
          <w:rFonts w:eastAsia="Times New Roman"/>
          <w:b/>
          <w:bCs/>
          <w:smallCaps/>
          <w:color w:val="632423"/>
        </w:rPr>
        <w:t>Finansinio veiklos modelio optimizavimas ir pakeitimas</w:t>
      </w:r>
      <w:bookmarkEnd w:id="1241"/>
      <w:bookmarkEnd w:id="1242"/>
      <w:bookmarkEnd w:id="1243"/>
      <w:bookmarkEnd w:id="1244"/>
      <w:bookmarkEnd w:id="1245"/>
      <w:bookmarkEnd w:id="1246"/>
    </w:p>
    <w:p w14:paraId="1E56F475" w14:textId="77777777" w:rsidR="00A044F8" w:rsidRPr="00A044F8" w:rsidRDefault="00A044F8" w:rsidP="00A044F8">
      <w:pPr>
        <w:spacing w:after="120" w:line="276" w:lineRule="auto"/>
        <w:ind w:left="567"/>
        <w:contextualSpacing/>
        <w:jc w:val="both"/>
      </w:pPr>
      <w:r w:rsidRPr="00A044F8">
        <w:t xml:space="preserve"> </w:t>
      </w:r>
    </w:p>
    <w:p w14:paraId="08ECED2C" w14:textId="77777777" w:rsidR="00A044F8" w:rsidRPr="00A044F8" w:rsidRDefault="00A044F8" w:rsidP="00A044F8">
      <w:pPr>
        <w:numPr>
          <w:ilvl w:val="0"/>
          <w:numId w:val="26"/>
        </w:numPr>
        <w:spacing w:after="120" w:line="276" w:lineRule="auto"/>
        <w:ind w:left="426"/>
        <w:contextualSpacing/>
        <w:jc w:val="both"/>
      </w:pPr>
      <w:r w:rsidRPr="00A044F8">
        <w:t>Valdžios subjektui, Investuotojui ir Privačiam subjektui pasirašius Sutartį, iki Sutarties įsigaliojimo visa apimtimi Privatus subjektas turi optimizuoti FVM ir jį pateikti derinti Valdžios subjektui ne vėliau, kaip likus 3 (trims) savaitėms iki Sutarties įsigaliojimo visa aptim</w:t>
      </w:r>
      <w:r w:rsidR="00380C56">
        <w:t>tim</w:t>
      </w:r>
      <w:r w:rsidRPr="00A044F8">
        <w:t xml:space="preserve">i. Valdžios subjektas optimizuotą FVM turi suderinti arba pateikti pastabas dėl optimizuoto FVM per 5 (penkias) Darbo dienas nuo optimizuoto FVM gavimo datos. Optimizuojant FVM turi būti atsižvelgiama į: </w:t>
      </w:r>
    </w:p>
    <w:p w14:paraId="04535B19" w14:textId="77777777" w:rsidR="00A044F8" w:rsidRPr="00A044F8" w:rsidRDefault="00A044F8" w:rsidP="009F7F1E">
      <w:pPr>
        <w:numPr>
          <w:ilvl w:val="1"/>
          <w:numId w:val="26"/>
        </w:numPr>
        <w:tabs>
          <w:tab w:val="left" w:pos="993"/>
        </w:tabs>
        <w:spacing w:after="120" w:line="276" w:lineRule="auto"/>
        <w:contextualSpacing/>
        <w:jc w:val="both"/>
      </w:pPr>
      <w:r w:rsidRPr="00A044F8">
        <w:t xml:space="preserve">pasikeitusį EURIBOR dydį (jeigu taikoma). Tokiu atveju Sąnaudų pasikeitimas (padidėjimas arba sumažėjimas) priskiriamas Valdžios subjektui, atsižvelgiant į prisiimtą rizikos dalį pagal Sutarties </w:t>
      </w:r>
      <w:r w:rsidR="00380C56">
        <w:t xml:space="preserve"> </w:t>
      </w:r>
      <w:r w:rsidR="00380C56">
        <w:fldChar w:fldCharType="begin"/>
      </w:r>
      <w:r w:rsidR="00380C56">
        <w:instrText xml:space="preserve"> REF _Ref60997822 \r \h </w:instrText>
      </w:r>
      <w:r w:rsidR="00380C56">
        <w:fldChar w:fldCharType="separate"/>
      </w:r>
      <w:r w:rsidR="00B87438">
        <w:t>4</w:t>
      </w:r>
      <w:r w:rsidR="00380C56">
        <w:fldChar w:fldCharType="end"/>
      </w:r>
      <w:r w:rsidR="00380C56">
        <w:t xml:space="preserve"> </w:t>
      </w:r>
      <w:r w:rsidRPr="00A044F8">
        <w:t xml:space="preserve">priedą </w:t>
      </w:r>
      <w:r w:rsidRPr="00A044F8">
        <w:rPr>
          <w:i/>
        </w:rPr>
        <w:t>Rizikos pasiskirstymo tarp šalių matrica</w:t>
      </w:r>
      <w:r w:rsidRPr="00A044F8">
        <w:t xml:space="preserve"> ir Metinis atlyginimas keičiamas (padidinamas arba sumažinamas) atstatant Investuotojo pasiūlyme nurodytą Investicijų grąžos normą, atsižvelgiant į Valdžios subjekto prisiimtos rizikos dalį;</w:t>
      </w:r>
    </w:p>
    <w:p w14:paraId="0CDA84B5" w14:textId="77777777" w:rsidR="00A044F8" w:rsidRPr="00A044F8" w:rsidRDefault="00A044F8" w:rsidP="009F7F1E">
      <w:pPr>
        <w:numPr>
          <w:ilvl w:val="1"/>
          <w:numId w:val="26"/>
        </w:numPr>
        <w:tabs>
          <w:tab w:val="left" w:pos="993"/>
        </w:tabs>
        <w:spacing w:after="120" w:line="276" w:lineRule="auto"/>
        <w:contextualSpacing/>
        <w:jc w:val="both"/>
      </w:pPr>
      <w:r w:rsidRPr="00A044F8">
        <w:t>Sutarties įsigaliojimo visa apimtimi faktinę datą. Tokiu atveju Metinis atlyginimas atitinkamai koreguojamas, atsižvelgiant į faktinę Sutarties trukmę tokiu būdu, kad Privatus subjektas gautų vis</w:t>
      </w:r>
      <w:r w:rsidR="00380C56">
        <w:t>as</w:t>
      </w:r>
      <w:r w:rsidRPr="00A044F8">
        <w:t xml:space="preserve"> Metinio atlyginimo MS ir M3 dalis, nurodytas FVM ir kurias Privatus subjektas būtų gavęs už visą laikotarpį nuo Sutartyje nurodytos Eksploatacijos pradžios datos.</w:t>
      </w:r>
    </w:p>
    <w:p w14:paraId="3621D731" w14:textId="77777777" w:rsidR="00A044F8" w:rsidRPr="00A044F8" w:rsidRDefault="00A044F8" w:rsidP="00A044F8">
      <w:pPr>
        <w:numPr>
          <w:ilvl w:val="0"/>
          <w:numId w:val="26"/>
        </w:numPr>
        <w:spacing w:after="120" w:line="276" w:lineRule="auto"/>
        <w:ind w:left="810"/>
        <w:jc w:val="both"/>
      </w:pPr>
      <w:r w:rsidRPr="00A044F8">
        <w:t>Sutarties vykdymo metu FVM keičiamas šiais atvejais:</w:t>
      </w:r>
    </w:p>
    <w:p w14:paraId="4B49388F" w14:textId="77777777" w:rsidR="00A044F8" w:rsidRPr="00A044F8" w:rsidRDefault="00650041" w:rsidP="009F7F1E">
      <w:pPr>
        <w:numPr>
          <w:ilvl w:val="1"/>
          <w:numId w:val="26"/>
        </w:numPr>
        <w:tabs>
          <w:tab w:val="left" w:pos="993"/>
        </w:tabs>
        <w:spacing w:after="120" w:line="276" w:lineRule="auto"/>
        <w:ind w:left="810"/>
        <w:jc w:val="both"/>
      </w:pPr>
      <w:r>
        <w:t>a</w:t>
      </w:r>
      <w:r w:rsidR="00A044F8" w:rsidRPr="00A044F8">
        <w:t xml:space="preserve">tlikus pakeitimus Sutarties </w:t>
      </w:r>
      <w:r w:rsidR="00A044F8" w:rsidRPr="00A044F8">
        <w:fldChar w:fldCharType="begin"/>
      </w:r>
      <w:r w:rsidR="00A044F8" w:rsidRPr="00A044F8">
        <w:instrText xml:space="preserve"> REF _Ref502147236 \r \h  \* MERGEFORMAT </w:instrText>
      </w:r>
      <w:r w:rsidR="00A044F8" w:rsidRPr="00A044F8">
        <w:fldChar w:fldCharType="separate"/>
      </w:r>
      <w:r w:rsidR="00B87438">
        <w:t>36</w:t>
      </w:r>
      <w:r w:rsidR="00A044F8" w:rsidRPr="00A044F8">
        <w:fldChar w:fldCharType="end"/>
      </w:r>
      <w:r w:rsidR="00A044F8" w:rsidRPr="00A044F8">
        <w:t xml:space="preserve"> </w:t>
      </w:r>
      <w:r w:rsidR="00A044F8" w:rsidRPr="00A044F8">
        <w:rPr>
          <w:lang w:val="en-US"/>
        </w:rPr>
        <w:t>punkte</w:t>
      </w:r>
      <w:r w:rsidR="00A044F8" w:rsidRPr="00A044F8">
        <w:t xml:space="preserve"> nustatytais atvejais;</w:t>
      </w:r>
    </w:p>
    <w:p w14:paraId="530BA3E9" w14:textId="77777777" w:rsidR="00A044F8" w:rsidRPr="00A044F8" w:rsidRDefault="00A044F8" w:rsidP="009F7F1E">
      <w:pPr>
        <w:numPr>
          <w:ilvl w:val="1"/>
          <w:numId w:val="26"/>
        </w:numPr>
        <w:tabs>
          <w:tab w:val="left" w:pos="993"/>
        </w:tabs>
        <w:spacing w:after="120" w:line="276" w:lineRule="auto"/>
        <w:ind w:left="810"/>
        <w:jc w:val="both"/>
      </w:pPr>
      <w:r w:rsidRPr="00A044F8">
        <w:t xml:space="preserve">Atleidimo atvejais (vieną kartą per metus per </w:t>
      </w:r>
      <w:r w:rsidRPr="00A044F8">
        <w:rPr>
          <w:lang w:val="en-GB"/>
        </w:rPr>
        <w:t>30</w:t>
      </w:r>
      <w:r w:rsidRPr="00A044F8">
        <w:t xml:space="preserve"> (trisdešimt) dienų pasibaigus kalendoriams metams);</w:t>
      </w:r>
    </w:p>
    <w:p w14:paraId="009BF2F2" w14:textId="77777777" w:rsidR="00A044F8" w:rsidRPr="00326936" w:rsidRDefault="00A044F8" w:rsidP="009F7F1E">
      <w:pPr>
        <w:numPr>
          <w:ilvl w:val="1"/>
          <w:numId w:val="26"/>
        </w:numPr>
        <w:tabs>
          <w:tab w:val="left" w:pos="993"/>
        </w:tabs>
        <w:spacing w:after="120" w:line="276" w:lineRule="auto"/>
        <w:ind w:left="810"/>
        <w:jc w:val="both"/>
      </w:pPr>
      <w:bookmarkStart w:id="1247" w:name="_Hlk90284420"/>
      <w:r w:rsidRPr="00A044F8">
        <w:t>kai Eksploatacijos pradžios data, numatyta Sutartyje ir Pasiūlyme</w:t>
      </w:r>
      <w:r w:rsidR="00380C56">
        <w:t>,</w:t>
      </w:r>
      <w:r w:rsidRPr="00A044F8">
        <w:t xml:space="preserve"> vėluojakaip numatyta šio priedo </w:t>
      </w:r>
      <w:r w:rsidRPr="00A044F8">
        <w:fldChar w:fldCharType="begin"/>
      </w:r>
      <w:r w:rsidRPr="00A044F8">
        <w:instrText xml:space="preserve"> REF _Ref57730938 \r \h  \* MERGEFORMAT </w:instrText>
      </w:r>
      <w:r w:rsidRPr="00A044F8">
        <w:fldChar w:fldCharType="separate"/>
      </w:r>
      <w:r w:rsidR="00B87438">
        <w:t>15</w:t>
      </w:r>
      <w:r w:rsidRPr="00A044F8">
        <w:fldChar w:fldCharType="end"/>
      </w:r>
      <w:r w:rsidRPr="00A044F8">
        <w:t xml:space="preserve"> punkte</w:t>
      </w:r>
      <w:bookmarkEnd w:id="1247"/>
      <w:r w:rsidRPr="00A044F8">
        <w:t xml:space="preserve">. FVM pakeičiamas atsižvelgiant į tai, </w:t>
      </w:r>
      <w:r w:rsidRPr="00326936">
        <w:t xml:space="preserve">kad sutrumpėja Paslaugų teikimo trukmė, o Metinio atlyginimo M1, M2 ir M3 dalys Privačiam subjektui išmokamos per trumpesnį nei </w:t>
      </w:r>
      <w:r w:rsidR="00D7001F" w:rsidRPr="00326936">
        <w:t>12 (dvylika)</w:t>
      </w:r>
      <w:r w:rsidRPr="00326936">
        <w:t xml:space="preserve"> metų (numatytą Paslaugų teikimo maksimalų terminą) laikotarpį.</w:t>
      </w:r>
    </w:p>
    <w:p w14:paraId="79C3E475" w14:textId="77777777" w:rsidR="00B528D0" w:rsidRPr="00326936" w:rsidRDefault="00972DA0" w:rsidP="009F7F1E">
      <w:pPr>
        <w:numPr>
          <w:ilvl w:val="1"/>
          <w:numId w:val="26"/>
        </w:numPr>
        <w:tabs>
          <w:tab w:val="left" w:pos="993"/>
        </w:tabs>
        <w:spacing w:after="120" w:line="276" w:lineRule="auto"/>
        <w:ind w:left="810"/>
        <w:jc w:val="both"/>
      </w:pPr>
      <w:r w:rsidRPr="00326936">
        <w:t>p</w:t>
      </w:r>
      <w:r w:rsidR="00B528D0" w:rsidRPr="00326936">
        <w:t>asikeitus PVM tarifui.</w:t>
      </w:r>
    </w:p>
    <w:p w14:paraId="6B2065B2" w14:textId="77777777" w:rsidR="00A044F8" w:rsidRPr="00A044F8" w:rsidRDefault="00A044F8" w:rsidP="00A044F8">
      <w:pPr>
        <w:numPr>
          <w:ilvl w:val="0"/>
          <w:numId w:val="26"/>
        </w:numPr>
        <w:spacing w:after="120" w:line="276" w:lineRule="auto"/>
        <w:ind w:left="810"/>
        <w:jc w:val="both"/>
      </w:pPr>
      <w:r w:rsidRPr="00326936">
        <w:t>FVM optimizavimo</w:t>
      </w:r>
      <w:r w:rsidRPr="00A044F8">
        <w:t xml:space="preserve"> ir pakeitimo procedūras savo sąskaita atlieka Privatus subjektas, atnaujintą FVM versiją pateikdamas Valdžios subjektui. </w:t>
      </w:r>
    </w:p>
    <w:p w14:paraId="54EA5985" w14:textId="77777777" w:rsidR="00A044F8" w:rsidRPr="00A044F8" w:rsidRDefault="00A044F8" w:rsidP="00A044F8">
      <w:pPr>
        <w:numPr>
          <w:ilvl w:val="0"/>
          <w:numId w:val="26"/>
        </w:numPr>
        <w:spacing w:after="120" w:line="276" w:lineRule="auto"/>
        <w:ind w:left="810"/>
        <w:jc w:val="both"/>
      </w:pPr>
      <w:r w:rsidRPr="00A044F8">
        <w:t xml:space="preserve">Sutarties vykdymo metu Valdžios subjektas bet kuriuo metu, be Privataus subjekto sutikimo, turi teisę peržiūrėti ir audituoti FVM. </w:t>
      </w:r>
    </w:p>
    <w:p w14:paraId="3D7926E6" w14:textId="77777777" w:rsidR="00A044F8" w:rsidRPr="00A044F8" w:rsidRDefault="00A044F8" w:rsidP="00A044F8">
      <w:pPr>
        <w:numPr>
          <w:ilvl w:val="0"/>
          <w:numId w:val="26"/>
        </w:numPr>
        <w:spacing w:after="120" w:line="276" w:lineRule="auto"/>
        <w:contextualSpacing/>
        <w:jc w:val="both"/>
      </w:pPr>
      <w:r w:rsidRPr="00A044F8">
        <w:t>Jei FVM yra optimizuojamas ar pakeičiamas, jis įsigalioja nuo Valdžios subjekto FVM korekcijų patvirtinimo dienos ir yra traktuojamas kaip Finansinis veiklos modelis, kaip numatyta Sutartyje. Pakeitus FVM, Metinis atlyginimas keičiamas tik šiame priede nustatytais atvejais.</w:t>
      </w:r>
    </w:p>
    <w:p w14:paraId="6BD60863" w14:textId="77777777" w:rsidR="00A044F8" w:rsidRPr="00A044F8" w:rsidRDefault="00A044F8" w:rsidP="00A044F8">
      <w:pPr>
        <w:spacing w:after="120" w:line="276" w:lineRule="auto"/>
        <w:ind w:left="405"/>
        <w:contextualSpacing/>
        <w:jc w:val="both"/>
      </w:pPr>
    </w:p>
    <w:p w14:paraId="0D0CBF12" w14:textId="77777777" w:rsidR="00A044F8" w:rsidRPr="00A044F8" w:rsidRDefault="00A044F8" w:rsidP="00A044F8">
      <w:pPr>
        <w:spacing w:after="120" w:line="276" w:lineRule="auto"/>
        <w:ind w:left="405"/>
        <w:contextualSpacing/>
        <w:jc w:val="both"/>
      </w:pPr>
      <w:r w:rsidRPr="007B236A">
        <w:rPr>
          <w:lang w:val="es-ES"/>
        </w:rPr>
        <w:t xml:space="preserve">1 </w:t>
      </w:r>
      <w:r w:rsidRPr="00A044F8">
        <w:t>Priedėlis. Metinio atlyginimo mokėjimo grafikas.</w:t>
      </w:r>
    </w:p>
    <w:p w14:paraId="3D0AC7D1" w14:textId="77777777" w:rsidR="00A044F8" w:rsidRPr="00A044F8" w:rsidRDefault="00A044F8" w:rsidP="00A044F8">
      <w:pPr>
        <w:spacing w:after="120" w:line="276" w:lineRule="auto"/>
        <w:ind w:left="405"/>
        <w:contextualSpacing/>
        <w:jc w:val="both"/>
      </w:pPr>
      <w:r w:rsidRPr="00A044F8">
        <w:t>2 Priedėis. Reikalavimai PVM sąskaitai faktūrai</w:t>
      </w:r>
      <w:r w:rsidR="00380C56">
        <w:t>, kreditiniams ir debetiniams dokumentams</w:t>
      </w:r>
      <w:r w:rsidRPr="00A044F8">
        <w:t>.</w:t>
      </w:r>
    </w:p>
    <w:p w14:paraId="61A07231" w14:textId="77777777" w:rsidR="00A044F8" w:rsidRPr="00A044F8" w:rsidRDefault="009F7F1E" w:rsidP="00A044F8">
      <w:pPr>
        <w:spacing w:after="120" w:line="276" w:lineRule="auto"/>
        <w:ind w:left="405"/>
        <w:contextualSpacing/>
        <w:jc w:val="both"/>
      </w:pPr>
      <w:r>
        <w:t xml:space="preserve">3 </w:t>
      </w:r>
      <w:r w:rsidR="00A044F8" w:rsidRPr="00A044F8">
        <w:t>Priedėlis. Reikalavimai sąskaitai Komunalinių paslaugų kompensavimui</w:t>
      </w:r>
      <w:r w:rsidR="00380C56">
        <w:t>, kreditiniams ir debetiniams dokumentams</w:t>
      </w:r>
      <w:r w:rsidR="00A044F8" w:rsidRPr="00A044F8">
        <w:t>.</w:t>
      </w:r>
    </w:p>
    <w:p w14:paraId="6349B6C3" w14:textId="77777777" w:rsidR="00A044F8" w:rsidRPr="00A044F8" w:rsidRDefault="00A044F8" w:rsidP="00A044F8">
      <w:pPr>
        <w:spacing w:after="120" w:line="276" w:lineRule="auto"/>
        <w:ind w:left="405"/>
        <w:contextualSpacing/>
        <w:jc w:val="both"/>
      </w:pPr>
      <w:r w:rsidRPr="007B236A">
        <w:t>4</w:t>
      </w:r>
      <w:r w:rsidRPr="00A044F8">
        <w:t xml:space="preserve"> Priedėlis. Išskaitų mechanizmas.</w:t>
      </w:r>
    </w:p>
    <w:p w14:paraId="1DF54570" w14:textId="77777777" w:rsidR="00A044F8" w:rsidRPr="00A044F8" w:rsidRDefault="00A044F8" w:rsidP="00A044F8">
      <w:pPr>
        <w:spacing w:after="120" w:line="276" w:lineRule="auto"/>
        <w:ind w:left="405"/>
        <w:contextualSpacing/>
        <w:jc w:val="both"/>
      </w:pPr>
    </w:p>
    <w:p w14:paraId="6575910F" w14:textId="77777777" w:rsidR="00A044F8" w:rsidRPr="00A044F8" w:rsidRDefault="00A044F8" w:rsidP="00A044F8">
      <w:pPr>
        <w:spacing w:after="120" w:line="276" w:lineRule="auto"/>
        <w:ind w:left="405"/>
        <w:contextualSpacing/>
        <w:jc w:val="both"/>
      </w:pPr>
    </w:p>
    <w:p w14:paraId="6A4ACF34" w14:textId="77777777" w:rsidR="00A044F8" w:rsidRPr="00A044F8" w:rsidRDefault="00A044F8" w:rsidP="00A044F8">
      <w:pPr>
        <w:spacing w:after="120" w:line="276" w:lineRule="auto"/>
        <w:jc w:val="both"/>
        <w:sectPr w:rsidR="00A044F8" w:rsidRPr="00A044F8" w:rsidSect="00FC13CD">
          <w:pgSz w:w="11906" w:h="16838" w:code="9"/>
          <w:pgMar w:top="1418" w:right="1134" w:bottom="1418" w:left="1134" w:header="567" w:footer="567" w:gutter="0"/>
          <w:pgNumType w:start="1"/>
          <w:cols w:space="708"/>
          <w:docGrid w:linePitch="360"/>
        </w:sectPr>
      </w:pPr>
    </w:p>
    <w:p w14:paraId="52FBE72A" w14:textId="77777777" w:rsidR="00A044F8" w:rsidRPr="00A044F8" w:rsidRDefault="00A044F8" w:rsidP="00A044F8">
      <w:pPr>
        <w:spacing w:after="120" w:line="276" w:lineRule="auto"/>
        <w:ind w:left="405"/>
        <w:contextualSpacing/>
        <w:jc w:val="right"/>
      </w:pPr>
      <w:r w:rsidRPr="00A044F8">
        <w:t xml:space="preserve">Sutarties 3 priedo Atsiskaitymų ir mokėjimų tvarkos </w:t>
      </w:r>
    </w:p>
    <w:p w14:paraId="24E017F7" w14:textId="77777777"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248" w:name="_Toc532894495"/>
      <w:bookmarkStart w:id="1249" w:name="_Toc56423185"/>
      <w:bookmarkStart w:id="1250" w:name="_Toc61335823"/>
      <w:bookmarkStart w:id="1251" w:name="_Toc98421477"/>
      <w:r w:rsidRPr="00A044F8">
        <w:rPr>
          <w:rFonts w:eastAsia="Times New Roman"/>
          <w:b/>
          <w:bCs/>
          <w:color w:val="943634"/>
          <w:sz w:val="22"/>
          <w:szCs w:val="22"/>
        </w:rPr>
        <w:t>1 priedėlis</w:t>
      </w:r>
      <w:bookmarkEnd w:id="1248"/>
      <w:bookmarkEnd w:id="1249"/>
      <w:bookmarkEnd w:id="1250"/>
      <w:bookmarkEnd w:id="1251"/>
    </w:p>
    <w:p w14:paraId="4404332D" w14:textId="77777777" w:rsidR="00A044F8" w:rsidRPr="00A044F8" w:rsidRDefault="00A044F8" w:rsidP="00A044F8">
      <w:pPr>
        <w:spacing w:after="120" w:line="276" w:lineRule="auto"/>
        <w:ind w:left="405"/>
        <w:contextualSpacing/>
        <w:jc w:val="both"/>
      </w:pPr>
    </w:p>
    <w:p w14:paraId="702C1405" w14:textId="77777777" w:rsidR="00A044F8" w:rsidRPr="00A044F8" w:rsidRDefault="00A044F8" w:rsidP="00A044F8"/>
    <w:p w14:paraId="6608F960" w14:textId="77777777" w:rsidR="0054547D" w:rsidRPr="0054547D" w:rsidRDefault="0054547D" w:rsidP="0054547D">
      <w:pPr>
        <w:spacing w:after="120" w:line="276" w:lineRule="auto"/>
        <w:ind w:left="405"/>
        <w:contextualSpacing/>
        <w:jc w:val="both"/>
        <w:rPr>
          <w:szCs w:val="22"/>
        </w:rPr>
      </w:pPr>
    </w:p>
    <w:p w14:paraId="0153D7EE" w14:textId="77777777" w:rsidR="0054547D" w:rsidRPr="0054547D" w:rsidRDefault="0054547D" w:rsidP="0054547D">
      <w:pPr>
        <w:jc w:val="center"/>
        <w:rPr>
          <w:b/>
          <w:color w:val="632423"/>
          <w:szCs w:val="22"/>
        </w:rPr>
      </w:pPr>
      <w:r w:rsidRPr="0054547D">
        <w:rPr>
          <w:b/>
          <w:color w:val="632423"/>
          <w:szCs w:val="22"/>
        </w:rPr>
        <w:t>METINIO ATLYGINIMO MOKĖJIMO GRAFIKAS</w:t>
      </w:r>
    </w:p>
    <w:p w14:paraId="088F8933" w14:textId="77777777" w:rsidR="0054547D" w:rsidRPr="0054547D" w:rsidRDefault="0054547D" w:rsidP="0054547D">
      <w:pPr>
        <w:jc w:val="center"/>
        <w:rPr>
          <w:b/>
          <w:szCs w:val="22"/>
        </w:rPr>
      </w:pPr>
    </w:p>
    <w:p w14:paraId="058F24CD" w14:textId="77777777" w:rsidR="0054547D" w:rsidRPr="0054547D" w:rsidRDefault="0054547D" w:rsidP="0054547D">
      <w:pPr>
        <w:tabs>
          <w:tab w:val="left" w:pos="2113"/>
          <w:tab w:val="center" w:pos="7001"/>
        </w:tabs>
        <w:jc w:val="center"/>
        <w:rPr>
          <w:szCs w:val="22"/>
        </w:rPr>
      </w:pPr>
      <w:r w:rsidRPr="0054547D">
        <w:rPr>
          <w:szCs w:val="22"/>
        </w:rPr>
        <w:t>20__ m. ____________ mėn. ____ d. Nr.______</w:t>
      </w:r>
    </w:p>
    <w:p w14:paraId="5F837F16" w14:textId="77777777" w:rsidR="0054547D" w:rsidRPr="0054547D" w:rsidRDefault="0054547D" w:rsidP="0054547D">
      <w:pPr>
        <w:tabs>
          <w:tab w:val="left" w:pos="2113"/>
          <w:tab w:val="center" w:pos="7001"/>
        </w:tabs>
        <w:rPr>
          <w:szCs w:val="22"/>
        </w:rPr>
      </w:pPr>
    </w:p>
    <w:p w14:paraId="52AF5070" w14:textId="77777777" w:rsidR="0054547D" w:rsidRPr="0054547D" w:rsidRDefault="0054547D" w:rsidP="0054547D">
      <w:pPr>
        <w:tabs>
          <w:tab w:val="left" w:pos="2113"/>
          <w:tab w:val="center" w:pos="7001"/>
        </w:tabs>
        <w:rPr>
          <w:szCs w:val="22"/>
        </w:rPr>
      </w:pPr>
      <w:r w:rsidRPr="0054547D">
        <w:rPr>
          <w:szCs w:val="22"/>
        </w:rPr>
        <w:t>Lentelė Nr. 1 „Metinis atlyginimas Paslaugų teikimo metais“</w:t>
      </w:r>
    </w:p>
    <w:tbl>
      <w:tblPr>
        <w:tblStyle w:val="Lentelstinklelis"/>
        <w:tblW w:w="9067" w:type="dxa"/>
        <w:tblLayout w:type="fixed"/>
        <w:tblLook w:val="04A0" w:firstRow="1" w:lastRow="0" w:firstColumn="1" w:lastColumn="0" w:noHBand="0" w:noVBand="1"/>
      </w:tblPr>
      <w:tblGrid>
        <w:gridCol w:w="1296"/>
        <w:gridCol w:w="3802"/>
        <w:gridCol w:w="1843"/>
        <w:gridCol w:w="2126"/>
      </w:tblGrid>
      <w:tr w:rsidR="0054547D" w:rsidRPr="0054547D" w14:paraId="2DF4114A" w14:textId="77777777" w:rsidTr="00250684">
        <w:trPr>
          <w:cantSplit/>
          <w:tblHeader/>
        </w:trPr>
        <w:tc>
          <w:tcPr>
            <w:tcW w:w="1296" w:type="dxa"/>
            <w:vMerge w:val="restart"/>
            <w:vAlign w:val="center"/>
          </w:tcPr>
          <w:p w14:paraId="2AADA7F7"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Paslaugų teikimo metai</w:t>
            </w:r>
          </w:p>
        </w:tc>
        <w:tc>
          <w:tcPr>
            <w:tcW w:w="7771" w:type="dxa"/>
            <w:gridSpan w:val="3"/>
            <w:tcBorders>
              <w:bottom w:val="single" w:sz="4" w:space="0" w:color="auto"/>
            </w:tcBorders>
            <w:vAlign w:val="center"/>
          </w:tcPr>
          <w:p w14:paraId="631168F3" w14:textId="77777777" w:rsidR="0054547D" w:rsidRPr="0054547D" w:rsidRDefault="0054547D" w:rsidP="0054547D">
            <w:pPr>
              <w:ind w:right="-48"/>
              <w:jc w:val="center"/>
              <w:rPr>
                <w:rFonts w:eastAsia="Times New Roman"/>
                <w:b/>
                <w:szCs w:val="22"/>
                <w:lang w:eastAsia="en-US"/>
              </w:rPr>
            </w:pPr>
            <w:r w:rsidRPr="0054547D">
              <w:rPr>
                <w:rFonts w:eastAsia="Times New Roman"/>
                <w:b/>
                <w:szCs w:val="22"/>
                <w:lang w:eastAsia="en-US"/>
              </w:rPr>
              <w:t xml:space="preserve">Metinis atlyginimas (realiomis (neindeksuotomis) vertėmis), pagal FVM pateiktus duomenis) </w:t>
            </w:r>
          </w:p>
        </w:tc>
      </w:tr>
      <w:tr w:rsidR="0054547D" w:rsidRPr="0054547D" w14:paraId="40F4CBBA" w14:textId="77777777" w:rsidTr="00250684">
        <w:trPr>
          <w:cantSplit/>
          <w:tblHeader/>
        </w:trPr>
        <w:tc>
          <w:tcPr>
            <w:tcW w:w="1296" w:type="dxa"/>
            <w:vMerge/>
            <w:tcBorders>
              <w:bottom w:val="single" w:sz="4" w:space="0" w:color="auto"/>
            </w:tcBorders>
            <w:vAlign w:val="center"/>
          </w:tcPr>
          <w:p w14:paraId="074803A7" w14:textId="77777777" w:rsidR="0054547D" w:rsidRPr="0054547D" w:rsidRDefault="0054547D" w:rsidP="0054547D">
            <w:pPr>
              <w:jc w:val="center"/>
              <w:rPr>
                <w:rFonts w:eastAsia="Times New Roman"/>
                <w:b/>
                <w:szCs w:val="22"/>
                <w:lang w:eastAsia="en-US"/>
              </w:rPr>
            </w:pPr>
          </w:p>
        </w:tc>
        <w:tc>
          <w:tcPr>
            <w:tcW w:w="3802" w:type="dxa"/>
            <w:tcBorders>
              <w:bottom w:val="single" w:sz="4" w:space="0" w:color="auto"/>
            </w:tcBorders>
            <w:vAlign w:val="center"/>
          </w:tcPr>
          <w:p w14:paraId="70C0C0E2"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(M</w:t>
            </w:r>
            <w:r w:rsidRPr="0054547D">
              <w:rPr>
                <w:rFonts w:eastAsia="Times New Roman"/>
                <w:b/>
                <w:szCs w:val="22"/>
                <w:lang w:val="en-US" w:eastAsia="en-US"/>
              </w:rPr>
              <w:t>=MS (</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szCs w:val="22"/>
                <w:lang w:eastAsia="en-US"/>
              </w:rPr>
              <w:t>+M3</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+M5) suma, Eur (be PVM)</w:t>
            </w:r>
          </w:p>
        </w:tc>
        <w:tc>
          <w:tcPr>
            <w:tcW w:w="1843" w:type="dxa"/>
            <w:tcBorders>
              <w:bottom w:val="single" w:sz="4" w:space="0" w:color="auto"/>
            </w:tcBorders>
            <w:vAlign w:val="center"/>
          </w:tcPr>
          <w:p w14:paraId="2DB4862E"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Sudedamosios dalys</w:t>
            </w:r>
          </w:p>
        </w:tc>
        <w:tc>
          <w:tcPr>
            <w:tcW w:w="2126" w:type="dxa"/>
            <w:tcBorders>
              <w:bottom w:val="single" w:sz="4" w:space="0" w:color="auto"/>
            </w:tcBorders>
            <w:vAlign w:val="center"/>
          </w:tcPr>
          <w:p w14:paraId="018C51BB"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 xml:space="preserve">Vertė, Eur </w:t>
            </w:r>
          </w:p>
          <w:p w14:paraId="7F281D31"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(be PVM)</w:t>
            </w:r>
          </w:p>
        </w:tc>
      </w:tr>
      <w:tr w:rsidR="003A0200" w:rsidRPr="0054547D" w14:paraId="36EB2BB2" w14:textId="77777777" w:rsidTr="00250684">
        <w:trPr>
          <w:cantSplit/>
        </w:trPr>
        <w:tc>
          <w:tcPr>
            <w:tcW w:w="1296" w:type="dxa"/>
            <w:vMerge w:val="restart"/>
          </w:tcPr>
          <w:p w14:paraId="0A386562"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val="restart"/>
          </w:tcPr>
          <w:p w14:paraId="309606AB" w14:textId="77777777" w:rsidR="003A0200" w:rsidRPr="0054547D" w:rsidRDefault="003A0200" w:rsidP="003A0200">
            <w:pPr>
              <w:rPr>
                <w:rFonts w:eastAsia="Times New Roman"/>
                <w:b/>
                <w:szCs w:val="22"/>
                <w:lang w:eastAsia="en-US"/>
              </w:rPr>
            </w:pPr>
            <w:r w:rsidRPr="003A0200">
              <w:rPr>
                <w:rFonts w:eastAsia="Times New Roman"/>
                <w:b/>
                <w:szCs w:val="22"/>
                <w:lang w:eastAsia="en-US"/>
              </w:rPr>
              <w:t>2'307'429.36</w:t>
            </w:r>
          </w:p>
        </w:tc>
        <w:tc>
          <w:tcPr>
            <w:tcW w:w="1843" w:type="dxa"/>
          </w:tcPr>
          <w:p w14:paraId="068A8C17"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MS</w:t>
            </w:r>
          </w:p>
        </w:tc>
        <w:tc>
          <w:tcPr>
            <w:tcW w:w="2126" w:type="dxa"/>
          </w:tcPr>
          <w:p w14:paraId="0C2D0A27" w14:textId="77777777" w:rsidR="003A0200" w:rsidRPr="0054547D" w:rsidRDefault="003A0200" w:rsidP="003A0200">
            <w:pPr>
              <w:jc w:val="center"/>
              <w:rPr>
                <w:rFonts w:eastAsia="Times New Roman"/>
                <w:b/>
                <w:szCs w:val="22"/>
                <w:lang w:eastAsia="en-US"/>
              </w:rPr>
            </w:pPr>
            <w:r w:rsidRPr="000406B9">
              <w:t>977'792.28</w:t>
            </w:r>
          </w:p>
        </w:tc>
      </w:tr>
      <w:tr w:rsidR="003A0200" w:rsidRPr="0054547D" w14:paraId="69A40114" w14:textId="77777777" w:rsidTr="00250684">
        <w:trPr>
          <w:cantSplit/>
        </w:trPr>
        <w:tc>
          <w:tcPr>
            <w:tcW w:w="1296" w:type="dxa"/>
            <w:vMerge/>
          </w:tcPr>
          <w:p w14:paraId="76F827F9"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29227345" w14:textId="77777777" w:rsidR="003A0200" w:rsidRPr="0054547D" w:rsidRDefault="003A0200" w:rsidP="003A0200">
            <w:pPr>
              <w:rPr>
                <w:rFonts w:eastAsia="Times New Roman"/>
                <w:b/>
                <w:szCs w:val="22"/>
                <w:lang w:eastAsia="en-US"/>
              </w:rPr>
            </w:pPr>
          </w:p>
        </w:tc>
        <w:tc>
          <w:tcPr>
            <w:tcW w:w="1843" w:type="dxa"/>
          </w:tcPr>
          <w:p w14:paraId="29ACE2A1"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687EF5AE" w14:textId="77777777" w:rsidR="003A0200" w:rsidRPr="0054547D" w:rsidRDefault="003A0200" w:rsidP="003A0200">
            <w:pPr>
              <w:jc w:val="center"/>
              <w:rPr>
                <w:rFonts w:eastAsia="Times New Roman"/>
                <w:b/>
                <w:szCs w:val="22"/>
                <w:lang w:eastAsia="en-US"/>
              </w:rPr>
            </w:pPr>
            <w:r w:rsidRPr="000406B9">
              <w:t>689'695.89</w:t>
            </w:r>
          </w:p>
        </w:tc>
      </w:tr>
      <w:tr w:rsidR="003A0200" w:rsidRPr="0054547D" w14:paraId="7C3D4546" w14:textId="77777777" w:rsidTr="00250684">
        <w:trPr>
          <w:cantSplit/>
        </w:trPr>
        <w:tc>
          <w:tcPr>
            <w:tcW w:w="1296" w:type="dxa"/>
            <w:vMerge/>
          </w:tcPr>
          <w:p w14:paraId="53CA598B"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14DA1E50" w14:textId="77777777" w:rsidR="003A0200" w:rsidRPr="0054547D" w:rsidRDefault="003A0200" w:rsidP="003A0200">
            <w:pPr>
              <w:rPr>
                <w:rFonts w:eastAsia="Times New Roman"/>
                <w:b/>
                <w:szCs w:val="22"/>
                <w:lang w:eastAsia="en-US"/>
              </w:rPr>
            </w:pPr>
          </w:p>
        </w:tc>
        <w:tc>
          <w:tcPr>
            <w:tcW w:w="1843" w:type="dxa"/>
          </w:tcPr>
          <w:p w14:paraId="0EC99D5C"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67A69209" w14:textId="77777777" w:rsidR="003A0200" w:rsidRPr="0054547D" w:rsidRDefault="003A0200" w:rsidP="003A0200">
            <w:pPr>
              <w:jc w:val="center"/>
              <w:rPr>
                <w:rFonts w:eastAsia="Times New Roman"/>
                <w:b/>
                <w:szCs w:val="22"/>
                <w:lang w:eastAsia="en-US"/>
              </w:rPr>
            </w:pPr>
            <w:r w:rsidRPr="000406B9">
              <w:t>375'511.83</w:t>
            </w:r>
          </w:p>
        </w:tc>
      </w:tr>
      <w:tr w:rsidR="003A0200" w:rsidRPr="0054547D" w14:paraId="56CCE4EE" w14:textId="77777777" w:rsidTr="00250684">
        <w:trPr>
          <w:cantSplit/>
        </w:trPr>
        <w:tc>
          <w:tcPr>
            <w:tcW w:w="1296" w:type="dxa"/>
            <w:vMerge/>
          </w:tcPr>
          <w:p w14:paraId="55977EBF"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2FE64A04" w14:textId="77777777" w:rsidR="003A0200" w:rsidRPr="0054547D" w:rsidRDefault="003A0200" w:rsidP="003A0200">
            <w:pPr>
              <w:rPr>
                <w:rFonts w:eastAsia="Times New Roman"/>
                <w:b/>
                <w:szCs w:val="22"/>
                <w:lang w:eastAsia="en-US"/>
              </w:rPr>
            </w:pPr>
          </w:p>
        </w:tc>
        <w:tc>
          <w:tcPr>
            <w:tcW w:w="1843" w:type="dxa"/>
          </w:tcPr>
          <w:p w14:paraId="30B2531F"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442B93AB" w14:textId="77777777" w:rsidR="003A0200" w:rsidRPr="0054547D" w:rsidRDefault="003A0200" w:rsidP="003A0200">
            <w:pPr>
              <w:jc w:val="center"/>
              <w:rPr>
                <w:rFonts w:eastAsia="Times New Roman"/>
                <w:b/>
                <w:szCs w:val="22"/>
                <w:lang w:eastAsia="en-US"/>
              </w:rPr>
            </w:pPr>
            <w:r w:rsidRPr="000406B9">
              <w:t>198'397.56</w:t>
            </w:r>
          </w:p>
        </w:tc>
      </w:tr>
      <w:tr w:rsidR="003A0200" w:rsidRPr="0054547D" w14:paraId="089CBACB" w14:textId="77777777" w:rsidTr="00250684">
        <w:trPr>
          <w:cantSplit/>
        </w:trPr>
        <w:tc>
          <w:tcPr>
            <w:tcW w:w="1296" w:type="dxa"/>
            <w:vMerge/>
          </w:tcPr>
          <w:p w14:paraId="0D776830"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38E4B83A" w14:textId="77777777" w:rsidR="003A0200" w:rsidRPr="0054547D" w:rsidRDefault="003A0200" w:rsidP="003A0200">
            <w:pPr>
              <w:rPr>
                <w:rFonts w:eastAsia="Times New Roman"/>
                <w:b/>
                <w:szCs w:val="22"/>
                <w:lang w:eastAsia="en-US"/>
              </w:rPr>
            </w:pPr>
          </w:p>
        </w:tc>
        <w:tc>
          <w:tcPr>
            <w:tcW w:w="1843" w:type="dxa"/>
          </w:tcPr>
          <w:p w14:paraId="397C6B27"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75278816" w14:textId="77777777" w:rsidR="003A0200" w:rsidRPr="0054547D" w:rsidRDefault="003A0200" w:rsidP="003A0200">
            <w:pPr>
              <w:jc w:val="center"/>
              <w:rPr>
                <w:rFonts w:eastAsia="Times New Roman"/>
                <w:b/>
                <w:szCs w:val="22"/>
                <w:lang w:eastAsia="en-US"/>
              </w:rPr>
            </w:pPr>
            <w:r w:rsidRPr="000406B9">
              <w:t>36'031.80</w:t>
            </w:r>
          </w:p>
        </w:tc>
      </w:tr>
      <w:tr w:rsidR="003A0200" w:rsidRPr="0054547D" w14:paraId="5D142A36" w14:textId="77777777" w:rsidTr="00250684">
        <w:trPr>
          <w:cantSplit/>
        </w:trPr>
        <w:tc>
          <w:tcPr>
            <w:tcW w:w="1296" w:type="dxa"/>
            <w:vMerge/>
          </w:tcPr>
          <w:p w14:paraId="7FB6A887"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1D6C3862" w14:textId="77777777" w:rsidR="003A0200" w:rsidRPr="0054547D" w:rsidRDefault="003A0200" w:rsidP="003A0200">
            <w:pPr>
              <w:rPr>
                <w:rFonts w:eastAsia="Times New Roman"/>
                <w:b/>
                <w:szCs w:val="22"/>
                <w:lang w:eastAsia="en-US"/>
              </w:rPr>
            </w:pPr>
          </w:p>
        </w:tc>
        <w:tc>
          <w:tcPr>
            <w:tcW w:w="1843" w:type="dxa"/>
          </w:tcPr>
          <w:p w14:paraId="5BBBCC76"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M5</w:t>
            </w:r>
          </w:p>
        </w:tc>
        <w:tc>
          <w:tcPr>
            <w:tcW w:w="2126" w:type="dxa"/>
          </w:tcPr>
          <w:p w14:paraId="4E9FA1EF" w14:textId="77777777" w:rsidR="003A0200" w:rsidRPr="0054547D" w:rsidRDefault="003A0200" w:rsidP="003A0200">
            <w:pPr>
              <w:jc w:val="center"/>
              <w:rPr>
                <w:rFonts w:eastAsia="Times New Roman"/>
                <w:b/>
                <w:szCs w:val="22"/>
                <w:lang w:eastAsia="en-US"/>
              </w:rPr>
            </w:pPr>
            <w:r w:rsidRPr="000406B9">
              <w:t>30'000.00</w:t>
            </w:r>
          </w:p>
        </w:tc>
      </w:tr>
      <w:tr w:rsidR="003A0200" w:rsidRPr="0054547D" w14:paraId="13466849" w14:textId="77777777" w:rsidTr="00250684">
        <w:trPr>
          <w:cantSplit/>
        </w:trPr>
        <w:tc>
          <w:tcPr>
            <w:tcW w:w="1296" w:type="dxa"/>
            <w:vMerge w:val="restart"/>
          </w:tcPr>
          <w:p w14:paraId="69A43208"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val="restart"/>
          </w:tcPr>
          <w:p w14:paraId="5B2043A2" w14:textId="77777777" w:rsidR="003A0200" w:rsidRPr="0054547D" w:rsidRDefault="003A0200" w:rsidP="003A0200">
            <w:pPr>
              <w:rPr>
                <w:rFonts w:eastAsia="Times New Roman"/>
                <w:b/>
                <w:szCs w:val="22"/>
                <w:lang w:eastAsia="en-US"/>
              </w:rPr>
            </w:pPr>
            <w:r w:rsidRPr="003A0200">
              <w:rPr>
                <w:rFonts w:eastAsia="Times New Roman"/>
                <w:b/>
                <w:szCs w:val="22"/>
                <w:lang w:eastAsia="en-US"/>
              </w:rPr>
              <w:t>2'307'429.36</w:t>
            </w:r>
          </w:p>
        </w:tc>
        <w:tc>
          <w:tcPr>
            <w:tcW w:w="1843" w:type="dxa"/>
          </w:tcPr>
          <w:p w14:paraId="7FCF78D0"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MS</w:t>
            </w:r>
          </w:p>
        </w:tc>
        <w:tc>
          <w:tcPr>
            <w:tcW w:w="2126" w:type="dxa"/>
          </w:tcPr>
          <w:p w14:paraId="555AB108" w14:textId="77777777" w:rsidR="003A0200" w:rsidRPr="0054547D" w:rsidRDefault="003A0200" w:rsidP="003A0200">
            <w:pPr>
              <w:jc w:val="center"/>
              <w:rPr>
                <w:rFonts w:eastAsia="Times New Roman"/>
                <w:b/>
                <w:szCs w:val="22"/>
                <w:lang w:eastAsia="en-US"/>
              </w:rPr>
            </w:pPr>
            <w:r w:rsidRPr="00E86AD3">
              <w:t>977'792.28</w:t>
            </w:r>
          </w:p>
        </w:tc>
      </w:tr>
      <w:tr w:rsidR="003A0200" w:rsidRPr="0054547D" w14:paraId="3BB602AE" w14:textId="77777777" w:rsidTr="00250684">
        <w:trPr>
          <w:cantSplit/>
        </w:trPr>
        <w:tc>
          <w:tcPr>
            <w:tcW w:w="1296" w:type="dxa"/>
            <w:vMerge/>
          </w:tcPr>
          <w:p w14:paraId="0F1B6CF9"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2A3045A1" w14:textId="77777777" w:rsidR="003A0200" w:rsidRPr="0054547D" w:rsidRDefault="003A0200" w:rsidP="003A0200">
            <w:pPr>
              <w:rPr>
                <w:rFonts w:eastAsia="Times New Roman"/>
                <w:b/>
                <w:szCs w:val="22"/>
                <w:lang w:eastAsia="en-US"/>
              </w:rPr>
            </w:pPr>
          </w:p>
        </w:tc>
        <w:tc>
          <w:tcPr>
            <w:tcW w:w="1843" w:type="dxa"/>
          </w:tcPr>
          <w:p w14:paraId="18EBFBAC"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3022A238" w14:textId="77777777" w:rsidR="003A0200" w:rsidRPr="0054547D" w:rsidRDefault="003A0200" w:rsidP="003A0200">
            <w:pPr>
              <w:jc w:val="center"/>
              <w:rPr>
                <w:rFonts w:eastAsia="Times New Roman"/>
                <w:b/>
                <w:szCs w:val="22"/>
                <w:lang w:eastAsia="en-US"/>
              </w:rPr>
            </w:pPr>
            <w:r w:rsidRPr="00E86AD3">
              <w:t>599'056.62</w:t>
            </w:r>
          </w:p>
        </w:tc>
      </w:tr>
      <w:tr w:rsidR="003A0200" w:rsidRPr="0054547D" w14:paraId="1302BA3E" w14:textId="77777777" w:rsidTr="00250684">
        <w:trPr>
          <w:cantSplit/>
        </w:trPr>
        <w:tc>
          <w:tcPr>
            <w:tcW w:w="1296" w:type="dxa"/>
            <w:vMerge/>
          </w:tcPr>
          <w:p w14:paraId="509199DD"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7CC88627" w14:textId="77777777" w:rsidR="003A0200" w:rsidRPr="0054547D" w:rsidRDefault="003A0200" w:rsidP="003A0200">
            <w:pPr>
              <w:rPr>
                <w:rFonts w:eastAsia="Times New Roman"/>
                <w:b/>
                <w:szCs w:val="22"/>
                <w:lang w:eastAsia="en-US"/>
              </w:rPr>
            </w:pPr>
          </w:p>
        </w:tc>
        <w:tc>
          <w:tcPr>
            <w:tcW w:w="1843" w:type="dxa"/>
          </w:tcPr>
          <w:p w14:paraId="33CF8253"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3AC7833E" w14:textId="77777777" w:rsidR="003A0200" w:rsidRPr="0054547D" w:rsidRDefault="003A0200" w:rsidP="003A0200">
            <w:pPr>
              <w:jc w:val="center"/>
              <w:rPr>
                <w:rFonts w:eastAsia="Times New Roman"/>
                <w:b/>
                <w:szCs w:val="22"/>
                <w:lang w:eastAsia="en-US"/>
              </w:rPr>
            </w:pPr>
            <w:r w:rsidRPr="00E86AD3">
              <w:t>466'151.10</w:t>
            </w:r>
          </w:p>
        </w:tc>
      </w:tr>
      <w:tr w:rsidR="003A0200" w:rsidRPr="0054547D" w14:paraId="30B6AA74" w14:textId="77777777" w:rsidTr="00250684">
        <w:trPr>
          <w:cantSplit/>
        </w:trPr>
        <w:tc>
          <w:tcPr>
            <w:tcW w:w="1296" w:type="dxa"/>
            <w:vMerge/>
          </w:tcPr>
          <w:p w14:paraId="6AAF9265"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6C901D88" w14:textId="77777777" w:rsidR="003A0200" w:rsidRPr="0054547D" w:rsidRDefault="003A0200" w:rsidP="003A0200">
            <w:pPr>
              <w:rPr>
                <w:rFonts w:eastAsia="Times New Roman"/>
                <w:b/>
                <w:szCs w:val="22"/>
                <w:lang w:eastAsia="en-US"/>
              </w:rPr>
            </w:pPr>
          </w:p>
        </w:tc>
        <w:tc>
          <w:tcPr>
            <w:tcW w:w="1843" w:type="dxa"/>
          </w:tcPr>
          <w:p w14:paraId="6FC9D95F"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2DA5122A" w14:textId="77777777" w:rsidR="003A0200" w:rsidRPr="0054547D" w:rsidRDefault="003A0200" w:rsidP="003A0200">
            <w:pPr>
              <w:jc w:val="center"/>
              <w:rPr>
                <w:rFonts w:eastAsia="Times New Roman"/>
                <w:b/>
                <w:szCs w:val="22"/>
                <w:lang w:eastAsia="en-US"/>
              </w:rPr>
            </w:pPr>
            <w:r w:rsidRPr="00E86AD3">
              <w:t>198'397.56</w:t>
            </w:r>
          </w:p>
        </w:tc>
      </w:tr>
      <w:tr w:rsidR="003A0200" w:rsidRPr="0054547D" w14:paraId="724C36F2" w14:textId="77777777" w:rsidTr="00250684">
        <w:trPr>
          <w:cantSplit/>
        </w:trPr>
        <w:tc>
          <w:tcPr>
            <w:tcW w:w="1296" w:type="dxa"/>
            <w:vMerge/>
          </w:tcPr>
          <w:p w14:paraId="6AB5EBC5"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6022D748" w14:textId="77777777" w:rsidR="003A0200" w:rsidRPr="0054547D" w:rsidRDefault="003A0200" w:rsidP="003A0200">
            <w:pPr>
              <w:rPr>
                <w:rFonts w:eastAsia="Times New Roman"/>
                <w:b/>
                <w:szCs w:val="22"/>
                <w:lang w:eastAsia="en-US"/>
              </w:rPr>
            </w:pPr>
          </w:p>
        </w:tc>
        <w:tc>
          <w:tcPr>
            <w:tcW w:w="1843" w:type="dxa"/>
          </w:tcPr>
          <w:p w14:paraId="33A9C285"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1298283C" w14:textId="77777777" w:rsidR="003A0200" w:rsidRPr="0054547D" w:rsidRDefault="003A0200" w:rsidP="003A0200">
            <w:pPr>
              <w:jc w:val="center"/>
              <w:rPr>
                <w:rFonts w:eastAsia="Times New Roman"/>
                <w:b/>
                <w:szCs w:val="22"/>
                <w:lang w:eastAsia="en-US"/>
              </w:rPr>
            </w:pPr>
            <w:r w:rsidRPr="00E86AD3">
              <w:t>36'031.80</w:t>
            </w:r>
          </w:p>
        </w:tc>
      </w:tr>
      <w:tr w:rsidR="003A0200" w:rsidRPr="0054547D" w14:paraId="08C102CF" w14:textId="77777777" w:rsidTr="00250684">
        <w:trPr>
          <w:cantSplit/>
        </w:trPr>
        <w:tc>
          <w:tcPr>
            <w:tcW w:w="1296" w:type="dxa"/>
            <w:vMerge/>
          </w:tcPr>
          <w:p w14:paraId="70E4E81C"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18A9604D" w14:textId="77777777" w:rsidR="003A0200" w:rsidRPr="0054547D" w:rsidRDefault="003A0200" w:rsidP="003A0200">
            <w:pPr>
              <w:rPr>
                <w:rFonts w:eastAsia="Times New Roman"/>
                <w:b/>
                <w:szCs w:val="22"/>
                <w:lang w:eastAsia="en-US"/>
              </w:rPr>
            </w:pPr>
          </w:p>
        </w:tc>
        <w:tc>
          <w:tcPr>
            <w:tcW w:w="1843" w:type="dxa"/>
          </w:tcPr>
          <w:p w14:paraId="34E033A1"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M5</w:t>
            </w:r>
          </w:p>
        </w:tc>
        <w:tc>
          <w:tcPr>
            <w:tcW w:w="2126" w:type="dxa"/>
          </w:tcPr>
          <w:p w14:paraId="1829702C" w14:textId="77777777" w:rsidR="003A0200" w:rsidRPr="0054547D" w:rsidRDefault="003A0200" w:rsidP="003A0200">
            <w:pPr>
              <w:jc w:val="center"/>
              <w:rPr>
                <w:rFonts w:eastAsia="Times New Roman"/>
                <w:b/>
                <w:szCs w:val="22"/>
                <w:lang w:eastAsia="en-US"/>
              </w:rPr>
            </w:pPr>
            <w:r w:rsidRPr="00E86AD3">
              <w:t>30'000.00</w:t>
            </w:r>
          </w:p>
        </w:tc>
      </w:tr>
      <w:tr w:rsidR="003A0200" w:rsidRPr="0054547D" w14:paraId="364F6FF8" w14:textId="77777777" w:rsidTr="00250684">
        <w:trPr>
          <w:cantSplit/>
        </w:trPr>
        <w:tc>
          <w:tcPr>
            <w:tcW w:w="1296" w:type="dxa"/>
            <w:vMerge w:val="restart"/>
          </w:tcPr>
          <w:p w14:paraId="6F9562DD"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val="restart"/>
          </w:tcPr>
          <w:p w14:paraId="50FEA3CE" w14:textId="77777777" w:rsidR="003A0200" w:rsidRPr="0054547D" w:rsidRDefault="003A0200" w:rsidP="003A0200">
            <w:pPr>
              <w:rPr>
                <w:rFonts w:eastAsia="Times New Roman"/>
                <w:b/>
                <w:szCs w:val="22"/>
                <w:lang w:eastAsia="en-US"/>
              </w:rPr>
            </w:pPr>
            <w:r w:rsidRPr="003A0200">
              <w:rPr>
                <w:rFonts w:eastAsia="Times New Roman"/>
                <w:b/>
                <w:szCs w:val="22"/>
                <w:lang w:eastAsia="en-US"/>
              </w:rPr>
              <w:t>2'307'429.36</w:t>
            </w:r>
          </w:p>
        </w:tc>
        <w:tc>
          <w:tcPr>
            <w:tcW w:w="1843" w:type="dxa"/>
          </w:tcPr>
          <w:p w14:paraId="53DF08DA"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MS</w:t>
            </w:r>
          </w:p>
        </w:tc>
        <w:tc>
          <w:tcPr>
            <w:tcW w:w="2126" w:type="dxa"/>
          </w:tcPr>
          <w:p w14:paraId="2E636611" w14:textId="77777777" w:rsidR="003A0200" w:rsidRPr="0054547D" w:rsidRDefault="003A0200" w:rsidP="003A0200">
            <w:pPr>
              <w:jc w:val="center"/>
              <w:rPr>
                <w:rFonts w:eastAsia="Times New Roman"/>
                <w:b/>
                <w:szCs w:val="22"/>
                <w:lang w:eastAsia="en-US"/>
              </w:rPr>
            </w:pPr>
            <w:r w:rsidRPr="003D5EC4">
              <w:t>977'792.28</w:t>
            </w:r>
          </w:p>
        </w:tc>
      </w:tr>
      <w:tr w:rsidR="003A0200" w:rsidRPr="0054547D" w14:paraId="174346C4" w14:textId="77777777" w:rsidTr="00250684">
        <w:trPr>
          <w:cantSplit/>
        </w:trPr>
        <w:tc>
          <w:tcPr>
            <w:tcW w:w="1296" w:type="dxa"/>
            <w:vMerge/>
          </w:tcPr>
          <w:p w14:paraId="2087561C"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02FF41EC" w14:textId="77777777" w:rsidR="003A0200" w:rsidRPr="0054547D" w:rsidRDefault="003A0200" w:rsidP="003A0200">
            <w:pPr>
              <w:rPr>
                <w:rFonts w:eastAsia="Times New Roman"/>
                <w:b/>
                <w:szCs w:val="22"/>
                <w:lang w:eastAsia="en-US"/>
              </w:rPr>
            </w:pPr>
          </w:p>
        </w:tc>
        <w:tc>
          <w:tcPr>
            <w:tcW w:w="1843" w:type="dxa"/>
          </w:tcPr>
          <w:p w14:paraId="1590B4BB"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6B72340A" w14:textId="77777777" w:rsidR="003A0200" w:rsidRPr="0054547D" w:rsidRDefault="003A0200" w:rsidP="003A0200">
            <w:pPr>
              <w:jc w:val="center"/>
              <w:rPr>
                <w:rFonts w:eastAsia="Times New Roman"/>
                <w:b/>
                <w:szCs w:val="22"/>
                <w:lang w:eastAsia="en-US"/>
              </w:rPr>
            </w:pPr>
            <w:r w:rsidRPr="003D5EC4">
              <w:t>480'817.34</w:t>
            </w:r>
          </w:p>
        </w:tc>
      </w:tr>
      <w:tr w:rsidR="003A0200" w:rsidRPr="0054547D" w14:paraId="6127F9CA" w14:textId="77777777" w:rsidTr="00250684">
        <w:trPr>
          <w:cantSplit/>
        </w:trPr>
        <w:tc>
          <w:tcPr>
            <w:tcW w:w="1296" w:type="dxa"/>
            <w:vMerge/>
          </w:tcPr>
          <w:p w14:paraId="0AFE8CAC"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62675030" w14:textId="77777777" w:rsidR="003A0200" w:rsidRPr="0054547D" w:rsidRDefault="003A0200" w:rsidP="003A0200">
            <w:pPr>
              <w:rPr>
                <w:rFonts w:eastAsia="Times New Roman"/>
                <w:b/>
                <w:szCs w:val="22"/>
                <w:lang w:eastAsia="en-US"/>
              </w:rPr>
            </w:pPr>
          </w:p>
        </w:tc>
        <w:tc>
          <w:tcPr>
            <w:tcW w:w="1843" w:type="dxa"/>
          </w:tcPr>
          <w:p w14:paraId="307C3A00"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28C9CF71" w14:textId="77777777" w:rsidR="003A0200" w:rsidRPr="0054547D" w:rsidRDefault="003A0200" w:rsidP="003A0200">
            <w:pPr>
              <w:jc w:val="center"/>
              <w:rPr>
                <w:rFonts w:eastAsia="Times New Roman"/>
                <w:b/>
                <w:szCs w:val="22"/>
                <w:lang w:eastAsia="en-US"/>
              </w:rPr>
            </w:pPr>
            <w:r w:rsidRPr="003D5EC4">
              <w:t>584'390.38</w:t>
            </w:r>
          </w:p>
        </w:tc>
      </w:tr>
      <w:tr w:rsidR="003A0200" w:rsidRPr="0054547D" w14:paraId="5A2445B3" w14:textId="77777777" w:rsidTr="00250684">
        <w:trPr>
          <w:cantSplit/>
        </w:trPr>
        <w:tc>
          <w:tcPr>
            <w:tcW w:w="1296" w:type="dxa"/>
            <w:vMerge/>
          </w:tcPr>
          <w:p w14:paraId="55A6AF1F"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769911F3" w14:textId="77777777" w:rsidR="003A0200" w:rsidRPr="0054547D" w:rsidRDefault="003A0200" w:rsidP="003A0200">
            <w:pPr>
              <w:rPr>
                <w:rFonts w:eastAsia="Times New Roman"/>
                <w:b/>
                <w:szCs w:val="22"/>
                <w:lang w:eastAsia="en-US"/>
              </w:rPr>
            </w:pPr>
          </w:p>
        </w:tc>
        <w:tc>
          <w:tcPr>
            <w:tcW w:w="1843" w:type="dxa"/>
          </w:tcPr>
          <w:p w14:paraId="69528160"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1D3A2182" w14:textId="77777777" w:rsidR="003A0200" w:rsidRPr="0054547D" w:rsidRDefault="003A0200" w:rsidP="003A0200">
            <w:pPr>
              <w:jc w:val="center"/>
              <w:rPr>
                <w:rFonts w:eastAsia="Times New Roman"/>
                <w:b/>
                <w:szCs w:val="22"/>
                <w:lang w:eastAsia="en-US"/>
              </w:rPr>
            </w:pPr>
            <w:r w:rsidRPr="003D5EC4">
              <w:t>198'397.56</w:t>
            </w:r>
          </w:p>
        </w:tc>
      </w:tr>
      <w:tr w:rsidR="003A0200" w:rsidRPr="0054547D" w14:paraId="6BE54B2E" w14:textId="77777777" w:rsidTr="00250684">
        <w:trPr>
          <w:cantSplit/>
        </w:trPr>
        <w:tc>
          <w:tcPr>
            <w:tcW w:w="1296" w:type="dxa"/>
            <w:vMerge/>
          </w:tcPr>
          <w:p w14:paraId="3C92DD30" w14:textId="77777777" w:rsidR="003A0200" w:rsidRPr="0054547D" w:rsidRDefault="003A0200" w:rsidP="003A0200">
            <w:pPr>
              <w:numPr>
                <w:ilvl w:val="0"/>
                <w:numId w:val="30"/>
              </w:numPr>
              <w:contextualSpacing/>
              <w:rPr>
                <w:rFonts w:eastAsia="Times New Roman"/>
                <w:szCs w:val="22"/>
                <w:lang w:eastAsia="en-US"/>
              </w:rPr>
            </w:pPr>
          </w:p>
        </w:tc>
        <w:tc>
          <w:tcPr>
            <w:tcW w:w="3802" w:type="dxa"/>
            <w:vMerge/>
          </w:tcPr>
          <w:p w14:paraId="693C4943" w14:textId="77777777" w:rsidR="003A0200" w:rsidRPr="0054547D" w:rsidRDefault="003A0200" w:rsidP="003A0200">
            <w:pPr>
              <w:rPr>
                <w:rFonts w:eastAsia="Times New Roman"/>
                <w:b/>
                <w:szCs w:val="22"/>
                <w:lang w:eastAsia="en-US"/>
              </w:rPr>
            </w:pPr>
          </w:p>
        </w:tc>
        <w:tc>
          <w:tcPr>
            <w:tcW w:w="1843" w:type="dxa"/>
          </w:tcPr>
          <w:p w14:paraId="48D36C7A"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71F555B1" w14:textId="77777777" w:rsidR="003A0200" w:rsidRPr="0054547D" w:rsidRDefault="003A0200" w:rsidP="003A0200">
            <w:pPr>
              <w:jc w:val="center"/>
              <w:rPr>
                <w:rFonts w:eastAsia="Times New Roman"/>
                <w:b/>
                <w:szCs w:val="22"/>
                <w:lang w:eastAsia="en-US"/>
              </w:rPr>
            </w:pPr>
            <w:r w:rsidRPr="003D5EC4">
              <w:t>36'031.80</w:t>
            </w:r>
          </w:p>
        </w:tc>
      </w:tr>
      <w:tr w:rsidR="003A0200" w:rsidRPr="0054547D" w14:paraId="765BE05D" w14:textId="77777777" w:rsidTr="00250684">
        <w:trPr>
          <w:cantSplit/>
        </w:trPr>
        <w:tc>
          <w:tcPr>
            <w:tcW w:w="1296" w:type="dxa"/>
            <w:vMerge/>
          </w:tcPr>
          <w:p w14:paraId="5682027F" w14:textId="77777777" w:rsidR="003A0200" w:rsidRPr="0054547D" w:rsidRDefault="003A0200" w:rsidP="003A0200">
            <w:pPr>
              <w:numPr>
                <w:ilvl w:val="0"/>
                <w:numId w:val="44"/>
              </w:numPr>
              <w:contextualSpacing/>
              <w:rPr>
                <w:rFonts w:eastAsia="Times New Roman"/>
                <w:szCs w:val="22"/>
                <w:lang w:eastAsia="en-US"/>
              </w:rPr>
            </w:pPr>
          </w:p>
        </w:tc>
        <w:tc>
          <w:tcPr>
            <w:tcW w:w="3802" w:type="dxa"/>
            <w:vMerge/>
          </w:tcPr>
          <w:p w14:paraId="54A6936F" w14:textId="77777777" w:rsidR="003A0200" w:rsidRPr="0054547D" w:rsidRDefault="003A0200" w:rsidP="003A0200">
            <w:pPr>
              <w:rPr>
                <w:rFonts w:eastAsia="Times New Roman"/>
                <w:b/>
                <w:szCs w:val="22"/>
                <w:lang w:eastAsia="en-US"/>
              </w:rPr>
            </w:pPr>
          </w:p>
        </w:tc>
        <w:tc>
          <w:tcPr>
            <w:tcW w:w="1843" w:type="dxa"/>
          </w:tcPr>
          <w:p w14:paraId="1572E63D" w14:textId="77777777" w:rsidR="003A0200" w:rsidRPr="0054547D" w:rsidRDefault="003A0200" w:rsidP="003A0200">
            <w:pPr>
              <w:jc w:val="center"/>
              <w:rPr>
                <w:rFonts w:eastAsia="Times New Roman"/>
                <w:szCs w:val="22"/>
                <w:lang w:eastAsia="en-US"/>
              </w:rPr>
            </w:pPr>
            <w:r w:rsidRPr="0054547D">
              <w:rPr>
                <w:rFonts w:eastAsia="Times New Roman"/>
                <w:szCs w:val="22"/>
                <w:lang w:eastAsia="en-US"/>
              </w:rPr>
              <w:t>M5</w:t>
            </w:r>
          </w:p>
        </w:tc>
        <w:tc>
          <w:tcPr>
            <w:tcW w:w="2126" w:type="dxa"/>
          </w:tcPr>
          <w:p w14:paraId="73F76EA0" w14:textId="77777777" w:rsidR="003A0200" w:rsidRPr="0054547D" w:rsidRDefault="003A0200" w:rsidP="003A0200">
            <w:pPr>
              <w:jc w:val="center"/>
              <w:rPr>
                <w:rFonts w:eastAsia="Times New Roman"/>
                <w:b/>
                <w:szCs w:val="22"/>
                <w:lang w:eastAsia="en-US"/>
              </w:rPr>
            </w:pPr>
            <w:r w:rsidRPr="003D5EC4">
              <w:t>30'000.00</w:t>
            </w:r>
          </w:p>
        </w:tc>
      </w:tr>
      <w:tr w:rsidR="006B1024" w:rsidRPr="0054547D" w14:paraId="758776A3" w14:textId="77777777" w:rsidTr="00250684">
        <w:trPr>
          <w:cantSplit/>
        </w:trPr>
        <w:tc>
          <w:tcPr>
            <w:tcW w:w="1296" w:type="dxa"/>
            <w:vMerge w:val="restart"/>
          </w:tcPr>
          <w:p w14:paraId="3DBB53E2"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val="restart"/>
          </w:tcPr>
          <w:p w14:paraId="568DE7EE" w14:textId="77777777" w:rsidR="006B1024" w:rsidRPr="0054547D" w:rsidRDefault="006B1024" w:rsidP="006B1024">
            <w:pPr>
              <w:rPr>
                <w:rFonts w:eastAsia="Times New Roman"/>
                <w:b/>
                <w:szCs w:val="22"/>
                <w:lang w:eastAsia="en-US"/>
              </w:rPr>
            </w:pPr>
            <w:r w:rsidRPr="003A0200">
              <w:rPr>
                <w:rFonts w:eastAsia="Times New Roman"/>
                <w:b/>
                <w:szCs w:val="22"/>
                <w:lang w:eastAsia="en-US"/>
              </w:rPr>
              <w:t>2'307'429.36</w:t>
            </w:r>
          </w:p>
        </w:tc>
        <w:tc>
          <w:tcPr>
            <w:tcW w:w="1843" w:type="dxa"/>
          </w:tcPr>
          <w:p w14:paraId="1D0785B5"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MS</w:t>
            </w:r>
          </w:p>
        </w:tc>
        <w:tc>
          <w:tcPr>
            <w:tcW w:w="2126" w:type="dxa"/>
          </w:tcPr>
          <w:p w14:paraId="44A127FA" w14:textId="77777777" w:rsidR="006B1024" w:rsidRPr="0054547D" w:rsidRDefault="006B1024" w:rsidP="006B1024">
            <w:pPr>
              <w:jc w:val="center"/>
              <w:rPr>
                <w:rFonts w:eastAsia="Times New Roman"/>
                <w:b/>
                <w:szCs w:val="22"/>
                <w:lang w:eastAsia="en-US"/>
              </w:rPr>
            </w:pPr>
            <w:r w:rsidRPr="00250170">
              <w:t>977'792.28</w:t>
            </w:r>
          </w:p>
        </w:tc>
      </w:tr>
      <w:tr w:rsidR="006B1024" w:rsidRPr="0054547D" w14:paraId="31005A02" w14:textId="77777777" w:rsidTr="00250684">
        <w:trPr>
          <w:cantSplit/>
        </w:trPr>
        <w:tc>
          <w:tcPr>
            <w:tcW w:w="1296" w:type="dxa"/>
            <w:vMerge/>
          </w:tcPr>
          <w:p w14:paraId="68DF3CBB"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5729B2F7" w14:textId="77777777" w:rsidR="006B1024" w:rsidRPr="0054547D" w:rsidRDefault="006B1024" w:rsidP="006B1024">
            <w:pPr>
              <w:rPr>
                <w:rFonts w:eastAsia="Times New Roman"/>
                <w:b/>
                <w:szCs w:val="22"/>
                <w:lang w:eastAsia="en-US"/>
              </w:rPr>
            </w:pPr>
          </w:p>
        </w:tc>
        <w:tc>
          <w:tcPr>
            <w:tcW w:w="1843" w:type="dxa"/>
          </w:tcPr>
          <w:p w14:paraId="75C3902F"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6A7F4ED6" w14:textId="77777777" w:rsidR="006B1024" w:rsidRPr="0054547D" w:rsidRDefault="006B1024" w:rsidP="006B1024">
            <w:pPr>
              <w:jc w:val="center"/>
              <w:rPr>
                <w:rFonts w:eastAsia="Times New Roman"/>
                <w:b/>
                <w:szCs w:val="22"/>
                <w:lang w:eastAsia="en-US"/>
              </w:rPr>
            </w:pPr>
            <w:r w:rsidRPr="00250170">
              <w:t>407'353.05</w:t>
            </w:r>
          </w:p>
        </w:tc>
      </w:tr>
      <w:tr w:rsidR="006B1024" w:rsidRPr="0054547D" w14:paraId="7387B555" w14:textId="77777777" w:rsidTr="00250684">
        <w:trPr>
          <w:cantSplit/>
        </w:trPr>
        <w:tc>
          <w:tcPr>
            <w:tcW w:w="1296" w:type="dxa"/>
            <w:vMerge/>
          </w:tcPr>
          <w:p w14:paraId="7589D8A3"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4448E438" w14:textId="77777777" w:rsidR="006B1024" w:rsidRPr="0054547D" w:rsidRDefault="006B1024" w:rsidP="006B1024">
            <w:pPr>
              <w:rPr>
                <w:rFonts w:eastAsia="Times New Roman"/>
                <w:b/>
                <w:szCs w:val="22"/>
                <w:lang w:eastAsia="en-US"/>
              </w:rPr>
            </w:pPr>
          </w:p>
        </w:tc>
        <w:tc>
          <w:tcPr>
            <w:tcW w:w="1843" w:type="dxa"/>
          </w:tcPr>
          <w:p w14:paraId="3B680DB0"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21E1EE82" w14:textId="77777777" w:rsidR="006B1024" w:rsidRPr="0054547D" w:rsidRDefault="006B1024" w:rsidP="006B1024">
            <w:pPr>
              <w:jc w:val="center"/>
              <w:rPr>
                <w:rFonts w:eastAsia="Times New Roman"/>
                <w:b/>
                <w:szCs w:val="22"/>
                <w:lang w:eastAsia="en-US"/>
              </w:rPr>
            </w:pPr>
            <w:r w:rsidRPr="00250170">
              <w:t>657'854.67</w:t>
            </w:r>
          </w:p>
        </w:tc>
      </w:tr>
      <w:tr w:rsidR="006B1024" w:rsidRPr="0054547D" w14:paraId="5DE9A4E0" w14:textId="77777777" w:rsidTr="00250684">
        <w:trPr>
          <w:cantSplit/>
        </w:trPr>
        <w:tc>
          <w:tcPr>
            <w:tcW w:w="1296" w:type="dxa"/>
            <w:vMerge/>
          </w:tcPr>
          <w:p w14:paraId="3844825A"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374995EE" w14:textId="77777777" w:rsidR="006B1024" w:rsidRPr="0054547D" w:rsidRDefault="006B1024" w:rsidP="006B1024">
            <w:pPr>
              <w:rPr>
                <w:rFonts w:eastAsia="Times New Roman"/>
                <w:b/>
                <w:szCs w:val="22"/>
                <w:lang w:eastAsia="en-US"/>
              </w:rPr>
            </w:pPr>
          </w:p>
        </w:tc>
        <w:tc>
          <w:tcPr>
            <w:tcW w:w="1843" w:type="dxa"/>
          </w:tcPr>
          <w:p w14:paraId="1D09A022"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1550F592" w14:textId="77777777" w:rsidR="006B1024" w:rsidRPr="0054547D" w:rsidRDefault="006B1024" w:rsidP="006B1024">
            <w:pPr>
              <w:jc w:val="center"/>
              <w:rPr>
                <w:rFonts w:eastAsia="Times New Roman"/>
                <w:b/>
                <w:szCs w:val="22"/>
                <w:lang w:eastAsia="en-US"/>
              </w:rPr>
            </w:pPr>
            <w:r w:rsidRPr="00250170">
              <w:t>198'397.56</w:t>
            </w:r>
          </w:p>
        </w:tc>
      </w:tr>
      <w:tr w:rsidR="006B1024" w:rsidRPr="0054547D" w14:paraId="7606C3E5" w14:textId="77777777" w:rsidTr="00250684">
        <w:trPr>
          <w:cantSplit/>
        </w:trPr>
        <w:tc>
          <w:tcPr>
            <w:tcW w:w="1296" w:type="dxa"/>
            <w:vMerge/>
          </w:tcPr>
          <w:p w14:paraId="6767001C"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757C3119" w14:textId="77777777" w:rsidR="006B1024" w:rsidRPr="0054547D" w:rsidRDefault="006B1024" w:rsidP="006B1024">
            <w:pPr>
              <w:rPr>
                <w:rFonts w:eastAsia="Times New Roman"/>
                <w:b/>
                <w:szCs w:val="22"/>
                <w:lang w:eastAsia="en-US"/>
              </w:rPr>
            </w:pPr>
          </w:p>
        </w:tc>
        <w:tc>
          <w:tcPr>
            <w:tcW w:w="1843" w:type="dxa"/>
          </w:tcPr>
          <w:p w14:paraId="387480BF"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687BF22E" w14:textId="77777777" w:rsidR="006B1024" w:rsidRPr="0054547D" w:rsidRDefault="006B1024" w:rsidP="006B1024">
            <w:pPr>
              <w:jc w:val="center"/>
              <w:rPr>
                <w:rFonts w:eastAsia="Times New Roman"/>
                <w:b/>
                <w:szCs w:val="22"/>
                <w:lang w:eastAsia="en-US"/>
              </w:rPr>
            </w:pPr>
            <w:r w:rsidRPr="00250170">
              <w:t>36'031.80</w:t>
            </w:r>
          </w:p>
        </w:tc>
      </w:tr>
      <w:tr w:rsidR="006B1024" w:rsidRPr="0054547D" w14:paraId="0D83AA7D" w14:textId="77777777" w:rsidTr="00250684">
        <w:trPr>
          <w:cantSplit/>
        </w:trPr>
        <w:tc>
          <w:tcPr>
            <w:tcW w:w="1296" w:type="dxa"/>
            <w:vMerge/>
          </w:tcPr>
          <w:p w14:paraId="7C962BB0"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2816F6C0" w14:textId="77777777" w:rsidR="006B1024" w:rsidRPr="0054547D" w:rsidRDefault="006B1024" w:rsidP="006B1024">
            <w:pPr>
              <w:rPr>
                <w:rFonts w:eastAsia="Times New Roman"/>
                <w:b/>
                <w:szCs w:val="22"/>
                <w:lang w:eastAsia="en-US"/>
              </w:rPr>
            </w:pPr>
          </w:p>
        </w:tc>
        <w:tc>
          <w:tcPr>
            <w:tcW w:w="1843" w:type="dxa"/>
          </w:tcPr>
          <w:p w14:paraId="1404E850"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M5</w:t>
            </w:r>
          </w:p>
        </w:tc>
        <w:tc>
          <w:tcPr>
            <w:tcW w:w="2126" w:type="dxa"/>
          </w:tcPr>
          <w:p w14:paraId="1B510042" w14:textId="77777777" w:rsidR="006B1024" w:rsidRPr="0054547D" w:rsidRDefault="006B1024" w:rsidP="006B1024">
            <w:pPr>
              <w:jc w:val="center"/>
              <w:rPr>
                <w:rFonts w:eastAsia="Times New Roman"/>
                <w:b/>
                <w:szCs w:val="22"/>
                <w:lang w:eastAsia="en-US"/>
              </w:rPr>
            </w:pPr>
            <w:r w:rsidRPr="00250170">
              <w:t>30'000.00</w:t>
            </w:r>
          </w:p>
        </w:tc>
      </w:tr>
      <w:tr w:rsidR="006B1024" w:rsidRPr="0054547D" w14:paraId="3DB6BDB5" w14:textId="77777777" w:rsidTr="00250684">
        <w:trPr>
          <w:cantSplit/>
        </w:trPr>
        <w:tc>
          <w:tcPr>
            <w:tcW w:w="1296" w:type="dxa"/>
            <w:vMerge w:val="restart"/>
          </w:tcPr>
          <w:p w14:paraId="0F302DF8"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val="restart"/>
          </w:tcPr>
          <w:p w14:paraId="46602B2E" w14:textId="77777777" w:rsidR="006B1024" w:rsidRPr="0054547D" w:rsidRDefault="006B1024" w:rsidP="006B1024">
            <w:pPr>
              <w:rPr>
                <w:rFonts w:eastAsia="Times New Roman"/>
                <w:b/>
                <w:szCs w:val="22"/>
                <w:lang w:eastAsia="en-US"/>
              </w:rPr>
            </w:pPr>
            <w:r w:rsidRPr="003A0200">
              <w:rPr>
                <w:rFonts w:eastAsia="Times New Roman"/>
                <w:b/>
                <w:szCs w:val="22"/>
                <w:lang w:eastAsia="en-US"/>
              </w:rPr>
              <w:t>2'307'429.36</w:t>
            </w:r>
          </w:p>
        </w:tc>
        <w:tc>
          <w:tcPr>
            <w:tcW w:w="1843" w:type="dxa"/>
          </w:tcPr>
          <w:p w14:paraId="7265645E"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MS</w:t>
            </w:r>
          </w:p>
        </w:tc>
        <w:tc>
          <w:tcPr>
            <w:tcW w:w="2126" w:type="dxa"/>
          </w:tcPr>
          <w:p w14:paraId="36C85020" w14:textId="77777777" w:rsidR="006B1024" w:rsidRPr="0054547D" w:rsidRDefault="006B1024" w:rsidP="006B1024">
            <w:pPr>
              <w:jc w:val="center"/>
              <w:rPr>
                <w:rFonts w:eastAsia="Times New Roman"/>
                <w:b/>
                <w:szCs w:val="22"/>
                <w:lang w:eastAsia="en-US"/>
              </w:rPr>
            </w:pPr>
            <w:r w:rsidRPr="00961061">
              <w:t>977'792.28</w:t>
            </w:r>
          </w:p>
        </w:tc>
      </w:tr>
      <w:tr w:rsidR="006B1024" w:rsidRPr="0054547D" w14:paraId="569817E1" w14:textId="77777777" w:rsidTr="00250684">
        <w:trPr>
          <w:cantSplit/>
        </w:trPr>
        <w:tc>
          <w:tcPr>
            <w:tcW w:w="1296" w:type="dxa"/>
            <w:vMerge/>
          </w:tcPr>
          <w:p w14:paraId="269899AE"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474C6248" w14:textId="77777777" w:rsidR="006B1024" w:rsidRPr="0054547D" w:rsidRDefault="006B1024" w:rsidP="006B1024">
            <w:pPr>
              <w:rPr>
                <w:rFonts w:eastAsia="Times New Roman"/>
                <w:b/>
                <w:szCs w:val="22"/>
                <w:lang w:eastAsia="en-US"/>
              </w:rPr>
            </w:pPr>
          </w:p>
        </w:tc>
        <w:tc>
          <w:tcPr>
            <w:tcW w:w="1843" w:type="dxa"/>
          </w:tcPr>
          <w:p w14:paraId="5863353A"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70FDE070" w14:textId="77777777" w:rsidR="006B1024" w:rsidRPr="0054547D" w:rsidRDefault="006B1024" w:rsidP="006B1024">
            <w:pPr>
              <w:jc w:val="center"/>
              <w:rPr>
                <w:rFonts w:eastAsia="Times New Roman"/>
                <w:b/>
                <w:szCs w:val="22"/>
                <w:lang w:eastAsia="en-US"/>
              </w:rPr>
            </w:pPr>
            <w:r w:rsidRPr="00961061">
              <w:t>355'038.77</w:t>
            </w:r>
          </w:p>
        </w:tc>
      </w:tr>
      <w:tr w:rsidR="006B1024" w:rsidRPr="0054547D" w14:paraId="428BEC52" w14:textId="77777777" w:rsidTr="00250684">
        <w:trPr>
          <w:cantSplit/>
        </w:trPr>
        <w:tc>
          <w:tcPr>
            <w:tcW w:w="1296" w:type="dxa"/>
            <w:vMerge/>
          </w:tcPr>
          <w:p w14:paraId="23D901DC"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572916B5" w14:textId="77777777" w:rsidR="006B1024" w:rsidRPr="0054547D" w:rsidRDefault="006B1024" w:rsidP="006B1024">
            <w:pPr>
              <w:rPr>
                <w:rFonts w:eastAsia="Times New Roman"/>
                <w:b/>
                <w:szCs w:val="22"/>
                <w:lang w:eastAsia="en-US"/>
              </w:rPr>
            </w:pPr>
          </w:p>
        </w:tc>
        <w:tc>
          <w:tcPr>
            <w:tcW w:w="1843" w:type="dxa"/>
          </w:tcPr>
          <w:p w14:paraId="5E590A06"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18E27414" w14:textId="77777777" w:rsidR="006B1024" w:rsidRPr="0054547D" w:rsidRDefault="006B1024" w:rsidP="006B1024">
            <w:pPr>
              <w:jc w:val="center"/>
              <w:rPr>
                <w:rFonts w:eastAsia="Times New Roman"/>
                <w:b/>
                <w:szCs w:val="22"/>
                <w:lang w:eastAsia="en-US"/>
              </w:rPr>
            </w:pPr>
            <w:r w:rsidRPr="00961061">
              <w:t>710'168.95</w:t>
            </w:r>
          </w:p>
        </w:tc>
      </w:tr>
      <w:tr w:rsidR="006B1024" w:rsidRPr="0054547D" w14:paraId="50B49008" w14:textId="77777777" w:rsidTr="00250684">
        <w:trPr>
          <w:cantSplit/>
        </w:trPr>
        <w:tc>
          <w:tcPr>
            <w:tcW w:w="1296" w:type="dxa"/>
            <w:vMerge/>
          </w:tcPr>
          <w:p w14:paraId="0CF5E374"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50238E90" w14:textId="77777777" w:rsidR="006B1024" w:rsidRPr="0054547D" w:rsidRDefault="006B1024" w:rsidP="006B1024">
            <w:pPr>
              <w:rPr>
                <w:rFonts w:eastAsia="Times New Roman"/>
                <w:b/>
                <w:szCs w:val="22"/>
                <w:lang w:eastAsia="en-US"/>
              </w:rPr>
            </w:pPr>
          </w:p>
        </w:tc>
        <w:tc>
          <w:tcPr>
            <w:tcW w:w="1843" w:type="dxa"/>
          </w:tcPr>
          <w:p w14:paraId="7F2117B4"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33975C16" w14:textId="77777777" w:rsidR="006B1024" w:rsidRPr="0054547D" w:rsidRDefault="006B1024" w:rsidP="006B1024">
            <w:pPr>
              <w:jc w:val="center"/>
              <w:rPr>
                <w:rFonts w:eastAsia="Times New Roman"/>
                <w:b/>
                <w:szCs w:val="22"/>
                <w:lang w:eastAsia="en-US"/>
              </w:rPr>
            </w:pPr>
            <w:r w:rsidRPr="00961061">
              <w:t>198'397.56</w:t>
            </w:r>
          </w:p>
        </w:tc>
      </w:tr>
      <w:tr w:rsidR="006B1024" w:rsidRPr="0054547D" w14:paraId="19CF1D72" w14:textId="77777777" w:rsidTr="00250684">
        <w:trPr>
          <w:cantSplit/>
        </w:trPr>
        <w:tc>
          <w:tcPr>
            <w:tcW w:w="1296" w:type="dxa"/>
            <w:vMerge/>
          </w:tcPr>
          <w:p w14:paraId="3A066D28"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239660BD" w14:textId="77777777" w:rsidR="006B1024" w:rsidRPr="0054547D" w:rsidRDefault="006B1024" w:rsidP="006B1024">
            <w:pPr>
              <w:rPr>
                <w:rFonts w:eastAsia="Times New Roman"/>
                <w:b/>
                <w:szCs w:val="22"/>
                <w:lang w:eastAsia="en-US"/>
              </w:rPr>
            </w:pPr>
          </w:p>
        </w:tc>
        <w:tc>
          <w:tcPr>
            <w:tcW w:w="1843" w:type="dxa"/>
          </w:tcPr>
          <w:p w14:paraId="5B09F7E4"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2877DFBD" w14:textId="77777777" w:rsidR="006B1024" w:rsidRPr="0054547D" w:rsidRDefault="006B1024" w:rsidP="006B1024">
            <w:pPr>
              <w:jc w:val="center"/>
              <w:rPr>
                <w:rFonts w:eastAsia="Times New Roman"/>
                <w:b/>
                <w:szCs w:val="22"/>
                <w:lang w:eastAsia="en-US"/>
              </w:rPr>
            </w:pPr>
            <w:r w:rsidRPr="00961061">
              <w:t>36'031.80</w:t>
            </w:r>
          </w:p>
        </w:tc>
      </w:tr>
      <w:tr w:rsidR="006B1024" w:rsidRPr="0054547D" w14:paraId="09C7F20E" w14:textId="77777777" w:rsidTr="00250684">
        <w:trPr>
          <w:cantSplit/>
        </w:trPr>
        <w:tc>
          <w:tcPr>
            <w:tcW w:w="1296" w:type="dxa"/>
            <w:vMerge/>
          </w:tcPr>
          <w:p w14:paraId="39A95257"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2FC8A8BA" w14:textId="77777777" w:rsidR="006B1024" w:rsidRPr="0054547D" w:rsidRDefault="006B1024" w:rsidP="006B1024">
            <w:pPr>
              <w:rPr>
                <w:rFonts w:eastAsia="Times New Roman"/>
                <w:b/>
                <w:szCs w:val="22"/>
                <w:lang w:eastAsia="en-US"/>
              </w:rPr>
            </w:pPr>
          </w:p>
        </w:tc>
        <w:tc>
          <w:tcPr>
            <w:tcW w:w="1843" w:type="dxa"/>
          </w:tcPr>
          <w:p w14:paraId="3FFDA83C"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M5</w:t>
            </w:r>
          </w:p>
        </w:tc>
        <w:tc>
          <w:tcPr>
            <w:tcW w:w="2126" w:type="dxa"/>
          </w:tcPr>
          <w:p w14:paraId="012BD646" w14:textId="77777777" w:rsidR="006B1024" w:rsidRPr="0054547D" w:rsidRDefault="006B1024" w:rsidP="006B1024">
            <w:pPr>
              <w:jc w:val="center"/>
              <w:rPr>
                <w:rFonts w:eastAsia="Times New Roman"/>
                <w:b/>
                <w:szCs w:val="22"/>
                <w:lang w:eastAsia="en-US"/>
              </w:rPr>
            </w:pPr>
            <w:r w:rsidRPr="00961061">
              <w:t>30'000.00</w:t>
            </w:r>
          </w:p>
        </w:tc>
      </w:tr>
      <w:tr w:rsidR="006B1024" w:rsidRPr="0054547D" w14:paraId="5AC887AB" w14:textId="77777777" w:rsidTr="00250684">
        <w:trPr>
          <w:cantSplit/>
        </w:trPr>
        <w:tc>
          <w:tcPr>
            <w:tcW w:w="1296" w:type="dxa"/>
            <w:vMerge w:val="restart"/>
          </w:tcPr>
          <w:p w14:paraId="569DC686"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val="restart"/>
          </w:tcPr>
          <w:p w14:paraId="7DD5D3F0" w14:textId="77777777" w:rsidR="006B1024" w:rsidRPr="0054547D" w:rsidRDefault="006B1024" w:rsidP="006B1024">
            <w:pPr>
              <w:rPr>
                <w:rFonts w:eastAsia="Times New Roman"/>
                <w:b/>
                <w:szCs w:val="22"/>
                <w:lang w:eastAsia="en-US"/>
              </w:rPr>
            </w:pPr>
            <w:r w:rsidRPr="003A0200">
              <w:rPr>
                <w:rFonts w:eastAsia="Times New Roman"/>
                <w:b/>
                <w:szCs w:val="22"/>
                <w:lang w:eastAsia="en-US"/>
              </w:rPr>
              <w:t>2'307'429.36</w:t>
            </w:r>
          </w:p>
        </w:tc>
        <w:tc>
          <w:tcPr>
            <w:tcW w:w="1843" w:type="dxa"/>
          </w:tcPr>
          <w:p w14:paraId="0F308AD6"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MS</w:t>
            </w:r>
          </w:p>
        </w:tc>
        <w:tc>
          <w:tcPr>
            <w:tcW w:w="2126" w:type="dxa"/>
          </w:tcPr>
          <w:p w14:paraId="544AF5E7" w14:textId="77777777" w:rsidR="006B1024" w:rsidRPr="0054547D" w:rsidRDefault="006B1024" w:rsidP="006B1024">
            <w:pPr>
              <w:jc w:val="center"/>
              <w:rPr>
                <w:rFonts w:eastAsia="Times New Roman"/>
                <w:b/>
                <w:szCs w:val="22"/>
                <w:lang w:eastAsia="en-US"/>
              </w:rPr>
            </w:pPr>
            <w:r w:rsidRPr="00552A05">
              <w:t>977'792.28</w:t>
            </w:r>
          </w:p>
        </w:tc>
      </w:tr>
      <w:tr w:rsidR="006B1024" w:rsidRPr="0054547D" w14:paraId="3EFC3AFD" w14:textId="77777777" w:rsidTr="00250684">
        <w:trPr>
          <w:cantSplit/>
        </w:trPr>
        <w:tc>
          <w:tcPr>
            <w:tcW w:w="1296" w:type="dxa"/>
            <w:vMerge/>
          </w:tcPr>
          <w:p w14:paraId="5A098269"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39DCE770" w14:textId="77777777" w:rsidR="006B1024" w:rsidRPr="0054547D" w:rsidRDefault="006B1024" w:rsidP="006B1024">
            <w:pPr>
              <w:rPr>
                <w:rFonts w:eastAsia="Times New Roman"/>
                <w:b/>
                <w:szCs w:val="22"/>
                <w:lang w:eastAsia="en-US"/>
              </w:rPr>
            </w:pPr>
          </w:p>
        </w:tc>
        <w:tc>
          <w:tcPr>
            <w:tcW w:w="1843" w:type="dxa"/>
          </w:tcPr>
          <w:p w14:paraId="6AA77FBD"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36DC5D83" w14:textId="77777777" w:rsidR="006B1024" w:rsidRPr="0054547D" w:rsidRDefault="006B1024" w:rsidP="006B1024">
            <w:pPr>
              <w:jc w:val="center"/>
              <w:rPr>
                <w:rFonts w:eastAsia="Times New Roman"/>
                <w:b/>
                <w:szCs w:val="22"/>
                <w:lang w:eastAsia="en-US"/>
              </w:rPr>
            </w:pPr>
            <w:r w:rsidRPr="00552A05">
              <w:t>302'724.49</w:t>
            </w:r>
          </w:p>
        </w:tc>
      </w:tr>
      <w:tr w:rsidR="006B1024" w:rsidRPr="0054547D" w14:paraId="2BE07264" w14:textId="77777777" w:rsidTr="00250684">
        <w:trPr>
          <w:cantSplit/>
        </w:trPr>
        <w:tc>
          <w:tcPr>
            <w:tcW w:w="1296" w:type="dxa"/>
            <w:vMerge/>
          </w:tcPr>
          <w:p w14:paraId="6D6FD1ED" w14:textId="77777777" w:rsidR="006B1024" w:rsidRPr="0054547D" w:rsidRDefault="006B1024" w:rsidP="006B1024">
            <w:pPr>
              <w:numPr>
                <w:ilvl w:val="0"/>
                <w:numId w:val="45"/>
              </w:numPr>
              <w:contextualSpacing/>
              <w:rPr>
                <w:rFonts w:eastAsia="Times New Roman"/>
                <w:szCs w:val="22"/>
                <w:lang w:eastAsia="en-US"/>
              </w:rPr>
            </w:pPr>
          </w:p>
        </w:tc>
        <w:tc>
          <w:tcPr>
            <w:tcW w:w="3802" w:type="dxa"/>
            <w:vMerge/>
          </w:tcPr>
          <w:p w14:paraId="75D55F04" w14:textId="77777777" w:rsidR="006B1024" w:rsidRPr="0054547D" w:rsidRDefault="006B1024" w:rsidP="006B1024">
            <w:pPr>
              <w:rPr>
                <w:rFonts w:eastAsia="Times New Roman"/>
                <w:b/>
                <w:szCs w:val="22"/>
                <w:lang w:eastAsia="en-US"/>
              </w:rPr>
            </w:pPr>
          </w:p>
        </w:tc>
        <w:tc>
          <w:tcPr>
            <w:tcW w:w="1843" w:type="dxa"/>
          </w:tcPr>
          <w:p w14:paraId="15AB0847" w14:textId="77777777" w:rsidR="006B1024" w:rsidRPr="0054547D" w:rsidRDefault="006B1024" w:rsidP="006B1024">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5D694DF4" w14:textId="77777777" w:rsidR="006B1024" w:rsidRPr="0054547D" w:rsidRDefault="006B1024" w:rsidP="006B1024">
            <w:pPr>
              <w:jc w:val="center"/>
              <w:rPr>
                <w:rFonts w:eastAsia="Times New Roman"/>
                <w:b/>
                <w:szCs w:val="22"/>
                <w:lang w:eastAsia="en-US"/>
              </w:rPr>
            </w:pPr>
            <w:r w:rsidRPr="00552A05">
              <w:t>762'483.23</w:t>
            </w:r>
          </w:p>
        </w:tc>
      </w:tr>
      <w:tr w:rsidR="006B1024" w:rsidRPr="00C927E0" w14:paraId="653E6441" w14:textId="77777777" w:rsidTr="00250684">
        <w:trPr>
          <w:cantSplit/>
        </w:trPr>
        <w:tc>
          <w:tcPr>
            <w:tcW w:w="1296" w:type="dxa"/>
            <w:vMerge/>
          </w:tcPr>
          <w:p w14:paraId="5C913D9E"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4AF5C7B1" w14:textId="77777777" w:rsidR="006B1024" w:rsidRPr="00C927E0" w:rsidRDefault="006B1024" w:rsidP="006B1024">
            <w:pPr>
              <w:rPr>
                <w:rFonts w:eastAsia="Times New Roman"/>
                <w:b/>
                <w:szCs w:val="22"/>
                <w:lang w:eastAsia="en-US"/>
              </w:rPr>
            </w:pPr>
          </w:p>
        </w:tc>
        <w:tc>
          <w:tcPr>
            <w:tcW w:w="1843" w:type="dxa"/>
          </w:tcPr>
          <w:p w14:paraId="51FA9D5A"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2126" w:type="dxa"/>
          </w:tcPr>
          <w:p w14:paraId="16736D8C" w14:textId="77777777" w:rsidR="006B1024" w:rsidRPr="00C927E0" w:rsidRDefault="006B1024" w:rsidP="006B1024">
            <w:pPr>
              <w:jc w:val="center"/>
              <w:rPr>
                <w:rFonts w:eastAsia="Times New Roman"/>
                <w:b/>
                <w:szCs w:val="22"/>
                <w:lang w:eastAsia="en-US"/>
              </w:rPr>
            </w:pPr>
            <w:r w:rsidRPr="00C927E0">
              <w:t>198'397.56</w:t>
            </w:r>
          </w:p>
        </w:tc>
      </w:tr>
      <w:tr w:rsidR="006B1024" w:rsidRPr="00C927E0" w14:paraId="5111C940" w14:textId="77777777" w:rsidTr="00250684">
        <w:trPr>
          <w:cantSplit/>
        </w:trPr>
        <w:tc>
          <w:tcPr>
            <w:tcW w:w="1296" w:type="dxa"/>
            <w:vMerge/>
          </w:tcPr>
          <w:p w14:paraId="25990DFF"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7BBAB731" w14:textId="77777777" w:rsidR="006B1024" w:rsidRPr="00C927E0" w:rsidRDefault="006B1024" w:rsidP="006B1024">
            <w:pPr>
              <w:rPr>
                <w:rFonts w:eastAsia="Times New Roman"/>
                <w:b/>
                <w:szCs w:val="22"/>
                <w:lang w:eastAsia="en-US"/>
              </w:rPr>
            </w:pPr>
          </w:p>
        </w:tc>
        <w:tc>
          <w:tcPr>
            <w:tcW w:w="1843" w:type="dxa"/>
          </w:tcPr>
          <w:p w14:paraId="4512BE8C"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2126" w:type="dxa"/>
          </w:tcPr>
          <w:p w14:paraId="7B24E27D" w14:textId="77777777" w:rsidR="006B1024" w:rsidRPr="00C927E0" w:rsidRDefault="006B1024" w:rsidP="006B1024">
            <w:pPr>
              <w:jc w:val="center"/>
              <w:rPr>
                <w:rFonts w:eastAsia="Times New Roman"/>
                <w:b/>
                <w:szCs w:val="22"/>
                <w:lang w:eastAsia="en-US"/>
              </w:rPr>
            </w:pPr>
            <w:r w:rsidRPr="00C927E0">
              <w:t>36'031.80</w:t>
            </w:r>
          </w:p>
        </w:tc>
      </w:tr>
      <w:tr w:rsidR="008B2D67" w:rsidRPr="00C927E0" w14:paraId="74CC9287" w14:textId="77777777" w:rsidTr="00250684">
        <w:trPr>
          <w:cantSplit/>
        </w:trPr>
        <w:tc>
          <w:tcPr>
            <w:tcW w:w="1296" w:type="dxa"/>
          </w:tcPr>
          <w:p w14:paraId="32626F32" w14:textId="77777777" w:rsidR="008B2D67" w:rsidRPr="00C927E0" w:rsidRDefault="008B2D67" w:rsidP="008B2D67">
            <w:pPr>
              <w:ind w:left="786"/>
              <w:contextualSpacing/>
              <w:rPr>
                <w:rFonts w:eastAsia="Times New Roman"/>
                <w:szCs w:val="22"/>
              </w:rPr>
            </w:pPr>
          </w:p>
        </w:tc>
        <w:tc>
          <w:tcPr>
            <w:tcW w:w="3802" w:type="dxa"/>
          </w:tcPr>
          <w:p w14:paraId="0550ADEE" w14:textId="77777777" w:rsidR="008B2D67" w:rsidRPr="00C927E0" w:rsidRDefault="008B2D67" w:rsidP="008B2D67">
            <w:pPr>
              <w:rPr>
                <w:rFonts w:eastAsia="Times New Roman"/>
                <w:b/>
                <w:szCs w:val="22"/>
              </w:rPr>
            </w:pPr>
          </w:p>
        </w:tc>
        <w:tc>
          <w:tcPr>
            <w:tcW w:w="1843" w:type="dxa"/>
          </w:tcPr>
          <w:p w14:paraId="032D31FF" w14:textId="77777777" w:rsidR="008B2D67" w:rsidRPr="00C927E0" w:rsidRDefault="008B2D67" w:rsidP="008B2D67">
            <w:pPr>
              <w:jc w:val="center"/>
              <w:rPr>
                <w:rFonts w:eastAsia="Times New Roman"/>
                <w:szCs w:val="22"/>
                <w:lang w:val="en-US"/>
              </w:rPr>
            </w:pPr>
            <w:r w:rsidRPr="00C927E0">
              <w:rPr>
                <w:rFonts w:eastAsia="Times New Roman"/>
                <w:szCs w:val="22"/>
              </w:rPr>
              <w:t>M</w:t>
            </w:r>
            <w:r w:rsidRPr="00C927E0">
              <w:rPr>
                <w:rFonts w:eastAsia="Times New Roman"/>
                <w:szCs w:val="22"/>
                <w:lang w:val="en-US"/>
              </w:rPr>
              <w:t>5</w:t>
            </w:r>
          </w:p>
        </w:tc>
        <w:tc>
          <w:tcPr>
            <w:tcW w:w="2126" w:type="dxa"/>
          </w:tcPr>
          <w:p w14:paraId="77E3AF64" w14:textId="77777777" w:rsidR="008B2D67" w:rsidRPr="00C927E0" w:rsidRDefault="008B2D67" w:rsidP="008B2D67">
            <w:pPr>
              <w:jc w:val="center"/>
              <w:rPr>
                <w:rFonts w:eastAsia="Times New Roman"/>
                <w:b/>
                <w:szCs w:val="22"/>
              </w:rPr>
            </w:pPr>
            <w:r w:rsidRPr="00C927E0">
              <w:t>30</w:t>
            </w:r>
            <w:r w:rsidR="00870C0F" w:rsidRPr="00C927E0">
              <w:t xml:space="preserve"> </w:t>
            </w:r>
            <w:r w:rsidRPr="00C927E0">
              <w:t>000</w:t>
            </w:r>
          </w:p>
        </w:tc>
      </w:tr>
      <w:tr w:rsidR="006B1024" w:rsidRPr="00C927E0" w14:paraId="14BDC0A8" w14:textId="77777777" w:rsidTr="00250684">
        <w:trPr>
          <w:cantSplit/>
        </w:trPr>
        <w:tc>
          <w:tcPr>
            <w:tcW w:w="1296" w:type="dxa"/>
            <w:vMerge w:val="restart"/>
          </w:tcPr>
          <w:p w14:paraId="671E37E8"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val="restart"/>
          </w:tcPr>
          <w:p w14:paraId="0D53AAA8" w14:textId="77777777" w:rsidR="006B1024" w:rsidRPr="00C927E0" w:rsidRDefault="006B1024" w:rsidP="006B1024">
            <w:pPr>
              <w:rPr>
                <w:rFonts w:eastAsia="Times New Roman"/>
                <w:b/>
                <w:szCs w:val="22"/>
                <w:lang w:eastAsia="en-US"/>
              </w:rPr>
            </w:pPr>
            <w:r w:rsidRPr="00C927E0">
              <w:rPr>
                <w:rFonts w:eastAsia="Times New Roman"/>
                <w:b/>
                <w:szCs w:val="22"/>
                <w:lang w:eastAsia="en-US"/>
              </w:rPr>
              <w:t>2'307'429.36</w:t>
            </w:r>
          </w:p>
        </w:tc>
        <w:tc>
          <w:tcPr>
            <w:tcW w:w="1843" w:type="dxa"/>
          </w:tcPr>
          <w:p w14:paraId="5DC6ADAB"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MS</w:t>
            </w:r>
          </w:p>
        </w:tc>
        <w:tc>
          <w:tcPr>
            <w:tcW w:w="2126" w:type="dxa"/>
          </w:tcPr>
          <w:p w14:paraId="2A0173A1" w14:textId="77777777" w:rsidR="006B1024" w:rsidRPr="00C927E0" w:rsidRDefault="006B1024" w:rsidP="006B1024">
            <w:pPr>
              <w:jc w:val="center"/>
              <w:rPr>
                <w:rFonts w:eastAsia="Times New Roman"/>
                <w:b/>
                <w:szCs w:val="22"/>
                <w:lang w:eastAsia="en-US"/>
              </w:rPr>
            </w:pPr>
            <w:r w:rsidRPr="00C927E0">
              <w:t>977'792.28</w:t>
            </w:r>
          </w:p>
        </w:tc>
      </w:tr>
      <w:tr w:rsidR="006B1024" w:rsidRPr="00C927E0" w14:paraId="1A81459D" w14:textId="77777777" w:rsidTr="00250684">
        <w:trPr>
          <w:cantSplit/>
        </w:trPr>
        <w:tc>
          <w:tcPr>
            <w:tcW w:w="1296" w:type="dxa"/>
            <w:vMerge/>
          </w:tcPr>
          <w:p w14:paraId="4E94A65A"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37BEA2D0" w14:textId="77777777" w:rsidR="006B1024" w:rsidRPr="00C927E0" w:rsidRDefault="006B1024" w:rsidP="006B1024">
            <w:pPr>
              <w:rPr>
                <w:rFonts w:eastAsia="Times New Roman"/>
                <w:b/>
                <w:szCs w:val="22"/>
                <w:lang w:eastAsia="en-US"/>
              </w:rPr>
            </w:pPr>
          </w:p>
        </w:tc>
        <w:tc>
          <w:tcPr>
            <w:tcW w:w="1843" w:type="dxa"/>
          </w:tcPr>
          <w:p w14:paraId="2778D06B"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2126" w:type="dxa"/>
          </w:tcPr>
          <w:p w14:paraId="60E05DF4" w14:textId="77777777" w:rsidR="006B1024" w:rsidRPr="00C927E0" w:rsidRDefault="006B1024" w:rsidP="006B1024">
            <w:pPr>
              <w:jc w:val="center"/>
              <w:rPr>
                <w:rFonts w:eastAsia="Times New Roman"/>
                <w:b/>
                <w:szCs w:val="22"/>
                <w:lang w:eastAsia="en-US"/>
              </w:rPr>
            </w:pPr>
            <w:r w:rsidRPr="00C927E0">
              <w:t>250'410.20</w:t>
            </w:r>
          </w:p>
        </w:tc>
      </w:tr>
      <w:tr w:rsidR="006B1024" w:rsidRPr="00C927E0" w14:paraId="60529B20" w14:textId="77777777" w:rsidTr="00250684">
        <w:trPr>
          <w:cantSplit/>
        </w:trPr>
        <w:tc>
          <w:tcPr>
            <w:tcW w:w="1296" w:type="dxa"/>
            <w:vMerge/>
          </w:tcPr>
          <w:p w14:paraId="6C58680E"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169CE0FE" w14:textId="77777777" w:rsidR="006B1024" w:rsidRPr="00C927E0" w:rsidRDefault="006B1024" w:rsidP="006B1024">
            <w:pPr>
              <w:rPr>
                <w:rFonts w:eastAsia="Times New Roman"/>
                <w:b/>
                <w:szCs w:val="22"/>
                <w:lang w:eastAsia="en-US"/>
              </w:rPr>
            </w:pPr>
          </w:p>
        </w:tc>
        <w:tc>
          <w:tcPr>
            <w:tcW w:w="1843" w:type="dxa"/>
          </w:tcPr>
          <w:p w14:paraId="1B702626"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2126" w:type="dxa"/>
          </w:tcPr>
          <w:p w14:paraId="38744A49" w14:textId="77777777" w:rsidR="006B1024" w:rsidRPr="00C927E0" w:rsidRDefault="006B1024" w:rsidP="006B1024">
            <w:pPr>
              <w:jc w:val="center"/>
              <w:rPr>
                <w:rFonts w:eastAsia="Times New Roman"/>
                <w:b/>
                <w:szCs w:val="22"/>
                <w:lang w:eastAsia="en-US"/>
              </w:rPr>
            </w:pPr>
            <w:r w:rsidRPr="00C927E0">
              <w:t>814'797.52</w:t>
            </w:r>
          </w:p>
        </w:tc>
      </w:tr>
      <w:tr w:rsidR="006B1024" w:rsidRPr="00C927E0" w14:paraId="3720F9B2" w14:textId="77777777" w:rsidTr="00250684">
        <w:trPr>
          <w:cantSplit/>
        </w:trPr>
        <w:tc>
          <w:tcPr>
            <w:tcW w:w="1296" w:type="dxa"/>
            <w:vMerge/>
          </w:tcPr>
          <w:p w14:paraId="5C15F4D6"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515EAA41" w14:textId="77777777" w:rsidR="006B1024" w:rsidRPr="00C927E0" w:rsidRDefault="006B1024" w:rsidP="006B1024">
            <w:pPr>
              <w:rPr>
                <w:rFonts w:eastAsia="Times New Roman"/>
                <w:b/>
                <w:szCs w:val="22"/>
                <w:lang w:eastAsia="en-US"/>
              </w:rPr>
            </w:pPr>
          </w:p>
        </w:tc>
        <w:tc>
          <w:tcPr>
            <w:tcW w:w="1843" w:type="dxa"/>
          </w:tcPr>
          <w:p w14:paraId="37B66AC3"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2126" w:type="dxa"/>
          </w:tcPr>
          <w:p w14:paraId="6C2A8AF0" w14:textId="77777777" w:rsidR="006B1024" w:rsidRPr="00C927E0" w:rsidRDefault="006B1024" w:rsidP="006B1024">
            <w:pPr>
              <w:jc w:val="center"/>
              <w:rPr>
                <w:rFonts w:eastAsia="Times New Roman"/>
                <w:b/>
                <w:szCs w:val="22"/>
                <w:lang w:eastAsia="en-US"/>
              </w:rPr>
            </w:pPr>
            <w:r w:rsidRPr="00C927E0">
              <w:t>198'397.56</w:t>
            </w:r>
          </w:p>
        </w:tc>
      </w:tr>
      <w:tr w:rsidR="006B1024" w:rsidRPr="00C927E0" w14:paraId="3AA55929" w14:textId="77777777" w:rsidTr="00250684">
        <w:trPr>
          <w:cantSplit/>
        </w:trPr>
        <w:tc>
          <w:tcPr>
            <w:tcW w:w="1296" w:type="dxa"/>
            <w:vMerge/>
          </w:tcPr>
          <w:p w14:paraId="0717F9B5"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3DD358A4" w14:textId="77777777" w:rsidR="006B1024" w:rsidRPr="00C927E0" w:rsidRDefault="006B1024" w:rsidP="006B1024">
            <w:pPr>
              <w:rPr>
                <w:rFonts w:eastAsia="Times New Roman"/>
                <w:b/>
                <w:szCs w:val="22"/>
                <w:lang w:eastAsia="en-US"/>
              </w:rPr>
            </w:pPr>
          </w:p>
        </w:tc>
        <w:tc>
          <w:tcPr>
            <w:tcW w:w="1843" w:type="dxa"/>
          </w:tcPr>
          <w:p w14:paraId="6FFC54C8"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2126" w:type="dxa"/>
          </w:tcPr>
          <w:p w14:paraId="3E4D6841" w14:textId="77777777" w:rsidR="006B1024" w:rsidRPr="00C927E0" w:rsidRDefault="006B1024" w:rsidP="006B1024">
            <w:pPr>
              <w:jc w:val="center"/>
              <w:rPr>
                <w:rFonts w:eastAsia="Times New Roman"/>
                <w:b/>
                <w:szCs w:val="22"/>
                <w:lang w:eastAsia="en-US"/>
              </w:rPr>
            </w:pPr>
            <w:r w:rsidRPr="00C927E0">
              <w:t>36'031.80</w:t>
            </w:r>
          </w:p>
        </w:tc>
      </w:tr>
      <w:tr w:rsidR="006B1024" w:rsidRPr="00C927E0" w14:paraId="1C1EF926" w14:textId="77777777" w:rsidTr="00250684">
        <w:trPr>
          <w:cantSplit/>
        </w:trPr>
        <w:tc>
          <w:tcPr>
            <w:tcW w:w="1296" w:type="dxa"/>
            <w:vMerge/>
          </w:tcPr>
          <w:p w14:paraId="745A41AC"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45966423" w14:textId="77777777" w:rsidR="006B1024" w:rsidRPr="00C927E0" w:rsidRDefault="006B1024" w:rsidP="006B1024">
            <w:pPr>
              <w:rPr>
                <w:rFonts w:eastAsia="Times New Roman"/>
                <w:b/>
                <w:szCs w:val="22"/>
                <w:lang w:eastAsia="en-US"/>
              </w:rPr>
            </w:pPr>
          </w:p>
        </w:tc>
        <w:tc>
          <w:tcPr>
            <w:tcW w:w="1843" w:type="dxa"/>
          </w:tcPr>
          <w:p w14:paraId="358C67E9"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M5</w:t>
            </w:r>
          </w:p>
        </w:tc>
        <w:tc>
          <w:tcPr>
            <w:tcW w:w="2126" w:type="dxa"/>
          </w:tcPr>
          <w:p w14:paraId="667B1D46" w14:textId="77777777" w:rsidR="006B1024" w:rsidRPr="00C927E0" w:rsidRDefault="006B1024" w:rsidP="006B1024">
            <w:pPr>
              <w:jc w:val="center"/>
              <w:rPr>
                <w:rFonts w:eastAsia="Times New Roman"/>
                <w:b/>
                <w:szCs w:val="22"/>
                <w:lang w:eastAsia="en-US"/>
              </w:rPr>
            </w:pPr>
            <w:r w:rsidRPr="00C927E0">
              <w:t>30'000.00</w:t>
            </w:r>
          </w:p>
        </w:tc>
      </w:tr>
      <w:tr w:rsidR="006B1024" w:rsidRPr="00C927E0" w14:paraId="596F6FB6" w14:textId="77777777" w:rsidTr="00250684">
        <w:trPr>
          <w:cantSplit/>
        </w:trPr>
        <w:tc>
          <w:tcPr>
            <w:tcW w:w="1296" w:type="dxa"/>
            <w:vMerge w:val="restart"/>
          </w:tcPr>
          <w:p w14:paraId="6B48DDCD"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val="restart"/>
          </w:tcPr>
          <w:p w14:paraId="6571E7BF" w14:textId="77777777" w:rsidR="006B1024" w:rsidRPr="00C927E0" w:rsidRDefault="006B1024" w:rsidP="006B1024">
            <w:pPr>
              <w:rPr>
                <w:rFonts w:eastAsia="Times New Roman"/>
                <w:b/>
                <w:szCs w:val="22"/>
                <w:lang w:eastAsia="en-US"/>
              </w:rPr>
            </w:pPr>
            <w:r w:rsidRPr="00C927E0">
              <w:rPr>
                <w:rFonts w:eastAsia="Times New Roman"/>
                <w:b/>
                <w:szCs w:val="22"/>
                <w:lang w:eastAsia="en-US"/>
              </w:rPr>
              <w:t>2'307'429.36</w:t>
            </w:r>
          </w:p>
        </w:tc>
        <w:tc>
          <w:tcPr>
            <w:tcW w:w="1843" w:type="dxa"/>
          </w:tcPr>
          <w:p w14:paraId="5DD48857"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MS</w:t>
            </w:r>
          </w:p>
        </w:tc>
        <w:tc>
          <w:tcPr>
            <w:tcW w:w="2126" w:type="dxa"/>
          </w:tcPr>
          <w:p w14:paraId="3D7F5868" w14:textId="77777777" w:rsidR="006B1024" w:rsidRPr="00C927E0" w:rsidRDefault="006B1024" w:rsidP="006B1024">
            <w:pPr>
              <w:jc w:val="center"/>
              <w:rPr>
                <w:rFonts w:eastAsia="Times New Roman"/>
                <w:b/>
                <w:szCs w:val="22"/>
                <w:lang w:eastAsia="en-US"/>
              </w:rPr>
            </w:pPr>
            <w:r w:rsidRPr="00C927E0">
              <w:t>977'792.28</w:t>
            </w:r>
          </w:p>
        </w:tc>
      </w:tr>
      <w:tr w:rsidR="006B1024" w:rsidRPr="00C927E0" w14:paraId="51CDE119" w14:textId="77777777" w:rsidTr="00250684">
        <w:trPr>
          <w:cantSplit/>
        </w:trPr>
        <w:tc>
          <w:tcPr>
            <w:tcW w:w="1296" w:type="dxa"/>
            <w:vMerge/>
          </w:tcPr>
          <w:p w14:paraId="231D8278"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3E22F7E8" w14:textId="77777777" w:rsidR="006B1024" w:rsidRPr="00C927E0" w:rsidRDefault="006B1024" w:rsidP="006B1024">
            <w:pPr>
              <w:rPr>
                <w:rFonts w:eastAsia="Times New Roman"/>
                <w:b/>
                <w:szCs w:val="22"/>
                <w:lang w:eastAsia="en-US"/>
              </w:rPr>
            </w:pPr>
          </w:p>
        </w:tc>
        <w:tc>
          <w:tcPr>
            <w:tcW w:w="1843" w:type="dxa"/>
          </w:tcPr>
          <w:p w14:paraId="5E8D4F9A"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2126" w:type="dxa"/>
          </w:tcPr>
          <w:p w14:paraId="6E33BC5B" w14:textId="77777777" w:rsidR="006B1024" w:rsidRPr="00C927E0" w:rsidRDefault="006B1024" w:rsidP="006B1024">
            <w:pPr>
              <w:jc w:val="center"/>
              <w:rPr>
                <w:rFonts w:eastAsia="Times New Roman"/>
                <w:b/>
                <w:szCs w:val="22"/>
                <w:lang w:eastAsia="en-US"/>
              </w:rPr>
            </w:pPr>
            <w:r w:rsidRPr="00C927E0">
              <w:t>198'095.92</w:t>
            </w:r>
          </w:p>
        </w:tc>
      </w:tr>
      <w:tr w:rsidR="006B1024" w:rsidRPr="00C927E0" w14:paraId="11040A75" w14:textId="77777777" w:rsidTr="00250684">
        <w:trPr>
          <w:cantSplit/>
        </w:trPr>
        <w:tc>
          <w:tcPr>
            <w:tcW w:w="1296" w:type="dxa"/>
            <w:vMerge/>
          </w:tcPr>
          <w:p w14:paraId="6241679A"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023071E4" w14:textId="77777777" w:rsidR="006B1024" w:rsidRPr="00C927E0" w:rsidRDefault="006B1024" w:rsidP="006B1024">
            <w:pPr>
              <w:rPr>
                <w:rFonts w:eastAsia="Times New Roman"/>
                <w:b/>
                <w:szCs w:val="22"/>
                <w:lang w:eastAsia="en-US"/>
              </w:rPr>
            </w:pPr>
          </w:p>
        </w:tc>
        <w:tc>
          <w:tcPr>
            <w:tcW w:w="1843" w:type="dxa"/>
          </w:tcPr>
          <w:p w14:paraId="178DDD5F"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2126" w:type="dxa"/>
          </w:tcPr>
          <w:p w14:paraId="38723911" w14:textId="77777777" w:rsidR="006B1024" w:rsidRPr="00C927E0" w:rsidRDefault="006B1024" w:rsidP="006B1024">
            <w:pPr>
              <w:jc w:val="center"/>
              <w:rPr>
                <w:rFonts w:eastAsia="Times New Roman"/>
                <w:b/>
                <w:szCs w:val="22"/>
                <w:lang w:eastAsia="en-US"/>
              </w:rPr>
            </w:pPr>
            <w:r w:rsidRPr="00C927E0">
              <w:t>867'111.80</w:t>
            </w:r>
          </w:p>
        </w:tc>
      </w:tr>
      <w:tr w:rsidR="006B1024" w:rsidRPr="00C927E0" w14:paraId="0270258A" w14:textId="77777777" w:rsidTr="00250684">
        <w:trPr>
          <w:cantSplit/>
        </w:trPr>
        <w:tc>
          <w:tcPr>
            <w:tcW w:w="1296" w:type="dxa"/>
            <w:vMerge/>
          </w:tcPr>
          <w:p w14:paraId="6311F6B4"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43324D2E" w14:textId="77777777" w:rsidR="006B1024" w:rsidRPr="00C927E0" w:rsidRDefault="006B1024" w:rsidP="006B1024">
            <w:pPr>
              <w:rPr>
                <w:rFonts w:eastAsia="Times New Roman"/>
                <w:b/>
                <w:szCs w:val="22"/>
                <w:lang w:eastAsia="en-US"/>
              </w:rPr>
            </w:pPr>
          </w:p>
        </w:tc>
        <w:tc>
          <w:tcPr>
            <w:tcW w:w="1843" w:type="dxa"/>
          </w:tcPr>
          <w:p w14:paraId="7BC7A5DD"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2126" w:type="dxa"/>
          </w:tcPr>
          <w:p w14:paraId="35330C6B" w14:textId="77777777" w:rsidR="006B1024" w:rsidRPr="00C927E0" w:rsidRDefault="006B1024" w:rsidP="006B1024">
            <w:pPr>
              <w:jc w:val="center"/>
              <w:rPr>
                <w:rFonts w:eastAsia="Times New Roman"/>
                <w:b/>
                <w:szCs w:val="22"/>
                <w:lang w:eastAsia="en-US"/>
              </w:rPr>
            </w:pPr>
            <w:r w:rsidRPr="00C927E0">
              <w:t>198'397.56</w:t>
            </w:r>
          </w:p>
        </w:tc>
      </w:tr>
      <w:tr w:rsidR="006B1024" w:rsidRPr="00C927E0" w14:paraId="1B40D785" w14:textId="77777777" w:rsidTr="00250684">
        <w:trPr>
          <w:cantSplit/>
        </w:trPr>
        <w:tc>
          <w:tcPr>
            <w:tcW w:w="1296" w:type="dxa"/>
            <w:vMerge/>
          </w:tcPr>
          <w:p w14:paraId="235CC93F"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39A12C83" w14:textId="77777777" w:rsidR="006B1024" w:rsidRPr="00C927E0" w:rsidRDefault="006B1024" w:rsidP="006B1024">
            <w:pPr>
              <w:rPr>
                <w:rFonts w:eastAsia="Times New Roman"/>
                <w:b/>
                <w:szCs w:val="22"/>
                <w:lang w:eastAsia="en-US"/>
              </w:rPr>
            </w:pPr>
          </w:p>
        </w:tc>
        <w:tc>
          <w:tcPr>
            <w:tcW w:w="1843" w:type="dxa"/>
          </w:tcPr>
          <w:p w14:paraId="77357806"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2126" w:type="dxa"/>
          </w:tcPr>
          <w:p w14:paraId="594A8799" w14:textId="77777777" w:rsidR="006B1024" w:rsidRPr="00C927E0" w:rsidRDefault="006B1024" w:rsidP="006B1024">
            <w:pPr>
              <w:jc w:val="center"/>
              <w:rPr>
                <w:rFonts w:eastAsia="Times New Roman"/>
                <w:b/>
                <w:szCs w:val="22"/>
                <w:lang w:eastAsia="en-US"/>
              </w:rPr>
            </w:pPr>
            <w:r w:rsidRPr="00C927E0">
              <w:t>36'031.80</w:t>
            </w:r>
          </w:p>
        </w:tc>
      </w:tr>
      <w:tr w:rsidR="006B1024" w:rsidRPr="00C927E0" w14:paraId="5F77D8A0" w14:textId="77777777" w:rsidTr="00250684">
        <w:trPr>
          <w:cantSplit/>
        </w:trPr>
        <w:tc>
          <w:tcPr>
            <w:tcW w:w="1296" w:type="dxa"/>
            <w:vMerge/>
          </w:tcPr>
          <w:p w14:paraId="2198C21D"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7C5BA03C" w14:textId="77777777" w:rsidR="006B1024" w:rsidRPr="00C927E0" w:rsidRDefault="006B1024" w:rsidP="006B1024">
            <w:pPr>
              <w:rPr>
                <w:rFonts w:eastAsia="Times New Roman"/>
                <w:b/>
                <w:szCs w:val="22"/>
                <w:lang w:eastAsia="en-US"/>
              </w:rPr>
            </w:pPr>
          </w:p>
        </w:tc>
        <w:tc>
          <w:tcPr>
            <w:tcW w:w="1843" w:type="dxa"/>
          </w:tcPr>
          <w:p w14:paraId="621F057F"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M5</w:t>
            </w:r>
          </w:p>
        </w:tc>
        <w:tc>
          <w:tcPr>
            <w:tcW w:w="2126" w:type="dxa"/>
          </w:tcPr>
          <w:p w14:paraId="5B22C1F6" w14:textId="77777777" w:rsidR="006B1024" w:rsidRPr="00C927E0" w:rsidRDefault="006B1024" w:rsidP="006B1024">
            <w:pPr>
              <w:jc w:val="center"/>
              <w:rPr>
                <w:rFonts w:eastAsia="Times New Roman"/>
                <w:b/>
                <w:szCs w:val="22"/>
                <w:lang w:eastAsia="en-US"/>
              </w:rPr>
            </w:pPr>
            <w:r w:rsidRPr="00C927E0">
              <w:t>30'000.00</w:t>
            </w:r>
          </w:p>
        </w:tc>
      </w:tr>
      <w:tr w:rsidR="006B1024" w:rsidRPr="00C927E0" w14:paraId="1FB9C1B4" w14:textId="77777777" w:rsidTr="00250684">
        <w:trPr>
          <w:cantSplit/>
        </w:trPr>
        <w:tc>
          <w:tcPr>
            <w:tcW w:w="1296" w:type="dxa"/>
            <w:vMerge w:val="restart"/>
          </w:tcPr>
          <w:p w14:paraId="13BE5F4C"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val="restart"/>
          </w:tcPr>
          <w:p w14:paraId="095AB30A" w14:textId="77777777" w:rsidR="006B1024" w:rsidRPr="00C927E0" w:rsidRDefault="006B1024" w:rsidP="006B1024">
            <w:pPr>
              <w:rPr>
                <w:rFonts w:eastAsia="Times New Roman"/>
                <w:b/>
                <w:szCs w:val="22"/>
                <w:lang w:eastAsia="en-US"/>
              </w:rPr>
            </w:pPr>
            <w:r w:rsidRPr="00C927E0">
              <w:rPr>
                <w:rFonts w:eastAsia="Times New Roman"/>
                <w:b/>
                <w:szCs w:val="22"/>
                <w:lang w:eastAsia="en-US"/>
              </w:rPr>
              <w:t>2'307'429.36</w:t>
            </w:r>
          </w:p>
        </w:tc>
        <w:tc>
          <w:tcPr>
            <w:tcW w:w="1843" w:type="dxa"/>
          </w:tcPr>
          <w:p w14:paraId="77934498"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MS</w:t>
            </w:r>
          </w:p>
        </w:tc>
        <w:tc>
          <w:tcPr>
            <w:tcW w:w="2126" w:type="dxa"/>
          </w:tcPr>
          <w:p w14:paraId="67BB83BC" w14:textId="77777777" w:rsidR="006B1024" w:rsidRPr="00C927E0" w:rsidRDefault="006B1024" w:rsidP="006B1024">
            <w:pPr>
              <w:jc w:val="center"/>
              <w:rPr>
                <w:rFonts w:eastAsia="Times New Roman"/>
                <w:b/>
                <w:szCs w:val="22"/>
                <w:lang w:eastAsia="en-US"/>
              </w:rPr>
            </w:pPr>
            <w:r w:rsidRPr="00C927E0">
              <w:t>1'632'887.28</w:t>
            </w:r>
          </w:p>
        </w:tc>
      </w:tr>
      <w:tr w:rsidR="006B1024" w:rsidRPr="00C927E0" w14:paraId="3F51ACC0" w14:textId="77777777" w:rsidTr="00250684">
        <w:trPr>
          <w:cantSplit/>
        </w:trPr>
        <w:tc>
          <w:tcPr>
            <w:tcW w:w="1296" w:type="dxa"/>
            <w:vMerge/>
          </w:tcPr>
          <w:p w14:paraId="3448DA47"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69EA9EFF" w14:textId="77777777" w:rsidR="006B1024" w:rsidRPr="00C927E0" w:rsidRDefault="006B1024" w:rsidP="006B1024">
            <w:pPr>
              <w:rPr>
                <w:rFonts w:eastAsia="Times New Roman"/>
                <w:b/>
                <w:szCs w:val="22"/>
                <w:lang w:eastAsia="en-US"/>
              </w:rPr>
            </w:pPr>
          </w:p>
        </w:tc>
        <w:tc>
          <w:tcPr>
            <w:tcW w:w="1843" w:type="dxa"/>
          </w:tcPr>
          <w:p w14:paraId="68E2883B"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2126" w:type="dxa"/>
          </w:tcPr>
          <w:p w14:paraId="55913957" w14:textId="77777777" w:rsidR="006B1024" w:rsidRPr="00C927E0" w:rsidRDefault="006B1024" w:rsidP="006B1024">
            <w:pPr>
              <w:jc w:val="center"/>
              <w:rPr>
                <w:rFonts w:eastAsia="Times New Roman"/>
                <w:b/>
                <w:szCs w:val="22"/>
                <w:lang w:eastAsia="en-US"/>
              </w:rPr>
            </w:pPr>
            <w:r w:rsidRPr="00C927E0">
              <w:t>145'781.63</w:t>
            </w:r>
          </w:p>
        </w:tc>
      </w:tr>
      <w:tr w:rsidR="006B1024" w:rsidRPr="00C927E0" w14:paraId="1B998210" w14:textId="77777777" w:rsidTr="00250684">
        <w:trPr>
          <w:cantSplit/>
        </w:trPr>
        <w:tc>
          <w:tcPr>
            <w:tcW w:w="1296" w:type="dxa"/>
            <w:vMerge/>
          </w:tcPr>
          <w:p w14:paraId="3B5D1C0A"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7E0980BF" w14:textId="77777777" w:rsidR="006B1024" w:rsidRPr="00C927E0" w:rsidRDefault="006B1024" w:rsidP="006B1024">
            <w:pPr>
              <w:rPr>
                <w:rFonts w:eastAsia="Times New Roman"/>
                <w:b/>
                <w:szCs w:val="22"/>
                <w:lang w:eastAsia="en-US"/>
              </w:rPr>
            </w:pPr>
          </w:p>
        </w:tc>
        <w:tc>
          <w:tcPr>
            <w:tcW w:w="1843" w:type="dxa"/>
          </w:tcPr>
          <w:p w14:paraId="4D9D2CC7"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2126" w:type="dxa"/>
          </w:tcPr>
          <w:p w14:paraId="21CB9ED8" w14:textId="77777777" w:rsidR="006B1024" w:rsidRPr="00C927E0" w:rsidRDefault="006B1024" w:rsidP="006B1024">
            <w:pPr>
              <w:jc w:val="center"/>
              <w:rPr>
                <w:rFonts w:eastAsia="Times New Roman"/>
                <w:b/>
                <w:szCs w:val="22"/>
                <w:lang w:eastAsia="en-US"/>
              </w:rPr>
            </w:pPr>
            <w:r w:rsidRPr="00C927E0">
              <w:t>264'331.09</w:t>
            </w:r>
          </w:p>
        </w:tc>
      </w:tr>
      <w:tr w:rsidR="006B1024" w:rsidRPr="00C927E0" w14:paraId="44EF006A" w14:textId="77777777" w:rsidTr="00250684">
        <w:trPr>
          <w:cantSplit/>
        </w:trPr>
        <w:tc>
          <w:tcPr>
            <w:tcW w:w="1296" w:type="dxa"/>
            <w:vMerge/>
          </w:tcPr>
          <w:p w14:paraId="6B1F5F20"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2D913B1F" w14:textId="77777777" w:rsidR="006B1024" w:rsidRPr="00C927E0" w:rsidRDefault="006B1024" w:rsidP="006B1024">
            <w:pPr>
              <w:rPr>
                <w:rFonts w:eastAsia="Times New Roman"/>
                <w:b/>
                <w:szCs w:val="22"/>
                <w:lang w:eastAsia="en-US"/>
              </w:rPr>
            </w:pPr>
          </w:p>
        </w:tc>
        <w:tc>
          <w:tcPr>
            <w:tcW w:w="1843" w:type="dxa"/>
          </w:tcPr>
          <w:p w14:paraId="3795EEB3"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2126" w:type="dxa"/>
          </w:tcPr>
          <w:p w14:paraId="0DF32C16" w14:textId="77777777" w:rsidR="006B1024" w:rsidRPr="00C927E0" w:rsidRDefault="006B1024" w:rsidP="006B1024">
            <w:pPr>
              <w:jc w:val="center"/>
              <w:rPr>
                <w:rFonts w:eastAsia="Times New Roman"/>
                <w:b/>
                <w:szCs w:val="22"/>
                <w:lang w:eastAsia="en-US"/>
              </w:rPr>
            </w:pPr>
            <w:r w:rsidRPr="00C927E0">
              <w:t>198'397.56</w:t>
            </w:r>
          </w:p>
        </w:tc>
      </w:tr>
      <w:tr w:rsidR="006B1024" w:rsidRPr="00C927E0" w14:paraId="3D3422ED" w14:textId="77777777" w:rsidTr="00250684">
        <w:trPr>
          <w:cantSplit/>
        </w:trPr>
        <w:tc>
          <w:tcPr>
            <w:tcW w:w="1296" w:type="dxa"/>
            <w:vMerge/>
          </w:tcPr>
          <w:p w14:paraId="1FEFB3BB"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49CEE2E0" w14:textId="77777777" w:rsidR="006B1024" w:rsidRPr="00C927E0" w:rsidRDefault="006B1024" w:rsidP="006B1024">
            <w:pPr>
              <w:rPr>
                <w:rFonts w:eastAsia="Times New Roman"/>
                <w:b/>
                <w:szCs w:val="22"/>
                <w:lang w:eastAsia="en-US"/>
              </w:rPr>
            </w:pPr>
          </w:p>
        </w:tc>
        <w:tc>
          <w:tcPr>
            <w:tcW w:w="1843" w:type="dxa"/>
          </w:tcPr>
          <w:p w14:paraId="20E29254"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2126" w:type="dxa"/>
          </w:tcPr>
          <w:p w14:paraId="2F146A06" w14:textId="77777777" w:rsidR="006B1024" w:rsidRPr="00C927E0" w:rsidRDefault="006B1024" w:rsidP="006B1024">
            <w:pPr>
              <w:jc w:val="center"/>
              <w:rPr>
                <w:rFonts w:eastAsia="Times New Roman"/>
                <w:b/>
                <w:szCs w:val="22"/>
                <w:lang w:eastAsia="en-US"/>
              </w:rPr>
            </w:pPr>
            <w:r w:rsidRPr="00C927E0">
              <w:t>36'031.80</w:t>
            </w:r>
          </w:p>
        </w:tc>
      </w:tr>
      <w:tr w:rsidR="006B1024" w:rsidRPr="00C927E0" w14:paraId="2DD84976" w14:textId="77777777" w:rsidTr="00250684">
        <w:trPr>
          <w:cantSplit/>
        </w:trPr>
        <w:tc>
          <w:tcPr>
            <w:tcW w:w="1296" w:type="dxa"/>
            <w:vMerge/>
          </w:tcPr>
          <w:p w14:paraId="142CA129"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0F2F6B2D" w14:textId="77777777" w:rsidR="006B1024" w:rsidRPr="00C927E0" w:rsidRDefault="006B1024" w:rsidP="006B1024">
            <w:pPr>
              <w:rPr>
                <w:rFonts w:eastAsia="Times New Roman"/>
                <w:b/>
                <w:szCs w:val="22"/>
                <w:lang w:eastAsia="en-US"/>
              </w:rPr>
            </w:pPr>
          </w:p>
        </w:tc>
        <w:tc>
          <w:tcPr>
            <w:tcW w:w="1843" w:type="dxa"/>
          </w:tcPr>
          <w:p w14:paraId="292F698D"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M5</w:t>
            </w:r>
          </w:p>
        </w:tc>
        <w:tc>
          <w:tcPr>
            <w:tcW w:w="2126" w:type="dxa"/>
          </w:tcPr>
          <w:p w14:paraId="1AF115A6" w14:textId="77777777" w:rsidR="006B1024" w:rsidRPr="00C927E0" w:rsidRDefault="006B1024" w:rsidP="006B1024">
            <w:pPr>
              <w:jc w:val="center"/>
              <w:rPr>
                <w:rFonts w:eastAsia="Times New Roman"/>
                <w:b/>
                <w:szCs w:val="22"/>
                <w:lang w:eastAsia="en-US"/>
              </w:rPr>
            </w:pPr>
            <w:r w:rsidRPr="00C927E0">
              <w:t>30'000.00</w:t>
            </w:r>
          </w:p>
        </w:tc>
      </w:tr>
      <w:tr w:rsidR="006B1024" w:rsidRPr="00C927E0" w14:paraId="4B77D457" w14:textId="77777777" w:rsidTr="00250684">
        <w:trPr>
          <w:cantSplit/>
        </w:trPr>
        <w:tc>
          <w:tcPr>
            <w:tcW w:w="1296" w:type="dxa"/>
            <w:vMerge w:val="restart"/>
          </w:tcPr>
          <w:p w14:paraId="5D870AA2"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val="restart"/>
          </w:tcPr>
          <w:p w14:paraId="20AFCFBB" w14:textId="77777777" w:rsidR="006B1024" w:rsidRPr="00C927E0" w:rsidRDefault="006B1024" w:rsidP="006B1024">
            <w:pPr>
              <w:rPr>
                <w:rFonts w:eastAsia="Times New Roman"/>
                <w:b/>
                <w:szCs w:val="22"/>
                <w:lang w:eastAsia="en-US"/>
              </w:rPr>
            </w:pPr>
            <w:r w:rsidRPr="00C927E0">
              <w:rPr>
                <w:rFonts w:eastAsia="Times New Roman"/>
                <w:b/>
                <w:szCs w:val="22"/>
                <w:lang w:eastAsia="en-US"/>
              </w:rPr>
              <w:t>2'307'429.36</w:t>
            </w:r>
          </w:p>
        </w:tc>
        <w:tc>
          <w:tcPr>
            <w:tcW w:w="1843" w:type="dxa"/>
          </w:tcPr>
          <w:p w14:paraId="13C0FB79"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MS</w:t>
            </w:r>
          </w:p>
        </w:tc>
        <w:tc>
          <w:tcPr>
            <w:tcW w:w="2126" w:type="dxa"/>
          </w:tcPr>
          <w:p w14:paraId="6D7C0FD2" w14:textId="77777777" w:rsidR="006B1024" w:rsidRPr="00C927E0" w:rsidRDefault="006B1024" w:rsidP="006B1024">
            <w:pPr>
              <w:jc w:val="center"/>
              <w:rPr>
                <w:rFonts w:eastAsia="Times New Roman"/>
                <w:b/>
                <w:szCs w:val="22"/>
                <w:lang w:eastAsia="en-US"/>
              </w:rPr>
            </w:pPr>
            <w:r w:rsidRPr="00C927E0">
              <w:t>1'632'887.28</w:t>
            </w:r>
          </w:p>
        </w:tc>
      </w:tr>
      <w:tr w:rsidR="006B1024" w:rsidRPr="00C927E0" w14:paraId="03C86D4E" w14:textId="77777777" w:rsidTr="00250684">
        <w:trPr>
          <w:cantSplit/>
        </w:trPr>
        <w:tc>
          <w:tcPr>
            <w:tcW w:w="1296" w:type="dxa"/>
            <w:vMerge/>
          </w:tcPr>
          <w:p w14:paraId="4F19DA8E"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2DE26855" w14:textId="77777777" w:rsidR="006B1024" w:rsidRPr="00C927E0" w:rsidRDefault="006B1024" w:rsidP="006B1024">
            <w:pPr>
              <w:rPr>
                <w:rFonts w:eastAsia="Times New Roman"/>
                <w:b/>
                <w:szCs w:val="22"/>
                <w:lang w:eastAsia="en-US"/>
              </w:rPr>
            </w:pPr>
          </w:p>
        </w:tc>
        <w:tc>
          <w:tcPr>
            <w:tcW w:w="1843" w:type="dxa"/>
          </w:tcPr>
          <w:p w14:paraId="61C94A30"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2126" w:type="dxa"/>
          </w:tcPr>
          <w:p w14:paraId="022FEDF4" w14:textId="77777777" w:rsidR="006B1024" w:rsidRPr="00C927E0" w:rsidRDefault="006B1024" w:rsidP="006B1024">
            <w:pPr>
              <w:jc w:val="center"/>
              <w:rPr>
                <w:rFonts w:eastAsia="Times New Roman"/>
                <w:b/>
                <w:szCs w:val="22"/>
                <w:lang w:eastAsia="en-US"/>
              </w:rPr>
            </w:pPr>
            <w:r w:rsidRPr="00C927E0">
              <w:t>93'467.36</w:t>
            </w:r>
          </w:p>
        </w:tc>
      </w:tr>
      <w:tr w:rsidR="006B1024" w:rsidRPr="00C927E0" w14:paraId="7BA8E215" w14:textId="77777777" w:rsidTr="00250684">
        <w:trPr>
          <w:cantSplit/>
        </w:trPr>
        <w:tc>
          <w:tcPr>
            <w:tcW w:w="1296" w:type="dxa"/>
            <w:vMerge/>
          </w:tcPr>
          <w:p w14:paraId="3B15FDA4"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55B03ECE" w14:textId="77777777" w:rsidR="006B1024" w:rsidRPr="00C927E0" w:rsidRDefault="006B1024" w:rsidP="006B1024">
            <w:pPr>
              <w:rPr>
                <w:rFonts w:eastAsia="Times New Roman"/>
                <w:b/>
                <w:szCs w:val="22"/>
                <w:lang w:eastAsia="en-US"/>
              </w:rPr>
            </w:pPr>
          </w:p>
        </w:tc>
        <w:tc>
          <w:tcPr>
            <w:tcW w:w="1843" w:type="dxa"/>
          </w:tcPr>
          <w:p w14:paraId="65664544"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2126" w:type="dxa"/>
          </w:tcPr>
          <w:p w14:paraId="1F7C3924" w14:textId="77777777" w:rsidR="006B1024" w:rsidRPr="00C927E0" w:rsidRDefault="006B1024" w:rsidP="006B1024">
            <w:pPr>
              <w:jc w:val="center"/>
              <w:rPr>
                <w:rFonts w:eastAsia="Times New Roman"/>
                <w:b/>
                <w:szCs w:val="22"/>
                <w:lang w:eastAsia="en-US"/>
              </w:rPr>
            </w:pPr>
            <w:r w:rsidRPr="00C927E0">
              <w:t>316'645.36</w:t>
            </w:r>
          </w:p>
        </w:tc>
      </w:tr>
      <w:tr w:rsidR="006B1024" w:rsidRPr="00C927E0" w14:paraId="118E25D5" w14:textId="77777777" w:rsidTr="00250684">
        <w:trPr>
          <w:cantSplit/>
        </w:trPr>
        <w:tc>
          <w:tcPr>
            <w:tcW w:w="1296" w:type="dxa"/>
            <w:vMerge/>
          </w:tcPr>
          <w:p w14:paraId="18F62ED3"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376F1D69" w14:textId="77777777" w:rsidR="006B1024" w:rsidRPr="00C927E0" w:rsidRDefault="006B1024" w:rsidP="006B1024">
            <w:pPr>
              <w:rPr>
                <w:rFonts w:eastAsia="Times New Roman"/>
                <w:b/>
                <w:szCs w:val="22"/>
                <w:lang w:eastAsia="en-US"/>
              </w:rPr>
            </w:pPr>
          </w:p>
        </w:tc>
        <w:tc>
          <w:tcPr>
            <w:tcW w:w="1843" w:type="dxa"/>
          </w:tcPr>
          <w:p w14:paraId="3CC806EF"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2126" w:type="dxa"/>
          </w:tcPr>
          <w:p w14:paraId="60BEC4BB" w14:textId="77777777" w:rsidR="006B1024" w:rsidRPr="00C927E0" w:rsidRDefault="006B1024" w:rsidP="006B1024">
            <w:pPr>
              <w:jc w:val="center"/>
              <w:rPr>
                <w:rFonts w:eastAsia="Times New Roman"/>
                <w:b/>
                <w:szCs w:val="22"/>
                <w:lang w:eastAsia="en-US"/>
              </w:rPr>
            </w:pPr>
            <w:r w:rsidRPr="00C927E0">
              <w:t>198'397.56</w:t>
            </w:r>
          </w:p>
        </w:tc>
      </w:tr>
      <w:tr w:rsidR="006B1024" w:rsidRPr="00C927E0" w14:paraId="534587A2" w14:textId="77777777" w:rsidTr="00250684">
        <w:trPr>
          <w:cantSplit/>
        </w:trPr>
        <w:tc>
          <w:tcPr>
            <w:tcW w:w="1296" w:type="dxa"/>
            <w:vMerge/>
          </w:tcPr>
          <w:p w14:paraId="154E2570"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71FEF0FB" w14:textId="77777777" w:rsidR="006B1024" w:rsidRPr="00C927E0" w:rsidRDefault="006B1024" w:rsidP="006B1024">
            <w:pPr>
              <w:rPr>
                <w:rFonts w:eastAsia="Times New Roman"/>
                <w:b/>
                <w:szCs w:val="22"/>
                <w:lang w:eastAsia="en-US"/>
              </w:rPr>
            </w:pPr>
          </w:p>
        </w:tc>
        <w:tc>
          <w:tcPr>
            <w:tcW w:w="1843" w:type="dxa"/>
          </w:tcPr>
          <w:p w14:paraId="5C6FCF55"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2126" w:type="dxa"/>
          </w:tcPr>
          <w:p w14:paraId="4871DD59" w14:textId="77777777" w:rsidR="006B1024" w:rsidRPr="00C927E0" w:rsidRDefault="006B1024" w:rsidP="006B1024">
            <w:pPr>
              <w:jc w:val="center"/>
              <w:rPr>
                <w:rFonts w:eastAsia="Times New Roman"/>
                <w:b/>
                <w:szCs w:val="22"/>
                <w:lang w:eastAsia="en-US"/>
              </w:rPr>
            </w:pPr>
            <w:r w:rsidRPr="00C927E0">
              <w:t>36'031.80</w:t>
            </w:r>
          </w:p>
        </w:tc>
      </w:tr>
      <w:tr w:rsidR="006B1024" w:rsidRPr="00C927E0" w14:paraId="16A9E3AF" w14:textId="77777777" w:rsidTr="00250684">
        <w:trPr>
          <w:cantSplit/>
        </w:trPr>
        <w:tc>
          <w:tcPr>
            <w:tcW w:w="1296" w:type="dxa"/>
            <w:vMerge/>
          </w:tcPr>
          <w:p w14:paraId="2D7125B3"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68C00151" w14:textId="77777777" w:rsidR="006B1024" w:rsidRPr="00C927E0" w:rsidRDefault="006B1024" w:rsidP="006B1024">
            <w:pPr>
              <w:rPr>
                <w:rFonts w:eastAsia="Times New Roman"/>
                <w:b/>
                <w:szCs w:val="22"/>
                <w:lang w:eastAsia="en-US"/>
              </w:rPr>
            </w:pPr>
          </w:p>
        </w:tc>
        <w:tc>
          <w:tcPr>
            <w:tcW w:w="1843" w:type="dxa"/>
          </w:tcPr>
          <w:p w14:paraId="28FF7098"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M5</w:t>
            </w:r>
          </w:p>
        </w:tc>
        <w:tc>
          <w:tcPr>
            <w:tcW w:w="2126" w:type="dxa"/>
          </w:tcPr>
          <w:p w14:paraId="6A8F4DD5" w14:textId="77777777" w:rsidR="006B1024" w:rsidRPr="00C927E0" w:rsidRDefault="006B1024" w:rsidP="006B1024">
            <w:pPr>
              <w:jc w:val="center"/>
              <w:rPr>
                <w:rFonts w:eastAsia="Times New Roman"/>
                <w:b/>
                <w:szCs w:val="22"/>
                <w:lang w:eastAsia="en-US"/>
              </w:rPr>
            </w:pPr>
            <w:r w:rsidRPr="00C927E0">
              <w:t>30'000.00</w:t>
            </w:r>
          </w:p>
        </w:tc>
      </w:tr>
      <w:tr w:rsidR="006B1024" w:rsidRPr="00C927E0" w14:paraId="69FCDC11" w14:textId="77777777" w:rsidTr="00250684">
        <w:trPr>
          <w:cantSplit/>
        </w:trPr>
        <w:tc>
          <w:tcPr>
            <w:tcW w:w="1296" w:type="dxa"/>
            <w:vMerge w:val="restart"/>
          </w:tcPr>
          <w:p w14:paraId="0E907B5B"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val="restart"/>
          </w:tcPr>
          <w:p w14:paraId="57D9102C" w14:textId="77777777" w:rsidR="006B1024" w:rsidRPr="00C927E0" w:rsidRDefault="006B1024" w:rsidP="006B1024">
            <w:pPr>
              <w:rPr>
                <w:rFonts w:eastAsia="Times New Roman"/>
                <w:b/>
                <w:szCs w:val="22"/>
                <w:lang w:eastAsia="en-US"/>
              </w:rPr>
            </w:pPr>
            <w:r w:rsidRPr="00C927E0">
              <w:rPr>
                <w:rFonts w:eastAsia="Times New Roman"/>
                <w:b/>
                <w:szCs w:val="22"/>
                <w:lang w:eastAsia="en-US"/>
              </w:rPr>
              <w:t>2'307'429.36</w:t>
            </w:r>
          </w:p>
        </w:tc>
        <w:tc>
          <w:tcPr>
            <w:tcW w:w="1843" w:type="dxa"/>
          </w:tcPr>
          <w:p w14:paraId="3D4E5814"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MS</w:t>
            </w:r>
          </w:p>
        </w:tc>
        <w:tc>
          <w:tcPr>
            <w:tcW w:w="2126" w:type="dxa"/>
          </w:tcPr>
          <w:p w14:paraId="0195C6EB" w14:textId="77777777" w:rsidR="006B1024" w:rsidRPr="00C927E0" w:rsidRDefault="006B1024" w:rsidP="006B1024">
            <w:pPr>
              <w:jc w:val="center"/>
              <w:rPr>
                <w:rFonts w:eastAsia="Times New Roman"/>
                <w:b/>
                <w:szCs w:val="22"/>
                <w:lang w:eastAsia="en-US"/>
              </w:rPr>
            </w:pPr>
            <w:r w:rsidRPr="00C927E0">
              <w:t>1'632'887.28</w:t>
            </w:r>
          </w:p>
        </w:tc>
      </w:tr>
      <w:tr w:rsidR="006B1024" w:rsidRPr="00C927E0" w14:paraId="49F73DE6" w14:textId="77777777" w:rsidTr="00250684">
        <w:trPr>
          <w:cantSplit/>
        </w:trPr>
        <w:tc>
          <w:tcPr>
            <w:tcW w:w="1296" w:type="dxa"/>
            <w:vMerge/>
          </w:tcPr>
          <w:p w14:paraId="249368F2"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462DD904" w14:textId="77777777" w:rsidR="006B1024" w:rsidRPr="00C927E0" w:rsidRDefault="006B1024" w:rsidP="006B1024">
            <w:pPr>
              <w:rPr>
                <w:rFonts w:eastAsia="Times New Roman"/>
                <w:b/>
                <w:szCs w:val="22"/>
                <w:lang w:eastAsia="en-US"/>
              </w:rPr>
            </w:pPr>
          </w:p>
        </w:tc>
        <w:tc>
          <w:tcPr>
            <w:tcW w:w="1843" w:type="dxa"/>
          </w:tcPr>
          <w:p w14:paraId="67EB44C5"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2126" w:type="dxa"/>
          </w:tcPr>
          <w:p w14:paraId="47BA1CFF" w14:textId="77777777" w:rsidR="006B1024" w:rsidRPr="00C927E0" w:rsidRDefault="006B1024" w:rsidP="006B1024">
            <w:pPr>
              <w:jc w:val="center"/>
              <w:rPr>
                <w:rFonts w:eastAsia="Times New Roman"/>
                <w:b/>
                <w:szCs w:val="22"/>
                <w:lang w:eastAsia="en-US"/>
              </w:rPr>
            </w:pPr>
            <w:r w:rsidRPr="00C927E0">
              <w:t>41'153.08</w:t>
            </w:r>
          </w:p>
        </w:tc>
      </w:tr>
      <w:tr w:rsidR="006B1024" w:rsidRPr="00C927E0" w14:paraId="5C2B812C" w14:textId="77777777" w:rsidTr="00250684">
        <w:trPr>
          <w:cantSplit/>
        </w:trPr>
        <w:tc>
          <w:tcPr>
            <w:tcW w:w="1296" w:type="dxa"/>
            <w:vMerge/>
          </w:tcPr>
          <w:p w14:paraId="2D0E8389"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20D8F696" w14:textId="77777777" w:rsidR="006B1024" w:rsidRPr="00C927E0" w:rsidRDefault="006B1024" w:rsidP="006B1024">
            <w:pPr>
              <w:rPr>
                <w:rFonts w:eastAsia="Times New Roman"/>
                <w:b/>
                <w:szCs w:val="22"/>
                <w:lang w:eastAsia="en-US"/>
              </w:rPr>
            </w:pPr>
          </w:p>
        </w:tc>
        <w:tc>
          <w:tcPr>
            <w:tcW w:w="1843" w:type="dxa"/>
          </w:tcPr>
          <w:p w14:paraId="3E78ADD6"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2126" w:type="dxa"/>
          </w:tcPr>
          <w:p w14:paraId="36B1C050" w14:textId="77777777" w:rsidR="006B1024" w:rsidRPr="00C927E0" w:rsidRDefault="006B1024" w:rsidP="006B1024">
            <w:pPr>
              <w:jc w:val="center"/>
              <w:rPr>
                <w:rFonts w:eastAsia="Times New Roman"/>
                <w:b/>
                <w:szCs w:val="22"/>
                <w:lang w:eastAsia="en-US"/>
              </w:rPr>
            </w:pPr>
            <w:r w:rsidRPr="00C927E0">
              <w:t>368'959.64</w:t>
            </w:r>
          </w:p>
        </w:tc>
      </w:tr>
      <w:tr w:rsidR="006B1024" w:rsidRPr="00C927E0" w14:paraId="68B281FD" w14:textId="77777777" w:rsidTr="00250684">
        <w:trPr>
          <w:cantSplit/>
        </w:trPr>
        <w:tc>
          <w:tcPr>
            <w:tcW w:w="1296" w:type="dxa"/>
            <w:vMerge/>
          </w:tcPr>
          <w:p w14:paraId="0C075319"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100B9EF5" w14:textId="77777777" w:rsidR="006B1024" w:rsidRPr="00C927E0" w:rsidRDefault="006B1024" w:rsidP="006B1024">
            <w:pPr>
              <w:rPr>
                <w:rFonts w:eastAsia="Times New Roman"/>
                <w:b/>
                <w:szCs w:val="22"/>
                <w:lang w:eastAsia="en-US"/>
              </w:rPr>
            </w:pPr>
          </w:p>
        </w:tc>
        <w:tc>
          <w:tcPr>
            <w:tcW w:w="1843" w:type="dxa"/>
          </w:tcPr>
          <w:p w14:paraId="28DDCB50"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2126" w:type="dxa"/>
          </w:tcPr>
          <w:p w14:paraId="5FCD7947" w14:textId="77777777" w:rsidR="006B1024" w:rsidRPr="00C927E0" w:rsidRDefault="006B1024" w:rsidP="006B1024">
            <w:pPr>
              <w:jc w:val="center"/>
              <w:rPr>
                <w:rFonts w:eastAsia="Times New Roman"/>
                <w:b/>
                <w:szCs w:val="22"/>
                <w:lang w:eastAsia="en-US"/>
              </w:rPr>
            </w:pPr>
            <w:r w:rsidRPr="00C927E0">
              <w:t>198'397.56</w:t>
            </w:r>
          </w:p>
        </w:tc>
      </w:tr>
      <w:tr w:rsidR="006B1024" w:rsidRPr="00C927E0" w14:paraId="5CBEA0CD" w14:textId="77777777" w:rsidTr="00250684">
        <w:trPr>
          <w:cantSplit/>
        </w:trPr>
        <w:tc>
          <w:tcPr>
            <w:tcW w:w="1296" w:type="dxa"/>
            <w:vMerge/>
          </w:tcPr>
          <w:p w14:paraId="2331C804"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47D2F3A8" w14:textId="77777777" w:rsidR="006B1024" w:rsidRPr="00C927E0" w:rsidRDefault="006B1024" w:rsidP="006B1024">
            <w:pPr>
              <w:rPr>
                <w:rFonts w:eastAsia="Times New Roman"/>
                <w:b/>
                <w:szCs w:val="22"/>
                <w:lang w:eastAsia="en-US"/>
              </w:rPr>
            </w:pPr>
          </w:p>
        </w:tc>
        <w:tc>
          <w:tcPr>
            <w:tcW w:w="1843" w:type="dxa"/>
          </w:tcPr>
          <w:p w14:paraId="02DA4256"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2126" w:type="dxa"/>
          </w:tcPr>
          <w:p w14:paraId="0A2F899A" w14:textId="77777777" w:rsidR="006B1024" w:rsidRPr="00C927E0" w:rsidRDefault="006B1024" w:rsidP="006B1024">
            <w:pPr>
              <w:jc w:val="center"/>
              <w:rPr>
                <w:rFonts w:eastAsia="Times New Roman"/>
                <w:b/>
                <w:szCs w:val="22"/>
                <w:lang w:eastAsia="en-US"/>
              </w:rPr>
            </w:pPr>
            <w:r w:rsidRPr="00C927E0">
              <w:t>36'031.80</w:t>
            </w:r>
          </w:p>
        </w:tc>
      </w:tr>
      <w:tr w:rsidR="006B1024" w:rsidRPr="00C927E0" w14:paraId="13C3E8D5" w14:textId="77777777" w:rsidTr="00250684">
        <w:trPr>
          <w:cantSplit/>
        </w:trPr>
        <w:tc>
          <w:tcPr>
            <w:tcW w:w="1296" w:type="dxa"/>
            <w:vMerge/>
          </w:tcPr>
          <w:p w14:paraId="182BD0BA"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63F32837" w14:textId="77777777" w:rsidR="006B1024" w:rsidRPr="00C927E0" w:rsidRDefault="006B1024" w:rsidP="006B1024">
            <w:pPr>
              <w:rPr>
                <w:rFonts w:eastAsia="Times New Roman"/>
                <w:b/>
                <w:szCs w:val="22"/>
                <w:lang w:eastAsia="en-US"/>
              </w:rPr>
            </w:pPr>
          </w:p>
        </w:tc>
        <w:tc>
          <w:tcPr>
            <w:tcW w:w="1843" w:type="dxa"/>
          </w:tcPr>
          <w:p w14:paraId="025AAC1D"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M5</w:t>
            </w:r>
          </w:p>
        </w:tc>
        <w:tc>
          <w:tcPr>
            <w:tcW w:w="2126" w:type="dxa"/>
          </w:tcPr>
          <w:p w14:paraId="6B8977C0" w14:textId="77777777" w:rsidR="006B1024" w:rsidRPr="00C927E0" w:rsidRDefault="006B1024" w:rsidP="006B1024">
            <w:pPr>
              <w:jc w:val="center"/>
              <w:rPr>
                <w:rFonts w:eastAsia="Times New Roman"/>
                <w:b/>
                <w:szCs w:val="22"/>
                <w:lang w:eastAsia="en-US"/>
              </w:rPr>
            </w:pPr>
            <w:r w:rsidRPr="00C927E0">
              <w:t>30'000.00</w:t>
            </w:r>
          </w:p>
        </w:tc>
      </w:tr>
      <w:tr w:rsidR="006B1024" w:rsidRPr="00C927E0" w14:paraId="4C09EA9E" w14:textId="77777777" w:rsidTr="00250684">
        <w:trPr>
          <w:cantSplit/>
          <w:trHeight w:val="282"/>
        </w:trPr>
        <w:tc>
          <w:tcPr>
            <w:tcW w:w="1296" w:type="dxa"/>
            <w:vMerge w:val="restart"/>
          </w:tcPr>
          <w:p w14:paraId="5DC7E2F5" w14:textId="77777777" w:rsidR="006B1024" w:rsidRPr="00C927E0" w:rsidRDefault="006B1024" w:rsidP="006B1024">
            <w:pPr>
              <w:numPr>
                <w:ilvl w:val="0"/>
                <w:numId w:val="45"/>
              </w:numPr>
              <w:contextualSpacing/>
              <w:rPr>
                <w:rFonts w:eastAsia="Times New Roman"/>
                <w:szCs w:val="22"/>
                <w:lang w:eastAsia="en-US"/>
              </w:rPr>
            </w:pPr>
            <w:r w:rsidRPr="00C927E0">
              <w:rPr>
                <w:rFonts w:eastAsia="Times New Roman"/>
                <w:szCs w:val="22"/>
                <w:lang w:eastAsia="en-US"/>
              </w:rPr>
              <w:t xml:space="preserve"> </w:t>
            </w:r>
          </w:p>
          <w:p w14:paraId="585AB7F4" w14:textId="77777777" w:rsidR="006B1024" w:rsidRPr="00C927E0" w:rsidRDefault="006B1024" w:rsidP="006B1024">
            <w:pPr>
              <w:ind w:left="720"/>
              <w:contextualSpacing/>
              <w:rPr>
                <w:rFonts w:eastAsia="Times New Roman"/>
                <w:szCs w:val="22"/>
                <w:lang w:eastAsia="en-US"/>
              </w:rPr>
            </w:pPr>
          </w:p>
        </w:tc>
        <w:tc>
          <w:tcPr>
            <w:tcW w:w="3802" w:type="dxa"/>
            <w:vMerge w:val="restart"/>
          </w:tcPr>
          <w:p w14:paraId="2B4FFB83" w14:textId="77777777" w:rsidR="006B1024" w:rsidRPr="00C927E0" w:rsidRDefault="006B1024" w:rsidP="006B1024">
            <w:pPr>
              <w:rPr>
                <w:rFonts w:eastAsia="Times New Roman"/>
                <w:b/>
                <w:szCs w:val="22"/>
                <w:lang w:eastAsia="en-US"/>
              </w:rPr>
            </w:pPr>
            <w:r w:rsidRPr="00C927E0">
              <w:rPr>
                <w:rFonts w:eastAsia="Times New Roman"/>
                <w:b/>
                <w:szCs w:val="22"/>
                <w:lang w:eastAsia="en-US"/>
              </w:rPr>
              <w:t>2'307'429.36</w:t>
            </w:r>
          </w:p>
        </w:tc>
        <w:tc>
          <w:tcPr>
            <w:tcW w:w="1843" w:type="dxa"/>
          </w:tcPr>
          <w:p w14:paraId="36708B56" w14:textId="77777777" w:rsidR="006B1024" w:rsidRPr="00C927E0" w:rsidRDefault="006B1024" w:rsidP="006B1024">
            <w:pPr>
              <w:jc w:val="center"/>
              <w:rPr>
                <w:rFonts w:eastAsia="Times New Roman"/>
                <w:b/>
                <w:szCs w:val="22"/>
                <w:lang w:eastAsia="en-US"/>
              </w:rPr>
            </w:pPr>
            <w:r w:rsidRPr="00C927E0">
              <w:rPr>
                <w:rFonts w:eastAsia="Times New Roman"/>
                <w:szCs w:val="22"/>
                <w:lang w:eastAsia="en-US"/>
              </w:rPr>
              <w:t>MS</w:t>
            </w:r>
          </w:p>
        </w:tc>
        <w:tc>
          <w:tcPr>
            <w:tcW w:w="2126" w:type="dxa"/>
          </w:tcPr>
          <w:p w14:paraId="169E254E" w14:textId="77777777" w:rsidR="006B1024" w:rsidRPr="00C927E0" w:rsidRDefault="006B1024" w:rsidP="006B1024">
            <w:pPr>
              <w:jc w:val="center"/>
              <w:rPr>
                <w:rFonts w:eastAsia="Times New Roman"/>
                <w:b/>
                <w:szCs w:val="22"/>
                <w:lang w:eastAsia="en-US"/>
              </w:rPr>
            </w:pPr>
            <w:r w:rsidRPr="00C927E0">
              <w:t>1'250'188.96</w:t>
            </w:r>
          </w:p>
        </w:tc>
      </w:tr>
      <w:tr w:rsidR="006B1024" w:rsidRPr="00C927E0" w14:paraId="3C5FA736" w14:textId="77777777" w:rsidTr="00250684">
        <w:trPr>
          <w:cantSplit/>
          <w:trHeight w:val="282"/>
        </w:trPr>
        <w:tc>
          <w:tcPr>
            <w:tcW w:w="1296" w:type="dxa"/>
            <w:vMerge/>
          </w:tcPr>
          <w:p w14:paraId="337A7B9A"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7CE4925E" w14:textId="77777777" w:rsidR="006B1024" w:rsidRPr="00C927E0" w:rsidRDefault="006B1024" w:rsidP="006B1024">
            <w:pPr>
              <w:rPr>
                <w:rFonts w:eastAsia="Times New Roman"/>
                <w:b/>
                <w:szCs w:val="22"/>
                <w:lang w:eastAsia="en-US"/>
              </w:rPr>
            </w:pPr>
          </w:p>
        </w:tc>
        <w:tc>
          <w:tcPr>
            <w:tcW w:w="1843" w:type="dxa"/>
          </w:tcPr>
          <w:p w14:paraId="67D00EAA"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2126" w:type="dxa"/>
          </w:tcPr>
          <w:p w14:paraId="33CF8CF7" w14:textId="77777777" w:rsidR="006B1024" w:rsidRPr="00C927E0" w:rsidRDefault="006B1024" w:rsidP="006B1024">
            <w:pPr>
              <w:jc w:val="center"/>
              <w:rPr>
                <w:rFonts w:eastAsia="Times New Roman"/>
                <w:b/>
                <w:szCs w:val="22"/>
                <w:lang w:eastAsia="en-US"/>
              </w:rPr>
            </w:pPr>
            <w:r w:rsidRPr="00C927E0">
              <w:t>7'797.88</w:t>
            </w:r>
          </w:p>
        </w:tc>
      </w:tr>
      <w:tr w:rsidR="006B1024" w:rsidRPr="00C927E0" w14:paraId="779FF13D" w14:textId="77777777" w:rsidTr="00250684">
        <w:trPr>
          <w:cantSplit/>
          <w:trHeight w:val="282"/>
        </w:trPr>
        <w:tc>
          <w:tcPr>
            <w:tcW w:w="1296" w:type="dxa"/>
            <w:vMerge/>
          </w:tcPr>
          <w:p w14:paraId="3C9EA765"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2D88B34C" w14:textId="77777777" w:rsidR="006B1024" w:rsidRPr="00C927E0" w:rsidRDefault="006B1024" w:rsidP="006B1024">
            <w:pPr>
              <w:rPr>
                <w:rFonts w:eastAsia="Times New Roman"/>
                <w:b/>
                <w:szCs w:val="22"/>
                <w:lang w:eastAsia="en-US"/>
              </w:rPr>
            </w:pPr>
          </w:p>
        </w:tc>
        <w:tc>
          <w:tcPr>
            <w:tcW w:w="1843" w:type="dxa"/>
          </w:tcPr>
          <w:p w14:paraId="705329C5"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2126" w:type="dxa"/>
          </w:tcPr>
          <w:p w14:paraId="41766F7D" w14:textId="77777777" w:rsidR="006B1024" w:rsidRPr="00C927E0" w:rsidRDefault="006B1024" w:rsidP="006B1024">
            <w:pPr>
              <w:jc w:val="center"/>
              <w:rPr>
                <w:rFonts w:eastAsia="Times New Roman"/>
                <w:b/>
                <w:szCs w:val="22"/>
                <w:lang w:eastAsia="en-US"/>
              </w:rPr>
            </w:pPr>
            <w:r w:rsidRPr="00C927E0">
              <w:t>785'013.16</w:t>
            </w:r>
          </w:p>
        </w:tc>
      </w:tr>
      <w:tr w:rsidR="006B1024" w:rsidRPr="00C927E0" w14:paraId="1CFCF56F" w14:textId="77777777" w:rsidTr="00250684">
        <w:trPr>
          <w:cantSplit/>
          <w:trHeight w:val="282"/>
        </w:trPr>
        <w:tc>
          <w:tcPr>
            <w:tcW w:w="1296" w:type="dxa"/>
            <w:vMerge/>
          </w:tcPr>
          <w:p w14:paraId="4DF6A167"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099ACA28" w14:textId="77777777" w:rsidR="006B1024" w:rsidRPr="00C927E0" w:rsidRDefault="006B1024" w:rsidP="006B1024">
            <w:pPr>
              <w:rPr>
                <w:rFonts w:eastAsia="Times New Roman"/>
                <w:b/>
                <w:szCs w:val="22"/>
                <w:lang w:eastAsia="en-US"/>
              </w:rPr>
            </w:pPr>
          </w:p>
        </w:tc>
        <w:tc>
          <w:tcPr>
            <w:tcW w:w="1843" w:type="dxa"/>
          </w:tcPr>
          <w:p w14:paraId="124A1CED"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2126" w:type="dxa"/>
          </w:tcPr>
          <w:p w14:paraId="40447302" w14:textId="77777777" w:rsidR="006B1024" w:rsidRPr="00C927E0" w:rsidRDefault="006B1024" w:rsidP="006B1024">
            <w:pPr>
              <w:jc w:val="center"/>
              <w:rPr>
                <w:rFonts w:eastAsia="Times New Roman"/>
                <w:b/>
                <w:szCs w:val="22"/>
                <w:lang w:eastAsia="en-US"/>
              </w:rPr>
            </w:pPr>
            <w:r w:rsidRPr="00C927E0">
              <w:t>198'397.56</w:t>
            </w:r>
          </w:p>
        </w:tc>
      </w:tr>
      <w:tr w:rsidR="006B1024" w:rsidRPr="00C927E0" w14:paraId="6D79D16B" w14:textId="77777777" w:rsidTr="00250684">
        <w:trPr>
          <w:cantSplit/>
          <w:trHeight w:val="282"/>
        </w:trPr>
        <w:tc>
          <w:tcPr>
            <w:tcW w:w="1296" w:type="dxa"/>
            <w:vMerge/>
          </w:tcPr>
          <w:p w14:paraId="2F6077C5"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22DF8F3E" w14:textId="77777777" w:rsidR="006B1024" w:rsidRPr="00C927E0" w:rsidRDefault="006B1024" w:rsidP="006B1024">
            <w:pPr>
              <w:rPr>
                <w:rFonts w:eastAsia="Times New Roman"/>
                <w:b/>
                <w:szCs w:val="22"/>
                <w:lang w:eastAsia="en-US"/>
              </w:rPr>
            </w:pPr>
          </w:p>
        </w:tc>
        <w:tc>
          <w:tcPr>
            <w:tcW w:w="1843" w:type="dxa"/>
          </w:tcPr>
          <w:p w14:paraId="75870CB8" w14:textId="77777777" w:rsidR="006B1024" w:rsidRPr="00C927E0" w:rsidRDefault="006B1024" w:rsidP="006B1024">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2126" w:type="dxa"/>
          </w:tcPr>
          <w:p w14:paraId="58FFEED2" w14:textId="77777777" w:rsidR="006B1024" w:rsidRPr="00C927E0" w:rsidRDefault="006B1024" w:rsidP="006B1024">
            <w:pPr>
              <w:jc w:val="center"/>
              <w:rPr>
                <w:rFonts w:eastAsia="Times New Roman"/>
                <w:b/>
                <w:szCs w:val="22"/>
                <w:lang w:eastAsia="en-US"/>
              </w:rPr>
            </w:pPr>
            <w:r w:rsidRPr="00C927E0">
              <w:t>36'031.80</w:t>
            </w:r>
          </w:p>
        </w:tc>
      </w:tr>
      <w:tr w:rsidR="006B1024" w:rsidRPr="00C927E0" w14:paraId="13E7EA41" w14:textId="77777777" w:rsidTr="00250684">
        <w:trPr>
          <w:cantSplit/>
          <w:trHeight w:val="281"/>
        </w:trPr>
        <w:tc>
          <w:tcPr>
            <w:tcW w:w="1296" w:type="dxa"/>
            <w:vMerge/>
          </w:tcPr>
          <w:p w14:paraId="7563DB9F" w14:textId="77777777" w:rsidR="006B1024" w:rsidRPr="00C927E0" w:rsidRDefault="006B1024" w:rsidP="006B1024">
            <w:pPr>
              <w:numPr>
                <w:ilvl w:val="0"/>
                <w:numId w:val="45"/>
              </w:numPr>
              <w:contextualSpacing/>
              <w:rPr>
                <w:rFonts w:eastAsia="Times New Roman"/>
                <w:szCs w:val="22"/>
                <w:lang w:eastAsia="en-US"/>
              </w:rPr>
            </w:pPr>
          </w:p>
        </w:tc>
        <w:tc>
          <w:tcPr>
            <w:tcW w:w="3802" w:type="dxa"/>
            <w:vMerge/>
          </w:tcPr>
          <w:p w14:paraId="12ED5661" w14:textId="77777777" w:rsidR="006B1024" w:rsidRPr="00C927E0" w:rsidRDefault="006B1024" w:rsidP="006B1024">
            <w:pPr>
              <w:rPr>
                <w:rFonts w:eastAsia="Times New Roman"/>
                <w:b/>
                <w:szCs w:val="22"/>
                <w:lang w:eastAsia="en-US"/>
              </w:rPr>
            </w:pPr>
          </w:p>
        </w:tc>
        <w:tc>
          <w:tcPr>
            <w:tcW w:w="1843" w:type="dxa"/>
          </w:tcPr>
          <w:p w14:paraId="36178534" w14:textId="77777777" w:rsidR="006B1024" w:rsidRPr="00C927E0" w:rsidRDefault="006B1024" w:rsidP="006B1024">
            <w:pPr>
              <w:jc w:val="center"/>
              <w:rPr>
                <w:rFonts w:eastAsia="Times New Roman"/>
                <w:b/>
                <w:szCs w:val="22"/>
                <w:lang w:eastAsia="en-US"/>
              </w:rPr>
            </w:pPr>
            <w:r w:rsidRPr="00C927E0">
              <w:rPr>
                <w:rFonts w:eastAsia="Times New Roman"/>
                <w:szCs w:val="22"/>
                <w:lang w:eastAsia="en-US"/>
              </w:rPr>
              <w:t>M5</w:t>
            </w:r>
          </w:p>
        </w:tc>
        <w:tc>
          <w:tcPr>
            <w:tcW w:w="2126" w:type="dxa"/>
          </w:tcPr>
          <w:p w14:paraId="3F5DFE0C" w14:textId="77777777" w:rsidR="006B1024" w:rsidRPr="00C927E0" w:rsidRDefault="006B1024" w:rsidP="006B1024">
            <w:pPr>
              <w:jc w:val="center"/>
              <w:rPr>
                <w:rFonts w:eastAsia="Times New Roman"/>
                <w:b/>
                <w:szCs w:val="22"/>
                <w:lang w:eastAsia="en-US"/>
              </w:rPr>
            </w:pPr>
            <w:r w:rsidRPr="00C927E0">
              <w:t>30'000.00</w:t>
            </w:r>
          </w:p>
        </w:tc>
      </w:tr>
    </w:tbl>
    <w:p w14:paraId="43127590" w14:textId="77777777" w:rsidR="0054547D" w:rsidRPr="00C927E0" w:rsidRDefault="0054547D" w:rsidP="0054547D">
      <w:pPr>
        <w:rPr>
          <w:szCs w:val="22"/>
        </w:rPr>
      </w:pPr>
    </w:p>
    <w:p w14:paraId="3634E6C3" w14:textId="77777777" w:rsidR="0054547D" w:rsidRPr="00C927E0" w:rsidRDefault="0054547D" w:rsidP="0054547D">
      <w:pPr>
        <w:rPr>
          <w:szCs w:val="22"/>
        </w:rPr>
      </w:pPr>
    </w:p>
    <w:p w14:paraId="26858B54" w14:textId="77777777" w:rsidR="00A044F8" w:rsidRPr="00C927E0" w:rsidRDefault="00A044F8" w:rsidP="00A044F8">
      <w:pPr>
        <w:sectPr w:rsidR="00A044F8" w:rsidRPr="00C927E0" w:rsidSect="0017241A">
          <w:pgSz w:w="11906" w:h="16838" w:code="9"/>
          <w:pgMar w:top="1418" w:right="1134" w:bottom="1418" w:left="1134" w:header="567" w:footer="567" w:gutter="0"/>
          <w:pgNumType w:start="1"/>
          <w:cols w:space="708"/>
          <w:docGrid w:linePitch="360"/>
        </w:sectPr>
      </w:pPr>
    </w:p>
    <w:p w14:paraId="6C3EC9BD" w14:textId="77777777" w:rsidR="00A044F8" w:rsidRPr="00C927E0" w:rsidRDefault="00A044F8" w:rsidP="00A044F8"/>
    <w:p w14:paraId="3FCE48A7" w14:textId="77777777" w:rsidR="00A044F8" w:rsidRPr="00C927E0" w:rsidRDefault="00A044F8" w:rsidP="00A044F8"/>
    <w:p w14:paraId="67C60535" w14:textId="77777777" w:rsidR="0054547D" w:rsidRPr="00C927E0" w:rsidRDefault="0054547D" w:rsidP="0054547D">
      <w:pPr>
        <w:tabs>
          <w:tab w:val="left" w:pos="2113"/>
          <w:tab w:val="center" w:pos="7001"/>
        </w:tabs>
        <w:rPr>
          <w:szCs w:val="22"/>
        </w:rPr>
      </w:pPr>
      <w:r w:rsidRPr="00C927E0">
        <w:rPr>
          <w:szCs w:val="22"/>
        </w:rPr>
        <w:t>Lentelė Nr. 2 „Metinis atlyginimas atitinkamų 12 mėnesių laikotarpiui“</w:t>
      </w:r>
    </w:p>
    <w:tbl>
      <w:tblPr>
        <w:tblStyle w:val="Lentelstinklelis"/>
        <w:tblW w:w="13966" w:type="dxa"/>
        <w:tblLayout w:type="fixed"/>
        <w:tblLook w:val="04A0" w:firstRow="1" w:lastRow="0" w:firstColumn="1" w:lastColumn="0" w:noHBand="0" w:noVBand="1"/>
      </w:tblPr>
      <w:tblGrid>
        <w:gridCol w:w="1668"/>
        <w:gridCol w:w="1754"/>
        <w:gridCol w:w="4341"/>
        <w:gridCol w:w="2960"/>
        <w:gridCol w:w="3243"/>
      </w:tblGrid>
      <w:tr w:rsidR="0054547D" w:rsidRPr="00C927E0" w14:paraId="64088A98" w14:textId="77777777" w:rsidTr="00250684">
        <w:trPr>
          <w:cantSplit/>
          <w:tblHeader/>
        </w:trPr>
        <w:tc>
          <w:tcPr>
            <w:tcW w:w="1668" w:type="dxa"/>
            <w:vMerge w:val="restart"/>
            <w:tcBorders>
              <w:top w:val="double" w:sz="4" w:space="0" w:color="auto"/>
            </w:tcBorders>
            <w:vAlign w:val="center"/>
          </w:tcPr>
          <w:p w14:paraId="32C2BA97" w14:textId="77777777" w:rsidR="0054547D" w:rsidRPr="00C927E0" w:rsidRDefault="0054547D" w:rsidP="0054547D">
            <w:pPr>
              <w:jc w:val="center"/>
              <w:rPr>
                <w:rFonts w:eastAsia="Times New Roman"/>
                <w:b/>
                <w:szCs w:val="22"/>
                <w:lang w:eastAsia="en-US"/>
              </w:rPr>
            </w:pPr>
            <w:r w:rsidRPr="00C927E0">
              <w:rPr>
                <w:rFonts w:eastAsia="Times New Roman"/>
                <w:b/>
                <w:szCs w:val="22"/>
                <w:lang w:eastAsia="en-US"/>
              </w:rPr>
              <w:t>Kalendoriniai metai</w:t>
            </w:r>
          </w:p>
        </w:tc>
        <w:tc>
          <w:tcPr>
            <w:tcW w:w="1754" w:type="dxa"/>
            <w:vMerge w:val="restart"/>
            <w:tcBorders>
              <w:top w:val="double" w:sz="4" w:space="0" w:color="auto"/>
            </w:tcBorders>
            <w:vAlign w:val="center"/>
          </w:tcPr>
          <w:p w14:paraId="737D01C1" w14:textId="77777777" w:rsidR="0054547D" w:rsidRPr="00C927E0" w:rsidRDefault="0054547D" w:rsidP="0054547D">
            <w:pPr>
              <w:jc w:val="center"/>
              <w:rPr>
                <w:rFonts w:eastAsia="Times New Roman"/>
                <w:b/>
                <w:szCs w:val="22"/>
                <w:lang w:eastAsia="en-US"/>
              </w:rPr>
            </w:pPr>
            <w:r w:rsidRPr="00C927E0">
              <w:rPr>
                <w:rFonts w:eastAsia="Times New Roman"/>
                <w:b/>
                <w:szCs w:val="22"/>
                <w:lang w:eastAsia="en-US"/>
              </w:rPr>
              <w:t>Mėnuo</w:t>
            </w:r>
          </w:p>
        </w:tc>
        <w:tc>
          <w:tcPr>
            <w:tcW w:w="10544" w:type="dxa"/>
            <w:gridSpan w:val="3"/>
            <w:tcBorders>
              <w:top w:val="double" w:sz="4" w:space="0" w:color="auto"/>
            </w:tcBorders>
            <w:vAlign w:val="center"/>
          </w:tcPr>
          <w:p w14:paraId="1DB92D38" w14:textId="77777777" w:rsidR="0054547D" w:rsidRPr="00C927E0" w:rsidRDefault="0054547D" w:rsidP="0054547D">
            <w:pPr>
              <w:ind w:right="-48"/>
              <w:jc w:val="center"/>
              <w:rPr>
                <w:rFonts w:eastAsia="Times New Roman"/>
                <w:b/>
                <w:szCs w:val="22"/>
                <w:lang w:eastAsia="en-US"/>
              </w:rPr>
            </w:pPr>
            <w:r w:rsidRPr="00C927E0">
              <w:rPr>
                <w:rFonts w:eastAsia="Times New Roman"/>
                <w:b/>
                <w:szCs w:val="22"/>
                <w:lang w:eastAsia="en-US"/>
              </w:rPr>
              <w:t>Atitinkamo mėnesio Metinis atlyginimas (realiomis (neindeksuotomis) vertėmis) pagal FVM pateiktus duomenis</w:t>
            </w:r>
          </w:p>
        </w:tc>
      </w:tr>
      <w:tr w:rsidR="0054547D" w:rsidRPr="00C927E0" w14:paraId="11829A42" w14:textId="77777777" w:rsidTr="00250684">
        <w:trPr>
          <w:cantSplit/>
          <w:tblHeader/>
        </w:trPr>
        <w:tc>
          <w:tcPr>
            <w:tcW w:w="1668" w:type="dxa"/>
            <w:vMerge/>
            <w:vAlign w:val="center"/>
          </w:tcPr>
          <w:p w14:paraId="36B9CD79" w14:textId="77777777" w:rsidR="0054547D" w:rsidRPr="00C927E0" w:rsidRDefault="0054547D" w:rsidP="0054547D">
            <w:pPr>
              <w:numPr>
                <w:ilvl w:val="0"/>
                <w:numId w:val="29"/>
              </w:numPr>
              <w:contextualSpacing/>
              <w:rPr>
                <w:rFonts w:eastAsia="Times New Roman"/>
                <w:szCs w:val="22"/>
                <w:lang w:eastAsia="en-US"/>
              </w:rPr>
            </w:pPr>
          </w:p>
        </w:tc>
        <w:tc>
          <w:tcPr>
            <w:tcW w:w="1754" w:type="dxa"/>
            <w:vMerge/>
          </w:tcPr>
          <w:p w14:paraId="110C7626" w14:textId="77777777" w:rsidR="0054547D" w:rsidRPr="00C927E0" w:rsidRDefault="0054547D" w:rsidP="0054547D">
            <w:pPr>
              <w:jc w:val="center"/>
              <w:rPr>
                <w:rFonts w:eastAsia="Times New Roman"/>
                <w:b/>
                <w:szCs w:val="22"/>
                <w:lang w:eastAsia="en-US"/>
              </w:rPr>
            </w:pPr>
          </w:p>
        </w:tc>
        <w:tc>
          <w:tcPr>
            <w:tcW w:w="4341" w:type="dxa"/>
            <w:tcBorders>
              <w:top w:val="double" w:sz="4" w:space="0" w:color="auto"/>
            </w:tcBorders>
            <w:vAlign w:val="center"/>
          </w:tcPr>
          <w:p w14:paraId="261D4575" w14:textId="77777777" w:rsidR="0054547D" w:rsidRPr="00C927E0" w:rsidRDefault="0054547D" w:rsidP="0054547D">
            <w:pPr>
              <w:jc w:val="center"/>
              <w:rPr>
                <w:rFonts w:eastAsia="Times New Roman"/>
                <w:b/>
                <w:szCs w:val="22"/>
                <w:lang w:eastAsia="en-US"/>
              </w:rPr>
            </w:pPr>
            <w:r w:rsidRPr="00C927E0">
              <w:rPr>
                <w:rFonts w:eastAsia="Times New Roman"/>
                <w:b/>
                <w:szCs w:val="22"/>
                <w:lang w:eastAsia="en-US"/>
              </w:rPr>
              <w:t>Atitinkamo mėnesio Metinio Mėnesinio atlyginimo (M</w:t>
            </w:r>
            <w:r w:rsidRPr="00C927E0">
              <w:rPr>
                <w:rFonts w:eastAsia="Times New Roman"/>
                <w:b/>
                <w:szCs w:val="22"/>
                <w:lang w:val="es-ES"/>
              </w:rPr>
              <w:t>=MS(</w:t>
            </w:r>
            <w:r w:rsidRPr="00C927E0">
              <w:rPr>
                <w:rFonts w:eastAsia="Times New Roman"/>
                <w:b/>
                <w:szCs w:val="22"/>
                <w:lang w:eastAsia="en-US"/>
              </w:rPr>
              <w:t>M1+M2)+M3</w:t>
            </w:r>
            <w:r w:rsidRPr="00C927E0">
              <w:rPr>
                <w:rFonts w:eastAsia="Times New Roman"/>
                <w:szCs w:val="22"/>
                <w:lang w:eastAsia="en-US"/>
              </w:rPr>
              <w:t>(M3</w:t>
            </w:r>
            <w:r w:rsidRPr="00C927E0">
              <w:rPr>
                <w:rFonts w:eastAsia="Times New Roman"/>
                <w:szCs w:val="22"/>
                <w:vertAlign w:val="superscript"/>
                <w:lang w:eastAsia="en-US"/>
              </w:rPr>
              <w:t>1</w:t>
            </w:r>
            <w:r w:rsidRPr="00C927E0">
              <w:rPr>
                <w:rFonts w:eastAsia="Times New Roman"/>
                <w:b/>
                <w:szCs w:val="22"/>
                <w:lang w:eastAsia="en-US"/>
              </w:rPr>
              <w:t>+</w:t>
            </w:r>
            <w:r w:rsidRPr="00C927E0">
              <w:rPr>
                <w:rFonts w:eastAsia="Times New Roman"/>
                <w:szCs w:val="22"/>
                <w:lang w:eastAsia="en-US"/>
              </w:rPr>
              <w:t xml:space="preserve"> M3</w:t>
            </w:r>
            <w:r w:rsidRPr="00C927E0">
              <w:rPr>
                <w:rFonts w:eastAsia="Times New Roman"/>
                <w:szCs w:val="22"/>
                <w:vertAlign w:val="superscript"/>
                <w:lang w:eastAsia="en-US"/>
              </w:rPr>
              <w:t>2</w:t>
            </w:r>
            <w:r w:rsidRPr="00C927E0">
              <w:rPr>
                <w:rFonts w:eastAsia="Times New Roman"/>
                <w:b/>
                <w:szCs w:val="22"/>
                <w:lang w:eastAsia="en-US"/>
              </w:rPr>
              <w:t>) +M4</w:t>
            </w:r>
            <w:r w:rsidRPr="00C927E0">
              <w:rPr>
                <w:rFonts w:eastAsia="Times New Roman"/>
                <w:szCs w:val="22"/>
                <w:lang w:eastAsia="en-US"/>
              </w:rPr>
              <w:t>(M4</w:t>
            </w:r>
            <w:r w:rsidRPr="00C927E0">
              <w:rPr>
                <w:rFonts w:eastAsia="Times New Roman"/>
                <w:szCs w:val="22"/>
                <w:vertAlign w:val="superscript"/>
                <w:lang w:eastAsia="en-US"/>
              </w:rPr>
              <w:t>1</w:t>
            </w:r>
            <w:r w:rsidRPr="00C927E0">
              <w:rPr>
                <w:rFonts w:eastAsia="Times New Roman"/>
                <w:szCs w:val="22"/>
                <w:lang w:eastAsia="en-US"/>
              </w:rPr>
              <w:t>+M4</w:t>
            </w:r>
            <w:r w:rsidRPr="00C927E0">
              <w:rPr>
                <w:rFonts w:eastAsia="Times New Roman"/>
                <w:szCs w:val="22"/>
                <w:vertAlign w:val="superscript"/>
                <w:lang w:eastAsia="en-US"/>
              </w:rPr>
              <w:t>2</w:t>
            </w:r>
            <w:r w:rsidRPr="00C927E0">
              <w:rPr>
                <w:rFonts w:eastAsia="Times New Roman"/>
                <w:szCs w:val="22"/>
                <w:lang w:eastAsia="en-US"/>
              </w:rPr>
              <w:t>)</w:t>
            </w:r>
            <w:r w:rsidRPr="00C927E0">
              <w:rPr>
                <w:rFonts w:eastAsia="Times New Roman"/>
                <w:b/>
                <w:szCs w:val="22"/>
                <w:lang w:eastAsia="en-US"/>
              </w:rPr>
              <w:t>+M5) vertė, Eur (be PVM)</w:t>
            </w:r>
          </w:p>
        </w:tc>
        <w:tc>
          <w:tcPr>
            <w:tcW w:w="2960" w:type="dxa"/>
            <w:tcBorders>
              <w:top w:val="double" w:sz="4" w:space="0" w:color="auto"/>
            </w:tcBorders>
            <w:vAlign w:val="center"/>
          </w:tcPr>
          <w:p w14:paraId="4BFE4F14" w14:textId="77777777" w:rsidR="0054547D" w:rsidRPr="00C927E0" w:rsidRDefault="0054547D" w:rsidP="0054547D">
            <w:pPr>
              <w:jc w:val="center"/>
              <w:rPr>
                <w:rFonts w:eastAsia="Times New Roman"/>
                <w:szCs w:val="22"/>
                <w:lang w:eastAsia="en-US"/>
              </w:rPr>
            </w:pPr>
            <w:r w:rsidRPr="00C927E0">
              <w:rPr>
                <w:rFonts w:eastAsia="Times New Roman"/>
                <w:b/>
                <w:szCs w:val="22"/>
                <w:lang w:eastAsia="en-US"/>
              </w:rPr>
              <w:t>Sudedamosios dalys</w:t>
            </w:r>
          </w:p>
        </w:tc>
        <w:tc>
          <w:tcPr>
            <w:tcW w:w="3243" w:type="dxa"/>
            <w:tcBorders>
              <w:top w:val="double" w:sz="4" w:space="0" w:color="auto"/>
            </w:tcBorders>
            <w:vAlign w:val="center"/>
          </w:tcPr>
          <w:p w14:paraId="762C873B" w14:textId="77777777" w:rsidR="0054547D" w:rsidRPr="00C927E0" w:rsidRDefault="0054547D" w:rsidP="0054547D">
            <w:pPr>
              <w:jc w:val="center"/>
              <w:rPr>
                <w:rFonts w:eastAsia="Times New Roman"/>
                <w:b/>
                <w:szCs w:val="22"/>
                <w:lang w:eastAsia="en-US"/>
              </w:rPr>
            </w:pPr>
            <w:r w:rsidRPr="00C927E0">
              <w:rPr>
                <w:rFonts w:eastAsia="Times New Roman"/>
                <w:b/>
                <w:szCs w:val="22"/>
                <w:lang w:eastAsia="en-US"/>
              </w:rPr>
              <w:t xml:space="preserve">Vertė, Eur </w:t>
            </w:r>
          </w:p>
          <w:p w14:paraId="254CE1E3" w14:textId="77777777" w:rsidR="0054547D" w:rsidRPr="00C927E0" w:rsidRDefault="0054547D" w:rsidP="0054547D">
            <w:pPr>
              <w:jc w:val="center"/>
              <w:rPr>
                <w:rFonts w:eastAsia="Times New Roman"/>
                <w:b/>
                <w:szCs w:val="22"/>
                <w:lang w:eastAsia="en-US"/>
              </w:rPr>
            </w:pPr>
            <w:r w:rsidRPr="00C927E0">
              <w:rPr>
                <w:rFonts w:eastAsia="Times New Roman"/>
                <w:b/>
                <w:szCs w:val="22"/>
                <w:lang w:eastAsia="en-US"/>
              </w:rPr>
              <w:t>(be PVM)</w:t>
            </w:r>
          </w:p>
        </w:tc>
      </w:tr>
      <w:tr w:rsidR="00F842F3" w:rsidRPr="00C927E0" w14:paraId="21B887E2" w14:textId="77777777" w:rsidTr="00555412">
        <w:trPr>
          <w:cantSplit/>
        </w:trPr>
        <w:tc>
          <w:tcPr>
            <w:tcW w:w="1668" w:type="dxa"/>
            <w:vMerge w:val="restart"/>
            <w:tcBorders>
              <w:top w:val="double" w:sz="4" w:space="0" w:color="auto"/>
            </w:tcBorders>
          </w:tcPr>
          <w:p w14:paraId="5A6492D1" w14:textId="460C26C7"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5F6148A5" w14:textId="77777777" w:rsidR="00F842F3" w:rsidRPr="00C927E0" w:rsidRDefault="00F842F3" w:rsidP="00F842F3">
            <w:pPr>
              <w:rPr>
                <w:rFonts w:eastAsia="Times New Roman"/>
                <w:b/>
                <w:szCs w:val="22"/>
                <w:lang w:eastAsia="en-US"/>
              </w:rPr>
            </w:pPr>
            <w:r w:rsidRPr="00C927E0">
              <w:rPr>
                <w:rFonts w:eastAsia="Times New Roman"/>
                <w:b/>
                <w:szCs w:val="22"/>
                <w:lang w:eastAsia="en-US"/>
              </w:rPr>
              <w:t>Sausis</w:t>
            </w:r>
          </w:p>
        </w:tc>
        <w:tc>
          <w:tcPr>
            <w:tcW w:w="4341" w:type="dxa"/>
            <w:vMerge w:val="restart"/>
            <w:tcBorders>
              <w:top w:val="double" w:sz="4" w:space="0" w:color="auto"/>
            </w:tcBorders>
          </w:tcPr>
          <w:p w14:paraId="322CD149" w14:textId="77777777" w:rsidR="00F842F3" w:rsidRPr="00C927E0" w:rsidRDefault="00F842F3" w:rsidP="00F842F3">
            <w:pPr>
              <w:rPr>
                <w:rFonts w:eastAsia="Times New Roman"/>
                <w:b/>
                <w:szCs w:val="22"/>
                <w:lang w:eastAsia="en-US"/>
              </w:rPr>
            </w:pPr>
            <w:r w:rsidRPr="00C927E0">
              <w:t>192'285.78</w:t>
            </w:r>
          </w:p>
          <w:p w14:paraId="7C65B435"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64BF5B86"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1C2710B4" w14:textId="77777777" w:rsidR="00F842F3" w:rsidRPr="00C927E0" w:rsidRDefault="00F842F3" w:rsidP="00C03D73">
            <w:pPr>
              <w:jc w:val="right"/>
              <w:rPr>
                <w:rFonts w:eastAsia="Times New Roman"/>
                <w:b/>
                <w:szCs w:val="22"/>
                <w:lang w:eastAsia="en-US"/>
              </w:rPr>
            </w:pPr>
            <w:r w:rsidRPr="00C927E0">
              <w:rPr>
                <w:color w:val="000000"/>
                <w:sz w:val="22"/>
                <w:szCs w:val="22"/>
              </w:rPr>
              <w:t>81'482.69</w:t>
            </w:r>
          </w:p>
        </w:tc>
      </w:tr>
      <w:tr w:rsidR="00F842F3" w:rsidRPr="00C927E0" w14:paraId="508BF0A1" w14:textId="77777777" w:rsidTr="00555412">
        <w:trPr>
          <w:cantSplit/>
        </w:trPr>
        <w:tc>
          <w:tcPr>
            <w:tcW w:w="1668" w:type="dxa"/>
            <w:vMerge/>
            <w:tcBorders>
              <w:top w:val="double" w:sz="4" w:space="0" w:color="auto"/>
            </w:tcBorders>
          </w:tcPr>
          <w:p w14:paraId="3F41AF4F"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55EF4B1B"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582129BE"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0B4B3D30"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607701C6" w14:textId="77777777" w:rsidR="00F842F3" w:rsidRPr="00C927E0" w:rsidRDefault="00F842F3" w:rsidP="00C03D73">
            <w:pPr>
              <w:jc w:val="right"/>
              <w:rPr>
                <w:rFonts w:eastAsia="Times New Roman"/>
                <w:b/>
                <w:szCs w:val="22"/>
                <w:lang w:eastAsia="en-US"/>
              </w:rPr>
            </w:pPr>
            <w:r w:rsidRPr="00C927E0">
              <w:rPr>
                <w:color w:val="000000"/>
                <w:sz w:val="22"/>
                <w:szCs w:val="22"/>
              </w:rPr>
              <w:t>59'472.77</w:t>
            </w:r>
          </w:p>
        </w:tc>
      </w:tr>
      <w:tr w:rsidR="00F842F3" w:rsidRPr="00C927E0" w14:paraId="70141A0E" w14:textId="77777777" w:rsidTr="00555412">
        <w:trPr>
          <w:cantSplit/>
        </w:trPr>
        <w:tc>
          <w:tcPr>
            <w:tcW w:w="1668" w:type="dxa"/>
            <w:vMerge/>
            <w:tcBorders>
              <w:top w:val="double" w:sz="4" w:space="0" w:color="auto"/>
            </w:tcBorders>
          </w:tcPr>
          <w:p w14:paraId="239B3951"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14F29053"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389786F6"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282157CC"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2231EB14" w14:textId="77777777" w:rsidR="00F842F3" w:rsidRPr="00C927E0" w:rsidRDefault="00F842F3" w:rsidP="00C03D73">
            <w:pPr>
              <w:jc w:val="right"/>
              <w:rPr>
                <w:rFonts w:eastAsia="Times New Roman"/>
                <w:b/>
                <w:szCs w:val="22"/>
                <w:lang w:eastAsia="en-US"/>
              </w:rPr>
            </w:pPr>
            <w:r w:rsidRPr="00C927E0">
              <w:rPr>
                <w:color w:val="000000"/>
                <w:sz w:val="22"/>
                <w:szCs w:val="22"/>
              </w:rPr>
              <w:t>29'294.54</w:t>
            </w:r>
          </w:p>
        </w:tc>
      </w:tr>
      <w:tr w:rsidR="00F842F3" w:rsidRPr="00C927E0" w14:paraId="70894C50" w14:textId="77777777" w:rsidTr="00555412">
        <w:trPr>
          <w:cantSplit/>
        </w:trPr>
        <w:tc>
          <w:tcPr>
            <w:tcW w:w="1668" w:type="dxa"/>
            <w:vMerge/>
            <w:tcBorders>
              <w:top w:val="double" w:sz="4" w:space="0" w:color="auto"/>
            </w:tcBorders>
          </w:tcPr>
          <w:p w14:paraId="4E388957"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69F9AAFD"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2A21AAB1"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689E08A9"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bottom w:val="double" w:sz="4" w:space="0" w:color="auto"/>
            </w:tcBorders>
            <w:vAlign w:val="bottom"/>
          </w:tcPr>
          <w:p w14:paraId="11BF3CB9" w14:textId="77777777" w:rsidR="00F842F3" w:rsidRPr="00C927E0" w:rsidRDefault="00F842F3" w:rsidP="00C03D73">
            <w:pPr>
              <w:jc w:val="right"/>
              <w:rPr>
                <w:rFonts w:eastAsia="Times New Roman"/>
                <w:b/>
                <w:szCs w:val="22"/>
                <w:lang w:eastAsia="en-US"/>
              </w:rPr>
            </w:pPr>
            <w:r w:rsidRPr="00C927E0">
              <w:rPr>
                <w:color w:val="000000"/>
                <w:sz w:val="22"/>
                <w:szCs w:val="22"/>
              </w:rPr>
              <w:t>16'533.13</w:t>
            </w:r>
          </w:p>
        </w:tc>
      </w:tr>
      <w:tr w:rsidR="00F842F3" w:rsidRPr="00C927E0" w14:paraId="056F69CF" w14:textId="77777777" w:rsidTr="00555412">
        <w:trPr>
          <w:cantSplit/>
        </w:trPr>
        <w:tc>
          <w:tcPr>
            <w:tcW w:w="1668" w:type="dxa"/>
            <w:vMerge/>
            <w:tcBorders>
              <w:top w:val="double" w:sz="4" w:space="0" w:color="auto"/>
            </w:tcBorders>
          </w:tcPr>
          <w:p w14:paraId="5E41815C"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120CA0A2"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097B2426"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5426693F"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60A06C81" w14:textId="77777777" w:rsidR="00F842F3" w:rsidRPr="00C927E0" w:rsidRDefault="00F842F3" w:rsidP="0052725B">
            <w:pPr>
              <w:jc w:val="right"/>
              <w:rPr>
                <w:rFonts w:eastAsia="Times New Roman"/>
                <w:b/>
                <w:szCs w:val="22"/>
                <w:lang w:eastAsia="en-US"/>
              </w:rPr>
            </w:pPr>
            <w:r w:rsidRPr="00C927E0">
              <w:rPr>
                <w:color w:val="000000"/>
                <w:sz w:val="22"/>
                <w:szCs w:val="22"/>
              </w:rPr>
              <w:t>3'002.65</w:t>
            </w:r>
          </w:p>
        </w:tc>
      </w:tr>
      <w:tr w:rsidR="00F842F3" w:rsidRPr="00C927E0" w14:paraId="54F1B1F8" w14:textId="77777777" w:rsidTr="00555412">
        <w:trPr>
          <w:cantSplit/>
        </w:trPr>
        <w:tc>
          <w:tcPr>
            <w:tcW w:w="1668" w:type="dxa"/>
            <w:vMerge/>
          </w:tcPr>
          <w:p w14:paraId="1E3ACE9E"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51154183" w14:textId="77777777" w:rsidR="00F842F3" w:rsidRPr="00C927E0" w:rsidRDefault="00F842F3" w:rsidP="00F842F3">
            <w:pPr>
              <w:rPr>
                <w:rFonts w:eastAsia="Times New Roman"/>
                <w:b/>
                <w:szCs w:val="22"/>
                <w:lang w:eastAsia="en-US"/>
              </w:rPr>
            </w:pPr>
          </w:p>
        </w:tc>
        <w:tc>
          <w:tcPr>
            <w:tcW w:w="4341" w:type="dxa"/>
            <w:vMerge/>
          </w:tcPr>
          <w:p w14:paraId="377F2EAF"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252EBF3A"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0D6ACAC5" w14:textId="77777777" w:rsidR="00F842F3" w:rsidRPr="00C927E0" w:rsidRDefault="00F842F3" w:rsidP="0052725B">
            <w:pPr>
              <w:jc w:val="right"/>
              <w:rPr>
                <w:rFonts w:eastAsia="Times New Roman"/>
                <w:b/>
                <w:szCs w:val="22"/>
                <w:lang w:eastAsia="en-US"/>
              </w:rPr>
            </w:pPr>
            <w:r w:rsidRPr="00C927E0">
              <w:rPr>
                <w:color w:val="000000"/>
                <w:sz w:val="22"/>
                <w:szCs w:val="22"/>
              </w:rPr>
              <w:t>2'500.00</w:t>
            </w:r>
          </w:p>
        </w:tc>
      </w:tr>
      <w:tr w:rsidR="00F842F3" w:rsidRPr="00C927E0" w14:paraId="501D66AB" w14:textId="77777777" w:rsidTr="00555412">
        <w:trPr>
          <w:cantSplit/>
        </w:trPr>
        <w:tc>
          <w:tcPr>
            <w:tcW w:w="1668" w:type="dxa"/>
            <w:vMerge w:val="restart"/>
            <w:tcBorders>
              <w:top w:val="double" w:sz="4" w:space="0" w:color="auto"/>
            </w:tcBorders>
          </w:tcPr>
          <w:p w14:paraId="57455F18" w14:textId="4144F06E"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1B5DFA0E" w14:textId="77777777" w:rsidR="00F842F3" w:rsidRPr="00C927E0" w:rsidRDefault="00F842F3" w:rsidP="00F842F3">
            <w:pPr>
              <w:rPr>
                <w:rFonts w:eastAsia="Times New Roman"/>
                <w:b/>
                <w:szCs w:val="22"/>
                <w:lang w:eastAsia="en-US"/>
              </w:rPr>
            </w:pPr>
            <w:r w:rsidRPr="00C927E0">
              <w:rPr>
                <w:rFonts w:eastAsia="Times New Roman"/>
                <w:b/>
                <w:szCs w:val="22"/>
                <w:lang w:eastAsia="en-US"/>
              </w:rPr>
              <w:t>Vasaris</w:t>
            </w:r>
          </w:p>
        </w:tc>
        <w:tc>
          <w:tcPr>
            <w:tcW w:w="4341" w:type="dxa"/>
            <w:vMerge w:val="restart"/>
            <w:tcBorders>
              <w:top w:val="double" w:sz="4" w:space="0" w:color="auto"/>
            </w:tcBorders>
          </w:tcPr>
          <w:p w14:paraId="7F4EB8DC" w14:textId="77777777" w:rsidR="00F842F3" w:rsidRPr="00C927E0" w:rsidRDefault="00F842F3" w:rsidP="00F842F3">
            <w:pPr>
              <w:rPr>
                <w:rFonts w:eastAsia="Times New Roman"/>
                <w:b/>
                <w:szCs w:val="22"/>
                <w:lang w:eastAsia="en-US"/>
              </w:rPr>
            </w:pPr>
            <w:r w:rsidRPr="00C927E0">
              <w:t>192'285.78</w:t>
            </w:r>
          </w:p>
          <w:p w14:paraId="0A16BE98"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259A8BA3"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34EBAB75" w14:textId="77777777" w:rsidR="00F842F3" w:rsidRPr="00C927E0" w:rsidRDefault="00F842F3" w:rsidP="0052725B">
            <w:pPr>
              <w:jc w:val="right"/>
              <w:rPr>
                <w:rFonts w:eastAsia="Times New Roman"/>
                <w:b/>
                <w:szCs w:val="22"/>
                <w:lang w:eastAsia="en-US"/>
              </w:rPr>
            </w:pPr>
            <w:r w:rsidRPr="00C927E0">
              <w:rPr>
                <w:color w:val="000000"/>
                <w:sz w:val="22"/>
                <w:szCs w:val="22"/>
              </w:rPr>
              <w:t>81'482.69</w:t>
            </w:r>
          </w:p>
        </w:tc>
      </w:tr>
      <w:tr w:rsidR="00F842F3" w:rsidRPr="00C927E0" w14:paraId="21A8F2DB" w14:textId="77777777" w:rsidTr="00555412">
        <w:trPr>
          <w:cantSplit/>
        </w:trPr>
        <w:tc>
          <w:tcPr>
            <w:tcW w:w="1668" w:type="dxa"/>
            <w:vMerge/>
            <w:tcBorders>
              <w:top w:val="double" w:sz="4" w:space="0" w:color="auto"/>
            </w:tcBorders>
          </w:tcPr>
          <w:p w14:paraId="12F88CAF"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6439D1E4"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1935FA23"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46C9D02E"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474448C8" w14:textId="77777777" w:rsidR="00F842F3" w:rsidRPr="00C927E0" w:rsidRDefault="00F842F3" w:rsidP="0052725B">
            <w:pPr>
              <w:jc w:val="right"/>
              <w:rPr>
                <w:rFonts w:eastAsia="Times New Roman"/>
                <w:b/>
                <w:szCs w:val="22"/>
                <w:lang w:eastAsia="en-US"/>
              </w:rPr>
            </w:pPr>
            <w:r w:rsidRPr="00C927E0">
              <w:rPr>
                <w:color w:val="000000"/>
                <w:sz w:val="22"/>
                <w:szCs w:val="22"/>
              </w:rPr>
              <w:t>59'109.48</w:t>
            </w:r>
          </w:p>
        </w:tc>
      </w:tr>
      <w:tr w:rsidR="00F842F3" w:rsidRPr="00C927E0" w14:paraId="6B1DF2D2" w14:textId="77777777" w:rsidTr="00555412">
        <w:trPr>
          <w:cantSplit/>
        </w:trPr>
        <w:tc>
          <w:tcPr>
            <w:tcW w:w="1668" w:type="dxa"/>
            <w:vMerge/>
            <w:tcBorders>
              <w:top w:val="double" w:sz="4" w:space="0" w:color="auto"/>
            </w:tcBorders>
          </w:tcPr>
          <w:p w14:paraId="697978FF"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7423CCBD"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1C726367"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6B5C19E4"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475A37DD" w14:textId="77777777" w:rsidR="00F842F3" w:rsidRPr="00C927E0" w:rsidRDefault="00F842F3" w:rsidP="0052725B">
            <w:pPr>
              <w:jc w:val="right"/>
              <w:rPr>
                <w:rFonts w:eastAsia="Times New Roman"/>
                <w:b/>
                <w:szCs w:val="22"/>
                <w:lang w:eastAsia="en-US"/>
              </w:rPr>
            </w:pPr>
            <w:r w:rsidRPr="00C927E0">
              <w:rPr>
                <w:color w:val="000000"/>
                <w:sz w:val="22"/>
                <w:szCs w:val="22"/>
              </w:rPr>
              <w:t>29'657.83</w:t>
            </w:r>
          </w:p>
        </w:tc>
      </w:tr>
      <w:tr w:rsidR="00F842F3" w:rsidRPr="00C927E0" w14:paraId="6B24C4B1" w14:textId="77777777" w:rsidTr="00555412">
        <w:trPr>
          <w:cantSplit/>
        </w:trPr>
        <w:tc>
          <w:tcPr>
            <w:tcW w:w="1668" w:type="dxa"/>
            <w:vMerge/>
            <w:tcBorders>
              <w:top w:val="double" w:sz="4" w:space="0" w:color="auto"/>
            </w:tcBorders>
          </w:tcPr>
          <w:p w14:paraId="76F964D0"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589D6996"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29E87A3B"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56A601FF"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39A7884D" w14:textId="77777777" w:rsidR="00F842F3" w:rsidRPr="00C927E0" w:rsidRDefault="00F842F3" w:rsidP="0052725B">
            <w:pPr>
              <w:jc w:val="right"/>
              <w:rPr>
                <w:rFonts w:eastAsia="Times New Roman"/>
                <w:b/>
                <w:szCs w:val="22"/>
                <w:lang w:eastAsia="en-US"/>
              </w:rPr>
            </w:pPr>
            <w:r w:rsidRPr="00C927E0">
              <w:rPr>
                <w:color w:val="000000"/>
                <w:sz w:val="22"/>
                <w:szCs w:val="22"/>
              </w:rPr>
              <w:t>16'533.13</w:t>
            </w:r>
          </w:p>
        </w:tc>
      </w:tr>
      <w:tr w:rsidR="00F842F3" w:rsidRPr="00C927E0" w14:paraId="084DC876" w14:textId="77777777" w:rsidTr="00555412">
        <w:trPr>
          <w:cantSplit/>
        </w:trPr>
        <w:tc>
          <w:tcPr>
            <w:tcW w:w="1668" w:type="dxa"/>
            <w:vMerge/>
            <w:tcBorders>
              <w:top w:val="double" w:sz="4" w:space="0" w:color="auto"/>
            </w:tcBorders>
          </w:tcPr>
          <w:p w14:paraId="7C9AA884"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543FD7A6"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3040D359"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41F8C138"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7F194A8C" w14:textId="77777777" w:rsidR="00F842F3" w:rsidRPr="00C927E0" w:rsidRDefault="00F842F3" w:rsidP="0052725B">
            <w:pPr>
              <w:jc w:val="right"/>
              <w:rPr>
                <w:rFonts w:eastAsia="Times New Roman"/>
                <w:b/>
                <w:szCs w:val="22"/>
                <w:lang w:eastAsia="en-US"/>
              </w:rPr>
            </w:pPr>
            <w:r w:rsidRPr="00C927E0">
              <w:rPr>
                <w:color w:val="000000"/>
                <w:sz w:val="22"/>
                <w:szCs w:val="22"/>
              </w:rPr>
              <w:t>3'002.65</w:t>
            </w:r>
          </w:p>
        </w:tc>
      </w:tr>
      <w:tr w:rsidR="00F842F3" w:rsidRPr="00C927E0" w14:paraId="21103456" w14:textId="77777777" w:rsidTr="00555412">
        <w:trPr>
          <w:cantSplit/>
        </w:trPr>
        <w:tc>
          <w:tcPr>
            <w:tcW w:w="1668" w:type="dxa"/>
            <w:vMerge/>
          </w:tcPr>
          <w:p w14:paraId="2B10040D"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20782E82" w14:textId="77777777" w:rsidR="00F842F3" w:rsidRPr="00C927E0" w:rsidRDefault="00F842F3" w:rsidP="00F842F3">
            <w:pPr>
              <w:rPr>
                <w:rFonts w:eastAsia="Times New Roman"/>
                <w:b/>
                <w:szCs w:val="22"/>
                <w:lang w:eastAsia="en-US"/>
              </w:rPr>
            </w:pPr>
          </w:p>
        </w:tc>
        <w:tc>
          <w:tcPr>
            <w:tcW w:w="4341" w:type="dxa"/>
            <w:vMerge/>
          </w:tcPr>
          <w:p w14:paraId="3D9CE527"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470FDE49"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46CF7D8C" w14:textId="77777777" w:rsidR="00F842F3" w:rsidRPr="00C927E0" w:rsidRDefault="00F842F3" w:rsidP="0052725B">
            <w:pPr>
              <w:jc w:val="right"/>
              <w:rPr>
                <w:rFonts w:eastAsia="Times New Roman"/>
                <w:b/>
                <w:szCs w:val="22"/>
                <w:lang w:val="en-US" w:eastAsia="en-US"/>
              </w:rPr>
            </w:pPr>
            <w:r w:rsidRPr="00C927E0">
              <w:rPr>
                <w:color w:val="000000"/>
                <w:sz w:val="22"/>
                <w:szCs w:val="22"/>
              </w:rPr>
              <w:t>2'500.00</w:t>
            </w:r>
          </w:p>
        </w:tc>
      </w:tr>
      <w:tr w:rsidR="00F842F3" w:rsidRPr="00C927E0" w14:paraId="74745AFA" w14:textId="77777777" w:rsidTr="00555412">
        <w:trPr>
          <w:cantSplit/>
        </w:trPr>
        <w:tc>
          <w:tcPr>
            <w:tcW w:w="1668" w:type="dxa"/>
            <w:vMerge w:val="restart"/>
            <w:tcBorders>
              <w:top w:val="double" w:sz="4" w:space="0" w:color="auto"/>
            </w:tcBorders>
          </w:tcPr>
          <w:p w14:paraId="05B47DDE" w14:textId="718EE50B"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784D7115" w14:textId="77777777" w:rsidR="00F842F3" w:rsidRPr="00C927E0" w:rsidRDefault="00F842F3" w:rsidP="00F842F3">
            <w:pPr>
              <w:rPr>
                <w:rFonts w:eastAsia="Times New Roman"/>
                <w:b/>
                <w:szCs w:val="22"/>
                <w:lang w:eastAsia="en-US"/>
              </w:rPr>
            </w:pPr>
            <w:r w:rsidRPr="00C927E0">
              <w:rPr>
                <w:rFonts w:eastAsia="Times New Roman"/>
                <w:b/>
                <w:szCs w:val="22"/>
                <w:lang w:eastAsia="en-US"/>
              </w:rPr>
              <w:t>Kovas</w:t>
            </w:r>
          </w:p>
        </w:tc>
        <w:tc>
          <w:tcPr>
            <w:tcW w:w="4341" w:type="dxa"/>
            <w:vMerge w:val="restart"/>
            <w:tcBorders>
              <w:top w:val="double" w:sz="4" w:space="0" w:color="auto"/>
            </w:tcBorders>
          </w:tcPr>
          <w:p w14:paraId="4DF81EC0" w14:textId="77777777" w:rsidR="00F842F3" w:rsidRPr="00C927E0" w:rsidRDefault="00F842F3" w:rsidP="00F842F3">
            <w:pPr>
              <w:rPr>
                <w:rFonts w:eastAsia="Times New Roman"/>
                <w:b/>
                <w:szCs w:val="22"/>
                <w:lang w:eastAsia="en-US"/>
              </w:rPr>
            </w:pPr>
            <w:r w:rsidRPr="00C927E0">
              <w:t>192'285.78</w:t>
            </w:r>
          </w:p>
          <w:p w14:paraId="42C089C9"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6F72BC48"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1FAE1550" w14:textId="77777777" w:rsidR="00F842F3" w:rsidRPr="00C927E0" w:rsidRDefault="00F842F3" w:rsidP="0052725B">
            <w:pPr>
              <w:jc w:val="right"/>
              <w:rPr>
                <w:rFonts w:eastAsia="Times New Roman"/>
                <w:b/>
                <w:szCs w:val="22"/>
                <w:lang w:eastAsia="en-US"/>
              </w:rPr>
            </w:pPr>
            <w:r w:rsidRPr="00C927E0">
              <w:rPr>
                <w:color w:val="000000"/>
                <w:sz w:val="22"/>
                <w:szCs w:val="22"/>
              </w:rPr>
              <w:t>81'482.69</w:t>
            </w:r>
          </w:p>
        </w:tc>
      </w:tr>
      <w:tr w:rsidR="00F842F3" w:rsidRPr="00C927E0" w14:paraId="52E485F7" w14:textId="77777777" w:rsidTr="00555412">
        <w:trPr>
          <w:cantSplit/>
        </w:trPr>
        <w:tc>
          <w:tcPr>
            <w:tcW w:w="1668" w:type="dxa"/>
            <w:vMerge/>
            <w:tcBorders>
              <w:top w:val="double" w:sz="4" w:space="0" w:color="auto"/>
            </w:tcBorders>
          </w:tcPr>
          <w:p w14:paraId="2ED31C83"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73F99272"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48741CD8"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29836702"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311377B7" w14:textId="77777777" w:rsidR="00F842F3" w:rsidRPr="00C927E0" w:rsidRDefault="00F842F3" w:rsidP="0052725B">
            <w:pPr>
              <w:jc w:val="right"/>
              <w:rPr>
                <w:rFonts w:eastAsia="Times New Roman"/>
                <w:b/>
                <w:szCs w:val="22"/>
                <w:lang w:eastAsia="en-US"/>
              </w:rPr>
            </w:pPr>
            <w:r w:rsidRPr="00C927E0">
              <w:rPr>
                <w:color w:val="000000"/>
                <w:sz w:val="22"/>
                <w:szCs w:val="22"/>
              </w:rPr>
              <w:t>58'746.19</w:t>
            </w:r>
          </w:p>
        </w:tc>
      </w:tr>
      <w:tr w:rsidR="00F842F3" w:rsidRPr="00C927E0" w14:paraId="43D6D2D4" w14:textId="77777777" w:rsidTr="00555412">
        <w:trPr>
          <w:cantSplit/>
        </w:trPr>
        <w:tc>
          <w:tcPr>
            <w:tcW w:w="1668" w:type="dxa"/>
            <w:vMerge/>
            <w:tcBorders>
              <w:top w:val="double" w:sz="4" w:space="0" w:color="auto"/>
            </w:tcBorders>
          </w:tcPr>
          <w:p w14:paraId="23F43072"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69F3457A"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34BD3EC6"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5B1E0985"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2A601A1F" w14:textId="77777777" w:rsidR="00F842F3" w:rsidRPr="00C927E0" w:rsidRDefault="00F842F3" w:rsidP="0052725B">
            <w:pPr>
              <w:jc w:val="right"/>
              <w:rPr>
                <w:rFonts w:eastAsia="Times New Roman"/>
                <w:b/>
                <w:szCs w:val="22"/>
                <w:lang w:eastAsia="en-US"/>
              </w:rPr>
            </w:pPr>
            <w:r w:rsidRPr="00C927E0">
              <w:rPr>
                <w:color w:val="000000"/>
                <w:sz w:val="22"/>
                <w:szCs w:val="22"/>
              </w:rPr>
              <w:t>30'021.12</w:t>
            </w:r>
          </w:p>
        </w:tc>
      </w:tr>
      <w:tr w:rsidR="00F842F3" w:rsidRPr="00C927E0" w14:paraId="2D787563" w14:textId="77777777" w:rsidTr="00555412">
        <w:trPr>
          <w:cantSplit/>
        </w:trPr>
        <w:tc>
          <w:tcPr>
            <w:tcW w:w="1668" w:type="dxa"/>
            <w:vMerge/>
            <w:tcBorders>
              <w:top w:val="double" w:sz="4" w:space="0" w:color="auto"/>
            </w:tcBorders>
          </w:tcPr>
          <w:p w14:paraId="2362F85E"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26DEF076"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51BBAF31"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283CB9DA"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3CB2ABE0" w14:textId="77777777" w:rsidR="00F842F3" w:rsidRPr="00C927E0" w:rsidRDefault="00F842F3" w:rsidP="0052725B">
            <w:pPr>
              <w:jc w:val="right"/>
              <w:rPr>
                <w:rFonts w:eastAsia="Times New Roman"/>
                <w:b/>
                <w:szCs w:val="22"/>
                <w:lang w:eastAsia="en-US"/>
              </w:rPr>
            </w:pPr>
            <w:r w:rsidRPr="00C927E0">
              <w:rPr>
                <w:color w:val="000000"/>
                <w:sz w:val="22"/>
                <w:szCs w:val="22"/>
              </w:rPr>
              <w:t>16'533.13</w:t>
            </w:r>
          </w:p>
        </w:tc>
      </w:tr>
      <w:tr w:rsidR="00F842F3" w:rsidRPr="00C927E0" w14:paraId="5D4B3FD7" w14:textId="77777777" w:rsidTr="00555412">
        <w:trPr>
          <w:cantSplit/>
        </w:trPr>
        <w:tc>
          <w:tcPr>
            <w:tcW w:w="1668" w:type="dxa"/>
            <w:vMerge/>
            <w:tcBorders>
              <w:top w:val="double" w:sz="4" w:space="0" w:color="auto"/>
            </w:tcBorders>
          </w:tcPr>
          <w:p w14:paraId="013C159C"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7915AF73"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4FF8CE4E"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170F7190"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46845204" w14:textId="77777777" w:rsidR="00F842F3" w:rsidRPr="00C927E0" w:rsidRDefault="00F842F3" w:rsidP="0052725B">
            <w:pPr>
              <w:jc w:val="right"/>
              <w:rPr>
                <w:rFonts w:eastAsia="Times New Roman"/>
                <w:b/>
                <w:szCs w:val="22"/>
                <w:lang w:eastAsia="en-US"/>
              </w:rPr>
            </w:pPr>
            <w:r w:rsidRPr="00C927E0">
              <w:rPr>
                <w:color w:val="000000"/>
                <w:sz w:val="22"/>
                <w:szCs w:val="22"/>
              </w:rPr>
              <w:t>3'002.65</w:t>
            </w:r>
          </w:p>
        </w:tc>
      </w:tr>
      <w:tr w:rsidR="00F842F3" w:rsidRPr="00C927E0" w14:paraId="3B3E4D9A" w14:textId="77777777" w:rsidTr="00555412">
        <w:trPr>
          <w:cantSplit/>
        </w:trPr>
        <w:tc>
          <w:tcPr>
            <w:tcW w:w="1668" w:type="dxa"/>
            <w:vMerge/>
          </w:tcPr>
          <w:p w14:paraId="2ADCF386"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79771C0A" w14:textId="77777777" w:rsidR="00F842F3" w:rsidRPr="00C927E0" w:rsidRDefault="00F842F3" w:rsidP="00F842F3">
            <w:pPr>
              <w:rPr>
                <w:rFonts w:eastAsia="Times New Roman"/>
                <w:b/>
                <w:szCs w:val="22"/>
                <w:lang w:eastAsia="en-US"/>
              </w:rPr>
            </w:pPr>
          </w:p>
        </w:tc>
        <w:tc>
          <w:tcPr>
            <w:tcW w:w="4341" w:type="dxa"/>
            <w:vMerge/>
          </w:tcPr>
          <w:p w14:paraId="697BACF5"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48A720A0"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4E9B69FF" w14:textId="77777777" w:rsidR="00F842F3" w:rsidRPr="00C927E0" w:rsidRDefault="00F842F3" w:rsidP="0052725B">
            <w:pPr>
              <w:jc w:val="right"/>
              <w:rPr>
                <w:rFonts w:eastAsia="Times New Roman"/>
                <w:b/>
                <w:szCs w:val="22"/>
                <w:lang w:eastAsia="en-US"/>
              </w:rPr>
            </w:pPr>
            <w:r w:rsidRPr="00C927E0">
              <w:rPr>
                <w:color w:val="000000"/>
                <w:sz w:val="22"/>
                <w:szCs w:val="22"/>
              </w:rPr>
              <w:t>2'500.00</w:t>
            </w:r>
          </w:p>
        </w:tc>
      </w:tr>
      <w:tr w:rsidR="00F842F3" w:rsidRPr="00C927E0" w14:paraId="50D512E5" w14:textId="77777777" w:rsidTr="00555412">
        <w:trPr>
          <w:cantSplit/>
        </w:trPr>
        <w:tc>
          <w:tcPr>
            <w:tcW w:w="1668" w:type="dxa"/>
            <w:vMerge w:val="restart"/>
            <w:tcBorders>
              <w:top w:val="double" w:sz="4" w:space="0" w:color="auto"/>
            </w:tcBorders>
          </w:tcPr>
          <w:p w14:paraId="6033F159" w14:textId="573D66F2"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43BECC75" w14:textId="77777777" w:rsidR="00F842F3" w:rsidRPr="00C927E0" w:rsidRDefault="00F842F3" w:rsidP="00F842F3">
            <w:pPr>
              <w:rPr>
                <w:rFonts w:eastAsia="Times New Roman"/>
                <w:b/>
                <w:szCs w:val="22"/>
                <w:lang w:eastAsia="en-US"/>
              </w:rPr>
            </w:pPr>
            <w:r w:rsidRPr="00C927E0">
              <w:rPr>
                <w:rFonts w:eastAsia="Times New Roman"/>
                <w:b/>
                <w:szCs w:val="22"/>
                <w:lang w:eastAsia="en-US"/>
              </w:rPr>
              <w:t>Balandis</w:t>
            </w:r>
          </w:p>
        </w:tc>
        <w:tc>
          <w:tcPr>
            <w:tcW w:w="4341" w:type="dxa"/>
            <w:vMerge w:val="restart"/>
            <w:tcBorders>
              <w:top w:val="double" w:sz="4" w:space="0" w:color="auto"/>
            </w:tcBorders>
          </w:tcPr>
          <w:p w14:paraId="09B67847" w14:textId="77777777" w:rsidR="00F842F3" w:rsidRPr="00C927E0" w:rsidRDefault="00F842F3" w:rsidP="00F842F3">
            <w:pPr>
              <w:rPr>
                <w:rFonts w:eastAsia="Times New Roman"/>
                <w:b/>
                <w:szCs w:val="22"/>
                <w:lang w:eastAsia="en-US"/>
              </w:rPr>
            </w:pPr>
            <w:r w:rsidRPr="00C927E0">
              <w:t>192'285.78</w:t>
            </w:r>
          </w:p>
        </w:tc>
        <w:tc>
          <w:tcPr>
            <w:tcW w:w="2960" w:type="dxa"/>
            <w:tcBorders>
              <w:top w:val="double" w:sz="4" w:space="0" w:color="auto"/>
            </w:tcBorders>
          </w:tcPr>
          <w:p w14:paraId="3830F21E"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48C536D3" w14:textId="77777777" w:rsidR="00F842F3" w:rsidRPr="00C927E0" w:rsidRDefault="00F842F3" w:rsidP="0052725B">
            <w:pPr>
              <w:jc w:val="right"/>
              <w:rPr>
                <w:rFonts w:eastAsia="Times New Roman"/>
                <w:b/>
                <w:szCs w:val="22"/>
                <w:lang w:eastAsia="en-US"/>
              </w:rPr>
            </w:pPr>
            <w:r w:rsidRPr="00C927E0">
              <w:rPr>
                <w:color w:val="000000"/>
                <w:sz w:val="22"/>
                <w:szCs w:val="22"/>
              </w:rPr>
              <w:t>81'482.69</w:t>
            </w:r>
          </w:p>
        </w:tc>
      </w:tr>
      <w:tr w:rsidR="00F842F3" w:rsidRPr="00C927E0" w14:paraId="367A9349" w14:textId="77777777" w:rsidTr="00555412">
        <w:trPr>
          <w:cantSplit/>
        </w:trPr>
        <w:tc>
          <w:tcPr>
            <w:tcW w:w="1668" w:type="dxa"/>
            <w:vMerge/>
            <w:tcBorders>
              <w:top w:val="double" w:sz="4" w:space="0" w:color="auto"/>
            </w:tcBorders>
          </w:tcPr>
          <w:p w14:paraId="1942B7A8"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2F8C610E"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37741254"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7AEFFBDA"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639DC424" w14:textId="77777777" w:rsidR="00F842F3" w:rsidRPr="00C927E0" w:rsidRDefault="00F842F3" w:rsidP="0052725B">
            <w:pPr>
              <w:jc w:val="right"/>
              <w:rPr>
                <w:rFonts w:eastAsia="Times New Roman"/>
                <w:b/>
                <w:szCs w:val="22"/>
                <w:lang w:eastAsia="en-US"/>
              </w:rPr>
            </w:pPr>
            <w:r w:rsidRPr="00C927E0">
              <w:rPr>
                <w:color w:val="000000"/>
                <w:sz w:val="22"/>
                <w:szCs w:val="22"/>
              </w:rPr>
              <w:t>58'382.89</w:t>
            </w:r>
          </w:p>
        </w:tc>
      </w:tr>
      <w:tr w:rsidR="00F842F3" w:rsidRPr="00C927E0" w14:paraId="264273EC" w14:textId="77777777" w:rsidTr="00555412">
        <w:trPr>
          <w:cantSplit/>
        </w:trPr>
        <w:tc>
          <w:tcPr>
            <w:tcW w:w="1668" w:type="dxa"/>
            <w:vMerge/>
            <w:tcBorders>
              <w:top w:val="double" w:sz="4" w:space="0" w:color="auto"/>
            </w:tcBorders>
          </w:tcPr>
          <w:p w14:paraId="17713B2D"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6DF7F726"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5CD169C9"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68D41CF5"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2C67D426" w14:textId="77777777" w:rsidR="00F842F3" w:rsidRPr="00C927E0" w:rsidRDefault="00F842F3" w:rsidP="0052725B">
            <w:pPr>
              <w:jc w:val="right"/>
              <w:rPr>
                <w:rFonts w:eastAsia="Times New Roman"/>
                <w:b/>
                <w:szCs w:val="22"/>
                <w:lang w:eastAsia="en-US"/>
              </w:rPr>
            </w:pPr>
            <w:r w:rsidRPr="00C927E0">
              <w:rPr>
                <w:color w:val="000000"/>
                <w:sz w:val="22"/>
                <w:szCs w:val="22"/>
              </w:rPr>
              <w:t>30'384.42</w:t>
            </w:r>
          </w:p>
        </w:tc>
      </w:tr>
      <w:tr w:rsidR="00F842F3" w:rsidRPr="00C927E0" w14:paraId="35C74615" w14:textId="77777777" w:rsidTr="00555412">
        <w:trPr>
          <w:cantSplit/>
        </w:trPr>
        <w:tc>
          <w:tcPr>
            <w:tcW w:w="1668" w:type="dxa"/>
            <w:vMerge/>
            <w:tcBorders>
              <w:top w:val="double" w:sz="4" w:space="0" w:color="auto"/>
            </w:tcBorders>
          </w:tcPr>
          <w:p w14:paraId="5E65EE76"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077A1AE2"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726606CC"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4F1FB0E0"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0DD16974" w14:textId="77777777" w:rsidR="00F842F3" w:rsidRPr="00C927E0" w:rsidRDefault="00F842F3" w:rsidP="0052725B">
            <w:pPr>
              <w:jc w:val="right"/>
              <w:rPr>
                <w:rFonts w:eastAsia="Times New Roman"/>
                <w:b/>
                <w:szCs w:val="22"/>
                <w:lang w:eastAsia="en-US"/>
              </w:rPr>
            </w:pPr>
            <w:r w:rsidRPr="00C927E0">
              <w:rPr>
                <w:color w:val="000000"/>
                <w:sz w:val="22"/>
                <w:szCs w:val="22"/>
              </w:rPr>
              <w:t>16'533.13</w:t>
            </w:r>
          </w:p>
        </w:tc>
      </w:tr>
      <w:tr w:rsidR="00F842F3" w:rsidRPr="00C927E0" w14:paraId="3764F94F" w14:textId="77777777" w:rsidTr="00555412">
        <w:trPr>
          <w:cantSplit/>
        </w:trPr>
        <w:tc>
          <w:tcPr>
            <w:tcW w:w="1668" w:type="dxa"/>
            <w:vMerge/>
            <w:tcBorders>
              <w:top w:val="double" w:sz="4" w:space="0" w:color="auto"/>
            </w:tcBorders>
          </w:tcPr>
          <w:p w14:paraId="38D85D49"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5F7F8233"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39B2BFB6"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19717326"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305B3DF7" w14:textId="77777777" w:rsidR="00F842F3" w:rsidRPr="00C927E0" w:rsidRDefault="00F842F3" w:rsidP="0052725B">
            <w:pPr>
              <w:jc w:val="right"/>
              <w:rPr>
                <w:rFonts w:eastAsia="Times New Roman"/>
                <w:b/>
                <w:szCs w:val="22"/>
                <w:lang w:eastAsia="en-US"/>
              </w:rPr>
            </w:pPr>
            <w:r w:rsidRPr="00C927E0">
              <w:rPr>
                <w:color w:val="000000"/>
                <w:sz w:val="22"/>
                <w:szCs w:val="22"/>
              </w:rPr>
              <w:t>3'002.65</w:t>
            </w:r>
          </w:p>
        </w:tc>
      </w:tr>
      <w:tr w:rsidR="00F842F3" w:rsidRPr="00C927E0" w14:paraId="40CEDB0E" w14:textId="77777777" w:rsidTr="00555412">
        <w:trPr>
          <w:cantSplit/>
        </w:trPr>
        <w:tc>
          <w:tcPr>
            <w:tcW w:w="1668" w:type="dxa"/>
            <w:vMerge/>
          </w:tcPr>
          <w:p w14:paraId="37BD179A"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6C3F48DB" w14:textId="77777777" w:rsidR="00F842F3" w:rsidRPr="00C927E0" w:rsidRDefault="00F842F3" w:rsidP="00F842F3">
            <w:pPr>
              <w:rPr>
                <w:rFonts w:eastAsia="Times New Roman"/>
                <w:b/>
                <w:szCs w:val="22"/>
                <w:lang w:eastAsia="en-US"/>
              </w:rPr>
            </w:pPr>
          </w:p>
        </w:tc>
        <w:tc>
          <w:tcPr>
            <w:tcW w:w="4341" w:type="dxa"/>
            <w:vMerge/>
          </w:tcPr>
          <w:p w14:paraId="52DAF890"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357E81A8"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5140DF99" w14:textId="77777777" w:rsidR="00F842F3" w:rsidRPr="00C927E0" w:rsidRDefault="00F842F3" w:rsidP="00947191">
            <w:pPr>
              <w:jc w:val="right"/>
              <w:rPr>
                <w:rFonts w:eastAsia="Times New Roman"/>
                <w:b/>
                <w:szCs w:val="22"/>
                <w:lang w:eastAsia="en-US"/>
              </w:rPr>
            </w:pPr>
            <w:r w:rsidRPr="00C927E0">
              <w:rPr>
                <w:color w:val="000000"/>
                <w:sz w:val="22"/>
                <w:szCs w:val="22"/>
              </w:rPr>
              <w:t>2'500.00</w:t>
            </w:r>
          </w:p>
        </w:tc>
      </w:tr>
      <w:tr w:rsidR="00F842F3" w:rsidRPr="00C927E0" w14:paraId="033C7B17" w14:textId="77777777" w:rsidTr="00555412">
        <w:trPr>
          <w:cantSplit/>
        </w:trPr>
        <w:tc>
          <w:tcPr>
            <w:tcW w:w="1668" w:type="dxa"/>
            <w:vMerge w:val="restart"/>
            <w:tcBorders>
              <w:top w:val="double" w:sz="4" w:space="0" w:color="auto"/>
            </w:tcBorders>
          </w:tcPr>
          <w:p w14:paraId="5AB68632" w14:textId="58BE433D"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27470B66" w14:textId="77777777" w:rsidR="00F842F3" w:rsidRPr="00C927E0" w:rsidRDefault="00F842F3" w:rsidP="00F842F3">
            <w:pPr>
              <w:rPr>
                <w:rFonts w:eastAsia="Times New Roman"/>
                <w:b/>
                <w:szCs w:val="22"/>
                <w:lang w:eastAsia="en-US"/>
              </w:rPr>
            </w:pPr>
            <w:r w:rsidRPr="00C927E0">
              <w:rPr>
                <w:rFonts w:eastAsia="Times New Roman"/>
                <w:b/>
                <w:szCs w:val="22"/>
                <w:lang w:eastAsia="en-US"/>
              </w:rPr>
              <w:t>Gegužė</w:t>
            </w:r>
          </w:p>
        </w:tc>
        <w:tc>
          <w:tcPr>
            <w:tcW w:w="4341" w:type="dxa"/>
            <w:vMerge w:val="restart"/>
            <w:tcBorders>
              <w:top w:val="double" w:sz="4" w:space="0" w:color="auto"/>
            </w:tcBorders>
          </w:tcPr>
          <w:p w14:paraId="6B8D1CB9" w14:textId="77777777" w:rsidR="00F842F3" w:rsidRPr="00C927E0" w:rsidRDefault="00F842F3" w:rsidP="00F842F3">
            <w:pPr>
              <w:rPr>
                <w:rFonts w:eastAsia="Times New Roman"/>
                <w:b/>
                <w:szCs w:val="22"/>
                <w:lang w:eastAsia="en-US"/>
              </w:rPr>
            </w:pPr>
            <w:r w:rsidRPr="00C927E0">
              <w:t>192'285.78</w:t>
            </w:r>
          </w:p>
          <w:p w14:paraId="1F93C8CA"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038AB04C"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7A9A0EF3" w14:textId="77777777" w:rsidR="00F842F3" w:rsidRPr="00C927E0" w:rsidRDefault="00F842F3" w:rsidP="00947191">
            <w:pPr>
              <w:jc w:val="right"/>
              <w:rPr>
                <w:rFonts w:eastAsia="Times New Roman"/>
                <w:b/>
                <w:szCs w:val="22"/>
                <w:lang w:eastAsia="en-US"/>
              </w:rPr>
            </w:pPr>
            <w:r w:rsidRPr="00C927E0">
              <w:rPr>
                <w:color w:val="000000"/>
                <w:sz w:val="22"/>
                <w:szCs w:val="22"/>
              </w:rPr>
              <w:t>81'482.69</w:t>
            </w:r>
          </w:p>
        </w:tc>
      </w:tr>
      <w:tr w:rsidR="00F842F3" w:rsidRPr="00C927E0" w14:paraId="081AEA4C" w14:textId="77777777" w:rsidTr="00555412">
        <w:trPr>
          <w:cantSplit/>
        </w:trPr>
        <w:tc>
          <w:tcPr>
            <w:tcW w:w="1668" w:type="dxa"/>
            <w:vMerge/>
            <w:tcBorders>
              <w:top w:val="double" w:sz="4" w:space="0" w:color="auto"/>
            </w:tcBorders>
          </w:tcPr>
          <w:p w14:paraId="424AC9BE"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4A2A5431"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54ECC84C"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1ACCE60D"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41A23D6A" w14:textId="77777777" w:rsidR="00F842F3" w:rsidRPr="00C927E0" w:rsidRDefault="00F842F3" w:rsidP="00947191">
            <w:pPr>
              <w:jc w:val="right"/>
              <w:rPr>
                <w:rFonts w:eastAsia="Times New Roman"/>
                <w:b/>
                <w:szCs w:val="22"/>
                <w:lang w:eastAsia="en-US"/>
              </w:rPr>
            </w:pPr>
            <w:r w:rsidRPr="00C927E0">
              <w:rPr>
                <w:color w:val="000000"/>
                <w:sz w:val="22"/>
                <w:szCs w:val="22"/>
              </w:rPr>
              <w:t>58'019.60</w:t>
            </w:r>
          </w:p>
        </w:tc>
      </w:tr>
      <w:tr w:rsidR="00F842F3" w:rsidRPr="00C927E0" w14:paraId="1F624822" w14:textId="77777777" w:rsidTr="00555412">
        <w:trPr>
          <w:cantSplit/>
        </w:trPr>
        <w:tc>
          <w:tcPr>
            <w:tcW w:w="1668" w:type="dxa"/>
            <w:vMerge/>
            <w:tcBorders>
              <w:top w:val="double" w:sz="4" w:space="0" w:color="auto"/>
            </w:tcBorders>
          </w:tcPr>
          <w:p w14:paraId="0B9B1079"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56D3A189"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0FE8EBB9"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75A7E1B5"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448AE439" w14:textId="77777777" w:rsidR="00F842F3" w:rsidRPr="00C927E0" w:rsidRDefault="00F842F3" w:rsidP="00947191">
            <w:pPr>
              <w:jc w:val="right"/>
              <w:rPr>
                <w:rFonts w:eastAsia="Times New Roman"/>
                <w:b/>
                <w:szCs w:val="22"/>
                <w:lang w:eastAsia="en-US"/>
              </w:rPr>
            </w:pPr>
            <w:r w:rsidRPr="00C927E0">
              <w:rPr>
                <w:color w:val="000000"/>
                <w:sz w:val="22"/>
                <w:szCs w:val="22"/>
              </w:rPr>
              <w:t>30'747.71</w:t>
            </w:r>
          </w:p>
        </w:tc>
      </w:tr>
      <w:tr w:rsidR="00F842F3" w:rsidRPr="00C927E0" w14:paraId="7BF46E0B" w14:textId="77777777" w:rsidTr="00555412">
        <w:trPr>
          <w:cantSplit/>
        </w:trPr>
        <w:tc>
          <w:tcPr>
            <w:tcW w:w="1668" w:type="dxa"/>
            <w:vMerge/>
            <w:tcBorders>
              <w:top w:val="double" w:sz="4" w:space="0" w:color="auto"/>
            </w:tcBorders>
          </w:tcPr>
          <w:p w14:paraId="187609A2"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035C580F"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08AAE083"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1E73C9C0"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5B0F7B27" w14:textId="77777777" w:rsidR="00F842F3" w:rsidRPr="00C927E0" w:rsidRDefault="00F842F3" w:rsidP="00947191">
            <w:pPr>
              <w:jc w:val="right"/>
              <w:rPr>
                <w:rFonts w:eastAsia="Times New Roman"/>
                <w:b/>
                <w:szCs w:val="22"/>
                <w:lang w:eastAsia="en-US"/>
              </w:rPr>
            </w:pPr>
            <w:r w:rsidRPr="00C927E0">
              <w:rPr>
                <w:color w:val="000000"/>
                <w:sz w:val="22"/>
                <w:szCs w:val="22"/>
              </w:rPr>
              <w:t>16'533.13</w:t>
            </w:r>
          </w:p>
        </w:tc>
      </w:tr>
      <w:tr w:rsidR="00F842F3" w:rsidRPr="00C927E0" w14:paraId="6D3C565A" w14:textId="77777777" w:rsidTr="00555412">
        <w:trPr>
          <w:cantSplit/>
        </w:trPr>
        <w:tc>
          <w:tcPr>
            <w:tcW w:w="1668" w:type="dxa"/>
            <w:vMerge/>
            <w:tcBorders>
              <w:top w:val="double" w:sz="4" w:space="0" w:color="auto"/>
            </w:tcBorders>
          </w:tcPr>
          <w:p w14:paraId="6B2E84E5"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72AD2A6B"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784133FE"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7874917A"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2AFDFF6A" w14:textId="77777777" w:rsidR="00F842F3" w:rsidRPr="00C927E0" w:rsidRDefault="00F842F3" w:rsidP="00947191">
            <w:pPr>
              <w:jc w:val="right"/>
              <w:rPr>
                <w:rFonts w:eastAsia="Times New Roman"/>
                <w:b/>
                <w:szCs w:val="22"/>
                <w:lang w:eastAsia="en-US"/>
              </w:rPr>
            </w:pPr>
            <w:r w:rsidRPr="00C927E0">
              <w:rPr>
                <w:color w:val="000000"/>
                <w:sz w:val="22"/>
                <w:szCs w:val="22"/>
              </w:rPr>
              <w:t>3'002.65</w:t>
            </w:r>
          </w:p>
        </w:tc>
      </w:tr>
      <w:tr w:rsidR="00F842F3" w:rsidRPr="00C927E0" w14:paraId="34F54424" w14:textId="77777777" w:rsidTr="00555412">
        <w:trPr>
          <w:cantSplit/>
        </w:trPr>
        <w:tc>
          <w:tcPr>
            <w:tcW w:w="1668" w:type="dxa"/>
            <w:vMerge/>
          </w:tcPr>
          <w:p w14:paraId="3EC9BA86"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5C057C06" w14:textId="77777777" w:rsidR="00F842F3" w:rsidRPr="00C927E0" w:rsidRDefault="00F842F3" w:rsidP="00F842F3">
            <w:pPr>
              <w:rPr>
                <w:rFonts w:eastAsia="Times New Roman"/>
                <w:b/>
                <w:szCs w:val="22"/>
                <w:lang w:eastAsia="en-US"/>
              </w:rPr>
            </w:pPr>
          </w:p>
        </w:tc>
        <w:tc>
          <w:tcPr>
            <w:tcW w:w="4341" w:type="dxa"/>
            <w:vMerge/>
          </w:tcPr>
          <w:p w14:paraId="5973C7BF"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49C2D4DC"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526CDA08" w14:textId="77777777" w:rsidR="00F842F3" w:rsidRPr="00C927E0" w:rsidRDefault="00F842F3" w:rsidP="00947191">
            <w:pPr>
              <w:jc w:val="right"/>
              <w:rPr>
                <w:rFonts w:eastAsia="Times New Roman"/>
                <w:b/>
                <w:szCs w:val="22"/>
                <w:lang w:eastAsia="en-US"/>
              </w:rPr>
            </w:pPr>
            <w:r w:rsidRPr="00C927E0">
              <w:rPr>
                <w:color w:val="000000"/>
                <w:sz w:val="22"/>
                <w:szCs w:val="22"/>
              </w:rPr>
              <w:t>2'500.00</w:t>
            </w:r>
          </w:p>
        </w:tc>
      </w:tr>
      <w:tr w:rsidR="00F842F3" w:rsidRPr="00C927E0" w14:paraId="7353E689" w14:textId="77777777" w:rsidTr="00555412">
        <w:trPr>
          <w:cantSplit/>
        </w:trPr>
        <w:tc>
          <w:tcPr>
            <w:tcW w:w="1668" w:type="dxa"/>
            <w:vMerge w:val="restart"/>
            <w:tcBorders>
              <w:top w:val="double" w:sz="4" w:space="0" w:color="auto"/>
            </w:tcBorders>
          </w:tcPr>
          <w:p w14:paraId="4043EDBF" w14:textId="5EF8457B"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09049BF8" w14:textId="77777777" w:rsidR="00F842F3" w:rsidRPr="00C927E0" w:rsidRDefault="00F842F3" w:rsidP="00F842F3">
            <w:pPr>
              <w:rPr>
                <w:rFonts w:eastAsia="Times New Roman"/>
                <w:b/>
                <w:szCs w:val="22"/>
                <w:lang w:eastAsia="en-US"/>
              </w:rPr>
            </w:pPr>
            <w:r w:rsidRPr="00C927E0">
              <w:rPr>
                <w:rFonts w:eastAsia="Times New Roman"/>
                <w:b/>
                <w:szCs w:val="22"/>
                <w:lang w:eastAsia="en-US"/>
              </w:rPr>
              <w:t>Birželis</w:t>
            </w:r>
          </w:p>
        </w:tc>
        <w:tc>
          <w:tcPr>
            <w:tcW w:w="4341" w:type="dxa"/>
            <w:vMerge w:val="restart"/>
            <w:tcBorders>
              <w:top w:val="double" w:sz="4" w:space="0" w:color="auto"/>
            </w:tcBorders>
          </w:tcPr>
          <w:p w14:paraId="10E03BEF" w14:textId="77777777" w:rsidR="00F842F3" w:rsidRPr="00C927E0" w:rsidRDefault="00F842F3" w:rsidP="00F842F3">
            <w:pPr>
              <w:rPr>
                <w:rFonts w:eastAsia="Times New Roman"/>
                <w:b/>
                <w:szCs w:val="22"/>
                <w:lang w:eastAsia="en-US"/>
              </w:rPr>
            </w:pPr>
            <w:r w:rsidRPr="00C927E0">
              <w:t>192'285.78</w:t>
            </w:r>
          </w:p>
          <w:p w14:paraId="0567F434"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00102119"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05D26406" w14:textId="77777777" w:rsidR="00F842F3" w:rsidRPr="00C927E0" w:rsidRDefault="00F842F3" w:rsidP="00947191">
            <w:pPr>
              <w:jc w:val="right"/>
              <w:rPr>
                <w:rFonts w:eastAsia="Times New Roman"/>
                <w:b/>
                <w:szCs w:val="22"/>
                <w:lang w:eastAsia="en-US"/>
              </w:rPr>
            </w:pPr>
            <w:r w:rsidRPr="00C927E0">
              <w:rPr>
                <w:color w:val="000000"/>
                <w:sz w:val="22"/>
                <w:szCs w:val="22"/>
              </w:rPr>
              <w:t>81'482.69</w:t>
            </w:r>
          </w:p>
        </w:tc>
      </w:tr>
      <w:tr w:rsidR="00F842F3" w:rsidRPr="00C927E0" w14:paraId="656559C6" w14:textId="77777777" w:rsidTr="00555412">
        <w:trPr>
          <w:cantSplit/>
        </w:trPr>
        <w:tc>
          <w:tcPr>
            <w:tcW w:w="1668" w:type="dxa"/>
            <w:vMerge/>
            <w:tcBorders>
              <w:top w:val="double" w:sz="4" w:space="0" w:color="auto"/>
            </w:tcBorders>
          </w:tcPr>
          <w:p w14:paraId="74C011A4"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0771C2BB"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3248470B"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19DA32F0"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62E0CEAB" w14:textId="77777777" w:rsidR="00F842F3" w:rsidRPr="00C927E0" w:rsidRDefault="00F842F3" w:rsidP="00947191">
            <w:pPr>
              <w:jc w:val="right"/>
              <w:rPr>
                <w:rFonts w:eastAsia="Times New Roman"/>
                <w:b/>
                <w:szCs w:val="22"/>
                <w:lang w:eastAsia="en-US"/>
              </w:rPr>
            </w:pPr>
            <w:r w:rsidRPr="00C927E0">
              <w:rPr>
                <w:color w:val="000000"/>
                <w:sz w:val="22"/>
                <w:szCs w:val="22"/>
              </w:rPr>
              <w:t>57'656.30</w:t>
            </w:r>
          </w:p>
        </w:tc>
      </w:tr>
      <w:tr w:rsidR="00F842F3" w:rsidRPr="00C927E0" w14:paraId="721C0B80" w14:textId="77777777" w:rsidTr="00555412">
        <w:trPr>
          <w:cantSplit/>
        </w:trPr>
        <w:tc>
          <w:tcPr>
            <w:tcW w:w="1668" w:type="dxa"/>
            <w:vMerge/>
            <w:tcBorders>
              <w:top w:val="double" w:sz="4" w:space="0" w:color="auto"/>
            </w:tcBorders>
          </w:tcPr>
          <w:p w14:paraId="7C31F118"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22FB22B4"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176F05F8"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1944C5E0"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7E67E07D" w14:textId="77777777" w:rsidR="00F842F3" w:rsidRPr="00C927E0" w:rsidRDefault="00F842F3" w:rsidP="00947191">
            <w:pPr>
              <w:jc w:val="right"/>
              <w:rPr>
                <w:rFonts w:eastAsia="Times New Roman"/>
                <w:b/>
                <w:szCs w:val="22"/>
                <w:lang w:eastAsia="en-US"/>
              </w:rPr>
            </w:pPr>
            <w:r w:rsidRPr="00C927E0">
              <w:rPr>
                <w:color w:val="000000"/>
                <w:sz w:val="22"/>
                <w:szCs w:val="22"/>
              </w:rPr>
              <w:t>31'111.01</w:t>
            </w:r>
          </w:p>
        </w:tc>
      </w:tr>
      <w:tr w:rsidR="00F842F3" w:rsidRPr="00C927E0" w14:paraId="43C5C0BD" w14:textId="77777777" w:rsidTr="00555412">
        <w:trPr>
          <w:cantSplit/>
        </w:trPr>
        <w:tc>
          <w:tcPr>
            <w:tcW w:w="1668" w:type="dxa"/>
            <w:vMerge/>
            <w:tcBorders>
              <w:top w:val="double" w:sz="4" w:space="0" w:color="auto"/>
            </w:tcBorders>
          </w:tcPr>
          <w:p w14:paraId="38F22383"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3C4935BA"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5F9EF1F1"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6FB48E6D"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7CC8F0AB" w14:textId="77777777" w:rsidR="00F842F3" w:rsidRPr="00C927E0" w:rsidRDefault="00F842F3" w:rsidP="00947191">
            <w:pPr>
              <w:jc w:val="right"/>
              <w:rPr>
                <w:rFonts w:eastAsia="Times New Roman"/>
                <w:b/>
                <w:szCs w:val="22"/>
                <w:lang w:eastAsia="en-US"/>
              </w:rPr>
            </w:pPr>
            <w:r w:rsidRPr="00C927E0">
              <w:rPr>
                <w:color w:val="000000"/>
                <w:sz w:val="22"/>
                <w:szCs w:val="22"/>
              </w:rPr>
              <w:t>16'533.13</w:t>
            </w:r>
          </w:p>
        </w:tc>
      </w:tr>
      <w:tr w:rsidR="00F842F3" w:rsidRPr="00C927E0" w14:paraId="2A10F322" w14:textId="77777777" w:rsidTr="00555412">
        <w:trPr>
          <w:cantSplit/>
        </w:trPr>
        <w:tc>
          <w:tcPr>
            <w:tcW w:w="1668" w:type="dxa"/>
            <w:vMerge/>
            <w:tcBorders>
              <w:top w:val="double" w:sz="4" w:space="0" w:color="auto"/>
            </w:tcBorders>
          </w:tcPr>
          <w:p w14:paraId="147FECCD"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0AAC3BA8"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0C7964F1"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28221AEA"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3F6F40AD" w14:textId="77777777" w:rsidR="00F842F3" w:rsidRPr="00C927E0" w:rsidRDefault="00F842F3" w:rsidP="00947191">
            <w:pPr>
              <w:jc w:val="right"/>
              <w:rPr>
                <w:rFonts w:eastAsia="Times New Roman"/>
                <w:b/>
                <w:szCs w:val="22"/>
                <w:lang w:eastAsia="en-US"/>
              </w:rPr>
            </w:pPr>
            <w:r w:rsidRPr="00C927E0">
              <w:rPr>
                <w:color w:val="000000"/>
                <w:sz w:val="22"/>
                <w:szCs w:val="22"/>
              </w:rPr>
              <w:t>3'002.65</w:t>
            </w:r>
          </w:p>
        </w:tc>
      </w:tr>
      <w:tr w:rsidR="00F842F3" w:rsidRPr="00C927E0" w14:paraId="487A3103" w14:textId="77777777" w:rsidTr="00555412">
        <w:trPr>
          <w:cantSplit/>
        </w:trPr>
        <w:tc>
          <w:tcPr>
            <w:tcW w:w="1668" w:type="dxa"/>
            <w:vMerge/>
          </w:tcPr>
          <w:p w14:paraId="674C215C"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6EA8C799" w14:textId="77777777" w:rsidR="00F842F3" w:rsidRPr="00C927E0" w:rsidRDefault="00F842F3" w:rsidP="00F842F3">
            <w:pPr>
              <w:rPr>
                <w:rFonts w:eastAsia="Times New Roman"/>
                <w:b/>
                <w:szCs w:val="22"/>
                <w:lang w:eastAsia="en-US"/>
              </w:rPr>
            </w:pPr>
          </w:p>
        </w:tc>
        <w:tc>
          <w:tcPr>
            <w:tcW w:w="4341" w:type="dxa"/>
            <w:vMerge/>
          </w:tcPr>
          <w:p w14:paraId="5BFE181D"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3DF00127"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3B690F3B" w14:textId="77777777" w:rsidR="00F842F3" w:rsidRPr="00C927E0" w:rsidRDefault="00F842F3" w:rsidP="00947191">
            <w:pPr>
              <w:jc w:val="right"/>
              <w:rPr>
                <w:rFonts w:eastAsia="Times New Roman"/>
                <w:b/>
                <w:szCs w:val="22"/>
                <w:lang w:eastAsia="en-US"/>
              </w:rPr>
            </w:pPr>
            <w:r w:rsidRPr="00C927E0">
              <w:rPr>
                <w:color w:val="000000"/>
                <w:sz w:val="22"/>
                <w:szCs w:val="22"/>
              </w:rPr>
              <w:t>2'500.00</w:t>
            </w:r>
          </w:p>
        </w:tc>
      </w:tr>
      <w:tr w:rsidR="00F842F3" w:rsidRPr="00C927E0" w14:paraId="2E8F9614" w14:textId="77777777" w:rsidTr="00555412">
        <w:trPr>
          <w:cantSplit/>
        </w:trPr>
        <w:tc>
          <w:tcPr>
            <w:tcW w:w="1668" w:type="dxa"/>
            <w:vMerge w:val="restart"/>
            <w:tcBorders>
              <w:top w:val="double" w:sz="4" w:space="0" w:color="auto"/>
            </w:tcBorders>
          </w:tcPr>
          <w:p w14:paraId="12B70D1F" w14:textId="62934D1F"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137F0740" w14:textId="77777777" w:rsidR="00F842F3" w:rsidRPr="00C927E0" w:rsidRDefault="00F842F3" w:rsidP="00F842F3">
            <w:pPr>
              <w:rPr>
                <w:rFonts w:eastAsia="Times New Roman"/>
                <w:b/>
                <w:szCs w:val="22"/>
                <w:lang w:eastAsia="en-US"/>
              </w:rPr>
            </w:pPr>
            <w:r w:rsidRPr="00C927E0">
              <w:rPr>
                <w:rFonts w:eastAsia="Times New Roman"/>
                <w:b/>
                <w:szCs w:val="22"/>
                <w:lang w:eastAsia="en-US"/>
              </w:rPr>
              <w:t>Liepa</w:t>
            </w:r>
          </w:p>
        </w:tc>
        <w:tc>
          <w:tcPr>
            <w:tcW w:w="4341" w:type="dxa"/>
            <w:vMerge w:val="restart"/>
            <w:tcBorders>
              <w:top w:val="double" w:sz="4" w:space="0" w:color="auto"/>
            </w:tcBorders>
          </w:tcPr>
          <w:p w14:paraId="0B45E371" w14:textId="77777777" w:rsidR="00F842F3" w:rsidRPr="00C927E0" w:rsidRDefault="00F842F3" w:rsidP="00F842F3">
            <w:pPr>
              <w:rPr>
                <w:rFonts w:eastAsia="Times New Roman"/>
                <w:b/>
                <w:szCs w:val="22"/>
                <w:lang w:eastAsia="en-US"/>
              </w:rPr>
            </w:pPr>
            <w:r w:rsidRPr="00C927E0">
              <w:t>192'285.78</w:t>
            </w:r>
          </w:p>
          <w:p w14:paraId="13331A94"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2A8F5FE8"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595F0D57" w14:textId="77777777" w:rsidR="00F842F3" w:rsidRPr="00C927E0" w:rsidRDefault="00F842F3" w:rsidP="00947191">
            <w:pPr>
              <w:jc w:val="right"/>
              <w:rPr>
                <w:rFonts w:eastAsia="Times New Roman"/>
                <w:b/>
                <w:szCs w:val="22"/>
                <w:lang w:eastAsia="en-US"/>
              </w:rPr>
            </w:pPr>
            <w:r w:rsidRPr="00C927E0">
              <w:rPr>
                <w:color w:val="000000"/>
                <w:sz w:val="22"/>
                <w:szCs w:val="22"/>
              </w:rPr>
              <w:t>81'482.69</w:t>
            </w:r>
          </w:p>
        </w:tc>
      </w:tr>
      <w:tr w:rsidR="00F842F3" w:rsidRPr="00C927E0" w14:paraId="284C2240" w14:textId="77777777" w:rsidTr="00555412">
        <w:trPr>
          <w:cantSplit/>
        </w:trPr>
        <w:tc>
          <w:tcPr>
            <w:tcW w:w="1668" w:type="dxa"/>
            <w:vMerge/>
            <w:tcBorders>
              <w:top w:val="double" w:sz="4" w:space="0" w:color="auto"/>
            </w:tcBorders>
          </w:tcPr>
          <w:p w14:paraId="557D3E14"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40C363AD"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22D3B898"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2F5D6368"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2CBB4B7F" w14:textId="77777777" w:rsidR="00F842F3" w:rsidRPr="00C927E0" w:rsidRDefault="00F842F3" w:rsidP="00947191">
            <w:pPr>
              <w:jc w:val="right"/>
              <w:rPr>
                <w:rFonts w:eastAsia="Times New Roman"/>
                <w:b/>
                <w:szCs w:val="22"/>
                <w:lang w:eastAsia="en-US"/>
              </w:rPr>
            </w:pPr>
            <w:r w:rsidRPr="00C927E0">
              <w:rPr>
                <w:color w:val="000000"/>
                <w:sz w:val="22"/>
                <w:szCs w:val="22"/>
              </w:rPr>
              <w:t>57'293.01</w:t>
            </w:r>
          </w:p>
        </w:tc>
      </w:tr>
      <w:tr w:rsidR="00F842F3" w:rsidRPr="00C927E0" w14:paraId="6A968D2C" w14:textId="77777777" w:rsidTr="00555412">
        <w:trPr>
          <w:cantSplit/>
        </w:trPr>
        <w:tc>
          <w:tcPr>
            <w:tcW w:w="1668" w:type="dxa"/>
            <w:vMerge/>
            <w:tcBorders>
              <w:top w:val="double" w:sz="4" w:space="0" w:color="auto"/>
            </w:tcBorders>
          </w:tcPr>
          <w:p w14:paraId="0BCAC64C"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7D260B4D"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378C83EE"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24AE1E26"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46C765BB" w14:textId="77777777" w:rsidR="00F842F3" w:rsidRPr="00C927E0" w:rsidRDefault="00F842F3" w:rsidP="00947191">
            <w:pPr>
              <w:jc w:val="right"/>
              <w:rPr>
                <w:rFonts w:eastAsia="Times New Roman"/>
                <w:b/>
                <w:szCs w:val="22"/>
                <w:lang w:eastAsia="en-US"/>
              </w:rPr>
            </w:pPr>
            <w:r w:rsidRPr="00C927E0">
              <w:rPr>
                <w:color w:val="000000"/>
                <w:sz w:val="22"/>
                <w:szCs w:val="22"/>
              </w:rPr>
              <w:t>31'474.30</w:t>
            </w:r>
          </w:p>
        </w:tc>
      </w:tr>
      <w:tr w:rsidR="00F842F3" w:rsidRPr="00C927E0" w14:paraId="5522042B" w14:textId="77777777" w:rsidTr="00555412">
        <w:trPr>
          <w:cantSplit/>
        </w:trPr>
        <w:tc>
          <w:tcPr>
            <w:tcW w:w="1668" w:type="dxa"/>
            <w:vMerge/>
            <w:tcBorders>
              <w:top w:val="double" w:sz="4" w:space="0" w:color="auto"/>
            </w:tcBorders>
          </w:tcPr>
          <w:p w14:paraId="2CB2D3D0"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63748B95"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091BB5BD"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0717C8A3"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3678D8CD" w14:textId="77777777" w:rsidR="00F842F3" w:rsidRPr="00C927E0" w:rsidRDefault="00F842F3" w:rsidP="00947191">
            <w:pPr>
              <w:jc w:val="right"/>
              <w:rPr>
                <w:rFonts w:eastAsia="Times New Roman"/>
                <w:b/>
                <w:szCs w:val="22"/>
                <w:lang w:eastAsia="en-US"/>
              </w:rPr>
            </w:pPr>
            <w:r w:rsidRPr="00C927E0">
              <w:rPr>
                <w:color w:val="000000"/>
                <w:sz w:val="22"/>
                <w:szCs w:val="22"/>
              </w:rPr>
              <w:t>16'533.13</w:t>
            </w:r>
          </w:p>
        </w:tc>
      </w:tr>
      <w:tr w:rsidR="00F842F3" w:rsidRPr="00C927E0" w14:paraId="53717D64" w14:textId="77777777" w:rsidTr="00555412">
        <w:trPr>
          <w:cantSplit/>
        </w:trPr>
        <w:tc>
          <w:tcPr>
            <w:tcW w:w="1668" w:type="dxa"/>
            <w:vMerge/>
            <w:tcBorders>
              <w:top w:val="double" w:sz="4" w:space="0" w:color="auto"/>
            </w:tcBorders>
          </w:tcPr>
          <w:p w14:paraId="1506BB58"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3E4DCAA7"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49643E89"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25BFEDC1"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4F10D2BD" w14:textId="77777777" w:rsidR="00F842F3" w:rsidRPr="00C927E0" w:rsidRDefault="00F842F3" w:rsidP="00947191">
            <w:pPr>
              <w:jc w:val="right"/>
              <w:rPr>
                <w:rFonts w:eastAsia="Times New Roman"/>
                <w:b/>
                <w:szCs w:val="22"/>
                <w:lang w:eastAsia="en-US"/>
              </w:rPr>
            </w:pPr>
            <w:r w:rsidRPr="00C927E0">
              <w:rPr>
                <w:color w:val="000000"/>
                <w:sz w:val="22"/>
                <w:szCs w:val="22"/>
              </w:rPr>
              <w:t>3'002.65</w:t>
            </w:r>
          </w:p>
        </w:tc>
      </w:tr>
      <w:tr w:rsidR="00F842F3" w:rsidRPr="00C927E0" w14:paraId="4E2788D3" w14:textId="77777777" w:rsidTr="00555412">
        <w:trPr>
          <w:cantSplit/>
        </w:trPr>
        <w:tc>
          <w:tcPr>
            <w:tcW w:w="1668" w:type="dxa"/>
            <w:vMerge/>
          </w:tcPr>
          <w:p w14:paraId="43E45246"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29352551" w14:textId="77777777" w:rsidR="00F842F3" w:rsidRPr="00C927E0" w:rsidRDefault="00F842F3" w:rsidP="00F842F3">
            <w:pPr>
              <w:rPr>
                <w:rFonts w:eastAsia="Times New Roman"/>
                <w:b/>
                <w:szCs w:val="22"/>
                <w:lang w:eastAsia="en-US"/>
              </w:rPr>
            </w:pPr>
          </w:p>
        </w:tc>
        <w:tc>
          <w:tcPr>
            <w:tcW w:w="4341" w:type="dxa"/>
            <w:vMerge/>
          </w:tcPr>
          <w:p w14:paraId="76E55EC0"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5870F325"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002CB4FA" w14:textId="77777777" w:rsidR="00F842F3" w:rsidRPr="00C927E0" w:rsidRDefault="00F842F3" w:rsidP="00C927E0">
            <w:pPr>
              <w:jc w:val="right"/>
              <w:rPr>
                <w:rFonts w:eastAsia="Times New Roman"/>
                <w:b/>
                <w:szCs w:val="22"/>
                <w:lang w:eastAsia="en-US"/>
              </w:rPr>
            </w:pPr>
            <w:r w:rsidRPr="00C927E0">
              <w:rPr>
                <w:color w:val="000000"/>
                <w:sz w:val="22"/>
                <w:szCs w:val="22"/>
              </w:rPr>
              <w:t>2'500.00</w:t>
            </w:r>
          </w:p>
        </w:tc>
      </w:tr>
      <w:tr w:rsidR="00F842F3" w:rsidRPr="00C927E0" w14:paraId="4E80693D" w14:textId="77777777" w:rsidTr="00555412">
        <w:trPr>
          <w:cantSplit/>
        </w:trPr>
        <w:tc>
          <w:tcPr>
            <w:tcW w:w="1668" w:type="dxa"/>
            <w:vMerge w:val="restart"/>
            <w:tcBorders>
              <w:top w:val="double" w:sz="4" w:space="0" w:color="auto"/>
            </w:tcBorders>
          </w:tcPr>
          <w:p w14:paraId="5DB8F4B9" w14:textId="29AB118B"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1B913EEB" w14:textId="77777777" w:rsidR="00F842F3" w:rsidRPr="00C927E0" w:rsidRDefault="00F842F3" w:rsidP="00F842F3">
            <w:pPr>
              <w:rPr>
                <w:rFonts w:eastAsia="Times New Roman"/>
                <w:b/>
                <w:szCs w:val="22"/>
                <w:lang w:eastAsia="en-US"/>
              </w:rPr>
            </w:pPr>
            <w:r w:rsidRPr="00C927E0">
              <w:rPr>
                <w:rFonts w:eastAsia="Times New Roman"/>
                <w:b/>
                <w:szCs w:val="22"/>
                <w:lang w:eastAsia="en-US"/>
              </w:rPr>
              <w:t>Rugpjūtis</w:t>
            </w:r>
          </w:p>
        </w:tc>
        <w:tc>
          <w:tcPr>
            <w:tcW w:w="4341" w:type="dxa"/>
            <w:vMerge w:val="restart"/>
            <w:tcBorders>
              <w:top w:val="double" w:sz="4" w:space="0" w:color="auto"/>
            </w:tcBorders>
          </w:tcPr>
          <w:p w14:paraId="2E276B74" w14:textId="77777777" w:rsidR="00F842F3" w:rsidRPr="00C927E0" w:rsidRDefault="00F842F3" w:rsidP="00F842F3">
            <w:pPr>
              <w:rPr>
                <w:rFonts w:eastAsia="Times New Roman"/>
                <w:b/>
                <w:szCs w:val="22"/>
                <w:lang w:eastAsia="en-US"/>
              </w:rPr>
            </w:pPr>
            <w:r w:rsidRPr="00C927E0">
              <w:t>192'285.78</w:t>
            </w:r>
          </w:p>
        </w:tc>
        <w:tc>
          <w:tcPr>
            <w:tcW w:w="2960" w:type="dxa"/>
            <w:tcBorders>
              <w:top w:val="double" w:sz="4" w:space="0" w:color="auto"/>
            </w:tcBorders>
          </w:tcPr>
          <w:p w14:paraId="39520FD1"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1C359421" w14:textId="77777777" w:rsidR="00F842F3" w:rsidRPr="00C927E0" w:rsidRDefault="00F842F3" w:rsidP="00947191">
            <w:pPr>
              <w:jc w:val="right"/>
              <w:rPr>
                <w:rFonts w:eastAsia="Times New Roman"/>
                <w:b/>
                <w:szCs w:val="22"/>
                <w:lang w:eastAsia="en-US"/>
              </w:rPr>
            </w:pPr>
            <w:r w:rsidRPr="00C927E0">
              <w:rPr>
                <w:color w:val="000000"/>
                <w:sz w:val="22"/>
                <w:szCs w:val="22"/>
              </w:rPr>
              <w:t>81'482.69</w:t>
            </w:r>
          </w:p>
        </w:tc>
      </w:tr>
      <w:tr w:rsidR="00F842F3" w:rsidRPr="00C927E0" w14:paraId="47E92E4B" w14:textId="77777777" w:rsidTr="00555412">
        <w:trPr>
          <w:cantSplit/>
        </w:trPr>
        <w:tc>
          <w:tcPr>
            <w:tcW w:w="1668" w:type="dxa"/>
            <w:vMerge/>
            <w:tcBorders>
              <w:top w:val="double" w:sz="4" w:space="0" w:color="auto"/>
            </w:tcBorders>
          </w:tcPr>
          <w:p w14:paraId="2F522C4B"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7E79F8A2"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28445251"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6016C3D1"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64631352" w14:textId="77777777" w:rsidR="00F842F3" w:rsidRPr="00C927E0" w:rsidRDefault="00F842F3" w:rsidP="00947191">
            <w:pPr>
              <w:jc w:val="right"/>
              <w:rPr>
                <w:rFonts w:eastAsia="Times New Roman"/>
                <w:b/>
                <w:szCs w:val="22"/>
                <w:lang w:eastAsia="en-US"/>
              </w:rPr>
            </w:pPr>
            <w:r w:rsidRPr="00C927E0">
              <w:rPr>
                <w:color w:val="000000"/>
                <w:sz w:val="22"/>
                <w:szCs w:val="22"/>
              </w:rPr>
              <w:t>56'929.72</w:t>
            </w:r>
          </w:p>
        </w:tc>
      </w:tr>
      <w:tr w:rsidR="00F842F3" w:rsidRPr="00C927E0" w14:paraId="36722B7E" w14:textId="77777777" w:rsidTr="00555412">
        <w:trPr>
          <w:cantSplit/>
        </w:trPr>
        <w:tc>
          <w:tcPr>
            <w:tcW w:w="1668" w:type="dxa"/>
            <w:vMerge/>
            <w:tcBorders>
              <w:top w:val="double" w:sz="4" w:space="0" w:color="auto"/>
            </w:tcBorders>
          </w:tcPr>
          <w:p w14:paraId="57A1D69A"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76B2A63D"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3EA05943"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288D36C8"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4C7B6F85" w14:textId="77777777" w:rsidR="00F842F3" w:rsidRPr="00C927E0" w:rsidRDefault="00F842F3" w:rsidP="00947191">
            <w:pPr>
              <w:jc w:val="right"/>
              <w:rPr>
                <w:rFonts w:eastAsia="Times New Roman"/>
                <w:b/>
                <w:szCs w:val="22"/>
                <w:lang w:eastAsia="en-US"/>
              </w:rPr>
            </w:pPr>
            <w:r w:rsidRPr="00C927E0">
              <w:rPr>
                <w:color w:val="000000"/>
                <w:sz w:val="22"/>
                <w:szCs w:val="22"/>
              </w:rPr>
              <w:t>31'837.59</w:t>
            </w:r>
          </w:p>
        </w:tc>
      </w:tr>
      <w:tr w:rsidR="00F842F3" w:rsidRPr="00C927E0" w14:paraId="7E7BD0D2" w14:textId="77777777" w:rsidTr="00555412">
        <w:trPr>
          <w:cantSplit/>
        </w:trPr>
        <w:tc>
          <w:tcPr>
            <w:tcW w:w="1668" w:type="dxa"/>
            <w:vMerge/>
            <w:tcBorders>
              <w:top w:val="double" w:sz="4" w:space="0" w:color="auto"/>
            </w:tcBorders>
          </w:tcPr>
          <w:p w14:paraId="54FB4302"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46469372"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1C934F96"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5A60F8CB"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553572A4" w14:textId="77777777" w:rsidR="00F842F3" w:rsidRPr="00C927E0" w:rsidRDefault="00F842F3" w:rsidP="00947191">
            <w:pPr>
              <w:jc w:val="right"/>
              <w:rPr>
                <w:rFonts w:eastAsia="Times New Roman"/>
                <w:b/>
                <w:szCs w:val="22"/>
                <w:lang w:eastAsia="en-US"/>
              </w:rPr>
            </w:pPr>
            <w:r w:rsidRPr="00C927E0">
              <w:rPr>
                <w:color w:val="000000"/>
                <w:sz w:val="22"/>
                <w:szCs w:val="22"/>
              </w:rPr>
              <w:t>16'533.13</w:t>
            </w:r>
          </w:p>
        </w:tc>
      </w:tr>
      <w:tr w:rsidR="00F842F3" w:rsidRPr="00C927E0" w14:paraId="033E3CE2" w14:textId="77777777" w:rsidTr="00555412">
        <w:trPr>
          <w:cantSplit/>
        </w:trPr>
        <w:tc>
          <w:tcPr>
            <w:tcW w:w="1668" w:type="dxa"/>
            <w:vMerge/>
            <w:tcBorders>
              <w:top w:val="double" w:sz="4" w:space="0" w:color="auto"/>
            </w:tcBorders>
          </w:tcPr>
          <w:p w14:paraId="6F0700EC"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7ABB48A7"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7DDF36A9"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7740E54E"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0FA9E18B" w14:textId="77777777" w:rsidR="00F842F3" w:rsidRPr="00C927E0" w:rsidRDefault="00F842F3" w:rsidP="00947191">
            <w:pPr>
              <w:jc w:val="right"/>
              <w:rPr>
                <w:rFonts w:eastAsia="Times New Roman"/>
                <w:b/>
                <w:szCs w:val="22"/>
                <w:lang w:eastAsia="en-US"/>
              </w:rPr>
            </w:pPr>
            <w:r w:rsidRPr="00C927E0">
              <w:rPr>
                <w:color w:val="000000"/>
                <w:sz w:val="22"/>
                <w:szCs w:val="22"/>
              </w:rPr>
              <w:t>3'002.65</w:t>
            </w:r>
          </w:p>
        </w:tc>
      </w:tr>
      <w:tr w:rsidR="00F842F3" w:rsidRPr="00C927E0" w14:paraId="1B717562" w14:textId="77777777" w:rsidTr="00555412">
        <w:trPr>
          <w:cantSplit/>
        </w:trPr>
        <w:tc>
          <w:tcPr>
            <w:tcW w:w="1668" w:type="dxa"/>
            <w:vMerge/>
          </w:tcPr>
          <w:p w14:paraId="05B2641A"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27B6DD31" w14:textId="77777777" w:rsidR="00F842F3" w:rsidRPr="00C927E0" w:rsidRDefault="00F842F3" w:rsidP="00F842F3">
            <w:pPr>
              <w:rPr>
                <w:rFonts w:eastAsia="Times New Roman"/>
                <w:b/>
                <w:szCs w:val="22"/>
                <w:lang w:eastAsia="en-US"/>
              </w:rPr>
            </w:pPr>
          </w:p>
        </w:tc>
        <w:tc>
          <w:tcPr>
            <w:tcW w:w="4341" w:type="dxa"/>
            <w:vMerge/>
          </w:tcPr>
          <w:p w14:paraId="2D505D8F"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7F220D73"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586AFCCF" w14:textId="77777777" w:rsidR="00F842F3" w:rsidRPr="00C927E0" w:rsidRDefault="00F842F3" w:rsidP="00947191">
            <w:pPr>
              <w:jc w:val="right"/>
              <w:rPr>
                <w:rFonts w:eastAsia="Times New Roman"/>
                <w:b/>
                <w:szCs w:val="22"/>
                <w:lang w:eastAsia="en-US"/>
              </w:rPr>
            </w:pPr>
            <w:r w:rsidRPr="00C927E0">
              <w:rPr>
                <w:color w:val="000000"/>
                <w:sz w:val="22"/>
                <w:szCs w:val="22"/>
              </w:rPr>
              <w:t>2'500.00</w:t>
            </w:r>
          </w:p>
        </w:tc>
      </w:tr>
      <w:tr w:rsidR="00F842F3" w:rsidRPr="00C927E0" w14:paraId="1DFFAC82" w14:textId="77777777" w:rsidTr="00555412">
        <w:trPr>
          <w:cantSplit/>
        </w:trPr>
        <w:tc>
          <w:tcPr>
            <w:tcW w:w="1668" w:type="dxa"/>
            <w:vMerge w:val="restart"/>
            <w:tcBorders>
              <w:top w:val="double" w:sz="4" w:space="0" w:color="auto"/>
            </w:tcBorders>
          </w:tcPr>
          <w:p w14:paraId="6AB0DE75" w14:textId="56841324"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1E530EA4" w14:textId="77777777" w:rsidR="00F842F3" w:rsidRPr="00C927E0" w:rsidRDefault="00F842F3" w:rsidP="00F842F3">
            <w:pPr>
              <w:rPr>
                <w:rFonts w:eastAsia="Times New Roman"/>
                <w:b/>
                <w:szCs w:val="22"/>
                <w:lang w:eastAsia="en-US"/>
              </w:rPr>
            </w:pPr>
            <w:r w:rsidRPr="00C927E0">
              <w:rPr>
                <w:rFonts w:eastAsia="Times New Roman"/>
                <w:b/>
                <w:szCs w:val="22"/>
                <w:lang w:eastAsia="en-US"/>
              </w:rPr>
              <w:t>Rugsėjis</w:t>
            </w:r>
          </w:p>
        </w:tc>
        <w:tc>
          <w:tcPr>
            <w:tcW w:w="4341" w:type="dxa"/>
            <w:vMerge w:val="restart"/>
            <w:tcBorders>
              <w:top w:val="double" w:sz="4" w:space="0" w:color="auto"/>
            </w:tcBorders>
          </w:tcPr>
          <w:p w14:paraId="73655EC6" w14:textId="77777777" w:rsidR="00F842F3" w:rsidRPr="00C927E0" w:rsidRDefault="00F842F3" w:rsidP="00F842F3">
            <w:pPr>
              <w:rPr>
                <w:rFonts w:eastAsia="Times New Roman"/>
                <w:b/>
                <w:szCs w:val="22"/>
                <w:lang w:eastAsia="en-US"/>
              </w:rPr>
            </w:pPr>
            <w:r w:rsidRPr="00C927E0">
              <w:t>192'285.78</w:t>
            </w:r>
          </w:p>
          <w:p w14:paraId="12F1D0C9"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61E3766D"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6E431168" w14:textId="77777777" w:rsidR="00F842F3" w:rsidRPr="00C927E0" w:rsidRDefault="00F842F3" w:rsidP="00947191">
            <w:pPr>
              <w:jc w:val="right"/>
              <w:rPr>
                <w:rFonts w:eastAsia="Times New Roman"/>
                <w:b/>
                <w:szCs w:val="22"/>
                <w:lang w:eastAsia="en-US"/>
              </w:rPr>
            </w:pPr>
            <w:r w:rsidRPr="00C927E0">
              <w:rPr>
                <w:color w:val="000000"/>
                <w:sz w:val="22"/>
                <w:szCs w:val="22"/>
              </w:rPr>
              <w:t>81'482.69</w:t>
            </w:r>
          </w:p>
        </w:tc>
      </w:tr>
      <w:tr w:rsidR="00F842F3" w:rsidRPr="00C927E0" w14:paraId="17D387D5" w14:textId="77777777" w:rsidTr="00555412">
        <w:trPr>
          <w:cantSplit/>
        </w:trPr>
        <w:tc>
          <w:tcPr>
            <w:tcW w:w="1668" w:type="dxa"/>
            <w:vMerge/>
            <w:tcBorders>
              <w:top w:val="double" w:sz="4" w:space="0" w:color="auto"/>
            </w:tcBorders>
          </w:tcPr>
          <w:p w14:paraId="7489B617"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621B7967"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530D57BB"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41EB8FAE"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04F3CB86" w14:textId="77777777" w:rsidR="00F842F3" w:rsidRPr="00C927E0" w:rsidRDefault="00F842F3" w:rsidP="00947191">
            <w:pPr>
              <w:jc w:val="right"/>
              <w:rPr>
                <w:rFonts w:eastAsia="Times New Roman"/>
                <w:b/>
                <w:szCs w:val="22"/>
                <w:lang w:eastAsia="en-US"/>
              </w:rPr>
            </w:pPr>
            <w:r w:rsidRPr="00C927E0">
              <w:rPr>
                <w:color w:val="000000"/>
                <w:sz w:val="22"/>
                <w:szCs w:val="22"/>
              </w:rPr>
              <w:t>56'566.42</w:t>
            </w:r>
          </w:p>
        </w:tc>
      </w:tr>
      <w:tr w:rsidR="00F842F3" w:rsidRPr="00C927E0" w14:paraId="48CE7C8B" w14:textId="77777777" w:rsidTr="00555412">
        <w:trPr>
          <w:cantSplit/>
        </w:trPr>
        <w:tc>
          <w:tcPr>
            <w:tcW w:w="1668" w:type="dxa"/>
            <w:vMerge/>
            <w:tcBorders>
              <w:top w:val="double" w:sz="4" w:space="0" w:color="auto"/>
            </w:tcBorders>
          </w:tcPr>
          <w:p w14:paraId="290EBA0A"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3503EC4C"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728CF134"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240E50AD"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5439CF31" w14:textId="77777777" w:rsidR="00F842F3" w:rsidRPr="00C927E0" w:rsidRDefault="00F842F3" w:rsidP="00947191">
            <w:pPr>
              <w:jc w:val="right"/>
              <w:rPr>
                <w:rFonts w:eastAsia="Times New Roman"/>
                <w:b/>
                <w:szCs w:val="22"/>
                <w:lang w:eastAsia="en-US"/>
              </w:rPr>
            </w:pPr>
            <w:r w:rsidRPr="00C927E0">
              <w:rPr>
                <w:color w:val="000000"/>
                <w:sz w:val="22"/>
                <w:szCs w:val="22"/>
              </w:rPr>
              <w:t>32'200.89</w:t>
            </w:r>
          </w:p>
        </w:tc>
      </w:tr>
      <w:tr w:rsidR="00F842F3" w:rsidRPr="00C927E0" w14:paraId="51CF8D88" w14:textId="77777777" w:rsidTr="00555412">
        <w:trPr>
          <w:cantSplit/>
        </w:trPr>
        <w:tc>
          <w:tcPr>
            <w:tcW w:w="1668" w:type="dxa"/>
            <w:vMerge/>
            <w:tcBorders>
              <w:top w:val="double" w:sz="4" w:space="0" w:color="auto"/>
            </w:tcBorders>
          </w:tcPr>
          <w:p w14:paraId="348CAFFF"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144898C4"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4019437C"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243ED34D"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193CEFFD" w14:textId="77777777" w:rsidR="00F842F3" w:rsidRPr="00C927E0" w:rsidRDefault="00F842F3" w:rsidP="00947191">
            <w:pPr>
              <w:jc w:val="right"/>
              <w:rPr>
                <w:rFonts w:eastAsia="Times New Roman"/>
                <w:b/>
                <w:szCs w:val="22"/>
                <w:lang w:eastAsia="en-US"/>
              </w:rPr>
            </w:pPr>
            <w:r w:rsidRPr="00C927E0">
              <w:rPr>
                <w:color w:val="000000"/>
                <w:sz w:val="22"/>
                <w:szCs w:val="22"/>
              </w:rPr>
              <w:t>16'533.13</w:t>
            </w:r>
          </w:p>
        </w:tc>
      </w:tr>
      <w:tr w:rsidR="00F842F3" w:rsidRPr="00C927E0" w14:paraId="025C6E14" w14:textId="77777777" w:rsidTr="00555412">
        <w:trPr>
          <w:cantSplit/>
        </w:trPr>
        <w:tc>
          <w:tcPr>
            <w:tcW w:w="1668" w:type="dxa"/>
            <w:vMerge/>
            <w:tcBorders>
              <w:top w:val="double" w:sz="4" w:space="0" w:color="auto"/>
            </w:tcBorders>
          </w:tcPr>
          <w:p w14:paraId="22758555"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1188C913"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4796A469"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792E270F"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7A9D5F42" w14:textId="77777777" w:rsidR="00F842F3" w:rsidRPr="00C927E0" w:rsidRDefault="00F842F3" w:rsidP="00947191">
            <w:pPr>
              <w:jc w:val="right"/>
              <w:rPr>
                <w:rFonts w:eastAsia="Times New Roman"/>
                <w:b/>
                <w:szCs w:val="22"/>
                <w:lang w:eastAsia="en-US"/>
              </w:rPr>
            </w:pPr>
            <w:r w:rsidRPr="00C927E0">
              <w:rPr>
                <w:color w:val="000000"/>
                <w:sz w:val="22"/>
                <w:szCs w:val="22"/>
              </w:rPr>
              <w:t>3'002.65</w:t>
            </w:r>
          </w:p>
        </w:tc>
      </w:tr>
      <w:tr w:rsidR="00F842F3" w:rsidRPr="00C927E0" w14:paraId="35F3FB41" w14:textId="77777777" w:rsidTr="00555412">
        <w:trPr>
          <w:cantSplit/>
        </w:trPr>
        <w:tc>
          <w:tcPr>
            <w:tcW w:w="1668" w:type="dxa"/>
            <w:vMerge/>
          </w:tcPr>
          <w:p w14:paraId="2EF79590"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6B3173CD" w14:textId="77777777" w:rsidR="00F842F3" w:rsidRPr="00C927E0" w:rsidRDefault="00F842F3" w:rsidP="00F842F3">
            <w:pPr>
              <w:rPr>
                <w:rFonts w:eastAsia="Times New Roman"/>
                <w:b/>
                <w:szCs w:val="22"/>
                <w:lang w:eastAsia="en-US"/>
              </w:rPr>
            </w:pPr>
          </w:p>
        </w:tc>
        <w:tc>
          <w:tcPr>
            <w:tcW w:w="4341" w:type="dxa"/>
            <w:vMerge/>
          </w:tcPr>
          <w:p w14:paraId="6334830B"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70943BB2"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01C321CA" w14:textId="77777777" w:rsidR="00F842F3" w:rsidRPr="00C927E0" w:rsidRDefault="00F842F3" w:rsidP="00947191">
            <w:pPr>
              <w:jc w:val="right"/>
              <w:rPr>
                <w:rFonts w:eastAsia="Times New Roman"/>
                <w:b/>
                <w:szCs w:val="22"/>
                <w:lang w:eastAsia="en-US"/>
              </w:rPr>
            </w:pPr>
            <w:r w:rsidRPr="00C927E0">
              <w:rPr>
                <w:color w:val="000000"/>
                <w:sz w:val="22"/>
                <w:szCs w:val="22"/>
              </w:rPr>
              <w:t>2'500.00</w:t>
            </w:r>
          </w:p>
        </w:tc>
      </w:tr>
      <w:tr w:rsidR="00F842F3" w:rsidRPr="00C927E0" w14:paraId="28DD1B32" w14:textId="77777777" w:rsidTr="00555412">
        <w:trPr>
          <w:cantSplit/>
        </w:trPr>
        <w:tc>
          <w:tcPr>
            <w:tcW w:w="1668" w:type="dxa"/>
            <w:vMerge w:val="restart"/>
            <w:tcBorders>
              <w:top w:val="double" w:sz="4" w:space="0" w:color="auto"/>
            </w:tcBorders>
          </w:tcPr>
          <w:p w14:paraId="6BFAC148" w14:textId="0D75B00D"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0DD5E1BE" w14:textId="77777777" w:rsidR="00F842F3" w:rsidRPr="00C927E0" w:rsidRDefault="00F842F3" w:rsidP="00F842F3">
            <w:pPr>
              <w:rPr>
                <w:rFonts w:eastAsia="Times New Roman"/>
                <w:b/>
                <w:szCs w:val="22"/>
                <w:lang w:eastAsia="en-US"/>
              </w:rPr>
            </w:pPr>
            <w:r w:rsidRPr="00C927E0">
              <w:rPr>
                <w:rFonts w:eastAsia="Times New Roman"/>
                <w:b/>
                <w:szCs w:val="22"/>
                <w:lang w:eastAsia="en-US"/>
              </w:rPr>
              <w:t>Spalis</w:t>
            </w:r>
          </w:p>
        </w:tc>
        <w:tc>
          <w:tcPr>
            <w:tcW w:w="4341" w:type="dxa"/>
            <w:vMerge w:val="restart"/>
            <w:tcBorders>
              <w:top w:val="double" w:sz="4" w:space="0" w:color="auto"/>
            </w:tcBorders>
          </w:tcPr>
          <w:p w14:paraId="6141EFCB" w14:textId="77777777" w:rsidR="00F842F3" w:rsidRPr="00C927E0" w:rsidRDefault="00F842F3" w:rsidP="00F842F3">
            <w:pPr>
              <w:rPr>
                <w:rFonts w:eastAsia="Times New Roman"/>
                <w:b/>
                <w:szCs w:val="22"/>
                <w:lang w:eastAsia="en-US"/>
              </w:rPr>
            </w:pPr>
            <w:r w:rsidRPr="00C927E0">
              <w:t>192'285.78</w:t>
            </w:r>
          </w:p>
          <w:p w14:paraId="39991A4F"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41932131"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446D1C22" w14:textId="77777777" w:rsidR="00F842F3" w:rsidRPr="00C927E0" w:rsidRDefault="00F842F3" w:rsidP="00947191">
            <w:pPr>
              <w:jc w:val="right"/>
              <w:rPr>
                <w:rFonts w:eastAsia="Times New Roman"/>
                <w:b/>
                <w:szCs w:val="22"/>
                <w:lang w:eastAsia="en-US"/>
              </w:rPr>
            </w:pPr>
            <w:r w:rsidRPr="00C927E0">
              <w:rPr>
                <w:color w:val="000000"/>
                <w:sz w:val="22"/>
                <w:szCs w:val="22"/>
              </w:rPr>
              <w:t>81'482.69</w:t>
            </w:r>
          </w:p>
        </w:tc>
      </w:tr>
      <w:tr w:rsidR="00F842F3" w:rsidRPr="00C927E0" w14:paraId="5229C4DA" w14:textId="77777777" w:rsidTr="00555412">
        <w:trPr>
          <w:cantSplit/>
        </w:trPr>
        <w:tc>
          <w:tcPr>
            <w:tcW w:w="1668" w:type="dxa"/>
            <w:vMerge/>
            <w:tcBorders>
              <w:top w:val="double" w:sz="4" w:space="0" w:color="auto"/>
            </w:tcBorders>
          </w:tcPr>
          <w:p w14:paraId="456914A5"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6B49E2B8"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0C8B9273"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617E04F1"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3A90701C" w14:textId="77777777" w:rsidR="00F842F3" w:rsidRPr="00C927E0" w:rsidRDefault="00F842F3" w:rsidP="00947191">
            <w:pPr>
              <w:jc w:val="right"/>
              <w:rPr>
                <w:rFonts w:eastAsia="Times New Roman"/>
                <w:b/>
                <w:szCs w:val="22"/>
                <w:lang w:eastAsia="en-US"/>
              </w:rPr>
            </w:pPr>
            <w:r w:rsidRPr="00C927E0">
              <w:rPr>
                <w:color w:val="000000"/>
                <w:sz w:val="22"/>
                <w:szCs w:val="22"/>
              </w:rPr>
              <w:t>56'203.13</w:t>
            </w:r>
          </w:p>
        </w:tc>
      </w:tr>
      <w:tr w:rsidR="00F842F3" w:rsidRPr="00C927E0" w14:paraId="67C866C3" w14:textId="77777777" w:rsidTr="00555412">
        <w:trPr>
          <w:cantSplit/>
        </w:trPr>
        <w:tc>
          <w:tcPr>
            <w:tcW w:w="1668" w:type="dxa"/>
            <w:vMerge/>
            <w:tcBorders>
              <w:top w:val="double" w:sz="4" w:space="0" w:color="auto"/>
            </w:tcBorders>
          </w:tcPr>
          <w:p w14:paraId="2771C181"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52193154"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2B863796"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570F47B0"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003E0EBF" w14:textId="77777777" w:rsidR="00F842F3" w:rsidRPr="00C927E0" w:rsidRDefault="00F842F3" w:rsidP="00947191">
            <w:pPr>
              <w:jc w:val="right"/>
              <w:rPr>
                <w:rFonts w:eastAsia="Times New Roman"/>
                <w:b/>
                <w:szCs w:val="22"/>
                <w:lang w:eastAsia="en-US"/>
              </w:rPr>
            </w:pPr>
            <w:r w:rsidRPr="00C927E0">
              <w:rPr>
                <w:color w:val="000000"/>
                <w:sz w:val="22"/>
                <w:szCs w:val="22"/>
              </w:rPr>
              <w:t>32'564.18</w:t>
            </w:r>
          </w:p>
        </w:tc>
      </w:tr>
      <w:tr w:rsidR="00F842F3" w:rsidRPr="00C927E0" w14:paraId="3CC6585A" w14:textId="77777777" w:rsidTr="00555412">
        <w:trPr>
          <w:cantSplit/>
        </w:trPr>
        <w:tc>
          <w:tcPr>
            <w:tcW w:w="1668" w:type="dxa"/>
            <w:vMerge/>
            <w:tcBorders>
              <w:top w:val="double" w:sz="4" w:space="0" w:color="auto"/>
            </w:tcBorders>
          </w:tcPr>
          <w:p w14:paraId="0E1B3B95"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45C984D7"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5EFA1168"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3A7AB2CD"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102A2B28" w14:textId="77777777" w:rsidR="00F842F3" w:rsidRPr="00C927E0" w:rsidRDefault="00F842F3" w:rsidP="00947191">
            <w:pPr>
              <w:jc w:val="right"/>
              <w:rPr>
                <w:rFonts w:eastAsia="Times New Roman"/>
                <w:b/>
                <w:szCs w:val="22"/>
                <w:lang w:eastAsia="en-US"/>
              </w:rPr>
            </w:pPr>
            <w:r w:rsidRPr="00C927E0">
              <w:rPr>
                <w:color w:val="000000"/>
                <w:sz w:val="22"/>
                <w:szCs w:val="22"/>
              </w:rPr>
              <w:t>16'533.13</w:t>
            </w:r>
          </w:p>
        </w:tc>
      </w:tr>
      <w:tr w:rsidR="00F842F3" w:rsidRPr="00C927E0" w14:paraId="08FE2095" w14:textId="77777777" w:rsidTr="00555412">
        <w:trPr>
          <w:cantSplit/>
        </w:trPr>
        <w:tc>
          <w:tcPr>
            <w:tcW w:w="1668" w:type="dxa"/>
            <w:vMerge/>
            <w:tcBorders>
              <w:top w:val="double" w:sz="4" w:space="0" w:color="auto"/>
            </w:tcBorders>
          </w:tcPr>
          <w:p w14:paraId="20383EBA"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28CB2ABB"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15331483"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63A6B17E"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0CF408B1" w14:textId="77777777" w:rsidR="00F842F3" w:rsidRPr="00C927E0" w:rsidRDefault="00F842F3" w:rsidP="00947191">
            <w:pPr>
              <w:jc w:val="right"/>
              <w:rPr>
                <w:rFonts w:eastAsia="Times New Roman"/>
                <w:b/>
                <w:szCs w:val="22"/>
                <w:lang w:eastAsia="en-US"/>
              </w:rPr>
            </w:pPr>
            <w:r w:rsidRPr="00C927E0">
              <w:rPr>
                <w:color w:val="000000"/>
                <w:sz w:val="22"/>
                <w:szCs w:val="22"/>
              </w:rPr>
              <w:t>3'002.65</w:t>
            </w:r>
          </w:p>
        </w:tc>
      </w:tr>
      <w:tr w:rsidR="00F842F3" w:rsidRPr="00C927E0" w14:paraId="772D0234" w14:textId="77777777" w:rsidTr="00555412">
        <w:trPr>
          <w:cantSplit/>
        </w:trPr>
        <w:tc>
          <w:tcPr>
            <w:tcW w:w="1668" w:type="dxa"/>
            <w:vMerge/>
          </w:tcPr>
          <w:p w14:paraId="1834A309"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365F5EDF" w14:textId="77777777" w:rsidR="00F842F3" w:rsidRPr="00C927E0" w:rsidRDefault="00F842F3" w:rsidP="00F842F3">
            <w:pPr>
              <w:rPr>
                <w:rFonts w:eastAsia="Times New Roman"/>
                <w:b/>
                <w:szCs w:val="22"/>
                <w:lang w:eastAsia="en-US"/>
              </w:rPr>
            </w:pPr>
          </w:p>
        </w:tc>
        <w:tc>
          <w:tcPr>
            <w:tcW w:w="4341" w:type="dxa"/>
            <w:vMerge/>
          </w:tcPr>
          <w:p w14:paraId="03C7593F"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11B77D43"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474D2FBB" w14:textId="77777777" w:rsidR="00F842F3" w:rsidRPr="00C927E0" w:rsidRDefault="00F842F3" w:rsidP="00062AF5">
            <w:pPr>
              <w:jc w:val="right"/>
              <w:rPr>
                <w:rFonts w:eastAsia="Times New Roman"/>
                <w:b/>
                <w:szCs w:val="22"/>
                <w:lang w:eastAsia="en-US"/>
              </w:rPr>
            </w:pPr>
            <w:r w:rsidRPr="00C927E0">
              <w:rPr>
                <w:color w:val="000000"/>
                <w:sz w:val="22"/>
                <w:szCs w:val="22"/>
              </w:rPr>
              <w:t>2'500.00</w:t>
            </w:r>
          </w:p>
        </w:tc>
      </w:tr>
      <w:tr w:rsidR="00F842F3" w:rsidRPr="00C927E0" w14:paraId="7F2857CE" w14:textId="77777777" w:rsidTr="00555412">
        <w:trPr>
          <w:cantSplit/>
        </w:trPr>
        <w:tc>
          <w:tcPr>
            <w:tcW w:w="1668" w:type="dxa"/>
            <w:vMerge w:val="restart"/>
            <w:tcBorders>
              <w:top w:val="double" w:sz="4" w:space="0" w:color="auto"/>
            </w:tcBorders>
          </w:tcPr>
          <w:p w14:paraId="14BA8CF7" w14:textId="19F51E8A"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53BE8DCF" w14:textId="77777777" w:rsidR="00F842F3" w:rsidRPr="00C927E0" w:rsidRDefault="00F842F3" w:rsidP="00F842F3">
            <w:pPr>
              <w:rPr>
                <w:rFonts w:eastAsia="Times New Roman"/>
                <w:b/>
                <w:szCs w:val="22"/>
                <w:lang w:eastAsia="en-US"/>
              </w:rPr>
            </w:pPr>
            <w:r w:rsidRPr="00C927E0">
              <w:rPr>
                <w:rFonts w:eastAsia="Times New Roman"/>
                <w:b/>
                <w:szCs w:val="22"/>
                <w:lang w:eastAsia="en-US"/>
              </w:rPr>
              <w:t>Lapkritis</w:t>
            </w:r>
          </w:p>
        </w:tc>
        <w:tc>
          <w:tcPr>
            <w:tcW w:w="4341" w:type="dxa"/>
            <w:vMerge w:val="restart"/>
            <w:tcBorders>
              <w:top w:val="double" w:sz="4" w:space="0" w:color="auto"/>
            </w:tcBorders>
          </w:tcPr>
          <w:p w14:paraId="5053333D" w14:textId="77777777" w:rsidR="00F842F3" w:rsidRPr="00C927E0" w:rsidRDefault="00F842F3" w:rsidP="00F842F3">
            <w:pPr>
              <w:rPr>
                <w:rFonts w:eastAsia="Times New Roman"/>
                <w:b/>
                <w:szCs w:val="22"/>
                <w:lang w:eastAsia="en-US"/>
              </w:rPr>
            </w:pPr>
            <w:r w:rsidRPr="00C927E0">
              <w:t>192'285.78</w:t>
            </w:r>
          </w:p>
          <w:p w14:paraId="22E17A5D"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3F1FF509"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48083D66" w14:textId="77777777" w:rsidR="00F842F3" w:rsidRPr="00C927E0" w:rsidRDefault="00F842F3" w:rsidP="00062AF5">
            <w:pPr>
              <w:jc w:val="right"/>
              <w:rPr>
                <w:rFonts w:eastAsia="Times New Roman"/>
                <w:b/>
                <w:szCs w:val="22"/>
                <w:lang w:eastAsia="en-US"/>
              </w:rPr>
            </w:pPr>
            <w:r w:rsidRPr="00C927E0">
              <w:rPr>
                <w:color w:val="000000"/>
                <w:sz w:val="22"/>
                <w:szCs w:val="22"/>
              </w:rPr>
              <w:t>81'482.69</w:t>
            </w:r>
          </w:p>
        </w:tc>
      </w:tr>
      <w:tr w:rsidR="00F842F3" w:rsidRPr="00C927E0" w14:paraId="3A5C29D6" w14:textId="77777777" w:rsidTr="00555412">
        <w:trPr>
          <w:cantSplit/>
        </w:trPr>
        <w:tc>
          <w:tcPr>
            <w:tcW w:w="1668" w:type="dxa"/>
            <w:vMerge/>
            <w:tcBorders>
              <w:top w:val="double" w:sz="4" w:space="0" w:color="auto"/>
            </w:tcBorders>
          </w:tcPr>
          <w:p w14:paraId="49BD6D4D"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0316F95E"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23694F2F"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1A0F9539"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62DC5956" w14:textId="77777777" w:rsidR="00F842F3" w:rsidRPr="00C927E0" w:rsidRDefault="00F842F3" w:rsidP="00062AF5">
            <w:pPr>
              <w:jc w:val="right"/>
              <w:rPr>
                <w:rFonts w:eastAsia="Times New Roman"/>
                <w:b/>
                <w:szCs w:val="22"/>
                <w:lang w:eastAsia="en-US"/>
              </w:rPr>
            </w:pPr>
            <w:r w:rsidRPr="00C927E0">
              <w:rPr>
                <w:color w:val="000000"/>
                <w:sz w:val="22"/>
                <w:szCs w:val="22"/>
              </w:rPr>
              <w:t>55'839.84</w:t>
            </w:r>
          </w:p>
        </w:tc>
      </w:tr>
      <w:tr w:rsidR="00F842F3" w:rsidRPr="00C927E0" w14:paraId="3DB56DAA" w14:textId="77777777" w:rsidTr="00555412">
        <w:trPr>
          <w:cantSplit/>
        </w:trPr>
        <w:tc>
          <w:tcPr>
            <w:tcW w:w="1668" w:type="dxa"/>
            <w:vMerge/>
            <w:tcBorders>
              <w:top w:val="double" w:sz="4" w:space="0" w:color="auto"/>
            </w:tcBorders>
          </w:tcPr>
          <w:p w14:paraId="7CBDB84D"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15545FB5"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60E84E6F"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4B15F48E"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2453CB92" w14:textId="77777777" w:rsidR="00F842F3" w:rsidRPr="00C927E0" w:rsidRDefault="00F842F3" w:rsidP="00062AF5">
            <w:pPr>
              <w:jc w:val="right"/>
              <w:rPr>
                <w:rFonts w:eastAsia="Times New Roman"/>
                <w:b/>
                <w:szCs w:val="22"/>
                <w:lang w:eastAsia="en-US"/>
              </w:rPr>
            </w:pPr>
            <w:r w:rsidRPr="00C927E0">
              <w:rPr>
                <w:color w:val="000000"/>
                <w:sz w:val="22"/>
                <w:szCs w:val="22"/>
              </w:rPr>
              <w:t>32'927.47</w:t>
            </w:r>
          </w:p>
        </w:tc>
      </w:tr>
      <w:tr w:rsidR="00F842F3" w:rsidRPr="00C927E0" w14:paraId="6BDA0672" w14:textId="77777777" w:rsidTr="00555412">
        <w:trPr>
          <w:cantSplit/>
        </w:trPr>
        <w:tc>
          <w:tcPr>
            <w:tcW w:w="1668" w:type="dxa"/>
            <w:vMerge/>
            <w:tcBorders>
              <w:top w:val="double" w:sz="4" w:space="0" w:color="auto"/>
            </w:tcBorders>
          </w:tcPr>
          <w:p w14:paraId="743CF37D"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6155EF5B"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38CC5418"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11C2F4FD"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7F3D4055" w14:textId="77777777" w:rsidR="00F842F3" w:rsidRPr="00C927E0" w:rsidRDefault="00F842F3" w:rsidP="00062AF5">
            <w:pPr>
              <w:jc w:val="right"/>
              <w:rPr>
                <w:rFonts w:eastAsia="Times New Roman"/>
                <w:b/>
                <w:szCs w:val="22"/>
                <w:lang w:eastAsia="en-US"/>
              </w:rPr>
            </w:pPr>
            <w:r w:rsidRPr="00C927E0">
              <w:rPr>
                <w:color w:val="000000"/>
                <w:sz w:val="22"/>
                <w:szCs w:val="22"/>
              </w:rPr>
              <w:t>16'533.13</w:t>
            </w:r>
          </w:p>
        </w:tc>
      </w:tr>
      <w:tr w:rsidR="00F842F3" w:rsidRPr="00C927E0" w14:paraId="296C59D8" w14:textId="77777777" w:rsidTr="00555412">
        <w:trPr>
          <w:cantSplit/>
        </w:trPr>
        <w:tc>
          <w:tcPr>
            <w:tcW w:w="1668" w:type="dxa"/>
            <w:vMerge/>
            <w:tcBorders>
              <w:top w:val="double" w:sz="4" w:space="0" w:color="auto"/>
            </w:tcBorders>
          </w:tcPr>
          <w:p w14:paraId="26363023"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07E177C6"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6FBC9E39"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320EF2DC"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0287A908" w14:textId="77777777" w:rsidR="00F842F3" w:rsidRPr="00C927E0" w:rsidRDefault="00F842F3" w:rsidP="00062AF5">
            <w:pPr>
              <w:jc w:val="right"/>
              <w:rPr>
                <w:rFonts w:eastAsia="Times New Roman"/>
                <w:b/>
                <w:szCs w:val="22"/>
                <w:lang w:eastAsia="en-US"/>
              </w:rPr>
            </w:pPr>
            <w:r w:rsidRPr="00C927E0">
              <w:rPr>
                <w:color w:val="000000"/>
                <w:sz w:val="22"/>
                <w:szCs w:val="22"/>
              </w:rPr>
              <w:t>3'002.65</w:t>
            </w:r>
          </w:p>
        </w:tc>
      </w:tr>
      <w:tr w:rsidR="00F842F3" w:rsidRPr="00C927E0" w14:paraId="341A08C8" w14:textId="77777777" w:rsidTr="00555412">
        <w:trPr>
          <w:cantSplit/>
        </w:trPr>
        <w:tc>
          <w:tcPr>
            <w:tcW w:w="1668" w:type="dxa"/>
            <w:vMerge/>
          </w:tcPr>
          <w:p w14:paraId="3CBF8751"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Pr>
          <w:p w14:paraId="1AB702B9" w14:textId="77777777" w:rsidR="00F842F3" w:rsidRPr="00C927E0" w:rsidRDefault="00F842F3" w:rsidP="00F842F3">
            <w:pPr>
              <w:rPr>
                <w:rFonts w:eastAsia="Times New Roman"/>
                <w:b/>
                <w:szCs w:val="22"/>
                <w:lang w:eastAsia="en-US"/>
              </w:rPr>
            </w:pPr>
          </w:p>
        </w:tc>
        <w:tc>
          <w:tcPr>
            <w:tcW w:w="4341" w:type="dxa"/>
            <w:vMerge/>
          </w:tcPr>
          <w:p w14:paraId="79F033F1"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0F05A25C"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663255FF" w14:textId="77777777" w:rsidR="00F842F3" w:rsidRPr="00C927E0" w:rsidRDefault="00F842F3" w:rsidP="00062AF5">
            <w:pPr>
              <w:jc w:val="right"/>
              <w:rPr>
                <w:rFonts w:eastAsia="Times New Roman"/>
                <w:b/>
                <w:szCs w:val="22"/>
                <w:lang w:eastAsia="en-US"/>
              </w:rPr>
            </w:pPr>
            <w:r w:rsidRPr="00C927E0">
              <w:rPr>
                <w:color w:val="000000"/>
                <w:sz w:val="22"/>
                <w:szCs w:val="22"/>
              </w:rPr>
              <w:t>2'500.00</w:t>
            </w:r>
          </w:p>
        </w:tc>
      </w:tr>
      <w:tr w:rsidR="00F842F3" w:rsidRPr="00C927E0" w14:paraId="09262D34" w14:textId="77777777" w:rsidTr="00555412">
        <w:trPr>
          <w:cantSplit/>
        </w:trPr>
        <w:tc>
          <w:tcPr>
            <w:tcW w:w="1668" w:type="dxa"/>
            <w:vMerge w:val="restart"/>
            <w:tcBorders>
              <w:top w:val="double" w:sz="4" w:space="0" w:color="auto"/>
            </w:tcBorders>
          </w:tcPr>
          <w:p w14:paraId="65CF9EC5" w14:textId="4AB3DB2D" w:rsidR="00F842F3" w:rsidRPr="00C927E0" w:rsidRDefault="00F842F3" w:rsidP="00F842F3">
            <w:pPr>
              <w:rPr>
                <w:rFonts w:eastAsia="Times New Roman"/>
                <w:szCs w:val="22"/>
                <w:lang w:eastAsia="en-US"/>
              </w:rPr>
            </w:pPr>
            <w:r w:rsidRPr="00C927E0">
              <w:rPr>
                <w:rFonts w:eastAsia="Times New Roman"/>
                <w:szCs w:val="22"/>
                <w:lang w:eastAsia="en-US"/>
              </w:rPr>
              <w:t>2026</w:t>
            </w:r>
          </w:p>
        </w:tc>
        <w:tc>
          <w:tcPr>
            <w:tcW w:w="1754" w:type="dxa"/>
            <w:vMerge w:val="restart"/>
            <w:tcBorders>
              <w:top w:val="double" w:sz="4" w:space="0" w:color="auto"/>
            </w:tcBorders>
          </w:tcPr>
          <w:p w14:paraId="690ADBA8" w14:textId="77777777" w:rsidR="00F842F3" w:rsidRPr="00C927E0" w:rsidRDefault="00F842F3" w:rsidP="00F842F3">
            <w:pPr>
              <w:rPr>
                <w:rFonts w:eastAsia="Times New Roman"/>
                <w:b/>
                <w:szCs w:val="22"/>
                <w:lang w:eastAsia="en-US"/>
              </w:rPr>
            </w:pPr>
            <w:r w:rsidRPr="00C927E0">
              <w:rPr>
                <w:rFonts w:eastAsia="Times New Roman"/>
                <w:b/>
                <w:szCs w:val="22"/>
                <w:lang w:eastAsia="en-US"/>
              </w:rPr>
              <w:t>Gruodis</w:t>
            </w:r>
          </w:p>
        </w:tc>
        <w:tc>
          <w:tcPr>
            <w:tcW w:w="4341" w:type="dxa"/>
            <w:vMerge w:val="restart"/>
            <w:tcBorders>
              <w:top w:val="double" w:sz="4" w:space="0" w:color="auto"/>
            </w:tcBorders>
          </w:tcPr>
          <w:p w14:paraId="6099B20B" w14:textId="77777777" w:rsidR="00F842F3" w:rsidRPr="00C927E0" w:rsidRDefault="00F842F3" w:rsidP="00F842F3">
            <w:pPr>
              <w:rPr>
                <w:rFonts w:eastAsia="Times New Roman"/>
                <w:b/>
                <w:szCs w:val="22"/>
                <w:lang w:eastAsia="en-US"/>
              </w:rPr>
            </w:pPr>
            <w:r w:rsidRPr="00C927E0">
              <w:t>192'285.78</w:t>
            </w:r>
          </w:p>
        </w:tc>
        <w:tc>
          <w:tcPr>
            <w:tcW w:w="2960" w:type="dxa"/>
            <w:tcBorders>
              <w:top w:val="double" w:sz="4" w:space="0" w:color="auto"/>
            </w:tcBorders>
          </w:tcPr>
          <w:p w14:paraId="03502D10"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35DD62DB" w14:textId="77777777" w:rsidR="00F842F3" w:rsidRPr="00C927E0" w:rsidRDefault="00F842F3" w:rsidP="00062AF5">
            <w:pPr>
              <w:jc w:val="right"/>
              <w:rPr>
                <w:rFonts w:eastAsia="Times New Roman"/>
                <w:b/>
                <w:szCs w:val="22"/>
                <w:lang w:eastAsia="en-US"/>
              </w:rPr>
            </w:pPr>
            <w:r w:rsidRPr="00C927E0">
              <w:rPr>
                <w:color w:val="000000"/>
                <w:sz w:val="22"/>
                <w:szCs w:val="22"/>
              </w:rPr>
              <w:t>81'482.69</w:t>
            </w:r>
          </w:p>
        </w:tc>
      </w:tr>
      <w:tr w:rsidR="00F842F3" w:rsidRPr="00C927E0" w14:paraId="06675978" w14:textId="77777777" w:rsidTr="00555412">
        <w:trPr>
          <w:cantSplit/>
        </w:trPr>
        <w:tc>
          <w:tcPr>
            <w:tcW w:w="1668" w:type="dxa"/>
            <w:vMerge/>
            <w:tcBorders>
              <w:top w:val="double" w:sz="4" w:space="0" w:color="auto"/>
            </w:tcBorders>
          </w:tcPr>
          <w:p w14:paraId="18A0CC81"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6BD23592"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7A5E1187"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05D3730A"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1BF0F803" w14:textId="77777777" w:rsidR="00F842F3" w:rsidRPr="00C927E0" w:rsidRDefault="00F842F3" w:rsidP="00062AF5">
            <w:pPr>
              <w:jc w:val="right"/>
              <w:rPr>
                <w:rFonts w:eastAsia="Times New Roman"/>
                <w:b/>
                <w:szCs w:val="22"/>
                <w:lang w:eastAsia="en-US"/>
              </w:rPr>
            </w:pPr>
            <w:r w:rsidRPr="00C927E0">
              <w:rPr>
                <w:color w:val="000000"/>
                <w:sz w:val="22"/>
                <w:szCs w:val="22"/>
              </w:rPr>
              <w:t>55'476.54</w:t>
            </w:r>
          </w:p>
        </w:tc>
      </w:tr>
      <w:tr w:rsidR="00F842F3" w:rsidRPr="00C927E0" w14:paraId="562C6BDB" w14:textId="77777777" w:rsidTr="00555412">
        <w:trPr>
          <w:cantSplit/>
        </w:trPr>
        <w:tc>
          <w:tcPr>
            <w:tcW w:w="1668" w:type="dxa"/>
            <w:vMerge/>
            <w:tcBorders>
              <w:top w:val="double" w:sz="4" w:space="0" w:color="auto"/>
            </w:tcBorders>
          </w:tcPr>
          <w:p w14:paraId="45E003EB"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3E033878"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1C9A353A"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62F8BF8B"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7BD930A7" w14:textId="77777777" w:rsidR="00F842F3" w:rsidRPr="00C927E0" w:rsidRDefault="00F842F3" w:rsidP="00062AF5">
            <w:pPr>
              <w:jc w:val="right"/>
              <w:rPr>
                <w:rFonts w:eastAsia="Times New Roman"/>
                <w:b/>
                <w:szCs w:val="22"/>
                <w:lang w:eastAsia="en-US"/>
              </w:rPr>
            </w:pPr>
            <w:r w:rsidRPr="00C927E0">
              <w:rPr>
                <w:color w:val="000000"/>
                <w:sz w:val="22"/>
                <w:szCs w:val="22"/>
              </w:rPr>
              <w:t>33'290.77</w:t>
            </w:r>
          </w:p>
        </w:tc>
      </w:tr>
      <w:tr w:rsidR="00F842F3" w:rsidRPr="00C927E0" w14:paraId="1EE78B9A" w14:textId="77777777" w:rsidTr="00555412">
        <w:trPr>
          <w:cantSplit/>
        </w:trPr>
        <w:tc>
          <w:tcPr>
            <w:tcW w:w="1668" w:type="dxa"/>
            <w:vMerge/>
            <w:tcBorders>
              <w:top w:val="double" w:sz="4" w:space="0" w:color="auto"/>
            </w:tcBorders>
          </w:tcPr>
          <w:p w14:paraId="01328DB3"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0B72B70A"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4AE4B826" w14:textId="77777777" w:rsidR="00F842F3" w:rsidRPr="00C927E0" w:rsidRDefault="00F842F3" w:rsidP="00F842F3">
            <w:pPr>
              <w:rPr>
                <w:rFonts w:eastAsia="Times New Roman"/>
                <w:b/>
                <w:szCs w:val="22"/>
                <w:lang w:eastAsia="en-US"/>
              </w:rPr>
            </w:pPr>
          </w:p>
        </w:tc>
        <w:tc>
          <w:tcPr>
            <w:tcW w:w="2960" w:type="dxa"/>
            <w:tcBorders>
              <w:top w:val="double" w:sz="4" w:space="0" w:color="auto"/>
            </w:tcBorders>
          </w:tcPr>
          <w:p w14:paraId="43797404"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25649652" w14:textId="77777777" w:rsidR="00F842F3" w:rsidRPr="00C927E0" w:rsidRDefault="00F842F3" w:rsidP="00062AF5">
            <w:pPr>
              <w:jc w:val="right"/>
              <w:rPr>
                <w:rFonts w:eastAsia="Times New Roman"/>
                <w:b/>
                <w:szCs w:val="22"/>
                <w:lang w:eastAsia="en-US"/>
              </w:rPr>
            </w:pPr>
            <w:r w:rsidRPr="00C927E0">
              <w:rPr>
                <w:color w:val="000000"/>
                <w:sz w:val="22"/>
                <w:szCs w:val="22"/>
              </w:rPr>
              <w:t>16'533.13</w:t>
            </w:r>
          </w:p>
        </w:tc>
      </w:tr>
      <w:tr w:rsidR="00F842F3" w:rsidRPr="00C927E0" w14:paraId="4E94F38F" w14:textId="77777777" w:rsidTr="00555412">
        <w:trPr>
          <w:cantSplit/>
        </w:trPr>
        <w:tc>
          <w:tcPr>
            <w:tcW w:w="1668" w:type="dxa"/>
            <w:vMerge/>
            <w:tcBorders>
              <w:top w:val="double" w:sz="4" w:space="0" w:color="auto"/>
            </w:tcBorders>
          </w:tcPr>
          <w:p w14:paraId="33E3552F" w14:textId="77777777" w:rsidR="00F842F3" w:rsidRPr="00C927E0" w:rsidRDefault="00F842F3" w:rsidP="00F842F3">
            <w:pPr>
              <w:rPr>
                <w:rFonts w:eastAsia="Times New Roman"/>
                <w:szCs w:val="22"/>
                <w:lang w:eastAsia="en-US"/>
              </w:rPr>
            </w:pPr>
          </w:p>
        </w:tc>
        <w:tc>
          <w:tcPr>
            <w:tcW w:w="1754" w:type="dxa"/>
            <w:vMerge/>
            <w:tcBorders>
              <w:top w:val="double" w:sz="4" w:space="0" w:color="auto"/>
            </w:tcBorders>
          </w:tcPr>
          <w:p w14:paraId="3347B56E" w14:textId="77777777" w:rsidR="00F842F3" w:rsidRPr="00C927E0" w:rsidRDefault="00F842F3" w:rsidP="00F842F3">
            <w:pPr>
              <w:rPr>
                <w:rFonts w:eastAsia="Times New Roman"/>
                <w:b/>
                <w:szCs w:val="22"/>
                <w:lang w:eastAsia="en-US"/>
              </w:rPr>
            </w:pPr>
          </w:p>
        </w:tc>
        <w:tc>
          <w:tcPr>
            <w:tcW w:w="4341" w:type="dxa"/>
            <w:vMerge/>
            <w:tcBorders>
              <w:top w:val="double" w:sz="4" w:space="0" w:color="auto"/>
            </w:tcBorders>
          </w:tcPr>
          <w:p w14:paraId="61081021"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0D5FB3A8"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2B7BFC90" w14:textId="77777777" w:rsidR="00F842F3" w:rsidRPr="00C927E0" w:rsidRDefault="00F842F3" w:rsidP="00062AF5">
            <w:pPr>
              <w:jc w:val="right"/>
              <w:rPr>
                <w:rFonts w:eastAsia="Times New Roman"/>
                <w:b/>
                <w:szCs w:val="22"/>
                <w:lang w:eastAsia="en-US"/>
              </w:rPr>
            </w:pPr>
            <w:r w:rsidRPr="00C927E0">
              <w:rPr>
                <w:color w:val="000000"/>
                <w:sz w:val="22"/>
                <w:szCs w:val="22"/>
              </w:rPr>
              <w:t>3'002.65</w:t>
            </w:r>
          </w:p>
        </w:tc>
      </w:tr>
      <w:tr w:rsidR="00F842F3" w:rsidRPr="00C927E0" w14:paraId="1EC0189D" w14:textId="77777777" w:rsidTr="00555412">
        <w:trPr>
          <w:cantSplit/>
        </w:trPr>
        <w:tc>
          <w:tcPr>
            <w:tcW w:w="1668" w:type="dxa"/>
            <w:vMerge/>
            <w:tcBorders>
              <w:bottom w:val="double" w:sz="4" w:space="0" w:color="auto"/>
            </w:tcBorders>
          </w:tcPr>
          <w:p w14:paraId="43508738" w14:textId="77777777" w:rsidR="00F842F3" w:rsidRPr="00C927E0" w:rsidRDefault="00F842F3" w:rsidP="00F842F3">
            <w:pPr>
              <w:numPr>
                <w:ilvl w:val="0"/>
                <w:numId w:val="29"/>
              </w:numPr>
              <w:contextualSpacing/>
              <w:rPr>
                <w:rFonts w:eastAsia="Times New Roman"/>
                <w:szCs w:val="22"/>
                <w:lang w:eastAsia="en-US"/>
              </w:rPr>
            </w:pPr>
          </w:p>
        </w:tc>
        <w:tc>
          <w:tcPr>
            <w:tcW w:w="1754" w:type="dxa"/>
            <w:vMerge/>
            <w:tcBorders>
              <w:bottom w:val="double" w:sz="4" w:space="0" w:color="auto"/>
            </w:tcBorders>
          </w:tcPr>
          <w:p w14:paraId="03605A1F" w14:textId="77777777" w:rsidR="00F842F3" w:rsidRPr="00C927E0" w:rsidRDefault="00F842F3" w:rsidP="00F842F3">
            <w:pPr>
              <w:rPr>
                <w:rFonts w:eastAsia="Times New Roman"/>
                <w:b/>
                <w:szCs w:val="22"/>
                <w:lang w:eastAsia="en-US"/>
              </w:rPr>
            </w:pPr>
          </w:p>
        </w:tc>
        <w:tc>
          <w:tcPr>
            <w:tcW w:w="4341" w:type="dxa"/>
            <w:vMerge/>
            <w:tcBorders>
              <w:bottom w:val="double" w:sz="4" w:space="0" w:color="auto"/>
            </w:tcBorders>
          </w:tcPr>
          <w:p w14:paraId="226E0485" w14:textId="77777777" w:rsidR="00F842F3" w:rsidRPr="00C927E0" w:rsidRDefault="00F842F3" w:rsidP="00F842F3">
            <w:pPr>
              <w:rPr>
                <w:rFonts w:eastAsia="Times New Roman"/>
                <w:b/>
                <w:szCs w:val="22"/>
                <w:lang w:eastAsia="en-US"/>
              </w:rPr>
            </w:pPr>
          </w:p>
        </w:tc>
        <w:tc>
          <w:tcPr>
            <w:tcW w:w="2960" w:type="dxa"/>
            <w:tcBorders>
              <w:top w:val="double" w:sz="4" w:space="0" w:color="auto"/>
              <w:bottom w:val="double" w:sz="4" w:space="0" w:color="auto"/>
            </w:tcBorders>
          </w:tcPr>
          <w:p w14:paraId="71B03110" w14:textId="77777777" w:rsidR="00F842F3" w:rsidRPr="00C927E0" w:rsidRDefault="00F842F3" w:rsidP="00F842F3">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bottom w:val="double" w:sz="4" w:space="0" w:color="auto"/>
            </w:tcBorders>
            <w:vAlign w:val="bottom"/>
          </w:tcPr>
          <w:p w14:paraId="0F572F59" w14:textId="77777777" w:rsidR="00F842F3" w:rsidRPr="00C927E0" w:rsidRDefault="00F842F3" w:rsidP="00062AF5">
            <w:pPr>
              <w:jc w:val="right"/>
              <w:rPr>
                <w:rFonts w:eastAsia="Times New Roman"/>
                <w:b/>
                <w:szCs w:val="22"/>
                <w:lang w:eastAsia="en-US"/>
              </w:rPr>
            </w:pPr>
            <w:r w:rsidRPr="00C927E0">
              <w:rPr>
                <w:color w:val="000000"/>
                <w:sz w:val="22"/>
                <w:szCs w:val="22"/>
              </w:rPr>
              <w:t>2'500.00</w:t>
            </w:r>
          </w:p>
        </w:tc>
      </w:tr>
      <w:tr w:rsidR="0054547D" w:rsidRPr="00C927E0" w14:paraId="42FEFFF6" w14:textId="77777777" w:rsidTr="00250684">
        <w:trPr>
          <w:cantSplit/>
        </w:trPr>
        <w:tc>
          <w:tcPr>
            <w:tcW w:w="1668" w:type="dxa"/>
            <w:vMerge/>
          </w:tcPr>
          <w:p w14:paraId="4A7D0A1D" w14:textId="77777777" w:rsidR="0054547D" w:rsidRPr="00C927E0" w:rsidRDefault="0054547D" w:rsidP="0054547D">
            <w:pPr>
              <w:rPr>
                <w:rFonts w:eastAsia="Times New Roman"/>
                <w:szCs w:val="22"/>
                <w:lang w:eastAsia="en-US"/>
              </w:rPr>
            </w:pPr>
          </w:p>
        </w:tc>
        <w:tc>
          <w:tcPr>
            <w:tcW w:w="1754" w:type="dxa"/>
            <w:vMerge/>
          </w:tcPr>
          <w:p w14:paraId="39F9D486" w14:textId="77777777" w:rsidR="0054547D" w:rsidRPr="00C927E0" w:rsidRDefault="0054547D" w:rsidP="0054547D">
            <w:pPr>
              <w:rPr>
                <w:rFonts w:eastAsia="Times New Roman"/>
                <w:b/>
                <w:szCs w:val="22"/>
                <w:lang w:eastAsia="en-US"/>
              </w:rPr>
            </w:pPr>
          </w:p>
        </w:tc>
        <w:tc>
          <w:tcPr>
            <w:tcW w:w="4341" w:type="dxa"/>
            <w:vMerge/>
          </w:tcPr>
          <w:p w14:paraId="405AF84A" w14:textId="77777777" w:rsidR="0054547D" w:rsidRPr="00C927E0"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7CF40007" w14:textId="77777777" w:rsidR="0054547D" w:rsidRPr="00C927E0" w:rsidRDefault="0054547D" w:rsidP="0054547D">
            <w:pPr>
              <w:jc w:val="center"/>
              <w:rPr>
                <w:rFonts w:eastAsia="Times New Roman"/>
                <w:szCs w:val="22"/>
                <w:lang w:eastAsia="en-US"/>
              </w:rPr>
            </w:pPr>
          </w:p>
        </w:tc>
        <w:tc>
          <w:tcPr>
            <w:tcW w:w="3243" w:type="dxa"/>
            <w:tcBorders>
              <w:top w:val="double" w:sz="4" w:space="0" w:color="auto"/>
              <w:bottom w:val="double" w:sz="4" w:space="0" w:color="auto"/>
            </w:tcBorders>
          </w:tcPr>
          <w:p w14:paraId="37B201E2" w14:textId="77777777" w:rsidR="0054547D" w:rsidRPr="00C927E0" w:rsidRDefault="0054547D" w:rsidP="0054547D">
            <w:pPr>
              <w:rPr>
                <w:rFonts w:eastAsia="Times New Roman"/>
                <w:b/>
                <w:szCs w:val="22"/>
                <w:lang w:eastAsia="en-US"/>
              </w:rPr>
            </w:pPr>
          </w:p>
        </w:tc>
      </w:tr>
      <w:tr w:rsidR="0054547D" w:rsidRPr="00C927E0" w14:paraId="4642B888" w14:textId="77777777" w:rsidTr="00250684">
        <w:trPr>
          <w:cantSplit/>
        </w:trPr>
        <w:tc>
          <w:tcPr>
            <w:tcW w:w="1668" w:type="dxa"/>
            <w:vMerge/>
          </w:tcPr>
          <w:p w14:paraId="4BAE576F" w14:textId="77777777" w:rsidR="0054547D" w:rsidRPr="00C927E0" w:rsidRDefault="0054547D" w:rsidP="0054547D">
            <w:pPr>
              <w:rPr>
                <w:rFonts w:eastAsia="Times New Roman"/>
                <w:szCs w:val="22"/>
                <w:lang w:eastAsia="en-US"/>
              </w:rPr>
            </w:pPr>
          </w:p>
        </w:tc>
        <w:tc>
          <w:tcPr>
            <w:tcW w:w="1754" w:type="dxa"/>
            <w:vMerge/>
          </w:tcPr>
          <w:p w14:paraId="7A5D19B5" w14:textId="77777777" w:rsidR="0054547D" w:rsidRPr="00C927E0" w:rsidRDefault="0054547D" w:rsidP="0054547D">
            <w:pPr>
              <w:rPr>
                <w:rFonts w:eastAsia="Times New Roman"/>
                <w:b/>
                <w:szCs w:val="22"/>
                <w:lang w:eastAsia="en-US"/>
              </w:rPr>
            </w:pPr>
          </w:p>
        </w:tc>
        <w:tc>
          <w:tcPr>
            <w:tcW w:w="4341" w:type="dxa"/>
            <w:vMerge/>
          </w:tcPr>
          <w:p w14:paraId="60B03388" w14:textId="77777777" w:rsidR="0054547D" w:rsidRPr="00C927E0"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62B5CF22" w14:textId="77777777" w:rsidR="0054547D" w:rsidRPr="00C927E0" w:rsidRDefault="0054547D" w:rsidP="0054547D">
            <w:pPr>
              <w:jc w:val="center"/>
              <w:rPr>
                <w:rFonts w:eastAsia="Times New Roman"/>
                <w:szCs w:val="22"/>
                <w:lang w:eastAsia="en-US"/>
              </w:rPr>
            </w:pPr>
          </w:p>
        </w:tc>
        <w:tc>
          <w:tcPr>
            <w:tcW w:w="3243" w:type="dxa"/>
            <w:tcBorders>
              <w:top w:val="double" w:sz="4" w:space="0" w:color="auto"/>
              <w:bottom w:val="double" w:sz="4" w:space="0" w:color="auto"/>
            </w:tcBorders>
          </w:tcPr>
          <w:p w14:paraId="73D82650" w14:textId="77777777" w:rsidR="0054547D" w:rsidRPr="00C927E0" w:rsidRDefault="0054547D" w:rsidP="0054547D">
            <w:pPr>
              <w:rPr>
                <w:rFonts w:eastAsia="Times New Roman"/>
                <w:b/>
                <w:szCs w:val="22"/>
                <w:lang w:eastAsia="en-US"/>
              </w:rPr>
            </w:pPr>
          </w:p>
        </w:tc>
      </w:tr>
      <w:tr w:rsidR="0054547D" w:rsidRPr="00C927E0" w14:paraId="2DF6BE2E" w14:textId="77777777" w:rsidTr="00250684">
        <w:trPr>
          <w:cantSplit/>
        </w:trPr>
        <w:tc>
          <w:tcPr>
            <w:tcW w:w="1668" w:type="dxa"/>
            <w:vMerge/>
            <w:tcBorders>
              <w:bottom w:val="double" w:sz="4" w:space="0" w:color="auto"/>
            </w:tcBorders>
          </w:tcPr>
          <w:p w14:paraId="08AE21C9" w14:textId="77777777" w:rsidR="0054547D" w:rsidRPr="00C927E0" w:rsidRDefault="0054547D" w:rsidP="0054547D">
            <w:pPr>
              <w:rPr>
                <w:rFonts w:eastAsia="Times New Roman"/>
                <w:szCs w:val="22"/>
                <w:lang w:eastAsia="en-US"/>
              </w:rPr>
            </w:pPr>
          </w:p>
        </w:tc>
        <w:tc>
          <w:tcPr>
            <w:tcW w:w="1754" w:type="dxa"/>
            <w:vMerge/>
            <w:tcBorders>
              <w:bottom w:val="double" w:sz="4" w:space="0" w:color="auto"/>
            </w:tcBorders>
          </w:tcPr>
          <w:p w14:paraId="1B52D079" w14:textId="77777777" w:rsidR="0054547D" w:rsidRPr="00C927E0" w:rsidRDefault="0054547D" w:rsidP="0054547D">
            <w:pPr>
              <w:rPr>
                <w:rFonts w:eastAsia="Times New Roman"/>
                <w:b/>
                <w:szCs w:val="22"/>
                <w:lang w:eastAsia="en-US"/>
              </w:rPr>
            </w:pPr>
          </w:p>
        </w:tc>
        <w:tc>
          <w:tcPr>
            <w:tcW w:w="4341" w:type="dxa"/>
            <w:vMerge/>
            <w:tcBorders>
              <w:bottom w:val="double" w:sz="4" w:space="0" w:color="auto"/>
            </w:tcBorders>
          </w:tcPr>
          <w:p w14:paraId="53146B20" w14:textId="77777777" w:rsidR="0054547D" w:rsidRPr="00C927E0"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515E9B2B" w14:textId="77777777" w:rsidR="0054547D" w:rsidRPr="00C927E0" w:rsidRDefault="0054547D" w:rsidP="0054547D">
            <w:pPr>
              <w:jc w:val="center"/>
              <w:rPr>
                <w:rFonts w:eastAsia="Times New Roman"/>
                <w:szCs w:val="22"/>
                <w:lang w:eastAsia="en-US"/>
              </w:rPr>
            </w:pPr>
          </w:p>
        </w:tc>
        <w:tc>
          <w:tcPr>
            <w:tcW w:w="3243" w:type="dxa"/>
            <w:tcBorders>
              <w:top w:val="double" w:sz="4" w:space="0" w:color="auto"/>
            </w:tcBorders>
          </w:tcPr>
          <w:p w14:paraId="357393B8" w14:textId="77777777" w:rsidR="0054547D" w:rsidRPr="00C927E0" w:rsidRDefault="0054547D" w:rsidP="0054547D">
            <w:pPr>
              <w:rPr>
                <w:rFonts w:eastAsia="Times New Roman"/>
                <w:b/>
                <w:szCs w:val="22"/>
                <w:lang w:eastAsia="en-US"/>
              </w:rPr>
            </w:pPr>
          </w:p>
        </w:tc>
      </w:tr>
      <w:tr w:rsidR="00251DF0" w:rsidRPr="00C927E0" w14:paraId="3D16D669" w14:textId="77777777" w:rsidTr="00F50A95">
        <w:trPr>
          <w:cantSplit/>
          <w:tblHeader/>
        </w:trPr>
        <w:tc>
          <w:tcPr>
            <w:tcW w:w="1668" w:type="dxa"/>
            <w:vMerge w:val="restart"/>
            <w:tcBorders>
              <w:top w:val="double" w:sz="4" w:space="0" w:color="auto"/>
            </w:tcBorders>
            <w:vAlign w:val="center"/>
          </w:tcPr>
          <w:p w14:paraId="6DEAB75C"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Kalendoriniai metai</w:t>
            </w:r>
          </w:p>
        </w:tc>
        <w:tc>
          <w:tcPr>
            <w:tcW w:w="1754" w:type="dxa"/>
            <w:vMerge w:val="restart"/>
            <w:tcBorders>
              <w:top w:val="double" w:sz="4" w:space="0" w:color="auto"/>
            </w:tcBorders>
            <w:vAlign w:val="center"/>
          </w:tcPr>
          <w:p w14:paraId="60893DA7"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Mėnuo</w:t>
            </w:r>
          </w:p>
        </w:tc>
        <w:tc>
          <w:tcPr>
            <w:tcW w:w="10544" w:type="dxa"/>
            <w:gridSpan w:val="3"/>
            <w:tcBorders>
              <w:top w:val="double" w:sz="4" w:space="0" w:color="auto"/>
            </w:tcBorders>
            <w:vAlign w:val="center"/>
          </w:tcPr>
          <w:p w14:paraId="0C0F2BFA" w14:textId="77777777" w:rsidR="00251DF0" w:rsidRPr="00C927E0" w:rsidRDefault="00251DF0" w:rsidP="00F50A95">
            <w:pPr>
              <w:ind w:right="-48"/>
              <w:jc w:val="center"/>
              <w:rPr>
                <w:rFonts w:eastAsia="Times New Roman"/>
                <w:b/>
                <w:szCs w:val="22"/>
                <w:lang w:eastAsia="en-US"/>
              </w:rPr>
            </w:pPr>
            <w:r w:rsidRPr="00C927E0">
              <w:rPr>
                <w:rFonts w:eastAsia="Times New Roman"/>
                <w:b/>
                <w:szCs w:val="22"/>
                <w:lang w:eastAsia="en-US"/>
              </w:rPr>
              <w:t>Atitinkamo mėnesio Metinis atlyginimas (realiomis (neindeksuotomis) vertėmis) pagal FVM pateiktus duomenis</w:t>
            </w:r>
          </w:p>
        </w:tc>
      </w:tr>
      <w:tr w:rsidR="00251DF0" w:rsidRPr="00C927E0" w14:paraId="06A45A30" w14:textId="77777777" w:rsidTr="00F50A95">
        <w:trPr>
          <w:cantSplit/>
          <w:tblHeader/>
        </w:trPr>
        <w:tc>
          <w:tcPr>
            <w:tcW w:w="1668" w:type="dxa"/>
            <w:vMerge/>
            <w:vAlign w:val="center"/>
          </w:tcPr>
          <w:p w14:paraId="302C43A7"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2D2C186A" w14:textId="77777777" w:rsidR="00251DF0" w:rsidRPr="00C927E0" w:rsidRDefault="00251DF0" w:rsidP="00F50A95">
            <w:pPr>
              <w:jc w:val="center"/>
              <w:rPr>
                <w:rFonts w:eastAsia="Times New Roman"/>
                <w:b/>
                <w:szCs w:val="22"/>
                <w:lang w:eastAsia="en-US"/>
              </w:rPr>
            </w:pPr>
          </w:p>
        </w:tc>
        <w:tc>
          <w:tcPr>
            <w:tcW w:w="4341" w:type="dxa"/>
            <w:tcBorders>
              <w:top w:val="double" w:sz="4" w:space="0" w:color="auto"/>
            </w:tcBorders>
            <w:vAlign w:val="center"/>
          </w:tcPr>
          <w:p w14:paraId="0FB15D92"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Atitinkamo mėnesio Metinio Mėnesinio atlyginimo (M</w:t>
            </w:r>
            <w:r w:rsidRPr="00C927E0">
              <w:rPr>
                <w:rFonts w:eastAsia="Times New Roman"/>
                <w:b/>
                <w:szCs w:val="22"/>
                <w:lang w:val="es-ES"/>
              </w:rPr>
              <w:t>=MS(</w:t>
            </w:r>
            <w:r w:rsidRPr="00C927E0">
              <w:rPr>
                <w:rFonts w:eastAsia="Times New Roman"/>
                <w:b/>
                <w:szCs w:val="22"/>
                <w:lang w:eastAsia="en-US"/>
              </w:rPr>
              <w:t>M1+M2)+M3</w:t>
            </w:r>
            <w:r w:rsidRPr="00C927E0">
              <w:rPr>
                <w:rFonts w:eastAsia="Times New Roman"/>
                <w:szCs w:val="22"/>
                <w:lang w:eastAsia="en-US"/>
              </w:rPr>
              <w:t>(M3</w:t>
            </w:r>
            <w:r w:rsidRPr="00C927E0">
              <w:rPr>
                <w:rFonts w:eastAsia="Times New Roman"/>
                <w:szCs w:val="22"/>
                <w:vertAlign w:val="superscript"/>
                <w:lang w:eastAsia="en-US"/>
              </w:rPr>
              <w:t>1</w:t>
            </w:r>
            <w:r w:rsidRPr="00C927E0">
              <w:rPr>
                <w:rFonts w:eastAsia="Times New Roman"/>
                <w:b/>
                <w:szCs w:val="22"/>
                <w:lang w:eastAsia="en-US"/>
              </w:rPr>
              <w:t>+</w:t>
            </w:r>
            <w:r w:rsidRPr="00C927E0">
              <w:rPr>
                <w:rFonts w:eastAsia="Times New Roman"/>
                <w:szCs w:val="22"/>
                <w:lang w:eastAsia="en-US"/>
              </w:rPr>
              <w:t xml:space="preserve"> M3</w:t>
            </w:r>
            <w:r w:rsidRPr="00C927E0">
              <w:rPr>
                <w:rFonts w:eastAsia="Times New Roman"/>
                <w:szCs w:val="22"/>
                <w:vertAlign w:val="superscript"/>
                <w:lang w:eastAsia="en-US"/>
              </w:rPr>
              <w:t>2</w:t>
            </w:r>
            <w:r w:rsidRPr="00C927E0">
              <w:rPr>
                <w:rFonts w:eastAsia="Times New Roman"/>
                <w:b/>
                <w:szCs w:val="22"/>
                <w:lang w:eastAsia="en-US"/>
              </w:rPr>
              <w:t>) +M4</w:t>
            </w:r>
            <w:r w:rsidRPr="00C927E0">
              <w:rPr>
                <w:rFonts w:eastAsia="Times New Roman"/>
                <w:szCs w:val="22"/>
                <w:lang w:eastAsia="en-US"/>
              </w:rPr>
              <w:t>(M4</w:t>
            </w:r>
            <w:r w:rsidRPr="00C927E0">
              <w:rPr>
                <w:rFonts w:eastAsia="Times New Roman"/>
                <w:szCs w:val="22"/>
                <w:vertAlign w:val="superscript"/>
                <w:lang w:eastAsia="en-US"/>
              </w:rPr>
              <w:t>1</w:t>
            </w:r>
            <w:r w:rsidRPr="00C927E0">
              <w:rPr>
                <w:rFonts w:eastAsia="Times New Roman"/>
                <w:szCs w:val="22"/>
                <w:lang w:eastAsia="en-US"/>
              </w:rPr>
              <w:t>+M4</w:t>
            </w:r>
            <w:r w:rsidRPr="00C927E0">
              <w:rPr>
                <w:rFonts w:eastAsia="Times New Roman"/>
                <w:szCs w:val="22"/>
                <w:vertAlign w:val="superscript"/>
                <w:lang w:eastAsia="en-US"/>
              </w:rPr>
              <w:t>2</w:t>
            </w:r>
            <w:r w:rsidRPr="00C927E0">
              <w:rPr>
                <w:rFonts w:eastAsia="Times New Roman"/>
                <w:szCs w:val="22"/>
                <w:lang w:eastAsia="en-US"/>
              </w:rPr>
              <w:t>)</w:t>
            </w:r>
            <w:r w:rsidRPr="00C927E0">
              <w:rPr>
                <w:rFonts w:eastAsia="Times New Roman"/>
                <w:b/>
                <w:szCs w:val="22"/>
                <w:lang w:eastAsia="en-US"/>
              </w:rPr>
              <w:t>+M5) vertė, Eur (be PVM)</w:t>
            </w:r>
          </w:p>
        </w:tc>
        <w:tc>
          <w:tcPr>
            <w:tcW w:w="2960" w:type="dxa"/>
            <w:tcBorders>
              <w:top w:val="double" w:sz="4" w:space="0" w:color="auto"/>
            </w:tcBorders>
            <w:vAlign w:val="center"/>
          </w:tcPr>
          <w:p w14:paraId="225F7352" w14:textId="77777777" w:rsidR="00251DF0" w:rsidRPr="00C927E0" w:rsidRDefault="00251DF0" w:rsidP="00F50A95">
            <w:pPr>
              <w:jc w:val="center"/>
              <w:rPr>
                <w:rFonts w:eastAsia="Times New Roman"/>
                <w:szCs w:val="22"/>
                <w:lang w:eastAsia="en-US"/>
              </w:rPr>
            </w:pPr>
            <w:r w:rsidRPr="00C927E0">
              <w:rPr>
                <w:rFonts w:eastAsia="Times New Roman"/>
                <w:b/>
                <w:szCs w:val="22"/>
                <w:lang w:eastAsia="en-US"/>
              </w:rPr>
              <w:t>Sudedamosios dalys</w:t>
            </w:r>
          </w:p>
        </w:tc>
        <w:tc>
          <w:tcPr>
            <w:tcW w:w="3243" w:type="dxa"/>
            <w:tcBorders>
              <w:top w:val="double" w:sz="4" w:space="0" w:color="auto"/>
            </w:tcBorders>
            <w:vAlign w:val="center"/>
          </w:tcPr>
          <w:p w14:paraId="42D7DCFE"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 xml:space="preserve">Vertė, Eur </w:t>
            </w:r>
          </w:p>
          <w:p w14:paraId="6E45CBB2"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(be PVM)</w:t>
            </w:r>
          </w:p>
        </w:tc>
      </w:tr>
      <w:tr w:rsidR="00251DF0" w:rsidRPr="00C927E0" w14:paraId="6857DEEB" w14:textId="77777777" w:rsidTr="00555412">
        <w:trPr>
          <w:cantSplit/>
        </w:trPr>
        <w:tc>
          <w:tcPr>
            <w:tcW w:w="1668" w:type="dxa"/>
            <w:vMerge w:val="restart"/>
            <w:tcBorders>
              <w:top w:val="double" w:sz="4" w:space="0" w:color="auto"/>
            </w:tcBorders>
          </w:tcPr>
          <w:p w14:paraId="6A2493EA"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184B65DB" w14:textId="77777777" w:rsidR="00251DF0" w:rsidRPr="00C927E0" w:rsidRDefault="00251DF0" w:rsidP="00251DF0">
            <w:pPr>
              <w:rPr>
                <w:rFonts w:eastAsia="Times New Roman"/>
                <w:b/>
                <w:szCs w:val="22"/>
                <w:lang w:eastAsia="en-US"/>
              </w:rPr>
            </w:pPr>
            <w:r w:rsidRPr="00C927E0">
              <w:rPr>
                <w:rFonts w:eastAsia="Times New Roman"/>
                <w:b/>
                <w:szCs w:val="22"/>
                <w:lang w:eastAsia="en-US"/>
              </w:rPr>
              <w:t>Sausis</w:t>
            </w:r>
          </w:p>
        </w:tc>
        <w:tc>
          <w:tcPr>
            <w:tcW w:w="4341" w:type="dxa"/>
            <w:vMerge w:val="restart"/>
            <w:tcBorders>
              <w:top w:val="double" w:sz="4" w:space="0" w:color="auto"/>
            </w:tcBorders>
          </w:tcPr>
          <w:p w14:paraId="1F8F40FA" w14:textId="77777777" w:rsidR="00251DF0" w:rsidRPr="00C927E0" w:rsidRDefault="00251DF0" w:rsidP="00251DF0">
            <w:pPr>
              <w:rPr>
                <w:rFonts w:eastAsia="Times New Roman"/>
                <w:b/>
                <w:szCs w:val="22"/>
                <w:lang w:eastAsia="en-US"/>
              </w:rPr>
            </w:pPr>
            <w:r w:rsidRPr="00C927E0">
              <w:t>192'285.78</w:t>
            </w:r>
          </w:p>
          <w:p w14:paraId="55BC760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A0A02F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2D210F62"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1E4BC26D" w14:textId="77777777" w:rsidTr="00555412">
        <w:trPr>
          <w:cantSplit/>
        </w:trPr>
        <w:tc>
          <w:tcPr>
            <w:tcW w:w="1668" w:type="dxa"/>
            <w:vMerge/>
            <w:tcBorders>
              <w:top w:val="double" w:sz="4" w:space="0" w:color="auto"/>
            </w:tcBorders>
          </w:tcPr>
          <w:p w14:paraId="0E0FBFAE"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D3935AE"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6CD01EA"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1CF669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6C9EAC7A" w14:textId="77777777" w:rsidR="00251DF0" w:rsidRPr="00C927E0" w:rsidRDefault="00251DF0" w:rsidP="00251DF0">
            <w:pPr>
              <w:jc w:val="right"/>
              <w:rPr>
                <w:rFonts w:eastAsia="Times New Roman"/>
                <w:b/>
                <w:szCs w:val="22"/>
                <w:lang w:eastAsia="en-US"/>
              </w:rPr>
            </w:pPr>
            <w:r w:rsidRPr="00C927E0">
              <w:t>53'038.25</w:t>
            </w:r>
          </w:p>
        </w:tc>
      </w:tr>
      <w:tr w:rsidR="00251DF0" w:rsidRPr="00C927E0" w14:paraId="64A557E9" w14:textId="77777777" w:rsidTr="00555412">
        <w:trPr>
          <w:cantSplit/>
        </w:trPr>
        <w:tc>
          <w:tcPr>
            <w:tcW w:w="1668" w:type="dxa"/>
            <w:vMerge/>
            <w:tcBorders>
              <w:top w:val="double" w:sz="4" w:space="0" w:color="auto"/>
            </w:tcBorders>
          </w:tcPr>
          <w:p w14:paraId="5B6E9E0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DB21304"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390666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5B66BF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4258D30C" w14:textId="77777777" w:rsidR="00251DF0" w:rsidRPr="00C927E0" w:rsidRDefault="00251DF0" w:rsidP="00251DF0">
            <w:pPr>
              <w:jc w:val="right"/>
              <w:rPr>
                <w:rFonts w:eastAsia="Times New Roman"/>
                <w:b/>
                <w:szCs w:val="22"/>
                <w:lang w:eastAsia="en-US"/>
              </w:rPr>
            </w:pPr>
            <w:r w:rsidRPr="00C927E0">
              <w:t>35'729.06</w:t>
            </w:r>
          </w:p>
        </w:tc>
      </w:tr>
      <w:tr w:rsidR="00251DF0" w:rsidRPr="00C927E0" w14:paraId="4EC75850" w14:textId="77777777" w:rsidTr="00555412">
        <w:trPr>
          <w:cantSplit/>
        </w:trPr>
        <w:tc>
          <w:tcPr>
            <w:tcW w:w="1668" w:type="dxa"/>
            <w:vMerge/>
            <w:tcBorders>
              <w:top w:val="double" w:sz="4" w:space="0" w:color="auto"/>
            </w:tcBorders>
          </w:tcPr>
          <w:p w14:paraId="362A7CB5"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6FEF74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E616297"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0910281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bottom w:val="double" w:sz="4" w:space="0" w:color="auto"/>
            </w:tcBorders>
          </w:tcPr>
          <w:p w14:paraId="4BDF40D7"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187C7603" w14:textId="77777777" w:rsidTr="00555412">
        <w:trPr>
          <w:cantSplit/>
        </w:trPr>
        <w:tc>
          <w:tcPr>
            <w:tcW w:w="1668" w:type="dxa"/>
            <w:vMerge/>
            <w:tcBorders>
              <w:top w:val="double" w:sz="4" w:space="0" w:color="auto"/>
            </w:tcBorders>
          </w:tcPr>
          <w:p w14:paraId="5093D798"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2C2B696"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2E38691"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3DAE15A2"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5A80C117"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5B48488A" w14:textId="77777777" w:rsidTr="00555412">
        <w:trPr>
          <w:cantSplit/>
        </w:trPr>
        <w:tc>
          <w:tcPr>
            <w:tcW w:w="1668" w:type="dxa"/>
            <w:vMerge/>
          </w:tcPr>
          <w:p w14:paraId="79C7FEB8"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0883CA70" w14:textId="77777777" w:rsidR="00251DF0" w:rsidRPr="00C927E0" w:rsidRDefault="00251DF0" w:rsidP="00251DF0">
            <w:pPr>
              <w:rPr>
                <w:rFonts w:eastAsia="Times New Roman"/>
                <w:b/>
                <w:szCs w:val="22"/>
                <w:lang w:eastAsia="en-US"/>
              </w:rPr>
            </w:pPr>
          </w:p>
        </w:tc>
        <w:tc>
          <w:tcPr>
            <w:tcW w:w="4341" w:type="dxa"/>
            <w:vMerge/>
          </w:tcPr>
          <w:p w14:paraId="42F9EC40"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08E92A9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7414C14B"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4C5ACC54" w14:textId="77777777" w:rsidTr="00555412">
        <w:trPr>
          <w:cantSplit/>
        </w:trPr>
        <w:tc>
          <w:tcPr>
            <w:tcW w:w="1668" w:type="dxa"/>
            <w:vMerge w:val="restart"/>
            <w:tcBorders>
              <w:top w:val="double" w:sz="4" w:space="0" w:color="auto"/>
            </w:tcBorders>
          </w:tcPr>
          <w:p w14:paraId="7F13BE5B"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337A9C4D" w14:textId="77777777" w:rsidR="00251DF0" w:rsidRPr="00C927E0" w:rsidRDefault="00251DF0" w:rsidP="00251DF0">
            <w:pPr>
              <w:rPr>
                <w:rFonts w:eastAsia="Times New Roman"/>
                <w:b/>
                <w:szCs w:val="22"/>
                <w:lang w:eastAsia="en-US"/>
              </w:rPr>
            </w:pPr>
            <w:r w:rsidRPr="00C927E0">
              <w:rPr>
                <w:rFonts w:eastAsia="Times New Roman"/>
                <w:b/>
                <w:szCs w:val="22"/>
                <w:lang w:eastAsia="en-US"/>
              </w:rPr>
              <w:t>Vasaris</w:t>
            </w:r>
          </w:p>
        </w:tc>
        <w:tc>
          <w:tcPr>
            <w:tcW w:w="4341" w:type="dxa"/>
            <w:vMerge w:val="restart"/>
            <w:tcBorders>
              <w:top w:val="double" w:sz="4" w:space="0" w:color="auto"/>
            </w:tcBorders>
          </w:tcPr>
          <w:p w14:paraId="01CAF78A" w14:textId="77777777" w:rsidR="00251DF0" w:rsidRPr="00C927E0" w:rsidRDefault="00251DF0" w:rsidP="00251DF0">
            <w:pPr>
              <w:rPr>
                <w:rFonts w:eastAsia="Times New Roman"/>
                <w:b/>
                <w:szCs w:val="22"/>
                <w:lang w:eastAsia="en-US"/>
              </w:rPr>
            </w:pPr>
            <w:r w:rsidRPr="00C927E0">
              <w:t>192'285.78</w:t>
            </w:r>
          </w:p>
          <w:p w14:paraId="62871A22"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7402829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1F599FF9"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4E53B0B5" w14:textId="77777777" w:rsidTr="00555412">
        <w:trPr>
          <w:cantSplit/>
        </w:trPr>
        <w:tc>
          <w:tcPr>
            <w:tcW w:w="1668" w:type="dxa"/>
            <w:vMerge/>
            <w:tcBorders>
              <w:top w:val="double" w:sz="4" w:space="0" w:color="auto"/>
            </w:tcBorders>
          </w:tcPr>
          <w:p w14:paraId="525D872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917F9A7"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7D164DE"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1717736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79B27587" w14:textId="77777777" w:rsidR="00251DF0" w:rsidRPr="00C927E0" w:rsidRDefault="00251DF0" w:rsidP="00251DF0">
            <w:pPr>
              <w:jc w:val="right"/>
              <w:rPr>
                <w:rFonts w:eastAsia="Times New Roman"/>
                <w:b/>
                <w:szCs w:val="22"/>
                <w:lang w:eastAsia="en-US"/>
              </w:rPr>
            </w:pPr>
            <w:r w:rsidRPr="00C927E0">
              <w:t>52'674.96</w:t>
            </w:r>
          </w:p>
        </w:tc>
      </w:tr>
      <w:tr w:rsidR="00251DF0" w:rsidRPr="00C927E0" w14:paraId="07DFAF6A" w14:textId="77777777" w:rsidTr="00555412">
        <w:trPr>
          <w:cantSplit/>
        </w:trPr>
        <w:tc>
          <w:tcPr>
            <w:tcW w:w="1668" w:type="dxa"/>
            <w:vMerge/>
            <w:tcBorders>
              <w:top w:val="double" w:sz="4" w:space="0" w:color="auto"/>
            </w:tcBorders>
          </w:tcPr>
          <w:p w14:paraId="7BAEE28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F360A0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72C4B7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959189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4A10F6FA" w14:textId="77777777" w:rsidR="00251DF0" w:rsidRPr="00C927E0" w:rsidRDefault="00251DF0" w:rsidP="00251DF0">
            <w:pPr>
              <w:jc w:val="right"/>
              <w:rPr>
                <w:rFonts w:eastAsia="Times New Roman"/>
                <w:b/>
                <w:szCs w:val="22"/>
                <w:lang w:eastAsia="en-US"/>
              </w:rPr>
            </w:pPr>
            <w:r w:rsidRPr="00C927E0">
              <w:t>36'092.35</w:t>
            </w:r>
          </w:p>
        </w:tc>
      </w:tr>
      <w:tr w:rsidR="00251DF0" w:rsidRPr="00C927E0" w14:paraId="6730E84B" w14:textId="77777777" w:rsidTr="00555412">
        <w:trPr>
          <w:cantSplit/>
        </w:trPr>
        <w:tc>
          <w:tcPr>
            <w:tcW w:w="1668" w:type="dxa"/>
            <w:vMerge/>
            <w:tcBorders>
              <w:top w:val="double" w:sz="4" w:space="0" w:color="auto"/>
            </w:tcBorders>
          </w:tcPr>
          <w:p w14:paraId="2B5919C6"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43E977A"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045CEE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1204F5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5F916086"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125E7885" w14:textId="77777777" w:rsidTr="00555412">
        <w:trPr>
          <w:cantSplit/>
        </w:trPr>
        <w:tc>
          <w:tcPr>
            <w:tcW w:w="1668" w:type="dxa"/>
            <w:vMerge/>
            <w:tcBorders>
              <w:top w:val="double" w:sz="4" w:space="0" w:color="auto"/>
            </w:tcBorders>
          </w:tcPr>
          <w:p w14:paraId="5A4C698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0782EB0"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DA3F1F3"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7585D33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2A04B9F3"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38D7B350" w14:textId="77777777" w:rsidTr="00555412">
        <w:trPr>
          <w:cantSplit/>
        </w:trPr>
        <w:tc>
          <w:tcPr>
            <w:tcW w:w="1668" w:type="dxa"/>
            <w:vMerge/>
          </w:tcPr>
          <w:p w14:paraId="4D42469B"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029B7C4F" w14:textId="77777777" w:rsidR="00251DF0" w:rsidRPr="00C927E0" w:rsidRDefault="00251DF0" w:rsidP="00251DF0">
            <w:pPr>
              <w:rPr>
                <w:rFonts w:eastAsia="Times New Roman"/>
                <w:b/>
                <w:szCs w:val="22"/>
                <w:lang w:eastAsia="en-US"/>
              </w:rPr>
            </w:pPr>
          </w:p>
        </w:tc>
        <w:tc>
          <w:tcPr>
            <w:tcW w:w="4341" w:type="dxa"/>
            <w:vMerge/>
          </w:tcPr>
          <w:p w14:paraId="21FC8791"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FE9873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6CF61D87" w14:textId="77777777" w:rsidR="00251DF0" w:rsidRPr="00C927E0" w:rsidRDefault="00251DF0" w:rsidP="00251DF0">
            <w:pPr>
              <w:jc w:val="right"/>
              <w:rPr>
                <w:rFonts w:eastAsia="Times New Roman"/>
                <w:b/>
                <w:szCs w:val="22"/>
                <w:lang w:val="en-US" w:eastAsia="en-US"/>
              </w:rPr>
            </w:pPr>
            <w:r w:rsidRPr="00C927E0">
              <w:t>2'500.00</w:t>
            </w:r>
          </w:p>
        </w:tc>
      </w:tr>
      <w:tr w:rsidR="00251DF0" w:rsidRPr="00C927E0" w14:paraId="06F0CF1C" w14:textId="77777777" w:rsidTr="00555412">
        <w:trPr>
          <w:cantSplit/>
        </w:trPr>
        <w:tc>
          <w:tcPr>
            <w:tcW w:w="1668" w:type="dxa"/>
            <w:vMerge w:val="restart"/>
            <w:tcBorders>
              <w:top w:val="double" w:sz="4" w:space="0" w:color="auto"/>
            </w:tcBorders>
          </w:tcPr>
          <w:p w14:paraId="4606D3DC"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0EFA89EC" w14:textId="77777777" w:rsidR="00251DF0" w:rsidRPr="00C927E0" w:rsidRDefault="00251DF0" w:rsidP="00251DF0">
            <w:pPr>
              <w:rPr>
                <w:rFonts w:eastAsia="Times New Roman"/>
                <w:b/>
                <w:szCs w:val="22"/>
                <w:lang w:eastAsia="en-US"/>
              </w:rPr>
            </w:pPr>
            <w:r w:rsidRPr="00C927E0">
              <w:rPr>
                <w:rFonts w:eastAsia="Times New Roman"/>
                <w:b/>
                <w:szCs w:val="22"/>
                <w:lang w:eastAsia="en-US"/>
              </w:rPr>
              <w:t>Kovas</w:t>
            </w:r>
          </w:p>
        </w:tc>
        <w:tc>
          <w:tcPr>
            <w:tcW w:w="4341" w:type="dxa"/>
            <w:vMerge w:val="restart"/>
            <w:tcBorders>
              <w:top w:val="double" w:sz="4" w:space="0" w:color="auto"/>
            </w:tcBorders>
          </w:tcPr>
          <w:p w14:paraId="3C89E4E6" w14:textId="77777777" w:rsidR="00251DF0" w:rsidRPr="00C927E0" w:rsidRDefault="00251DF0" w:rsidP="00251DF0">
            <w:pPr>
              <w:rPr>
                <w:rFonts w:eastAsia="Times New Roman"/>
                <w:b/>
                <w:szCs w:val="22"/>
                <w:lang w:eastAsia="en-US"/>
              </w:rPr>
            </w:pPr>
            <w:r w:rsidRPr="00C927E0">
              <w:t>192'285.78</w:t>
            </w:r>
          </w:p>
          <w:p w14:paraId="111F0DF2"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F66ADD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51280265"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54E18E56" w14:textId="77777777" w:rsidTr="00555412">
        <w:trPr>
          <w:cantSplit/>
        </w:trPr>
        <w:tc>
          <w:tcPr>
            <w:tcW w:w="1668" w:type="dxa"/>
            <w:vMerge/>
            <w:tcBorders>
              <w:top w:val="double" w:sz="4" w:space="0" w:color="auto"/>
            </w:tcBorders>
          </w:tcPr>
          <w:p w14:paraId="5F4626A8"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145F1C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359CEC4"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75DFCC2"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6BB68A39" w14:textId="77777777" w:rsidR="00251DF0" w:rsidRPr="00C927E0" w:rsidRDefault="00251DF0" w:rsidP="00251DF0">
            <w:pPr>
              <w:jc w:val="right"/>
              <w:rPr>
                <w:rFonts w:eastAsia="Times New Roman"/>
                <w:b/>
                <w:szCs w:val="22"/>
                <w:lang w:eastAsia="en-US"/>
              </w:rPr>
            </w:pPr>
            <w:r w:rsidRPr="00C927E0">
              <w:t>52'311.66</w:t>
            </w:r>
          </w:p>
        </w:tc>
      </w:tr>
      <w:tr w:rsidR="00251DF0" w:rsidRPr="00C927E0" w14:paraId="7953DF4A" w14:textId="77777777" w:rsidTr="00555412">
        <w:trPr>
          <w:cantSplit/>
        </w:trPr>
        <w:tc>
          <w:tcPr>
            <w:tcW w:w="1668" w:type="dxa"/>
            <w:vMerge/>
            <w:tcBorders>
              <w:top w:val="double" w:sz="4" w:space="0" w:color="auto"/>
            </w:tcBorders>
          </w:tcPr>
          <w:p w14:paraId="6C1E6D27"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64E714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A5D3B76"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5BF095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5CD52E08" w14:textId="77777777" w:rsidR="00251DF0" w:rsidRPr="00C927E0" w:rsidRDefault="00251DF0" w:rsidP="00251DF0">
            <w:pPr>
              <w:jc w:val="right"/>
              <w:rPr>
                <w:rFonts w:eastAsia="Times New Roman"/>
                <w:b/>
                <w:szCs w:val="22"/>
                <w:lang w:eastAsia="en-US"/>
              </w:rPr>
            </w:pPr>
            <w:r w:rsidRPr="00C927E0">
              <w:t>36'455.65</w:t>
            </w:r>
          </w:p>
        </w:tc>
      </w:tr>
      <w:tr w:rsidR="00251DF0" w:rsidRPr="00C927E0" w14:paraId="28FA0F1E" w14:textId="77777777" w:rsidTr="00555412">
        <w:trPr>
          <w:cantSplit/>
        </w:trPr>
        <w:tc>
          <w:tcPr>
            <w:tcW w:w="1668" w:type="dxa"/>
            <w:vMerge/>
            <w:tcBorders>
              <w:top w:val="double" w:sz="4" w:space="0" w:color="auto"/>
            </w:tcBorders>
          </w:tcPr>
          <w:p w14:paraId="21AA19CA"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5AC104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4F87E76"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C18171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533B6762"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7667EE44" w14:textId="77777777" w:rsidTr="00555412">
        <w:trPr>
          <w:cantSplit/>
        </w:trPr>
        <w:tc>
          <w:tcPr>
            <w:tcW w:w="1668" w:type="dxa"/>
            <w:vMerge/>
            <w:tcBorders>
              <w:top w:val="double" w:sz="4" w:space="0" w:color="auto"/>
            </w:tcBorders>
          </w:tcPr>
          <w:p w14:paraId="1C22B6A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AC727A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549D1FE"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3C09D55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6049484F"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011DDA64" w14:textId="77777777" w:rsidTr="00555412">
        <w:trPr>
          <w:cantSplit/>
        </w:trPr>
        <w:tc>
          <w:tcPr>
            <w:tcW w:w="1668" w:type="dxa"/>
            <w:vMerge/>
          </w:tcPr>
          <w:p w14:paraId="0C2C924E"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24F56785" w14:textId="77777777" w:rsidR="00251DF0" w:rsidRPr="00C927E0" w:rsidRDefault="00251DF0" w:rsidP="00251DF0">
            <w:pPr>
              <w:rPr>
                <w:rFonts w:eastAsia="Times New Roman"/>
                <w:b/>
                <w:szCs w:val="22"/>
                <w:lang w:eastAsia="en-US"/>
              </w:rPr>
            </w:pPr>
          </w:p>
        </w:tc>
        <w:tc>
          <w:tcPr>
            <w:tcW w:w="4341" w:type="dxa"/>
            <w:vMerge/>
          </w:tcPr>
          <w:p w14:paraId="7591211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BAF965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7A288FB4"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4A287CC8" w14:textId="77777777" w:rsidTr="00555412">
        <w:trPr>
          <w:cantSplit/>
        </w:trPr>
        <w:tc>
          <w:tcPr>
            <w:tcW w:w="1668" w:type="dxa"/>
            <w:vMerge w:val="restart"/>
            <w:tcBorders>
              <w:top w:val="double" w:sz="4" w:space="0" w:color="auto"/>
            </w:tcBorders>
          </w:tcPr>
          <w:p w14:paraId="714FD450"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1E9104CA" w14:textId="77777777" w:rsidR="00251DF0" w:rsidRPr="00C927E0" w:rsidRDefault="00251DF0" w:rsidP="00251DF0">
            <w:pPr>
              <w:rPr>
                <w:rFonts w:eastAsia="Times New Roman"/>
                <w:b/>
                <w:szCs w:val="22"/>
                <w:lang w:eastAsia="en-US"/>
              </w:rPr>
            </w:pPr>
            <w:r w:rsidRPr="00C927E0">
              <w:rPr>
                <w:rFonts w:eastAsia="Times New Roman"/>
                <w:b/>
                <w:szCs w:val="22"/>
                <w:lang w:eastAsia="en-US"/>
              </w:rPr>
              <w:t>Balandis</w:t>
            </w:r>
          </w:p>
        </w:tc>
        <w:tc>
          <w:tcPr>
            <w:tcW w:w="4341" w:type="dxa"/>
            <w:vMerge w:val="restart"/>
            <w:tcBorders>
              <w:top w:val="double" w:sz="4" w:space="0" w:color="auto"/>
            </w:tcBorders>
          </w:tcPr>
          <w:p w14:paraId="3C7184D6" w14:textId="77777777" w:rsidR="00251DF0" w:rsidRPr="00C927E0" w:rsidRDefault="00251DF0" w:rsidP="00251DF0">
            <w:pPr>
              <w:rPr>
                <w:rFonts w:eastAsia="Times New Roman"/>
                <w:b/>
                <w:szCs w:val="22"/>
                <w:lang w:eastAsia="en-US"/>
              </w:rPr>
            </w:pPr>
            <w:r w:rsidRPr="00C927E0">
              <w:t>192'285.78</w:t>
            </w:r>
          </w:p>
        </w:tc>
        <w:tc>
          <w:tcPr>
            <w:tcW w:w="2960" w:type="dxa"/>
            <w:tcBorders>
              <w:top w:val="double" w:sz="4" w:space="0" w:color="auto"/>
            </w:tcBorders>
          </w:tcPr>
          <w:p w14:paraId="6A01DC3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6469CE9E"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199FFDFE" w14:textId="77777777" w:rsidTr="00555412">
        <w:trPr>
          <w:cantSplit/>
        </w:trPr>
        <w:tc>
          <w:tcPr>
            <w:tcW w:w="1668" w:type="dxa"/>
            <w:vMerge/>
            <w:tcBorders>
              <w:top w:val="double" w:sz="4" w:space="0" w:color="auto"/>
            </w:tcBorders>
          </w:tcPr>
          <w:p w14:paraId="0E47E86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7AAEEBC"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3959B27"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D6E26E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15D7FA0A" w14:textId="77777777" w:rsidR="00251DF0" w:rsidRPr="00C927E0" w:rsidRDefault="00251DF0" w:rsidP="00251DF0">
            <w:pPr>
              <w:jc w:val="right"/>
              <w:rPr>
                <w:rFonts w:eastAsia="Times New Roman"/>
                <w:b/>
                <w:szCs w:val="22"/>
                <w:lang w:eastAsia="en-US"/>
              </w:rPr>
            </w:pPr>
            <w:r w:rsidRPr="00C927E0">
              <w:t>51'948.37</w:t>
            </w:r>
          </w:p>
        </w:tc>
      </w:tr>
      <w:tr w:rsidR="00251DF0" w:rsidRPr="00C927E0" w14:paraId="7B72F94E" w14:textId="77777777" w:rsidTr="00555412">
        <w:trPr>
          <w:cantSplit/>
        </w:trPr>
        <w:tc>
          <w:tcPr>
            <w:tcW w:w="1668" w:type="dxa"/>
            <w:vMerge/>
            <w:tcBorders>
              <w:top w:val="double" w:sz="4" w:space="0" w:color="auto"/>
            </w:tcBorders>
          </w:tcPr>
          <w:p w14:paraId="29DFC12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800F040"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70D71E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9D6D28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51566BD0" w14:textId="77777777" w:rsidR="00251DF0" w:rsidRPr="00C927E0" w:rsidRDefault="00251DF0" w:rsidP="00251DF0">
            <w:pPr>
              <w:jc w:val="right"/>
              <w:rPr>
                <w:rFonts w:eastAsia="Times New Roman"/>
                <w:b/>
                <w:szCs w:val="22"/>
                <w:lang w:eastAsia="en-US"/>
              </w:rPr>
            </w:pPr>
            <w:r w:rsidRPr="00C927E0">
              <w:t>36'818.94</w:t>
            </w:r>
          </w:p>
        </w:tc>
      </w:tr>
      <w:tr w:rsidR="00251DF0" w:rsidRPr="00C927E0" w14:paraId="7B6048C3" w14:textId="77777777" w:rsidTr="00555412">
        <w:trPr>
          <w:cantSplit/>
        </w:trPr>
        <w:tc>
          <w:tcPr>
            <w:tcW w:w="1668" w:type="dxa"/>
            <w:vMerge/>
            <w:tcBorders>
              <w:top w:val="double" w:sz="4" w:space="0" w:color="auto"/>
            </w:tcBorders>
          </w:tcPr>
          <w:p w14:paraId="04D3110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040545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EEF720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2F759A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56364775"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FFE8226" w14:textId="77777777" w:rsidTr="00555412">
        <w:trPr>
          <w:cantSplit/>
        </w:trPr>
        <w:tc>
          <w:tcPr>
            <w:tcW w:w="1668" w:type="dxa"/>
            <w:vMerge/>
            <w:tcBorders>
              <w:top w:val="double" w:sz="4" w:space="0" w:color="auto"/>
            </w:tcBorders>
          </w:tcPr>
          <w:p w14:paraId="37D46B4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B2582F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91D8889"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1D0BA4B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62BBF6F8"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29CF5EC9" w14:textId="77777777" w:rsidTr="00555412">
        <w:trPr>
          <w:cantSplit/>
        </w:trPr>
        <w:tc>
          <w:tcPr>
            <w:tcW w:w="1668" w:type="dxa"/>
            <w:vMerge/>
          </w:tcPr>
          <w:p w14:paraId="41D3E7E3"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7973C182" w14:textId="77777777" w:rsidR="00251DF0" w:rsidRPr="00C927E0" w:rsidRDefault="00251DF0" w:rsidP="00251DF0">
            <w:pPr>
              <w:rPr>
                <w:rFonts w:eastAsia="Times New Roman"/>
                <w:b/>
                <w:szCs w:val="22"/>
                <w:lang w:eastAsia="en-US"/>
              </w:rPr>
            </w:pPr>
          </w:p>
        </w:tc>
        <w:tc>
          <w:tcPr>
            <w:tcW w:w="4341" w:type="dxa"/>
            <w:vMerge/>
          </w:tcPr>
          <w:p w14:paraId="68D3947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7F32CA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670444C6"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028373F8" w14:textId="77777777" w:rsidTr="00555412">
        <w:trPr>
          <w:cantSplit/>
        </w:trPr>
        <w:tc>
          <w:tcPr>
            <w:tcW w:w="1668" w:type="dxa"/>
            <w:vMerge w:val="restart"/>
            <w:tcBorders>
              <w:top w:val="double" w:sz="4" w:space="0" w:color="auto"/>
            </w:tcBorders>
          </w:tcPr>
          <w:p w14:paraId="13740C5B"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660AAF89" w14:textId="77777777" w:rsidR="00251DF0" w:rsidRPr="00C927E0" w:rsidRDefault="00251DF0" w:rsidP="00251DF0">
            <w:pPr>
              <w:rPr>
                <w:rFonts w:eastAsia="Times New Roman"/>
                <w:b/>
                <w:szCs w:val="22"/>
                <w:lang w:eastAsia="en-US"/>
              </w:rPr>
            </w:pPr>
            <w:r w:rsidRPr="00C927E0">
              <w:rPr>
                <w:rFonts w:eastAsia="Times New Roman"/>
                <w:b/>
                <w:szCs w:val="22"/>
                <w:lang w:eastAsia="en-US"/>
              </w:rPr>
              <w:t>Gegužė</w:t>
            </w:r>
          </w:p>
        </w:tc>
        <w:tc>
          <w:tcPr>
            <w:tcW w:w="4341" w:type="dxa"/>
            <w:vMerge w:val="restart"/>
            <w:tcBorders>
              <w:top w:val="double" w:sz="4" w:space="0" w:color="auto"/>
            </w:tcBorders>
          </w:tcPr>
          <w:p w14:paraId="42FD089D" w14:textId="77777777" w:rsidR="00251DF0" w:rsidRPr="00C927E0" w:rsidRDefault="00251DF0" w:rsidP="00251DF0">
            <w:pPr>
              <w:rPr>
                <w:rFonts w:eastAsia="Times New Roman"/>
                <w:b/>
                <w:szCs w:val="22"/>
                <w:lang w:eastAsia="en-US"/>
              </w:rPr>
            </w:pPr>
            <w:r w:rsidRPr="00C927E0">
              <w:t>192'285.78</w:t>
            </w:r>
          </w:p>
          <w:p w14:paraId="004053D1"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EDC382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216388CA"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6014C180" w14:textId="77777777" w:rsidTr="00555412">
        <w:trPr>
          <w:cantSplit/>
        </w:trPr>
        <w:tc>
          <w:tcPr>
            <w:tcW w:w="1668" w:type="dxa"/>
            <w:vMerge/>
            <w:tcBorders>
              <w:top w:val="double" w:sz="4" w:space="0" w:color="auto"/>
            </w:tcBorders>
          </w:tcPr>
          <w:p w14:paraId="0804A89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5C57FB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4C1FA9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0B789A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2C29F124" w14:textId="77777777" w:rsidR="00251DF0" w:rsidRPr="00C927E0" w:rsidRDefault="00251DF0" w:rsidP="00251DF0">
            <w:pPr>
              <w:jc w:val="right"/>
              <w:rPr>
                <w:rFonts w:eastAsia="Times New Roman"/>
                <w:b/>
                <w:szCs w:val="22"/>
                <w:lang w:eastAsia="en-US"/>
              </w:rPr>
            </w:pPr>
            <w:r w:rsidRPr="00C927E0">
              <w:t>51'585.08</w:t>
            </w:r>
          </w:p>
        </w:tc>
      </w:tr>
      <w:tr w:rsidR="00251DF0" w:rsidRPr="00C927E0" w14:paraId="42A2F69E" w14:textId="77777777" w:rsidTr="00555412">
        <w:trPr>
          <w:cantSplit/>
        </w:trPr>
        <w:tc>
          <w:tcPr>
            <w:tcW w:w="1668" w:type="dxa"/>
            <w:vMerge/>
            <w:tcBorders>
              <w:top w:val="double" w:sz="4" w:space="0" w:color="auto"/>
            </w:tcBorders>
          </w:tcPr>
          <w:p w14:paraId="17503A06"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BCEA894"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2264301"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0E5665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0B93DD71" w14:textId="77777777" w:rsidR="00251DF0" w:rsidRPr="00C927E0" w:rsidRDefault="00251DF0" w:rsidP="00251DF0">
            <w:pPr>
              <w:jc w:val="right"/>
              <w:rPr>
                <w:rFonts w:eastAsia="Times New Roman"/>
                <w:b/>
                <w:szCs w:val="22"/>
                <w:lang w:eastAsia="en-US"/>
              </w:rPr>
            </w:pPr>
            <w:r w:rsidRPr="00C927E0">
              <w:t>37'182.23</w:t>
            </w:r>
          </w:p>
        </w:tc>
      </w:tr>
      <w:tr w:rsidR="00251DF0" w:rsidRPr="00C927E0" w14:paraId="4575BD71" w14:textId="77777777" w:rsidTr="00555412">
        <w:trPr>
          <w:cantSplit/>
        </w:trPr>
        <w:tc>
          <w:tcPr>
            <w:tcW w:w="1668" w:type="dxa"/>
            <w:vMerge/>
            <w:tcBorders>
              <w:top w:val="double" w:sz="4" w:space="0" w:color="auto"/>
            </w:tcBorders>
          </w:tcPr>
          <w:p w14:paraId="00DBD89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D105CB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7C0AB3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576770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6CC10F52"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60B9A0E2" w14:textId="77777777" w:rsidTr="00555412">
        <w:trPr>
          <w:cantSplit/>
        </w:trPr>
        <w:tc>
          <w:tcPr>
            <w:tcW w:w="1668" w:type="dxa"/>
            <w:vMerge/>
            <w:tcBorders>
              <w:top w:val="double" w:sz="4" w:space="0" w:color="auto"/>
            </w:tcBorders>
          </w:tcPr>
          <w:p w14:paraId="50F16D3E"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8F8D184"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C8AA7AB"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4E4F287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4DD0DCF6"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1194C3B6" w14:textId="77777777" w:rsidTr="00555412">
        <w:trPr>
          <w:cantSplit/>
        </w:trPr>
        <w:tc>
          <w:tcPr>
            <w:tcW w:w="1668" w:type="dxa"/>
            <w:vMerge/>
          </w:tcPr>
          <w:p w14:paraId="4C5DDDEF"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4817FFE0" w14:textId="77777777" w:rsidR="00251DF0" w:rsidRPr="00C927E0" w:rsidRDefault="00251DF0" w:rsidP="00251DF0">
            <w:pPr>
              <w:rPr>
                <w:rFonts w:eastAsia="Times New Roman"/>
                <w:b/>
                <w:szCs w:val="22"/>
                <w:lang w:eastAsia="en-US"/>
              </w:rPr>
            </w:pPr>
          </w:p>
        </w:tc>
        <w:tc>
          <w:tcPr>
            <w:tcW w:w="4341" w:type="dxa"/>
            <w:vMerge/>
          </w:tcPr>
          <w:p w14:paraId="5BC01D59"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432CB8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5BB6DEF8"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47233C8F" w14:textId="77777777" w:rsidTr="00555412">
        <w:trPr>
          <w:cantSplit/>
        </w:trPr>
        <w:tc>
          <w:tcPr>
            <w:tcW w:w="1668" w:type="dxa"/>
            <w:vMerge w:val="restart"/>
            <w:tcBorders>
              <w:top w:val="double" w:sz="4" w:space="0" w:color="auto"/>
            </w:tcBorders>
          </w:tcPr>
          <w:p w14:paraId="1324DB03"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07F2B6EB" w14:textId="77777777" w:rsidR="00251DF0" w:rsidRPr="00C927E0" w:rsidRDefault="00251DF0" w:rsidP="00251DF0">
            <w:pPr>
              <w:rPr>
                <w:rFonts w:eastAsia="Times New Roman"/>
                <w:b/>
                <w:szCs w:val="22"/>
                <w:lang w:eastAsia="en-US"/>
              </w:rPr>
            </w:pPr>
            <w:r w:rsidRPr="00C927E0">
              <w:rPr>
                <w:rFonts w:eastAsia="Times New Roman"/>
                <w:b/>
                <w:szCs w:val="22"/>
                <w:lang w:eastAsia="en-US"/>
              </w:rPr>
              <w:t>Birželis</w:t>
            </w:r>
          </w:p>
        </w:tc>
        <w:tc>
          <w:tcPr>
            <w:tcW w:w="4341" w:type="dxa"/>
            <w:vMerge w:val="restart"/>
            <w:tcBorders>
              <w:top w:val="double" w:sz="4" w:space="0" w:color="auto"/>
            </w:tcBorders>
          </w:tcPr>
          <w:p w14:paraId="05600B06" w14:textId="77777777" w:rsidR="00251DF0" w:rsidRPr="00C927E0" w:rsidRDefault="00251DF0" w:rsidP="00251DF0">
            <w:pPr>
              <w:rPr>
                <w:rFonts w:eastAsia="Times New Roman"/>
                <w:b/>
                <w:szCs w:val="22"/>
                <w:lang w:eastAsia="en-US"/>
              </w:rPr>
            </w:pPr>
            <w:r w:rsidRPr="00C927E0">
              <w:t>192'285.78</w:t>
            </w:r>
          </w:p>
          <w:p w14:paraId="50939AC1"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9A4B31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4E7705B8"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0A15FC19" w14:textId="77777777" w:rsidTr="00555412">
        <w:trPr>
          <w:cantSplit/>
        </w:trPr>
        <w:tc>
          <w:tcPr>
            <w:tcW w:w="1668" w:type="dxa"/>
            <w:vMerge/>
            <w:tcBorders>
              <w:top w:val="double" w:sz="4" w:space="0" w:color="auto"/>
            </w:tcBorders>
          </w:tcPr>
          <w:p w14:paraId="2DD7163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F7AF9E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BD274FB"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3DE750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383CA86C" w14:textId="77777777" w:rsidR="00251DF0" w:rsidRPr="00C927E0" w:rsidRDefault="00251DF0" w:rsidP="00251DF0">
            <w:pPr>
              <w:jc w:val="right"/>
              <w:rPr>
                <w:rFonts w:eastAsia="Times New Roman"/>
                <w:b/>
                <w:szCs w:val="22"/>
                <w:lang w:eastAsia="en-US"/>
              </w:rPr>
            </w:pPr>
            <w:r w:rsidRPr="00C927E0">
              <w:t>51'221.78</w:t>
            </w:r>
          </w:p>
        </w:tc>
      </w:tr>
      <w:tr w:rsidR="00251DF0" w:rsidRPr="00C927E0" w14:paraId="7A06F800" w14:textId="77777777" w:rsidTr="00555412">
        <w:trPr>
          <w:cantSplit/>
        </w:trPr>
        <w:tc>
          <w:tcPr>
            <w:tcW w:w="1668" w:type="dxa"/>
            <w:vMerge/>
            <w:tcBorders>
              <w:top w:val="double" w:sz="4" w:space="0" w:color="auto"/>
            </w:tcBorders>
          </w:tcPr>
          <w:p w14:paraId="0874FBCA"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AEC2A6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123B03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12B54E3"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266489CB" w14:textId="77777777" w:rsidR="00251DF0" w:rsidRPr="00C927E0" w:rsidRDefault="00251DF0" w:rsidP="00251DF0">
            <w:pPr>
              <w:jc w:val="right"/>
              <w:rPr>
                <w:rFonts w:eastAsia="Times New Roman"/>
                <w:b/>
                <w:szCs w:val="22"/>
                <w:lang w:eastAsia="en-US"/>
              </w:rPr>
            </w:pPr>
            <w:r w:rsidRPr="00C927E0">
              <w:t>37'545.53</w:t>
            </w:r>
          </w:p>
        </w:tc>
      </w:tr>
      <w:tr w:rsidR="00251DF0" w:rsidRPr="00C927E0" w14:paraId="2B7EC988" w14:textId="77777777" w:rsidTr="00555412">
        <w:trPr>
          <w:cantSplit/>
        </w:trPr>
        <w:tc>
          <w:tcPr>
            <w:tcW w:w="1668" w:type="dxa"/>
            <w:vMerge/>
            <w:tcBorders>
              <w:top w:val="double" w:sz="4" w:space="0" w:color="auto"/>
            </w:tcBorders>
          </w:tcPr>
          <w:p w14:paraId="78650E3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7E005E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84FAE0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3D55D4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1B692360"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4ADEE28" w14:textId="77777777" w:rsidTr="00555412">
        <w:trPr>
          <w:cantSplit/>
        </w:trPr>
        <w:tc>
          <w:tcPr>
            <w:tcW w:w="1668" w:type="dxa"/>
            <w:vMerge/>
            <w:tcBorders>
              <w:top w:val="double" w:sz="4" w:space="0" w:color="auto"/>
            </w:tcBorders>
          </w:tcPr>
          <w:p w14:paraId="3A062DF7"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A1E221E"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10F9405"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1DAE435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415AD519"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37C817C9" w14:textId="77777777" w:rsidTr="00555412">
        <w:trPr>
          <w:cantSplit/>
        </w:trPr>
        <w:tc>
          <w:tcPr>
            <w:tcW w:w="1668" w:type="dxa"/>
            <w:vMerge/>
          </w:tcPr>
          <w:p w14:paraId="2F9658B6"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35D61256" w14:textId="77777777" w:rsidR="00251DF0" w:rsidRPr="00C927E0" w:rsidRDefault="00251DF0" w:rsidP="00251DF0">
            <w:pPr>
              <w:rPr>
                <w:rFonts w:eastAsia="Times New Roman"/>
                <w:b/>
                <w:szCs w:val="22"/>
                <w:lang w:eastAsia="en-US"/>
              </w:rPr>
            </w:pPr>
          </w:p>
        </w:tc>
        <w:tc>
          <w:tcPr>
            <w:tcW w:w="4341" w:type="dxa"/>
            <w:vMerge/>
          </w:tcPr>
          <w:p w14:paraId="708A4D5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4C7377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69A69C53"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0BDE6191" w14:textId="77777777" w:rsidTr="00555412">
        <w:trPr>
          <w:cantSplit/>
        </w:trPr>
        <w:tc>
          <w:tcPr>
            <w:tcW w:w="1668" w:type="dxa"/>
            <w:vMerge w:val="restart"/>
            <w:tcBorders>
              <w:top w:val="double" w:sz="4" w:space="0" w:color="auto"/>
            </w:tcBorders>
          </w:tcPr>
          <w:p w14:paraId="1245489F"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06FFC3FF" w14:textId="77777777" w:rsidR="00251DF0" w:rsidRPr="00C927E0" w:rsidRDefault="00251DF0" w:rsidP="00251DF0">
            <w:pPr>
              <w:rPr>
                <w:rFonts w:eastAsia="Times New Roman"/>
                <w:b/>
                <w:szCs w:val="22"/>
                <w:lang w:eastAsia="en-US"/>
              </w:rPr>
            </w:pPr>
            <w:r w:rsidRPr="00C927E0">
              <w:rPr>
                <w:rFonts w:eastAsia="Times New Roman"/>
                <w:b/>
                <w:szCs w:val="22"/>
                <w:lang w:eastAsia="en-US"/>
              </w:rPr>
              <w:t>Liepa</w:t>
            </w:r>
          </w:p>
        </w:tc>
        <w:tc>
          <w:tcPr>
            <w:tcW w:w="4341" w:type="dxa"/>
            <w:vMerge w:val="restart"/>
            <w:tcBorders>
              <w:top w:val="double" w:sz="4" w:space="0" w:color="auto"/>
            </w:tcBorders>
          </w:tcPr>
          <w:p w14:paraId="1D0EC503" w14:textId="77777777" w:rsidR="00251DF0" w:rsidRPr="00C927E0" w:rsidRDefault="00251DF0" w:rsidP="00251DF0">
            <w:pPr>
              <w:rPr>
                <w:rFonts w:eastAsia="Times New Roman"/>
                <w:b/>
                <w:szCs w:val="22"/>
                <w:lang w:eastAsia="en-US"/>
              </w:rPr>
            </w:pPr>
            <w:r w:rsidRPr="00C927E0">
              <w:t>192'285.78</w:t>
            </w:r>
          </w:p>
          <w:p w14:paraId="5AA8C07B"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6ED17F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20BCF3B6"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1537D526" w14:textId="77777777" w:rsidTr="00555412">
        <w:trPr>
          <w:cantSplit/>
        </w:trPr>
        <w:tc>
          <w:tcPr>
            <w:tcW w:w="1668" w:type="dxa"/>
            <w:vMerge/>
            <w:tcBorders>
              <w:top w:val="double" w:sz="4" w:space="0" w:color="auto"/>
            </w:tcBorders>
          </w:tcPr>
          <w:p w14:paraId="6D519FF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F737C1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C6D17D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0393D1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6EE9AA51" w14:textId="77777777" w:rsidR="00251DF0" w:rsidRPr="00C927E0" w:rsidRDefault="00251DF0" w:rsidP="00251DF0">
            <w:pPr>
              <w:jc w:val="right"/>
              <w:rPr>
                <w:rFonts w:eastAsia="Times New Roman"/>
                <w:b/>
                <w:szCs w:val="22"/>
                <w:lang w:eastAsia="en-US"/>
              </w:rPr>
            </w:pPr>
            <w:r w:rsidRPr="00C927E0">
              <w:t>48'620.99</w:t>
            </w:r>
          </w:p>
        </w:tc>
      </w:tr>
      <w:tr w:rsidR="00251DF0" w:rsidRPr="00C927E0" w14:paraId="3257CFC9" w14:textId="77777777" w:rsidTr="00555412">
        <w:trPr>
          <w:cantSplit/>
        </w:trPr>
        <w:tc>
          <w:tcPr>
            <w:tcW w:w="1668" w:type="dxa"/>
            <w:vMerge/>
            <w:tcBorders>
              <w:top w:val="double" w:sz="4" w:space="0" w:color="auto"/>
            </w:tcBorders>
          </w:tcPr>
          <w:p w14:paraId="19F8BFB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6DE9535"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40EFD07"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E0DC93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51EDFEE1" w14:textId="77777777" w:rsidR="00251DF0" w:rsidRPr="00C927E0" w:rsidRDefault="00251DF0" w:rsidP="00251DF0">
            <w:pPr>
              <w:jc w:val="right"/>
              <w:rPr>
                <w:rFonts w:eastAsia="Times New Roman"/>
                <w:b/>
                <w:szCs w:val="22"/>
                <w:lang w:eastAsia="en-US"/>
              </w:rPr>
            </w:pPr>
            <w:r w:rsidRPr="00C927E0">
              <w:t>40'146.32</w:t>
            </w:r>
          </w:p>
        </w:tc>
      </w:tr>
      <w:tr w:rsidR="00251DF0" w:rsidRPr="00C927E0" w14:paraId="685195E9" w14:textId="77777777" w:rsidTr="00555412">
        <w:trPr>
          <w:cantSplit/>
        </w:trPr>
        <w:tc>
          <w:tcPr>
            <w:tcW w:w="1668" w:type="dxa"/>
            <w:vMerge/>
            <w:tcBorders>
              <w:top w:val="double" w:sz="4" w:space="0" w:color="auto"/>
            </w:tcBorders>
          </w:tcPr>
          <w:p w14:paraId="6DCB27E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5C60F7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A4B7C7B"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CF33C0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1A5274A5"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4B6534F6" w14:textId="77777777" w:rsidTr="00555412">
        <w:trPr>
          <w:cantSplit/>
        </w:trPr>
        <w:tc>
          <w:tcPr>
            <w:tcW w:w="1668" w:type="dxa"/>
            <w:vMerge/>
            <w:tcBorders>
              <w:top w:val="double" w:sz="4" w:space="0" w:color="auto"/>
            </w:tcBorders>
          </w:tcPr>
          <w:p w14:paraId="1CF0FFC9"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4918A5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E7476DB"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15008E32"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515BD773"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4CFEB0A2" w14:textId="77777777" w:rsidTr="00555412">
        <w:trPr>
          <w:cantSplit/>
        </w:trPr>
        <w:tc>
          <w:tcPr>
            <w:tcW w:w="1668" w:type="dxa"/>
            <w:vMerge/>
          </w:tcPr>
          <w:p w14:paraId="04ADA793"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15025C97" w14:textId="77777777" w:rsidR="00251DF0" w:rsidRPr="00C927E0" w:rsidRDefault="00251DF0" w:rsidP="00251DF0">
            <w:pPr>
              <w:rPr>
                <w:rFonts w:eastAsia="Times New Roman"/>
                <w:b/>
                <w:szCs w:val="22"/>
                <w:lang w:eastAsia="en-US"/>
              </w:rPr>
            </w:pPr>
          </w:p>
        </w:tc>
        <w:tc>
          <w:tcPr>
            <w:tcW w:w="4341" w:type="dxa"/>
            <w:vMerge/>
          </w:tcPr>
          <w:p w14:paraId="16A6CA7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7B15D1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0A4D27DB"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190F6A3C" w14:textId="77777777" w:rsidTr="00555412">
        <w:trPr>
          <w:cantSplit/>
        </w:trPr>
        <w:tc>
          <w:tcPr>
            <w:tcW w:w="1668" w:type="dxa"/>
            <w:vMerge w:val="restart"/>
            <w:tcBorders>
              <w:top w:val="double" w:sz="4" w:space="0" w:color="auto"/>
            </w:tcBorders>
          </w:tcPr>
          <w:p w14:paraId="61CB19E8"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47ADB811" w14:textId="77777777" w:rsidR="00251DF0" w:rsidRPr="00C927E0" w:rsidRDefault="00251DF0" w:rsidP="00251DF0">
            <w:pPr>
              <w:rPr>
                <w:rFonts w:eastAsia="Times New Roman"/>
                <w:b/>
                <w:szCs w:val="22"/>
                <w:lang w:eastAsia="en-US"/>
              </w:rPr>
            </w:pPr>
            <w:r w:rsidRPr="00C927E0">
              <w:rPr>
                <w:rFonts w:eastAsia="Times New Roman"/>
                <w:b/>
                <w:szCs w:val="22"/>
                <w:lang w:eastAsia="en-US"/>
              </w:rPr>
              <w:t>Rugpjūtis</w:t>
            </w:r>
          </w:p>
        </w:tc>
        <w:tc>
          <w:tcPr>
            <w:tcW w:w="4341" w:type="dxa"/>
            <w:vMerge w:val="restart"/>
            <w:tcBorders>
              <w:top w:val="double" w:sz="4" w:space="0" w:color="auto"/>
            </w:tcBorders>
          </w:tcPr>
          <w:p w14:paraId="6E7B3565" w14:textId="77777777" w:rsidR="00251DF0" w:rsidRPr="00C927E0" w:rsidRDefault="00251DF0" w:rsidP="00251DF0">
            <w:pPr>
              <w:rPr>
                <w:rFonts w:eastAsia="Times New Roman"/>
                <w:b/>
                <w:szCs w:val="22"/>
                <w:lang w:eastAsia="en-US"/>
              </w:rPr>
            </w:pPr>
            <w:r w:rsidRPr="00C927E0">
              <w:t>192'285.78</w:t>
            </w:r>
          </w:p>
        </w:tc>
        <w:tc>
          <w:tcPr>
            <w:tcW w:w="2960" w:type="dxa"/>
            <w:tcBorders>
              <w:top w:val="double" w:sz="4" w:space="0" w:color="auto"/>
            </w:tcBorders>
          </w:tcPr>
          <w:p w14:paraId="07BC600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60BBA0A9"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0D9CCEE2" w14:textId="77777777" w:rsidTr="00555412">
        <w:trPr>
          <w:cantSplit/>
        </w:trPr>
        <w:tc>
          <w:tcPr>
            <w:tcW w:w="1668" w:type="dxa"/>
            <w:vMerge/>
            <w:tcBorders>
              <w:top w:val="double" w:sz="4" w:space="0" w:color="auto"/>
            </w:tcBorders>
          </w:tcPr>
          <w:p w14:paraId="7F6B366B"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F1390A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CA1DC3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88B147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7A9DAA57" w14:textId="77777777" w:rsidR="00251DF0" w:rsidRPr="00C927E0" w:rsidRDefault="00251DF0" w:rsidP="00251DF0">
            <w:pPr>
              <w:jc w:val="right"/>
              <w:rPr>
                <w:rFonts w:eastAsia="Times New Roman"/>
                <w:b/>
                <w:szCs w:val="22"/>
                <w:lang w:eastAsia="en-US"/>
              </w:rPr>
            </w:pPr>
            <w:r w:rsidRPr="00C927E0">
              <w:t>48'257.69</w:t>
            </w:r>
          </w:p>
        </w:tc>
      </w:tr>
      <w:tr w:rsidR="00251DF0" w:rsidRPr="00C927E0" w14:paraId="7298E5CA" w14:textId="77777777" w:rsidTr="00555412">
        <w:trPr>
          <w:cantSplit/>
        </w:trPr>
        <w:tc>
          <w:tcPr>
            <w:tcW w:w="1668" w:type="dxa"/>
            <w:vMerge/>
            <w:tcBorders>
              <w:top w:val="double" w:sz="4" w:space="0" w:color="auto"/>
            </w:tcBorders>
          </w:tcPr>
          <w:p w14:paraId="53B97091"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C205AEC"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04CC6F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C7979D3"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4B435ECE" w14:textId="77777777" w:rsidR="00251DF0" w:rsidRPr="00C927E0" w:rsidRDefault="00251DF0" w:rsidP="00251DF0">
            <w:pPr>
              <w:jc w:val="right"/>
              <w:rPr>
                <w:rFonts w:eastAsia="Times New Roman"/>
                <w:b/>
                <w:szCs w:val="22"/>
                <w:lang w:eastAsia="en-US"/>
              </w:rPr>
            </w:pPr>
            <w:r w:rsidRPr="00C927E0">
              <w:t>40'509.62</w:t>
            </w:r>
          </w:p>
        </w:tc>
      </w:tr>
      <w:tr w:rsidR="00251DF0" w:rsidRPr="00C927E0" w14:paraId="542ECD76" w14:textId="77777777" w:rsidTr="00555412">
        <w:trPr>
          <w:cantSplit/>
        </w:trPr>
        <w:tc>
          <w:tcPr>
            <w:tcW w:w="1668" w:type="dxa"/>
            <w:vMerge/>
            <w:tcBorders>
              <w:top w:val="double" w:sz="4" w:space="0" w:color="auto"/>
            </w:tcBorders>
          </w:tcPr>
          <w:p w14:paraId="6EB4783B"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C756765"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F0C6030"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8D2EAC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4E84B55F"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166E1BA6" w14:textId="77777777" w:rsidTr="00555412">
        <w:trPr>
          <w:cantSplit/>
        </w:trPr>
        <w:tc>
          <w:tcPr>
            <w:tcW w:w="1668" w:type="dxa"/>
            <w:vMerge/>
            <w:tcBorders>
              <w:top w:val="double" w:sz="4" w:space="0" w:color="auto"/>
            </w:tcBorders>
          </w:tcPr>
          <w:p w14:paraId="228CFA71"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5707AF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72A6598"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5088487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1750EBAD"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42C721BC" w14:textId="77777777" w:rsidTr="00555412">
        <w:trPr>
          <w:cantSplit/>
        </w:trPr>
        <w:tc>
          <w:tcPr>
            <w:tcW w:w="1668" w:type="dxa"/>
            <w:vMerge/>
          </w:tcPr>
          <w:p w14:paraId="192773F1"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1997A6B7" w14:textId="77777777" w:rsidR="00251DF0" w:rsidRPr="00C927E0" w:rsidRDefault="00251DF0" w:rsidP="00251DF0">
            <w:pPr>
              <w:rPr>
                <w:rFonts w:eastAsia="Times New Roman"/>
                <w:b/>
                <w:szCs w:val="22"/>
                <w:lang w:eastAsia="en-US"/>
              </w:rPr>
            </w:pPr>
          </w:p>
        </w:tc>
        <w:tc>
          <w:tcPr>
            <w:tcW w:w="4341" w:type="dxa"/>
            <w:vMerge/>
          </w:tcPr>
          <w:p w14:paraId="69E37CD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73A27F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6D1B137A"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1A039271" w14:textId="77777777" w:rsidTr="00555412">
        <w:trPr>
          <w:cantSplit/>
        </w:trPr>
        <w:tc>
          <w:tcPr>
            <w:tcW w:w="1668" w:type="dxa"/>
            <w:vMerge w:val="restart"/>
            <w:tcBorders>
              <w:top w:val="double" w:sz="4" w:space="0" w:color="auto"/>
            </w:tcBorders>
          </w:tcPr>
          <w:p w14:paraId="6C661138"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22AF8F13" w14:textId="77777777" w:rsidR="00251DF0" w:rsidRPr="00C927E0" w:rsidRDefault="00251DF0" w:rsidP="00251DF0">
            <w:pPr>
              <w:rPr>
                <w:rFonts w:eastAsia="Times New Roman"/>
                <w:b/>
                <w:szCs w:val="22"/>
                <w:lang w:eastAsia="en-US"/>
              </w:rPr>
            </w:pPr>
            <w:r w:rsidRPr="00C927E0">
              <w:rPr>
                <w:rFonts w:eastAsia="Times New Roman"/>
                <w:b/>
                <w:szCs w:val="22"/>
                <w:lang w:eastAsia="en-US"/>
              </w:rPr>
              <w:t>Rugsėjis</w:t>
            </w:r>
          </w:p>
        </w:tc>
        <w:tc>
          <w:tcPr>
            <w:tcW w:w="4341" w:type="dxa"/>
            <w:vMerge w:val="restart"/>
            <w:tcBorders>
              <w:top w:val="double" w:sz="4" w:space="0" w:color="auto"/>
            </w:tcBorders>
          </w:tcPr>
          <w:p w14:paraId="44109DF3" w14:textId="77777777" w:rsidR="00251DF0" w:rsidRPr="00C927E0" w:rsidRDefault="00251DF0" w:rsidP="00251DF0">
            <w:pPr>
              <w:rPr>
                <w:rFonts w:eastAsia="Times New Roman"/>
                <w:b/>
                <w:szCs w:val="22"/>
                <w:lang w:eastAsia="en-US"/>
              </w:rPr>
            </w:pPr>
            <w:r w:rsidRPr="00C927E0">
              <w:t>192'285.78</w:t>
            </w:r>
          </w:p>
          <w:p w14:paraId="4C88492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36AF06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58965339"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62BE7720" w14:textId="77777777" w:rsidTr="00555412">
        <w:trPr>
          <w:cantSplit/>
        </w:trPr>
        <w:tc>
          <w:tcPr>
            <w:tcW w:w="1668" w:type="dxa"/>
            <w:vMerge/>
            <w:tcBorders>
              <w:top w:val="double" w:sz="4" w:space="0" w:color="auto"/>
            </w:tcBorders>
          </w:tcPr>
          <w:p w14:paraId="1615BFA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B6587BC"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11527F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3ABF5F2"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77070101" w14:textId="77777777" w:rsidR="00251DF0" w:rsidRPr="00C927E0" w:rsidRDefault="00251DF0" w:rsidP="00251DF0">
            <w:pPr>
              <w:jc w:val="right"/>
              <w:rPr>
                <w:rFonts w:eastAsia="Times New Roman"/>
                <w:b/>
                <w:szCs w:val="22"/>
                <w:lang w:eastAsia="en-US"/>
              </w:rPr>
            </w:pPr>
            <w:r w:rsidRPr="00C927E0">
              <w:t>47'894.40</w:t>
            </w:r>
          </w:p>
        </w:tc>
      </w:tr>
      <w:tr w:rsidR="00251DF0" w:rsidRPr="00C927E0" w14:paraId="7C5396EE" w14:textId="77777777" w:rsidTr="00555412">
        <w:trPr>
          <w:cantSplit/>
        </w:trPr>
        <w:tc>
          <w:tcPr>
            <w:tcW w:w="1668" w:type="dxa"/>
            <w:vMerge/>
            <w:tcBorders>
              <w:top w:val="double" w:sz="4" w:space="0" w:color="auto"/>
            </w:tcBorders>
          </w:tcPr>
          <w:p w14:paraId="3FECF8E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1151CBF"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1FC7DAA"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E6DB80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0239BEA6" w14:textId="77777777" w:rsidR="00251DF0" w:rsidRPr="00C927E0" w:rsidRDefault="00251DF0" w:rsidP="00251DF0">
            <w:pPr>
              <w:jc w:val="right"/>
              <w:rPr>
                <w:rFonts w:eastAsia="Times New Roman"/>
                <w:b/>
                <w:szCs w:val="22"/>
                <w:lang w:eastAsia="en-US"/>
              </w:rPr>
            </w:pPr>
            <w:r w:rsidRPr="00C927E0">
              <w:t>40'872.91</w:t>
            </w:r>
          </w:p>
        </w:tc>
      </w:tr>
      <w:tr w:rsidR="00251DF0" w:rsidRPr="00C927E0" w14:paraId="12D2F858" w14:textId="77777777" w:rsidTr="00555412">
        <w:trPr>
          <w:cantSplit/>
        </w:trPr>
        <w:tc>
          <w:tcPr>
            <w:tcW w:w="1668" w:type="dxa"/>
            <w:vMerge/>
            <w:tcBorders>
              <w:top w:val="double" w:sz="4" w:space="0" w:color="auto"/>
            </w:tcBorders>
          </w:tcPr>
          <w:p w14:paraId="2DD2243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1C5522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9ECECF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14BC16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624882E8"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0AF915B1" w14:textId="77777777" w:rsidTr="00555412">
        <w:trPr>
          <w:cantSplit/>
        </w:trPr>
        <w:tc>
          <w:tcPr>
            <w:tcW w:w="1668" w:type="dxa"/>
            <w:vMerge/>
            <w:tcBorders>
              <w:top w:val="double" w:sz="4" w:space="0" w:color="auto"/>
            </w:tcBorders>
          </w:tcPr>
          <w:p w14:paraId="428DF75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B55FD3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CDF6366"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70F4F9A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011B2F7A"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4630A077" w14:textId="77777777" w:rsidTr="00555412">
        <w:trPr>
          <w:cantSplit/>
        </w:trPr>
        <w:tc>
          <w:tcPr>
            <w:tcW w:w="1668" w:type="dxa"/>
            <w:vMerge/>
          </w:tcPr>
          <w:p w14:paraId="10C1EDE3"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7ACFE07C" w14:textId="77777777" w:rsidR="00251DF0" w:rsidRPr="00C927E0" w:rsidRDefault="00251DF0" w:rsidP="00251DF0">
            <w:pPr>
              <w:rPr>
                <w:rFonts w:eastAsia="Times New Roman"/>
                <w:b/>
                <w:szCs w:val="22"/>
                <w:lang w:eastAsia="en-US"/>
              </w:rPr>
            </w:pPr>
          </w:p>
        </w:tc>
        <w:tc>
          <w:tcPr>
            <w:tcW w:w="4341" w:type="dxa"/>
            <w:vMerge/>
          </w:tcPr>
          <w:p w14:paraId="13E3F464"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B235B73"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06780A52"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540E08C1" w14:textId="77777777" w:rsidTr="00555412">
        <w:trPr>
          <w:cantSplit/>
        </w:trPr>
        <w:tc>
          <w:tcPr>
            <w:tcW w:w="1668" w:type="dxa"/>
            <w:vMerge w:val="restart"/>
            <w:tcBorders>
              <w:top w:val="double" w:sz="4" w:space="0" w:color="auto"/>
            </w:tcBorders>
          </w:tcPr>
          <w:p w14:paraId="5288C34E"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63B96B83" w14:textId="77777777" w:rsidR="00251DF0" w:rsidRPr="00C927E0" w:rsidRDefault="00251DF0" w:rsidP="00251DF0">
            <w:pPr>
              <w:rPr>
                <w:rFonts w:eastAsia="Times New Roman"/>
                <w:b/>
                <w:szCs w:val="22"/>
                <w:lang w:eastAsia="en-US"/>
              </w:rPr>
            </w:pPr>
            <w:r w:rsidRPr="00C927E0">
              <w:rPr>
                <w:rFonts w:eastAsia="Times New Roman"/>
                <w:b/>
                <w:szCs w:val="22"/>
                <w:lang w:eastAsia="en-US"/>
              </w:rPr>
              <w:t>Spalis</w:t>
            </w:r>
          </w:p>
        </w:tc>
        <w:tc>
          <w:tcPr>
            <w:tcW w:w="4341" w:type="dxa"/>
            <w:vMerge w:val="restart"/>
            <w:tcBorders>
              <w:top w:val="double" w:sz="4" w:space="0" w:color="auto"/>
            </w:tcBorders>
          </w:tcPr>
          <w:p w14:paraId="5B5E7B2C" w14:textId="77777777" w:rsidR="00251DF0" w:rsidRPr="00C927E0" w:rsidRDefault="00251DF0" w:rsidP="00251DF0">
            <w:pPr>
              <w:rPr>
                <w:rFonts w:eastAsia="Times New Roman"/>
                <w:b/>
                <w:szCs w:val="22"/>
                <w:lang w:eastAsia="en-US"/>
              </w:rPr>
            </w:pPr>
            <w:r w:rsidRPr="00C927E0">
              <w:t>192'285.78</w:t>
            </w:r>
          </w:p>
          <w:p w14:paraId="52A8271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7F1857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2799D85C"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126D0567" w14:textId="77777777" w:rsidTr="00555412">
        <w:trPr>
          <w:cantSplit/>
        </w:trPr>
        <w:tc>
          <w:tcPr>
            <w:tcW w:w="1668" w:type="dxa"/>
            <w:vMerge/>
            <w:tcBorders>
              <w:top w:val="double" w:sz="4" w:space="0" w:color="auto"/>
            </w:tcBorders>
          </w:tcPr>
          <w:p w14:paraId="3972AAF5"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F15407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D57B9D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980B95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3A52B816" w14:textId="77777777" w:rsidR="00251DF0" w:rsidRPr="00C927E0" w:rsidRDefault="00251DF0" w:rsidP="00251DF0">
            <w:pPr>
              <w:jc w:val="right"/>
              <w:rPr>
                <w:rFonts w:eastAsia="Times New Roman"/>
                <w:b/>
                <w:szCs w:val="22"/>
                <w:lang w:eastAsia="en-US"/>
              </w:rPr>
            </w:pPr>
            <w:r w:rsidRPr="00C927E0">
              <w:t>47'531.11</w:t>
            </w:r>
          </w:p>
        </w:tc>
      </w:tr>
      <w:tr w:rsidR="00251DF0" w:rsidRPr="00C927E0" w14:paraId="3826520E" w14:textId="77777777" w:rsidTr="00555412">
        <w:trPr>
          <w:cantSplit/>
        </w:trPr>
        <w:tc>
          <w:tcPr>
            <w:tcW w:w="1668" w:type="dxa"/>
            <w:vMerge/>
            <w:tcBorders>
              <w:top w:val="double" w:sz="4" w:space="0" w:color="auto"/>
            </w:tcBorders>
          </w:tcPr>
          <w:p w14:paraId="7B74F8F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180E11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8473D6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00AF49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7F569886" w14:textId="77777777" w:rsidR="00251DF0" w:rsidRPr="00C927E0" w:rsidRDefault="00251DF0" w:rsidP="00251DF0">
            <w:pPr>
              <w:jc w:val="right"/>
              <w:rPr>
                <w:rFonts w:eastAsia="Times New Roman"/>
                <w:b/>
                <w:szCs w:val="22"/>
                <w:lang w:eastAsia="en-US"/>
              </w:rPr>
            </w:pPr>
            <w:r w:rsidRPr="00C927E0">
              <w:t>41'236.20</w:t>
            </w:r>
          </w:p>
        </w:tc>
      </w:tr>
      <w:tr w:rsidR="00251DF0" w:rsidRPr="00C927E0" w14:paraId="7C09F4F8" w14:textId="77777777" w:rsidTr="00555412">
        <w:trPr>
          <w:cantSplit/>
        </w:trPr>
        <w:tc>
          <w:tcPr>
            <w:tcW w:w="1668" w:type="dxa"/>
            <w:vMerge/>
            <w:tcBorders>
              <w:top w:val="double" w:sz="4" w:space="0" w:color="auto"/>
            </w:tcBorders>
          </w:tcPr>
          <w:p w14:paraId="3126A2DA"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2424EC7"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4D4EA02"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7220DA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207322C7"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228435B7" w14:textId="77777777" w:rsidTr="00555412">
        <w:trPr>
          <w:cantSplit/>
        </w:trPr>
        <w:tc>
          <w:tcPr>
            <w:tcW w:w="1668" w:type="dxa"/>
            <w:vMerge/>
            <w:tcBorders>
              <w:top w:val="double" w:sz="4" w:space="0" w:color="auto"/>
            </w:tcBorders>
          </w:tcPr>
          <w:p w14:paraId="2507D5A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89BBEAF"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9EF0BB3"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72A0C0D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1C13111D"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540D02BE" w14:textId="77777777" w:rsidTr="00555412">
        <w:trPr>
          <w:cantSplit/>
        </w:trPr>
        <w:tc>
          <w:tcPr>
            <w:tcW w:w="1668" w:type="dxa"/>
            <w:vMerge/>
          </w:tcPr>
          <w:p w14:paraId="450D7F74"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31DF540B" w14:textId="77777777" w:rsidR="00251DF0" w:rsidRPr="00C927E0" w:rsidRDefault="00251DF0" w:rsidP="00251DF0">
            <w:pPr>
              <w:rPr>
                <w:rFonts w:eastAsia="Times New Roman"/>
                <w:b/>
                <w:szCs w:val="22"/>
                <w:lang w:eastAsia="en-US"/>
              </w:rPr>
            </w:pPr>
          </w:p>
        </w:tc>
        <w:tc>
          <w:tcPr>
            <w:tcW w:w="4341" w:type="dxa"/>
            <w:vMerge/>
          </w:tcPr>
          <w:p w14:paraId="5FA7E7B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7720AE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7D1970E5"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641E5E76" w14:textId="77777777" w:rsidTr="00555412">
        <w:trPr>
          <w:cantSplit/>
        </w:trPr>
        <w:tc>
          <w:tcPr>
            <w:tcW w:w="1668" w:type="dxa"/>
            <w:vMerge w:val="restart"/>
            <w:tcBorders>
              <w:top w:val="double" w:sz="4" w:space="0" w:color="auto"/>
            </w:tcBorders>
          </w:tcPr>
          <w:p w14:paraId="122F0F1D"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32638814" w14:textId="77777777" w:rsidR="00251DF0" w:rsidRPr="00C927E0" w:rsidRDefault="00251DF0" w:rsidP="00251DF0">
            <w:pPr>
              <w:rPr>
                <w:rFonts w:eastAsia="Times New Roman"/>
                <w:b/>
                <w:szCs w:val="22"/>
                <w:lang w:eastAsia="en-US"/>
              </w:rPr>
            </w:pPr>
            <w:r w:rsidRPr="00C927E0">
              <w:rPr>
                <w:rFonts w:eastAsia="Times New Roman"/>
                <w:b/>
                <w:szCs w:val="22"/>
                <w:lang w:eastAsia="en-US"/>
              </w:rPr>
              <w:t>Lapkritis</w:t>
            </w:r>
          </w:p>
        </w:tc>
        <w:tc>
          <w:tcPr>
            <w:tcW w:w="4341" w:type="dxa"/>
            <w:vMerge w:val="restart"/>
            <w:tcBorders>
              <w:top w:val="double" w:sz="4" w:space="0" w:color="auto"/>
            </w:tcBorders>
          </w:tcPr>
          <w:p w14:paraId="2F68381D" w14:textId="77777777" w:rsidR="00251DF0" w:rsidRPr="00C927E0" w:rsidRDefault="00251DF0" w:rsidP="00251DF0">
            <w:pPr>
              <w:rPr>
                <w:rFonts w:eastAsia="Times New Roman"/>
                <w:b/>
                <w:szCs w:val="22"/>
                <w:lang w:eastAsia="en-US"/>
              </w:rPr>
            </w:pPr>
            <w:r w:rsidRPr="00C927E0">
              <w:t>192'285.78</w:t>
            </w:r>
          </w:p>
          <w:p w14:paraId="4C3D8A00"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FE3F73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178F00CC"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5C753760" w14:textId="77777777" w:rsidTr="00555412">
        <w:trPr>
          <w:cantSplit/>
        </w:trPr>
        <w:tc>
          <w:tcPr>
            <w:tcW w:w="1668" w:type="dxa"/>
            <w:vMerge/>
            <w:tcBorders>
              <w:top w:val="double" w:sz="4" w:space="0" w:color="auto"/>
            </w:tcBorders>
          </w:tcPr>
          <w:p w14:paraId="7C1AB239"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734415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ABBCAE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164A68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7D55B7B3" w14:textId="77777777" w:rsidR="00251DF0" w:rsidRPr="00C927E0" w:rsidRDefault="00251DF0" w:rsidP="00251DF0">
            <w:pPr>
              <w:jc w:val="right"/>
              <w:rPr>
                <w:rFonts w:eastAsia="Times New Roman"/>
                <w:b/>
                <w:szCs w:val="22"/>
                <w:lang w:eastAsia="en-US"/>
              </w:rPr>
            </w:pPr>
            <w:r w:rsidRPr="00C927E0">
              <w:t>47'167.81</w:t>
            </w:r>
          </w:p>
        </w:tc>
      </w:tr>
      <w:tr w:rsidR="00251DF0" w:rsidRPr="00C927E0" w14:paraId="189232B7" w14:textId="77777777" w:rsidTr="00555412">
        <w:trPr>
          <w:cantSplit/>
        </w:trPr>
        <w:tc>
          <w:tcPr>
            <w:tcW w:w="1668" w:type="dxa"/>
            <w:vMerge/>
            <w:tcBorders>
              <w:top w:val="double" w:sz="4" w:space="0" w:color="auto"/>
            </w:tcBorders>
          </w:tcPr>
          <w:p w14:paraId="17DA46B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BD71F4A"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6D820B0"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C6AF2B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0DEEADE7" w14:textId="77777777" w:rsidR="00251DF0" w:rsidRPr="00C927E0" w:rsidRDefault="00251DF0" w:rsidP="00251DF0">
            <w:pPr>
              <w:jc w:val="right"/>
              <w:rPr>
                <w:rFonts w:eastAsia="Times New Roman"/>
                <w:b/>
                <w:szCs w:val="22"/>
                <w:lang w:eastAsia="en-US"/>
              </w:rPr>
            </w:pPr>
            <w:r w:rsidRPr="00C927E0">
              <w:t>41'599.50</w:t>
            </w:r>
          </w:p>
        </w:tc>
      </w:tr>
      <w:tr w:rsidR="00251DF0" w:rsidRPr="00C927E0" w14:paraId="2349F725" w14:textId="77777777" w:rsidTr="00555412">
        <w:trPr>
          <w:cantSplit/>
        </w:trPr>
        <w:tc>
          <w:tcPr>
            <w:tcW w:w="1668" w:type="dxa"/>
            <w:vMerge/>
            <w:tcBorders>
              <w:top w:val="double" w:sz="4" w:space="0" w:color="auto"/>
            </w:tcBorders>
          </w:tcPr>
          <w:p w14:paraId="3BB0480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4C7510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D7CBE1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594F03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4DCF42FE"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6509864F" w14:textId="77777777" w:rsidTr="00555412">
        <w:trPr>
          <w:cantSplit/>
        </w:trPr>
        <w:tc>
          <w:tcPr>
            <w:tcW w:w="1668" w:type="dxa"/>
            <w:vMerge/>
            <w:tcBorders>
              <w:top w:val="double" w:sz="4" w:space="0" w:color="auto"/>
            </w:tcBorders>
          </w:tcPr>
          <w:p w14:paraId="679B1D5B"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4C220DF"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673EBAB"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0824E51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0A75D218"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46963262" w14:textId="77777777" w:rsidTr="00555412">
        <w:trPr>
          <w:cantSplit/>
        </w:trPr>
        <w:tc>
          <w:tcPr>
            <w:tcW w:w="1668" w:type="dxa"/>
            <w:vMerge/>
          </w:tcPr>
          <w:p w14:paraId="39726941"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753CB34F" w14:textId="77777777" w:rsidR="00251DF0" w:rsidRPr="00C927E0" w:rsidRDefault="00251DF0" w:rsidP="00251DF0">
            <w:pPr>
              <w:rPr>
                <w:rFonts w:eastAsia="Times New Roman"/>
                <w:b/>
                <w:szCs w:val="22"/>
                <w:lang w:eastAsia="en-US"/>
              </w:rPr>
            </w:pPr>
          </w:p>
        </w:tc>
        <w:tc>
          <w:tcPr>
            <w:tcW w:w="4341" w:type="dxa"/>
            <w:vMerge/>
          </w:tcPr>
          <w:p w14:paraId="34B7CF97"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AA3B14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44D55121"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3BD647AA" w14:textId="77777777" w:rsidTr="00555412">
        <w:trPr>
          <w:cantSplit/>
        </w:trPr>
        <w:tc>
          <w:tcPr>
            <w:tcW w:w="1668" w:type="dxa"/>
            <w:vMerge w:val="restart"/>
            <w:tcBorders>
              <w:top w:val="double" w:sz="4" w:space="0" w:color="auto"/>
            </w:tcBorders>
          </w:tcPr>
          <w:p w14:paraId="0B17B9D0" w14:textId="77777777" w:rsidR="00251DF0" w:rsidRPr="00C927E0" w:rsidRDefault="00251DF0" w:rsidP="00251DF0">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28401CBB" w14:textId="77777777" w:rsidR="00251DF0" w:rsidRPr="00C927E0" w:rsidRDefault="00251DF0" w:rsidP="00251DF0">
            <w:pPr>
              <w:rPr>
                <w:rFonts w:eastAsia="Times New Roman"/>
                <w:b/>
                <w:szCs w:val="22"/>
                <w:lang w:eastAsia="en-US"/>
              </w:rPr>
            </w:pPr>
            <w:r w:rsidRPr="00C927E0">
              <w:rPr>
                <w:rFonts w:eastAsia="Times New Roman"/>
                <w:b/>
                <w:szCs w:val="22"/>
                <w:lang w:eastAsia="en-US"/>
              </w:rPr>
              <w:t>Gruodis</w:t>
            </w:r>
          </w:p>
        </w:tc>
        <w:tc>
          <w:tcPr>
            <w:tcW w:w="4341" w:type="dxa"/>
            <w:vMerge w:val="restart"/>
            <w:tcBorders>
              <w:top w:val="double" w:sz="4" w:space="0" w:color="auto"/>
            </w:tcBorders>
          </w:tcPr>
          <w:p w14:paraId="3E9B064E" w14:textId="77777777" w:rsidR="00251DF0" w:rsidRPr="00C927E0" w:rsidRDefault="00251DF0" w:rsidP="00251DF0">
            <w:pPr>
              <w:rPr>
                <w:rFonts w:eastAsia="Times New Roman"/>
                <w:b/>
                <w:szCs w:val="22"/>
                <w:lang w:eastAsia="en-US"/>
              </w:rPr>
            </w:pPr>
            <w:r w:rsidRPr="00C927E0">
              <w:t>192'285.78</w:t>
            </w:r>
          </w:p>
        </w:tc>
        <w:tc>
          <w:tcPr>
            <w:tcW w:w="2960" w:type="dxa"/>
            <w:tcBorders>
              <w:top w:val="double" w:sz="4" w:space="0" w:color="auto"/>
            </w:tcBorders>
          </w:tcPr>
          <w:p w14:paraId="5C4DA60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29E7C751"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012555A8" w14:textId="77777777" w:rsidTr="00555412">
        <w:trPr>
          <w:cantSplit/>
        </w:trPr>
        <w:tc>
          <w:tcPr>
            <w:tcW w:w="1668" w:type="dxa"/>
            <w:vMerge/>
            <w:tcBorders>
              <w:top w:val="double" w:sz="4" w:space="0" w:color="auto"/>
            </w:tcBorders>
          </w:tcPr>
          <w:p w14:paraId="26882B69"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0F62F2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F7B434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6D1EF4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3ED4B4B5" w14:textId="77777777" w:rsidR="00251DF0" w:rsidRPr="00C927E0" w:rsidRDefault="00251DF0" w:rsidP="00251DF0">
            <w:pPr>
              <w:jc w:val="right"/>
              <w:rPr>
                <w:rFonts w:eastAsia="Times New Roman"/>
                <w:b/>
                <w:szCs w:val="22"/>
                <w:lang w:eastAsia="en-US"/>
              </w:rPr>
            </w:pPr>
            <w:r w:rsidRPr="00C927E0">
              <w:t>46'804.52</w:t>
            </w:r>
          </w:p>
        </w:tc>
      </w:tr>
      <w:tr w:rsidR="00251DF0" w:rsidRPr="00C927E0" w14:paraId="5F4D47A8" w14:textId="77777777" w:rsidTr="00555412">
        <w:trPr>
          <w:cantSplit/>
        </w:trPr>
        <w:tc>
          <w:tcPr>
            <w:tcW w:w="1668" w:type="dxa"/>
            <w:vMerge/>
            <w:tcBorders>
              <w:top w:val="double" w:sz="4" w:space="0" w:color="auto"/>
            </w:tcBorders>
          </w:tcPr>
          <w:p w14:paraId="1053AF9A"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58468CE"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3B5A59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A9DEED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37E174DE" w14:textId="77777777" w:rsidR="00251DF0" w:rsidRPr="00C927E0" w:rsidRDefault="00251DF0" w:rsidP="00251DF0">
            <w:pPr>
              <w:jc w:val="right"/>
              <w:rPr>
                <w:rFonts w:eastAsia="Times New Roman"/>
                <w:b/>
                <w:szCs w:val="22"/>
                <w:lang w:eastAsia="en-US"/>
              </w:rPr>
            </w:pPr>
            <w:r w:rsidRPr="00C927E0">
              <w:t>41'962.79</w:t>
            </w:r>
          </w:p>
        </w:tc>
      </w:tr>
      <w:tr w:rsidR="00251DF0" w:rsidRPr="00C927E0" w14:paraId="02334B01" w14:textId="77777777" w:rsidTr="00555412">
        <w:trPr>
          <w:cantSplit/>
        </w:trPr>
        <w:tc>
          <w:tcPr>
            <w:tcW w:w="1668" w:type="dxa"/>
            <w:vMerge/>
            <w:tcBorders>
              <w:top w:val="double" w:sz="4" w:space="0" w:color="auto"/>
            </w:tcBorders>
          </w:tcPr>
          <w:p w14:paraId="32C2DE29"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8D1947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B39CE09"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3A1EE4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463F3724"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7634FFEC" w14:textId="77777777" w:rsidTr="00555412">
        <w:trPr>
          <w:cantSplit/>
        </w:trPr>
        <w:tc>
          <w:tcPr>
            <w:tcW w:w="1668" w:type="dxa"/>
            <w:vMerge/>
            <w:tcBorders>
              <w:top w:val="double" w:sz="4" w:space="0" w:color="auto"/>
            </w:tcBorders>
          </w:tcPr>
          <w:p w14:paraId="04D1209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5DAD475"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7157A6B"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2E0610F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39C5D97A"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1B3A24B1" w14:textId="77777777" w:rsidTr="00555412">
        <w:trPr>
          <w:cantSplit/>
        </w:trPr>
        <w:tc>
          <w:tcPr>
            <w:tcW w:w="1668" w:type="dxa"/>
            <w:vMerge/>
            <w:tcBorders>
              <w:bottom w:val="double" w:sz="4" w:space="0" w:color="auto"/>
            </w:tcBorders>
          </w:tcPr>
          <w:p w14:paraId="6A4B026F"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Borders>
              <w:bottom w:val="double" w:sz="4" w:space="0" w:color="auto"/>
            </w:tcBorders>
          </w:tcPr>
          <w:p w14:paraId="5AA94659" w14:textId="77777777" w:rsidR="00251DF0" w:rsidRPr="00C927E0" w:rsidRDefault="00251DF0" w:rsidP="00251DF0">
            <w:pPr>
              <w:rPr>
                <w:rFonts w:eastAsia="Times New Roman"/>
                <w:b/>
                <w:szCs w:val="22"/>
                <w:lang w:eastAsia="en-US"/>
              </w:rPr>
            </w:pPr>
          </w:p>
        </w:tc>
        <w:tc>
          <w:tcPr>
            <w:tcW w:w="4341" w:type="dxa"/>
            <w:vMerge/>
            <w:tcBorders>
              <w:bottom w:val="double" w:sz="4" w:space="0" w:color="auto"/>
            </w:tcBorders>
          </w:tcPr>
          <w:p w14:paraId="2AFC9EFF"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386C6E3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bottom w:val="double" w:sz="4" w:space="0" w:color="auto"/>
            </w:tcBorders>
          </w:tcPr>
          <w:p w14:paraId="32CDC638"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3125292C" w14:textId="77777777" w:rsidTr="00F50A95">
        <w:trPr>
          <w:cantSplit/>
          <w:tblHeader/>
        </w:trPr>
        <w:tc>
          <w:tcPr>
            <w:tcW w:w="1668" w:type="dxa"/>
            <w:vMerge w:val="restart"/>
            <w:tcBorders>
              <w:top w:val="double" w:sz="4" w:space="0" w:color="auto"/>
            </w:tcBorders>
            <w:vAlign w:val="center"/>
          </w:tcPr>
          <w:p w14:paraId="209E65AE"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Kalendoriniai metai</w:t>
            </w:r>
          </w:p>
        </w:tc>
        <w:tc>
          <w:tcPr>
            <w:tcW w:w="1754" w:type="dxa"/>
            <w:vMerge w:val="restart"/>
            <w:tcBorders>
              <w:top w:val="double" w:sz="4" w:space="0" w:color="auto"/>
            </w:tcBorders>
            <w:vAlign w:val="center"/>
          </w:tcPr>
          <w:p w14:paraId="77AF93B5"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Mėnuo</w:t>
            </w:r>
          </w:p>
        </w:tc>
        <w:tc>
          <w:tcPr>
            <w:tcW w:w="10544" w:type="dxa"/>
            <w:gridSpan w:val="3"/>
            <w:tcBorders>
              <w:top w:val="double" w:sz="4" w:space="0" w:color="auto"/>
            </w:tcBorders>
            <w:vAlign w:val="center"/>
          </w:tcPr>
          <w:p w14:paraId="25C27C3E" w14:textId="77777777" w:rsidR="00251DF0" w:rsidRPr="00C927E0" w:rsidRDefault="00251DF0" w:rsidP="00F50A95">
            <w:pPr>
              <w:ind w:right="-48"/>
              <w:jc w:val="center"/>
              <w:rPr>
                <w:rFonts w:eastAsia="Times New Roman"/>
                <w:b/>
                <w:szCs w:val="22"/>
                <w:lang w:eastAsia="en-US"/>
              </w:rPr>
            </w:pPr>
            <w:r w:rsidRPr="00C927E0">
              <w:rPr>
                <w:rFonts w:eastAsia="Times New Roman"/>
                <w:b/>
                <w:szCs w:val="22"/>
                <w:lang w:eastAsia="en-US"/>
              </w:rPr>
              <w:t>Atitinkamo mėnesio Metinis atlyginimas (realiomis (neindeksuotomis) vertėmis) pagal FVM pateiktus duomenis</w:t>
            </w:r>
          </w:p>
        </w:tc>
      </w:tr>
      <w:tr w:rsidR="00251DF0" w:rsidRPr="00C927E0" w14:paraId="53762710" w14:textId="77777777" w:rsidTr="00F50A95">
        <w:trPr>
          <w:cantSplit/>
          <w:tblHeader/>
        </w:trPr>
        <w:tc>
          <w:tcPr>
            <w:tcW w:w="1668" w:type="dxa"/>
            <w:vMerge/>
            <w:vAlign w:val="center"/>
          </w:tcPr>
          <w:p w14:paraId="79A93DDE"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6CB77963" w14:textId="77777777" w:rsidR="00251DF0" w:rsidRPr="00C927E0" w:rsidRDefault="00251DF0" w:rsidP="00F50A95">
            <w:pPr>
              <w:jc w:val="center"/>
              <w:rPr>
                <w:rFonts w:eastAsia="Times New Roman"/>
                <w:b/>
                <w:szCs w:val="22"/>
                <w:lang w:eastAsia="en-US"/>
              </w:rPr>
            </w:pPr>
          </w:p>
        </w:tc>
        <w:tc>
          <w:tcPr>
            <w:tcW w:w="4341" w:type="dxa"/>
            <w:tcBorders>
              <w:top w:val="double" w:sz="4" w:space="0" w:color="auto"/>
            </w:tcBorders>
            <w:vAlign w:val="center"/>
          </w:tcPr>
          <w:p w14:paraId="55B8C206"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Atitinkamo mėnesio Metinio Mėnesinio atlyginimo (M</w:t>
            </w:r>
            <w:r w:rsidRPr="00C927E0">
              <w:rPr>
                <w:rFonts w:eastAsia="Times New Roman"/>
                <w:b/>
                <w:szCs w:val="22"/>
                <w:lang w:val="es-ES"/>
              </w:rPr>
              <w:t>=MS(</w:t>
            </w:r>
            <w:r w:rsidRPr="00C927E0">
              <w:rPr>
                <w:rFonts w:eastAsia="Times New Roman"/>
                <w:b/>
                <w:szCs w:val="22"/>
                <w:lang w:eastAsia="en-US"/>
              </w:rPr>
              <w:t>M1+M2)+M3</w:t>
            </w:r>
            <w:r w:rsidRPr="00C927E0">
              <w:rPr>
                <w:rFonts w:eastAsia="Times New Roman"/>
                <w:szCs w:val="22"/>
                <w:lang w:eastAsia="en-US"/>
              </w:rPr>
              <w:t>(M3</w:t>
            </w:r>
            <w:r w:rsidRPr="00C927E0">
              <w:rPr>
                <w:rFonts w:eastAsia="Times New Roman"/>
                <w:szCs w:val="22"/>
                <w:vertAlign w:val="superscript"/>
                <w:lang w:eastAsia="en-US"/>
              </w:rPr>
              <w:t>1</w:t>
            </w:r>
            <w:r w:rsidRPr="00C927E0">
              <w:rPr>
                <w:rFonts w:eastAsia="Times New Roman"/>
                <w:b/>
                <w:szCs w:val="22"/>
                <w:lang w:eastAsia="en-US"/>
              </w:rPr>
              <w:t>+</w:t>
            </w:r>
            <w:r w:rsidRPr="00C927E0">
              <w:rPr>
                <w:rFonts w:eastAsia="Times New Roman"/>
                <w:szCs w:val="22"/>
                <w:lang w:eastAsia="en-US"/>
              </w:rPr>
              <w:t xml:space="preserve"> M3</w:t>
            </w:r>
            <w:r w:rsidRPr="00C927E0">
              <w:rPr>
                <w:rFonts w:eastAsia="Times New Roman"/>
                <w:szCs w:val="22"/>
                <w:vertAlign w:val="superscript"/>
                <w:lang w:eastAsia="en-US"/>
              </w:rPr>
              <w:t>2</w:t>
            </w:r>
            <w:r w:rsidRPr="00C927E0">
              <w:rPr>
                <w:rFonts w:eastAsia="Times New Roman"/>
                <w:b/>
                <w:szCs w:val="22"/>
                <w:lang w:eastAsia="en-US"/>
              </w:rPr>
              <w:t>) +M4</w:t>
            </w:r>
            <w:r w:rsidRPr="00C927E0">
              <w:rPr>
                <w:rFonts w:eastAsia="Times New Roman"/>
                <w:szCs w:val="22"/>
                <w:lang w:eastAsia="en-US"/>
              </w:rPr>
              <w:t>(M4</w:t>
            </w:r>
            <w:r w:rsidRPr="00C927E0">
              <w:rPr>
                <w:rFonts w:eastAsia="Times New Roman"/>
                <w:szCs w:val="22"/>
                <w:vertAlign w:val="superscript"/>
                <w:lang w:eastAsia="en-US"/>
              </w:rPr>
              <w:t>1</w:t>
            </w:r>
            <w:r w:rsidRPr="00C927E0">
              <w:rPr>
                <w:rFonts w:eastAsia="Times New Roman"/>
                <w:szCs w:val="22"/>
                <w:lang w:eastAsia="en-US"/>
              </w:rPr>
              <w:t>+M4</w:t>
            </w:r>
            <w:r w:rsidRPr="00C927E0">
              <w:rPr>
                <w:rFonts w:eastAsia="Times New Roman"/>
                <w:szCs w:val="22"/>
                <w:vertAlign w:val="superscript"/>
                <w:lang w:eastAsia="en-US"/>
              </w:rPr>
              <w:t>2</w:t>
            </w:r>
            <w:r w:rsidRPr="00C927E0">
              <w:rPr>
                <w:rFonts w:eastAsia="Times New Roman"/>
                <w:szCs w:val="22"/>
                <w:lang w:eastAsia="en-US"/>
              </w:rPr>
              <w:t>)</w:t>
            </w:r>
            <w:r w:rsidRPr="00C927E0">
              <w:rPr>
                <w:rFonts w:eastAsia="Times New Roman"/>
                <w:b/>
                <w:szCs w:val="22"/>
                <w:lang w:eastAsia="en-US"/>
              </w:rPr>
              <w:t>+M5) vertė, Eur (be PVM)</w:t>
            </w:r>
          </w:p>
        </w:tc>
        <w:tc>
          <w:tcPr>
            <w:tcW w:w="2960" w:type="dxa"/>
            <w:tcBorders>
              <w:top w:val="double" w:sz="4" w:space="0" w:color="auto"/>
            </w:tcBorders>
            <w:vAlign w:val="center"/>
          </w:tcPr>
          <w:p w14:paraId="2BF85226" w14:textId="77777777" w:rsidR="00251DF0" w:rsidRPr="00C927E0" w:rsidRDefault="00251DF0" w:rsidP="00F50A95">
            <w:pPr>
              <w:jc w:val="center"/>
              <w:rPr>
                <w:rFonts w:eastAsia="Times New Roman"/>
                <w:szCs w:val="22"/>
                <w:lang w:eastAsia="en-US"/>
              </w:rPr>
            </w:pPr>
            <w:r w:rsidRPr="00C927E0">
              <w:rPr>
                <w:rFonts w:eastAsia="Times New Roman"/>
                <w:b/>
                <w:szCs w:val="22"/>
                <w:lang w:eastAsia="en-US"/>
              </w:rPr>
              <w:t>Sudedamosios dalys</w:t>
            </w:r>
          </w:p>
        </w:tc>
        <w:tc>
          <w:tcPr>
            <w:tcW w:w="3243" w:type="dxa"/>
            <w:tcBorders>
              <w:top w:val="double" w:sz="4" w:space="0" w:color="auto"/>
            </w:tcBorders>
            <w:vAlign w:val="center"/>
          </w:tcPr>
          <w:p w14:paraId="707439D8"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 xml:space="preserve">Vertė, Eur </w:t>
            </w:r>
          </w:p>
          <w:p w14:paraId="35DBFC98"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(be PVM)</w:t>
            </w:r>
          </w:p>
        </w:tc>
      </w:tr>
      <w:tr w:rsidR="00251DF0" w:rsidRPr="00C927E0" w14:paraId="2AC44E29" w14:textId="77777777" w:rsidTr="00F50A95">
        <w:trPr>
          <w:cantSplit/>
        </w:trPr>
        <w:tc>
          <w:tcPr>
            <w:tcW w:w="1668" w:type="dxa"/>
            <w:vMerge w:val="restart"/>
            <w:tcBorders>
              <w:top w:val="double" w:sz="4" w:space="0" w:color="auto"/>
            </w:tcBorders>
          </w:tcPr>
          <w:p w14:paraId="76C57477"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1011E967" w14:textId="77777777" w:rsidR="00251DF0" w:rsidRPr="00C927E0" w:rsidRDefault="00251DF0" w:rsidP="00F50A95">
            <w:pPr>
              <w:rPr>
                <w:rFonts w:eastAsia="Times New Roman"/>
                <w:b/>
                <w:szCs w:val="22"/>
                <w:lang w:eastAsia="en-US"/>
              </w:rPr>
            </w:pPr>
            <w:r w:rsidRPr="00C927E0">
              <w:rPr>
                <w:rFonts w:eastAsia="Times New Roman"/>
                <w:b/>
                <w:szCs w:val="22"/>
                <w:lang w:eastAsia="en-US"/>
              </w:rPr>
              <w:t>Sausis</w:t>
            </w:r>
          </w:p>
        </w:tc>
        <w:tc>
          <w:tcPr>
            <w:tcW w:w="4341" w:type="dxa"/>
            <w:vMerge w:val="restart"/>
            <w:tcBorders>
              <w:top w:val="double" w:sz="4" w:space="0" w:color="auto"/>
            </w:tcBorders>
          </w:tcPr>
          <w:p w14:paraId="1A33C4C0" w14:textId="77777777" w:rsidR="00251DF0" w:rsidRPr="00C927E0" w:rsidRDefault="00251DF0" w:rsidP="00F50A95">
            <w:pPr>
              <w:rPr>
                <w:rFonts w:eastAsia="Times New Roman"/>
                <w:b/>
                <w:szCs w:val="22"/>
                <w:lang w:eastAsia="en-US"/>
              </w:rPr>
            </w:pPr>
            <w:r w:rsidRPr="00C927E0">
              <w:t>192'285.78</w:t>
            </w:r>
          </w:p>
          <w:p w14:paraId="4F0FB34B"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285E3145"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4094E28F"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13B6E04A" w14:textId="77777777" w:rsidTr="00F50A95">
        <w:trPr>
          <w:cantSplit/>
        </w:trPr>
        <w:tc>
          <w:tcPr>
            <w:tcW w:w="1668" w:type="dxa"/>
            <w:vMerge/>
            <w:tcBorders>
              <w:top w:val="double" w:sz="4" w:space="0" w:color="auto"/>
            </w:tcBorders>
          </w:tcPr>
          <w:p w14:paraId="47F735F0"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71DD171E"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49CCDF6C"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53A40016"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55A41B44" w14:textId="77777777" w:rsidR="00251DF0" w:rsidRPr="00C927E0" w:rsidRDefault="00251DF0" w:rsidP="00F50A95">
            <w:pPr>
              <w:jc w:val="right"/>
              <w:rPr>
                <w:rFonts w:eastAsia="Times New Roman"/>
                <w:b/>
                <w:szCs w:val="22"/>
                <w:lang w:eastAsia="en-US"/>
              </w:rPr>
            </w:pPr>
            <w:r w:rsidRPr="00C927E0">
              <w:t>53'038.25</w:t>
            </w:r>
          </w:p>
        </w:tc>
      </w:tr>
      <w:tr w:rsidR="00251DF0" w:rsidRPr="00C927E0" w14:paraId="37F1C4B9" w14:textId="77777777" w:rsidTr="00F50A95">
        <w:trPr>
          <w:cantSplit/>
        </w:trPr>
        <w:tc>
          <w:tcPr>
            <w:tcW w:w="1668" w:type="dxa"/>
            <w:vMerge/>
            <w:tcBorders>
              <w:top w:val="double" w:sz="4" w:space="0" w:color="auto"/>
            </w:tcBorders>
          </w:tcPr>
          <w:p w14:paraId="69C72F87"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1977342C"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0D194591"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1D8E8D64"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00D2F446" w14:textId="77777777" w:rsidR="00251DF0" w:rsidRPr="00C927E0" w:rsidRDefault="00251DF0" w:rsidP="00F50A95">
            <w:pPr>
              <w:jc w:val="right"/>
              <w:rPr>
                <w:rFonts w:eastAsia="Times New Roman"/>
                <w:b/>
                <w:szCs w:val="22"/>
                <w:lang w:eastAsia="en-US"/>
              </w:rPr>
            </w:pPr>
            <w:r w:rsidRPr="00C927E0">
              <w:t>35'729.06</w:t>
            </w:r>
          </w:p>
        </w:tc>
      </w:tr>
      <w:tr w:rsidR="00251DF0" w:rsidRPr="00C927E0" w14:paraId="3893E8FF" w14:textId="77777777" w:rsidTr="00F50A95">
        <w:trPr>
          <w:cantSplit/>
        </w:trPr>
        <w:tc>
          <w:tcPr>
            <w:tcW w:w="1668" w:type="dxa"/>
            <w:vMerge/>
            <w:tcBorders>
              <w:top w:val="double" w:sz="4" w:space="0" w:color="auto"/>
            </w:tcBorders>
          </w:tcPr>
          <w:p w14:paraId="5114B5E3"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2292B21D"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70C7C48B"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3ACC09AC"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bottom w:val="double" w:sz="4" w:space="0" w:color="auto"/>
            </w:tcBorders>
          </w:tcPr>
          <w:p w14:paraId="409BEB05"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7FA5F05E" w14:textId="77777777" w:rsidTr="00F50A95">
        <w:trPr>
          <w:cantSplit/>
        </w:trPr>
        <w:tc>
          <w:tcPr>
            <w:tcW w:w="1668" w:type="dxa"/>
            <w:vMerge/>
            <w:tcBorders>
              <w:top w:val="double" w:sz="4" w:space="0" w:color="auto"/>
            </w:tcBorders>
          </w:tcPr>
          <w:p w14:paraId="1D5E51BC"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46725DA2"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2C7EDC81"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19DE13BD"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77A7E916"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5AB9ABAB" w14:textId="77777777" w:rsidTr="00F50A95">
        <w:trPr>
          <w:cantSplit/>
        </w:trPr>
        <w:tc>
          <w:tcPr>
            <w:tcW w:w="1668" w:type="dxa"/>
            <w:vMerge/>
          </w:tcPr>
          <w:p w14:paraId="1C033E43"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43784A69" w14:textId="77777777" w:rsidR="00251DF0" w:rsidRPr="00C927E0" w:rsidRDefault="00251DF0" w:rsidP="00F50A95">
            <w:pPr>
              <w:rPr>
                <w:rFonts w:eastAsia="Times New Roman"/>
                <w:b/>
                <w:szCs w:val="22"/>
                <w:lang w:eastAsia="en-US"/>
              </w:rPr>
            </w:pPr>
          </w:p>
        </w:tc>
        <w:tc>
          <w:tcPr>
            <w:tcW w:w="4341" w:type="dxa"/>
            <w:vMerge/>
          </w:tcPr>
          <w:p w14:paraId="78CB6F37"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2F767F5A"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70006899"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1A80ED47" w14:textId="77777777" w:rsidTr="00F50A95">
        <w:trPr>
          <w:cantSplit/>
        </w:trPr>
        <w:tc>
          <w:tcPr>
            <w:tcW w:w="1668" w:type="dxa"/>
            <w:vMerge w:val="restart"/>
            <w:tcBorders>
              <w:top w:val="double" w:sz="4" w:space="0" w:color="auto"/>
            </w:tcBorders>
          </w:tcPr>
          <w:p w14:paraId="1FFBA327"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13AED574" w14:textId="77777777" w:rsidR="00251DF0" w:rsidRPr="00C927E0" w:rsidRDefault="00251DF0" w:rsidP="00F50A95">
            <w:pPr>
              <w:rPr>
                <w:rFonts w:eastAsia="Times New Roman"/>
                <w:b/>
                <w:szCs w:val="22"/>
                <w:lang w:eastAsia="en-US"/>
              </w:rPr>
            </w:pPr>
            <w:r w:rsidRPr="00C927E0">
              <w:rPr>
                <w:rFonts w:eastAsia="Times New Roman"/>
                <w:b/>
                <w:szCs w:val="22"/>
                <w:lang w:eastAsia="en-US"/>
              </w:rPr>
              <w:t>Vasaris</w:t>
            </w:r>
          </w:p>
        </w:tc>
        <w:tc>
          <w:tcPr>
            <w:tcW w:w="4341" w:type="dxa"/>
            <w:vMerge w:val="restart"/>
            <w:tcBorders>
              <w:top w:val="double" w:sz="4" w:space="0" w:color="auto"/>
            </w:tcBorders>
          </w:tcPr>
          <w:p w14:paraId="353F8527" w14:textId="77777777" w:rsidR="00251DF0" w:rsidRPr="00C927E0" w:rsidRDefault="00251DF0" w:rsidP="00F50A95">
            <w:pPr>
              <w:rPr>
                <w:rFonts w:eastAsia="Times New Roman"/>
                <w:b/>
                <w:szCs w:val="22"/>
                <w:lang w:eastAsia="en-US"/>
              </w:rPr>
            </w:pPr>
            <w:r w:rsidRPr="00C927E0">
              <w:t>192'285.78</w:t>
            </w:r>
          </w:p>
          <w:p w14:paraId="60E403FB"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267993B8"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2124C406"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05FC5ED6" w14:textId="77777777" w:rsidTr="00F50A95">
        <w:trPr>
          <w:cantSplit/>
        </w:trPr>
        <w:tc>
          <w:tcPr>
            <w:tcW w:w="1668" w:type="dxa"/>
            <w:vMerge/>
            <w:tcBorders>
              <w:top w:val="double" w:sz="4" w:space="0" w:color="auto"/>
            </w:tcBorders>
          </w:tcPr>
          <w:p w14:paraId="5F1B8120"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3D359BA4"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4CA0B573"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4C5DD292"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4664040E" w14:textId="77777777" w:rsidR="00251DF0" w:rsidRPr="00C927E0" w:rsidRDefault="00251DF0" w:rsidP="00F50A95">
            <w:pPr>
              <w:jc w:val="right"/>
              <w:rPr>
                <w:rFonts w:eastAsia="Times New Roman"/>
                <w:b/>
                <w:szCs w:val="22"/>
                <w:lang w:eastAsia="en-US"/>
              </w:rPr>
            </w:pPr>
            <w:r w:rsidRPr="00C927E0">
              <w:t>52'674.96</w:t>
            </w:r>
          </w:p>
        </w:tc>
      </w:tr>
      <w:tr w:rsidR="00251DF0" w:rsidRPr="00C927E0" w14:paraId="3D7994B6" w14:textId="77777777" w:rsidTr="00F50A95">
        <w:trPr>
          <w:cantSplit/>
        </w:trPr>
        <w:tc>
          <w:tcPr>
            <w:tcW w:w="1668" w:type="dxa"/>
            <w:vMerge/>
            <w:tcBorders>
              <w:top w:val="double" w:sz="4" w:space="0" w:color="auto"/>
            </w:tcBorders>
          </w:tcPr>
          <w:p w14:paraId="3DCEF1BD"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471CA9C4"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31A99055"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5112D555"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5A8F1085" w14:textId="77777777" w:rsidR="00251DF0" w:rsidRPr="00C927E0" w:rsidRDefault="00251DF0" w:rsidP="00F50A95">
            <w:pPr>
              <w:jc w:val="right"/>
              <w:rPr>
                <w:rFonts w:eastAsia="Times New Roman"/>
                <w:b/>
                <w:szCs w:val="22"/>
                <w:lang w:eastAsia="en-US"/>
              </w:rPr>
            </w:pPr>
            <w:r w:rsidRPr="00C927E0">
              <w:t>36'092.35</w:t>
            </w:r>
          </w:p>
        </w:tc>
      </w:tr>
      <w:tr w:rsidR="00251DF0" w:rsidRPr="00C927E0" w14:paraId="4AAD2D40" w14:textId="77777777" w:rsidTr="00F50A95">
        <w:trPr>
          <w:cantSplit/>
        </w:trPr>
        <w:tc>
          <w:tcPr>
            <w:tcW w:w="1668" w:type="dxa"/>
            <w:vMerge/>
            <w:tcBorders>
              <w:top w:val="double" w:sz="4" w:space="0" w:color="auto"/>
            </w:tcBorders>
          </w:tcPr>
          <w:p w14:paraId="7C4ACE26"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5CD3854F"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39AE0B21"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64EDCC4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11C1963C"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0FF1A210" w14:textId="77777777" w:rsidTr="00F50A95">
        <w:trPr>
          <w:cantSplit/>
        </w:trPr>
        <w:tc>
          <w:tcPr>
            <w:tcW w:w="1668" w:type="dxa"/>
            <w:vMerge/>
            <w:tcBorders>
              <w:top w:val="double" w:sz="4" w:space="0" w:color="auto"/>
            </w:tcBorders>
          </w:tcPr>
          <w:p w14:paraId="70ADC597"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55822DC9"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7E2362A4"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2E8C19A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4FBFE644"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08249B55" w14:textId="77777777" w:rsidTr="00F50A95">
        <w:trPr>
          <w:cantSplit/>
        </w:trPr>
        <w:tc>
          <w:tcPr>
            <w:tcW w:w="1668" w:type="dxa"/>
            <w:vMerge/>
          </w:tcPr>
          <w:p w14:paraId="43E2EDBE"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73C7791F" w14:textId="77777777" w:rsidR="00251DF0" w:rsidRPr="00C927E0" w:rsidRDefault="00251DF0" w:rsidP="00F50A95">
            <w:pPr>
              <w:rPr>
                <w:rFonts w:eastAsia="Times New Roman"/>
                <w:b/>
                <w:szCs w:val="22"/>
                <w:lang w:eastAsia="en-US"/>
              </w:rPr>
            </w:pPr>
          </w:p>
        </w:tc>
        <w:tc>
          <w:tcPr>
            <w:tcW w:w="4341" w:type="dxa"/>
            <w:vMerge/>
          </w:tcPr>
          <w:p w14:paraId="467E9811"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019C9D1F"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704452AD" w14:textId="77777777" w:rsidR="00251DF0" w:rsidRPr="00C927E0" w:rsidRDefault="00251DF0" w:rsidP="00F50A95">
            <w:pPr>
              <w:jc w:val="right"/>
              <w:rPr>
                <w:rFonts w:eastAsia="Times New Roman"/>
                <w:b/>
                <w:szCs w:val="22"/>
                <w:lang w:val="en-US" w:eastAsia="en-US"/>
              </w:rPr>
            </w:pPr>
            <w:r w:rsidRPr="00C927E0">
              <w:t>2'500.00</w:t>
            </w:r>
          </w:p>
        </w:tc>
      </w:tr>
      <w:tr w:rsidR="00251DF0" w:rsidRPr="00C927E0" w14:paraId="0B1A4D9B" w14:textId="77777777" w:rsidTr="00F50A95">
        <w:trPr>
          <w:cantSplit/>
        </w:trPr>
        <w:tc>
          <w:tcPr>
            <w:tcW w:w="1668" w:type="dxa"/>
            <w:vMerge w:val="restart"/>
            <w:tcBorders>
              <w:top w:val="double" w:sz="4" w:space="0" w:color="auto"/>
            </w:tcBorders>
          </w:tcPr>
          <w:p w14:paraId="7F67BADB"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49785F7D" w14:textId="77777777" w:rsidR="00251DF0" w:rsidRPr="00C927E0" w:rsidRDefault="00251DF0" w:rsidP="00F50A95">
            <w:pPr>
              <w:rPr>
                <w:rFonts w:eastAsia="Times New Roman"/>
                <w:b/>
                <w:szCs w:val="22"/>
                <w:lang w:eastAsia="en-US"/>
              </w:rPr>
            </w:pPr>
            <w:r w:rsidRPr="00C927E0">
              <w:rPr>
                <w:rFonts w:eastAsia="Times New Roman"/>
                <w:b/>
                <w:szCs w:val="22"/>
                <w:lang w:eastAsia="en-US"/>
              </w:rPr>
              <w:t>Kovas</w:t>
            </w:r>
          </w:p>
        </w:tc>
        <w:tc>
          <w:tcPr>
            <w:tcW w:w="4341" w:type="dxa"/>
            <w:vMerge w:val="restart"/>
            <w:tcBorders>
              <w:top w:val="double" w:sz="4" w:space="0" w:color="auto"/>
            </w:tcBorders>
          </w:tcPr>
          <w:p w14:paraId="29F42909" w14:textId="77777777" w:rsidR="00251DF0" w:rsidRPr="00C927E0" w:rsidRDefault="00251DF0" w:rsidP="00F50A95">
            <w:pPr>
              <w:rPr>
                <w:rFonts w:eastAsia="Times New Roman"/>
                <w:b/>
                <w:szCs w:val="22"/>
                <w:lang w:eastAsia="en-US"/>
              </w:rPr>
            </w:pPr>
            <w:r w:rsidRPr="00C927E0">
              <w:t>192'285.78</w:t>
            </w:r>
          </w:p>
          <w:p w14:paraId="16D703F5"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51BF7EA2"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3A69E245"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37B3DE77" w14:textId="77777777" w:rsidTr="00F50A95">
        <w:trPr>
          <w:cantSplit/>
        </w:trPr>
        <w:tc>
          <w:tcPr>
            <w:tcW w:w="1668" w:type="dxa"/>
            <w:vMerge/>
            <w:tcBorders>
              <w:top w:val="double" w:sz="4" w:space="0" w:color="auto"/>
            </w:tcBorders>
          </w:tcPr>
          <w:p w14:paraId="0B1FF34D"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63C58918"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2C29396F"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448D1763"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73C7166A" w14:textId="77777777" w:rsidR="00251DF0" w:rsidRPr="00C927E0" w:rsidRDefault="00251DF0" w:rsidP="00F50A95">
            <w:pPr>
              <w:jc w:val="right"/>
              <w:rPr>
                <w:rFonts w:eastAsia="Times New Roman"/>
                <w:b/>
                <w:szCs w:val="22"/>
                <w:lang w:eastAsia="en-US"/>
              </w:rPr>
            </w:pPr>
            <w:r w:rsidRPr="00C927E0">
              <w:t>52'311.66</w:t>
            </w:r>
          </w:p>
        </w:tc>
      </w:tr>
      <w:tr w:rsidR="00251DF0" w:rsidRPr="00C927E0" w14:paraId="657D984A" w14:textId="77777777" w:rsidTr="00F50A95">
        <w:trPr>
          <w:cantSplit/>
        </w:trPr>
        <w:tc>
          <w:tcPr>
            <w:tcW w:w="1668" w:type="dxa"/>
            <w:vMerge/>
            <w:tcBorders>
              <w:top w:val="double" w:sz="4" w:space="0" w:color="auto"/>
            </w:tcBorders>
          </w:tcPr>
          <w:p w14:paraId="0A6A3BBF"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2882D0ED"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3D95D2F7"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37CB106B"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0441A5AD" w14:textId="77777777" w:rsidR="00251DF0" w:rsidRPr="00C927E0" w:rsidRDefault="00251DF0" w:rsidP="00F50A95">
            <w:pPr>
              <w:jc w:val="right"/>
              <w:rPr>
                <w:rFonts w:eastAsia="Times New Roman"/>
                <w:b/>
                <w:szCs w:val="22"/>
                <w:lang w:eastAsia="en-US"/>
              </w:rPr>
            </w:pPr>
            <w:r w:rsidRPr="00C927E0">
              <w:t>36'455.65</w:t>
            </w:r>
          </w:p>
        </w:tc>
      </w:tr>
      <w:tr w:rsidR="00251DF0" w:rsidRPr="00C927E0" w14:paraId="75D277B6" w14:textId="77777777" w:rsidTr="00F50A95">
        <w:trPr>
          <w:cantSplit/>
        </w:trPr>
        <w:tc>
          <w:tcPr>
            <w:tcW w:w="1668" w:type="dxa"/>
            <w:vMerge/>
            <w:tcBorders>
              <w:top w:val="double" w:sz="4" w:space="0" w:color="auto"/>
            </w:tcBorders>
          </w:tcPr>
          <w:p w14:paraId="1E4842CD"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553765DF"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494C0D14"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059E95C8"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2FE4C125"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02D74305" w14:textId="77777777" w:rsidTr="00F50A95">
        <w:trPr>
          <w:cantSplit/>
        </w:trPr>
        <w:tc>
          <w:tcPr>
            <w:tcW w:w="1668" w:type="dxa"/>
            <w:vMerge/>
            <w:tcBorders>
              <w:top w:val="double" w:sz="4" w:space="0" w:color="auto"/>
            </w:tcBorders>
          </w:tcPr>
          <w:p w14:paraId="26478811"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213BACE6"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0964BA4A"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784B6E57"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00D4E80F"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3D875F13" w14:textId="77777777" w:rsidTr="00F50A95">
        <w:trPr>
          <w:cantSplit/>
        </w:trPr>
        <w:tc>
          <w:tcPr>
            <w:tcW w:w="1668" w:type="dxa"/>
            <w:vMerge/>
          </w:tcPr>
          <w:p w14:paraId="1732D9CE"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14DA81A6" w14:textId="77777777" w:rsidR="00251DF0" w:rsidRPr="00C927E0" w:rsidRDefault="00251DF0" w:rsidP="00F50A95">
            <w:pPr>
              <w:rPr>
                <w:rFonts w:eastAsia="Times New Roman"/>
                <w:b/>
                <w:szCs w:val="22"/>
                <w:lang w:eastAsia="en-US"/>
              </w:rPr>
            </w:pPr>
          </w:p>
        </w:tc>
        <w:tc>
          <w:tcPr>
            <w:tcW w:w="4341" w:type="dxa"/>
            <w:vMerge/>
          </w:tcPr>
          <w:p w14:paraId="1DAC8547"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7E81A6F4"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4EEEE300"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4CD23A97" w14:textId="77777777" w:rsidTr="00F50A95">
        <w:trPr>
          <w:cantSplit/>
        </w:trPr>
        <w:tc>
          <w:tcPr>
            <w:tcW w:w="1668" w:type="dxa"/>
            <w:vMerge w:val="restart"/>
            <w:tcBorders>
              <w:top w:val="double" w:sz="4" w:space="0" w:color="auto"/>
            </w:tcBorders>
          </w:tcPr>
          <w:p w14:paraId="0D574135"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676D57E8" w14:textId="77777777" w:rsidR="00251DF0" w:rsidRPr="00C927E0" w:rsidRDefault="00251DF0" w:rsidP="00F50A95">
            <w:pPr>
              <w:rPr>
                <w:rFonts w:eastAsia="Times New Roman"/>
                <w:b/>
                <w:szCs w:val="22"/>
                <w:lang w:eastAsia="en-US"/>
              </w:rPr>
            </w:pPr>
            <w:r w:rsidRPr="00C927E0">
              <w:rPr>
                <w:rFonts w:eastAsia="Times New Roman"/>
                <w:b/>
                <w:szCs w:val="22"/>
                <w:lang w:eastAsia="en-US"/>
              </w:rPr>
              <w:t>Balandis</w:t>
            </w:r>
          </w:p>
        </w:tc>
        <w:tc>
          <w:tcPr>
            <w:tcW w:w="4341" w:type="dxa"/>
            <w:vMerge w:val="restart"/>
            <w:tcBorders>
              <w:top w:val="double" w:sz="4" w:space="0" w:color="auto"/>
            </w:tcBorders>
          </w:tcPr>
          <w:p w14:paraId="68D24E53" w14:textId="77777777" w:rsidR="00251DF0" w:rsidRPr="00C927E0" w:rsidRDefault="00251DF0" w:rsidP="00F50A95">
            <w:pPr>
              <w:rPr>
                <w:rFonts w:eastAsia="Times New Roman"/>
                <w:b/>
                <w:szCs w:val="22"/>
                <w:lang w:eastAsia="en-US"/>
              </w:rPr>
            </w:pPr>
            <w:r w:rsidRPr="00C927E0">
              <w:t>192'285.78</w:t>
            </w:r>
          </w:p>
        </w:tc>
        <w:tc>
          <w:tcPr>
            <w:tcW w:w="2960" w:type="dxa"/>
            <w:tcBorders>
              <w:top w:val="double" w:sz="4" w:space="0" w:color="auto"/>
            </w:tcBorders>
          </w:tcPr>
          <w:p w14:paraId="6713A755"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78075845"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4DA4EE42" w14:textId="77777777" w:rsidTr="00F50A95">
        <w:trPr>
          <w:cantSplit/>
        </w:trPr>
        <w:tc>
          <w:tcPr>
            <w:tcW w:w="1668" w:type="dxa"/>
            <w:vMerge/>
            <w:tcBorders>
              <w:top w:val="double" w:sz="4" w:space="0" w:color="auto"/>
            </w:tcBorders>
          </w:tcPr>
          <w:p w14:paraId="381E7F82"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050E711A"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1615A1E1"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56EFE764"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4C8CB913" w14:textId="77777777" w:rsidR="00251DF0" w:rsidRPr="00C927E0" w:rsidRDefault="00251DF0" w:rsidP="00F50A95">
            <w:pPr>
              <w:jc w:val="right"/>
              <w:rPr>
                <w:rFonts w:eastAsia="Times New Roman"/>
                <w:b/>
                <w:szCs w:val="22"/>
                <w:lang w:eastAsia="en-US"/>
              </w:rPr>
            </w:pPr>
            <w:r w:rsidRPr="00C927E0">
              <w:t>51'948.37</w:t>
            </w:r>
          </w:p>
        </w:tc>
      </w:tr>
      <w:tr w:rsidR="00251DF0" w:rsidRPr="00C927E0" w14:paraId="5EFB573D" w14:textId="77777777" w:rsidTr="00F50A95">
        <w:trPr>
          <w:cantSplit/>
        </w:trPr>
        <w:tc>
          <w:tcPr>
            <w:tcW w:w="1668" w:type="dxa"/>
            <w:vMerge/>
            <w:tcBorders>
              <w:top w:val="double" w:sz="4" w:space="0" w:color="auto"/>
            </w:tcBorders>
          </w:tcPr>
          <w:p w14:paraId="4B554A72"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2215C38B"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37FB73F4"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449C23EB"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351AC4C4" w14:textId="77777777" w:rsidR="00251DF0" w:rsidRPr="00C927E0" w:rsidRDefault="00251DF0" w:rsidP="00F50A95">
            <w:pPr>
              <w:jc w:val="right"/>
              <w:rPr>
                <w:rFonts w:eastAsia="Times New Roman"/>
                <w:b/>
                <w:szCs w:val="22"/>
                <w:lang w:eastAsia="en-US"/>
              </w:rPr>
            </w:pPr>
            <w:r w:rsidRPr="00C927E0">
              <w:t>36'818.94</w:t>
            </w:r>
          </w:p>
        </w:tc>
      </w:tr>
      <w:tr w:rsidR="00251DF0" w:rsidRPr="00C927E0" w14:paraId="43B2D1DA" w14:textId="77777777" w:rsidTr="00F50A95">
        <w:trPr>
          <w:cantSplit/>
        </w:trPr>
        <w:tc>
          <w:tcPr>
            <w:tcW w:w="1668" w:type="dxa"/>
            <w:vMerge/>
            <w:tcBorders>
              <w:top w:val="double" w:sz="4" w:space="0" w:color="auto"/>
            </w:tcBorders>
          </w:tcPr>
          <w:p w14:paraId="6B4E964D"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40E8EB54"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4298C9F6"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7A88B10A"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68FCC231"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0348B9E9" w14:textId="77777777" w:rsidTr="00F50A95">
        <w:trPr>
          <w:cantSplit/>
        </w:trPr>
        <w:tc>
          <w:tcPr>
            <w:tcW w:w="1668" w:type="dxa"/>
            <w:vMerge/>
            <w:tcBorders>
              <w:top w:val="double" w:sz="4" w:space="0" w:color="auto"/>
            </w:tcBorders>
          </w:tcPr>
          <w:p w14:paraId="3E29824B"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597858E0"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78F67D36"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232E79C7"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49029631"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4F7472AC" w14:textId="77777777" w:rsidTr="00F50A95">
        <w:trPr>
          <w:cantSplit/>
        </w:trPr>
        <w:tc>
          <w:tcPr>
            <w:tcW w:w="1668" w:type="dxa"/>
            <w:vMerge/>
          </w:tcPr>
          <w:p w14:paraId="1810C689"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569D33A9" w14:textId="77777777" w:rsidR="00251DF0" w:rsidRPr="00C927E0" w:rsidRDefault="00251DF0" w:rsidP="00F50A95">
            <w:pPr>
              <w:rPr>
                <w:rFonts w:eastAsia="Times New Roman"/>
                <w:b/>
                <w:szCs w:val="22"/>
                <w:lang w:eastAsia="en-US"/>
              </w:rPr>
            </w:pPr>
          </w:p>
        </w:tc>
        <w:tc>
          <w:tcPr>
            <w:tcW w:w="4341" w:type="dxa"/>
            <w:vMerge/>
          </w:tcPr>
          <w:p w14:paraId="67D3CC95"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435C697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4B45CA73"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125D2A72" w14:textId="77777777" w:rsidTr="00F50A95">
        <w:trPr>
          <w:cantSplit/>
        </w:trPr>
        <w:tc>
          <w:tcPr>
            <w:tcW w:w="1668" w:type="dxa"/>
            <w:vMerge w:val="restart"/>
            <w:tcBorders>
              <w:top w:val="double" w:sz="4" w:space="0" w:color="auto"/>
            </w:tcBorders>
          </w:tcPr>
          <w:p w14:paraId="4160029B"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1B50D126" w14:textId="77777777" w:rsidR="00251DF0" w:rsidRPr="00C927E0" w:rsidRDefault="00251DF0" w:rsidP="00F50A95">
            <w:pPr>
              <w:rPr>
                <w:rFonts w:eastAsia="Times New Roman"/>
                <w:b/>
                <w:szCs w:val="22"/>
                <w:lang w:eastAsia="en-US"/>
              </w:rPr>
            </w:pPr>
            <w:r w:rsidRPr="00C927E0">
              <w:rPr>
                <w:rFonts w:eastAsia="Times New Roman"/>
                <w:b/>
                <w:szCs w:val="22"/>
                <w:lang w:eastAsia="en-US"/>
              </w:rPr>
              <w:t>Gegužė</w:t>
            </w:r>
          </w:p>
        </w:tc>
        <w:tc>
          <w:tcPr>
            <w:tcW w:w="4341" w:type="dxa"/>
            <w:vMerge w:val="restart"/>
            <w:tcBorders>
              <w:top w:val="double" w:sz="4" w:space="0" w:color="auto"/>
            </w:tcBorders>
          </w:tcPr>
          <w:p w14:paraId="0674544F" w14:textId="77777777" w:rsidR="00251DF0" w:rsidRPr="00C927E0" w:rsidRDefault="00251DF0" w:rsidP="00F50A95">
            <w:pPr>
              <w:rPr>
                <w:rFonts w:eastAsia="Times New Roman"/>
                <w:b/>
                <w:szCs w:val="22"/>
                <w:lang w:eastAsia="en-US"/>
              </w:rPr>
            </w:pPr>
            <w:r w:rsidRPr="00C927E0">
              <w:t>192'285.78</w:t>
            </w:r>
          </w:p>
          <w:p w14:paraId="37D30256"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350D7A74"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611F8C7B"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619DC588" w14:textId="77777777" w:rsidTr="00F50A95">
        <w:trPr>
          <w:cantSplit/>
        </w:trPr>
        <w:tc>
          <w:tcPr>
            <w:tcW w:w="1668" w:type="dxa"/>
            <w:vMerge/>
            <w:tcBorders>
              <w:top w:val="double" w:sz="4" w:space="0" w:color="auto"/>
            </w:tcBorders>
          </w:tcPr>
          <w:p w14:paraId="1B321023"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6AA1D572"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5D86623C"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0773804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750BD2AA" w14:textId="77777777" w:rsidR="00251DF0" w:rsidRPr="00C927E0" w:rsidRDefault="00251DF0" w:rsidP="00F50A95">
            <w:pPr>
              <w:jc w:val="right"/>
              <w:rPr>
                <w:rFonts w:eastAsia="Times New Roman"/>
                <w:b/>
                <w:szCs w:val="22"/>
                <w:lang w:eastAsia="en-US"/>
              </w:rPr>
            </w:pPr>
            <w:r w:rsidRPr="00C927E0">
              <w:t>51'585.08</w:t>
            </w:r>
          </w:p>
        </w:tc>
      </w:tr>
      <w:tr w:rsidR="00251DF0" w:rsidRPr="00C927E0" w14:paraId="5CFFE737" w14:textId="77777777" w:rsidTr="00F50A95">
        <w:trPr>
          <w:cantSplit/>
        </w:trPr>
        <w:tc>
          <w:tcPr>
            <w:tcW w:w="1668" w:type="dxa"/>
            <w:vMerge/>
            <w:tcBorders>
              <w:top w:val="double" w:sz="4" w:space="0" w:color="auto"/>
            </w:tcBorders>
          </w:tcPr>
          <w:p w14:paraId="7CAFE352"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02B0B6BB"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505ED3D0"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60F0AF06"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0C776F92" w14:textId="77777777" w:rsidR="00251DF0" w:rsidRPr="00C927E0" w:rsidRDefault="00251DF0" w:rsidP="00F50A95">
            <w:pPr>
              <w:jc w:val="right"/>
              <w:rPr>
                <w:rFonts w:eastAsia="Times New Roman"/>
                <w:b/>
                <w:szCs w:val="22"/>
                <w:lang w:eastAsia="en-US"/>
              </w:rPr>
            </w:pPr>
            <w:r w:rsidRPr="00C927E0">
              <w:t>37'182.23</w:t>
            </w:r>
          </w:p>
        </w:tc>
      </w:tr>
      <w:tr w:rsidR="00251DF0" w:rsidRPr="00C927E0" w14:paraId="382CE3AB" w14:textId="77777777" w:rsidTr="00F50A95">
        <w:trPr>
          <w:cantSplit/>
        </w:trPr>
        <w:tc>
          <w:tcPr>
            <w:tcW w:w="1668" w:type="dxa"/>
            <w:vMerge/>
            <w:tcBorders>
              <w:top w:val="double" w:sz="4" w:space="0" w:color="auto"/>
            </w:tcBorders>
          </w:tcPr>
          <w:p w14:paraId="60560524"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5F101FF3"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08A6A05F"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7B630FFC"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22692E96"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44F6AAB8" w14:textId="77777777" w:rsidTr="00F50A95">
        <w:trPr>
          <w:cantSplit/>
        </w:trPr>
        <w:tc>
          <w:tcPr>
            <w:tcW w:w="1668" w:type="dxa"/>
            <w:vMerge/>
            <w:tcBorders>
              <w:top w:val="double" w:sz="4" w:space="0" w:color="auto"/>
            </w:tcBorders>
          </w:tcPr>
          <w:p w14:paraId="2D26F349"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4A4FFB08"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795E2EA1"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2D2FD6B1"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1F4C160D"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13DECEAB" w14:textId="77777777" w:rsidTr="00F50A95">
        <w:trPr>
          <w:cantSplit/>
        </w:trPr>
        <w:tc>
          <w:tcPr>
            <w:tcW w:w="1668" w:type="dxa"/>
            <w:vMerge/>
          </w:tcPr>
          <w:p w14:paraId="46001EF3"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0DB01C68" w14:textId="77777777" w:rsidR="00251DF0" w:rsidRPr="00C927E0" w:rsidRDefault="00251DF0" w:rsidP="00F50A95">
            <w:pPr>
              <w:rPr>
                <w:rFonts w:eastAsia="Times New Roman"/>
                <w:b/>
                <w:szCs w:val="22"/>
                <w:lang w:eastAsia="en-US"/>
              </w:rPr>
            </w:pPr>
          </w:p>
        </w:tc>
        <w:tc>
          <w:tcPr>
            <w:tcW w:w="4341" w:type="dxa"/>
            <w:vMerge/>
          </w:tcPr>
          <w:p w14:paraId="383E8A3D"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524A127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7EB22914"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6834B2D4" w14:textId="77777777" w:rsidTr="00F50A95">
        <w:trPr>
          <w:cantSplit/>
        </w:trPr>
        <w:tc>
          <w:tcPr>
            <w:tcW w:w="1668" w:type="dxa"/>
            <w:vMerge w:val="restart"/>
            <w:tcBorders>
              <w:top w:val="double" w:sz="4" w:space="0" w:color="auto"/>
            </w:tcBorders>
          </w:tcPr>
          <w:p w14:paraId="65AB26E6"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720028E8" w14:textId="77777777" w:rsidR="00251DF0" w:rsidRPr="00C927E0" w:rsidRDefault="00251DF0" w:rsidP="00F50A95">
            <w:pPr>
              <w:rPr>
                <w:rFonts w:eastAsia="Times New Roman"/>
                <w:b/>
                <w:szCs w:val="22"/>
                <w:lang w:eastAsia="en-US"/>
              </w:rPr>
            </w:pPr>
            <w:r w:rsidRPr="00C927E0">
              <w:rPr>
                <w:rFonts w:eastAsia="Times New Roman"/>
                <w:b/>
                <w:szCs w:val="22"/>
                <w:lang w:eastAsia="en-US"/>
              </w:rPr>
              <w:t>Birželis</w:t>
            </w:r>
          </w:p>
        </w:tc>
        <w:tc>
          <w:tcPr>
            <w:tcW w:w="4341" w:type="dxa"/>
            <w:vMerge w:val="restart"/>
            <w:tcBorders>
              <w:top w:val="double" w:sz="4" w:space="0" w:color="auto"/>
            </w:tcBorders>
          </w:tcPr>
          <w:p w14:paraId="0B2E46F1" w14:textId="77777777" w:rsidR="00251DF0" w:rsidRPr="00C927E0" w:rsidRDefault="00251DF0" w:rsidP="00F50A95">
            <w:pPr>
              <w:rPr>
                <w:rFonts w:eastAsia="Times New Roman"/>
                <w:b/>
                <w:szCs w:val="22"/>
                <w:lang w:eastAsia="en-US"/>
              </w:rPr>
            </w:pPr>
            <w:r w:rsidRPr="00C927E0">
              <w:t>192'285.78</w:t>
            </w:r>
          </w:p>
          <w:p w14:paraId="09644C5E"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67D26A31"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0E40D4E9"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41E42F75" w14:textId="77777777" w:rsidTr="00F50A95">
        <w:trPr>
          <w:cantSplit/>
        </w:trPr>
        <w:tc>
          <w:tcPr>
            <w:tcW w:w="1668" w:type="dxa"/>
            <w:vMerge/>
            <w:tcBorders>
              <w:top w:val="double" w:sz="4" w:space="0" w:color="auto"/>
            </w:tcBorders>
          </w:tcPr>
          <w:p w14:paraId="48BD5418"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224FF7D5"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70E37B6B"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6202BE4A"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1E4B17FE" w14:textId="77777777" w:rsidR="00251DF0" w:rsidRPr="00C927E0" w:rsidRDefault="00251DF0" w:rsidP="00F50A95">
            <w:pPr>
              <w:jc w:val="right"/>
              <w:rPr>
                <w:rFonts w:eastAsia="Times New Roman"/>
                <w:b/>
                <w:szCs w:val="22"/>
                <w:lang w:eastAsia="en-US"/>
              </w:rPr>
            </w:pPr>
            <w:r w:rsidRPr="00C927E0">
              <w:t>51'221.78</w:t>
            </w:r>
          </w:p>
        </w:tc>
      </w:tr>
      <w:tr w:rsidR="00251DF0" w:rsidRPr="00C927E0" w14:paraId="24E96B71" w14:textId="77777777" w:rsidTr="00F50A95">
        <w:trPr>
          <w:cantSplit/>
        </w:trPr>
        <w:tc>
          <w:tcPr>
            <w:tcW w:w="1668" w:type="dxa"/>
            <w:vMerge/>
            <w:tcBorders>
              <w:top w:val="double" w:sz="4" w:space="0" w:color="auto"/>
            </w:tcBorders>
          </w:tcPr>
          <w:p w14:paraId="69FD8094"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3D3AAF3E"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0F61B292"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320C44BC"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1BB5B4E5" w14:textId="77777777" w:rsidR="00251DF0" w:rsidRPr="00C927E0" w:rsidRDefault="00251DF0" w:rsidP="00F50A95">
            <w:pPr>
              <w:jc w:val="right"/>
              <w:rPr>
                <w:rFonts w:eastAsia="Times New Roman"/>
                <w:b/>
                <w:szCs w:val="22"/>
                <w:lang w:eastAsia="en-US"/>
              </w:rPr>
            </w:pPr>
            <w:r w:rsidRPr="00C927E0">
              <w:t>37'545.53</w:t>
            </w:r>
          </w:p>
        </w:tc>
      </w:tr>
      <w:tr w:rsidR="00251DF0" w:rsidRPr="00C927E0" w14:paraId="5DF26EF5" w14:textId="77777777" w:rsidTr="00F50A95">
        <w:trPr>
          <w:cantSplit/>
        </w:trPr>
        <w:tc>
          <w:tcPr>
            <w:tcW w:w="1668" w:type="dxa"/>
            <w:vMerge/>
            <w:tcBorders>
              <w:top w:val="double" w:sz="4" w:space="0" w:color="auto"/>
            </w:tcBorders>
          </w:tcPr>
          <w:p w14:paraId="29CB9502"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02204818"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2B7A7672"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141EAFF6"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785131DA"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63871977" w14:textId="77777777" w:rsidTr="00F50A95">
        <w:trPr>
          <w:cantSplit/>
        </w:trPr>
        <w:tc>
          <w:tcPr>
            <w:tcW w:w="1668" w:type="dxa"/>
            <w:vMerge/>
            <w:tcBorders>
              <w:top w:val="double" w:sz="4" w:space="0" w:color="auto"/>
            </w:tcBorders>
          </w:tcPr>
          <w:p w14:paraId="38978319"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278D249C"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6CC235EF"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719BF3AE"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06E03CBF"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341390B5" w14:textId="77777777" w:rsidTr="00F50A95">
        <w:trPr>
          <w:cantSplit/>
        </w:trPr>
        <w:tc>
          <w:tcPr>
            <w:tcW w:w="1668" w:type="dxa"/>
            <w:vMerge/>
          </w:tcPr>
          <w:p w14:paraId="50E8DF45"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10CA2945" w14:textId="77777777" w:rsidR="00251DF0" w:rsidRPr="00C927E0" w:rsidRDefault="00251DF0" w:rsidP="00F50A95">
            <w:pPr>
              <w:rPr>
                <w:rFonts w:eastAsia="Times New Roman"/>
                <w:b/>
                <w:szCs w:val="22"/>
                <w:lang w:eastAsia="en-US"/>
              </w:rPr>
            </w:pPr>
          </w:p>
        </w:tc>
        <w:tc>
          <w:tcPr>
            <w:tcW w:w="4341" w:type="dxa"/>
            <w:vMerge/>
          </w:tcPr>
          <w:p w14:paraId="369DEF51"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63F2D98E"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76910256"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4ACE30FC" w14:textId="77777777" w:rsidTr="00F50A95">
        <w:trPr>
          <w:cantSplit/>
        </w:trPr>
        <w:tc>
          <w:tcPr>
            <w:tcW w:w="1668" w:type="dxa"/>
            <w:vMerge w:val="restart"/>
            <w:tcBorders>
              <w:top w:val="double" w:sz="4" w:space="0" w:color="auto"/>
            </w:tcBorders>
          </w:tcPr>
          <w:p w14:paraId="6DA34625"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2BC6E3D7" w14:textId="77777777" w:rsidR="00251DF0" w:rsidRPr="00C927E0" w:rsidRDefault="00251DF0" w:rsidP="00F50A95">
            <w:pPr>
              <w:rPr>
                <w:rFonts w:eastAsia="Times New Roman"/>
                <w:b/>
                <w:szCs w:val="22"/>
                <w:lang w:eastAsia="en-US"/>
              </w:rPr>
            </w:pPr>
            <w:r w:rsidRPr="00C927E0">
              <w:rPr>
                <w:rFonts w:eastAsia="Times New Roman"/>
                <w:b/>
                <w:szCs w:val="22"/>
                <w:lang w:eastAsia="en-US"/>
              </w:rPr>
              <w:t>Liepa</w:t>
            </w:r>
          </w:p>
        </w:tc>
        <w:tc>
          <w:tcPr>
            <w:tcW w:w="4341" w:type="dxa"/>
            <w:vMerge w:val="restart"/>
            <w:tcBorders>
              <w:top w:val="double" w:sz="4" w:space="0" w:color="auto"/>
            </w:tcBorders>
          </w:tcPr>
          <w:p w14:paraId="081F8640" w14:textId="77777777" w:rsidR="00251DF0" w:rsidRPr="00C927E0" w:rsidRDefault="00251DF0" w:rsidP="00F50A95">
            <w:pPr>
              <w:rPr>
                <w:rFonts w:eastAsia="Times New Roman"/>
                <w:b/>
                <w:szCs w:val="22"/>
                <w:lang w:eastAsia="en-US"/>
              </w:rPr>
            </w:pPr>
            <w:r w:rsidRPr="00C927E0">
              <w:t>192'285.78</w:t>
            </w:r>
          </w:p>
          <w:p w14:paraId="3C6E023E"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6358D8D1"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6282B106"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6B0A87BE" w14:textId="77777777" w:rsidTr="00F50A95">
        <w:trPr>
          <w:cantSplit/>
        </w:trPr>
        <w:tc>
          <w:tcPr>
            <w:tcW w:w="1668" w:type="dxa"/>
            <w:vMerge/>
            <w:tcBorders>
              <w:top w:val="double" w:sz="4" w:space="0" w:color="auto"/>
            </w:tcBorders>
          </w:tcPr>
          <w:p w14:paraId="633A0C69"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44FB0251"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6C94C606"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227DC3E6"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4DD121CD" w14:textId="77777777" w:rsidR="00251DF0" w:rsidRPr="00C927E0" w:rsidRDefault="00251DF0" w:rsidP="00F50A95">
            <w:pPr>
              <w:jc w:val="right"/>
              <w:rPr>
                <w:rFonts w:eastAsia="Times New Roman"/>
                <w:b/>
                <w:szCs w:val="22"/>
                <w:lang w:eastAsia="en-US"/>
              </w:rPr>
            </w:pPr>
            <w:r w:rsidRPr="00C927E0">
              <w:t>48'620.99</w:t>
            </w:r>
          </w:p>
        </w:tc>
      </w:tr>
      <w:tr w:rsidR="00251DF0" w:rsidRPr="00C927E0" w14:paraId="604D0ED3" w14:textId="77777777" w:rsidTr="00F50A95">
        <w:trPr>
          <w:cantSplit/>
        </w:trPr>
        <w:tc>
          <w:tcPr>
            <w:tcW w:w="1668" w:type="dxa"/>
            <w:vMerge/>
            <w:tcBorders>
              <w:top w:val="double" w:sz="4" w:space="0" w:color="auto"/>
            </w:tcBorders>
          </w:tcPr>
          <w:p w14:paraId="0E066ECD"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27D55BCE"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3F2FC38E"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266DF0A2"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62B54CB8" w14:textId="77777777" w:rsidR="00251DF0" w:rsidRPr="00C927E0" w:rsidRDefault="00251DF0" w:rsidP="00F50A95">
            <w:pPr>
              <w:jc w:val="right"/>
              <w:rPr>
                <w:rFonts w:eastAsia="Times New Roman"/>
                <w:b/>
                <w:szCs w:val="22"/>
                <w:lang w:eastAsia="en-US"/>
              </w:rPr>
            </w:pPr>
            <w:r w:rsidRPr="00C927E0">
              <w:t>40'146.32</w:t>
            </w:r>
          </w:p>
        </w:tc>
      </w:tr>
      <w:tr w:rsidR="00251DF0" w:rsidRPr="00C927E0" w14:paraId="0DF79E01" w14:textId="77777777" w:rsidTr="00F50A95">
        <w:trPr>
          <w:cantSplit/>
        </w:trPr>
        <w:tc>
          <w:tcPr>
            <w:tcW w:w="1668" w:type="dxa"/>
            <w:vMerge/>
            <w:tcBorders>
              <w:top w:val="double" w:sz="4" w:space="0" w:color="auto"/>
            </w:tcBorders>
          </w:tcPr>
          <w:p w14:paraId="073EA8A5"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09D87C50"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5125CFA5"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329BCAD4"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1DC0F159"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2DE01DB5" w14:textId="77777777" w:rsidTr="00F50A95">
        <w:trPr>
          <w:cantSplit/>
        </w:trPr>
        <w:tc>
          <w:tcPr>
            <w:tcW w:w="1668" w:type="dxa"/>
            <w:vMerge/>
            <w:tcBorders>
              <w:top w:val="double" w:sz="4" w:space="0" w:color="auto"/>
            </w:tcBorders>
          </w:tcPr>
          <w:p w14:paraId="6F754874"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01697DE9"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470FF92F"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4AD759FD"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42A42304"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42263BBB" w14:textId="77777777" w:rsidTr="00F50A95">
        <w:trPr>
          <w:cantSplit/>
        </w:trPr>
        <w:tc>
          <w:tcPr>
            <w:tcW w:w="1668" w:type="dxa"/>
            <w:vMerge/>
          </w:tcPr>
          <w:p w14:paraId="09E066A6"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00CEA322" w14:textId="77777777" w:rsidR="00251DF0" w:rsidRPr="00C927E0" w:rsidRDefault="00251DF0" w:rsidP="00F50A95">
            <w:pPr>
              <w:rPr>
                <w:rFonts w:eastAsia="Times New Roman"/>
                <w:b/>
                <w:szCs w:val="22"/>
                <w:lang w:eastAsia="en-US"/>
              </w:rPr>
            </w:pPr>
          </w:p>
        </w:tc>
        <w:tc>
          <w:tcPr>
            <w:tcW w:w="4341" w:type="dxa"/>
            <w:vMerge/>
          </w:tcPr>
          <w:p w14:paraId="12550501"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62ADACF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3BD053A9"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21AC8F9A" w14:textId="77777777" w:rsidTr="00F50A95">
        <w:trPr>
          <w:cantSplit/>
        </w:trPr>
        <w:tc>
          <w:tcPr>
            <w:tcW w:w="1668" w:type="dxa"/>
            <w:vMerge w:val="restart"/>
            <w:tcBorders>
              <w:top w:val="double" w:sz="4" w:space="0" w:color="auto"/>
            </w:tcBorders>
          </w:tcPr>
          <w:p w14:paraId="4FCE5DC2"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3AEFB9BD" w14:textId="77777777" w:rsidR="00251DF0" w:rsidRPr="00C927E0" w:rsidRDefault="00251DF0" w:rsidP="00F50A95">
            <w:pPr>
              <w:rPr>
                <w:rFonts w:eastAsia="Times New Roman"/>
                <w:b/>
                <w:szCs w:val="22"/>
                <w:lang w:eastAsia="en-US"/>
              </w:rPr>
            </w:pPr>
            <w:r w:rsidRPr="00C927E0">
              <w:rPr>
                <w:rFonts w:eastAsia="Times New Roman"/>
                <w:b/>
                <w:szCs w:val="22"/>
                <w:lang w:eastAsia="en-US"/>
              </w:rPr>
              <w:t>Rugpjūtis</w:t>
            </w:r>
          </w:p>
        </w:tc>
        <w:tc>
          <w:tcPr>
            <w:tcW w:w="4341" w:type="dxa"/>
            <w:vMerge w:val="restart"/>
            <w:tcBorders>
              <w:top w:val="double" w:sz="4" w:space="0" w:color="auto"/>
            </w:tcBorders>
          </w:tcPr>
          <w:p w14:paraId="19B54E78" w14:textId="77777777" w:rsidR="00251DF0" w:rsidRPr="00C927E0" w:rsidRDefault="00251DF0" w:rsidP="00F50A95">
            <w:pPr>
              <w:rPr>
                <w:rFonts w:eastAsia="Times New Roman"/>
                <w:b/>
                <w:szCs w:val="22"/>
                <w:lang w:eastAsia="en-US"/>
              </w:rPr>
            </w:pPr>
            <w:r w:rsidRPr="00C927E0">
              <w:t>192'285.78</w:t>
            </w:r>
          </w:p>
        </w:tc>
        <w:tc>
          <w:tcPr>
            <w:tcW w:w="2960" w:type="dxa"/>
            <w:tcBorders>
              <w:top w:val="double" w:sz="4" w:space="0" w:color="auto"/>
            </w:tcBorders>
          </w:tcPr>
          <w:p w14:paraId="5B901E05"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42DC8A25"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29FE0F6C" w14:textId="77777777" w:rsidTr="00F50A95">
        <w:trPr>
          <w:cantSplit/>
        </w:trPr>
        <w:tc>
          <w:tcPr>
            <w:tcW w:w="1668" w:type="dxa"/>
            <w:vMerge/>
            <w:tcBorders>
              <w:top w:val="double" w:sz="4" w:space="0" w:color="auto"/>
            </w:tcBorders>
          </w:tcPr>
          <w:p w14:paraId="740DB878"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4D6AD645"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16AAE684"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355A1A7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5CB51546" w14:textId="77777777" w:rsidR="00251DF0" w:rsidRPr="00C927E0" w:rsidRDefault="00251DF0" w:rsidP="00F50A95">
            <w:pPr>
              <w:jc w:val="right"/>
              <w:rPr>
                <w:rFonts w:eastAsia="Times New Roman"/>
                <w:b/>
                <w:szCs w:val="22"/>
                <w:lang w:eastAsia="en-US"/>
              </w:rPr>
            </w:pPr>
            <w:r w:rsidRPr="00C927E0">
              <w:t>48'257.69</w:t>
            </w:r>
          </w:p>
        </w:tc>
      </w:tr>
      <w:tr w:rsidR="00251DF0" w:rsidRPr="00C927E0" w14:paraId="1583B09B" w14:textId="77777777" w:rsidTr="00F50A95">
        <w:trPr>
          <w:cantSplit/>
        </w:trPr>
        <w:tc>
          <w:tcPr>
            <w:tcW w:w="1668" w:type="dxa"/>
            <w:vMerge/>
            <w:tcBorders>
              <w:top w:val="double" w:sz="4" w:space="0" w:color="auto"/>
            </w:tcBorders>
          </w:tcPr>
          <w:p w14:paraId="12A278C8"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7E003C43"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6A14CB9A"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3AD3B72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67251AD8" w14:textId="77777777" w:rsidR="00251DF0" w:rsidRPr="00C927E0" w:rsidRDefault="00251DF0" w:rsidP="00F50A95">
            <w:pPr>
              <w:jc w:val="right"/>
              <w:rPr>
                <w:rFonts w:eastAsia="Times New Roman"/>
                <w:b/>
                <w:szCs w:val="22"/>
                <w:lang w:eastAsia="en-US"/>
              </w:rPr>
            </w:pPr>
            <w:r w:rsidRPr="00C927E0">
              <w:t>40'509.62</w:t>
            </w:r>
          </w:p>
        </w:tc>
      </w:tr>
      <w:tr w:rsidR="00251DF0" w:rsidRPr="00C927E0" w14:paraId="15353724" w14:textId="77777777" w:rsidTr="00F50A95">
        <w:trPr>
          <w:cantSplit/>
        </w:trPr>
        <w:tc>
          <w:tcPr>
            <w:tcW w:w="1668" w:type="dxa"/>
            <w:vMerge/>
            <w:tcBorders>
              <w:top w:val="double" w:sz="4" w:space="0" w:color="auto"/>
            </w:tcBorders>
          </w:tcPr>
          <w:p w14:paraId="781ADF81"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39FD56B8"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46F49840"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3081AD1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79D9022B"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04489D11" w14:textId="77777777" w:rsidTr="00F50A95">
        <w:trPr>
          <w:cantSplit/>
        </w:trPr>
        <w:tc>
          <w:tcPr>
            <w:tcW w:w="1668" w:type="dxa"/>
            <w:vMerge/>
            <w:tcBorders>
              <w:top w:val="double" w:sz="4" w:space="0" w:color="auto"/>
            </w:tcBorders>
          </w:tcPr>
          <w:p w14:paraId="35911BF2"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1AE9F1C7"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1BED111F"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70B6A415"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29C1A0F5"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3CB9F4C4" w14:textId="77777777" w:rsidTr="00F50A95">
        <w:trPr>
          <w:cantSplit/>
        </w:trPr>
        <w:tc>
          <w:tcPr>
            <w:tcW w:w="1668" w:type="dxa"/>
            <w:vMerge/>
          </w:tcPr>
          <w:p w14:paraId="70BE4248"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4E01AB55" w14:textId="77777777" w:rsidR="00251DF0" w:rsidRPr="00C927E0" w:rsidRDefault="00251DF0" w:rsidP="00F50A95">
            <w:pPr>
              <w:rPr>
                <w:rFonts w:eastAsia="Times New Roman"/>
                <w:b/>
                <w:szCs w:val="22"/>
                <w:lang w:eastAsia="en-US"/>
              </w:rPr>
            </w:pPr>
          </w:p>
        </w:tc>
        <w:tc>
          <w:tcPr>
            <w:tcW w:w="4341" w:type="dxa"/>
            <w:vMerge/>
          </w:tcPr>
          <w:p w14:paraId="3116BA5D"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4FF85D7F"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0627B791"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792109AF" w14:textId="77777777" w:rsidTr="00F50A95">
        <w:trPr>
          <w:cantSplit/>
        </w:trPr>
        <w:tc>
          <w:tcPr>
            <w:tcW w:w="1668" w:type="dxa"/>
            <w:vMerge w:val="restart"/>
            <w:tcBorders>
              <w:top w:val="double" w:sz="4" w:space="0" w:color="auto"/>
            </w:tcBorders>
          </w:tcPr>
          <w:p w14:paraId="44EFDACB"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40A9848C" w14:textId="77777777" w:rsidR="00251DF0" w:rsidRPr="00C927E0" w:rsidRDefault="00251DF0" w:rsidP="00F50A95">
            <w:pPr>
              <w:rPr>
                <w:rFonts w:eastAsia="Times New Roman"/>
                <w:b/>
                <w:szCs w:val="22"/>
                <w:lang w:eastAsia="en-US"/>
              </w:rPr>
            </w:pPr>
            <w:r w:rsidRPr="00C927E0">
              <w:rPr>
                <w:rFonts w:eastAsia="Times New Roman"/>
                <w:b/>
                <w:szCs w:val="22"/>
                <w:lang w:eastAsia="en-US"/>
              </w:rPr>
              <w:t>Rugsėjis</w:t>
            </w:r>
          </w:p>
        </w:tc>
        <w:tc>
          <w:tcPr>
            <w:tcW w:w="4341" w:type="dxa"/>
            <w:vMerge w:val="restart"/>
            <w:tcBorders>
              <w:top w:val="double" w:sz="4" w:space="0" w:color="auto"/>
            </w:tcBorders>
          </w:tcPr>
          <w:p w14:paraId="424ED0CA" w14:textId="77777777" w:rsidR="00251DF0" w:rsidRPr="00C927E0" w:rsidRDefault="00251DF0" w:rsidP="00F50A95">
            <w:pPr>
              <w:rPr>
                <w:rFonts w:eastAsia="Times New Roman"/>
                <w:b/>
                <w:szCs w:val="22"/>
                <w:lang w:eastAsia="en-US"/>
              </w:rPr>
            </w:pPr>
            <w:r w:rsidRPr="00C927E0">
              <w:t>192'285.78</w:t>
            </w:r>
          </w:p>
          <w:p w14:paraId="64ACBEBB"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521DF49C"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623DD4FE"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6A35946F" w14:textId="77777777" w:rsidTr="00F50A95">
        <w:trPr>
          <w:cantSplit/>
        </w:trPr>
        <w:tc>
          <w:tcPr>
            <w:tcW w:w="1668" w:type="dxa"/>
            <w:vMerge/>
            <w:tcBorders>
              <w:top w:val="double" w:sz="4" w:space="0" w:color="auto"/>
            </w:tcBorders>
          </w:tcPr>
          <w:p w14:paraId="037D709E"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7E56228E"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49789487"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31E6CB19"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7E0A3F91" w14:textId="77777777" w:rsidR="00251DF0" w:rsidRPr="00C927E0" w:rsidRDefault="00251DF0" w:rsidP="00F50A95">
            <w:pPr>
              <w:jc w:val="right"/>
              <w:rPr>
                <w:rFonts w:eastAsia="Times New Roman"/>
                <w:b/>
                <w:szCs w:val="22"/>
                <w:lang w:eastAsia="en-US"/>
              </w:rPr>
            </w:pPr>
            <w:r w:rsidRPr="00C927E0">
              <w:t>47'894.40</w:t>
            </w:r>
          </w:p>
        </w:tc>
      </w:tr>
      <w:tr w:rsidR="00251DF0" w:rsidRPr="00C927E0" w14:paraId="216AF2BD" w14:textId="77777777" w:rsidTr="00F50A95">
        <w:trPr>
          <w:cantSplit/>
        </w:trPr>
        <w:tc>
          <w:tcPr>
            <w:tcW w:w="1668" w:type="dxa"/>
            <w:vMerge/>
            <w:tcBorders>
              <w:top w:val="double" w:sz="4" w:space="0" w:color="auto"/>
            </w:tcBorders>
          </w:tcPr>
          <w:p w14:paraId="248C62C8"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38B6612F"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47BB0956"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6D620A19"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652A4376" w14:textId="77777777" w:rsidR="00251DF0" w:rsidRPr="00C927E0" w:rsidRDefault="00251DF0" w:rsidP="00F50A95">
            <w:pPr>
              <w:jc w:val="right"/>
              <w:rPr>
                <w:rFonts w:eastAsia="Times New Roman"/>
                <w:b/>
                <w:szCs w:val="22"/>
                <w:lang w:eastAsia="en-US"/>
              </w:rPr>
            </w:pPr>
            <w:r w:rsidRPr="00C927E0">
              <w:t>40'872.91</w:t>
            </w:r>
          </w:p>
        </w:tc>
      </w:tr>
      <w:tr w:rsidR="00251DF0" w:rsidRPr="00C927E0" w14:paraId="58A59827" w14:textId="77777777" w:rsidTr="00F50A95">
        <w:trPr>
          <w:cantSplit/>
        </w:trPr>
        <w:tc>
          <w:tcPr>
            <w:tcW w:w="1668" w:type="dxa"/>
            <w:vMerge/>
            <w:tcBorders>
              <w:top w:val="double" w:sz="4" w:space="0" w:color="auto"/>
            </w:tcBorders>
          </w:tcPr>
          <w:p w14:paraId="1EEF1394"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54CEE337"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1FEF95A4"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454C7431"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21125DCF"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448B707A" w14:textId="77777777" w:rsidTr="00F50A95">
        <w:trPr>
          <w:cantSplit/>
        </w:trPr>
        <w:tc>
          <w:tcPr>
            <w:tcW w:w="1668" w:type="dxa"/>
            <w:vMerge/>
            <w:tcBorders>
              <w:top w:val="double" w:sz="4" w:space="0" w:color="auto"/>
            </w:tcBorders>
          </w:tcPr>
          <w:p w14:paraId="63CAF4B8"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7C1B2DE7"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39BCE8CF"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1F3C2AA3"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623C7618"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2DB4D803" w14:textId="77777777" w:rsidTr="00F50A95">
        <w:trPr>
          <w:cantSplit/>
        </w:trPr>
        <w:tc>
          <w:tcPr>
            <w:tcW w:w="1668" w:type="dxa"/>
            <w:vMerge/>
          </w:tcPr>
          <w:p w14:paraId="3466D887"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688D9592" w14:textId="77777777" w:rsidR="00251DF0" w:rsidRPr="00C927E0" w:rsidRDefault="00251DF0" w:rsidP="00F50A95">
            <w:pPr>
              <w:rPr>
                <w:rFonts w:eastAsia="Times New Roman"/>
                <w:b/>
                <w:szCs w:val="22"/>
                <w:lang w:eastAsia="en-US"/>
              </w:rPr>
            </w:pPr>
          </w:p>
        </w:tc>
        <w:tc>
          <w:tcPr>
            <w:tcW w:w="4341" w:type="dxa"/>
            <w:vMerge/>
          </w:tcPr>
          <w:p w14:paraId="1AAFFCC6"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6C80FFA2"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2BDBE389"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5A20BA51" w14:textId="77777777" w:rsidTr="00F50A95">
        <w:trPr>
          <w:cantSplit/>
        </w:trPr>
        <w:tc>
          <w:tcPr>
            <w:tcW w:w="1668" w:type="dxa"/>
            <w:vMerge w:val="restart"/>
            <w:tcBorders>
              <w:top w:val="double" w:sz="4" w:space="0" w:color="auto"/>
            </w:tcBorders>
          </w:tcPr>
          <w:p w14:paraId="0DCFAB62"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72EE7C3B" w14:textId="77777777" w:rsidR="00251DF0" w:rsidRPr="00C927E0" w:rsidRDefault="00251DF0" w:rsidP="00F50A95">
            <w:pPr>
              <w:rPr>
                <w:rFonts w:eastAsia="Times New Roman"/>
                <w:b/>
                <w:szCs w:val="22"/>
                <w:lang w:eastAsia="en-US"/>
              </w:rPr>
            </w:pPr>
            <w:r w:rsidRPr="00C927E0">
              <w:rPr>
                <w:rFonts w:eastAsia="Times New Roman"/>
                <w:b/>
                <w:szCs w:val="22"/>
                <w:lang w:eastAsia="en-US"/>
              </w:rPr>
              <w:t>Spalis</w:t>
            </w:r>
          </w:p>
        </w:tc>
        <w:tc>
          <w:tcPr>
            <w:tcW w:w="4341" w:type="dxa"/>
            <w:vMerge w:val="restart"/>
            <w:tcBorders>
              <w:top w:val="double" w:sz="4" w:space="0" w:color="auto"/>
            </w:tcBorders>
          </w:tcPr>
          <w:p w14:paraId="4220D506" w14:textId="77777777" w:rsidR="00251DF0" w:rsidRPr="00C927E0" w:rsidRDefault="00251DF0" w:rsidP="00F50A95">
            <w:pPr>
              <w:rPr>
                <w:rFonts w:eastAsia="Times New Roman"/>
                <w:b/>
                <w:szCs w:val="22"/>
                <w:lang w:eastAsia="en-US"/>
              </w:rPr>
            </w:pPr>
            <w:r w:rsidRPr="00C927E0">
              <w:t>192'285.78</w:t>
            </w:r>
          </w:p>
          <w:p w14:paraId="00992F1C"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0FB0F62E"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12E0EE40"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562138E3" w14:textId="77777777" w:rsidTr="00F50A95">
        <w:trPr>
          <w:cantSplit/>
        </w:trPr>
        <w:tc>
          <w:tcPr>
            <w:tcW w:w="1668" w:type="dxa"/>
            <w:vMerge/>
            <w:tcBorders>
              <w:top w:val="double" w:sz="4" w:space="0" w:color="auto"/>
            </w:tcBorders>
          </w:tcPr>
          <w:p w14:paraId="3498AC4D"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6016D34C"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66B4F5D4"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4747C372"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2721C8CD" w14:textId="77777777" w:rsidR="00251DF0" w:rsidRPr="00C927E0" w:rsidRDefault="00251DF0" w:rsidP="00F50A95">
            <w:pPr>
              <w:jc w:val="right"/>
              <w:rPr>
                <w:rFonts w:eastAsia="Times New Roman"/>
                <w:b/>
                <w:szCs w:val="22"/>
                <w:lang w:eastAsia="en-US"/>
              </w:rPr>
            </w:pPr>
            <w:r w:rsidRPr="00C927E0">
              <w:t>47'531.11</w:t>
            </w:r>
          </w:p>
        </w:tc>
      </w:tr>
      <w:tr w:rsidR="00251DF0" w:rsidRPr="00C927E0" w14:paraId="7D78771F" w14:textId="77777777" w:rsidTr="00F50A95">
        <w:trPr>
          <w:cantSplit/>
        </w:trPr>
        <w:tc>
          <w:tcPr>
            <w:tcW w:w="1668" w:type="dxa"/>
            <w:vMerge/>
            <w:tcBorders>
              <w:top w:val="double" w:sz="4" w:space="0" w:color="auto"/>
            </w:tcBorders>
          </w:tcPr>
          <w:p w14:paraId="53904331"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606E89C3"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0BA7EB50"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43FB1E0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13BAB9D9" w14:textId="77777777" w:rsidR="00251DF0" w:rsidRPr="00C927E0" w:rsidRDefault="00251DF0" w:rsidP="00F50A95">
            <w:pPr>
              <w:jc w:val="right"/>
              <w:rPr>
                <w:rFonts w:eastAsia="Times New Roman"/>
                <w:b/>
                <w:szCs w:val="22"/>
                <w:lang w:eastAsia="en-US"/>
              </w:rPr>
            </w:pPr>
            <w:r w:rsidRPr="00C927E0">
              <w:t>41'236.20</w:t>
            </w:r>
          </w:p>
        </w:tc>
      </w:tr>
      <w:tr w:rsidR="00251DF0" w:rsidRPr="00C927E0" w14:paraId="05B01091" w14:textId="77777777" w:rsidTr="00F50A95">
        <w:trPr>
          <w:cantSplit/>
        </w:trPr>
        <w:tc>
          <w:tcPr>
            <w:tcW w:w="1668" w:type="dxa"/>
            <w:vMerge/>
            <w:tcBorders>
              <w:top w:val="double" w:sz="4" w:space="0" w:color="auto"/>
            </w:tcBorders>
          </w:tcPr>
          <w:p w14:paraId="117ED06F"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490EE2A7"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5B1A0093"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0F94F46D"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6071B816"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62B95C71" w14:textId="77777777" w:rsidTr="00F50A95">
        <w:trPr>
          <w:cantSplit/>
        </w:trPr>
        <w:tc>
          <w:tcPr>
            <w:tcW w:w="1668" w:type="dxa"/>
            <w:vMerge/>
            <w:tcBorders>
              <w:top w:val="double" w:sz="4" w:space="0" w:color="auto"/>
            </w:tcBorders>
          </w:tcPr>
          <w:p w14:paraId="4E7845B8"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771782C6"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5C00EB73"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2A558EFE"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2F5B758D"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5824B4E7" w14:textId="77777777" w:rsidTr="00F50A95">
        <w:trPr>
          <w:cantSplit/>
        </w:trPr>
        <w:tc>
          <w:tcPr>
            <w:tcW w:w="1668" w:type="dxa"/>
            <w:vMerge/>
          </w:tcPr>
          <w:p w14:paraId="7C1C3A0E"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61EC3793" w14:textId="77777777" w:rsidR="00251DF0" w:rsidRPr="00C927E0" w:rsidRDefault="00251DF0" w:rsidP="00F50A95">
            <w:pPr>
              <w:rPr>
                <w:rFonts w:eastAsia="Times New Roman"/>
                <w:b/>
                <w:szCs w:val="22"/>
                <w:lang w:eastAsia="en-US"/>
              </w:rPr>
            </w:pPr>
          </w:p>
        </w:tc>
        <w:tc>
          <w:tcPr>
            <w:tcW w:w="4341" w:type="dxa"/>
            <w:vMerge/>
          </w:tcPr>
          <w:p w14:paraId="3E1CF26C"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778CE1E9"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72C3AF30"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6BDBD129" w14:textId="77777777" w:rsidTr="00F50A95">
        <w:trPr>
          <w:cantSplit/>
        </w:trPr>
        <w:tc>
          <w:tcPr>
            <w:tcW w:w="1668" w:type="dxa"/>
            <w:vMerge w:val="restart"/>
            <w:tcBorders>
              <w:top w:val="double" w:sz="4" w:space="0" w:color="auto"/>
            </w:tcBorders>
          </w:tcPr>
          <w:p w14:paraId="133CF47D"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247C0879" w14:textId="77777777" w:rsidR="00251DF0" w:rsidRPr="00C927E0" w:rsidRDefault="00251DF0" w:rsidP="00F50A95">
            <w:pPr>
              <w:rPr>
                <w:rFonts w:eastAsia="Times New Roman"/>
                <w:b/>
                <w:szCs w:val="22"/>
                <w:lang w:eastAsia="en-US"/>
              </w:rPr>
            </w:pPr>
            <w:r w:rsidRPr="00C927E0">
              <w:rPr>
                <w:rFonts w:eastAsia="Times New Roman"/>
                <w:b/>
                <w:szCs w:val="22"/>
                <w:lang w:eastAsia="en-US"/>
              </w:rPr>
              <w:t>Lapkritis</w:t>
            </w:r>
          </w:p>
        </w:tc>
        <w:tc>
          <w:tcPr>
            <w:tcW w:w="4341" w:type="dxa"/>
            <w:vMerge w:val="restart"/>
            <w:tcBorders>
              <w:top w:val="double" w:sz="4" w:space="0" w:color="auto"/>
            </w:tcBorders>
          </w:tcPr>
          <w:p w14:paraId="455DD21D" w14:textId="77777777" w:rsidR="00251DF0" w:rsidRPr="00C927E0" w:rsidRDefault="00251DF0" w:rsidP="00F50A95">
            <w:pPr>
              <w:rPr>
                <w:rFonts w:eastAsia="Times New Roman"/>
                <w:b/>
                <w:szCs w:val="22"/>
                <w:lang w:eastAsia="en-US"/>
              </w:rPr>
            </w:pPr>
            <w:r w:rsidRPr="00C927E0">
              <w:t>192'285.78</w:t>
            </w:r>
          </w:p>
          <w:p w14:paraId="3B52794D"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660465D9"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51C41EBB"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71B84EFF" w14:textId="77777777" w:rsidTr="00F50A95">
        <w:trPr>
          <w:cantSplit/>
        </w:trPr>
        <w:tc>
          <w:tcPr>
            <w:tcW w:w="1668" w:type="dxa"/>
            <w:vMerge/>
            <w:tcBorders>
              <w:top w:val="double" w:sz="4" w:space="0" w:color="auto"/>
            </w:tcBorders>
          </w:tcPr>
          <w:p w14:paraId="6AF3FAF1"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2CEEE2DE"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6382271A"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13230317"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413A3962" w14:textId="77777777" w:rsidR="00251DF0" w:rsidRPr="00C927E0" w:rsidRDefault="00251DF0" w:rsidP="00F50A95">
            <w:pPr>
              <w:jc w:val="right"/>
              <w:rPr>
                <w:rFonts w:eastAsia="Times New Roman"/>
                <w:b/>
                <w:szCs w:val="22"/>
                <w:lang w:eastAsia="en-US"/>
              </w:rPr>
            </w:pPr>
            <w:r w:rsidRPr="00C927E0">
              <w:t>47'167.81</w:t>
            </w:r>
          </w:p>
        </w:tc>
      </w:tr>
      <w:tr w:rsidR="00251DF0" w:rsidRPr="00C927E0" w14:paraId="3DCCAAC9" w14:textId="77777777" w:rsidTr="00F50A95">
        <w:trPr>
          <w:cantSplit/>
        </w:trPr>
        <w:tc>
          <w:tcPr>
            <w:tcW w:w="1668" w:type="dxa"/>
            <w:vMerge/>
            <w:tcBorders>
              <w:top w:val="double" w:sz="4" w:space="0" w:color="auto"/>
            </w:tcBorders>
          </w:tcPr>
          <w:p w14:paraId="46BB8A24"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23AF6A83"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1B95D87E"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5E9F1664"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182AD226" w14:textId="77777777" w:rsidR="00251DF0" w:rsidRPr="00C927E0" w:rsidRDefault="00251DF0" w:rsidP="00F50A95">
            <w:pPr>
              <w:jc w:val="right"/>
              <w:rPr>
                <w:rFonts w:eastAsia="Times New Roman"/>
                <w:b/>
                <w:szCs w:val="22"/>
                <w:lang w:eastAsia="en-US"/>
              </w:rPr>
            </w:pPr>
            <w:r w:rsidRPr="00C927E0">
              <w:t>41'599.50</w:t>
            </w:r>
          </w:p>
        </w:tc>
      </w:tr>
      <w:tr w:rsidR="00251DF0" w:rsidRPr="00C927E0" w14:paraId="1E11ED37" w14:textId="77777777" w:rsidTr="00F50A95">
        <w:trPr>
          <w:cantSplit/>
        </w:trPr>
        <w:tc>
          <w:tcPr>
            <w:tcW w:w="1668" w:type="dxa"/>
            <w:vMerge/>
            <w:tcBorders>
              <w:top w:val="double" w:sz="4" w:space="0" w:color="auto"/>
            </w:tcBorders>
          </w:tcPr>
          <w:p w14:paraId="6FC0B696"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4F2982F7"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06921BEB"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2E45C636"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45D1D62A"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740A9A47" w14:textId="77777777" w:rsidTr="00F50A95">
        <w:trPr>
          <w:cantSplit/>
        </w:trPr>
        <w:tc>
          <w:tcPr>
            <w:tcW w:w="1668" w:type="dxa"/>
            <w:vMerge/>
            <w:tcBorders>
              <w:top w:val="double" w:sz="4" w:space="0" w:color="auto"/>
            </w:tcBorders>
          </w:tcPr>
          <w:p w14:paraId="30C6164C"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3A5227BE"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7CCB7E75"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25BF57ED"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389CD7AB"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2F13969B" w14:textId="77777777" w:rsidTr="00F50A95">
        <w:trPr>
          <w:cantSplit/>
        </w:trPr>
        <w:tc>
          <w:tcPr>
            <w:tcW w:w="1668" w:type="dxa"/>
            <w:vMerge/>
          </w:tcPr>
          <w:p w14:paraId="55CD89DB"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492E7E56" w14:textId="77777777" w:rsidR="00251DF0" w:rsidRPr="00C927E0" w:rsidRDefault="00251DF0" w:rsidP="00F50A95">
            <w:pPr>
              <w:rPr>
                <w:rFonts w:eastAsia="Times New Roman"/>
                <w:b/>
                <w:szCs w:val="22"/>
                <w:lang w:eastAsia="en-US"/>
              </w:rPr>
            </w:pPr>
          </w:p>
        </w:tc>
        <w:tc>
          <w:tcPr>
            <w:tcW w:w="4341" w:type="dxa"/>
            <w:vMerge/>
          </w:tcPr>
          <w:p w14:paraId="17B172AD"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0D890AA0"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5D69634E"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173EE1D1" w14:textId="77777777" w:rsidTr="00F50A95">
        <w:trPr>
          <w:cantSplit/>
        </w:trPr>
        <w:tc>
          <w:tcPr>
            <w:tcW w:w="1668" w:type="dxa"/>
            <w:vMerge w:val="restart"/>
            <w:tcBorders>
              <w:top w:val="double" w:sz="4" w:space="0" w:color="auto"/>
            </w:tcBorders>
          </w:tcPr>
          <w:p w14:paraId="1D858809" w14:textId="77777777" w:rsidR="00251DF0" w:rsidRPr="00C927E0" w:rsidRDefault="00251DF0" w:rsidP="00F50A95">
            <w:pPr>
              <w:rPr>
                <w:rFonts w:eastAsia="Times New Roman"/>
                <w:szCs w:val="22"/>
                <w:lang w:eastAsia="en-US"/>
              </w:rPr>
            </w:pPr>
            <w:r w:rsidRPr="00C927E0">
              <w:rPr>
                <w:rFonts w:eastAsia="Times New Roman"/>
                <w:szCs w:val="22"/>
                <w:lang w:eastAsia="en-US"/>
              </w:rPr>
              <w:t>2027</w:t>
            </w:r>
          </w:p>
        </w:tc>
        <w:tc>
          <w:tcPr>
            <w:tcW w:w="1754" w:type="dxa"/>
            <w:vMerge w:val="restart"/>
            <w:tcBorders>
              <w:top w:val="double" w:sz="4" w:space="0" w:color="auto"/>
            </w:tcBorders>
          </w:tcPr>
          <w:p w14:paraId="26C07EF0" w14:textId="77777777" w:rsidR="00251DF0" w:rsidRPr="00C927E0" w:rsidRDefault="00251DF0" w:rsidP="00F50A95">
            <w:pPr>
              <w:rPr>
                <w:rFonts w:eastAsia="Times New Roman"/>
                <w:b/>
                <w:szCs w:val="22"/>
                <w:lang w:eastAsia="en-US"/>
              </w:rPr>
            </w:pPr>
            <w:r w:rsidRPr="00C927E0">
              <w:rPr>
                <w:rFonts w:eastAsia="Times New Roman"/>
                <w:b/>
                <w:szCs w:val="22"/>
                <w:lang w:eastAsia="en-US"/>
              </w:rPr>
              <w:t>Gruodis</w:t>
            </w:r>
          </w:p>
        </w:tc>
        <w:tc>
          <w:tcPr>
            <w:tcW w:w="4341" w:type="dxa"/>
            <w:vMerge w:val="restart"/>
            <w:tcBorders>
              <w:top w:val="double" w:sz="4" w:space="0" w:color="auto"/>
            </w:tcBorders>
          </w:tcPr>
          <w:p w14:paraId="41D28378" w14:textId="77777777" w:rsidR="00251DF0" w:rsidRPr="00C927E0" w:rsidRDefault="00251DF0" w:rsidP="00F50A95">
            <w:pPr>
              <w:rPr>
                <w:rFonts w:eastAsia="Times New Roman"/>
                <w:b/>
                <w:szCs w:val="22"/>
                <w:lang w:eastAsia="en-US"/>
              </w:rPr>
            </w:pPr>
            <w:r w:rsidRPr="00C927E0">
              <w:t>192'285.78</w:t>
            </w:r>
          </w:p>
        </w:tc>
        <w:tc>
          <w:tcPr>
            <w:tcW w:w="2960" w:type="dxa"/>
            <w:tcBorders>
              <w:top w:val="double" w:sz="4" w:space="0" w:color="auto"/>
            </w:tcBorders>
          </w:tcPr>
          <w:p w14:paraId="440A7AF8"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611C56E8" w14:textId="77777777" w:rsidR="00251DF0" w:rsidRPr="00C927E0" w:rsidRDefault="00251DF0" w:rsidP="00F50A95">
            <w:pPr>
              <w:jc w:val="right"/>
              <w:rPr>
                <w:rFonts w:eastAsia="Times New Roman"/>
                <w:b/>
                <w:szCs w:val="22"/>
                <w:lang w:eastAsia="en-US"/>
              </w:rPr>
            </w:pPr>
            <w:r w:rsidRPr="00C927E0">
              <w:t>81'482.69</w:t>
            </w:r>
          </w:p>
        </w:tc>
      </w:tr>
      <w:tr w:rsidR="00251DF0" w:rsidRPr="00C927E0" w14:paraId="1E13C304" w14:textId="77777777" w:rsidTr="00F50A95">
        <w:trPr>
          <w:cantSplit/>
        </w:trPr>
        <w:tc>
          <w:tcPr>
            <w:tcW w:w="1668" w:type="dxa"/>
            <w:vMerge/>
            <w:tcBorders>
              <w:top w:val="double" w:sz="4" w:space="0" w:color="auto"/>
            </w:tcBorders>
          </w:tcPr>
          <w:p w14:paraId="6269D91A"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11BAB3E8"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42948F9E"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58566D0D"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06A25E99" w14:textId="77777777" w:rsidR="00251DF0" w:rsidRPr="00C927E0" w:rsidRDefault="00251DF0" w:rsidP="00F50A95">
            <w:pPr>
              <w:jc w:val="right"/>
              <w:rPr>
                <w:rFonts w:eastAsia="Times New Roman"/>
                <w:b/>
                <w:szCs w:val="22"/>
                <w:lang w:eastAsia="en-US"/>
              </w:rPr>
            </w:pPr>
            <w:r w:rsidRPr="00C927E0">
              <w:t>46'804.52</w:t>
            </w:r>
          </w:p>
        </w:tc>
      </w:tr>
      <w:tr w:rsidR="00251DF0" w:rsidRPr="00C927E0" w14:paraId="193A3051" w14:textId="77777777" w:rsidTr="00F50A95">
        <w:trPr>
          <w:cantSplit/>
        </w:trPr>
        <w:tc>
          <w:tcPr>
            <w:tcW w:w="1668" w:type="dxa"/>
            <w:vMerge/>
            <w:tcBorders>
              <w:top w:val="double" w:sz="4" w:space="0" w:color="auto"/>
            </w:tcBorders>
          </w:tcPr>
          <w:p w14:paraId="772D231A"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19A8948F"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7357EC04"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0F064CE4"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7FC08EFB" w14:textId="77777777" w:rsidR="00251DF0" w:rsidRPr="00C927E0" w:rsidRDefault="00251DF0" w:rsidP="00F50A95">
            <w:pPr>
              <w:jc w:val="right"/>
              <w:rPr>
                <w:rFonts w:eastAsia="Times New Roman"/>
                <w:b/>
                <w:szCs w:val="22"/>
                <w:lang w:eastAsia="en-US"/>
              </w:rPr>
            </w:pPr>
            <w:r w:rsidRPr="00C927E0">
              <w:t>41'962.79</w:t>
            </w:r>
          </w:p>
        </w:tc>
      </w:tr>
      <w:tr w:rsidR="00251DF0" w:rsidRPr="00C927E0" w14:paraId="5D2B3C65" w14:textId="77777777" w:rsidTr="00F50A95">
        <w:trPr>
          <w:cantSplit/>
        </w:trPr>
        <w:tc>
          <w:tcPr>
            <w:tcW w:w="1668" w:type="dxa"/>
            <w:vMerge/>
            <w:tcBorders>
              <w:top w:val="double" w:sz="4" w:space="0" w:color="auto"/>
            </w:tcBorders>
          </w:tcPr>
          <w:p w14:paraId="685C5416"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3912C6D4"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20629001" w14:textId="77777777" w:rsidR="00251DF0" w:rsidRPr="00C927E0" w:rsidRDefault="00251DF0" w:rsidP="00F50A95">
            <w:pPr>
              <w:rPr>
                <w:rFonts w:eastAsia="Times New Roman"/>
                <w:b/>
                <w:szCs w:val="22"/>
                <w:lang w:eastAsia="en-US"/>
              </w:rPr>
            </w:pPr>
          </w:p>
        </w:tc>
        <w:tc>
          <w:tcPr>
            <w:tcW w:w="2960" w:type="dxa"/>
            <w:tcBorders>
              <w:top w:val="double" w:sz="4" w:space="0" w:color="auto"/>
            </w:tcBorders>
          </w:tcPr>
          <w:p w14:paraId="003B39CE"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7B25333A" w14:textId="77777777" w:rsidR="00251DF0" w:rsidRPr="00C927E0" w:rsidRDefault="00251DF0" w:rsidP="00F50A95">
            <w:pPr>
              <w:jc w:val="right"/>
              <w:rPr>
                <w:rFonts w:eastAsia="Times New Roman"/>
                <w:b/>
                <w:szCs w:val="22"/>
                <w:lang w:eastAsia="en-US"/>
              </w:rPr>
            </w:pPr>
            <w:r w:rsidRPr="00C927E0">
              <w:t>16'533.13</w:t>
            </w:r>
          </w:p>
        </w:tc>
      </w:tr>
      <w:tr w:rsidR="00251DF0" w:rsidRPr="00C927E0" w14:paraId="13932761" w14:textId="77777777" w:rsidTr="00F50A95">
        <w:trPr>
          <w:cantSplit/>
        </w:trPr>
        <w:tc>
          <w:tcPr>
            <w:tcW w:w="1668" w:type="dxa"/>
            <w:vMerge/>
            <w:tcBorders>
              <w:top w:val="double" w:sz="4" w:space="0" w:color="auto"/>
            </w:tcBorders>
          </w:tcPr>
          <w:p w14:paraId="5EB8CE60" w14:textId="77777777" w:rsidR="00251DF0" w:rsidRPr="00C927E0" w:rsidRDefault="00251DF0" w:rsidP="00F50A95">
            <w:pPr>
              <w:rPr>
                <w:rFonts w:eastAsia="Times New Roman"/>
                <w:szCs w:val="22"/>
                <w:lang w:eastAsia="en-US"/>
              </w:rPr>
            </w:pPr>
          </w:p>
        </w:tc>
        <w:tc>
          <w:tcPr>
            <w:tcW w:w="1754" w:type="dxa"/>
            <w:vMerge/>
            <w:tcBorders>
              <w:top w:val="double" w:sz="4" w:space="0" w:color="auto"/>
            </w:tcBorders>
          </w:tcPr>
          <w:p w14:paraId="72D210FD" w14:textId="77777777" w:rsidR="00251DF0" w:rsidRPr="00C927E0" w:rsidRDefault="00251DF0" w:rsidP="00F50A95">
            <w:pPr>
              <w:rPr>
                <w:rFonts w:eastAsia="Times New Roman"/>
                <w:b/>
                <w:szCs w:val="22"/>
                <w:lang w:eastAsia="en-US"/>
              </w:rPr>
            </w:pPr>
          </w:p>
        </w:tc>
        <w:tc>
          <w:tcPr>
            <w:tcW w:w="4341" w:type="dxa"/>
            <w:vMerge/>
            <w:tcBorders>
              <w:top w:val="double" w:sz="4" w:space="0" w:color="auto"/>
            </w:tcBorders>
          </w:tcPr>
          <w:p w14:paraId="7FE2AB20"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35CBD626"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67E33C74" w14:textId="77777777" w:rsidR="00251DF0" w:rsidRPr="00C927E0" w:rsidRDefault="00251DF0" w:rsidP="00F50A95">
            <w:pPr>
              <w:jc w:val="right"/>
              <w:rPr>
                <w:rFonts w:eastAsia="Times New Roman"/>
                <w:b/>
                <w:szCs w:val="22"/>
                <w:lang w:eastAsia="en-US"/>
              </w:rPr>
            </w:pPr>
            <w:r w:rsidRPr="00C927E0">
              <w:t>3'002.65</w:t>
            </w:r>
          </w:p>
        </w:tc>
      </w:tr>
      <w:tr w:rsidR="00251DF0" w:rsidRPr="00C927E0" w14:paraId="2808407A" w14:textId="77777777" w:rsidTr="00F50A95">
        <w:trPr>
          <w:cantSplit/>
        </w:trPr>
        <w:tc>
          <w:tcPr>
            <w:tcW w:w="1668" w:type="dxa"/>
            <w:vMerge/>
            <w:tcBorders>
              <w:bottom w:val="double" w:sz="4" w:space="0" w:color="auto"/>
            </w:tcBorders>
          </w:tcPr>
          <w:p w14:paraId="0F5A63AC"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Borders>
              <w:bottom w:val="double" w:sz="4" w:space="0" w:color="auto"/>
            </w:tcBorders>
          </w:tcPr>
          <w:p w14:paraId="19AE7023" w14:textId="77777777" w:rsidR="00251DF0" w:rsidRPr="00C927E0" w:rsidRDefault="00251DF0" w:rsidP="00F50A95">
            <w:pPr>
              <w:rPr>
                <w:rFonts w:eastAsia="Times New Roman"/>
                <w:b/>
                <w:szCs w:val="22"/>
                <w:lang w:eastAsia="en-US"/>
              </w:rPr>
            </w:pPr>
          </w:p>
        </w:tc>
        <w:tc>
          <w:tcPr>
            <w:tcW w:w="4341" w:type="dxa"/>
            <w:vMerge/>
            <w:tcBorders>
              <w:bottom w:val="double" w:sz="4" w:space="0" w:color="auto"/>
            </w:tcBorders>
          </w:tcPr>
          <w:p w14:paraId="5410C076" w14:textId="77777777" w:rsidR="00251DF0" w:rsidRPr="00C927E0" w:rsidRDefault="00251DF0" w:rsidP="00F50A95">
            <w:pPr>
              <w:rPr>
                <w:rFonts w:eastAsia="Times New Roman"/>
                <w:b/>
                <w:szCs w:val="22"/>
                <w:lang w:eastAsia="en-US"/>
              </w:rPr>
            </w:pPr>
          </w:p>
        </w:tc>
        <w:tc>
          <w:tcPr>
            <w:tcW w:w="2960" w:type="dxa"/>
            <w:tcBorders>
              <w:top w:val="double" w:sz="4" w:space="0" w:color="auto"/>
              <w:bottom w:val="double" w:sz="4" w:space="0" w:color="auto"/>
            </w:tcBorders>
          </w:tcPr>
          <w:p w14:paraId="21B44F3A" w14:textId="77777777" w:rsidR="00251DF0" w:rsidRPr="00C927E0" w:rsidRDefault="00251DF0" w:rsidP="00F50A95">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bottom w:val="double" w:sz="4" w:space="0" w:color="auto"/>
            </w:tcBorders>
          </w:tcPr>
          <w:p w14:paraId="1D502E2D" w14:textId="77777777" w:rsidR="00251DF0" w:rsidRPr="00C927E0" w:rsidRDefault="00251DF0" w:rsidP="00F50A95">
            <w:pPr>
              <w:jc w:val="right"/>
              <w:rPr>
                <w:rFonts w:eastAsia="Times New Roman"/>
                <w:b/>
                <w:szCs w:val="22"/>
                <w:lang w:eastAsia="en-US"/>
              </w:rPr>
            </w:pPr>
            <w:r w:rsidRPr="00C927E0">
              <w:t>2'500.00</w:t>
            </w:r>
          </w:p>
        </w:tc>
      </w:tr>
      <w:tr w:rsidR="00251DF0" w:rsidRPr="00C927E0" w14:paraId="578DAE92" w14:textId="77777777" w:rsidTr="00F50A95">
        <w:trPr>
          <w:cantSplit/>
        </w:trPr>
        <w:tc>
          <w:tcPr>
            <w:tcW w:w="13966" w:type="dxa"/>
            <w:gridSpan w:val="5"/>
            <w:tcBorders>
              <w:top w:val="double" w:sz="4" w:space="0" w:color="auto"/>
              <w:left w:val="nil"/>
              <w:bottom w:val="nil"/>
              <w:right w:val="nil"/>
            </w:tcBorders>
          </w:tcPr>
          <w:p w14:paraId="5F9E50C6" w14:textId="77777777" w:rsidR="00251DF0" w:rsidRPr="00C927E0" w:rsidRDefault="00251DF0" w:rsidP="00F50A95">
            <w:pPr>
              <w:rPr>
                <w:rFonts w:eastAsia="Times New Roman"/>
                <w:szCs w:val="22"/>
                <w:lang w:eastAsia="en-US"/>
              </w:rPr>
            </w:pPr>
          </w:p>
        </w:tc>
      </w:tr>
      <w:tr w:rsidR="00251DF0" w:rsidRPr="00C927E0" w14:paraId="37444EAB" w14:textId="77777777" w:rsidTr="00F50A95">
        <w:trPr>
          <w:cantSplit/>
          <w:tblHeader/>
        </w:trPr>
        <w:tc>
          <w:tcPr>
            <w:tcW w:w="1668" w:type="dxa"/>
            <w:vMerge w:val="restart"/>
            <w:tcBorders>
              <w:top w:val="double" w:sz="4" w:space="0" w:color="auto"/>
            </w:tcBorders>
            <w:vAlign w:val="center"/>
          </w:tcPr>
          <w:p w14:paraId="716EED6E"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Kalendoriniai metai</w:t>
            </w:r>
          </w:p>
        </w:tc>
        <w:tc>
          <w:tcPr>
            <w:tcW w:w="1754" w:type="dxa"/>
            <w:vMerge w:val="restart"/>
            <w:tcBorders>
              <w:top w:val="double" w:sz="4" w:space="0" w:color="auto"/>
            </w:tcBorders>
            <w:vAlign w:val="center"/>
          </w:tcPr>
          <w:p w14:paraId="47977F5C"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Mėnuo</w:t>
            </w:r>
          </w:p>
        </w:tc>
        <w:tc>
          <w:tcPr>
            <w:tcW w:w="10544" w:type="dxa"/>
            <w:gridSpan w:val="3"/>
            <w:tcBorders>
              <w:top w:val="double" w:sz="4" w:space="0" w:color="auto"/>
            </w:tcBorders>
            <w:vAlign w:val="center"/>
          </w:tcPr>
          <w:p w14:paraId="19FDC391" w14:textId="77777777" w:rsidR="00251DF0" w:rsidRPr="00C927E0" w:rsidRDefault="00251DF0" w:rsidP="00F50A95">
            <w:pPr>
              <w:ind w:right="-48"/>
              <w:jc w:val="center"/>
              <w:rPr>
                <w:rFonts w:eastAsia="Times New Roman"/>
                <w:b/>
                <w:szCs w:val="22"/>
                <w:lang w:eastAsia="en-US"/>
              </w:rPr>
            </w:pPr>
            <w:r w:rsidRPr="00C927E0">
              <w:rPr>
                <w:rFonts w:eastAsia="Times New Roman"/>
                <w:b/>
                <w:szCs w:val="22"/>
                <w:lang w:eastAsia="en-US"/>
              </w:rPr>
              <w:t>Atitinkamo mėnesio Metinis atlyginimas (realiomis (neindeksuotomis) vertėmis) pagal FVM pateiktus duomenis</w:t>
            </w:r>
          </w:p>
        </w:tc>
      </w:tr>
      <w:tr w:rsidR="00251DF0" w:rsidRPr="00C927E0" w14:paraId="0327ABD8" w14:textId="77777777" w:rsidTr="00F50A95">
        <w:trPr>
          <w:cantSplit/>
          <w:tblHeader/>
        </w:trPr>
        <w:tc>
          <w:tcPr>
            <w:tcW w:w="1668" w:type="dxa"/>
            <w:vMerge/>
            <w:vAlign w:val="center"/>
          </w:tcPr>
          <w:p w14:paraId="528ACA6A"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31842B9C" w14:textId="77777777" w:rsidR="00251DF0" w:rsidRPr="00C927E0" w:rsidRDefault="00251DF0" w:rsidP="00F50A95">
            <w:pPr>
              <w:jc w:val="center"/>
              <w:rPr>
                <w:rFonts w:eastAsia="Times New Roman"/>
                <w:b/>
                <w:szCs w:val="22"/>
                <w:lang w:eastAsia="en-US"/>
              </w:rPr>
            </w:pPr>
          </w:p>
        </w:tc>
        <w:tc>
          <w:tcPr>
            <w:tcW w:w="4341" w:type="dxa"/>
            <w:tcBorders>
              <w:top w:val="double" w:sz="4" w:space="0" w:color="auto"/>
            </w:tcBorders>
            <w:vAlign w:val="center"/>
          </w:tcPr>
          <w:p w14:paraId="3689D71D"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Atitinkamo mėnesio Metinio Mėnesinio atlyginimo (M</w:t>
            </w:r>
            <w:r w:rsidRPr="00C927E0">
              <w:rPr>
                <w:rFonts w:eastAsia="Times New Roman"/>
                <w:b/>
                <w:szCs w:val="22"/>
                <w:lang w:val="es-ES"/>
              </w:rPr>
              <w:t>=MS(</w:t>
            </w:r>
            <w:r w:rsidRPr="00C927E0">
              <w:rPr>
                <w:rFonts w:eastAsia="Times New Roman"/>
                <w:b/>
                <w:szCs w:val="22"/>
                <w:lang w:eastAsia="en-US"/>
              </w:rPr>
              <w:t>M1+M2)+M3</w:t>
            </w:r>
            <w:r w:rsidRPr="00C927E0">
              <w:rPr>
                <w:rFonts w:eastAsia="Times New Roman"/>
                <w:szCs w:val="22"/>
                <w:lang w:eastAsia="en-US"/>
              </w:rPr>
              <w:t>(M3</w:t>
            </w:r>
            <w:r w:rsidRPr="00C927E0">
              <w:rPr>
                <w:rFonts w:eastAsia="Times New Roman"/>
                <w:szCs w:val="22"/>
                <w:vertAlign w:val="superscript"/>
                <w:lang w:eastAsia="en-US"/>
              </w:rPr>
              <w:t>1</w:t>
            </w:r>
            <w:r w:rsidRPr="00C927E0">
              <w:rPr>
                <w:rFonts w:eastAsia="Times New Roman"/>
                <w:b/>
                <w:szCs w:val="22"/>
                <w:lang w:eastAsia="en-US"/>
              </w:rPr>
              <w:t>+</w:t>
            </w:r>
            <w:r w:rsidRPr="00C927E0">
              <w:rPr>
                <w:rFonts w:eastAsia="Times New Roman"/>
                <w:szCs w:val="22"/>
                <w:lang w:eastAsia="en-US"/>
              </w:rPr>
              <w:t xml:space="preserve"> M3</w:t>
            </w:r>
            <w:r w:rsidRPr="00C927E0">
              <w:rPr>
                <w:rFonts w:eastAsia="Times New Roman"/>
                <w:szCs w:val="22"/>
                <w:vertAlign w:val="superscript"/>
                <w:lang w:eastAsia="en-US"/>
              </w:rPr>
              <w:t>2</w:t>
            </w:r>
            <w:r w:rsidRPr="00C927E0">
              <w:rPr>
                <w:rFonts w:eastAsia="Times New Roman"/>
                <w:b/>
                <w:szCs w:val="22"/>
                <w:lang w:eastAsia="en-US"/>
              </w:rPr>
              <w:t>) +M4</w:t>
            </w:r>
            <w:r w:rsidRPr="00C927E0">
              <w:rPr>
                <w:rFonts w:eastAsia="Times New Roman"/>
                <w:szCs w:val="22"/>
                <w:lang w:eastAsia="en-US"/>
              </w:rPr>
              <w:t>(M4</w:t>
            </w:r>
            <w:r w:rsidRPr="00C927E0">
              <w:rPr>
                <w:rFonts w:eastAsia="Times New Roman"/>
                <w:szCs w:val="22"/>
                <w:vertAlign w:val="superscript"/>
                <w:lang w:eastAsia="en-US"/>
              </w:rPr>
              <w:t>1</w:t>
            </w:r>
            <w:r w:rsidRPr="00C927E0">
              <w:rPr>
                <w:rFonts w:eastAsia="Times New Roman"/>
                <w:szCs w:val="22"/>
                <w:lang w:eastAsia="en-US"/>
              </w:rPr>
              <w:t>+M4</w:t>
            </w:r>
            <w:r w:rsidRPr="00C927E0">
              <w:rPr>
                <w:rFonts w:eastAsia="Times New Roman"/>
                <w:szCs w:val="22"/>
                <w:vertAlign w:val="superscript"/>
                <w:lang w:eastAsia="en-US"/>
              </w:rPr>
              <w:t>2</w:t>
            </w:r>
            <w:r w:rsidRPr="00C927E0">
              <w:rPr>
                <w:rFonts w:eastAsia="Times New Roman"/>
                <w:szCs w:val="22"/>
                <w:lang w:eastAsia="en-US"/>
              </w:rPr>
              <w:t>)</w:t>
            </w:r>
            <w:r w:rsidRPr="00C927E0">
              <w:rPr>
                <w:rFonts w:eastAsia="Times New Roman"/>
                <w:b/>
                <w:szCs w:val="22"/>
                <w:lang w:eastAsia="en-US"/>
              </w:rPr>
              <w:t>+M5) vertė, Eur (be PVM)</w:t>
            </w:r>
          </w:p>
        </w:tc>
        <w:tc>
          <w:tcPr>
            <w:tcW w:w="2960" w:type="dxa"/>
            <w:tcBorders>
              <w:top w:val="double" w:sz="4" w:space="0" w:color="auto"/>
            </w:tcBorders>
            <w:vAlign w:val="center"/>
          </w:tcPr>
          <w:p w14:paraId="610E4C66" w14:textId="77777777" w:rsidR="00251DF0" w:rsidRPr="00C927E0" w:rsidRDefault="00251DF0" w:rsidP="00F50A95">
            <w:pPr>
              <w:jc w:val="center"/>
              <w:rPr>
                <w:rFonts w:eastAsia="Times New Roman"/>
                <w:szCs w:val="22"/>
                <w:lang w:eastAsia="en-US"/>
              </w:rPr>
            </w:pPr>
            <w:r w:rsidRPr="00C927E0">
              <w:rPr>
                <w:rFonts w:eastAsia="Times New Roman"/>
                <w:b/>
                <w:szCs w:val="22"/>
                <w:lang w:eastAsia="en-US"/>
              </w:rPr>
              <w:t>Sudedamosios dalys</w:t>
            </w:r>
          </w:p>
        </w:tc>
        <w:tc>
          <w:tcPr>
            <w:tcW w:w="3243" w:type="dxa"/>
            <w:tcBorders>
              <w:top w:val="double" w:sz="4" w:space="0" w:color="auto"/>
            </w:tcBorders>
            <w:vAlign w:val="center"/>
          </w:tcPr>
          <w:p w14:paraId="7C95CF3A"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 xml:space="preserve">Vertė, Eur </w:t>
            </w:r>
          </w:p>
          <w:p w14:paraId="1A3BCCAC"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(be PVM)</w:t>
            </w:r>
          </w:p>
        </w:tc>
      </w:tr>
      <w:tr w:rsidR="00251DF0" w:rsidRPr="00C927E0" w14:paraId="03AAE4DA" w14:textId="77777777" w:rsidTr="00F50A95">
        <w:trPr>
          <w:cantSplit/>
        </w:trPr>
        <w:tc>
          <w:tcPr>
            <w:tcW w:w="1668" w:type="dxa"/>
            <w:vMerge w:val="restart"/>
            <w:tcBorders>
              <w:top w:val="double" w:sz="4" w:space="0" w:color="auto"/>
            </w:tcBorders>
          </w:tcPr>
          <w:p w14:paraId="23F82A47"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027AB11A" w14:textId="77777777" w:rsidR="00251DF0" w:rsidRPr="00C927E0" w:rsidRDefault="00251DF0" w:rsidP="00251DF0">
            <w:pPr>
              <w:rPr>
                <w:rFonts w:eastAsia="Times New Roman"/>
                <w:b/>
                <w:szCs w:val="22"/>
                <w:lang w:eastAsia="en-US"/>
              </w:rPr>
            </w:pPr>
            <w:r w:rsidRPr="00C927E0">
              <w:rPr>
                <w:rFonts w:eastAsia="Times New Roman"/>
                <w:b/>
                <w:szCs w:val="22"/>
                <w:lang w:eastAsia="en-US"/>
              </w:rPr>
              <w:t>Sausis</w:t>
            </w:r>
          </w:p>
        </w:tc>
        <w:tc>
          <w:tcPr>
            <w:tcW w:w="4341" w:type="dxa"/>
            <w:vMerge w:val="restart"/>
            <w:tcBorders>
              <w:top w:val="double" w:sz="4" w:space="0" w:color="auto"/>
            </w:tcBorders>
          </w:tcPr>
          <w:p w14:paraId="37E8EB9E" w14:textId="77777777" w:rsidR="00251DF0" w:rsidRPr="00C927E0" w:rsidRDefault="00251DF0" w:rsidP="00251DF0">
            <w:pPr>
              <w:rPr>
                <w:rFonts w:eastAsia="Times New Roman"/>
                <w:b/>
                <w:szCs w:val="22"/>
                <w:lang w:eastAsia="en-US"/>
              </w:rPr>
            </w:pPr>
            <w:r w:rsidRPr="00C927E0">
              <w:t>192'285.78</w:t>
            </w:r>
          </w:p>
          <w:p w14:paraId="7DA3D694"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16BD5D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70F860EA"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00FB22ED" w14:textId="77777777" w:rsidTr="00F50A95">
        <w:trPr>
          <w:cantSplit/>
        </w:trPr>
        <w:tc>
          <w:tcPr>
            <w:tcW w:w="1668" w:type="dxa"/>
            <w:vMerge/>
            <w:tcBorders>
              <w:top w:val="double" w:sz="4" w:space="0" w:color="auto"/>
            </w:tcBorders>
          </w:tcPr>
          <w:p w14:paraId="4E1A2BC7"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D0E4E0E"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8D543F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89DC64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57CD7B2C" w14:textId="77777777" w:rsidR="00251DF0" w:rsidRPr="00C927E0" w:rsidRDefault="00251DF0" w:rsidP="00251DF0">
            <w:pPr>
              <w:jc w:val="right"/>
              <w:rPr>
                <w:rFonts w:eastAsia="Times New Roman"/>
                <w:b/>
                <w:szCs w:val="22"/>
                <w:lang w:eastAsia="en-US"/>
              </w:rPr>
            </w:pPr>
            <w:r w:rsidRPr="00C927E0">
              <w:t>43'466.23</w:t>
            </w:r>
          </w:p>
        </w:tc>
      </w:tr>
      <w:tr w:rsidR="00251DF0" w:rsidRPr="00C927E0" w14:paraId="6F84A045" w14:textId="77777777" w:rsidTr="00F50A95">
        <w:trPr>
          <w:cantSplit/>
        </w:trPr>
        <w:tc>
          <w:tcPr>
            <w:tcW w:w="1668" w:type="dxa"/>
            <w:vMerge/>
            <w:tcBorders>
              <w:top w:val="double" w:sz="4" w:space="0" w:color="auto"/>
            </w:tcBorders>
          </w:tcPr>
          <w:p w14:paraId="3D778CB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E5DAE7C"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AFB88D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EBE5A8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67A2E6FF" w14:textId="77777777" w:rsidR="00251DF0" w:rsidRPr="00C927E0" w:rsidRDefault="00251DF0" w:rsidP="00251DF0">
            <w:pPr>
              <w:jc w:val="right"/>
              <w:rPr>
                <w:rFonts w:eastAsia="Times New Roman"/>
                <w:b/>
                <w:szCs w:val="22"/>
                <w:lang w:eastAsia="en-US"/>
              </w:rPr>
            </w:pPr>
            <w:r w:rsidRPr="00C927E0">
              <w:t>45'301.08</w:t>
            </w:r>
          </w:p>
        </w:tc>
      </w:tr>
      <w:tr w:rsidR="00251DF0" w:rsidRPr="00C927E0" w14:paraId="751F549A" w14:textId="77777777" w:rsidTr="00F50A95">
        <w:trPr>
          <w:cantSplit/>
        </w:trPr>
        <w:tc>
          <w:tcPr>
            <w:tcW w:w="1668" w:type="dxa"/>
            <w:vMerge/>
            <w:tcBorders>
              <w:top w:val="double" w:sz="4" w:space="0" w:color="auto"/>
            </w:tcBorders>
          </w:tcPr>
          <w:p w14:paraId="4E057CE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394FA30"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54EE897"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7F3DCAE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bottom w:val="double" w:sz="4" w:space="0" w:color="auto"/>
            </w:tcBorders>
          </w:tcPr>
          <w:p w14:paraId="009F2A1D"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42B6B2F5" w14:textId="77777777" w:rsidTr="00F50A95">
        <w:trPr>
          <w:cantSplit/>
        </w:trPr>
        <w:tc>
          <w:tcPr>
            <w:tcW w:w="1668" w:type="dxa"/>
            <w:vMerge/>
            <w:tcBorders>
              <w:top w:val="double" w:sz="4" w:space="0" w:color="auto"/>
            </w:tcBorders>
          </w:tcPr>
          <w:p w14:paraId="4DFD8F6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3727626"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92B5796"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7ECBEFC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70BAA0C6"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1EF546FC" w14:textId="77777777" w:rsidTr="00F50A95">
        <w:trPr>
          <w:cantSplit/>
        </w:trPr>
        <w:tc>
          <w:tcPr>
            <w:tcW w:w="1668" w:type="dxa"/>
            <w:vMerge/>
          </w:tcPr>
          <w:p w14:paraId="75FC318D"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6705D22D" w14:textId="77777777" w:rsidR="00251DF0" w:rsidRPr="00C927E0" w:rsidRDefault="00251DF0" w:rsidP="00251DF0">
            <w:pPr>
              <w:rPr>
                <w:rFonts w:eastAsia="Times New Roman"/>
                <w:b/>
                <w:szCs w:val="22"/>
                <w:lang w:eastAsia="en-US"/>
              </w:rPr>
            </w:pPr>
          </w:p>
        </w:tc>
        <w:tc>
          <w:tcPr>
            <w:tcW w:w="4341" w:type="dxa"/>
            <w:vMerge/>
          </w:tcPr>
          <w:p w14:paraId="655CEE2C"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392A086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1C91C312"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37074182" w14:textId="77777777" w:rsidTr="00F50A95">
        <w:trPr>
          <w:cantSplit/>
        </w:trPr>
        <w:tc>
          <w:tcPr>
            <w:tcW w:w="1668" w:type="dxa"/>
            <w:vMerge w:val="restart"/>
            <w:tcBorders>
              <w:top w:val="double" w:sz="4" w:space="0" w:color="auto"/>
            </w:tcBorders>
          </w:tcPr>
          <w:p w14:paraId="42B0E2ED"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16FE6C7A" w14:textId="77777777" w:rsidR="00251DF0" w:rsidRPr="00C927E0" w:rsidRDefault="00251DF0" w:rsidP="00251DF0">
            <w:pPr>
              <w:rPr>
                <w:rFonts w:eastAsia="Times New Roman"/>
                <w:b/>
                <w:szCs w:val="22"/>
                <w:lang w:eastAsia="en-US"/>
              </w:rPr>
            </w:pPr>
            <w:r w:rsidRPr="00C927E0">
              <w:rPr>
                <w:rFonts w:eastAsia="Times New Roman"/>
                <w:b/>
                <w:szCs w:val="22"/>
                <w:lang w:eastAsia="en-US"/>
              </w:rPr>
              <w:t>Vasaris</w:t>
            </w:r>
          </w:p>
        </w:tc>
        <w:tc>
          <w:tcPr>
            <w:tcW w:w="4341" w:type="dxa"/>
            <w:vMerge w:val="restart"/>
            <w:tcBorders>
              <w:top w:val="double" w:sz="4" w:space="0" w:color="auto"/>
            </w:tcBorders>
          </w:tcPr>
          <w:p w14:paraId="399437A6" w14:textId="77777777" w:rsidR="00251DF0" w:rsidRPr="00C927E0" w:rsidRDefault="00251DF0" w:rsidP="00251DF0">
            <w:pPr>
              <w:rPr>
                <w:rFonts w:eastAsia="Times New Roman"/>
                <w:b/>
                <w:szCs w:val="22"/>
                <w:lang w:eastAsia="en-US"/>
              </w:rPr>
            </w:pPr>
            <w:r w:rsidRPr="00C927E0">
              <w:t>192'285.78</w:t>
            </w:r>
          </w:p>
          <w:p w14:paraId="06279F0B"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390D244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4835122E"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521E1F7F" w14:textId="77777777" w:rsidTr="00F50A95">
        <w:trPr>
          <w:cantSplit/>
        </w:trPr>
        <w:tc>
          <w:tcPr>
            <w:tcW w:w="1668" w:type="dxa"/>
            <w:vMerge/>
            <w:tcBorders>
              <w:top w:val="double" w:sz="4" w:space="0" w:color="auto"/>
            </w:tcBorders>
          </w:tcPr>
          <w:p w14:paraId="2C68E70D"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F74BADC"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C315B4B"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1C88302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2FAB1A56" w14:textId="77777777" w:rsidR="00251DF0" w:rsidRPr="00C927E0" w:rsidRDefault="00251DF0" w:rsidP="00251DF0">
            <w:pPr>
              <w:jc w:val="right"/>
              <w:rPr>
                <w:rFonts w:eastAsia="Times New Roman"/>
                <w:b/>
                <w:szCs w:val="22"/>
                <w:lang w:eastAsia="en-US"/>
              </w:rPr>
            </w:pPr>
            <w:r w:rsidRPr="00C927E0">
              <w:t>43'102.93</w:t>
            </w:r>
          </w:p>
        </w:tc>
      </w:tr>
      <w:tr w:rsidR="00251DF0" w:rsidRPr="00C927E0" w14:paraId="6813912B" w14:textId="77777777" w:rsidTr="00F50A95">
        <w:trPr>
          <w:cantSplit/>
        </w:trPr>
        <w:tc>
          <w:tcPr>
            <w:tcW w:w="1668" w:type="dxa"/>
            <w:vMerge/>
            <w:tcBorders>
              <w:top w:val="double" w:sz="4" w:space="0" w:color="auto"/>
            </w:tcBorders>
          </w:tcPr>
          <w:p w14:paraId="68AB253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8BEFC1C"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1DA64D6"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25B351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10109AE9" w14:textId="77777777" w:rsidR="00251DF0" w:rsidRPr="00C927E0" w:rsidRDefault="00251DF0" w:rsidP="00251DF0">
            <w:pPr>
              <w:jc w:val="right"/>
              <w:rPr>
                <w:rFonts w:eastAsia="Times New Roman"/>
                <w:b/>
                <w:szCs w:val="22"/>
                <w:lang w:eastAsia="en-US"/>
              </w:rPr>
            </w:pPr>
            <w:r w:rsidRPr="00C927E0">
              <w:t>45'664.38</w:t>
            </w:r>
          </w:p>
        </w:tc>
      </w:tr>
      <w:tr w:rsidR="00251DF0" w:rsidRPr="00C927E0" w14:paraId="0A12CD70" w14:textId="77777777" w:rsidTr="00F50A95">
        <w:trPr>
          <w:cantSplit/>
        </w:trPr>
        <w:tc>
          <w:tcPr>
            <w:tcW w:w="1668" w:type="dxa"/>
            <w:vMerge/>
            <w:tcBorders>
              <w:top w:val="double" w:sz="4" w:space="0" w:color="auto"/>
            </w:tcBorders>
          </w:tcPr>
          <w:p w14:paraId="51B5051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89262AF"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2E0A70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F75382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5EF8CE64"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01DD0D2D" w14:textId="77777777" w:rsidTr="00F50A95">
        <w:trPr>
          <w:cantSplit/>
        </w:trPr>
        <w:tc>
          <w:tcPr>
            <w:tcW w:w="1668" w:type="dxa"/>
            <w:vMerge/>
            <w:tcBorders>
              <w:top w:val="double" w:sz="4" w:space="0" w:color="auto"/>
            </w:tcBorders>
          </w:tcPr>
          <w:p w14:paraId="0E6005E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4CE2118"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2D84A78"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7EADB2A2"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68AAF745"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361C131E" w14:textId="77777777" w:rsidTr="00F50A95">
        <w:trPr>
          <w:cantSplit/>
        </w:trPr>
        <w:tc>
          <w:tcPr>
            <w:tcW w:w="1668" w:type="dxa"/>
            <w:vMerge/>
          </w:tcPr>
          <w:p w14:paraId="184F3B89"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32ABB57D" w14:textId="77777777" w:rsidR="00251DF0" w:rsidRPr="00C927E0" w:rsidRDefault="00251DF0" w:rsidP="00251DF0">
            <w:pPr>
              <w:rPr>
                <w:rFonts w:eastAsia="Times New Roman"/>
                <w:b/>
                <w:szCs w:val="22"/>
                <w:lang w:eastAsia="en-US"/>
              </w:rPr>
            </w:pPr>
          </w:p>
        </w:tc>
        <w:tc>
          <w:tcPr>
            <w:tcW w:w="4341" w:type="dxa"/>
            <w:vMerge/>
          </w:tcPr>
          <w:p w14:paraId="005E482B"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C033F3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639DC1AE" w14:textId="77777777" w:rsidR="00251DF0" w:rsidRPr="00C927E0" w:rsidRDefault="00251DF0" w:rsidP="00251DF0">
            <w:pPr>
              <w:jc w:val="right"/>
              <w:rPr>
                <w:rFonts w:eastAsia="Times New Roman"/>
                <w:b/>
                <w:szCs w:val="22"/>
                <w:lang w:val="en-US" w:eastAsia="en-US"/>
              </w:rPr>
            </w:pPr>
            <w:r w:rsidRPr="00C927E0">
              <w:t>2'500.00</w:t>
            </w:r>
          </w:p>
        </w:tc>
      </w:tr>
      <w:tr w:rsidR="00251DF0" w:rsidRPr="00C927E0" w14:paraId="14816DE9" w14:textId="77777777" w:rsidTr="00F50A95">
        <w:trPr>
          <w:cantSplit/>
        </w:trPr>
        <w:tc>
          <w:tcPr>
            <w:tcW w:w="1668" w:type="dxa"/>
            <w:vMerge w:val="restart"/>
            <w:tcBorders>
              <w:top w:val="double" w:sz="4" w:space="0" w:color="auto"/>
            </w:tcBorders>
          </w:tcPr>
          <w:p w14:paraId="6E1636BE"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653F16D9" w14:textId="77777777" w:rsidR="00251DF0" w:rsidRPr="00C927E0" w:rsidRDefault="00251DF0" w:rsidP="00251DF0">
            <w:pPr>
              <w:rPr>
                <w:rFonts w:eastAsia="Times New Roman"/>
                <w:b/>
                <w:szCs w:val="22"/>
                <w:lang w:eastAsia="en-US"/>
              </w:rPr>
            </w:pPr>
            <w:r w:rsidRPr="00C927E0">
              <w:rPr>
                <w:rFonts w:eastAsia="Times New Roman"/>
                <w:b/>
                <w:szCs w:val="22"/>
                <w:lang w:eastAsia="en-US"/>
              </w:rPr>
              <w:t>Kovas</w:t>
            </w:r>
          </w:p>
        </w:tc>
        <w:tc>
          <w:tcPr>
            <w:tcW w:w="4341" w:type="dxa"/>
            <w:vMerge w:val="restart"/>
            <w:tcBorders>
              <w:top w:val="double" w:sz="4" w:space="0" w:color="auto"/>
            </w:tcBorders>
          </w:tcPr>
          <w:p w14:paraId="405C7E8A" w14:textId="77777777" w:rsidR="00251DF0" w:rsidRPr="00C927E0" w:rsidRDefault="00251DF0" w:rsidP="00251DF0">
            <w:pPr>
              <w:rPr>
                <w:rFonts w:eastAsia="Times New Roman"/>
                <w:b/>
                <w:szCs w:val="22"/>
                <w:lang w:eastAsia="en-US"/>
              </w:rPr>
            </w:pPr>
            <w:r w:rsidRPr="00C927E0">
              <w:t>192'285.78</w:t>
            </w:r>
          </w:p>
          <w:p w14:paraId="376F49B4"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36B428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04E3069D"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1F45B829" w14:textId="77777777" w:rsidTr="00F50A95">
        <w:trPr>
          <w:cantSplit/>
        </w:trPr>
        <w:tc>
          <w:tcPr>
            <w:tcW w:w="1668" w:type="dxa"/>
            <w:vMerge/>
            <w:tcBorders>
              <w:top w:val="double" w:sz="4" w:space="0" w:color="auto"/>
            </w:tcBorders>
          </w:tcPr>
          <w:p w14:paraId="446231F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6231ADC"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BCA2CC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623E93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0AB6BB8D" w14:textId="77777777" w:rsidR="00251DF0" w:rsidRPr="00C927E0" w:rsidRDefault="00251DF0" w:rsidP="00251DF0">
            <w:pPr>
              <w:jc w:val="right"/>
              <w:rPr>
                <w:rFonts w:eastAsia="Times New Roman"/>
                <w:b/>
                <w:szCs w:val="22"/>
                <w:lang w:eastAsia="en-US"/>
              </w:rPr>
            </w:pPr>
            <w:r w:rsidRPr="00C927E0">
              <w:t>42'739.64</w:t>
            </w:r>
          </w:p>
        </w:tc>
      </w:tr>
      <w:tr w:rsidR="00251DF0" w:rsidRPr="00C927E0" w14:paraId="2E27FCF1" w14:textId="77777777" w:rsidTr="00F50A95">
        <w:trPr>
          <w:cantSplit/>
        </w:trPr>
        <w:tc>
          <w:tcPr>
            <w:tcW w:w="1668" w:type="dxa"/>
            <w:vMerge/>
            <w:tcBorders>
              <w:top w:val="double" w:sz="4" w:space="0" w:color="auto"/>
            </w:tcBorders>
          </w:tcPr>
          <w:p w14:paraId="50B6CF9D"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047A84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80EA6D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5248A02"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75CF5620" w14:textId="77777777" w:rsidR="00251DF0" w:rsidRPr="00C927E0" w:rsidRDefault="00251DF0" w:rsidP="00251DF0">
            <w:pPr>
              <w:jc w:val="right"/>
              <w:rPr>
                <w:rFonts w:eastAsia="Times New Roman"/>
                <w:b/>
                <w:szCs w:val="22"/>
                <w:lang w:eastAsia="en-US"/>
              </w:rPr>
            </w:pPr>
            <w:r w:rsidRPr="00C927E0">
              <w:t>46'027.67</w:t>
            </w:r>
          </w:p>
        </w:tc>
      </w:tr>
      <w:tr w:rsidR="00251DF0" w:rsidRPr="00C927E0" w14:paraId="5751665D" w14:textId="77777777" w:rsidTr="00F50A95">
        <w:trPr>
          <w:cantSplit/>
        </w:trPr>
        <w:tc>
          <w:tcPr>
            <w:tcW w:w="1668" w:type="dxa"/>
            <w:vMerge/>
            <w:tcBorders>
              <w:top w:val="double" w:sz="4" w:space="0" w:color="auto"/>
            </w:tcBorders>
          </w:tcPr>
          <w:p w14:paraId="4F1F7201"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465830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55F93C1"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EB43D82"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63A8A1BB"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36416DA" w14:textId="77777777" w:rsidTr="00F50A95">
        <w:trPr>
          <w:cantSplit/>
        </w:trPr>
        <w:tc>
          <w:tcPr>
            <w:tcW w:w="1668" w:type="dxa"/>
            <w:vMerge/>
            <w:tcBorders>
              <w:top w:val="double" w:sz="4" w:space="0" w:color="auto"/>
            </w:tcBorders>
          </w:tcPr>
          <w:p w14:paraId="68D0D90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F238457"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098D56D"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0240659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7B85B455"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4864C364" w14:textId="77777777" w:rsidTr="00F50A95">
        <w:trPr>
          <w:cantSplit/>
        </w:trPr>
        <w:tc>
          <w:tcPr>
            <w:tcW w:w="1668" w:type="dxa"/>
            <w:vMerge/>
          </w:tcPr>
          <w:p w14:paraId="41CD7EFD"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038D88EE" w14:textId="77777777" w:rsidR="00251DF0" w:rsidRPr="00C927E0" w:rsidRDefault="00251DF0" w:rsidP="00251DF0">
            <w:pPr>
              <w:rPr>
                <w:rFonts w:eastAsia="Times New Roman"/>
                <w:b/>
                <w:szCs w:val="22"/>
                <w:lang w:eastAsia="en-US"/>
              </w:rPr>
            </w:pPr>
          </w:p>
        </w:tc>
        <w:tc>
          <w:tcPr>
            <w:tcW w:w="4341" w:type="dxa"/>
            <w:vMerge/>
          </w:tcPr>
          <w:p w14:paraId="67CABDD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7E1E7D3"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60877A1E"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063D3786" w14:textId="77777777" w:rsidTr="00F50A95">
        <w:trPr>
          <w:cantSplit/>
        </w:trPr>
        <w:tc>
          <w:tcPr>
            <w:tcW w:w="1668" w:type="dxa"/>
            <w:vMerge w:val="restart"/>
            <w:tcBorders>
              <w:top w:val="double" w:sz="4" w:space="0" w:color="auto"/>
            </w:tcBorders>
          </w:tcPr>
          <w:p w14:paraId="5CA89BC8"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4B6D3A4C" w14:textId="77777777" w:rsidR="00251DF0" w:rsidRPr="00C927E0" w:rsidRDefault="00251DF0" w:rsidP="00251DF0">
            <w:pPr>
              <w:rPr>
                <w:rFonts w:eastAsia="Times New Roman"/>
                <w:b/>
                <w:szCs w:val="22"/>
                <w:lang w:eastAsia="en-US"/>
              </w:rPr>
            </w:pPr>
            <w:r w:rsidRPr="00C927E0">
              <w:rPr>
                <w:rFonts w:eastAsia="Times New Roman"/>
                <w:b/>
                <w:szCs w:val="22"/>
                <w:lang w:eastAsia="en-US"/>
              </w:rPr>
              <w:t>Balandis</w:t>
            </w:r>
          </w:p>
        </w:tc>
        <w:tc>
          <w:tcPr>
            <w:tcW w:w="4341" w:type="dxa"/>
            <w:vMerge w:val="restart"/>
            <w:tcBorders>
              <w:top w:val="double" w:sz="4" w:space="0" w:color="auto"/>
            </w:tcBorders>
          </w:tcPr>
          <w:p w14:paraId="38624C01" w14:textId="77777777" w:rsidR="00251DF0" w:rsidRPr="00C927E0" w:rsidRDefault="00251DF0" w:rsidP="00251DF0">
            <w:pPr>
              <w:rPr>
                <w:rFonts w:eastAsia="Times New Roman"/>
                <w:b/>
                <w:szCs w:val="22"/>
                <w:lang w:eastAsia="en-US"/>
              </w:rPr>
            </w:pPr>
            <w:r w:rsidRPr="00C927E0">
              <w:t>192'285.78</w:t>
            </w:r>
          </w:p>
        </w:tc>
        <w:tc>
          <w:tcPr>
            <w:tcW w:w="2960" w:type="dxa"/>
            <w:tcBorders>
              <w:top w:val="double" w:sz="4" w:space="0" w:color="auto"/>
            </w:tcBorders>
          </w:tcPr>
          <w:p w14:paraId="2E0A866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64D2CE32"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2D441400" w14:textId="77777777" w:rsidTr="00F50A95">
        <w:trPr>
          <w:cantSplit/>
        </w:trPr>
        <w:tc>
          <w:tcPr>
            <w:tcW w:w="1668" w:type="dxa"/>
            <w:vMerge/>
            <w:tcBorders>
              <w:top w:val="double" w:sz="4" w:space="0" w:color="auto"/>
            </w:tcBorders>
          </w:tcPr>
          <w:p w14:paraId="7587BD9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381F0C5"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AFEB35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8341C73"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023458EC" w14:textId="77777777" w:rsidR="00251DF0" w:rsidRPr="00C927E0" w:rsidRDefault="00251DF0" w:rsidP="00251DF0">
            <w:pPr>
              <w:jc w:val="right"/>
              <w:rPr>
                <w:rFonts w:eastAsia="Times New Roman"/>
                <w:b/>
                <w:szCs w:val="22"/>
                <w:lang w:eastAsia="en-US"/>
              </w:rPr>
            </w:pPr>
            <w:r w:rsidRPr="00C927E0">
              <w:t>42'376.35</w:t>
            </w:r>
          </w:p>
        </w:tc>
      </w:tr>
      <w:tr w:rsidR="00251DF0" w:rsidRPr="00C927E0" w14:paraId="5E902B0A" w14:textId="77777777" w:rsidTr="00F50A95">
        <w:trPr>
          <w:cantSplit/>
        </w:trPr>
        <w:tc>
          <w:tcPr>
            <w:tcW w:w="1668" w:type="dxa"/>
            <w:vMerge/>
            <w:tcBorders>
              <w:top w:val="double" w:sz="4" w:space="0" w:color="auto"/>
            </w:tcBorders>
          </w:tcPr>
          <w:p w14:paraId="27C01BA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FF24D8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D952F26"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F3EAF5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62D9F4C6" w14:textId="77777777" w:rsidR="00251DF0" w:rsidRPr="00C927E0" w:rsidRDefault="00251DF0" w:rsidP="00251DF0">
            <w:pPr>
              <w:jc w:val="right"/>
              <w:rPr>
                <w:rFonts w:eastAsia="Times New Roman"/>
                <w:b/>
                <w:szCs w:val="22"/>
                <w:lang w:eastAsia="en-US"/>
              </w:rPr>
            </w:pPr>
            <w:r w:rsidRPr="00C927E0">
              <w:t>46'390.96</w:t>
            </w:r>
          </w:p>
        </w:tc>
      </w:tr>
      <w:tr w:rsidR="00251DF0" w:rsidRPr="00C927E0" w14:paraId="6590EF1C" w14:textId="77777777" w:rsidTr="00F50A95">
        <w:trPr>
          <w:cantSplit/>
        </w:trPr>
        <w:tc>
          <w:tcPr>
            <w:tcW w:w="1668" w:type="dxa"/>
            <w:vMerge/>
            <w:tcBorders>
              <w:top w:val="double" w:sz="4" w:space="0" w:color="auto"/>
            </w:tcBorders>
          </w:tcPr>
          <w:p w14:paraId="5BD01A0A"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983D1B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11047E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8A2F8C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7F2FBDCA"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431FFBCA" w14:textId="77777777" w:rsidTr="00F50A95">
        <w:trPr>
          <w:cantSplit/>
        </w:trPr>
        <w:tc>
          <w:tcPr>
            <w:tcW w:w="1668" w:type="dxa"/>
            <w:vMerge/>
            <w:tcBorders>
              <w:top w:val="double" w:sz="4" w:space="0" w:color="auto"/>
            </w:tcBorders>
          </w:tcPr>
          <w:p w14:paraId="0431E16A"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8A143A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DAC19BB"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3E63F52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1BC080F5"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7C5BABD3" w14:textId="77777777" w:rsidTr="00F50A95">
        <w:trPr>
          <w:cantSplit/>
        </w:trPr>
        <w:tc>
          <w:tcPr>
            <w:tcW w:w="1668" w:type="dxa"/>
            <w:vMerge/>
          </w:tcPr>
          <w:p w14:paraId="3D0B447B"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744F0330" w14:textId="77777777" w:rsidR="00251DF0" w:rsidRPr="00C927E0" w:rsidRDefault="00251DF0" w:rsidP="00251DF0">
            <w:pPr>
              <w:rPr>
                <w:rFonts w:eastAsia="Times New Roman"/>
                <w:b/>
                <w:szCs w:val="22"/>
                <w:lang w:eastAsia="en-US"/>
              </w:rPr>
            </w:pPr>
          </w:p>
        </w:tc>
        <w:tc>
          <w:tcPr>
            <w:tcW w:w="4341" w:type="dxa"/>
            <w:vMerge/>
          </w:tcPr>
          <w:p w14:paraId="163A46D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4BC906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60FD9C22"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2882D6D6" w14:textId="77777777" w:rsidTr="00F50A95">
        <w:trPr>
          <w:cantSplit/>
        </w:trPr>
        <w:tc>
          <w:tcPr>
            <w:tcW w:w="1668" w:type="dxa"/>
            <w:vMerge w:val="restart"/>
            <w:tcBorders>
              <w:top w:val="double" w:sz="4" w:space="0" w:color="auto"/>
            </w:tcBorders>
          </w:tcPr>
          <w:p w14:paraId="63DBB7EF"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7F2C3672" w14:textId="77777777" w:rsidR="00251DF0" w:rsidRPr="00C927E0" w:rsidRDefault="00251DF0" w:rsidP="00251DF0">
            <w:pPr>
              <w:rPr>
                <w:rFonts w:eastAsia="Times New Roman"/>
                <w:b/>
                <w:szCs w:val="22"/>
                <w:lang w:eastAsia="en-US"/>
              </w:rPr>
            </w:pPr>
            <w:r w:rsidRPr="00C927E0">
              <w:rPr>
                <w:rFonts w:eastAsia="Times New Roman"/>
                <w:b/>
                <w:szCs w:val="22"/>
                <w:lang w:eastAsia="en-US"/>
              </w:rPr>
              <w:t>Gegužė</w:t>
            </w:r>
          </w:p>
        </w:tc>
        <w:tc>
          <w:tcPr>
            <w:tcW w:w="4341" w:type="dxa"/>
            <w:vMerge w:val="restart"/>
            <w:tcBorders>
              <w:top w:val="double" w:sz="4" w:space="0" w:color="auto"/>
            </w:tcBorders>
          </w:tcPr>
          <w:p w14:paraId="5E319F76" w14:textId="77777777" w:rsidR="00251DF0" w:rsidRPr="00C927E0" w:rsidRDefault="00251DF0" w:rsidP="00251DF0">
            <w:pPr>
              <w:rPr>
                <w:rFonts w:eastAsia="Times New Roman"/>
                <w:b/>
                <w:szCs w:val="22"/>
                <w:lang w:eastAsia="en-US"/>
              </w:rPr>
            </w:pPr>
            <w:r w:rsidRPr="00C927E0">
              <w:t>192'285.78</w:t>
            </w:r>
          </w:p>
          <w:p w14:paraId="30BF490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560B51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5A0FBAEC"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5B1802F0" w14:textId="77777777" w:rsidTr="00F50A95">
        <w:trPr>
          <w:cantSplit/>
        </w:trPr>
        <w:tc>
          <w:tcPr>
            <w:tcW w:w="1668" w:type="dxa"/>
            <w:vMerge/>
            <w:tcBorders>
              <w:top w:val="double" w:sz="4" w:space="0" w:color="auto"/>
            </w:tcBorders>
          </w:tcPr>
          <w:p w14:paraId="3E78A72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5B28EF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E22775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B49ED0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4E16C889" w14:textId="77777777" w:rsidR="00251DF0" w:rsidRPr="00C927E0" w:rsidRDefault="00251DF0" w:rsidP="00251DF0">
            <w:pPr>
              <w:jc w:val="right"/>
              <w:rPr>
                <w:rFonts w:eastAsia="Times New Roman"/>
                <w:b/>
                <w:szCs w:val="22"/>
                <w:lang w:eastAsia="en-US"/>
              </w:rPr>
            </w:pPr>
            <w:r w:rsidRPr="00C927E0">
              <w:t>42'013.05</w:t>
            </w:r>
          </w:p>
        </w:tc>
      </w:tr>
      <w:tr w:rsidR="00251DF0" w:rsidRPr="00C927E0" w14:paraId="0B193493" w14:textId="77777777" w:rsidTr="00F50A95">
        <w:trPr>
          <w:cantSplit/>
        </w:trPr>
        <w:tc>
          <w:tcPr>
            <w:tcW w:w="1668" w:type="dxa"/>
            <w:vMerge/>
            <w:tcBorders>
              <w:top w:val="double" w:sz="4" w:space="0" w:color="auto"/>
            </w:tcBorders>
          </w:tcPr>
          <w:p w14:paraId="4335A2DB"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BB57416"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B336999"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E670B4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522907B3" w14:textId="77777777" w:rsidR="00251DF0" w:rsidRPr="00C927E0" w:rsidRDefault="00251DF0" w:rsidP="00251DF0">
            <w:pPr>
              <w:jc w:val="right"/>
              <w:rPr>
                <w:rFonts w:eastAsia="Times New Roman"/>
                <w:b/>
                <w:szCs w:val="22"/>
                <w:lang w:eastAsia="en-US"/>
              </w:rPr>
            </w:pPr>
            <w:r w:rsidRPr="00C927E0">
              <w:t>46'754.26</w:t>
            </w:r>
          </w:p>
        </w:tc>
      </w:tr>
      <w:tr w:rsidR="00251DF0" w:rsidRPr="00C927E0" w14:paraId="0572D648" w14:textId="77777777" w:rsidTr="00F50A95">
        <w:trPr>
          <w:cantSplit/>
        </w:trPr>
        <w:tc>
          <w:tcPr>
            <w:tcW w:w="1668" w:type="dxa"/>
            <w:vMerge/>
            <w:tcBorders>
              <w:top w:val="double" w:sz="4" w:space="0" w:color="auto"/>
            </w:tcBorders>
          </w:tcPr>
          <w:p w14:paraId="6102970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B681CFD"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42CFA04"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C8038B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0E0C35A6"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0A7352DF" w14:textId="77777777" w:rsidTr="00F50A95">
        <w:trPr>
          <w:cantSplit/>
        </w:trPr>
        <w:tc>
          <w:tcPr>
            <w:tcW w:w="1668" w:type="dxa"/>
            <w:vMerge/>
            <w:tcBorders>
              <w:top w:val="double" w:sz="4" w:space="0" w:color="auto"/>
            </w:tcBorders>
          </w:tcPr>
          <w:p w14:paraId="21934BBE"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ACD8BB8"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A75E790"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0841515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4CDB0C4A"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142E62FB" w14:textId="77777777" w:rsidTr="00F50A95">
        <w:trPr>
          <w:cantSplit/>
        </w:trPr>
        <w:tc>
          <w:tcPr>
            <w:tcW w:w="1668" w:type="dxa"/>
            <w:vMerge/>
          </w:tcPr>
          <w:p w14:paraId="053EDC47"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57954A29" w14:textId="77777777" w:rsidR="00251DF0" w:rsidRPr="00C927E0" w:rsidRDefault="00251DF0" w:rsidP="00251DF0">
            <w:pPr>
              <w:rPr>
                <w:rFonts w:eastAsia="Times New Roman"/>
                <w:b/>
                <w:szCs w:val="22"/>
                <w:lang w:eastAsia="en-US"/>
              </w:rPr>
            </w:pPr>
          </w:p>
        </w:tc>
        <w:tc>
          <w:tcPr>
            <w:tcW w:w="4341" w:type="dxa"/>
            <w:vMerge/>
          </w:tcPr>
          <w:p w14:paraId="154AF3D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7795CF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05F1469B"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0B775442" w14:textId="77777777" w:rsidTr="00F50A95">
        <w:trPr>
          <w:cantSplit/>
        </w:trPr>
        <w:tc>
          <w:tcPr>
            <w:tcW w:w="1668" w:type="dxa"/>
            <w:vMerge w:val="restart"/>
            <w:tcBorders>
              <w:top w:val="double" w:sz="4" w:space="0" w:color="auto"/>
            </w:tcBorders>
          </w:tcPr>
          <w:p w14:paraId="5297F346"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2A5CB832" w14:textId="77777777" w:rsidR="00251DF0" w:rsidRPr="00C927E0" w:rsidRDefault="00251DF0" w:rsidP="00251DF0">
            <w:pPr>
              <w:rPr>
                <w:rFonts w:eastAsia="Times New Roman"/>
                <w:b/>
                <w:szCs w:val="22"/>
                <w:lang w:eastAsia="en-US"/>
              </w:rPr>
            </w:pPr>
            <w:r w:rsidRPr="00C927E0">
              <w:rPr>
                <w:rFonts w:eastAsia="Times New Roman"/>
                <w:b/>
                <w:szCs w:val="22"/>
                <w:lang w:eastAsia="en-US"/>
              </w:rPr>
              <w:t>Birželis</w:t>
            </w:r>
          </w:p>
        </w:tc>
        <w:tc>
          <w:tcPr>
            <w:tcW w:w="4341" w:type="dxa"/>
            <w:vMerge w:val="restart"/>
            <w:tcBorders>
              <w:top w:val="double" w:sz="4" w:space="0" w:color="auto"/>
            </w:tcBorders>
          </w:tcPr>
          <w:p w14:paraId="421321FE" w14:textId="77777777" w:rsidR="00251DF0" w:rsidRPr="00C927E0" w:rsidRDefault="00251DF0" w:rsidP="00251DF0">
            <w:pPr>
              <w:rPr>
                <w:rFonts w:eastAsia="Times New Roman"/>
                <w:b/>
                <w:szCs w:val="22"/>
                <w:lang w:eastAsia="en-US"/>
              </w:rPr>
            </w:pPr>
            <w:r w:rsidRPr="00C927E0">
              <w:t>192'285.78</w:t>
            </w:r>
          </w:p>
          <w:p w14:paraId="730BE037"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9A5A11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52225DDA"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584843F1" w14:textId="77777777" w:rsidTr="00F50A95">
        <w:trPr>
          <w:cantSplit/>
        </w:trPr>
        <w:tc>
          <w:tcPr>
            <w:tcW w:w="1668" w:type="dxa"/>
            <w:vMerge/>
            <w:tcBorders>
              <w:top w:val="double" w:sz="4" w:space="0" w:color="auto"/>
            </w:tcBorders>
          </w:tcPr>
          <w:p w14:paraId="7BE8163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1A8CBDE"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3A1CA9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0E676A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64638092" w14:textId="77777777" w:rsidR="00251DF0" w:rsidRPr="00C927E0" w:rsidRDefault="00251DF0" w:rsidP="00251DF0">
            <w:pPr>
              <w:jc w:val="right"/>
              <w:rPr>
                <w:rFonts w:eastAsia="Times New Roman"/>
                <w:b/>
                <w:szCs w:val="22"/>
                <w:lang w:eastAsia="en-US"/>
              </w:rPr>
            </w:pPr>
            <w:r w:rsidRPr="00C927E0">
              <w:t>41'649.76</w:t>
            </w:r>
          </w:p>
        </w:tc>
      </w:tr>
      <w:tr w:rsidR="00251DF0" w:rsidRPr="00C927E0" w14:paraId="78B1D4CC" w14:textId="77777777" w:rsidTr="00F50A95">
        <w:trPr>
          <w:cantSplit/>
        </w:trPr>
        <w:tc>
          <w:tcPr>
            <w:tcW w:w="1668" w:type="dxa"/>
            <w:vMerge/>
            <w:tcBorders>
              <w:top w:val="double" w:sz="4" w:space="0" w:color="auto"/>
            </w:tcBorders>
          </w:tcPr>
          <w:p w14:paraId="67636BC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C29F14D"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01B128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9A2B31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01BE32DC" w14:textId="77777777" w:rsidR="00251DF0" w:rsidRPr="00C927E0" w:rsidRDefault="00251DF0" w:rsidP="00251DF0">
            <w:pPr>
              <w:jc w:val="right"/>
              <w:rPr>
                <w:rFonts w:eastAsia="Times New Roman"/>
                <w:b/>
                <w:szCs w:val="22"/>
                <w:lang w:eastAsia="en-US"/>
              </w:rPr>
            </w:pPr>
            <w:r w:rsidRPr="00C927E0">
              <w:t>47'117.55</w:t>
            </w:r>
          </w:p>
        </w:tc>
      </w:tr>
      <w:tr w:rsidR="00251DF0" w:rsidRPr="00C927E0" w14:paraId="396EDB9F" w14:textId="77777777" w:rsidTr="00F50A95">
        <w:trPr>
          <w:cantSplit/>
        </w:trPr>
        <w:tc>
          <w:tcPr>
            <w:tcW w:w="1668" w:type="dxa"/>
            <w:vMerge/>
            <w:tcBorders>
              <w:top w:val="double" w:sz="4" w:space="0" w:color="auto"/>
            </w:tcBorders>
          </w:tcPr>
          <w:p w14:paraId="593D7CC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6E82FEA"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482ED24"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DD03C5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58A7D3A2"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7BB551D1" w14:textId="77777777" w:rsidTr="00F50A95">
        <w:trPr>
          <w:cantSplit/>
        </w:trPr>
        <w:tc>
          <w:tcPr>
            <w:tcW w:w="1668" w:type="dxa"/>
            <w:vMerge/>
            <w:tcBorders>
              <w:top w:val="double" w:sz="4" w:space="0" w:color="auto"/>
            </w:tcBorders>
          </w:tcPr>
          <w:p w14:paraId="6CEC409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E760AC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187C011"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5FE0353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3766BEDF"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575AB73B" w14:textId="77777777" w:rsidTr="00F50A95">
        <w:trPr>
          <w:cantSplit/>
        </w:trPr>
        <w:tc>
          <w:tcPr>
            <w:tcW w:w="1668" w:type="dxa"/>
            <w:vMerge/>
          </w:tcPr>
          <w:p w14:paraId="7610B2D6"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79A9BBF1" w14:textId="77777777" w:rsidR="00251DF0" w:rsidRPr="00C927E0" w:rsidRDefault="00251DF0" w:rsidP="00251DF0">
            <w:pPr>
              <w:rPr>
                <w:rFonts w:eastAsia="Times New Roman"/>
                <w:b/>
                <w:szCs w:val="22"/>
                <w:lang w:eastAsia="en-US"/>
              </w:rPr>
            </w:pPr>
          </w:p>
        </w:tc>
        <w:tc>
          <w:tcPr>
            <w:tcW w:w="4341" w:type="dxa"/>
            <w:vMerge/>
          </w:tcPr>
          <w:p w14:paraId="7F9C04A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F6BA7D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0012412B"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089A6FBB" w14:textId="77777777" w:rsidTr="00F50A95">
        <w:trPr>
          <w:cantSplit/>
        </w:trPr>
        <w:tc>
          <w:tcPr>
            <w:tcW w:w="1668" w:type="dxa"/>
            <w:vMerge w:val="restart"/>
            <w:tcBorders>
              <w:top w:val="double" w:sz="4" w:space="0" w:color="auto"/>
            </w:tcBorders>
          </w:tcPr>
          <w:p w14:paraId="4E343D82"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45287AFE" w14:textId="77777777" w:rsidR="00251DF0" w:rsidRPr="00C927E0" w:rsidRDefault="00251DF0" w:rsidP="00251DF0">
            <w:pPr>
              <w:rPr>
                <w:rFonts w:eastAsia="Times New Roman"/>
                <w:b/>
                <w:szCs w:val="22"/>
                <w:lang w:eastAsia="en-US"/>
              </w:rPr>
            </w:pPr>
            <w:r w:rsidRPr="00C927E0">
              <w:rPr>
                <w:rFonts w:eastAsia="Times New Roman"/>
                <w:b/>
                <w:szCs w:val="22"/>
                <w:lang w:eastAsia="en-US"/>
              </w:rPr>
              <w:t>Liepa</w:t>
            </w:r>
          </w:p>
        </w:tc>
        <w:tc>
          <w:tcPr>
            <w:tcW w:w="4341" w:type="dxa"/>
            <w:vMerge w:val="restart"/>
            <w:tcBorders>
              <w:top w:val="double" w:sz="4" w:space="0" w:color="auto"/>
            </w:tcBorders>
          </w:tcPr>
          <w:p w14:paraId="3D034927" w14:textId="77777777" w:rsidR="00251DF0" w:rsidRPr="00C927E0" w:rsidRDefault="00251DF0" w:rsidP="00251DF0">
            <w:pPr>
              <w:rPr>
                <w:rFonts w:eastAsia="Times New Roman"/>
                <w:b/>
                <w:szCs w:val="22"/>
                <w:lang w:eastAsia="en-US"/>
              </w:rPr>
            </w:pPr>
            <w:r w:rsidRPr="00C927E0">
              <w:t>192'285.78</w:t>
            </w:r>
          </w:p>
          <w:p w14:paraId="421A1FB4"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F3F219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33F99373"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7C4E791B" w14:textId="77777777" w:rsidTr="00F50A95">
        <w:trPr>
          <w:cantSplit/>
        </w:trPr>
        <w:tc>
          <w:tcPr>
            <w:tcW w:w="1668" w:type="dxa"/>
            <w:vMerge/>
            <w:tcBorders>
              <w:top w:val="double" w:sz="4" w:space="0" w:color="auto"/>
            </w:tcBorders>
          </w:tcPr>
          <w:p w14:paraId="27BD2151"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DB3E5BD"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98137D0"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D46EA3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7494675E" w14:textId="77777777" w:rsidR="00251DF0" w:rsidRPr="00C927E0" w:rsidRDefault="00251DF0" w:rsidP="00251DF0">
            <w:pPr>
              <w:jc w:val="right"/>
              <w:rPr>
                <w:rFonts w:eastAsia="Times New Roman"/>
                <w:b/>
                <w:szCs w:val="22"/>
                <w:lang w:eastAsia="en-US"/>
              </w:rPr>
            </w:pPr>
            <w:r w:rsidRPr="00C927E0">
              <w:t>38'848.96</w:t>
            </w:r>
          </w:p>
        </w:tc>
      </w:tr>
      <w:tr w:rsidR="00251DF0" w:rsidRPr="00C927E0" w14:paraId="70783330" w14:textId="77777777" w:rsidTr="00F50A95">
        <w:trPr>
          <w:cantSplit/>
        </w:trPr>
        <w:tc>
          <w:tcPr>
            <w:tcW w:w="1668" w:type="dxa"/>
            <w:vMerge/>
            <w:tcBorders>
              <w:top w:val="double" w:sz="4" w:space="0" w:color="auto"/>
            </w:tcBorders>
          </w:tcPr>
          <w:p w14:paraId="6988F9AA"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6DEEE8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170E5D0"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32D4EA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4C303543" w14:textId="77777777" w:rsidR="00251DF0" w:rsidRPr="00C927E0" w:rsidRDefault="00251DF0" w:rsidP="00251DF0">
            <w:pPr>
              <w:jc w:val="right"/>
              <w:rPr>
                <w:rFonts w:eastAsia="Times New Roman"/>
                <w:b/>
                <w:szCs w:val="22"/>
                <w:lang w:eastAsia="en-US"/>
              </w:rPr>
            </w:pPr>
            <w:r w:rsidRPr="00C927E0">
              <w:t>49'918.35</w:t>
            </w:r>
          </w:p>
        </w:tc>
      </w:tr>
      <w:tr w:rsidR="00251DF0" w:rsidRPr="00C927E0" w14:paraId="2D733DFE" w14:textId="77777777" w:rsidTr="00F50A95">
        <w:trPr>
          <w:cantSplit/>
        </w:trPr>
        <w:tc>
          <w:tcPr>
            <w:tcW w:w="1668" w:type="dxa"/>
            <w:vMerge/>
            <w:tcBorders>
              <w:top w:val="double" w:sz="4" w:space="0" w:color="auto"/>
            </w:tcBorders>
          </w:tcPr>
          <w:p w14:paraId="4E50AF3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85E0DA0"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B3D5B4A"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BE3E72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1127584D"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6F7D4215" w14:textId="77777777" w:rsidTr="00F50A95">
        <w:trPr>
          <w:cantSplit/>
        </w:trPr>
        <w:tc>
          <w:tcPr>
            <w:tcW w:w="1668" w:type="dxa"/>
            <w:vMerge/>
            <w:tcBorders>
              <w:top w:val="double" w:sz="4" w:space="0" w:color="auto"/>
            </w:tcBorders>
          </w:tcPr>
          <w:p w14:paraId="391DFFB5"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EE792B4"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4F3D5F7"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39641EA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50F8AFCE"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0C4E971C" w14:textId="77777777" w:rsidTr="00F50A95">
        <w:trPr>
          <w:cantSplit/>
        </w:trPr>
        <w:tc>
          <w:tcPr>
            <w:tcW w:w="1668" w:type="dxa"/>
            <w:vMerge/>
          </w:tcPr>
          <w:p w14:paraId="335D0E13"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13F1BEDB" w14:textId="77777777" w:rsidR="00251DF0" w:rsidRPr="00C927E0" w:rsidRDefault="00251DF0" w:rsidP="00251DF0">
            <w:pPr>
              <w:rPr>
                <w:rFonts w:eastAsia="Times New Roman"/>
                <w:b/>
                <w:szCs w:val="22"/>
                <w:lang w:eastAsia="en-US"/>
              </w:rPr>
            </w:pPr>
          </w:p>
        </w:tc>
        <w:tc>
          <w:tcPr>
            <w:tcW w:w="4341" w:type="dxa"/>
            <w:vMerge/>
          </w:tcPr>
          <w:p w14:paraId="3C3383C4"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F52D67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47FB3C8C"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58B115F4" w14:textId="77777777" w:rsidTr="00F50A95">
        <w:trPr>
          <w:cantSplit/>
        </w:trPr>
        <w:tc>
          <w:tcPr>
            <w:tcW w:w="1668" w:type="dxa"/>
            <w:vMerge w:val="restart"/>
            <w:tcBorders>
              <w:top w:val="double" w:sz="4" w:space="0" w:color="auto"/>
            </w:tcBorders>
          </w:tcPr>
          <w:p w14:paraId="3E07D541"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4D8CEE69" w14:textId="77777777" w:rsidR="00251DF0" w:rsidRPr="00C927E0" w:rsidRDefault="00251DF0" w:rsidP="00251DF0">
            <w:pPr>
              <w:rPr>
                <w:rFonts w:eastAsia="Times New Roman"/>
                <w:b/>
                <w:szCs w:val="22"/>
                <w:lang w:eastAsia="en-US"/>
              </w:rPr>
            </w:pPr>
            <w:r w:rsidRPr="00C927E0">
              <w:rPr>
                <w:rFonts w:eastAsia="Times New Roman"/>
                <w:b/>
                <w:szCs w:val="22"/>
                <w:lang w:eastAsia="en-US"/>
              </w:rPr>
              <w:t>Rugpjūtis</w:t>
            </w:r>
          </w:p>
        </w:tc>
        <w:tc>
          <w:tcPr>
            <w:tcW w:w="4341" w:type="dxa"/>
            <w:vMerge w:val="restart"/>
            <w:tcBorders>
              <w:top w:val="double" w:sz="4" w:space="0" w:color="auto"/>
            </w:tcBorders>
          </w:tcPr>
          <w:p w14:paraId="32A31D25" w14:textId="77777777" w:rsidR="00251DF0" w:rsidRPr="00C927E0" w:rsidRDefault="00251DF0" w:rsidP="00251DF0">
            <w:pPr>
              <w:rPr>
                <w:rFonts w:eastAsia="Times New Roman"/>
                <w:b/>
                <w:szCs w:val="22"/>
                <w:lang w:eastAsia="en-US"/>
              </w:rPr>
            </w:pPr>
            <w:r w:rsidRPr="00C927E0">
              <w:t>192'285.78</w:t>
            </w:r>
          </w:p>
        </w:tc>
        <w:tc>
          <w:tcPr>
            <w:tcW w:w="2960" w:type="dxa"/>
            <w:tcBorders>
              <w:top w:val="double" w:sz="4" w:space="0" w:color="auto"/>
            </w:tcBorders>
          </w:tcPr>
          <w:p w14:paraId="36A1D69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79B2BAB1"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2FB0FA80" w14:textId="77777777" w:rsidTr="00F50A95">
        <w:trPr>
          <w:cantSplit/>
        </w:trPr>
        <w:tc>
          <w:tcPr>
            <w:tcW w:w="1668" w:type="dxa"/>
            <w:vMerge/>
            <w:tcBorders>
              <w:top w:val="double" w:sz="4" w:space="0" w:color="auto"/>
            </w:tcBorders>
          </w:tcPr>
          <w:p w14:paraId="1CA4230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FDFD6BF"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93E411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454ECA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590854FB" w14:textId="77777777" w:rsidR="00251DF0" w:rsidRPr="00C927E0" w:rsidRDefault="00251DF0" w:rsidP="00251DF0">
            <w:pPr>
              <w:jc w:val="right"/>
              <w:rPr>
                <w:rFonts w:eastAsia="Times New Roman"/>
                <w:b/>
                <w:szCs w:val="22"/>
                <w:lang w:eastAsia="en-US"/>
              </w:rPr>
            </w:pPr>
            <w:r w:rsidRPr="00C927E0">
              <w:t>38'485.67</w:t>
            </w:r>
          </w:p>
        </w:tc>
      </w:tr>
      <w:tr w:rsidR="00251DF0" w:rsidRPr="00C927E0" w14:paraId="749D2ABF" w14:textId="77777777" w:rsidTr="00F50A95">
        <w:trPr>
          <w:cantSplit/>
        </w:trPr>
        <w:tc>
          <w:tcPr>
            <w:tcW w:w="1668" w:type="dxa"/>
            <w:vMerge/>
            <w:tcBorders>
              <w:top w:val="double" w:sz="4" w:space="0" w:color="auto"/>
            </w:tcBorders>
          </w:tcPr>
          <w:p w14:paraId="3386C7C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4AA2D5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F9AA14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A2AC50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25D4ED37" w14:textId="77777777" w:rsidR="00251DF0" w:rsidRPr="00C927E0" w:rsidRDefault="00251DF0" w:rsidP="00251DF0">
            <w:pPr>
              <w:jc w:val="right"/>
              <w:rPr>
                <w:rFonts w:eastAsia="Times New Roman"/>
                <w:b/>
                <w:szCs w:val="22"/>
                <w:lang w:eastAsia="en-US"/>
              </w:rPr>
            </w:pPr>
            <w:r w:rsidRPr="00C927E0">
              <w:t>50'281.64</w:t>
            </w:r>
          </w:p>
        </w:tc>
      </w:tr>
      <w:tr w:rsidR="00251DF0" w:rsidRPr="00C927E0" w14:paraId="1104577C" w14:textId="77777777" w:rsidTr="00F50A95">
        <w:trPr>
          <w:cantSplit/>
        </w:trPr>
        <w:tc>
          <w:tcPr>
            <w:tcW w:w="1668" w:type="dxa"/>
            <w:vMerge/>
            <w:tcBorders>
              <w:top w:val="double" w:sz="4" w:space="0" w:color="auto"/>
            </w:tcBorders>
          </w:tcPr>
          <w:p w14:paraId="4C7DE47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4B16AB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556BF2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BEFED2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5E698446"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4775CB3C" w14:textId="77777777" w:rsidTr="00F50A95">
        <w:trPr>
          <w:cantSplit/>
        </w:trPr>
        <w:tc>
          <w:tcPr>
            <w:tcW w:w="1668" w:type="dxa"/>
            <w:vMerge/>
            <w:tcBorders>
              <w:top w:val="double" w:sz="4" w:space="0" w:color="auto"/>
            </w:tcBorders>
          </w:tcPr>
          <w:p w14:paraId="6E9CF2A8"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616033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586ACFF"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7AA7A62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0C9EE9A3"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2BEA91E8" w14:textId="77777777" w:rsidTr="00F50A95">
        <w:trPr>
          <w:cantSplit/>
        </w:trPr>
        <w:tc>
          <w:tcPr>
            <w:tcW w:w="1668" w:type="dxa"/>
            <w:vMerge/>
          </w:tcPr>
          <w:p w14:paraId="0D029F68"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38AA0DC2" w14:textId="77777777" w:rsidR="00251DF0" w:rsidRPr="00C927E0" w:rsidRDefault="00251DF0" w:rsidP="00251DF0">
            <w:pPr>
              <w:rPr>
                <w:rFonts w:eastAsia="Times New Roman"/>
                <w:b/>
                <w:szCs w:val="22"/>
                <w:lang w:eastAsia="en-US"/>
              </w:rPr>
            </w:pPr>
          </w:p>
        </w:tc>
        <w:tc>
          <w:tcPr>
            <w:tcW w:w="4341" w:type="dxa"/>
            <w:vMerge/>
          </w:tcPr>
          <w:p w14:paraId="6EDE8F0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B232C8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3F6F4D05"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24D362F6" w14:textId="77777777" w:rsidTr="00F50A95">
        <w:trPr>
          <w:cantSplit/>
        </w:trPr>
        <w:tc>
          <w:tcPr>
            <w:tcW w:w="1668" w:type="dxa"/>
            <w:vMerge w:val="restart"/>
            <w:tcBorders>
              <w:top w:val="double" w:sz="4" w:space="0" w:color="auto"/>
            </w:tcBorders>
          </w:tcPr>
          <w:p w14:paraId="60EC49FF"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63DF97DF" w14:textId="77777777" w:rsidR="00251DF0" w:rsidRPr="00C927E0" w:rsidRDefault="00251DF0" w:rsidP="00251DF0">
            <w:pPr>
              <w:rPr>
                <w:rFonts w:eastAsia="Times New Roman"/>
                <w:b/>
                <w:szCs w:val="22"/>
                <w:lang w:eastAsia="en-US"/>
              </w:rPr>
            </w:pPr>
            <w:r w:rsidRPr="00C927E0">
              <w:rPr>
                <w:rFonts w:eastAsia="Times New Roman"/>
                <w:b/>
                <w:szCs w:val="22"/>
                <w:lang w:eastAsia="en-US"/>
              </w:rPr>
              <w:t>Rugsėjis</w:t>
            </w:r>
          </w:p>
        </w:tc>
        <w:tc>
          <w:tcPr>
            <w:tcW w:w="4341" w:type="dxa"/>
            <w:vMerge w:val="restart"/>
            <w:tcBorders>
              <w:top w:val="double" w:sz="4" w:space="0" w:color="auto"/>
            </w:tcBorders>
          </w:tcPr>
          <w:p w14:paraId="13D236DB" w14:textId="77777777" w:rsidR="00251DF0" w:rsidRPr="00C927E0" w:rsidRDefault="00251DF0" w:rsidP="00251DF0">
            <w:pPr>
              <w:rPr>
                <w:rFonts w:eastAsia="Times New Roman"/>
                <w:b/>
                <w:szCs w:val="22"/>
                <w:lang w:eastAsia="en-US"/>
              </w:rPr>
            </w:pPr>
            <w:r w:rsidRPr="00C927E0">
              <w:t>192'285.78</w:t>
            </w:r>
          </w:p>
          <w:p w14:paraId="028F382B"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B6A7D7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4F5C591C"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2A814956" w14:textId="77777777" w:rsidTr="00F50A95">
        <w:trPr>
          <w:cantSplit/>
        </w:trPr>
        <w:tc>
          <w:tcPr>
            <w:tcW w:w="1668" w:type="dxa"/>
            <w:vMerge/>
            <w:tcBorders>
              <w:top w:val="double" w:sz="4" w:space="0" w:color="auto"/>
            </w:tcBorders>
          </w:tcPr>
          <w:p w14:paraId="5C883E66"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1CEB06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1519DE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32496E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3DBD8417" w14:textId="77777777" w:rsidR="00251DF0" w:rsidRPr="00C927E0" w:rsidRDefault="00251DF0" w:rsidP="00251DF0">
            <w:pPr>
              <w:jc w:val="right"/>
              <w:rPr>
                <w:rFonts w:eastAsia="Times New Roman"/>
                <w:b/>
                <w:szCs w:val="22"/>
                <w:lang w:eastAsia="en-US"/>
              </w:rPr>
            </w:pPr>
            <w:r w:rsidRPr="00C927E0">
              <w:t>38'122.38</w:t>
            </w:r>
          </w:p>
        </w:tc>
      </w:tr>
      <w:tr w:rsidR="00251DF0" w:rsidRPr="00C927E0" w14:paraId="307B5FD8" w14:textId="77777777" w:rsidTr="00F50A95">
        <w:trPr>
          <w:cantSplit/>
        </w:trPr>
        <w:tc>
          <w:tcPr>
            <w:tcW w:w="1668" w:type="dxa"/>
            <w:vMerge/>
            <w:tcBorders>
              <w:top w:val="double" w:sz="4" w:space="0" w:color="auto"/>
            </w:tcBorders>
          </w:tcPr>
          <w:p w14:paraId="3CE7400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E9154CC"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86EC550"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C94788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76E0FDF4" w14:textId="77777777" w:rsidR="00251DF0" w:rsidRPr="00C927E0" w:rsidRDefault="00251DF0" w:rsidP="00251DF0">
            <w:pPr>
              <w:jc w:val="right"/>
              <w:rPr>
                <w:rFonts w:eastAsia="Times New Roman"/>
                <w:b/>
                <w:szCs w:val="22"/>
                <w:lang w:eastAsia="en-US"/>
              </w:rPr>
            </w:pPr>
            <w:r w:rsidRPr="00C927E0">
              <w:t>50'644.93</w:t>
            </w:r>
          </w:p>
        </w:tc>
      </w:tr>
      <w:tr w:rsidR="00251DF0" w:rsidRPr="00C927E0" w14:paraId="52F8F8BE" w14:textId="77777777" w:rsidTr="00F50A95">
        <w:trPr>
          <w:cantSplit/>
        </w:trPr>
        <w:tc>
          <w:tcPr>
            <w:tcW w:w="1668" w:type="dxa"/>
            <w:vMerge/>
            <w:tcBorders>
              <w:top w:val="double" w:sz="4" w:space="0" w:color="auto"/>
            </w:tcBorders>
          </w:tcPr>
          <w:p w14:paraId="0818B205"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672276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45EA67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E24C30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7359B170"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41A7F53E" w14:textId="77777777" w:rsidTr="00F50A95">
        <w:trPr>
          <w:cantSplit/>
        </w:trPr>
        <w:tc>
          <w:tcPr>
            <w:tcW w:w="1668" w:type="dxa"/>
            <w:vMerge/>
            <w:tcBorders>
              <w:top w:val="double" w:sz="4" w:space="0" w:color="auto"/>
            </w:tcBorders>
          </w:tcPr>
          <w:p w14:paraId="346B6FF5"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8B2E92A"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2A7BDF6"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182F47B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68DEAD37"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5BC675DD" w14:textId="77777777" w:rsidTr="00F50A95">
        <w:trPr>
          <w:cantSplit/>
        </w:trPr>
        <w:tc>
          <w:tcPr>
            <w:tcW w:w="1668" w:type="dxa"/>
            <w:vMerge/>
          </w:tcPr>
          <w:p w14:paraId="63781254"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1064134F" w14:textId="77777777" w:rsidR="00251DF0" w:rsidRPr="00C927E0" w:rsidRDefault="00251DF0" w:rsidP="00251DF0">
            <w:pPr>
              <w:rPr>
                <w:rFonts w:eastAsia="Times New Roman"/>
                <w:b/>
                <w:szCs w:val="22"/>
                <w:lang w:eastAsia="en-US"/>
              </w:rPr>
            </w:pPr>
          </w:p>
        </w:tc>
        <w:tc>
          <w:tcPr>
            <w:tcW w:w="4341" w:type="dxa"/>
            <w:vMerge/>
          </w:tcPr>
          <w:p w14:paraId="6A457BAA"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6A60AE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2AFD8AE6"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2B591A4E" w14:textId="77777777" w:rsidTr="00F50A95">
        <w:trPr>
          <w:cantSplit/>
        </w:trPr>
        <w:tc>
          <w:tcPr>
            <w:tcW w:w="1668" w:type="dxa"/>
            <w:vMerge w:val="restart"/>
            <w:tcBorders>
              <w:top w:val="double" w:sz="4" w:space="0" w:color="auto"/>
            </w:tcBorders>
          </w:tcPr>
          <w:p w14:paraId="67A49718"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30455E91" w14:textId="77777777" w:rsidR="00251DF0" w:rsidRPr="00C927E0" w:rsidRDefault="00251DF0" w:rsidP="00251DF0">
            <w:pPr>
              <w:rPr>
                <w:rFonts w:eastAsia="Times New Roman"/>
                <w:b/>
                <w:szCs w:val="22"/>
                <w:lang w:eastAsia="en-US"/>
              </w:rPr>
            </w:pPr>
            <w:r w:rsidRPr="00C927E0">
              <w:rPr>
                <w:rFonts w:eastAsia="Times New Roman"/>
                <w:b/>
                <w:szCs w:val="22"/>
                <w:lang w:eastAsia="en-US"/>
              </w:rPr>
              <w:t>Spalis</w:t>
            </w:r>
          </w:p>
        </w:tc>
        <w:tc>
          <w:tcPr>
            <w:tcW w:w="4341" w:type="dxa"/>
            <w:vMerge w:val="restart"/>
            <w:tcBorders>
              <w:top w:val="double" w:sz="4" w:space="0" w:color="auto"/>
            </w:tcBorders>
          </w:tcPr>
          <w:p w14:paraId="7049BB43" w14:textId="77777777" w:rsidR="00251DF0" w:rsidRPr="00C927E0" w:rsidRDefault="00251DF0" w:rsidP="00251DF0">
            <w:pPr>
              <w:rPr>
                <w:rFonts w:eastAsia="Times New Roman"/>
                <w:b/>
                <w:szCs w:val="22"/>
                <w:lang w:eastAsia="en-US"/>
              </w:rPr>
            </w:pPr>
            <w:r w:rsidRPr="00C927E0">
              <w:t>192'285.78</w:t>
            </w:r>
          </w:p>
          <w:p w14:paraId="57A1EA5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9A7956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2D1C2235"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7F771158" w14:textId="77777777" w:rsidTr="00F50A95">
        <w:trPr>
          <w:cantSplit/>
        </w:trPr>
        <w:tc>
          <w:tcPr>
            <w:tcW w:w="1668" w:type="dxa"/>
            <w:vMerge/>
            <w:tcBorders>
              <w:top w:val="double" w:sz="4" w:space="0" w:color="auto"/>
            </w:tcBorders>
          </w:tcPr>
          <w:p w14:paraId="1452EE0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C81D476"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BC097D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68F1A2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0AEB49B3" w14:textId="77777777" w:rsidR="00251DF0" w:rsidRPr="00C927E0" w:rsidRDefault="00251DF0" w:rsidP="00251DF0">
            <w:pPr>
              <w:jc w:val="right"/>
              <w:rPr>
                <w:rFonts w:eastAsia="Times New Roman"/>
                <w:b/>
                <w:szCs w:val="22"/>
                <w:lang w:eastAsia="en-US"/>
              </w:rPr>
            </w:pPr>
            <w:r w:rsidRPr="00C927E0">
              <w:t>37'034.08</w:t>
            </w:r>
          </w:p>
        </w:tc>
      </w:tr>
      <w:tr w:rsidR="00251DF0" w:rsidRPr="00C927E0" w14:paraId="1FDB501B" w14:textId="77777777" w:rsidTr="00F50A95">
        <w:trPr>
          <w:cantSplit/>
        </w:trPr>
        <w:tc>
          <w:tcPr>
            <w:tcW w:w="1668" w:type="dxa"/>
            <w:vMerge/>
            <w:tcBorders>
              <w:top w:val="double" w:sz="4" w:space="0" w:color="auto"/>
            </w:tcBorders>
          </w:tcPr>
          <w:p w14:paraId="15E15B7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17E15A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D10ACE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3C738C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6CDAC598" w14:textId="77777777" w:rsidR="00251DF0" w:rsidRPr="00C927E0" w:rsidRDefault="00251DF0" w:rsidP="00251DF0">
            <w:pPr>
              <w:jc w:val="right"/>
              <w:rPr>
                <w:rFonts w:eastAsia="Times New Roman"/>
                <w:b/>
                <w:szCs w:val="22"/>
                <w:lang w:eastAsia="en-US"/>
              </w:rPr>
            </w:pPr>
            <w:r w:rsidRPr="00C927E0">
              <w:t>51'733.23</w:t>
            </w:r>
          </w:p>
        </w:tc>
      </w:tr>
      <w:tr w:rsidR="00251DF0" w:rsidRPr="00C927E0" w14:paraId="223319A6" w14:textId="77777777" w:rsidTr="00F50A95">
        <w:trPr>
          <w:cantSplit/>
        </w:trPr>
        <w:tc>
          <w:tcPr>
            <w:tcW w:w="1668" w:type="dxa"/>
            <w:vMerge/>
            <w:tcBorders>
              <w:top w:val="double" w:sz="4" w:space="0" w:color="auto"/>
            </w:tcBorders>
          </w:tcPr>
          <w:p w14:paraId="3B9CE74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D60CBCF"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5778F34"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6BD90E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116D1E61"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3F4A496D" w14:textId="77777777" w:rsidTr="00F50A95">
        <w:trPr>
          <w:cantSplit/>
        </w:trPr>
        <w:tc>
          <w:tcPr>
            <w:tcW w:w="1668" w:type="dxa"/>
            <w:vMerge/>
            <w:tcBorders>
              <w:top w:val="double" w:sz="4" w:space="0" w:color="auto"/>
            </w:tcBorders>
          </w:tcPr>
          <w:p w14:paraId="1D6BC7CE"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ADCDCC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60EF8A4"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57657B73"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6B3DDCBE"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3C65919B" w14:textId="77777777" w:rsidTr="00F50A95">
        <w:trPr>
          <w:cantSplit/>
        </w:trPr>
        <w:tc>
          <w:tcPr>
            <w:tcW w:w="1668" w:type="dxa"/>
            <w:vMerge/>
          </w:tcPr>
          <w:p w14:paraId="1FEFC3B9"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4C3463FA" w14:textId="77777777" w:rsidR="00251DF0" w:rsidRPr="00C927E0" w:rsidRDefault="00251DF0" w:rsidP="00251DF0">
            <w:pPr>
              <w:rPr>
                <w:rFonts w:eastAsia="Times New Roman"/>
                <w:b/>
                <w:szCs w:val="22"/>
                <w:lang w:eastAsia="en-US"/>
              </w:rPr>
            </w:pPr>
          </w:p>
        </w:tc>
        <w:tc>
          <w:tcPr>
            <w:tcW w:w="4341" w:type="dxa"/>
            <w:vMerge/>
          </w:tcPr>
          <w:p w14:paraId="10EC4A8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3F32B2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32CB4D69"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1F162452" w14:textId="77777777" w:rsidTr="00F50A95">
        <w:trPr>
          <w:cantSplit/>
        </w:trPr>
        <w:tc>
          <w:tcPr>
            <w:tcW w:w="1668" w:type="dxa"/>
            <w:vMerge w:val="restart"/>
            <w:tcBorders>
              <w:top w:val="double" w:sz="4" w:space="0" w:color="auto"/>
            </w:tcBorders>
          </w:tcPr>
          <w:p w14:paraId="1F8FC6B2"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69C656E7" w14:textId="77777777" w:rsidR="00251DF0" w:rsidRPr="00C927E0" w:rsidRDefault="00251DF0" w:rsidP="00251DF0">
            <w:pPr>
              <w:rPr>
                <w:rFonts w:eastAsia="Times New Roman"/>
                <w:b/>
                <w:szCs w:val="22"/>
                <w:lang w:eastAsia="en-US"/>
              </w:rPr>
            </w:pPr>
            <w:r w:rsidRPr="00C927E0">
              <w:rPr>
                <w:rFonts w:eastAsia="Times New Roman"/>
                <w:b/>
                <w:szCs w:val="22"/>
                <w:lang w:eastAsia="en-US"/>
              </w:rPr>
              <w:t>Lapkritis</w:t>
            </w:r>
          </w:p>
        </w:tc>
        <w:tc>
          <w:tcPr>
            <w:tcW w:w="4341" w:type="dxa"/>
            <w:vMerge w:val="restart"/>
            <w:tcBorders>
              <w:top w:val="double" w:sz="4" w:space="0" w:color="auto"/>
            </w:tcBorders>
          </w:tcPr>
          <w:p w14:paraId="7900DD9E" w14:textId="77777777" w:rsidR="00251DF0" w:rsidRPr="00C927E0" w:rsidRDefault="00251DF0" w:rsidP="00251DF0">
            <w:pPr>
              <w:rPr>
                <w:rFonts w:eastAsia="Times New Roman"/>
                <w:b/>
                <w:szCs w:val="22"/>
                <w:lang w:eastAsia="en-US"/>
              </w:rPr>
            </w:pPr>
            <w:r w:rsidRPr="00C927E0">
              <w:t>192'285.78</w:t>
            </w:r>
          </w:p>
          <w:p w14:paraId="3142E059"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DA58A2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02B2C402"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541F86DC" w14:textId="77777777" w:rsidTr="00F50A95">
        <w:trPr>
          <w:cantSplit/>
        </w:trPr>
        <w:tc>
          <w:tcPr>
            <w:tcW w:w="1668" w:type="dxa"/>
            <w:vMerge/>
            <w:tcBorders>
              <w:top w:val="double" w:sz="4" w:space="0" w:color="auto"/>
            </w:tcBorders>
          </w:tcPr>
          <w:p w14:paraId="2F7C1BF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74A53E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980EDE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2347B5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226D3F3B" w14:textId="77777777" w:rsidR="00251DF0" w:rsidRPr="00C927E0" w:rsidRDefault="00251DF0" w:rsidP="00251DF0">
            <w:pPr>
              <w:jc w:val="right"/>
              <w:rPr>
                <w:rFonts w:eastAsia="Times New Roman"/>
                <w:b/>
                <w:szCs w:val="22"/>
                <w:lang w:eastAsia="en-US"/>
              </w:rPr>
            </w:pPr>
            <w:r w:rsidRPr="00C927E0">
              <w:t>36'670.79</w:t>
            </w:r>
          </w:p>
        </w:tc>
      </w:tr>
      <w:tr w:rsidR="00251DF0" w:rsidRPr="00C927E0" w14:paraId="4C3D076F" w14:textId="77777777" w:rsidTr="00F50A95">
        <w:trPr>
          <w:cantSplit/>
        </w:trPr>
        <w:tc>
          <w:tcPr>
            <w:tcW w:w="1668" w:type="dxa"/>
            <w:vMerge/>
            <w:tcBorders>
              <w:top w:val="double" w:sz="4" w:space="0" w:color="auto"/>
            </w:tcBorders>
          </w:tcPr>
          <w:p w14:paraId="58858A4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6159B6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5F7BCA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C0DEEC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5D8ED98E" w14:textId="77777777" w:rsidR="00251DF0" w:rsidRPr="00C927E0" w:rsidRDefault="00251DF0" w:rsidP="00251DF0">
            <w:pPr>
              <w:jc w:val="right"/>
              <w:rPr>
                <w:rFonts w:eastAsia="Times New Roman"/>
                <w:b/>
                <w:szCs w:val="22"/>
                <w:lang w:eastAsia="en-US"/>
              </w:rPr>
            </w:pPr>
            <w:r w:rsidRPr="00C927E0">
              <w:t>52'096.52</w:t>
            </w:r>
          </w:p>
        </w:tc>
      </w:tr>
      <w:tr w:rsidR="00251DF0" w:rsidRPr="00C927E0" w14:paraId="1A4D75D9" w14:textId="77777777" w:rsidTr="00F50A95">
        <w:trPr>
          <w:cantSplit/>
        </w:trPr>
        <w:tc>
          <w:tcPr>
            <w:tcW w:w="1668" w:type="dxa"/>
            <w:vMerge/>
            <w:tcBorders>
              <w:top w:val="double" w:sz="4" w:space="0" w:color="auto"/>
            </w:tcBorders>
          </w:tcPr>
          <w:p w14:paraId="5C5307E9"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86366A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86551C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1FE518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148A578D"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136B29BF" w14:textId="77777777" w:rsidTr="00F50A95">
        <w:trPr>
          <w:cantSplit/>
        </w:trPr>
        <w:tc>
          <w:tcPr>
            <w:tcW w:w="1668" w:type="dxa"/>
            <w:vMerge/>
            <w:tcBorders>
              <w:top w:val="double" w:sz="4" w:space="0" w:color="auto"/>
            </w:tcBorders>
          </w:tcPr>
          <w:p w14:paraId="28AEC419"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3A5CABF"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A5FEF29"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6D66AF5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17618655"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778C069B" w14:textId="77777777" w:rsidTr="00F50A95">
        <w:trPr>
          <w:cantSplit/>
        </w:trPr>
        <w:tc>
          <w:tcPr>
            <w:tcW w:w="1668" w:type="dxa"/>
            <w:vMerge/>
          </w:tcPr>
          <w:p w14:paraId="112D4713"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110C70B5" w14:textId="77777777" w:rsidR="00251DF0" w:rsidRPr="00C927E0" w:rsidRDefault="00251DF0" w:rsidP="00251DF0">
            <w:pPr>
              <w:rPr>
                <w:rFonts w:eastAsia="Times New Roman"/>
                <w:b/>
                <w:szCs w:val="22"/>
                <w:lang w:eastAsia="en-US"/>
              </w:rPr>
            </w:pPr>
          </w:p>
        </w:tc>
        <w:tc>
          <w:tcPr>
            <w:tcW w:w="4341" w:type="dxa"/>
            <w:vMerge/>
          </w:tcPr>
          <w:p w14:paraId="254C8A3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45E941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3B639D08"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0C07B8B3" w14:textId="77777777" w:rsidTr="00F50A95">
        <w:trPr>
          <w:cantSplit/>
        </w:trPr>
        <w:tc>
          <w:tcPr>
            <w:tcW w:w="1668" w:type="dxa"/>
            <w:vMerge w:val="restart"/>
            <w:tcBorders>
              <w:top w:val="double" w:sz="4" w:space="0" w:color="auto"/>
            </w:tcBorders>
          </w:tcPr>
          <w:p w14:paraId="51E66C2E" w14:textId="77777777" w:rsidR="00251DF0" w:rsidRPr="00C927E0" w:rsidRDefault="00251DF0" w:rsidP="00251DF0">
            <w:pPr>
              <w:rPr>
                <w:rFonts w:eastAsia="Times New Roman"/>
                <w:szCs w:val="22"/>
                <w:lang w:eastAsia="en-US"/>
              </w:rPr>
            </w:pPr>
            <w:r w:rsidRPr="00C927E0">
              <w:rPr>
                <w:rFonts w:eastAsia="Times New Roman"/>
                <w:szCs w:val="22"/>
                <w:lang w:eastAsia="en-US"/>
              </w:rPr>
              <w:t>2028</w:t>
            </w:r>
          </w:p>
        </w:tc>
        <w:tc>
          <w:tcPr>
            <w:tcW w:w="1754" w:type="dxa"/>
            <w:vMerge w:val="restart"/>
            <w:tcBorders>
              <w:top w:val="double" w:sz="4" w:space="0" w:color="auto"/>
            </w:tcBorders>
          </w:tcPr>
          <w:p w14:paraId="0FD114EE" w14:textId="77777777" w:rsidR="00251DF0" w:rsidRPr="00C927E0" w:rsidRDefault="00251DF0" w:rsidP="00251DF0">
            <w:pPr>
              <w:rPr>
                <w:rFonts w:eastAsia="Times New Roman"/>
                <w:b/>
                <w:szCs w:val="22"/>
                <w:lang w:eastAsia="en-US"/>
              </w:rPr>
            </w:pPr>
            <w:r w:rsidRPr="00C927E0">
              <w:rPr>
                <w:rFonts w:eastAsia="Times New Roman"/>
                <w:b/>
                <w:szCs w:val="22"/>
                <w:lang w:eastAsia="en-US"/>
              </w:rPr>
              <w:t>Gruodis</w:t>
            </w:r>
          </w:p>
        </w:tc>
        <w:tc>
          <w:tcPr>
            <w:tcW w:w="4341" w:type="dxa"/>
            <w:vMerge w:val="restart"/>
            <w:tcBorders>
              <w:top w:val="double" w:sz="4" w:space="0" w:color="auto"/>
            </w:tcBorders>
          </w:tcPr>
          <w:p w14:paraId="631C975F" w14:textId="77777777" w:rsidR="00251DF0" w:rsidRPr="00C927E0" w:rsidRDefault="00251DF0" w:rsidP="00251DF0">
            <w:pPr>
              <w:rPr>
                <w:rFonts w:eastAsia="Times New Roman"/>
                <w:b/>
                <w:szCs w:val="22"/>
                <w:lang w:eastAsia="en-US"/>
              </w:rPr>
            </w:pPr>
            <w:r w:rsidRPr="00C927E0">
              <w:t>192'285.78</w:t>
            </w:r>
          </w:p>
        </w:tc>
        <w:tc>
          <w:tcPr>
            <w:tcW w:w="2960" w:type="dxa"/>
            <w:tcBorders>
              <w:top w:val="double" w:sz="4" w:space="0" w:color="auto"/>
            </w:tcBorders>
          </w:tcPr>
          <w:p w14:paraId="5AE7F81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10258FBB"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2C8047D5" w14:textId="77777777" w:rsidTr="00F50A95">
        <w:trPr>
          <w:cantSplit/>
        </w:trPr>
        <w:tc>
          <w:tcPr>
            <w:tcW w:w="1668" w:type="dxa"/>
            <w:vMerge/>
            <w:tcBorders>
              <w:top w:val="double" w:sz="4" w:space="0" w:color="auto"/>
            </w:tcBorders>
          </w:tcPr>
          <w:p w14:paraId="1F45749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697466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47402E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1A047E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5CF48ADE" w14:textId="77777777" w:rsidR="00251DF0" w:rsidRPr="00C927E0" w:rsidRDefault="00251DF0" w:rsidP="00251DF0">
            <w:pPr>
              <w:jc w:val="right"/>
              <w:rPr>
                <w:rFonts w:eastAsia="Times New Roman"/>
                <w:b/>
                <w:szCs w:val="22"/>
                <w:lang w:eastAsia="en-US"/>
              </w:rPr>
            </w:pPr>
            <w:r w:rsidRPr="00C927E0">
              <w:t>36'307.50</w:t>
            </w:r>
          </w:p>
        </w:tc>
      </w:tr>
      <w:tr w:rsidR="00251DF0" w:rsidRPr="00C927E0" w14:paraId="73A17396" w14:textId="77777777" w:rsidTr="00F50A95">
        <w:trPr>
          <w:cantSplit/>
        </w:trPr>
        <w:tc>
          <w:tcPr>
            <w:tcW w:w="1668" w:type="dxa"/>
            <w:vMerge/>
            <w:tcBorders>
              <w:top w:val="double" w:sz="4" w:space="0" w:color="auto"/>
            </w:tcBorders>
          </w:tcPr>
          <w:p w14:paraId="50508068"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B5B014E"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D4DD9EA"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EADB1E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088F1190" w14:textId="77777777" w:rsidR="00251DF0" w:rsidRPr="00C927E0" w:rsidRDefault="00251DF0" w:rsidP="00251DF0">
            <w:pPr>
              <w:jc w:val="right"/>
              <w:rPr>
                <w:rFonts w:eastAsia="Times New Roman"/>
                <w:b/>
                <w:szCs w:val="22"/>
                <w:lang w:eastAsia="en-US"/>
              </w:rPr>
            </w:pPr>
            <w:r w:rsidRPr="00C927E0">
              <w:t>52'459.81</w:t>
            </w:r>
          </w:p>
        </w:tc>
      </w:tr>
      <w:tr w:rsidR="00251DF0" w:rsidRPr="00C927E0" w14:paraId="29D5B48A" w14:textId="77777777" w:rsidTr="00F50A95">
        <w:trPr>
          <w:cantSplit/>
        </w:trPr>
        <w:tc>
          <w:tcPr>
            <w:tcW w:w="1668" w:type="dxa"/>
            <w:vMerge/>
            <w:tcBorders>
              <w:top w:val="double" w:sz="4" w:space="0" w:color="auto"/>
            </w:tcBorders>
          </w:tcPr>
          <w:p w14:paraId="13DC3D2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321C36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151100B"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DE14B7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2719F4EB"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3E40D921" w14:textId="77777777" w:rsidTr="00F50A95">
        <w:trPr>
          <w:cantSplit/>
        </w:trPr>
        <w:tc>
          <w:tcPr>
            <w:tcW w:w="1668" w:type="dxa"/>
            <w:vMerge/>
            <w:tcBorders>
              <w:top w:val="double" w:sz="4" w:space="0" w:color="auto"/>
            </w:tcBorders>
          </w:tcPr>
          <w:p w14:paraId="067BCB75"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638F94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2BF23D4"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59CE677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5E6405D6"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3CA97DA5" w14:textId="77777777" w:rsidTr="00F50A95">
        <w:trPr>
          <w:cantSplit/>
        </w:trPr>
        <w:tc>
          <w:tcPr>
            <w:tcW w:w="1668" w:type="dxa"/>
            <w:vMerge/>
            <w:tcBorders>
              <w:bottom w:val="double" w:sz="4" w:space="0" w:color="auto"/>
            </w:tcBorders>
          </w:tcPr>
          <w:p w14:paraId="58D6A087"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Borders>
              <w:bottom w:val="double" w:sz="4" w:space="0" w:color="auto"/>
            </w:tcBorders>
          </w:tcPr>
          <w:p w14:paraId="3CD93735" w14:textId="77777777" w:rsidR="00251DF0" w:rsidRPr="00C927E0" w:rsidRDefault="00251DF0" w:rsidP="00251DF0">
            <w:pPr>
              <w:rPr>
                <w:rFonts w:eastAsia="Times New Roman"/>
                <w:b/>
                <w:szCs w:val="22"/>
                <w:lang w:eastAsia="en-US"/>
              </w:rPr>
            </w:pPr>
          </w:p>
        </w:tc>
        <w:tc>
          <w:tcPr>
            <w:tcW w:w="4341" w:type="dxa"/>
            <w:vMerge/>
            <w:tcBorders>
              <w:bottom w:val="double" w:sz="4" w:space="0" w:color="auto"/>
            </w:tcBorders>
          </w:tcPr>
          <w:p w14:paraId="7427AFC3"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318EBEE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bottom w:val="double" w:sz="4" w:space="0" w:color="auto"/>
            </w:tcBorders>
          </w:tcPr>
          <w:p w14:paraId="4C3F8A4D"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10EE171B" w14:textId="77777777" w:rsidTr="00F50A95">
        <w:trPr>
          <w:cantSplit/>
        </w:trPr>
        <w:tc>
          <w:tcPr>
            <w:tcW w:w="13966" w:type="dxa"/>
            <w:gridSpan w:val="5"/>
            <w:tcBorders>
              <w:top w:val="double" w:sz="4" w:space="0" w:color="auto"/>
              <w:left w:val="nil"/>
              <w:bottom w:val="nil"/>
              <w:right w:val="nil"/>
            </w:tcBorders>
          </w:tcPr>
          <w:p w14:paraId="4D45FC55" w14:textId="77777777" w:rsidR="00251DF0" w:rsidRPr="00C927E0" w:rsidRDefault="00251DF0" w:rsidP="00F50A95">
            <w:pPr>
              <w:rPr>
                <w:rFonts w:eastAsia="Times New Roman"/>
                <w:szCs w:val="22"/>
                <w:lang w:eastAsia="en-US"/>
              </w:rPr>
            </w:pPr>
          </w:p>
        </w:tc>
      </w:tr>
      <w:tr w:rsidR="00251DF0" w:rsidRPr="00C927E0" w14:paraId="325448B9" w14:textId="77777777" w:rsidTr="00F50A95">
        <w:trPr>
          <w:cantSplit/>
          <w:tblHeader/>
        </w:trPr>
        <w:tc>
          <w:tcPr>
            <w:tcW w:w="1668" w:type="dxa"/>
            <w:vMerge w:val="restart"/>
            <w:tcBorders>
              <w:top w:val="double" w:sz="4" w:space="0" w:color="auto"/>
            </w:tcBorders>
            <w:vAlign w:val="center"/>
          </w:tcPr>
          <w:p w14:paraId="18F93290"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Kalendoriniai metai</w:t>
            </w:r>
          </w:p>
        </w:tc>
        <w:tc>
          <w:tcPr>
            <w:tcW w:w="1754" w:type="dxa"/>
            <w:vMerge w:val="restart"/>
            <w:tcBorders>
              <w:top w:val="double" w:sz="4" w:space="0" w:color="auto"/>
            </w:tcBorders>
            <w:vAlign w:val="center"/>
          </w:tcPr>
          <w:p w14:paraId="2B158A4B"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Mėnuo</w:t>
            </w:r>
          </w:p>
        </w:tc>
        <w:tc>
          <w:tcPr>
            <w:tcW w:w="10544" w:type="dxa"/>
            <w:gridSpan w:val="3"/>
            <w:tcBorders>
              <w:top w:val="double" w:sz="4" w:space="0" w:color="auto"/>
            </w:tcBorders>
            <w:vAlign w:val="center"/>
          </w:tcPr>
          <w:p w14:paraId="746719C3" w14:textId="77777777" w:rsidR="00251DF0" w:rsidRPr="00C927E0" w:rsidRDefault="00251DF0" w:rsidP="00F50A95">
            <w:pPr>
              <w:ind w:right="-48"/>
              <w:jc w:val="center"/>
              <w:rPr>
                <w:rFonts w:eastAsia="Times New Roman"/>
                <w:b/>
                <w:szCs w:val="22"/>
                <w:lang w:eastAsia="en-US"/>
              </w:rPr>
            </w:pPr>
            <w:r w:rsidRPr="00C927E0">
              <w:rPr>
                <w:rFonts w:eastAsia="Times New Roman"/>
                <w:b/>
                <w:szCs w:val="22"/>
                <w:lang w:eastAsia="en-US"/>
              </w:rPr>
              <w:t>Atitinkamo mėnesio Metinis atlyginimas (realiomis (neindeksuotomis) vertėmis) pagal FVM pateiktus duomenis</w:t>
            </w:r>
          </w:p>
        </w:tc>
      </w:tr>
      <w:tr w:rsidR="00251DF0" w:rsidRPr="00C927E0" w14:paraId="796353F8" w14:textId="77777777" w:rsidTr="00F50A95">
        <w:trPr>
          <w:cantSplit/>
          <w:tblHeader/>
        </w:trPr>
        <w:tc>
          <w:tcPr>
            <w:tcW w:w="1668" w:type="dxa"/>
            <w:vMerge/>
            <w:vAlign w:val="center"/>
          </w:tcPr>
          <w:p w14:paraId="6676B6D9" w14:textId="77777777" w:rsidR="00251DF0" w:rsidRPr="00C927E0" w:rsidRDefault="00251DF0" w:rsidP="00F50A95">
            <w:pPr>
              <w:numPr>
                <w:ilvl w:val="0"/>
                <w:numId w:val="29"/>
              </w:numPr>
              <w:contextualSpacing/>
              <w:rPr>
                <w:rFonts w:eastAsia="Times New Roman"/>
                <w:szCs w:val="22"/>
                <w:lang w:eastAsia="en-US"/>
              </w:rPr>
            </w:pPr>
          </w:p>
        </w:tc>
        <w:tc>
          <w:tcPr>
            <w:tcW w:w="1754" w:type="dxa"/>
            <w:vMerge/>
          </w:tcPr>
          <w:p w14:paraId="73519445" w14:textId="77777777" w:rsidR="00251DF0" w:rsidRPr="00C927E0" w:rsidRDefault="00251DF0" w:rsidP="00F50A95">
            <w:pPr>
              <w:jc w:val="center"/>
              <w:rPr>
                <w:rFonts w:eastAsia="Times New Roman"/>
                <w:b/>
                <w:szCs w:val="22"/>
                <w:lang w:eastAsia="en-US"/>
              </w:rPr>
            </w:pPr>
          </w:p>
        </w:tc>
        <w:tc>
          <w:tcPr>
            <w:tcW w:w="4341" w:type="dxa"/>
            <w:tcBorders>
              <w:top w:val="double" w:sz="4" w:space="0" w:color="auto"/>
            </w:tcBorders>
            <w:vAlign w:val="center"/>
          </w:tcPr>
          <w:p w14:paraId="1BB21B6C"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Atitinkamo mėnesio Metinio Mėnesinio atlyginimo (M</w:t>
            </w:r>
            <w:r w:rsidRPr="00C927E0">
              <w:rPr>
                <w:rFonts w:eastAsia="Times New Roman"/>
                <w:b/>
                <w:szCs w:val="22"/>
                <w:lang w:val="es-ES"/>
              </w:rPr>
              <w:t>=MS(</w:t>
            </w:r>
            <w:r w:rsidRPr="00C927E0">
              <w:rPr>
                <w:rFonts w:eastAsia="Times New Roman"/>
                <w:b/>
                <w:szCs w:val="22"/>
                <w:lang w:eastAsia="en-US"/>
              </w:rPr>
              <w:t>M1+M2)+M3</w:t>
            </w:r>
            <w:r w:rsidRPr="00C927E0">
              <w:rPr>
                <w:rFonts w:eastAsia="Times New Roman"/>
                <w:szCs w:val="22"/>
                <w:lang w:eastAsia="en-US"/>
              </w:rPr>
              <w:t>(M3</w:t>
            </w:r>
            <w:r w:rsidRPr="00C927E0">
              <w:rPr>
                <w:rFonts w:eastAsia="Times New Roman"/>
                <w:szCs w:val="22"/>
                <w:vertAlign w:val="superscript"/>
                <w:lang w:eastAsia="en-US"/>
              </w:rPr>
              <w:t>1</w:t>
            </w:r>
            <w:r w:rsidRPr="00C927E0">
              <w:rPr>
                <w:rFonts w:eastAsia="Times New Roman"/>
                <w:b/>
                <w:szCs w:val="22"/>
                <w:lang w:eastAsia="en-US"/>
              </w:rPr>
              <w:t>+</w:t>
            </w:r>
            <w:r w:rsidRPr="00C927E0">
              <w:rPr>
                <w:rFonts w:eastAsia="Times New Roman"/>
                <w:szCs w:val="22"/>
                <w:lang w:eastAsia="en-US"/>
              </w:rPr>
              <w:t xml:space="preserve"> M3</w:t>
            </w:r>
            <w:r w:rsidRPr="00C927E0">
              <w:rPr>
                <w:rFonts w:eastAsia="Times New Roman"/>
                <w:szCs w:val="22"/>
                <w:vertAlign w:val="superscript"/>
                <w:lang w:eastAsia="en-US"/>
              </w:rPr>
              <w:t>2</w:t>
            </w:r>
            <w:r w:rsidRPr="00C927E0">
              <w:rPr>
                <w:rFonts w:eastAsia="Times New Roman"/>
                <w:b/>
                <w:szCs w:val="22"/>
                <w:lang w:eastAsia="en-US"/>
              </w:rPr>
              <w:t>) +M4</w:t>
            </w:r>
            <w:r w:rsidRPr="00C927E0">
              <w:rPr>
                <w:rFonts w:eastAsia="Times New Roman"/>
                <w:szCs w:val="22"/>
                <w:lang w:eastAsia="en-US"/>
              </w:rPr>
              <w:t>(M4</w:t>
            </w:r>
            <w:r w:rsidRPr="00C927E0">
              <w:rPr>
                <w:rFonts w:eastAsia="Times New Roman"/>
                <w:szCs w:val="22"/>
                <w:vertAlign w:val="superscript"/>
                <w:lang w:eastAsia="en-US"/>
              </w:rPr>
              <w:t>1</w:t>
            </w:r>
            <w:r w:rsidRPr="00C927E0">
              <w:rPr>
                <w:rFonts w:eastAsia="Times New Roman"/>
                <w:szCs w:val="22"/>
                <w:lang w:eastAsia="en-US"/>
              </w:rPr>
              <w:t>+M4</w:t>
            </w:r>
            <w:r w:rsidRPr="00C927E0">
              <w:rPr>
                <w:rFonts w:eastAsia="Times New Roman"/>
                <w:szCs w:val="22"/>
                <w:vertAlign w:val="superscript"/>
                <w:lang w:eastAsia="en-US"/>
              </w:rPr>
              <w:t>2</w:t>
            </w:r>
            <w:r w:rsidRPr="00C927E0">
              <w:rPr>
                <w:rFonts w:eastAsia="Times New Roman"/>
                <w:szCs w:val="22"/>
                <w:lang w:eastAsia="en-US"/>
              </w:rPr>
              <w:t>)</w:t>
            </w:r>
            <w:r w:rsidRPr="00C927E0">
              <w:rPr>
                <w:rFonts w:eastAsia="Times New Roman"/>
                <w:b/>
                <w:szCs w:val="22"/>
                <w:lang w:eastAsia="en-US"/>
              </w:rPr>
              <w:t>+M5) vertė, Eur (be PVM)</w:t>
            </w:r>
          </w:p>
        </w:tc>
        <w:tc>
          <w:tcPr>
            <w:tcW w:w="2960" w:type="dxa"/>
            <w:tcBorders>
              <w:top w:val="double" w:sz="4" w:space="0" w:color="auto"/>
            </w:tcBorders>
            <w:vAlign w:val="center"/>
          </w:tcPr>
          <w:p w14:paraId="1AD2B78F" w14:textId="77777777" w:rsidR="00251DF0" w:rsidRPr="00C927E0" w:rsidRDefault="00251DF0" w:rsidP="00F50A95">
            <w:pPr>
              <w:jc w:val="center"/>
              <w:rPr>
                <w:rFonts w:eastAsia="Times New Roman"/>
                <w:szCs w:val="22"/>
                <w:lang w:eastAsia="en-US"/>
              </w:rPr>
            </w:pPr>
            <w:r w:rsidRPr="00C927E0">
              <w:rPr>
                <w:rFonts w:eastAsia="Times New Roman"/>
                <w:b/>
                <w:szCs w:val="22"/>
                <w:lang w:eastAsia="en-US"/>
              </w:rPr>
              <w:t>Sudedamosios dalys</w:t>
            </w:r>
          </w:p>
        </w:tc>
        <w:tc>
          <w:tcPr>
            <w:tcW w:w="3243" w:type="dxa"/>
            <w:tcBorders>
              <w:top w:val="double" w:sz="4" w:space="0" w:color="auto"/>
            </w:tcBorders>
            <w:vAlign w:val="center"/>
          </w:tcPr>
          <w:p w14:paraId="20D89AB4"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 xml:space="preserve">Vertė, Eur </w:t>
            </w:r>
          </w:p>
          <w:p w14:paraId="30B3B63F" w14:textId="77777777" w:rsidR="00251DF0" w:rsidRPr="00C927E0" w:rsidRDefault="00251DF0" w:rsidP="00F50A95">
            <w:pPr>
              <w:jc w:val="center"/>
              <w:rPr>
                <w:rFonts w:eastAsia="Times New Roman"/>
                <w:b/>
                <w:szCs w:val="22"/>
                <w:lang w:eastAsia="en-US"/>
              </w:rPr>
            </w:pPr>
            <w:r w:rsidRPr="00C927E0">
              <w:rPr>
                <w:rFonts w:eastAsia="Times New Roman"/>
                <w:b/>
                <w:szCs w:val="22"/>
                <w:lang w:eastAsia="en-US"/>
              </w:rPr>
              <w:t>(be PVM)</w:t>
            </w:r>
          </w:p>
        </w:tc>
      </w:tr>
      <w:tr w:rsidR="00251DF0" w:rsidRPr="00C927E0" w14:paraId="3DC67971" w14:textId="77777777" w:rsidTr="00F50A95">
        <w:trPr>
          <w:cantSplit/>
        </w:trPr>
        <w:tc>
          <w:tcPr>
            <w:tcW w:w="1668" w:type="dxa"/>
            <w:vMerge w:val="restart"/>
            <w:tcBorders>
              <w:top w:val="double" w:sz="4" w:space="0" w:color="auto"/>
            </w:tcBorders>
          </w:tcPr>
          <w:p w14:paraId="72993D10"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7BC88545" w14:textId="77777777" w:rsidR="00251DF0" w:rsidRPr="00C927E0" w:rsidRDefault="00251DF0" w:rsidP="00251DF0">
            <w:pPr>
              <w:rPr>
                <w:rFonts w:eastAsia="Times New Roman"/>
                <w:b/>
                <w:szCs w:val="22"/>
                <w:lang w:eastAsia="en-US"/>
              </w:rPr>
            </w:pPr>
            <w:r w:rsidRPr="00C927E0">
              <w:rPr>
                <w:rFonts w:eastAsia="Times New Roman"/>
                <w:b/>
                <w:szCs w:val="22"/>
                <w:lang w:eastAsia="en-US"/>
              </w:rPr>
              <w:t>Sausis</w:t>
            </w:r>
          </w:p>
        </w:tc>
        <w:tc>
          <w:tcPr>
            <w:tcW w:w="4341" w:type="dxa"/>
            <w:vMerge w:val="restart"/>
            <w:tcBorders>
              <w:top w:val="double" w:sz="4" w:space="0" w:color="auto"/>
            </w:tcBorders>
          </w:tcPr>
          <w:p w14:paraId="56ADAF03" w14:textId="77777777" w:rsidR="00251DF0" w:rsidRPr="00C927E0" w:rsidRDefault="00251DF0" w:rsidP="00251DF0">
            <w:pPr>
              <w:rPr>
                <w:rFonts w:eastAsia="Times New Roman"/>
                <w:b/>
                <w:szCs w:val="22"/>
                <w:lang w:eastAsia="en-US"/>
              </w:rPr>
            </w:pPr>
            <w:r w:rsidRPr="00C927E0">
              <w:t>192'285.78</w:t>
            </w:r>
          </w:p>
          <w:p w14:paraId="601FE52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2A7B61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37010917"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26E8E19A" w14:textId="77777777" w:rsidTr="00F50A95">
        <w:trPr>
          <w:cantSplit/>
        </w:trPr>
        <w:tc>
          <w:tcPr>
            <w:tcW w:w="1668" w:type="dxa"/>
            <w:vMerge/>
            <w:tcBorders>
              <w:top w:val="double" w:sz="4" w:space="0" w:color="auto"/>
            </w:tcBorders>
          </w:tcPr>
          <w:p w14:paraId="022DC5D6"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10B57C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B33D14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DF15D8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1F9EB740" w14:textId="77777777" w:rsidR="00251DF0" w:rsidRPr="00C927E0" w:rsidRDefault="00251DF0" w:rsidP="00251DF0">
            <w:pPr>
              <w:jc w:val="right"/>
              <w:rPr>
                <w:rFonts w:eastAsia="Times New Roman"/>
                <w:b/>
                <w:szCs w:val="22"/>
                <w:lang w:eastAsia="en-US"/>
              </w:rPr>
            </w:pPr>
            <w:r w:rsidRPr="00C927E0">
              <w:t>35'944.20</w:t>
            </w:r>
          </w:p>
        </w:tc>
      </w:tr>
      <w:tr w:rsidR="00251DF0" w:rsidRPr="00C927E0" w14:paraId="650190BD" w14:textId="77777777" w:rsidTr="00F50A95">
        <w:trPr>
          <w:cantSplit/>
        </w:trPr>
        <w:tc>
          <w:tcPr>
            <w:tcW w:w="1668" w:type="dxa"/>
            <w:vMerge/>
            <w:tcBorders>
              <w:top w:val="double" w:sz="4" w:space="0" w:color="auto"/>
            </w:tcBorders>
          </w:tcPr>
          <w:p w14:paraId="4F23922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2A9FD3E"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E64F3A9"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1E486D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2714D379" w14:textId="77777777" w:rsidR="00251DF0" w:rsidRPr="00C927E0" w:rsidRDefault="00251DF0" w:rsidP="00251DF0">
            <w:pPr>
              <w:jc w:val="right"/>
              <w:rPr>
                <w:rFonts w:eastAsia="Times New Roman"/>
                <w:b/>
                <w:szCs w:val="22"/>
                <w:lang w:eastAsia="en-US"/>
              </w:rPr>
            </w:pPr>
            <w:r w:rsidRPr="00C927E0">
              <w:t>52'823.11</w:t>
            </w:r>
          </w:p>
        </w:tc>
      </w:tr>
      <w:tr w:rsidR="00251DF0" w:rsidRPr="00C927E0" w14:paraId="10FB32D6" w14:textId="77777777" w:rsidTr="00F50A95">
        <w:trPr>
          <w:cantSplit/>
        </w:trPr>
        <w:tc>
          <w:tcPr>
            <w:tcW w:w="1668" w:type="dxa"/>
            <w:vMerge/>
            <w:tcBorders>
              <w:top w:val="double" w:sz="4" w:space="0" w:color="auto"/>
            </w:tcBorders>
          </w:tcPr>
          <w:p w14:paraId="081A7CF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B384B65"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9B148B8"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613F8B6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bottom w:val="double" w:sz="4" w:space="0" w:color="auto"/>
            </w:tcBorders>
          </w:tcPr>
          <w:p w14:paraId="5DD35F48"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152B68E" w14:textId="77777777" w:rsidTr="00F50A95">
        <w:trPr>
          <w:cantSplit/>
        </w:trPr>
        <w:tc>
          <w:tcPr>
            <w:tcW w:w="1668" w:type="dxa"/>
            <w:vMerge/>
            <w:tcBorders>
              <w:top w:val="double" w:sz="4" w:space="0" w:color="auto"/>
            </w:tcBorders>
          </w:tcPr>
          <w:p w14:paraId="0FDA01E1"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986C8D0"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2D2B69F"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68B4AA2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75F19E4C"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0181FC16" w14:textId="77777777" w:rsidTr="00F50A95">
        <w:trPr>
          <w:cantSplit/>
        </w:trPr>
        <w:tc>
          <w:tcPr>
            <w:tcW w:w="1668" w:type="dxa"/>
            <w:vMerge/>
          </w:tcPr>
          <w:p w14:paraId="6D32439E"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3C590307" w14:textId="77777777" w:rsidR="00251DF0" w:rsidRPr="00C927E0" w:rsidRDefault="00251DF0" w:rsidP="00251DF0">
            <w:pPr>
              <w:rPr>
                <w:rFonts w:eastAsia="Times New Roman"/>
                <w:b/>
                <w:szCs w:val="22"/>
                <w:lang w:eastAsia="en-US"/>
              </w:rPr>
            </w:pPr>
          </w:p>
        </w:tc>
        <w:tc>
          <w:tcPr>
            <w:tcW w:w="4341" w:type="dxa"/>
            <w:vMerge/>
          </w:tcPr>
          <w:p w14:paraId="3DD5FC7C"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5543EBD3"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29BAE222"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02C1F0FE" w14:textId="77777777" w:rsidTr="00F50A95">
        <w:trPr>
          <w:cantSplit/>
        </w:trPr>
        <w:tc>
          <w:tcPr>
            <w:tcW w:w="1668" w:type="dxa"/>
            <w:vMerge w:val="restart"/>
            <w:tcBorders>
              <w:top w:val="double" w:sz="4" w:space="0" w:color="auto"/>
            </w:tcBorders>
          </w:tcPr>
          <w:p w14:paraId="72B08146"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785C5DDA" w14:textId="77777777" w:rsidR="00251DF0" w:rsidRPr="00C927E0" w:rsidRDefault="00251DF0" w:rsidP="00251DF0">
            <w:pPr>
              <w:rPr>
                <w:rFonts w:eastAsia="Times New Roman"/>
                <w:b/>
                <w:szCs w:val="22"/>
                <w:lang w:eastAsia="en-US"/>
              </w:rPr>
            </w:pPr>
            <w:r w:rsidRPr="00C927E0">
              <w:rPr>
                <w:rFonts w:eastAsia="Times New Roman"/>
                <w:b/>
                <w:szCs w:val="22"/>
                <w:lang w:eastAsia="en-US"/>
              </w:rPr>
              <w:t>Vasaris</w:t>
            </w:r>
          </w:p>
        </w:tc>
        <w:tc>
          <w:tcPr>
            <w:tcW w:w="4341" w:type="dxa"/>
            <w:vMerge w:val="restart"/>
            <w:tcBorders>
              <w:top w:val="double" w:sz="4" w:space="0" w:color="auto"/>
            </w:tcBorders>
          </w:tcPr>
          <w:p w14:paraId="0A897081" w14:textId="77777777" w:rsidR="00251DF0" w:rsidRPr="00C927E0" w:rsidRDefault="00251DF0" w:rsidP="00251DF0">
            <w:pPr>
              <w:rPr>
                <w:rFonts w:eastAsia="Times New Roman"/>
                <w:b/>
                <w:szCs w:val="22"/>
                <w:lang w:eastAsia="en-US"/>
              </w:rPr>
            </w:pPr>
            <w:r w:rsidRPr="00C927E0">
              <w:t>192'285.78</w:t>
            </w:r>
          </w:p>
          <w:p w14:paraId="55ADC587"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067F9C8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68A450F0"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5102C114" w14:textId="77777777" w:rsidTr="00F50A95">
        <w:trPr>
          <w:cantSplit/>
        </w:trPr>
        <w:tc>
          <w:tcPr>
            <w:tcW w:w="1668" w:type="dxa"/>
            <w:vMerge/>
            <w:tcBorders>
              <w:top w:val="double" w:sz="4" w:space="0" w:color="auto"/>
            </w:tcBorders>
          </w:tcPr>
          <w:p w14:paraId="6546DFAB"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AFF8115"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707EAED"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35CC804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016313FF" w14:textId="77777777" w:rsidR="00251DF0" w:rsidRPr="00C927E0" w:rsidRDefault="00251DF0" w:rsidP="00251DF0">
            <w:pPr>
              <w:jc w:val="right"/>
              <w:rPr>
                <w:rFonts w:eastAsia="Times New Roman"/>
                <w:b/>
                <w:szCs w:val="22"/>
                <w:lang w:eastAsia="en-US"/>
              </w:rPr>
            </w:pPr>
            <w:r w:rsidRPr="00C927E0">
              <w:t>35'580.91</w:t>
            </w:r>
          </w:p>
        </w:tc>
      </w:tr>
      <w:tr w:rsidR="00251DF0" w:rsidRPr="00C927E0" w14:paraId="2020845F" w14:textId="77777777" w:rsidTr="00F50A95">
        <w:trPr>
          <w:cantSplit/>
        </w:trPr>
        <w:tc>
          <w:tcPr>
            <w:tcW w:w="1668" w:type="dxa"/>
            <w:vMerge/>
            <w:tcBorders>
              <w:top w:val="double" w:sz="4" w:space="0" w:color="auto"/>
            </w:tcBorders>
          </w:tcPr>
          <w:p w14:paraId="71B5F2E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C33AC8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56DB9F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D84F2C2"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6061B9C4" w14:textId="77777777" w:rsidR="00251DF0" w:rsidRPr="00C927E0" w:rsidRDefault="00251DF0" w:rsidP="00251DF0">
            <w:pPr>
              <w:jc w:val="right"/>
              <w:rPr>
                <w:rFonts w:eastAsia="Times New Roman"/>
                <w:b/>
                <w:szCs w:val="22"/>
                <w:lang w:eastAsia="en-US"/>
              </w:rPr>
            </w:pPr>
            <w:r w:rsidRPr="00C927E0">
              <w:t>53'186.40</w:t>
            </w:r>
          </w:p>
        </w:tc>
      </w:tr>
      <w:tr w:rsidR="00251DF0" w:rsidRPr="00C927E0" w14:paraId="5E456559" w14:textId="77777777" w:rsidTr="00F50A95">
        <w:trPr>
          <w:cantSplit/>
        </w:trPr>
        <w:tc>
          <w:tcPr>
            <w:tcW w:w="1668" w:type="dxa"/>
            <w:vMerge/>
            <w:tcBorders>
              <w:top w:val="double" w:sz="4" w:space="0" w:color="auto"/>
            </w:tcBorders>
          </w:tcPr>
          <w:p w14:paraId="1A83072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FB555EE"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AAE563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D2F46A3"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49B5CB4F"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2E6F7B7" w14:textId="77777777" w:rsidTr="00F50A95">
        <w:trPr>
          <w:cantSplit/>
        </w:trPr>
        <w:tc>
          <w:tcPr>
            <w:tcW w:w="1668" w:type="dxa"/>
            <w:vMerge/>
            <w:tcBorders>
              <w:top w:val="double" w:sz="4" w:space="0" w:color="auto"/>
            </w:tcBorders>
          </w:tcPr>
          <w:p w14:paraId="274DE465"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23FC118"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2DF9DB9"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27B27A2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0506047E"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07A047DD" w14:textId="77777777" w:rsidTr="00F50A95">
        <w:trPr>
          <w:cantSplit/>
        </w:trPr>
        <w:tc>
          <w:tcPr>
            <w:tcW w:w="1668" w:type="dxa"/>
            <w:vMerge/>
          </w:tcPr>
          <w:p w14:paraId="01BA0C30"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597245B5" w14:textId="77777777" w:rsidR="00251DF0" w:rsidRPr="00C927E0" w:rsidRDefault="00251DF0" w:rsidP="00251DF0">
            <w:pPr>
              <w:rPr>
                <w:rFonts w:eastAsia="Times New Roman"/>
                <w:b/>
                <w:szCs w:val="22"/>
                <w:lang w:eastAsia="en-US"/>
              </w:rPr>
            </w:pPr>
          </w:p>
        </w:tc>
        <w:tc>
          <w:tcPr>
            <w:tcW w:w="4341" w:type="dxa"/>
            <w:vMerge/>
          </w:tcPr>
          <w:p w14:paraId="0FE91A69"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CA6D69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2783D572" w14:textId="77777777" w:rsidR="00251DF0" w:rsidRPr="00C927E0" w:rsidRDefault="00251DF0" w:rsidP="00251DF0">
            <w:pPr>
              <w:jc w:val="right"/>
              <w:rPr>
                <w:rFonts w:eastAsia="Times New Roman"/>
                <w:b/>
                <w:szCs w:val="22"/>
                <w:lang w:val="en-US" w:eastAsia="en-US"/>
              </w:rPr>
            </w:pPr>
            <w:r w:rsidRPr="00C927E0">
              <w:t>2'500.00</w:t>
            </w:r>
          </w:p>
        </w:tc>
      </w:tr>
      <w:tr w:rsidR="00251DF0" w:rsidRPr="00C927E0" w14:paraId="13C5943E" w14:textId="77777777" w:rsidTr="00F50A95">
        <w:trPr>
          <w:cantSplit/>
        </w:trPr>
        <w:tc>
          <w:tcPr>
            <w:tcW w:w="1668" w:type="dxa"/>
            <w:vMerge w:val="restart"/>
            <w:tcBorders>
              <w:top w:val="double" w:sz="4" w:space="0" w:color="auto"/>
            </w:tcBorders>
          </w:tcPr>
          <w:p w14:paraId="2AF1ADC5"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14A43928" w14:textId="77777777" w:rsidR="00251DF0" w:rsidRPr="00C927E0" w:rsidRDefault="00251DF0" w:rsidP="00251DF0">
            <w:pPr>
              <w:rPr>
                <w:rFonts w:eastAsia="Times New Roman"/>
                <w:b/>
                <w:szCs w:val="22"/>
                <w:lang w:eastAsia="en-US"/>
              </w:rPr>
            </w:pPr>
            <w:r w:rsidRPr="00C927E0">
              <w:rPr>
                <w:rFonts w:eastAsia="Times New Roman"/>
                <w:b/>
                <w:szCs w:val="22"/>
                <w:lang w:eastAsia="en-US"/>
              </w:rPr>
              <w:t>Kovas</w:t>
            </w:r>
          </w:p>
        </w:tc>
        <w:tc>
          <w:tcPr>
            <w:tcW w:w="4341" w:type="dxa"/>
            <w:vMerge w:val="restart"/>
            <w:tcBorders>
              <w:top w:val="double" w:sz="4" w:space="0" w:color="auto"/>
            </w:tcBorders>
          </w:tcPr>
          <w:p w14:paraId="7B317E28" w14:textId="77777777" w:rsidR="00251DF0" w:rsidRPr="00C927E0" w:rsidRDefault="00251DF0" w:rsidP="00251DF0">
            <w:pPr>
              <w:rPr>
                <w:rFonts w:eastAsia="Times New Roman"/>
                <w:b/>
                <w:szCs w:val="22"/>
                <w:lang w:eastAsia="en-US"/>
              </w:rPr>
            </w:pPr>
            <w:r w:rsidRPr="00C927E0">
              <w:t>192'285.78</w:t>
            </w:r>
          </w:p>
          <w:p w14:paraId="34C1C170"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826B7B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50637D2A"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4934C55A" w14:textId="77777777" w:rsidTr="00F50A95">
        <w:trPr>
          <w:cantSplit/>
        </w:trPr>
        <w:tc>
          <w:tcPr>
            <w:tcW w:w="1668" w:type="dxa"/>
            <w:vMerge/>
            <w:tcBorders>
              <w:top w:val="double" w:sz="4" w:space="0" w:color="auto"/>
            </w:tcBorders>
          </w:tcPr>
          <w:p w14:paraId="1DD4DC27"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A0E7E8A"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9193AB7"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7EE5C5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5E5A4C7A" w14:textId="77777777" w:rsidR="00251DF0" w:rsidRPr="00C927E0" w:rsidRDefault="00251DF0" w:rsidP="00251DF0">
            <w:pPr>
              <w:jc w:val="right"/>
              <w:rPr>
                <w:rFonts w:eastAsia="Times New Roman"/>
                <w:b/>
                <w:szCs w:val="22"/>
                <w:lang w:eastAsia="en-US"/>
              </w:rPr>
            </w:pPr>
            <w:r w:rsidRPr="00C927E0">
              <w:t>35'217.62</w:t>
            </w:r>
          </w:p>
        </w:tc>
      </w:tr>
      <w:tr w:rsidR="00251DF0" w:rsidRPr="00C927E0" w14:paraId="4B8FF914" w14:textId="77777777" w:rsidTr="00F50A95">
        <w:trPr>
          <w:cantSplit/>
        </w:trPr>
        <w:tc>
          <w:tcPr>
            <w:tcW w:w="1668" w:type="dxa"/>
            <w:vMerge/>
            <w:tcBorders>
              <w:top w:val="double" w:sz="4" w:space="0" w:color="auto"/>
            </w:tcBorders>
          </w:tcPr>
          <w:p w14:paraId="0883F028"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8A0D59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D2E0DD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AD6D09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2E0D33FB" w14:textId="77777777" w:rsidR="00251DF0" w:rsidRPr="00C927E0" w:rsidRDefault="00251DF0" w:rsidP="00251DF0">
            <w:pPr>
              <w:jc w:val="right"/>
              <w:rPr>
                <w:rFonts w:eastAsia="Times New Roman"/>
                <w:b/>
                <w:szCs w:val="22"/>
                <w:lang w:eastAsia="en-US"/>
              </w:rPr>
            </w:pPr>
            <w:r w:rsidRPr="00C927E0">
              <w:t>53'549.69</w:t>
            </w:r>
          </w:p>
        </w:tc>
      </w:tr>
      <w:tr w:rsidR="00251DF0" w:rsidRPr="00C927E0" w14:paraId="14587CD8" w14:textId="77777777" w:rsidTr="00F50A95">
        <w:trPr>
          <w:cantSplit/>
        </w:trPr>
        <w:tc>
          <w:tcPr>
            <w:tcW w:w="1668" w:type="dxa"/>
            <w:vMerge/>
            <w:tcBorders>
              <w:top w:val="double" w:sz="4" w:space="0" w:color="auto"/>
            </w:tcBorders>
          </w:tcPr>
          <w:p w14:paraId="6D534662"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EC020CD"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BB7346A"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E62751D"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0233B2A1"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10CE0956" w14:textId="77777777" w:rsidTr="00F50A95">
        <w:trPr>
          <w:cantSplit/>
        </w:trPr>
        <w:tc>
          <w:tcPr>
            <w:tcW w:w="1668" w:type="dxa"/>
            <w:vMerge/>
            <w:tcBorders>
              <w:top w:val="double" w:sz="4" w:space="0" w:color="auto"/>
            </w:tcBorders>
          </w:tcPr>
          <w:p w14:paraId="21BA2059"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C77B17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6DF6EAF"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14A5E44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3B323953"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6A47C44F" w14:textId="77777777" w:rsidTr="00F50A95">
        <w:trPr>
          <w:cantSplit/>
        </w:trPr>
        <w:tc>
          <w:tcPr>
            <w:tcW w:w="1668" w:type="dxa"/>
            <w:vMerge/>
          </w:tcPr>
          <w:p w14:paraId="4B48D619"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444A5D37" w14:textId="77777777" w:rsidR="00251DF0" w:rsidRPr="00C927E0" w:rsidRDefault="00251DF0" w:rsidP="00251DF0">
            <w:pPr>
              <w:rPr>
                <w:rFonts w:eastAsia="Times New Roman"/>
                <w:b/>
                <w:szCs w:val="22"/>
                <w:lang w:eastAsia="en-US"/>
              </w:rPr>
            </w:pPr>
          </w:p>
        </w:tc>
        <w:tc>
          <w:tcPr>
            <w:tcW w:w="4341" w:type="dxa"/>
            <w:vMerge/>
          </w:tcPr>
          <w:p w14:paraId="73E6E28A"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B8DC6F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09179F52"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62C0973A" w14:textId="77777777" w:rsidTr="00F50A95">
        <w:trPr>
          <w:cantSplit/>
        </w:trPr>
        <w:tc>
          <w:tcPr>
            <w:tcW w:w="1668" w:type="dxa"/>
            <w:vMerge w:val="restart"/>
            <w:tcBorders>
              <w:top w:val="double" w:sz="4" w:space="0" w:color="auto"/>
            </w:tcBorders>
          </w:tcPr>
          <w:p w14:paraId="5E42FB64"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4AB30C5C" w14:textId="77777777" w:rsidR="00251DF0" w:rsidRPr="00C927E0" w:rsidRDefault="00251DF0" w:rsidP="00251DF0">
            <w:pPr>
              <w:rPr>
                <w:rFonts w:eastAsia="Times New Roman"/>
                <w:b/>
                <w:szCs w:val="22"/>
                <w:lang w:eastAsia="en-US"/>
              </w:rPr>
            </w:pPr>
            <w:r w:rsidRPr="00C927E0">
              <w:rPr>
                <w:rFonts w:eastAsia="Times New Roman"/>
                <w:b/>
                <w:szCs w:val="22"/>
                <w:lang w:eastAsia="en-US"/>
              </w:rPr>
              <w:t>Balandis</w:t>
            </w:r>
          </w:p>
        </w:tc>
        <w:tc>
          <w:tcPr>
            <w:tcW w:w="4341" w:type="dxa"/>
            <w:vMerge w:val="restart"/>
            <w:tcBorders>
              <w:top w:val="double" w:sz="4" w:space="0" w:color="auto"/>
            </w:tcBorders>
          </w:tcPr>
          <w:p w14:paraId="51EE07E0" w14:textId="77777777" w:rsidR="00251DF0" w:rsidRPr="00C927E0" w:rsidRDefault="00251DF0" w:rsidP="00251DF0">
            <w:pPr>
              <w:rPr>
                <w:rFonts w:eastAsia="Times New Roman"/>
                <w:b/>
                <w:szCs w:val="22"/>
                <w:lang w:eastAsia="en-US"/>
              </w:rPr>
            </w:pPr>
            <w:r w:rsidRPr="00C927E0">
              <w:t>192'285.78</w:t>
            </w:r>
          </w:p>
        </w:tc>
        <w:tc>
          <w:tcPr>
            <w:tcW w:w="2960" w:type="dxa"/>
            <w:tcBorders>
              <w:top w:val="double" w:sz="4" w:space="0" w:color="auto"/>
            </w:tcBorders>
          </w:tcPr>
          <w:p w14:paraId="33B1102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2AC500E8"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6FC19B0F" w14:textId="77777777" w:rsidTr="00F50A95">
        <w:trPr>
          <w:cantSplit/>
        </w:trPr>
        <w:tc>
          <w:tcPr>
            <w:tcW w:w="1668" w:type="dxa"/>
            <w:vMerge/>
            <w:tcBorders>
              <w:top w:val="double" w:sz="4" w:space="0" w:color="auto"/>
            </w:tcBorders>
          </w:tcPr>
          <w:p w14:paraId="117668D6"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6A08847"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798B78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8C6791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111F1051" w14:textId="77777777" w:rsidR="00251DF0" w:rsidRPr="00C927E0" w:rsidRDefault="00251DF0" w:rsidP="00251DF0">
            <w:pPr>
              <w:jc w:val="right"/>
              <w:rPr>
                <w:rFonts w:eastAsia="Times New Roman"/>
                <w:b/>
                <w:szCs w:val="22"/>
                <w:lang w:eastAsia="en-US"/>
              </w:rPr>
            </w:pPr>
            <w:r w:rsidRPr="00C927E0">
              <w:t>34'854.32</w:t>
            </w:r>
          </w:p>
        </w:tc>
      </w:tr>
      <w:tr w:rsidR="00251DF0" w:rsidRPr="00C927E0" w14:paraId="43D8BC9A" w14:textId="77777777" w:rsidTr="00F50A95">
        <w:trPr>
          <w:cantSplit/>
        </w:trPr>
        <w:tc>
          <w:tcPr>
            <w:tcW w:w="1668" w:type="dxa"/>
            <w:vMerge/>
            <w:tcBorders>
              <w:top w:val="double" w:sz="4" w:space="0" w:color="auto"/>
            </w:tcBorders>
          </w:tcPr>
          <w:p w14:paraId="71669205"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6FCC886"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AA57627"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8B275D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61603B88" w14:textId="77777777" w:rsidR="00251DF0" w:rsidRPr="00C927E0" w:rsidRDefault="00251DF0" w:rsidP="00251DF0">
            <w:pPr>
              <w:jc w:val="right"/>
              <w:rPr>
                <w:rFonts w:eastAsia="Times New Roman"/>
                <w:b/>
                <w:szCs w:val="22"/>
                <w:lang w:eastAsia="en-US"/>
              </w:rPr>
            </w:pPr>
            <w:r w:rsidRPr="00C927E0">
              <w:t>53'912.99</w:t>
            </w:r>
          </w:p>
        </w:tc>
      </w:tr>
      <w:tr w:rsidR="00251DF0" w:rsidRPr="00C927E0" w14:paraId="4E7E5EA5" w14:textId="77777777" w:rsidTr="00F50A95">
        <w:trPr>
          <w:cantSplit/>
        </w:trPr>
        <w:tc>
          <w:tcPr>
            <w:tcW w:w="1668" w:type="dxa"/>
            <w:vMerge/>
            <w:tcBorders>
              <w:top w:val="double" w:sz="4" w:space="0" w:color="auto"/>
            </w:tcBorders>
          </w:tcPr>
          <w:p w14:paraId="6CC844D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A07128D"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C5F88A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80A824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2634B131"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4CAA244F" w14:textId="77777777" w:rsidTr="00F50A95">
        <w:trPr>
          <w:cantSplit/>
        </w:trPr>
        <w:tc>
          <w:tcPr>
            <w:tcW w:w="1668" w:type="dxa"/>
            <w:vMerge/>
            <w:tcBorders>
              <w:top w:val="double" w:sz="4" w:space="0" w:color="auto"/>
            </w:tcBorders>
          </w:tcPr>
          <w:p w14:paraId="6101C278"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B8E7054"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2780E39"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12C6740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625E09C8"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7B5DDE0F" w14:textId="77777777" w:rsidTr="00F50A95">
        <w:trPr>
          <w:cantSplit/>
        </w:trPr>
        <w:tc>
          <w:tcPr>
            <w:tcW w:w="1668" w:type="dxa"/>
            <w:vMerge/>
          </w:tcPr>
          <w:p w14:paraId="363FBEB2"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46837DE4" w14:textId="77777777" w:rsidR="00251DF0" w:rsidRPr="00C927E0" w:rsidRDefault="00251DF0" w:rsidP="00251DF0">
            <w:pPr>
              <w:rPr>
                <w:rFonts w:eastAsia="Times New Roman"/>
                <w:b/>
                <w:szCs w:val="22"/>
                <w:lang w:eastAsia="en-US"/>
              </w:rPr>
            </w:pPr>
          </w:p>
        </w:tc>
        <w:tc>
          <w:tcPr>
            <w:tcW w:w="4341" w:type="dxa"/>
            <w:vMerge/>
          </w:tcPr>
          <w:p w14:paraId="3D817BC1"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B75727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53B5AA94"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53554154" w14:textId="77777777" w:rsidTr="00F50A95">
        <w:trPr>
          <w:cantSplit/>
        </w:trPr>
        <w:tc>
          <w:tcPr>
            <w:tcW w:w="1668" w:type="dxa"/>
            <w:vMerge w:val="restart"/>
            <w:tcBorders>
              <w:top w:val="double" w:sz="4" w:space="0" w:color="auto"/>
            </w:tcBorders>
          </w:tcPr>
          <w:p w14:paraId="5B1CCDAC"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7B0B32CC" w14:textId="77777777" w:rsidR="00251DF0" w:rsidRPr="00C927E0" w:rsidRDefault="00251DF0" w:rsidP="00251DF0">
            <w:pPr>
              <w:rPr>
                <w:rFonts w:eastAsia="Times New Roman"/>
                <w:b/>
                <w:szCs w:val="22"/>
                <w:lang w:eastAsia="en-US"/>
              </w:rPr>
            </w:pPr>
            <w:r w:rsidRPr="00C927E0">
              <w:rPr>
                <w:rFonts w:eastAsia="Times New Roman"/>
                <w:b/>
                <w:szCs w:val="22"/>
                <w:lang w:eastAsia="en-US"/>
              </w:rPr>
              <w:t>Gegužė</w:t>
            </w:r>
          </w:p>
        </w:tc>
        <w:tc>
          <w:tcPr>
            <w:tcW w:w="4341" w:type="dxa"/>
            <w:vMerge w:val="restart"/>
            <w:tcBorders>
              <w:top w:val="double" w:sz="4" w:space="0" w:color="auto"/>
            </w:tcBorders>
          </w:tcPr>
          <w:p w14:paraId="77A8AADA" w14:textId="77777777" w:rsidR="00251DF0" w:rsidRPr="00C927E0" w:rsidRDefault="00251DF0" w:rsidP="00251DF0">
            <w:pPr>
              <w:rPr>
                <w:rFonts w:eastAsia="Times New Roman"/>
                <w:b/>
                <w:szCs w:val="22"/>
                <w:lang w:eastAsia="en-US"/>
              </w:rPr>
            </w:pPr>
            <w:r w:rsidRPr="00C927E0">
              <w:t>192'285.78</w:t>
            </w:r>
          </w:p>
          <w:p w14:paraId="1CAF590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DF6D6F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51A21D92"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4D70F3F7" w14:textId="77777777" w:rsidTr="00F50A95">
        <w:trPr>
          <w:cantSplit/>
        </w:trPr>
        <w:tc>
          <w:tcPr>
            <w:tcW w:w="1668" w:type="dxa"/>
            <w:vMerge/>
            <w:tcBorders>
              <w:top w:val="double" w:sz="4" w:space="0" w:color="auto"/>
            </w:tcBorders>
          </w:tcPr>
          <w:p w14:paraId="08B824D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B68E54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22FB01A"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A83A5D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477E257C" w14:textId="77777777" w:rsidR="00251DF0" w:rsidRPr="00C927E0" w:rsidRDefault="00251DF0" w:rsidP="00251DF0">
            <w:pPr>
              <w:jc w:val="right"/>
              <w:rPr>
                <w:rFonts w:eastAsia="Times New Roman"/>
                <w:b/>
                <w:szCs w:val="22"/>
                <w:lang w:eastAsia="en-US"/>
              </w:rPr>
            </w:pPr>
            <w:r w:rsidRPr="00C927E0">
              <w:t>34'491.03</w:t>
            </w:r>
          </w:p>
        </w:tc>
      </w:tr>
      <w:tr w:rsidR="00251DF0" w:rsidRPr="00C927E0" w14:paraId="687EC814" w14:textId="77777777" w:rsidTr="00F50A95">
        <w:trPr>
          <w:cantSplit/>
        </w:trPr>
        <w:tc>
          <w:tcPr>
            <w:tcW w:w="1668" w:type="dxa"/>
            <w:vMerge/>
            <w:tcBorders>
              <w:top w:val="double" w:sz="4" w:space="0" w:color="auto"/>
            </w:tcBorders>
          </w:tcPr>
          <w:p w14:paraId="014C367B"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3D2C7CD"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847E961"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9D0EE6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0F55C54D" w14:textId="77777777" w:rsidR="00251DF0" w:rsidRPr="00C927E0" w:rsidRDefault="00251DF0" w:rsidP="00251DF0">
            <w:pPr>
              <w:jc w:val="right"/>
              <w:rPr>
                <w:rFonts w:eastAsia="Times New Roman"/>
                <w:b/>
                <w:szCs w:val="22"/>
                <w:lang w:eastAsia="en-US"/>
              </w:rPr>
            </w:pPr>
            <w:r w:rsidRPr="00C927E0">
              <w:t>54'276.28</w:t>
            </w:r>
          </w:p>
        </w:tc>
      </w:tr>
      <w:tr w:rsidR="00251DF0" w:rsidRPr="00C927E0" w14:paraId="6FCDD458" w14:textId="77777777" w:rsidTr="00F50A95">
        <w:trPr>
          <w:cantSplit/>
        </w:trPr>
        <w:tc>
          <w:tcPr>
            <w:tcW w:w="1668" w:type="dxa"/>
            <w:vMerge/>
            <w:tcBorders>
              <w:top w:val="double" w:sz="4" w:space="0" w:color="auto"/>
            </w:tcBorders>
          </w:tcPr>
          <w:p w14:paraId="62CE8E71"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93B6376"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6637A9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1639D3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3593526C"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24CAF18" w14:textId="77777777" w:rsidTr="00F50A95">
        <w:trPr>
          <w:cantSplit/>
        </w:trPr>
        <w:tc>
          <w:tcPr>
            <w:tcW w:w="1668" w:type="dxa"/>
            <w:vMerge/>
            <w:tcBorders>
              <w:top w:val="double" w:sz="4" w:space="0" w:color="auto"/>
            </w:tcBorders>
          </w:tcPr>
          <w:p w14:paraId="46582F6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01E560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6D66649"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4A1EFD5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21EB1335"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713DE669" w14:textId="77777777" w:rsidTr="00F50A95">
        <w:trPr>
          <w:cantSplit/>
        </w:trPr>
        <w:tc>
          <w:tcPr>
            <w:tcW w:w="1668" w:type="dxa"/>
            <w:vMerge/>
          </w:tcPr>
          <w:p w14:paraId="62E61990"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306F8E18" w14:textId="77777777" w:rsidR="00251DF0" w:rsidRPr="00C927E0" w:rsidRDefault="00251DF0" w:rsidP="00251DF0">
            <w:pPr>
              <w:rPr>
                <w:rFonts w:eastAsia="Times New Roman"/>
                <w:b/>
                <w:szCs w:val="22"/>
                <w:lang w:eastAsia="en-US"/>
              </w:rPr>
            </w:pPr>
          </w:p>
        </w:tc>
        <w:tc>
          <w:tcPr>
            <w:tcW w:w="4341" w:type="dxa"/>
            <w:vMerge/>
          </w:tcPr>
          <w:p w14:paraId="42AAEDF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277B58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357C00F7"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063DF4AE" w14:textId="77777777" w:rsidTr="00F50A95">
        <w:trPr>
          <w:cantSplit/>
        </w:trPr>
        <w:tc>
          <w:tcPr>
            <w:tcW w:w="1668" w:type="dxa"/>
            <w:vMerge w:val="restart"/>
            <w:tcBorders>
              <w:top w:val="double" w:sz="4" w:space="0" w:color="auto"/>
            </w:tcBorders>
          </w:tcPr>
          <w:p w14:paraId="6EBD2C73"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6A5F1D9A" w14:textId="77777777" w:rsidR="00251DF0" w:rsidRPr="00C927E0" w:rsidRDefault="00251DF0" w:rsidP="00251DF0">
            <w:pPr>
              <w:rPr>
                <w:rFonts w:eastAsia="Times New Roman"/>
                <w:b/>
                <w:szCs w:val="22"/>
                <w:lang w:eastAsia="en-US"/>
              </w:rPr>
            </w:pPr>
            <w:r w:rsidRPr="00C927E0">
              <w:rPr>
                <w:rFonts w:eastAsia="Times New Roman"/>
                <w:b/>
                <w:szCs w:val="22"/>
                <w:lang w:eastAsia="en-US"/>
              </w:rPr>
              <w:t>Birželis</w:t>
            </w:r>
          </w:p>
        </w:tc>
        <w:tc>
          <w:tcPr>
            <w:tcW w:w="4341" w:type="dxa"/>
            <w:vMerge w:val="restart"/>
            <w:tcBorders>
              <w:top w:val="double" w:sz="4" w:space="0" w:color="auto"/>
            </w:tcBorders>
          </w:tcPr>
          <w:p w14:paraId="5DFF9774" w14:textId="77777777" w:rsidR="00251DF0" w:rsidRPr="00C927E0" w:rsidRDefault="00251DF0" w:rsidP="00251DF0">
            <w:pPr>
              <w:rPr>
                <w:rFonts w:eastAsia="Times New Roman"/>
                <w:b/>
                <w:szCs w:val="22"/>
                <w:lang w:eastAsia="en-US"/>
              </w:rPr>
            </w:pPr>
            <w:r w:rsidRPr="00C927E0">
              <w:t>192'285.78</w:t>
            </w:r>
          </w:p>
          <w:p w14:paraId="3162164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AFE8E0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329B2DEF"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61F764F4" w14:textId="77777777" w:rsidTr="00F50A95">
        <w:trPr>
          <w:cantSplit/>
        </w:trPr>
        <w:tc>
          <w:tcPr>
            <w:tcW w:w="1668" w:type="dxa"/>
            <w:vMerge/>
            <w:tcBorders>
              <w:top w:val="double" w:sz="4" w:space="0" w:color="auto"/>
            </w:tcBorders>
          </w:tcPr>
          <w:p w14:paraId="11E07C4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C0D3537"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1BF755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90670B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471DEC19" w14:textId="77777777" w:rsidR="00251DF0" w:rsidRPr="00C927E0" w:rsidRDefault="00251DF0" w:rsidP="00251DF0">
            <w:pPr>
              <w:jc w:val="right"/>
              <w:rPr>
                <w:rFonts w:eastAsia="Times New Roman"/>
                <w:b/>
                <w:szCs w:val="22"/>
                <w:lang w:eastAsia="en-US"/>
              </w:rPr>
            </w:pPr>
            <w:r w:rsidRPr="00C927E0">
              <w:t>34'127.73</w:t>
            </w:r>
          </w:p>
        </w:tc>
      </w:tr>
      <w:tr w:rsidR="00251DF0" w:rsidRPr="00C927E0" w14:paraId="48F2D0C3" w14:textId="77777777" w:rsidTr="00F50A95">
        <w:trPr>
          <w:cantSplit/>
        </w:trPr>
        <w:tc>
          <w:tcPr>
            <w:tcW w:w="1668" w:type="dxa"/>
            <w:vMerge/>
            <w:tcBorders>
              <w:top w:val="double" w:sz="4" w:space="0" w:color="auto"/>
            </w:tcBorders>
          </w:tcPr>
          <w:p w14:paraId="6AE8D7BA"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1A8FAC7"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AA94FA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C62803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49DD46D2" w14:textId="77777777" w:rsidR="00251DF0" w:rsidRPr="00C927E0" w:rsidRDefault="00251DF0" w:rsidP="00251DF0">
            <w:pPr>
              <w:jc w:val="right"/>
              <w:rPr>
                <w:rFonts w:eastAsia="Times New Roman"/>
                <w:b/>
                <w:szCs w:val="22"/>
                <w:lang w:eastAsia="en-US"/>
              </w:rPr>
            </w:pPr>
            <w:r w:rsidRPr="00C927E0">
              <w:t>54'639.58</w:t>
            </w:r>
          </w:p>
        </w:tc>
      </w:tr>
      <w:tr w:rsidR="00251DF0" w:rsidRPr="00C927E0" w14:paraId="3D53118A" w14:textId="77777777" w:rsidTr="00F50A95">
        <w:trPr>
          <w:cantSplit/>
        </w:trPr>
        <w:tc>
          <w:tcPr>
            <w:tcW w:w="1668" w:type="dxa"/>
            <w:vMerge/>
            <w:tcBorders>
              <w:top w:val="double" w:sz="4" w:space="0" w:color="auto"/>
            </w:tcBorders>
          </w:tcPr>
          <w:p w14:paraId="263FA6F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2F49782"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C65514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5EB34B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6B51D486"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D06CA16" w14:textId="77777777" w:rsidTr="00F50A95">
        <w:trPr>
          <w:cantSplit/>
        </w:trPr>
        <w:tc>
          <w:tcPr>
            <w:tcW w:w="1668" w:type="dxa"/>
            <w:vMerge/>
            <w:tcBorders>
              <w:top w:val="double" w:sz="4" w:space="0" w:color="auto"/>
            </w:tcBorders>
          </w:tcPr>
          <w:p w14:paraId="36D4B486"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91E46E8"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992FE09"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57286B3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44A730C5"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48487E6F" w14:textId="77777777" w:rsidTr="00F50A95">
        <w:trPr>
          <w:cantSplit/>
        </w:trPr>
        <w:tc>
          <w:tcPr>
            <w:tcW w:w="1668" w:type="dxa"/>
            <w:vMerge/>
          </w:tcPr>
          <w:p w14:paraId="688383A2"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185DCF4C" w14:textId="77777777" w:rsidR="00251DF0" w:rsidRPr="00C927E0" w:rsidRDefault="00251DF0" w:rsidP="00251DF0">
            <w:pPr>
              <w:rPr>
                <w:rFonts w:eastAsia="Times New Roman"/>
                <w:b/>
                <w:szCs w:val="22"/>
                <w:lang w:eastAsia="en-US"/>
              </w:rPr>
            </w:pPr>
          </w:p>
        </w:tc>
        <w:tc>
          <w:tcPr>
            <w:tcW w:w="4341" w:type="dxa"/>
            <w:vMerge/>
          </w:tcPr>
          <w:p w14:paraId="61E64A3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ABABF67"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494DC9EE"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21E141E0" w14:textId="77777777" w:rsidTr="00F50A95">
        <w:trPr>
          <w:cantSplit/>
        </w:trPr>
        <w:tc>
          <w:tcPr>
            <w:tcW w:w="1668" w:type="dxa"/>
            <w:vMerge w:val="restart"/>
            <w:tcBorders>
              <w:top w:val="double" w:sz="4" w:space="0" w:color="auto"/>
            </w:tcBorders>
          </w:tcPr>
          <w:p w14:paraId="20275366"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1FB73930" w14:textId="77777777" w:rsidR="00251DF0" w:rsidRPr="00C927E0" w:rsidRDefault="00251DF0" w:rsidP="00251DF0">
            <w:pPr>
              <w:rPr>
                <w:rFonts w:eastAsia="Times New Roman"/>
                <w:b/>
                <w:szCs w:val="22"/>
                <w:lang w:eastAsia="en-US"/>
              </w:rPr>
            </w:pPr>
            <w:r w:rsidRPr="00C927E0">
              <w:rPr>
                <w:rFonts w:eastAsia="Times New Roman"/>
                <w:b/>
                <w:szCs w:val="22"/>
                <w:lang w:eastAsia="en-US"/>
              </w:rPr>
              <w:t>Liepa</w:t>
            </w:r>
          </w:p>
        </w:tc>
        <w:tc>
          <w:tcPr>
            <w:tcW w:w="4341" w:type="dxa"/>
            <w:vMerge w:val="restart"/>
            <w:tcBorders>
              <w:top w:val="double" w:sz="4" w:space="0" w:color="auto"/>
            </w:tcBorders>
          </w:tcPr>
          <w:p w14:paraId="5319A4B4" w14:textId="77777777" w:rsidR="00251DF0" w:rsidRPr="00C927E0" w:rsidRDefault="00251DF0" w:rsidP="00251DF0">
            <w:pPr>
              <w:rPr>
                <w:rFonts w:eastAsia="Times New Roman"/>
                <w:b/>
                <w:szCs w:val="22"/>
                <w:lang w:eastAsia="en-US"/>
              </w:rPr>
            </w:pPr>
            <w:r w:rsidRPr="00C927E0">
              <w:t>192'285.78</w:t>
            </w:r>
          </w:p>
          <w:p w14:paraId="19D0650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AC1B7DB"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24B72A5F"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750E9AB2" w14:textId="77777777" w:rsidTr="00F50A95">
        <w:trPr>
          <w:cantSplit/>
        </w:trPr>
        <w:tc>
          <w:tcPr>
            <w:tcW w:w="1668" w:type="dxa"/>
            <w:vMerge/>
            <w:tcBorders>
              <w:top w:val="double" w:sz="4" w:space="0" w:color="auto"/>
            </w:tcBorders>
          </w:tcPr>
          <w:p w14:paraId="59A8ED2A"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09F4657"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95A4887"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79D437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47327065" w14:textId="77777777" w:rsidR="00251DF0" w:rsidRPr="00C927E0" w:rsidRDefault="00251DF0" w:rsidP="00251DF0">
            <w:pPr>
              <w:jc w:val="right"/>
              <w:rPr>
                <w:rFonts w:eastAsia="Times New Roman"/>
                <w:b/>
                <w:szCs w:val="22"/>
                <w:lang w:eastAsia="en-US"/>
              </w:rPr>
            </w:pPr>
            <w:r w:rsidRPr="00C927E0">
              <w:t>33'764.44</w:t>
            </w:r>
          </w:p>
        </w:tc>
      </w:tr>
      <w:tr w:rsidR="00251DF0" w:rsidRPr="00C927E0" w14:paraId="785A908B" w14:textId="77777777" w:rsidTr="00F50A95">
        <w:trPr>
          <w:cantSplit/>
        </w:trPr>
        <w:tc>
          <w:tcPr>
            <w:tcW w:w="1668" w:type="dxa"/>
            <w:vMerge/>
            <w:tcBorders>
              <w:top w:val="double" w:sz="4" w:space="0" w:color="auto"/>
            </w:tcBorders>
          </w:tcPr>
          <w:p w14:paraId="4C518DDB"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6FBBF9AD"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9664A00"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431A81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00091AEC" w14:textId="77777777" w:rsidR="00251DF0" w:rsidRPr="00C927E0" w:rsidRDefault="00251DF0" w:rsidP="00251DF0">
            <w:pPr>
              <w:jc w:val="right"/>
              <w:rPr>
                <w:rFonts w:eastAsia="Times New Roman"/>
                <w:b/>
                <w:szCs w:val="22"/>
                <w:lang w:eastAsia="en-US"/>
              </w:rPr>
            </w:pPr>
            <w:r w:rsidRPr="00C927E0">
              <w:t>55'002.87</w:t>
            </w:r>
          </w:p>
        </w:tc>
      </w:tr>
      <w:tr w:rsidR="00251DF0" w:rsidRPr="00C927E0" w14:paraId="025C1FE9" w14:textId="77777777" w:rsidTr="00F50A95">
        <w:trPr>
          <w:cantSplit/>
        </w:trPr>
        <w:tc>
          <w:tcPr>
            <w:tcW w:w="1668" w:type="dxa"/>
            <w:vMerge/>
            <w:tcBorders>
              <w:top w:val="double" w:sz="4" w:space="0" w:color="auto"/>
            </w:tcBorders>
          </w:tcPr>
          <w:p w14:paraId="45682945"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8041E9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116A7F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D36035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5C2B40A7"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8A40207" w14:textId="77777777" w:rsidTr="00F50A95">
        <w:trPr>
          <w:cantSplit/>
        </w:trPr>
        <w:tc>
          <w:tcPr>
            <w:tcW w:w="1668" w:type="dxa"/>
            <w:vMerge/>
            <w:tcBorders>
              <w:top w:val="double" w:sz="4" w:space="0" w:color="auto"/>
            </w:tcBorders>
          </w:tcPr>
          <w:p w14:paraId="2340EDE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CF4BDD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4230386"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6E4AE42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4A206A8A"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3FB7C131" w14:textId="77777777" w:rsidTr="00F50A95">
        <w:trPr>
          <w:cantSplit/>
        </w:trPr>
        <w:tc>
          <w:tcPr>
            <w:tcW w:w="1668" w:type="dxa"/>
            <w:vMerge/>
          </w:tcPr>
          <w:p w14:paraId="26EEB4D7"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2E9C5DF8" w14:textId="77777777" w:rsidR="00251DF0" w:rsidRPr="00C927E0" w:rsidRDefault="00251DF0" w:rsidP="00251DF0">
            <w:pPr>
              <w:rPr>
                <w:rFonts w:eastAsia="Times New Roman"/>
                <w:b/>
                <w:szCs w:val="22"/>
                <w:lang w:eastAsia="en-US"/>
              </w:rPr>
            </w:pPr>
          </w:p>
        </w:tc>
        <w:tc>
          <w:tcPr>
            <w:tcW w:w="4341" w:type="dxa"/>
            <w:vMerge/>
          </w:tcPr>
          <w:p w14:paraId="3FCDBFF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34A74D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6A725870"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04451F22" w14:textId="77777777" w:rsidTr="00F50A95">
        <w:trPr>
          <w:cantSplit/>
        </w:trPr>
        <w:tc>
          <w:tcPr>
            <w:tcW w:w="1668" w:type="dxa"/>
            <w:vMerge w:val="restart"/>
            <w:tcBorders>
              <w:top w:val="double" w:sz="4" w:space="0" w:color="auto"/>
            </w:tcBorders>
          </w:tcPr>
          <w:p w14:paraId="077B3BFD"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1DB8FB74" w14:textId="77777777" w:rsidR="00251DF0" w:rsidRPr="00C927E0" w:rsidRDefault="00251DF0" w:rsidP="00251DF0">
            <w:pPr>
              <w:rPr>
                <w:rFonts w:eastAsia="Times New Roman"/>
                <w:b/>
                <w:szCs w:val="22"/>
                <w:lang w:eastAsia="en-US"/>
              </w:rPr>
            </w:pPr>
            <w:r w:rsidRPr="00C927E0">
              <w:rPr>
                <w:rFonts w:eastAsia="Times New Roman"/>
                <w:b/>
                <w:szCs w:val="22"/>
                <w:lang w:eastAsia="en-US"/>
              </w:rPr>
              <w:t>Rugpjūtis</w:t>
            </w:r>
          </w:p>
        </w:tc>
        <w:tc>
          <w:tcPr>
            <w:tcW w:w="4341" w:type="dxa"/>
            <w:vMerge w:val="restart"/>
            <w:tcBorders>
              <w:top w:val="double" w:sz="4" w:space="0" w:color="auto"/>
            </w:tcBorders>
          </w:tcPr>
          <w:p w14:paraId="5C9360DD" w14:textId="77777777" w:rsidR="00251DF0" w:rsidRPr="00C927E0" w:rsidRDefault="00251DF0" w:rsidP="00251DF0">
            <w:pPr>
              <w:rPr>
                <w:rFonts w:eastAsia="Times New Roman"/>
                <w:b/>
                <w:szCs w:val="22"/>
                <w:lang w:eastAsia="en-US"/>
              </w:rPr>
            </w:pPr>
            <w:r w:rsidRPr="00C927E0">
              <w:t>192'285.78</w:t>
            </w:r>
          </w:p>
        </w:tc>
        <w:tc>
          <w:tcPr>
            <w:tcW w:w="2960" w:type="dxa"/>
            <w:tcBorders>
              <w:top w:val="double" w:sz="4" w:space="0" w:color="auto"/>
            </w:tcBorders>
          </w:tcPr>
          <w:p w14:paraId="1CF7E25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6CB203B5"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012507F7" w14:textId="77777777" w:rsidTr="00F50A95">
        <w:trPr>
          <w:cantSplit/>
        </w:trPr>
        <w:tc>
          <w:tcPr>
            <w:tcW w:w="1668" w:type="dxa"/>
            <w:vMerge/>
            <w:tcBorders>
              <w:top w:val="double" w:sz="4" w:space="0" w:color="auto"/>
            </w:tcBorders>
          </w:tcPr>
          <w:p w14:paraId="6AC80FE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815EAE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BE07FC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E938895"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4CEB7CF1" w14:textId="77777777" w:rsidR="00251DF0" w:rsidRPr="00C927E0" w:rsidRDefault="00251DF0" w:rsidP="00251DF0">
            <w:pPr>
              <w:jc w:val="right"/>
              <w:rPr>
                <w:rFonts w:eastAsia="Times New Roman"/>
                <w:b/>
                <w:szCs w:val="22"/>
                <w:lang w:eastAsia="en-US"/>
              </w:rPr>
            </w:pPr>
            <w:r w:rsidRPr="00C927E0">
              <w:t>33'401.15</w:t>
            </w:r>
          </w:p>
        </w:tc>
      </w:tr>
      <w:tr w:rsidR="00251DF0" w:rsidRPr="00C927E0" w14:paraId="169AB9A4" w14:textId="77777777" w:rsidTr="00F50A95">
        <w:trPr>
          <w:cantSplit/>
        </w:trPr>
        <w:tc>
          <w:tcPr>
            <w:tcW w:w="1668" w:type="dxa"/>
            <w:vMerge/>
            <w:tcBorders>
              <w:top w:val="double" w:sz="4" w:space="0" w:color="auto"/>
            </w:tcBorders>
          </w:tcPr>
          <w:p w14:paraId="04AF3D1D"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1C845B8"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B27946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875AF0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25C87770" w14:textId="77777777" w:rsidR="00251DF0" w:rsidRPr="00C927E0" w:rsidRDefault="00251DF0" w:rsidP="00251DF0">
            <w:pPr>
              <w:jc w:val="right"/>
              <w:rPr>
                <w:rFonts w:eastAsia="Times New Roman"/>
                <w:b/>
                <w:szCs w:val="22"/>
                <w:lang w:eastAsia="en-US"/>
              </w:rPr>
            </w:pPr>
            <w:r w:rsidRPr="00C927E0">
              <w:t>55'366.16</w:t>
            </w:r>
          </w:p>
        </w:tc>
      </w:tr>
      <w:tr w:rsidR="00251DF0" w:rsidRPr="00C927E0" w14:paraId="02865158" w14:textId="77777777" w:rsidTr="00F50A95">
        <w:trPr>
          <w:cantSplit/>
        </w:trPr>
        <w:tc>
          <w:tcPr>
            <w:tcW w:w="1668" w:type="dxa"/>
            <w:vMerge/>
            <w:tcBorders>
              <w:top w:val="double" w:sz="4" w:space="0" w:color="auto"/>
            </w:tcBorders>
          </w:tcPr>
          <w:p w14:paraId="48D073A9"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FF2053D"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2BFF61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951813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66D7DEAC"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5ED2B82" w14:textId="77777777" w:rsidTr="00F50A95">
        <w:trPr>
          <w:cantSplit/>
        </w:trPr>
        <w:tc>
          <w:tcPr>
            <w:tcW w:w="1668" w:type="dxa"/>
            <w:vMerge/>
            <w:tcBorders>
              <w:top w:val="double" w:sz="4" w:space="0" w:color="auto"/>
            </w:tcBorders>
          </w:tcPr>
          <w:p w14:paraId="75EB3CC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C88D8F8"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8F8981C"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43F020D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6E29D56A"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41621321" w14:textId="77777777" w:rsidTr="00F50A95">
        <w:trPr>
          <w:cantSplit/>
        </w:trPr>
        <w:tc>
          <w:tcPr>
            <w:tcW w:w="1668" w:type="dxa"/>
            <w:vMerge/>
          </w:tcPr>
          <w:p w14:paraId="06AAF891"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680E7A16" w14:textId="77777777" w:rsidR="00251DF0" w:rsidRPr="00C927E0" w:rsidRDefault="00251DF0" w:rsidP="00251DF0">
            <w:pPr>
              <w:rPr>
                <w:rFonts w:eastAsia="Times New Roman"/>
                <w:b/>
                <w:szCs w:val="22"/>
                <w:lang w:eastAsia="en-US"/>
              </w:rPr>
            </w:pPr>
          </w:p>
        </w:tc>
        <w:tc>
          <w:tcPr>
            <w:tcW w:w="4341" w:type="dxa"/>
            <w:vMerge/>
          </w:tcPr>
          <w:p w14:paraId="0E6E8CAA"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2171419"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0A6AE1B8"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7547FB11" w14:textId="77777777" w:rsidTr="00F50A95">
        <w:trPr>
          <w:cantSplit/>
        </w:trPr>
        <w:tc>
          <w:tcPr>
            <w:tcW w:w="1668" w:type="dxa"/>
            <w:vMerge w:val="restart"/>
            <w:tcBorders>
              <w:top w:val="double" w:sz="4" w:space="0" w:color="auto"/>
            </w:tcBorders>
          </w:tcPr>
          <w:p w14:paraId="6A84B72C"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0073F931" w14:textId="77777777" w:rsidR="00251DF0" w:rsidRPr="00C927E0" w:rsidRDefault="00251DF0" w:rsidP="00251DF0">
            <w:pPr>
              <w:rPr>
                <w:rFonts w:eastAsia="Times New Roman"/>
                <w:b/>
                <w:szCs w:val="22"/>
                <w:lang w:eastAsia="en-US"/>
              </w:rPr>
            </w:pPr>
            <w:r w:rsidRPr="00C927E0">
              <w:rPr>
                <w:rFonts w:eastAsia="Times New Roman"/>
                <w:b/>
                <w:szCs w:val="22"/>
                <w:lang w:eastAsia="en-US"/>
              </w:rPr>
              <w:t>Rugsėjis</w:t>
            </w:r>
          </w:p>
        </w:tc>
        <w:tc>
          <w:tcPr>
            <w:tcW w:w="4341" w:type="dxa"/>
            <w:vMerge w:val="restart"/>
            <w:tcBorders>
              <w:top w:val="double" w:sz="4" w:space="0" w:color="auto"/>
            </w:tcBorders>
          </w:tcPr>
          <w:p w14:paraId="7C2B76FB" w14:textId="77777777" w:rsidR="00251DF0" w:rsidRPr="00C927E0" w:rsidRDefault="00251DF0" w:rsidP="00251DF0">
            <w:pPr>
              <w:rPr>
                <w:rFonts w:eastAsia="Times New Roman"/>
                <w:b/>
                <w:szCs w:val="22"/>
                <w:lang w:eastAsia="en-US"/>
              </w:rPr>
            </w:pPr>
            <w:r w:rsidRPr="00C927E0">
              <w:t>192'285.78</w:t>
            </w:r>
          </w:p>
          <w:p w14:paraId="2A808581"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1F8E70B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368707EE"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2B696D10" w14:textId="77777777" w:rsidTr="00F50A95">
        <w:trPr>
          <w:cantSplit/>
        </w:trPr>
        <w:tc>
          <w:tcPr>
            <w:tcW w:w="1668" w:type="dxa"/>
            <w:vMerge/>
            <w:tcBorders>
              <w:top w:val="double" w:sz="4" w:space="0" w:color="auto"/>
            </w:tcBorders>
          </w:tcPr>
          <w:p w14:paraId="6577B18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BE3BADA"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A84195C"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8CDA1E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73CA1A8C" w14:textId="77777777" w:rsidR="00251DF0" w:rsidRPr="00C927E0" w:rsidRDefault="00251DF0" w:rsidP="00251DF0">
            <w:pPr>
              <w:jc w:val="right"/>
              <w:rPr>
                <w:rFonts w:eastAsia="Times New Roman"/>
                <w:b/>
                <w:szCs w:val="22"/>
                <w:lang w:eastAsia="en-US"/>
              </w:rPr>
            </w:pPr>
            <w:r w:rsidRPr="00C927E0">
              <w:t>33'037.85</w:t>
            </w:r>
          </w:p>
        </w:tc>
      </w:tr>
      <w:tr w:rsidR="00251DF0" w:rsidRPr="00C927E0" w14:paraId="31B85B9B" w14:textId="77777777" w:rsidTr="00F50A95">
        <w:trPr>
          <w:cantSplit/>
        </w:trPr>
        <w:tc>
          <w:tcPr>
            <w:tcW w:w="1668" w:type="dxa"/>
            <w:vMerge/>
            <w:tcBorders>
              <w:top w:val="double" w:sz="4" w:space="0" w:color="auto"/>
            </w:tcBorders>
          </w:tcPr>
          <w:p w14:paraId="0689D09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012DE4E"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1EE746C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2994190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3191640F" w14:textId="77777777" w:rsidR="00251DF0" w:rsidRPr="00C927E0" w:rsidRDefault="00251DF0" w:rsidP="00251DF0">
            <w:pPr>
              <w:jc w:val="right"/>
              <w:rPr>
                <w:rFonts w:eastAsia="Times New Roman"/>
                <w:b/>
                <w:szCs w:val="22"/>
                <w:lang w:eastAsia="en-US"/>
              </w:rPr>
            </w:pPr>
            <w:r w:rsidRPr="00C927E0">
              <w:t>55'729.46</w:t>
            </w:r>
          </w:p>
        </w:tc>
      </w:tr>
      <w:tr w:rsidR="00251DF0" w:rsidRPr="00C927E0" w14:paraId="27F2B006" w14:textId="77777777" w:rsidTr="00F50A95">
        <w:trPr>
          <w:cantSplit/>
        </w:trPr>
        <w:tc>
          <w:tcPr>
            <w:tcW w:w="1668" w:type="dxa"/>
            <w:vMerge/>
            <w:tcBorders>
              <w:top w:val="double" w:sz="4" w:space="0" w:color="auto"/>
            </w:tcBorders>
          </w:tcPr>
          <w:p w14:paraId="089F201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B9E5FC7"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5CD3E31"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DD7C308"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2961CC98"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0D413D6" w14:textId="77777777" w:rsidTr="00F50A95">
        <w:trPr>
          <w:cantSplit/>
        </w:trPr>
        <w:tc>
          <w:tcPr>
            <w:tcW w:w="1668" w:type="dxa"/>
            <w:vMerge/>
            <w:tcBorders>
              <w:top w:val="double" w:sz="4" w:space="0" w:color="auto"/>
            </w:tcBorders>
          </w:tcPr>
          <w:p w14:paraId="245790A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E5417AD"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0B1D219E"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779F4EB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359C862C"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2D58CB6B" w14:textId="77777777" w:rsidTr="00F50A95">
        <w:trPr>
          <w:cantSplit/>
        </w:trPr>
        <w:tc>
          <w:tcPr>
            <w:tcW w:w="1668" w:type="dxa"/>
            <w:vMerge/>
          </w:tcPr>
          <w:p w14:paraId="7309C803"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594B2209" w14:textId="77777777" w:rsidR="00251DF0" w:rsidRPr="00C927E0" w:rsidRDefault="00251DF0" w:rsidP="00251DF0">
            <w:pPr>
              <w:rPr>
                <w:rFonts w:eastAsia="Times New Roman"/>
                <w:b/>
                <w:szCs w:val="22"/>
                <w:lang w:eastAsia="en-US"/>
              </w:rPr>
            </w:pPr>
          </w:p>
        </w:tc>
        <w:tc>
          <w:tcPr>
            <w:tcW w:w="4341" w:type="dxa"/>
            <w:vMerge/>
          </w:tcPr>
          <w:p w14:paraId="3265925B"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DAC73C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5BE2F834"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3CF5C2AD" w14:textId="77777777" w:rsidTr="00F50A95">
        <w:trPr>
          <w:cantSplit/>
        </w:trPr>
        <w:tc>
          <w:tcPr>
            <w:tcW w:w="1668" w:type="dxa"/>
            <w:vMerge w:val="restart"/>
            <w:tcBorders>
              <w:top w:val="double" w:sz="4" w:space="0" w:color="auto"/>
            </w:tcBorders>
          </w:tcPr>
          <w:p w14:paraId="42808A42"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5844DD44" w14:textId="77777777" w:rsidR="00251DF0" w:rsidRPr="00C927E0" w:rsidRDefault="00251DF0" w:rsidP="00251DF0">
            <w:pPr>
              <w:rPr>
                <w:rFonts w:eastAsia="Times New Roman"/>
                <w:b/>
                <w:szCs w:val="22"/>
                <w:lang w:eastAsia="en-US"/>
              </w:rPr>
            </w:pPr>
            <w:r w:rsidRPr="00C927E0">
              <w:rPr>
                <w:rFonts w:eastAsia="Times New Roman"/>
                <w:b/>
                <w:szCs w:val="22"/>
                <w:lang w:eastAsia="en-US"/>
              </w:rPr>
              <w:t>Spalis</w:t>
            </w:r>
          </w:p>
        </w:tc>
        <w:tc>
          <w:tcPr>
            <w:tcW w:w="4341" w:type="dxa"/>
            <w:vMerge w:val="restart"/>
            <w:tcBorders>
              <w:top w:val="double" w:sz="4" w:space="0" w:color="auto"/>
            </w:tcBorders>
          </w:tcPr>
          <w:p w14:paraId="64E96AFE" w14:textId="77777777" w:rsidR="00251DF0" w:rsidRPr="00C927E0" w:rsidRDefault="00251DF0" w:rsidP="00251DF0">
            <w:pPr>
              <w:rPr>
                <w:rFonts w:eastAsia="Times New Roman"/>
                <w:b/>
                <w:szCs w:val="22"/>
                <w:lang w:eastAsia="en-US"/>
              </w:rPr>
            </w:pPr>
            <w:r w:rsidRPr="00C927E0">
              <w:t>192'285.78</w:t>
            </w:r>
          </w:p>
          <w:p w14:paraId="69BA84B0"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33813BCA"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7FDF84C7"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1FF352D9" w14:textId="77777777" w:rsidTr="00F50A95">
        <w:trPr>
          <w:cantSplit/>
        </w:trPr>
        <w:tc>
          <w:tcPr>
            <w:tcW w:w="1668" w:type="dxa"/>
            <w:vMerge/>
            <w:tcBorders>
              <w:top w:val="double" w:sz="4" w:space="0" w:color="auto"/>
            </w:tcBorders>
          </w:tcPr>
          <w:p w14:paraId="3B3A2E68"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213112A"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08659BD"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D2D8D8F"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079CA85B" w14:textId="77777777" w:rsidR="00251DF0" w:rsidRPr="00C927E0" w:rsidRDefault="00251DF0" w:rsidP="00251DF0">
            <w:pPr>
              <w:jc w:val="right"/>
              <w:rPr>
                <w:rFonts w:eastAsia="Times New Roman"/>
                <w:b/>
                <w:szCs w:val="22"/>
                <w:lang w:eastAsia="en-US"/>
              </w:rPr>
            </w:pPr>
            <w:r w:rsidRPr="00C927E0">
              <w:t>32'674.56</w:t>
            </w:r>
          </w:p>
        </w:tc>
      </w:tr>
      <w:tr w:rsidR="00251DF0" w:rsidRPr="00C927E0" w14:paraId="4FF15B66" w14:textId="77777777" w:rsidTr="00F50A95">
        <w:trPr>
          <w:cantSplit/>
        </w:trPr>
        <w:tc>
          <w:tcPr>
            <w:tcW w:w="1668" w:type="dxa"/>
            <w:vMerge/>
            <w:tcBorders>
              <w:top w:val="double" w:sz="4" w:space="0" w:color="auto"/>
            </w:tcBorders>
          </w:tcPr>
          <w:p w14:paraId="54BE139E"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B036480"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C333CA4"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4AA5DF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16E45082" w14:textId="77777777" w:rsidR="00251DF0" w:rsidRPr="00C927E0" w:rsidRDefault="00251DF0" w:rsidP="00251DF0">
            <w:pPr>
              <w:jc w:val="right"/>
              <w:rPr>
                <w:rFonts w:eastAsia="Times New Roman"/>
                <w:b/>
                <w:szCs w:val="22"/>
                <w:lang w:eastAsia="en-US"/>
              </w:rPr>
            </w:pPr>
            <w:r w:rsidRPr="00C927E0">
              <w:t>56'092.75</w:t>
            </w:r>
          </w:p>
        </w:tc>
      </w:tr>
      <w:tr w:rsidR="00251DF0" w:rsidRPr="00C927E0" w14:paraId="132D2CD2" w14:textId="77777777" w:rsidTr="00F50A95">
        <w:trPr>
          <w:cantSplit/>
        </w:trPr>
        <w:tc>
          <w:tcPr>
            <w:tcW w:w="1668" w:type="dxa"/>
            <w:vMerge/>
            <w:tcBorders>
              <w:top w:val="double" w:sz="4" w:space="0" w:color="auto"/>
            </w:tcBorders>
          </w:tcPr>
          <w:p w14:paraId="794C3F87"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7D2E185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C6812C6"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FA5220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2D182AC2"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3F545B38" w14:textId="77777777" w:rsidTr="00F50A95">
        <w:trPr>
          <w:cantSplit/>
        </w:trPr>
        <w:tc>
          <w:tcPr>
            <w:tcW w:w="1668" w:type="dxa"/>
            <w:vMerge/>
            <w:tcBorders>
              <w:top w:val="double" w:sz="4" w:space="0" w:color="auto"/>
            </w:tcBorders>
          </w:tcPr>
          <w:p w14:paraId="471D2DAF"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56E71A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390B2721"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7BE8E272"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304417DE"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7AFA370D" w14:textId="77777777" w:rsidTr="00F50A95">
        <w:trPr>
          <w:cantSplit/>
        </w:trPr>
        <w:tc>
          <w:tcPr>
            <w:tcW w:w="1668" w:type="dxa"/>
            <w:vMerge/>
          </w:tcPr>
          <w:p w14:paraId="223C3655"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7AFD1D30" w14:textId="77777777" w:rsidR="00251DF0" w:rsidRPr="00C927E0" w:rsidRDefault="00251DF0" w:rsidP="00251DF0">
            <w:pPr>
              <w:rPr>
                <w:rFonts w:eastAsia="Times New Roman"/>
                <w:b/>
                <w:szCs w:val="22"/>
                <w:lang w:eastAsia="en-US"/>
              </w:rPr>
            </w:pPr>
          </w:p>
        </w:tc>
        <w:tc>
          <w:tcPr>
            <w:tcW w:w="4341" w:type="dxa"/>
            <w:vMerge/>
          </w:tcPr>
          <w:p w14:paraId="5B55B11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178E7A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165CA387"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373546F3" w14:textId="77777777" w:rsidTr="00F50A95">
        <w:trPr>
          <w:cantSplit/>
        </w:trPr>
        <w:tc>
          <w:tcPr>
            <w:tcW w:w="1668" w:type="dxa"/>
            <w:vMerge w:val="restart"/>
            <w:tcBorders>
              <w:top w:val="double" w:sz="4" w:space="0" w:color="auto"/>
            </w:tcBorders>
          </w:tcPr>
          <w:p w14:paraId="6C1EDE3A"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774039E6" w14:textId="77777777" w:rsidR="00251DF0" w:rsidRPr="00C927E0" w:rsidRDefault="00251DF0" w:rsidP="00251DF0">
            <w:pPr>
              <w:rPr>
                <w:rFonts w:eastAsia="Times New Roman"/>
                <w:b/>
                <w:szCs w:val="22"/>
                <w:lang w:eastAsia="en-US"/>
              </w:rPr>
            </w:pPr>
            <w:r w:rsidRPr="00C927E0">
              <w:rPr>
                <w:rFonts w:eastAsia="Times New Roman"/>
                <w:b/>
                <w:szCs w:val="22"/>
                <w:lang w:eastAsia="en-US"/>
              </w:rPr>
              <w:t>Lapkritis</w:t>
            </w:r>
          </w:p>
        </w:tc>
        <w:tc>
          <w:tcPr>
            <w:tcW w:w="4341" w:type="dxa"/>
            <w:vMerge w:val="restart"/>
            <w:tcBorders>
              <w:top w:val="double" w:sz="4" w:space="0" w:color="auto"/>
            </w:tcBorders>
          </w:tcPr>
          <w:p w14:paraId="75FA1CDF" w14:textId="77777777" w:rsidR="00251DF0" w:rsidRPr="00C927E0" w:rsidRDefault="00251DF0" w:rsidP="00251DF0">
            <w:pPr>
              <w:rPr>
                <w:rFonts w:eastAsia="Times New Roman"/>
                <w:b/>
                <w:szCs w:val="22"/>
                <w:lang w:eastAsia="en-US"/>
              </w:rPr>
            </w:pPr>
            <w:r w:rsidRPr="00C927E0">
              <w:t>192'285.78</w:t>
            </w:r>
          </w:p>
          <w:p w14:paraId="17327BA5"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6BE1A53"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46048A2A"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3F9EC961" w14:textId="77777777" w:rsidTr="00F50A95">
        <w:trPr>
          <w:cantSplit/>
        </w:trPr>
        <w:tc>
          <w:tcPr>
            <w:tcW w:w="1668" w:type="dxa"/>
            <w:vMerge/>
            <w:tcBorders>
              <w:top w:val="double" w:sz="4" w:space="0" w:color="auto"/>
            </w:tcBorders>
          </w:tcPr>
          <w:p w14:paraId="11EF9C04"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04100B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8C586A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CCCBA5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35169D56" w14:textId="77777777" w:rsidR="00251DF0" w:rsidRPr="00C927E0" w:rsidRDefault="00251DF0" w:rsidP="00251DF0">
            <w:pPr>
              <w:jc w:val="right"/>
              <w:rPr>
                <w:rFonts w:eastAsia="Times New Roman"/>
                <w:b/>
                <w:szCs w:val="22"/>
                <w:lang w:eastAsia="en-US"/>
              </w:rPr>
            </w:pPr>
            <w:r w:rsidRPr="00C927E0">
              <w:t>32'311.27</w:t>
            </w:r>
          </w:p>
        </w:tc>
      </w:tr>
      <w:tr w:rsidR="00251DF0" w:rsidRPr="00C927E0" w14:paraId="2FC256F7" w14:textId="77777777" w:rsidTr="00F50A95">
        <w:trPr>
          <w:cantSplit/>
        </w:trPr>
        <w:tc>
          <w:tcPr>
            <w:tcW w:w="1668" w:type="dxa"/>
            <w:vMerge/>
            <w:tcBorders>
              <w:top w:val="double" w:sz="4" w:space="0" w:color="auto"/>
            </w:tcBorders>
          </w:tcPr>
          <w:p w14:paraId="49A05F9C"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2880C78E"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F744AEE"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5B6B7D14"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45AA4268" w14:textId="77777777" w:rsidR="00251DF0" w:rsidRPr="00C927E0" w:rsidRDefault="00251DF0" w:rsidP="00251DF0">
            <w:pPr>
              <w:jc w:val="right"/>
              <w:rPr>
                <w:rFonts w:eastAsia="Times New Roman"/>
                <w:b/>
                <w:szCs w:val="22"/>
                <w:lang w:eastAsia="en-US"/>
              </w:rPr>
            </w:pPr>
            <w:r w:rsidRPr="00C927E0">
              <w:t>56'456.04</w:t>
            </w:r>
          </w:p>
        </w:tc>
      </w:tr>
      <w:tr w:rsidR="00251DF0" w:rsidRPr="00C927E0" w14:paraId="2812620E" w14:textId="77777777" w:rsidTr="00F50A95">
        <w:trPr>
          <w:cantSplit/>
        </w:trPr>
        <w:tc>
          <w:tcPr>
            <w:tcW w:w="1668" w:type="dxa"/>
            <w:vMerge/>
            <w:tcBorders>
              <w:top w:val="double" w:sz="4" w:space="0" w:color="auto"/>
            </w:tcBorders>
          </w:tcPr>
          <w:p w14:paraId="4D8F0AA3"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0397DEF1"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4508137"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4F7A07A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17836DA7"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4859598" w14:textId="77777777" w:rsidTr="00F50A95">
        <w:trPr>
          <w:cantSplit/>
        </w:trPr>
        <w:tc>
          <w:tcPr>
            <w:tcW w:w="1668" w:type="dxa"/>
            <w:vMerge/>
            <w:tcBorders>
              <w:top w:val="double" w:sz="4" w:space="0" w:color="auto"/>
            </w:tcBorders>
          </w:tcPr>
          <w:p w14:paraId="64488A60"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DF1762B"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434F1BAC"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4CE57D56"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1B061CA5"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5B4115B5" w14:textId="77777777" w:rsidTr="00F50A95">
        <w:trPr>
          <w:cantSplit/>
        </w:trPr>
        <w:tc>
          <w:tcPr>
            <w:tcW w:w="1668" w:type="dxa"/>
            <w:vMerge/>
          </w:tcPr>
          <w:p w14:paraId="23C8D624"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Pr>
          <w:p w14:paraId="6ACBE876" w14:textId="77777777" w:rsidR="00251DF0" w:rsidRPr="00C927E0" w:rsidRDefault="00251DF0" w:rsidP="00251DF0">
            <w:pPr>
              <w:rPr>
                <w:rFonts w:eastAsia="Times New Roman"/>
                <w:b/>
                <w:szCs w:val="22"/>
                <w:lang w:eastAsia="en-US"/>
              </w:rPr>
            </w:pPr>
          </w:p>
        </w:tc>
        <w:tc>
          <w:tcPr>
            <w:tcW w:w="4341" w:type="dxa"/>
            <w:vMerge/>
          </w:tcPr>
          <w:p w14:paraId="2BA1D85A"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AF5B44E"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tcPr>
          <w:p w14:paraId="3F131CB5"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41D0638C" w14:textId="77777777" w:rsidTr="00F50A95">
        <w:trPr>
          <w:cantSplit/>
        </w:trPr>
        <w:tc>
          <w:tcPr>
            <w:tcW w:w="1668" w:type="dxa"/>
            <w:vMerge w:val="restart"/>
            <w:tcBorders>
              <w:top w:val="double" w:sz="4" w:space="0" w:color="auto"/>
            </w:tcBorders>
          </w:tcPr>
          <w:p w14:paraId="6AEAA54E" w14:textId="77777777" w:rsidR="00251DF0" w:rsidRPr="00C927E0" w:rsidRDefault="00251DF0" w:rsidP="00251DF0">
            <w:pPr>
              <w:rPr>
                <w:rFonts w:eastAsia="Times New Roman"/>
                <w:szCs w:val="22"/>
                <w:lang w:eastAsia="en-US"/>
              </w:rPr>
            </w:pPr>
            <w:r w:rsidRPr="00C927E0">
              <w:rPr>
                <w:rFonts w:eastAsia="Times New Roman"/>
                <w:szCs w:val="22"/>
                <w:lang w:eastAsia="en-US"/>
              </w:rPr>
              <w:t>2029</w:t>
            </w:r>
          </w:p>
        </w:tc>
        <w:tc>
          <w:tcPr>
            <w:tcW w:w="1754" w:type="dxa"/>
            <w:vMerge w:val="restart"/>
            <w:tcBorders>
              <w:top w:val="double" w:sz="4" w:space="0" w:color="auto"/>
            </w:tcBorders>
          </w:tcPr>
          <w:p w14:paraId="46D49866" w14:textId="77777777" w:rsidR="00251DF0" w:rsidRPr="00C927E0" w:rsidRDefault="00251DF0" w:rsidP="00251DF0">
            <w:pPr>
              <w:rPr>
                <w:rFonts w:eastAsia="Times New Roman"/>
                <w:b/>
                <w:szCs w:val="22"/>
                <w:lang w:eastAsia="en-US"/>
              </w:rPr>
            </w:pPr>
            <w:r w:rsidRPr="00C927E0">
              <w:rPr>
                <w:rFonts w:eastAsia="Times New Roman"/>
                <w:b/>
                <w:szCs w:val="22"/>
                <w:lang w:eastAsia="en-US"/>
              </w:rPr>
              <w:t>Gruodis</w:t>
            </w:r>
          </w:p>
        </w:tc>
        <w:tc>
          <w:tcPr>
            <w:tcW w:w="4341" w:type="dxa"/>
            <w:vMerge w:val="restart"/>
            <w:tcBorders>
              <w:top w:val="double" w:sz="4" w:space="0" w:color="auto"/>
            </w:tcBorders>
          </w:tcPr>
          <w:p w14:paraId="64E74CA8" w14:textId="77777777" w:rsidR="00251DF0" w:rsidRPr="00C927E0" w:rsidRDefault="00251DF0" w:rsidP="00251DF0">
            <w:pPr>
              <w:rPr>
                <w:rFonts w:eastAsia="Times New Roman"/>
                <w:b/>
                <w:szCs w:val="22"/>
                <w:lang w:eastAsia="en-US"/>
              </w:rPr>
            </w:pPr>
            <w:r w:rsidRPr="00C927E0">
              <w:t>192'285.78</w:t>
            </w:r>
          </w:p>
        </w:tc>
        <w:tc>
          <w:tcPr>
            <w:tcW w:w="2960" w:type="dxa"/>
            <w:tcBorders>
              <w:top w:val="double" w:sz="4" w:space="0" w:color="auto"/>
            </w:tcBorders>
          </w:tcPr>
          <w:p w14:paraId="1874AD7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tcPr>
          <w:p w14:paraId="4F2E6473" w14:textId="77777777" w:rsidR="00251DF0" w:rsidRPr="00C927E0" w:rsidRDefault="00251DF0" w:rsidP="00251DF0">
            <w:pPr>
              <w:jc w:val="right"/>
              <w:rPr>
                <w:rFonts w:eastAsia="Times New Roman"/>
                <w:b/>
                <w:szCs w:val="22"/>
                <w:lang w:eastAsia="en-US"/>
              </w:rPr>
            </w:pPr>
            <w:r w:rsidRPr="00C927E0">
              <w:t>81'482.69</w:t>
            </w:r>
          </w:p>
        </w:tc>
      </w:tr>
      <w:tr w:rsidR="00251DF0" w:rsidRPr="00C927E0" w14:paraId="4482EC3D" w14:textId="77777777" w:rsidTr="00F50A95">
        <w:trPr>
          <w:cantSplit/>
        </w:trPr>
        <w:tc>
          <w:tcPr>
            <w:tcW w:w="1668" w:type="dxa"/>
            <w:vMerge/>
            <w:tcBorders>
              <w:top w:val="double" w:sz="4" w:space="0" w:color="auto"/>
            </w:tcBorders>
          </w:tcPr>
          <w:p w14:paraId="7287CE8B"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5F0B9EC9"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5BD75B43"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6FD4F5CC"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tcPr>
          <w:p w14:paraId="57E698DB" w14:textId="77777777" w:rsidR="00251DF0" w:rsidRPr="00C927E0" w:rsidRDefault="00251DF0" w:rsidP="00251DF0">
            <w:pPr>
              <w:jc w:val="right"/>
              <w:rPr>
                <w:rFonts w:eastAsia="Times New Roman"/>
                <w:b/>
                <w:szCs w:val="22"/>
                <w:lang w:eastAsia="en-US"/>
              </w:rPr>
            </w:pPr>
            <w:r w:rsidRPr="00C927E0">
              <w:t>31'947.97</w:t>
            </w:r>
          </w:p>
        </w:tc>
      </w:tr>
      <w:tr w:rsidR="00251DF0" w:rsidRPr="00C927E0" w14:paraId="6038FFB5" w14:textId="77777777" w:rsidTr="00F50A95">
        <w:trPr>
          <w:cantSplit/>
        </w:trPr>
        <w:tc>
          <w:tcPr>
            <w:tcW w:w="1668" w:type="dxa"/>
            <w:vMerge/>
            <w:tcBorders>
              <w:top w:val="double" w:sz="4" w:space="0" w:color="auto"/>
            </w:tcBorders>
          </w:tcPr>
          <w:p w14:paraId="6DADC277"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3E0A350F"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28A25498"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7694246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tcPr>
          <w:p w14:paraId="2C44A349" w14:textId="77777777" w:rsidR="00251DF0" w:rsidRPr="00C927E0" w:rsidRDefault="00251DF0" w:rsidP="00251DF0">
            <w:pPr>
              <w:jc w:val="right"/>
              <w:rPr>
                <w:rFonts w:eastAsia="Times New Roman"/>
                <w:b/>
                <w:szCs w:val="22"/>
                <w:lang w:eastAsia="en-US"/>
              </w:rPr>
            </w:pPr>
            <w:r w:rsidRPr="00C927E0">
              <w:t>56'819.34</w:t>
            </w:r>
          </w:p>
        </w:tc>
      </w:tr>
      <w:tr w:rsidR="00251DF0" w:rsidRPr="00C927E0" w14:paraId="538266D5" w14:textId="77777777" w:rsidTr="00F50A95">
        <w:trPr>
          <w:cantSplit/>
        </w:trPr>
        <w:tc>
          <w:tcPr>
            <w:tcW w:w="1668" w:type="dxa"/>
            <w:vMerge/>
            <w:tcBorders>
              <w:top w:val="double" w:sz="4" w:space="0" w:color="auto"/>
            </w:tcBorders>
          </w:tcPr>
          <w:p w14:paraId="05B6BAF1"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4E2E7083"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669F3DEF" w14:textId="77777777" w:rsidR="00251DF0" w:rsidRPr="00C927E0" w:rsidRDefault="00251DF0" w:rsidP="00251DF0">
            <w:pPr>
              <w:rPr>
                <w:rFonts w:eastAsia="Times New Roman"/>
                <w:b/>
                <w:szCs w:val="22"/>
                <w:lang w:eastAsia="en-US"/>
              </w:rPr>
            </w:pPr>
          </w:p>
        </w:tc>
        <w:tc>
          <w:tcPr>
            <w:tcW w:w="2960" w:type="dxa"/>
            <w:tcBorders>
              <w:top w:val="double" w:sz="4" w:space="0" w:color="auto"/>
            </w:tcBorders>
          </w:tcPr>
          <w:p w14:paraId="0617ECB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tcPr>
          <w:p w14:paraId="5EE0073C" w14:textId="77777777" w:rsidR="00251DF0" w:rsidRPr="00C927E0" w:rsidRDefault="00251DF0" w:rsidP="00251DF0">
            <w:pPr>
              <w:jc w:val="right"/>
              <w:rPr>
                <w:rFonts w:eastAsia="Times New Roman"/>
                <w:b/>
                <w:szCs w:val="22"/>
                <w:lang w:eastAsia="en-US"/>
              </w:rPr>
            </w:pPr>
            <w:r w:rsidRPr="00C927E0">
              <w:t>16'533.13</w:t>
            </w:r>
          </w:p>
        </w:tc>
      </w:tr>
      <w:tr w:rsidR="00251DF0" w:rsidRPr="00C927E0" w14:paraId="52EF02AF" w14:textId="77777777" w:rsidTr="00F50A95">
        <w:trPr>
          <w:cantSplit/>
        </w:trPr>
        <w:tc>
          <w:tcPr>
            <w:tcW w:w="1668" w:type="dxa"/>
            <w:vMerge/>
            <w:tcBorders>
              <w:top w:val="double" w:sz="4" w:space="0" w:color="auto"/>
            </w:tcBorders>
          </w:tcPr>
          <w:p w14:paraId="4CAFD1A5" w14:textId="77777777" w:rsidR="00251DF0" w:rsidRPr="00C927E0" w:rsidRDefault="00251DF0" w:rsidP="00251DF0">
            <w:pPr>
              <w:rPr>
                <w:rFonts w:eastAsia="Times New Roman"/>
                <w:szCs w:val="22"/>
                <w:lang w:eastAsia="en-US"/>
              </w:rPr>
            </w:pPr>
          </w:p>
        </w:tc>
        <w:tc>
          <w:tcPr>
            <w:tcW w:w="1754" w:type="dxa"/>
            <w:vMerge/>
            <w:tcBorders>
              <w:top w:val="double" w:sz="4" w:space="0" w:color="auto"/>
            </w:tcBorders>
          </w:tcPr>
          <w:p w14:paraId="100A7FBC" w14:textId="77777777" w:rsidR="00251DF0" w:rsidRPr="00C927E0" w:rsidRDefault="00251DF0" w:rsidP="00251DF0">
            <w:pPr>
              <w:rPr>
                <w:rFonts w:eastAsia="Times New Roman"/>
                <w:b/>
                <w:szCs w:val="22"/>
                <w:lang w:eastAsia="en-US"/>
              </w:rPr>
            </w:pPr>
          </w:p>
        </w:tc>
        <w:tc>
          <w:tcPr>
            <w:tcW w:w="4341" w:type="dxa"/>
            <w:vMerge/>
            <w:tcBorders>
              <w:top w:val="double" w:sz="4" w:space="0" w:color="auto"/>
            </w:tcBorders>
          </w:tcPr>
          <w:p w14:paraId="7DD30C23"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24858770"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tcPr>
          <w:p w14:paraId="31A99CBE" w14:textId="77777777" w:rsidR="00251DF0" w:rsidRPr="00C927E0" w:rsidRDefault="00251DF0" w:rsidP="00251DF0">
            <w:pPr>
              <w:jc w:val="right"/>
              <w:rPr>
                <w:rFonts w:eastAsia="Times New Roman"/>
                <w:b/>
                <w:szCs w:val="22"/>
                <w:lang w:eastAsia="en-US"/>
              </w:rPr>
            </w:pPr>
            <w:r w:rsidRPr="00C927E0">
              <w:t>3'002.65</w:t>
            </w:r>
          </w:p>
        </w:tc>
      </w:tr>
      <w:tr w:rsidR="00251DF0" w:rsidRPr="00C927E0" w14:paraId="7E30C3B4" w14:textId="77777777" w:rsidTr="00F50A95">
        <w:trPr>
          <w:cantSplit/>
        </w:trPr>
        <w:tc>
          <w:tcPr>
            <w:tcW w:w="1668" w:type="dxa"/>
            <w:vMerge/>
            <w:tcBorders>
              <w:bottom w:val="double" w:sz="4" w:space="0" w:color="auto"/>
            </w:tcBorders>
          </w:tcPr>
          <w:p w14:paraId="3646CF5D" w14:textId="77777777" w:rsidR="00251DF0" w:rsidRPr="00C927E0" w:rsidRDefault="00251DF0" w:rsidP="00251DF0">
            <w:pPr>
              <w:numPr>
                <w:ilvl w:val="0"/>
                <w:numId w:val="29"/>
              </w:numPr>
              <w:contextualSpacing/>
              <w:rPr>
                <w:rFonts w:eastAsia="Times New Roman"/>
                <w:szCs w:val="22"/>
                <w:lang w:eastAsia="en-US"/>
              </w:rPr>
            </w:pPr>
          </w:p>
        </w:tc>
        <w:tc>
          <w:tcPr>
            <w:tcW w:w="1754" w:type="dxa"/>
            <w:vMerge/>
            <w:tcBorders>
              <w:bottom w:val="double" w:sz="4" w:space="0" w:color="auto"/>
            </w:tcBorders>
          </w:tcPr>
          <w:p w14:paraId="558DE9D1" w14:textId="77777777" w:rsidR="00251DF0" w:rsidRPr="00C927E0" w:rsidRDefault="00251DF0" w:rsidP="00251DF0">
            <w:pPr>
              <w:rPr>
                <w:rFonts w:eastAsia="Times New Roman"/>
                <w:b/>
                <w:szCs w:val="22"/>
                <w:lang w:eastAsia="en-US"/>
              </w:rPr>
            </w:pPr>
          </w:p>
        </w:tc>
        <w:tc>
          <w:tcPr>
            <w:tcW w:w="4341" w:type="dxa"/>
            <w:vMerge/>
            <w:tcBorders>
              <w:bottom w:val="double" w:sz="4" w:space="0" w:color="auto"/>
            </w:tcBorders>
          </w:tcPr>
          <w:p w14:paraId="404FD842" w14:textId="77777777" w:rsidR="00251DF0" w:rsidRPr="00C927E0" w:rsidRDefault="00251DF0" w:rsidP="00251DF0">
            <w:pPr>
              <w:rPr>
                <w:rFonts w:eastAsia="Times New Roman"/>
                <w:b/>
                <w:szCs w:val="22"/>
                <w:lang w:eastAsia="en-US"/>
              </w:rPr>
            </w:pPr>
          </w:p>
        </w:tc>
        <w:tc>
          <w:tcPr>
            <w:tcW w:w="2960" w:type="dxa"/>
            <w:tcBorders>
              <w:top w:val="double" w:sz="4" w:space="0" w:color="auto"/>
              <w:bottom w:val="double" w:sz="4" w:space="0" w:color="auto"/>
            </w:tcBorders>
          </w:tcPr>
          <w:p w14:paraId="522833F1" w14:textId="77777777" w:rsidR="00251DF0" w:rsidRPr="00C927E0" w:rsidRDefault="00251DF0" w:rsidP="00251DF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bottom w:val="double" w:sz="4" w:space="0" w:color="auto"/>
            </w:tcBorders>
          </w:tcPr>
          <w:p w14:paraId="6B5D87D4" w14:textId="77777777" w:rsidR="00251DF0" w:rsidRPr="00C927E0" w:rsidRDefault="00251DF0" w:rsidP="00251DF0">
            <w:pPr>
              <w:jc w:val="right"/>
              <w:rPr>
                <w:rFonts w:eastAsia="Times New Roman"/>
                <w:b/>
                <w:szCs w:val="22"/>
                <w:lang w:eastAsia="en-US"/>
              </w:rPr>
            </w:pPr>
            <w:r w:rsidRPr="00C927E0">
              <w:t>2'500.00</w:t>
            </w:r>
          </w:p>
        </w:tc>
      </w:tr>
      <w:tr w:rsidR="00251DF0" w:rsidRPr="00C927E0" w14:paraId="75BA4D2C" w14:textId="77777777" w:rsidTr="00F50A95">
        <w:trPr>
          <w:cantSplit/>
        </w:trPr>
        <w:tc>
          <w:tcPr>
            <w:tcW w:w="13966" w:type="dxa"/>
            <w:gridSpan w:val="5"/>
            <w:tcBorders>
              <w:top w:val="double" w:sz="4" w:space="0" w:color="auto"/>
              <w:left w:val="nil"/>
              <w:bottom w:val="nil"/>
              <w:right w:val="nil"/>
            </w:tcBorders>
          </w:tcPr>
          <w:p w14:paraId="2FD0BB9D" w14:textId="77777777" w:rsidR="00251DF0" w:rsidRPr="00C927E0" w:rsidRDefault="00251DF0" w:rsidP="00F50A95">
            <w:pPr>
              <w:rPr>
                <w:rFonts w:eastAsia="Times New Roman"/>
                <w:szCs w:val="22"/>
                <w:lang w:eastAsia="en-US"/>
              </w:rPr>
            </w:pPr>
          </w:p>
        </w:tc>
      </w:tr>
      <w:tr w:rsidR="00DB5088" w:rsidRPr="00C927E0" w14:paraId="0D812F13" w14:textId="77777777" w:rsidTr="00F50A95">
        <w:trPr>
          <w:cantSplit/>
          <w:tblHeader/>
        </w:trPr>
        <w:tc>
          <w:tcPr>
            <w:tcW w:w="1668" w:type="dxa"/>
            <w:vMerge w:val="restart"/>
            <w:tcBorders>
              <w:top w:val="double" w:sz="4" w:space="0" w:color="auto"/>
            </w:tcBorders>
            <w:vAlign w:val="center"/>
          </w:tcPr>
          <w:p w14:paraId="072F9AB5" w14:textId="77777777" w:rsidR="00DB5088" w:rsidRPr="00C927E0" w:rsidRDefault="00DB5088" w:rsidP="00F50A95">
            <w:pPr>
              <w:jc w:val="center"/>
              <w:rPr>
                <w:rFonts w:eastAsia="Times New Roman"/>
                <w:b/>
                <w:szCs w:val="22"/>
                <w:lang w:eastAsia="en-US"/>
              </w:rPr>
            </w:pPr>
            <w:r w:rsidRPr="00C927E0">
              <w:rPr>
                <w:rFonts w:eastAsia="Times New Roman"/>
                <w:b/>
                <w:szCs w:val="22"/>
                <w:lang w:eastAsia="en-US"/>
              </w:rPr>
              <w:t>Kalendoriniai metai</w:t>
            </w:r>
          </w:p>
        </w:tc>
        <w:tc>
          <w:tcPr>
            <w:tcW w:w="1754" w:type="dxa"/>
            <w:vMerge w:val="restart"/>
            <w:tcBorders>
              <w:top w:val="double" w:sz="4" w:space="0" w:color="auto"/>
            </w:tcBorders>
            <w:vAlign w:val="center"/>
          </w:tcPr>
          <w:p w14:paraId="484EBFD6" w14:textId="77777777" w:rsidR="00DB5088" w:rsidRPr="00C927E0" w:rsidRDefault="00DB5088" w:rsidP="00F50A95">
            <w:pPr>
              <w:jc w:val="center"/>
              <w:rPr>
                <w:rFonts w:eastAsia="Times New Roman"/>
                <w:b/>
                <w:szCs w:val="22"/>
                <w:lang w:eastAsia="en-US"/>
              </w:rPr>
            </w:pPr>
            <w:r w:rsidRPr="00C927E0">
              <w:rPr>
                <w:rFonts w:eastAsia="Times New Roman"/>
                <w:b/>
                <w:szCs w:val="22"/>
                <w:lang w:eastAsia="en-US"/>
              </w:rPr>
              <w:t>Mėnuo</w:t>
            </w:r>
          </w:p>
        </w:tc>
        <w:tc>
          <w:tcPr>
            <w:tcW w:w="10544" w:type="dxa"/>
            <w:gridSpan w:val="3"/>
            <w:tcBorders>
              <w:top w:val="double" w:sz="4" w:space="0" w:color="auto"/>
            </w:tcBorders>
            <w:vAlign w:val="center"/>
          </w:tcPr>
          <w:p w14:paraId="1022436C" w14:textId="77777777" w:rsidR="00DB5088" w:rsidRPr="00C927E0" w:rsidRDefault="00DB5088" w:rsidP="00F50A95">
            <w:pPr>
              <w:ind w:right="-48"/>
              <w:jc w:val="center"/>
              <w:rPr>
                <w:rFonts w:eastAsia="Times New Roman"/>
                <w:b/>
                <w:szCs w:val="22"/>
                <w:lang w:eastAsia="en-US"/>
              </w:rPr>
            </w:pPr>
            <w:r w:rsidRPr="00C927E0">
              <w:rPr>
                <w:rFonts w:eastAsia="Times New Roman"/>
                <w:b/>
                <w:szCs w:val="22"/>
                <w:lang w:eastAsia="en-US"/>
              </w:rPr>
              <w:t>Atitinkamo mėnesio Metinis atlyginimas (realiomis (neindeksuotomis) vertėmis) pagal FVM pateiktus duomenis</w:t>
            </w:r>
          </w:p>
        </w:tc>
      </w:tr>
      <w:tr w:rsidR="00DB5088" w:rsidRPr="00C927E0" w14:paraId="34A72842" w14:textId="77777777" w:rsidTr="00F50A95">
        <w:trPr>
          <w:cantSplit/>
          <w:tblHeader/>
        </w:trPr>
        <w:tc>
          <w:tcPr>
            <w:tcW w:w="1668" w:type="dxa"/>
            <w:vMerge/>
            <w:vAlign w:val="center"/>
          </w:tcPr>
          <w:p w14:paraId="2FF79F28" w14:textId="77777777" w:rsidR="00DB5088" w:rsidRPr="00C927E0" w:rsidRDefault="00DB5088" w:rsidP="00F50A95">
            <w:pPr>
              <w:numPr>
                <w:ilvl w:val="0"/>
                <w:numId w:val="29"/>
              </w:numPr>
              <w:contextualSpacing/>
              <w:rPr>
                <w:rFonts w:eastAsia="Times New Roman"/>
                <w:szCs w:val="22"/>
                <w:lang w:eastAsia="en-US"/>
              </w:rPr>
            </w:pPr>
          </w:p>
        </w:tc>
        <w:tc>
          <w:tcPr>
            <w:tcW w:w="1754" w:type="dxa"/>
            <w:vMerge/>
          </w:tcPr>
          <w:p w14:paraId="49A17E4C" w14:textId="77777777" w:rsidR="00DB5088" w:rsidRPr="00C927E0" w:rsidRDefault="00DB5088" w:rsidP="00F50A95">
            <w:pPr>
              <w:jc w:val="center"/>
              <w:rPr>
                <w:rFonts w:eastAsia="Times New Roman"/>
                <w:b/>
                <w:szCs w:val="22"/>
                <w:lang w:eastAsia="en-US"/>
              </w:rPr>
            </w:pPr>
          </w:p>
        </w:tc>
        <w:tc>
          <w:tcPr>
            <w:tcW w:w="4341" w:type="dxa"/>
            <w:tcBorders>
              <w:top w:val="double" w:sz="4" w:space="0" w:color="auto"/>
            </w:tcBorders>
            <w:vAlign w:val="center"/>
          </w:tcPr>
          <w:p w14:paraId="53770F5C" w14:textId="77777777" w:rsidR="00DB5088" w:rsidRPr="00C927E0" w:rsidRDefault="00DB5088" w:rsidP="00F50A95">
            <w:pPr>
              <w:jc w:val="center"/>
              <w:rPr>
                <w:rFonts w:eastAsia="Times New Roman"/>
                <w:b/>
                <w:szCs w:val="22"/>
                <w:lang w:eastAsia="en-US"/>
              </w:rPr>
            </w:pPr>
            <w:r w:rsidRPr="00C927E0">
              <w:rPr>
                <w:rFonts w:eastAsia="Times New Roman"/>
                <w:b/>
                <w:szCs w:val="22"/>
                <w:lang w:eastAsia="en-US"/>
              </w:rPr>
              <w:t>Atitinkamo mėnesio Metinio Mėnesinio atlyginimo (M</w:t>
            </w:r>
            <w:r w:rsidRPr="00C927E0">
              <w:rPr>
                <w:rFonts w:eastAsia="Times New Roman"/>
                <w:b/>
                <w:szCs w:val="22"/>
                <w:lang w:val="es-ES"/>
              </w:rPr>
              <w:t>=MS(</w:t>
            </w:r>
            <w:r w:rsidRPr="00C927E0">
              <w:rPr>
                <w:rFonts w:eastAsia="Times New Roman"/>
                <w:b/>
                <w:szCs w:val="22"/>
                <w:lang w:eastAsia="en-US"/>
              </w:rPr>
              <w:t>M1+M2)+M3</w:t>
            </w:r>
            <w:r w:rsidRPr="00C927E0">
              <w:rPr>
                <w:rFonts w:eastAsia="Times New Roman"/>
                <w:szCs w:val="22"/>
                <w:lang w:eastAsia="en-US"/>
              </w:rPr>
              <w:t>(M3</w:t>
            </w:r>
            <w:r w:rsidRPr="00C927E0">
              <w:rPr>
                <w:rFonts w:eastAsia="Times New Roman"/>
                <w:szCs w:val="22"/>
                <w:vertAlign w:val="superscript"/>
                <w:lang w:eastAsia="en-US"/>
              </w:rPr>
              <w:t>1</w:t>
            </w:r>
            <w:r w:rsidRPr="00C927E0">
              <w:rPr>
                <w:rFonts w:eastAsia="Times New Roman"/>
                <w:b/>
                <w:szCs w:val="22"/>
                <w:lang w:eastAsia="en-US"/>
              </w:rPr>
              <w:t>+</w:t>
            </w:r>
            <w:r w:rsidRPr="00C927E0">
              <w:rPr>
                <w:rFonts w:eastAsia="Times New Roman"/>
                <w:szCs w:val="22"/>
                <w:lang w:eastAsia="en-US"/>
              </w:rPr>
              <w:t xml:space="preserve"> M3</w:t>
            </w:r>
            <w:r w:rsidRPr="00C927E0">
              <w:rPr>
                <w:rFonts w:eastAsia="Times New Roman"/>
                <w:szCs w:val="22"/>
                <w:vertAlign w:val="superscript"/>
                <w:lang w:eastAsia="en-US"/>
              </w:rPr>
              <w:t>2</w:t>
            </w:r>
            <w:r w:rsidRPr="00C927E0">
              <w:rPr>
                <w:rFonts w:eastAsia="Times New Roman"/>
                <w:b/>
                <w:szCs w:val="22"/>
                <w:lang w:eastAsia="en-US"/>
              </w:rPr>
              <w:t>) +M4</w:t>
            </w:r>
            <w:r w:rsidRPr="00C927E0">
              <w:rPr>
                <w:rFonts w:eastAsia="Times New Roman"/>
                <w:szCs w:val="22"/>
                <w:lang w:eastAsia="en-US"/>
              </w:rPr>
              <w:t>(M4</w:t>
            </w:r>
            <w:r w:rsidRPr="00C927E0">
              <w:rPr>
                <w:rFonts w:eastAsia="Times New Roman"/>
                <w:szCs w:val="22"/>
                <w:vertAlign w:val="superscript"/>
                <w:lang w:eastAsia="en-US"/>
              </w:rPr>
              <w:t>1</w:t>
            </w:r>
            <w:r w:rsidRPr="00C927E0">
              <w:rPr>
                <w:rFonts w:eastAsia="Times New Roman"/>
                <w:szCs w:val="22"/>
                <w:lang w:eastAsia="en-US"/>
              </w:rPr>
              <w:t>+M4</w:t>
            </w:r>
            <w:r w:rsidRPr="00C927E0">
              <w:rPr>
                <w:rFonts w:eastAsia="Times New Roman"/>
                <w:szCs w:val="22"/>
                <w:vertAlign w:val="superscript"/>
                <w:lang w:eastAsia="en-US"/>
              </w:rPr>
              <w:t>2</w:t>
            </w:r>
            <w:r w:rsidRPr="00C927E0">
              <w:rPr>
                <w:rFonts w:eastAsia="Times New Roman"/>
                <w:szCs w:val="22"/>
                <w:lang w:eastAsia="en-US"/>
              </w:rPr>
              <w:t>)</w:t>
            </w:r>
            <w:r w:rsidRPr="00C927E0">
              <w:rPr>
                <w:rFonts w:eastAsia="Times New Roman"/>
                <w:b/>
                <w:szCs w:val="22"/>
                <w:lang w:eastAsia="en-US"/>
              </w:rPr>
              <w:t>+M5) vertė, Eur (be PVM)</w:t>
            </w:r>
          </w:p>
        </w:tc>
        <w:tc>
          <w:tcPr>
            <w:tcW w:w="2960" w:type="dxa"/>
            <w:tcBorders>
              <w:top w:val="double" w:sz="4" w:space="0" w:color="auto"/>
            </w:tcBorders>
            <w:vAlign w:val="center"/>
          </w:tcPr>
          <w:p w14:paraId="19952FE4" w14:textId="77777777" w:rsidR="00DB5088" w:rsidRPr="00C927E0" w:rsidRDefault="00DB5088" w:rsidP="00F50A95">
            <w:pPr>
              <w:jc w:val="center"/>
              <w:rPr>
                <w:rFonts w:eastAsia="Times New Roman"/>
                <w:szCs w:val="22"/>
                <w:lang w:eastAsia="en-US"/>
              </w:rPr>
            </w:pPr>
            <w:r w:rsidRPr="00C927E0">
              <w:rPr>
                <w:rFonts w:eastAsia="Times New Roman"/>
                <w:b/>
                <w:szCs w:val="22"/>
                <w:lang w:eastAsia="en-US"/>
              </w:rPr>
              <w:t>Sudedamosios dalys</w:t>
            </w:r>
          </w:p>
        </w:tc>
        <w:tc>
          <w:tcPr>
            <w:tcW w:w="3243" w:type="dxa"/>
            <w:tcBorders>
              <w:top w:val="double" w:sz="4" w:space="0" w:color="auto"/>
            </w:tcBorders>
            <w:vAlign w:val="center"/>
          </w:tcPr>
          <w:p w14:paraId="0B5AEDC9" w14:textId="77777777" w:rsidR="00DB5088" w:rsidRPr="00C927E0" w:rsidRDefault="00DB5088" w:rsidP="00F50A95">
            <w:pPr>
              <w:jc w:val="center"/>
              <w:rPr>
                <w:rFonts w:eastAsia="Times New Roman"/>
                <w:b/>
                <w:szCs w:val="22"/>
                <w:lang w:eastAsia="en-US"/>
              </w:rPr>
            </w:pPr>
            <w:r w:rsidRPr="00C927E0">
              <w:rPr>
                <w:rFonts w:eastAsia="Times New Roman"/>
                <w:b/>
                <w:szCs w:val="22"/>
                <w:lang w:eastAsia="en-US"/>
              </w:rPr>
              <w:t xml:space="preserve">Vertė, Eur </w:t>
            </w:r>
          </w:p>
          <w:p w14:paraId="3A60F516" w14:textId="77777777" w:rsidR="00DB5088" w:rsidRPr="00C927E0" w:rsidRDefault="00DB5088" w:rsidP="00F50A95">
            <w:pPr>
              <w:jc w:val="center"/>
              <w:rPr>
                <w:rFonts w:eastAsia="Times New Roman"/>
                <w:b/>
                <w:szCs w:val="22"/>
                <w:lang w:eastAsia="en-US"/>
              </w:rPr>
            </w:pPr>
            <w:r w:rsidRPr="00C927E0">
              <w:rPr>
                <w:rFonts w:eastAsia="Times New Roman"/>
                <w:b/>
                <w:szCs w:val="22"/>
                <w:lang w:eastAsia="en-US"/>
              </w:rPr>
              <w:t>(be PVM)</w:t>
            </w:r>
          </w:p>
        </w:tc>
      </w:tr>
      <w:tr w:rsidR="00B65E50" w:rsidRPr="00C927E0" w14:paraId="5A4BED6B" w14:textId="77777777" w:rsidTr="00062AF5">
        <w:trPr>
          <w:cantSplit/>
        </w:trPr>
        <w:tc>
          <w:tcPr>
            <w:tcW w:w="1668" w:type="dxa"/>
            <w:vMerge w:val="restart"/>
            <w:tcBorders>
              <w:top w:val="double" w:sz="4" w:space="0" w:color="auto"/>
            </w:tcBorders>
          </w:tcPr>
          <w:p w14:paraId="0BC02899"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65E22708" w14:textId="77777777" w:rsidR="00B65E50" w:rsidRPr="00C927E0" w:rsidRDefault="00B65E50" w:rsidP="00B65E50">
            <w:pPr>
              <w:rPr>
                <w:rFonts w:eastAsia="Times New Roman"/>
                <w:b/>
                <w:szCs w:val="22"/>
                <w:lang w:eastAsia="en-US"/>
              </w:rPr>
            </w:pPr>
            <w:r w:rsidRPr="00C927E0">
              <w:rPr>
                <w:rFonts w:eastAsia="Times New Roman"/>
                <w:b/>
                <w:szCs w:val="22"/>
                <w:lang w:eastAsia="en-US"/>
              </w:rPr>
              <w:t>Sausis</w:t>
            </w:r>
          </w:p>
        </w:tc>
        <w:tc>
          <w:tcPr>
            <w:tcW w:w="4341" w:type="dxa"/>
            <w:vMerge w:val="restart"/>
            <w:tcBorders>
              <w:top w:val="double" w:sz="4" w:space="0" w:color="auto"/>
            </w:tcBorders>
          </w:tcPr>
          <w:p w14:paraId="3000599D" w14:textId="77777777" w:rsidR="00B65E50" w:rsidRPr="00C927E0" w:rsidRDefault="00B65E50" w:rsidP="00B65E50">
            <w:pPr>
              <w:rPr>
                <w:rFonts w:eastAsia="Times New Roman"/>
                <w:b/>
                <w:szCs w:val="22"/>
                <w:lang w:eastAsia="en-US"/>
              </w:rPr>
            </w:pPr>
            <w:r w:rsidRPr="00C927E0">
              <w:t>192'285.78</w:t>
            </w:r>
          </w:p>
          <w:p w14:paraId="187AB19B"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5FC4B6B"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2AE625FC"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1AB59BF4" w14:textId="77777777" w:rsidTr="00062AF5">
        <w:trPr>
          <w:cantSplit/>
        </w:trPr>
        <w:tc>
          <w:tcPr>
            <w:tcW w:w="1668" w:type="dxa"/>
            <w:vMerge/>
            <w:tcBorders>
              <w:top w:val="double" w:sz="4" w:space="0" w:color="auto"/>
            </w:tcBorders>
          </w:tcPr>
          <w:p w14:paraId="2DDFF68B"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401EFB7"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9560251"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3A3B82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4ADCFBD3" w14:textId="77777777" w:rsidR="00B65E50" w:rsidRPr="00C927E0" w:rsidRDefault="00B65E50" w:rsidP="00B65E50">
            <w:pPr>
              <w:jc w:val="right"/>
              <w:rPr>
                <w:rFonts w:eastAsia="Times New Roman"/>
                <w:b/>
                <w:szCs w:val="22"/>
                <w:lang w:eastAsia="en-US"/>
              </w:rPr>
            </w:pPr>
            <w:r w:rsidRPr="00C927E0">
              <w:rPr>
                <w:color w:val="000000"/>
                <w:sz w:val="22"/>
                <w:szCs w:val="22"/>
              </w:rPr>
              <w:t>31'584.68</w:t>
            </w:r>
          </w:p>
        </w:tc>
      </w:tr>
      <w:tr w:rsidR="00B65E50" w:rsidRPr="00C927E0" w14:paraId="4513A410" w14:textId="77777777" w:rsidTr="00062AF5">
        <w:trPr>
          <w:cantSplit/>
        </w:trPr>
        <w:tc>
          <w:tcPr>
            <w:tcW w:w="1668" w:type="dxa"/>
            <w:vMerge/>
            <w:tcBorders>
              <w:top w:val="double" w:sz="4" w:space="0" w:color="auto"/>
            </w:tcBorders>
          </w:tcPr>
          <w:p w14:paraId="442CB25D"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1C361A5"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F85B1D6"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7042FBF"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46A86410" w14:textId="77777777" w:rsidR="00B65E50" w:rsidRPr="00C927E0" w:rsidRDefault="00B65E50" w:rsidP="00B65E50">
            <w:pPr>
              <w:jc w:val="right"/>
              <w:rPr>
                <w:rFonts w:eastAsia="Times New Roman"/>
                <w:b/>
                <w:szCs w:val="22"/>
                <w:lang w:eastAsia="en-US"/>
              </w:rPr>
            </w:pPr>
            <w:r w:rsidRPr="00C927E0">
              <w:rPr>
                <w:color w:val="000000"/>
                <w:sz w:val="22"/>
                <w:szCs w:val="22"/>
              </w:rPr>
              <w:t>57'182.63</w:t>
            </w:r>
          </w:p>
        </w:tc>
      </w:tr>
      <w:tr w:rsidR="00B65E50" w:rsidRPr="00C927E0" w14:paraId="67378561" w14:textId="77777777" w:rsidTr="00062AF5">
        <w:trPr>
          <w:cantSplit/>
        </w:trPr>
        <w:tc>
          <w:tcPr>
            <w:tcW w:w="1668" w:type="dxa"/>
            <w:vMerge/>
            <w:tcBorders>
              <w:top w:val="double" w:sz="4" w:space="0" w:color="auto"/>
            </w:tcBorders>
          </w:tcPr>
          <w:p w14:paraId="1D89C305"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90B5C0D"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3D73244"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01B048D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bottom w:val="double" w:sz="4" w:space="0" w:color="auto"/>
            </w:tcBorders>
            <w:vAlign w:val="bottom"/>
          </w:tcPr>
          <w:p w14:paraId="62E7871E"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607D9754" w14:textId="77777777" w:rsidTr="00062AF5">
        <w:trPr>
          <w:cantSplit/>
        </w:trPr>
        <w:tc>
          <w:tcPr>
            <w:tcW w:w="1668" w:type="dxa"/>
            <w:vMerge/>
            <w:tcBorders>
              <w:top w:val="double" w:sz="4" w:space="0" w:color="auto"/>
            </w:tcBorders>
          </w:tcPr>
          <w:p w14:paraId="5804D844"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CE99679"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83E7DC5"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506BB1E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4E95B640"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2A36427C" w14:textId="77777777" w:rsidTr="00062AF5">
        <w:trPr>
          <w:cantSplit/>
        </w:trPr>
        <w:tc>
          <w:tcPr>
            <w:tcW w:w="1668" w:type="dxa"/>
            <w:vMerge/>
          </w:tcPr>
          <w:p w14:paraId="4D2368CD"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627860E7" w14:textId="77777777" w:rsidR="00B65E50" w:rsidRPr="00C927E0" w:rsidRDefault="00B65E50" w:rsidP="00B65E50">
            <w:pPr>
              <w:rPr>
                <w:rFonts w:eastAsia="Times New Roman"/>
                <w:b/>
                <w:szCs w:val="22"/>
                <w:lang w:eastAsia="en-US"/>
              </w:rPr>
            </w:pPr>
          </w:p>
        </w:tc>
        <w:tc>
          <w:tcPr>
            <w:tcW w:w="4341" w:type="dxa"/>
            <w:vMerge/>
          </w:tcPr>
          <w:p w14:paraId="3F2A755B"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5AE4EC10"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1B411102"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42599C34" w14:textId="77777777" w:rsidTr="00062AF5">
        <w:trPr>
          <w:cantSplit/>
        </w:trPr>
        <w:tc>
          <w:tcPr>
            <w:tcW w:w="1668" w:type="dxa"/>
            <w:vMerge w:val="restart"/>
            <w:tcBorders>
              <w:top w:val="double" w:sz="4" w:space="0" w:color="auto"/>
            </w:tcBorders>
          </w:tcPr>
          <w:p w14:paraId="7EA150D5"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0DA6E7A7" w14:textId="77777777" w:rsidR="00B65E50" w:rsidRPr="00C927E0" w:rsidRDefault="00B65E50" w:rsidP="00B65E50">
            <w:pPr>
              <w:rPr>
                <w:rFonts w:eastAsia="Times New Roman"/>
                <w:b/>
                <w:szCs w:val="22"/>
                <w:lang w:eastAsia="en-US"/>
              </w:rPr>
            </w:pPr>
            <w:r w:rsidRPr="00C927E0">
              <w:rPr>
                <w:rFonts w:eastAsia="Times New Roman"/>
                <w:b/>
                <w:szCs w:val="22"/>
                <w:lang w:eastAsia="en-US"/>
              </w:rPr>
              <w:t>Vasaris</w:t>
            </w:r>
          </w:p>
        </w:tc>
        <w:tc>
          <w:tcPr>
            <w:tcW w:w="4341" w:type="dxa"/>
            <w:vMerge w:val="restart"/>
            <w:tcBorders>
              <w:top w:val="double" w:sz="4" w:space="0" w:color="auto"/>
            </w:tcBorders>
          </w:tcPr>
          <w:p w14:paraId="5711B746" w14:textId="77777777" w:rsidR="00B65E50" w:rsidRPr="00C927E0" w:rsidRDefault="00B65E50" w:rsidP="00B65E50">
            <w:pPr>
              <w:rPr>
                <w:rFonts w:eastAsia="Times New Roman"/>
                <w:b/>
                <w:szCs w:val="22"/>
                <w:lang w:eastAsia="en-US"/>
              </w:rPr>
            </w:pPr>
            <w:r w:rsidRPr="00C927E0">
              <w:t>192'285.78</w:t>
            </w:r>
          </w:p>
          <w:p w14:paraId="5DB0EED1"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67C6A17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4A2D2E64"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209545F0" w14:textId="77777777" w:rsidTr="00062AF5">
        <w:trPr>
          <w:cantSplit/>
        </w:trPr>
        <w:tc>
          <w:tcPr>
            <w:tcW w:w="1668" w:type="dxa"/>
            <w:vMerge/>
            <w:tcBorders>
              <w:top w:val="double" w:sz="4" w:space="0" w:color="auto"/>
            </w:tcBorders>
          </w:tcPr>
          <w:p w14:paraId="02CA439F"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490DE3D"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4AA9BD5"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00292AC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465AB317" w14:textId="77777777" w:rsidR="00B65E50" w:rsidRPr="00C927E0" w:rsidRDefault="00B65E50" w:rsidP="00B65E50">
            <w:pPr>
              <w:jc w:val="right"/>
              <w:rPr>
                <w:rFonts w:eastAsia="Times New Roman"/>
                <w:b/>
                <w:szCs w:val="22"/>
                <w:lang w:eastAsia="en-US"/>
              </w:rPr>
            </w:pPr>
            <w:r w:rsidRPr="00C927E0">
              <w:rPr>
                <w:color w:val="000000"/>
                <w:sz w:val="22"/>
                <w:szCs w:val="22"/>
              </w:rPr>
              <w:t>31'221.39</w:t>
            </w:r>
          </w:p>
        </w:tc>
      </w:tr>
      <w:tr w:rsidR="00B65E50" w:rsidRPr="00C927E0" w14:paraId="609D6496" w14:textId="77777777" w:rsidTr="00062AF5">
        <w:trPr>
          <w:cantSplit/>
        </w:trPr>
        <w:tc>
          <w:tcPr>
            <w:tcW w:w="1668" w:type="dxa"/>
            <w:vMerge/>
            <w:tcBorders>
              <w:top w:val="double" w:sz="4" w:space="0" w:color="auto"/>
            </w:tcBorders>
          </w:tcPr>
          <w:p w14:paraId="19A8BC1E"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94579A7"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958E2B1"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1FD9736"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589ED6A5" w14:textId="77777777" w:rsidR="00B65E50" w:rsidRPr="00C927E0" w:rsidRDefault="00B65E50" w:rsidP="00B65E50">
            <w:pPr>
              <w:jc w:val="right"/>
              <w:rPr>
                <w:rFonts w:eastAsia="Times New Roman"/>
                <w:b/>
                <w:szCs w:val="22"/>
                <w:lang w:eastAsia="en-US"/>
              </w:rPr>
            </w:pPr>
            <w:r w:rsidRPr="00C927E0">
              <w:rPr>
                <w:color w:val="000000"/>
                <w:sz w:val="22"/>
                <w:szCs w:val="22"/>
              </w:rPr>
              <w:t>57'545.92</w:t>
            </w:r>
          </w:p>
        </w:tc>
      </w:tr>
      <w:tr w:rsidR="00B65E50" w:rsidRPr="00C927E0" w14:paraId="77E2EB8B" w14:textId="77777777" w:rsidTr="00062AF5">
        <w:trPr>
          <w:cantSplit/>
        </w:trPr>
        <w:tc>
          <w:tcPr>
            <w:tcW w:w="1668" w:type="dxa"/>
            <w:vMerge/>
            <w:tcBorders>
              <w:top w:val="double" w:sz="4" w:space="0" w:color="auto"/>
            </w:tcBorders>
          </w:tcPr>
          <w:p w14:paraId="1128B6DF"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1FC3D76"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4CEB767"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295EB499"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314324AE"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2083F157" w14:textId="77777777" w:rsidTr="00062AF5">
        <w:trPr>
          <w:cantSplit/>
        </w:trPr>
        <w:tc>
          <w:tcPr>
            <w:tcW w:w="1668" w:type="dxa"/>
            <w:vMerge/>
            <w:tcBorders>
              <w:top w:val="double" w:sz="4" w:space="0" w:color="auto"/>
            </w:tcBorders>
          </w:tcPr>
          <w:p w14:paraId="57732683"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7994288"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D9A5E88"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36295C73"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6BCC87D5"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2186E274" w14:textId="77777777" w:rsidTr="00062AF5">
        <w:trPr>
          <w:cantSplit/>
        </w:trPr>
        <w:tc>
          <w:tcPr>
            <w:tcW w:w="1668" w:type="dxa"/>
            <w:vMerge/>
          </w:tcPr>
          <w:p w14:paraId="00CE4CEF"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056A1464" w14:textId="77777777" w:rsidR="00B65E50" w:rsidRPr="00C927E0" w:rsidRDefault="00B65E50" w:rsidP="00B65E50">
            <w:pPr>
              <w:rPr>
                <w:rFonts w:eastAsia="Times New Roman"/>
                <w:b/>
                <w:szCs w:val="22"/>
                <w:lang w:eastAsia="en-US"/>
              </w:rPr>
            </w:pPr>
          </w:p>
        </w:tc>
        <w:tc>
          <w:tcPr>
            <w:tcW w:w="4341" w:type="dxa"/>
            <w:vMerge/>
          </w:tcPr>
          <w:p w14:paraId="519CF035"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CB8093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0B46430C" w14:textId="77777777" w:rsidR="00B65E50" w:rsidRPr="00C927E0" w:rsidRDefault="00B65E50" w:rsidP="00B65E50">
            <w:pPr>
              <w:jc w:val="right"/>
              <w:rPr>
                <w:rFonts w:eastAsia="Times New Roman"/>
                <w:b/>
                <w:szCs w:val="22"/>
                <w:lang w:val="en-US" w:eastAsia="en-US"/>
              </w:rPr>
            </w:pPr>
            <w:r w:rsidRPr="00C927E0">
              <w:rPr>
                <w:color w:val="000000"/>
                <w:sz w:val="22"/>
                <w:szCs w:val="22"/>
              </w:rPr>
              <w:t>2'500.00</w:t>
            </w:r>
          </w:p>
        </w:tc>
      </w:tr>
      <w:tr w:rsidR="00B65E50" w:rsidRPr="00C927E0" w14:paraId="4B5C4422" w14:textId="77777777" w:rsidTr="00062AF5">
        <w:trPr>
          <w:cantSplit/>
        </w:trPr>
        <w:tc>
          <w:tcPr>
            <w:tcW w:w="1668" w:type="dxa"/>
            <w:vMerge w:val="restart"/>
            <w:tcBorders>
              <w:top w:val="double" w:sz="4" w:space="0" w:color="auto"/>
            </w:tcBorders>
          </w:tcPr>
          <w:p w14:paraId="4EAA2D5E"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719B55F3" w14:textId="77777777" w:rsidR="00B65E50" w:rsidRPr="00C927E0" w:rsidRDefault="00B65E50" w:rsidP="00B65E50">
            <w:pPr>
              <w:rPr>
                <w:rFonts w:eastAsia="Times New Roman"/>
                <w:b/>
                <w:szCs w:val="22"/>
                <w:lang w:eastAsia="en-US"/>
              </w:rPr>
            </w:pPr>
            <w:r w:rsidRPr="00C927E0">
              <w:rPr>
                <w:rFonts w:eastAsia="Times New Roman"/>
                <w:b/>
                <w:szCs w:val="22"/>
                <w:lang w:eastAsia="en-US"/>
              </w:rPr>
              <w:t>Kovas</w:t>
            </w:r>
          </w:p>
        </w:tc>
        <w:tc>
          <w:tcPr>
            <w:tcW w:w="4341" w:type="dxa"/>
            <w:vMerge w:val="restart"/>
            <w:tcBorders>
              <w:top w:val="double" w:sz="4" w:space="0" w:color="auto"/>
            </w:tcBorders>
          </w:tcPr>
          <w:p w14:paraId="6F3D2D35" w14:textId="77777777" w:rsidR="00B65E50" w:rsidRPr="00C927E0" w:rsidRDefault="00B65E50" w:rsidP="00B65E50">
            <w:pPr>
              <w:rPr>
                <w:rFonts w:eastAsia="Times New Roman"/>
                <w:b/>
                <w:szCs w:val="22"/>
                <w:lang w:eastAsia="en-US"/>
              </w:rPr>
            </w:pPr>
            <w:r w:rsidRPr="00C927E0">
              <w:t>192'285.78</w:t>
            </w:r>
          </w:p>
          <w:p w14:paraId="18FC33AE"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E576391"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199384D9"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48A53D14" w14:textId="77777777" w:rsidTr="00062AF5">
        <w:trPr>
          <w:cantSplit/>
        </w:trPr>
        <w:tc>
          <w:tcPr>
            <w:tcW w:w="1668" w:type="dxa"/>
            <w:vMerge/>
            <w:tcBorders>
              <w:top w:val="double" w:sz="4" w:space="0" w:color="auto"/>
            </w:tcBorders>
          </w:tcPr>
          <w:p w14:paraId="2DAEBB3F"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3523322"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38071A0"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193CB8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6DF41A63" w14:textId="77777777" w:rsidR="00B65E50" w:rsidRPr="00C927E0" w:rsidRDefault="00B65E50" w:rsidP="00B65E50">
            <w:pPr>
              <w:jc w:val="right"/>
              <w:rPr>
                <w:rFonts w:eastAsia="Times New Roman"/>
                <w:b/>
                <w:szCs w:val="22"/>
                <w:lang w:eastAsia="en-US"/>
              </w:rPr>
            </w:pPr>
            <w:r w:rsidRPr="00C927E0">
              <w:rPr>
                <w:color w:val="000000"/>
                <w:sz w:val="22"/>
                <w:szCs w:val="22"/>
              </w:rPr>
              <w:t>30'858.09</w:t>
            </w:r>
          </w:p>
        </w:tc>
      </w:tr>
      <w:tr w:rsidR="00B65E50" w:rsidRPr="00C927E0" w14:paraId="7158307D" w14:textId="77777777" w:rsidTr="00062AF5">
        <w:trPr>
          <w:cantSplit/>
        </w:trPr>
        <w:tc>
          <w:tcPr>
            <w:tcW w:w="1668" w:type="dxa"/>
            <w:vMerge/>
            <w:tcBorders>
              <w:top w:val="double" w:sz="4" w:space="0" w:color="auto"/>
            </w:tcBorders>
          </w:tcPr>
          <w:p w14:paraId="0624FE83"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54449DB0"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7624852"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07D5465"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231B8208" w14:textId="77777777" w:rsidR="00B65E50" w:rsidRPr="00C927E0" w:rsidRDefault="00B65E50" w:rsidP="00B65E50">
            <w:pPr>
              <w:jc w:val="right"/>
              <w:rPr>
                <w:rFonts w:eastAsia="Times New Roman"/>
                <w:b/>
                <w:szCs w:val="22"/>
                <w:lang w:eastAsia="en-US"/>
              </w:rPr>
            </w:pPr>
            <w:r w:rsidRPr="00C927E0">
              <w:rPr>
                <w:color w:val="000000"/>
                <w:sz w:val="22"/>
                <w:szCs w:val="22"/>
              </w:rPr>
              <w:t>57'909.22</w:t>
            </w:r>
          </w:p>
        </w:tc>
      </w:tr>
      <w:tr w:rsidR="00B65E50" w:rsidRPr="00C927E0" w14:paraId="27B8EA44" w14:textId="77777777" w:rsidTr="00062AF5">
        <w:trPr>
          <w:cantSplit/>
        </w:trPr>
        <w:tc>
          <w:tcPr>
            <w:tcW w:w="1668" w:type="dxa"/>
            <w:vMerge/>
            <w:tcBorders>
              <w:top w:val="double" w:sz="4" w:space="0" w:color="auto"/>
            </w:tcBorders>
          </w:tcPr>
          <w:p w14:paraId="5F492577"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142F4264"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412A8F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AE976EF"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398468E5"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350571F5" w14:textId="77777777" w:rsidTr="00062AF5">
        <w:trPr>
          <w:cantSplit/>
        </w:trPr>
        <w:tc>
          <w:tcPr>
            <w:tcW w:w="1668" w:type="dxa"/>
            <w:vMerge/>
            <w:tcBorders>
              <w:top w:val="double" w:sz="4" w:space="0" w:color="auto"/>
            </w:tcBorders>
          </w:tcPr>
          <w:p w14:paraId="7BFFFAB5"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641E0F3"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85F9308"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1598820F"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16C23F5C"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304B2AEF" w14:textId="77777777" w:rsidTr="00062AF5">
        <w:trPr>
          <w:cantSplit/>
        </w:trPr>
        <w:tc>
          <w:tcPr>
            <w:tcW w:w="1668" w:type="dxa"/>
            <w:vMerge/>
          </w:tcPr>
          <w:p w14:paraId="2CF18D0F"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49BD561C" w14:textId="77777777" w:rsidR="00B65E50" w:rsidRPr="00C927E0" w:rsidRDefault="00B65E50" w:rsidP="00B65E50">
            <w:pPr>
              <w:rPr>
                <w:rFonts w:eastAsia="Times New Roman"/>
                <w:b/>
                <w:szCs w:val="22"/>
                <w:lang w:eastAsia="en-US"/>
              </w:rPr>
            </w:pPr>
          </w:p>
        </w:tc>
        <w:tc>
          <w:tcPr>
            <w:tcW w:w="4341" w:type="dxa"/>
            <w:vMerge/>
          </w:tcPr>
          <w:p w14:paraId="7F9D4BF5"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077E366"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225BA164"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4FD76E8B" w14:textId="77777777" w:rsidTr="00062AF5">
        <w:trPr>
          <w:cantSplit/>
        </w:trPr>
        <w:tc>
          <w:tcPr>
            <w:tcW w:w="1668" w:type="dxa"/>
            <w:vMerge w:val="restart"/>
            <w:tcBorders>
              <w:top w:val="double" w:sz="4" w:space="0" w:color="auto"/>
            </w:tcBorders>
          </w:tcPr>
          <w:p w14:paraId="4EBACFBE"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6FC07959" w14:textId="77777777" w:rsidR="00B65E50" w:rsidRPr="00C927E0" w:rsidRDefault="00B65E50" w:rsidP="00B65E50">
            <w:pPr>
              <w:rPr>
                <w:rFonts w:eastAsia="Times New Roman"/>
                <w:b/>
                <w:szCs w:val="22"/>
                <w:lang w:eastAsia="en-US"/>
              </w:rPr>
            </w:pPr>
            <w:r w:rsidRPr="00C927E0">
              <w:rPr>
                <w:rFonts w:eastAsia="Times New Roman"/>
                <w:b/>
                <w:szCs w:val="22"/>
                <w:lang w:eastAsia="en-US"/>
              </w:rPr>
              <w:t>Balandis</w:t>
            </w:r>
          </w:p>
        </w:tc>
        <w:tc>
          <w:tcPr>
            <w:tcW w:w="4341" w:type="dxa"/>
            <w:vMerge w:val="restart"/>
            <w:tcBorders>
              <w:top w:val="double" w:sz="4" w:space="0" w:color="auto"/>
            </w:tcBorders>
          </w:tcPr>
          <w:p w14:paraId="45FC368E" w14:textId="77777777" w:rsidR="00B65E50" w:rsidRPr="00C927E0" w:rsidRDefault="00B65E50" w:rsidP="00B65E50">
            <w:pPr>
              <w:rPr>
                <w:rFonts w:eastAsia="Times New Roman"/>
                <w:b/>
                <w:szCs w:val="22"/>
                <w:lang w:eastAsia="en-US"/>
              </w:rPr>
            </w:pPr>
            <w:r w:rsidRPr="00C927E0">
              <w:t>192'285.78</w:t>
            </w:r>
          </w:p>
        </w:tc>
        <w:tc>
          <w:tcPr>
            <w:tcW w:w="2960" w:type="dxa"/>
            <w:tcBorders>
              <w:top w:val="double" w:sz="4" w:space="0" w:color="auto"/>
            </w:tcBorders>
          </w:tcPr>
          <w:p w14:paraId="77C5BCB9"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77E60EEC"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2C509278" w14:textId="77777777" w:rsidTr="00062AF5">
        <w:trPr>
          <w:cantSplit/>
        </w:trPr>
        <w:tc>
          <w:tcPr>
            <w:tcW w:w="1668" w:type="dxa"/>
            <w:vMerge/>
            <w:tcBorders>
              <w:top w:val="double" w:sz="4" w:space="0" w:color="auto"/>
            </w:tcBorders>
          </w:tcPr>
          <w:p w14:paraId="16B89940"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2DBDC0E"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0795DA95"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AEF4346"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67F4904C" w14:textId="77777777" w:rsidR="00B65E50" w:rsidRPr="00C927E0" w:rsidRDefault="00B65E50" w:rsidP="00B65E50">
            <w:pPr>
              <w:jc w:val="right"/>
              <w:rPr>
                <w:rFonts w:eastAsia="Times New Roman"/>
                <w:b/>
                <w:szCs w:val="22"/>
                <w:lang w:eastAsia="en-US"/>
              </w:rPr>
            </w:pPr>
            <w:r w:rsidRPr="00C927E0">
              <w:rPr>
                <w:color w:val="000000"/>
                <w:sz w:val="22"/>
                <w:szCs w:val="22"/>
              </w:rPr>
              <w:t>30'494.80</w:t>
            </w:r>
          </w:p>
        </w:tc>
      </w:tr>
      <w:tr w:rsidR="00B65E50" w:rsidRPr="00C927E0" w14:paraId="49D15291" w14:textId="77777777" w:rsidTr="00062AF5">
        <w:trPr>
          <w:cantSplit/>
        </w:trPr>
        <w:tc>
          <w:tcPr>
            <w:tcW w:w="1668" w:type="dxa"/>
            <w:vMerge/>
            <w:tcBorders>
              <w:top w:val="double" w:sz="4" w:space="0" w:color="auto"/>
            </w:tcBorders>
          </w:tcPr>
          <w:p w14:paraId="2A0FDDC9"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3DBC39D7"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903D46E"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22F96C4F"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55BCDF5A" w14:textId="77777777" w:rsidR="00B65E50" w:rsidRPr="00C927E0" w:rsidRDefault="00B65E50" w:rsidP="00B65E50">
            <w:pPr>
              <w:jc w:val="right"/>
              <w:rPr>
                <w:rFonts w:eastAsia="Times New Roman"/>
                <w:b/>
                <w:szCs w:val="22"/>
                <w:lang w:eastAsia="en-US"/>
              </w:rPr>
            </w:pPr>
            <w:r w:rsidRPr="00C927E0">
              <w:rPr>
                <w:color w:val="000000"/>
                <w:sz w:val="22"/>
                <w:szCs w:val="22"/>
              </w:rPr>
              <w:t>58'272.51</w:t>
            </w:r>
          </w:p>
        </w:tc>
      </w:tr>
      <w:tr w:rsidR="00B65E50" w:rsidRPr="00C927E0" w14:paraId="73A74842" w14:textId="77777777" w:rsidTr="00062AF5">
        <w:trPr>
          <w:cantSplit/>
        </w:trPr>
        <w:tc>
          <w:tcPr>
            <w:tcW w:w="1668" w:type="dxa"/>
            <w:vMerge/>
            <w:tcBorders>
              <w:top w:val="double" w:sz="4" w:space="0" w:color="auto"/>
            </w:tcBorders>
          </w:tcPr>
          <w:p w14:paraId="7E595A77"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4F0869C"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A68E06B"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476493C"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48E4268A"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11799742" w14:textId="77777777" w:rsidTr="00062AF5">
        <w:trPr>
          <w:cantSplit/>
        </w:trPr>
        <w:tc>
          <w:tcPr>
            <w:tcW w:w="1668" w:type="dxa"/>
            <w:vMerge/>
            <w:tcBorders>
              <w:top w:val="double" w:sz="4" w:space="0" w:color="auto"/>
            </w:tcBorders>
          </w:tcPr>
          <w:p w14:paraId="738BFACB"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5C213076"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004CFC4F"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24780338"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2B204EBE"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594ECE95" w14:textId="77777777" w:rsidTr="00062AF5">
        <w:trPr>
          <w:cantSplit/>
        </w:trPr>
        <w:tc>
          <w:tcPr>
            <w:tcW w:w="1668" w:type="dxa"/>
            <w:vMerge/>
          </w:tcPr>
          <w:p w14:paraId="00AC765A"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73451716" w14:textId="77777777" w:rsidR="00B65E50" w:rsidRPr="00C927E0" w:rsidRDefault="00B65E50" w:rsidP="00B65E50">
            <w:pPr>
              <w:rPr>
                <w:rFonts w:eastAsia="Times New Roman"/>
                <w:b/>
                <w:szCs w:val="22"/>
                <w:lang w:eastAsia="en-US"/>
              </w:rPr>
            </w:pPr>
          </w:p>
        </w:tc>
        <w:tc>
          <w:tcPr>
            <w:tcW w:w="4341" w:type="dxa"/>
            <w:vMerge/>
          </w:tcPr>
          <w:p w14:paraId="3C939045"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4126E0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5213B68B"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2992280C" w14:textId="77777777" w:rsidTr="00062AF5">
        <w:trPr>
          <w:cantSplit/>
        </w:trPr>
        <w:tc>
          <w:tcPr>
            <w:tcW w:w="1668" w:type="dxa"/>
            <w:vMerge w:val="restart"/>
            <w:tcBorders>
              <w:top w:val="double" w:sz="4" w:space="0" w:color="auto"/>
            </w:tcBorders>
          </w:tcPr>
          <w:p w14:paraId="3F580D09"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2FF8E31E" w14:textId="77777777" w:rsidR="00B65E50" w:rsidRPr="00C927E0" w:rsidRDefault="00B65E50" w:rsidP="00B65E50">
            <w:pPr>
              <w:rPr>
                <w:rFonts w:eastAsia="Times New Roman"/>
                <w:b/>
                <w:szCs w:val="22"/>
                <w:lang w:eastAsia="en-US"/>
              </w:rPr>
            </w:pPr>
            <w:r w:rsidRPr="00C927E0">
              <w:rPr>
                <w:rFonts w:eastAsia="Times New Roman"/>
                <w:b/>
                <w:szCs w:val="22"/>
                <w:lang w:eastAsia="en-US"/>
              </w:rPr>
              <w:t>Gegužė</w:t>
            </w:r>
          </w:p>
        </w:tc>
        <w:tc>
          <w:tcPr>
            <w:tcW w:w="4341" w:type="dxa"/>
            <w:vMerge w:val="restart"/>
            <w:tcBorders>
              <w:top w:val="double" w:sz="4" w:space="0" w:color="auto"/>
            </w:tcBorders>
          </w:tcPr>
          <w:p w14:paraId="7A2DCF5C" w14:textId="77777777" w:rsidR="00B65E50" w:rsidRPr="00C927E0" w:rsidRDefault="00B65E50" w:rsidP="00B65E50">
            <w:pPr>
              <w:rPr>
                <w:rFonts w:eastAsia="Times New Roman"/>
                <w:b/>
                <w:szCs w:val="22"/>
                <w:lang w:eastAsia="en-US"/>
              </w:rPr>
            </w:pPr>
            <w:r w:rsidRPr="00C927E0">
              <w:t>192'285.78</w:t>
            </w:r>
          </w:p>
          <w:p w14:paraId="4A78F7F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DCE1FE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07AA4127"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3D34EEFF" w14:textId="77777777" w:rsidTr="00062AF5">
        <w:trPr>
          <w:cantSplit/>
        </w:trPr>
        <w:tc>
          <w:tcPr>
            <w:tcW w:w="1668" w:type="dxa"/>
            <w:vMerge/>
            <w:tcBorders>
              <w:top w:val="double" w:sz="4" w:space="0" w:color="auto"/>
            </w:tcBorders>
          </w:tcPr>
          <w:p w14:paraId="671714A5"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B7FF84C"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7656D33"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91B2575"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7178AA94" w14:textId="77777777" w:rsidR="00B65E50" w:rsidRPr="00C927E0" w:rsidRDefault="00B65E50" w:rsidP="00B65E50">
            <w:pPr>
              <w:jc w:val="right"/>
              <w:rPr>
                <w:rFonts w:eastAsia="Times New Roman"/>
                <w:b/>
                <w:szCs w:val="22"/>
                <w:lang w:eastAsia="en-US"/>
              </w:rPr>
            </w:pPr>
            <w:r w:rsidRPr="00C927E0">
              <w:rPr>
                <w:color w:val="000000"/>
                <w:sz w:val="22"/>
                <w:szCs w:val="22"/>
              </w:rPr>
              <w:t>30'131.50</w:t>
            </w:r>
          </w:p>
        </w:tc>
      </w:tr>
      <w:tr w:rsidR="00B65E50" w:rsidRPr="00C927E0" w14:paraId="458EBB45" w14:textId="77777777" w:rsidTr="00062AF5">
        <w:trPr>
          <w:cantSplit/>
        </w:trPr>
        <w:tc>
          <w:tcPr>
            <w:tcW w:w="1668" w:type="dxa"/>
            <w:vMerge/>
            <w:tcBorders>
              <w:top w:val="double" w:sz="4" w:space="0" w:color="auto"/>
            </w:tcBorders>
          </w:tcPr>
          <w:p w14:paraId="32C17099"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2096DC1"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EC46C96"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086B0C6"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5A38868D" w14:textId="77777777" w:rsidR="00B65E50" w:rsidRPr="00C927E0" w:rsidRDefault="00B65E50" w:rsidP="00B65E50">
            <w:pPr>
              <w:jc w:val="right"/>
              <w:rPr>
                <w:rFonts w:eastAsia="Times New Roman"/>
                <w:b/>
                <w:szCs w:val="22"/>
                <w:lang w:eastAsia="en-US"/>
              </w:rPr>
            </w:pPr>
            <w:r w:rsidRPr="00C927E0">
              <w:rPr>
                <w:color w:val="000000"/>
                <w:sz w:val="22"/>
                <w:szCs w:val="22"/>
              </w:rPr>
              <w:t>58'635.81</w:t>
            </w:r>
          </w:p>
        </w:tc>
      </w:tr>
      <w:tr w:rsidR="00B65E50" w:rsidRPr="00C927E0" w14:paraId="4A20F057" w14:textId="77777777" w:rsidTr="00062AF5">
        <w:trPr>
          <w:cantSplit/>
        </w:trPr>
        <w:tc>
          <w:tcPr>
            <w:tcW w:w="1668" w:type="dxa"/>
            <w:vMerge/>
            <w:tcBorders>
              <w:top w:val="double" w:sz="4" w:space="0" w:color="auto"/>
            </w:tcBorders>
          </w:tcPr>
          <w:p w14:paraId="0FB31D10"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56E9DDE"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FAB2A2F"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47E336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3887BB15"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3AC34D3C" w14:textId="77777777" w:rsidTr="00062AF5">
        <w:trPr>
          <w:cantSplit/>
        </w:trPr>
        <w:tc>
          <w:tcPr>
            <w:tcW w:w="1668" w:type="dxa"/>
            <w:vMerge/>
            <w:tcBorders>
              <w:top w:val="double" w:sz="4" w:space="0" w:color="auto"/>
            </w:tcBorders>
          </w:tcPr>
          <w:p w14:paraId="6CB12008"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226B85B"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027B792B"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55E40EA2"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2912368B"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7E251896" w14:textId="77777777" w:rsidTr="00062AF5">
        <w:trPr>
          <w:cantSplit/>
        </w:trPr>
        <w:tc>
          <w:tcPr>
            <w:tcW w:w="1668" w:type="dxa"/>
            <w:vMerge/>
          </w:tcPr>
          <w:p w14:paraId="7176CF5C"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75FDF115" w14:textId="77777777" w:rsidR="00B65E50" w:rsidRPr="00C927E0" w:rsidRDefault="00B65E50" w:rsidP="00B65E50">
            <w:pPr>
              <w:rPr>
                <w:rFonts w:eastAsia="Times New Roman"/>
                <w:b/>
                <w:szCs w:val="22"/>
                <w:lang w:eastAsia="en-US"/>
              </w:rPr>
            </w:pPr>
          </w:p>
        </w:tc>
        <w:tc>
          <w:tcPr>
            <w:tcW w:w="4341" w:type="dxa"/>
            <w:vMerge/>
          </w:tcPr>
          <w:p w14:paraId="2A16ABC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2C93348"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3BC13543"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5026220F" w14:textId="77777777" w:rsidTr="00062AF5">
        <w:trPr>
          <w:cantSplit/>
        </w:trPr>
        <w:tc>
          <w:tcPr>
            <w:tcW w:w="1668" w:type="dxa"/>
            <w:vMerge w:val="restart"/>
            <w:tcBorders>
              <w:top w:val="double" w:sz="4" w:space="0" w:color="auto"/>
            </w:tcBorders>
          </w:tcPr>
          <w:p w14:paraId="702D3D1B"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128E3683" w14:textId="77777777" w:rsidR="00B65E50" w:rsidRPr="00C927E0" w:rsidRDefault="00B65E50" w:rsidP="00B65E50">
            <w:pPr>
              <w:rPr>
                <w:rFonts w:eastAsia="Times New Roman"/>
                <w:b/>
                <w:szCs w:val="22"/>
                <w:lang w:eastAsia="en-US"/>
              </w:rPr>
            </w:pPr>
            <w:r w:rsidRPr="00C927E0">
              <w:rPr>
                <w:rFonts w:eastAsia="Times New Roman"/>
                <w:b/>
                <w:szCs w:val="22"/>
                <w:lang w:eastAsia="en-US"/>
              </w:rPr>
              <w:t>Birželis</w:t>
            </w:r>
          </w:p>
        </w:tc>
        <w:tc>
          <w:tcPr>
            <w:tcW w:w="4341" w:type="dxa"/>
            <w:vMerge w:val="restart"/>
            <w:tcBorders>
              <w:top w:val="double" w:sz="4" w:space="0" w:color="auto"/>
            </w:tcBorders>
          </w:tcPr>
          <w:p w14:paraId="74CE033F" w14:textId="77777777" w:rsidR="00B65E50" w:rsidRPr="00C927E0" w:rsidRDefault="00B65E50" w:rsidP="00B65E50">
            <w:pPr>
              <w:rPr>
                <w:rFonts w:eastAsia="Times New Roman"/>
                <w:b/>
                <w:szCs w:val="22"/>
                <w:lang w:eastAsia="en-US"/>
              </w:rPr>
            </w:pPr>
            <w:r w:rsidRPr="00C927E0">
              <w:t>192'285.78</w:t>
            </w:r>
          </w:p>
          <w:p w14:paraId="1E5F88E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2144AC1"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6F84AE78"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486047A3" w14:textId="77777777" w:rsidTr="00062AF5">
        <w:trPr>
          <w:cantSplit/>
        </w:trPr>
        <w:tc>
          <w:tcPr>
            <w:tcW w:w="1668" w:type="dxa"/>
            <w:vMerge/>
            <w:tcBorders>
              <w:top w:val="double" w:sz="4" w:space="0" w:color="auto"/>
            </w:tcBorders>
          </w:tcPr>
          <w:p w14:paraId="61F58C03"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40944E1"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12A433E6"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067AEF5"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64AFD3E1" w14:textId="77777777" w:rsidR="00B65E50" w:rsidRPr="00C927E0" w:rsidRDefault="00B65E50" w:rsidP="00B65E50">
            <w:pPr>
              <w:jc w:val="right"/>
              <w:rPr>
                <w:rFonts w:eastAsia="Times New Roman"/>
                <w:b/>
                <w:szCs w:val="22"/>
                <w:lang w:eastAsia="en-US"/>
              </w:rPr>
            </w:pPr>
            <w:r w:rsidRPr="00C927E0">
              <w:rPr>
                <w:color w:val="000000"/>
                <w:sz w:val="22"/>
                <w:szCs w:val="22"/>
              </w:rPr>
              <w:t>29'768.21</w:t>
            </w:r>
          </w:p>
        </w:tc>
      </w:tr>
      <w:tr w:rsidR="00B65E50" w:rsidRPr="00C927E0" w14:paraId="635FADBE" w14:textId="77777777" w:rsidTr="00062AF5">
        <w:trPr>
          <w:cantSplit/>
        </w:trPr>
        <w:tc>
          <w:tcPr>
            <w:tcW w:w="1668" w:type="dxa"/>
            <w:vMerge/>
            <w:tcBorders>
              <w:top w:val="double" w:sz="4" w:space="0" w:color="auto"/>
            </w:tcBorders>
          </w:tcPr>
          <w:p w14:paraId="30A91D72"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2DB6119"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1528EF40"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E6F24B1"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68DF8E36" w14:textId="77777777" w:rsidR="00B65E50" w:rsidRPr="00C927E0" w:rsidRDefault="00B65E50" w:rsidP="00B65E50">
            <w:pPr>
              <w:jc w:val="right"/>
              <w:rPr>
                <w:rFonts w:eastAsia="Times New Roman"/>
                <w:b/>
                <w:szCs w:val="22"/>
                <w:lang w:eastAsia="en-US"/>
              </w:rPr>
            </w:pPr>
            <w:r w:rsidRPr="00C927E0">
              <w:rPr>
                <w:color w:val="000000"/>
                <w:sz w:val="22"/>
                <w:szCs w:val="22"/>
              </w:rPr>
              <w:t>58'999.10</w:t>
            </w:r>
          </w:p>
        </w:tc>
      </w:tr>
      <w:tr w:rsidR="00B65E50" w:rsidRPr="00C927E0" w14:paraId="486AE199" w14:textId="77777777" w:rsidTr="00062AF5">
        <w:trPr>
          <w:cantSplit/>
        </w:trPr>
        <w:tc>
          <w:tcPr>
            <w:tcW w:w="1668" w:type="dxa"/>
            <w:vMerge/>
            <w:tcBorders>
              <w:top w:val="double" w:sz="4" w:space="0" w:color="auto"/>
            </w:tcBorders>
          </w:tcPr>
          <w:p w14:paraId="68994317"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5AAFA6DD"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1FA16080"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CFFDDC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4EEBD583"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59630368" w14:textId="77777777" w:rsidTr="00062AF5">
        <w:trPr>
          <w:cantSplit/>
        </w:trPr>
        <w:tc>
          <w:tcPr>
            <w:tcW w:w="1668" w:type="dxa"/>
            <w:vMerge/>
            <w:tcBorders>
              <w:top w:val="double" w:sz="4" w:space="0" w:color="auto"/>
            </w:tcBorders>
          </w:tcPr>
          <w:p w14:paraId="475D90B6"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B855FB2"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6B517BD"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1C5C930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2681B755"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6501E5B6" w14:textId="77777777" w:rsidTr="00062AF5">
        <w:trPr>
          <w:cantSplit/>
        </w:trPr>
        <w:tc>
          <w:tcPr>
            <w:tcW w:w="1668" w:type="dxa"/>
            <w:vMerge/>
          </w:tcPr>
          <w:p w14:paraId="46868A37"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32714D3A" w14:textId="77777777" w:rsidR="00B65E50" w:rsidRPr="00C927E0" w:rsidRDefault="00B65E50" w:rsidP="00B65E50">
            <w:pPr>
              <w:rPr>
                <w:rFonts w:eastAsia="Times New Roman"/>
                <w:b/>
                <w:szCs w:val="22"/>
                <w:lang w:eastAsia="en-US"/>
              </w:rPr>
            </w:pPr>
          </w:p>
        </w:tc>
        <w:tc>
          <w:tcPr>
            <w:tcW w:w="4341" w:type="dxa"/>
            <w:vMerge/>
          </w:tcPr>
          <w:p w14:paraId="3FAC7D77"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7561E70"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1DDA9138"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74FFFA26" w14:textId="77777777" w:rsidTr="00062AF5">
        <w:trPr>
          <w:cantSplit/>
        </w:trPr>
        <w:tc>
          <w:tcPr>
            <w:tcW w:w="1668" w:type="dxa"/>
            <w:vMerge w:val="restart"/>
            <w:tcBorders>
              <w:top w:val="double" w:sz="4" w:space="0" w:color="auto"/>
            </w:tcBorders>
          </w:tcPr>
          <w:p w14:paraId="14D66531"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7FF4B5C1" w14:textId="77777777" w:rsidR="00B65E50" w:rsidRPr="00C927E0" w:rsidRDefault="00B65E50" w:rsidP="00B65E50">
            <w:pPr>
              <w:rPr>
                <w:rFonts w:eastAsia="Times New Roman"/>
                <w:b/>
                <w:szCs w:val="22"/>
                <w:lang w:eastAsia="en-US"/>
              </w:rPr>
            </w:pPr>
            <w:r w:rsidRPr="00C927E0">
              <w:rPr>
                <w:rFonts w:eastAsia="Times New Roman"/>
                <w:b/>
                <w:szCs w:val="22"/>
                <w:lang w:eastAsia="en-US"/>
              </w:rPr>
              <w:t>Liepa</w:t>
            </w:r>
          </w:p>
        </w:tc>
        <w:tc>
          <w:tcPr>
            <w:tcW w:w="4341" w:type="dxa"/>
            <w:vMerge w:val="restart"/>
            <w:tcBorders>
              <w:top w:val="double" w:sz="4" w:space="0" w:color="auto"/>
            </w:tcBorders>
          </w:tcPr>
          <w:p w14:paraId="69EDACB7" w14:textId="77777777" w:rsidR="00B65E50" w:rsidRPr="00C927E0" w:rsidRDefault="00B65E50" w:rsidP="00B65E50">
            <w:pPr>
              <w:rPr>
                <w:rFonts w:eastAsia="Times New Roman"/>
                <w:b/>
                <w:szCs w:val="22"/>
                <w:lang w:eastAsia="en-US"/>
              </w:rPr>
            </w:pPr>
            <w:r w:rsidRPr="00C927E0">
              <w:t>192'285.78</w:t>
            </w:r>
          </w:p>
          <w:p w14:paraId="5E07CF35"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CA4FF3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10DFCE74"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1F1108A4" w14:textId="77777777" w:rsidTr="00062AF5">
        <w:trPr>
          <w:cantSplit/>
        </w:trPr>
        <w:tc>
          <w:tcPr>
            <w:tcW w:w="1668" w:type="dxa"/>
            <w:vMerge/>
            <w:tcBorders>
              <w:top w:val="double" w:sz="4" w:space="0" w:color="auto"/>
            </w:tcBorders>
          </w:tcPr>
          <w:p w14:paraId="1B2C84FC"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15F670B8"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A4F0D06"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5B3724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4033D221" w14:textId="77777777" w:rsidR="00B65E50" w:rsidRPr="00C927E0" w:rsidRDefault="00B65E50" w:rsidP="00B65E50">
            <w:pPr>
              <w:jc w:val="right"/>
              <w:rPr>
                <w:rFonts w:eastAsia="Times New Roman"/>
                <w:b/>
                <w:szCs w:val="22"/>
                <w:lang w:eastAsia="en-US"/>
              </w:rPr>
            </w:pPr>
            <w:r w:rsidRPr="00C927E0">
              <w:rPr>
                <w:color w:val="000000"/>
                <w:sz w:val="22"/>
                <w:szCs w:val="22"/>
              </w:rPr>
              <w:t>29'404.92</w:t>
            </w:r>
          </w:p>
        </w:tc>
      </w:tr>
      <w:tr w:rsidR="00B65E50" w:rsidRPr="00C927E0" w14:paraId="30AFE8BB" w14:textId="77777777" w:rsidTr="00062AF5">
        <w:trPr>
          <w:cantSplit/>
        </w:trPr>
        <w:tc>
          <w:tcPr>
            <w:tcW w:w="1668" w:type="dxa"/>
            <w:vMerge/>
            <w:tcBorders>
              <w:top w:val="double" w:sz="4" w:space="0" w:color="auto"/>
            </w:tcBorders>
          </w:tcPr>
          <w:p w14:paraId="6B854E72"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41F6791"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3D52520"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2FE3BC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7E482492" w14:textId="77777777" w:rsidR="00B65E50" w:rsidRPr="00C927E0" w:rsidRDefault="00B65E50" w:rsidP="00B65E50">
            <w:pPr>
              <w:jc w:val="right"/>
              <w:rPr>
                <w:rFonts w:eastAsia="Times New Roman"/>
                <w:b/>
                <w:szCs w:val="22"/>
                <w:lang w:eastAsia="en-US"/>
              </w:rPr>
            </w:pPr>
            <w:r w:rsidRPr="00C927E0">
              <w:rPr>
                <w:color w:val="000000"/>
                <w:sz w:val="22"/>
                <w:szCs w:val="22"/>
              </w:rPr>
              <w:t>59'362.39</w:t>
            </w:r>
          </w:p>
        </w:tc>
      </w:tr>
      <w:tr w:rsidR="00B65E50" w:rsidRPr="00C927E0" w14:paraId="6AF10194" w14:textId="77777777" w:rsidTr="00062AF5">
        <w:trPr>
          <w:cantSplit/>
        </w:trPr>
        <w:tc>
          <w:tcPr>
            <w:tcW w:w="1668" w:type="dxa"/>
            <w:vMerge/>
            <w:tcBorders>
              <w:top w:val="double" w:sz="4" w:space="0" w:color="auto"/>
            </w:tcBorders>
          </w:tcPr>
          <w:p w14:paraId="678012CA"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375DCCD0"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48723F3"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F7AF9B1"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5BC9E207"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77236306" w14:textId="77777777" w:rsidTr="00062AF5">
        <w:trPr>
          <w:cantSplit/>
        </w:trPr>
        <w:tc>
          <w:tcPr>
            <w:tcW w:w="1668" w:type="dxa"/>
            <w:vMerge/>
            <w:tcBorders>
              <w:top w:val="double" w:sz="4" w:space="0" w:color="auto"/>
            </w:tcBorders>
          </w:tcPr>
          <w:p w14:paraId="3AD67F34"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51DAD238"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2BF9080"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1A175665"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0C5A16A5"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5C56F301" w14:textId="77777777" w:rsidTr="00062AF5">
        <w:trPr>
          <w:cantSplit/>
        </w:trPr>
        <w:tc>
          <w:tcPr>
            <w:tcW w:w="1668" w:type="dxa"/>
            <w:vMerge/>
          </w:tcPr>
          <w:p w14:paraId="239AC808"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03F88F49" w14:textId="77777777" w:rsidR="00B65E50" w:rsidRPr="00C927E0" w:rsidRDefault="00B65E50" w:rsidP="00B65E50">
            <w:pPr>
              <w:rPr>
                <w:rFonts w:eastAsia="Times New Roman"/>
                <w:b/>
                <w:szCs w:val="22"/>
                <w:lang w:eastAsia="en-US"/>
              </w:rPr>
            </w:pPr>
          </w:p>
        </w:tc>
        <w:tc>
          <w:tcPr>
            <w:tcW w:w="4341" w:type="dxa"/>
            <w:vMerge/>
          </w:tcPr>
          <w:p w14:paraId="719D95B8"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585A882"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339E5606"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2664901B" w14:textId="77777777" w:rsidTr="00062AF5">
        <w:trPr>
          <w:cantSplit/>
        </w:trPr>
        <w:tc>
          <w:tcPr>
            <w:tcW w:w="1668" w:type="dxa"/>
            <w:vMerge w:val="restart"/>
            <w:tcBorders>
              <w:top w:val="double" w:sz="4" w:space="0" w:color="auto"/>
            </w:tcBorders>
          </w:tcPr>
          <w:p w14:paraId="0EB54A81"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5BF7E1DF" w14:textId="77777777" w:rsidR="00B65E50" w:rsidRPr="00C927E0" w:rsidRDefault="00B65E50" w:rsidP="00B65E50">
            <w:pPr>
              <w:rPr>
                <w:rFonts w:eastAsia="Times New Roman"/>
                <w:b/>
                <w:szCs w:val="22"/>
                <w:lang w:eastAsia="en-US"/>
              </w:rPr>
            </w:pPr>
            <w:r w:rsidRPr="00C927E0">
              <w:rPr>
                <w:rFonts w:eastAsia="Times New Roman"/>
                <w:b/>
                <w:szCs w:val="22"/>
                <w:lang w:eastAsia="en-US"/>
              </w:rPr>
              <w:t>Rugpjūtis</w:t>
            </w:r>
          </w:p>
        </w:tc>
        <w:tc>
          <w:tcPr>
            <w:tcW w:w="4341" w:type="dxa"/>
            <w:vMerge w:val="restart"/>
            <w:tcBorders>
              <w:top w:val="double" w:sz="4" w:space="0" w:color="auto"/>
            </w:tcBorders>
          </w:tcPr>
          <w:p w14:paraId="4FA10BE4" w14:textId="77777777" w:rsidR="00B65E50" w:rsidRPr="00C927E0" w:rsidRDefault="00B65E50" w:rsidP="00B65E50">
            <w:pPr>
              <w:rPr>
                <w:rFonts w:eastAsia="Times New Roman"/>
                <w:b/>
                <w:szCs w:val="22"/>
                <w:lang w:eastAsia="en-US"/>
              </w:rPr>
            </w:pPr>
            <w:r w:rsidRPr="00C927E0">
              <w:t>192'285.78</w:t>
            </w:r>
          </w:p>
        </w:tc>
        <w:tc>
          <w:tcPr>
            <w:tcW w:w="2960" w:type="dxa"/>
            <w:tcBorders>
              <w:top w:val="double" w:sz="4" w:space="0" w:color="auto"/>
            </w:tcBorders>
          </w:tcPr>
          <w:p w14:paraId="70520889"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161E6064"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6E21C42E" w14:textId="77777777" w:rsidTr="00062AF5">
        <w:trPr>
          <w:cantSplit/>
        </w:trPr>
        <w:tc>
          <w:tcPr>
            <w:tcW w:w="1668" w:type="dxa"/>
            <w:vMerge/>
            <w:tcBorders>
              <w:top w:val="double" w:sz="4" w:space="0" w:color="auto"/>
            </w:tcBorders>
          </w:tcPr>
          <w:p w14:paraId="7AF922FD"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2C0332E"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2783B82"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98FD53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5DF3D43B" w14:textId="77777777" w:rsidR="00B65E50" w:rsidRPr="00C927E0" w:rsidRDefault="00B65E50" w:rsidP="00B65E50">
            <w:pPr>
              <w:jc w:val="right"/>
              <w:rPr>
                <w:rFonts w:eastAsia="Times New Roman"/>
                <w:b/>
                <w:szCs w:val="22"/>
                <w:lang w:eastAsia="en-US"/>
              </w:rPr>
            </w:pPr>
            <w:r w:rsidRPr="00C927E0">
              <w:rPr>
                <w:color w:val="000000"/>
                <w:sz w:val="22"/>
                <w:szCs w:val="22"/>
              </w:rPr>
              <w:t>29'041.62</w:t>
            </w:r>
          </w:p>
        </w:tc>
      </w:tr>
      <w:tr w:rsidR="00B65E50" w:rsidRPr="00C927E0" w14:paraId="7986D22F" w14:textId="77777777" w:rsidTr="00062AF5">
        <w:trPr>
          <w:cantSplit/>
        </w:trPr>
        <w:tc>
          <w:tcPr>
            <w:tcW w:w="1668" w:type="dxa"/>
            <w:vMerge/>
            <w:tcBorders>
              <w:top w:val="double" w:sz="4" w:space="0" w:color="auto"/>
            </w:tcBorders>
          </w:tcPr>
          <w:p w14:paraId="2070165E"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716DF28"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137BAE31"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AD64B2C"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5A0E8164" w14:textId="77777777" w:rsidR="00B65E50" w:rsidRPr="00C927E0" w:rsidRDefault="00B65E50" w:rsidP="00B65E50">
            <w:pPr>
              <w:jc w:val="right"/>
              <w:rPr>
                <w:rFonts w:eastAsia="Times New Roman"/>
                <w:b/>
                <w:szCs w:val="22"/>
                <w:lang w:eastAsia="en-US"/>
              </w:rPr>
            </w:pPr>
            <w:r w:rsidRPr="00C927E0">
              <w:rPr>
                <w:color w:val="000000"/>
                <w:sz w:val="22"/>
                <w:szCs w:val="22"/>
              </w:rPr>
              <w:t>59'725.69</w:t>
            </w:r>
          </w:p>
        </w:tc>
      </w:tr>
      <w:tr w:rsidR="00B65E50" w:rsidRPr="00C927E0" w14:paraId="60761742" w14:textId="77777777" w:rsidTr="00062AF5">
        <w:trPr>
          <w:cantSplit/>
        </w:trPr>
        <w:tc>
          <w:tcPr>
            <w:tcW w:w="1668" w:type="dxa"/>
            <w:vMerge/>
            <w:tcBorders>
              <w:top w:val="double" w:sz="4" w:space="0" w:color="auto"/>
            </w:tcBorders>
          </w:tcPr>
          <w:p w14:paraId="443A54C1"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CD23760"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7A30762"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45F2C91"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123D9B28"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4F8E1934" w14:textId="77777777" w:rsidTr="00062AF5">
        <w:trPr>
          <w:cantSplit/>
        </w:trPr>
        <w:tc>
          <w:tcPr>
            <w:tcW w:w="1668" w:type="dxa"/>
            <w:vMerge/>
            <w:tcBorders>
              <w:top w:val="double" w:sz="4" w:space="0" w:color="auto"/>
            </w:tcBorders>
          </w:tcPr>
          <w:p w14:paraId="2D6734FD"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B68AAF8"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973DCDD"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5CECCBFF"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035ADAF2"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49CB1198" w14:textId="77777777" w:rsidTr="00062AF5">
        <w:trPr>
          <w:cantSplit/>
        </w:trPr>
        <w:tc>
          <w:tcPr>
            <w:tcW w:w="1668" w:type="dxa"/>
            <w:vMerge/>
          </w:tcPr>
          <w:p w14:paraId="1969CEF0"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0B348802" w14:textId="77777777" w:rsidR="00B65E50" w:rsidRPr="00C927E0" w:rsidRDefault="00B65E50" w:rsidP="00B65E50">
            <w:pPr>
              <w:rPr>
                <w:rFonts w:eastAsia="Times New Roman"/>
                <w:b/>
                <w:szCs w:val="22"/>
                <w:lang w:eastAsia="en-US"/>
              </w:rPr>
            </w:pPr>
          </w:p>
        </w:tc>
        <w:tc>
          <w:tcPr>
            <w:tcW w:w="4341" w:type="dxa"/>
            <w:vMerge/>
          </w:tcPr>
          <w:p w14:paraId="79527EC1"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CD59DA2"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5A0D42DD"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5E059DBC" w14:textId="77777777" w:rsidTr="00062AF5">
        <w:trPr>
          <w:cantSplit/>
        </w:trPr>
        <w:tc>
          <w:tcPr>
            <w:tcW w:w="1668" w:type="dxa"/>
            <w:vMerge w:val="restart"/>
            <w:tcBorders>
              <w:top w:val="double" w:sz="4" w:space="0" w:color="auto"/>
            </w:tcBorders>
          </w:tcPr>
          <w:p w14:paraId="0E6ED0FC"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4C540214" w14:textId="77777777" w:rsidR="00B65E50" w:rsidRPr="00C927E0" w:rsidRDefault="00B65E50" w:rsidP="00B65E50">
            <w:pPr>
              <w:rPr>
                <w:rFonts w:eastAsia="Times New Roman"/>
                <w:b/>
                <w:szCs w:val="22"/>
                <w:lang w:eastAsia="en-US"/>
              </w:rPr>
            </w:pPr>
            <w:r w:rsidRPr="00C927E0">
              <w:rPr>
                <w:rFonts w:eastAsia="Times New Roman"/>
                <w:b/>
                <w:szCs w:val="22"/>
                <w:lang w:eastAsia="en-US"/>
              </w:rPr>
              <w:t>Rugsėjis</w:t>
            </w:r>
          </w:p>
        </w:tc>
        <w:tc>
          <w:tcPr>
            <w:tcW w:w="4341" w:type="dxa"/>
            <w:vMerge w:val="restart"/>
            <w:tcBorders>
              <w:top w:val="double" w:sz="4" w:space="0" w:color="auto"/>
            </w:tcBorders>
          </w:tcPr>
          <w:p w14:paraId="4DE08B63" w14:textId="77777777" w:rsidR="00B65E50" w:rsidRPr="00C927E0" w:rsidRDefault="00B65E50" w:rsidP="00B65E50">
            <w:pPr>
              <w:rPr>
                <w:rFonts w:eastAsia="Times New Roman"/>
                <w:b/>
                <w:szCs w:val="22"/>
                <w:lang w:eastAsia="en-US"/>
              </w:rPr>
            </w:pPr>
            <w:r w:rsidRPr="00C927E0">
              <w:t>192'285.78</w:t>
            </w:r>
          </w:p>
          <w:p w14:paraId="3A5031CD"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1936156"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7E09EE3D"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58C17247" w14:textId="77777777" w:rsidTr="00062AF5">
        <w:trPr>
          <w:cantSplit/>
        </w:trPr>
        <w:tc>
          <w:tcPr>
            <w:tcW w:w="1668" w:type="dxa"/>
            <w:vMerge/>
            <w:tcBorders>
              <w:top w:val="double" w:sz="4" w:space="0" w:color="auto"/>
            </w:tcBorders>
          </w:tcPr>
          <w:p w14:paraId="18810DA4"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9F505FA"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7F3008B"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0689B3C"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4817EBE4" w14:textId="77777777" w:rsidR="00B65E50" w:rsidRPr="00C927E0" w:rsidRDefault="00B65E50" w:rsidP="00B65E50">
            <w:pPr>
              <w:jc w:val="right"/>
              <w:rPr>
                <w:rFonts w:eastAsia="Times New Roman"/>
                <w:b/>
                <w:szCs w:val="22"/>
                <w:lang w:eastAsia="en-US"/>
              </w:rPr>
            </w:pPr>
            <w:r w:rsidRPr="00C927E0">
              <w:rPr>
                <w:color w:val="000000"/>
                <w:sz w:val="22"/>
                <w:szCs w:val="22"/>
              </w:rPr>
              <w:t>28'678.33</w:t>
            </w:r>
          </w:p>
        </w:tc>
      </w:tr>
      <w:tr w:rsidR="00B65E50" w:rsidRPr="00C927E0" w14:paraId="12C17C4A" w14:textId="77777777" w:rsidTr="00062AF5">
        <w:trPr>
          <w:cantSplit/>
        </w:trPr>
        <w:tc>
          <w:tcPr>
            <w:tcW w:w="1668" w:type="dxa"/>
            <w:vMerge/>
            <w:tcBorders>
              <w:top w:val="double" w:sz="4" w:space="0" w:color="auto"/>
            </w:tcBorders>
          </w:tcPr>
          <w:p w14:paraId="1049FDF7"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1A09CFD"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09B3487E"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DF0AE31"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5557576B" w14:textId="77777777" w:rsidR="00B65E50" w:rsidRPr="00C927E0" w:rsidRDefault="00B65E50" w:rsidP="00B65E50">
            <w:pPr>
              <w:jc w:val="right"/>
              <w:rPr>
                <w:rFonts w:eastAsia="Times New Roman"/>
                <w:b/>
                <w:szCs w:val="22"/>
                <w:lang w:eastAsia="en-US"/>
              </w:rPr>
            </w:pPr>
            <w:r w:rsidRPr="00C927E0">
              <w:rPr>
                <w:color w:val="000000"/>
                <w:sz w:val="22"/>
                <w:szCs w:val="22"/>
              </w:rPr>
              <w:t>60'088.98</w:t>
            </w:r>
          </w:p>
        </w:tc>
      </w:tr>
      <w:tr w:rsidR="00B65E50" w:rsidRPr="00C927E0" w14:paraId="6BDFEC28" w14:textId="77777777" w:rsidTr="00062AF5">
        <w:trPr>
          <w:cantSplit/>
        </w:trPr>
        <w:tc>
          <w:tcPr>
            <w:tcW w:w="1668" w:type="dxa"/>
            <w:vMerge/>
            <w:tcBorders>
              <w:top w:val="double" w:sz="4" w:space="0" w:color="auto"/>
            </w:tcBorders>
          </w:tcPr>
          <w:p w14:paraId="23C9E340"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131FC2DA"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482EC4D"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DB02E45"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1AEC0747"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2A55F41D" w14:textId="77777777" w:rsidTr="00062AF5">
        <w:trPr>
          <w:cantSplit/>
        </w:trPr>
        <w:tc>
          <w:tcPr>
            <w:tcW w:w="1668" w:type="dxa"/>
            <w:vMerge/>
            <w:tcBorders>
              <w:top w:val="double" w:sz="4" w:space="0" w:color="auto"/>
            </w:tcBorders>
          </w:tcPr>
          <w:p w14:paraId="0873B1AC"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5973BFC4"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890A974"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70C1AC8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51043AF0"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3BCA0725" w14:textId="77777777" w:rsidTr="00062AF5">
        <w:trPr>
          <w:cantSplit/>
        </w:trPr>
        <w:tc>
          <w:tcPr>
            <w:tcW w:w="1668" w:type="dxa"/>
            <w:vMerge/>
          </w:tcPr>
          <w:p w14:paraId="3E82B7BB"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37CF4771" w14:textId="77777777" w:rsidR="00B65E50" w:rsidRPr="00C927E0" w:rsidRDefault="00B65E50" w:rsidP="00B65E50">
            <w:pPr>
              <w:rPr>
                <w:rFonts w:eastAsia="Times New Roman"/>
                <w:b/>
                <w:szCs w:val="22"/>
                <w:lang w:eastAsia="en-US"/>
              </w:rPr>
            </w:pPr>
          </w:p>
        </w:tc>
        <w:tc>
          <w:tcPr>
            <w:tcW w:w="4341" w:type="dxa"/>
            <w:vMerge/>
          </w:tcPr>
          <w:p w14:paraId="25F490F8"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26A488B"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326DDD28"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6F813055" w14:textId="77777777" w:rsidTr="00062AF5">
        <w:trPr>
          <w:cantSplit/>
        </w:trPr>
        <w:tc>
          <w:tcPr>
            <w:tcW w:w="1668" w:type="dxa"/>
            <w:vMerge w:val="restart"/>
            <w:tcBorders>
              <w:top w:val="double" w:sz="4" w:space="0" w:color="auto"/>
            </w:tcBorders>
          </w:tcPr>
          <w:p w14:paraId="5080F872"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7EC81DBA" w14:textId="77777777" w:rsidR="00B65E50" w:rsidRPr="00C927E0" w:rsidRDefault="00B65E50" w:rsidP="00B65E50">
            <w:pPr>
              <w:rPr>
                <w:rFonts w:eastAsia="Times New Roman"/>
                <w:b/>
                <w:szCs w:val="22"/>
                <w:lang w:eastAsia="en-US"/>
              </w:rPr>
            </w:pPr>
            <w:r w:rsidRPr="00C927E0">
              <w:rPr>
                <w:rFonts w:eastAsia="Times New Roman"/>
                <w:b/>
                <w:szCs w:val="22"/>
                <w:lang w:eastAsia="en-US"/>
              </w:rPr>
              <w:t>Spalis</w:t>
            </w:r>
          </w:p>
        </w:tc>
        <w:tc>
          <w:tcPr>
            <w:tcW w:w="4341" w:type="dxa"/>
            <w:vMerge w:val="restart"/>
            <w:tcBorders>
              <w:top w:val="double" w:sz="4" w:space="0" w:color="auto"/>
            </w:tcBorders>
          </w:tcPr>
          <w:p w14:paraId="5E29737C" w14:textId="77777777" w:rsidR="00B65E50" w:rsidRPr="00C927E0" w:rsidRDefault="00B65E50" w:rsidP="00B65E50">
            <w:pPr>
              <w:rPr>
                <w:rFonts w:eastAsia="Times New Roman"/>
                <w:b/>
                <w:szCs w:val="22"/>
                <w:lang w:eastAsia="en-US"/>
              </w:rPr>
            </w:pPr>
            <w:r w:rsidRPr="00C927E0">
              <w:t>192'285.78</w:t>
            </w:r>
          </w:p>
          <w:p w14:paraId="77405341"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79C6E470"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5E369865"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57A736C9" w14:textId="77777777" w:rsidTr="00062AF5">
        <w:trPr>
          <w:cantSplit/>
        </w:trPr>
        <w:tc>
          <w:tcPr>
            <w:tcW w:w="1668" w:type="dxa"/>
            <w:vMerge/>
            <w:tcBorders>
              <w:top w:val="double" w:sz="4" w:space="0" w:color="auto"/>
            </w:tcBorders>
          </w:tcPr>
          <w:p w14:paraId="4A281E52"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02009EF"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829B6A4"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2350A0D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673782F1" w14:textId="77777777" w:rsidR="00B65E50" w:rsidRPr="00C927E0" w:rsidRDefault="00B65E50" w:rsidP="00B65E50">
            <w:pPr>
              <w:jc w:val="right"/>
              <w:rPr>
                <w:rFonts w:eastAsia="Times New Roman"/>
                <w:b/>
                <w:szCs w:val="22"/>
                <w:lang w:eastAsia="en-US"/>
              </w:rPr>
            </w:pPr>
            <w:r w:rsidRPr="00C927E0">
              <w:rPr>
                <w:color w:val="000000"/>
                <w:sz w:val="22"/>
                <w:szCs w:val="22"/>
              </w:rPr>
              <w:t>28'315.04</w:t>
            </w:r>
          </w:p>
        </w:tc>
      </w:tr>
      <w:tr w:rsidR="00B65E50" w:rsidRPr="00C927E0" w14:paraId="0A150602" w14:textId="77777777" w:rsidTr="00062AF5">
        <w:trPr>
          <w:cantSplit/>
        </w:trPr>
        <w:tc>
          <w:tcPr>
            <w:tcW w:w="1668" w:type="dxa"/>
            <w:vMerge/>
            <w:tcBorders>
              <w:top w:val="double" w:sz="4" w:space="0" w:color="auto"/>
            </w:tcBorders>
          </w:tcPr>
          <w:p w14:paraId="44ED91B0"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8FAF084"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DE9E126"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06F6FE9"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1E24EFEC" w14:textId="77777777" w:rsidR="00B65E50" w:rsidRPr="00C927E0" w:rsidRDefault="00B65E50" w:rsidP="00B65E50">
            <w:pPr>
              <w:jc w:val="right"/>
              <w:rPr>
                <w:rFonts w:eastAsia="Times New Roman"/>
                <w:b/>
                <w:szCs w:val="22"/>
                <w:lang w:eastAsia="en-US"/>
              </w:rPr>
            </w:pPr>
            <w:r w:rsidRPr="00C927E0">
              <w:rPr>
                <w:color w:val="000000"/>
                <w:sz w:val="22"/>
                <w:szCs w:val="22"/>
              </w:rPr>
              <w:t>60'452.27</w:t>
            </w:r>
          </w:p>
        </w:tc>
      </w:tr>
      <w:tr w:rsidR="00B65E50" w:rsidRPr="00C927E0" w14:paraId="0EE5B72F" w14:textId="77777777" w:rsidTr="00062AF5">
        <w:trPr>
          <w:cantSplit/>
        </w:trPr>
        <w:tc>
          <w:tcPr>
            <w:tcW w:w="1668" w:type="dxa"/>
            <w:vMerge/>
            <w:tcBorders>
              <w:top w:val="double" w:sz="4" w:space="0" w:color="auto"/>
            </w:tcBorders>
          </w:tcPr>
          <w:p w14:paraId="639422F6"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50E25F6"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AD32C1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224FC43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6926C1CD"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0EC4F75B" w14:textId="77777777" w:rsidTr="00062AF5">
        <w:trPr>
          <w:cantSplit/>
        </w:trPr>
        <w:tc>
          <w:tcPr>
            <w:tcW w:w="1668" w:type="dxa"/>
            <w:vMerge/>
            <w:tcBorders>
              <w:top w:val="double" w:sz="4" w:space="0" w:color="auto"/>
            </w:tcBorders>
          </w:tcPr>
          <w:p w14:paraId="1DB13428"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322AB135"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ADD0D74"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7D59F4C0"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7F0F733D"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34F8EFF3" w14:textId="77777777" w:rsidTr="00062AF5">
        <w:trPr>
          <w:cantSplit/>
        </w:trPr>
        <w:tc>
          <w:tcPr>
            <w:tcW w:w="1668" w:type="dxa"/>
            <w:vMerge/>
          </w:tcPr>
          <w:p w14:paraId="35520BD7"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279D1046" w14:textId="77777777" w:rsidR="00B65E50" w:rsidRPr="00C927E0" w:rsidRDefault="00B65E50" w:rsidP="00B65E50">
            <w:pPr>
              <w:rPr>
                <w:rFonts w:eastAsia="Times New Roman"/>
                <w:b/>
                <w:szCs w:val="22"/>
                <w:lang w:eastAsia="en-US"/>
              </w:rPr>
            </w:pPr>
          </w:p>
        </w:tc>
        <w:tc>
          <w:tcPr>
            <w:tcW w:w="4341" w:type="dxa"/>
            <w:vMerge/>
          </w:tcPr>
          <w:p w14:paraId="4F8606C0"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3BDCBD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0342CE81"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5A1B9CE5" w14:textId="77777777" w:rsidTr="00062AF5">
        <w:trPr>
          <w:cantSplit/>
        </w:trPr>
        <w:tc>
          <w:tcPr>
            <w:tcW w:w="1668" w:type="dxa"/>
            <w:vMerge w:val="restart"/>
            <w:tcBorders>
              <w:top w:val="double" w:sz="4" w:space="0" w:color="auto"/>
            </w:tcBorders>
          </w:tcPr>
          <w:p w14:paraId="4D1A02E3"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79EDA57D" w14:textId="77777777" w:rsidR="00B65E50" w:rsidRPr="00C927E0" w:rsidRDefault="00B65E50" w:rsidP="00B65E50">
            <w:pPr>
              <w:rPr>
                <w:rFonts w:eastAsia="Times New Roman"/>
                <w:b/>
                <w:szCs w:val="22"/>
                <w:lang w:eastAsia="en-US"/>
              </w:rPr>
            </w:pPr>
            <w:r w:rsidRPr="00C927E0">
              <w:rPr>
                <w:rFonts w:eastAsia="Times New Roman"/>
                <w:b/>
                <w:szCs w:val="22"/>
                <w:lang w:eastAsia="en-US"/>
              </w:rPr>
              <w:t>Lapkritis</w:t>
            </w:r>
          </w:p>
        </w:tc>
        <w:tc>
          <w:tcPr>
            <w:tcW w:w="4341" w:type="dxa"/>
            <w:vMerge w:val="restart"/>
            <w:tcBorders>
              <w:top w:val="double" w:sz="4" w:space="0" w:color="auto"/>
            </w:tcBorders>
          </w:tcPr>
          <w:p w14:paraId="2CF2A33F" w14:textId="77777777" w:rsidR="00B65E50" w:rsidRPr="00C927E0" w:rsidRDefault="00B65E50" w:rsidP="00B65E50">
            <w:pPr>
              <w:rPr>
                <w:rFonts w:eastAsia="Times New Roman"/>
                <w:b/>
                <w:szCs w:val="22"/>
                <w:lang w:eastAsia="en-US"/>
              </w:rPr>
            </w:pPr>
            <w:r w:rsidRPr="00C927E0">
              <w:t>192'285.78</w:t>
            </w:r>
          </w:p>
          <w:p w14:paraId="736D8505"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B95088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2F75ED41"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18019B43" w14:textId="77777777" w:rsidTr="00062AF5">
        <w:trPr>
          <w:cantSplit/>
        </w:trPr>
        <w:tc>
          <w:tcPr>
            <w:tcW w:w="1668" w:type="dxa"/>
            <w:vMerge/>
            <w:tcBorders>
              <w:top w:val="double" w:sz="4" w:space="0" w:color="auto"/>
            </w:tcBorders>
          </w:tcPr>
          <w:p w14:paraId="705EE590"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399C67E"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D6088F2"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B727618"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312949D1" w14:textId="77777777" w:rsidR="00B65E50" w:rsidRPr="00C927E0" w:rsidRDefault="00B65E50" w:rsidP="00B65E50">
            <w:pPr>
              <w:jc w:val="right"/>
              <w:rPr>
                <w:rFonts w:eastAsia="Times New Roman"/>
                <w:b/>
                <w:szCs w:val="22"/>
                <w:lang w:eastAsia="en-US"/>
              </w:rPr>
            </w:pPr>
            <w:r w:rsidRPr="00C927E0">
              <w:rPr>
                <w:color w:val="000000"/>
                <w:sz w:val="22"/>
                <w:szCs w:val="22"/>
              </w:rPr>
              <w:t>27'951.74</w:t>
            </w:r>
          </w:p>
        </w:tc>
      </w:tr>
      <w:tr w:rsidR="00B65E50" w:rsidRPr="00C927E0" w14:paraId="6D2D1F0E" w14:textId="77777777" w:rsidTr="00062AF5">
        <w:trPr>
          <w:cantSplit/>
        </w:trPr>
        <w:tc>
          <w:tcPr>
            <w:tcW w:w="1668" w:type="dxa"/>
            <w:vMerge/>
            <w:tcBorders>
              <w:top w:val="double" w:sz="4" w:space="0" w:color="auto"/>
            </w:tcBorders>
          </w:tcPr>
          <w:p w14:paraId="10AE25FF"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3F45426"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F4CE53C"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40307D0"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134F8850" w14:textId="77777777" w:rsidR="00B65E50" w:rsidRPr="00C927E0" w:rsidRDefault="00B65E50" w:rsidP="00B65E50">
            <w:pPr>
              <w:jc w:val="right"/>
              <w:rPr>
                <w:rFonts w:eastAsia="Times New Roman"/>
                <w:b/>
                <w:szCs w:val="22"/>
                <w:lang w:eastAsia="en-US"/>
              </w:rPr>
            </w:pPr>
            <w:r w:rsidRPr="00C927E0">
              <w:rPr>
                <w:color w:val="000000"/>
                <w:sz w:val="22"/>
                <w:szCs w:val="22"/>
              </w:rPr>
              <w:t>60'815.57</w:t>
            </w:r>
          </w:p>
        </w:tc>
      </w:tr>
      <w:tr w:rsidR="00B65E50" w:rsidRPr="00C927E0" w14:paraId="0ED702BC" w14:textId="77777777" w:rsidTr="00062AF5">
        <w:trPr>
          <w:cantSplit/>
        </w:trPr>
        <w:tc>
          <w:tcPr>
            <w:tcW w:w="1668" w:type="dxa"/>
            <w:vMerge/>
            <w:tcBorders>
              <w:top w:val="double" w:sz="4" w:space="0" w:color="auto"/>
            </w:tcBorders>
          </w:tcPr>
          <w:p w14:paraId="770D4C8D"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543EAFCA"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03EAA7E3"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C375839"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52407BB7"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0F8662CC" w14:textId="77777777" w:rsidTr="00062AF5">
        <w:trPr>
          <w:cantSplit/>
        </w:trPr>
        <w:tc>
          <w:tcPr>
            <w:tcW w:w="1668" w:type="dxa"/>
            <w:vMerge/>
            <w:tcBorders>
              <w:top w:val="double" w:sz="4" w:space="0" w:color="auto"/>
            </w:tcBorders>
          </w:tcPr>
          <w:p w14:paraId="6990A54F"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D22BEAF"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8FA2A7F"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603D2BC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25C4F20B"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3880AFA0" w14:textId="77777777" w:rsidTr="00062AF5">
        <w:trPr>
          <w:cantSplit/>
        </w:trPr>
        <w:tc>
          <w:tcPr>
            <w:tcW w:w="1668" w:type="dxa"/>
            <w:vMerge/>
          </w:tcPr>
          <w:p w14:paraId="3188D492"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694FC22C" w14:textId="77777777" w:rsidR="00B65E50" w:rsidRPr="00C927E0" w:rsidRDefault="00B65E50" w:rsidP="00B65E50">
            <w:pPr>
              <w:rPr>
                <w:rFonts w:eastAsia="Times New Roman"/>
                <w:b/>
                <w:szCs w:val="22"/>
                <w:lang w:eastAsia="en-US"/>
              </w:rPr>
            </w:pPr>
          </w:p>
        </w:tc>
        <w:tc>
          <w:tcPr>
            <w:tcW w:w="4341" w:type="dxa"/>
            <w:vMerge/>
          </w:tcPr>
          <w:p w14:paraId="33D909B9"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2856BBB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226C86EB"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29F65444" w14:textId="77777777" w:rsidTr="00062AF5">
        <w:trPr>
          <w:cantSplit/>
        </w:trPr>
        <w:tc>
          <w:tcPr>
            <w:tcW w:w="1668" w:type="dxa"/>
            <w:vMerge w:val="restart"/>
            <w:tcBorders>
              <w:top w:val="double" w:sz="4" w:space="0" w:color="auto"/>
            </w:tcBorders>
          </w:tcPr>
          <w:p w14:paraId="3BDE6730" w14:textId="77777777" w:rsidR="00B65E50" w:rsidRPr="00C927E0" w:rsidRDefault="00B65E50" w:rsidP="00B65E50">
            <w:pPr>
              <w:rPr>
                <w:rFonts w:eastAsia="Times New Roman"/>
                <w:szCs w:val="22"/>
                <w:lang w:eastAsia="en-US"/>
              </w:rPr>
            </w:pPr>
            <w:r w:rsidRPr="00C927E0">
              <w:rPr>
                <w:rFonts w:eastAsia="Times New Roman"/>
                <w:szCs w:val="22"/>
                <w:lang w:eastAsia="en-US"/>
              </w:rPr>
              <w:t>2030</w:t>
            </w:r>
          </w:p>
        </w:tc>
        <w:tc>
          <w:tcPr>
            <w:tcW w:w="1754" w:type="dxa"/>
            <w:vMerge w:val="restart"/>
            <w:tcBorders>
              <w:top w:val="double" w:sz="4" w:space="0" w:color="auto"/>
            </w:tcBorders>
          </w:tcPr>
          <w:p w14:paraId="5E298303" w14:textId="77777777" w:rsidR="00B65E50" w:rsidRPr="00C927E0" w:rsidRDefault="00B65E50" w:rsidP="00B65E50">
            <w:pPr>
              <w:rPr>
                <w:rFonts w:eastAsia="Times New Roman"/>
                <w:b/>
                <w:szCs w:val="22"/>
                <w:lang w:eastAsia="en-US"/>
              </w:rPr>
            </w:pPr>
            <w:r w:rsidRPr="00C927E0">
              <w:rPr>
                <w:rFonts w:eastAsia="Times New Roman"/>
                <w:b/>
                <w:szCs w:val="22"/>
                <w:lang w:eastAsia="en-US"/>
              </w:rPr>
              <w:t>Gruodis</w:t>
            </w:r>
          </w:p>
        </w:tc>
        <w:tc>
          <w:tcPr>
            <w:tcW w:w="4341" w:type="dxa"/>
            <w:vMerge w:val="restart"/>
            <w:tcBorders>
              <w:top w:val="double" w:sz="4" w:space="0" w:color="auto"/>
            </w:tcBorders>
          </w:tcPr>
          <w:p w14:paraId="7993FD7A" w14:textId="77777777" w:rsidR="00B65E50" w:rsidRPr="00C927E0" w:rsidRDefault="00B65E50" w:rsidP="00B65E50">
            <w:pPr>
              <w:rPr>
                <w:rFonts w:eastAsia="Times New Roman"/>
                <w:b/>
                <w:szCs w:val="22"/>
                <w:lang w:eastAsia="en-US"/>
              </w:rPr>
            </w:pPr>
            <w:r w:rsidRPr="00C927E0">
              <w:t>192'285.78</w:t>
            </w:r>
          </w:p>
        </w:tc>
        <w:tc>
          <w:tcPr>
            <w:tcW w:w="2960" w:type="dxa"/>
            <w:tcBorders>
              <w:top w:val="double" w:sz="4" w:space="0" w:color="auto"/>
            </w:tcBorders>
          </w:tcPr>
          <w:p w14:paraId="3D702708"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12964589"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253AFAED" w14:textId="77777777" w:rsidTr="00062AF5">
        <w:trPr>
          <w:cantSplit/>
        </w:trPr>
        <w:tc>
          <w:tcPr>
            <w:tcW w:w="1668" w:type="dxa"/>
            <w:vMerge/>
            <w:tcBorders>
              <w:top w:val="double" w:sz="4" w:space="0" w:color="auto"/>
            </w:tcBorders>
          </w:tcPr>
          <w:p w14:paraId="6A0B70B8"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53F02FA4"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0607687"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FAFEB9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2AEEC652" w14:textId="77777777" w:rsidR="00B65E50" w:rsidRPr="00C927E0" w:rsidRDefault="00B65E50" w:rsidP="00B65E50">
            <w:pPr>
              <w:jc w:val="right"/>
              <w:rPr>
                <w:rFonts w:eastAsia="Times New Roman"/>
                <w:b/>
                <w:szCs w:val="22"/>
                <w:lang w:eastAsia="en-US"/>
              </w:rPr>
            </w:pPr>
            <w:r w:rsidRPr="00C927E0">
              <w:rPr>
                <w:color w:val="000000"/>
                <w:sz w:val="22"/>
                <w:szCs w:val="22"/>
              </w:rPr>
              <w:t>27'588.45</w:t>
            </w:r>
          </w:p>
        </w:tc>
      </w:tr>
      <w:tr w:rsidR="00B65E50" w:rsidRPr="00C927E0" w14:paraId="02468C10" w14:textId="77777777" w:rsidTr="00062AF5">
        <w:trPr>
          <w:cantSplit/>
        </w:trPr>
        <w:tc>
          <w:tcPr>
            <w:tcW w:w="1668" w:type="dxa"/>
            <w:vMerge/>
            <w:tcBorders>
              <w:top w:val="double" w:sz="4" w:space="0" w:color="auto"/>
            </w:tcBorders>
          </w:tcPr>
          <w:p w14:paraId="62B92658"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400EC69"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27A6E4E"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DE69169"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61653246" w14:textId="77777777" w:rsidR="00B65E50" w:rsidRPr="00C927E0" w:rsidRDefault="00B65E50" w:rsidP="00B65E50">
            <w:pPr>
              <w:jc w:val="right"/>
              <w:rPr>
                <w:rFonts w:eastAsia="Times New Roman"/>
                <w:b/>
                <w:szCs w:val="22"/>
                <w:lang w:eastAsia="en-US"/>
              </w:rPr>
            </w:pPr>
            <w:r w:rsidRPr="00C927E0">
              <w:rPr>
                <w:color w:val="000000"/>
                <w:sz w:val="22"/>
                <w:szCs w:val="22"/>
              </w:rPr>
              <w:t>61'178.86</w:t>
            </w:r>
          </w:p>
        </w:tc>
      </w:tr>
      <w:tr w:rsidR="00B65E50" w:rsidRPr="00C927E0" w14:paraId="710D665D" w14:textId="77777777" w:rsidTr="00062AF5">
        <w:trPr>
          <w:cantSplit/>
        </w:trPr>
        <w:tc>
          <w:tcPr>
            <w:tcW w:w="1668" w:type="dxa"/>
            <w:vMerge/>
            <w:tcBorders>
              <w:top w:val="double" w:sz="4" w:space="0" w:color="auto"/>
            </w:tcBorders>
          </w:tcPr>
          <w:p w14:paraId="6777F31D"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FB68D4E"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1957DE27"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AF23889"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196FCCB8"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78FECA97" w14:textId="77777777" w:rsidTr="00062AF5">
        <w:trPr>
          <w:cantSplit/>
        </w:trPr>
        <w:tc>
          <w:tcPr>
            <w:tcW w:w="1668" w:type="dxa"/>
            <w:vMerge/>
            <w:tcBorders>
              <w:top w:val="double" w:sz="4" w:space="0" w:color="auto"/>
            </w:tcBorders>
          </w:tcPr>
          <w:p w14:paraId="2A1CEE7B"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32F59F5B"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13EF2227"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57FDFF91"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46424FDE"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4AA8ADFB" w14:textId="77777777" w:rsidTr="00062AF5">
        <w:trPr>
          <w:cantSplit/>
        </w:trPr>
        <w:tc>
          <w:tcPr>
            <w:tcW w:w="1668" w:type="dxa"/>
            <w:vMerge/>
            <w:tcBorders>
              <w:bottom w:val="double" w:sz="4" w:space="0" w:color="auto"/>
            </w:tcBorders>
          </w:tcPr>
          <w:p w14:paraId="61AF05FA"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Borders>
              <w:bottom w:val="double" w:sz="4" w:space="0" w:color="auto"/>
            </w:tcBorders>
          </w:tcPr>
          <w:p w14:paraId="1285433B" w14:textId="77777777" w:rsidR="00B65E50" w:rsidRPr="00C927E0" w:rsidRDefault="00B65E50" w:rsidP="00B65E50">
            <w:pPr>
              <w:rPr>
                <w:rFonts w:eastAsia="Times New Roman"/>
                <w:b/>
                <w:szCs w:val="22"/>
                <w:lang w:eastAsia="en-US"/>
              </w:rPr>
            </w:pPr>
          </w:p>
        </w:tc>
        <w:tc>
          <w:tcPr>
            <w:tcW w:w="4341" w:type="dxa"/>
            <w:vMerge/>
            <w:tcBorders>
              <w:bottom w:val="double" w:sz="4" w:space="0" w:color="auto"/>
            </w:tcBorders>
          </w:tcPr>
          <w:p w14:paraId="1D70E821"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0F860E96"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bottom w:val="double" w:sz="4" w:space="0" w:color="auto"/>
            </w:tcBorders>
            <w:vAlign w:val="bottom"/>
          </w:tcPr>
          <w:p w14:paraId="24EA46BE"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DB5088" w:rsidRPr="00C927E0" w14:paraId="3349E6F3" w14:textId="77777777" w:rsidTr="00F50A95">
        <w:trPr>
          <w:cantSplit/>
        </w:trPr>
        <w:tc>
          <w:tcPr>
            <w:tcW w:w="13966" w:type="dxa"/>
            <w:gridSpan w:val="5"/>
            <w:tcBorders>
              <w:top w:val="double" w:sz="4" w:space="0" w:color="auto"/>
              <w:left w:val="nil"/>
              <w:bottom w:val="nil"/>
              <w:right w:val="nil"/>
            </w:tcBorders>
          </w:tcPr>
          <w:p w14:paraId="4427508C" w14:textId="77777777" w:rsidR="00DB5088" w:rsidRPr="00C927E0" w:rsidRDefault="00DB5088" w:rsidP="00F50A95">
            <w:pPr>
              <w:rPr>
                <w:rFonts w:eastAsia="Times New Roman"/>
                <w:szCs w:val="22"/>
                <w:lang w:eastAsia="en-US"/>
              </w:rPr>
            </w:pPr>
          </w:p>
        </w:tc>
      </w:tr>
      <w:tr w:rsidR="00DB5088" w:rsidRPr="00C927E0" w14:paraId="396546E8" w14:textId="77777777" w:rsidTr="00F50A95">
        <w:trPr>
          <w:cantSplit/>
          <w:tblHeader/>
        </w:trPr>
        <w:tc>
          <w:tcPr>
            <w:tcW w:w="1668" w:type="dxa"/>
            <w:vMerge w:val="restart"/>
            <w:tcBorders>
              <w:top w:val="double" w:sz="4" w:space="0" w:color="auto"/>
            </w:tcBorders>
            <w:vAlign w:val="center"/>
          </w:tcPr>
          <w:p w14:paraId="352DB4D2" w14:textId="77777777" w:rsidR="00DB5088" w:rsidRPr="00C927E0" w:rsidRDefault="00DB5088" w:rsidP="00F50A95">
            <w:pPr>
              <w:jc w:val="center"/>
              <w:rPr>
                <w:rFonts w:eastAsia="Times New Roman"/>
                <w:b/>
                <w:szCs w:val="22"/>
                <w:lang w:eastAsia="en-US"/>
              </w:rPr>
            </w:pPr>
            <w:r w:rsidRPr="00C927E0">
              <w:rPr>
                <w:rFonts w:eastAsia="Times New Roman"/>
                <w:b/>
                <w:szCs w:val="22"/>
                <w:lang w:eastAsia="en-US"/>
              </w:rPr>
              <w:t>Kalendoriniai metai</w:t>
            </w:r>
          </w:p>
        </w:tc>
        <w:tc>
          <w:tcPr>
            <w:tcW w:w="1754" w:type="dxa"/>
            <w:vMerge w:val="restart"/>
            <w:tcBorders>
              <w:top w:val="double" w:sz="4" w:space="0" w:color="auto"/>
            </w:tcBorders>
            <w:vAlign w:val="center"/>
          </w:tcPr>
          <w:p w14:paraId="357EAD23" w14:textId="77777777" w:rsidR="00DB5088" w:rsidRPr="00C927E0" w:rsidRDefault="00DB5088" w:rsidP="00F50A95">
            <w:pPr>
              <w:jc w:val="center"/>
              <w:rPr>
                <w:rFonts w:eastAsia="Times New Roman"/>
                <w:b/>
                <w:szCs w:val="22"/>
                <w:lang w:eastAsia="en-US"/>
              </w:rPr>
            </w:pPr>
            <w:r w:rsidRPr="00C927E0">
              <w:rPr>
                <w:rFonts w:eastAsia="Times New Roman"/>
                <w:b/>
                <w:szCs w:val="22"/>
                <w:lang w:eastAsia="en-US"/>
              </w:rPr>
              <w:t>Mėnuo</w:t>
            </w:r>
          </w:p>
        </w:tc>
        <w:tc>
          <w:tcPr>
            <w:tcW w:w="10544" w:type="dxa"/>
            <w:gridSpan w:val="3"/>
            <w:tcBorders>
              <w:top w:val="double" w:sz="4" w:space="0" w:color="auto"/>
            </w:tcBorders>
            <w:vAlign w:val="center"/>
          </w:tcPr>
          <w:p w14:paraId="57C4F12E" w14:textId="77777777" w:rsidR="00DB5088" w:rsidRPr="00C927E0" w:rsidRDefault="00DB5088" w:rsidP="00F50A95">
            <w:pPr>
              <w:ind w:right="-48"/>
              <w:jc w:val="center"/>
              <w:rPr>
                <w:rFonts w:eastAsia="Times New Roman"/>
                <w:b/>
                <w:szCs w:val="22"/>
                <w:lang w:eastAsia="en-US"/>
              </w:rPr>
            </w:pPr>
            <w:r w:rsidRPr="00C927E0">
              <w:rPr>
                <w:rFonts w:eastAsia="Times New Roman"/>
                <w:b/>
                <w:szCs w:val="22"/>
                <w:lang w:eastAsia="en-US"/>
              </w:rPr>
              <w:t>Atitinkamo mėnesio Metinis atlyginimas (realiomis (neindeksuotomis) vertėmis) pagal FVM pateiktus duomenis</w:t>
            </w:r>
          </w:p>
        </w:tc>
      </w:tr>
      <w:tr w:rsidR="00DB5088" w:rsidRPr="00C927E0" w14:paraId="05E4D91D" w14:textId="77777777" w:rsidTr="00F50A95">
        <w:trPr>
          <w:cantSplit/>
          <w:tblHeader/>
        </w:trPr>
        <w:tc>
          <w:tcPr>
            <w:tcW w:w="1668" w:type="dxa"/>
            <w:vMerge/>
            <w:vAlign w:val="center"/>
          </w:tcPr>
          <w:p w14:paraId="7D5DF9E9" w14:textId="77777777" w:rsidR="00DB5088" w:rsidRPr="00C927E0" w:rsidRDefault="00DB5088" w:rsidP="00F50A95">
            <w:pPr>
              <w:numPr>
                <w:ilvl w:val="0"/>
                <w:numId w:val="29"/>
              </w:numPr>
              <w:contextualSpacing/>
              <w:rPr>
                <w:rFonts w:eastAsia="Times New Roman"/>
                <w:szCs w:val="22"/>
                <w:lang w:eastAsia="en-US"/>
              </w:rPr>
            </w:pPr>
          </w:p>
        </w:tc>
        <w:tc>
          <w:tcPr>
            <w:tcW w:w="1754" w:type="dxa"/>
            <w:vMerge/>
          </w:tcPr>
          <w:p w14:paraId="1949525D" w14:textId="77777777" w:rsidR="00DB5088" w:rsidRPr="00C927E0" w:rsidRDefault="00DB5088" w:rsidP="00F50A95">
            <w:pPr>
              <w:jc w:val="center"/>
              <w:rPr>
                <w:rFonts w:eastAsia="Times New Roman"/>
                <w:b/>
                <w:szCs w:val="22"/>
                <w:lang w:eastAsia="en-US"/>
              </w:rPr>
            </w:pPr>
          </w:p>
        </w:tc>
        <w:tc>
          <w:tcPr>
            <w:tcW w:w="4341" w:type="dxa"/>
            <w:tcBorders>
              <w:top w:val="double" w:sz="4" w:space="0" w:color="auto"/>
            </w:tcBorders>
            <w:vAlign w:val="center"/>
          </w:tcPr>
          <w:p w14:paraId="2CE970DC" w14:textId="77777777" w:rsidR="00DB5088" w:rsidRPr="00C927E0" w:rsidRDefault="00DB5088" w:rsidP="00F50A95">
            <w:pPr>
              <w:jc w:val="center"/>
              <w:rPr>
                <w:rFonts w:eastAsia="Times New Roman"/>
                <w:b/>
                <w:szCs w:val="22"/>
                <w:lang w:eastAsia="en-US"/>
              </w:rPr>
            </w:pPr>
            <w:r w:rsidRPr="00C927E0">
              <w:rPr>
                <w:rFonts w:eastAsia="Times New Roman"/>
                <w:b/>
                <w:szCs w:val="22"/>
                <w:lang w:eastAsia="en-US"/>
              </w:rPr>
              <w:t>Atitinkamo mėnesio Metinio Mėnesinio atlyginimo (M</w:t>
            </w:r>
            <w:r w:rsidRPr="00C927E0">
              <w:rPr>
                <w:rFonts w:eastAsia="Times New Roman"/>
                <w:b/>
                <w:szCs w:val="22"/>
                <w:lang w:val="es-ES"/>
              </w:rPr>
              <w:t>=MS(</w:t>
            </w:r>
            <w:r w:rsidRPr="00C927E0">
              <w:rPr>
                <w:rFonts w:eastAsia="Times New Roman"/>
                <w:b/>
                <w:szCs w:val="22"/>
                <w:lang w:eastAsia="en-US"/>
              </w:rPr>
              <w:t>M1+M2)+M3</w:t>
            </w:r>
            <w:r w:rsidRPr="00C927E0">
              <w:rPr>
                <w:rFonts w:eastAsia="Times New Roman"/>
                <w:szCs w:val="22"/>
                <w:lang w:eastAsia="en-US"/>
              </w:rPr>
              <w:t>(M3</w:t>
            </w:r>
            <w:r w:rsidRPr="00C927E0">
              <w:rPr>
                <w:rFonts w:eastAsia="Times New Roman"/>
                <w:szCs w:val="22"/>
                <w:vertAlign w:val="superscript"/>
                <w:lang w:eastAsia="en-US"/>
              </w:rPr>
              <w:t>1</w:t>
            </w:r>
            <w:r w:rsidRPr="00C927E0">
              <w:rPr>
                <w:rFonts w:eastAsia="Times New Roman"/>
                <w:b/>
                <w:szCs w:val="22"/>
                <w:lang w:eastAsia="en-US"/>
              </w:rPr>
              <w:t>+</w:t>
            </w:r>
            <w:r w:rsidRPr="00C927E0">
              <w:rPr>
                <w:rFonts w:eastAsia="Times New Roman"/>
                <w:szCs w:val="22"/>
                <w:lang w:eastAsia="en-US"/>
              </w:rPr>
              <w:t xml:space="preserve"> M3</w:t>
            </w:r>
            <w:r w:rsidRPr="00C927E0">
              <w:rPr>
                <w:rFonts w:eastAsia="Times New Roman"/>
                <w:szCs w:val="22"/>
                <w:vertAlign w:val="superscript"/>
                <w:lang w:eastAsia="en-US"/>
              </w:rPr>
              <w:t>2</w:t>
            </w:r>
            <w:r w:rsidRPr="00C927E0">
              <w:rPr>
                <w:rFonts w:eastAsia="Times New Roman"/>
                <w:b/>
                <w:szCs w:val="22"/>
                <w:lang w:eastAsia="en-US"/>
              </w:rPr>
              <w:t>) +M4</w:t>
            </w:r>
            <w:r w:rsidRPr="00C927E0">
              <w:rPr>
                <w:rFonts w:eastAsia="Times New Roman"/>
                <w:szCs w:val="22"/>
                <w:lang w:eastAsia="en-US"/>
              </w:rPr>
              <w:t>(M4</w:t>
            </w:r>
            <w:r w:rsidRPr="00C927E0">
              <w:rPr>
                <w:rFonts w:eastAsia="Times New Roman"/>
                <w:szCs w:val="22"/>
                <w:vertAlign w:val="superscript"/>
                <w:lang w:eastAsia="en-US"/>
              </w:rPr>
              <w:t>1</w:t>
            </w:r>
            <w:r w:rsidRPr="00C927E0">
              <w:rPr>
                <w:rFonts w:eastAsia="Times New Roman"/>
                <w:szCs w:val="22"/>
                <w:lang w:eastAsia="en-US"/>
              </w:rPr>
              <w:t>+M4</w:t>
            </w:r>
            <w:r w:rsidRPr="00C927E0">
              <w:rPr>
                <w:rFonts w:eastAsia="Times New Roman"/>
                <w:szCs w:val="22"/>
                <w:vertAlign w:val="superscript"/>
                <w:lang w:eastAsia="en-US"/>
              </w:rPr>
              <w:t>2</w:t>
            </w:r>
            <w:r w:rsidRPr="00C927E0">
              <w:rPr>
                <w:rFonts w:eastAsia="Times New Roman"/>
                <w:szCs w:val="22"/>
                <w:lang w:eastAsia="en-US"/>
              </w:rPr>
              <w:t>)</w:t>
            </w:r>
            <w:r w:rsidRPr="00C927E0">
              <w:rPr>
                <w:rFonts w:eastAsia="Times New Roman"/>
                <w:b/>
                <w:szCs w:val="22"/>
                <w:lang w:eastAsia="en-US"/>
              </w:rPr>
              <w:t>+M5) vertė, Eur (be PVM)</w:t>
            </w:r>
          </w:p>
        </w:tc>
        <w:tc>
          <w:tcPr>
            <w:tcW w:w="2960" w:type="dxa"/>
            <w:tcBorders>
              <w:top w:val="double" w:sz="4" w:space="0" w:color="auto"/>
            </w:tcBorders>
            <w:vAlign w:val="center"/>
          </w:tcPr>
          <w:p w14:paraId="129B6ECF" w14:textId="77777777" w:rsidR="00DB5088" w:rsidRPr="00C927E0" w:rsidRDefault="00DB5088" w:rsidP="00F50A95">
            <w:pPr>
              <w:jc w:val="center"/>
              <w:rPr>
                <w:rFonts w:eastAsia="Times New Roman"/>
                <w:szCs w:val="22"/>
                <w:lang w:eastAsia="en-US"/>
              </w:rPr>
            </w:pPr>
            <w:r w:rsidRPr="00C927E0">
              <w:rPr>
                <w:rFonts w:eastAsia="Times New Roman"/>
                <w:b/>
                <w:szCs w:val="22"/>
                <w:lang w:eastAsia="en-US"/>
              </w:rPr>
              <w:t>Sudedamosios dalys</w:t>
            </w:r>
          </w:p>
        </w:tc>
        <w:tc>
          <w:tcPr>
            <w:tcW w:w="3243" w:type="dxa"/>
            <w:tcBorders>
              <w:top w:val="double" w:sz="4" w:space="0" w:color="auto"/>
            </w:tcBorders>
            <w:vAlign w:val="center"/>
          </w:tcPr>
          <w:p w14:paraId="6FF6A83B" w14:textId="77777777" w:rsidR="00DB5088" w:rsidRPr="00C927E0" w:rsidRDefault="00DB5088" w:rsidP="00F50A95">
            <w:pPr>
              <w:jc w:val="center"/>
              <w:rPr>
                <w:rFonts w:eastAsia="Times New Roman"/>
                <w:b/>
                <w:szCs w:val="22"/>
                <w:lang w:eastAsia="en-US"/>
              </w:rPr>
            </w:pPr>
            <w:r w:rsidRPr="00C927E0">
              <w:rPr>
                <w:rFonts w:eastAsia="Times New Roman"/>
                <w:b/>
                <w:szCs w:val="22"/>
                <w:lang w:eastAsia="en-US"/>
              </w:rPr>
              <w:t xml:space="preserve">Vertė, Eur </w:t>
            </w:r>
          </w:p>
          <w:p w14:paraId="64A0BFA4" w14:textId="77777777" w:rsidR="00DB5088" w:rsidRPr="00C927E0" w:rsidRDefault="00DB5088" w:rsidP="00F50A95">
            <w:pPr>
              <w:jc w:val="center"/>
              <w:rPr>
                <w:rFonts w:eastAsia="Times New Roman"/>
                <w:b/>
                <w:szCs w:val="22"/>
                <w:lang w:eastAsia="en-US"/>
              </w:rPr>
            </w:pPr>
            <w:r w:rsidRPr="00C927E0">
              <w:rPr>
                <w:rFonts w:eastAsia="Times New Roman"/>
                <w:b/>
                <w:szCs w:val="22"/>
                <w:lang w:eastAsia="en-US"/>
              </w:rPr>
              <w:t>(be PVM)</w:t>
            </w:r>
          </w:p>
        </w:tc>
      </w:tr>
      <w:tr w:rsidR="00B65E50" w:rsidRPr="00C927E0" w14:paraId="4F5872A0" w14:textId="77777777" w:rsidTr="00062AF5">
        <w:trPr>
          <w:cantSplit/>
        </w:trPr>
        <w:tc>
          <w:tcPr>
            <w:tcW w:w="1668" w:type="dxa"/>
            <w:vMerge w:val="restart"/>
            <w:tcBorders>
              <w:top w:val="double" w:sz="4" w:space="0" w:color="auto"/>
            </w:tcBorders>
          </w:tcPr>
          <w:p w14:paraId="3769DB8B"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73182B33" w14:textId="77777777" w:rsidR="00B65E50" w:rsidRPr="00C927E0" w:rsidRDefault="00B65E50" w:rsidP="00B65E50">
            <w:pPr>
              <w:rPr>
                <w:rFonts w:eastAsia="Times New Roman"/>
                <w:b/>
                <w:szCs w:val="22"/>
                <w:lang w:eastAsia="en-US"/>
              </w:rPr>
            </w:pPr>
            <w:r w:rsidRPr="00C927E0">
              <w:rPr>
                <w:rFonts w:eastAsia="Times New Roman"/>
                <w:b/>
                <w:szCs w:val="22"/>
                <w:lang w:eastAsia="en-US"/>
              </w:rPr>
              <w:t>Sausis</w:t>
            </w:r>
          </w:p>
        </w:tc>
        <w:tc>
          <w:tcPr>
            <w:tcW w:w="4341" w:type="dxa"/>
            <w:vMerge w:val="restart"/>
            <w:tcBorders>
              <w:top w:val="double" w:sz="4" w:space="0" w:color="auto"/>
            </w:tcBorders>
          </w:tcPr>
          <w:p w14:paraId="013E3D37" w14:textId="77777777" w:rsidR="00B65E50" w:rsidRPr="00C927E0" w:rsidRDefault="00B65E50" w:rsidP="00B65E50">
            <w:pPr>
              <w:rPr>
                <w:rFonts w:eastAsia="Times New Roman"/>
                <w:b/>
                <w:szCs w:val="22"/>
                <w:lang w:eastAsia="en-US"/>
              </w:rPr>
            </w:pPr>
            <w:r w:rsidRPr="00C927E0">
              <w:t>192'285.78</w:t>
            </w:r>
          </w:p>
          <w:p w14:paraId="4BBF19DB"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7D4FCD35"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79807013"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25FA7087" w14:textId="77777777" w:rsidTr="00062AF5">
        <w:trPr>
          <w:cantSplit/>
        </w:trPr>
        <w:tc>
          <w:tcPr>
            <w:tcW w:w="1668" w:type="dxa"/>
            <w:vMerge/>
            <w:tcBorders>
              <w:top w:val="double" w:sz="4" w:space="0" w:color="auto"/>
            </w:tcBorders>
          </w:tcPr>
          <w:p w14:paraId="0F32495B"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1734EABF"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41E6E30"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7E76083E"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11272671" w14:textId="77777777" w:rsidR="00B65E50" w:rsidRPr="00C927E0" w:rsidRDefault="00B65E50" w:rsidP="00B65E50">
            <w:pPr>
              <w:jc w:val="right"/>
              <w:rPr>
                <w:rFonts w:eastAsia="Times New Roman"/>
                <w:b/>
                <w:szCs w:val="22"/>
                <w:lang w:eastAsia="en-US"/>
              </w:rPr>
            </w:pPr>
            <w:r w:rsidRPr="00C927E0">
              <w:rPr>
                <w:color w:val="000000"/>
                <w:sz w:val="22"/>
                <w:szCs w:val="22"/>
              </w:rPr>
              <w:t>27'225.16</w:t>
            </w:r>
          </w:p>
        </w:tc>
      </w:tr>
      <w:tr w:rsidR="00B65E50" w:rsidRPr="00C927E0" w14:paraId="66D8B56D" w14:textId="77777777" w:rsidTr="00062AF5">
        <w:trPr>
          <w:cantSplit/>
        </w:trPr>
        <w:tc>
          <w:tcPr>
            <w:tcW w:w="1668" w:type="dxa"/>
            <w:vMerge/>
            <w:tcBorders>
              <w:top w:val="double" w:sz="4" w:space="0" w:color="auto"/>
            </w:tcBorders>
          </w:tcPr>
          <w:p w14:paraId="13BBBCB8"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44391DF"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F3FE63C"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1707DE9"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339B45FC" w14:textId="77777777" w:rsidR="00B65E50" w:rsidRPr="00C927E0" w:rsidRDefault="00B65E50" w:rsidP="00B65E50">
            <w:pPr>
              <w:jc w:val="right"/>
              <w:rPr>
                <w:rFonts w:eastAsia="Times New Roman"/>
                <w:b/>
                <w:szCs w:val="22"/>
                <w:lang w:eastAsia="en-US"/>
              </w:rPr>
            </w:pPr>
            <w:r w:rsidRPr="00C927E0">
              <w:rPr>
                <w:color w:val="000000"/>
                <w:sz w:val="22"/>
                <w:szCs w:val="22"/>
              </w:rPr>
              <w:t>61'542.15</w:t>
            </w:r>
          </w:p>
        </w:tc>
      </w:tr>
      <w:tr w:rsidR="00B65E50" w:rsidRPr="00C927E0" w14:paraId="73BA0E6E" w14:textId="77777777" w:rsidTr="00062AF5">
        <w:trPr>
          <w:cantSplit/>
        </w:trPr>
        <w:tc>
          <w:tcPr>
            <w:tcW w:w="1668" w:type="dxa"/>
            <w:vMerge/>
            <w:tcBorders>
              <w:top w:val="double" w:sz="4" w:space="0" w:color="auto"/>
            </w:tcBorders>
          </w:tcPr>
          <w:p w14:paraId="22B5117B"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176C7154"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6446E98"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7A53973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bottom w:val="double" w:sz="4" w:space="0" w:color="auto"/>
            </w:tcBorders>
            <w:vAlign w:val="bottom"/>
          </w:tcPr>
          <w:p w14:paraId="73DCABDC"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15990662" w14:textId="77777777" w:rsidTr="00062AF5">
        <w:trPr>
          <w:cantSplit/>
        </w:trPr>
        <w:tc>
          <w:tcPr>
            <w:tcW w:w="1668" w:type="dxa"/>
            <w:vMerge/>
            <w:tcBorders>
              <w:top w:val="double" w:sz="4" w:space="0" w:color="auto"/>
            </w:tcBorders>
          </w:tcPr>
          <w:p w14:paraId="43C88760"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EFE39A0"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9F5A176"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5F403343"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3CFB73DF"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5703EF26" w14:textId="77777777" w:rsidTr="00062AF5">
        <w:trPr>
          <w:cantSplit/>
        </w:trPr>
        <w:tc>
          <w:tcPr>
            <w:tcW w:w="1668" w:type="dxa"/>
            <w:vMerge/>
          </w:tcPr>
          <w:p w14:paraId="2A96A54F"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70509B04" w14:textId="77777777" w:rsidR="00B65E50" w:rsidRPr="00C927E0" w:rsidRDefault="00B65E50" w:rsidP="00B65E50">
            <w:pPr>
              <w:rPr>
                <w:rFonts w:eastAsia="Times New Roman"/>
                <w:b/>
                <w:szCs w:val="22"/>
                <w:lang w:eastAsia="en-US"/>
              </w:rPr>
            </w:pPr>
          </w:p>
        </w:tc>
        <w:tc>
          <w:tcPr>
            <w:tcW w:w="4341" w:type="dxa"/>
            <w:vMerge/>
          </w:tcPr>
          <w:p w14:paraId="5F57E80E"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4A6E47D0"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03C5D188"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0F8A342C" w14:textId="77777777" w:rsidTr="00062AF5">
        <w:trPr>
          <w:cantSplit/>
        </w:trPr>
        <w:tc>
          <w:tcPr>
            <w:tcW w:w="1668" w:type="dxa"/>
            <w:vMerge w:val="restart"/>
            <w:tcBorders>
              <w:top w:val="double" w:sz="4" w:space="0" w:color="auto"/>
            </w:tcBorders>
          </w:tcPr>
          <w:p w14:paraId="4CFA6D1B"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3E3878A7" w14:textId="77777777" w:rsidR="00B65E50" w:rsidRPr="00C927E0" w:rsidRDefault="00B65E50" w:rsidP="00B65E50">
            <w:pPr>
              <w:rPr>
                <w:rFonts w:eastAsia="Times New Roman"/>
                <w:b/>
                <w:szCs w:val="22"/>
                <w:lang w:eastAsia="en-US"/>
              </w:rPr>
            </w:pPr>
            <w:r w:rsidRPr="00C927E0">
              <w:rPr>
                <w:rFonts w:eastAsia="Times New Roman"/>
                <w:b/>
                <w:szCs w:val="22"/>
                <w:lang w:eastAsia="en-US"/>
              </w:rPr>
              <w:t>Vasaris</w:t>
            </w:r>
          </w:p>
        </w:tc>
        <w:tc>
          <w:tcPr>
            <w:tcW w:w="4341" w:type="dxa"/>
            <w:vMerge w:val="restart"/>
            <w:tcBorders>
              <w:top w:val="double" w:sz="4" w:space="0" w:color="auto"/>
            </w:tcBorders>
          </w:tcPr>
          <w:p w14:paraId="17798253" w14:textId="77777777" w:rsidR="00B65E50" w:rsidRPr="00C927E0" w:rsidRDefault="00B65E50" w:rsidP="00B65E50">
            <w:pPr>
              <w:rPr>
                <w:rFonts w:eastAsia="Times New Roman"/>
                <w:b/>
                <w:szCs w:val="22"/>
                <w:lang w:eastAsia="en-US"/>
              </w:rPr>
            </w:pPr>
            <w:r w:rsidRPr="00C927E0">
              <w:t>192'285.78</w:t>
            </w:r>
          </w:p>
          <w:p w14:paraId="2B8973F5"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5332549F"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4CE530B3"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554FA9F6" w14:textId="77777777" w:rsidTr="00062AF5">
        <w:trPr>
          <w:cantSplit/>
        </w:trPr>
        <w:tc>
          <w:tcPr>
            <w:tcW w:w="1668" w:type="dxa"/>
            <w:vMerge/>
            <w:tcBorders>
              <w:top w:val="double" w:sz="4" w:space="0" w:color="auto"/>
            </w:tcBorders>
          </w:tcPr>
          <w:p w14:paraId="44003A1A"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57C1C12C"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F1CAAFF"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49D8D5B3"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1E8AFE6F" w14:textId="77777777" w:rsidR="00B65E50" w:rsidRPr="00C927E0" w:rsidRDefault="00B65E50" w:rsidP="00B65E50">
            <w:pPr>
              <w:jc w:val="right"/>
              <w:rPr>
                <w:rFonts w:eastAsia="Times New Roman"/>
                <w:b/>
                <w:szCs w:val="22"/>
                <w:lang w:eastAsia="en-US"/>
              </w:rPr>
            </w:pPr>
            <w:r w:rsidRPr="00C927E0">
              <w:rPr>
                <w:color w:val="000000"/>
                <w:sz w:val="22"/>
                <w:szCs w:val="22"/>
              </w:rPr>
              <w:t>26'861.86</w:t>
            </w:r>
          </w:p>
        </w:tc>
      </w:tr>
      <w:tr w:rsidR="00B65E50" w:rsidRPr="00C927E0" w14:paraId="619B4CDC" w14:textId="77777777" w:rsidTr="00062AF5">
        <w:trPr>
          <w:cantSplit/>
        </w:trPr>
        <w:tc>
          <w:tcPr>
            <w:tcW w:w="1668" w:type="dxa"/>
            <w:vMerge/>
            <w:tcBorders>
              <w:top w:val="double" w:sz="4" w:space="0" w:color="auto"/>
            </w:tcBorders>
          </w:tcPr>
          <w:p w14:paraId="6C3820B3"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04B672B"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7C1A514"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AE6BC8B"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10DBF6E4" w14:textId="77777777" w:rsidR="00B65E50" w:rsidRPr="00C927E0" w:rsidRDefault="00B65E50" w:rsidP="00B65E50">
            <w:pPr>
              <w:jc w:val="right"/>
              <w:rPr>
                <w:rFonts w:eastAsia="Times New Roman"/>
                <w:b/>
                <w:szCs w:val="22"/>
                <w:lang w:eastAsia="en-US"/>
              </w:rPr>
            </w:pPr>
            <w:r w:rsidRPr="00C927E0">
              <w:rPr>
                <w:color w:val="000000"/>
                <w:sz w:val="22"/>
                <w:szCs w:val="22"/>
              </w:rPr>
              <w:t>61'905.45</w:t>
            </w:r>
          </w:p>
        </w:tc>
      </w:tr>
      <w:tr w:rsidR="00B65E50" w:rsidRPr="00C927E0" w14:paraId="126B2E13" w14:textId="77777777" w:rsidTr="00062AF5">
        <w:trPr>
          <w:cantSplit/>
        </w:trPr>
        <w:tc>
          <w:tcPr>
            <w:tcW w:w="1668" w:type="dxa"/>
            <w:vMerge/>
            <w:tcBorders>
              <w:top w:val="double" w:sz="4" w:space="0" w:color="auto"/>
            </w:tcBorders>
          </w:tcPr>
          <w:p w14:paraId="1DE0916E"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B37E5F4"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A7D95F0"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7EEDD8EC"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05A7D38B"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1CD8ECB6" w14:textId="77777777" w:rsidTr="00062AF5">
        <w:trPr>
          <w:cantSplit/>
        </w:trPr>
        <w:tc>
          <w:tcPr>
            <w:tcW w:w="1668" w:type="dxa"/>
            <w:vMerge/>
            <w:tcBorders>
              <w:top w:val="double" w:sz="4" w:space="0" w:color="auto"/>
            </w:tcBorders>
          </w:tcPr>
          <w:p w14:paraId="34D359AF"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B244CB1"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A9EEC08"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2DD1BE8E"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62882AA5"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3A68180B" w14:textId="77777777" w:rsidTr="00062AF5">
        <w:trPr>
          <w:cantSplit/>
        </w:trPr>
        <w:tc>
          <w:tcPr>
            <w:tcW w:w="1668" w:type="dxa"/>
            <w:vMerge/>
          </w:tcPr>
          <w:p w14:paraId="48FDC3C1"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4A4BA173" w14:textId="77777777" w:rsidR="00B65E50" w:rsidRPr="00C927E0" w:rsidRDefault="00B65E50" w:rsidP="00B65E50">
            <w:pPr>
              <w:rPr>
                <w:rFonts w:eastAsia="Times New Roman"/>
                <w:b/>
                <w:szCs w:val="22"/>
                <w:lang w:eastAsia="en-US"/>
              </w:rPr>
            </w:pPr>
          </w:p>
        </w:tc>
        <w:tc>
          <w:tcPr>
            <w:tcW w:w="4341" w:type="dxa"/>
            <w:vMerge/>
          </w:tcPr>
          <w:p w14:paraId="527D868D"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49FBDE5"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6F44B887" w14:textId="77777777" w:rsidR="00B65E50" w:rsidRPr="00C927E0" w:rsidRDefault="00B65E50" w:rsidP="00B65E50">
            <w:pPr>
              <w:jc w:val="right"/>
              <w:rPr>
                <w:rFonts w:eastAsia="Times New Roman"/>
                <w:b/>
                <w:szCs w:val="22"/>
                <w:lang w:val="en-US" w:eastAsia="en-US"/>
              </w:rPr>
            </w:pPr>
            <w:r w:rsidRPr="00C927E0">
              <w:rPr>
                <w:color w:val="000000"/>
                <w:sz w:val="22"/>
                <w:szCs w:val="22"/>
              </w:rPr>
              <w:t>2'500.00</w:t>
            </w:r>
          </w:p>
        </w:tc>
      </w:tr>
      <w:tr w:rsidR="00B65E50" w:rsidRPr="00C927E0" w14:paraId="37EA2DCF" w14:textId="77777777" w:rsidTr="00062AF5">
        <w:trPr>
          <w:cantSplit/>
        </w:trPr>
        <w:tc>
          <w:tcPr>
            <w:tcW w:w="1668" w:type="dxa"/>
            <w:vMerge w:val="restart"/>
            <w:tcBorders>
              <w:top w:val="double" w:sz="4" w:space="0" w:color="auto"/>
            </w:tcBorders>
          </w:tcPr>
          <w:p w14:paraId="466F215B"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305F8537" w14:textId="77777777" w:rsidR="00B65E50" w:rsidRPr="00C927E0" w:rsidRDefault="00B65E50" w:rsidP="00B65E50">
            <w:pPr>
              <w:rPr>
                <w:rFonts w:eastAsia="Times New Roman"/>
                <w:b/>
                <w:szCs w:val="22"/>
                <w:lang w:eastAsia="en-US"/>
              </w:rPr>
            </w:pPr>
            <w:r w:rsidRPr="00C927E0">
              <w:rPr>
                <w:rFonts w:eastAsia="Times New Roman"/>
                <w:b/>
                <w:szCs w:val="22"/>
                <w:lang w:eastAsia="en-US"/>
              </w:rPr>
              <w:t>Kovas</w:t>
            </w:r>
          </w:p>
        </w:tc>
        <w:tc>
          <w:tcPr>
            <w:tcW w:w="4341" w:type="dxa"/>
            <w:vMerge w:val="restart"/>
            <w:tcBorders>
              <w:top w:val="double" w:sz="4" w:space="0" w:color="auto"/>
            </w:tcBorders>
          </w:tcPr>
          <w:p w14:paraId="5B864AB2" w14:textId="77777777" w:rsidR="00B65E50" w:rsidRPr="00C927E0" w:rsidRDefault="00B65E50" w:rsidP="00B65E50">
            <w:pPr>
              <w:rPr>
                <w:rFonts w:eastAsia="Times New Roman"/>
                <w:b/>
                <w:szCs w:val="22"/>
                <w:lang w:eastAsia="en-US"/>
              </w:rPr>
            </w:pPr>
            <w:r w:rsidRPr="00C927E0">
              <w:t>192'285.78</w:t>
            </w:r>
          </w:p>
          <w:p w14:paraId="49EC85F3"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1DB9BB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30F16631"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4851F180" w14:textId="77777777" w:rsidTr="00062AF5">
        <w:trPr>
          <w:cantSplit/>
        </w:trPr>
        <w:tc>
          <w:tcPr>
            <w:tcW w:w="1668" w:type="dxa"/>
            <w:vMerge/>
            <w:tcBorders>
              <w:top w:val="double" w:sz="4" w:space="0" w:color="auto"/>
            </w:tcBorders>
          </w:tcPr>
          <w:p w14:paraId="2DEC2708"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57A226A9"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02B2098D"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32505C6"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3E5B1C1A" w14:textId="77777777" w:rsidR="00B65E50" w:rsidRPr="00C927E0" w:rsidRDefault="00B65E50" w:rsidP="00B65E50">
            <w:pPr>
              <w:jc w:val="right"/>
              <w:rPr>
                <w:rFonts w:eastAsia="Times New Roman"/>
                <w:b/>
                <w:szCs w:val="22"/>
                <w:lang w:eastAsia="en-US"/>
              </w:rPr>
            </w:pPr>
            <w:r w:rsidRPr="00C927E0">
              <w:rPr>
                <w:color w:val="000000"/>
                <w:sz w:val="22"/>
                <w:szCs w:val="22"/>
              </w:rPr>
              <w:t>26'498.57</w:t>
            </w:r>
          </w:p>
        </w:tc>
      </w:tr>
      <w:tr w:rsidR="00B65E50" w:rsidRPr="00C927E0" w14:paraId="766126A3" w14:textId="77777777" w:rsidTr="00062AF5">
        <w:trPr>
          <w:cantSplit/>
        </w:trPr>
        <w:tc>
          <w:tcPr>
            <w:tcW w:w="1668" w:type="dxa"/>
            <w:vMerge/>
            <w:tcBorders>
              <w:top w:val="double" w:sz="4" w:space="0" w:color="auto"/>
            </w:tcBorders>
          </w:tcPr>
          <w:p w14:paraId="0AAA8874"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B419285"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D9EE3FD"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39D3B6C"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01FD8843" w14:textId="77777777" w:rsidR="00B65E50" w:rsidRPr="00C927E0" w:rsidRDefault="00B65E50" w:rsidP="00B65E50">
            <w:pPr>
              <w:jc w:val="right"/>
              <w:rPr>
                <w:rFonts w:eastAsia="Times New Roman"/>
                <w:b/>
                <w:szCs w:val="22"/>
                <w:lang w:eastAsia="en-US"/>
              </w:rPr>
            </w:pPr>
            <w:r w:rsidRPr="00C927E0">
              <w:rPr>
                <w:color w:val="000000"/>
                <w:sz w:val="22"/>
                <w:szCs w:val="22"/>
              </w:rPr>
              <w:t>62'268.74</w:t>
            </w:r>
          </w:p>
        </w:tc>
      </w:tr>
      <w:tr w:rsidR="00B65E50" w:rsidRPr="00C927E0" w14:paraId="186511A4" w14:textId="77777777" w:rsidTr="00062AF5">
        <w:trPr>
          <w:cantSplit/>
        </w:trPr>
        <w:tc>
          <w:tcPr>
            <w:tcW w:w="1668" w:type="dxa"/>
            <w:vMerge/>
            <w:tcBorders>
              <w:top w:val="double" w:sz="4" w:space="0" w:color="auto"/>
            </w:tcBorders>
          </w:tcPr>
          <w:p w14:paraId="0814332E"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9FC2EC6"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A9B2B36"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DD582D2"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230881B7"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6671B0E5" w14:textId="77777777" w:rsidTr="00062AF5">
        <w:trPr>
          <w:cantSplit/>
        </w:trPr>
        <w:tc>
          <w:tcPr>
            <w:tcW w:w="1668" w:type="dxa"/>
            <w:vMerge/>
            <w:tcBorders>
              <w:top w:val="double" w:sz="4" w:space="0" w:color="auto"/>
            </w:tcBorders>
          </w:tcPr>
          <w:p w14:paraId="786270FB"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395340F"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DFB0C6D"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63187781"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3CAD7BC3"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2F8A2FA4" w14:textId="77777777" w:rsidTr="00062AF5">
        <w:trPr>
          <w:cantSplit/>
        </w:trPr>
        <w:tc>
          <w:tcPr>
            <w:tcW w:w="1668" w:type="dxa"/>
            <w:vMerge/>
          </w:tcPr>
          <w:p w14:paraId="329C1EDA"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2A586CFC" w14:textId="77777777" w:rsidR="00B65E50" w:rsidRPr="00C927E0" w:rsidRDefault="00B65E50" w:rsidP="00B65E50">
            <w:pPr>
              <w:rPr>
                <w:rFonts w:eastAsia="Times New Roman"/>
                <w:b/>
                <w:szCs w:val="22"/>
                <w:lang w:eastAsia="en-US"/>
              </w:rPr>
            </w:pPr>
          </w:p>
        </w:tc>
        <w:tc>
          <w:tcPr>
            <w:tcW w:w="4341" w:type="dxa"/>
            <w:vMerge/>
          </w:tcPr>
          <w:p w14:paraId="1D59C695"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823FD1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37B1800C"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7C9C9A9E" w14:textId="77777777" w:rsidTr="00062AF5">
        <w:trPr>
          <w:cantSplit/>
        </w:trPr>
        <w:tc>
          <w:tcPr>
            <w:tcW w:w="1668" w:type="dxa"/>
            <w:vMerge w:val="restart"/>
            <w:tcBorders>
              <w:top w:val="double" w:sz="4" w:space="0" w:color="auto"/>
            </w:tcBorders>
          </w:tcPr>
          <w:p w14:paraId="635273E7"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6D355023" w14:textId="77777777" w:rsidR="00B65E50" w:rsidRPr="00C927E0" w:rsidRDefault="00B65E50" w:rsidP="00B65E50">
            <w:pPr>
              <w:rPr>
                <w:rFonts w:eastAsia="Times New Roman"/>
                <w:b/>
                <w:szCs w:val="22"/>
                <w:lang w:eastAsia="en-US"/>
              </w:rPr>
            </w:pPr>
            <w:r w:rsidRPr="00C927E0">
              <w:rPr>
                <w:rFonts w:eastAsia="Times New Roman"/>
                <w:b/>
                <w:szCs w:val="22"/>
                <w:lang w:eastAsia="en-US"/>
              </w:rPr>
              <w:t>Balandis</w:t>
            </w:r>
          </w:p>
        </w:tc>
        <w:tc>
          <w:tcPr>
            <w:tcW w:w="4341" w:type="dxa"/>
            <w:vMerge w:val="restart"/>
            <w:tcBorders>
              <w:top w:val="double" w:sz="4" w:space="0" w:color="auto"/>
            </w:tcBorders>
          </w:tcPr>
          <w:p w14:paraId="31504C25" w14:textId="77777777" w:rsidR="00B65E50" w:rsidRPr="00C927E0" w:rsidRDefault="00B65E50" w:rsidP="00B65E50">
            <w:pPr>
              <w:rPr>
                <w:rFonts w:eastAsia="Times New Roman"/>
                <w:b/>
                <w:szCs w:val="22"/>
                <w:lang w:eastAsia="en-US"/>
              </w:rPr>
            </w:pPr>
            <w:r w:rsidRPr="00C927E0">
              <w:t>192'285.78</w:t>
            </w:r>
          </w:p>
        </w:tc>
        <w:tc>
          <w:tcPr>
            <w:tcW w:w="2960" w:type="dxa"/>
            <w:tcBorders>
              <w:top w:val="double" w:sz="4" w:space="0" w:color="auto"/>
            </w:tcBorders>
          </w:tcPr>
          <w:p w14:paraId="708603F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6053742C"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5DE9D279" w14:textId="77777777" w:rsidTr="00062AF5">
        <w:trPr>
          <w:cantSplit/>
        </w:trPr>
        <w:tc>
          <w:tcPr>
            <w:tcW w:w="1668" w:type="dxa"/>
            <w:vMerge/>
            <w:tcBorders>
              <w:top w:val="double" w:sz="4" w:space="0" w:color="auto"/>
            </w:tcBorders>
          </w:tcPr>
          <w:p w14:paraId="1EE4890D"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06A6FB2"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E4BCD70"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D15305B"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40ECF7C3" w14:textId="77777777" w:rsidR="00B65E50" w:rsidRPr="00C927E0" w:rsidRDefault="00B65E50" w:rsidP="00B65E50">
            <w:pPr>
              <w:jc w:val="right"/>
              <w:rPr>
                <w:rFonts w:eastAsia="Times New Roman"/>
                <w:b/>
                <w:szCs w:val="22"/>
                <w:lang w:eastAsia="en-US"/>
              </w:rPr>
            </w:pPr>
            <w:r w:rsidRPr="00C927E0">
              <w:rPr>
                <w:color w:val="000000"/>
                <w:sz w:val="22"/>
                <w:szCs w:val="22"/>
              </w:rPr>
              <w:t>26'135.27</w:t>
            </w:r>
          </w:p>
        </w:tc>
      </w:tr>
      <w:tr w:rsidR="00B65E50" w:rsidRPr="00C927E0" w14:paraId="1AA7D854" w14:textId="77777777" w:rsidTr="00062AF5">
        <w:trPr>
          <w:cantSplit/>
        </w:trPr>
        <w:tc>
          <w:tcPr>
            <w:tcW w:w="1668" w:type="dxa"/>
            <w:vMerge/>
            <w:tcBorders>
              <w:top w:val="double" w:sz="4" w:space="0" w:color="auto"/>
            </w:tcBorders>
          </w:tcPr>
          <w:p w14:paraId="6E3C559A"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1BACF97F"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5EC3D0D"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2EEF33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03F64AFF" w14:textId="77777777" w:rsidR="00B65E50" w:rsidRPr="00C927E0" w:rsidRDefault="00B65E50" w:rsidP="00B65E50">
            <w:pPr>
              <w:jc w:val="right"/>
              <w:rPr>
                <w:rFonts w:eastAsia="Times New Roman"/>
                <w:b/>
                <w:szCs w:val="22"/>
                <w:lang w:eastAsia="en-US"/>
              </w:rPr>
            </w:pPr>
            <w:r w:rsidRPr="00C927E0">
              <w:rPr>
                <w:color w:val="000000"/>
                <w:sz w:val="22"/>
                <w:szCs w:val="22"/>
              </w:rPr>
              <w:t>62'632.04</w:t>
            </w:r>
          </w:p>
        </w:tc>
      </w:tr>
      <w:tr w:rsidR="00B65E50" w:rsidRPr="00C927E0" w14:paraId="2154E042" w14:textId="77777777" w:rsidTr="00062AF5">
        <w:trPr>
          <w:cantSplit/>
        </w:trPr>
        <w:tc>
          <w:tcPr>
            <w:tcW w:w="1668" w:type="dxa"/>
            <w:vMerge/>
            <w:tcBorders>
              <w:top w:val="double" w:sz="4" w:space="0" w:color="auto"/>
            </w:tcBorders>
          </w:tcPr>
          <w:p w14:paraId="3422D121"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36BDA4D3"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468F138"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8FABE85"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766BD199"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4E378139" w14:textId="77777777" w:rsidTr="00062AF5">
        <w:trPr>
          <w:cantSplit/>
        </w:trPr>
        <w:tc>
          <w:tcPr>
            <w:tcW w:w="1668" w:type="dxa"/>
            <w:vMerge/>
            <w:tcBorders>
              <w:top w:val="double" w:sz="4" w:space="0" w:color="auto"/>
            </w:tcBorders>
          </w:tcPr>
          <w:p w14:paraId="502BF940"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205EBB5"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8306853"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741F35BB"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6C5D3141"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58A495CA" w14:textId="77777777" w:rsidTr="00062AF5">
        <w:trPr>
          <w:cantSplit/>
        </w:trPr>
        <w:tc>
          <w:tcPr>
            <w:tcW w:w="1668" w:type="dxa"/>
            <w:vMerge/>
          </w:tcPr>
          <w:p w14:paraId="4265563A"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44A9C5D6" w14:textId="77777777" w:rsidR="00B65E50" w:rsidRPr="00C927E0" w:rsidRDefault="00B65E50" w:rsidP="00B65E50">
            <w:pPr>
              <w:rPr>
                <w:rFonts w:eastAsia="Times New Roman"/>
                <w:b/>
                <w:szCs w:val="22"/>
                <w:lang w:eastAsia="en-US"/>
              </w:rPr>
            </w:pPr>
          </w:p>
        </w:tc>
        <w:tc>
          <w:tcPr>
            <w:tcW w:w="4341" w:type="dxa"/>
            <w:vMerge/>
          </w:tcPr>
          <w:p w14:paraId="4017899E"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2075B4C"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4F4657D6"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11E55206" w14:textId="77777777" w:rsidTr="00062AF5">
        <w:trPr>
          <w:cantSplit/>
        </w:trPr>
        <w:tc>
          <w:tcPr>
            <w:tcW w:w="1668" w:type="dxa"/>
            <w:vMerge w:val="restart"/>
            <w:tcBorders>
              <w:top w:val="double" w:sz="4" w:space="0" w:color="auto"/>
            </w:tcBorders>
          </w:tcPr>
          <w:p w14:paraId="3D13598C"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2A5F30AB" w14:textId="77777777" w:rsidR="00B65E50" w:rsidRPr="00C927E0" w:rsidRDefault="00B65E50" w:rsidP="00B65E50">
            <w:pPr>
              <w:rPr>
                <w:rFonts w:eastAsia="Times New Roman"/>
                <w:b/>
                <w:szCs w:val="22"/>
                <w:lang w:eastAsia="en-US"/>
              </w:rPr>
            </w:pPr>
            <w:r w:rsidRPr="00C927E0">
              <w:rPr>
                <w:rFonts w:eastAsia="Times New Roman"/>
                <w:b/>
                <w:szCs w:val="22"/>
                <w:lang w:eastAsia="en-US"/>
              </w:rPr>
              <w:t>Gegužė</w:t>
            </w:r>
          </w:p>
        </w:tc>
        <w:tc>
          <w:tcPr>
            <w:tcW w:w="4341" w:type="dxa"/>
            <w:vMerge w:val="restart"/>
            <w:tcBorders>
              <w:top w:val="double" w:sz="4" w:space="0" w:color="auto"/>
            </w:tcBorders>
          </w:tcPr>
          <w:p w14:paraId="20DADDAD" w14:textId="77777777" w:rsidR="00B65E50" w:rsidRPr="00C927E0" w:rsidRDefault="00B65E50" w:rsidP="00B65E50">
            <w:pPr>
              <w:rPr>
                <w:rFonts w:eastAsia="Times New Roman"/>
                <w:b/>
                <w:szCs w:val="22"/>
                <w:lang w:eastAsia="en-US"/>
              </w:rPr>
            </w:pPr>
            <w:r w:rsidRPr="00C927E0">
              <w:t>192'285.78</w:t>
            </w:r>
          </w:p>
          <w:p w14:paraId="0776E941"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77DF06F3"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421A9C27"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49ACBDBA" w14:textId="77777777" w:rsidTr="00062AF5">
        <w:trPr>
          <w:cantSplit/>
        </w:trPr>
        <w:tc>
          <w:tcPr>
            <w:tcW w:w="1668" w:type="dxa"/>
            <w:vMerge/>
            <w:tcBorders>
              <w:top w:val="double" w:sz="4" w:space="0" w:color="auto"/>
            </w:tcBorders>
          </w:tcPr>
          <w:p w14:paraId="25885918"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ACEA7EF"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50D8132"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222414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072FA3D4" w14:textId="77777777" w:rsidR="00B65E50" w:rsidRPr="00C927E0" w:rsidRDefault="00B65E50" w:rsidP="00B65E50">
            <w:pPr>
              <w:jc w:val="right"/>
              <w:rPr>
                <w:rFonts w:eastAsia="Times New Roman"/>
                <w:b/>
                <w:szCs w:val="22"/>
                <w:lang w:eastAsia="en-US"/>
              </w:rPr>
            </w:pPr>
            <w:r w:rsidRPr="00C927E0">
              <w:rPr>
                <w:color w:val="000000"/>
                <w:sz w:val="22"/>
                <w:szCs w:val="22"/>
              </w:rPr>
              <w:t>25'771.98</w:t>
            </w:r>
          </w:p>
        </w:tc>
      </w:tr>
      <w:tr w:rsidR="00B65E50" w:rsidRPr="00C927E0" w14:paraId="58942554" w14:textId="77777777" w:rsidTr="00062AF5">
        <w:trPr>
          <w:cantSplit/>
        </w:trPr>
        <w:tc>
          <w:tcPr>
            <w:tcW w:w="1668" w:type="dxa"/>
            <w:vMerge/>
            <w:tcBorders>
              <w:top w:val="double" w:sz="4" w:space="0" w:color="auto"/>
            </w:tcBorders>
          </w:tcPr>
          <w:p w14:paraId="02F76DE1"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93EF407"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F249F97"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2B0B35AE"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6817152C" w14:textId="77777777" w:rsidR="00B65E50" w:rsidRPr="00C927E0" w:rsidRDefault="00B65E50" w:rsidP="00B65E50">
            <w:pPr>
              <w:jc w:val="right"/>
              <w:rPr>
                <w:rFonts w:eastAsia="Times New Roman"/>
                <w:b/>
                <w:szCs w:val="22"/>
                <w:lang w:eastAsia="en-US"/>
              </w:rPr>
            </w:pPr>
            <w:r w:rsidRPr="00C927E0">
              <w:rPr>
                <w:color w:val="000000"/>
                <w:sz w:val="22"/>
                <w:szCs w:val="22"/>
              </w:rPr>
              <w:t>62'995.33</w:t>
            </w:r>
          </w:p>
        </w:tc>
      </w:tr>
      <w:tr w:rsidR="00B65E50" w:rsidRPr="00C927E0" w14:paraId="4E38B514" w14:textId="77777777" w:rsidTr="00062AF5">
        <w:trPr>
          <w:cantSplit/>
        </w:trPr>
        <w:tc>
          <w:tcPr>
            <w:tcW w:w="1668" w:type="dxa"/>
            <w:vMerge/>
            <w:tcBorders>
              <w:top w:val="double" w:sz="4" w:space="0" w:color="auto"/>
            </w:tcBorders>
          </w:tcPr>
          <w:p w14:paraId="4668FA61"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45A4689"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650D3CE"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75DA5E19"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5558E43C"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02021ED5" w14:textId="77777777" w:rsidTr="00062AF5">
        <w:trPr>
          <w:cantSplit/>
        </w:trPr>
        <w:tc>
          <w:tcPr>
            <w:tcW w:w="1668" w:type="dxa"/>
            <w:vMerge/>
            <w:tcBorders>
              <w:top w:val="double" w:sz="4" w:space="0" w:color="auto"/>
            </w:tcBorders>
          </w:tcPr>
          <w:p w14:paraId="70878D97"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1B4FC515"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E486768"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1AB3E42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0243E703"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5BD45487" w14:textId="77777777" w:rsidTr="00062AF5">
        <w:trPr>
          <w:cantSplit/>
        </w:trPr>
        <w:tc>
          <w:tcPr>
            <w:tcW w:w="1668" w:type="dxa"/>
            <w:vMerge/>
          </w:tcPr>
          <w:p w14:paraId="26658276"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1F4AB25F" w14:textId="77777777" w:rsidR="00B65E50" w:rsidRPr="00C927E0" w:rsidRDefault="00B65E50" w:rsidP="00B65E50">
            <w:pPr>
              <w:rPr>
                <w:rFonts w:eastAsia="Times New Roman"/>
                <w:b/>
                <w:szCs w:val="22"/>
                <w:lang w:eastAsia="en-US"/>
              </w:rPr>
            </w:pPr>
          </w:p>
        </w:tc>
        <w:tc>
          <w:tcPr>
            <w:tcW w:w="4341" w:type="dxa"/>
            <w:vMerge/>
          </w:tcPr>
          <w:p w14:paraId="0FA9999E"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7876F13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06112C12"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5236B4F2" w14:textId="77777777" w:rsidTr="00062AF5">
        <w:trPr>
          <w:cantSplit/>
        </w:trPr>
        <w:tc>
          <w:tcPr>
            <w:tcW w:w="1668" w:type="dxa"/>
            <w:vMerge w:val="restart"/>
            <w:tcBorders>
              <w:top w:val="double" w:sz="4" w:space="0" w:color="auto"/>
            </w:tcBorders>
          </w:tcPr>
          <w:p w14:paraId="7BBB9C66"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676C01B1" w14:textId="77777777" w:rsidR="00B65E50" w:rsidRPr="00C927E0" w:rsidRDefault="00B65E50" w:rsidP="00B65E50">
            <w:pPr>
              <w:rPr>
                <w:rFonts w:eastAsia="Times New Roman"/>
                <w:b/>
                <w:szCs w:val="22"/>
                <w:lang w:eastAsia="en-US"/>
              </w:rPr>
            </w:pPr>
            <w:r w:rsidRPr="00C927E0">
              <w:rPr>
                <w:rFonts w:eastAsia="Times New Roman"/>
                <w:b/>
                <w:szCs w:val="22"/>
                <w:lang w:eastAsia="en-US"/>
              </w:rPr>
              <w:t>Birželis</w:t>
            </w:r>
          </w:p>
        </w:tc>
        <w:tc>
          <w:tcPr>
            <w:tcW w:w="4341" w:type="dxa"/>
            <w:vMerge w:val="restart"/>
            <w:tcBorders>
              <w:top w:val="double" w:sz="4" w:space="0" w:color="auto"/>
            </w:tcBorders>
          </w:tcPr>
          <w:p w14:paraId="3589E142" w14:textId="77777777" w:rsidR="00B65E50" w:rsidRPr="00C927E0" w:rsidRDefault="00B65E50" w:rsidP="00B65E50">
            <w:pPr>
              <w:rPr>
                <w:rFonts w:eastAsia="Times New Roman"/>
                <w:b/>
                <w:szCs w:val="22"/>
                <w:lang w:eastAsia="en-US"/>
              </w:rPr>
            </w:pPr>
            <w:r w:rsidRPr="00C927E0">
              <w:t>192'285.78</w:t>
            </w:r>
          </w:p>
          <w:p w14:paraId="0593616B"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20D0171"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47FD0F09"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3B5ADBD7" w14:textId="77777777" w:rsidTr="00062AF5">
        <w:trPr>
          <w:cantSplit/>
        </w:trPr>
        <w:tc>
          <w:tcPr>
            <w:tcW w:w="1668" w:type="dxa"/>
            <w:vMerge/>
            <w:tcBorders>
              <w:top w:val="double" w:sz="4" w:space="0" w:color="auto"/>
            </w:tcBorders>
          </w:tcPr>
          <w:p w14:paraId="17C88F3E"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42C0383"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78F5EBB"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231F0DE"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10F252B0" w14:textId="77777777" w:rsidR="00B65E50" w:rsidRPr="00C927E0" w:rsidRDefault="00B65E50" w:rsidP="00B65E50">
            <w:pPr>
              <w:jc w:val="right"/>
              <w:rPr>
                <w:rFonts w:eastAsia="Times New Roman"/>
                <w:b/>
                <w:szCs w:val="22"/>
                <w:lang w:eastAsia="en-US"/>
              </w:rPr>
            </w:pPr>
            <w:r w:rsidRPr="00C927E0">
              <w:rPr>
                <w:color w:val="000000"/>
                <w:sz w:val="22"/>
                <w:szCs w:val="22"/>
              </w:rPr>
              <w:t>25'408.69</w:t>
            </w:r>
          </w:p>
        </w:tc>
      </w:tr>
      <w:tr w:rsidR="00B65E50" w:rsidRPr="00C927E0" w14:paraId="32F7046E" w14:textId="77777777" w:rsidTr="00062AF5">
        <w:trPr>
          <w:cantSplit/>
        </w:trPr>
        <w:tc>
          <w:tcPr>
            <w:tcW w:w="1668" w:type="dxa"/>
            <w:vMerge/>
            <w:tcBorders>
              <w:top w:val="double" w:sz="4" w:space="0" w:color="auto"/>
            </w:tcBorders>
          </w:tcPr>
          <w:p w14:paraId="27B09FE6"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3DF2F766"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D09CA6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BA70D7C"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02BD4B1B" w14:textId="77777777" w:rsidR="00B65E50" w:rsidRPr="00C927E0" w:rsidRDefault="00B65E50" w:rsidP="00B65E50">
            <w:pPr>
              <w:jc w:val="right"/>
              <w:rPr>
                <w:rFonts w:eastAsia="Times New Roman"/>
                <w:b/>
                <w:szCs w:val="22"/>
                <w:lang w:eastAsia="en-US"/>
              </w:rPr>
            </w:pPr>
            <w:r w:rsidRPr="00C927E0">
              <w:rPr>
                <w:color w:val="000000"/>
                <w:sz w:val="22"/>
                <w:szCs w:val="22"/>
              </w:rPr>
              <w:t>63'358.62</w:t>
            </w:r>
          </w:p>
        </w:tc>
      </w:tr>
      <w:tr w:rsidR="00B65E50" w:rsidRPr="00C927E0" w14:paraId="7C020051" w14:textId="77777777" w:rsidTr="00062AF5">
        <w:trPr>
          <w:cantSplit/>
        </w:trPr>
        <w:tc>
          <w:tcPr>
            <w:tcW w:w="1668" w:type="dxa"/>
            <w:vMerge/>
            <w:tcBorders>
              <w:top w:val="double" w:sz="4" w:space="0" w:color="auto"/>
            </w:tcBorders>
          </w:tcPr>
          <w:p w14:paraId="4971BD97"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B831B3B"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FB863F3"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FDF3FF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72A69729"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6D140846" w14:textId="77777777" w:rsidTr="00062AF5">
        <w:trPr>
          <w:cantSplit/>
        </w:trPr>
        <w:tc>
          <w:tcPr>
            <w:tcW w:w="1668" w:type="dxa"/>
            <w:vMerge/>
            <w:tcBorders>
              <w:top w:val="double" w:sz="4" w:space="0" w:color="auto"/>
            </w:tcBorders>
          </w:tcPr>
          <w:p w14:paraId="73D33083"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7F912FF"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95A686C"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1C64E262"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654D99D9"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6F0BB5C1" w14:textId="77777777" w:rsidTr="00062AF5">
        <w:trPr>
          <w:cantSplit/>
        </w:trPr>
        <w:tc>
          <w:tcPr>
            <w:tcW w:w="1668" w:type="dxa"/>
            <w:vMerge/>
          </w:tcPr>
          <w:p w14:paraId="348E5B98"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545C9AED" w14:textId="77777777" w:rsidR="00B65E50" w:rsidRPr="00C927E0" w:rsidRDefault="00B65E50" w:rsidP="00B65E50">
            <w:pPr>
              <w:rPr>
                <w:rFonts w:eastAsia="Times New Roman"/>
                <w:b/>
                <w:szCs w:val="22"/>
                <w:lang w:eastAsia="en-US"/>
              </w:rPr>
            </w:pPr>
          </w:p>
        </w:tc>
        <w:tc>
          <w:tcPr>
            <w:tcW w:w="4341" w:type="dxa"/>
            <w:vMerge/>
          </w:tcPr>
          <w:p w14:paraId="7FB06596"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2D36367C"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13D50ACA"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400F87C1" w14:textId="77777777" w:rsidTr="00062AF5">
        <w:trPr>
          <w:cantSplit/>
        </w:trPr>
        <w:tc>
          <w:tcPr>
            <w:tcW w:w="1668" w:type="dxa"/>
            <w:vMerge w:val="restart"/>
            <w:tcBorders>
              <w:top w:val="double" w:sz="4" w:space="0" w:color="auto"/>
            </w:tcBorders>
          </w:tcPr>
          <w:p w14:paraId="2F48AD2B"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12280E6F" w14:textId="77777777" w:rsidR="00B65E50" w:rsidRPr="00C927E0" w:rsidRDefault="00B65E50" w:rsidP="00B65E50">
            <w:pPr>
              <w:rPr>
                <w:rFonts w:eastAsia="Times New Roman"/>
                <w:b/>
                <w:szCs w:val="22"/>
                <w:lang w:eastAsia="en-US"/>
              </w:rPr>
            </w:pPr>
            <w:r w:rsidRPr="00C927E0">
              <w:rPr>
                <w:rFonts w:eastAsia="Times New Roman"/>
                <w:b/>
                <w:szCs w:val="22"/>
                <w:lang w:eastAsia="en-US"/>
              </w:rPr>
              <w:t>Liepa</w:t>
            </w:r>
          </w:p>
        </w:tc>
        <w:tc>
          <w:tcPr>
            <w:tcW w:w="4341" w:type="dxa"/>
            <w:vMerge w:val="restart"/>
            <w:tcBorders>
              <w:top w:val="double" w:sz="4" w:space="0" w:color="auto"/>
            </w:tcBorders>
          </w:tcPr>
          <w:p w14:paraId="25BE7A90" w14:textId="77777777" w:rsidR="00B65E50" w:rsidRPr="00C927E0" w:rsidRDefault="00B65E50" w:rsidP="00B65E50">
            <w:pPr>
              <w:rPr>
                <w:rFonts w:eastAsia="Times New Roman"/>
                <w:b/>
                <w:szCs w:val="22"/>
                <w:lang w:eastAsia="en-US"/>
              </w:rPr>
            </w:pPr>
            <w:r w:rsidRPr="00C927E0">
              <w:t>192'285.78</w:t>
            </w:r>
          </w:p>
          <w:p w14:paraId="1770AFAC"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910064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56CE368C"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4F4C9721" w14:textId="77777777" w:rsidTr="00062AF5">
        <w:trPr>
          <w:cantSplit/>
        </w:trPr>
        <w:tc>
          <w:tcPr>
            <w:tcW w:w="1668" w:type="dxa"/>
            <w:vMerge/>
            <w:tcBorders>
              <w:top w:val="double" w:sz="4" w:space="0" w:color="auto"/>
            </w:tcBorders>
          </w:tcPr>
          <w:p w14:paraId="2ED7CA5C"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77AFDB2"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4635A13"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2835E85"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64CE096D" w14:textId="77777777" w:rsidR="00B65E50" w:rsidRPr="00C927E0" w:rsidRDefault="00B65E50" w:rsidP="00B65E50">
            <w:pPr>
              <w:jc w:val="right"/>
              <w:rPr>
                <w:rFonts w:eastAsia="Times New Roman"/>
                <w:b/>
                <w:szCs w:val="22"/>
                <w:lang w:eastAsia="en-US"/>
              </w:rPr>
            </w:pPr>
            <w:r w:rsidRPr="00C927E0">
              <w:rPr>
                <w:color w:val="000000"/>
                <w:sz w:val="22"/>
                <w:szCs w:val="22"/>
              </w:rPr>
              <w:t>25'045.39</w:t>
            </w:r>
          </w:p>
        </w:tc>
      </w:tr>
      <w:tr w:rsidR="00B65E50" w:rsidRPr="00C927E0" w14:paraId="619CEEB2" w14:textId="77777777" w:rsidTr="00062AF5">
        <w:trPr>
          <w:cantSplit/>
        </w:trPr>
        <w:tc>
          <w:tcPr>
            <w:tcW w:w="1668" w:type="dxa"/>
            <w:vMerge/>
            <w:tcBorders>
              <w:top w:val="double" w:sz="4" w:space="0" w:color="auto"/>
            </w:tcBorders>
          </w:tcPr>
          <w:p w14:paraId="484EA27B"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BBC2C31"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CF80FAB"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637DF1F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71B9025F" w14:textId="77777777" w:rsidR="00B65E50" w:rsidRPr="00C927E0" w:rsidRDefault="00B65E50" w:rsidP="00B65E50">
            <w:pPr>
              <w:jc w:val="right"/>
              <w:rPr>
                <w:rFonts w:eastAsia="Times New Roman"/>
                <w:b/>
                <w:szCs w:val="22"/>
                <w:lang w:eastAsia="en-US"/>
              </w:rPr>
            </w:pPr>
            <w:r w:rsidRPr="00C927E0">
              <w:rPr>
                <w:color w:val="000000"/>
                <w:sz w:val="22"/>
                <w:szCs w:val="22"/>
              </w:rPr>
              <w:t>63'721.92</w:t>
            </w:r>
          </w:p>
        </w:tc>
      </w:tr>
      <w:tr w:rsidR="00B65E50" w:rsidRPr="00C927E0" w14:paraId="4C027F97" w14:textId="77777777" w:rsidTr="00062AF5">
        <w:trPr>
          <w:cantSplit/>
        </w:trPr>
        <w:tc>
          <w:tcPr>
            <w:tcW w:w="1668" w:type="dxa"/>
            <w:vMerge/>
            <w:tcBorders>
              <w:top w:val="double" w:sz="4" w:space="0" w:color="auto"/>
            </w:tcBorders>
          </w:tcPr>
          <w:p w14:paraId="5C7E09FD"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A521B41"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AEC7F7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DE3569F"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657EC96E"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1E975A46" w14:textId="77777777" w:rsidTr="00062AF5">
        <w:trPr>
          <w:cantSplit/>
        </w:trPr>
        <w:tc>
          <w:tcPr>
            <w:tcW w:w="1668" w:type="dxa"/>
            <w:vMerge/>
            <w:tcBorders>
              <w:top w:val="double" w:sz="4" w:space="0" w:color="auto"/>
            </w:tcBorders>
          </w:tcPr>
          <w:p w14:paraId="16E59CA6"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1B74927"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F7DFD29"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4F65FD3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16B0FAEF"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4C05CDF3" w14:textId="77777777" w:rsidTr="00062AF5">
        <w:trPr>
          <w:cantSplit/>
        </w:trPr>
        <w:tc>
          <w:tcPr>
            <w:tcW w:w="1668" w:type="dxa"/>
            <w:vMerge/>
          </w:tcPr>
          <w:p w14:paraId="2F6EF2CB"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4E651489" w14:textId="77777777" w:rsidR="00B65E50" w:rsidRPr="00C927E0" w:rsidRDefault="00B65E50" w:rsidP="00B65E50">
            <w:pPr>
              <w:rPr>
                <w:rFonts w:eastAsia="Times New Roman"/>
                <w:b/>
                <w:szCs w:val="22"/>
                <w:lang w:eastAsia="en-US"/>
              </w:rPr>
            </w:pPr>
          </w:p>
        </w:tc>
        <w:tc>
          <w:tcPr>
            <w:tcW w:w="4341" w:type="dxa"/>
            <w:vMerge/>
          </w:tcPr>
          <w:p w14:paraId="16D1ADD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507551F"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05594056"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43FC6DF6" w14:textId="77777777" w:rsidTr="00062AF5">
        <w:trPr>
          <w:cantSplit/>
        </w:trPr>
        <w:tc>
          <w:tcPr>
            <w:tcW w:w="1668" w:type="dxa"/>
            <w:vMerge w:val="restart"/>
            <w:tcBorders>
              <w:top w:val="double" w:sz="4" w:space="0" w:color="auto"/>
            </w:tcBorders>
          </w:tcPr>
          <w:p w14:paraId="15BAD1A6"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3B099623" w14:textId="77777777" w:rsidR="00B65E50" w:rsidRPr="00C927E0" w:rsidRDefault="00B65E50" w:rsidP="00B65E50">
            <w:pPr>
              <w:rPr>
                <w:rFonts w:eastAsia="Times New Roman"/>
                <w:b/>
                <w:szCs w:val="22"/>
                <w:lang w:eastAsia="en-US"/>
              </w:rPr>
            </w:pPr>
            <w:r w:rsidRPr="00C927E0">
              <w:rPr>
                <w:rFonts w:eastAsia="Times New Roman"/>
                <w:b/>
                <w:szCs w:val="22"/>
                <w:lang w:eastAsia="en-US"/>
              </w:rPr>
              <w:t>Rugpjūtis</w:t>
            </w:r>
          </w:p>
        </w:tc>
        <w:tc>
          <w:tcPr>
            <w:tcW w:w="4341" w:type="dxa"/>
            <w:vMerge w:val="restart"/>
            <w:tcBorders>
              <w:top w:val="double" w:sz="4" w:space="0" w:color="auto"/>
            </w:tcBorders>
          </w:tcPr>
          <w:p w14:paraId="79D18578" w14:textId="77777777" w:rsidR="00B65E50" w:rsidRPr="00C927E0" w:rsidRDefault="00B65E50" w:rsidP="00B65E50">
            <w:pPr>
              <w:rPr>
                <w:rFonts w:eastAsia="Times New Roman"/>
                <w:b/>
                <w:szCs w:val="22"/>
                <w:lang w:eastAsia="en-US"/>
              </w:rPr>
            </w:pPr>
            <w:r w:rsidRPr="00C927E0">
              <w:t>192'285.78</w:t>
            </w:r>
          </w:p>
        </w:tc>
        <w:tc>
          <w:tcPr>
            <w:tcW w:w="2960" w:type="dxa"/>
            <w:tcBorders>
              <w:top w:val="double" w:sz="4" w:space="0" w:color="auto"/>
            </w:tcBorders>
          </w:tcPr>
          <w:p w14:paraId="75FA34BE"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1AC64973"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3CE5259F" w14:textId="77777777" w:rsidTr="00062AF5">
        <w:trPr>
          <w:cantSplit/>
        </w:trPr>
        <w:tc>
          <w:tcPr>
            <w:tcW w:w="1668" w:type="dxa"/>
            <w:vMerge/>
            <w:tcBorders>
              <w:top w:val="double" w:sz="4" w:space="0" w:color="auto"/>
            </w:tcBorders>
          </w:tcPr>
          <w:p w14:paraId="46133E26"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6B441217"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D76F7D7"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80EB3C5"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77135D09" w14:textId="77777777" w:rsidR="00B65E50" w:rsidRPr="00C927E0" w:rsidRDefault="00B65E50" w:rsidP="00B65E50">
            <w:pPr>
              <w:jc w:val="right"/>
              <w:rPr>
                <w:rFonts w:eastAsia="Times New Roman"/>
                <w:b/>
                <w:szCs w:val="22"/>
                <w:lang w:eastAsia="en-US"/>
              </w:rPr>
            </w:pPr>
            <w:r w:rsidRPr="00C927E0">
              <w:rPr>
                <w:color w:val="000000"/>
                <w:sz w:val="22"/>
                <w:szCs w:val="22"/>
              </w:rPr>
              <w:t>24'682.10</w:t>
            </w:r>
          </w:p>
        </w:tc>
      </w:tr>
      <w:tr w:rsidR="00B65E50" w:rsidRPr="00C927E0" w14:paraId="0726E95A" w14:textId="77777777" w:rsidTr="00062AF5">
        <w:trPr>
          <w:cantSplit/>
        </w:trPr>
        <w:tc>
          <w:tcPr>
            <w:tcW w:w="1668" w:type="dxa"/>
            <w:vMerge/>
            <w:tcBorders>
              <w:top w:val="double" w:sz="4" w:space="0" w:color="auto"/>
            </w:tcBorders>
          </w:tcPr>
          <w:p w14:paraId="3DE10846"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D073227"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181C025F"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593C843"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11766C56" w14:textId="77777777" w:rsidR="00B65E50" w:rsidRPr="00C927E0" w:rsidRDefault="00B65E50" w:rsidP="00B65E50">
            <w:pPr>
              <w:jc w:val="right"/>
              <w:rPr>
                <w:rFonts w:eastAsia="Times New Roman"/>
                <w:b/>
                <w:szCs w:val="22"/>
                <w:lang w:eastAsia="en-US"/>
              </w:rPr>
            </w:pPr>
            <w:r w:rsidRPr="00C927E0">
              <w:rPr>
                <w:color w:val="000000"/>
                <w:sz w:val="22"/>
                <w:szCs w:val="22"/>
              </w:rPr>
              <w:t>64'085.21</w:t>
            </w:r>
          </w:p>
        </w:tc>
      </w:tr>
      <w:tr w:rsidR="00B65E50" w:rsidRPr="00C927E0" w14:paraId="3CA45CBD" w14:textId="77777777" w:rsidTr="00062AF5">
        <w:trPr>
          <w:cantSplit/>
        </w:trPr>
        <w:tc>
          <w:tcPr>
            <w:tcW w:w="1668" w:type="dxa"/>
            <w:vMerge/>
            <w:tcBorders>
              <w:top w:val="double" w:sz="4" w:space="0" w:color="auto"/>
            </w:tcBorders>
          </w:tcPr>
          <w:p w14:paraId="7AD2C775"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33AC254"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003DB682"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A8F503A"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470597FB"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403940EB" w14:textId="77777777" w:rsidTr="00062AF5">
        <w:trPr>
          <w:cantSplit/>
        </w:trPr>
        <w:tc>
          <w:tcPr>
            <w:tcW w:w="1668" w:type="dxa"/>
            <w:vMerge/>
            <w:tcBorders>
              <w:top w:val="double" w:sz="4" w:space="0" w:color="auto"/>
            </w:tcBorders>
          </w:tcPr>
          <w:p w14:paraId="08868F5D"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D3687F3"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200A52B7"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4713FD5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64EBAC2E"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1CB9BD8D" w14:textId="77777777" w:rsidTr="00062AF5">
        <w:trPr>
          <w:cantSplit/>
        </w:trPr>
        <w:tc>
          <w:tcPr>
            <w:tcW w:w="1668" w:type="dxa"/>
            <w:vMerge/>
          </w:tcPr>
          <w:p w14:paraId="6F7C59E6"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1091C74A" w14:textId="77777777" w:rsidR="00B65E50" w:rsidRPr="00C927E0" w:rsidRDefault="00B65E50" w:rsidP="00B65E50">
            <w:pPr>
              <w:rPr>
                <w:rFonts w:eastAsia="Times New Roman"/>
                <w:b/>
                <w:szCs w:val="22"/>
                <w:lang w:eastAsia="en-US"/>
              </w:rPr>
            </w:pPr>
          </w:p>
        </w:tc>
        <w:tc>
          <w:tcPr>
            <w:tcW w:w="4341" w:type="dxa"/>
            <w:vMerge/>
          </w:tcPr>
          <w:p w14:paraId="439729BD"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92918EB"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58ADC05E"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180FF33F" w14:textId="77777777" w:rsidTr="00062AF5">
        <w:trPr>
          <w:cantSplit/>
        </w:trPr>
        <w:tc>
          <w:tcPr>
            <w:tcW w:w="1668" w:type="dxa"/>
            <w:vMerge w:val="restart"/>
            <w:tcBorders>
              <w:top w:val="double" w:sz="4" w:space="0" w:color="auto"/>
            </w:tcBorders>
          </w:tcPr>
          <w:p w14:paraId="1CA9972D"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311961BB" w14:textId="77777777" w:rsidR="00B65E50" w:rsidRPr="00C927E0" w:rsidRDefault="00B65E50" w:rsidP="00B65E50">
            <w:pPr>
              <w:rPr>
                <w:rFonts w:eastAsia="Times New Roman"/>
                <w:b/>
                <w:szCs w:val="22"/>
                <w:lang w:eastAsia="en-US"/>
              </w:rPr>
            </w:pPr>
            <w:r w:rsidRPr="00C927E0">
              <w:rPr>
                <w:rFonts w:eastAsia="Times New Roman"/>
                <w:b/>
                <w:szCs w:val="22"/>
                <w:lang w:eastAsia="en-US"/>
              </w:rPr>
              <w:t>Rugsėjis</w:t>
            </w:r>
          </w:p>
        </w:tc>
        <w:tc>
          <w:tcPr>
            <w:tcW w:w="4341" w:type="dxa"/>
            <w:vMerge w:val="restart"/>
            <w:tcBorders>
              <w:top w:val="double" w:sz="4" w:space="0" w:color="auto"/>
            </w:tcBorders>
          </w:tcPr>
          <w:p w14:paraId="35C7083E" w14:textId="77777777" w:rsidR="00B65E50" w:rsidRPr="00C927E0" w:rsidRDefault="00B65E50" w:rsidP="00B65E50">
            <w:pPr>
              <w:rPr>
                <w:rFonts w:eastAsia="Times New Roman"/>
                <w:b/>
                <w:szCs w:val="22"/>
                <w:lang w:eastAsia="en-US"/>
              </w:rPr>
            </w:pPr>
            <w:r w:rsidRPr="00C927E0">
              <w:t>192'285.78</w:t>
            </w:r>
          </w:p>
          <w:p w14:paraId="2F940D0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DC4FC4B"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690FA3E8"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163BA63D" w14:textId="77777777" w:rsidTr="00062AF5">
        <w:trPr>
          <w:cantSplit/>
        </w:trPr>
        <w:tc>
          <w:tcPr>
            <w:tcW w:w="1668" w:type="dxa"/>
            <w:vMerge/>
            <w:tcBorders>
              <w:top w:val="double" w:sz="4" w:space="0" w:color="auto"/>
            </w:tcBorders>
          </w:tcPr>
          <w:p w14:paraId="36F363F2"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324E0D43"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775F8EB7"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27F2F858"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2F2E172B" w14:textId="77777777" w:rsidR="00B65E50" w:rsidRPr="00C927E0" w:rsidRDefault="00B65E50" w:rsidP="00B65E50">
            <w:pPr>
              <w:jc w:val="right"/>
              <w:rPr>
                <w:rFonts w:eastAsia="Times New Roman"/>
                <w:b/>
                <w:szCs w:val="22"/>
                <w:lang w:eastAsia="en-US"/>
              </w:rPr>
            </w:pPr>
            <w:r w:rsidRPr="00C927E0">
              <w:rPr>
                <w:color w:val="000000"/>
                <w:sz w:val="22"/>
                <w:szCs w:val="22"/>
              </w:rPr>
              <w:t>24'318.81</w:t>
            </w:r>
          </w:p>
        </w:tc>
      </w:tr>
      <w:tr w:rsidR="00B65E50" w:rsidRPr="00C927E0" w14:paraId="60F5E94E" w14:textId="77777777" w:rsidTr="00062AF5">
        <w:trPr>
          <w:cantSplit/>
        </w:trPr>
        <w:tc>
          <w:tcPr>
            <w:tcW w:w="1668" w:type="dxa"/>
            <w:vMerge/>
            <w:tcBorders>
              <w:top w:val="double" w:sz="4" w:space="0" w:color="auto"/>
            </w:tcBorders>
          </w:tcPr>
          <w:p w14:paraId="09652EEE"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9C61FDB"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10C0BB4D"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CDE28E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01D4EF88" w14:textId="77777777" w:rsidR="00B65E50" w:rsidRPr="00C927E0" w:rsidRDefault="00B65E50" w:rsidP="00B65E50">
            <w:pPr>
              <w:jc w:val="right"/>
              <w:rPr>
                <w:rFonts w:eastAsia="Times New Roman"/>
                <w:b/>
                <w:szCs w:val="22"/>
                <w:lang w:eastAsia="en-US"/>
              </w:rPr>
            </w:pPr>
            <w:r w:rsidRPr="00C927E0">
              <w:rPr>
                <w:color w:val="000000"/>
                <w:sz w:val="22"/>
                <w:szCs w:val="22"/>
              </w:rPr>
              <w:t>64'448.50</w:t>
            </w:r>
          </w:p>
        </w:tc>
      </w:tr>
      <w:tr w:rsidR="00B65E50" w:rsidRPr="00C927E0" w14:paraId="1614D689" w14:textId="77777777" w:rsidTr="00062AF5">
        <w:trPr>
          <w:cantSplit/>
        </w:trPr>
        <w:tc>
          <w:tcPr>
            <w:tcW w:w="1668" w:type="dxa"/>
            <w:vMerge/>
            <w:tcBorders>
              <w:top w:val="double" w:sz="4" w:space="0" w:color="auto"/>
            </w:tcBorders>
          </w:tcPr>
          <w:p w14:paraId="55043851"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1DF16A3F"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185BF2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30384A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0904BEB5"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55182972" w14:textId="77777777" w:rsidTr="00062AF5">
        <w:trPr>
          <w:cantSplit/>
        </w:trPr>
        <w:tc>
          <w:tcPr>
            <w:tcW w:w="1668" w:type="dxa"/>
            <w:vMerge/>
            <w:tcBorders>
              <w:top w:val="double" w:sz="4" w:space="0" w:color="auto"/>
            </w:tcBorders>
          </w:tcPr>
          <w:p w14:paraId="387702C3"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8B1C722"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7314A73"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69021B9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10E8FBFF"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0751ADC1" w14:textId="77777777" w:rsidTr="00062AF5">
        <w:trPr>
          <w:cantSplit/>
        </w:trPr>
        <w:tc>
          <w:tcPr>
            <w:tcW w:w="1668" w:type="dxa"/>
            <w:vMerge/>
          </w:tcPr>
          <w:p w14:paraId="1AFAE304"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25E3D9CF" w14:textId="77777777" w:rsidR="00B65E50" w:rsidRPr="00C927E0" w:rsidRDefault="00B65E50" w:rsidP="00B65E50">
            <w:pPr>
              <w:rPr>
                <w:rFonts w:eastAsia="Times New Roman"/>
                <w:b/>
                <w:szCs w:val="22"/>
                <w:lang w:eastAsia="en-US"/>
              </w:rPr>
            </w:pPr>
          </w:p>
        </w:tc>
        <w:tc>
          <w:tcPr>
            <w:tcW w:w="4341" w:type="dxa"/>
            <w:vMerge/>
          </w:tcPr>
          <w:p w14:paraId="3127AD5F"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A32E0D0"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6CE77A74"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1BFC6F8C" w14:textId="77777777" w:rsidTr="00062AF5">
        <w:trPr>
          <w:cantSplit/>
        </w:trPr>
        <w:tc>
          <w:tcPr>
            <w:tcW w:w="1668" w:type="dxa"/>
            <w:vMerge w:val="restart"/>
            <w:tcBorders>
              <w:top w:val="double" w:sz="4" w:space="0" w:color="auto"/>
            </w:tcBorders>
          </w:tcPr>
          <w:p w14:paraId="63837118"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44969776" w14:textId="77777777" w:rsidR="00B65E50" w:rsidRPr="00C927E0" w:rsidRDefault="00B65E50" w:rsidP="00B65E50">
            <w:pPr>
              <w:rPr>
                <w:rFonts w:eastAsia="Times New Roman"/>
                <w:b/>
                <w:szCs w:val="22"/>
                <w:lang w:eastAsia="en-US"/>
              </w:rPr>
            </w:pPr>
            <w:r w:rsidRPr="00C927E0">
              <w:rPr>
                <w:rFonts w:eastAsia="Times New Roman"/>
                <w:b/>
                <w:szCs w:val="22"/>
                <w:lang w:eastAsia="en-US"/>
              </w:rPr>
              <w:t>Spalis</w:t>
            </w:r>
          </w:p>
        </w:tc>
        <w:tc>
          <w:tcPr>
            <w:tcW w:w="4341" w:type="dxa"/>
            <w:vMerge w:val="restart"/>
            <w:tcBorders>
              <w:top w:val="double" w:sz="4" w:space="0" w:color="auto"/>
            </w:tcBorders>
          </w:tcPr>
          <w:p w14:paraId="603D595D" w14:textId="77777777" w:rsidR="00B65E50" w:rsidRPr="00C927E0" w:rsidRDefault="00B65E50" w:rsidP="00B65E50">
            <w:pPr>
              <w:rPr>
                <w:rFonts w:eastAsia="Times New Roman"/>
                <w:b/>
                <w:szCs w:val="22"/>
                <w:lang w:eastAsia="en-US"/>
              </w:rPr>
            </w:pPr>
            <w:r w:rsidRPr="00C927E0">
              <w:t>192'285.78</w:t>
            </w:r>
          </w:p>
          <w:p w14:paraId="2C9A3A46"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3BA621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10515A28"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1040043B" w14:textId="77777777" w:rsidTr="00062AF5">
        <w:trPr>
          <w:cantSplit/>
        </w:trPr>
        <w:tc>
          <w:tcPr>
            <w:tcW w:w="1668" w:type="dxa"/>
            <w:vMerge/>
            <w:tcBorders>
              <w:top w:val="double" w:sz="4" w:space="0" w:color="auto"/>
            </w:tcBorders>
          </w:tcPr>
          <w:p w14:paraId="3E501E7C"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2AE3F9C"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11CAFEDE"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3A05128"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28564273" w14:textId="77777777" w:rsidR="00B65E50" w:rsidRPr="00C927E0" w:rsidRDefault="00B65E50" w:rsidP="00B65E50">
            <w:pPr>
              <w:jc w:val="right"/>
              <w:rPr>
                <w:rFonts w:eastAsia="Times New Roman"/>
                <w:b/>
                <w:szCs w:val="22"/>
                <w:lang w:eastAsia="en-US"/>
              </w:rPr>
            </w:pPr>
            <w:r w:rsidRPr="00C927E0">
              <w:rPr>
                <w:color w:val="000000"/>
                <w:sz w:val="22"/>
                <w:szCs w:val="22"/>
              </w:rPr>
              <w:t>23'955.51</w:t>
            </w:r>
          </w:p>
        </w:tc>
      </w:tr>
      <w:tr w:rsidR="00B65E50" w:rsidRPr="00C927E0" w14:paraId="7DF9D3A1" w14:textId="77777777" w:rsidTr="00062AF5">
        <w:trPr>
          <w:cantSplit/>
        </w:trPr>
        <w:tc>
          <w:tcPr>
            <w:tcW w:w="1668" w:type="dxa"/>
            <w:vMerge/>
            <w:tcBorders>
              <w:top w:val="double" w:sz="4" w:space="0" w:color="auto"/>
            </w:tcBorders>
          </w:tcPr>
          <w:p w14:paraId="02EF05BB"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6BB968D"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058B5ADF"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E29D79B"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364130CC" w14:textId="77777777" w:rsidR="00B65E50" w:rsidRPr="00C927E0" w:rsidRDefault="00B65E50" w:rsidP="00B65E50">
            <w:pPr>
              <w:jc w:val="right"/>
              <w:rPr>
                <w:rFonts w:eastAsia="Times New Roman"/>
                <w:b/>
                <w:szCs w:val="22"/>
                <w:lang w:eastAsia="en-US"/>
              </w:rPr>
            </w:pPr>
            <w:r w:rsidRPr="00C927E0">
              <w:rPr>
                <w:color w:val="000000"/>
                <w:sz w:val="22"/>
                <w:szCs w:val="22"/>
              </w:rPr>
              <w:t>64'811.80</w:t>
            </w:r>
          </w:p>
        </w:tc>
      </w:tr>
      <w:tr w:rsidR="00B65E50" w:rsidRPr="00C927E0" w14:paraId="111BC968" w14:textId="77777777" w:rsidTr="00062AF5">
        <w:trPr>
          <w:cantSplit/>
        </w:trPr>
        <w:tc>
          <w:tcPr>
            <w:tcW w:w="1668" w:type="dxa"/>
            <w:vMerge/>
            <w:tcBorders>
              <w:top w:val="double" w:sz="4" w:space="0" w:color="auto"/>
            </w:tcBorders>
          </w:tcPr>
          <w:p w14:paraId="7438B94D"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3F29BBE1"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F1978C9"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F3B8CE3"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3A98C073"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00938BE9" w14:textId="77777777" w:rsidTr="00062AF5">
        <w:trPr>
          <w:cantSplit/>
        </w:trPr>
        <w:tc>
          <w:tcPr>
            <w:tcW w:w="1668" w:type="dxa"/>
            <w:vMerge/>
            <w:tcBorders>
              <w:top w:val="double" w:sz="4" w:space="0" w:color="auto"/>
            </w:tcBorders>
          </w:tcPr>
          <w:p w14:paraId="720A5526"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11717FC1"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A3EC6C9"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655CE548"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37D4FA4F"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6FBAAA0D" w14:textId="77777777" w:rsidTr="00062AF5">
        <w:trPr>
          <w:cantSplit/>
        </w:trPr>
        <w:tc>
          <w:tcPr>
            <w:tcW w:w="1668" w:type="dxa"/>
            <w:vMerge/>
          </w:tcPr>
          <w:p w14:paraId="376B09A4"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205DA190" w14:textId="77777777" w:rsidR="00B65E50" w:rsidRPr="00C927E0" w:rsidRDefault="00B65E50" w:rsidP="00B65E50">
            <w:pPr>
              <w:rPr>
                <w:rFonts w:eastAsia="Times New Roman"/>
                <w:b/>
                <w:szCs w:val="22"/>
                <w:lang w:eastAsia="en-US"/>
              </w:rPr>
            </w:pPr>
          </w:p>
        </w:tc>
        <w:tc>
          <w:tcPr>
            <w:tcW w:w="4341" w:type="dxa"/>
            <w:vMerge/>
          </w:tcPr>
          <w:p w14:paraId="430BCD1B"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6C85CB3"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3F991B57"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5642DD42" w14:textId="77777777" w:rsidTr="00062AF5">
        <w:trPr>
          <w:cantSplit/>
        </w:trPr>
        <w:tc>
          <w:tcPr>
            <w:tcW w:w="1668" w:type="dxa"/>
            <w:vMerge w:val="restart"/>
            <w:tcBorders>
              <w:top w:val="double" w:sz="4" w:space="0" w:color="auto"/>
            </w:tcBorders>
          </w:tcPr>
          <w:p w14:paraId="671A9F91"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03687EC8" w14:textId="77777777" w:rsidR="00B65E50" w:rsidRPr="00C927E0" w:rsidRDefault="00B65E50" w:rsidP="00B65E50">
            <w:pPr>
              <w:rPr>
                <w:rFonts w:eastAsia="Times New Roman"/>
                <w:b/>
                <w:szCs w:val="22"/>
                <w:lang w:eastAsia="en-US"/>
              </w:rPr>
            </w:pPr>
            <w:r w:rsidRPr="00C927E0">
              <w:rPr>
                <w:rFonts w:eastAsia="Times New Roman"/>
                <w:b/>
                <w:szCs w:val="22"/>
                <w:lang w:eastAsia="en-US"/>
              </w:rPr>
              <w:t>Lapkritis</w:t>
            </w:r>
          </w:p>
        </w:tc>
        <w:tc>
          <w:tcPr>
            <w:tcW w:w="4341" w:type="dxa"/>
            <w:vMerge w:val="restart"/>
            <w:tcBorders>
              <w:top w:val="double" w:sz="4" w:space="0" w:color="auto"/>
            </w:tcBorders>
          </w:tcPr>
          <w:p w14:paraId="5AD470DB" w14:textId="77777777" w:rsidR="00B65E50" w:rsidRPr="00C927E0" w:rsidRDefault="00B65E50" w:rsidP="00B65E50">
            <w:pPr>
              <w:rPr>
                <w:rFonts w:eastAsia="Times New Roman"/>
                <w:b/>
                <w:szCs w:val="22"/>
                <w:lang w:eastAsia="en-US"/>
              </w:rPr>
            </w:pPr>
            <w:r w:rsidRPr="00C927E0">
              <w:t>192'285.78</w:t>
            </w:r>
          </w:p>
          <w:p w14:paraId="22FA7639"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7D963B6D"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0772B2D2"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38F837D6" w14:textId="77777777" w:rsidTr="00062AF5">
        <w:trPr>
          <w:cantSplit/>
        </w:trPr>
        <w:tc>
          <w:tcPr>
            <w:tcW w:w="1668" w:type="dxa"/>
            <w:vMerge/>
            <w:tcBorders>
              <w:top w:val="double" w:sz="4" w:space="0" w:color="auto"/>
            </w:tcBorders>
          </w:tcPr>
          <w:p w14:paraId="5E2F04F1"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CDD74D5"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6D7DCB4"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023AD09E"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2561EE1B" w14:textId="77777777" w:rsidR="00B65E50" w:rsidRPr="00C927E0" w:rsidRDefault="00B65E50" w:rsidP="00B65E50">
            <w:pPr>
              <w:jc w:val="right"/>
              <w:rPr>
                <w:rFonts w:eastAsia="Times New Roman"/>
                <w:b/>
                <w:szCs w:val="22"/>
                <w:lang w:eastAsia="en-US"/>
              </w:rPr>
            </w:pPr>
            <w:r w:rsidRPr="00C927E0">
              <w:rPr>
                <w:color w:val="000000"/>
                <w:sz w:val="22"/>
                <w:szCs w:val="22"/>
              </w:rPr>
              <w:t>23'592.22</w:t>
            </w:r>
          </w:p>
        </w:tc>
      </w:tr>
      <w:tr w:rsidR="00B65E50" w:rsidRPr="00C927E0" w14:paraId="6DAC4DFA" w14:textId="77777777" w:rsidTr="00062AF5">
        <w:trPr>
          <w:cantSplit/>
        </w:trPr>
        <w:tc>
          <w:tcPr>
            <w:tcW w:w="1668" w:type="dxa"/>
            <w:vMerge/>
            <w:tcBorders>
              <w:top w:val="double" w:sz="4" w:space="0" w:color="auto"/>
            </w:tcBorders>
          </w:tcPr>
          <w:p w14:paraId="2582D5CD"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2750D0C6"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6265F15A"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7BE8F716"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335C0EB0" w14:textId="77777777" w:rsidR="00B65E50" w:rsidRPr="00C927E0" w:rsidRDefault="00B65E50" w:rsidP="00B65E50">
            <w:pPr>
              <w:jc w:val="right"/>
              <w:rPr>
                <w:rFonts w:eastAsia="Times New Roman"/>
                <w:b/>
                <w:szCs w:val="22"/>
                <w:lang w:eastAsia="en-US"/>
              </w:rPr>
            </w:pPr>
            <w:r w:rsidRPr="00C927E0">
              <w:rPr>
                <w:color w:val="000000"/>
                <w:sz w:val="22"/>
                <w:szCs w:val="22"/>
              </w:rPr>
              <w:t>65'175.09</w:t>
            </w:r>
          </w:p>
        </w:tc>
      </w:tr>
      <w:tr w:rsidR="00B65E50" w:rsidRPr="00C927E0" w14:paraId="6C2B2DB5" w14:textId="77777777" w:rsidTr="00062AF5">
        <w:trPr>
          <w:cantSplit/>
        </w:trPr>
        <w:tc>
          <w:tcPr>
            <w:tcW w:w="1668" w:type="dxa"/>
            <w:vMerge/>
            <w:tcBorders>
              <w:top w:val="double" w:sz="4" w:space="0" w:color="auto"/>
            </w:tcBorders>
          </w:tcPr>
          <w:p w14:paraId="06385A13"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3AE42DE5"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EC17D5C"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3FF32417"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6DBC4EE2"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2AF5908C" w14:textId="77777777" w:rsidTr="00062AF5">
        <w:trPr>
          <w:cantSplit/>
        </w:trPr>
        <w:tc>
          <w:tcPr>
            <w:tcW w:w="1668" w:type="dxa"/>
            <w:vMerge/>
            <w:tcBorders>
              <w:top w:val="double" w:sz="4" w:space="0" w:color="auto"/>
            </w:tcBorders>
          </w:tcPr>
          <w:p w14:paraId="4F857176"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4D5EADAF"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439E90B"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7CAE15FF"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3D8ED105"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2730C30B" w14:textId="77777777" w:rsidTr="00062AF5">
        <w:trPr>
          <w:cantSplit/>
        </w:trPr>
        <w:tc>
          <w:tcPr>
            <w:tcW w:w="1668" w:type="dxa"/>
            <w:vMerge/>
          </w:tcPr>
          <w:p w14:paraId="29B71BA2"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Pr>
          <w:p w14:paraId="70ABE858" w14:textId="77777777" w:rsidR="00B65E50" w:rsidRPr="00C927E0" w:rsidRDefault="00B65E50" w:rsidP="00B65E50">
            <w:pPr>
              <w:rPr>
                <w:rFonts w:eastAsia="Times New Roman"/>
                <w:b/>
                <w:szCs w:val="22"/>
                <w:lang w:eastAsia="en-US"/>
              </w:rPr>
            </w:pPr>
          </w:p>
        </w:tc>
        <w:tc>
          <w:tcPr>
            <w:tcW w:w="4341" w:type="dxa"/>
            <w:vMerge/>
          </w:tcPr>
          <w:p w14:paraId="0DFD77A6"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4FE3E290"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tcBorders>
            <w:vAlign w:val="bottom"/>
          </w:tcPr>
          <w:p w14:paraId="74777E2F"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B65E50" w:rsidRPr="00C927E0" w14:paraId="6683CDBD" w14:textId="77777777" w:rsidTr="00062AF5">
        <w:trPr>
          <w:cantSplit/>
        </w:trPr>
        <w:tc>
          <w:tcPr>
            <w:tcW w:w="1668" w:type="dxa"/>
            <w:vMerge w:val="restart"/>
            <w:tcBorders>
              <w:top w:val="double" w:sz="4" w:space="0" w:color="auto"/>
            </w:tcBorders>
          </w:tcPr>
          <w:p w14:paraId="14B73B1D" w14:textId="77777777" w:rsidR="00B65E50" w:rsidRPr="00C927E0" w:rsidRDefault="00B65E50" w:rsidP="00B65E50">
            <w:pPr>
              <w:rPr>
                <w:rFonts w:eastAsia="Times New Roman"/>
                <w:szCs w:val="22"/>
                <w:lang w:eastAsia="en-US"/>
              </w:rPr>
            </w:pPr>
            <w:r w:rsidRPr="00C927E0">
              <w:rPr>
                <w:rFonts w:eastAsia="Times New Roman"/>
                <w:szCs w:val="22"/>
                <w:lang w:eastAsia="en-US"/>
              </w:rPr>
              <w:t>2031</w:t>
            </w:r>
          </w:p>
        </w:tc>
        <w:tc>
          <w:tcPr>
            <w:tcW w:w="1754" w:type="dxa"/>
            <w:vMerge w:val="restart"/>
            <w:tcBorders>
              <w:top w:val="double" w:sz="4" w:space="0" w:color="auto"/>
            </w:tcBorders>
          </w:tcPr>
          <w:p w14:paraId="54639144" w14:textId="77777777" w:rsidR="00B65E50" w:rsidRPr="00C927E0" w:rsidRDefault="00B65E50" w:rsidP="00B65E50">
            <w:pPr>
              <w:rPr>
                <w:rFonts w:eastAsia="Times New Roman"/>
                <w:b/>
                <w:szCs w:val="22"/>
                <w:lang w:eastAsia="en-US"/>
              </w:rPr>
            </w:pPr>
            <w:r w:rsidRPr="00C927E0">
              <w:rPr>
                <w:rFonts w:eastAsia="Times New Roman"/>
                <w:b/>
                <w:szCs w:val="22"/>
                <w:lang w:eastAsia="en-US"/>
              </w:rPr>
              <w:t>Gruodis</w:t>
            </w:r>
          </w:p>
        </w:tc>
        <w:tc>
          <w:tcPr>
            <w:tcW w:w="4341" w:type="dxa"/>
            <w:vMerge w:val="restart"/>
            <w:tcBorders>
              <w:top w:val="double" w:sz="4" w:space="0" w:color="auto"/>
            </w:tcBorders>
          </w:tcPr>
          <w:p w14:paraId="0AC8AD5B" w14:textId="77777777" w:rsidR="00B65E50" w:rsidRPr="00C927E0" w:rsidRDefault="00B65E50" w:rsidP="00B65E50">
            <w:pPr>
              <w:rPr>
                <w:rFonts w:eastAsia="Times New Roman"/>
                <w:b/>
                <w:szCs w:val="22"/>
                <w:lang w:eastAsia="en-US"/>
              </w:rPr>
            </w:pPr>
            <w:r w:rsidRPr="00C927E0">
              <w:t>192'285.78</w:t>
            </w:r>
          </w:p>
        </w:tc>
        <w:tc>
          <w:tcPr>
            <w:tcW w:w="2960" w:type="dxa"/>
            <w:tcBorders>
              <w:top w:val="double" w:sz="4" w:space="0" w:color="auto"/>
            </w:tcBorders>
          </w:tcPr>
          <w:p w14:paraId="4FAF32C1"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MS</w:t>
            </w:r>
          </w:p>
        </w:tc>
        <w:tc>
          <w:tcPr>
            <w:tcW w:w="3243" w:type="dxa"/>
            <w:tcBorders>
              <w:top w:val="double" w:sz="4" w:space="0" w:color="auto"/>
            </w:tcBorders>
            <w:vAlign w:val="bottom"/>
          </w:tcPr>
          <w:p w14:paraId="0F3B06E2" w14:textId="77777777" w:rsidR="00B65E50" w:rsidRPr="00C927E0" w:rsidRDefault="00B65E50" w:rsidP="00B65E50">
            <w:pPr>
              <w:jc w:val="right"/>
              <w:rPr>
                <w:rFonts w:eastAsia="Times New Roman"/>
                <w:b/>
                <w:szCs w:val="22"/>
                <w:lang w:eastAsia="en-US"/>
              </w:rPr>
            </w:pPr>
            <w:r w:rsidRPr="00C927E0">
              <w:rPr>
                <w:color w:val="000000"/>
                <w:sz w:val="22"/>
                <w:szCs w:val="22"/>
              </w:rPr>
              <w:t>81'482.69</w:t>
            </w:r>
          </w:p>
        </w:tc>
      </w:tr>
      <w:tr w:rsidR="00B65E50" w:rsidRPr="00C927E0" w14:paraId="108EDAE5" w14:textId="77777777" w:rsidTr="00062AF5">
        <w:trPr>
          <w:cantSplit/>
        </w:trPr>
        <w:tc>
          <w:tcPr>
            <w:tcW w:w="1668" w:type="dxa"/>
            <w:vMerge/>
            <w:tcBorders>
              <w:top w:val="double" w:sz="4" w:space="0" w:color="auto"/>
            </w:tcBorders>
          </w:tcPr>
          <w:p w14:paraId="6978A9FE"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551E6969"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0ABECFD1"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5537434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1</w:t>
            </w:r>
          </w:p>
        </w:tc>
        <w:tc>
          <w:tcPr>
            <w:tcW w:w="3243" w:type="dxa"/>
            <w:tcBorders>
              <w:top w:val="double" w:sz="4" w:space="0" w:color="auto"/>
            </w:tcBorders>
            <w:vAlign w:val="bottom"/>
          </w:tcPr>
          <w:p w14:paraId="441C6656" w14:textId="77777777" w:rsidR="00B65E50" w:rsidRPr="00C927E0" w:rsidRDefault="00B65E50" w:rsidP="00B65E50">
            <w:pPr>
              <w:jc w:val="right"/>
              <w:rPr>
                <w:rFonts w:eastAsia="Times New Roman"/>
                <w:b/>
                <w:szCs w:val="22"/>
                <w:lang w:eastAsia="en-US"/>
              </w:rPr>
            </w:pPr>
            <w:r w:rsidRPr="00C927E0">
              <w:rPr>
                <w:color w:val="000000"/>
                <w:sz w:val="22"/>
                <w:szCs w:val="22"/>
              </w:rPr>
              <w:t>23'228.93</w:t>
            </w:r>
          </w:p>
        </w:tc>
      </w:tr>
      <w:tr w:rsidR="00B65E50" w:rsidRPr="00C927E0" w14:paraId="7EC94DF5" w14:textId="77777777" w:rsidTr="00062AF5">
        <w:trPr>
          <w:cantSplit/>
        </w:trPr>
        <w:tc>
          <w:tcPr>
            <w:tcW w:w="1668" w:type="dxa"/>
            <w:vMerge/>
            <w:tcBorders>
              <w:top w:val="double" w:sz="4" w:space="0" w:color="auto"/>
            </w:tcBorders>
          </w:tcPr>
          <w:p w14:paraId="53703B03"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1394C84C"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4DD4B5CB"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744F10B3"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M3</w:t>
            </w:r>
            <w:r w:rsidRPr="00C927E0">
              <w:rPr>
                <w:rFonts w:eastAsia="Times New Roman"/>
                <w:szCs w:val="22"/>
                <w:vertAlign w:val="superscript"/>
                <w:lang w:eastAsia="en-US"/>
              </w:rPr>
              <w:t>2</w:t>
            </w:r>
          </w:p>
        </w:tc>
        <w:tc>
          <w:tcPr>
            <w:tcW w:w="3243" w:type="dxa"/>
            <w:tcBorders>
              <w:top w:val="double" w:sz="4" w:space="0" w:color="auto"/>
            </w:tcBorders>
            <w:vAlign w:val="bottom"/>
          </w:tcPr>
          <w:p w14:paraId="184088B5" w14:textId="77777777" w:rsidR="00B65E50" w:rsidRPr="00C927E0" w:rsidRDefault="00B65E50" w:rsidP="00B65E50">
            <w:pPr>
              <w:jc w:val="right"/>
              <w:rPr>
                <w:rFonts w:eastAsia="Times New Roman"/>
                <w:b/>
                <w:szCs w:val="22"/>
                <w:lang w:eastAsia="en-US"/>
              </w:rPr>
            </w:pPr>
            <w:r w:rsidRPr="00C927E0">
              <w:rPr>
                <w:color w:val="000000"/>
                <w:sz w:val="22"/>
                <w:szCs w:val="22"/>
              </w:rPr>
              <w:t>65'538.38</w:t>
            </w:r>
          </w:p>
        </w:tc>
      </w:tr>
      <w:tr w:rsidR="00B65E50" w:rsidRPr="00C927E0" w14:paraId="66113B67" w14:textId="77777777" w:rsidTr="00062AF5">
        <w:trPr>
          <w:cantSplit/>
        </w:trPr>
        <w:tc>
          <w:tcPr>
            <w:tcW w:w="1668" w:type="dxa"/>
            <w:vMerge/>
            <w:tcBorders>
              <w:top w:val="double" w:sz="4" w:space="0" w:color="auto"/>
            </w:tcBorders>
          </w:tcPr>
          <w:p w14:paraId="0BC0B7C7"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7B5705DC"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5488CE71" w14:textId="77777777" w:rsidR="00B65E50" w:rsidRPr="00C927E0" w:rsidRDefault="00B65E50" w:rsidP="00B65E50">
            <w:pPr>
              <w:rPr>
                <w:rFonts w:eastAsia="Times New Roman"/>
                <w:b/>
                <w:szCs w:val="22"/>
                <w:lang w:eastAsia="en-US"/>
              </w:rPr>
            </w:pPr>
          </w:p>
        </w:tc>
        <w:tc>
          <w:tcPr>
            <w:tcW w:w="2960" w:type="dxa"/>
            <w:tcBorders>
              <w:top w:val="double" w:sz="4" w:space="0" w:color="auto"/>
            </w:tcBorders>
          </w:tcPr>
          <w:p w14:paraId="1F64B94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1</w:t>
            </w:r>
          </w:p>
        </w:tc>
        <w:tc>
          <w:tcPr>
            <w:tcW w:w="3243" w:type="dxa"/>
            <w:tcBorders>
              <w:top w:val="double" w:sz="4" w:space="0" w:color="auto"/>
            </w:tcBorders>
            <w:vAlign w:val="bottom"/>
          </w:tcPr>
          <w:p w14:paraId="762434F9" w14:textId="77777777" w:rsidR="00B65E50" w:rsidRPr="00C927E0" w:rsidRDefault="00B65E50" w:rsidP="00B65E50">
            <w:pPr>
              <w:jc w:val="right"/>
              <w:rPr>
                <w:rFonts w:eastAsia="Times New Roman"/>
                <w:b/>
                <w:szCs w:val="22"/>
                <w:lang w:eastAsia="en-US"/>
              </w:rPr>
            </w:pPr>
            <w:r w:rsidRPr="00C927E0">
              <w:rPr>
                <w:color w:val="000000"/>
                <w:sz w:val="22"/>
                <w:szCs w:val="22"/>
              </w:rPr>
              <w:t>16'533.13</w:t>
            </w:r>
          </w:p>
        </w:tc>
      </w:tr>
      <w:tr w:rsidR="00B65E50" w:rsidRPr="00C927E0" w14:paraId="33C94DA2" w14:textId="77777777" w:rsidTr="00062AF5">
        <w:trPr>
          <w:cantSplit/>
        </w:trPr>
        <w:tc>
          <w:tcPr>
            <w:tcW w:w="1668" w:type="dxa"/>
            <w:vMerge/>
            <w:tcBorders>
              <w:top w:val="double" w:sz="4" w:space="0" w:color="auto"/>
            </w:tcBorders>
          </w:tcPr>
          <w:p w14:paraId="3E20BD81" w14:textId="77777777" w:rsidR="00B65E50" w:rsidRPr="00C927E0" w:rsidRDefault="00B65E50" w:rsidP="00B65E50">
            <w:pPr>
              <w:rPr>
                <w:rFonts w:eastAsia="Times New Roman"/>
                <w:szCs w:val="22"/>
                <w:lang w:eastAsia="en-US"/>
              </w:rPr>
            </w:pPr>
          </w:p>
        </w:tc>
        <w:tc>
          <w:tcPr>
            <w:tcW w:w="1754" w:type="dxa"/>
            <w:vMerge/>
            <w:tcBorders>
              <w:top w:val="double" w:sz="4" w:space="0" w:color="auto"/>
            </w:tcBorders>
          </w:tcPr>
          <w:p w14:paraId="0912C499" w14:textId="77777777" w:rsidR="00B65E50" w:rsidRPr="00C927E0" w:rsidRDefault="00B65E50" w:rsidP="00B65E50">
            <w:pPr>
              <w:rPr>
                <w:rFonts w:eastAsia="Times New Roman"/>
                <w:b/>
                <w:szCs w:val="22"/>
                <w:lang w:eastAsia="en-US"/>
              </w:rPr>
            </w:pPr>
          </w:p>
        </w:tc>
        <w:tc>
          <w:tcPr>
            <w:tcW w:w="4341" w:type="dxa"/>
            <w:vMerge/>
            <w:tcBorders>
              <w:top w:val="double" w:sz="4" w:space="0" w:color="auto"/>
            </w:tcBorders>
          </w:tcPr>
          <w:p w14:paraId="300CE70B"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7A085314"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M4</w:t>
            </w:r>
            <w:r w:rsidRPr="00C927E0">
              <w:rPr>
                <w:rFonts w:eastAsia="Times New Roman"/>
                <w:szCs w:val="22"/>
                <w:vertAlign w:val="superscript"/>
                <w:lang w:eastAsia="en-US"/>
              </w:rPr>
              <w:t>2</w:t>
            </w:r>
          </w:p>
        </w:tc>
        <w:tc>
          <w:tcPr>
            <w:tcW w:w="3243" w:type="dxa"/>
            <w:tcBorders>
              <w:top w:val="double" w:sz="4" w:space="0" w:color="auto"/>
              <w:bottom w:val="double" w:sz="4" w:space="0" w:color="auto"/>
            </w:tcBorders>
            <w:vAlign w:val="bottom"/>
          </w:tcPr>
          <w:p w14:paraId="2C682E69" w14:textId="77777777" w:rsidR="00B65E50" w:rsidRPr="00C927E0" w:rsidRDefault="00B65E50" w:rsidP="00B65E50">
            <w:pPr>
              <w:jc w:val="right"/>
              <w:rPr>
                <w:rFonts w:eastAsia="Times New Roman"/>
                <w:b/>
                <w:szCs w:val="22"/>
                <w:lang w:eastAsia="en-US"/>
              </w:rPr>
            </w:pPr>
            <w:r w:rsidRPr="00C927E0">
              <w:rPr>
                <w:color w:val="000000"/>
                <w:sz w:val="22"/>
                <w:szCs w:val="22"/>
              </w:rPr>
              <w:t>3'002.65</w:t>
            </w:r>
          </w:p>
        </w:tc>
      </w:tr>
      <w:tr w:rsidR="00B65E50" w:rsidRPr="00C927E0" w14:paraId="25ECB741" w14:textId="77777777" w:rsidTr="00062AF5">
        <w:trPr>
          <w:cantSplit/>
        </w:trPr>
        <w:tc>
          <w:tcPr>
            <w:tcW w:w="1668" w:type="dxa"/>
            <w:vMerge/>
            <w:tcBorders>
              <w:bottom w:val="double" w:sz="4" w:space="0" w:color="auto"/>
            </w:tcBorders>
          </w:tcPr>
          <w:p w14:paraId="4CB41160" w14:textId="77777777" w:rsidR="00B65E50" w:rsidRPr="00C927E0" w:rsidRDefault="00B65E50" w:rsidP="00B65E50">
            <w:pPr>
              <w:numPr>
                <w:ilvl w:val="0"/>
                <w:numId w:val="29"/>
              </w:numPr>
              <w:contextualSpacing/>
              <w:rPr>
                <w:rFonts w:eastAsia="Times New Roman"/>
                <w:szCs w:val="22"/>
                <w:lang w:eastAsia="en-US"/>
              </w:rPr>
            </w:pPr>
          </w:p>
        </w:tc>
        <w:tc>
          <w:tcPr>
            <w:tcW w:w="1754" w:type="dxa"/>
            <w:vMerge/>
            <w:tcBorders>
              <w:bottom w:val="double" w:sz="4" w:space="0" w:color="auto"/>
            </w:tcBorders>
          </w:tcPr>
          <w:p w14:paraId="330B5B54" w14:textId="77777777" w:rsidR="00B65E50" w:rsidRPr="00C927E0" w:rsidRDefault="00B65E50" w:rsidP="00B65E50">
            <w:pPr>
              <w:rPr>
                <w:rFonts w:eastAsia="Times New Roman"/>
                <w:b/>
                <w:szCs w:val="22"/>
                <w:lang w:eastAsia="en-US"/>
              </w:rPr>
            </w:pPr>
          </w:p>
        </w:tc>
        <w:tc>
          <w:tcPr>
            <w:tcW w:w="4341" w:type="dxa"/>
            <w:vMerge/>
            <w:tcBorders>
              <w:bottom w:val="double" w:sz="4" w:space="0" w:color="auto"/>
            </w:tcBorders>
          </w:tcPr>
          <w:p w14:paraId="55BB7BFB" w14:textId="77777777" w:rsidR="00B65E50" w:rsidRPr="00C927E0" w:rsidRDefault="00B65E50" w:rsidP="00B65E50">
            <w:pPr>
              <w:rPr>
                <w:rFonts w:eastAsia="Times New Roman"/>
                <w:b/>
                <w:szCs w:val="22"/>
                <w:lang w:eastAsia="en-US"/>
              </w:rPr>
            </w:pPr>
          </w:p>
        </w:tc>
        <w:tc>
          <w:tcPr>
            <w:tcW w:w="2960" w:type="dxa"/>
            <w:tcBorders>
              <w:top w:val="double" w:sz="4" w:space="0" w:color="auto"/>
              <w:bottom w:val="double" w:sz="4" w:space="0" w:color="auto"/>
            </w:tcBorders>
          </w:tcPr>
          <w:p w14:paraId="14903D8E" w14:textId="77777777" w:rsidR="00B65E50" w:rsidRPr="00C927E0" w:rsidRDefault="00B65E50" w:rsidP="00B65E50">
            <w:pPr>
              <w:jc w:val="center"/>
              <w:rPr>
                <w:rFonts w:eastAsia="Times New Roman"/>
                <w:szCs w:val="22"/>
                <w:lang w:eastAsia="en-US"/>
              </w:rPr>
            </w:pPr>
            <w:r w:rsidRPr="00C927E0">
              <w:rPr>
                <w:rFonts w:eastAsia="Times New Roman"/>
                <w:szCs w:val="22"/>
                <w:lang w:eastAsia="en-US"/>
              </w:rPr>
              <w:t>M5</w:t>
            </w:r>
          </w:p>
        </w:tc>
        <w:tc>
          <w:tcPr>
            <w:tcW w:w="3243" w:type="dxa"/>
            <w:tcBorders>
              <w:top w:val="double" w:sz="4" w:space="0" w:color="auto"/>
              <w:bottom w:val="double" w:sz="4" w:space="0" w:color="auto"/>
            </w:tcBorders>
            <w:vAlign w:val="bottom"/>
          </w:tcPr>
          <w:p w14:paraId="7C961D3D" w14:textId="77777777" w:rsidR="00B65E50" w:rsidRPr="00C927E0" w:rsidRDefault="00B65E50" w:rsidP="00B65E50">
            <w:pPr>
              <w:jc w:val="right"/>
              <w:rPr>
                <w:rFonts w:eastAsia="Times New Roman"/>
                <w:b/>
                <w:szCs w:val="22"/>
                <w:lang w:eastAsia="en-US"/>
              </w:rPr>
            </w:pPr>
            <w:r w:rsidRPr="00C927E0">
              <w:rPr>
                <w:color w:val="000000"/>
                <w:sz w:val="22"/>
                <w:szCs w:val="22"/>
              </w:rPr>
              <w:t>2'500.00</w:t>
            </w:r>
          </w:p>
        </w:tc>
      </w:tr>
      <w:tr w:rsidR="00DB5088" w:rsidRPr="00C927E0" w14:paraId="5E5ACD54" w14:textId="77777777" w:rsidTr="00F50A95">
        <w:trPr>
          <w:cantSplit/>
        </w:trPr>
        <w:tc>
          <w:tcPr>
            <w:tcW w:w="13966" w:type="dxa"/>
            <w:gridSpan w:val="5"/>
            <w:tcBorders>
              <w:top w:val="double" w:sz="4" w:space="0" w:color="auto"/>
              <w:left w:val="nil"/>
              <w:bottom w:val="nil"/>
              <w:right w:val="nil"/>
            </w:tcBorders>
          </w:tcPr>
          <w:p w14:paraId="053F0977" w14:textId="77777777" w:rsidR="00DB5088" w:rsidRPr="00C927E0" w:rsidRDefault="00DB5088" w:rsidP="00F50A95">
            <w:pPr>
              <w:rPr>
                <w:rFonts w:eastAsia="Times New Roman"/>
                <w:szCs w:val="22"/>
                <w:lang w:eastAsia="en-US"/>
              </w:rPr>
            </w:pPr>
          </w:p>
        </w:tc>
      </w:tr>
      <w:tr w:rsidR="00F44AD9" w:rsidRPr="0054547D" w14:paraId="1935DDA0" w14:textId="77777777" w:rsidTr="00F50A95">
        <w:trPr>
          <w:cantSplit/>
          <w:tblHeader/>
        </w:trPr>
        <w:tc>
          <w:tcPr>
            <w:tcW w:w="1668" w:type="dxa"/>
            <w:vMerge w:val="restart"/>
            <w:tcBorders>
              <w:top w:val="double" w:sz="4" w:space="0" w:color="auto"/>
            </w:tcBorders>
            <w:vAlign w:val="center"/>
          </w:tcPr>
          <w:p w14:paraId="5C840B12"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Kalendoriniai metai</w:t>
            </w:r>
          </w:p>
        </w:tc>
        <w:tc>
          <w:tcPr>
            <w:tcW w:w="1754" w:type="dxa"/>
            <w:vMerge w:val="restart"/>
            <w:tcBorders>
              <w:top w:val="double" w:sz="4" w:space="0" w:color="auto"/>
            </w:tcBorders>
            <w:vAlign w:val="center"/>
          </w:tcPr>
          <w:p w14:paraId="50A99F88"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Mėnuo</w:t>
            </w:r>
          </w:p>
        </w:tc>
        <w:tc>
          <w:tcPr>
            <w:tcW w:w="10544" w:type="dxa"/>
            <w:gridSpan w:val="3"/>
            <w:tcBorders>
              <w:top w:val="double" w:sz="4" w:space="0" w:color="auto"/>
            </w:tcBorders>
            <w:vAlign w:val="center"/>
          </w:tcPr>
          <w:p w14:paraId="165A1720" w14:textId="77777777" w:rsidR="00F44AD9" w:rsidRPr="0054547D" w:rsidRDefault="00F44AD9" w:rsidP="00F50A95">
            <w:pPr>
              <w:ind w:right="-48"/>
              <w:jc w:val="center"/>
              <w:rPr>
                <w:rFonts w:eastAsia="Times New Roman"/>
                <w:b/>
                <w:szCs w:val="22"/>
                <w:lang w:eastAsia="en-US"/>
              </w:rPr>
            </w:pPr>
            <w:r w:rsidRPr="0054547D">
              <w:rPr>
                <w:rFonts w:eastAsia="Times New Roman"/>
                <w:b/>
                <w:szCs w:val="22"/>
                <w:lang w:eastAsia="en-US"/>
              </w:rPr>
              <w:t>Atitinkamo mėnesio Metinis atlyginimas (realiomis (neindeksuotomis) vertėmis) pagal FVM pateiktus duomenis</w:t>
            </w:r>
          </w:p>
        </w:tc>
      </w:tr>
      <w:tr w:rsidR="00F44AD9" w:rsidRPr="0054547D" w14:paraId="6516AAB4" w14:textId="77777777" w:rsidTr="00F50A95">
        <w:trPr>
          <w:cantSplit/>
          <w:tblHeader/>
        </w:trPr>
        <w:tc>
          <w:tcPr>
            <w:tcW w:w="1668" w:type="dxa"/>
            <w:vMerge/>
            <w:vAlign w:val="center"/>
          </w:tcPr>
          <w:p w14:paraId="4284030A" w14:textId="77777777" w:rsidR="00F44AD9" w:rsidRPr="0054547D" w:rsidRDefault="00F44AD9" w:rsidP="00F50A95">
            <w:pPr>
              <w:numPr>
                <w:ilvl w:val="0"/>
                <w:numId w:val="29"/>
              </w:numPr>
              <w:contextualSpacing/>
              <w:rPr>
                <w:rFonts w:eastAsia="Times New Roman"/>
                <w:szCs w:val="22"/>
                <w:lang w:eastAsia="en-US"/>
              </w:rPr>
            </w:pPr>
          </w:p>
        </w:tc>
        <w:tc>
          <w:tcPr>
            <w:tcW w:w="1754" w:type="dxa"/>
            <w:vMerge/>
          </w:tcPr>
          <w:p w14:paraId="5D756E26" w14:textId="77777777" w:rsidR="00F44AD9" w:rsidRPr="0054547D" w:rsidRDefault="00F44AD9" w:rsidP="00F50A95">
            <w:pPr>
              <w:jc w:val="center"/>
              <w:rPr>
                <w:rFonts w:eastAsia="Times New Roman"/>
                <w:b/>
                <w:szCs w:val="22"/>
                <w:lang w:eastAsia="en-US"/>
              </w:rPr>
            </w:pPr>
          </w:p>
        </w:tc>
        <w:tc>
          <w:tcPr>
            <w:tcW w:w="4341" w:type="dxa"/>
            <w:tcBorders>
              <w:top w:val="double" w:sz="4" w:space="0" w:color="auto"/>
            </w:tcBorders>
            <w:vAlign w:val="center"/>
          </w:tcPr>
          <w:p w14:paraId="7D0F87A2"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Atitinkamo mėnesio Metinio Mėnesinio atlyginimo (M</w:t>
            </w:r>
            <w:r w:rsidRPr="007B236A">
              <w:rPr>
                <w:rFonts w:eastAsia="Times New Roman"/>
                <w:b/>
                <w:szCs w:val="22"/>
                <w:lang w:val="es-ES"/>
              </w:rPr>
              <w:t>=MS(</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b/>
                <w:szCs w:val="22"/>
                <w:lang w:eastAsia="en-US"/>
              </w:rPr>
              <w:t>+</w:t>
            </w:r>
            <w:r w:rsidRPr="0054547D">
              <w:rPr>
                <w:rFonts w:eastAsia="Times New Roman"/>
                <w:szCs w:val="22"/>
                <w:lang w:eastAsia="en-US"/>
              </w:rPr>
              <w:t xml:space="preserve"> M3</w:t>
            </w:r>
            <w:r w:rsidRPr="0054547D">
              <w:rPr>
                <w:rFonts w:eastAsia="Times New Roman"/>
                <w:szCs w:val="22"/>
                <w:vertAlign w:val="superscript"/>
                <w:lang w:eastAsia="en-US"/>
              </w:rPr>
              <w:t>2</w:t>
            </w:r>
            <w:r w:rsidRPr="0054547D">
              <w:rPr>
                <w:rFonts w:eastAsia="Times New Roman"/>
                <w:b/>
                <w:szCs w:val="22"/>
                <w:lang w:eastAsia="en-US"/>
              </w:rPr>
              <w:t>) +M4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+M5) vertė, Eur (be PVM)</w:t>
            </w:r>
          </w:p>
        </w:tc>
        <w:tc>
          <w:tcPr>
            <w:tcW w:w="2960" w:type="dxa"/>
            <w:tcBorders>
              <w:top w:val="double" w:sz="4" w:space="0" w:color="auto"/>
            </w:tcBorders>
            <w:vAlign w:val="center"/>
          </w:tcPr>
          <w:p w14:paraId="57D35E44" w14:textId="77777777" w:rsidR="00F44AD9" w:rsidRPr="0054547D" w:rsidRDefault="00F44AD9" w:rsidP="00F50A95">
            <w:pPr>
              <w:jc w:val="center"/>
              <w:rPr>
                <w:rFonts w:eastAsia="Times New Roman"/>
                <w:szCs w:val="22"/>
                <w:lang w:eastAsia="en-US"/>
              </w:rPr>
            </w:pPr>
            <w:r w:rsidRPr="0054547D">
              <w:rPr>
                <w:rFonts w:eastAsia="Times New Roman"/>
                <w:b/>
                <w:szCs w:val="22"/>
                <w:lang w:eastAsia="en-US"/>
              </w:rPr>
              <w:t>Sudedamosios dalys</w:t>
            </w:r>
          </w:p>
        </w:tc>
        <w:tc>
          <w:tcPr>
            <w:tcW w:w="3243" w:type="dxa"/>
            <w:tcBorders>
              <w:top w:val="double" w:sz="4" w:space="0" w:color="auto"/>
            </w:tcBorders>
            <w:vAlign w:val="center"/>
          </w:tcPr>
          <w:p w14:paraId="62D43FD3"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 xml:space="preserve">Vertė, Eur </w:t>
            </w:r>
          </w:p>
          <w:p w14:paraId="03A17BCA"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(be PVM)</w:t>
            </w:r>
          </w:p>
        </w:tc>
      </w:tr>
      <w:tr w:rsidR="004E36F1" w:rsidRPr="0054547D" w14:paraId="70EC8187" w14:textId="77777777" w:rsidTr="00062AF5">
        <w:trPr>
          <w:cantSplit/>
        </w:trPr>
        <w:tc>
          <w:tcPr>
            <w:tcW w:w="1668" w:type="dxa"/>
            <w:vMerge w:val="restart"/>
            <w:tcBorders>
              <w:top w:val="double" w:sz="4" w:space="0" w:color="auto"/>
            </w:tcBorders>
          </w:tcPr>
          <w:p w14:paraId="319FAFAE"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56237C74" w14:textId="77777777" w:rsidR="004E36F1" w:rsidRPr="0054547D" w:rsidRDefault="004E36F1" w:rsidP="004E36F1">
            <w:pPr>
              <w:rPr>
                <w:rFonts w:eastAsia="Times New Roman"/>
                <w:b/>
                <w:szCs w:val="22"/>
                <w:lang w:eastAsia="en-US"/>
              </w:rPr>
            </w:pPr>
            <w:r>
              <w:rPr>
                <w:rFonts w:eastAsia="Times New Roman"/>
                <w:b/>
                <w:szCs w:val="22"/>
                <w:lang w:eastAsia="en-US"/>
              </w:rPr>
              <w:t>Sausis</w:t>
            </w:r>
          </w:p>
        </w:tc>
        <w:tc>
          <w:tcPr>
            <w:tcW w:w="4341" w:type="dxa"/>
            <w:vMerge w:val="restart"/>
            <w:tcBorders>
              <w:top w:val="double" w:sz="4" w:space="0" w:color="auto"/>
            </w:tcBorders>
          </w:tcPr>
          <w:p w14:paraId="2A6A4A9B" w14:textId="77777777" w:rsidR="004E36F1" w:rsidRPr="0054547D" w:rsidRDefault="004E36F1" w:rsidP="004E36F1">
            <w:pPr>
              <w:rPr>
                <w:rFonts w:eastAsia="Times New Roman"/>
                <w:b/>
                <w:szCs w:val="22"/>
                <w:lang w:eastAsia="en-US"/>
              </w:rPr>
            </w:pPr>
            <w:r w:rsidRPr="00CB32F8">
              <w:t>192'285.78</w:t>
            </w:r>
          </w:p>
          <w:p w14:paraId="4ABCD55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950DA1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DCCB29A"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313C1485" w14:textId="77777777" w:rsidTr="00062AF5">
        <w:trPr>
          <w:cantSplit/>
        </w:trPr>
        <w:tc>
          <w:tcPr>
            <w:tcW w:w="1668" w:type="dxa"/>
            <w:vMerge/>
            <w:tcBorders>
              <w:top w:val="double" w:sz="4" w:space="0" w:color="auto"/>
            </w:tcBorders>
          </w:tcPr>
          <w:p w14:paraId="3C32121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7ED453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4860E2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5DAA61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022C713" w14:textId="77777777" w:rsidR="004E36F1" w:rsidRPr="0054547D" w:rsidRDefault="004E36F1" w:rsidP="004E36F1">
            <w:pPr>
              <w:jc w:val="right"/>
              <w:rPr>
                <w:rFonts w:eastAsia="Times New Roman"/>
                <w:b/>
                <w:szCs w:val="22"/>
                <w:lang w:eastAsia="en-US"/>
              </w:rPr>
            </w:pPr>
            <w:r w:rsidRPr="00B9028E">
              <w:t>22'865.63</w:t>
            </w:r>
          </w:p>
        </w:tc>
      </w:tr>
      <w:tr w:rsidR="004E36F1" w:rsidRPr="0054547D" w14:paraId="1D335EC2" w14:textId="77777777" w:rsidTr="00062AF5">
        <w:trPr>
          <w:cantSplit/>
        </w:trPr>
        <w:tc>
          <w:tcPr>
            <w:tcW w:w="1668" w:type="dxa"/>
            <w:vMerge/>
            <w:tcBorders>
              <w:top w:val="double" w:sz="4" w:space="0" w:color="auto"/>
            </w:tcBorders>
          </w:tcPr>
          <w:p w14:paraId="68EC0C6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2A3CBD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0CEDDF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B25A8F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ED0D976" w14:textId="77777777" w:rsidR="004E36F1" w:rsidRPr="0054547D" w:rsidRDefault="004E36F1" w:rsidP="004E36F1">
            <w:pPr>
              <w:jc w:val="right"/>
              <w:rPr>
                <w:rFonts w:eastAsia="Times New Roman"/>
                <w:b/>
                <w:szCs w:val="22"/>
                <w:lang w:eastAsia="en-US"/>
              </w:rPr>
            </w:pPr>
            <w:r w:rsidRPr="00B9028E">
              <w:t>65'901.68</w:t>
            </w:r>
          </w:p>
        </w:tc>
      </w:tr>
      <w:tr w:rsidR="004E36F1" w:rsidRPr="0054547D" w14:paraId="6828A0F4" w14:textId="77777777" w:rsidTr="00062AF5">
        <w:trPr>
          <w:cantSplit/>
        </w:trPr>
        <w:tc>
          <w:tcPr>
            <w:tcW w:w="1668" w:type="dxa"/>
            <w:vMerge/>
            <w:tcBorders>
              <w:top w:val="double" w:sz="4" w:space="0" w:color="auto"/>
            </w:tcBorders>
          </w:tcPr>
          <w:p w14:paraId="56C6F89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A3C8B7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FBEDAF9"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7E369A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bottom w:val="double" w:sz="4" w:space="0" w:color="auto"/>
            </w:tcBorders>
          </w:tcPr>
          <w:p w14:paraId="3A584A56"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34DA6F74" w14:textId="77777777" w:rsidTr="00062AF5">
        <w:trPr>
          <w:cantSplit/>
        </w:trPr>
        <w:tc>
          <w:tcPr>
            <w:tcW w:w="1668" w:type="dxa"/>
            <w:vMerge/>
            <w:tcBorders>
              <w:top w:val="double" w:sz="4" w:space="0" w:color="auto"/>
            </w:tcBorders>
          </w:tcPr>
          <w:p w14:paraId="79B3971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9B74CA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803943C"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C5A69E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039CE3C3"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4E0F242E" w14:textId="77777777" w:rsidTr="00062AF5">
        <w:trPr>
          <w:cantSplit/>
        </w:trPr>
        <w:tc>
          <w:tcPr>
            <w:tcW w:w="1668" w:type="dxa"/>
            <w:vMerge/>
          </w:tcPr>
          <w:p w14:paraId="3AF29726"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079D56C3" w14:textId="77777777" w:rsidR="004E36F1" w:rsidRPr="0054547D" w:rsidRDefault="004E36F1" w:rsidP="004E36F1">
            <w:pPr>
              <w:rPr>
                <w:rFonts w:eastAsia="Times New Roman"/>
                <w:b/>
                <w:szCs w:val="22"/>
                <w:lang w:eastAsia="en-US"/>
              </w:rPr>
            </w:pPr>
          </w:p>
        </w:tc>
        <w:tc>
          <w:tcPr>
            <w:tcW w:w="4341" w:type="dxa"/>
            <w:vMerge/>
          </w:tcPr>
          <w:p w14:paraId="3A163508"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0FD449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F3DB9D7" w14:textId="77777777" w:rsidR="004E36F1" w:rsidRPr="0054547D" w:rsidRDefault="004E36F1" w:rsidP="004E36F1">
            <w:pPr>
              <w:jc w:val="right"/>
              <w:rPr>
                <w:rFonts w:eastAsia="Times New Roman"/>
                <w:b/>
                <w:szCs w:val="22"/>
                <w:lang w:eastAsia="en-US"/>
              </w:rPr>
            </w:pPr>
            <w:r w:rsidRPr="00B9028E">
              <w:t>2'500.00</w:t>
            </w:r>
          </w:p>
        </w:tc>
      </w:tr>
      <w:tr w:rsidR="004E36F1" w:rsidRPr="0054547D" w14:paraId="4F6A5732" w14:textId="77777777" w:rsidTr="00062AF5">
        <w:trPr>
          <w:cantSplit/>
        </w:trPr>
        <w:tc>
          <w:tcPr>
            <w:tcW w:w="1668" w:type="dxa"/>
            <w:vMerge w:val="restart"/>
            <w:tcBorders>
              <w:top w:val="double" w:sz="4" w:space="0" w:color="auto"/>
            </w:tcBorders>
          </w:tcPr>
          <w:p w14:paraId="35EBCB18"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31DB39BA" w14:textId="77777777" w:rsidR="004E36F1" w:rsidRPr="0054547D" w:rsidRDefault="004E36F1" w:rsidP="004E36F1">
            <w:pPr>
              <w:rPr>
                <w:rFonts w:eastAsia="Times New Roman"/>
                <w:b/>
                <w:szCs w:val="22"/>
                <w:lang w:eastAsia="en-US"/>
              </w:rPr>
            </w:pPr>
            <w:r>
              <w:rPr>
                <w:rFonts w:eastAsia="Times New Roman"/>
                <w:b/>
                <w:szCs w:val="22"/>
                <w:lang w:eastAsia="en-US"/>
              </w:rPr>
              <w:t>Vasaris</w:t>
            </w:r>
          </w:p>
        </w:tc>
        <w:tc>
          <w:tcPr>
            <w:tcW w:w="4341" w:type="dxa"/>
            <w:vMerge w:val="restart"/>
            <w:tcBorders>
              <w:top w:val="double" w:sz="4" w:space="0" w:color="auto"/>
            </w:tcBorders>
          </w:tcPr>
          <w:p w14:paraId="42425E86" w14:textId="77777777" w:rsidR="004E36F1" w:rsidRPr="0054547D" w:rsidRDefault="004E36F1" w:rsidP="004E36F1">
            <w:pPr>
              <w:rPr>
                <w:rFonts w:eastAsia="Times New Roman"/>
                <w:b/>
                <w:szCs w:val="22"/>
                <w:lang w:eastAsia="en-US"/>
              </w:rPr>
            </w:pPr>
            <w:r w:rsidRPr="00CB32F8">
              <w:t>192'285.78</w:t>
            </w:r>
          </w:p>
          <w:p w14:paraId="07311F3D"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288118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91400AA"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1224C5E2" w14:textId="77777777" w:rsidTr="00062AF5">
        <w:trPr>
          <w:cantSplit/>
        </w:trPr>
        <w:tc>
          <w:tcPr>
            <w:tcW w:w="1668" w:type="dxa"/>
            <w:vMerge/>
            <w:tcBorders>
              <w:top w:val="double" w:sz="4" w:space="0" w:color="auto"/>
            </w:tcBorders>
          </w:tcPr>
          <w:p w14:paraId="3D9FF70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CD5780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46B6BC1"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811AD9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93C8771" w14:textId="77777777" w:rsidR="004E36F1" w:rsidRPr="0054547D" w:rsidRDefault="004E36F1" w:rsidP="004E36F1">
            <w:pPr>
              <w:jc w:val="right"/>
              <w:rPr>
                <w:rFonts w:eastAsia="Times New Roman"/>
                <w:b/>
                <w:szCs w:val="22"/>
                <w:lang w:eastAsia="en-US"/>
              </w:rPr>
            </w:pPr>
            <w:r w:rsidRPr="00B9028E">
              <w:t>22'502.34</w:t>
            </w:r>
          </w:p>
        </w:tc>
      </w:tr>
      <w:tr w:rsidR="004E36F1" w:rsidRPr="0054547D" w14:paraId="3AE09CA1" w14:textId="77777777" w:rsidTr="00062AF5">
        <w:trPr>
          <w:cantSplit/>
        </w:trPr>
        <w:tc>
          <w:tcPr>
            <w:tcW w:w="1668" w:type="dxa"/>
            <w:vMerge/>
            <w:tcBorders>
              <w:top w:val="double" w:sz="4" w:space="0" w:color="auto"/>
            </w:tcBorders>
          </w:tcPr>
          <w:p w14:paraId="27C81BB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2DAE55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29CE92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8A8B5D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B54AF94" w14:textId="77777777" w:rsidR="004E36F1" w:rsidRPr="0054547D" w:rsidRDefault="004E36F1" w:rsidP="004E36F1">
            <w:pPr>
              <w:jc w:val="right"/>
              <w:rPr>
                <w:rFonts w:eastAsia="Times New Roman"/>
                <w:b/>
                <w:szCs w:val="22"/>
                <w:lang w:eastAsia="en-US"/>
              </w:rPr>
            </w:pPr>
            <w:r w:rsidRPr="00B9028E">
              <w:t>66'264.97</w:t>
            </w:r>
          </w:p>
        </w:tc>
      </w:tr>
      <w:tr w:rsidR="004E36F1" w:rsidRPr="0054547D" w14:paraId="3B176404" w14:textId="77777777" w:rsidTr="00062AF5">
        <w:trPr>
          <w:cantSplit/>
        </w:trPr>
        <w:tc>
          <w:tcPr>
            <w:tcW w:w="1668" w:type="dxa"/>
            <w:vMerge/>
            <w:tcBorders>
              <w:top w:val="double" w:sz="4" w:space="0" w:color="auto"/>
            </w:tcBorders>
          </w:tcPr>
          <w:p w14:paraId="55E59A7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4648A9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026CE1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BBD9B3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63F7F8F9"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32EC072D" w14:textId="77777777" w:rsidTr="00062AF5">
        <w:trPr>
          <w:cantSplit/>
        </w:trPr>
        <w:tc>
          <w:tcPr>
            <w:tcW w:w="1668" w:type="dxa"/>
            <w:vMerge/>
            <w:tcBorders>
              <w:top w:val="double" w:sz="4" w:space="0" w:color="auto"/>
            </w:tcBorders>
          </w:tcPr>
          <w:p w14:paraId="0B64B51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183D95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A35E255"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703896C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5FDC143"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21369219" w14:textId="77777777" w:rsidTr="00062AF5">
        <w:trPr>
          <w:cantSplit/>
        </w:trPr>
        <w:tc>
          <w:tcPr>
            <w:tcW w:w="1668" w:type="dxa"/>
            <w:vMerge/>
          </w:tcPr>
          <w:p w14:paraId="23DC090A"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B53873E" w14:textId="77777777" w:rsidR="004E36F1" w:rsidRPr="0054547D" w:rsidRDefault="004E36F1" w:rsidP="004E36F1">
            <w:pPr>
              <w:rPr>
                <w:rFonts w:eastAsia="Times New Roman"/>
                <w:b/>
                <w:szCs w:val="22"/>
                <w:lang w:eastAsia="en-US"/>
              </w:rPr>
            </w:pPr>
          </w:p>
        </w:tc>
        <w:tc>
          <w:tcPr>
            <w:tcW w:w="4341" w:type="dxa"/>
            <w:vMerge/>
          </w:tcPr>
          <w:p w14:paraId="5E7841B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67E14C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DEFBD1A" w14:textId="77777777" w:rsidR="004E36F1" w:rsidRPr="009E10A7" w:rsidRDefault="004E36F1" w:rsidP="004E36F1">
            <w:pPr>
              <w:jc w:val="right"/>
              <w:rPr>
                <w:rFonts w:eastAsia="Times New Roman"/>
                <w:b/>
                <w:szCs w:val="22"/>
                <w:lang w:val="en-US" w:eastAsia="en-US"/>
              </w:rPr>
            </w:pPr>
            <w:r w:rsidRPr="00B9028E">
              <w:t>2'500.00</w:t>
            </w:r>
          </w:p>
        </w:tc>
      </w:tr>
      <w:tr w:rsidR="004E36F1" w:rsidRPr="0054547D" w14:paraId="26E1C16C" w14:textId="77777777" w:rsidTr="00062AF5">
        <w:trPr>
          <w:cantSplit/>
        </w:trPr>
        <w:tc>
          <w:tcPr>
            <w:tcW w:w="1668" w:type="dxa"/>
            <w:vMerge w:val="restart"/>
            <w:tcBorders>
              <w:top w:val="double" w:sz="4" w:space="0" w:color="auto"/>
            </w:tcBorders>
          </w:tcPr>
          <w:p w14:paraId="458F821A"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2D7F020D" w14:textId="77777777" w:rsidR="004E36F1" w:rsidRPr="0054547D" w:rsidRDefault="004E36F1" w:rsidP="004E36F1">
            <w:pPr>
              <w:rPr>
                <w:rFonts w:eastAsia="Times New Roman"/>
                <w:b/>
                <w:szCs w:val="22"/>
                <w:lang w:eastAsia="en-US"/>
              </w:rPr>
            </w:pPr>
            <w:r>
              <w:rPr>
                <w:rFonts w:eastAsia="Times New Roman"/>
                <w:b/>
                <w:szCs w:val="22"/>
                <w:lang w:eastAsia="en-US"/>
              </w:rPr>
              <w:t>Kovas</w:t>
            </w:r>
          </w:p>
        </w:tc>
        <w:tc>
          <w:tcPr>
            <w:tcW w:w="4341" w:type="dxa"/>
            <w:vMerge w:val="restart"/>
            <w:tcBorders>
              <w:top w:val="double" w:sz="4" w:space="0" w:color="auto"/>
            </w:tcBorders>
          </w:tcPr>
          <w:p w14:paraId="7C7E880F" w14:textId="77777777" w:rsidR="004E36F1" w:rsidRPr="0054547D" w:rsidRDefault="004E36F1" w:rsidP="004E36F1">
            <w:pPr>
              <w:rPr>
                <w:rFonts w:eastAsia="Times New Roman"/>
                <w:b/>
                <w:szCs w:val="22"/>
                <w:lang w:eastAsia="en-US"/>
              </w:rPr>
            </w:pPr>
            <w:r w:rsidRPr="00CB32F8">
              <w:t>192'285.78</w:t>
            </w:r>
          </w:p>
          <w:p w14:paraId="1D36916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174C9E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8726037"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790CBF65" w14:textId="77777777" w:rsidTr="00062AF5">
        <w:trPr>
          <w:cantSplit/>
        </w:trPr>
        <w:tc>
          <w:tcPr>
            <w:tcW w:w="1668" w:type="dxa"/>
            <w:vMerge/>
            <w:tcBorders>
              <w:top w:val="double" w:sz="4" w:space="0" w:color="auto"/>
            </w:tcBorders>
          </w:tcPr>
          <w:p w14:paraId="3DC622D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533DE2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1DDAF7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0A2596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F4C9C16" w14:textId="77777777" w:rsidR="004E36F1" w:rsidRPr="0054547D" w:rsidRDefault="004E36F1" w:rsidP="004E36F1">
            <w:pPr>
              <w:jc w:val="right"/>
              <w:rPr>
                <w:rFonts w:eastAsia="Times New Roman"/>
                <w:b/>
                <w:szCs w:val="22"/>
                <w:lang w:eastAsia="en-US"/>
              </w:rPr>
            </w:pPr>
            <w:r w:rsidRPr="00B9028E">
              <w:t>22'139.04</w:t>
            </w:r>
          </w:p>
        </w:tc>
      </w:tr>
      <w:tr w:rsidR="004E36F1" w:rsidRPr="0054547D" w14:paraId="659AFFFE" w14:textId="77777777" w:rsidTr="00062AF5">
        <w:trPr>
          <w:cantSplit/>
        </w:trPr>
        <w:tc>
          <w:tcPr>
            <w:tcW w:w="1668" w:type="dxa"/>
            <w:vMerge/>
            <w:tcBorders>
              <w:top w:val="double" w:sz="4" w:space="0" w:color="auto"/>
            </w:tcBorders>
          </w:tcPr>
          <w:p w14:paraId="791789D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710CD0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A95AAF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ACC3BB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681AC240" w14:textId="77777777" w:rsidR="004E36F1" w:rsidRPr="0054547D" w:rsidRDefault="004E36F1" w:rsidP="004E36F1">
            <w:pPr>
              <w:jc w:val="right"/>
              <w:rPr>
                <w:rFonts w:eastAsia="Times New Roman"/>
                <w:b/>
                <w:szCs w:val="22"/>
                <w:lang w:eastAsia="en-US"/>
              </w:rPr>
            </w:pPr>
            <w:r w:rsidRPr="00B9028E">
              <w:t>66'628.27</w:t>
            </w:r>
          </w:p>
        </w:tc>
      </w:tr>
      <w:tr w:rsidR="004E36F1" w:rsidRPr="0054547D" w14:paraId="11871897" w14:textId="77777777" w:rsidTr="00062AF5">
        <w:trPr>
          <w:cantSplit/>
        </w:trPr>
        <w:tc>
          <w:tcPr>
            <w:tcW w:w="1668" w:type="dxa"/>
            <w:vMerge/>
            <w:tcBorders>
              <w:top w:val="double" w:sz="4" w:space="0" w:color="auto"/>
            </w:tcBorders>
          </w:tcPr>
          <w:p w14:paraId="065B9EF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3ED846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9FE339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80F356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3A816832"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7F84A90C" w14:textId="77777777" w:rsidTr="00062AF5">
        <w:trPr>
          <w:cantSplit/>
        </w:trPr>
        <w:tc>
          <w:tcPr>
            <w:tcW w:w="1668" w:type="dxa"/>
            <w:vMerge/>
            <w:tcBorders>
              <w:top w:val="double" w:sz="4" w:space="0" w:color="auto"/>
            </w:tcBorders>
          </w:tcPr>
          <w:p w14:paraId="06C704D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C11777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5219F8B"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5F28CF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5177231"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0092AE48" w14:textId="77777777" w:rsidTr="00062AF5">
        <w:trPr>
          <w:cantSplit/>
        </w:trPr>
        <w:tc>
          <w:tcPr>
            <w:tcW w:w="1668" w:type="dxa"/>
            <w:vMerge/>
          </w:tcPr>
          <w:p w14:paraId="1F563D1A"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A72DF25" w14:textId="77777777" w:rsidR="004E36F1" w:rsidRPr="0054547D" w:rsidRDefault="004E36F1" w:rsidP="004E36F1">
            <w:pPr>
              <w:rPr>
                <w:rFonts w:eastAsia="Times New Roman"/>
                <w:b/>
                <w:szCs w:val="22"/>
                <w:lang w:eastAsia="en-US"/>
              </w:rPr>
            </w:pPr>
          </w:p>
        </w:tc>
        <w:tc>
          <w:tcPr>
            <w:tcW w:w="4341" w:type="dxa"/>
            <w:vMerge/>
          </w:tcPr>
          <w:p w14:paraId="33E759F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D735C8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5DB19449" w14:textId="77777777" w:rsidR="004E36F1" w:rsidRPr="0054547D" w:rsidRDefault="004E36F1" w:rsidP="004E36F1">
            <w:pPr>
              <w:jc w:val="right"/>
              <w:rPr>
                <w:rFonts w:eastAsia="Times New Roman"/>
                <w:b/>
                <w:szCs w:val="22"/>
                <w:lang w:eastAsia="en-US"/>
              </w:rPr>
            </w:pPr>
            <w:r w:rsidRPr="00B9028E">
              <w:t>2'500.00</w:t>
            </w:r>
          </w:p>
        </w:tc>
      </w:tr>
      <w:tr w:rsidR="004E36F1" w:rsidRPr="0054547D" w14:paraId="55899CF8" w14:textId="77777777" w:rsidTr="00062AF5">
        <w:trPr>
          <w:cantSplit/>
        </w:trPr>
        <w:tc>
          <w:tcPr>
            <w:tcW w:w="1668" w:type="dxa"/>
            <w:vMerge w:val="restart"/>
            <w:tcBorders>
              <w:top w:val="double" w:sz="4" w:space="0" w:color="auto"/>
            </w:tcBorders>
          </w:tcPr>
          <w:p w14:paraId="1634BA01"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7FD07487" w14:textId="77777777" w:rsidR="004E36F1" w:rsidRPr="0054547D" w:rsidRDefault="004E36F1" w:rsidP="004E36F1">
            <w:pPr>
              <w:rPr>
                <w:rFonts w:eastAsia="Times New Roman"/>
                <w:b/>
                <w:szCs w:val="22"/>
                <w:lang w:eastAsia="en-US"/>
              </w:rPr>
            </w:pPr>
            <w:r>
              <w:rPr>
                <w:rFonts w:eastAsia="Times New Roman"/>
                <w:b/>
                <w:szCs w:val="22"/>
                <w:lang w:eastAsia="en-US"/>
              </w:rPr>
              <w:t>Balandis</w:t>
            </w:r>
          </w:p>
        </w:tc>
        <w:tc>
          <w:tcPr>
            <w:tcW w:w="4341" w:type="dxa"/>
            <w:vMerge w:val="restart"/>
            <w:tcBorders>
              <w:top w:val="double" w:sz="4" w:space="0" w:color="auto"/>
            </w:tcBorders>
          </w:tcPr>
          <w:p w14:paraId="7B136546" w14:textId="77777777" w:rsidR="004E36F1" w:rsidRPr="0054547D" w:rsidRDefault="004E36F1" w:rsidP="004E36F1">
            <w:pPr>
              <w:rPr>
                <w:rFonts w:eastAsia="Times New Roman"/>
                <w:b/>
                <w:szCs w:val="22"/>
                <w:lang w:eastAsia="en-US"/>
              </w:rPr>
            </w:pPr>
            <w:r w:rsidRPr="00CB32F8">
              <w:t>192'285.78</w:t>
            </w:r>
          </w:p>
        </w:tc>
        <w:tc>
          <w:tcPr>
            <w:tcW w:w="2960" w:type="dxa"/>
            <w:tcBorders>
              <w:top w:val="double" w:sz="4" w:space="0" w:color="auto"/>
            </w:tcBorders>
          </w:tcPr>
          <w:p w14:paraId="32212B3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D82948C"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32F22A88" w14:textId="77777777" w:rsidTr="00062AF5">
        <w:trPr>
          <w:cantSplit/>
        </w:trPr>
        <w:tc>
          <w:tcPr>
            <w:tcW w:w="1668" w:type="dxa"/>
            <w:vMerge/>
            <w:tcBorders>
              <w:top w:val="double" w:sz="4" w:space="0" w:color="auto"/>
            </w:tcBorders>
          </w:tcPr>
          <w:p w14:paraId="1B57B55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ED42C3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CAFEAA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3C9F1D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7550AC62" w14:textId="77777777" w:rsidR="004E36F1" w:rsidRPr="0054547D" w:rsidRDefault="004E36F1" w:rsidP="004E36F1">
            <w:pPr>
              <w:jc w:val="right"/>
              <w:rPr>
                <w:rFonts w:eastAsia="Times New Roman"/>
                <w:b/>
                <w:szCs w:val="22"/>
                <w:lang w:eastAsia="en-US"/>
              </w:rPr>
            </w:pPr>
            <w:r w:rsidRPr="00B9028E">
              <w:t>21'775.75</w:t>
            </w:r>
          </w:p>
        </w:tc>
      </w:tr>
      <w:tr w:rsidR="004E36F1" w:rsidRPr="0054547D" w14:paraId="3AF7CACB" w14:textId="77777777" w:rsidTr="00062AF5">
        <w:trPr>
          <w:cantSplit/>
        </w:trPr>
        <w:tc>
          <w:tcPr>
            <w:tcW w:w="1668" w:type="dxa"/>
            <w:vMerge/>
            <w:tcBorders>
              <w:top w:val="double" w:sz="4" w:space="0" w:color="auto"/>
            </w:tcBorders>
          </w:tcPr>
          <w:p w14:paraId="0F5671D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25ABF3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E6686F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E54470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2351F20" w14:textId="77777777" w:rsidR="004E36F1" w:rsidRPr="0054547D" w:rsidRDefault="004E36F1" w:rsidP="004E36F1">
            <w:pPr>
              <w:jc w:val="right"/>
              <w:rPr>
                <w:rFonts w:eastAsia="Times New Roman"/>
                <w:b/>
                <w:szCs w:val="22"/>
                <w:lang w:eastAsia="en-US"/>
              </w:rPr>
            </w:pPr>
            <w:r w:rsidRPr="00B9028E">
              <w:t>66'991.56</w:t>
            </w:r>
          </w:p>
        </w:tc>
      </w:tr>
      <w:tr w:rsidR="004E36F1" w:rsidRPr="0054547D" w14:paraId="10A32EB4" w14:textId="77777777" w:rsidTr="00062AF5">
        <w:trPr>
          <w:cantSplit/>
        </w:trPr>
        <w:tc>
          <w:tcPr>
            <w:tcW w:w="1668" w:type="dxa"/>
            <w:vMerge/>
            <w:tcBorders>
              <w:top w:val="double" w:sz="4" w:space="0" w:color="auto"/>
            </w:tcBorders>
          </w:tcPr>
          <w:p w14:paraId="4F2BA21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7F7209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EAAADA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4D3D2B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3D481039"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42DE5DDF" w14:textId="77777777" w:rsidTr="00062AF5">
        <w:trPr>
          <w:cantSplit/>
        </w:trPr>
        <w:tc>
          <w:tcPr>
            <w:tcW w:w="1668" w:type="dxa"/>
            <w:vMerge/>
            <w:tcBorders>
              <w:top w:val="double" w:sz="4" w:space="0" w:color="auto"/>
            </w:tcBorders>
          </w:tcPr>
          <w:p w14:paraId="5F437A9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AC3E75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88E3286"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234EA3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30A07E9"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3F19A929" w14:textId="77777777" w:rsidTr="00062AF5">
        <w:trPr>
          <w:cantSplit/>
        </w:trPr>
        <w:tc>
          <w:tcPr>
            <w:tcW w:w="1668" w:type="dxa"/>
            <w:vMerge/>
          </w:tcPr>
          <w:p w14:paraId="67C400E3"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6562EC3D" w14:textId="77777777" w:rsidR="004E36F1" w:rsidRPr="0054547D" w:rsidRDefault="004E36F1" w:rsidP="004E36F1">
            <w:pPr>
              <w:rPr>
                <w:rFonts w:eastAsia="Times New Roman"/>
                <w:b/>
                <w:szCs w:val="22"/>
                <w:lang w:eastAsia="en-US"/>
              </w:rPr>
            </w:pPr>
          </w:p>
        </w:tc>
        <w:tc>
          <w:tcPr>
            <w:tcW w:w="4341" w:type="dxa"/>
            <w:vMerge/>
          </w:tcPr>
          <w:p w14:paraId="1F0DCFF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FEF9DC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5684C8D6" w14:textId="77777777" w:rsidR="004E36F1" w:rsidRPr="0054547D" w:rsidRDefault="004E36F1" w:rsidP="004E36F1">
            <w:pPr>
              <w:jc w:val="right"/>
              <w:rPr>
                <w:rFonts w:eastAsia="Times New Roman"/>
                <w:b/>
                <w:szCs w:val="22"/>
                <w:lang w:eastAsia="en-US"/>
              </w:rPr>
            </w:pPr>
            <w:r w:rsidRPr="00B9028E">
              <w:t>2'500.00</w:t>
            </w:r>
          </w:p>
        </w:tc>
      </w:tr>
      <w:tr w:rsidR="004E36F1" w:rsidRPr="0054547D" w14:paraId="04B6CD7C" w14:textId="77777777" w:rsidTr="00062AF5">
        <w:trPr>
          <w:cantSplit/>
        </w:trPr>
        <w:tc>
          <w:tcPr>
            <w:tcW w:w="1668" w:type="dxa"/>
            <w:vMerge w:val="restart"/>
            <w:tcBorders>
              <w:top w:val="double" w:sz="4" w:space="0" w:color="auto"/>
            </w:tcBorders>
          </w:tcPr>
          <w:p w14:paraId="567B678E"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57408E5F" w14:textId="77777777" w:rsidR="004E36F1" w:rsidRPr="0054547D" w:rsidRDefault="004E36F1" w:rsidP="004E36F1">
            <w:pPr>
              <w:rPr>
                <w:rFonts w:eastAsia="Times New Roman"/>
                <w:b/>
                <w:szCs w:val="22"/>
                <w:lang w:eastAsia="en-US"/>
              </w:rPr>
            </w:pPr>
            <w:r>
              <w:rPr>
                <w:rFonts w:eastAsia="Times New Roman"/>
                <w:b/>
                <w:szCs w:val="22"/>
                <w:lang w:eastAsia="en-US"/>
              </w:rPr>
              <w:t>Gegužė</w:t>
            </w:r>
          </w:p>
        </w:tc>
        <w:tc>
          <w:tcPr>
            <w:tcW w:w="4341" w:type="dxa"/>
            <w:vMerge w:val="restart"/>
            <w:tcBorders>
              <w:top w:val="double" w:sz="4" w:space="0" w:color="auto"/>
            </w:tcBorders>
          </w:tcPr>
          <w:p w14:paraId="62A2BFE8" w14:textId="77777777" w:rsidR="004E36F1" w:rsidRPr="0054547D" w:rsidRDefault="004E36F1" w:rsidP="004E36F1">
            <w:pPr>
              <w:rPr>
                <w:rFonts w:eastAsia="Times New Roman"/>
                <w:b/>
                <w:szCs w:val="22"/>
                <w:lang w:eastAsia="en-US"/>
              </w:rPr>
            </w:pPr>
            <w:r w:rsidRPr="00833509">
              <w:t>192'285.78</w:t>
            </w:r>
          </w:p>
          <w:p w14:paraId="18A9089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7BC470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7CFCAE47"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6457C8C2" w14:textId="77777777" w:rsidTr="00062AF5">
        <w:trPr>
          <w:cantSplit/>
        </w:trPr>
        <w:tc>
          <w:tcPr>
            <w:tcW w:w="1668" w:type="dxa"/>
            <w:vMerge/>
            <w:tcBorders>
              <w:top w:val="double" w:sz="4" w:space="0" w:color="auto"/>
            </w:tcBorders>
          </w:tcPr>
          <w:p w14:paraId="73F5D2E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8A8E55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27363D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FCB220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0EE4387D" w14:textId="77777777" w:rsidR="004E36F1" w:rsidRPr="0054547D" w:rsidRDefault="004E36F1" w:rsidP="004E36F1">
            <w:pPr>
              <w:jc w:val="right"/>
              <w:rPr>
                <w:rFonts w:eastAsia="Times New Roman"/>
                <w:b/>
                <w:szCs w:val="22"/>
                <w:lang w:eastAsia="en-US"/>
              </w:rPr>
            </w:pPr>
            <w:r w:rsidRPr="00B9028E">
              <w:t>21'412.46</w:t>
            </w:r>
          </w:p>
        </w:tc>
      </w:tr>
      <w:tr w:rsidR="004E36F1" w:rsidRPr="0054547D" w14:paraId="06F3A847" w14:textId="77777777" w:rsidTr="00062AF5">
        <w:trPr>
          <w:cantSplit/>
        </w:trPr>
        <w:tc>
          <w:tcPr>
            <w:tcW w:w="1668" w:type="dxa"/>
            <w:vMerge/>
            <w:tcBorders>
              <w:top w:val="double" w:sz="4" w:space="0" w:color="auto"/>
            </w:tcBorders>
          </w:tcPr>
          <w:p w14:paraId="16BDA0E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3D2A36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2D24B1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8980B4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1BF451D2" w14:textId="77777777" w:rsidR="004E36F1" w:rsidRPr="0054547D" w:rsidRDefault="004E36F1" w:rsidP="004E36F1">
            <w:pPr>
              <w:jc w:val="right"/>
              <w:rPr>
                <w:rFonts w:eastAsia="Times New Roman"/>
                <w:b/>
                <w:szCs w:val="22"/>
                <w:lang w:eastAsia="en-US"/>
              </w:rPr>
            </w:pPr>
            <w:r w:rsidRPr="00B9028E">
              <w:t>67'354.85</w:t>
            </w:r>
          </w:p>
        </w:tc>
      </w:tr>
      <w:tr w:rsidR="004E36F1" w:rsidRPr="0054547D" w14:paraId="5957935C" w14:textId="77777777" w:rsidTr="00062AF5">
        <w:trPr>
          <w:cantSplit/>
        </w:trPr>
        <w:tc>
          <w:tcPr>
            <w:tcW w:w="1668" w:type="dxa"/>
            <w:vMerge/>
            <w:tcBorders>
              <w:top w:val="double" w:sz="4" w:space="0" w:color="auto"/>
            </w:tcBorders>
          </w:tcPr>
          <w:p w14:paraId="4C8B6E1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C0BD22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C89316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639081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4F86C17"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4115CC38" w14:textId="77777777" w:rsidTr="00062AF5">
        <w:trPr>
          <w:cantSplit/>
        </w:trPr>
        <w:tc>
          <w:tcPr>
            <w:tcW w:w="1668" w:type="dxa"/>
            <w:vMerge/>
            <w:tcBorders>
              <w:top w:val="double" w:sz="4" w:space="0" w:color="auto"/>
            </w:tcBorders>
          </w:tcPr>
          <w:p w14:paraId="0FBD049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16507D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BEAA2C9"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7373F77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2EAB45B"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2C626E2C" w14:textId="77777777" w:rsidTr="00062AF5">
        <w:trPr>
          <w:cantSplit/>
        </w:trPr>
        <w:tc>
          <w:tcPr>
            <w:tcW w:w="1668" w:type="dxa"/>
            <w:vMerge/>
          </w:tcPr>
          <w:p w14:paraId="7C484CEB"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7CBBC5A2" w14:textId="77777777" w:rsidR="004E36F1" w:rsidRPr="0054547D" w:rsidRDefault="004E36F1" w:rsidP="004E36F1">
            <w:pPr>
              <w:rPr>
                <w:rFonts w:eastAsia="Times New Roman"/>
                <w:b/>
                <w:szCs w:val="22"/>
                <w:lang w:eastAsia="en-US"/>
              </w:rPr>
            </w:pPr>
          </w:p>
        </w:tc>
        <w:tc>
          <w:tcPr>
            <w:tcW w:w="4341" w:type="dxa"/>
            <w:vMerge/>
          </w:tcPr>
          <w:p w14:paraId="4A99D83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B08229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52233984" w14:textId="77777777" w:rsidR="004E36F1" w:rsidRPr="0054547D" w:rsidRDefault="004E36F1" w:rsidP="004E36F1">
            <w:pPr>
              <w:jc w:val="right"/>
              <w:rPr>
                <w:rFonts w:eastAsia="Times New Roman"/>
                <w:b/>
                <w:szCs w:val="22"/>
                <w:lang w:eastAsia="en-US"/>
              </w:rPr>
            </w:pPr>
            <w:r w:rsidRPr="00B9028E">
              <w:t>2'500.00</w:t>
            </w:r>
          </w:p>
        </w:tc>
      </w:tr>
      <w:tr w:rsidR="004E36F1" w:rsidRPr="0054547D" w14:paraId="3A64B124" w14:textId="77777777" w:rsidTr="00062AF5">
        <w:trPr>
          <w:cantSplit/>
        </w:trPr>
        <w:tc>
          <w:tcPr>
            <w:tcW w:w="1668" w:type="dxa"/>
            <w:vMerge w:val="restart"/>
            <w:tcBorders>
              <w:top w:val="double" w:sz="4" w:space="0" w:color="auto"/>
            </w:tcBorders>
          </w:tcPr>
          <w:p w14:paraId="57295311"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67649F25" w14:textId="77777777" w:rsidR="004E36F1" w:rsidRPr="0054547D" w:rsidRDefault="004E36F1" w:rsidP="004E36F1">
            <w:pPr>
              <w:rPr>
                <w:rFonts w:eastAsia="Times New Roman"/>
                <w:b/>
                <w:szCs w:val="22"/>
                <w:lang w:eastAsia="en-US"/>
              </w:rPr>
            </w:pPr>
            <w:r>
              <w:rPr>
                <w:rFonts w:eastAsia="Times New Roman"/>
                <w:b/>
                <w:szCs w:val="22"/>
                <w:lang w:eastAsia="en-US"/>
              </w:rPr>
              <w:t>Birželis</w:t>
            </w:r>
          </w:p>
        </w:tc>
        <w:tc>
          <w:tcPr>
            <w:tcW w:w="4341" w:type="dxa"/>
            <w:vMerge w:val="restart"/>
            <w:tcBorders>
              <w:top w:val="double" w:sz="4" w:space="0" w:color="auto"/>
            </w:tcBorders>
          </w:tcPr>
          <w:p w14:paraId="1A3A44D5" w14:textId="77777777" w:rsidR="004E36F1" w:rsidRPr="0054547D" w:rsidRDefault="004E36F1" w:rsidP="004E36F1">
            <w:pPr>
              <w:rPr>
                <w:rFonts w:eastAsia="Times New Roman"/>
                <w:b/>
                <w:szCs w:val="22"/>
                <w:lang w:eastAsia="en-US"/>
              </w:rPr>
            </w:pPr>
            <w:r w:rsidRPr="00833509">
              <w:t>192'285.78</w:t>
            </w:r>
          </w:p>
          <w:p w14:paraId="486F528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1BEEDB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44B3A243"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07FA5FDE" w14:textId="77777777" w:rsidTr="00062AF5">
        <w:trPr>
          <w:cantSplit/>
        </w:trPr>
        <w:tc>
          <w:tcPr>
            <w:tcW w:w="1668" w:type="dxa"/>
            <w:vMerge/>
            <w:tcBorders>
              <w:top w:val="double" w:sz="4" w:space="0" w:color="auto"/>
            </w:tcBorders>
          </w:tcPr>
          <w:p w14:paraId="43EC92E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5CBDC0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8C45F3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085B20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40C53DF" w14:textId="77777777" w:rsidR="004E36F1" w:rsidRPr="0054547D" w:rsidRDefault="004E36F1" w:rsidP="004E36F1">
            <w:pPr>
              <w:jc w:val="right"/>
              <w:rPr>
                <w:rFonts w:eastAsia="Times New Roman"/>
                <w:b/>
                <w:szCs w:val="22"/>
                <w:lang w:eastAsia="en-US"/>
              </w:rPr>
            </w:pPr>
            <w:r w:rsidRPr="00B9028E">
              <w:t>21'049.16</w:t>
            </w:r>
          </w:p>
        </w:tc>
      </w:tr>
      <w:tr w:rsidR="004E36F1" w:rsidRPr="0054547D" w14:paraId="70608103" w14:textId="77777777" w:rsidTr="00062AF5">
        <w:trPr>
          <w:cantSplit/>
        </w:trPr>
        <w:tc>
          <w:tcPr>
            <w:tcW w:w="1668" w:type="dxa"/>
            <w:vMerge/>
            <w:tcBorders>
              <w:top w:val="double" w:sz="4" w:space="0" w:color="auto"/>
            </w:tcBorders>
          </w:tcPr>
          <w:p w14:paraId="2B3C7C1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A703AA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E8804A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3268DB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0917C801" w14:textId="77777777" w:rsidR="004E36F1" w:rsidRPr="0054547D" w:rsidRDefault="004E36F1" w:rsidP="004E36F1">
            <w:pPr>
              <w:jc w:val="right"/>
              <w:rPr>
                <w:rFonts w:eastAsia="Times New Roman"/>
                <w:b/>
                <w:szCs w:val="22"/>
                <w:lang w:eastAsia="en-US"/>
              </w:rPr>
            </w:pPr>
            <w:r w:rsidRPr="00B9028E">
              <w:t>67'718.15</w:t>
            </w:r>
          </w:p>
        </w:tc>
      </w:tr>
      <w:tr w:rsidR="004E36F1" w:rsidRPr="0054547D" w14:paraId="142DFBEA" w14:textId="77777777" w:rsidTr="00062AF5">
        <w:trPr>
          <w:cantSplit/>
        </w:trPr>
        <w:tc>
          <w:tcPr>
            <w:tcW w:w="1668" w:type="dxa"/>
            <w:vMerge/>
            <w:tcBorders>
              <w:top w:val="double" w:sz="4" w:space="0" w:color="auto"/>
            </w:tcBorders>
          </w:tcPr>
          <w:p w14:paraId="4142483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6D8ACF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1702A7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718F90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04177D49"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64E439CD" w14:textId="77777777" w:rsidTr="00062AF5">
        <w:trPr>
          <w:cantSplit/>
        </w:trPr>
        <w:tc>
          <w:tcPr>
            <w:tcW w:w="1668" w:type="dxa"/>
            <w:vMerge/>
            <w:tcBorders>
              <w:top w:val="double" w:sz="4" w:space="0" w:color="auto"/>
            </w:tcBorders>
          </w:tcPr>
          <w:p w14:paraId="432601C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41FB50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F704659"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147B3C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76C7AA7B"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7F35169A" w14:textId="77777777" w:rsidTr="00062AF5">
        <w:trPr>
          <w:cantSplit/>
        </w:trPr>
        <w:tc>
          <w:tcPr>
            <w:tcW w:w="1668" w:type="dxa"/>
            <w:vMerge/>
          </w:tcPr>
          <w:p w14:paraId="228A56E6"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30347ED6" w14:textId="77777777" w:rsidR="004E36F1" w:rsidRPr="0054547D" w:rsidRDefault="004E36F1" w:rsidP="004E36F1">
            <w:pPr>
              <w:rPr>
                <w:rFonts w:eastAsia="Times New Roman"/>
                <w:b/>
                <w:szCs w:val="22"/>
                <w:lang w:eastAsia="en-US"/>
              </w:rPr>
            </w:pPr>
          </w:p>
        </w:tc>
        <w:tc>
          <w:tcPr>
            <w:tcW w:w="4341" w:type="dxa"/>
            <w:vMerge/>
          </w:tcPr>
          <w:p w14:paraId="68F2A3F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F884A5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A98B3C2" w14:textId="77777777" w:rsidR="004E36F1" w:rsidRPr="0054547D" w:rsidRDefault="004E36F1" w:rsidP="004E36F1">
            <w:pPr>
              <w:jc w:val="right"/>
              <w:rPr>
                <w:rFonts w:eastAsia="Times New Roman"/>
                <w:b/>
                <w:szCs w:val="22"/>
                <w:lang w:eastAsia="en-US"/>
              </w:rPr>
            </w:pPr>
            <w:r w:rsidRPr="00B9028E">
              <w:t>2'500.00</w:t>
            </w:r>
          </w:p>
        </w:tc>
      </w:tr>
      <w:tr w:rsidR="004E36F1" w:rsidRPr="0054547D" w14:paraId="241B8BBE" w14:textId="77777777" w:rsidTr="00062AF5">
        <w:trPr>
          <w:cantSplit/>
        </w:trPr>
        <w:tc>
          <w:tcPr>
            <w:tcW w:w="1668" w:type="dxa"/>
            <w:vMerge w:val="restart"/>
            <w:tcBorders>
              <w:top w:val="double" w:sz="4" w:space="0" w:color="auto"/>
            </w:tcBorders>
          </w:tcPr>
          <w:p w14:paraId="32B11F30"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5006370C" w14:textId="77777777" w:rsidR="004E36F1" w:rsidRPr="0054547D" w:rsidRDefault="004E36F1" w:rsidP="004E36F1">
            <w:pPr>
              <w:rPr>
                <w:rFonts w:eastAsia="Times New Roman"/>
                <w:b/>
                <w:szCs w:val="22"/>
                <w:lang w:eastAsia="en-US"/>
              </w:rPr>
            </w:pPr>
            <w:r>
              <w:rPr>
                <w:rFonts w:eastAsia="Times New Roman"/>
                <w:b/>
                <w:szCs w:val="22"/>
                <w:lang w:eastAsia="en-US"/>
              </w:rPr>
              <w:t>Liepa</w:t>
            </w:r>
          </w:p>
        </w:tc>
        <w:tc>
          <w:tcPr>
            <w:tcW w:w="4341" w:type="dxa"/>
            <w:vMerge w:val="restart"/>
            <w:tcBorders>
              <w:top w:val="double" w:sz="4" w:space="0" w:color="auto"/>
            </w:tcBorders>
          </w:tcPr>
          <w:p w14:paraId="197AB38F" w14:textId="77777777" w:rsidR="004E36F1" w:rsidRPr="0054547D" w:rsidRDefault="004E36F1" w:rsidP="004E36F1">
            <w:pPr>
              <w:rPr>
                <w:rFonts w:eastAsia="Times New Roman"/>
                <w:b/>
                <w:szCs w:val="22"/>
                <w:lang w:eastAsia="en-US"/>
              </w:rPr>
            </w:pPr>
            <w:r w:rsidRPr="00833509">
              <w:t>192'285.78</w:t>
            </w:r>
          </w:p>
          <w:p w14:paraId="1347338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D901C2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C93FB47"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54A56A26" w14:textId="77777777" w:rsidTr="00062AF5">
        <w:trPr>
          <w:cantSplit/>
        </w:trPr>
        <w:tc>
          <w:tcPr>
            <w:tcW w:w="1668" w:type="dxa"/>
            <w:vMerge/>
            <w:tcBorders>
              <w:top w:val="double" w:sz="4" w:space="0" w:color="auto"/>
            </w:tcBorders>
          </w:tcPr>
          <w:p w14:paraId="4FCCAD4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A211C1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33EA1B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4D01A0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E83E2EC" w14:textId="77777777" w:rsidR="004E36F1" w:rsidRPr="0054547D" w:rsidRDefault="004E36F1" w:rsidP="004E36F1">
            <w:pPr>
              <w:jc w:val="right"/>
              <w:rPr>
                <w:rFonts w:eastAsia="Times New Roman"/>
                <w:b/>
                <w:szCs w:val="22"/>
                <w:lang w:eastAsia="en-US"/>
              </w:rPr>
            </w:pPr>
            <w:r w:rsidRPr="00B9028E">
              <w:t>20'685.87</w:t>
            </w:r>
          </w:p>
        </w:tc>
      </w:tr>
      <w:tr w:rsidR="004E36F1" w:rsidRPr="0054547D" w14:paraId="429AE52B" w14:textId="77777777" w:rsidTr="00062AF5">
        <w:trPr>
          <w:cantSplit/>
        </w:trPr>
        <w:tc>
          <w:tcPr>
            <w:tcW w:w="1668" w:type="dxa"/>
            <w:vMerge/>
            <w:tcBorders>
              <w:top w:val="double" w:sz="4" w:space="0" w:color="auto"/>
            </w:tcBorders>
          </w:tcPr>
          <w:p w14:paraId="68E61BB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EC2AC4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D58D7D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45E4DF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0E0FEC7" w14:textId="77777777" w:rsidR="004E36F1" w:rsidRPr="0054547D" w:rsidRDefault="004E36F1" w:rsidP="004E36F1">
            <w:pPr>
              <w:jc w:val="right"/>
              <w:rPr>
                <w:rFonts w:eastAsia="Times New Roman"/>
                <w:b/>
                <w:szCs w:val="22"/>
                <w:lang w:eastAsia="en-US"/>
              </w:rPr>
            </w:pPr>
            <w:r w:rsidRPr="00B9028E">
              <w:t>68'081.44</w:t>
            </w:r>
          </w:p>
        </w:tc>
      </w:tr>
      <w:tr w:rsidR="004E36F1" w:rsidRPr="0054547D" w14:paraId="485472D8" w14:textId="77777777" w:rsidTr="00062AF5">
        <w:trPr>
          <w:cantSplit/>
        </w:trPr>
        <w:tc>
          <w:tcPr>
            <w:tcW w:w="1668" w:type="dxa"/>
            <w:vMerge/>
            <w:tcBorders>
              <w:top w:val="double" w:sz="4" w:space="0" w:color="auto"/>
            </w:tcBorders>
          </w:tcPr>
          <w:p w14:paraId="4B568A6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208347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FD2533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2CE1F9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89FDFAB"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741067D2" w14:textId="77777777" w:rsidTr="00062AF5">
        <w:trPr>
          <w:cantSplit/>
        </w:trPr>
        <w:tc>
          <w:tcPr>
            <w:tcW w:w="1668" w:type="dxa"/>
            <w:vMerge/>
            <w:tcBorders>
              <w:top w:val="double" w:sz="4" w:space="0" w:color="auto"/>
            </w:tcBorders>
          </w:tcPr>
          <w:p w14:paraId="6AC6AC7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2D470C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AF7912F"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6897A7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732BD828"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3B12D93D" w14:textId="77777777" w:rsidTr="00062AF5">
        <w:trPr>
          <w:cantSplit/>
        </w:trPr>
        <w:tc>
          <w:tcPr>
            <w:tcW w:w="1668" w:type="dxa"/>
            <w:vMerge/>
          </w:tcPr>
          <w:p w14:paraId="346BD5B5"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7F24251" w14:textId="77777777" w:rsidR="004E36F1" w:rsidRPr="0054547D" w:rsidRDefault="004E36F1" w:rsidP="004E36F1">
            <w:pPr>
              <w:rPr>
                <w:rFonts w:eastAsia="Times New Roman"/>
                <w:b/>
                <w:szCs w:val="22"/>
                <w:lang w:eastAsia="en-US"/>
              </w:rPr>
            </w:pPr>
          </w:p>
        </w:tc>
        <w:tc>
          <w:tcPr>
            <w:tcW w:w="4341" w:type="dxa"/>
            <w:vMerge/>
          </w:tcPr>
          <w:p w14:paraId="13E6F4C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E49E1A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13623EE0" w14:textId="77777777" w:rsidR="004E36F1" w:rsidRPr="0054547D" w:rsidRDefault="004E36F1" w:rsidP="004E36F1">
            <w:pPr>
              <w:jc w:val="right"/>
              <w:rPr>
                <w:rFonts w:eastAsia="Times New Roman"/>
                <w:b/>
                <w:szCs w:val="22"/>
                <w:lang w:eastAsia="en-US"/>
              </w:rPr>
            </w:pPr>
            <w:r w:rsidRPr="00B9028E">
              <w:t>2'500.00</w:t>
            </w:r>
          </w:p>
        </w:tc>
      </w:tr>
      <w:tr w:rsidR="004E36F1" w:rsidRPr="0054547D" w14:paraId="204C1531" w14:textId="77777777" w:rsidTr="00062AF5">
        <w:trPr>
          <w:cantSplit/>
        </w:trPr>
        <w:tc>
          <w:tcPr>
            <w:tcW w:w="1668" w:type="dxa"/>
            <w:vMerge w:val="restart"/>
            <w:tcBorders>
              <w:top w:val="double" w:sz="4" w:space="0" w:color="auto"/>
            </w:tcBorders>
          </w:tcPr>
          <w:p w14:paraId="5D24C609"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66CE2F0B" w14:textId="77777777" w:rsidR="004E36F1" w:rsidRPr="0054547D" w:rsidRDefault="004E36F1" w:rsidP="004E36F1">
            <w:pPr>
              <w:rPr>
                <w:rFonts w:eastAsia="Times New Roman"/>
                <w:b/>
                <w:szCs w:val="22"/>
                <w:lang w:eastAsia="en-US"/>
              </w:rPr>
            </w:pPr>
            <w:r>
              <w:rPr>
                <w:rFonts w:eastAsia="Times New Roman"/>
                <w:b/>
                <w:szCs w:val="22"/>
                <w:lang w:eastAsia="en-US"/>
              </w:rPr>
              <w:t>Rugpjūtis</w:t>
            </w:r>
          </w:p>
        </w:tc>
        <w:tc>
          <w:tcPr>
            <w:tcW w:w="4341" w:type="dxa"/>
            <w:vMerge w:val="restart"/>
            <w:tcBorders>
              <w:top w:val="double" w:sz="4" w:space="0" w:color="auto"/>
            </w:tcBorders>
          </w:tcPr>
          <w:p w14:paraId="0EEFA8CB" w14:textId="77777777" w:rsidR="004E36F1" w:rsidRPr="0054547D" w:rsidRDefault="004E36F1" w:rsidP="004E36F1">
            <w:pPr>
              <w:rPr>
                <w:rFonts w:eastAsia="Times New Roman"/>
                <w:b/>
                <w:szCs w:val="22"/>
                <w:lang w:eastAsia="en-US"/>
              </w:rPr>
            </w:pPr>
            <w:r w:rsidRPr="00833509">
              <w:t>192'285.78</w:t>
            </w:r>
          </w:p>
        </w:tc>
        <w:tc>
          <w:tcPr>
            <w:tcW w:w="2960" w:type="dxa"/>
            <w:tcBorders>
              <w:top w:val="double" w:sz="4" w:space="0" w:color="auto"/>
            </w:tcBorders>
          </w:tcPr>
          <w:p w14:paraId="1B2B278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19806DC"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588DFE55" w14:textId="77777777" w:rsidTr="00062AF5">
        <w:trPr>
          <w:cantSplit/>
        </w:trPr>
        <w:tc>
          <w:tcPr>
            <w:tcW w:w="1668" w:type="dxa"/>
            <w:vMerge/>
            <w:tcBorders>
              <w:top w:val="double" w:sz="4" w:space="0" w:color="auto"/>
            </w:tcBorders>
          </w:tcPr>
          <w:p w14:paraId="21D5C88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17AA0B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8742C6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BD82D6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4F53AFD9" w14:textId="77777777" w:rsidR="004E36F1" w:rsidRPr="0054547D" w:rsidRDefault="004E36F1" w:rsidP="004E36F1">
            <w:pPr>
              <w:jc w:val="right"/>
              <w:rPr>
                <w:rFonts w:eastAsia="Times New Roman"/>
                <w:b/>
                <w:szCs w:val="22"/>
                <w:lang w:eastAsia="en-US"/>
              </w:rPr>
            </w:pPr>
            <w:r w:rsidRPr="00B9028E">
              <w:t>20'322.58</w:t>
            </w:r>
          </w:p>
        </w:tc>
      </w:tr>
      <w:tr w:rsidR="004E36F1" w:rsidRPr="0054547D" w14:paraId="051A3C26" w14:textId="77777777" w:rsidTr="00062AF5">
        <w:trPr>
          <w:cantSplit/>
        </w:trPr>
        <w:tc>
          <w:tcPr>
            <w:tcW w:w="1668" w:type="dxa"/>
            <w:vMerge/>
            <w:tcBorders>
              <w:top w:val="double" w:sz="4" w:space="0" w:color="auto"/>
            </w:tcBorders>
          </w:tcPr>
          <w:p w14:paraId="5A62EF4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083307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3E6463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420FD7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0A92C6D" w14:textId="77777777" w:rsidR="004E36F1" w:rsidRPr="0054547D" w:rsidRDefault="004E36F1" w:rsidP="004E36F1">
            <w:pPr>
              <w:jc w:val="right"/>
              <w:rPr>
                <w:rFonts w:eastAsia="Times New Roman"/>
                <w:b/>
                <w:szCs w:val="22"/>
                <w:lang w:eastAsia="en-US"/>
              </w:rPr>
            </w:pPr>
            <w:r w:rsidRPr="00B9028E">
              <w:t>68'444.73</w:t>
            </w:r>
          </w:p>
        </w:tc>
      </w:tr>
      <w:tr w:rsidR="004E36F1" w:rsidRPr="0054547D" w14:paraId="76EFA8A0" w14:textId="77777777" w:rsidTr="00062AF5">
        <w:trPr>
          <w:cantSplit/>
        </w:trPr>
        <w:tc>
          <w:tcPr>
            <w:tcW w:w="1668" w:type="dxa"/>
            <w:vMerge/>
            <w:tcBorders>
              <w:top w:val="double" w:sz="4" w:space="0" w:color="auto"/>
            </w:tcBorders>
          </w:tcPr>
          <w:p w14:paraId="5A823C8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158956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E69720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E47706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5B0B3D4"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7F63C7B6" w14:textId="77777777" w:rsidTr="00062AF5">
        <w:trPr>
          <w:cantSplit/>
        </w:trPr>
        <w:tc>
          <w:tcPr>
            <w:tcW w:w="1668" w:type="dxa"/>
            <w:vMerge/>
            <w:tcBorders>
              <w:top w:val="double" w:sz="4" w:space="0" w:color="auto"/>
            </w:tcBorders>
          </w:tcPr>
          <w:p w14:paraId="6324EF7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B02C2D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3FA0840"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3A1B5E0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6F3507E"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239D2149" w14:textId="77777777" w:rsidTr="00062AF5">
        <w:trPr>
          <w:cantSplit/>
        </w:trPr>
        <w:tc>
          <w:tcPr>
            <w:tcW w:w="1668" w:type="dxa"/>
            <w:vMerge/>
          </w:tcPr>
          <w:p w14:paraId="31F19E6F"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1D57D1FB" w14:textId="77777777" w:rsidR="004E36F1" w:rsidRPr="0054547D" w:rsidRDefault="004E36F1" w:rsidP="004E36F1">
            <w:pPr>
              <w:rPr>
                <w:rFonts w:eastAsia="Times New Roman"/>
                <w:b/>
                <w:szCs w:val="22"/>
                <w:lang w:eastAsia="en-US"/>
              </w:rPr>
            </w:pPr>
          </w:p>
        </w:tc>
        <w:tc>
          <w:tcPr>
            <w:tcW w:w="4341" w:type="dxa"/>
            <w:vMerge/>
          </w:tcPr>
          <w:p w14:paraId="4D1F52D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5BAC97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29CFCAA0" w14:textId="77777777" w:rsidR="004E36F1" w:rsidRPr="0054547D" w:rsidRDefault="004E36F1" w:rsidP="004E36F1">
            <w:pPr>
              <w:jc w:val="right"/>
              <w:rPr>
                <w:rFonts w:eastAsia="Times New Roman"/>
                <w:b/>
                <w:szCs w:val="22"/>
                <w:lang w:eastAsia="en-US"/>
              </w:rPr>
            </w:pPr>
            <w:r w:rsidRPr="00B9028E">
              <w:t>2'500.00</w:t>
            </w:r>
          </w:p>
        </w:tc>
      </w:tr>
      <w:tr w:rsidR="004E36F1" w:rsidRPr="0054547D" w14:paraId="671664E4" w14:textId="77777777" w:rsidTr="00062AF5">
        <w:trPr>
          <w:cantSplit/>
        </w:trPr>
        <w:tc>
          <w:tcPr>
            <w:tcW w:w="1668" w:type="dxa"/>
            <w:vMerge w:val="restart"/>
            <w:tcBorders>
              <w:top w:val="double" w:sz="4" w:space="0" w:color="auto"/>
            </w:tcBorders>
          </w:tcPr>
          <w:p w14:paraId="5E12BA18"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0F7A1CFD" w14:textId="77777777" w:rsidR="004E36F1" w:rsidRPr="0054547D" w:rsidRDefault="004E36F1" w:rsidP="004E36F1">
            <w:pPr>
              <w:rPr>
                <w:rFonts w:eastAsia="Times New Roman"/>
                <w:b/>
                <w:szCs w:val="22"/>
                <w:lang w:eastAsia="en-US"/>
              </w:rPr>
            </w:pPr>
            <w:r>
              <w:rPr>
                <w:rFonts w:eastAsia="Times New Roman"/>
                <w:b/>
                <w:szCs w:val="22"/>
                <w:lang w:eastAsia="en-US"/>
              </w:rPr>
              <w:t>Rugsėjis</w:t>
            </w:r>
          </w:p>
        </w:tc>
        <w:tc>
          <w:tcPr>
            <w:tcW w:w="4341" w:type="dxa"/>
            <w:vMerge w:val="restart"/>
            <w:tcBorders>
              <w:top w:val="double" w:sz="4" w:space="0" w:color="auto"/>
            </w:tcBorders>
          </w:tcPr>
          <w:p w14:paraId="5AB6C976" w14:textId="77777777" w:rsidR="004E36F1" w:rsidRPr="0054547D" w:rsidRDefault="004E36F1" w:rsidP="004E36F1">
            <w:pPr>
              <w:rPr>
                <w:rFonts w:eastAsia="Times New Roman"/>
                <w:b/>
                <w:szCs w:val="22"/>
                <w:lang w:eastAsia="en-US"/>
              </w:rPr>
            </w:pPr>
            <w:r w:rsidRPr="009400E7">
              <w:t>192'285.78</w:t>
            </w:r>
          </w:p>
          <w:p w14:paraId="315B8C8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02A2C7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CF9D2BD"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11C03674" w14:textId="77777777" w:rsidTr="00062AF5">
        <w:trPr>
          <w:cantSplit/>
        </w:trPr>
        <w:tc>
          <w:tcPr>
            <w:tcW w:w="1668" w:type="dxa"/>
            <w:vMerge/>
            <w:tcBorders>
              <w:top w:val="double" w:sz="4" w:space="0" w:color="auto"/>
            </w:tcBorders>
          </w:tcPr>
          <w:p w14:paraId="61295C9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AD0E31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AA3EC7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DB2D97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14E3E7D" w14:textId="77777777" w:rsidR="004E36F1" w:rsidRPr="0054547D" w:rsidRDefault="004E36F1" w:rsidP="004E36F1">
            <w:pPr>
              <w:jc w:val="right"/>
              <w:rPr>
                <w:rFonts w:eastAsia="Times New Roman"/>
                <w:b/>
                <w:szCs w:val="22"/>
                <w:lang w:eastAsia="en-US"/>
              </w:rPr>
            </w:pPr>
            <w:r w:rsidRPr="00B9028E">
              <w:t>19'959.28</w:t>
            </w:r>
          </w:p>
        </w:tc>
      </w:tr>
      <w:tr w:rsidR="004E36F1" w:rsidRPr="0054547D" w14:paraId="2C662991" w14:textId="77777777" w:rsidTr="00062AF5">
        <w:trPr>
          <w:cantSplit/>
        </w:trPr>
        <w:tc>
          <w:tcPr>
            <w:tcW w:w="1668" w:type="dxa"/>
            <w:vMerge/>
            <w:tcBorders>
              <w:top w:val="double" w:sz="4" w:space="0" w:color="auto"/>
            </w:tcBorders>
          </w:tcPr>
          <w:p w14:paraId="15F5A8F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C60587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72D7D7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732B0E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4EB90E4B" w14:textId="77777777" w:rsidR="004E36F1" w:rsidRPr="0054547D" w:rsidRDefault="004E36F1" w:rsidP="004E36F1">
            <w:pPr>
              <w:jc w:val="right"/>
              <w:rPr>
                <w:rFonts w:eastAsia="Times New Roman"/>
                <w:b/>
                <w:szCs w:val="22"/>
                <w:lang w:eastAsia="en-US"/>
              </w:rPr>
            </w:pPr>
            <w:r w:rsidRPr="00B9028E">
              <w:t>68'808.03</w:t>
            </w:r>
          </w:p>
        </w:tc>
      </w:tr>
      <w:tr w:rsidR="004E36F1" w:rsidRPr="0054547D" w14:paraId="50547207" w14:textId="77777777" w:rsidTr="00062AF5">
        <w:trPr>
          <w:cantSplit/>
        </w:trPr>
        <w:tc>
          <w:tcPr>
            <w:tcW w:w="1668" w:type="dxa"/>
            <w:vMerge/>
            <w:tcBorders>
              <w:top w:val="double" w:sz="4" w:space="0" w:color="auto"/>
            </w:tcBorders>
          </w:tcPr>
          <w:p w14:paraId="66555CB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3D3C04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D84938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21B6D6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14071A3"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6CF58190" w14:textId="77777777" w:rsidTr="00062AF5">
        <w:trPr>
          <w:cantSplit/>
        </w:trPr>
        <w:tc>
          <w:tcPr>
            <w:tcW w:w="1668" w:type="dxa"/>
            <w:vMerge/>
            <w:tcBorders>
              <w:top w:val="double" w:sz="4" w:space="0" w:color="auto"/>
            </w:tcBorders>
          </w:tcPr>
          <w:p w14:paraId="52A7520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802CE6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EB61D6B"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B93420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6B59BEB1"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3A2D14B8" w14:textId="77777777" w:rsidTr="00062AF5">
        <w:trPr>
          <w:cantSplit/>
        </w:trPr>
        <w:tc>
          <w:tcPr>
            <w:tcW w:w="1668" w:type="dxa"/>
            <w:vMerge/>
          </w:tcPr>
          <w:p w14:paraId="2178557E"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0749712" w14:textId="77777777" w:rsidR="004E36F1" w:rsidRPr="0054547D" w:rsidRDefault="004E36F1" w:rsidP="004E36F1">
            <w:pPr>
              <w:rPr>
                <w:rFonts w:eastAsia="Times New Roman"/>
                <w:b/>
                <w:szCs w:val="22"/>
                <w:lang w:eastAsia="en-US"/>
              </w:rPr>
            </w:pPr>
          </w:p>
        </w:tc>
        <w:tc>
          <w:tcPr>
            <w:tcW w:w="4341" w:type="dxa"/>
            <w:vMerge/>
          </w:tcPr>
          <w:p w14:paraId="33D44E4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2CBD13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1026C3AA" w14:textId="77777777" w:rsidR="004E36F1" w:rsidRPr="0054547D" w:rsidRDefault="004E36F1" w:rsidP="004E36F1">
            <w:pPr>
              <w:jc w:val="right"/>
              <w:rPr>
                <w:rFonts w:eastAsia="Times New Roman"/>
                <w:b/>
                <w:szCs w:val="22"/>
                <w:lang w:eastAsia="en-US"/>
              </w:rPr>
            </w:pPr>
            <w:r w:rsidRPr="00B9028E">
              <w:t>2'500.00</w:t>
            </w:r>
          </w:p>
        </w:tc>
      </w:tr>
      <w:tr w:rsidR="004E36F1" w:rsidRPr="0054547D" w14:paraId="46097CC8" w14:textId="77777777" w:rsidTr="00062AF5">
        <w:trPr>
          <w:cantSplit/>
        </w:trPr>
        <w:tc>
          <w:tcPr>
            <w:tcW w:w="1668" w:type="dxa"/>
            <w:vMerge w:val="restart"/>
            <w:tcBorders>
              <w:top w:val="double" w:sz="4" w:space="0" w:color="auto"/>
            </w:tcBorders>
          </w:tcPr>
          <w:p w14:paraId="6E80A704"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58942BEE" w14:textId="77777777" w:rsidR="004E36F1" w:rsidRPr="0054547D" w:rsidRDefault="004E36F1" w:rsidP="004E36F1">
            <w:pPr>
              <w:rPr>
                <w:rFonts w:eastAsia="Times New Roman"/>
                <w:b/>
                <w:szCs w:val="22"/>
                <w:lang w:eastAsia="en-US"/>
              </w:rPr>
            </w:pPr>
            <w:r>
              <w:rPr>
                <w:rFonts w:eastAsia="Times New Roman"/>
                <w:b/>
                <w:szCs w:val="22"/>
                <w:lang w:eastAsia="en-US"/>
              </w:rPr>
              <w:t>Spalis</w:t>
            </w:r>
          </w:p>
        </w:tc>
        <w:tc>
          <w:tcPr>
            <w:tcW w:w="4341" w:type="dxa"/>
            <w:vMerge w:val="restart"/>
            <w:tcBorders>
              <w:top w:val="double" w:sz="4" w:space="0" w:color="auto"/>
            </w:tcBorders>
          </w:tcPr>
          <w:p w14:paraId="47661D75" w14:textId="77777777" w:rsidR="004E36F1" w:rsidRPr="0054547D" w:rsidRDefault="004E36F1" w:rsidP="004E36F1">
            <w:pPr>
              <w:rPr>
                <w:rFonts w:eastAsia="Times New Roman"/>
                <w:b/>
                <w:szCs w:val="22"/>
                <w:lang w:eastAsia="en-US"/>
              </w:rPr>
            </w:pPr>
            <w:r w:rsidRPr="009400E7">
              <w:t>192'285.78</w:t>
            </w:r>
          </w:p>
          <w:p w14:paraId="3384DCB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B14D9D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9F6A44A"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2B690E25" w14:textId="77777777" w:rsidTr="00062AF5">
        <w:trPr>
          <w:cantSplit/>
        </w:trPr>
        <w:tc>
          <w:tcPr>
            <w:tcW w:w="1668" w:type="dxa"/>
            <w:vMerge/>
            <w:tcBorders>
              <w:top w:val="double" w:sz="4" w:space="0" w:color="auto"/>
            </w:tcBorders>
          </w:tcPr>
          <w:p w14:paraId="7504CC9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4297EB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6EF25C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F89CB7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4506615" w14:textId="77777777" w:rsidR="004E36F1" w:rsidRPr="0054547D" w:rsidRDefault="004E36F1" w:rsidP="004E36F1">
            <w:pPr>
              <w:jc w:val="right"/>
              <w:rPr>
                <w:rFonts w:eastAsia="Times New Roman"/>
                <w:b/>
                <w:szCs w:val="22"/>
                <w:lang w:eastAsia="en-US"/>
              </w:rPr>
            </w:pPr>
            <w:r w:rsidRPr="00B9028E">
              <w:t>19'595.99</w:t>
            </w:r>
          </w:p>
        </w:tc>
      </w:tr>
      <w:tr w:rsidR="004E36F1" w:rsidRPr="0054547D" w14:paraId="3DB23AC3" w14:textId="77777777" w:rsidTr="00062AF5">
        <w:trPr>
          <w:cantSplit/>
        </w:trPr>
        <w:tc>
          <w:tcPr>
            <w:tcW w:w="1668" w:type="dxa"/>
            <w:vMerge/>
            <w:tcBorders>
              <w:top w:val="double" w:sz="4" w:space="0" w:color="auto"/>
            </w:tcBorders>
          </w:tcPr>
          <w:p w14:paraId="7850651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F43711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95710E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C30E7B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B36BB0A" w14:textId="77777777" w:rsidR="004E36F1" w:rsidRPr="0054547D" w:rsidRDefault="004E36F1" w:rsidP="004E36F1">
            <w:pPr>
              <w:jc w:val="right"/>
              <w:rPr>
                <w:rFonts w:eastAsia="Times New Roman"/>
                <w:b/>
                <w:szCs w:val="22"/>
                <w:lang w:eastAsia="en-US"/>
              </w:rPr>
            </w:pPr>
            <w:r w:rsidRPr="00B9028E">
              <w:t>69'171.32</w:t>
            </w:r>
          </w:p>
        </w:tc>
      </w:tr>
      <w:tr w:rsidR="004E36F1" w:rsidRPr="0054547D" w14:paraId="2C767C6B" w14:textId="77777777" w:rsidTr="00062AF5">
        <w:trPr>
          <w:cantSplit/>
        </w:trPr>
        <w:tc>
          <w:tcPr>
            <w:tcW w:w="1668" w:type="dxa"/>
            <w:vMerge/>
            <w:tcBorders>
              <w:top w:val="double" w:sz="4" w:space="0" w:color="auto"/>
            </w:tcBorders>
          </w:tcPr>
          <w:p w14:paraId="7985134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14216E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F74D90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0B5F3B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F52F463"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37D3ADFC" w14:textId="77777777" w:rsidTr="00062AF5">
        <w:trPr>
          <w:cantSplit/>
        </w:trPr>
        <w:tc>
          <w:tcPr>
            <w:tcW w:w="1668" w:type="dxa"/>
            <w:vMerge/>
            <w:tcBorders>
              <w:top w:val="double" w:sz="4" w:space="0" w:color="auto"/>
            </w:tcBorders>
          </w:tcPr>
          <w:p w14:paraId="588FD17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064803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A98066A"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53AE61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7F99515F"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011513ED" w14:textId="77777777" w:rsidTr="00062AF5">
        <w:trPr>
          <w:cantSplit/>
        </w:trPr>
        <w:tc>
          <w:tcPr>
            <w:tcW w:w="1668" w:type="dxa"/>
            <w:vMerge/>
          </w:tcPr>
          <w:p w14:paraId="4EC67BC8"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F877C54" w14:textId="77777777" w:rsidR="004E36F1" w:rsidRPr="0054547D" w:rsidRDefault="004E36F1" w:rsidP="004E36F1">
            <w:pPr>
              <w:rPr>
                <w:rFonts w:eastAsia="Times New Roman"/>
                <w:b/>
                <w:szCs w:val="22"/>
                <w:lang w:eastAsia="en-US"/>
              </w:rPr>
            </w:pPr>
          </w:p>
        </w:tc>
        <w:tc>
          <w:tcPr>
            <w:tcW w:w="4341" w:type="dxa"/>
            <w:vMerge/>
          </w:tcPr>
          <w:p w14:paraId="7BB95FB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19A722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D195D16" w14:textId="77777777" w:rsidR="004E36F1" w:rsidRPr="0054547D" w:rsidRDefault="004E36F1" w:rsidP="004E36F1">
            <w:pPr>
              <w:jc w:val="right"/>
              <w:rPr>
                <w:rFonts w:eastAsia="Times New Roman"/>
                <w:b/>
                <w:szCs w:val="22"/>
                <w:lang w:eastAsia="en-US"/>
              </w:rPr>
            </w:pPr>
            <w:r w:rsidRPr="00B9028E">
              <w:t>2'500.00</w:t>
            </w:r>
          </w:p>
        </w:tc>
      </w:tr>
      <w:tr w:rsidR="004E36F1" w:rsidRPr="0054547D" w14:paraId="426BA85E" w14:textId="77777777" w:rsidTr="00062AF5">
        <w:trPr>
          <w:cantSplit/>
        </w:trPr>
        <w:tc>
          <w:tcPr>
            <w:tcW w:w="1668" w:type="dxa"/>
            <w:vMerge w:val="restart"/>
            <w:tcBorders>
              <w:top w:val="double" w:sz="4" w:space="0" w:color="auto"/>
            </w:tcBorders>
          </w:tcPr>
          <w:p w14:paraId="20AA1330"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37AED2BC" w14:textId="77777777" w:rsidR="004E36F1" w:rsidRPr="0054547D" w:rsidRDefault="004E36F1" w:rsidP="004E36F1">
            <w:pPr>
              <w:rPr>
                <w:rFonts w:eastAsia="Times New Roman"/>
                <w:b/>
                <w:szCs w:val="22"/>
                <w:lang w:eastAsia="en-US"/>
              </w:rPr>
            </w:pPr>
            <w:r>
              <w:rPr>
                <w:rFonts w:eastAsia="Times New Roman"/>
                <w:b/>
                <w:szCs w:val="22"/>
                <w:lang w:eastAsia="en-US"/>
              </w:rPr>
              <w:t>Lapkritis</w:t>
            </w:r>
          </w:p>
        </w:tc>
        <w:tc>
          <w:tcPr>
            <w:tcW w:w="4341" w:type="dxa"/>
            <w:vMerge w:val="restart"/>
            <w:tcBorders>
              <w:top w:val="double" w:sz="4" w:space="0" w:color="auto"/>
            </w:tcBorders>
          </w:tcPr>
          <w:p w14:paraId="48D7416A" w14:textId="77777777" w:rsidR="004E36F1" w:rsidRPr="0054547D" w:rsidRDefault="004E36F1" w:rsidP="004E36F1">
            <w:pPr>
              <w:rPr>
                <w:rFonts w:eastAsia="Times New Roman"/>
                <w:b/>
                <w:szCs w:val="22"/>
                <w:lang w:eastAsia="en-US"/>
              </w:rPr>
            </w:pPr>
            <w:r w:rsidRPr="009400E7">
              <w:t>192'285.78</w:t>
            </w:r>
          </w:p>
          <w:p w14:paraId="04F549D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11E77C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8E5C963"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4F5D4A81" w14:textId="77777777" w:rsidTr="00062AF5">
        <w:trPr>
          <w:cantSplit/>
        </w:trPr>
        <w:tc>
          <w:tcPr>
            <w:tcW w:w="1668" w:type="dxa"/>
            <w:vMerge/>
            <w:tcBorders>
              <w:top w:val="double" w:sz="4" w:space="0" w:color="auto"/>
            </w:tcBorders>
          </w:tcPr>
          <w:p w14:paraId="3726E9F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AEAEEC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1D6B1F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47625C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393FCFD" w14:textId="77777777" w:rsidR="004E36F1" w:rsidRPr="0054547D" w:rsidRDefault="004E36F1" w:rsidP="004E36F1">
            <w:pPr>
              <w:jc w:val="right"/>
              <w:rPr>
                <w:rFonts w:eastAsia="Times New Roman"/>
                <w:b/>
                <w:szCs w:val="22"/>
                <w:lang w:eastAsia="en-US"/>
              </w:rPr>
            </w:pPr>
            <w:r w:rsidRPr="00B9028E">
              <w:t>19'232.70</w:t>
            </w:r>
          </w:p>
        </w:tc>
      </w:tr>
      <w:tr w:rsidR="004E36F1" w:rsidRPr="0054547D" w14:paraId="03CF4730" w14:textId="77777777" w:rsidTr="00062AF5">
        <w:trPr>
          <w:cantSplit/>
        </w:trPr>
        <w:tc>
          <w:tcPr>
            <w:tcW w:w="1668" w:type="dxa"/>
            <w:vMerge/>
            <w:tcBorders>
              <w:top w:val="double" w:sz="4" w:space="0" w:color="auto"/>
            </w:tcBorders>
          </w:tcPr>
          <w:p w14:paraId="4900137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2F7F64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DAFDC2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E9DC69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05D97E4F" w14:textId="77777777" w:rsidR="004E36F1" w:rsidRPr="0054547D" w:rsidRDefault="004E36F1" w:rsidP="004E36F1">
            <w:pPr>
              <w:jc w:val="right"/>
              <w:rPr>
                <w:rFonts w:eastAsia="Times New Roman"/>
                <w:b/>
                <w:szCs w:val="22"/>
                <w:lang w:eastAsia="en-US"/>
              </w:rPr>
            </w:pPr>
            <w:r w:rsidRPr="00B9028E">
              <w:t>69'534.61</w:t>
            </w:r>
          </w:p>
        </w:tc>
      </w:tr>
      <w:tr w:rsidR="004E36F1" w:rsidRPr="0054547D" w14:paraId="4DDD5A1B" w14:textId="77777777" w:rsidTr="00062AF5">
        <w:trPr>
          <w:cantSplit/>
        </w:trPr>
        <w:tc>
          <w:tcPr>
            <w:tcW w:w="1668" w:type="dxa"/>
            <w:vMerge/>
            <w:tcBorders>
              <w:top w:val="double" w:sz="4" w:space="0" w:color="auto"/>
            </w:tcBorders>
          </w:tcPr>
          <w:p w14:paraId="41EAAF8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35D165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52E5C2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E91EA2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ED0DDE5"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02D90776" w14:textId="77777777" w:rsidTr="00062AF5">
        <w:trPr>
          <w:cantSplit/>
        </w:trPr>
        <w:tc>
          <w:tcPr>
            <w:tcW w:w="1668" w:type="dxa"/>
            <w:vMerge/>
            <w:tcBorders>
              <w:top w:val="double" w:sz="4" w:space="0" w:color="auto"/>
            </w:tcBorders>
          </w:tcPr>
          <w:p w14:paraId="3FD6955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62B70F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B9A5999"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B6C2B8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1FCFD2DC"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5370F2D4" w14:textId="77777777" w:rsidTr="00062AF5">
        <w:trPr>
          <w:cantSplit/>
        </w:trPr>
        <w:tc>
          <w:tcPr>
            <w:tcW w:w="1668" w:type="dxa"/>
            <w:vMerge/>
          </w:tcPr>
          <w:p w14:paraId="5AFFDC8F"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4BD379D" w14:textId="77777777" w:rsidR="004E36F1" w:rsidRPr="0054547D" w:rsidRDefault="004E36F1" w:rsidP="004E36F1">
            <w:pPr>
              <w:rPr>
                <w:rFonts w:eastAsia="Times New Roman"/>
                <w:b/>
                <w:szCs w:val="22"/>
                <w:lang w:eastAsia="en-US"/>
              </w:rPr>
            </w:pPr>
          </w:p>
        </w:tc>
        <w:tc>
          <w:tcPr>
            <w:tcW w:w="4341" w:type="dxa"/>
            <w:vMerge/>
          </w:tcPr>
          <w:p w14:paraId="0A0B4E7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ECDE93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C780551" w14:textId="77777777" w:rsidR="004E36F1" w:rsidRPr="0054547D" w:rsidRDefault="004E36F1" w:rsidP="004E36F1">
            <w:pPr>
              <w:jc w:val="right"/>
              <w:rPr>
                <w:rFonts w:eastAsia="Times New Roman"/>
                <w:b/>
                <w:szCs w:val="22"/>
                <w:lang w:eastAsia="en-US"/>
              </w:rPr>
            </w:pPr>
            <w:r w:rsidRPr="00B9028E">
              <w:t>2'500.00</w:t>
            </w:r>
          </w:p>
        </w:tc>
      </w:tr>
      <w:tr w:rsidR="004E36F1" w:rsidRPr="0054547D" w14:paraId="3AB7122C" w14:textId="77777777" w:rsidTr="00062AF5">
        <w:trPr>
          <w:cantSplit/>
        </w:trPr>
        <w:tc>
          <w:tcPr>
            <w:tcW w:w="1668" w:type="dxa"/>
            <w:vMerge w:val="restart"/>
            <w:tcBorders>
              <w:top w:val="double" w:sz="4" w:space="0" w:color="auto"/>
            </w:tcBorders>
          </w:tcPr>
          <w:p w14:paraId="2F209957"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32</w:t>
            </w:r>
          </w:p>
        </w:tc>
        <w:tc>
          <w:tcPr>
            <w:tcW w:w="1754" w:type="dxa"/>
            <w:vMerge w:val="restart"/>
            <w:tcBorders>
              <w:top w:val="double" w:sz="4" w:space="0" w:color="auto"/>
            </w:tcBorders>
          </w:tcPr>
          <w:p w14:paraId="10A76EC8" w14:textId="77777777" w:rsidR="004E36F1" w:rsidRPr="0054547D" w:rsidRDefault="004E36F1" w:rsidP="004E36F1">
            <w:pPr>
              <w:rPr>
                <w:rFonts w:eastAsia="Times New Roman"/>
                <w:b/>
                <w:szCs w:val="22"/>
                <w:lang w:eastAsia="en-US"/>
              </w:rPr>
            </w:pPr>
            <w:r>
              <w:rPr>
                <w:rFonts w:eastAsia="Times New Roman"/>
                <w:b/>
                <w:szCs w:val="22"/>
                <w:lang w:eastAsia="en-US"/>
              </w:rPr>
              <w:t>Gruodis</w:t>
            </w:r>
          </w:p>
        </w:tc>
        <w:tc>
          <w:tcPr>
            <w:tcW w:w="4341" w:type="dxa"/>
            <w:vMerge w:val="restart"/>
            <w:tcBorders>
              <w:top w:val="double" w:sz="4" w:space="0" w:color="auto"/>
            </w:tcBorders>
          </w:tcPr>
          <w:p w14:paraId="0251AFC6" w14:textId="77777777" w:rsidR="004E36F1" w:rsidRPr="0054547D" w:rsidRDefault="004E36F1" w:rsidP="004E36F1">
            <w:pPr>
              <w:rPr>
                <w:rFonts w:eastAsia="Times New Roman"/>
                <w:b/>
                <w:szCs w:val="22"/>
                <w:lang w:eastAsia="en-US"/>
              </w:rPr>
            </w:pPr>
            <w:r w:rsidRPr="009400E7">
              <w:t>192'285.78</w:t>
            </w:r>
          </w:p>
        </w:tc>
        <w:tc>
          <w:tcPr>
            <w:tcW w:w="2960" w:type="dxa"/>
            <w:tcBorders>
              <w:top w:val="double" w:sz="4" w:space="0" w:color="auto"/>
            </w:tcBorders>
          </w:tcPr>
          <w:p w14:paraId="12D0EC7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740D3BAB" w14:textId="77777777" w:rsidR="004E36F1" w:rsidRPr="0054547D" w:rsidRDefault="004E36F1" w:rsidP="004E36F1">
            <w:pPr>
              <w:jc w:val="right"/>
              <w:rPr>
                <w:rFonts w:eastAsia="Times New Roman"/>
                <w:b/>
                <w:szCs w:val="22"/>
                <w:lang w:eastAsia="en-US"/>
              </w:rPr>
            </w:pPr>
            <w:r w:rsidRPr="00B9028E">
              <w:t>81'482.69</w:t>
            </w:r>
          </w:p>
        </w:tc>
      </w:tr>
      <w:tr w:rsidR="004E36F1" w:rsidRPr="0054547D" w14:paraId="4F36184B" w14:textId="77777777" w:rsidTr="00062AF5">
        <w:trPr>
          <w:cantSplit/>
        </w:trPr>
        <w:tc>
          <w:tcPr>
            <w:tcW w:w="1668" w:type="dxa"/>
            <w:vMerge/>
            <w:tcBorders>
              <w:top w:val="double" w:sz="4" w:space="0" w:color="auto"/>
            </w:tcBorders>
          </w:tcPr>
          <w:p w14:paraId="1C40EFF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24373C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0BCB1D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1FE7EB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B4EF5BC" w14:textId="77777777" w:rsidR="004E36F1" w:rsidRPr="0054547D" w:rsidRDefault="004E36F1" w:rsidP="004E36F1">
            <w:pPr>
              <w:jc w:val="right"/>
              <w:rPr>
                <w:rFonts w:eastAsia="Times New Roman"/>
                <w:b/>
                <w:szCs w:val="22"/>
                <w:lang w:eastAsia="en-US"/>
              </w:rPr>
            </w:pPr>
            <w:r w:rsidRPr="00B9028E">
              <w:t>18'869.40</w:t>
            </w:r>
          </w:p>
        </w:tc>
      </w:tr>
      <w:tr w:rsidR="004E36F1" w:rsidRPr="0054547D" w14:paraId="00A50E0A" w14:textId="77777777" w:rsidTr="00062AF5">
        <w:trPr>
          <w:cantSplit/>
        </w:trPr>
        <w:tc>
          <w:tcPr>
            <w:tcW w:w="1668" w:type="dxa"/>
            <w:vMerge/>
            <w:tcBorders>
              <w:top w:val="double" w:sz="4" w:space="0" w:color="auto"/>
            </w:tcBorders>
          </w:tcPr>
          <w:p w14:paraId="694EDDC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19EB75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0EB75B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40FDEC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FE21DFB" w14:textId="77777777" w:rsidR="004E36F1" w:rsidRPr="0054547D" w:rsidRDefault="004E36F1" w:rsidP="004E36F1">
            <w:pPr>
              <w:jc w:val="right"/>
              <w:rPr>
                <w:rFonts w:eastAsia="Times New Roman"/>
                <w:b/>
                <w:szCs w:val="22"/>
                <w:lang w:eastAsia="en-US"/>
              </w:rPr>
            </w:pPr>
            <w:r w:rsidRPr="00B9028E">
              <w:t>69'897.91</w:t>
            </w:r>
          </w:p>
        </w:tc>
      </w:tr>
      <w:tr w:rsidR="004E36F1" w:rsidRPr="0054547D" w14:paraId="77DA14AE" w14:textId="77777777" w:rsidTr="00062AF5">
        <w:trPr>
          <w:cantSplit/>
        </w:trPr>
        <w:tc>
          <w:tcPr>
            <w:tcW w:w="1668" w:type="dxa"/>
            <w:vMerge/>
            <w:tcBorders>
              <w:top w:val="double" w:sz="4" w:space="0" w:color="auto"/>
            </w:tcBorders>
          </w:tcPr>
          <w:p w14:paraId="57183FA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84F592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71B8D1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700DBC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6FD8B68" w14:textId="77777777" w:rsidR="004E36F1" w:rsidRPr="0054547D" w:rsidRDefault="004E36F1" w:rsidP="004E36F1">
            <w:pPr>
              <w:jc w:val="right"/>
              <w:rPr>
                <w:rFonts w:eastAsia="Times New Roman"/>
                <w:b/>
                <w:szCs w:val="22"/>
                <w:lang w:eastAsia="en-US"/>
              </w:rPr>
            </w:pPr>
            <w:r w:rsidRPr="00B9028E">
              <w:t>16'533.13</w:t>
            </w:r>
          </w:p>
        </w:tc>
      </w:tr>
      <w:tr w:rsidR="004E36F1" w:rsidRPr="0054547D" w14:paraId="2ACBEE84" w14:textId="77777777" w:rsidTr="00062AF5">
        <w:trPr>
          <w:cantSplit/>
        </w:trPr>
        <w:tc>
          <w:tcPr>
            <w:tcW w:w="1668" w:type="dxa"/>
            <w:vMerge/>
            <w:tcBorders>
              <w:top w:val="double" w:sz="4" w:space="0" w:color="auto"/>
            </w:tcBorders>
          </w:tcPr>
          <w:p w14:paraId="045859D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C7A4B1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AA08D7A"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C60310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21468E40" w14:textId="77777777" w:rsidR="004E36F1" w:rsidRPr="0054547D" w:rsidRDefault="004E36F1" w:rsidP="004E36F1">
            <w:pPr>
              <w:jc w:val="right"/>
              <w:rPr>
                <w:rFonts w:eastAsia="Times New Roman"/>
                <w:b/>
                <w:szCs w:val="22"/>
                <w:lang w:eastAsia="en-US"/>
              </w:rPr>
            </w:pPr>
            <w:r w:rsidRPr="00B9028E">
              <w:t>3'002.65</w:t>
            </w:r>
          </w:p>
        </w:tc>
      </w:tr>
      <w:tr w:rsidR="004E36F1" w:rsidRPr="0054547D" w14:paraId="732B8708" w14:textId="77777777" w:rsidTr="00062AF5">
        <w:trPr>
          <w:cantSplit/>
        </w:trPr>
        <w:tc>
          <w:tcPr>
            <w:tcW w:w="1668" w:type="dxa"/>
            <w:vMerge/>
            <w:tcBorders>
              <w:bottom w:val="double" w:sz="4" w:space="0" w:color="auto"/>
            </w:tcBorders>
          </w:tcPr>
          <w:p w14:paraId="6C89F972"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Borders>
              <w:bottom w:val="double" w:sz="4" w:space="0" w:color="auto"/>
            </w:tcBorders>
          </w:tcPr>
          <w:p w14:paraId="04336CCD" w14:textId="77777777" w:rsidR="004E36F1" w:rsidRPr="0054547D" w:rsidRDefault="004E36F1" w:rsidP="004E36F1">
            <w:pPr>
              <w:rPr>
                <w:rFonts w:eastAsia="Times New Roman"/>
                <w:b/>
                <w:szCs w:val="22"/>
                <w:lang w:eastAsia="en-US"/>
              </w:rPr>
            </w:pPr>
          </w:p>
        </w:tc>
        <w:tc>
          <w:tcPr>
            <w:tcW w:w="4341" w:type="dxa"/>
            <w:vMerge/>
            <w:tcBorders>
              <w:bottom w:val="double" w:sz="4" w:space="0" w:color="auto"/>
            </w:tcBorders>
          </w:tcPr>
          <w:p w14:paraId="43E1949E"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00F485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bottom w:val="double" w:sz="4" w:space="0" w:color="auto"/>
            </w:tcBorders>
          </w:tcPr>
          <w:p w14:paraId="255619E1" w14:textId="77777777" w:rsidR="004E36F1" w:rsidRPr="0054547D" w:rsidRDefault="004E36F1" w:rsidP="004E36F1">
            <w:pPr>
              <w:jc w:val="right"/>
              <w:rPr>
                <w:rFonts w:eastAsia="Times New Roman"/>
                <w:b/>
                <w:szCs w:val="22"/>
                <w:lang w:eastAsia="en-US"/>
              </w:rPr>
            </w:pPr>
            <w:r w:rsidRPr="00B9028E">
              <w:t>2'500.00</w:t>
            </w:r>
          </w:p>
        </w:tc>
      </w:tr>
      <w:tr w:rsidR="00F44AD9" w:rsidRPr="0054547D" w14:paraId="4FB5772F" w14:textId="77777777" w:rsidTr="00F50A95">
        <w:trPr>
          <w:cantSplit/>
        </w:trPr>
        <w:tc>
          <w:tcPr>
            <w:tcW w:w="13966" w:type="dxa"/>
            <w:gridSpan w:val="5"/>
            <w:tcBorders>
              <w:top w:val="double" w:sz="4" w:space="0" w:color="auto"/>
              <w:left w:val="nil"/>
              <w:bottom w:val="nil"/>
              <w:right w:val="nil"/>
            </w:tcBorders>
          </w:tcPr>
          <w:p w14:paraId="67E823E2" w14:textId="77777777" w:rsidR="00F44AD9" w:rsidRPr="0054547D" w:rsidRDefault="00F44AD9" w:rsidP="00F50A95">
            <w:pPr>
              <w:rPr>
                <w:rFonts w:eastAsia="Times New Roman"/>
                <w:szCs w:val="22"/>
                <w:lang w:eastAsia="en-US"/>
              </w:rPr>
            </w:pPr>
          </w:p>
        </w:tc>
      </w:tr>
      <w:tr w:rsidR="00F44AD9" w:rsidRPr="0054547D" w14:paraId="7AD642E9" w14:textId="77777777" w:rsidTr="00F50A95">
        <w:trPr>
          <w:cantSplit/>
          <w:tblHeader/>
        </w:trPr>
        <w:tc>
          <w:tcPr>
            <w:tcW w:w="1668" w:type="dxa"/>
            <w:vMerge w:val="restart"/>
            <w:tcBorders>
              <w:top w:val="double" w:sz="4" w:space="0" w:color="auto"/>
            </w:tcBorders>
            <w:vAlign w:val="center"/>
          </w:tcPr>
          <w:p w14:paraId="7FAA16FE"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Kalendoriniai metai</w:t>
            </w:r>
          </w:p>
        </w:tc>
        <w:tc>
          <w:tcPr>
            <w:tcW w:w="1754" w:type="dxa"/>
            <w:vMerge w:val="restart"/>
            <w:tcBorders>
              <w:top w:val="double" w:sz="4" w:space="0" w:color="auto"/>
            </w:tcBorders>
            <w:vAlign w:val="center"/>
          </w:tcPr>
          <w:p w14:paraId="3B411512"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Mėnuo</w:t>
            </w:r>
          </w:p>
        </w:tc>
        <w:tc>
          <w:tcPr>
            <w:tcW w:w="10544" w:type="dxa"/>
            <w:gridSpan w:val="3"/>
            <w:tcBorders>
              <w:top w:val="double" w:sz="4" w:space="0" w:color="auto"/>
            </w:tcBorders>
            <w:vAlign w:val="center"/>
          </w:tcPr>
          <w:p w14:paraId="4AD224B0" w14:textId="77777777" w:rsidR="00F44AD9" w:rsidRPr="0054547D" w:rsidRDefault="00F44AD9" w:rsidP="00F50A95">
            <w:pPr>
              <w:ind w:right="-48"/>
              <w:jc w:val="center"/>
              <w:rPr>
                <w:rFonts w:eastAsia="Times New Roman"/>
                <w:b/>
                <w:szCs w:val="22"/>
                <w:lang w:eastAsia="en-US"/>
              </w:rPr>
            </w:pPr>
            <w:r w:rsidRPr="0054547D">
              <w:rPr>
                <w:rFonts w:eastAsia="Times New Roman"/>
                <w:b/>
                <w:szCs w:val="22"/>
                <w:lang w:eastAsia="en-US"/>
              </w:rPr>
              <w:t>Atitinkamo mėnesio Metinis atlyginimas (realiomis (neindeksuotomis) vertėmis) pagal FVM pateiktus duomenis</w:t>
            </w:r>
          </w:p>
        </w:tc>
      </w:tr>
      <w:tr w:rsidR="00F44AD9" w:rsidRPr="0054547D" w14:paraId="168A48CA" w14:textId="77777777" w:rsidTr="00F50A95">
        <w:trPr>
          <w:cantSplit/>
          <w:tblHeader/>
        </w:trPr>
        <w:tc>
          <w:tcPr>
            <w:tcW w:w="1668" w:type="dxa"/>
            <w:vMerge/>
            <w:vAlign w:val="center"/>
          </w:tcPr>
          <w:p w14:paraId="08D1CFB9" w14:textId="77777777" w:rsidR="00F44AD9" w:rsidRPr="0054547D" w:rsidRDefault="00F44AD9" w:rsidP="00F50A95">
            <w:pPr>
              <w:numPr>
                <w:ilvl w:val="0"/>
                <w:numId w:val="29"/>
              </w:numPr>
              <w:contextualSpacing/>
              <w:rPr>
                <w:rFonts w:eastAsia="Times New Roman"/>
                <w:szCs w:val="22"/>
                <w:lang w:eastAsia="en-US"/>
              </w:rPr>
            </w:pPr>
          </w:p>
        </w:tc>
        <w:tc>
          <w:tcPr>
            <w:tcW w:w="1754" w:type="dxa"/>
            <w:vMerge/>
          </w:tcPr>
          <w:p w14:paraId="741A8F0C" w14:textId="77777777" w:rsidR="00F44AD9" w:rsidRPr="0054547D" w:rsidRDefault="00F44AD9" w:rsidP="00F50A95">
            <w:pPr>
              <w:jc w:val="center"/>
              <w:rPr>
                <w:rFonts w:eastAsia="Times New Roman"/>
                <w:b/>
                <w:szCs w:val="22"/>
                <w:lang w:eastAsia="en-US"/>
              </w:rPr>
            </w:pPr>
          </w:p>
        </w:tc>
        <w:tc>
          <w:tcPr>
            <w:tcW w:w="4341" w:type="dxa"/>
            <w:tcBorders>
              <w:top w:val="double" w:sz="4" w:space="0" w:color="auto"/>
            </w:tcBorders>
            <w:vAlign w:val="center"/>
          </w:tcPr>
          <w:p w14:paraId="39EEAAF5"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Atitinkamo mėnesio Metinio Mėnesinio atlyginimo (M</w:t>
            </w:r>
            <w:r w:rsidRPr="007B236A">
              <w:rPr>
                <w:rFonts w:eastAsia="Times New Roman"/>
                <w:b/>
                <w:szCs w:val="22"/>
                <w:lang w:val="es-ES"/>
              </w:rPr>
              <w:t>=MS(</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b/>
                <w:szCs w:val="22"/>
                <w:lang w:eastAsia="en-US"/>
              </w:rPr>
              <w:t>+</w:t>
            </w:r>
            <w:r w:rsidRPr="0054547D">
              <w:rPr>
                <w:rFonts w:eastAsia="Times New Roman"/>
                <w:szCs w:val="22"/>
                <w:lang w:eastAsia="en-US"/>
              </w:rPr>
              <w:t xml:space="preserve"> M3</w:t>
            </w:r>
            <w:r w:rsidRPr="0054547D">
              <w:rPr>
                <w:rFonts w:eastAsia="Times New Roman"/>
                <w:szCs w:val="22"/>
                <w:vertAlign w:val="superscript"/>
                <w:lang w:eastAsia="en-US"/>
              </w:rPr>
              <w:t>2</w:t>
            </w:r>
            <w:r w:rsidRPr="0054547D">
              <w:rPr>
                <w:rFonts w:eastAsia="Times New Roman"/>
                <w:b/>
                <w:szCs w:val="22"/>
                <w:lang w:eastAsia="en-US"/>
              </w:rPr>
              <w:t>) +M4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+M5) vertė, Eur (be PVM)</w:t>
            </w:r>
          </w:p>
        </w:tc>
        <w:tc>
          <w:tcPr>
            <w:tcW w:w="2960" w:type="dxa"/>
            <w:tcBorders>
              <w:top w:val="double" w:sz="4" w:space="0" w:color="auto"/>
            </w:tcBorders>
            <w:vAlign w:val="center"/>
          </w:tcPr>
          <w:p w14:paraId="14214C8D" w14:textId="77777777" w:rsidR="00F44AD9" w:rsidRPr="0054547D" w:rsidRDefault="00F44AD9" w:rsidP="00F50A95">
            <w:pPr>
              <w:jc w:val="center"/>
              <w:rPr>
                <w:rFonts w:eastAsia="Times New Roman"/>
                <w:szCs w:val="22"/>
                <w:lang w:eastAsia="en-US"/>
              </w:rPr>
            </w:pPr>
            <w:r w:rsidRPr="0054547D">
              <w:rPr>
                <w:rFonts w:eastAsia="Times New Roman"/>
                <w:b/>
                <w:szCs w:val="22"/>
                <w:lang w:eastAsia="en-US"/>
              </w:rPr>
              <w:t>Sudedamosios dalys</w:t>
            </w:r>
          </w:p>
        </w:tc>
        <w:tc>
          <w:tcPr>
            <w:tcW w:w="3243" w:type="dxa"/>
            <w:tcBorders>
              <w:top w:val="double" w:sz="4" w:space="0" w:color="auto"/>
            </w:tcBorders>
            <w:vAlign w:val="center"/>
          </w:tcPr>
          <w:p w14:paraId="5C828501"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 xml:space="preserve">Vertė, Eur </w:t>
            </w:r>
          </w:p>
          <w:p w14:paraId="163551A8"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(be PVM)</w:t>
            </w:r>
          </w:p>
        </w:tc>
      </w:tr>
      <w:tr w:rsidR="004E36F1" w:rsidRPr="0054547D" w14:paraId="7B5818E9" w14:textId="77777777" w:rsidTr="00062AF5">
        <w:trPr>
          <w:cantSplit/>
        </w:trPr>
        <w:tc>
          <w:tcPr>
            <w:tcW w:w="1668" w:type="dxa"/>
            <w:vMerge w:val="restart"/>
            <w:tcBorders>
              <w:top w:val="double" w:sz="4" w:space="0" w:color="auto"/>
            </w:tcBorders>
          </w:tcPr>
          <w:p w14:paraId="52172E0C"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5E4E52D5" w14:textId="77777777" w:rsidR="004E36F1" w:rsidRPr="0054547D" w:rsidRDefault="004E36F1" w:rsidP="004E36F1">
            <w:pPr>
              <w:rPr>
                <w:rFonts w:eastAsia="Times New Roman"/>
                <w:b/>
                <w:szCs w:val="22"/>
                <w:lang w:eastAsia="en-US"/>
              </w:rPr>
            </w:pPr>
            <w:r>
              <w:rPr>
                <w:rFonts w:eastAsia="Times New Roman"/>
                <w:b/>
                <w:szCs w:val="22"/>
                <w:lang w:eastAsia="en-US"/>
              </w:rPr>
              <w:t>Sausis</w:t>
            </w:r>
          </w:p>
        </w:tc>
        <w:tc>
          <w:tcPr>
            <w:tcW w:w="4341" w:type="dxa"/>
            <w:vMerge w:val="restart"/>
            <w:tcBorders>
              <w:top w:val="double" w:sz="4" w:space="0" w:color="auto"/>
            </w:tcBorders>
          </w:tcPr>
          <w:p w14:paraId="7DCC925D" w14:textId="77777777" w:rsidR="004E36F1" w:rsidRPr="0054547D" w:rsidRDefault="004E36F1" w:rsidP="004E36F1">
            <w:pPr>
              <w:rPr>
                <w:rFonts w:eastAsia="Times New Roman"/>
                <w:b/>
                <w:szCs w:val="22"/>
                <w:lang w:eastAsia="en-US"/>
              </w:rPr>
            </w:pPr>
            <w:r w:rsidRPr="00CB32F8">
              <w:t>192'285.78</w:t>
            </w:r>
          </w:p>
          <w:p w14:paraId="2C17E39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B82B74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0BCF036"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24751B45" w14:textId="77777777" w:rsidTr="00062AF5">
        <w:trPr>
          <w:cantSplit/>
        </w:trPr>
        <w:tc>
          <w:tcPr>
            <w:tcW w:w="1668" w:type="dxa"/>
            <w:vMerge/>
            <w:tcBorders>
              <w:top w:val="double" w:sz="4" w:space="0" w:color="auto"/>
            </w:tcBorders>
          </w:tcPr>
          <w:p w14:paraId="7DC0A5E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2AA0B3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07C93D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640AA0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9C778E0" w14:textId="77777777" w:rsidR="004E36F1" w:rsidRPr="0054547D" w:rsidRDefault="004E36F1" w:rsidP="004E36F1">
            <w:pPr>
              <w:jc w:val="right"/>
              <w:rPr>
                <w:rFonts w:eastAsia="Times New Roman"/>
                <w:b/>
                <w:szCs w:val="22"/>
                <w:lang w:eastAsia="en-US"/>
              </w:rPr>
            </w:pPr>
            <w:r w:rsidRPr="000C2C22">
              <w:t>18'506.11</w:t>
            </w:r>
          </w:p>
        </w:tc>
      </w:tr>
      <w:tr w:rsidR="004E36F1" w:rsidRPr="0054547D" w14:paraId="2274FA46" w14:textId="77777777" w:rsidTr="00062AF5">
        <w:trPr>
          <w:cantSplit/>
        </w:trPr>
        <w:tc>
          <w:tcPr>
            <w:tcW w:w="1668" w:type="dxa"/>
            <w:vMerge/>
            <w:tcBorders>
              <w:top w:val="double" w:sz="4" w:space="0" w:color="auto"/>
            </w:tcBorders>
          </w:tcPr>
          <w:p w14:paraId="3BA3DD2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86774F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3FED4C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2351D0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AA837E3" w14:textId="77777777" w:rsidR="004E36F1" w:rsidRPr="0054547D" w:rsidRDefault="004E36F1" w:rsidP="004E36F1">
            <w:pPr>
              <w:jc w:val="right"/>
              <w:rPr>
                <w:rFonts w:eastAsia="Times New Roman"/>
                <w:b/>
                <w:szCs w:val="22"/>
                <w:lang w:eastAsia="en-US"/>
              </w:rPr>
            </w:pPr>
            <w:r w:rsidRPr="000C2C22">
              <w:t>70'261.20</w:t>
            </w:r>
          </w:p>
        </w:tc>
      </w:tr>
      <w:tr w:rsidR="004E36F1" w:rsidRPr="0054547D" w14:paraId="61FAC822" w14:textId="77777777" w:rsidTr="00062AF5">
        <w:trPr>
          <w:cantSplit/>
        </w:trPr>
        <w:tc>
          <w:tcPr>
            <w:tcW w:w="1668" w:type="dxa"/>
            <w:vMerge/>
            <w:tcBorders>
              <w:top w:val="double" w:sz="4" w:space="0" w:color="auto"/>
            </w:tcBorders>
          </w:tcPr>
          <w:p w14:paraId="7CB21E2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83CA0E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8F4AD62"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DAC53A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bottom w:val="double" w:sz="4" w:space="0" w:color="auto"/>
            </w:tcBorders>
          </w:tcPr>
          <w:p w14:paraId="67131433"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69E8CFB9" w14:textId="77777777" w:rsidTr="00062AF5">
        <w:trPr>
          <w:cantSplit/>
        </w:trPr>
        <w:tc>
          <w:tcPr>
            <w:tcW w:w="1668" w:type="dxa"/>
            <w:vMerge/>
            <w:tcBorders>
              <w:top w:val="double" w:sz="4" w:space="0" w:color="auto"/>
            </w:tcBorders>
          </w:tcPr>
          <w:p w14:paraId="6CDCB7D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A86684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15A9733"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B67569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671E19B"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69F87BE9" w14:textId="77777777" w:rsidTr="00062AF5">
        <w:trPr>
          <w:cantSplit/>
        </w:trPr>
        <w:tc>
          <w:tcPr>
            <w:tcW w:w="1668" w:type="dxa"/>
            <w:vMerge/>
          </w:tcPr>
          <w:p w14:paraId="2375D2F0"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7A29F5C9" w14:textId="77777777" w:rsidR="004E36F1" w:rsidRPr="0054547D" w:rsidRDefault="004E36F1" w:rsidP="004E36F1">
            <w:pPr>
              <w:rPr>
                <w:rFonts w:eastAsia="Times New Roman"/>
                <w:b/>
                <w:szCs w:val="22"/>
                <w:lang w:eastAsia="en-US"/>
              </w:rPr>
            </w:pPr>
          </w:p>
        </w:tc>
        <w:tc>
          <w:tcPr>
            <w:tcW w:w="4341" w:type="dxa"/>
            <w:vMerge/>
          </w:tcPr>
          <w:p w14:paraId="36C70D7E"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D5D5CC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51BD65D5" w14:textId="77777777" w:rsidR="004E36F1" w:rsidRPr="0054547D" w:rsidRDefault="004E36F1" w:rsidP="004E36F1">
            <w:pPr>
              <w:jc w:val="right"/>
              <w:rPr>
                <w:rFonts w:eastAsia="Times New Roman"/>
                <w:b/>
                <w:szCs w:val="22"/>
                <w:lang w:eastAsia="en-US"/>
              </w:rPr>
            </w:pPr>
            <w:r w:rsidRPr="000C2C22">
              <w:t>2'500.00</w:t>
            </w:r>
          </w:p>
        </w:tc>
      </w:tr>
      <w:tr w:rsidR="004E36F1" w:rsidRPr="0054547D" w14:paraId="59865208" w14:textId="77777777" w:rsidTr="00062AF5">
        <w:trPr>
          <w:cantSplit/>
        </w:trPr>
        <w:tc>
          <w:tcPr>
            <w:tcW w:w="1668" w:type="dxa"/>
            <w:vMerge w:val="restart"/>
            <w:tcBorders>
              <w:top w:val="double" w:sz="4" w:space="0" w:color="auto"/>
            </w:tcBorders>
          </w:tcPr>
          <w:p w14:paraId="7CB68A2F"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01E02689" w14:textId="77777777" w:rsidR="004E36F1" w:rsidRPr="0054547D" w:rsidRDefault="004E36F1" w:rsidP="004E36F1">
            <w:pPr>
              <w:rPr>
                <w:rFonts w:eastAsia="Times New Roman"/>
                <w:b/>
                <w:szCs w:val="22"/>
                <w:lang w:eastAsia="en-US"/>
              </w:rPr>
            </w:pPr>
            <w:r>
              <w:rPr>
                <w:rFonts w:eastAsia="Times New Roman"/>
                <w:b/>
                <w:szCs w:val="22"/>
                <w:lang w:eastAsia="en-US"/>
              </w:rPr>
              <w:t>Vasaris</w:t>
            </w:r>
          </w:p>
        </w:tc>
        <w:tc>
          <w:tcPr>
            <w:tcW w:w="4341" w:type="dxa"/>
            <w:vMerge w:val="restart"/>
            <w:tcBorders>
              <w:top w:val="double" w:sz="4" w:space="0" w:color="auto"/>
            </w:tcBorders>
          </w:tcPr>
          <w:p w14:paraId="0F331A2F" w14:textId="77777777" w:rsidR="004E36F1" w:rsidRPr="0054547D" w:rsidRDefault="004E36F1" w:rsidP="004E36F1">
            <w:pPr>
              <w:rPr>
                <w:rFonts w:eastAsia="Times New Roman"/>
                <w:b/>
                <w:szCs w:val="22"/>
                <w:lang w:eastAsia="en-US"/>
              </w:rPr>
            </w:pPr>
            <w:r w:rsidRPr="00CB32F8">
              <w:t>192'285.78</w:t>
            </w:r>
          </w:p>
          <w:p w14:paraId="36802A56"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DE4E4A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123E7F5"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54B281AF" w14:textId="77777777" w:rsidTr="00062AF5">
        <w:trPr>
          <w:cantSplit/>
        </w:trPr>
        <w:tc>
          <w:tcPr>
            <w:tcW w:w="1668" w:type="dxa"/>
            <w:vMerge/>
            <w:tcBorders>
              <w:top w:val="double" w:sz="4" w:space="0" w:color="auto"/>
            </w:tcBorders>
          </w:tcPr>
          <w:p w14:paraId="1105E74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A877DF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AF761E4"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F732B6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0555534" w14:textId="77777777" w:rsidR="004E36F1" w:rsidRPr="0054547D" w:rsidRDefault="004E36F1" w:rsidP="004E36F1">
            <w:pPr>
              <w:jc w:val="right"/>
              <w:rPr>
                <w:rFonts w:eastAsia="Times New Roman"/>
                <w:b/>
                <w:szCs w:val="22"/>
                <w:lang w:eastAsia="en-US"/>
              </w:rPr>
            </w:pPr>
            <w:r w:rsidRPr="000C2C22">
              <w:t>18'142.81</w:t>
            </w:r>
          </w:p>
        </w:tc>
      </w:tr>
      <w:tr w:rsidR="004E36F1" w:rsidRPr="0054547D" w14:paraId="05B07F2C" w14:textId="77777777" w:rsidTr="00062AF5">
        <w:trPr>
          <w:cantSplit/>
        </w:trPr>
        <w:tc>
          <w:tcPr>
            <w:tcW w:w="1668" w:type="dxa"/>
            <w:vMerge/>
            <w:tcBorders>
              <w:top w:val="double" w:sz="4" w:space="0" w:color="auto"/>
            </w:tcBorders>
          </w:tcPr>
          <w:p w14:paraId="5F25EF9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D65459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12C054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0D44B7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B5EFA2D" w14:textId="77777777" w:rsidR="004E36F1" w:rsidRPr="0054547D" w:rsidRDefault="004E36F1" w:rsidP="004E36F1">
            <w:pPr>
              <w:jc w:val="right"/>
              <w:rPr>
                <w:rFonts w:eastAsia="Times New Roman"/>
                <w:b/>
                <w:szCs w:val="22"/>
                <w:lang w:eastAsia="en-US"/>
              </w:rPr>
            </w:pPr>
            <w:r w:rsidRPr="000C2C22">
              <w:t>70'624.50</w:t>
            </w:r>
          </w:p>
        </w:tc>
      </w:tr>
      <w:tr w:rsidR="004E36F1" w:rsidRPr="0054547D" w14:paraId="625CD516" w14:textId="77777777" w:rsidTr="00062AF5">
        <w:trPr>
          <w:cantSplit/>
        </w:trPr>
        <w:tc>
          <w:tcPr>
            <w:tcW w:w="1668" w:type="dxa"/>
            <w:vMerge/>
            <w:tcBorders>
              <w:top w:val="double" w:sz="4" w:space="0" w:color="auto"/>
            </w:tcBorders>
          </w:tcPr>
          <w:p w14:paraId="5F0B60F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2940DD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4E2F13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14C2F6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2C3889D"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64AEFF4C" w14:textId="77777777" w:rsidTr="00062AF5">
        <w:trPr>
          <w:cantSplit/>
        </w:trPr>
        <w:tc>
          <w:tcPr>
            <w:tcW w:w="1668" w:type="dxa"/>
            <w:vMerge/>
            <w:tcBorders>
              <w:top w:val="double" w:sz="4" w:space="0" w:color="auto"/>
            </w:tcBorders>
          </w:tcPr>
          <w:p w14:paraId="1E6795F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6F110E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9233906"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74F8EB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12230622"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7FF47938" w14:textId="77777777" w:rsidTr="00062AF5">
        <w:trPr>
          <w:cantSplit/>
        </w:trPr>
        <w:tc>
          <w:tcPr>
            <w:tcW w:w="1668" w:type="dxa"/>
            <w:vMerge/>
          </w:tcPr>
          <w:p w14:paraId="2884E240"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0CE86A59" w14:textId="77777777" w:rsidR="004E36F1" w:rsidRPr="0054547D" w:rsidRDefault="004E36F1" w:rsidP="004E36F1">
            <w:pPr>
              <w:rPr>
                <w:rFonts w:eastAsia="Times New Roman"/>
                <w:b/>
                <w:szCs w:val="22"/>
                <w:lang w:eastAsia="en-US"/>
              </w:rPr>
            </w:pPr>
          </w:p>
        </w:tc>
        <w:tc>
          <w:tcPr>
            <w:tcW w:w="4341" w:type="dxa"/>
            <w:vMerge/>
          </w:tcPr>
          <w:p w14:paraId="4B449B8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20FFAB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5A120270" w14:textId="77777777" w:rsidR="004E36F1" w:rsidRPr="009E10A7" w:rsidRDefault="004E36F1" w:rsidP="004E36F1">
            <w:pPr>
              <w:jc w:val="right"/>
              <w:rPr>
                <w:rFonts w:eastAsia="Times New Roman"/>
                <w:b/>
                <w:szCs w:val="22"/>
                <w:lang w:val="en-US" w:eastAsia="en-US"/>
              </w:rPr>
            </w:pPr>
            <w:r w:rsidRPr="000C2C22">
              <w:t>2'500.00</w:t>
            </w:r>
          </w:p>
        </w:tc>
      </w:tr>
      <w:tr w:rsidR="004E36F1" w:rsidRPr="0054547D" w14:paraId="38E365F0" w14:textId="77777777" w:rsidTr="00062AF5">
        <w:trPr>
          <w:cantSplit/>
        </w:trPr>
        <w:tc>
          <w:tcPr>
            <w:tcW w:w="1668" w:type="dxa"/>
            <w:vMerge w:val="restart"/>
            <w:tcBorders>
              <w:top w:val="double" w:sz="4" w:space="0" w:color="auto"/>
            </w:tcBorders>
          </w:tcPr>
          <w:p w14:paraId="60DB672E"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5C124A11" w14:textId="77777777" w:rsidR="004E36F1" w:rsidRPr="0054547D" w:rsidRDefault="004E36F1" w:rsidP="004E36F1">
            <w:pPr>
              <w:rPr>
                <w:rFonts w:eastAsia="Times New Roman"/>
                <w:b/>
                <w:szCs w:val="22"/>
                <w:lang w:eastAsia="en-US"/>
              </w:rPr>
            </w:pPr>
            <w:r>
              <w:rPr>
                <w:rFonts w:eastAsia="Times New Roman"/>
                <w:b/>
                <w:szCs w:val="22"/>
                <w:lang w:eastAsia="en-US"/>
              </w:rPr>
              <w:t>Kovas</w:t>
            </w:r>
          </w:p>
        </w:tc>
        <w:tc>
          <w:tcPr>
            <w:tcW w:w="4341" w:type="dxa"/>
            <w:vMerge w:val="restart"/>
            <w:tcBorders>
              <w:top w:val="double" w:sz="4" w:space="0" w:color="auto"/>
            </w:tcBorders>
          </w:tcPr>
          <w:p w14:paraId="44B05FC4" w14:textId="77777777" w:rsidR="004E36F1" w:rsidRPr="0054547D" w:rsidRDefault="004E36F1" w:rsidP="004E36F1">
            <w:pPr>
              <w:rPr>
                <w:rFonts w:eastAsia="Times New Roman"/>
                <w:b/>
                <w:szCs w:val="22"/>
                <w:lang w:eastAsia="en-US"/>
              </w:rPr>
            </w:pPr>
            <w:r w:rsidRPr="00CB32F8">
              <w:t>192'285.78</w:t>
            </w:r>
          </w:p>
          <w:p w14:paraId="3D56CA2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5952B5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6AD13F6"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0641D76E" w14:textId="77777777" w:rsidTr="00062AF5">
        <w:trPr>
          <w:cantSplit/>
        </w:trPr>
        <w:tc>
          <w:tcPr>
            <w:tcW w:w="1668" w:type="dxa"/>
            <w:vMerge/>
            <w:tcBorders>
              <w:top w:val="double" w:sz="4" w:space="0" w:color="auto"/>
            </w:tcBorders>
          </w:tcPr>
          <w:p w14:paraId="06CA6A0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E53419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B08725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E17FCD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494C1155" w14:textId="77777777" w:rsidR="004E36F1" w:rsidRPr="0054547D" w:rsidRDefault="004E36F1" w:rsidP="004E36F1">
            <w:pPr>
              <w:jc w:val="right"/>
              <w:rPr>
                <w:rFonts w:eastAsia="Times New Roman"/>
                <w:b/>
                <w:szCs w:val="22"/>
                <w:lang w:eastAsia="en-US"/>
              </w:rPr>
            </w:pPr>
            <w:r w:rsidRPr="000C2C22">
              <w:t>17'779.52</w:t>
            </w:r>
          </w:p>
        </w:tc>
      </w:tr>
      <w:tr w:rsidR="004E36F1" w:rsidRPr="0054547D" w14:paraId="782E0DD5" w14:textId="77777777" w:rsidTr="00062AF5">
        <w:trPr>
          <w:cantSplit/>
        </w:trPr>
        <w:tc>
          <w:tcPr>
            <w:tcW w:w="1668" w:type="dxa"/>
            <w:vMerge/>
            <w:tcBorders>
              <w:top w:val="double" w:sz="4" w:space="0" w:color="auto"/>
            </w:tcBorders>
          </w:tcPr>
          <w:p w14:paraId="26F2398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594D99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A6C338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40161F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141802BF" w14:textId="77777777" w:rsidR="004E36F1" w:rsidRPr="0054547D" w:rsidRDefault="004E36F1" w:rsidP="004E36F1">
            <w:pPr>
              <w:jc w:val="right"/>
              <w:rPr>
                <w:rFonts w:eastAsia="Times New Roman"/>
                <w:b/>
                <w:szCs w:val="22"/>
                <w:lang w:eastAsia="en-US"/>
              </w:rPr>
            </w:pPr>
            <w:r w:rsidRPr="000C2C22">
              <w:t>70'987.79</w:t>
            </w:r>
          </w:p>
        </w:tc>
      </w:tr>
      <w:tr w:rsidR="004E36F1" w:rsidRPr="0054547D" w14:paraId="64457334" w14:textId="77777777" w:rsidTr="00062AF5">
        <w:trPr>
          <w:cantSplit/>
        </w:trPr>
        <w:tc>
          <w:tcPr>
            <w:tcW w:w="1668" w:type="dxa"/>
            <w:vMerge/>
            <w:tcBorders>
              <w:top w:val="double" w:sz="4" w:space="0" w:color="auto"/>
            </w:tcBorders>
          </w:tcPr>
          <w:p w14:paraId="19D5AA4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4F2300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A2A166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BAB13D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D23DF96"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0B441BEA" w14:textId="77777777" w:rsidTr="00062AF5">
        <w:trPr>
          <w:cantSplit/>
        </w:trPr>
        <w:tc>
          <w:tcPr>
            <w:tcW w:w="1668" w:type="dxa"/>
            <w:vMerge/>
            <w:tcBorders>
              <w:top w:val="double" w:sz="4" w:space="0" w:color="auto"/>
            </w:tcBorders>
          </w:tcPr>
          <w:p w14:paraId="5761798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17F9EC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7FC4D95"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539139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9B04B43"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6E1908C1" w14:textId="77777777" w:rsidTr="00062AF5">
        <w:trPr>
          <w:cantSplit/>
        </w:trPr>
        <w:tc>
          <w:tcPr>
            <w:tcW w:w="1668" w:type="dxa"/>
            <w:vMerge/>
          </w:tcPr>
          <w:p w14:paraId="4EEF99ED"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58F10298" w14:textId="77777777" w:rsidR="004E36F1" w:rsidRPr="0054547D" w:rsidRDefault="004E36F1" w:rsidP="004E36F1">
            <w:pPr>
              <w:rPr>
                <w:rFonts w:eastAsia="Times New Roman"/>
                <w:b/>
                <w:szCs w:val="22"/>
                <w:lang w:eastAsia="en-US"/>
              </w:rPr>
            </w:pPr>
          </w:p>
        </w:tc>
        <w:tc>
          <w:tcPr>
            <w:tcW w:w="4341" w:type="dxa"/>
            <w:vMerge/>
          </w:tcPr>
          <w:p w14:paraId="30FD77D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6EAEE7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7DCAF4AA" w14:textId="77777777" w:rsidR="004E36F1" w:rsidRPr="0054547D" w:rsidRDefault="004E36F1" w:rsidP="004E36F1">
            <w:pPr>
              <w:jc w:val="right"/>
              <w:rPr>
                <w:rFonts w:eastAsia="Times New Roman"/>
                <w:b/>
                <w:szCs w:val="22"/>
                <w:lang w:eastAsia="en-US"/>
              </w:rPr>
            </w:pPr>
            <w:r w:rsidRPr="000C2C22">
              <w:t>2'500.00</w:t>
            </w:r>
          </w:p>
        </w:tc>
      </w:tr>
      <w:tr w:rsidR="004E36F1" w:rsidRPr="0054547D" w14:paraId="641D40ED" w14:textId="77777777" w:rsidTr="00062AF5">
        <w:trPr>
          <w:cantSplit/>
        </w:trPr>
        <w:tc>
          <w:tcPr>
            <w:tcW w:w="1668" w:type="dxa"/>
            <w:vMerge w:val="restart"/>
            <w:tcBorders>
              <w:top w:val="double" w:sz="4" w:space="0" w:color="auto"/>
            </w:tcBorders>
          </w:tcPr>
          <w:p w14:paraId="5171BCA3"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135EA20B" w14:textId="77777777" w:rsidR="004E36F1" w:rsidRPr="0054547D" w:rsidRDefault="004E36F1" w:rsidP="004E36F1">
            <w:pPr>
              <w:rPr>
                <w:rFonts w:eastAsia="Times New Roman"/>
                <w:b/>
                <w:szCs w:val="22"/>
                <w:lang w:eastAsia="en-US"/>
              </w:rPr>
            </w:pPr>
            <w:r>
              <w:rPr>
                <w:rFonts w:eastAsia="Times New Roman"/>
                <w:b/>
                <w:szCs w:val="22"/>
                <w:lang w:eastAsia="en-US"/>
              </w:rPr>
              <w:t>Balandis</w:t>
            </w:r>
          </w:p>
        </w:tc>
        <w:tc>
          <w:tcPr>
            <w:tcW w:w="4341" w:type="dxa"/>
            <w:vMerge w:val="restart"/>
            <w:tcBorders>
              <w:top w:val="double" w:sz="4" w:space="0" w:color="auto"/>
            </w:tcBorders>
          </w:tcPr>
          <w:p w14:paraId="307B37E5" w14:textId="77777777" w:rsidR="004E36F1" w:rsidRPr="0054547D" w:rsidRDefault="004E36F1" w:rsidP="004E36F1">
            <w:pPr>
              <w:rPr>
                <w:rFonts w:eastAsia="Times New Roman"/>
                <w:b/>
                <w:szCs w:val="22"/>
                <w:lang w:eastAsia="en-US"/>
              </w:rPr>
            </w:pPr>
            <w:r w:rsidRPr="00CB32F8">
              <w:t>192'285.78</w:t>
            </w:r>
          </w:p>
        </w:tc>
        <w:tc>
          <w:tcPr>
            <w:tcW w:w="2960" w:type="dxa"/>
            <w:tcBorders>
              <w:top w:val="double" w:sz="4" w:space="0" w:color="auto"/>
            </w:tcBorders>
          </w:tcPr>
          <w:p w14:paraId="021C130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A11B36E"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0D8A91F6" w14:textId="77777777" w:rsidTr="00062AF5">
        <w:trPr>
          <w:cantSplit/>
        </w:trPr>
        <w:tc>
          <w:tcPr>
            <w:tcW w:w="1668" w:type="dxa"/>
            <w:vMerge/>
            <w:tcBorders>
              <w:top w:val="double" w:sz="4" w:space="0" w:color="auto"/>
            </w:tcBorders>
          </w:tcPr>
          <w:p w14:paraId="5150BD3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178FFC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9F9C36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DCAD44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93FBEE1" w14:textId="77777777" w:rsidR="004E36F1" w:rsidRPr="0054547D" w:rsidRDefault="004E36F1" w:rsidP="004E36F1">
            <w:pPr>
              <w:jc w:val="right"/>
              <w:rPr>
                <w:rFonts w:eastAsia="Times New Roman"/>
                <w:b/>
                <w:szCs w:val="22"/>
                <w:lang w:eastAsia="en-US"/>
              </w:rPr>
            </w:pPr>
            <w:r w:rsidRPr="000C2C22">
              <w:t>17'416.23</w:t>
            </w:r>
          </w:p>
        </w:tc>
      </w:tr>
      <w:tr w:rsidR="004E36F1" w:rsidRPr="0054547D" w14:paraId="289A3402" w14:textId="77777777" w:rsidTr="00062AF5">
        <w:trPr>
          <w:cantSplit/>
        </w:trPr>
        <w:tc>
          <w:tcPr>
            <w:tcW w:w="1668" w:type="dxa"/>
            <w:vMerge/>
            <w:tcBorders>
              <w:top w:val="double" w:sz="4" w:space="0" w:color="auto"/>
            </w:tcBorders>
          </w:tcPr>
          <w:p w14:paraId="180E442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658CE4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7EE524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CD781E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12A03EE9" w14:textId="77777777" w:rsidR="004E36F1" w:rsidRPr="0054547D" w:rsidRDefault="004E36F1" w:rsidP="004E36F1">
            <w:pPr>
              <w:jc w:val="right"/>
              <w:rPr>
                <w:rFonts w:eastAsia="Times New Roman"/>
                <w:b/>
                <w:szCs w:val="22"/>
                <w:lang w:eastAsia="en-US"/>
              </w:rPr>
            </w:pPr>
            <w:r w:rsidRPr="000C2C22">
              <w:t>71'351.08</w:t>
            </w:r>
          </w:p>
        </w:tc>
      </w:tr>
      <w:tr w:rsidR="004E36F1" w:rsidRPr="0054547D" w14:paraId="4583F705" w14:textId="77777777" w:rsidTr="00062AF5">
        <w:trPr>
          <w:cantSplit/>
        </w:trPr>
        <w:tc>
          <w:tcPr>
            <w:tcW w:w="1668" w:type="dxa"/>
            <w:vMerge/>
            <w:tcBorders>
              <w:top w:val="double" w:sz="4" w:space="0" w:color="auto"/>
            </w:tcBorders>
          </w:tcPr>
          <w:p w14:paraId="3EC9EF8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3F67D0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227933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3469F3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075791E0"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3BA93199" w14:textId="77777777" w:rsidTr="00062AF5">
        <w:trPr>
          <w:cantSplit/>
        </w:trPr>
        <w:tc>
          <w:tcPr>
            <w:tcW w:w="1668" w:type="dxa"/>
            <w:vMerge/>
            <w:tcBorders>
              <w:top w:val="double" w:sz="4" w:space="0" w:color="auto"/>
            </w:tcBorders>
          </w:tcPr>
          <w:p w14:paraId="72A860F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09BED7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8F2E300"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8FB43E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3A67D027"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1D45B89E" w14:textId="77777777" w:rsidTr="00062AF5">
        <w:trPr>
          <w:cantSplit/>
        </w:trPr>
        <w:tc>
          <w:tcPr>
            <w:tcW w:w="1668" w:type="dxa"/>
            <w:vMerge/>
          </w:tcPr>
          <w:p w14:paraId="64E094B8"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16B64464" w14:textId="77777777" w:rsidR="004E36F1" w:rsidRPr="0054547D" w:rsidRDefault="004E36F1" w:rsidP="004E36F1">
            <w:pPr>
              <w:rPr>
                <w:rFonts w:eastAsia="Times New Roman"/>
                <w:b/>
                <w:szCs w:val="22"/>
                <w:lang w:eastAsia="en-US"/>
              </w:rPr>
            </w:pPr>
          </w:p>
        </w:tc>
        <w:tc>
          <w:tcPr>
            <w:tcW w:w="4341" w:type="dxa"/>
            <w:vMerge/>
          </w:tcPr>
          <w:p w14:paraId="696A793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4B9C28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55684C58" w14:textId="77777777" w:rsidR="004E36F1" w:rsidRPr="0054547D" w:rsidRDefault="004E36F1" w:rsidP="004E36F1">
            <w:pPr>
              <w:jc w:val="right"/>
              <w:rPr>
                <w:rFonts w:eastAsia="Times New Roman"/>
                <w:b/>
                <w:szCs w:val="22"/>
                <w:lang w:eastAsia="en-US"/>
              </w:rPr>
            </w:pPr>
            <w:r w:rsidRPr="000C2C22">
              <w:t>2'500.00</w:t>
            </w:r>
          </w:p>
        </w:tc>
      </w:tr>
      <w:tr w:rsidR="004E36F1" w:rsidRPr="0054547D" w14:paraId="423D07DE" w14:textId="77777777" w:rsidTr="00062AF5">
        <w:trPr>
          <w:cantSplit/>
        </w:trPr>
        <w:tc>
          <w:tcPr>
            <w:tcW w:w="1668" w:type="dxa"/>
            <w:vMerge w:val="restart"/>
            <w:tcBorders>
              <w:top w:val="double" w:sz="4" w:space="0" w:color="auto"/>
            </w:tcBorders>
          </w:tcPr>
          <w:p w14:paraId="16C8476A"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1C6861F6" w14:textId="77777777" w:rsidR="004E36F1" w:rsidRPr="0054547D" w:rsidRDefault="004E36F1" w:rsidP="004E36F1">
            <w:pPr>
              <w:rPr>
                <w:rFonts w:eastAsia="Times New Roman"/>
                <w:b/>
                <w:szCs w:val="22"/>
                <w:lang w:eastAsia="en-US"/>
              </w:rPr>
            </w:pPr>
            <w:r>
              <w:rPr>
                <w:rFonts w:eastAsia="Times New Roman"/>
                <w:b/>
                <w:szCs w:val="22"/>
                <w:lang w:eastAsia="en-US"/>
              </w:rPr>
              <w:t>Gegužė</w:t>
            </w:r>
          </w:p>
        </w:tc>
        <w:tc>
          <w:tcPr>
            <w:tcW w:w="4341" w:type="dxa"/>
            <w:vMerge w:val="restart"/>
            <w:tcBorders>
              <w:top w:val="double" w:sz="4" w:space="0" w:color="auto"/>
            </w:tcBorders>
          </w:tcPr>
          <w:p w14:paraId="6B82D389" w14:textId="77777777" w:rsidR="004E36F1" w:rsidRPr="0054547D" w:rsidRDefault="004E36F1" w:rsidP="004E36F1">
            <w:pPr>
              <w:rPr>
                <w:rFonts w:eastAsia="Times New Roman"/>
                <w:b/>
                <w:szCs w:val="22"/>
                <w:lang w:eastAsia="en-US"/>
              </w:rPr>
            </w:pPr>
            <w:r w:rsidRPr="00833509">
              <w:t>192'285.78</w:t>
            </w:r>
          </w:p>
          <w:p w14:paraId="14FA1F5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A90134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4418FF8"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12E5F87F" w14:textId="77777777" w:rsidTr="00062AF5">
        <w:trPr>
          <w:cantSplit/>
        </w:trPr>
        <w:tc>
          <w:tcPr>
            <w:tcW w:w="1668" w:type="dxa"/>
            <w:vMerge/>
            <w:tcBorders>
              <w:top w:val="double" w:sz="4" w:space="0" w:color="auto"/>
            </w:tcBorders>
          </w:tcPr>
          <w:p w14:paraId="3A63A34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B7B5CD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6A4941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2D2323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4DD251F" w14:textId="77777777" w:rsidR="004E36F1" w:rsidRPr="0054547D" w:rsidRDefault="004E36F1" w:rsidP="004E36F1">
            <w:pPr>
              <w:jc w:val="right"/>
              <w:rPr>
                <w:rFonts w:eastAsia="Times New Roman"/>
                <w:b/>
                <w:szCs w:val="22"/>
                <w:lang w:eastAsia="en-US"/>
              </w:rPr>
            </w:pPr>
            <w:r w:rsidRPr="000C2C22">
              <w:t>17'052.93</w:t>
            </w:r>
          </w:p>
        </w:tc>
      </w:tr>
      <w:tr w:rsidR="004E36F1" w:rsidRPr="0054547D" w14:paraId="25F2AC3C" w14:textId="77777777" w:rsidTr="00062AF5">
        <w:trPr>
          <w:cantSplit/>
        </w:trPr>
        <w:tc>
          <w:tcPr>
            <w:tcW w:w="1668" w:type="dxa"/>
            <w:vMerge/>
            <w:tcBorders>
              <w:top w:val="double" w:sz="4" w:space="0" w:color="auto"/>
            </w:tcBorders>
          </w:tcPr>
          <w:p w14:paraId="1B7AD8A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2D5970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71052D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846034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0F79A99" w14:textId="77777777" w:rsidR="004E36F1" w:rsidRPr="0054547D" w:rsidRDefault="004E36F1" w:rsidP="004E36F1">
            <w:pPr>
              <w:jc w:val="right"/>
              <w:rPr>
                <w:rFonts w:eastAsia="Times New Roman"/>
                <w:b/>
                <w:szCs w:val="22"/>
                <w:lang w:eastAsia="en-US"/>
              </w:rPr>
            </w:pPr>
            <w:r w:rsidRPr="000C2C22">
              <w:t>71'714.38</w:t>
            </w:r>
          </w:p>
        </w:tc>
      </w:tr>
      <w:tr w:rsidR="004E36F1" w:rsidRPr="0054547D" w14:paraId="5E06C89B" w14:textId="77777777" w:rsidTr="00062AF5">
        <w:trPr>
          <w:cantSplit/>
        </w:trPr>
        <w:tc>
          <w:tcPr>
            <w:tcW w:w="1668" w:type="dxa"/>
            <w:vMerge/>
            <w:tcBorders>
              <w:top w:val="double" w:sz="4" w:space="0" w:color="auto"/>
            </w:tcBorders>
          </w:tcPr>
          <w:p w14:paraId="69C64CA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77811E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454170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90412E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6C56EE74"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415E4B4F" w14:textId="77777777" w:rsidTr="00062AF5">
        <w:trPr>
          <w:cantSplit/>
        </w:trPr>
        <w:tc>
          <w:tcPr>
            <w:tcW w:w="1668" w:type="dxa"/>
            <w:vMerge/>
            <w:tcBorders>
              <w:top w:val="double" w:sz="4" w:space="0" w:color="auto"/>
            </w:tcBorders>
          </w:tcPr>
          <w:p w14:paraId="454AD4E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2D564C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F88D4A1"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F51FB4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7720D37D"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0F85C98B" w14:textId="77777777" w:rsidTr="00062AF5">
        <w:trPr>
          <w:cantSplit/>
        </w:trPr>
        <w:tc>
          <w:tcPr>
            <w:tcW w:w="1668" w:type="dxa"/>
            <w:vMerge/>
          </w:tcPr>
          <w:p w14:paraId="597BFAED"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04563F27" w14:textId="77777777" w:rsidR="004E36F1" w:rsidRPr="0054547D" w:rsidRDefault="004E36F1" w:rsidP="004E36F1">
            <w:pPr>
              <w:rPr>
                <w:rFonts w:eastAsia="Times New Roman"/>
                <w:b/>
                <w:szCs w:val="22"/>
                <w:lang w:eastAsia="en-US"/>
              </w:rPr>
            </w:pPr>
          </w:p>
        </w:tc>
        <w:tc>
          <w:tcPr>
            <w:tcW w:w="4341" w:type="dxa"/>
            <w:vMerge/>
          </w:tcPr>
          <w:p w14:paraId="7BC1619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4CA581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21A34474" w14:textId="77777777" w:rsidR="004E36F1" w:rsidRPr="0054547D" w:rsidRDefault="004E36F1" w:rsidP="004E36F1">
            <w:pPr>
              <w:jc w:val="right"/>
              <w:rPr>
                <w:rFonts w:eastAsia="Times New Roman"/>
                <w:b/>
                <w:szCs w:val="22"/>
                <w:lang w:eastAsia="en-US"/>
              </w:rPr>
            </w:pPr>
            <w:r w:rsidRPr="000C2C22">
              <w:t>2'500.00</w:t>
            </w:r>
          </w:p>
        </w:tc>
      </w:tr>
      <w:tr w:rsidR="004E36F1" w:rsidRPr="0054547D" w14:paraId="3B14AC51" w14:textId="77777777" w:rsidTr="00062AF5">
        <w:trPr>
          <w:cantSplit/>
        </w:trPr>
        <w:tc>
          <w:tcPr>
            <w:tcW w:w="1668" w:type="dxa"/>
            <w:vMerge w:val="restart"/>
            <w:tcBorders>
              <w:top w:val="double" w:sz="4" w:space="0" w:color="auto"/>
            </w:tcBorders>
          </w:tcPr>
          <w:p w14:paraId="1A91A434"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60551609" w14:textId="77777777" w:rsidR="004E36F1" w:rsidRPr="0054547D" w:rsidRDefault="004E36F1" w:rsidP="004E36F1">
            <w:pPr>
              <w:rPr>
                <w:rFonts w:eastAsia="Times New Roman"/>
                <w:b/>
                <w:szCs w:val="22"/>
                <w:lang w:eastAsia="en-US"/>
              </w:rPr>
            </w:pPr>
            <w:r>
              <w:rPr>
                <w:rFonts w:eastAsia="Times New Roman"/>
                <w:b/>
                <w:szCs w:val="22"/>
                <w:lang w:eastAsia="en-US"/>
              </w:rPr>
              <w:t>Birželis</w:t>
            </w:r>
          </w:p>
        </w:tc>
        <w:tc>
          <w:tcPr>
            <w:tcW w:w="4341" w:type="dxa"/>
            <w:vMerge w:val="restart"/>
            <w:tcBorders>
              <w:top w:val="double" w:sz="4" w:space="0" w:color="auto"/>
            </w:tcBorders>
          </w:tcPr>
          <w:p w14:paraId="3B3B4B7C" w14:textId="77777777" w:rsidR="004E36F1" w:rsidRPr="0054547D" w:rsidRDefault="004E36F1" w:rsidP="004E36F1">
            <w:pPr>
              <w:rPr>
                <w:rFonts w:eastAsia="Times New Roman"/>
                <w:b/>
                <w:szCs w:val="22"/>
                <w:lang w:eastAsia="en-US"/>
              </w:rPr>
            </w:pPr>
            <w:r w:rsidRPr="00833509">
              <w:t>192'285.78</w:t>
            </w:r>
          </w:p>
          <w:p w14:paraId="6CCBA35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B45615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FB55899"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35D21268" w14:textId="77777777" w:rsidTr="00062AF5">
        <w:trPr>
          <w:cantSplit/>
        </w:trPr>
        <w:tc>
          <w:tcPr>
            <w:tcW w:w="1668" w:type="dxa"/>
            <w:vMerge/>
            <w:tcBorders>
              <w:top w:val="double" w:sz="4" w:space="0" w:color="auto"/>
            </w:tcBorders>
          </w:tcPr>
          <w:p w14:paraId="232364E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FE21A8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021750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E9282C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5AFD6D9" w14:textId="77777777" w:rsidR="004E36F1" w:rsidRPr="0054547D" w:rsidRDefault="004E36F1" w:rsidP="004E36F1">
            <w:pPr>
              <w:jc w:val="right"/>
              <w:rPr>
                <w:rFonts w:eastAsia="Times New Roman"/>
                <w:b/>
                <w:szCs w:val="22"/>
                <w:lang w:eastAsia="en-US"/>
              </w:rPr>
            </w:pPr>
            <w:r w:rsidRPr="000C2C22">
              <w:t>16'689.64</w:t>
            </w:r>
          </w:p>
        </w:tc>
      </w:tr>
      <w:tr w:rsidR="004E36F1" w:rsidRPr="0054547D" w14:paraId="2A2E09A5" w14:textId="77777777" w:rsidTr="00062AF5">
        <w:trPr>
          <w:cantSplit/>
        </w:trPr>
        <w:tc>
          <w:tcPr>
            <w:tcW w:w="1668" w:type="dxa"/>
            <w:vMerge/>
            <w:tcBorders>
              <w:top w:val="double" w:sz="4" w:space="0" w:color="auto"/>
            </w:tcBorders>
          </w:tcPr>
          <w:p w14:paraId="5718F5D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39D60E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79B3F2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9D3A9A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681FE200" w14:textId="77777777" w:rsidR="004E36F1" w:rsidRPr="0054547D" w:rsidRDefault="004E36F1" w:rsidP="004E36F1">
            <w:pPr>
              <w:jc w:val="right"/>
              <w:rPr>
                <w:rFonts w:eastAsia="Times New Roman"/>
                <w:b/>
                <w:szCs w:val="22"/>
                <w:lang w:eastAsia="en-US"/>
              </w:rPr>
            </w:pPr>
            <w:r w:rsidRPr="000C2C22">
              <w:t>72'077.67</w:t>
            </w:r>
          </w:p>
        </w:tc>
      </w:tr>
      <w:tr w:rsidR="004E36F1" w:rsidRPr="0054547D" w14:paraId="0BB7F531" w14:textId="77777777" w:rsidTr="00062AF5">
        <w:trPr>
          <w:cantSplit/>
        </w:trPr>
        <w:tc>
          <w:tcPr>
            <w:tcW w:w="1668" w:type="dxa"/>
            <w:vMerge/>
            <w:tcBorders>
              <w:top w:val="double" w:sz="4" w:space="0" w:color="auto"/>
            </w:tcBorders>
          </w:tcPr>
          <w:p w14:paraId="4334CB2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B6219D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D8721C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428B29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858A4D2"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3A333084" w14:textId="77777777" w:rsidTr="00062AF5">
        <w:trPr>
          <w:cantSplit/>
        </w:trPr>
        <w:tc>
          <w:tcPr>
            <w:tcW w:w="1668" w:type="dxa"/>
            <w:vMerge/>
            <w:tcBorders>
              <w:top w:val="double" w:sz="4" w:space="0" w:color="auto"/>
            </w:tcBorders>
          </w:tcPr>
          <w:p w14:paraId="2B4617A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B06BDC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CAC7B01"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FF78FC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6754C5BF"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09ABB6D7" w14:textId="77777777" w:rsidTr="00062AF5">
        <w:trPr>
          <w:cantSplit/>
        </w:trPr>
        <w:tc>
          <w:tcPr>
            <w:tcW w:w="1668" w:type="dxa"/>
            <w:vMerge/>
          </w:tcPr>
          <w:p w14:paraId="58D902A8"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1847C48B" w14:textId="77777777" w:rsidR="004E36F1" w:rsidRPr="0054547D" w:rsidRDefault="004E36F1" w:rsidP="004E36F1">
            <w:pPr>
              <w:rPr>
                <w:rFonts w:eastAsia="Times New Roman"/>
                <w:b/>
                <w:szCs w:val="22"/>
                <w:lang w:eastAsia="en-US"/>
              </w:rPr>
            </w:pPr>
          </w:p>
        </w:tc>
        <w:tc>
          <w:tcPr>
            <w:tcW w:w="4341" w:type="dxa"/>
            <w:vMerge/>
          </w:tcPr>
          <w:p w14:paraId="144BD65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C6AE39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BAA91E4" w14:textId="77777777" w:rsidR="004E36F1" w:rsidRPr="0054547D" w:rsidRDefault="004E36F1" w:rsidP="004E36F1">
            <w:pPr>
              <w:jc w:val="right"/>
              <w:rPr>
                <w:rFonts w:eastAsia="Times New Roman"/>
                <w:b/>
                <w:szCs w:val="22"/>
                <w:lang w:eastAsia="en-US"/>
              </w:rPr>
            </w:pPr>
            <w:r w:rsidRPr="000C2C22">
              <w:t>2'500.00</w:t>
            </w:r>
          </w:p>
        </w:tc>
      </w:tr>
      <w:tr w:rsidR="004E36F1" w:rsidRPr="0054547D" w14:paraId="1650AD16" w14:textId="77777777" w:rsidTr="00062AF5">
        <w:trPr>
          <w:cantSplit/>
        </w:trPr>
        <w:tc>
          <w:tcPr>
            <w:tcW w:w="1668" w:type="dxa"/>
            <w:vMerge w:val="restart"/>
            <w:tcBorders>
              <w:top w:val="double" w:sz="4" w:space="0" w:color="auto"/>
            </w:tcBorders>
          </w:tcPr>
          <w:p w14:paraId="1B9215DF"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4E5DD597" w14:textId="77777777" w:rsidR="004E36F1" w:rsidRPr="0054547D" w:rsidRDefault="004E36F1" w:rsidP="004E36F1">
            <w:pPr>
              <w:rPr>
                <w:rFonts w:eastAsia="Times New Roman"/>
                <w:b/>
                <w:szCs w:val="22"/>
                <w:lang w:eastAsia="en-US"/>
              </w:rPr>
            </w:pPr>
            <w:r>
              <w:rPr>
                <w:rFonts w:eastAsia="Times New Roman"/>
                <w:b/>
                <w:szCs w:val="22"/>
                <w:lang w:eastAsia="en-US"/>
              </w:rPr>
              <w:t>Liepa</w:t>
            </w:r>
          </w:p>
        </w:tc>
        <w:tc>
          <w:tcPr>
            <w:tcW w:w="4341" w:type="dxa"/>
            <w:vMerge w:val="restart"/>
            <w:tcBorders>
              <w:top w:val="double" w:sz="4" w:space="0" w:color="auto"/>
            </w:tcBorders>
          </w:tcPr>
          <w:p w14:paraId="00D7E9EF" w14:textId="77777777" w:rsidR="004E36F1" w:rsidRPr="0054547D" w:rsidRDefault="004E36F1" w:rsidP="004E36F1">
            <w:pPr>
              <w:rPr>
                <w:rFonts w:eastAsia="Times New Roman"/>
                <w:b/>
                <w:szCs w:val="22"/>
                <w:lang w:eastAsia="en-US"/>
              </w:rPr>
            </w:pPr>
            <w:r w:rsidRPr="00833509">
              <w:t>192'285.78</w:t>
            </w:r>
          </w:p>
          <w:p w14:paraId="763634C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8930CD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C612837"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434688FC" w14:textId="77777777" w:rsidTr="00062AF5">
        <w:trPr>
          <w:cantSplit/>
        </w:trPr>
        <w:tc>
          <w:tcPr>
            <w:tcW w:w="1668" w:type="dxa"/>
            <w:vMerge/>
            <w:tcBorders>
              <w:top w:val="double" w:sz="4" w:space="0" w:color="auto"/>
            </w:tcBorders>
          </w:tcPr>
          <w:p w14:paraId="300CD61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77D496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C75DE9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0E92F8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CD144BB" w14:textId="77777777" w:rsidR="004E36F1" w:rsidRPr="0054547D" w:rsidRDefault="004E36F1" w:rsidP="004E36F1">
            <w:pPr>
              <w:jc w:val="right"/>
              <w:rPr>
                <w:rFonts w:eastAsia="Times New Roman"/>
                <w:b/>
                <w:szCs w:val="22"/>
                <w:lang w:eastAsia="en-US"/>
              </w:rPr>
            </w:pPr>
            <w:r w:rsidRPr="000C2C22">
              <w:t>16'326.35</w:t>
            </w:r>
          </w:p>
        </w:tc>
      </w:tr>
      <w:tr w:rsidR="004E36F1" w:rsidRPr="0054547D" w14:paraId="67FA5757" w14:textId="77777777" w:rsidTr="00062AF5">
        <w:trPr>
          <w:cantSplit/>
        </w:trPr>
        <w:tc>
          <w:tcPr>
            <w:tcW w:w="1668" w:type="dxa"/>
            <w:vMerge/>
            <w:tcBorders>
              <w:top w:val="double" w:sz="4" w:space="0" w:color="auto"/>
            </w:tcBorders>
          </w:tcPr>
          <w:p w14:paraId="0401F73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A76311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345B14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3AE783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74688C8" w14:textId="77777777" w:rsidR="004E36F1" w:rsidRPr="0054547D" w:rsidRDefault="004E36F1" w:rsidP="004E36F1">
            <w:pPr>
              <w:jc w:val="right"/>
              <w:rPr>
                <w:rFonts w:eastAsia="Times New Roman"/>
                <w:b/>
                <w:szCs w:val="22"/>
                <w:lang w:eastAsia="en-US"/>
              </w:rPr>
            </w:pPr>
            <w:r w:rsidRPr="000C2C22">
              <w:t>72'440.96</w:t>
            </w:r>
          </w:p>
        </w:tc>
      </w:tr>
      <w:tr w:rsidR="004E36F1" w:rsidRPr="0054547D" w14:paraId="54F9EA1D" w14:textId="77777777" w:rsidTr="00062AF5">
        <w:trPr>
          <w:cantSplit/>
        </w:trPr>
        <w:tc>
          <w:tcPr>
            <w:tcW w:w="1668" w:type="dxa"/>
            <w:vMerge/>
            <w:tcBorders>
              <w:top w:val="double" w:sz="4" w:space="0" w:color="auto"/>
            </w:tcBorders>
          </w:tcPr>
          <w:p w14:paraId="09F59A0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E227D7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C35362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06B0E7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615FF8F"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26365496" w14:textId="77777777" w:rsidTr="00062AF5">
        <w:trPr>
          <w:cantSplit/>
        </w:trPr>
        <w:tc>
          <w:tcPr>
            <w:tcW w:w="1668" w:type="dxa"/>
            <w:vMerge/>
            <w:tcBorders>
              <w:top w:val="double" w:sz="4" w:space="0" w:color="auto"/>
            </w:tcBorders>
          </w:tcPr>
          <w:p w14:paraId="12973A3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EA14E7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D4BCFB9"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06CB14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64DA4FDA"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0CDF9C71" w14:textId="77777777" w:rsidTr="00062AF5">
        <w:trPr>
          <w:cantSplit/>
        </w:trPr>
        <w:tc>
          <w:tcPr>
            <w:tcW w:w="1668" w:type="dxa"/>
            <w:vMerge/>
          </w:tcPr>
          <w:p w14:paraId="0D57BD23"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79FF957E" w14:textId="77777777" w:rsidR="004E36F1" w:rsidRPr="0054547D" w:rsidRDefault="004E36F1" w:rsidP="004E36F1">
            <w:pPr>
              <w:rPr>
                <w:rFonts w:eastAsia="Times New Roman"/>
                <w:b/>
                <w:szCs w:val="22"/>
                <w:lang w:eastAsia="en-US"/>
              </w:rPr>
            </w:pPr>
          </w:p>
        </w:tc>
        <w:tc>
          <w:tcPr>
            <w:tcW w:w="4341" w:type="dxa"/>
            <w:vMerge/>
          </w:tcPr>
          <w:p w14:paraId="5D17024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6C023C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242A7BE4" w14:textId="77777777" w:rsidR="004E36F1" w:rsidRPr="0054547D" w:rsidRDefault="004E36F1" w:rsidP="004E36F1">
            <w:pPr>
              <w:jc w:val="right"/>
              <w:rPr>
                <w:rFonts w:eastAsia="Times New Roman"/>
                <w:b/>
                <w:szCs w:val="22"/>
                <w:lang w:eastAsia="en-US"/>
              </w:rPr>
            </w:pPr>
            <w:r w:rsidRPr="000C2C22">
              <w:t>2'500.00</w:t>
            </w:r>
          </w:p>
        </w:tc>
      </w:tr>
      <w:tr w:rsidR="004E36F1" w:rsidRPr="0054547D" w14:paraId="31F26E1A" w14:textId="77777777" w:rsidTr="00062AF5">
        <w:trPr>
          <w:cantSplit/>
        </w:trPr>
        <w:tc>
          <w:tcPr>
            <w:tcW w:w="1668" w:type="dxa"/>
            <w:vMerge w:val="restart"/>
            <w:tcBorders>
              <w:top w:val="double" w:sz="4" w:space="0" w:color="auto"/>
            </w:tcBorders>
          </w:tcPr>
          <w:p w14:paraId="798160E1"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736EA307" w14:textId="77777777" w:rsidR="004E36F1" w:rsidRPr="0054547D" w:rsidRDefault="004E36F1" w:rsidP="004E36F1">
            <w:pPr>
              <w:rPr>
                <w:rFonts w:eastAsia="Times New Roman"/>
                <w:b/>
                <w:szCs w:val="22"/>
                <w:lang w:eastAsia="en-US"/>
              </w:rPr>
            </w:pPr>
            <w:r>
              <w:rPr>
                <w:rFonts w:eastAsia="Times New Roman"/>
                <w:b/>
                <w:szCs w:val="22"/>
                <w:lang w:eastAsia="en-US"/>
              </w:rPr>
              <w:t>Rugpjūtis</w:t>
            </w:r>
          </w:p>
        </w:tc>
        <w:tc>
          <w:tcPr>
            <w:tcW w:w="4341" w:type="dxa"/>
            <w:vMerge w:val="restart"/>
            <w:tcBorders>
              <w:top w:val="double" w:sz="4" w:space="0" w:color="auto"/>
            </w:tcBorders>
          </w:tcPr>
          <w:p w14:paraId="76713728" w14:textId="77777777" w:rsidR="004E36F1" w:rsidRPr="0054547D" w:rsidRDefault="004E36F1" w:rsidP="004E36F1">
            <w:pPr>
              <w:rPr>
                <w:rFonts w:eastAsia="Times New Roman"/>
                <w:b/>
                <w:szCs w:val="22"/>
                <w:lang w:eastAsia="en-US"/>
              </w:rPr>
            </w:pPr>
            <w:r w:rsidRPr="00833509">
              <w:t>192'285.78</w:t>
            </w:r>
          </w:p>
        </w:tc>
        <w:tc>
          <w:tcPr>
            <w:tcW w:w="2960" w:type="dxa"/>
            <w:tcBorders>
              <w:top w:val="double" w:sz="4" w:space="0" w:color="auto"/>
            </w:tcBorders>
          </w:tcPr>
          <w:p w14:paraId="705DDDD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C152327"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595DF3F1" w14:textId="77777777" w:rsidTr="00062AF5">
        <w:trPr>
          <w:cantSplit/>
        </w:trPr>
        <w:tc>
          <w:tcPr>
            <w:tcW w:w="1668" w:type="dxa"/>
            <w:vMerge/>
            <w:tcBorders>
              <w:top w:val="double" w:sz="4" w:space="0" w:color="auto"/>
            </w:tcBorders>
          </w:tcPr>
          <w:p w14:paraId="3C76BA9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1E19A0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6DE266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3750C6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C6A697F" w14:textId="77777777" w:rsidR="004E36F1" w:rsidRPr="0054547D" w:rsidRDefault="004E36F1" w:rsidP="004E36F1">
            <w:pPr>
              <w:jc w:val="right"/>
              <w:rPr>
                <w:rFonts w:eastAsia="Times New Roman"/>
                <w:b/>
                <w:szCs w:val="22"/>
                <w:lang w:eastAsia="en-US"/>
              </w:rPr>
            </w:pPr>
            <w:r w:rsidRPr="000C2C22">
              <w:t>15'963.05</w:t>
            </w:r>
          </w:p>
        </w:tc>
      </w:tr>
      <w:tr w:rsidR="004E36F1" w:rsidRPr="0054547D" w14:paraId="04F82F6E" w14:textId="77777777" w:rsidTr="00062AF5">
        <w:trPr>
          <w:cantSplit/>
        </w:trPr>
        <w:tc>
          <w:tcPr>
            <w:tcW w:w="1668" w:type="dxa"/>
            <w:vMerge/>
            <w:tcBorders>
              <w:top w:val="double" w:sz="4" w:space="0" w:color="auto"/>
            </w:tcBorders>
          </w:tcPr>
          <w:p w14:paraId="0464575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87788F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CCD1AF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390E71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08FDA038" w14:textId="77777777" w:rsidR="004E36F1" w:rsidRPr="0054547D" w:rsidRDefault="004E36F1" w:rsidP="004E36F1">
            <w:pPr>
              <w:jc w:val="right"/>
              <w:rPr>
                <w:rFonts w:eastAsia="Times New Roman"/>
                <w:b/>
                <w:szCs w:val="22"/>
                <w:lang w:eastAsia="en-US"/>
              </w:rPr>
            </w:pPr>
            <w:r w:rsidRPr="000C2C22">
              <w:t>72'804.26</w:t>
            </w:r>
          </w:p>
        </w:tc>
      </w:tr>
      <w:tr w:rsidR="004E36F1" w:rsidRPr="0054547D" w14:paraId="54710A74" w14:textId="77777777" w:rsidTr="00062AF5">
        <w:trPr>
          <w:cantSplit/>
        </w:trPr>
        <w:tc>
          <w:tcPr>
            <w:tcW w:w="1668" w:type="dxa"/>
            <w:vMerge/>
            <w:tcBorders>
              <w:top w:val="double" w:sz="4" w:space="0" w:color="auto"/>
            </w:tcBorders>
          </w:tcPr>
          <w:p w14:paraId="4040537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ECE170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3554BF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A5125D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62494E5"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33E3988F" w14:textId="77777777" w:rsidTr="00062AF5">
        <w:trPr>
          <w:cantSplit/>
        </w:trPr>
        <w:tc>
          <w:tcPr>
            <w:tcW w:w="1668" w:type="dxa"/>
            <w:vMerge/>
            <w:tcBorders>
              <w:top w:val="double" w:sz="4" w:space="0" w:color="auto"/>
            </w:tcBorders>
          </w:tcPr>
          <w:p w14:paraId="0FAAE84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A9C862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1D2D0F8"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FA7954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7B16C72A"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1945E101" w14:textId="77777777" w:rsidTr="00062AF5">
        <w:trPr>
          <w:cantSplit/>
        </w:trPr>
        <w:tc>
          <w:tcPr>
            <w:tcW w:w="1668" w:type="dxa"/>
            <w:vMerge/>
          </w:tcPr>
          <w:p w14:paraId="3D607AFE"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395B4255" w14:textId="77777777" w:rsidR="004E36F1" w:rsidRPr="0054547D" w:rsidRDefault="004E36F1" w:rsidP="004E36F1">
            <w:pPr>
              <w:rPr>
                <w:rFonts w:eastAsia="Times New Roman"/>
                <w:b/>
                <w:szCs w:val="22"/>
                <w:lang w:eastAsia="en-US"/>
              </w:rPr>
            </w:pPr>
          </w:p>
        </w:tc>
        <w:tc>
          <w:tcPr>
            <w:tcW w:w="4341" w:type="dxa"/>
            <w:vMerge/>
          </w:tcPr>
          <w:p w14:paraId="7D0C8B7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54F7D9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359110FF" w14:textId="77777777" w:rsidR="004E36F1" w:rsidRPr="0054547D" w:rsidRDefault="004E36F1" w:rsidP="004E36F1">
            <w:pPr>
              <w:jc w:val="right"/>
              <w:rPr>
                <w:rFonts w:eastAsia="Times New Roman"/>
                <w:b/>
                <w:szCs w:val="22"/>
                <w:lang w:eastAsia="en-US"/>
              </w:rPr>
            </w:pPr>
            <w:r w:rsidRPr="000C2C22">
              <w:t>2'500.00</w:t>
            </w:r>
          </w:p>
        </w:tc>
      </w:tr>
      <w:tr w:rsidR="004E36F1" w:rsidRPr="0054547D" w14:paraId="515EF7E0" w14:textId="77777777" w:rsidTr="00062AF5">
        <w:trPr>
          <w:cantSplit/>
        </w:trPr>
        <w:tc>
          <w:tcPr>
            <w:tcW w:w="1668" w:type="dxa"/>
            <w:vMerge w:val="restart"/>
            <w:tcBorders>
              <w:top w:val="double" w:sz="4" w:space="0" w:color="auto"/>
            </w:tcBorders>
          </w:tcPr>
          <w:p w14:paraId="28D59917"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255EC3E6" w14:textId="77777777" w:rsidR="004E36F1" w:rsidRPr="0054547D" w:rsidRDefault="004E36F1" w:rsidP="004E36F1">
            <w:pPr>
              <w:rPr>
                <w:rFonts w:eastAsia="Times New Roman"/>
                <w:b/>
                <w:szCs w:val="22"/>
                <w:lang w:eastAsia="en-US"/>
              </w:rPr>
            </w:pPr>
            <w:r>
              <w:rPr>
                <w:rFonts w:eastAsia="Times New Roman"/>
                <w:b/>
                <w:szCs w:val="22"/>
                <w:lang w:eastAsia="en-US"/>
              </w:rPr>
              <w:t>Rugsėjis</w:t>
            </w:r>
          </w:p>
        </w:tc>
        <w:tc>
          <w:tcPr>
            <w:tcW w:w="4341" w:type="dxa"/>
            <w:vMerge w:val="restart"/>
            <w:tcBorders>
              <w:top w:val="double" w:sz="4" w:space="0" w:color="auto"/>
            </w:tcBorders>
          </w:tcPr>
          <w:p w14:paraId="3F8E1F67" w14:textId="77777777" w:rsidR="004E36F1" w:rsidRPr="0054547D" w:rsidRDefault="004E36F1" w:rsidP="004E36F1">
            <w:pPr>
              <w:rPr>
                <w:rFonts w:eastAsia="Times New Roman"/>
                <w:b/>
                <w:szCs w:val="22"/>
                <w:lang w:eastAsia="en-US"/>
              </w:rPr>
            </w:pPr>
            <w:r w:rsidRPr="009400E7">
              <w:t>192'285.78</w:t>
            </w:r>
          </w:p>
          <w:p w14:paraId="4A578BE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B9E324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EFC553E"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2D300287" w14:textId="77777777" w:rsidTr="00062AF5">
        <w:trPr>
          <w:cantSplit/>
        </w:trPr>
        <w:tc>
          <w:tcPr>
            <w:tcW w:w="1668" w:type="dxa"/>
            <w:vMerge/>
            <w:tcBorders>
              <w:top w:val="double" w:sz="4" w:space="0" w:color="auto"/>
            </w:tcBorders>
          </w:tcPr>
          <w:p w14:paraId="435829B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845F79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F3799E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318AC3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4932CF1" w14:textId="77777777" w:rsidR="004E36F1" w:rsidRPr="0054547D" w:rsidRDefault="004E36F1" w:rsidP="004E36F1">
            <w:pPr>
              <w:jc w:val="right"/>
              <w:rPr>
                <w:rFonts w:eastAsia="Times New Roman"/>
                <w:b/>
                <w:szCs w:val="22"/>
                <w:lang w:eastAsia="en-US"/>
              </w:rPr>
            </w:pPr>
            <w:r w:rsidRPr="000C2C22">
              <w:t>15'599.76</w:t>
            </w:r>
          </w:p>
        </w:tc>
      </w:tr>
      <w:tr w:rsidR="004E36F1" w:rsidRPr="0054547D" w14:paraId="4C96AC36" w14:textId="77777777" w:rsidTr="00062AF5">
        <w:trPr>
          <w:cantSplit/>
        </w:trPr>
        <w:tc>
          <w:tcPr>
            <w:tcW w:w="1668" w:type="dxa"/>
            <w:vMerge/>
            <w:tcBorders>
              <w:top w:val="double" w:sz="4" w:space="0" w:color="auto"/>
            </w:tcBorders>
          </w:tcPr>
          <w:p w14:paraId="25DDBAE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657084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3E6658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8D12FE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C2683AF" w14:textId="77777777" w:rsidR="004E36F1" w:rsidRPr="0054547D" w:rsidRDefault="004E36F1" w:rsidP="004E36F1">
            <w:pPr>
              <w:jc w:val="right"/>
              <w:rPr>
                <w:rFonts w:eastAsia="Times New Roman"/>
                <w:b/>
                <w:szCs w:val="22"/>
                <w:lang w:eastAsia="en-US"/>
              </w:rPr>
            </w:pPr>
            <w:r w:rsidRPr="000C2C22">
              <w:t>73'167.55</w:t>
            </w:r>
          </w:p>
        </w:tc>
      </w:tr>
      <w:tr w:rsidR="004E36F1" w:rsidRPr="0054547D" w14:paraId="1C03D04E" w14:textId="77777777" w:rsidTr="00062AF5">
        <w:trPr>
          <w:cantSplit/>
        </w:trPr>
        <w:tc>
          <w:tcPr>
            <w:tcW w:w="1668" w:type="dxa"/>
            <w:vMerge/>
            <w:tcBorders>
              <w:top w:val="double" w:sz="4" w:space="0" w:color="auto"/>
            </w:tcBorders>
          </w:tcPr>
          <w:p w14:paraId="4B59731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1A0897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6C6E48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73A461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19FD6E4"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2659DA0A" w14:textId="77777777" w:rsidTr="00062AF5">
        <w:trPr>
          <w:cantSplit/>
        </w:trPr>
        <w:tc>
          <w:tcPr>
            <w:tcW w:w="1668" w:type="dxa"/>
            <w:vMerge/>
            <w:tcBorders>
              <w:top w:val="double" w:sz="4" w:space="0" w:color="auto"/>
            </w:tcBorders>
          </w:tcPr>
          <w:p w14:paraId="595B145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627CC1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FCE0FBD"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F3E76A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A5B29A7"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4BD09C43" w14:textId="77777777" w:rsidTr="00062AF5">
        <w:trPr>
          <w:cantSplit/>
        </w:trPr>
        <w:tc>
          <w:tcPr>
            <w:tcW w:w="1668" w:type="dxa"/>
            <w:vMerge/>
          </w:tcPr>
          <w:p w14:paraId="600E7A76"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67CEFFD" w14:textId="77777777" w:rsidR="004E36F1" w:rsidRPr="0054547D" w:rsidRDefault="004E36F1" w:rsidP="004E36F1">
            <w:pPr>
              <w:rPr>
                <w:rFonts w:eastAsia="Times New Roman"/>
                <w:b/>
                <w:szCs w:val="22"/>
                <w:lang w:eastAsia="en-US"/>
              </w:rPr>
            </w:pPr>
          </w:p>
        </w:tc>
        <w:tc>
          <w:tcPr>
            <w:tcW w:w="4341" w:type="dxa"/>
            <w:vMerge/>
          </w:tcPr>
          <w:p w14:paraId="220F7EB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77C5EE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952E2BA" w14:textId="77777777" w:rsidR="004E36F1" w:rsidRPr="0054547D" w:rsidRDefault="004E36F1" w:rsidP="004E36F1">
            <w:pPr>
              <w:jc w:val="right"/>
              <w:rPr>
                <w:rFonts w:eastAsia="Times New Roman"/>
                <w:b/>
                <w:szCs w:val="22"/>
                <w:lang w:eastAsia="en-US"/>
              </w:rPr>
            </w:pPr>
            <w:r w:rsidRPr="000C2C22">
              <w:t>2'500.00</w:t>
            </w:r>
          </w:p>
        </w:tc>
      </w:tr>
      <w:tr w:rsidR="004E36F1" w:rsidRPr="0054547D" w14:paraId="3BC3845B" w14:textId="77777777" w:rsidTr="00062AF5">
        <w:trPr>
          <w:cantSplit/>
        </w:trPr>
        <w:tc>
          <w:tcPr>
            <w:tcW w:w="1668" w:type="dxa"/>
            <w:vMerge w:val="restart"/>
            <w:tcBorders>
              <w:top w:val="double" w:sz="4" w:space="0" w:color="auto"/>
            </w:tcBorders>
          </w:tcPr>
          <w:p w14:paraId="1D079401"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46C59FC9" w14:textId="77777777" w:rsidR="004E36F1" w:rsidRPr="0054547D" w:rsidRDefault="004E36F1" w:rsidP="004E36F1">
            <w:pPr>
              <w:rPr>
                <w:rFonts w:eastAsia="Times New Roman"/>
                <w:b/>
                <w:szCs w:val="22"/>
                <w:lang w:eastAsia="en-US"/>
              </w:rPr>
            </w:pPr>
            <w:r>
              <w:rPr>
                <w:rFonts w:eastAsia="Times New Roman"/>
                <w:b/>
                <w:szCs w:val="22"/>
                <w:lang w:eastAsia="en-US"/>
              </w:rPr>
              <w:t>Spalis</w:t>
            </w:r>
          </w:p>
        </w:tc>
        <w:tc>
          <w:tcPr>
            <w:tcW w:w="4341" w:type="dxa"/>
            <w:vMerge w:val="restart"/>
            <w:tcBorders>
              <w:top w:val="double" w:sz="4" w:space="0" w:color="auto"/>
            </w:tcBorders>
          </w:tcPr>
          <w:p w14:paraId="268FCF6B" w14:textId="77777777" w:rsidR="004E36F1" w:rsidRPr="0054547D" w:rsidRDefault="004E36F1" w:rsidP="004E36F1">
            <w:pPr>
              <w:rPr>
                <w:rFonts w:eastAsia="Times New Roman"/>
                <w:b/>
                <w:szCs w:val="22"/>
                <w:lang w:eastAsia="en-US"/>
              </w:rPr>
            </w:pPr>
            <w:r w:rsidRPr="009400E7">
              <w:t>192'285.78</w:t>
            </w:r>
          </w:p>
          <w:p w14:paraId="7614F6D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D4E6E1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4E18BF8"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79024484" w14:textId="77777777" w:rsidTr="00062AF5">
        <w:trPr>
          <w:cantSplit/>
        </w:trPr>
        <w:tc>
          <w:tcPr>
            <w:tcW w:w="1668" w:type="dxa"/>
            <w:vMerge/>
            <w:tcBorders>
              <w:top w:val="double" w:sz="4" w:space="0" w:color="auto"/>
            </w:tcBorders>
          </w:tcPr>
          <w:p w14:paraId="56B97A0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48BA97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CF0762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FF058D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28CA77D" w14:textId="77777777" w:rsidR="004E36F1" w:rsidRPr="0054547D" w:rsidRDefault="004E36F1" w:rsidP="004E36F1">
            <w:pPr>
              <w:jc w:val="right"/>
              <w:rPr>
                <w:rFonts w:eastAsia="Times New Roman"/>
                <w:b/>
                <w:szCs w:val="22"/>
                <w:lang w:eastAsia="en-US"/>
              </w:rPr>
            </w:pPr>
            <w:r w:rsidRPr="000C2C22">
              <w:t>15'236.47</w:t>
            </w:r>
          </w:p>
        </w:tc>
      </w:tr>
      <w:tr w:rsidR="004E36F1" w:rsidRPr="0054547D" w14:paraId="20BEEEAC" w14:textId="77777777" w:rsidTr="00062AF5">
        <w:trPr>
          <w:cantSplit/>
        </w:trPr>
        <w:tc>
          <w:tcPr>
            <w:tcW w:w="1668" w:type="dxa"/>
            <w:vMerge/>
            <w:tcBorders>
              <w:top w:val="double" w:sz="4" w:space="0" w:color="auto"/>
            </w:tcBorders>
          </w:tcPr>
          <w:p w14:paraId="670B818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F75D2F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62B384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31AE0D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1931A621" w14:textId="77777777" w:rsidR="004E36F1" w:rsidRPr="0054547D" w:rsidRDefault="004E36F1" w:rsidP="004E36F1">
            <w:pPr>
              <w:jc w:val="right"/>
              <w:rPr>
                <w:rFonts w:eastAsia="Times New Roman"/>
                <w:b/>
                <w:szCs w:val="22"/>
                <w:lang w:eastAsia="en-US"/>
              </w:rPr>
            </w:pPr>
            <w:r w:rsidRPr="000C2C22">
              <w:t>73'530.84</w:t>
            </w:r>
          </w:p>
        </w:tc>
      </w:tr>
      <w:tr w:rsidR="004E36F1" w:rsidRPr="0054547D" w14:paraId="0FEC74FC" w14:textId="77777777" w:rsidTr="00062AF5">
        <w:trPr>
          <w:cantSplit/>
        </w:trPr>
        <w:tc>
          <w:tcPr>
            <w:tcW w:w="1668" w:type="dxa"/>
            <w:vMerge/>
            <w:tcBorders>
              <w:top w:val="double" w:sz="4" w:space="0" w:color="auto"/>
            </w:tcBorders>
          </w:tcPr>
          <w:p w14:paraId="57D6F62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CAF174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41DE7F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A581C3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0140042A"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6DA11CC2" w14:textId="77777777" w:rsidTr="00062AF5">
        <w:trPr>
          <w:cantSplit/>
        </w:trPr>
        <w:tc>
          <w:tcPr>
            <w:tcW w:w="1668" w:type="dxa"/>
            <w:vMerge/>
            <w:tcBorders>
              <w:top w:val="double" w:sz="4" w:space="0" w:color="auto"/>
            </w:tcBorders>
          </w:tcPr>
          <w:p w14:paraId="7D50A41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9B3E2B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50CFB9E"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7E1DA94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2F3CA34"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13004DEC" w14:textId="77777777" w:rsidTr="00062AF5">
        <w:trPr>
          <w:cantSplit/>
        </w:trPr>
        <w:tc>
          <w:tcPr>
            <w:tcW w:w="1668" w:type="dxa"/>
            <w:vMerge/>
          </w:tcPr>
          <w:p w14:paraId="58D91F95"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1C9D808E" w14:textId="77777777" w:rsidR="004E36F1" w:rsidRPr="0054547D" w:rsidRDefault="004E36F1" w:rsidP="004E36F1">
            <w:pPr>
              <w:rPr>
                <w:rFonts w:eastAsia="Times New Roman"/>
                <w:b/>
                <w:szCs w:val="22"/>
                <w:lang w:eastAsia="en-US"/>
              </w:rPr>
            </w:pPr>
          </w:p>
        </w:tc>
        <w:tc>
          <w:tcPr>
            <w:tcW w:w="4341" w:type="dxa"/>
            <w:vMerge/>
          </w:tcPr>
          <w:p w14:paraId="615990D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41760D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FEB5A9E" w14:textId="77777777" w:rsidR="004E36F1" w:rsidRPr="0054547D" w:rsidRDefault="004E36F1" w:rsidP="004E36F1">
            <w:pPr>
              <w:jc w:val="right"/>
              <w:rPr>
                <w:rFonts w:eastAsia="Times New Roman"/>
                <w:b/>
                <w:szCs w:val="22"/>
                <w:lang w:eastAsia="en-US"/>
              </w:rPr>
            </w:pPr>
            <w:r w:rsidRPr="000C2C22">
              <w:t>2'500.00</w:t>
            </w:r>
          </w:p>
        </w:tc>
      </w:tr>
      <w:tr w:rsidR="004E36F1" w:rsidRPr="0054547D" w14:paraId="394B8B14" w14:textId="77777777" w:rsidTr="00062AF5">
        <w:trPr>
          <w:cantSplit/>
        </w:trPr>
        <w:tc>
          <w:tcPr>
            <w:tcW w:w="1668" w:type="dxa"/>
            <w:vMerge w:val="restart"/>
            <w:tcBorders>
              <w:top w:val="double" w:sz="4" w:space="0" w:color="auto"/>
            </w:tcBorders>
          </w:tcPr>
          <w:p w14:paraId="0DBA0724"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34B0B098" w14:textId="77777777" w:rsidR="004E36F1" w:rsidRPr="0054547D" w:rsidRDefault="004E36F1" w:rsidP="004E36F1">
            <w:pPr>
              <w:rPr>
                <w:rFonts w:eastAsia="Times New Roman"/>
                <w:b/>
                <w:szCs w:val="22"/>
                <w:lang w:eastAsia="en-US"/>
              </w:rPr>
            </w:pPr>
            <w:r>
              <w:rPr>
                <w:rFonts w:eastAsia="Times New Roman"/>
                <w:b/>
                <w:szCs w:val="22"/>
                <w:lang w:eastAsia="en-US"/>
              </w:rPr>
              <w:t>Lapkritis</w:t>
            </w:r>
          </w:p>
        </w:tc>
        <w:tc>
          <w:tcPr>
            <w:tcW w:w="4341" w:type="dxa"/>
            <w:vMerge w:val="restart"/>
            <w:tcBorders>
              <w:top w:val="double" w:sz="4" w:space="0" w:color="auto"/>
            </w:tcBorders>
          </w:tcPr>
          <w:p w14:paraId="797379C0" w14:textId="77777777" w:rsidR="004E36F1" w:rsidRPr="0054547D" w:rsidRDefault="004E36F1" w:rsidP="004E36F1">
            <w:pPr>
              <w:rPr>
                <w:rFonts w:eastAsia="Times New Roman"/>
                <w:b/>
                <w:szCs w:val="22"/>
                <w:lang w:eastAsia="en-US"/>
              </w:rPr>
            </w:pPr>
            <w:r w:rsidRPr="009400E7">
              <w:t>192'285.78</w:t>
            </w:r>
          </w:p>
          <w:p w14:paraId="5E12C65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14FE0B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406D39B4"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329ED76B" w14:textId="77777777" w:rsidTr="00062AF5">
        <w:trPr>
          <w:cantSplit/>
        </w:trPr>
        <w:tc>
          <w:tcPr>
            <w:tcW w:w="1668" w:type="dxa"/>
            <w:vMerge/>
            <w:tcBorders>
              <w:top w:val="double" w:sz="4" w:space="0" w:color="auto"/>
            </w:tcBorders>
          </w:tcPr>
          <w:p w14:paraId="22234C3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F2ECA0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109E47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38E3BE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29C5613" w14:textId="77777777" w:rsidR="004E36F1" w:rsidRPr="0054547D" w:rsidRDefault="004E36F1" w:rsidP="004E36F1">
            <w:pPr>
              <w:jc w:val="right"/>
              <w:rPr>
                <w:rFonts w:eastAsia="Times New Roman"/>
                <w:b/>
                <w:szCs w:val="22"/>
                <w:lang w:eastAsia="en-US"/>
              </w:rPr>
            </w:pPr>
            <w:r w:rsidRPr="000C2C22">
              <w:t>14'873.17</w:t>
            </w:r>
          </w:p>
        </w:tc>
      </w:tr>
      <w:tr w:rsidR="004E36F1" w:rsidRPr="0054547D" w14:paraId="3A46168A" w14:textId="77777777" w:rsidTr="00062AF5">
        <w:trPr>
          <w:cantSplit/>
        </w:trPr>
        <w:tc>
          <w:tcPr>
            <w:tcW w:w="1668" w:type="dxa"/>
            <w:vMerge/>
            <w:tcBorders>
              <w:top w:val="double" w:sz="4" w:space="0" w:color="auto"/>
            </w:tcBorders>
          </w:tcPr>
          <w:p w14:paraId="12BAE66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726090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9347AC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D56F11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B6C069A" w14:textId="77777777" w:rsidR="004E36F1" w:rsidRPr="0054547D" w:rsidRDefault="004E36F1" w:rsidP="004E36F1">
            <w:pPr>
              <w:jc w:val="right"/>
              <w:rPr>
                <w:rFonts w:eastAsia="Times New Roman"/>
                <w:b/>
                <w:szCs w:val="22"/>
                <w:lang w:eastAsia="en-US"/>
              </w:rPr>
            </w:pPr>
            <w:r w:rsidRPr="000C2C22">
              <w:t>73'894.14</w:t>
            </w:r>
          </w:p>
        </w:tc>
      </w:tr>
      <w:tr w:rsidR="004E36F1" w:rsidRPr="0054547D" w14:paraId="46FF8410" w14:textId="77777777" w:rsidTr="00062AF5">
        <w:trPr>
          <w:cantSplit/>
        </w:trPr>
        <w:tc>
          <w:tcPr>
            <w:tcW w:w="1668" w:type="dxa"/>
            <w:vMerge/>
            <w:tcBorders>
              <w:top w:val="double" w:sz="4" w:space="0" w:color="auto"/>
            </w:tcBorders>
          </w:tcPr>
          <w:p w14:paraId="2DDB88B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A19CE5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B0DE05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E63F8F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6C52FEA2"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44555EFC" w14:textId="77777777" w:rsidTr="00062AF5">
        <w:trPr>
          <w:cantSplit/>
        </w:trPr>
        <w:tc>
          <w:tcPr>
            <w:tcW w:w="1668" w:type="dxa"/>
            <w:vMerge/>
            <w:tcBorders>
              <w:top w:val="double" w:sz="4" w:space="0" w:color="auto"/>
            </w:tcBorders>
          </w:tcPr>
          <w:p w14:paraId="537A335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210DFD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C68BE6F"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95E750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7BD4D90"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7F66FA37" w14:textId="77777777" w:rsidTr="00062AF5">
        <w:trPr>
          <w:cantSplit/>
        </w:trPr>
        <w:tc>
          <w:tcPr>
            <w:tcW w:w="1668" w:type="dxa"/>
            <w:vMerge/>
          </w:tcPr>
          <w:p w14:paraId="1A29C2F0"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F283F69" w14:textId="77777777" w:rsidR="004E36F1" w:rsidRPr="0054547D" w:rsidRDefault="004E36F1" w:rsidP="004E36F1">
            <w:pPr>
              <w:rPr>
                <w:rFonts w:eastAsia="Times New Roman"/>
                <w:b/>
                <w:szCs w:val="22"/>
                <w:lang w:eastAsia="en-US"/>
              </w:rPr>
            </w:pPr>
          </w:p>
        </w:tc>
        <w:tc>
          <w:tcPr>
            <w:tcW w:w="4341" w:type="dxa"/>
            <w:vMerge/>
          </w:tcPr>
          <w:p w14:paraId="5615914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472835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8249B50" w14:textId="77777777" w:rsidR="004E36F1" w:rsidRPr="0054547D" w:rsidRDefault="004E36F1" w:rsidP="004E36F1">
            <w:pPr>
              <w:jc w:val="right"/>
              <w:rPr>
                <w:rFonts w:eastAsia="Times New Roman"/>
                <w:b/>
                <w:szCs w:val="22"/>
                <w:lang w:eastAsia="en-US"/>
              </w:rPr>
            </w:pPr>
            <w:r w:rsidRPr="000C2C22">
              <w:t>2'500.00</w:t>
            </w:r>
          </w:p>
        </w:tc>
      </w:tr>
      <w:tr w:rsidR="004E36F1" w:rsidRPr="0054547D" w14:paraId="6B1688FE" w14:textId="77777777" w:rsidTr="00062AF5">
        <w:trPr>
          <w:cantSplit/>
        </w:trPr>
        <w:tc>
          <w:tcPr>
            <w:tcW w:w="1668" w:type="dxa"/>
            <w:vMerge w:val="restart"/>
            <w:tcBorders>
              <w:top w:val="double" w:sz="4" w:space="0" w:color="auto"/>
            </w:tcBorders>
          </w:tcPr>
          <w:p w14:paraId="2C9A0BFD"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33</w:t>
            </w:r>
          </w:p>
        </w:tc>
        <w:tc>
          <w:tcPr>
            <w:tcW w:w="1754" w:type="dxa"/>
            <w:vMerge w:val="restart"/>
            <w:tcBorders>
              <w:top w:val="double" w:sz="4" w:space="0" w:color="auto"/>
            </w:tcBorders>
          </w:tcPr>
          <w:p w14:paraId="2CCAB411" w14:textId="77777777" w:rsidR="004E36F1" w:rsidRPr="0054547D" w:rsidRDefault="004E36F1" w:rsidP="004E36F1">
            <w:pPr>
              <w:rPr>
                <w:rFonts w:eastAsia="Times New Roman"/>
                <w:b/>
                <w:szCs w:val="22"/>
                <w:lang w:eastAsia="en-US"/>
              </w:rPr>
            </w:pPr>
            <w:r>
              <w:rPr>
                <w:rFonts w:eastAsia="Times New Roman"/>
                <w:b/>
                <w:szCs w:val="22"/>
                <w:lang w:eastAsia="en-US"/>
              </w:rPr>
              <w:t>Gruodis</w:t>
            </w:r>
          </w:p>
        </w:tc>
        <w:tc>
          <w:tcPr>
            <w:tcW w:w="4341" w:type="dxa"/>
            <w:vMerge w:val="restart"/>
            <w:tcBorders>
              <w:top w:val="double" w:sz="4" w:space="0" w:color="auto"/>
            </w:tcBorders>
          </w:tcPr>
          <w:p w14:paraId="776AAAC4" w14:textId="77777777" w:rsidR="004E36F1" w:rsidRPr="0054547D" w:rsidRDefault="004E36F1" w:rsidP="004E36F1">
            <w:pPr>
              <w:rPr>
                <w:rFonts w:eastAsia="Times New Roman"/>
                <w:b/>
                <w:szCs w:val="22"/>
                <w:lang w:eastAsia="en-US"/>
              </w:rPr>
            </w:pPr>
            <w:r w:rsidRPr="009400E7">
              <w:t>192'285.78</w:t>
            </w:r>
          </w:p>
        </w:tc>
        <w:tc>
          <w:tcPr>
            <w:tcW w:w="2960" w:type="dxa"/>
            <w:tcBorders>
              <w:top w:val="double" w:sz="4" w:space="0" w:color="auto"/>
            </w:tcBorders>
          </w:tcPr>
          <w:p w14:paraId="5226230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C1BA1AF" w14:textId="77777777" w:rsidR="004E36F1" w:rsidRPr="0054547D" w:rsidRDefault="004E36F1" w:rsidP="004E36F1">
            <w:pPr>
              <w:jc w:val="right"/>
              <w:rPr>
                <w:rFonts w:eastAsia="Times New Roman"/>
                <w:b/>
                <w:szCs w:val="22"/>
                <w:lang w:eastAsia="en-US"/>
              </w:rPr>
            </w:pPr>
            <w:r w:rsidRPr="000C2C22">
              <w:t>81'482.69</w:t>
            </w:r>
          </w:p>
        </w:tc>
      </w:tr>
      <w:tr w:rsidR="004E36F1" w:rsidRPr="0054547D" w14:paraId="6309CAAC" w14:textId="77777777" w:rsidTr="00062AF5">
        <w:trPr>
          <w:cantSplit/>
        </w:trPr>
        <w:tc>
          <w:tcPr>
            <w:tcW w:w="1668" w:type="dxa"/>
            <w:vMerge/>
            <w:tcBorders>
              <w:top w:val="double" w:sz="4" w:space="0" w:color="auto"/>
            </w:tcBorders>
          </w:tcPr>
          <w:p w14:paraId="5A9270F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F053F0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74EB97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22DFB9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919EF9B" w14:textId="77777777" w:rsidR="004E36F1" w:rsidRPr="0054547D" w:rsidRDefault="004E36F1" w:rsidP="004E36F1">
            <w:pPr>
              <w:jc w:val="right"/>
              <w:rPr>
                <w:rFonts w:eastAsia="Times New Roman"/>
                <w:b/>
                <w:szCs w:val="22"/>
                <w:lang w:eastAsia="en-US"/>
              </w:rPr>
            </w:pPr>
            <w:r w:rsidRPr="000C2C22">
              <w:t>14'509.88</w:t>
            </w:r>
          </w:p>
        </w:tc>
      </w:tr>
      <w:tr w:rsidR="004E36F1" w:rsidRPr="0054547D" w14:paraId="0F8A4044" w14:textId="77777777" w:rsidTr="00062AF5">
        <w:trPr>
          <w:cantSplit/>
        </w:trPr>
        <w:tc>
          <w:tcPr>
            <w:tcW w:w="1668" w:type="dxa"/>
            <w:vMerge/>
            <w:tcBorders>
              <w:top w:val="double" w:sz="4" w:space="0" w:color="auto"/>
            </w:tcBorders>
          </w:tcPr>
          <w:p w14:paraId="09B11FA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B16E94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8FF624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86A9E8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1D4F8ABD" w14:textId="77777777" w:rsidR="004E36F1" w:rsidRPr="0054547D" w:rsidRDefault="004E36F1" w:rsidP="004E36F1">
            <w:pPr>
              <w:jc w:val="right"/>
              <w:rPr>
                <w:rFonts w:eastAsia="Times New Roman"/>
                <w:b/>
                <w:szCs w:val="22"/>
                <w:lang w:eastAsia="en-US"/>
              </w:rPr>
            </w:pPr>
            <w:r w:rsidRPr="000C2C22">
              <w:t>74'257.43</w:t>
            </w:r>
          </w:p>
        </w:tc>
      </w:tr>
      <w:tr w:rsidR="004E36F1" w:rsidRPr="0054547D" w14:paraId="7F38F544" w14:textId="77777777" w:rsidTr="00062AF5">
        <w:trPr>
          <w:cantSplit/>
        </w:trPr>
        <w:tc>
          <w:tcPr>
            <w:tcW w:w="1668" w:type="dxa"/>
            <w:vMerge/>
            <w:tcBorders>
              <w:top w:val="double" w:sz="4" w:space="0" w:color="auto"/>
            </w:tcBorders>
          </w:tcPr>
          <w:p w14:paraId="45D02EB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E9E182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2113D9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A740D1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126F95A" w14:textId="77777777" w:rsidR="004E36F1" w:rsidRPr="0054547D" w:rsidRDefault="004E36F1" w:rsidP="004E36F1">
            <w:pPr>
              <w:jc w:val="right"/>
              <w:rPr>
                <w:rFonts w:eastAsia="Times New Roman"/>
                <w:b/>
                <w:szCs w:val="22"/>
                <w:lang w:eastAsia="en-US"/>
              </w:rPr>
            </w:pPr>
            <w:r w:rsidRPr="000C2C22">
              <w:t>16'533.13</w:t>
            </w:r>
          </w:p>
        </w:tc>
      </w:tr>
      <w:tr w:rsidR="004E36F1" w:rsidRPr="0054547D" w14:paraId="7AB22606" w14:textId="77777777" w:rsidTr="00062AF5">
        <w:trPr>
          <w:cantSplit/>
        </w:trPr>
        <w:tc>
          <w:tcPr>
            <w:tcW w:w="1668" w:type="dxa"/>
            <w:vMerge/>
            <w:tcBorders>
              <w:top w:val="double" w:sz="4" w:space="0" w:color="auto"/>
            </w:tcBorders>
          </w:tcPr>
          <w:p w14:paraId="4726306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F1BE59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C449E17"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3F719AF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0452E1EE" w14:textId="77777777" w:rsidR="004E36F1" w:rsidRPr="0054547D" w:rsidRDefault="004E36F1" w:rsidP="004E36F1">
            <w:pPr>
              <w:jc w:val="right"/>
              <w:rPr>
                <w:rFonts w:eastAsia="Times New Roman"/>
                <w:b/>
                <w:szCs w:val="22"/>
                <w:lang w:eastAsia="en-US"/>
              </w:rPr>
            </w:pPr>
            <w:r w:rsidRPr="000C2C22">
              <w:t>3'002.65</w:t>
            </w:r>
          </w:p>
        </w:tc>
      </w:tr>
      <w:tr w:rsidR="004E36F1" w:rsidRPr="0054547D" w14:paraId="510B6F48" w14:textId="77777777" w:rsidTr="00062AF5">
        <w:trPr>
          <w:cantSplit/>
        </w:trPr>
        <w:tc>
          <w:tcPr>
            <w:tcW w:w="1668" w:type="dxa"/>
            <w:vMerge/>
            <w:tcBorders>
              <w:bottom w:val="double" w:sz="4" w:space="0" w:color="auto"/>
            </w:tcBorders>
          </w:tcPr>
          <w:p w14:paraId="1F69A7B9"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Borders>
              <w:bottom w:val="double" w:sz="4" w:space="0" w:color="auto"/>
            </w:tcBorders>
          </w:tcPr>
          <w:p w14:paraId="33541B48" w14:textId="77777777" w:rsidR="004E36F1" w:rsidRPr="0054547D" w:rsidRDefault="004E36F1" w:rsidP="004E36F1">
            <w:pPr>
              <w:rPr>
                <w:rFonts w:eastAsia="Times New Roman"/>
                <w:b/>
                <w:szCs w:val="22"/>
                <w:lang w:eastAsia="en-US"/>
              </w:rPr>
            </w:pPr>
          </w:p>
        </w:tc>
        <w:tc>
          <w:tcPr>
            <w:tcW w:w="4341" w:type="dxa"/>
            <w:vMerge/>
            <w:tcBorders>
              <w:bottom w:val="double" w:sz="4" w:space="0" w:color="auto"/>
            </w:tcBorders>
          </w:tcPr>
          <w:p w14:paraId="3CA7600A"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7C1C330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bottom w:val="double" w:sz="4" w:space="0" w:color="auto"/>
            </w:tcBorders>
          </w:tcPr>
          <w:p w14:paraId="60DE73C0" w14:textId="77777777" w:rsidR="004E36F1" w:rsidRPr="0054547D" w:rsidRDefault="004E36F1" w:rsidP="004E36F1">
            <w:pPr>
              <w:jc w:val="right"/>
              <w:rPr>
                <w:rFonts w:eastAsia="Times New Roman"/>
                <w:b/>
                <w:szCs w:val="22"/>
                <w:lang w:eastAsia="en-US"/>
              </w:rPr>
            </w:pPr>
            <w:r w:rsidRPr="000C2C22">
              <w:t>2'500.00</w:t>
            </w:r>
          </w:p>
        </w:tc>
      </w:tr>
      <w:tr w:rsidR="00F44AD9" w:rsidRPr="0054547D" w14:paraId="58168FC0" w14:textId="77777777" w:rsidTr="00F50A95">
        <w:trPr>
          <w:cantSplit/>
        </w:trPr>
        <w:tc>
          <w:tcPr>
            <w:tcW w:w="13966" w:type="dxa"/>
            <w:gridSpan w:val="5"/>
            <w:tcBorders>
              <w:top w:val="double" w:sz="4" w:space="0" w:color="auto"/>
              <w:left w:val="nil"/>
              <w:bottom w:val="nil"/>
              <w:right w:val="nil"/>
            </w:tcBorders>
          </w:tcPr>
          <w:p w14:paraId="3EB8F187" w14:textId="77777777" w:rsidR="00F44AD9" w:rsidRPr="0054547D" w:rsidRDefault="00F44AD9" w:rsidP="00F50A95">
            <w:pPr>
              <w:rPr>
                <w:rFonts w:eastAsia="Times New Roman"/>
                <w:szCs w:val="22"/>
                <w:lang w:eastAsia="en-US"/>
              </w:rPr>
            </w:pPr>
          </w:p>
        </w:tc>
      </w:tr>
      <w:tr w:rsidR="00F44AD9" w:rsidRPr="0054547D" w14:paraId="3F27AEC8" w14:textId="77777777" w:rsidTr="00F50A95">
        <w:trPr>
          <w:cantSplit/>
          <w:tblHeader/>
        </w:trPr>
        <w:tc>
          <w:tcPr>
            <w:tcW w:w="1668" w:type="dxa"/>
            <w:vMerge w:val="restart"/>
            <w:tcBorders>
              <w:top w:val="double" w:sz="4" w:space="0" w:color="auto"/>
            </w:tcBorders>
            <w:vAlign w:val="center"/>
          </w:tcPr>
          <w:p w14:paraId="74958C11"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Kalendoriniai metai</w:t>
            </w:r>
          </w:p>
        </w:tc>
        <w:tc>
          <w:tcPr>
            <w:tcW w:w="1754" w:type="dxa"/>
            <w:vMerge w:val="restart"/>
            <w:tcBorders>
              <w:top w:val="double" w:sz="4" w:space="0" w:color="auto"/>
            </w:tcBorders>
            <w:vAlign w:val="center"/>
          </w:tcPr>
          <w:p w14:paraId="282B67C8"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Mėnuo</w:t>
            </w:r>
          </w:p>
        </w:tc>
        <w:tc>
          <w:tcPr>
            <w:tcW w:w="10544" w:type="dxa"/>
            <w:gridSpan w:val="3"/>
            <w:tcBorders>
              <w:top w:val="double" w:sz="4" w:space="0" w:color="auto"/>
            </w:tcBorders>
            <w:vAlign w:val="center"/>
          </w:tcPr>
          <w:p w14:paraId="24392406" w14:textId="77777777" w:rsidR="00F44AD9" w:rsidRPr="0054547D" w:rsidRDefault="00F44AD9" w:rsidP="00F50A95">
            <w:pPr>
              <w:ind w:right="-48"/>
              <w:jc w:val="center"/>
              <w:rPr>
                <w:rFonts w:eastAsia="Times New Roman"/>
                <w:b/>
                <w:szCs w:val="22"/>
                <w:lang w:eastAsia="en-US"/>
              </w:rPr>
            </w:pPr>
            <w:r w:rsidRPr="0054547D">
              <w:rPr>
                <w:rFonts w:eastAsia="Times New Roman"/>
                <w:b/>
                <w:szCs w:val="22"/>
                <w:lang w:eastAsia="en-US"/>
              </w:rPr>
              <w:t>Atitinkamo mėnesio Metinis atlyginimas (realiomis (neindeksuotomis) vertėmis) pagal FVM pateiktus duomenis</w:t>
            </w:r>
          </w:p>
        </w:tc>
      </w:tr>
      <w:tr w:rsidR="00F44AD9" w:rsidRPr="0054547D" w14:paraId="68B36608" w14:textId="77777777" w:rsidTr="00F50A95">
        <w:trPr>
          <w:cantSplit/>
          <w:tblHeader/>
        </w:trPr>
        <w:tc>
          <w:tcPr>
            <w:tcW w:w="1668" w:type="dxa"/>
            <w:vMerge/>
            <w:vAlign w:val="center"/>
          </w:tcPr>
          <w:p w14:paraId="7068F5C3" w14:textId="77777777" w:rsidR="00F44AD9" w:rsidRPr="0054547D" w:rsidRDefault="00F44AD9" w:rsidP="00F50A95">
            <w:pPr>
              <w:numPr>
                <w:ilvl w:val="0"/>
                <w:numId w:val="29"/>
              </w:numPr>
              <w:contextualSpacing/>
              <w:rPr>
                <w:rFonts w:eastAsia="Times New Roman"/>
                <w:szCs w:val="22"/>
                <w:lang w:eastAsia="en-US"/>
              </w:rPr>
            </w:pPr>
          </w:p>
        </w:tc>
        <w:tc>
          <w:tcPr>
            <w:tcW w:w="1754" w:type="dxa"/>
            <w:vMerge/>
          </w:tcPr>
          <w:p w14:paraId="05A92225" w14:textId="77777777" w:rsidR="00F44AD9" w:rsidRPr="0054547D" w:rsidRDefault="00F44AD9" w:rsidP="00F50A95">
            <w:pPr>
              <w:jc w:val="center"/>
              <w:rPr>
                <w:rFonts w:eastAsia="Times New Roman"/>
                <w:b/>
                <w:szCs w:val="22"/>
                <w:lang w:eastAsia="en-US"/>
              </w:rPr>
            </w:pPr>
          </w:p>
        </w:tc>
        <w:tc>
          <w:tcPr>
            <w:tcW w:w="4341" w:type="dxa"/>
            <w:tcBorders>
              <w:top w:val="double" w:sz="4" w:space="0" w:color="auto"/>
            </w:tcBorders>
            <w:vAlign w:val="center"/>
          </w:tcPr>
          <w:p w14:paraId="448F92EC"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Atitinkamo mėnesio Metinio Mėnesinio atlyginimo (M</w:t>
            </w:r>
            <w:r w:rsidRPr="007B236A">
              <w:rPr>
                <w:rFonts w:eastAsia="Times New Roman"/>
                <w:b/>
                <w:szCs w:val="22"/>
                <w:lang w:val="es-ES"/>
              </w:rPr>
              <w:t>=MS(</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b/>
                <w:szCs w:val="22"/>
                <w:lang w:eastAsia="en-US"/>
              </w:rPr>
              <w:t>+</w:t>
            </w:r>
            <w:r w:rsidRPr="0054547D">
              <w:rPr>
                <w:rFonts w:eastAsia="Times New Roman"/>
                <w:szCs w:val="22"/>
                <w:lang w:eastAsia="en-US"/>
              </w:rPr>
              <w:t xml:space="preserve"> M3</w:t>
            </w:r>
            <w:r w:rsidRPr="0054547D">
              <w:rPr>
                <w:rFonts w:eastAsia="Times New Roman"/>
                <w:szCs w:val="22"/>
                <w:vertAlign w:val="superscript"/>
                <w:lang w:eastAsia="en-US"/>
              </w:rPr>
              <w:t>2</w:t>
            </w:r>
            <w:r w:rsidRPr="0054547D">
              <w:rPr>
                <w:rFonts w:eastAsia="Times New Roman"/>
                <w:b/>
                <w:szCs w:val="22"/>
                <w:lang w:eastAsia="en-US"/>
              </w:rPr>
              <w:t>) +M4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+M5) vertė, Eur (be PVM)</w:t>
            </w:r>
          </w:p>
        </w:tc>
        <w:tc>
          <w:tcPr>
            <w:tcW w:w="2960" w:type="dxa"/>
            <w:tcBorders>
              <w:top w:val="double" w:sz="4" w:space="0" w:color="auto"/>
            </w:tcBorders>
            <w:vAlign w:val="center"/>
          </w:tcPr>
          <w:p w14:paraId="53044B63" w14:textId="77777777" w:rsidR="00F44AD9" w:rsidRPr="0054547D" w:rsidRDefault="00F44AD9" w:rsidP="00F50A95">
            <w:pPr>
              <w:jc w:val="center"/>
              <w:rPr>
                <w:rFonts w:eastAsia="Times New Roman"/>
                <w:szCs w:val="22"/>
                <w:lang w:eastAsia="en-US"/>
              </w:rPr>
            </w:pPr>
            <w:r w:rsidRPr="0054547D">
              <w:rPr>
                <w:rFonts w:eastAsia="Times New Roman"/>
                <w:b/>
                <w:szCs w:val="22"/>
                <w:lang w:eastAsia="en-US"/>
              </w:rPr>
              <w:t>Sudedamosios dalys</w:t>
            </w:r>
          </w:p>
        </w:tc>
        <w:tc>
          <w:tcPr>
            <w:tcW w:w="3243" w:type="dxa"/>
            <w:tcBorders>
              <w:top w:val="double" w:sz="4" w:space="0" w:color="auto"/>
            </w:tcBorders>
            <w:vAlign w:val="center"/>
          </w:tcPr>
          <w:p w14:paraId="66CD0521"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 xml:space="preserve">Vertė, Eur </w:t>
            </w:r>
          </w:p>
          <w:p w14:paraId="624ABFF8"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(be PVM)</w:t>
            </w:r>
          </w:p>
        </w:tc>
      </w:tr>
      <w:tr w:rsidR="004E36F1" w:rsidRPr="0054547D" w14:paraId="7575AED2" w14:textId="77777777" w:rsidTr="00062AF5">
        <w:trPr>
          <w:cantSplit/>
        </w:trPr>
        <w:tc>
          <w:tcPr>
            <w:tcW w:w="1668" w:type="dxa"/>
            <w:vMerge w:val="restart"/>
            <w:tcBorders>
              <w:top w:val="double" w:sz="4" w:space="0" w:color="auto"/>
            </w:tcBorders>
          </w:tcPr>
          <w:p w14:paraId="455E320C"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49B2DAD7" w14:textId="77777777" w:rsidR="004E36F1" w:rsidRPr="0054547D" w:rsidRDefault="004E36F1" w:rsidP="004E36F1">
            <w:pPr>
              <w:rPr>
                <w:rFonts w:eastAsia="Times New Roman"/>
                <w:b/>
                <w:szCs w:val="22"/>
                <w:lang w:eastAsia="en-US"/>
              </w:rPr>
            </w:pPr>
            <w:r>
              <w:rPr>
                <w:rFonts w:eastAsia="Times New Roman"/>
                <w:b/>
                <w:szCs w:val="22"/>
                <w:lang w:eastAsia="en-US"/>
              </w:rPr>
              <w:t>Sausis</w:t>
            </w:r>
          </w:p>
        </w:tc>
        <w:tc>
          <w:tcPr>
            <w:tcW w:w="4341" w:type="dxa"/>
            <w:vMerge w:val="restart"/>
            <w:tcBorders>
              <w:top w:val="double" w:sz="4" w:space="0" w:color="auto"/>
            </w:tcBorders>
          </w:tcPr>
          <w:p w14:paraId="6D8233D5" w14:textId="77777777" w:rsidR="004E36F1" w:rsidRPr="0054547D" w:rsidRDefault="004E36F1" w:rsidP="004E36F1">
            <w:pPr>
              <w:rPr>
                <w:rFonts w:eastAsia="Times New Roman"/>
                <w:b/>
                <w:szCs w:val="22"/>
                <w:lang w:eastAsia="en-US"/>
              </w:rPr>
            </w:pPr>
            <w:r w:rsidRPr="00CB32F8">
              <w:t>192'285.78</w:t>
            </w:r>
          </w:p>
          <w:p w14:paraId="370B686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BB0A17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22F239A"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72EF4EDC" w14:textId="77777777" w:rsidTr="00062AF5">
        <w:trPr>
          <w:cantSplit/>
        </w:trPr>
        <w:tc>
          <w:tcPr>
            <w:tcW w:w="1668" w:type="dxa"/>
            <w:vMerge/>
            <w:tcBorders>
              <w:top w:val="double" w:sz="4" w:space="0" w:color="auto"/>
            </w:tcBorders>
          </w:tcPr>
          <w:p w14:paraId="3EC0B35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1ADC10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1D376B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87D713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F6E3B8C" w14:textId="77777777" w:rsidR="004E36F1" w:rsidRPr="0054547D" w:rsidRDefault="004E36F1" w:rsidP="004E36F1">
            <w:pPr>
              <w:jc w:val="right"/>
              <w:rPr>
                <w:rFonts w:eastAsia="Times New Roman"/>
                <w:b/>
                <w:szCs w:val="22"/>
                <w:lang w:eastAsia="en-US"/>
              </w:rPr>
            </w:pPr>
            <w:r w:rsidRPr="0092104F">
              <w:t>14'146.58</w:t>
            </w:r>
          </w:p>
        </w:tc>
      </w:tr>
      <w:tr w:rsidR="004E36F1" w:rsidRPr="0054547D" w14:paraId="45E5C31C" w14:textId="77777777" w:rsidTr="00062AF5">
        <w:trPr>
          <w:cantSplit/>
        </w:trPr>
        <w:tc>
          <w:tcPr>
            <w:tcW w:w="1668" w:type="dxa"/>
            <w:vMerge/>
            <w:tcBorders>
              <w:top w:val="double" w:sz="4" w:space="0" w:color="auto"/>
            </w:tcBorders>
          </w:tcPr>
          <w:p w14:paraId="61B1486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9347D3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DB3F42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BAB5CB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181056FC" w14:textId="77777777" w:rsidR="004E36F1" w:rsidRPr="0054547D" w:rsidRDefault="004E36F1" w:rsidP="004E36F1">
            <w:pPr>
              <w:jc w:val="right"/>
              <w:rPr>
                <w:rFonts w:eastAsia="Times New Roman"/>
                <w:b/>
                <w:szCs w:val="22"/>
                <w:lang w:eastAsia="en-US"/>
              </w:rPr>
            </w:pPr>
            <w:r w:rsidRPr="0092104F">
              <w:t>74'620.73</w:t>
            </w:r>
          </w:p>
        </w:tc>
      </w:tr>
      <w:tr w:rsidR="004E36F1" w:rsidRPr="0054547D" w14:paraId="59B1B2DE" w14:textId="77777777" w:rsidTr="00062AF5">
        <w:trPr>
          <w:cantSplit/>
        </w:trPr>
        <w:tc>
          <w:tcPr>
            <w:tcW w:w="1668" w:type="dxa"/>
            <w:vMerge/>
            <w:tcBorders>
              <w:top w:val="double" w:sz="4" w:space="0" w:color="auto"/>
            </w:tcBorders>
          </w:tcPr>
          <w:p w14:paraId="1A7AE08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704E00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1135AD7"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E90ABF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bottom w:val="double" w:sz="4" w:space="0" w:color="auto"/>
            </w:tcBorders>
          </w:tcPr>
          <w:p w14:paraId="7F2215F7"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1DD33339" w14:textId="77777777" w:rsidTr="00062AF5">
        <w:trPr>
          <w:cantSplit/>
        </w:trPr>
        <w:tc>
          <w:tcPr>
            <w:tcW w:w="1668" w:type="dxa"/>
            <w:vMerge/>
            <w:tcBorders>
              <w:top w:val="double" w:sz="4" w:space="0" w:color="auto"/>
            </w:tcBorders>
          </w:tcPr>
          <w:p w14:paraId="1127DE8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1904F0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835DBDF"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540E9A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6509E3C"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4EAC63D8" w14:textId="77777777" w:rsidTr="00062AF5">
        <w:trPr>
          <w:cantSplit/>
        </w:trPr>
        <w:tc>
          <w:tcPr>
            <w:tcW w:w="1668" w:type="dxa"/>
            <w:vMerge/>
          </w:tcPr>
          <w:p w14:paraId="4A60D9DD"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0092CA0E" w14:textId="77777777" w:rsidR="004E36F1" w:rsidRPr="0054547D" w:rsidRDefault="004E36F1" w:rsidP="004E36F1">
            <w:pPr>
              <w:rPr>
                <w:rFonts w:eastAsia="Times New Roman"/>
                <w:b/>
                <w:szCs w:val="22"/>
                <w:lang w:eastAsia="en-US"/>
              </w:rPr>
            </w:pPr>
          </w:p>
        </w:tc>
        <w:tc>
          <w:tcPr>
            <w:tcW w:w="4341" w:type="dxa"/>
            <w:vMerge/>
          </w:tcPr>
          <w:p w14:paraId="1A5E3B9A"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C21457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1373706B" w14:textId="77777777" w:rsidR="004E36F1" w:rsidRPr="0054547D" w:rsidRDefault="004E36F1" w:rsidP="004E36F1">
            <w:pPr>
              <w:jc w:val="right"/>
              <w:rPr>
                <w:rFonts w:eastAsia="Times New Roman"/>
                <w:b/>
                <w:szCs w:val="22"/>
                <w:lang w:eastAsia="en-US"/>
              </w:rPr>
            </w:pPr>
            <w:r w:rsidRPr="0092104F">
              <w:t>2'500.00</w:t>
            </w:r>
          </w:p>
        </w:tc>
      </w:tr>
      <w:tr w:rsidR="004E36F1" w:rsidRPr="0054547D" w14:paraId="0DC47E64" w14:textId="77777777" w:rsidTr="00062AF5">
        <w:trPr>
          <w:cantSplit/>
        </w:trPr>
        <w:tc>
          <w:tcPr>
            <w:tcW w:w="1668" w:type="dxa"/>
            <w:vMerge w:val="restart"/>
            <w:tcBorders>
              <w:top w:val="double" w:sz="4" w:space="0" w:color="auto"/>
            </w:tcBorders>
          </w:tcPr>
          <w:p w14:paraId="467F22AF"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16626134" w14:textId="77777777" w:rsidR="004E36F1" w:rsidRPr="0054547D" w:rsidRDefault="004E36F1" w:rsidP="004E36F1">
            <w:pPr>
              <w:rPr>
                <w:rFonts w:eastAsia="Times New Roman"/>
                <w:b/>
                <w:szCs w:val="22"/>
                <w:lang w:eastAsia="en-US"/>
              </w:rPr>
            </w:pPr>
            <w:r>
              <w:rPr>
                <w:rFonts w:eastAsia="Times New Roman"/>
                <w:b/>
                <w:szCs w:val="22"/>
                <w:lang w:eastAsia="en-US"/>
              </w:rPr>
              <w:t>Vasaris</w:t>
            </w:r>
          </w:p>
        </w:tc>
        <w:tc>
          <w:tcPr>
            <w:tcW w:w="4341" w:type="dxa"/>
            <w:vMerge w:val="restart"/>
            <w:tcBorders>
              <w:top w:val="double" w:sz="4" w:space="0" w:color="auto"/>
            </w:tcBorders>
          </w:tcPr>
          <w:p w14:paraId="5737C242" w14:textId="77777777" w:rsidR="004E36F1" w:rsidRPr="0054547D" w:rsidRDefault="004E36F1" w:rsidP="004E36F1">
            <w:pPr>
              <w:rPr>
                <w:rFonts w:eastAsia="Times New Roman"/>
                <w:b/>
                <w:szCs w:val="22"/>
                <w:lang w:eastAsia="en-US"/>
              </w:rPr>
            </w:pPr>
            <w:r w:rsidRPr="00CB32F8">
              <w:t>192'285.78</w:t>
            </w:r>
          </w:p>
          <w:p w14:paraId="11244AED"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385B1D9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A8C2718"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11A03AD5" w14:textId="77777777" w:rsidTr="00062AF5">
        <w:trPr>
          <w:cantSplit/>
        </w:trPr>
        <w:tc>
          <w:tcPr>
            <w:tcW w:w="1668" w:type="dxa"/>
            <w:vMerge/>
            <w:tcBorders>
              <w:top w:val="double" w:sz="4" w:space="0" w:color="auto"/>
            </w:tcBorders>
          </w:tcPr>
          <w:p w14:paraId="46317E6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3CBC2A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AF6B30A"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53F7FF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401C1D63" w14:textId="77777777" w:rsidR="004E36F1" w:rsidRPr="0054547D" w:rsidRDefault="004E36F1" w:rsidP="004E36F1">
            <w:pPr>
              <w:jc w:val="right"/>
              <w:rPr>
                <w:rFonts w:eastAsia="Times New Roman"/>
                <w:b/>
                <w:szCs w:val="22"/>
                <w:lang w:eastAsia="en-US"/>
              </w:rPr>
            </w:pPr>
            <w:r w:rsidRPr="0092104F">
              <w:t>13'783.29</w:t>
            </w:r>
          </w:p>
        </w:tc>
      </w:tr>
      <w:tr w:rsidR="004E36F1" w:rsidRPr="0054547D" w14:paraId="271CA293" w14:textId="77777777" w:rsidTr="00062AF5">
        <w:trPr>
          <w:cantSplit/>
        </w:trPr>
        <w:tc>
          <w:tcPr>
            <w:tcW w:w="1668" w:type="dxa"/>
            <w:vMerge/>
            <w:tcBorders>
              <w:top w:val="double" w:sz="4" w:space="0" w:color="auto"/>
            </w:tcBorders>
          </w:tcPr>
          <w:p w14:paraId="4AFDA50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FB067A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D85BD1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EB447E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6537C20F" w14:textId="77777777" w:rsidR="004E36F1" w:rsidRPr="0054547D" w:rsidRDefault="004E36F1" w:rsidP="004E36F1">
            <w:pPr>
              <w:jc w:val="right"/>
              <w:rPr>
                <w:rFonts w:eastAsia="Times New Roman"/>
                <w:b/>
                <w:szCs w:val="22"/>
                <w:lang w:eastAsia="en-US"/>
              </w:rPr>
            </w:pPr>
            <w:r w:rsidRPr="0092104F">
              <w:t>74'984.02</w:t>
            </w:r>
          </w:p>
        </w:tc>
      </w:tr>
      <w:tr w:rsidR="004E36F1" w:rsidRPr="0054547D" w14:paraId="474789DA" w14:textId="77777777" w:rsidTr="00062AF5">
        <w:trPr>
          <w:cantSplit/>
        </w:trPr>
        <w:tc>
          <w:tcPr>
            <w:tcW w:w="1668" w:type="dxa"/>
            <w:vMerge/>
            <w:tcBorders>
              <w:top w:val="double" w:sz="4" w:space="0" w:color="auto"/>
            </w:tcBorders>
          </w:tcPr>
          <w:p w14:paraId="1095B52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A5435A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B9BD56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456F36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26C3F981"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74614F88" w14:textId="77777777" w:rsidTr="00062AF5">
        <w:trPr>
          <w:cantSplit/>
        </w:trPr>
        <w:tc>
          <w:tcPr>
            <w:tcW w:w="1668" w:type="dxa"/>
            <w:vMerge/>
            <w:tcBorders>
              <w:top w:val="double" w:sz="4" w:space="0" w:color="auto"/>
            </w:tcBorders>
          </w:tcPr>
          <w:p w14:paraId="1E804EA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B5744E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DFBF82A"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66C225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D6E87EC"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7D6FAAB0" w14:textId="77777777" w:rsidTr="00062AF5">
        <w:trPr>
          <w:cantSplit/>
        </w:trPr>
        <w:tc>
          <w:tcPr>
            <w:tcW w:w="1668" w:type="dxa"/>
            <w:vMerge/>
          </w:tcPr>
          <w:p w14:paraId="54351CB3"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149AE874" w14:textId="77777777" w:rsidR="004E36F1" w:rsidRPr="0054547D" w:rsidRDefault="004E36F1" w:rsidP="004E36F1">
            <w:pPr>
              <w:rPr>
                <w:rFonts w:eastAsia="Times New Roman"/>
                <w:b/>
                <w:szCs w:val="22"/>
                <w:lang w:eastAsia="en-US"/>
              </w:rPr>
            </w:pPr>
          </w:p>
        </w:tc>
        <w:tc>
          <w:tcPr>
            <w:tcW w:w="4341" w:type="dxa"/>
            <w:vMerge/>
          </w:tcPr>
          <w:p w14:paraId="15D4736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25CC27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B9C121D" w14:textId="77777777" w:rsidR="004E36F1" w:rsidRPr="009E10A7" w:rsidRDefault="004E36F1" w:rsidP="004E36F1">
            <w:pPr>
              <w:jc w:val="right"/>
              <w:rPr>
                <w:rFonts w:eastAsia="Times New Roman"/>
                <w:b/>
                <w:szCs w:val="22"/>
                <w:lang w:val="en-US" w:eastAsia="en-US"/>
              </w:rPr>
            </w:pPr>
            <w:r w:rsidRPr="0092104F">
              <w:t>2'500.00</w:t>
            </w:r>
          </w:p>
        </w:tc>
      </w:tr>
      <w:tr w:rsidR="004E36F1" w:rsidRPr="0054547D" w14:paraId="0D955D3F" w14:textId="77777777" w:rsidTr="00062AF5">
        <w:trPr>
          <w:cantSplit/>
        </w:trPr>
        <w:tc>
          <w:tcPr>
            <w:tcW w:w="1668" w:type="dxa"/>
            <w:vMerge w:val="restart"/>
            <w:tcBorders>
              <w:top w:val="double" w:sz="4" w:space="0" w:color="auto"/>
            </w:tcBorders>
          </w:tcPr>
          <w:p w14:paraId="3FF41F11"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1358B635" w14:textId="77777777" w:rsidR="004E36F1" w:rsidRPr="0054547D" w:rsidRDefault="004E36F1" w:rsidP="004E36F1">
            <w:pPr>
              <w:rPr>
                <w:rFonts w:eastAsia="Times New Roman"/>
                <w:b/>
                <w:szCs w:val="22"/>
                <w:lang w:eastAsia="en-US"/>
              </w:rPr>
            </w:pPr>
            <w:r>
              <w:rPr>
                <w:rFonts w:eastAsia="Times New Roman"/>
                <w:b/>
                <w:szCs w:val="22"/>
                <w:lang w:eastAsia="en-US"/>
              </w:rPr>
              <w:t>Kovas</w:t>
            </w:r>
          </w:p>
        </w:tc>
        <w:tc>
          <w:tcPr>
            <w:tcW w:w="4341" w:type="dxa"/>
            <w:vMerge w:val="restart"/>
            <w:tcBorders>
              <w:top w:val="double" w:sz="4" w:space="0" w:color="auto"/>
            </w:tcBorders>
          </w:tcPr>
          <w:p w14:paraId="4D52B95D" w14:textId="77777777" w:rsidR="004E36F1" w:rsidRPr="0054547D" w:rsidRDefault="004E36F1" w:rsidP="004E36F1">
            <w:pPr>
              <w:rPr>
                <w:rFonts w:eastAsia="Times New Roman"/>
                <w:b/>
                <w:szCs w:val="22"/>
                <w:lang w:eastAsia="en-US"/>
              </w:rPr>
            </w:pPr>
            <w:r w:rsidRPr="00CB32F8">
              <w:t>192'285.78</w:t>
            </w:r>
          </w:p>
          <w:p w14:paraId="799E01C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DB6CC5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28CAF7E9"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4A6234C5" w14:textId="77777777" w:rsidTr="00062AF5">
        <w:trPr>
          <w:cantSplit/>
        </w:trPr>
        <w:tc>
          <w:tcPr>
            <w:tcW w:w="1668" w:type="dxa"/>
            <w:vMerge/>
            <w:tcBorders>
              <w:top w:val="double" w:sz="4" w:space="0" w:color="auto"/>
            </w:tcBorders>
          </w:tcPr>
          <w:p w14:paraId="3626E4D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D25293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5AA6C5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60BCF4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1E1C9A8F" w14:textId="77777777" w:rsidR="004E36F1" w:rsidRPr="0054547D" w:rsidRDefault="004E36F1" w:rsidP="004E36F1">
            <w:pPr>
              <w:jc w:val="right"/>
              <w:rPr>
                <w:rFonts w:eastAsia="Times New Roman"/>
                <w:b/>
                <w:szCs w:val="22"/>
                <w:lang w:eastAsia="en-US"/>
              </w:rPr>
            </w:pPr>
            <w:r w:rsidRPr="0092104F">
              <w:t>13'420.00</w:t>
            </w:r>
          </w:p>
        </w:tc>
      </w:tr>
      <w:tr w:rsidR="004E36F1" w:rsidRPr="0054547D" w14:paraId="7428EC83" w14:textId="77777777" w:rsidTr="00062AF5">
        <w:trPr>
          <w:cantSplit/>
        </w:trPr>
        <w:tc>
          <w:tcPr>
            <w:tcW w:w="1668" w:type="dxa"/>
            <w:vMerge/>
            <w:tcBorders>
              <w:top w:val="double" w:sz="4" w:space="0" w:color="auto"/>
            </w:tcBorders>
          </w:tcPr>
          <w:p w14:paraId="348F34B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4E657C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3C32EF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1ED64F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B472A26" w14:textId="77777777" w:rsidR="004E36F1" w:rsidRPr="0054547D" w:rsidRDefault="004E36F1" w:rsidP="004E36F1">
            <w:pPr>
              <w:jc w:val="right"/>
              <w:rPr>
                <w:rFonts w:eastAsia="Times New Roman"/>
                <w:b/>
                <w:szCs w:val="22"/>
                <w:lang w:eastAsia="en-US"/>
              </w:rPr>
            </w:pPr>
            <w:r w:rsidRPr="0092104F">
              <w:t>75'347.31</w:t>
            </w:r>
          </w:p>
        </w:tc>
      </w:tr>
      <w:tr w:rsidR="004E36F1" w:rsidRPr="0054547D" w14:paraId="620D6737" w14:textId="77777777" w:rsidTr="00062AF5">
        <w:trPr>
          <w:cantSplit/>
        </w:trPr>
        <w:tc>
          <w:tcPr>
            <w:tcW w:w="1668" w:type="dxa"/>
            <w:vMerge/>
            <w:tcBorders>
              <w:top w:val="double" w:sz="4" w:space="0" w:color="auto"/>
            </w:tcBorders>
          </w:tcPr>
          <w:p w14:paraId="61064F6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A211F5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3BB851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BEEEB8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7CE57DD"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78D08BDB" w14:textId="77777777" w:rsidTr="00062AF5">
        <w:trPr>
          <w:cantSplit/>
        </w:trPr>
        <w:tc>
          <w:tcPr>
            <w:tcW w:w="1668" w:type="dxa"/>
            <w:vMerge/>
            <w:tcBorders>
              <w:top w:val="double" w:sz="4" w:space="0" w:color="auto"/>
            </w:tcBorders>
          </w:tcPr>
          <w:p w14:paraId="373D901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FCD4D1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2128468"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B6E4D9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01A38276"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0B2A89E4" w14:textId="77777777" w:rsidTr="00062AF5">
        <w:trPr>
          <w:cantSplit/>
        </w:trPr>
        <w:tc>
          <w:tcPr>
            <w:tcW w:w="1668" w:type="dxa"/>
            <w:vMerge/>
          </w:tcPr>
          <w:p w14:paraId="73924A17"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E31518F" w14:textId="77777777" w:rsidR="004E36F1" w:rsidRPr="0054547D" w:rsidRDefault="004E36F1" w:rsidP="004E36F1">
            <w:pPr>
              <w:rPr>
                <w:rFonts w:eastAsia="Times New Roman"/>
                <w:b/>
                <w:szCs w:val="22"/>
                <w:lang w:eastAsia="en-US"/>
              </w:rPr>
            </w:pPr>
          </w:p>
        </w:tc>
        <w:tc>
          <w:tcPr>
            <w:tcW w:w="4341" w:type="dxa"/>
            <w:vMerge/>
          </w:tcPr>
          <w:p w14:paraId="5512C8D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CB0D86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376A7C2D" w14:textId="77777777" w:rsidR="004E36F1" w:rsidRPr="0054547D" w:rsidRDefault="004E36F1" w:rsidP="004E36F1">
            <w:pPr>
              <w:jc w:val="right"/>
              <w:rPr>
                <w:rFonts w:eastAsia="Times New Roman"/>
                <w:b/>
                <w:szCs w:val="22"/>
                <w:lang w:eastAsia="en-US"/>
              </w:rPr>
            </w:pPr>
            <w:r w:rsidRPr="0092104F">
              <w:t>2'500.00</w:t>
            </w:r>
          </w:p>
        </w:tc>
      </w:tr>
      <w:tr w:rsidR="004E36F1" w:rsidRPr="0054547D" w14:paraId="3A7EFAF1" w14:textId="77777777" w:rsidTr="00062AF5">
        <w:trPr>
          <w:cantSplit/>
        </w:trPr>
        <w:tc>
          <w:tcPr>
            <w:tcW w:w="1668" w:type="dxa"/>
            <w:vMerge w:val="restart"/>
            <w:tcBorders>
              <w:top w:val="double" w:sz="4" w:space="0" w:color="auto"/>
            </w:tcBorders>
          </w:tcPr>
          <w:p w14:paraId="79F8A480"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52CBB6F0" w14:textId="77777777" w:rsidR="004E36F1" w:rsidRPr="0054547D" w:rsidRDefault="004E36F1" w:rsidP="004E36F1">
            <w:pPr>
              <w:rPr>
                <w:rFonts w:eastAsia="Times New Roman"/>
                <w:b/>
                <w:szCs w:val="22"/>
                <w:lang w:eastAsia="en-US"/>
              </w:rPr>
            </w:pPr>
            <w:r>
              <w:rPr>
                <w:rFonts w:eastAsia="Times New Roman"/>
                <w:b/>
                <w:szCs w:val="22"/>
                <w:lang w:eastAsia="en-US"/>
              </w:rPr>
              <w:t>Balandis</w:t>
            </w:r>
          </w:p>
        </w:tc>
        <w:tc>
          <w:tcPr>
            <w:tcW w:w="4341" w:type="dxa"/>
            <w:vMerge w:val="restart"/>
            <w:tcBorders>
              <w:top w:val="double" w:sz="4" w:space="0" w:color="auto"/>
            </w:tcBorders>
          </w:tcPr>
          <w:p w14:paraId="6C35F984" w14:textId="77777777" w:rsidR="004E36F1" w:rsidRPr="0054547D" w:rsidRDefault="004E36F1" w:rsidP="004E36F1">
            <w:pPr>
              <w:rPr>
                <w:rFonts w:eastAsia="Times New Roman"/>
                <w:b/>
                <w:szCs w:val="22"/>
                <w:lang w:eastAsia="en-US"/>
              </w:rPr>
            </w:pPr>
            <w:r w:rsidRPr="00CB32F8">
              <w:t>192'285.78</w:t>
            </w:r>
          </w:p>
        </w:tc>
        <w:tc>
          <w:tcPr>
            <w:tcW w:w="2960" w:type="dxa"/>
            <w:tcBorders>
              <w:top w:val="double" w:sz="4" w:space="0" w:color="auto"/>
            </w:tcBorders>
          </w:tcPr>
          <w:p w14:paraId="6DB21F1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5604D36"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51551FA7" w14:textId="77777777" w:rsidTr="00062AF5">
        <w:trPr>
          <w:cantSplit/>
        </w:trPr>
        <w:tc>
          <w:tcPr>
            <w:tcW w:w="1668" w:type="dxa"/>
            <w:vMerge/>
            <w:tcBorders>
              <w:top w:val="double" w:sz="4" w:space="0" w:color="auto"/>
            </w:tcBorders>
          </w:tcPr>
          <w:p w14:paraId="346DBFB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16103A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1D7247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59FE06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01706EBE" w14:textId="77777777" w:rsidR="004E36F1" w:rsidRPr="0054547D" w:rsidRDefault="004E36F1" w:rsidP="004E36F1">
            <w:pPr>
              <w:jc w:val="right"/>
              <w:rPr>
                <w:rFonts w:eastAsia="Times New Roman"/>
                <w:b/>
                <w:szCs w:val="22"/>
                <w:lang w:eastAsia="en-US"/>
              </w:rPr>
            </w:pPr>
            <w:r w:rsidRPr="0092104F">
              <w:t>13'056.70</w:t>
            </w:r>
          </w:p>
        </w:tc>
      </w:tr>
      <w:tr w:rsidR="004E36F1" w:rsidRPr="0054547D" w14:paraId="54FE0239" w14:textId="77777777" w:rsidTr="00062AF5">
        <w:trPr>
          <w:cantSplit/>
        </w:trPr>
        <w:tc>
          <w:tcPr>
            <w:tcW w:w="1668" w:type="dxa"/>
            <w:vMerge/>
            <w:tcBorders>
              <w:top w:val="double" w:sz="4" w:space="0" w:color="auto"/>
            </w:tcBorders>
          </w:tcPr>
          <w:p w14:paraId="49AC1F1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B3176F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3AECC9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3EC4A8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AF3C5F4" w14:textId="77777777" w:rsidR="004E36F1" w:rsidRPr="0054547D" w:rsidRDefault="004E36F1" w:rsidP="004E36F1">
            <w:pPr>
              <w:jc w:val="right"/>
              <w:rPr>
                <w:rFonts w:eastAsia="Times New Roman"/>
                <w:b/>
                <w:szCs w:val="22"/>
                <w:lang w:eastAsia="en-US"/>
              </w:rPr>
            </w:pPr>
            <w:r w:rsidRPr="0092104F">
              <w:t>75'710.61</w:t>
            </w:r>
          </w:p>
        </w:tc>
      </w:tr>
      <w:tr w:rsidR="004E36F1" w:rsidRPr="0054547D" w14:paraId="45271529" w14:textId="77777777" w:rsidTr="00062AF5">
        <w:trPr>
          <w:cantSplit/>
        </w:trPr>
        <w:tc>
          <w:tcPr>
            <w:tcW w:w="1668" w:type="dxa"/>
            <w:vMerge/>
            <w:tcBorders>
              <w:top w:val="double" w:sz="4" w:space="0" w:color="auto"/>
            </w:tcBorders>
          </w:tcPr>
          <w:p w14:paraId="2FA823B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06F099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ED06F4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D48D25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2DB99F75"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68330C79" w14:textId="77777777" w:rsidTr="00062AF5">
        <w:trPr>
          <w:cantSplit/>
        </w:trPr>
        <w:tc>
          <w:tcPr>
            <w:tcW w:w="1668" w:type="dxa"/>
            <w:vMerge/>
            <w:tcBorders>
              <w:top w:val="double" w:sz="4" w:space="0" w:color="auto"/>
            </w:tcBorders>
          </w:tcPr>
          <w:p w14:paraId="07638E9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1617E9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4420A85"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49A7BD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58DB3AF"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22451FDF" w14:textId="77777777" w:rsidTr="00062AF5">
        <w:trPr>
          <w:cantSplit/>
        </w:trPr>
        <w:tc>
          <w:tcPr>
            <w:tcW w:w="1668" w:type="dxa"/>
            <w:vMerge/>
          </w:tcPr>
          <w:p w14:paraId="09727E3D"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08619C71" w14:textId="77777777" w:rsidR="004E36F1" w:rsidRPr="0054547D" w:rsidRDefault="004E36F1" w:rsidP="004E36F1">
            <w:pPr>
              <w:rPr>
                <w:rFonts w:eastAsia="Times New Roman"/>
                <w:b/>
                <w:szCs w:val="22"/>
                <w:lang w:eastAsia="en-US"/>
              </w:rPr>
            </w:pPr>
          </w:p>
        </w:tc>
        <w:tc>
          <w:tcPr>
            <w:tcW w:w="4341" w:type="dxa"/>
            <w:vMerge/>
          </w:tcPr>
          <w:p w14:paraId="23BB49F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3110A9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1FD0A48B" w14:textId="77777777" w:rsidR="004E36F1" w:rsidRPr="0054547D" w:rsidRDefault="004E36F1" w:rsidP="004E36F1">
            <w:pPr>
              <w:jc w:val="right"/>
              <w:rPr>
                <w:rFonts w:eastAsia="Times New Roman"/>
                <w:b/>
                <w:szCs w:val="22"/>
                <w:lang w:eastAsia="en-US"/>
              </w:rPr>
            </w:pPr>
            <w:r w:rsidRPr="0092104F">
              <w:t>2'500.00</w:t>
            </w:r>
          </w:p>
        </w:tc>
      </w:tr>
      <w:tr w:rsidR="004E36F1" w:rsidRPr="0054547D" w14:paraId="19EC6FD6" w14:textId="77777777" w:rsidTr="00062AF5">
        <w:trPr>
          <w:cantSplit/>
        </w:trPr>
        <w:tc>
          <w:tcPr>
            <w:tcW w:w="1668" w:type="dxa"/>
            <w:vMerge w:val="restart"/>
            <w:tcBorders>
              <w:top w:val="double" w:sz="4" w:space="0" w:color="auto"/>
            </w:tcBorders>
          </w:tcPr>
          <w:p w14:paraId="50E46A67"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65D2DAB1" w14:textId="77777777" w:rsidR="004E36F1" w:rsidRPr="0054547D" w:rsidRDefault="004E36F1" w:rsidP="004E36F1">
            <w:pPr>
              <w:rPr>
                <w:rFonts w:eastAsia="Times New Roman"/>
                <w:b/>
                <w:szCs w:val="22"/>
                <w:lang w:eastAsia="en-US"/>
              </w:rPr>
            </w:pPr>
            <w:r>
              <w:rPr>
                <w:rFonts w:eastAsia="Times New Roman"/>
                <w:b/>
                <w:szCs w:val="22"/>
                <w:lang w:eastAsia="en-US"/>
              </w:rPr>
              <w:t>Gegužė</w:t>
            </w:r>
          </w:p>
        </w:tc>
        <w:tc>
          <w:tcPr>
            <w:tcW w:w="4341" w:type="dxa"/>
            <w:vMerge w:val="restart"/>
            <w:tcBorders>
              <w:top w:val="double" w:sz="4" w:space="0" w:color="auto"/>
            </w:tcBorders>
          </w:tcPr>
          <w:p w14:paraId="651C9A01" w14:textId="77777777" w:rsidR="004E36F1" w:rsidRPr="0054547D" w:rsidRDefault="004E36F1" w:rsidP="004E36F1">
            <w:pPr>
              <w:rPr>
                <w:rFonts w:eastAsia="Times New Roman"/>
                <w:b/>
                <w:szCs w:val="22"/>
                <w:lang w:eastAsia="en-US"/>
              </w:rPr>
            </w:pPr>
            <w:r w:rsidRPr="00833509">
              <w:t>192'285.78</w:t>
            </w:r>
          </w:p>
          <w:p w14:paraId="154D132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8E54DA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FE11B99"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0982E940" w14:textId="77777777" w:rsidTr="00062AF5">
        <w:trPr>
          <w:cantSplit/>
        </w:trPr>
        <w:tc>
          <w:tcPr>
            <w:tcW w:w="1668" w:type="dxa"/>
            <w:vMerge/>
            <w:tcBorders>
              <w:top w:val="double" w:sz="4" w:space="0" w:color="auto"/>
            </w:tcBorders>
          </w:tcPr>
          <w:p w14:paraId="1E8B218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A915DF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5CF334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8EF4DD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1F89EE2D" w14:textId="77777777" w:rsidR="004E36F1" w:rsidRPr="0054547D" w:rsidRDefault="004E36F1" w:rsidP="004E36F1">
            <w:pPr>
              <w:jc w:val="right"/>
              <w:rPr>
                <w:rFonts w:eastAsia="Times New Roman"/>
                <w:b/>
                <w:szCs w:val="22"/>
                <w:lang w:eastAsia="en-US"/>
              </w:rPr>
            </w:pPr>
            <w:r w:rsidRPr="0092104F">
              <w:t>12'693.41</w:t>
            </w:r>
          </w:p>
        </w:tc>
      </w:tr>
      <w:tr w:rsidR="004E36F1" w:rsidRPr="0054547D" w14:paraId="2D206A40" w14:textId="77777777" w:rsidTr="00062AF5">
        <w:trPr>
          <w:cantSplit/>
        </w:trPr>
        <w:tc>
          <w:tcPr>
            <w:tcW w:w="1668" w:type="dxa"/>
            <w:vMerge/>
            <w:tcBorders>
              <w:top w:val="double" w:sz="4" w:space="0" w:color="auto"/>
            </w:tcBorders>
          </w:tcPr>
          <w:p w14:paraId="7E3AF8D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76A347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06B8E9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94972F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1CC7E91" w14:textId="77777777" w:rsidR="004E36F1" w:rsidRPr="0054547D" w:rsidRDefault="004E36F1" w:rsidP="004E36F1">
            <w:pPr>
              <w:jc w:val="right"/>
              <w:rPr>
                <w:rFonts w:eastAsia="Times New Roman"/>
                <w:b/>
                <w:szCs w:val="22"/>
                <w:lang w:eastAsia="en-US"/>
              </w:rPr>
            </w:pPr>
            <w:r w:rsidRPr="0092104F">
              <w:t>76'073.90</w:t>
            </w:r>
          </w:p>
        </w:tc>
      </w:tr>
      <w:tr w:rsidR="004E36F1" w:rsidRPr="0054547D" w14:paraId="0B239F72" w14:textId="77777777" w:rsidTr="00062AF5">
        <w:trPr>
          <w:cantSplit/>
        </w:trPr>
        <w:tc>
          <w:tcPr>
            <w:tcW w:w="1668" w:type="dxa"/>
            <w:vMerge/>
            <w:tcBorders>
              <w:top w:val="double" w:sz="4" w:space="0" w:color="auto"/>
            </w:tcBorders>
          </w:tcPr>
          <w:p w14:paraId="4F98F07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94DEF8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DEBEAC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E99FBF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46393A2"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1ACAA9E7" w14:textId="77777777" w:rsidTr="00062AF5">
        <w:trPr>
          <w:cantSplit/>
        </w:trPr>
        <w:tc>
          <w:tcPr>
            <w:tcW w:w="1668" w:type="dxa"/>
            <w:vMerge/>
            <w:tcBorders>
              <w:top w:val="double" w:sz="4" w:space="0" w:color="auto"/>
            </w:tcBorders>
          </w:tcPr>
          <w:p w14:paraId="70A899F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F27E33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8437A7D"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FBEBCE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73623CFD"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5F09A84E" w14:textId="77777777" w:rsidTr="00062AF5">
        <w:trPr>
          <w:cantSplit/>
        </w:trPr>
        <w:tc>
          <w:tcPr>
            <w:tcW w:w="1668" w:type="dxa"/>
            <w:vMerge/>
          </w:tcPr>
          <w:p w14:paraId="6BE4BD49"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13E8677" w14:textId="77777777" w:rsidR="004E36F1" w:rsidRPr="0054547D" w:rsidRDefault="004E36F1" w:rsidP="004E36F1">
            <w:pPr>
              <w:rPr>
                <w:rFonts w:eastAsia="Times New Roman"/>
                <w:b/>
                <w:szCs w:val="22"/>
                <w:lang w:eastAsia="en-US"/>
              </w:rPr>
            </w:pPr>
          </w:p>
        </w:tc>
        <w:tc>
          <w:tcPr>
            <w:tcW w:w="4341" w:type="dxa"/>
            <w:vMerge/>
          </w:tcPr>
          <w:p w14:paraId="16B9614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0D545F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70EA13E2" w14:textId="77777777" w:rsidR="004E36F1" w:rsidRPr="0054547D" w:rsidRDefault="004E36F1" w:rsidP="004E36F1">
            <w:pPr>
              <w:jc w:val="right"/>
              <w:rPr>
                <w:rFonts w:eastAsia="Times New Roman"/>
                <w:b/>
                <w:szCs w:val="22"/>
                <w:lang w:eastAsia="en-US"/>
              </w:rPr>
            </w:pPr>
            <w:r w:rsidRPr="0092104F">
              <w:t>2'500.00</w:t>
            </w:r>
          </w:p>
        </w:tc>
      </w:tr>
      <w:tr w:rsidR="004E36F1" w:rsidRPr="0054547D" w14:paraId="55EE05B6" w14:textId="77777777" w:rsidTr="00062AF5">
        <w:trPr>
          <w:cantSplit/>
        </w:trPr>
        <w:tc>
          <w:tcPr>
            <w:tcW w:w="1668" w:type="dxa"/>
            <w:vMerge w:val="restart"/>
            <w:tcBorders>
              <w:top w:val="double" w:sz="4" w:space="0" w:color="auto"/>
            </w:tcBorders>
          </w:tcPr>
          <w:p w14:paraId="108AA50F"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31EAF96E" w14:textId="77777777" w:rsidR="004E36F1" w:rsidRPr="0054547D" w:rsidRDefault="004E36F1" w:rsidP="004E36F1">
            <w:pPr>
              <w:rPr>
                <w:rFonts w:eastAsia="Times New Roman"/>
                <w:b/>
                <w:szCs w:val="22"/>
                <w:lang w:eastAsia="en-US"/>
              </w:rPr>
            </w:pPr>
            <w:r>
              <w:rPr>
                <w:rFonts w:eastAsia="Times New Roman"/>
                <w:b/>
                <w:szCs w:val="22"/>
                <w:lang w:eastAsia="en-US"/>
              </w:rPr>
              <w:t>Birželis</w:t>
            </w:r>
          </w:p>
        </w:tc>
        <w:tc>
          <w:tcPr>
            <w:tcW w:w="4341" w:type="dxa"/>
            <w:vMerge w:val="restart"/>
            <w:tcBorders>
              <w:top w:val="double" w:sz="4" w:space="0" w:color="auto"/>
            </w:tcBorders>
          </w:tcPr>
          <w:p w14:paraId="1E6FC7A8" w14:textId="77777777" w:rsidR="004E36F1" w:rsidRPr="0054547D" w:rsidRDefault="004E36F1" w:rsidP="004E36F1">
            <w:pPr>
              <w:rPr>
                <w:rFonts w:eastAsia="Times New Roman"/>
                <w:b/>
                <w:szCs w:val="22"/>
                <w:lang w:eastAsia="en-US"/>
              </w:rPr>
            </w:pPr>
            <w:r w:rsidRPr="00833509">
              <w:t>192'285.78</w:t>
            </w:r>
          </w:p>
          <w:p w14:paraId="414B319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CB9C16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7D3E3116" w14:textId="77777777" w:rsidR="004E36F1" w:rsidRPr="0054547D" w:rsidRDefault="004E36F1" w:rsidP="004E36F1">
            <w:pPr>
              <w:jc w:val="right"/>
              <w:rPr>
                <w:rFonts w:eastAsia="Times New Roman"/>
                <w:b/>
                <w:szCs w:val="22"/>
                <w:lang w:eastAsia="en-US"/>
              </w:rPr>
            </w:pPr>
            <w:r w:rsidRPr="0092104F">
              <w:t>736'577.69</w:t>
            </w:r>
          </w:p>
        </w:tc>
      </w:tr>
      <w:tr w:rsidR="004E36F1" w:rsidRPr="0054547D" w14:paraId="3AD938E0" w14:textId="77777777" w:rsidTr="00062AF5">
        <w:trPr>
          <w:cantSplit/>
        </w:trPr>
        <w:tc>
          <w:tcPr>
            <w:tcW w:w="1668" w:type="dxa"/>
            <w:vMerge/>
            <w:tcBorders>
              <w:top w:val="double" w:sz="4" w:space="0" w:color="auto"/>
            </w:tcBorders>
          </w:tcPr>
          <w:p w14:paraId="275E068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D2D936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87DBEC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B0B92C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160AE3FE" w14:textId="77777777" w:rsidR="004E36F1" w:rsidRPr="0054547D" w:rsidRDefault="004E36F1" w:rsidP="004E36F1">
            <w:pPr>
              <w:jc w:val="right"/>
              <w:rPr>
                <w:rFonts w:eastAsia="Times New Roman"/>
                <w:b/>
                <w:szCs w:val="22"/>
                <w:lang w:eastAsia="en-US"/>
              </w:rPr>
            </w:pPr>
            <w:r w:rsidRPr="0092104F">
              <w:t>12'330.12</w:t>
            </w:r>
          </w:p>
        </w:tc>
      </w:tr>
      <w:tr w:rsidR="004E36F1" w:rsidRPr="0054547D" w14:paraId="6B7F0122" w14:textId="77777777" w:rsidTr="00062AF5">
        <w:trPr>
          <w:cantSplit/>
        </w:trPr>
        <w:tc>
          <w:tcPr>
            <w:tcW w:w="1668" w:type="dxa"/>
            <w:vMerge/>
            <w:tcBorders>
              <w:top w:val="double" w:sz="4" w:space="0" w:color="auto"/>
            </w:tcBorders>
          </w:tcPr>
          <w:p w14:paraId="3A67CCA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B23165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C1D8C4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49B7D3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C1FD017" w14:textId="77777777" w:rsidR="004E36F1" w:rsidRPr="0054547D" w:rsidRDefault="004E36F1" w:rsidP="004E36F1">
            <w:pPr>
              <w:jc w:val="right"/>
              <w:rPr>
                <w:rFonts w:eastAsia="Times New Roman"/>
                <w:b/>
                <w:szCs w:val="22"/>
                <w:lang w:eastAsia="en-US"/>
              </w:rPr>
            </w:pPr>
            <w:r w:rsidRPr="0092104F">
              <w:t>-578'657.81</w:t>
            </w:r>
          </w:p>
        </w:tc>
      </w:tr>
      <w:tr w:rsidR="004E36F1" w:rsidRPr="0054547D" w14:paraId="3A5727F7" w14:textId="77777777" w:rsidTr="00062AF5">
        <w:trPr>
          <w:cantSplit/>
        </w:trPr>
        <w:tc>
          <w:tcPr>
            <w:tcW w:w="1668" w:type="dxa"/>
            <w:vMerge/>
            <w:tcBorders>
              <w:top w:val="double" w:sz="4" w:space="0" w:color="auto"/>
            </w:tcBorders>
          </w:tcPr>
          <w:p w14:paraId="025B5C1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5E8464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ADDEC6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EC3735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B2BCCA8"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2E08AA87" w14:textId="77777777" w:rsidTr="00062AF5">
        <w:trPr>
          <w:cantSplit/>
        </w:trPr>
        <w:tc>
          <w:tcPr>
            <w:tcW w:w="1668" w:type="dxa"/>
            <w:vMerge/>
            <w:tcBorders>
              <w:top w:val="double" w:sz="4" w:space="0" w:color="auto"/>
            </w:tcBorders>
          </w:tcPr>
          <w:p w14:paraId="3CA50DE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312B18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F316FBF"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698B4D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6B5EC717"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5DCC56E2" w14:textId="77777777" w:rsidTr="00062AF5">
        <w:trPr>
          <w:cantSplit/>
        </w:trPr>
        <w:tc>
          <w:tcPr>
            <w:tcW w:w="1668" w:type="dxa"/>
            <w:vMerge/>
          </w:tcPr>
          <w:p w14:paraId="1D82C98C"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3D7AC4CB" w14:textId="77777777" w:rsidR="004E36F1" w:rsidRPr="0054547D" w:rsidRDefault="004E36F1" w:rsidP="004E36F1">
            <w:pPr>
              <w:rPr>
                <w:rFonts w:eastAsia="Times New Roman"/>
                <w:b/>
                <w:szCs w:val="22"/>
                <w:lang w:eastAsia="en-US"/>
              </w:rPr>
            </w:pPr>
          </w:p>
        </w:tc>
        <w:tc>
          <w:tcPr>
            <w:tcW w:w="4341" w:type="dxa"/>
            <w:vMerge/>
          </w:tcPr>
          <w:p w14:paraId="29DC7DC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AD239E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3E04EB86" w14:textId="77777777" w:rsidR="004E36F1" w:rsidRPr="0054547D" w:rsidRDefault="004E36F1" w:rsidP="004E36F1">
            <w:pPr>
              <w:jc w:val="right"/>
              <w:rPr>
                <w:rFonts w:eastAsia="Times New Roman"/>
                <w:b/>
                <w:szCs w:val="22"/>
                <w:lang w:eastAsia="en-US"/>
              </w:rPr>
            </w:pPr>
            <w:r w:rsidRPr="0092104F">
              <w:t>2'500.00</w:t>
            </w:r>
          </w:p>
        </w:tc>
      </w:tr>
      <w:tr w:rsidR="004E36F1" w:rsidRPr="0054547D" w14:paraId="424A31F4" w14:textId="77777777" w:rsidTr="00062AF5">
        <w:trPr>
          <w:cantSplit/>
        </w:trPr>
        <w:tc>
          <w:tcPr>
            <w:tcW w:w="1668" w:type="dxa"/>
            <w:vMerge w:val="restart"/>
            <w:tcBorders>
              <w:top w:val="double" w:sz="4" w:space="0" w:color="auto"/>
            </w:tcBorders>
          </w:tcPr>
          <w:p w14:paraId="032E08D4"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18154FA3" w14:textId="77777777" w:rsidR="004E36F1" w:rsidRPr="0054547D" w:rsidRDefault="004E36F1" w:rsidP="004E36F1">
            <w:pPr>
              <w:rPr>
                <w:rFonts w:eastAsia="Times New Roman"/>
                <w:b/>
                <w:szCs w:val="22"/>
                <w:lang w:eastAsia="en-US"/>
              </w:rPr>
            </w:pPr>
            <w:r>
              <w:rPr>
                <w:rFonts w:eastAsia="Times New Roman"/>
                <w:b/>
                <w:szCs w:val="22"/>
                <w:lang w:eastAsia="en-US"/>
              </w:rPr>
              <w:t>Liepa</w:t>
            </w:r>
          </w:p>
        </w:tc>
        <w:tc>
          <w:tcPr>
            <w:tcW w:w="4341" w:type="dxa"/>
            <w:vMerge w:val="restart"/>
            <w:tcBorders>
              <w:top w:val="double" w:sz="4" w:space="0" w:color="auto"/>
            </w:tcBorders>
          </w:tcPr>
          <w:p w14:paraId="049CD08D" w14:textId="77777777" w:rsidR="004E36F1" w:rsidRPr="0054547D" w:rsidRDefault="004E36F1" w:rsidP="004E36F1">
            <w:pPr>
              <w:rPr>
                <w:rFonts w:eastAsia="Times New Roman"/>
                <w:b/>
                <w:szCs w:val="22"/>
                <w:lang w:eastAsia="en-US"/>
              </w:rPr>
            </w:pPr>
            <w:r w:rsidRPr="00833509">
              <w:t>192'285.78</w:t>
            </w:r>
          </w:p>
          <w:p w14:paraId="0EF95B6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F3488B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D6E79F9"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6828BD20" w14:textId="77777777" w:rsidTr="00062AF5">
        <w:trPr>
          <w:cantSplit/>
        </w:trPr>
        <w:tc>
          <w:tcPr>
            <w:tcW w:w="1668" w:type="dxa"/>
            <w:vMerge/>
            <w:tcBorders>
              <w:top w:val="double" w:sz="4" w:space="0" w:color="auto"/>
            </w:tcBorders>
          </w:tcPr>
          <w:p w14:paraId="336B381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3533A5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AF13A9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360EAA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815D212" w14:textId="77777777" w:rsidR="004E36F1" w:rsidRPr="0054547D" w:rsidRDefault="004E36F1" w:rsidP="004E36F1">
            <w:pPr>
              <w:jc w:val="right"/>
              <w:rPr>
                <w:rFonts w:eastAsia="Times New Roman"/>
                <w:b/>
                <w:szCs w:val="22"/>
                <w:lang w:eastAsia="en-US"/>
              </w:rPr>
            </w:pPr>
            <w:r w:rsidRPr="0092104F">
              <w:t>11'966.82</w:t>
            </w:r>
          </w:p>
        </w:tc>
      </w:tr>
      <w:tr w:rsidR="004E36F1" w:rsidRPr="0054547D" w14:paraId="1A593DB6" w14:textId="77777777" w:rsidTr="00062AF5">
        <w:trPr>
          <w:cantSplit/>
        </w:trPr>
        <w:tc>
          <w:tcPr>
            <w:tcW w:w="1668" w:type="dxa"/>
            <w:vMerge/>
            <w:tcBorders>
              <w:top w:val="double" w:sz="4" w:space="0" w:color="auto"/>
            </w:tcBorders>
          </w:tcPr>
          <w:p w14:paraId="7DEC647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0D816E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CF29F2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2D0D79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0EC7534" w14:textId="77777777" w:rsidR="004E36F1" w:rsidRPr="0054547D" w:rsidRDefault="004E36F1" w:rsidP="004E36F1">
            <w:pPr>
              <w:jc w:val="right"/>
              <w:rPr>
                <w:rFonts w:eastAsia="Times New Roman"/>
                <w:b/>
                <w:szCs w:val="22"/>
                <w:lang w:eastAsia="en-US"/>
              </w:rPr>
            </w:pPr>
            <w:r w:rsidRPr="0092104F">
              <w:t>76'800.49</w:t>
            </w:r>
          </w:p>
        </w:tc>
      </w:tr>
      <w:tr w:rsidR="004E36F1" w:rsidRPr="0054547D" w14:paraId="16DC72E7" w14:textId="77777777" w:rsidTr="00062AF5">
        <w:trPr>
          <w:cantSplit/>
        </w:trPr>
        <w:tc>
          <w:tcPr>
            <w:tcW w:w="1668" w:type="dxa"/>
            <w:vMerge/>
            <w:tcBorders>
              <w:top w:val="double" w:sz="4" w:space="0" w:color="auto"/>
            </w:tcBorders>
          </w:tcPr>
          <w:p w14:paraId="6CA11F3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C3798B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BEA513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73A6F6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7D02306"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68326F50" w14:textId="77777777" w:rsidTr="00062AF5">
        <w:trPr>
          <w:cantSplit/>
        </w:trPr>
        <w:tc>
          <w:tcPr>
            <w:tcW w:w="1668" w:type="dxa"/>
            <w:vMerge/>
            <w:tcBorders>
              <w:top w:val="double" w:sz="4" w:space="0" w:color="auto"/>
            </w:tcBorders>
          </w:tcPr>
          <w:p w14:paraId="2230B39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166F0D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5313B8C"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CC6377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0B4B70C8"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53095B7F" w14:textId="77777777" w:rsidTr="00062AF5">
        <w:trPr>
          <w:cantSplit/>
        </w:trPr>
        <w:tc>
          <w:tcPr>
            <w:tcW w:w="1668" w:type="dxa"/>
            <w:vMerge/>
          </w:tcPr>
          <w:p w14:paraId="71E534EA"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012BE195" w14:textId="77777777" w:rsidR="004E36F1" w:rsidRPr="0054547D" w:rsidRDefault="004E36F1" w:rsidP="004E36F1">
            <w:pPr>
              <w:rPr>
                <w:rFonts w:eastAsia="Times New Roman"/>
                <w:b/>
                <w:szCs w:val="22"/>
                <w:lang w:eastAsia="en-US"/>
              </w:rPr>
            </w:pPr>
          </w:p>
        </w:tc>
        <w:tc>
          <w:tcPr>
            <w:tcW w:w="4341" w:type="dxa"/>
            <w:vMerge/>
          </w:tcPr>
          <w:p w14:paraId="0B79CC4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A9D72C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54995EC" w14:textId="77777777" w:rsidR="004E36F1" w:rsidRPr="0054547D" w:rsidRDefault="004E36F1" w:rsidP="004E36F1">
            <w:pPr>
              <w:jc w:val="right"/>
              <w:rPr>
                <w:rFonts w:eastAsia="Times New Roman"/>
                <w:b/>
                <w:szCs w:val="22"/>
                <w:lang w:eastAsia="en-US"/>
              </w:rPr>
            </w:pPr>
            <w:r w:rsidRPr="0092104F">
              <w:t>2'500.00</w:t>
            </w:r>
          </w:p>
        </w:tc>
      </w:tr>
      <w:tr w:rsidR="004E36F1" w:rsidRPr="0054547D" w14:paraId="483C64A0" w14:textId="77777777" w:rsidTr="00062AF5">
        <w:trPr>
          <w:cantSplit/>
        </w:trPr>
        <w:tc>
          <w:tcPr>
            <w:tcW w:w="1668" w:type="dxa"/>
            <w:vMerge w:val="restart"/>
            <w:tcBorders>
              <w:top w:val="double" w:sz="4" w:space="0" w:color="auto"/>
            </w:tcBorders>
          </w:tcPr>
          <w:p w14:paraId="2907EC08"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2FF6C107" w14:textId="77777777" w:rsidR="004E36F1" w:rsidRPr="0054547D" w:rsidRDefault="004E36F1" w:rsidP="004E36F1">
            <w:pPr>
              <w:rPr>
                <w:rFonts w:eastAsia="Times New Roman"/>
                <w:b/>
                <w:szCs w:val="22"/>
                <w:lang w:eastAsia="en-US"/>
              </w:rPr>
            </w:pPr>
            <w:r>
              <w:rPr>
                <w:rFonts w:eastAsia="Times New Roman"/>
                <w:b/>
                <w:szCs w:val="22"/>
                <w:lang w:eastAsia="en-US"/>
              </w:rPr>
              <w:t>Rugpjūtis</w:t>
            </w:r>
          </w:p>
        </w:tc>
        <w:tc>
          <w:tcPr>
            <w:tcW w:w="4341" w:type="dxa"/>
            <w:vMerge w:val="restart"/>
            <w:tcBorders>
              <w:top w:val="double" w:sz="4" w:space="0" w:color="auto"/>
            </w:tcBorders>
          </w:tcPr>
          <w:p w14:paraId="28580662" w14:textId="77777777" w:rsidR="004E36F1" w:rsidRPr="0054547D" w:rsidRDefault="004E36F1" w:rsidP="004E36F1">
            <w:pPr>
              <w:rPr>
                <w:rFonts w:eastAsia="Times New Roman"/>
                <w:b/>
                <w:szCs w:val="22"/>
                <w:lang w:eastAsia="en-US"/>
              </w:rPr>
            </w:pPr>
            <w:r w:rsidRPr="00833509">
              <w:t>192'285.78</w:t>
            </w:r>
          </w:p>
        </w:tc>
        <w:tc>
          <w:tcPr>
            <w:tcW w:w="2960" w:type="dxa"/>
            <w:tcBorders>
              <w:top w:val="double" w:sz="4" w:space="0" w:color="auto"/>
            </w:tcBorders>
          </w:tcPr>
          <w:p w14:paraId="53F9931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288D1A73"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3E281E9F" w14:textId="77777777" w:rsidTr="00062AF5">
        <w:trPr>
          <w:cantSplit/>
        </w:trPr>
        <w:tc>
          <w:tcPr>
            <w:tcW w:w="1668" w:type="dxa"/>
            <w:vMerge/>
            <w:tcBorders>
              <w:top w:val="double" w:sz="4" w:space="0" w:color="auto"/>
            </w:tcBorders>
          </w:tcPr>
          <w:p w14:paraId="4FED267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7E982F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45302F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FA6B75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9D57CF8" w14:textId="77777777" w:rsidR="004E36F1" w:rsidRPr="0054547D" w:rsidRDefault="004E36F1" w:rsidP="004E36F1">
            <w:pPr>
              <w:jc w:val="right"/>
              <w:rPr>
                <w:rFonts w:eastAsia="Times New Roman"/>
                <w:b/>
                <w:szCs w:val="22"/>
                <w:lang w:eastAsia="en-US"/>
              </w:rPr>
            </w:pPr>
            <w:r w:rsidRPr="0092104F">
              <w:t>11'603.53</w:t>
            </w:r>
          </w:p>
        </w:tc>
      </w:tr>
      <w:tr w:rsidR="004E36F1" w:rsidRPr="0054547D" w14:paraId="41BCE502" w14:textId="77777777" w:rsidTr="00062AF5">
        <w:trPr>
          <w:cantSplit/>
        </w:trPr>
        <w:tc>
          <w:tcPr>
            <w:tcW w:w="1668" w:type="dxa"/>
            <w:vMerge/>
            <w:tcBorders>
              <w:top w:val="double" w:sz="4" w:space="0" w:color="auto"/>
            </w:tcBorders>
          </w:tcPr>
          <w:p w14:paraId="242B7C2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346951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5D2AB0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DF75E2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45E372EE" w14:textId="77777777" w:rsidR="004E36F1" w:rsidRPr="0054547D" w:rsidRDefault="004E36F1" w:rsidP="004E36F1">
            <w:pPr>
              <w:jc w:val="right"/>
              <w:rPr>
                <w:rFonts w:eastAsia="Times New Roman"/>
                <w:b/>
                <w:szCs w:val="22"/>
                <w:lang w:eastAsia="en-US"/>
              </w:rPr>
            </w:pPr>
            <w:r w:rsidRPr="0092104F">
              <w:t>77'163.78</w:t>
            </w:r>
          </w:p>
        </w:tc>
      </w:tr>
      <w:tr w:rsidR="004E36F1" w:rsidRPr="0054547D" w14:paraId="24D8CA9D" w14:textId="77777777" w:rsidTr="00062AF5">
        <w:trPr>
          <w:cantSplit/>
        </w:trPr>
        <w:tc>
          <w:tcPr>
            <w:tcW w:w="1668" w:type="dxa"/>
            <w:vMerge/>
            <w:tcBorders>
              <w:top w:val="double" w:sz="4" w:space="0" w:color="auto"/>
            </w:tcBorders>
          </w:tcPr>
          <w:p w14:paraId="06AA61A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17235E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58A31F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1AB84C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6C12B5E4"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5F30130B" w14:textId="77777777" w:rsidTr="00062AF5">
        <w:trPr>
          <w:cantSplit/>
        </w:trPr>
        <w:tc>
          <w:tcPr>
            <w:tcW w:w="1668" w:type="dxa"/>
            <w:vMerge/>
            <w:tcBorders>
              <w:top w:val="double" w:sz="4" w:space="0" w:color="auto"/>
            </w:tcBorders>
          </w:tcPr>
          <w:p w14:paraId="2BE1BA5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DB62BC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0BAC737"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387952D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216C9F82"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633323B4" w14:textId="77777777" w:rsidTr="00062AF5">
        <w:trPr>
          <w:cantSplit/>
        </w:trPr>
        <w:tc>
          <w:tcPr>
            <w:tcW w:w="1668" w:type="dxa"/>
            <w:vMerge/>
          </w:tcPr>
          <w:p w14:paraId="52577E83"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019D488D" w14:textId="77777777" w:rsidR="004E36F1" w:rsidRPr="0054547D" w:rsidRDefault="004E36F1" w:rsidP="004E36F1">
            <w:pPr>
              <w:rPr>
                <w:rFonts w:eastAsia="Times New Roman"/>
                <w:b/>
                <w:szCs w:val="22"/>
                <w:lang w:eastAsia="en-US"/>
              </w:rPr>
            </w:pPr>
          </w:p>
        </w:tc>
        <w:tc>
          <w:tcPr>
            <w:tcW w:w="4341" w:type="dxa"/>
            <w:vMerge/>
          </w:tcPr>
          <w:p w14:paraId="09F4FE5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6CE6DD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8594184" w14:textId="77777777" w:rsidR="004E36F1" w:rsidRPr="0054547D" w:rsidRDefault="004E36F1" w:rsidP="004E36F1">
            <w:pPr>
              <w:jc w:val="right"/>
              <w:rPr>
                <w:rFonts w:eastAsia="Times New Roman"/>
                <w:b/>
                <w:szCs w:val="22"/>
                <w:lang w:eastAsia="en-US"/>
              </w:rPr>
            </w:pPr>
            <w:r w:rsidRPr="0092104F">
              <w:t>2'500.00</w:t>
            </w:r>
          </w:p>
        </w:tc>
      </w:tr>
      <w:tr w:rsidR="004E36F1" w:rsidRPr="0054547D" w14:paraId="1B956AD0" w14:textId="77777777" w:rsidTr="00062AF5">
        <w:trPr>
          <w:cantSplit/>
        </w:trPr>
        <w:tc>
          <w:tcPr>
            <w:tcW w:w="1668" w:type="dxa"/>
            <w:vMerge w:val="restart"/>
            <w:tcBorders>
              <w:top w:val="double" w:sz="4" w:space="0" w:color="auto"/>
            </w:tcBorders>
          </w:tcPr>
          <w:p w14:paraId="3BEDA22B"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267331D3" w14:textId="77777777" w:rsidR="004E36F1" w:rsidRPr="0054547D" w:rsidRDefault="004E36F1" w:rsidP="004E36F1">
            <w:pPr>
              <w:rPr>
                <w:rFonts w:eastAsia="Times New Roman"/>
                <w:b/>
                <w:szCs w:val="22"/>
                <w:lang w:eastAsia="en-US"/>
              </w:rPr>
            </w:pPr>
            <w:r>
              <w:rPr>
                <w:rFonts w:eastAsia="Times New Roman"/>
                <w:b/>
                <w:szCs w:val="22"/>
                <w:lang w:eastAsia="en-US"/>
              </w:rPr>
              <w:t>Rugsėjis</w:t>
            </w:r>
          </w:p>
        </w:tc>
        <w:tc>
          <w:tcPr>
            <w:tcW w:w="4341" w:type="dxa"/>
            <w:vMerge w:val="restart"/>
            <w:tcBorders>
              <w:top w:val="double" w:sz="4" w:space="0" w:color="auto"/>
            </w:tcBorders>
          </w:tcPr>
          <w:p w14:paraId="2C4B3C34" w14:textId="77777777" w:rsidR="004E36F1" w:rsidRPr="0054547D" w:rsidRDefault="004E36F1" w:rsidP="004E36F1">
            <w:pPr>
              <w:rPr>
                <w:rFonts w:eastAsia="Times New Roman"/>
                <w:b/>
                <w:szCs w:val="22"/>
                <w:lang w:eastAsia="en-US"/>
              </w:rPr>
            </w:pPr>
            <w:r w:rsidRPr="009400E7">
              <w:t>192'285.78</w:t>
            </w:r>
          </w:p>
          <w:p w14:paraId="5D51547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422D85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7D32DEC"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526A48C1" w14:textId="77777777" w:rsidTr="00062AF5">
        <w:trPr>
          <w:cantSplit/>
        </w:trPr>
        <w:tc>
          <w:tcPr>
            <w:tcW w:w="1668" w:type="dxa"/>
            <w:vMerge/>
            <w:tcBorders>
              <w:top w:val="double" w:sz="4" w:space="0" w:color="auto"/>
            </w:tcBorders>
          </w:tcPr>
          <w:p w14:paraId="4E2F6A4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C0C1E6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7F7004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9D279B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4A95083F" w14:textId="77777777" w:rsidR="004E36F1" w:rsidRPr="0054547D" w:rsidRDefault="004E36F1" w:rsidP="004E36F1">
            <w:pPr>
              <w:jc w:val="right"/>
              <w:rPr>
                <w:rFonts w:eastAsia="Times New Roman"/>
                <w:b/>
                <w:szCs w:val="22"/>
                <w:lang w:eastAsia="en-US"/>
              </w:rPr>
            </w:pPr>
            <w:r w:rsidRPr="0092104F">
              <w:t>11'240.24</w:t>
            </w:r>
          </w:p>
        </w:tc>
      </w:tr>
      <w:tr w:rsidR="004E36F1" w:rsidRPr="0054547D" w14:paraId="6DDFC9D1" w14:textId="77777777" w:rsidTr="00062AF5">
        <w:trPr>
          <w:cantSplit/>
        </w:trPr>
        <w:tc>
          <w:tcPr>
            <w:tcW w:w="1668" w:type="dxa"/>
            <w:vMerge/>
            <w:tcBorders>
              <w:top w:val="double" w:sz="4" w:space="0" w:color="auto"/>
            </w:tcBorders>
          </w:tcPr>
          <w:p w14:paraId="5275F53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24D4EC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AD3A4D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467E50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00CA59B3" w14:textId="77777777" w:rsidR="004E36F1" w:rsidRPr="0054547D" w:rsidRDefault="004E36F1" w:rsidP="004E36F1">
            <w:pPr>
              <w:jc w:val="right"/>
              <w:rPr>
                <w:rFonts w:eastAsia="Times New Roman"/>
                <w:b/>
                <w:szCs w:val="22"/>
                <w:lang w:eastAsia="en-US"/>
              </w:rPr>
            </w:pPr>
            <w:r w:rsidRPr="0092104F">
              <w:t>77'527.07</w:t>
            </w:r>
          </w:p>
        </w:tc>
      </w:tr>
      <w:tr w:rsidR="004E36F1" w:rsidRPr="0054547D" w14:paraId="26657E6F" w14:textId="77777777" w:rsidTr="00062AF5">
        <w:trPr>
          <w:cantSplit/>
        </w:trPr>
        <w:tc>
          <w:tcPr>
            <w:tcW w:w="1668" w:type="dxa"/>
            <w:vMerge/>
            <w:tcBorders>
              <w:top w:val="double" w:sz="4" w:space="0" w:color="auto"/>
            </w:tcBorders>
          </w:tcPr>
          <w:p w14:paraId="3D4E540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0FB8F8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DBD095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81C921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2B1D8434"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138A6C4C" w14:textId="77777777" w:rsidTr="00062AF5">
        <w:trPr>
          <w:cantSplit/>
        </w:trPr>
        <w:tc>
          <w:tcPr>
            <w:tcW w:w="1668" w:type="dxa"/>
            <w:vMerge/>
            <w:tcBorders>
              <w:top w:val="double" w:sz="4" w:space="0" w:color="auto"/>
            </w:tcBorders>
          </w:tcPr>
          <w:p w14:paraId="1EB01D0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555571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5FA5816"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011F1D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0B77F1F8"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4FA5540E" w14:textId="77777777" w:rsidTr="00062AF5">
        <w:trPr>
          <w:cantSplit/>
        </w:trPr>
        <w:tc>
          <w:tcPr>
            <w:tcW w:w="1668" w:type="dxa"/>
            <w:vMerge/>
          </w:tcPr>
          <w:p w14:paraId="406951BD"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37186FE" w14:textId="77777777" w:rsidR="004E36F1" w:rsidRPr="0054547D" w:rsidRDefault="004E36F1" w:rsidP="004E36F1">
            <w:pPr>
              <w:rPr>
                <w:rFonts w:eastAsia="Times New Roman"/>
                <w:b/>
                <w:szCs w:val="22"/>
                <w:lang w:eastAsia="en-US"/>
              </w:rPr>
            </w:pPr>
          </w:p>
        </w:tc>
        <w:tc>
          <w:tcPr>
            <w:tcW w:w="4341" w:type="dxa"/>
            <w:vMerge/>
          </w:tcPr>
          <w:p w14:paraId="5554951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8E9676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1D2FD905" w14:textId="77777777" w:rsidR="004E36F1" w:rsidRPr="0054547D" w:rsidRDefault="004E36F1" w:rsidP="004E36F1">
            <w:pPr>
              <w:jc w:val="right"/>
              <w:rPr>
                <w:rFonts w:eastAsia="Times New Roman"/>
                <w:b/>
                <w:szCs w:val="22"/>
                <w:lang w:eastAsia="en-US"/>
              </w:rPr>
            </w:pPr>
            <w:r w:rsidRPr="0092104F">
              <w:t>2'500.00</w:t>
            </w:r>
          </w:p>
        </w:tc>
      </w:tr>
      <w:tr w:rsidR="004E36F1" w:rsidRPr="0054547D" w14:paraId="18379DB1" w14:textId="77777777" w:rsidTr="00062AF5">
        <w:trPr>
          <w:cantSplit/>
        </w:trPr>
        <w:tc>
          <w:tcPr>
            <w:tcW w:w="1668" w:type="dxa"/>
            <w:vMerge w:val="restart"/>
            <w:tcBorders>
              <w:top w:val="double" w:sz="4" w:space="0" w:color="auto"/>
            </w:tcBorders>
          </w:tcPr>
          <w:p w14:paraId="1496829E"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6D1D9F98" w14:textId="77777777" w:rsidR="004E36F1" w:rsidRPr="0054547D" w:rsidRDefault="004E36F1" w:rsidP="004E36F1">
            <w:pPr>
              <w:rPr>
                <w:rFonts w:eastAsia="Times New Roman"/>
                <w:b/>
                <w:szCs w:val="22"/>
                <w:lang w:eastAsia="en-US"/>
              </w:rPr>
            </w:pPr>
            <w:r>
              <w:rPr>
                <w:rFonts w:eastAsia="Times New Roman"/>
                <w:b/>
                <w:szCs w:val="22"/>
                <w:lang w:eastAsia="en-US"/>
              </w:rPr>
              <w:t>Spalis</w:t>
            </w:r>
          </w:p>
        </w:tc>
        <w:tc>
          <w:tcPr>
            <w:tcW w:w="4341" w:type="dxa"/>
            <w:vMerge w:val="restart"/>
            <w:tcBorders>
              <w:top w:val="double" w:sz="4" w:space="0" w:color="auto"/>
            </w:tcBorders>
          </w:tcPr>
          <w:p w14:paraId="24806CE7" w14:textId="77777777" w:rsidR="004E36F1" w:rsidRPr="0054547D" w:rsidRDefault="004E36F1" w:rsidP="004E36F1">
            <w:pPr>
              <w:rPr>
                <w:rFonts w:eastAsia="Times New Roman"/>
                <w:b/>
                <w:szCs w:val="22"/>
                <w:lang w:eastAsia="en-US"/>
              </w:rPr>
            </w:pPr>
            <w:r w:rsidRPr="009400E7">
              <w:t>192'285.78</w:t>
            </w:r>
          </w:p>
          <w:p w14:paraId="6DDE95E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F2ADEA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7AAB49B5"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1E39B738" w14:textId="77777777" w:rsidTr="00062AF5">
        <w:trPr>
          <w:cantSplit/>
        </w:trPr>
        <w:tc>
          <w:tcPr>
            <w:tcW w:w="1668" w:type="dxa"/>
            <w:vMerge/>
            <w:tcBorders>
              <w:top w:val="double" w:sz="4" w:space="0" w:color="auto"/>
            </w:tcBorders>
          </w:tcPr>
          <w:p w14:paraId="28A9495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170929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6B44C7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DE7935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180BF81A" w14:textId="77777777" w:rsidR="004E36F1" w:rsidRPr="0054547D" w:rsidRDefault="004E36F1" w:rsidP="004E36F1">
            <w:pPr>
              <w:jc w:val="right"/>
              <w:rPr>
                <w:rFonts w:eastAsia="Times New Roman"/>
                <w:b/>
                <w:szCs w:val="22"/>
                <w:lang w:eastAsia="en-US"/>
              </w:rPr>
            </w:pPr>
            <w:r w:rsidRPr="0092104F">
              <w:t>10'876.94</w:t>
            </w:r>
          </w:p>
        </w:tc>
      </w:tr>
      <w:tr w:rsidR="004E36F1" w:rsidRPr="0054547D" w14:paraId="5CA2FC23" w14:textId="77777777" w:rsidTr="00062AF5">
        <w:trPr>
          <w:cantSplit/>
        </w:trPr>
        <w:tc>
          <w:tcPr>
            <w:tcW w:w="1668" w:type="dxa"/>
            <w:vMerge/>
            <w:tcBorders>
              <w:top w:val="double" w:sz="4" w:space="0" w:color="auto"/>
            </w:tcBorders>
          </w:tcPr>
          <w:p w14:paraId="2736948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3ED70F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714613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3E35E5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4A803B5" w14:textId="77777777" w:rsidR="004E36F1" w:rsidRPr="0054547D" w:rsidRDefault="004E36F1" w:rsidP="004E36F1">
            <w:pPr>
              <w:jc w:val="right"/>
              <w:rPr>
                <w:rFonts w:eastAsia="Times New Roman"/>
                <w:b/>
                <w:szCs w:val="22"/>
                <w:lang w:eastAsia="en-US"/>
              </w:rPr>
            </w:pPr>
            <w:r w:rsidRPr="0092104F">
              <w:t>77'890.37</w:t>
            </w:r>
          </w:p>
        </w:tc>
      </w:tr>
      <w:tr w:rsidR="004E36F1" w:rsidRPr="0054547D" w14:paraId="33123CEC" w14:textId="77777777" w:rsidTr="00062AF5">
        <w:trPr>
          <w:cantSplit/>
        </w:trPr>
        <w:tc>
          <w:tcPr>
            <w:tcW w:w="1668" w:type="dxa"/>
            <w:vMerge/>
            <w:tcBorders>
              <w:top w:val="double" w:sz="4" w:space="0" w:color="auto"/>
            </w:tcBorders>
          </w:tcPr>
          <w:p w14:paraId="73AFAC3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56DE01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339C73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A9C570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0AC49845"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341875FF" w14:textId="77777777" w:rsidTr="00062AF5">
        <w:trPr>
          <w:cantSplit/>
        </w:trPr>
        <w:tc>
          <w:tcPr>
            <w:tcW w:w="1668" w:type="dxa"/>
            <w:vMerge/>
            <w:tcBorders>
              <w:top w:val="double" w:sz="4" w:space="0" w:color="auto"/>
            </w:tcBorders>
          </w:tcPr>
          <w:p w14:paraId="5DB809D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85F653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EBAA11B"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8C3769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DA8E9A6"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1D7451F8" w14:textId="77777777" w:rsidTr="00062AF5">
        <w:trPr>
          <w:cantSplit/>
        </w:trPr>
        <w:tc>
          <w:tcPr>
            <w:tcW w:w="1668" w:type="dxa"/>
            <w:vMerge/>
          </w:tcPr>
          <w:p w14:paraId="297398AC"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52B4BA93" w14:textId="77777777" w:rsidR="004E36F1" w:rsidRPr="0054547D" w:rsidRDefault="004E36F1" w:rsidP="004E36F1">
            <w:pPr>
              <w:rPr>
                <w:rFonts w:eastAsia="Times New Roman"/>
                <w:b/>
                <w:szCs w:val="22"/>
                <w:lang w:eastAsia="en-US"/>
              </w:rPr>
            </w:pPr>
          </w:p>
        </w:tc>
        <w:tc>
          <w:tcPr>
            <w:tcW w:w="4341" w:type="dxa"/>
            <w:vMerge/>
          </w:tcPr>
          <w:p w14:paraId="7A668D2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B42767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FC6ECB9" w14:textId="77777777" w:rsidR="004E36F1" w:rsidRPr="0054547D" w:rsidRDefault="004E36F1" w:rsidP="004E36F1">
            <w:pPr>
              <w:jc w:val="right"/>
              <w:rPr>
                <w:rFonts w:eastAsia="Times New Roman"/>
                <w:b/>
                <w:szCs w:val="22"/>
                <w:lang w:eastAsia="en-US"/>
              </w:rPr>
            </w:pPr>
            <w:r w:rsidRPr="0092104F">
              <w:t>2'500.00</w:t>
            </w:r>
          </w:p>
        </w:tc>
      </w:tr>
      <w:tr w:rsidR="004E36F1" w:rsidRPr="0054547D" w14:paraId="66CFA02C" w14:textId="77777777" w:rsidTr="00062AF5">
        <w:trPr>
          <w:cantSplit/>
        </w:trPr>
        <w:tc>
          <w:tcPr>
            <w:tcW w:w="1668" w:type="dxa"/>
            <w:vMerge w:val="restart"/>
            <w:tcBorders>
              <w:top w:val="double" w:sz="4" w:space="0" w:color="auto"/>
            </w:tcBorders>
          </w:tcPr>
          <w:p w14:paraId="12796BFE"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57309B08" w14:textId="77777777" w:rsidR="004E36F1" w:rsidRPr="0054547D" w:rsidRDefault="004E36F1" w:rsidP="004E36F1">
            <w:pPr>
              <w:rPr>
                <w:rFonts w:eastAsia="Times New Roman"/>
                <w:b/>
                <w:szCs w:val="22"/>
                <w:lang w:eastAsia="en-US"/>
              </w:rPr>
            </w:pPr>
            <w:r>
              <w:rPr>
                <w:rFonts w:eastAsia="Times New Roman"/>
                <w:b/>
                <w:szCs w:val="22"/>
                <w:lang w:eastAsia="en-US"/>
              </w:rPr>
              <w:t>Lapkritis</w:t>
            </w:r>
          </w:p>
        </w:tc>
        <w:tc>
          <w:tcPr>
            <w:tcW w:w="4341" w:type="dxa"/>
            <w:vMerge w:val="restart"/>
            <w:tcBorders>
              <w:top w:val="double" w:sz="4" w:space="0" w:color="auto"/>
            </w:tcBorders>
          </w:tcPr>
          <w:p w14:paraId="7EB85EBD" w14:textId="77777777" w:rsidR="004E36F1" w:rsidRPr="0054547D" w:rsidRDefault="004E36F1" w:rsidP="004E36F1">
            <w:pPr>
              <w:rPr>
                <w:rFonts w:eastAsia="Times New Roman"/>
                <w:b/>
                <w:szCs w:val="22"/>
                <w:lang w:eastAsia="en-US"/>
              </w:rPr>
            </w:pPr>
            <w:r w:rsidRPr="009400E7">
              <w:t>192'285.78</w:t>
            </w:r>
          </w:p>
          <w:p w14:paraId="02177AE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9D2249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DD3862F"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42615C83" w14:textId="77777777" w:rsidTr="00062AF5">
        <w:trPr>
          <w:cantSplit/>
        </w:trPr>
        <w:tc>
          <w:tcPr>
            <w:tcW w:w="1668" w:type="dxa"/>
            <w:vMerge/>
            <w:tcBorders>
              <w:top w:val="double" w:sz="4" w:space="0" w:color="auto"/>
            </w:tcBorders>
          </w:tcPr>
          <w:p w14:paraId="4640B5C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B8ADF4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9A35E0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B5C4E0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4F2B1214" w14:textId="77777777" w:rsidR="004E36F1" w:rsidRPr="0054547D" w:rsidRDefault="004E36F1" w:rsidP="004E36F1">
            <w:pPr>
              <w:jc w:val="right"/>
              <w:rPr>
                <w:rFonts w:eastAsia="Times New Roman"/>
                <w:b/>
                <w:szCs w:val="22"/>
                <w:lang w:eastAsia="en-US"/>
              </w:rPr>
            </w:pPr>
            <w:r w:rsidRPr="0092104F">
              <w:t>10'513.65</w:t>
            </w:r>
          </w:p>
        </w:tc>
      </w:tr>
      <w:tr w:rsidR="004E36F1" w:rsidRPr="0054547D" w14:paraId="79C09849" w14:textId="77777777" w:rsidTr="00062AF5">
        <w:trPr>
          <w:cantSplit/>
        </w:trPr>
        <w:tc>
          <w:tcPr>
            <w:tcW w:w="1668" w:type="dxa"/>
            <w:vMerge/>
            <w:tcBorders>
              <w:top w:val="double" w:sz="4" w:space="0" w:color="auto"/>
            </w:tcBorders>
          </w:tcPr>
          <w:p w14:paraId="2C26DFD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A66E5B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886B14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24C0C4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A7F893C" w14:textId="77777777" w:rsidR="004E36F1" w:rsidRPr="0054547D" w:rsidRDefault="004E36F1" w:rsidP="004E36F1">
            <w:pPr>
              <w:jc w:val="right"/>
              <w:rPr>
                <w:rFonts w:eastAsia="Times New Roman"/>
                <w:b/>
                <w:szCs w:val="22"/>
                <w:lang w:eastAsia="en-US"/>
              </w:rPr>
            </w:pPr>
            <w:r w:rsidRPr="0092104F">
              <w:t>78'253.66</w:t>
            </w:r>
          </w:p>
        </w:tc>
      </w:tr>
      <w:tr w:rsidR="004E36F1" w:rsidRPr="0054547D" w14:paraId="742E8B68" w14:textId="77777777" w:rsidTr="00062AF5">
        <w:trPr>
          <w:cantSplit/>
        </w:trPr>
        <w:tc>
          <w:tcPr>
            <w:tcW w:w="1668" w:type="dxa"/>
            <w:vMerge/>
            <w:tcBorders>
              <w:top w:val="double" w:sz="4" w:space="0" w:color="auto"/>
            </w:tcBorders>
          </w:tcPr>
          <w:p w14:paraId="6C9F326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25CE23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05E771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30BD93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6899ED39"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694792CA" w14:textId="77777777" w:rsidTr="00062AF5">
        <w:trPr>
          <w:cantSplit/>
        </w:trPr>
        <w:tc>
          <w:tcPr>
            <w:tcW w:w="1668" w:type="dxa"/>
            <w:vMerge/>
            <w:tcBorders>
              <w:top w:val="double" w:sz="4" w:space="0" w:color="auto"/>
            </w:tcBorders>
          </w:tcPr>
          <w:p w14:paraId="38A6FD9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95C01A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9B7E4B7"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7ECE2F4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6F96940"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4771A9E6" w14:textId="77777777" w:rsidTr="00062AF5">
        <w:trPr>
          <w:cantSplit/>
        </w:trPr>
        <w:tc>
          <w:tcPr>
            <w:tcW w:w="1668" w:type="dxa"/>
            <w:vMerge/>
          </w:tcPr>
          <w:p w14:paraId="79D747B7"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52E72CBE" w14:textId="77777777" w:rsidR="004E36F1" w:rsidRPr="0054547D" w:rsidRDefault="004E36F1" w:rsidP="004E36F1">
            <w:pPr>
              <w:rPr>
                <w:rFonts w:eastAsia="Times New Roman"/>
                <w:b/>
                <w:szCs w:val="22"/>
                <w:lang w:eastAsia="en-US"/>
              </w:rPr>
            </w:pPr>
          </w:p>
        </w:tc>
        <w:tc>
          <w:tcPr>
            <w:tcW w:w="4341" w:type="dxa"/>
            <w:vMerge/>
          </w:tcPr>
          <w:p w14:paraId="09AC593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3E6F41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3E2FB64E" w14:textId="77777777" w:rsidR="004E36F1" w:rsidRPr="0054547D" w:rsidRDefault="004E36F1" w:rsidP="004E36F1">
            <w:pPr>
              <w:jc w:val="right"/>
              <w:rPr>
                <w:rFonts w:eastAsia="Times New Roman"/>
                <w:b/>
                <w:szCs w:val="22"/>
                <w:lang w:eastAsia="en-US"/>
              </w:rPr>
            </w:pPr>
            <w:r w:rsidRPr="0092104F">
              <w:t>2'500.00</w:t>
            </w:r>
          </w:p>
        </w:tc>
      </w:tr>
      <w:tr w:rsidR="004E36F1" w:rsidRPr="0054547D" w14:paraId="48CF4831" w14:textId="77777777" w:rsidTr="00062AF5">
        <w:trPr>
          <w:cantSplit/>
        </w:trPr>
        <w:tc>
          <w:tcPr>
            <w:tcW w:w="1668" w:type="dxa"/>
            <w:vMerge w:val="restart"/>
            <w:tcBorders>
              <w:top w:val="double" w:sz="4" w:space="0" w:color="auto"/>
            </w:tcBorders>
          </w:tcPr>
          <w:p w14:paraId="6E8FB50B"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34</w:t>
            </w:r>
          </w:p>
        </w:tc>
        <w:tc>
          <w:tcPr>
            <w:tcW w:w="1754" w:type="dxa"/>
            <w:vMerge w:val="restart"/>
            <w:tcBorders>
              <w:top w:val="double" w:sz="4" w:space="0" w:color="auto"/>
            </w:tcBorders>
          </w:tcPr>
          <w:p w14:paraId="1A2154B2" w14:textId="77777777" w:rsidR="004E36F1" w:rsidRPr="0054547D" w:rsidRDefault="004E36F1" w:rsidP="004E36F1">
            <w:pPr>
              <w:rPr>
                <w:rFonts w:eastAsia="Times New Roman"/>
                <w:b/>
                <w:szCs w:val="22"/>
                <w:lang w:eastAsia="en-US"/>
              </w:rPr>
            </w:pPr>
            <w:r>
              <w:rPr>
                <w:rFonts w:eastAsia="Times New Roman"/>
                <w:b/>
                <w:szCs w:val="22"/>
                <w:lang w:eastAsia="en-US"/>
              </w:rPr>
              <w:t>Gruodis</w:t>
            </w:r>
          </w:p>
        </w:tc>
        <w:tc>
          <w:tcPr>
            <w:tcW w:w="4341" w:type="dxa"/>
            <w:vMerge w:val="restart"/>
            <w:tcBorders>
              <w:top w:val="double" w:sz="4" w:space="0" w:color="auto"/>
            </w:tcBorders>
          </w:tcPr>
          <w:p w14:paraId="0BBAE125" w14:textId="77777777" w:rsidR="004E36F1" w:rsidRPr="0054547D" w:rsidRDefault="004E36F1" w:rsidP="004E36F1">
            <w:pPr>
              <w:rPr>
                <w:rFonts w:eastAsia="Times New Roman"/>
                <w:b/>
                <w:szCs w:val="22"/>
                <w:lang w:eastAsia="en-US"/>
              </w:rPr>
            </w:pPr>
            <w:r w:rsidRPr="009400E7">
              <w:t>192'285.78</w:t>
            </w:r>
          </w:p>
        </w:tc>
        <w:tc>
          <w:tcPr>
            <w:tcW w:w="2960" w:type="dxa"/>
            <w:tcBorders>
              <w:top w:val="double" w:sz="4" w:space="0" w:color="auto"/>
            </w:tcBorders>
          </w:tcPr>
          <w:p w14:paraId="1B5C0FE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5DBB584" w14:textId="77777777" w:rsidR="004E36F1" w:rsidRPr="0054547D" w:rsidRDefault="004E36F1" w:rsidP="004E36F1">
            <w:pPr>
              <w:jc w:val="right"/>
              <w:rPr>
                <w:rFonts w:eastAsia="Times New Roman"/>
                <w:b/>
                <w:szCs w:val="22"/>
                <w:lang w:eastAsia="en-US"/>
              </w:rPr>
            </w:pPr>
            <w:r w:rsidRPr="0092104F">
              <w:t>81'482.69</w:t>
            </w:r>
          </w:p>
        </w:tc>
      </w:tr>
      <w:tr w:rsidR="004E36F1" w:rsidRPr="0054547D" w14:paraId="3209273D" w14:textId="77777777" w:rsidTr="00062AF5">
        <w:trPr>
          <w:cantSplit/>
        </w:trPr>
        <w:tc>
          <w:tcPr>
            <w:tcW w:w="1668" w:type="dxa"/>
            <w:vMerge/>
            <w:tcBorders>
              <w:top w:val="double" w:sz="4" w:space="0" w:color="auto"/>
            </w:tcBorders>
          </w:tcPr>
          <w:p w14:paraId="5311655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D69261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5E6899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838FB7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D12B726" w14:textId="77777777" w:rsidR="004E36F1" w:rsidRPr="0054547D" w:rsidRDefault="004E36F1" w:rsidP="004E36F1">
            <w:pPr>
              <w:jc w:val="right"/>
              <w:rPr>
                <w:rFonts w:eastAsia="Times New Roman"/>
                <w:b/>
                <w:szCs w:val="22"/>
                <w:lang w:eastAsia="en-US"/>
              </w:rPr>
            </w:pPr>
            <w:r w:rsidRPr="0092104F">
              <w:t>10'150.35</w:t>
            </w:r>
          </w:p>
        </w:tc>
      </w:tr>
      <w:tr w:rsidR="004E36F1" w:rsidRPr="0054547D" w14:paraId="7816419F" w14:textId="77777777" w:rsidTr="00062AF5">
        <w:trPr>
          <w:cantSplit/>
        </w:trPr>
        <w:tc>
          <w:tcPr>
            <w:tcW w:w="1668" w:type="dxa"/>
            <w:vMerge/>
            <w:tcBorders>
              <w:top w:val="double" w:sz="4" w:space="0" w:color="auto"/>
            </w:tcBorders>
          </w:tcPr>
          <w:p w14:paraId="2433215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89383D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E368D0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DCD13E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F81F810" w14:textId="77777777" w:rsidR="004E36F1" w:rsidRPr="0054547D" w:rsidRDefault="004E36F1" w:rsidP="004E36F1">
            <w:pPr>
              <w:jc w:val="right"/>
              <w:rPr>
                <w:rFonts w:eastAsia="Times New Roman"/>
                <w:b/>
                <w:szCs w:val="22"/>
                <w:lang w:eastAsia="en-US"/>
              </w:rPr>
            </w:pPr>
            <w:r w:rsidRPr="0092104F">
              <w:t>78'616.96</w:t>
            </w:r>
          </w:p>
        </w:tc>
      </w:tr>
      <w:tr w:rsidR="004E36F1" w:rsidRPr="0054547D" w14:paraId="512A7A17" w14:textId="77777777" w:rsidTr="00062AF5">
        <w:trPr>
          <w:cantSplit/>
        </w:trPr>
        <w:tc>
          <w:tcPr>
            <w:tcW w:w="1668" w:type="dxa"/>
            <w:vMerge/>
            <w:tcBorders>
              <w:top w:val="double" w:sz="4" w:space="0" w:color="auto"/>
            </w:tcBorders>
          </w:tcPr>
          <w:p w14:paraId="08E0595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1D10E2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C184E3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B7EB88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77AE831" w14:textId="77777777" w:rsidR="004E36F1" w:rsidRPr="0054547D" w:rsidRDefault="004E36F1" w:rsidP="004E36F1">
            <w:pPr>
              <w:jc w:val="right"/>
              <w:rPr>
                <w:rFonts w:eastAsia="Times New Roman"/>
                <w:b/>
                <w:szCs w:val="22"/>
                <w:lang w:eastAsia="en-US"/>
              </w:rPr>
            </w:pPr>
            <w:r w:rsidRPr="0092104F">
              <w:t>16'533.13</w:t>
            </w:r>
          </w:p>
        </w:tc>
      </w:tr>
      <w:tr w:rsidR="004E36F1" w:rsidRPr="0054547D" w14:paraId="3D0B7DF8" w14:textId="77777777" w:rsidTr="00062AF5">
        <w:trPr>
          <w:cantSplit/>
        </w:trPr>
        <w:tc>
          <w:tcPr>
            <w:tcW w:w="1668" w:type="dxa"/>
            <w:vMerge/>
            <w:tcBorders>
              <w:top w:val="double" w:sz="4" w:space="0" w:color="auto"/>
            </w:tcBorders>
          </w:tcPr>
          <w:p w14:paraId="659A997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6FE9DF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0FF9D06"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937A5F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36E65303" w14:textId="77777777" w:rsidR="004E36F1" w:rsidRPr="0054547D" w:rsidRDefault="004E36F1" w:rsidP="004E36F1">
            <w:pPr>
              <w:jc w:val="right"/>
              <w:rPr>
                <w:rFonts w:eastAsia="Times New Roman"/>
                <w:b/>
                <w:szCs w:val="22"/>
                <w:lang w:eastAsia="en-US"/>
              </w:rPr>
            </w:pPr>
            <w:r w:rsidRPr="0092104F">
              <w:t>3'002.65</w:t>
            </w:r>
          </w:p>
        </w:tc>
      </w:tr>
      <w:tr w:rsidR="004E36F1" w:rsidRPr="0054547D" w14:paraId="42F19F63" w14:textId="77777777" w:rsidTr="00062AF5">
        <w:trPr>
          <w:cantSplit/>
        </w:trPr>
        <w:tc>
          <w:tcPr>
            <w:tcW w:w="1668" w:type="dxa"/>
            <w:vMerge/>
            <w:tcBorders>
              <w:bottom w:val="double" w:sz="4" w:space="0" w:color="auto"/>
            </w:tcBorders>
          </w:tcPr>
          <w:p w14:paraId="7CEC71CD"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Borders>
              <w:bottom w:val="double" w:sz="4" w:space="0" w:color="auto"/>
            </w:tcBorders>
          </w:tcPr>
          <w:p w14:paraId="15D6B618" w14:textId="77777777" w:rsidR="004E36F1" w:rsidRPr="0054547D" w:rsidRDefault="004E36F1" w:rsidP="004E36F1">
            <w:pPr>
              <w:rPr>
                <w:rFonts w:eastAsia="Times New Roman"/>
                <w:b/>
                <w:szCs w:val="22"/>
                <w:lang w:eastAsia="en-US"/>
              </w:rPr>
            </w:pPr>
          </w:p>
        </w:tc>
        <w:tc>
          <w:tcPr>
            <w:tcW w:w="4341" w:type="dxa"/>
            <w:vMerge/>
            <w:tcBorders>
              <w:bottom w:val="double" w:sz="4" w:space="0" w:color="auto"/>
            </w:tcBorders>
          </w:tcPr>
          <w:p w14:paraId="69146A7E"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F46515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bottom w:val="double" w:sz="4" w:space="0" w:color="auto"/>
            </w:tcBorders>
          </w:tcPr>
          <w:p w14:paraId="57AA7FB1" w14:textId="77777777" w:rsidR="004E36F1" w:rsidRPr="0054547D" w:rsidRDefault="004E36F1" w:rsidP="004E36F1">
            <w:pPr>
              <w:jc w:val="right"/>
              <w:rPr>
                <w:rFonts w:eastAsia="Times New Roman"/>
                <w:b/>
                <w:szCs w:val="22"/>
                <w:lang w:eastAsia="en-US"/>
              </w:rPr>
            </w:pPr>
            <w:r w:rsidRPr="0092104F">
              <w:t>2'500.00</w:t>
            </w:r>
          </w:p>
        </w:tc>
      </w:tr>
      <w:tr w:rsidR="00F44AD9" w:rsidRPr="0054547D" w14:paraId="24D408EC" w14:textId="77777777" w:rsidTr="00F50A95">
        <w:trPr>
          <w:cantSplit/>
        </w:trPr>
        <w:tc>
          <w:tcPr>
            <w:tcW w:w="13966" w:type="dxa"/>
            <w:gridSpan w:val="5"/>
            <w:tcBorders>
              <w:top w:val="double" w:sz="4" w:space="0" w:color="auto"/>
              <w:left w:val="nil"/>
              <w:bottom w:val="nil"/>
              <w:right w:val="nil"/>
            </w:tcBorders>
          </w:tcPr>
          <w:p w14:paraId="4A7C7CFE" w14:textId="77777777" w:rsidR="00F44AD9" w:rsidRPr="0054547D" w:rsidRDefault="00F44AD9" w:rsidP="00F50A95">
            <w:pPr>
              <w:rPr>
                <w:rFonts w:eastAsia="Times New Roman"/>
                <w:szCs w:val="22"/>
                <w:lang w:eastAsia="en-US"/>
              </w:rPr>
            </w:pPr>
          </w:p>
        </w:tc>
      </w:tr>
      <w:tr w:rsidR="00F44AD9" w:rsidRPr="0054547D" w14:paraId="033910FF" w14:textId="77777777" w:rsidTr="00F50A95">
        <w:trPr>
          <w:cantSplit/>
          <w:tblHeader/>
        </w:trPr>
        <w:tc>
          <w:tcPr>
            <w:tcW w:w="1668" w:type="dxa"/>
            <w:vMerge w:val="restart"/>
            <w:tcBorders>
              <w:top w:val="double" w:sz="4" w:space="0" w:color="auto"/>
            </w:tcBorders>
            <w:vAlign w:val="center"/>
          </w:tcPr>
          <w:p w14:paraId="756707BE"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Kalendoriniai metai</w:t>
            </w:r>
          </w:p>
        </w:tc>
        <w:tc>
          <w:tcPr>
            <w:tcW w:w="1754" w:type="dxa"/>
            <w:vMerge w:val="restart"/>
            <w:tcBorders>
              <w:top w:val="double" w:sz="4" w:space="0" w:color="auto"/>
            </w:tcBorders>
            <w:vAlign w:val="center"/>
          </w:tcPr>
          <w:p w14:paraId="0CA10534"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Mėnuo</w:t>
            </w:r>
          </w:p>
        </w:tc>
        <w:tc>
          <w:tcPr>
            <w:tcW w:w="10544" w:type="dxa"/>
            <w:gridSpan w:val="3"/>
            <w:tcBorders>
              <w:top w:val="double" w:sz="4" w:space="0" w:color="auto"/>
            </w:tcBorders>
            <w:vAlign w:val="center"/>
          </w:tcPr>
          <w:p w14:paraId="18515510" w14:textId="77777777" w:rsidR="00F44AD9" w:rsidRPr="0054547D" w:rsidRDefault="00F44AD9" w:rsidP="00F50A95">
            <w:pPr>
              <w:ind w:right="-48"/>
              <w:jc w:val="center"/>
              <w:rPr>
                <w:rFonts w:eastAsia="Times New Roman"/>
                <w:b/>
                <w:szCs w:val="22"/>
                <w:lang w:eastAsia="en-US"/>
              </w:rPr>
            </w:pPr>
            <w:r w:rsidRPr="0054547D">
              <w:rPr>
                <w:rFonts w:eastAsia="Times New Roman"/>
                <w:b/>
                <w:szCs w:val="22"/>
                <w:lang w:eastAsia="en-US"/>
              </w:rPr>
              <w:t>Atitinkamo mėnesio Metinis atlyginimas (realiomis (neindeksuotomis) vertėmis) pagal FVM pateiktus duomenis</w:t>
            </w:r>
          </w:p>
        </w:tc>
      </w:tr>
      <w:tr w:rsidR="00F44AD9" w:rsidRPr="0054547D" w14:paraId="7C497D74" w14:textId="77777777" w:rsidTr="00F50A95">
        <w:trPr>
          <w:cantSplit/>
          <w:tblHeader/>
        </w:trPr>
        <w:tc>
          <w:tcPr>
            <w:tcW w:w="1668" w:type="dxa"/>
            <w:vMerge/>
            <w:vAlign w:val="center"/>
          </w:tcPr>
          <w:p w14:paraId="3F4DB35F" w14:textId="77777777" w:rsidR="00F44AD9" w:rsidRPr="0054547D" w:rsidRDefault="00F44AD9" w:rsidP="00F50A95">
            <w:pPr>
              <w:numPr>
                <w:ilvl w:val="0"/>
                <w:numId w:val="29"/>
              </w:numPr>
              <w:contextualSpacing/>
              <w:rPr>
                <w:rFonts w:eastAsia="Times New Roman"/>
                <w:szCs w:val="22"/>
                <w:lang w:eastAsia="en-US"/>
              </w:rPr>
            </w:pPr>
          </w:p>
        </w:tc>
        <w:tc>
          <w:tcPr>
            <w:tcW w:w="1754" w:type="dxa"/>
            <w:vMerge/>
          </w:tcPr>
          <w:p w14:paraId="22E707DA" w14:textId="77777777" w:rsidR="00F44AD9" w:rsidRPr="0054547D" w:rsidRDefault="00F44AD9" w:rsidP="00F50A95">
            <w:pPr>
              <w:jc w:val="center"/>
              <w:rPr>
                <w:rFonts w:eastAsia="Times New Roman"/>
                <w:b/>
                <w:szCs w:val="22"/>
                <w:lang w:eastAsia="en-US"/>
              </w:rPr>
            </w:pPr>
          </w:p>
        </w:tc>
        <w:tc>
          <w:tcPr>
            <w:tcW w:w="4341" w:type="dxa"/>
            <w:tcBorders>
              <w:top w:val="double" w:sz="4" w:space="0" w:color="auto"/>
            </w:tcBorders>
            <w:vAlign w:val="center"/>
          </w:tcPr>
          <w:p w14:paraId="1424F37D"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Atitinkamo mėnesio Metinio Mėnesinio atlyginimo (M</w:t>
            </w:r>
            <w:r w:rsidRPr="007B236A">
              <w:rPr>
                <w:rFonts w:eastAsia="Times New Roman"/>
                <w:b/>
                <w:szCs w:val="22"/>
                <w:lang w:val="es-ES"/>
              </w:rPr>
              <w:t>=MS(</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b/>
                <w:szCs w:val="22"/>
                <w:lang w:eastAsia="en-US"/>
              </w:rPr>
              <w:t>+</w:t>
            </w:r>
            <w:r w:rsidRPr="0054547D">
              <w:rPr>
                <w:rFonts w:eastAsia="Times New Roman"/>
                <w:szCs w:val="22"/>
                <w:lang w:eastAsia="en-US"/>
              </w:rPr>
              <w:t xml:space="preserve"> M3</w:t>
            </w:r>
            <w:r w:rsidRPr="0054547D">
              <w:rPr>
                <w:rFonts w:eastAsia="Times New Roman"/>
                <w:szCs w:val="22"/>
                <w:vertAlign w:val="superscript"/>
                <w:lang w:eastAsia="en-US"/>
              </w:rPr>
              <w:t>2</w:t>
            </w:r>
            <w:r w:rsidRPr="0054547D">
              <w:rPr>
                <w:rFonts w:eastAsia="Times New Roman"/>
                <w:b/>
                <w:szCs w:val="22"/>
                <w:lang w:eastAsia="en-US"/>
              </w:rPr>
              <w:t>) +M4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+M5) vertė, Eur (be PVM)</w:t>
            </w:r>
          </w:p>
        </w:tc>
        <w:tc>
          <w:tcPr>
            <w:tcW w:w="2960" w:type="dxa"/>
            <w:tcBorders>
              <w:top w:val="double" w:sz="4" w:space="0" w:color="auto"/>
            </w:tcBorders>
            <w:vAlign w:val="center"/>
          </w:tcPr>
          <w:p w14:paraId="689DCC36" w14:textId="77777777" w:rsidR="00F44AD9" w:rsidRPr="0054547D" w:rsidRDefault="00F44AD9" w:rsidP="00F50A95">
            <w:pPr>
              <w:jc w:val="center"/>
              <w:rPr>
                <w:rFonts w:eastAsia="Times New Roman"/>
                <w:szCs w:val="22"/>
                <w:lang w:eastAsia="en-US"/>
              </w:rPr>
            </w:pPr>
            <w:r w:rsidRPr="0054547D">
              <w:rPr>
                <w:rFonts w:eastAsia="Times New Roman"/>
                <w:b/>
                <w:szCs w:val="22"/>
                <w:lang w:eastAsia="en-US"/>
              </w:rPr>
              <w:t>Sudedamosios dalys</w:t>
            </w:r>
          </w:p>
        </w:tc>
        <w:tc>
          <w:tcPr>
            <w:tcW w:w="3243" w:type="dxa"/>
            <w:tcBorders>
              <w:top w:val="double" w:sz="4" w:space="0" w:color="auto"/>
            </w:tcBorders>
            <w:vAlign w:val="center"/>
          </w:tcPr>
          <w:p w14:paraId="08B0309A"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 xml:space="preserve">Vertė, Eur </w:t>
            </w:r>
          </w:p>
          <w:p w14:paraId="6A453685"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(be PVM)</w:t>
            </w:r>
          </w:p>
        </w:tc>
      </w:tr>
      <w:tr w:rsidR="004E36F1" w:rsidRPr="0054547D" w14:paraId="26ED3CAE" w14:textId="77777777" w:rsidTr="00062AF5">
        <w:trPr>
          <w:cantSplit/>
        </w:trPr>
        <w:tc>
          <w:tcPr>
            <w:tcW w:w="1668" w:type="dxa"/>
            <w:vMerge w:val="restart"/>
            <w:tcBorders>
              <w:top w:val="double" w:sz="4" w:space="0" w:color="auto"/>
            </w:tcBorders>
          </w:tcPr>
          <w:p w14:paraId="2A5ED5FC"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1343EE5B" w14:textId="77777777" w:rsidR="004E36F1" w:rsidRPr="0054547D" w:rsidRDefault="004E36F1" w:rsidP="004E36F1">
            <w:pPr>
              <w:rPr>
                <w:rFonts w:eastAsia="Times New Roman"/>
                <w:b/>
                <w:szCs w:val="22"/>
                <w:lang w:eastAsia="en-US"/>
              </w:rPr>
            </w:pPr>
            <w:r>
              <w:rPr>
                <w:rFonts w:eastAsia="Times New Roman"/>
                <w:b/>
                <w:szCs w:val="22"/>
                <w:lang w:eastAsia="en-US"/>
              </w:rPr>
              <w:t>Sausis</w:t>
            </w:r>
          </w:p>
        </w:tc>
        <w:tc>
          <w:tcPr>
            <w:tcW w:w="4341" w:type="dxa"/>
            <w:vMerge w:val="restart"/>
            <w:tcBorders>
              <w:top w:val="double" w:sz="4" w:space="0" w:color="auto"/>
            </w:tcBorders>
          </w:tcPr>
          <w:p w14:paraId="301BC950" w14:textId="77777777" w:rsidR="004E36F1" w:rsidRPr="0054547D" w:rsidRDefault="004E36F1" w:rsidP="004E36F1">
            <w:pPr>
              <w:rPr>
                <w:rFonts w:eastAsia="Times New Roman"/>
                <w:b/>
                <w:szCs w:val="22"/>
                <w:lang w:eastAsia="en-US"/>
              </w:rPr>
            </w:pPr>
            <w:r w:rsidRPr="00CB32F8">
              <w:t>192'285.78</w:t>
            </w:r>
          </w:p>
          <w:p w14:paraId="3506DB0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30C802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719CC98E"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4C86A6E9" w14:textId="77777777" w:rsidTr="00062AF5">
        <w:trPr>
          <w:cantSplit/>
        </w:trPr>
        <w:tc>
          <w:tcPr>
            <w:tcW w:w="1668" w:type="dxa"/>
            <w:vMerge/>
            <w:tcBorders>
              <w:top w:val="double" w:sz="4" w:space="0" w:color="auto"/>
            </w:tcBorders>
          </w:tcPr>
          <w:p w14:paraId="763DAED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76A0AF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A34301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F26250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567070F" w14:textId="77777777" w:rsidR="004E36F1" w:rsidRPr="0054547D" w:rsidRDefault="004E36F1" w:rsidP="004E36F1">
            <w:pPr>
              <w:jc w:val="right"/>
              <w:rPr>
                <w:rFonts w:eastAsia="Times New Roman"/>
                <w:b/>
                <w:szCs w:val="22"/>
                <w:lang w:eastAsia="en-US"/>
              </w:rPr>
            </w:pPr>
            <w:r w:rsidRPr="00DD1CFC">
              <w:t>9'787.06</w:t>
            </w:r>
          </w:p>
        </w:tc>
      </w:tr>
      <w:tr w:rsidR="004E36F1" w:rsidRPr="0054547D" w14:paraId="1F03E2C5" w14:textId="77777777" w:rsidTr="00062AF5">
        <w:trPr>
          <w:cantSplit/>
        </w:trPr>
        <w:tc>
          <w:tcPr>
            <w:tcW w:w="1668" w:type="dxa"/>
            <w:vMerge/>
            <w:tcBorders>
              <w:top w:val="double" w:sz="4" w:space="0" w:color="auto"/>
            </w:tcBorders>
          </w:tcPr>
          <w:p w14:paraId="64BE180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BACA72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995382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C97A71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0F26B1B" w14:textId="77777777" w:rsidR="004E36F1" w:rsidRPr="0054547D" w:rsidRDefault="004E36F1" w:rsidP="004E36F1">
            <w:pPr>
              <w:jc w:val="right"/>
              <w:rPr>
                <w:rFonts w:eastAsia="Times New Roman"/>
                <w:b/>
                <w:szCs w:val="22"/>
                <w:lang w:eastAsia="en-US"/>
              </w:rPr>
            </w:pPr>
            <w:r w:rsidRPr="00DD1CFC">
              <w:t>78'980.25</w:t>
            </w:r>
          </w:p>
        </w:tc>
      </w:tr>
      <w:tr w:rsidR="004E36F1" w:rsidRPr="0054547D" w14:paraId="44321D74" w14:textId="77777777" w:rsidTr="00062AF5">
        <w:trPr>
          <w:cantSplit/>
        </w:trPr>
        <w:tc>
          <w:tcPr>
            <w:tcW w:w="1668" w:type="dxa"/>
            <w:vMerge/>
            <w:tcBorders>
              <w:top w:val="double" w:sz="4" w:space="0" w:color="auto"/>
            </w:tcBorders>
          </w:tcPr>
          <w:p w14:paraId="731F720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867A92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BD01E3E"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A2526C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bottom w:val="double" w:sz="4" w:space="0" w:color="auto"/>
            </w:tcBorders>
          </w:tcPr>
          <w:p w14:paraId="5E4CD271"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4EF1F64A" w14:textId="77777777" w:rsidTr="00062AF5">
        <w:trPr>
          <w:cantSplit/>
        </w:trPr>
        <w:tc>
          <w:tcPr>
            <w:tcW w:w="1668" w:type="dxa"/>
            <w:vMerge/>
            <w:tcBorders>
              <w:top w:val="double" w:sz="4" w:space="0" w:color="auto"/>
            </w:tcBorders>
          </w:tcPr>
          <w:p w14:paraId="51A0D44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1FC087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CDDE6A4"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7E615D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60E1BBE4"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271C095A" w14:textId="77777777" w:rsidTr="00062AF5">
        <w:trPr>
          <w:cantSplit/>
        </w:trPr>
        <w:tc>
          <w:tcPr>
            <w:tcW w:w="1668" w:type="dxa"/>
            <w:vMerge/>
          </w:tcPr>
          <w:p w14:paraId="33825445"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9E7974F" w14:textId="77777777" w:rsidR="004E36F1" w:rsidRPr="0054547D" w:rsidRDefault="004E36F1" w:rsidP="004E36F1">
            <w:pPr>
              <w:rPr>
                <w:rFonts w:eastAsia="Times New Roman"/>
                <w:b/>
                <w:szCs w:val="22"/>
                <w:lang w:eastAsia="en-US"/>
              </w:rPr>
            </w:pPr>
          </w:p>
        </w:tc>
        <w:tc>
          <w:tcPr>
            <w:tcW w:w="4341" w:type="dxa"/>
            <w:vMerge/>
          </w:tcPr>
          <w:p w14:paraId="34A48D0A"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7C37C3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1181440B" w14:textId="77777777" w:rsidR="004E36F1" w:rsidRPr="0054547D" w:rsidRDefault="004E36F1" w:rsidP="004E36F1">
            <w:pPr>
              <w:jc w:val="right"/>
              <w:rPr>
                <w:rFonts w:eastAsia="Times New Roman"/>
                <w:b/>
                <w:szCs w:val="22"/>
                <w:lang w:eastAsia="en-US"/>
              </w:rPr>
            </w:pPr>
            <w:r w:rsidRPr="00DD1CFC">
              <w:t>2'500.00</w:t>
            </w:r>
          </w:p>
        </w:tc>
      </w:tr>
      <w:tr w:rsidR="004E36F1" w:rsidRPr="0054547D" w14:paraId="45157780" w14:textId="77777777" w:rsidTr="00062AF5">
        <w:trPr>
          <w:cantSplit/>
        </w:trPr>
        <w:tc>
          <w:tcPr>
            <w:tcW w:w="1668" w:type="dxa"/>
            <w:vMerge w:val="restart"/>
            <w:tcBorders>
              <w:top w:val="double" w:sz="4" w:space="0" w:color="auto"/>
            </w:tcBorders>
          </w:tcPr>
          <w:p w14:paraId="799F93BD"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79F3B5E3" w14:textId="77777777" w:rsidR="004E36F1" w:rsidRPr="0054547D" w:rsidRDefault="004E36F1" w:rsidP="004E36F1">
            <w:pPr>
              <w:rPr>
                <w:rFonts w:eastAsia="Times New Roman"/>
                <w:b/>
                <w:szCs w:val="22"/>
                <w:lang w:eastAsia="en-US"/>
              </w:rPr>
            </w:pPr>
            <w:r>
              <w:rPr>
                <w:rFonts w:eastAsia="Times New Roman"/>
                <w:b/>
                <w:szCs w:val="22"/>
                <w:lang w:eastAsia="en-US"/>
              </w:rPr>
              <w:t>Vasaris</w:t>
            </w:r>
          </w:p>
        </w:tc>
        <w:tc>
          <w:tcPr>
            <w:tcW w:w="4341" w:type="dxa"/>
            <w:vMerge w:val="restart"/>
            <w:tcBorders>
              <w:top w:val="double" w:sz="4" w:space="0" w:color="auto"/>
            </w:tcBorders>
          </w:tcPr>
          <w:p w14:paraId="1595CBF7" w14:textId="77777777" w:rsidR="004E36F1" w:rsidRPr="0054547D" w:rsidRDefault="004E36F1" w:rsidP="004E36F1">
            <w:pPr>
              <w:rPr>
                <w:rFonts w:eastAsia="Times New Roman"/>
                <w:b/>
                <w:szCs w:val="22"/>
                <w:lang w:eastAsia="en-US"/>
              </w:rPr>
            </w:pPr>
            <w:r w:rsidRPr="00CB32F8">
              <w:t>192'285.78</w:t>
            </w:r>
          </w:p>
          <w:p w14:paraId="2EBE7802"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C0E9DD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7C96ADD"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7CEFAFF6" w14:textId="77777777" w:rsidTr="00062AF5">
        <w:trPr>
          <w:cantSplit/>
        </w:trPr>
        <w:tc>
          <w:tcPr>
            <w:tcW w:w="1668" w:type="dxa"/>
            <w:vMerge/>
            <w:tcBorders>
              <w:top w:val="double" w:sz="4" w:space="0" w:color="auto"/>
            </w:tcBorders>
          </w:tcPr>
          <w:p w14:paraId="639653D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91A95D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BF2A721"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70270E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3B25EE7" w14:textId="77777777" w:rsidR="004E36F1" w:rsidRPr="0054547D" w:rsidRDefault="004E36F1" w:rsidP="004E36F1">
            <w:pPr>
              <w:jc w:val="right"/>
              <w:rPr>
                <w:rFonts w:eastAsia="Times New Roman"/>
                <w:b/>
                <w:szCs w:val="22"/>
                <w:lang w:eastAsia="en-US"/>
              </w:rPr>
            </w:pPr>
            <w:r w:rsidRPr="00DD1CFC">
              <w:t>9'423.77</w:t>
            </w:r>
          </w:p>
        </w:tc>
      </w:tr>
      <w:tr w:rsidR="004E36F1" w:rsidRPr="0054547D" w14:paraId="7A98152A" w14:textId="77777777" w:rsidTr="00062AF5">
        <w:trPr>
          <w:cantSplit/>
        </w:trPr>
        <w:tc>
          <w:tcPr>
            <w:tcW w:w="1668" w:type="dxa"/>
            <w:vMerge/>
            <w:tcBorders>
              <w:top w:val="double" w:sz="4" w:space="0" w:color="auto"/>
            </w:tcBorders>
          </w:tcPr>
          <w:p w14:paraId="123E6DB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00427B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A73E18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AA000A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74559F0" w14:textId="77777777" w:rsidR="004E36F1" w:rsidRPr="0054547D" w:rsidRDefault="004E36F1" w:rsidP="004E36F1">
            <w:pPr>
              <w:jc w:val="right"/>
              <w:rPr>
                <w:rFonts w:eastAsia="Times New Roman"/>
                <w:b/>
                <w:szCs w:val="22"/>
                <w:lang w:eastAsia="en-US"/>
              </w:rPr>
            </w:pPr>
            <w:r w:rsidRPr="00DD1CFC">
              <w:t>79'343.54</w:t>
            </w:r>
          </w:p>
        </w:tc>
      </w:tr>
      <w:tr w:rsidR="004E36F1" w:rsidRPr="0054547D" w14:paraId="760DDBEA" w14:textId="77777777" w:rsidTr="00062AF5">
        <w:trPr>
          <w:cantSplit/>
        </w:trPr>
        <w:tc>
          <w:tcPr>
            <w:tcW w:w="1668" w:type="dxa"/>
            <w:vMerge/>
            <w:tcBorders>
              <w:top w:val="double" w:sz="4" w:space="0" w:color="auto"/>
            </w:tcBorders>
          </w:tcPr>
          <w:p w14:paraId="3770E95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1B3820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E90D3F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5214B4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951E6BF"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09E5D76B" w14:textId="77777777" w:rsidTr="00062AF5">
        <w:trPr>
          <w:cantSplit/>
        </w:trPr>
        <w:tc>
          <w:tcPr>
            <w:tcW w:w="1668" w:type="dxa"/>
            <w:vMerge/>
            <w:tcBorders>
              <w:top w:val="double" w:sz="4" w:space="0" w:color="auto"/>
            </w:tcBorders>
          </w:tcPr>
          <w:p w14:paraId="0CBA987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D78F69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4999A88"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3CA47E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2235ED85"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4374F113" w14:textId="77777777" w:rsidTr="00062AF5">
        <w:trPr>
          <w:cantSplit/>
        </w:trPr>
        <w:tc>
          <w:tcPr>
            <w:tcW w:w="1668" w:type="dxa"/>
            <w:vMerge/>
          </w:tcPr>
          <w:p w14:paraId="5185DE04"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17A3177F" w14:textId="77777777" w:rsidR="004E36F1" w:rsidRPr="0054547D" w:rsidRDefault="004E36F1" w:rsidP="004E36F1">
            <w:pPr>
              <w:rPr>
                <w:rFonts w:eastAsia="Times New Roman"/>
                <w:b/>
                <w:szCs w:val="22"/>
                <w:lang w:eastAsia="en-US"/>
              </w:rPr>
            </w:pPr>
          </w:p>
        </w:tc>
        <w:tc>
          <w:tcPr>
            <w:tcW w:w="4341" w:type="dxa"/>
            <w:vMerge/>
          </w:tcPr>
          <w:p w14:paraId="66C9270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DEADA6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5C8CD33" w14:textId="77777777" w:rsidR="004E36F1" w:rsidRPr="009E10A7" w:rsidRDefault="004E36F1" w:rsidP="004E36F1">
            <w:pPr>
              <w:jc w:val="right"/>
              <w:rPr>
                <w:rFonts w:eastAsia="Times New Roman"/>
                <w:b/>
                <w:szCs w:val="22"/>
                <w:lang w:val="en-US" w:eastAsia="en-US"/>
              </w:rPr>
            </w:pPr>
            <w:r w:rsidRPr="00DD1CFC">
              <w:t>2'500.00</w:t>
            </w:r>
          </w:p>
        </w:tc>
      </w:tr>
      <w:tr w:rsidR="004E36F1" w:rsidRPr="0054547D" w14:paraId="1D5AA255" w14:textId="77777777" w:rsidTr="00062AF5">
        <w:trPr>
          <w:cantSplit/>
        </w:trPr>
        <w:tc>
          <w:tcPr>
            <w:tcW w:w="1668" w:type="dxa"/>
            <w:vMerge w:val="restart"/>
            <w:tcBorders>
              <w:top w:val="double" w:sz="4" w:space="0" w:color="auto"/>
            </w:tcBorders>
          </w:tcPr>
          <w:p w14:paraId="78512DAE"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5D526CDD" w14:textId="77777777" w:rsidR="004E36F1" w:rsidRPr="0054547D" w:rsidRDefault="004E36F1" w:rsidP="004E36F1">
            <w:pPr>
              <w:rPr>
                <w:rFonts w:eastAsia="Times New Roman"/>
                <w:b/>
                <w:szCs w:val="22"/>
                <w:lang w:eastAsia="en-US"/>
              </w:rPr>
            </w:pPr>
            <w:r>
              <w:rPr>
                <w:rFonts w:eastAsia="Times New Roman"/>
                <w:b/>
                <w:szCs w:val="22"/>
                <w:lang w:eastAsia="en-US"/>
              </w:rPr>
              <w:t>Kovas</w:t>
            </w:r>
          </w:p>
        </w:tc>
        <w:tc>
          <w:tcPr>
            <w:tcW w:w="4341" w:type="dxa"/>
            <w:vMerge w:val="restart"/>
            <w:tcBorders>
              <w:top w:val="double" w:sz="4" w:space="0" w:color="auto"/>
            </w:tcBorders>
          </w:tcPr>
          <w:p w14:paraId="3E272F7B" w14:textId="77777777" w:rsidR="004E36F1" w:rsidRPr="0054547D" w:rsidRDefault="004E36F1" w:rsidP="004E36F1">
            <w:pPr>
              <w:rPr>
                <w:rFonts w:eastAsia="Times New Roman"/>
                <w:b/>
                <w:szCs w:val="22"/>
                <w:lang w:eastAsia="en-US"/>
              </w:rPr>
            </w:pPr>
            <w:r w:rsidRPr="00CB32F8">
              <w:t>192'285.78</w:t>
            </w:r>
          </w:p>
          <w:p w14:paraId="0055495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2EA74C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78ED3A7"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35529B3D" w14:textId="77777777" w:rsidTr="00062AF5">
        <w:trPr>
          <w:cantSplit/>
        </w:trPr>
        <w:tc>
          <w:tcPr>
            <w:tcW w:w="1668" w:type="dxa"/>
            <w:vMerge/>
            <w:tcBorders>
              <w:top w:val="double" w:sz="4" w:space="0" w:color="auto"/>
            </w:tcBorders>
          </w:tcPr>
          <w:p w14:paraId="3912699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26A00C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7AD99B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9EF6BE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10C70DC" w14:textId="77777777" w:rsidR="004E36F1" w:rsidRPr="0054547D" w:rsidRDefault="004E36F1" w:rsidP="004E36F1">
            <w:pPr>
              <w:jc w:val="right"/>
              <w:rPr>
                <w:rFonts w:eastAsia="Times New Roman"/>
                <w:b/>
                <w:szCs w:val="22"/>
                <w:lang w:eastAsia="en-US"/>
              </w:rPr>
            </w:pPr>
            <w:r w:rsidRPr="00DD1CFC">
              <w:t>9'060.47</w:t>
            </w:r>
          </w:p>
        </w:tc>
      </w:tr>
      <w:tr w:rsidR="004E36F1" w:rsidRPr="0054547D" w14:paraId="302E58CE" w14:textId="77777777" w:rsidTr="00062AF5">
        <w:trPr>
          <w:cantSplit/>
        </w:trPr>
        <w:tc>
          <w:tcPr>
            <w:tcW w:w="1668" w:type="dxa"/>
            <w:vMerge/>
            <w:tcBorders>
              <w:top w:val="double" w:sz="4" w:space="0" w:color="auto"/>
            </w:tcBorders>
          </w:tcPr>
          <w:p w14:paraId="3D1A3B8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26B08C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F3DA15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A63BD5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F6426B9" w14:textId="77777777" w:rsidR="004E36F1" w:rsidRPr="0054547D" w:rsidRDefault="004E36F1" w:rsidP="004E36F1">
            <w:pPr>
              <w:jc w:val="right"/>
              <w:rPr>
                <w:rFonts w:eastAsia="Times New Roman"/>
                <w:b/>
                <w:szCs w:val="22"/>
                <w:lang w:eastAsia="en-US"/>
              </w:rPr>
            </w:pPr>
            <w:r w:rsidRPr="00DD1CFC">
              <w:t>79'706.84</w:t>
            </w:r>
          </w:p>
        </w:tc>
      </w:tr>
      <w:tr w:rsidR="004E36F1" w:rsidRPr="0054547D" w14:paraId="2AD201A2" w14:textId="77777777" w:rsidTr="00062AF5">
        <w:trPr>
          <w:cantSplit/>
        </w:trPr>
        <w:tc>
          <w:tcPr>
            <w:tcW w:w="1668" w:type="dxa"/>
            <w:vMerge/>
            <w:tcBorders>
              <w:top w:val="double" w:sz="4" w:space="0" w:color="auto"/>
            </w:tcBorders>
          </w:tcPr>
          <w:p w14:paraId="7D11A94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9971B5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5000A9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DA3B2C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C0E474B"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4891FD6C" w14:textId="77777777" w:rsidTr="00062AF5">
        <w:trPr>
          <w:cantSplit/>
        </w:trPr>
        <w:tc>
          <w:tcPr>
            <w:tcW w:w="1668" w:type="dxa"/>
            <w:vMerge/>
            <w:tcBorders>
              <w:top w:val="double" w:sz="4" w:space="0" w:color="auto"/>
            </w:tcBorders>
          </w:tcPr>
          <w:p w14:paraId="5595613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EBF721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189BB64"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BE6EB0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74D272FB"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4189E22F" w14:textId="77777777" w:rsidTr="00062AF5">
        <w:trPr>
          <w:cantSplit/>
        </w:trPr>
        <w:tc>
          <w:tcPr>
            <w:tcW w:w="1668" w:type="dxa"/>
            <w:vMerge/>
          </w:tcPr>
          <w:p w14:paraId="23B3E3FD"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73E2CE3" w14:textId="77777777" w:rsidR="004E36F1" w:rsidRPr="0054547D" w:rsidRDefault="004E36F1" w:rsidP="004E36F1">
            <w:pPr>
              <w:rPr>
                <w:rFonts w:eastAsia="Times New Roman"/>
                <w:b/>
                <w:szCs w:val="22"/>
                <w:lang w:eastAsia="en-US"/>
              </w:rPr>
            </w:pPr>
          </w:p>
        </w:tc>
        <w:tc>
          <w:tcPr>
            <w:tcW w:w="4341" w:type="dxa"/>
            <w:vMerge/>
          </w:tcPr>
          <w:p w14:paraId="374CE15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B6DE7D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2646BD6" w14:textId="77777777" w:rsidR="004E36F1" w:rsidRPr="0054547D" w:rsidRDefault="004E36F1" w:rsidP="004E36F1">
            <w:pPr>
              <w:jc w:val="right"/>
              <w:rPr>
                <w:rFonts w:eastAsia="Times New Roman"/>
                <w:b/>
                <w:szCs w:val="22"/>
                <w:lang w:eastAsia="en-US"/>
              </w:rPr>
            </w:pPr>
            <w:r w:rsidRPr="00DD1CFC">
              <w:t>2'500.00</w:t>
            </w:r>
          </w:p>
        </w:tc>
      </w:tr>
      <w:tr w:rsidR="004E36F1" w:rsidRPr="0054547D" w14:paraId="74D25173" w14:textId="77777777" w:rsidTr="00062AF5">
        <w:trPr>
          <w:cantSplit/>
        </w:trPr>
        <w:tc>
          <w:tcPr>
            <w:tcW w:w="1668" w:type="dxa"/>
            <w:vMerge w:val="restart"/>
            <w:tcBorders>
              <w:top w:val="double" w:sz="4" w:space="0" w:color="auto"/>
            </w:tcBorders>
          </w:tcPr>
          <w:p w14:paraId="61B6FF10"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4463E86C" w14:textId="77777777" w:rsidR="004E36F1" w:rsidRPr="0054547D" w:rsidRDefault="004E36F1" w:rsidP="004E36F1">
            <w:pPr>
              <w:rPr>
                <w:rFonts w:eastAsia="Times New Roman"/>
                <w:b/>
                <w:szCs w:val="22"/>
                <w:lang w:eastAsia="en-US"/>
              </w:rPr>
            </w:pPr>
            <w:r>
              <w:rPr>
                <w:rFonts w:eastAsia="Times New Roman"/>
                <w:b/>
                <w:szCs w:val="22"/>
                <w:lang w:eastAsia="en-US"/>
              </w:rPr>
              <w:t>Balandis</w:t>
            </w:r>
          </w:p>
        </w:tc>
        <w:tc>
          <w:tcPr>
            <w:tcW w:w="4341" w:type="dxa"/>
            <w:vMerge w:val="restart"/>
            <w:tcBorders>
              <w:top w:val="double" w:sz="4" w:space="0" w:color="auto"/>
            </w:tcBorders>
          </w:tcPr>
          <w:p w14:paraId="47D84862" w14:textId="77777777" w:rsidR="004E36F1" w:rsidRPr="0054547D" w:rsidRDefault="004E36F1" w:rsidP="004E36F1">
            <w:pPr>
              <w:rPr>
                <w:rFonts w:eastAsia="Times New Roman"/>
                <w:b/>
                <w:szCs w:val="22"/>
                <w:lang w:eastAsia="en-US"/>
              </w:rPr>
            </w:pPr>
            <w:r w:rsidRPr="00CB32F8">
              <w:t>192'285.78</w:t>
            </w:r>
          </w:p>
        </w:tc>
        <w:tc>
          <w:tcPr>
            <w:tcW w:w="2960" w:type="dxa"/>
            <w:tcBorders>
              <w:top w:val="double" w:sz="4" w:space="0" w:color="auto"/>
            </w:tcBorders>
          </w:tcPr>
          <w:p w14:paraId="4F5DA69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6CC4079"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7EFD431E" w14:textId="77777777" w:rsidTr="00062AF5">
        <w:trPr>
          <w:cantSplit/>
        </w:trPr>
        <w:tc>
          <w:tcPr>
            <w:tcW w:w="1668" w:type="dxa"/>
            <w:vMerge/>
            <w:tcBorders>
              <w:top w:val="double" w:sz="4" w:space="0" w:color="auto"/>
            </w:tcBorders>
          </w:tcPr>
          <w:p w14:paraId="438B8D6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BBCA68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F4D310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F5FBFC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174CF91B" w14:textId="77777777" w:rsidR="004E36F1" w:rsidRPr="0054547D" w:rsidRDefault="004E36F1" w:rsidP="004E36F1">
            <w:pPr>
              <w:jc w:val="right"/>
              <w:rPr>
                <w:rFonts w:eastAsia="Times New Roman"/>
                <w:b/>
                <w:szCs w:val="22"/>
                <w:lang w:eastAsia="en-US"/>
              </w:rPr>
            </w:pPr>
            <w:r w:rsidRPr="00DD1CFC">
              <w:t>8'697.18</w:t>
            </w:r>
          </w:p>
        </w:tc>
      </w:tr>
      <w:tr w:rsidR="004E36F1" w:rsidRPr="0054547D" w14:paraId="550211F5" w14:textId="77777777" w:rsidTr="00062AF5">
        <w:trPr>
          <w:cantSplit/>
        </w:trPr>
        <w:tc>
          <w:tcPr>
            <w:tcW w:w="1668" w:type="dxa"/>
            <w:vMerge/>
            <w:tcBorders>
              <w:top w:val="double" w:sz="4" w:space="0" w:color="auto"/>
            </w:tcBorders>
          </w:tcPr>
          <w:p w14:paraId="5504CC9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429658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329512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31BF05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1E0B80F" w14:textId="77777777" w:rsidR="004E36F1" w:rsidRPr="0054547D" w:rsidRDefault="004E36F1" w:rsidP="004E36F1">
            <w:pPr>
              <w:jc w:val="right"/>
              <w:rPr>
                <w:rFonts w:eastAsia="Times New Roman"/>
                <w:b/>
                <w:szCs w:val="22"/>
                <w:lang w:eastAsia="en-US"/>
              </w:rPr>
            </w:pPr>
            <w:r w:rsidRPr="00DD1CFC">
              <w:t>80'070.13</w:t>
            </w:r>
          </w:p>
        </w:tc>
      </w:tr>
      <w:tr w:rsidR="004E36F1" w:rsidRPr="0054547D" w14:paraId="483F3EB9" w14:textId="77777777" w:rsidTr="00062AF5">
        <w:trPr>
          <w:cantSplit/>
        </w:trPr>
        <w:tc>
          <w:tcPr>
            <w:tcW w:w="1668" w:type="dxa"/>
            <w:vMerge/>
            <w:tcBorders>
              <w:top w:val="double" w:sz="4" w:space="0" w:color="auto"/>
            </w:tcBorders>
          </w:tcPr>
          <w:p w14:paraId="4B77BD3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BA3DA2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7F5C45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A7A2F3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C717918"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78464107" w14:textId="77777777" w:rsidTr="00062AF5">
        <w:trPr>
          <w:cantSplit/>
        </w:trPr>
        <w:tc>
          <w:tcPr>
            <w:tcW w:w="1668" w:type="dxa"/>
            <w:vMerge/>
            <w:tcBorders>
              <w:top w:val="double" w:sz="4" w:space="0" w:color="auto"/>
            </w:tcBorders>
          </w:tcPr>
          <w:p w14:paraId="3D56111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9DB00B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1B83AE2"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3B7E35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60996861"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247241D3" w14:textId="77777777" w:rsidTr="00062AF5">
        <w:trPr>
          <w:cantSplit/>
        </w:trPr>
        <w:tc>
          <w:tcPr>
            <w:tcW w:w="1668" w:type="dxa"/>
            <w:vMerge/>
          </w:tcPr>
          <w:p w14:paraId="3A39AA0C"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513D559E" w14:textId="77777777" w:rsidR="004E36F1" w:rsidRPr="0054547D" w:rsidRDefault="004E36F1" w:rsidP="004E36F1">
            <w:pPr>
              <w:rPr>
                <w:rFonts w:eastAsia="Times New Roman"/>
                <w:b/>
                <w:szCs w:val="22"/>
                <w:lang w:eastAsia="en-US"/>
              </w:rPr>
            </w:pPr>
          </w:p>
        </w:tc>
        <w:tc>
          <w:tcPr>
            <w:tcW w:w="4341" w:type="dxa"/>
            <w:vMerge/>
          </w:tcPr>
          <w:p w14:paraId="390A5E4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DCF6F0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79E36A4F" w14:textId="77777777" w:rsidR="004E36F1" w:rsidRPr="0054547D" w:rsidRDefault="004E36F1" w:rsidP="004E36F1">
            <w:pPr>
              <w:jc w:val="right"/>
              <w:rPr>
                <w:rFonts w:eastAsia="Times New Roman"/>
                <w:b/>
                <w:szCs w:val="22"/>
                <w:lang w:eastAsia="en-US"/>
              </w:rPr>
            </w:pPr>
            <w:r w:rsidRPr="00DD1CFC">
              <w:t>2'500.00</w:t>
            </w:r>
          </w:p>
        </w:tc>
      </w:tr>
      <w:tr w:rsidR="004E36F1" w:rsidRPr="0054547D" w14:paraId="3F797532" w14:textId="77777777" w:rsidTr="00062AF5">
        <w:trPr>
          <w:cantSplit/>
        </w:trPr>
        <w:tc>
          <w:tcPr>
            <w:tcW w:w="1668" w:type="dxa"/>
            <w:vMerge w:val="restart"/>
            <w:tcBorders>
              <w:top w:val="double" w:sz="4" w:space="0" w:color="auto"/>
            </w:tcBorders>
          </w:tcPr>
          <w:p w14:paraId="4E540F7F"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09E35ECC" w14:textId="77777777" w:rsidR="004E36F1" w:rsidRPr="0054547D" w:rsidRDefault="004E36F1" w:rsidP="004E36F1">
            <w:pPr>
              <w:rPr>
                <w:rFonts w:eastAsia="Times New Roman"/>
                <w:b/>
                <w:szCs w:val="22"/>
                <w:lang w:eastAsia="en-US"/>
              </w:rPr>
            </w:pPr>
            <w:r>
              <w:rPr>
                <w:rFonts w:eastAsia="Times New Roman"/>
                <w:b/>
                <w:szCs w:val="22"/>
                <w:lang w:eastAsia="en-US"/>
              </w:rPr>
              <w:t>Gegužė</w:t>
            </w:r>
          </w:p>
        </w:tc>
        <w:tc>
          <w:tcPr>
            <w:tcW w:w="4341" w:type="dxa"/>
            <w:vMerge w:val="restart"/>
            <w:tcBorders>
              <w:top w:val="double" w:sz="4" w:space="0" w:color="auto"/>
            </w:tcBorders>
          </w:tcPr>
          <w:p w14:paraId="72B85B8C" w14:textId="77777777" w:rsidR="004E36F1" w:rsidRPr="0054547D" w:rsidRDefault="004E36F1" w:rsidP="004E36F1">
            <w:pPr>
              <w:rPr>
                <w:rFonts w:eastAsia="Times New Roman"/>
                <w:b/>
                <w:szCs w:val="22"/>
                <w:lang w:eastAsia="en-US"/>
              </w:rPr>
            </w:pPr>
            <w:r w:rsidRPr="00833509">
              <w:t>192'285.78</w:t>
            </w:r>
          </w:p>
          <w:p w14:paraId="259D06D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41C3F0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AAB7A24"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4E8A660C" w14:textId="77777777" w:rsidTr="00062AF5">
        <w:trPr>
          <w:cantSplit/>
        </w:trPr>
        <w:tc>
          <w:tcPr>
            <w:tcW w:w="1668" w:type="dxa"/>
            <w:vMerge/>
            <w:tcBorders>
              <w:top w:val="double" w:sz="4" w:space="0" w:color="auto"/>
            </w:tcBorders>
          </w:tcPr>
          <w:p w14:paraId="3191C8E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0D4C8D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E29BD2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24AE50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E40FF2D" w14:textId="77777777" w:rsidR="004E36F1" w:rsidRPr="0054547D" w:rsidRDefault="004E36F1" w:rsidP="004E36F1">
            <w:pPr>
              <w:jc w:val="right"/>
              <w:rPr>
                <w:rFonts w:eastAsia="Times New Roman"/>
                <w:b/>
                <w:szCs w:val="22"/>
                <w:lang w:eastAsia="en-US"/>
              </w:rPr>
            </w:pPr>
            <w:r w:rsidRPr="00DD1CFC">
              <w:t>8'333.89</w:t>
            </w:r>
          </w:p>
        </w:tc>
      </w:tr>
      <w:tr w:rsidR="004E36F1" w:rsidRPr="0054547D" w14:paraId="721D6B30" w14:textId="77777777" w:rsidTr="00062AF5">
        <w:trPr>
          <w:cantSplit/>
        </w:trPr>
        <w:tc>
          <w:tcPr>
            <w:tcW w:w="1668" w:type="dxa"/>
            <w:vMerge/>
            <w:tcBorders>
              <w:top w:val="double" w:sz="4" w:space="0" w:color="auto"/>
            </w:tcBorders>
          </w:tcPr>
          <w:p w14:paraId="2E79A83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C36EEE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277816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DAC782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4C8A564B" w14:textId="77777777" w:rsidR="004E36F1" w:rsidRPr="0054547D" w:rsidRDefault="004E36F1" w:rsidP="004E36F1">
            <w:pPr>
              <w:jc w:val="right"/>
              <w:rPr>
                <w:rFonts w:eastAsia="Times New Roman"/>
                <w:b/>
                <w:szCs w:val="22"/>
                <w:lang w:eastAsia="en-US"/>
              </w:rPr>
            </w:pPr>
            <w:r w:rsidRPr="00DD1CFC">
              <w:t>80'433.42</w:t>
            </w:r>
          </w:p>
        </w:tc>
      </w:tr>
      <w:tr w:rsidR="004E36F1" w:rsidRPr="0054547D" w14:paraId="4116CC88" w14:textId="77777777" w:rsidTr="00062AF5">
        <w:trPr>
          <w:cantSplit/>
        </w:trPr>
        <w:tc>
          <w:tcPr>
            <w:tcW w:w="1668" w:type="dxa"/>
            <w:vMerge/>
            <w:tcBorders>
              <w:top w:val="double" w:sz="4" w:space="0" w:color="auto"/>
            </w:tcBorders>
          </w:tcPr>
          <w:p w14:paraId="6DA5F88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33B9EF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14E60C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6E4174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75DB5DD"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31138460" w14:textId="77777777" w:rsidTr="00062AF5">
        <w:trPr>
          <w:cantSplit/>
        </w:trPr>
        <w:tc>
          <w:tcPr>
            <w:tcW w:w="1668" w:type="dxa"/>
            <w:vMerge/>
            <w:tcBorders>
              <w:top w:val="double" w:sz="4" w:space="0" w:color="auto"/>
            </w:tcBorders>
          </w:tcPr>
          <w:p w14:paraId="22B150C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775A8A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7D4FDBE"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117366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028E8867"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1B63A175" w14:textId="77777777" w:rsidTr="00062AF5">
        <w:trPr>
          <w:cantSplit/>
        </w:trPr>
        <w:tc>
          <w:tcPr>
            <w:tcW w:w="1668" w:type="dxa"/>
            <w:vMerge/>
          </w:tcPr>
          <w:p w14:paraId="54CA301E"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6BA4C630" w14:textId="77777777" w:rsidR="004E36F1" w:rsidRPr="0054547D" w:rsidRDefault="004E36F1" w:rsidP="004E36F1">
            <w:pPr>
              <w:rPr>
                <w:rFonts w:eastAsia="Times New Roman"/>
                <w:b/>
                <w:szCs w:val="22"/>
                <w:lang w:eastAsia="en-US"/>
              </w:rPr>
            </w:pPr>
          </w:p>
        </w:tc>
        <w:tc>
          <w:tcPr>
            <w:tcW w:w="4341" w:type="dxa"/>
            <w:vMerge/>
          </w:tcPr>
          <w:p w14:paraId="2B5410B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312A1F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CDD2867" w14:textId="77777777" w:rsidR="004E36F1" w:rsidRPr="0054547D" w:rsidRDefault="004E36F1" w:rsidP="004E36F1">
            <w:pPr>
              <w:jc w:val="right"/>
              <w:rPr>
                <w:rFonts w:eastAsia="Times New Roman"/>
                <w:b/>
                <w:szCs w:val="22"/>
                <w:lang w:eastAsia="en-US"/>
              </w:rPr>
            </w:pPr>
            <w:r w:rsidRPr="00DD1CFC">
              <w:t>2'500.00</w:t>
            </w:r>
          </w:p>
        </w:tc>
      </w:tr>
      <w:tr w:rsidR="004E36F1" w:rsidRPr="0054547D" w14:paraId="08A2C0E2" w14:textId="77777777" w:rsidTr="00062AF5">
        <w:trPr>
          <w:cantSplit/>
        </w:trPr>
        <w:tc>
          <w:tcPr>
            <w:tcW w:w="1668" w:type="dxa"/>
            <w:vMerge w:val="restart"/>
            <w:tcBorders>
              <w:top w:val="double" w:sz="4" w:space="0" w:color="auto"/>
            </w:tcBorders>
          </w:tcPr>
          <w:p w14:paraId="5835B528"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1F73AD74" w14:textId="77777777" w:rsidR="004E36F1" w:rsidRPr="0054547D" w:rsidRDefault="004E36F1" w:rsidP="004E36F1">
            <w:pPr>
              <w:rPr>
                <w:rFonts w:eastAsia="Times New Roman"/>
                <w:b/>
                <w:szCs w:val="22"/>
                <w:lang w:eastAsia="en-US"/>
              </w:rPr>
            </w:pPr>
            <w:r>
              <w:rPr>
                <w:rFonts w:eastAsia="Times New Roman"/>
                <w:b/>
                <w:szCs w:val="22"/>
                <w:lang w:eastAsia="en-US"/>
              </w:rPr>
              <w:t>Birželis</w:t>
            </w:r>
          </w:p>
        </w:tc>
        <w:tc>
          <w:tcPr>
            <w:tcW w:w="4341" w:type="dxa"/>
            <w:vMerge w:val="restart"/>
            <w:tcBorders>
              <w:top w:val="double" w:sz="4" w:space="0" w:color="auto"/>
            </w:tcBorders>
          </w:tcPr>
          <w:p w14:paraId="33D20086" w14:textId="77777777" w:rsidR="004E36F1" w:rsidRPr="0054547D" w:rsidRDefault="004E36F1" w:rsidP="004E36F1">
            <w:pPr>
              <w:rPr>
                <w:rFonts w:eastAsia="Times New Roman"/>
                <w:b/>
                <w:szCs w:val="22"/>
                <w:lang w:eastAsia="en-US"/>
              </w:rPr>
            </w:pPr>
            <w:r w:rsidRPr="00833509">
              <w:t>192'285.78</w:t>
            </w:r>
          </w:p>
          <w:p w14:paraId="1A6AF62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47268C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42B3527" w14:textId="77777777" w:rsidR="004E36F1" w:rsidRPr="0054547D" w:rsidRDefault="004E36F1" w:rsidP="004E36F1">
            <w:pPr>
              <w:jc w:val="right"/>
              <w:rPr>
                <w:rFonts w:eastAsia="Times New Roman"/>
                <w:b/>
                <w:szCs w:val="22"/>
                <w:lang w:eastAsia="en-US"/>
              </w:rPr>
            </w:pPr>
            <w:r w:rsidRPr="00DD1CFC">
              <w:t>736'577.69</w:t>
            </w:r>
          </w:p>
        </w:tc>
      </w:tr>
      <w:tr w:rsidR="004E36F1" w:rsidRPr="0054547D" w14:paraId="1BFE3C30" w14:textId="77777777" w:rsidTr="00062AF5">
        <w:trPr>
          <w:cantSplit/>
        </w:trPr>
        <w:tc>
          <w:tcPr>
            <w:tcW w:w="1668" w:type="dxa"/>
            <w:vMerge/>
            <w:tcBorders>
              <w:top w:val="double" w:sz="4" w:space="0" w:color="auto"/>
            </w:tcBorders>
          </w:tcPr>
          <w:p w14:paraId="66CE5BE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5A91A9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36DF2F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C0FAF7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00CB8D74" w14:textId="77777777" w:rsidR="004E36F1" w:rsidRPr="0054547D" w:rsidRDefault="004E36F1" w:rsidP="004E36F1">
            <w:pPr>
              <w:jc w:val="right"/>
              <w:rPr>
                <w:rFonts w:eastAsia="Times New Roman"/>
                <w:b/>
                <w:szCs w:val="22"/>
                <w:lang w:eastAsia="en-US"/>
              </w:rPr>
            </w:pPr>
            <w:r w:rsidRPr="00DD1CFC">
              <w:t>7'970.59</w:t>
            </w:r>
          </w:p>
        </w:tc>
      </w:tr>
      <w:tr w:rsidR="004E36F1" w:rsidRPr="0054547D" w14:paraId="43FC5DF3" w14:textId="77777777" w:rsidTr="00062AF5">
        <w:trPr>
          <w:cantSplit/>
        </w:trPr>
        <w:tc>
          <w:tcPr>
            <w:tcW w:w="1668" w:type="dxa"/>
            <w:vMerge/>
            <w:tcBorders>
              <w:top w:val="double" w:sz="4" w:space="0" w:color="auto"/>
            </w:tcBorders>
          </w:tcPr>
          <w:p w14:paraId="0357B4E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6C3375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A2E5EF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FFD991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EE7217C" w14:textId="77777777" w:rsidR="004E36F1" w:rsidRPr="0054547D" w:rsidRDefault="004E36F1" w:rsidP="004E36F1">
            <w:pPr>
              <w:jc w:val="right"/>
              <w:rPr>
                <w:rFonts w:eastAsia="Times New Roman"/>
                <w:b/>
                <w:szCs w:val="22"/>
                <w:lang w:eastAsia="en-US"/>
              </w:rPr>
            </w:pPr>
            <w:r w:rsidRPr="00DD1CFC">
              <w:t>-574'298.28</w:t>
            </w:r>
          </w:p>
        </w:tc>
      </w:tr>
      <w:tr w:rsidR="004E36F1" w:rsidRPr="0054547D" w14:paraId="6AFD64AF" w14:textId="77777777" w:rsidTr="00062AF5">
        <w:trPr>
          <w:cantSplit/>
        </w:trPr>
        <w:tc>
          <w:tcPr>
            <w:tcW w:w="1668" w:type="dxa"/>
            <w:vMerge/>
            <w:tcBorders>
              <w:top w:val="double" w:sz="4" w:space="0" w:color="auto"/>
            </w:tcBorders>
          </w:tcPr>
          <w:p w14:paraId="43AD0D3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0DFE97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90B695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5D43D6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0A43ED90"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282D2686" w14:textId="77777777" w:rsidTr="00062AF5">
        <w:trPr>
          <w:cantSplit/>
        </w:trPr>
        <w:tc>
          <w:tcPr>
            <w:tcW w:w="1668" w:type="dxa"/>
            <w:vMerge/>
            <w:tcBorders>
              <w:top w:val="double" w:sz="4" w:space="0" w:color="auto"/>
            </w:tcBorders>
          </w:tcPr>
          <w:p w14:paraId="160C705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63E2FF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AC1F9D5"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E9A2CB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BB2DF4B"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224F0E09" w14:textId="77777777" w:rsidTr="00062AF5">
        <w:trPr>
          <w:cantSplit/>
        </w:trPr>
        <w:tc>
          <w:tcPr>
            <w:tcW w:w="1668" w:type="dxa"/>
            <w:vMerge/>
          </w:tcPr>
          <w:p w14:paraId="672BBA32"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1392F000" w14:textId="77777777" w:rsidR="004E36F1" w:rsidRPr="0054547D" w:rsidRDefault="004E36F1" w:rsidP="004E36F1">
            <w:pPr>
              <w:rPr>
                <w:rFonts w:eastAsia="Times New Roman"/>
                <w:b/>
                <w:szCs w:val="22"/>
                <w:lang w:eastAsia="en-US"/>
              </w:rPr>
            </w:pPr>
          </w:p>
        </w:tc>
        <w:tc>
          <w:tcPr>
            <w:tcW w:w="4341" w:type="dxa"/>
            <w:vMerge/>
          </w:tcPr>
          <w:p w14:paraId="070DEFB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CB11BE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7188A5D7" w14:textId="77777777" w:rsidR="004E36F1" w:rsidRPr="0054547D" w:rsidRDefault="004E36F1" w:rsidP="004E36F1">
            <w:pPr>
              <w:jc w:val="right"/>
              <w:rPr>
                <w:rFonts w:eastAsia="Times New Roman"/>
                <w:b/>
                <w:szCs w:val="22"/>
                <w:lang w:eastAsia="en-US"/>
              </w:rPr>
            </w:pPr>
            <w:r w:rsidRPr="00DD1CFC">
              <w:t>2'500.00</w:t>
            </w:r>
          </w:p>
        </w:tc>
      </w:tr>
      <w:tr w:rsidR="004E36F1" w:rsidRPr="0054547D" w14:paraId="2778D22F" w14:textId="77777777" w:rsidTr="00062AF5">
        <w:trPr>
          <w:cantSplit/>
        </w:trPr>
        <w:tc>
          <w:tcPr>
            <w:tcW w:w="1668" w:type="dxa"/>
            <w:vMerge w:val="restart"/>
            <w:tcBorders>
              <w:top w:val="double" w:sz="4" w:space="0" w:color="auto"/>
            </w:tcBorders>
          </w:tcPr>
          <w:p w14:paraId="4DDA3C85"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48509E92" w14:textId="77777777" w:rsidR="004E36F1" w:rsidRPr="0054547D" w:rsidRDefault="004E36F1" w:rsidP="004E36F1">
            <w:pPr>
              <w:rPr>
                <w:rFonts w:eastAsia="Times New Roman"/>
                <w:b/>
                <w:szCs w:val="22"/>
                <w:lang w:eastAsia="en-US"/>
              </w:rPr>
            </w:pPr>
            <w:r>
              <w:rPr>
                <w:rFonts w:eastAsia="Times New Roman"/>
                <w:b/>
                <w:szCs w:val="22"/>
                <w:lang w:eastAsia="en-US"/>
              </w:rPr>
              <w:t>Liepa</w:t>
            </w:r>
          </w:p>
        </w:tc>
        <w:tc>
          <w:tcPr>
            <w:tcW w:w="4341" w:type="dxa"/>
            <w:vMerge w:val="restart"/>
            <w:tcBorders>
              <w:top w:val="double" w:sz="4" w:space="0" w:color="auto"/>
            </w:tcBorders>
          </w:tcPr>
          <w:p w14:paraId="57E0223A" w14:textId="77777777" w:rsidR="004E36F1" w:rsidRPr="0054547D" w:rsidRDefault="004E36F1" w:rsidP="004E36F1">
            <w:pPr>
              <w:rPr>
                <w:rFonts w:eastAsia="Times New Roman"/>
                <w:b/>
                <w:szCs w:val="22"/>
                <w:lang w:eastAsia="en-US"/>
              </w:rPr>
            </w:pPr>
            <w:r w:rsidRPr="00833509">
              <w:t>192'285.78</w:t>
            </w:r>
          </w:p>
          <w:p w14:paraId="4C8DE71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AE6EC9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80E4BA6"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3B242801" w14:textId="77777777" w:rsidTr="00062AF5">
        <w:trPr>
          <w:cantSplit/>
        </w:trPr>
        <w:tc>
          <w:tcPr>
            <w:tcW w:w="1668" w:type="dxa"/>
            <w:vMerge/>
            <w:tcBorders>
              <w:top w:val="double" w:sz="4" w:space="0" w:color="auto"/>
            </w:tcBorders>
          </w:tcPr>
          <w:p w14:paraId="6124155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05464C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0AB17E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EC0210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BBFE0E8" w14:textId="77777777" w:rsidR="004E36F1" w:rsidRPr="0054547D" w:rsidRDefault="004E36F1" w:rsidP="004E36F1">
            <w:pPr>
              <w:jc w:val="right"/>
              <w:rPr>
                <w:rFonts w:eastAsia="Times New Roman"/>
                <w:b/>
                <w:szCs w:val="22"/>
                <w:lang w:eastAsia="en-US"/>
              </w:rPr>
            </w:pPr>
            <w:r w:rsidRPr="00DD1CFC">
              <w:t>7'607.30</w:t>
            </w:r>
          </w:p>
        </w:tc>
      </w:tr>
      <w:tr w:rsidR="004E36F1" w:rsidRPr="0054547D" w14:paraId="449FC5D5" w14:textId="77777777" w:rsidTr="00062AF5">
        <w:trPr>
          <w:cantSplit/>
        </w:trPr>
        <w:tc>
          <w:tcPr>
            <w:tcW w:w="1668" w:type="dxa"/>
            <w:vMerge/>
            <w:tcBorders>
              <w:top w:val="double" w:sz="4" w:space="0" w:color="auto"/>
            </w:tcBorders>
          </w:tcPr>
          <w:p w14:paraId="751F94C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79BEED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4265F7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F29E66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57996ED" w14:textId="77777777" w:rsidR="004E36F1" w:rsidRPr="0054547D" w:rsidRDefault="004E36F1" w:rsidP="004E36F1">
            <w:pPr>
              <w:jc w:val="right"/>
              <w:rPr>
                <w:rFonts w:eastAsia="Times New Roman"/>
                <w:b/>
                <w:szCs w:val="22"/>
                <w:lang w:eastAsia="en-US"/>
              </w:rPr>
            </w:pPr>
            <w:r w:rsidRPr="00DD1CFC">
              <w:t>81'160.01</w:t>
            </w:r>
          </w:p>
        </w:tc>
      </w:tr>
      <w:tr w:rsidR="004E36F1" w:rsidRPr="0054547D" w14:paraId="5F2F7F02" w14:textId="77777777" w:rsidTr="00062AF5">
        <w:trPr>
          <w:cantSplit/>
        </w:trPr>
        <w:tc>
          <w:tcPr>
            <w:tcW w:w="1668" w:type="dxa"/>
            <w:vMerge/>
            <w:tcBorders>
              <w:top w:val="double" w:sz="4" w:space="0" w:color="auto"/>
            </w:tcBorders>
          </w:tcPr>
          <w:p w14:paraId="40755E0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1A4669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AFF9B7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AFC3FD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A2A98AA"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45C2E03D" w14:textId="77777777" w:rsidTr="00062AF5">
        <w:trPr>
          <w:cantSplit/>
        </w:trPr>
        <w:tc>
          <w:tcPr>
            <w:tcW w:w="1668" w:type="dxa"/>
            <w:vMerge/>
            <w:tcBorders>
              <w:top w:val="double" w:sz="4" w:space="0" w:color="auto"/>
            </w:tcBorders>
          </w:tcPr>
          <w:p w14:paraId="3C2853F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22A9F5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830DB86"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35627F9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1EC6A55F"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5FD6E330" w14:textId="77777777" w:rsidTr="00062AF5">
        <w:trPr>
          <w:cantSplit/>
        </w:trPr>
        <w:tc>
          <w:tcPr>
            <w:tcW w:w="1668" w:type="dxa"/>
            <w:vMerge/>
          </w:tcPr>
          <w:p w14:paraId="60215CE0"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7AF4D99C" w14:textId="77777777" w:rsidR="004E36F1" w:rsidRPr="0054547D" w:rsidRDefault="004E36F1" w:rsidP="004E36F1">
            <w:pPr>
              <w:rPr>
                <w:rFonts w:eastAsia="Times New Roman"/>
                <w:b/>
                <w:szCs w:val="22"/>
                <w:lang w:eastAsia="en-US"/>
              </w:rPr>
            </w:pPr>
          </w:p>
        </w:tc>
        <w:tc>
          <w:tcPr>
            <w:tcW w:w="4341" w:type="dxa"/>
            <w:vMerge/>
          </w:tcPr>
          <w:p w14:paraId="1E4D268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0CB5EB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4FD2DE7" w14:textId="77777777" w:rsidR="004E36F1" w:rsidRPr="0054547D" w:rsidRDefault="004E36F1" w:rsidP="004E36F1">
            <w:pPr>
              <w:jc w:val="right"/>
              <w:rPr>
                <w:rFonts w:eastAsia="Times New Roman"/>
                <w:b/>
                <w:szCs w:val="22"/>
                <w:lang w:eastAsia="en-US"/>
              </w:rPr>
            </w:pPr>
            <w:r w:rsidRPr="00DD1CFC">
              <w:t>2'500.00</w:t>
            </w:r>
          </w:p>
        </w:tc>
      </w:tr>
      <w:tr w:rsidR="004E36F1" w:rsidRPr="0054547D" w14:paraId="6425B12F" w14:textId="77777777" w:rsidTr="00062AF5">
        <w:trPr>
          <w:cantSplit/>
        </w:trPr>
        <w:tc>
          <w:tcPr>
            <w:tcW w:w="1668" w:type="dxa"/>
            <w:vMerge w:val="restart"/>
            <w:tcBorders>
              <w:top w:val="double" w:sz="4" w:space="0" w:color="auto"/>
            </w:tcBorders>
          </w:tcPr>
          <w:p w14:paraId="51D69455"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3005704C" w14:textId="77777777" w:rsidR="004E36F1" w:rsidRPr="0054547D" w:rsidRDefault="004E36F1" w:rsidP="004E36F1">
            <w:pPr>
              <w:rPr>
                <w:rFonts w:eastAsia="Times New Roman"/>
                <w:b/>
                <w:szCs w:val="22"/>
                <w:lang w:eastAsia="en-US"/>
              </w:rPr>
            </w:pPr>
            <w:r>
              <w:rPr>
                <w:rFonts w:eastAsia="Times New Roman"/>
                <w:b/>
                <w:szCs w:val="22"/>
                <w:lang w:eastAsia="en-US"/>
              </w:rPr>
              <w:t>Rugpjūtis</w:t>
            </w:r>
          </w:p>
        </w:tc>
        <w:tc>
          <w:tcPr>
            <w:tcW w:w="4341" w:type="dxa"/>
            <w:vMerge w:val="restart"/>
            <w:tcBorders>
              <w:top w:val="double" w:sz="4" w:space="0" w:color="auto"/>
            </w:tcBorders>
          </w:tcPr>
          <w:p w14:paraId="5BB1F145" w14:textId="77777777" w:rsidR="004E36F1" w:rsidRPr="0054547D" w:rsidRDefault="004E36F1" w:rsidP="004E36F1">
            <w:pPr>
              <w:rPr>
                <w:rFonts w:eastAsia="Times New Roman"/>
                <w:b/>
                <w:szCs w:val="22"/>
                <w:lang w:eastAsia="en-US"/>
              </w:rPr>
            </w:pPr>
            <w:r w:rsidRPr="00833509">
              <w:t>192'285.78</w:t>
            </w:r>
          </w:p>
        </w:tc>
        <w:tc>
          <w:tcPr>
            <w:tcW w:w="2960" w:type="dxa"/>
            <w:tcBorders>
              <w:top w:val="double" w:sz="4" w:space="0" w:color="auto"/>
            </w:tcBorders>
          </w:tcPr>
          <w:p w14:paraId="5481BFD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0A9FB98"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22F64A14" w14:textId="77777777" w:rsidTr="00062AF5">
        <w:trPr>
          <w:cantSplit/>
        </w:trPr>
        <w:tc>
          <w:tcPr>
            <w:tcW w:w="1668" w:type="dxa"/>
            <w:vMerge/>
            <w:tcBorders>
              <w:top w:val="double" w:sz="4" w:space="0" w:color="auto"/>
            </w:tcBorders>
          </w:tcPr>
          <w:p w14:paraId="150B566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EFE90B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701F05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06E97E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0DC6E971" w14:textId="77777777" w:rsidR="004E36F1" w:rsidRPr="0054547D" w:rsidRDefault="004E36F1" w:rsidP="004E36F1">
            <w:pPr>
              <w:jc w:val="right"/>
              <w:rPr>
                <w:rFonts w:eastAsia="Times New Roman"/>
                <w:b/>
                <w:szCs w:val="22"/>
                <w:lang w:eastAsia="en-US"/>
              </w:rPr>
            </w:pPr>
            <w:r w:rsidRPr="00DD1CFC">
              <w:t>7'244.01</w:t>
            </w:r>
          </w:p>
        </w:tc>
      </w:tr>
      <w:tr w:rsidR="004E36F1" w:rsidRPr="0054547D" w14:paraId="45E239AE" w14:textId="77777777" w:rsidTr="00062AF5">
        <w:trPr>
          <w:cantSplit/>
        </w:trPr>
        <w:tc>
          <w:tcPr>
            <w:tcW w:w="1668" w:type="dxa"/>
            <w:vMerge/>
            <w:tcBorders>
              <w:top w:val="double" w:sz="4" w:space="0" w:color="auto"/>
            </w:tcBorders>
          </w:tcPr>
          <w:p w14:paraId="5D84935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214712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545C02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FE89F7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1A3A33CF" w14:textId="77777777" w:rsidR="004E36F1" w:rsidRPr="0054547D" w:rsidRDefault="004E36F1" w:rsidP="004E36F1">
            <w:pPr>
              <w:jc w:val="right"/>
              <w:rPr>
                <w:rFonts w:eastAsia="Times New Roman"/>
                <w:b/>
                <w:szCs w:val="22"/>
                <w:lang w:eastAsia="en-US"/>
              </w:rPr>
            </w:pPr>
            <w:r w:rsidRPr="00DD1CFC">
              <w:t>81'523.30</w:t>
            </w:r>
          </w:p>
        </w:tc>
      </w:tr>
      <w:tr w:rsidR="004E36F1" w:rsidRPr="0054547D" w14:paraId="4D0CC3C8" w14:textId="77777777" w:rsidTr="00062AF5">
        <w:trPr>
          <w:cantSplit/>
        </w:trPr>
        <w:tc>
          <w:tcPr>
            <w:tcW w:w="1668" w:type="dxa"/>
            <w:vMerge/>
            <w:tcBorders>
              <w:top w:val="double" w:sz="4" w:space="0" w:color="auto"/>
            </w:tcBorders>
          </w:tcPr>
          <w:p w14:paraId="12CBABD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A8D2D7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51591C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785986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B350BA6"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7D8CD2BC" w14:textId="77777777" w:rsidTr="00062AF5">
        <w:trPr>
          <w:cantSplit/>
        </w:trPr>
        <w:tc>
          <w:tcPr>
            <w:tcW w:w="1668" w:type="dxa"/>
            <w:vMerge/>
            <w:tcBorders>
              <w:top w:val="double" w:sz="4" w:space="0" w:color="auto"/>
            </w:tcBorders>
          </w:tcPr>
          <w:p w14:paraId="7DBFBFB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02BF86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1E53E30"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28FAF2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D400F03"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2923C989" w14:textId="77777777" w:rsidTr="00062AF5">
        <w:trPr>
          <w:cantSplit/>
        </w:trPr>
        <w:tc>
          <w:tcPr>
            <w:tcW w:w="1668" w:type="dxa"/>
            <w:vMerge/>
          </w:tcPr>
          <w:p w14:paraId="1E7D75AD"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E183F98" w14:textId="77777777" w:rsidR="004E36F1" w:rsidRPr="0054547D" w:rsidRDefault="004E36F1" w:rsidP="004E36F1">
            <w:pPr>
              <w:rPr>
                <w:rFonts w:eastAsia="Times New Roman"/>
                <w:b/>
                <w:szCs w:val="22"/>
                <w:lang w:eastAsia="en-US"/>
              </w:rPr>
            </w:pPr>
          </w:p>
        </w:tc>
        <w:tc>
          <w:tcPr>
            <w:tcW w:w="4341" w:type="dxa"/>
            <w:vMerge/>
          </w:tcPr>
          <w:p w14:paraId="134C8A9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A6D19D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6864C24" w14:textId="77777777" w:rsidR="004E36F1" w:rsidRPr="0054547D" w:rsidRDefault="004E36F1" w:rsidP="004E36F1">
            <w:pPr>
              <w:jc w:val="right"/>
              <w:rPr>
                <w:rFonts w:eastAsia="Times New Roman"/>
                <w:b/>
                <w:szCs w:val="22"/>
                <w:lang w:eastAsia="en-US"/>
              </w:rPr>
            </w:pPr>
            <w:r w:rsidRPr="00DD1CFC">
              <w:t>2'500.00</w:t>
            </w:r>
          </w:p>
        </w:tc>
      </w:tr>
      <w:tr w:rsidR="004E36F1" w:rsidRPr="0054547D" w14:paraId="5CC0B143" w14:textId="77777777" w:rsidTr="00062AF5">
        <w:trPr>
          <w:cantSplit/>
        </w:trPr>
        <w:tc>
          <w:tcPr>
            <w:tcW w:w="1668" w:type="dxa"/>
            <w:vMerge w:val="restart"/>
            <w:tcBorders>
              <w:top w:val="double" w:sz="4" w:space="0" w:color="auto"/>
            </w:tcBorders>
          </w:tcPr>
          <w:p w14:paraId="5CF7590C"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181FF7C1" w14:textId="77777777" w:rsidR="004E36F1" w:rsidRPr="0054547D" w:rsidRDefault="004E36F1" w:rsidP="004E36F1">
            <w:pPr>
              <w:rPr>
                <w:rFonts w:eastAsia="Times New Roman"/>
                <w:b/>
                <w:szCs w:val="22"/>
                <w:lang w:eastAsia="en-US"/>
              </w:rPr>
            </w:pPr>
            <w:r>
              <w:rPr>
                <w:rFonts w:eastAsia="Times New Roman"/>
                <w:b/>
                <w:szCs w:val="22"/>
                <w:lang w:eastAsia="en-US"/>
              </w:rPr>
              <w:t>Rugsėjis</w:t>
            </w:r>
          </w:p>
        </w:tc>
        <w:tc>
          <w:tcPr>
            <w:tcW w:w="4341" w:type="dxa"/>
            <w:vMerge w:val="restart"/>
            <w:tcBorders>
              <w:top w:val="double" w:sz="4" w:space="0" w:color="auto"/>
            </w:tcBorders>
          </w:tcPr>
          <w:p w14:paraId="1D706B27" w14:textId="77777777" w:rsidR="004E36F1" w:rsidRPr="0054547D" w:rsidRDefault="004E36F1" w:rsidP="004E36F1">
            <w:pPr>
              <w:rPr>
                <w:rFonts w:eastAsia="Times New Roman"/>
                <w:b/>
                <w:szCs w:val="22"/>
                <w:lang w:eastAsia="en-US"/>
              </w:rPr>
            </w:pPr>
            <w:r w:rsidRPr="009400E7">
              <w:t>192'285.78</w:t>
            </w:r>
          </w:p>
          <w:p w14:paraId="7CCB67F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25F924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477B3583"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3F88C430" w14:textId="77777777" w:rsidTr="00062AF5">
        <w:trPr>
          <w:cantSplit/>
        </w:trPr>
        <w:tc>
          <w:tcPr>
            <w:tcW w:w="1668" w:type="dxa"/>
            <w:vMerge/>
            <w:tcBorders>
              <w:top w:val="double" w:sz="4" w:space="0" w:color="auto"/>
            </w:tcBorders>
          </w:tcPr>
          <w:p w14:paraId="675D4CE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15C138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4662B8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EA10C8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36A493F" w14:textId="77777777" w:rsidR="004E36F1" w:rsidRPr="0054547D" w:rsidRDefault="004E36F1" w:rsidP="004E36F1">
            <w:pPr>
              <w:jc w:val="right"/>
              <w:rPr>
                <w:rFonts w:eastAsia="Times New Roman"/>
                <w:b/>
                <w:szCs w:val="22"/>
                <w:lang w:eastAsia="en-US"/>
              </w:rPr>
            </w:pPr>
            <w:r w:rsidRPr="00DD1CFC">
              <w:t>6'880.71</w:t>
            </w:r>
          </w:p>
        </w:tc>
      </w:tr>
      <w:tr w:rsidR="004E36F1" w:rsidRPr="0054547D" w14:paraId="2720F60A" w14:textId="77777777" w:rsidTr="00062AF5">
        <w:trPr>
          <w:cantSplit/>
        </w:trPr>
        <w:tc>
          <w:tcPr>
            <w:tcW w:w="1668" w:type="dxa"/>
            <w:vMerge/>
            <w:tcBorders>
              <w:top w:val="double" w:sz="4" w:space="0" w:color="auto"/>
            </w:tcBorders>
          </w:tcPr>
          <w:p w14:paraId="7CDB382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10644C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8885B1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21B0C9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2BF11F6" w14:textId="77777777" w:rsidR="004E36F1" w:rsidRPr="0054547D" w:rsidRDefault="004E36F1" w:rsidP="004E36F1">
            <w:pPr>
              <w:jc w:val="right"/>
              <w:rPr>
                <w:rFonts w:eastAsia="Times New Roman"/>
                <w:b/>
                <w:szCs w:val="22"/>
                <w:lang w:eastAsia="en-US"/>
              </w:rPr>
            </w:pPr>
            <w:r w:rsidRPr="00DD1CFC">
              <w:t>81'886.60</w:t>
            </w:r>
          </w:p>
        </w:tc>
      </w:tr>
      <w:tr w:rsidR="004E36F1" w:rsidRPr="0054547D" w14:paraId="38AE4917" w14:textId="77777777" w:rsidTr="00062AF5">
        <w:trPr>
          <w:cantSplit/>
        </w:trPr>
        <w:tc>
          <w:tcPr>
            <w:tcW w:w="1668" w:type="dxa"/>
            <w:vMerge/>
            <w:tcBorders>
              <w:top w:val="double" w:sz="4" w:space="0" w:color="auto"/>
            </w:tcBorders>
          </w:tcPr>
          <w:p w14:paraId="368BB83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9272D5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F0312C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3F47AF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251F312D"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5BE2F0E7" w14:textId="77777777" w:rsidTr="00062AF5">
        <w:trPr>
          <w:cantSplit/>
        </w:trPr>
        <w:tc>
          <w:tcPr>
            <w:tcW w:w="1668" w:type="dxa"/>
            <w:vMerge/>
            <w:tcBorders>
              <w:top w:val="double" w:sz="4" w:space="0" w:color="auto"/>
            </w:tcBorders>
          </w:tcPr>
          <w:p w14:paraId="1136C49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D21528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2693981"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9CFBF9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1F5C066"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42769D7E" w14:textId="77777777" w:rsidTr="00062AF5">
        <w:trPr>
          <w:cantSplit/>
        </w:trPr>
        <w:tc>
          <w:tcPr>
            <w:tcW w:w="1668" w:type="dxa"/>
            <w:vMerge/>
          </w:tcPr>
          <w:p w14:paraId="2C40C4AE"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BC61D3A" w14:textId="77777777" w:rsidR="004E36F1" w:rsidRPr="0054547D" w:rsidRDefault="004E36F1" w:rsidP="004E36F1">
            <w:pPr>
              <w:rPr>
                <w:rFonts w:eastAsia="Times New Roman"/>
                <w:b/>
                <w:szCs w:val="22"/>
                <w:lang w:eastAsia="en-US"/>
              </w:rPr>
            </w:pPr>
          </w:p>
        </w:tc>
        <w:tc>
          <w:tcPr>
            <w:tcW w:w="4341" w:type="dxa"/>
            <w:vMerge/>
          </w:tcPr>
          <w:p w14:paraId="0A5C27F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C7700A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C610E83" w14:textId="77777777" w:rsidR="004E36F1" w:rsidRPr="0054547D" w:rsidRDefault="004E36F1" w:rsidP="004E36F1">
            <w:pPr>
              <w:jc w:val="right"/>
              <w:rPr>
                <w:rFonts w:eastAsia="Times New Roman"/>
                <w:b/>
                <w:szCs w:val="22"/>
                <w:lang w:eastAsia="en-US"/>
              </w:rPr>
            </w:pPr>
            <w:r w:rsidRPr="00DD1CFC">
              <w:t>2'500.00</w:t>
            </w:r>
          </w:p>
        </w:tc>
      </w:tr>
      <w:tr w:rsidR="004E36F1" w:rsidRPr="0054547D" w14:paraId="6E69ADEB" w14:textId="77777777" w:rsidTr="00062AF5">
        <w:trPr>
          <w:cantSplit/>
        </w:trPr>
        <w:tc>
          <w:tcPr>
            <w:tcW w:w="1668" w:type="dxa"/>
            <w:vMerge w:val="restart"/>
            <w:tcBorders>
              <w:top w:val="double" w:sz="4" w:space="0" w:color="auto"/>
            </w:tcBorders>
          </w:tcPr>
          <w:p w14:paraId="5B84C5CF"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0FA58AA4" w14:textId="77777777" w:rsidR="004E36F1" w:rsidRPr="0054547D" w:rsidRDefault="004E36F1" w:rsidP="004E36F1">
            <w:pPr>
              <w:rPr>
                <w:rFonts w:eastAsia="Times New Roman"/>
                <w:b/>
                <w:szCs w:val="22"/>
                <w:lang w:eastAsia="en-US"/>
              </w:rPr>
            </w:pPr>
            <w:r>
              <w:rPr>
                <w:rFonts w:eastAsia="Times New Roman"/>
                <w:b/>
                <w:szCs w:val="22"/>
                <w:lang w:eastAsia="en-US"/>
              </w:rPr>
              <w:t>Spalis</w:t>
            </w:r>
          </w:p>
        </w:tc>
        <w:tc>
          <w:tcPr>
            <w:tcW w:w="4341" w:type="dxa"/>
            <w:vMerge w:val="restart"/>
            <w:tcBorders>
              <w:top w:val="double" w:sz="4" w:space="0" w:color="auto"/>
            </w:tcBorders>
          </w:tcPr>
          <w:p w14:paraId="5CC47364" w14:textId="77777777" w:rsidR="004E36F1" w:rsidRPr="0054547D" w:rsidRDefault="004E36F1" w:rsidP="004E36F1">
            <w:pPr>
              <w:rPr>
                <w:rFonts w:eastAsia="Times New Roman"/>
                <w:b/>
                <w:szCs w:val="22"/>
                <w:lang w:eastAsia="en-US"/>
              </w:rPr>
            </w:pPr>
            <w:r w:rsidRPr="009400E7">
              <w:t>192'285.78</w:t>
            </w:r>
          </w:p>
          <w:p w14:paraId="778BBDE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70173C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DC374EF"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2E992AB8" w14:textId="77777777" w:rsidTr="00062AF5">
        <w:trPr>
          <w:cantSplit/>
        </w:trPr>
        <w:tc>
          <w:tcPr>
            <w:tcW w:w="1668" w:type="dxa"/>
            <w:vMerge/>
            <w:tcBorders>
              <w:top w:val="double" w:sz="4" w:space="0" w:color="auto"/>
            </w:tcBorders>
          </w:tcPr>
          <w:p w14:paraId="6741F9F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91E903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48F0C2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ED3332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75D3A79" w14:textId="77777777" w:rsidR="004E36F1" w:rsidRPr="0054547D" w:rsidRDefault="004E36F1" w:rsidP="004E36F1">
            <w:pPr>
              <w:jc w:val="right"/>
              <w:rPr>
                <w:rFonts w:eastAsia="Times New Roman"/>
                <w:b/>
                <w:szCs w:val="22"/>
                <w:lang w:eastAsia="en-US"/>
              </w:rPr>
            </w:pPr>
            <w:r w:rsidRPr="00DD1CFC">
              <w:t>6'517.42</w:t>
            </w:r>
          </w:p>
        </w:tc>
      </w:tr>
      <w:tr w:rsidR="004E36F1" w:rsidRPr="0054547D" w14:paraId="40CDB0B8" w14:textId="77777777" w:rsidTr="00062AF5">
        <w:trPr>
          <w:cantSplit/>
        </w:trPr>
        <w:tc>
          <w:tcPr>
            <w:tcW w:w="1668" w:type="dxa"/>
            <w:vMerge/>
            <w:tcBorders>
              <w:top w:val="double" w:sz="4" w:space="0" w:color="auto"/>
            </w:tcBorders>
          </w:tcPr>
          <w:p w14:paraId="4508AAD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88FA7D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A26CED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DDA62D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E0E2C7E" w14:textId="77777777" w:rsidR="004E36F1" w:rsidRPr="0054547D" w:rsidRDefault="004E36F1" w:rsidP="004E36F1">
            <w:pPr>
              <w:jc w:val="right"/>
              <w:rPr>
                <w:rFonts w:eastAsia="Times New Roman"/>
                <w:b/>
                <w:szCs w:val="22"/>
                <w:lang w:eastAsia="en-US"/>
              </w:rPr>
            </w:pPr>
            <w:r w:rsidRPr="00DD1CFC">
              <w:t>82'249.89</w:t>
            </w:r>
          </w:p>
        </w:tc>
      </w:tr>
      <w:tr w:rsidR="004E36F1" w:rsidRPr="0054547D" w14:paraId="6A35785E" w14:textId="77777777" w:rsidTr="00062AF5">
        <w:trPr>
          <w:cantSplit/>
        </w:trPr>
        <w:tc>
          <w:tcPr>
            <w:tcW w:w="1668" w:type="dxa"/>
            <w:vMerge/>
            <w:tcBorders>
              <w:top w:val="double" w:sz="4" w:space="0" w:color="auto"/>
            </w:tcBorders>
          </w:tcPr>
          <w:p w14:paraId="2E015F9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5BD923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49EA70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579FAE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39C31F6"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7B326904" w14:textId="77777777" w:rsidTr="00062AF5">
        <w:trPr>
          <w:cantSplit/>
        </w:trPr>
        <w:tc>
          <w:tcPr>
            <w:tcW w:w="1668" w:type="dxa"/>
            <w:vMerge/>
            <w:tcBorders>
              <w:top w:val="double" w:sz="4" w:space="0" w:color="auto"/>
            </w:tcBorders>
          </w:tcPr>
          <w:p w14:paraId="20578B5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98A20C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317B89A"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011A4A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1FE6FADB"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6ED7ABEE" w14:textId="77777777" w:rsidTr="00062AF5">
        <w:trPr>
          <w:cantSplit/>
        </w:trPr>
        <w:tc>
          <w:tcPr>
            <w:tcW w:w="1668" w:type="dxa"/>
            <w:vMerge/>
          </w:tcPr>
          <w:p w14:paraId="57F3A6E7"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3956CDDA" w14:textId="77777777" w:rsidR="004E36F1" w:rsidRPr="0054547D" w:rsidRDefault="004E36F1" w:rsidP="004E36F1">
            <w:pPr>
              <w:rPr>
                <w:rFonts w:eastAsia="Times New Roman"/>
                <w:b/>
                <w:szCs w:val="22"/>
                <w:lang w:eastAsia="en-US"/>
              </w:rPr>
            </w:pPr>
          </w:p>
        </w:tc>
        <w:tc>
          <w:tcPr>
            <w:tcW w:w="4341" w:type="dxa"/>
            <w:vMerge/>
          </w:tcPr>
          <w:p w14:paraId="5223E72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668B86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3A767E4A" w14:textId="77777777" w:rsidR="004E36F1" w:rsidRPr="0054547D" w:rsidRDefault="004E36F1" w:rsidP="004E36F1">
            <w:pPr>
              <w:jc w:val="right"/>
              <w:rPr>
                <w:rFonts w:eastAsia="Times New Roman"/>
                <w:b/>
                <w:szCs w:val="22"/>
                <w:lang w:eastAsia="en-US"/>
              </w:rPr>
            </w:pPr>
            <w:r w:rsidRPr="00DD1CFC">
              <w:t>2'500.00</w:t>
            </w:r>
          </w:p>
        </w:tc>
      </w:tr>
      <w:tr w:rsidR="004E36F1" w:rsidRPr="0054547D" w14:paraId="46C6EC5C" w14:textId="77777777" w:rsidTr="00062AF5">
        <w:trPr>
          <w:cantSplit/>
        </w:trPr>
        <w:tc>
          <w:tcPr>
            <w:tcW w:w="1668" w:type="dxa"/>
            <w:vMerge w:val="restart"/>
            <w:tcBorders>
              <w:top w:val="double" w:sz="4" w:space="0" w:color="auto"/>
            </w:tcBorders>
          </w:tcPr>
          <w:p w14:paraId="62EBBB80"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08850907" w14:textId="77777777" w:rsidR="004E36F1" w:rsidRPr="0054547D" w:rsidRDefault="004E36F1" w:rsidP="004E36F1">
            <w:pPr>
              <w:rPr>
                <w:rFonts w:eastAsia="Times New Roman"/>
                <w:b/>
                <w:szCs w:val="22"/>
                <w:lang w:eastAsia="en-US"/>
              </w:rPr>
            </w:pPr>
            <w:r>
              <w:rPr>
                <w:rFonts w:eastAsia="Times New Roman"/>
                <w:b/>
                <w:szCs w:val="22"/>
                <w:lang w:eastAsia="en-US"/>
              </w:rPr>
              <w:t>Lapkritis</w:t>
            </w:r>
          </w:p>
        </w:tc>
        <w:tc>
          <w:tcPr>
            <w:tcW w:w="4341" w:type="dxa"/>
            <w:vMerge w:val="restart"/>
            <w:tcBorders>
              <w:top w:val="double" w:sz="4" w:space="0" w:color="auto"/>
            </w:tcBorders>
          </w:tcPr>
          <w:p w14:paraId="72B7F7C1" w14:textId="77777777" w:rsidR="004E36F1" w:rsidRPr="0054547D" w:rsidRDefault="004E36F1" w:rsidP="004E36F1">
            <w:pPr>
              <w:rPr>
                <w:rFonts w:eastAsia="Times New Roman"/>
                <w:b/>
                <w:szCs w:val="22"/>
                <w:lang w:eastAsia="en-US"/>
              </w:rPr>
            </w:pPr>
            <w:r w:rsidRPr="009400E7">
              <w:t>192'285.78</w:t>
            </w:r>
          </w:p>
          <w:p w14:paraId="16A8996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D10F83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F0FA8AD"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6B1BB781" w14:textId="77777777" w:rsidTr="00062AF5">
        <w:trPr>
          <w:cantSplit/>
        </w:trPr>
        <w:tc>
          <w:tcPr>
            <w:tcW w:w="1668" w:type="dxa"/>
            <w:vMerge/>
            <w:tcBorders>
              <w:top w:val="double" w:sz="4" w:space="0" w:color="auto"/>
            </w:tcBorders>
          </w:tcPr>
          <w:p w14:paraId="5866547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8C371A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CEB3F3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7E552B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13A2E444" w14:textId="77777777" w:rsidR="004E36F1" w:rsidRPr="0054547D" w:rsidRDefault="004E36F1" w:rsidP="004E36F1">
            <w:pPr>
              <w:jc w:val="right"/>
              <w:rPr>
                <w:rFonts w:eastAsia="Times New Roman"/>
                <w:b/>
                <w:szCs w:val="22"/>
                <w:lang w:eastAsia="en-US"/>
              </w:rPr>
            </w:pPr>
            <w:r w:rsidRPr="00DD1CFC">
              <w:t>6'154.13</w:t>
            </w:r>
          </w:p>
        </w:tc>
      </w:tr>
      <w:tr w:rsidR="004E36F1" w:rsidRPr="0054547D" w14:paraId="31FC5A97" w14:textId="77777777" w:rsidTr="00062AF5">
        <w:trPr>
          <w:cantSplit/>
        </w:trPr>
        <w:tc>
          <w:tcPr>
            <w:tcW w:w="1668" w:type="dxa"/>
            <w:vMerge/>
            <w:tcBorders>
              <w:top w:val="double" w:sz="4" w:space="0" w:color="auto"/>
            </w:tcBorders>
          </w:tcPr>
          <w:p w14:paraId="215BAF8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56A660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DD9D28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86F05D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63F35B6" w14:textId="77777777" w:rsidR="004E36F1" w:rsidRPr="0054547D" w:rsidRDefault="004E36F1" w:rsidP="004E36F1">
            <w:pPr>
              <w:jc w:val="right"/>
              <w:rPr>
                <w:rFonts w:eastAsia="Times New Roman"/>
                <w:b/>
                <w:szCs w:val="22"/>
                <w:lang w:eastAsia="en-US"/>
              </w:rPr>
            </w:pPr>
            <w:r w:rsidRPr="00DD1CFC">
              <w:t>82'613.18</w:t>
            </w:r>
          </w:p>
        </w:tc>
      </w:tr>
      <w:tr w:rsidR="004E36F1" w:rsidRPr="0054547D" w14:paraId="47EB2CEF" w14:textId="77777777" w:rsidTr="00062AF5">
        <w:trPr>
          <w:cantSplit/>
        </w:trPr>
        <w:tc>
          <w:tcPr>
            <w:tcW w:w="1668" w:type="dxa"/>
            <w:vMerge/>
            <w:tcBorders>
              <w:top w:val="double" w:sz="4" w:space="0" w:color="auto"/>
            </w:tcBorders>
          </w:tcPr>
          <w:p w14:paraId="392C13A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AFB658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972E72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81A876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0CCA4CA6"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3670ACE9" w14:textId="77777777" w:rsidTr="00062AF5">
        <w:trPr>
          <w:cantSplit/>
        </w:trPr>
        <w:tc>
          <w:tcPr>
            <w:tcW w:w="1668" w:type="dxa"/>
            <w:vMerge/>
            <w:tcBorders>
              <w:top w:val="double" w:sz="4" w:space="0" w:color="auto"/>
            </w:tcBorders>
          </w:tcPr>
          <w:p w14:paraId="2427A23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F88011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F9D82CD"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8AFD0F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2BF022B8"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674D6A33" w14:textId="77777777" w:rsidTr="00062AF5">
        <w:trPr>
          <w:cantSplit/>
        </w:trPr>
        <w:tc>
          <w:tcPr>
            <w:tcW w:w="1668" w:type="dxa"/>
            <w:vMerge/>
          </w:tcPr>
          <w:p w14:paraId="1BA625BD"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500274E3" w14:textId="77777777" w:rsidR="004E36F1" w:rsidRPr="0054547D" w:rsidRDefault="004E36F1" w:rsidP="004E36F1">
            <w:pPr>
              <w:rPr>
                <w:rFonts w:eastAsia="Times New Roman"/>
                <w:b/>
                <w:szCs w:val="22"/>
                <w:lang w:eastAsia="en-US"/>
              </w:rPr>
            </w:pPr>
          </w:p>
        </w:tc>
        <w:tc>
          <w:tcPr>
            <w:tcW w:w="4341" w:type="dxa"/>
            <w:vMerge/>
          </w:tcPr>
          <w:p w14:paraId="094B0F4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F9585A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6348133" w14:textId="77777777" w:rsidR="004E36F1" w:rsidRPr="0054547D" w:rsidRDefault="004E36F1" w:rsidP="004E36F1">
            <w:pPr>
              <w:jc w:val="right"/>
              <w:rPr>
                <w:rFonts w:eastAsia="Times New Roman"/>
                <w:b/>
                <w:szCs w:val="22"/>
                <w:lang w:eastAsia="en-US"/>
              </w:rPr>
            </w:pPr>
            <w:r w:rsidRPr="00DD1CFC">
              <w:t>2'500.00</w:t>
            </w:r>
          </w:p>
        </w:tc>
      </w:tr>
      <w:tr w:rsidR="004E36F1" w:rsidRPr="0054547D" w14:paraId="2E7FF302" w14:textId="77777777" w:rsidTr="00062AF5">
        <w:trPr>
          <w:cantSplit/>
        </w:trPr>
        <w:tc>
          <w:tcPr>
            <w:tcW w:w="1668" w:type="dxa"/>
            <w:vMerge w:val="restart"/>
            <w:tcBorders>
              <w:top w:val="double" w:sz="4" w:space="0" w:color="auto"/>
            </w:tcBorders>
          </w:tcPr>
          <w:p w14:paraId="1FF01D37"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35</w:t>
            </w:r>
          </w:p>
        </w:tc>
        <w:tc>
          <w:tcPr>
            <w:tcW w:w="1754" w:type="dxa"/>
            <w:vMerge w:val="restart"/>
            <w:tcBorders>
              <w:top w:val="double" w:sz="4" w:space="0" w:color="auto"/>
            </w:tcBorders>
          </w:tcPr>
          <w:p w14:paraId="599D9607" w14:textId="77777777" w:rsidR="004E36F1" w:rsidRPr="0054547D" w:rsidRDefault="004E36F1" w:rsidP="004E36F1">
            <w:pPr>
              <w:rPr>
                <w:rFonts w:eastAsia="Times New Roman"/>
                <w:b/>
                <w:szCs w:val="22"/>
                <w:lang w:eastAsia="en-US"/>
              </w:rPr>
            </w:pPr>
            <w:r>
              <w:rPr>
                <w:rFonts w:eastAsia="Times New Roman"/>
                <w:b/>
                <w:szCs w:val="22"/>
                <w:lang w:eastAsia="en-US"/>
              </w:rPr>
              <w:t>Gruodis</w:t>
            </w:r>
          </w:p>
        </w:tc>
        <w:tc>
          <w:tcPr>
            <w:tcW w:w="4341" w:type="dxa"/>
            <w:vMerge w:val="restart"/>
            <w:tcBorders>
              <w:top w:val="double" w:sz="4" w:space="0" w:color="auto"/>
            </w:tcBorders>
          </w:tcPr>
          <w:p w14:paraId="0D917C96" w14:textId="77777777" w:rsidR="004E36F1" w:rsidRPr="0054547D" w:rsidRDefault="004E36F1" w:rsidP="004E36F1">
            <w:pPr>
              <w:rPr>
                <w:rFonts w:eastAsia="Times New Roman"/>
                <w:b/>
                <w:szCs w:val="22"/>
                <w:lang w:eastAsia="en-US"/>
              </w:rPr>
            </w:pPr>
            <w:r w:rsidRPr="009400E7">
              <w:t>192'285.78</w:t>
            </w:r>
          </w:p>
        </w:tc>
        <w:tc>
          <w:tcPr>
            <w:tcW w:w="2960" w:type="dxa"/>
            <w:tcBorders>
              <w:top w:val="double" w:sz="4" w:space="0" w:color="auto"/>
            </w:tcBorders>
          </w:tcPr>
          <w:p w14:paraId="21654B8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460E5281" w14:textId="77777777" w:rsidR="004E36F1" w:rsidRPr="0054547D" w:rsidRDefault="004E36F1" w:rsidP="004E36F1">
            <w:pPr>
              <w:jc w:val="right"/>
              <w:rPr>
                <w:rFonts w:eastAsia="Times New Roman"/>
                <w:b/>
                <w:szCs w:val="22"/>
                <w:lang w:eastAsia="en-US"/>
              </w:rPr>
            </w:pPr>
            <w:r w:rsidRPr="00DD1CFC">
              <w:t>81'482.69</w:t>
            </w:r>
          </w:p>
        </w:tc>
      </w:tr>
      <w:tr w:rsidR="004E36F1" w:rsidRPr="0054547D" w14:paraId="4F0BD65D" w14:textId="77777777" w:rsidTr="00062AF5">
        <w:trPr>
          <w:cantSplit/>
        </w:trPr>
        <w:tc>
          <w:tcPr>
            <w:tcW w:w="1668" w:type="dxa"/>
            <w:vMerge/>
            <w:tcBorders>
              <w:top w:val="double" w:sz="4" w:space="0" w:color="auto"/>
            </w:tcBorders>
          </w:tcPr>
          <w:p w14:paraId="7D9A6CE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850468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AADE7C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CA1B57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12BBF0A6" w14:textId="77777777" w:rsidR="004E36F1" w:rsidRPr="0054547D" w:rsidRDefault="004E36F1" w:rsidP="004E36F1">
            <w:pPr>
              <w:jc w:val="right"/>
              <w:rPr>
                <w:rFonts w:eastAsia="Times New Roman"/>
                <w:b/>
                <w:szCs w:val="22"/>
                <w:lang w:eastAsia="en-US"/>
              </w:rPr>
            </w:pPr>
            <w:r w:rsidRPr="00DD1CFC">
              <w:t>5'790.83</w:t>
            </w:r>
          </w:p>
        </w:tc>
      </w:tr>
      <w:tr w:rsidR="004E36F1" w:rsidRPr="0054547D" w14:paraId="460DE429" w14:textId="77777777" w:rsidTr="00062AF5">
        <w:trPr>
          <w:cantSplit/>
        </w:trPr>
        <w:tc>
          <w:tcPr>
            <w:tcW w:w="1668" w:type="dxa"/>
            <w:vMerge/>
            <w:tcBorders>
              <w:top w:val="double" w:sz="4" w:space="0" w:color="auto"/>
            </w:tcBorders>
          </w:tcPr>
          <w:p w14:paraId="142B814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40A81C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22200C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D85407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C07E5F6" w14:textId="77777777" w:rsidR="004E36F1" w:rsidRPr="0054547D" w:rsidRDefault="004E36F1" w:rsidP="004E36F1">
            <w:pPr>
              <w:jc w:val="right"/>
              <w:rPr>
                <w:rFonts w:eastAsia="Times New Roman"/>
                <w:b/>
                <w:szCs w:val="22"/>
                <w:lang w:eastAsia="en-US"/>
              </w:rPr>
            </w:pPr>
            <w:r w:rsidRPr="00DD1CFC">
              <w:t>82'976.48</w:t>
            </w:r>
          </w:p>
        </w:tc>
      </w:tr>
      <w:tr w:rsidR="004E36F1" w:rsidRPr="0054547D" w14:paraId="39023D15" w14:textId="77777777" w:rsidTr="00062AF5">
        <w:trPr>
          <w:cantSplit/>
        </w:trPr>
        <w:tc>
          <w:tcPr>
            <w:tcW w:w="1668" w:type="dxa"/>
            <w:vMerge/>
            <w:tcBorders>
              <w:top w:val="double" w:sz="4" w:space="0" w:color="auto"/>
            </w:tcBorders>
          </w:tcPr>
          <w:p w14:paraId="1DF6D1E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0DFA96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F7241B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D4EC70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236BD1F" w14:textId="77777777" w:rsidR="004E36F1" w:rsidRPr="0054547D" w:rsidRDefault="004E36F1" w:rsidP="004E36F1">
            <w:pPr>
              <w:jc w:val="right"/>
              <w:rPr>
                <w:rFonts w:eastAsia="Times New Roman"/>
                <w:b/>
                <w:szCs w:val="22"/>
                <w:lang w:eastAsia="en-US"/>
              </w:rPr>
            </w:pPr>
            <w:r w:rsidRPr="00DD1CFC">
              <w:t>16'533.13</w:t>
            </w:r>
          </w:p>
        </w:tc>
      </w:tr>
      <w:tr w:rsidR="004E36F1" w:rsidRPr="0054547D" w14:paraId="723880F0" w14:textId="77777777" w:rsidTr="00062AF5">
        <w:trPr>
          <w:cantSplit/>
        </w:trPr>
        <w:tc>
          <w:tcPr>
            <w:tcW w:w="1668" w:type="dxa"/>
            <w:vMerge/>
            <w:tcBorders>
              <w:top w:val="double" w:sz="4" w:space="0" w:color="auto"/>
            </w:tcBorders>
          </w:tcPr>
          <w:p w14:paraId="25EE1AF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A8DEC8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1B876C5"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CB1617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BF4323F" w14:textId="77777777" w:rsidR="004E36F1" w:rsidRPr="0054547D" w:rsidRDefault="004E36F1" w:rsidP="004E36F1">
            <w:pPr>
              <w:jc w:val="right"/>
              <w:rPr>
                <w:rFonts w:eastAsia="Times New Roman"/>
                <w:b/>
                <w:szCs w:val="22"/>
                <w:lang w:eastAsia="en-US"/>
              </w:rPr>
            </w:pPr>
            <w:r w:rsidRPr="00DD1CFC">
              <w:t>3'002.65</w:t>
            </w:r>
          </w:p>
        </w:tc>
      </w:tr>
      <w:tr w:rsidR="004E36F1" w:rsidRPr="0054547D" w14:paraId="76F30F28" w14:textId="77777777" w:rsidTr="00062AF5">
        <w:trPr>
          <w:cantSplit/>
        </w:trPr>
        <w:tc>
          <w:tcPr>
            <w:tcW w:w="1668" w:type="dxa"/>
            <w:vMerge/>
            <w:tcBorders>
              <w:bottom w:val="double" w:sz="4" w:space="0" w:color="auto"/>
            </w:tcBorders>
          </w:tcPr>
          <w:p w14:paraId="7CB76029"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Borders>
              <w:bottom w:val="double" w:sz="4" w:space="0" w:color="auto"/>
            </w:tcBorders>
          </w:tcPr>
          <w:p w14:paraId="21F0F12B" w14:textId="77777777" w:rsidR="004E36F1" w:rsidRPr="0054547D" w:rsidRDefault="004E36F1" w:rsidP="004E36F1">
            <w:pPr>
              <w:rPr>
                <w:rFonts w:eastAsia="Times New Roman"/>
                <w:b/>
                <w:szCs w:val="22"/>
                <w:lang w:eastAsia="en-US"/>
              </w:rPr>
            </w:pPr>
          </w:p>
        </w:tc>
        <w:tc>
          <w:tcPr>
            <w:tcW w:w="4341" w:type="dxa"/>
            <w:vMerge/>
            <w:tcBorders>
              <w:bottom w:val="double" w:sz="4" w:space="0" w:color="auto"/>
            </w:tcBorders>
          </w:tcPr>
          <w:p w14:paraId="3360C43B"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254DB7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bottom w:val="double" w:sz="4" w:space="0" w:color="auto"/>
            </w:tcBorders>
          </w:tcPr>
          <w:p w14:paraId="2C73F10B" w14:textId="77777777" w:rsidR="004E36F1" w:rsidRPr="0054547D" w:rsidRDefault="004E36F1" w:rsidP="004E36F1">
            <w:pPr>
              <w:jc w:val="right"/>
              <w:rPr>
                <w:rFonts w:eastAsia="Times New Roman"/>
                <w:b/>
                <w:szCs w:val="22"/>
                <w:lang w:eastAsia="en-US"/>
              </w:rPr>
            </w:pPr>
            <w:r w:rsidRPr="00DD1CFC">
              <w:t>2'500.00</w:t>
            </w:r>
          </w:p>
        </w:tc>
      </w:tr>
      <w:tr w:rsidR="00F44AD9" w:rsidRPr="0054547D" w14:paraId="47547195" w14:textId="77777777" w:rsidTr="00F50A95">
        <w:trPr>
          <w:cantSplit/>
        </w:trPr>
        <w:tc>
          <w:tcPr>
            <w:tcW w:w="13966" w:type="dxa"/>
            <w:gridSpan w:val="5"/>
            <w:tcBorders>
              <w:top w:val="double" w:sz="4" w:space="0" w:color="auto"/>
              <w:left w:val="nil"/>
              <w:bottom w:val="nil"/>
              <w:right w:val="nil"/>
            </w:tcBorders>
          </w:tcPr>
          <w:p w14:paraId="65995B67" w14:textId="77777777" w:rsidR="00F44AD9" w:rsidRPr="0054547D" w:rsidRDefault="00F44AD9" w:rsidP="00F50A95">
            <w:pPr>
              <w:rPr>
                <w:rFonts w:eastAsia="Times New Roman"/>
                <w:szCs w:val="22"/>
                <w:lang w:eastAsia="en-US"/>
              </w:rPr>
            </w:pPr>
          </w:p>
        </w:tc>
      </w:tr>
      <w:tr w:rsidR="00F44AD9" w:rsidRPr="0054547D" w14:paraId="654F454D" w14:textId="77777777" w:rsidTr="00F50A95">
        <w:trPr>
          <w:cantSplit/>
          <w:tblHeader/>
        </w:trPr>
        <w:tc>
          <w:tcPr>
            <w:tcW w:w="1668" w:type="dxa"/>
            <w:vMerge w:val="restart"/>
            <w:tcBorders>
              <w:top w:val="double" w:sz="4" w:space="0" w:color="auto"/>
            </w:tcBorders>
            <w:vAlign w:val="center"/>
          </w:tcPr>
          <w:p w14:paraId="0D9641F1"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Kalendoriniai metai</w:t>
            </w:r>
          </w:p>
        </w:tc>
        <w:tc>
          <w:tcPr>
            <w:tcW w:w="1754" w:type="dxa"/>
            <w:vMerge w:val="restart"/>
            <w:tcBorders>
              <w:top w:val="double" w:sz="4" w:space="0" w:color="auto"/>
            </w:tcBorders>
            <w:vAlign w:val="center"/>
          </w:tcPr>
          <w:p w14:paraId="586C61BD"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Mėnuo</w:t>
            </w:r>
          </w:p>
        </w:tc>
        <w:tc>
          <w:tcPr>
            <w:tcW w:w="10544" w:type="dxa"/>
            <w:gridSpan w:val="3"/>
            <w:tcBorders>
              <w:top w:val="double" w:sz="4" w:space="0" w:color="auto"/>
            </w:tcBorders>
            <w:vAlign w:val="center"/>
          </w:tcPr>
          <w:p w14:paraId="50EE696C" w14:textId="77777777" w:rsidR="00F44AD9" w:rsidRPr="0054547D" w:rsidRDefault="00F44AD9" w:rsidP="00F50A95">
            <w:pPr>
              <w:ind w:right="-48"/>
              <w:jc w:val="center"/>
              <w:rPr>
                <w:rFonts w:eastAsia="Times New Roman"/>
                <w:b/>
                <w:szCs w:val="22"/>
                <w:lang w:eastAsia="en-US"/>
              </w:rPr>
            </w:pPr>
            <w:r w:rsidRPr="0054547D">
              <w:rPr>
                <w:rFonts w:eastAsia="Times New Roman"/>
                <w:b/>
                <w:szCs w:val="22"/>
                <w:lang w:eastAsia="en-US"/>
              </w:rPr>
              <w:t>Atitinkamo mėnesio Metinis atlyginimas (realiomis (neindeksuotomis) vertėmis) pagal FVM pateiktus duomenis</w:t>
            </w:r>
          </w:p>
        </w:tc>
      </w:tr>
      <w:tr w:rsidR="00F44AD9" w:rsidRPr="0054547D" w14:paraId="12223821" w14:textId="77777777" w:rsidTr="00F50A95">
        <w:trPr>
          <w:cantSplit/>
          <w:tblHeader/>
        </w:trPr>
        <w:tc>
          <w:tcPr>
            <w:tcW w:w="1668" w:type="dxa"/>
            <w:vMerge/>
            <w:vAlign w:val="center"/>
          </w:tcPr>
          <w:p w14:paraId="2D22787C" w14:textId="77777777" w:rsidR="00F44AD9" w:rsidRPr="0054547D" w:rsidRDefault="00F44AD9" w:rsidP="00F50A95">
            <w:pPr>
              <w:numPr>
                <w:ilvl w:val="0"/>
                <w:numId w:val="29"/>
              </w:numPr>
              <w:contextualSpacing/>
              <w:rPr>
                <w:rFonts w:eastAsia="Times New Roman"/>
                <w:szCs w:val="22"/>
                <w:lang w:eastAsia="en-US"/>
              </w:rPr>
            </w:pPr>
          </w:p>
        </w:tc>
        <w:tc>
          <w:tcPr>
            <w:tcW w:w="1754" w:type="dxa"/>
            <w:vMerge/>
          </w:tcPr>
          <w:p w14:paraId="1E74FAE6" w14:textId="77777777" w:rsidR="00F44AD9" w:rsidRPr="0054547D" w:rsidRDefault="00F44AD9" w:rsidP="00F50A95">
            <w:pPr>
              <w:jc w:val="center"/>
              <w:rPr>
                <w:rFonts w:eastAsia="Times New Roman"/>
                <w:b/>
                <w:szCs w:val="22"/>
                <w:lang w:eastAsia="en-US"/>
              </w:rPr>
            </w:pPr>
          </w:p>
        </w:tc>
        <w:tc>
          <w:tcPr>
            <w:tcW w:w="4341" w:type="dxa"/>
            <w:tcBorders>
              <w:top w:val="double" w:sz="4" w:space="0" w:color="auto"/>
            </w:tcBorders>
            <w:vAlign w:val="center"/>
          </w:tcPr>
          <w:p w14:paraId="08CA18D5"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Atitinkamo mėnesio Metinio Mėnesinio atlyginimo (M</w:t>
            </w:r>
            <w:r w:rsidRPr="007B236A">
              <w:rPr>
                <w:rFonts w:eastAsia="Times New Roman"/>
                <w:b/>
                <w:szCs w:val="22"/>
                <w:lang w:val="es-ES"/>
              </w:rPr>
              <w:t>=MS(</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b/>
                <w:szCs w:val="22"/>
                <w:lang w:eastAsia="en-US"/>
              </w:rPr>
              <w:t>+</w:t>
            </w:r>
            <w:r w:rsidRPr="0054547D">
              <w:rPr>
                <w:rFonts w:eastAsia="Times New Roman"/>
                <w:szCs w:val="22"/>
                <w:lang w:eastAsia="en-US"/>
              </w:rPr>
              <w:t xml:space="preserve"> M3</w:t>
            </w:r>
            <w:r w:rsidRPr="0054547D">
              <w:rPr>
                <w:rFonts w:eastAsia="Times New Roman"/>
                <w:szCs w:val="22"/>
                <w:vertAlign w:val="superscript"/>
                <w:lang w:eastAsia="en-US"/>
              </w:rPr>
              <w:t>2</w:t>
            </w:r>
            <w:r w:rsidRPr="0054547D">
              <w:rPr>
                <w:rFonts w:eastAsia="Times New Roman"/>
                <w:b/>
                <w:szCs w:val="22"/>
                <w:lang w:eastAsia="en-US"/>
              </w:rPr>
              <w:t>) +M4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+M5) vertė, Eur (be PVM)</w:t>
            </w:r>
          </w:p>
        </w:tc>
        <w:tc>
          <w:tcPr>
            <w:tcW w:w="2960" w:type="dxa"/>
            <w:tcBorders>
              <w:top w:val="double" w:sz="4" w:space="0" w:color="auto"/>
            </w:tcBorders>
            <w:vAlign w:val="center"/>
          </w:tcPr>
          <w:p w14:paraId="4C275D99" w14:textId="77777777" w:rsidR="00F44AD9" w:rsidRPr="0054547D" w:rsidRDefault="00F44AD9" w:rsidP="00F50A95">
            <w:pPr>
              <w:jc w:val="center"/>
              <w:rPr>
                <w:rFonts w:eastAsia="Times New Roman"/>
                <w:szCs w:val="22"/>
                <w:lang w:eastAsia="en-US"/>
              </w:rPr>
            </w:pPr>
            <w:r w:rsidRPr="0054547D">
              <w:rPr>
                <w:rFonts w:eastAsia="Times New Roman"/>
                <w:b/>
                <w:szCs w:val="22"/>
                <w:lang w:eastAsia="en-US"/>
              </w:rPr>
              <w:t>Sudedamosios dalys</w:t>
            </w:r>
          </w:p>
        </w:tc>
        <w:tc>
          <w:tcPr>
            <w:tcW w:w="3243" w:type="dxa"/>
            <w:tcBorders>
              <w:top w:val="double" w:sz="4" w:space="0" w:color="auto"/>
            </w:tcBorders>
            <w:vAlign w:val="center"/>
          </w:tcPr>
          <w:p w14:paraId="1D3E9598"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 xml:space="preserve">Vertė, Eur </w:t>
            </w:r>
          </w:p>
          <w:p w14:paraId="04FDA7FD"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(be PVM)</w:t>
            </w:r>
          </w:p>
        </w:tc>
      </w:tr>
      <w:tr w:rsidR="004E36F1" w:rsidRPr="0054547D" w14:paraId="33D9E9FF" w14:textId="77777777" w:rsidTr="00062AF5">
        <w:trPr>
          <w:cantSplit/>
        </w:trPr>
        <w:tc>
          <w:tcPr>
            <w:tcW w:w="1668" w:type="dxa"/>
            <w:vMerge w:val="restart"/>
            <w:tcBorders>
              <w:top w:val="double" w:sz="4" w:space="0" w:color="auto"/>
            </w:tcBorders>
          </w:tcPr>
          <w:p w14:paraId="45D00BB3"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595DB754" w14:textId="77777777" w:rsidR="004E36F1" w:rsidRPr="0054547D" w:rsidRDefault="004E36F1" w:rsidP="004E36F1">
            <w:pPr>
              <w:rPr>
                <w:rFonts w:eastAsia="Times New Roman"/>
                <w:b/>
                <w:szCs w:val="22"/>
                <w:lang w:eastAsia="en-US"/>
              </w:rPr>
            </w:pPr>
            <w:r>
              <w:rPr>
                <w:rFonts w:eastAsia="Times New Roman"/>
                <w:b/>
                <w:szCs w:val="22"/>
                <w:lang w:eastAsia="en-US"/>
              </w:rPr>
              <w:t>Sausis</w:t>
            </w:r>
          </w:p>
        </w:tc>
        <w:tc>
          <w:tcPr>
            <w:tcW w:w="4341" w:type="dxa"/>
            <w:vMerge w:val="restart"/>
            <w:tcBorders>
              <w:top w:val="double" w:sz="4" w:space="0" w:color="auto"/>
            </w:tcBorders>
          </w:tcPr>
          <w:p w14:paraId="7B4F0188" w14:textId="77777777" w:rsidR="004E36F1" w:rsidRPr="0054547D" w:rsidRDefault="004E36F1" w:rsidP="004E36F1">
            <w:pPr>
              <w:rPr>
                <w:rFonts w:eastAsia="Times New Roman"/>
                <w:b/>
                <w:szCs w:val="22"/>
                <w:lang w:eastAsia="en-US"/>
              </w:rPr>
            </w:pPr>
            <w:r w:rsidRPr="00CB32F8">
              <w:t>192'285.78</w:t>
            </w:r>
          </w:p>
          <w:p w14:paraId="20FAAD7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BDCF61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76DA6822"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5F36965F" w14:textId="77777777" w:rsidTr="00062AF5">
        <w:trPr>
          <w:cantSplit/>
        </w:trPr>
        <w:tc>
          <w:tcPr>
            <w:tcW w:w="1668" w:type="dxa"/>
            <w:vMerge/>
            <w:tcBorders>
              <w:top w:val="double" w:sz="4" w:space="0" w:color="auto"/>
            </w:tcBorders>
          </w:tcPr>
          <w:p w14:paraId="49F2A90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D4BB07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BBD71D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DC4156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675C5EB" w14:textId="77777777" w:rsidR="004E36F1" w:rsidRPr="0054547D" w:rsidRDefault="004E36F1" w:rsidP="004E36F1">
            <w:pPr>
              <w:jc w:val="right"/>
              <w:rPr>
                <w:rFonts w:eastAsia="Times New Roman"/>
                <w:b/>
                <w:szCs w:val="22"/>
                <w:lang w:eastAsia="en-US"/>
              </w:rPr>
            </w:pPr>
            <w:r w:rsidRPr="007A14D4">
              <w:t>5'427.54</w:t>
            </w:r>
          </w:p>
        </w:tc>
      </w:tr>
      <w:tr w:rsidR="004E36F1" w:rsidRPr="0054547D" w14:paraId="0FC0FAE6" w14:textId="77777777" w:rsidTr="00062AF5">
        <w:trPr>
          <w:cantSplit/>
        </w:trPr>
        <w:tc>
          <w:tcPr>
            <w:tcW w:w="1668" w:type="dxa"/>
            <w:vMerge/>
            <w:tcBorders>
              <w:top w:val="double" w:sz="4" w:space="0" w:color="auto"/>
            </w:tcBorders>
          </w:tcPr>
          <w:p w14:paraId="4C3397B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2506C8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261169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1AD8AA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69AC3D85" w14:textId="77777777" w:rsidR="004E36F1" w:rsidRPr="0054547D" w:rsidRDefault="004E36F1" w:rsidP="004E36F1">
            <w:pPr>
              <w:jc w:val="right"/>
              <w:rPr>
                <w:rFonts w:eastAsia="Times New Roman"/>
                <w:b/>
                <w:szCs w:val="22"/>
                <w:lang w:eastAsia="en-US"/>
              </w:rPr>
            </w:pPr>
            <w:r w:rsidRPr="007A14D4">
              <w:t>83'339.77</w:t>
            </w:r>
          </w:p>
        </w:tc>
      </w:tr>
      <w:tr w:rsidR="004E36F1" w:rsidRPr="0054547D" w14:paraId="2738F983" w14:textId="77777777" w:rsidTr="00062AF5">
        <w:trPr>
          <w:cantSplit/>
        </w:trPr>
        <w:tc>
          <w:tcPr>
            <w:tcW w:w="1668" w:type="dxa"/>
            <w:vMerge/>
            <w:tcBorders>
              <w:top w:val="double" w:sz="4" w:space="0" w:color="auto"/>
            </w:tcBorders>
          </w:tcPr>
          <w:p w14:paraId="79660C6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AF6331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211EBD1"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7490863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bottom w:val="double" w:sz="4" w:space="0" w:color="auto"/>
            </w:tcBorders>
          </w:tcPr>
          <w:p w14:paraId="6778FAC3"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591D682D" w14:textId="77777777" w:rsidTr="00062AF5">
        <w:trPr>
          <w:cantSplit/>
        </w:trPr>
        <w:tc>
          <w:tcPr>
            <w:tcW w:w="1668" w:type="dxa"/>
            <w:vMerge/>
            <w:tcBorders>
              <w:top w:val="double" w:sz="4" w:space="0" w:color="auto"/>
            </w:tcBorders>
          </w:tcPr>
          <w:p w14:paraId="4FC8D4E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69D8D1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53ABB5E"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7932E35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30481A15"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412F89D0" w14:textId="77777777" w:rsidTr="00062AF5">
        <w:trPr>
          <w:cantSplit/>
        </w:trPr>
        <w:tc>
          <w:tcPr>
            <w:tcW w:w="1668" w:type="dxa"/>
            <w:vMerge/>
          </w:tcPr>
          <w:p w14:paraId="58326A4D"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124F1A7" w14:textId="77777777" w:rsidR="004E36F1" w:rsidRPr="0054547D" w:rsidRDefault="004E36F1" w:rsidP="004E36F1">
            <w:pPr>
              <w:rPr>
                <w:rFonts w:eastAsia="Times New Roman"/>
                <w:b/>
                <w:szCs w:val="22"/>
                <w:lang w:eastAsia="en-US"/>
              </w:rPr>
            </w:pPr>
          </w:p>
        </w:tc>
        <w:tc>
          <w:tcPr>
            <w:tcW w:w="4341" w:type="dxa"/>
            <w:vMerge/>
          </w:tcPr>
          <w:p w14:paraId="215759CE"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F1CE7E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2F9B8B4" w14:textId="77777777" w:rsidR="004E36F1" w:rsidRPr="0054547D" w:rsidRDefault="004E36F1" w:rsidP="004E36F1">
            <w:pPr>
              <w:jc w:val="right"/>
              <w:rPr>
                <w:rFonts w:eastAsia="Times New Roman"/>
                <w:b/>
                <w:szCs w:val="22"/>
                <w:lang w:eastAsia="en-US"/>
              </w:rPr>
            </w:pPr>
            <w:r w:rsidRPr="007A14D4">
              <w:t>2'500.00</w:t>
            </w:r>
          </w:p>
        </w:tc>
      </w:tr>
      <w:tr w:rsidR="004E36F1" w:rsidRPr="0054547D" w14:paraId="09CFB706" w14:textId="77777777" w:rsidTr="00062AF5">
        <w:trPr>
          <w:cantSplit/>
        </w:trPr>
        <w:tc>
          <w:tcPr>
            <w:tcW w:w="1668" w:type="dxa"/>
            <w:vMerge w:val="restart"/>
            <w:tcBorders>
              <w:top w:val="double" w:sz="4" w:space="0" w:color="auto"/>
            </w:tcBorders>
          </w:tcPr>
          <w:p w14:paraId="57C6C1C9"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7F0528F6" w14:textId="77777777" w:rsidR="004E36F1" w:rsidRPr="0054547D" w:rsidRDefault="004E36F1" w:rsidP="004E36F1">
            <w:pPr>
              <w:rPr>
                <w:rFonts w:eastAsia="Times New Roman"/>
                <w:b/>
                <w:szCs w:val="22"/>
                <w:lang w:eastAsia="en-US"/>
              </w:rPr>
            </w:pPr>
            <w:r>
              <w:rPr>
                <w:rFonts w:eastAsia="Times New Roman"/>
                <w:b/>
                <w:szCs w:val="22"/>
                <w:lang w:eastAsia="en-US"/>
              </w:rPr>
              <w:t>Vasaris</w:t>
            </w:r>
          </w:p>
        </w:tc>
        <w:tc>
          <w:tcPr>
            <w:tcW w:w="4341" w:type="dxa"/>
            <w:vMerge w:val="restart"/>
            <w:tcBorders>
              <w:top w:val="double" w:sz="4" w:space="0" w:color="auto"/>
            </w:tcBorders>
          </w:tcPr>
          <w:p w14:paraId="0401699F" w14:textId="77777777" w:rsidR="004E36F1" w:rsidRPr="0054547D" w:rsidRDefault="004E36F1" w:rsidP="004E36F1">
            <w:pPr>
              <w:rPr>
                <w:rFonts w:eastAsia="Times New Roman"/>
                <w:b/>
                <w:szCs w:val="22"/>
                <w:lang w:eastAsia="en-US"/>
              </w:rPr>
            </w:pPr>
            <w:r w:rsidRPr="00CB32F8">
              <w:t>192'285.78</w:t>
            </w:r>
          </w:p>
          <w:p w14:paraId="453D9CCD"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7B54C7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1439C4B"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09389ABF" w14:textId="77777777" w:rsidTr="00062AF5">
        <w:trPr>
          <w:cantSplit/>
        </w:trPr>
        <w:tc>
          <w:tcPr>
            <w:tcW w:w="1668" w:type="dxa"/>
            <w:vMerge/>
            <w:tcBorders>
              <w:top w:val="double" w:sz="4" w:space="0" w:color="auto"/>
            </w:tcBorders>
          </w:tcPr>
          <w:p w14:paraId="00AD297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E1D5EC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7C8CA63"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D0906C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E54E096" w14:textId="77777777" w:rsidR="004E36F1" w:rsidRPr="0054547D" w:rsidRDefault="004E36F1" w:rsidP="004E36F1">
            <w:pPr>
              <w:jc w:val="right"/>
              <w:rPr>
                <w:rFonts w:eastAsia="Times New Roman"/>
                <w:b/>
                <w:szCs w:val="22"/>
                <w:lang w:eastAsia="en-US"/>
              </w:rPr>
            </w:pPr>
            <w:r w:rsidRPr="007A14D4">
              <w:t>5'064.24</w:t>
            </w:r>
          </w:p>
        </w:tc>
      </w:tr>
      <w:tr w:rsidR="004E36F1" w:rsidRPr="0054547D" w14:paraId="1F3637B3" w14:textId="77777777" w:rsidTr="00062AF5">
        <w:trPr>
          <w:cantSplit/>
        </w:trPr>
        <w:tc>
          <w:tcPr>
            <w:tcW w:w="1668" w:type="dxa"/>
            <w:vMerge/>
            <w:tcBorders>
              <w:top w:val="double" w:sz="4" w:space="0" w:color="auto"/>
            </w:tcBorders>
          </w:tcPr>
          <w:p w14:paraId="5B954EB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9F9A2F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8ED2BFA"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DBCFEA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6681DE33" w14:textId="77777777" w:rsidR="004E36F1" w:rsidRPr="0054547D" w:rsidRDefault="004E36F1" w:rsidP="004E36F1">
            <w:pPr>
              <w:jc w:val="right"/>
              <w:rPr>
                <w:rFonts w:eastAsia="Times New Roman"/>
                <w:b/>
                <w:szCs w:val="22"/>
                <w:lang w:eastAsia="en-US"/>
              </w:rPr>
            </w:pPr>
            <w:r w:rsidRPr="007A14D4">
              <w:t>83'703.07</w:t>
            </w:r>
          </w:p>
        </w:tc>
      </w:tr>
      <w:tr w:rsidR="004E36F1" w:rsidRPr="0054547D" w14:paraId="7EFE373C" w14:textId="77777777" w:rsidTr="00062AF5">
        <w:trPr>
          <w:cantSplit/>
        </w:trPr>
        <w:tc>
          <w:tcPr>
            <w:tcW w:w="1668" w:type="dxa"/>
            <w:vMerge/>
            <w:tcBorders>
              <w:top w:val="double" w:sz="4" w:space="0" w:color="auto"/>
            </w:tcBorders>
          </w:tcPr>
          <w:p w14:paraId="7E039A7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B49387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30835D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D05BE9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006D5FBB"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0C602A3E" w14:textId="77777777" w:rsidTr="00062AF5">
        <w:trPr>
          <w:cantSplit/>
        </w:trPr>
        <w:tc>
          <w:tcPr>
            <w:tcW w:w="1668" w:type="dxa"/>
            <w:vMerge/>
            <w:tcBorders>
              <w:top w:val="double" w:sz="4" w:space="0" w:color="auto"/>
            </w:tcBorders>
          </w:tcPr>
          <w:p w14:paraId="799A02B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468017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50D5FB1"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D1CCFE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55FEEFD"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0B1D4C07" w14:textId="77777777" w:rsidTr="00062AF5">
        <w:trPr>
          <w:cantSplit/>
        </w:trPr>
        <w:tc>
          <w:tcPr>
            <w:tcW w:w="1668" w:type="dxa"/>
            <w:vMerge/>
          </w:tcPr>
          <w:p w14:paraId="60414731"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3550542" w14:textId="77777777" w:rsidR="004E36F1" w:rsidRPr="0054547D" w:rsidRDefault="004E36F1" w:rsidP="004E36F1">
            <w:pPr>
              <w:rPr>
                <w:rFonts w:eastAsia="Times New Roman"/>
                <w:b/>
                <w:szCs w:val="22"/>
                <w:lang w:eastAsia="en-US"/>
              </w:rPr>
            </w:pPr>
          </w:p>
        </w:tc>
        <w:tc>
          <w:tcPr>
            <w:tcW w:w="4341" w:type="dxa"/>
            <w:vMerge/>
          </w:tcPr>
          <w:p w14:paraId="2FB7826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E118F1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72AA521E" w14:textId="77777777" w:rsidR="004E36F1" w:rsidRPr="009E10A7" w:rsidRDefault="004E36F1" w:rsidP="004E36F1">
            <w:pPr>
              <w:jc w:val="right"/>
              <w:rPr>
                <w:rFonts w:eastAsia="Times New Roman"/>
                <w:b/>
                <w:szCs w:val="22"/>
                <w:lang w:val="en-US" w:eastAsia="en-US"/>
              </w:rPr>
            </w:pPr>
            <w:r w:rsidRPr="007A14D4">
              <w:t>2'500.00</w:t>
            </w:r>
          </w:p>
        </w:tc>
      </w:tr>
      <w:tr w:rsidR="004E36F1" w:rsidRPr="0054547D" w14:paraId="76B4B995" w14:textId="77777777" w:rsidTr="00062AF5">
        <w:trPr>
          <w:cantSplit/>
        </w:trPr>
        <w:tc>
          <w:tcPr>
            <w:tcW w:w="1668" w:type="dxa"/>
            <w:vMerge w:val="restart"/>
            <w:tcBorders>
              <w:top w:val="double" w:sz="4" w:space="0" w:color="auto"/>
            </w:tcBorders>
          </w:tcPr>
          <w:p w14:paraId="7DFA5738"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07F105C5" w14:textId="77777777" w:rsidR="004E36F1" w:rsidRPr="0054547D" w:rsidRDefault="004E36F1" w:rsidP="004E36F1">
            <w:pPr>
              <w:rPr>
                <w:rFonts w:eastAsia="Times New Roman"/>
                <w:b/>
                <w:szCs w:val="22"/>
                <w:lang w:eastAsia="en-US"/>
              </w:rPr>
            </w:pPr>
            <w:r>
              <w:rPr>
                <w:rFonts w:eastAsia="Times New Roman"/>
                <w:b/>
                <w:szCs w:val="22"/>
                <w:lang w:eastAsia="en-US"/>
              </w:rPr>
              <w:t>Kovas</w:t>
            </w:r>
          </w:p>
        </w:tc>
        <w:tc>
          <w:tcPr>
            <w:tcW w:w="4341" w:type="dxa"/>
            <w:vMerge w:val="restart"/>
            <w:tcBorders>
              <w:top w:val="double" w:sz="4" w:space="0" w:color="auto"/>
            </w:tcBorders>
          </w:tcPr>
          <w:p w14:paraId="447704F2" w14:textId="77777777" w:rsidR="004E36F1" w:rsidRPr="0054547D" w:rsidRDefault="004E36F1" w:rsidP="004E36F1">
            <w:pPr>
              <w:rPr>
                <w:rFonts w:eastAsia="Times New Roman"/>
                <w:b/>
                <w:szCs w:val="22"/>
                <w:lang w:eastAsia="en-US"/>
              </w:rPr>
            </w:pPr>
            <w:r w:rsidRPr="00CB32F8">
              <w:t>192'285.78</w:t>
            </w:r>
          </w:p>
          <w:p w14:paraId="2505A27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4366DF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724B808"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6724E4AB" w14:textId="77777777" w:rsidTr="00062AF5">
        <w:trPr>
          <w:cantSplit/>
        </w:trPr>
        <w:tc>
          <w:tcPr>
            <w:tcW w:w="1668" w:type="dxa"/>
            <w:vMerge/>
            <w:tcBorders>
              <w:top w:val="double" w:sz="4" w:space="0" w:color="auto"/>
            </w:tcBorders>
          </w:tcPr>
          <w:p w14:paraId="0E408F8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DCFE8F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C29364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41426E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4241420" w14:textId="77777777" w:rsidR="004E36F1" w:rsidRPr="0054547D" w:rsidRDefault="004E36F1" w:rsidP="004E36F1">
            <w:pPr>
              <w:jc w:val="right"/>
              <w:rPr>
                <w:rFonts w:eastAsia="Times New Roman"/>
                <w:b/>
                <w:szCs w:val="22"/>
                <w:lang w:eastAsia="en-US"/>
              </w:rPr>
            </w:pPr>
            <w:r w:rsidRPr="007A14D4">
              <w:t>4'700.95</w:t>
            </w:r>
          </w:p>
        </w:tc>
      </w:tr>
      <w:tr w:rsidR="004E36F1" w:rsidRPr="0054547D" w14:paraId="15C17AFC" w14:textId="77777777" w:rsidTr="00062AF5">
        <w:trPr>
          <w:cantSplit/>
        </w:trPr>
        <w:tc>
          <w:tcPr>
            <w:tcW w:w="1668" w:type="dxa"/>
            <w:vMerge/>
            <w:tcBorders>
              <w:top w:val="double" w:sz="4" w:space="0" w:color="auto"/>
            </w:tcBorders>
          </w:tcPr>
          <w:p w14:paraId="0D65542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35B3D4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E4BB5F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98FF23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424CC229" w14:textId="77777777" w:rsidR="004E36F1" w:rsidRPr="0054547D" w:rsidRDefault="004E36F1" w:rsidP="004E36F1">
            <w:pPr>
              <w:jc w:val="right"/>
              <w:rPr>
                <w:rFonts w:eastAsia="Times New Roman"/>
                <w:b/>
                <w:szCs w:val="22"/>
                <w:lang w:eastAsia="en-US"/>
              </w:rPr>
            </w:pPr>
            <w:r w:rsidRPr="007A14D4">
              <w:t>84'066.36</w:t>
            </w:r>
          </w:p>
        </w:tc>
      </w:tr>
      <w:tr w:rsidR="004E36F1" w:rsidRPr="0054547D" w14:paraId="5077EB05" w14:textId="77777777" w:rsidTr="00062AF5">
        <w:trPr>
          <w:cantSplit/>
        </w:trPr>
        <w:tc>
          <w:tcPr>
            <w:tcW w:w="1668" w:type="dxa"/>
            <w:vMerge/>
            <w:tcBorders>
              <w:top w:val="double" w:sz="4" w:space="0" w:color="auto"/>
            </w:tcBorders>
          </w:tcPr>
          <w:p w14:paraId="3A97D21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D638D3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F2CDD5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734C16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DEC61FC"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00714EA3" w14:textId="77777777" w:rsidTr="00062AF5">
        <w:trPr>
          <w:cantSplit/>
        </w:trPr>
        <w:tc>
          <w:tcPr>
            <w:tcW w:w="1668" w:type="dxa"/>
            <w:vMerge/>
            <w:tcBorders>
              <w:top w:val="double" w:sz="4" w:space="0" w:color="auto"/>
            </w:tcBorders>
          </w:tcPr>
          <w:p w14:paraId="237FFCE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016EF5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AE8648D"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066327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3BA9E98B"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5B1BE849" w14:textId="77777777" w:rsidTr="00062AF5">
        <w:trPr>
          <w:cantSplit/>
        </w:trPr>
        <w:tc>
          <w:tcPr>
            <w:tcW w:w="1668" w:type="dxa"/>
            <w:vMerge/>
          </w:tcPr>
          <w:p w14:paraId="15E27C03"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CBC4CCB" w14:textId="77777777" w:rsidR="004E36F1" w:rsidRPr="0054547D" w:rsidRDefault="004E36F1" w:rsidP="004E36F1">
            <w:pPr>
              <w:rPr>
                <w:rFonts w:eastAsia="Times New Roman"/>
                <w:b/>
                <w:szCs w:val="22"/>
                <w:lang w:eastAsia="en-US"/>
              </w:rPr>
            </w:pPr>
          </w:p>
        </w:tc>
        <w:tc>
          <w:tcPr>
            <w:tcW w:w="4341" w:type="dxa"/>
            <w:vMerge/>
          </w:tcPr>
          <w:p w14:paraId="4EDAD49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C1A4F9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586CA5A7" w14:textId="77777777" w:rsidR="004E36F1" w:rsidRPr="0054547D" w:rsidRDefault="004E36F1" w:rsidP="004E36F1">
            <w:pPr>
              <w:jc w:val="right"/>
              <w:rPr>
                <w:rFonts w:eastAsia="Times New Roman"/>
                <w:b/>
                <w:szCs w:val="22"/>
                <w:lang w:eastAsia="en-US"/>
              </w:rPr>
            </w:pPr>
            <w:r w:rsidRPr="007A14D4">
              <w:t>2'500.00</w:t>
            </w:r>
          </w:p>
        </w:tc>
      </w:tr>
      <w:tr w:rsidR="004E36F1" w:rsidRPr="0054547D" w14:paraId="44F24CE5" w14:textId="77777777" w:rsidTr="00062AF5">
        <w:trPr>
          <w:cantSplit/>
        </w:trPr>
        <w:tc>
          <w:tcPr>
            <w:tcW w:w="1668" w:type="dxa"/>
            <w:vMerge w:val="restart"/>
            <w:tcBorders>
              <w:top w:val="double" w:sz="4" w:space="0" w:color="auto"/>
            </w:tcBorders>
          </w:tcPr>
          <w:p w14:paraId="58AB1295"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35F4C4B5" w14:textId="77777777" w:rsidR="004E36F1" w:rsidRPr="0054547D" w:rsidRDefault="004E36F1" w:rsidP="004E36F1">
            <w:pPr>
              <w:rPr>
                <w:rFonts w:eastAsia="Times New Roman"/>
                <w:b/>
                <w:szCs w:val="22"/>
                <w:lang w:eastAsia="en-US"/>
              </w:rPr>
            </w:pPr>
            <w:r>
              <w:rPr>
                <w:rFonts w:eastAsia="Times New Roman"/>
                <w:b/>
                <w:szCs w:val="22"/>
                <w:lang w:eastAsia="en-US"/>
              </w:rPr>
              <w:t>Balandis</w:t>
            </w:r>
          </w:p>
        </w:tc>
        <w:tc>
          <w:tcPr>
            <w:tcW w:w="4341" w:type="dxa"/>
            <w:vMerge w:val="restart"/>
            <w:tcBorders>
              <w:top w:val="double" w:sz="4" w:space="0" w:color="auto"/>
            </w:tcBorders>
          </w:tcPr>
          <w:p w14:paraId="0A2B20C9" w14:textId="77777777" w:rsidR="004E36F1" w:rsidRPr="0054547D" w:rsidRDefault="004E36F1" w:rsidP="004E36F1">
            <w:pPr>
              <w:rPr>
                <w:rFonts w:eastAsia="Times New Roman"/>
                <w:b/>
                <w:szCs w:val="22"/>
                <w:lang w:eastAsia="en-US"/>
              </w:rPr>
            </w:pPr>
            <w:r w:rsidRPr="00CB32F8">
              <w:t>192'285.78</w:t>
            </w:r>
          </w:p>
        </w:tc>
        <w:tc>
          <w:tcPr>
            <w:tcW w:w="2960" w:type="dxa"/>
            <w:tcBorders>
              <w:top w:val="double" w:sz="4" w:space="0" w:color="auto"/>
            </w:tcBorders>
          </w:tcPr>
          <w:p w14:paraId="3395680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5C3D5EB"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53FC429A" w14:textId="77777777" w:rsidTr="00062AF5">
        <w:trPr>
          <w:cantSplit/>
        </w:trPr>
        <w:tc>
          <w:tcPr>
            <w:tcW w:w="1668" w:type="dxa"/>
            <w:vMerge/>
            <w:tcBorders>
              <w:top w:val="double" w:sz="4" w:space="0" w:color="auto"/>
            </w:tcBorders>
          </w:tcPr>
          <w:p w14:paraId="1E7CD3B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5D219B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831A1A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314510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D753197" w14:textId="77777777" w:rsidR="004E36F1" w:rsidRPr="0054547D" w:rsidRDefault="004E36F1" w:rsidP="004E36F1">
            <w:pPr>
              <w:jc w:val="right"/>
              <w:rPr>
                <w:rFonts w:eastAsia="Times New Roman"/>
                <w:b/>
                <w:szCs w:val="22"/>
                <w:lang w:eastAsia="en-US"/>
              </w:rPr>
            </w:pPr>
            <w:r w:rsidRPr="007A14D4">
              <w:t>4'337.66</w:t>
            </w:r>
          </w:p>
        </w:tc>
      </w:tr>
      <w:tr w:rsidR="004E36F1" w:rsidRPr="0054547D" w14:paraId="124FDA68" w14:textId="77777777" w:rsidTr="00062AF5">
        <w:trPr>
          <w:cantSplit/>
        </w:trPr>
        <w:tc>
          <w:tcPr>
            <w:tcW w:w="1668" w:type="dxa"/>
            <w:vMerge/>
            <w:tcBorders>
              <w:top w:val="double" w:sz="4" w:space="0" w:color="auto"/>
            </w:tcBorders>
          </w:tcPr>
          <w:p w14:paraId="0F93E92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863995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FFF60B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32E6E2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07458D71" w14:textId="77777777" w:rsidR="004E36F1" w:rsidRPr="0054547D" w:rsidRDefault="004E36F1" w:rsidP="004E36F1">
            <w:pPr>
              <w:jc w:val="right"/>
              <w:rPr>
                <w:rFonts w:eastAsia="Times New Roman"/>
                <w:b/>
                <w:szCs w:val="22"/>
                <w:lang w:eastAsia="en-US"/>
              </w:rPr>
            </w:pPr>
            <w:r w:rsidRPr="007A14D4">
              <w:t>84'429.65</w:t>
            </w:r>
          </w:p>
        </w:tc>
      </w:tr>
      <w:tr w:rsidR="004E36F1" w:rsidRPr="0054547D" w14:paraId="42E8E61D" w14:textId="77777777" w:rsidTr="00062AF5">
        <w:trPr>
          <w:cantSplit/>
        </w:trPr>
        <w:tc>
          <w:tcPr>
            <w:tcW w:w="1668" w:type="dxa"/>
            <w:vMerge/>
            <w:tcBorders>
              <w:top w:val="double" w:sz="4" w:space="0" w:color="auto"/>
            </w:tcBorders>
          </w:tcPr>
          <w:p w14:paraId="1C7A7DA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233608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80A4A3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DCD3A6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35456964"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2836940B" w14:textId="77777777" w:rsidTr="00062AF5">
        <w:trPr>
          <w:cantSplit/>
        </w:trPr>
        <w:tc>
          <w:tcPr>
            <w:tcW w:w="1668" w:type="dxa"/>
            <w:vMerge/>
            <w:tcBorders>
              <w:top w:val="double" w:sz="4" w:space="0" w:color="auto"/>
            </w:tcBorders>
          </w:tcPr>
          <w:p w14:paraId="7BD0B6A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0FB455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2A0B277"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39EB431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117A9F1B"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3123F5FB" w14:textId="77777777" w:rsidTr="00062AF5">
        <w:trPr>
          <w:cantSplit/>
        </w:trPr>
        <w:tc>
          <w:tcPr>
            <w:tcW w:w="1668" w:type="dxa"/>
            <w:vMerge/>
          </w:tcPr>
          <w:p w14:paraId="50DA3D8A"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5F77C547" w14:textId="77777777" w:rsidR="004E36F1" w:rsidRPr="0054547D" w:rsidRDefault="004E36F1" w:rsidP="004E36F1">
            <w:pPr>
              <w:rPr>
                <w:rFonts w:eastAsia="Times New Roman"/>
                <w:b/>
                <w:szCs w:val="22"/>
                <w:lang w:eastAsia="en-US"/>
              </w:rPr>
            </w:pPr>
          </w:p>
        </w:tc>
        <w:tc>
          <w:tcPr>
            <w:tcW w:w="4341" w:type="dxa"/>
            <w:vMerge/>
          </w:tcPr>
          <w:p w14:paraId="10D80F1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BC76DB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3CCA1F6A" w14:textId="77777777" w:rsidR="004E36F1" w:rsidRPr="0054547D" w:rsidRDefault="004E36F1" w:rsidP="004E36F1">
            <w:pPr>
              <w:jc w:val="right"/>
              <w:rPr>
                <w:rFonts w:eastAsia="Times New Roman"/>
                <w:b/>
                <w:szCs w:val="22"/>
                <w:lang w:eastAsia="en-US"/>
              </w:rPr>
            </w:pPr>
            <w:r w:rsidRPr="007A14D4">
              <w:t>2'500.00</w:t>
            </w:r>
          </w:p>
        </w:tc>
      </w:tr>
      <w:tr w:rsidR="004E36F1" w:rsidRPr="0054547D" w14:paraId="2118DAF9" w14:textId="77777777" w:rsidTr="00062AF5">
        <w:trPr>
          <w:cantSplit/>
        </w:trPr>
        <w:tc>
          <w:tcPr>
            <w:tcW w:w="1668" w:type="dxa"/>
            <w:vMerge w:val="restart"/>
            <w:tcBorders>
              <w:top w:val="double" w:sz="4" w:space="0" w:color="auto"/>
            </w:tcBorders>
          </w:tcPr>
          <w:p w14:paraId="4BA07B2B"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66A20A6B" w14:textId="77777777" w:rsidR="004E36F1" w:rsidRPr="0054547D" w:rsidRDefault="004E36F1" w:rsidP="004E36F1">
            <w:pPr>
              <w:rPr>
                <w:rFonts w:eastAsia="Times New Roman"/>
                <w:b/>
                <w:szCs w:val="22"/>
                <w:lang w:eastAsia="en-US"/>
              </w:rPr>
            </w:pPr>
            <w:r>
              <w:rPr>
                <w:rFonts w:eastAsia="Times New Roman"/>
                <w:b/>
                <w:szCs w:val="22"/>
                <w:lang w:eastAsia="en-US"/>
              </w:rPr>
              <w:t>Gegužė</w:t>
            </w:r>
          </w:p>
        </w:tc>
        <w:tc>
          <w:tcPr>
            <w:tcW w:w="4341" w:type="dxa"/>
            <w:vMerge w:val="restart"/>
            <w:tcBorders>
              <w:top w:val="double" w:sz="4" w:space="0" w:color="auto"/>
            </w:tcBorders>
          </w:tcPr>
          <w:p w14:paraId="717696FD" w14:textId="77777777" w:rsidR="004E36F1" w:rsidRPr="0054547D" w:rsidRDefault="004E36F1" w:rsidP="004E36F1">
            <w:pPr>
              <w:rPr>
                <w:rFonts w:eastAsia="Times New Roman"/>
                <w:b/>
                <w:szCs w:val="22"/>
                <w:lang w:eastAsia="en-US"/>
              </w:rPr>
            </w:pPr>
            <w:r w:rsidRPr="00833509">
              <w:t>192'285.78</w:t>
            </w:r>
          </w:p>
          <w:p w14:paraId="6D8B6C3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8C40B3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3F03472"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2502C994" w14:textId="77777777" w:rsidTr="00062AF5">
        <w:trPr>
          <w:cantSplit/>
        </w:trPr>
        <w:tc>
          <w:tcPr>
            <w:tcW w:w="1668" w:type="dxa"/>
            <w:vMerge/>
            <w:tcBorders>
              <w:top w:val="double" w:sz="4" w:space="0" w:color="auto"/>
            </w:tcBorders>
          </w:tcPr>
          <w:p w14:paraId="519548F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71D02A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EFB68C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DEE94C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74CE2F8A" w14:textId="77777777" w:rsidR="004E36F1" w:rsidRPr="0054547D" w:rsidRDefault="004E36F1" w:rsidP="004E36F1">
            <w:pPr>
              <w:jc w:val="right"/>
              <w:rPr>
                <w:rFonts w:eastAsia="Times New Roman"/>
                <w:b/>
                <w:szCs w:val="22"/>
                <w:lang w:eastAsia="en-US"/>
              </w:rPr>
            </w:pPr>
            <w:r w:rsidRPr="007A14D4">
              <w:t>3'974.36</w:t>
            </w:r>
          </w:p>
        </w:tc>
      </w:tr>
      <w:tr w:rsidR="004E36F1" w:rsidRPr="0054547D" w14:paraId="2B325D49" w14:textId="77777777" w:rsidTr="00062AF5">
        <w:trPr>
          <w:cantSplit/>
        </w:trPr>
        <w:tc>
          <w:tcPr>
            <w:tcW w:w="1668" w:type="dxa"/>
            <w:vMerge/>
            <w:tcBorders>
              <w:top w:val="double" w:sz="4" w:space="0" w:color="auto"/>
            </w:tcBorders>
          </w:tcPr>
          <w:p w14:paraId="76FC03C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D29373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139127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5869AB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07E9B0DA" w14:textId="77777777" w:rsidR="004E36F1" w:rsidRPr="0054547D" w:rsidRDefault="004E36F1" w:rsidP="004E36F1">
            <w:pPr>
              <w:jc w:val="right"/>
              <w:rPr>
                <w:rFonts w:eastAsia="Times New Roman"/>
                <w:b/>
                <w:szCs w:val="22"/>
                <w:lang w:eastAsia="en-US"/>
              </w:rPr>
            </w:pPr>
            <w:r w:rsidRPr="007A14D4">
              <w:t>84'792.95</w:t>
            </w:r>
          </w:p>
        </w:tc>
      </w:tr>
      <w:tr w:rsidR="004E36F1" w:rsidRPr="0054547D" w14:paraId="62193F33" w14:textId="77777777" w:rsidTr="00062AF5">
        <w:trPr>
          <w:cantSplit/>
        </w:trPr>
        <w:tc>
          <w:tcPr>
            <w:tcW w:w="1668" w:type="dxa"/>
            <w:vMerge/>
            <w:tcBorders>
              <w:top w:val="double" w:sz="4" w:space="0" w:color="auto"/>
            </w:tcBorders>
          </w:tcPr>
          <w:p w14:paraId="463174F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25FF69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6843C7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A11CA2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784F0DE"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21C57326" w14:textId="77777777" w:rsidTr="00062AF5">
        <w:trPr>
          <w:cantSplit/>
        </w:trPr>
        <w:tc>
          <w:tcPr>
            <w:tcW w:w="1668" w:type="dxa"/>
            <w:vMerge/>
            <w:tcBorders>
              <w:top w:val="double" w:sz="4" w:space="0" w:color="auto"/>
            </w:tcBorders>
          </w:tcPr>
          <w:p w14:paraId="7D9A7D7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ACC145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23482C0"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388EE5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172C83B5"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49B6AA63" w14:textId="77777777" w:rsidTr="00062AF5">
        <w:trPr>
          <w:cantSplit/>
        </w:trPr>
        <w:tc>
          <w:tcPr>
            <w:tcW w:w="1668" w:type="dxa"/>
            <w:vMerge/>
          </w:tcPr>
          <w:p w14:paraId="2EDF3BB8"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502BD30" w14:textId="77777777" w:rsidR="004E36F1" w:rsidRPr="0054547D" w:rsidRDefault="004E36F1" w:rsidP="004E36F1">
            <w:pPr>
              <w:rPr>
                <w:rFonts w:eastAsia="Times New Roman"/>
                <w:b/>
                <w:szCs w:val="22"/>
                <w:lang w:eastAsia="en-US"/>
              </w:rPr>
            </w:pPr>
          </w:p>
        </w:tc>
        <w:tc>
          <w:tcPr>
            <w:tcW w:w="4341" w:type="dxa"/>
            <w:vMerge/>
          </w:tcPr>
          <w:p w14:paraId="1520AEE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1E1E2C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71C5BB7D" w14:textId="77777777" w:rsidR="004E36F1" w:rsidRPr="0054547D" w:rsidRDefault="004E36F1" w:rsidP="004E36F1">
            <w:pPr>
              <w:jc w:val="right"/>
              <w:rPr>
                <w:rFonts w:eastAsia="Times New Roman"/>
                <w:b/>
                <w:szCs w:val="22"/>
                <w:lang w:eastAsia="en-US"/>
              </w:rPr>
            </w:pPr>
            <w:r w:rsidRPr="007A14D4">
              <w:t>2'500.00</w:t>
            </w:r>
          </w:p>
        </w:tc>
      </w:tr>
      <w:tr w:rsidR="004E36F1" w:rsidRPr="0054547D" w14:paraId="40B21B09" w14:textId="77777777" w:rsidTr="00062AF5">
        <w:trPr>
          <w:cantSplit/>
        </w:trPr>
        <w:tc>
          <w:tcPr>
            <w:tcW w:w="1668" w:type="dxa"/>
            <w:vMerge w:val="restart"/>
            <w:tcBorders>
              <w:top w:val="double" w:sz="4" w:space="0" w:color="auto"/>
            </w:tcBorders>
          </w:tcPr>
          <w:p w14:paraId="7FB37B17"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23862D79" w14:textId="77777777" w:rsidR="004E36F1" w:rsidRPr="0054547D" w:rsidRDefault="004E36F1" w:rsidP="004E36F1">
            <w:pPr>
              <w:rPr>
                <w:rFonts w:eastAsia="Times New Roman"/>
                <w:b/>
                <w:szCs w:val="22"/>
                <w:lang w:eastAsia="en-US"/>
              </w:rPr>
            </w:pPr>
            <w:r>
              <w:rPr>
                <w:rFonts w:eastAsia="Times New Roman"/>
                <w:b/>
                <w:szCs w:val="22"/>
                <w:lang w:eastAsia="en-US"/>
              </w:rPr>
              <w:t>Birželis</w:t>
            </w:r>
          </w:p>
        </w:tc>
        <w:tc>
          <w:tcPr>
            <w:tcW w:w="4341" w:type="dxa"/>
            <w:vMerge w:val="restart"/>
            <w:tcBorders>
              <w:top w:val="double" w:sz="4" w:space="0" w:color="auto"/>
            </w:tcBorders>
          </w:tcPr>
          <w:p w14:paraId="6D8B4835" w14:textId="77777777" w:rsidR="004E36F1" w:rsidRPr="0054547D" w:rsidRDefault="004E36F1" w:rsidP="004E36F1">
            <w:pPr>
              <w:rPr>
                <w:rFonts w:eastAsia="Times New Roman"/>
                <w:b/>
                <w:szCs w:val="22"/>
                <w:lang w:eastAsia="en-US"/>
              </w:rPr>
            </w:pPr>
            <w:r w:rsidRPr="00833509">
              <w:t>192'285.78</w:t>
            </w:r>
          </w:p>
          <w:p w14:paraId="135DFD8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7D33F9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E3A6143" w14:textId="77777777" w:rsidR="004E36F1" w:rsidRPr="0054547D" w:rsidRDefault="004E36F1" w:rsidP="004E36F1">
            <w:pPr>
              <w:jc w:val="right"/>
              <w:rPr>
                <w:rFonts w:eastAsia="Times New Roman"/>
                <w:b/>
                <w:szCs w:val="22"/>
                <w:lang w:eastAsia="en-US"/>
              </w:rPr>
            </w:pPr>
            <w:r w:rsidRPr="007A14D4">
              <w:t>736'577.69</w:t>
            </w:r>
          </w:p>
        </w:tc>
      </w:tr>
      <w:tr w:rsidR="004E36F1" w:rsidRPr="0054547D" w14:paraId="0CFAECDB" w14:textId="77777777" w:rsidTr="00062AF5">
        <w:trPr>
          <w:cantSplit/>
        </w:trPr>
        <w:tc>
          <w:tcPr>
            <w:tcW w:w="1668" w:type="dxa"/>
            <w:vMerge/>
            <w:tcBorders>
              <w:top w:val="double" w:sz="4" w:space="0" w:color="auto"/>
            </w:tcBorders>
          </w:tcPr>
          <w:p w14:paraId="0BC3FDF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8F3A4F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60C20D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A55EB2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1D2AC602" w14:textId="77777777" w:rsidR="004E36F1" w:rsidRPr="0054547D" w:rsidRDefault="004E36F1" w:rsidP="004E36F1">
            <w:pPr>
              <w:jc w:val="right"/>
              <w:rPr>
                <w:rFonts w:eastAsia="Times New Roman"/>
                <w:b/>
                <w:szCs w:val="22"/>
                <w:lang w:eastAsia="en-US"/>
              </w:rPr>
            </w:pPr>
            <w:r w:rsidRPr="007A14D4">
              <w:t>3'611.07</w:t>
            </w:r>
          </w:p>
        </w:tc>
      </w:tr>
      <w:tr w:rsidR="004E36F1" w:rsidRPr="0054547D" w14:paraId="5B6D088B" w14:textId="77777777" w:rsidTr="00062AF5">
        <w:trPr>
          <w:cantSplit/>
        </w:trPr>
        <w:tc>
          <w:tcPr>
            <w:tcW w:w="1668" w:type="dxa"/>
            <w:vMerge/>
            <w:tcBorders>
              <w:top w:val="double" w:sz="4" w:space="0" w:color="auto"/>
            </w:tcBorders>
          </w:tcPr>
          <w:p w14:paraId="115D54E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48E85A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AAADEF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8388E8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CBFF6D5" w14:textId="77777777" w:rsidR="004E36F1" w:rsidRPr="0054547D" w:rsidRDefault="004E36F1" w:rsidP="004E36F1">
            <w:pPr>
              <w:jc w:val="right"/>
              <w:rPr>
                <w:rFonts w:eastAsia="Times New Roman"/>
                <w:b/>
                <w:szCs w:val="22"/>
                <w:lang w:eastAsia="en-US"/>
              </w:rPr>
            </w:pPr>
            <w:r w:rsidRPr="007A14D4">
              <w:t>-569'938.76</w:t>
            </w:r>
          </w:p>
        </w:tc>
      </w:tr>
      <w:tr w:rsidR="004E36F1" w:rsidRPr="0054547D" w14:paraId="716B0AFF" w14:textId="77777777" w:rsidTr="00062AF5">
        <w:trPr>
          <w:cantSplit/>
        </w:trPr>
        <w:tc>
          <w:tcPr>
            <w:tcW w:w="1668" w:type="dxa"/>
            <w:vMerge/>
            <w:tcBorders>
              <w:top w:val="double" w:sz="4" w:space="0" w:color="auto"/>
            </w:tcBorders>
          </w:tcPr>
          <w:p w14:paraId="00ED9B0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6624AC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3DB238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8EE238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22D5715F"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27106114" w14:textId="77777777" w:rsidTr="00062AF5">
        <w:trPr>
          <w:cantSplit/>
        </w:trPr>
        <w:tc>
          <w:tcPr>
            <w:tcW w:w="1668" w:type="dxa"/>
            <w:vMerge/>
            <w:tcBorders>
              <w:top w:val="double" w:sz="4" w:space="0" w:color="auto"/>
            </w:tcBorders>
          </w:tcPr>
          <w:p w14:paraId="3291CF6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ECE522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C324A54"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05A602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06272703"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30CD2F61" w14:textId="77777777" w:rsidTr="00062AF5">
        <w:trPr>
          <w:cantSplit/>
        </w:trPr>
        <w:tc>
          <w:tcPr>
            <w:tcW w:w="1668" w:type="dxa"/>
            <w:vMerge/>
          </w:tcPr>
          <w:p w14:paraId="3A68FE94"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68FB4416" w14:textId="77777777" w:rsidR="004E36F1" w:rsidRPr="0054547D" w:rsidRDefault="004E36F1" w:rsidP="004E36F1">
            <w:pPr>
              <w:rPr>
                <w:rFonts w:eastAsia="Times New Roman"/>
                <w:b/>
                <w:szCs w:val="22"/>
                <w:lang w:eastAsia="en-US"/>
              </w:rPr>
            </w:pPr>
          </w:p>
        </w:tc>
        <w:tc>
          <w:tcPr>
            <w:tcW w:w="4341" w:type="dxa"/>
            <w:vMerge/>
          </w:tcPr>
          <w:p w14:paraId="0A6FF56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426627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F9C0DE0" w14:textId="77777777" w:rsidR="004E36F1" w:rsidRPr="0054547D" w:rsidRDefault="004E36F1" w:rsidP="004E36F1">
            <w:pPr>
              <w:jc w:val="right"/>
              <w:rPr>
                <w:rFonts w:eastAsia="Times New Roman"/>
                <w:b/>
                <w:szCs w:val="22"/>
                <w:lang w:eastAsia="en-US"/>
              </w:rPr>
            </w:pPr>
            <w:r w:rsidRPr="007A14D4">
              <w:t>2'500.00</w:t>
            </w:r>
          </w:p>
        </w:tc>
      </w:tr>
      <w:tr w:rsidR="004E36F1" w:rsidRPr="0054547D" w14:paraId="4390C476" w14:textId="77777777" w:rsidTr="00062AF5">
        <w:trPr>
          <w:cantSplit/>
        </w:trPr>
        <w:tc>
          <w:tcPr>
            <w:tcW w:w="1668" w:type="dxa"/>
            <w:vMerge w:val="restart"/>
            <w:tcBorders>
              <w:top w:val="double" w:sz="4" w:space="0" w:color="auto"/>
            </w:tcBorders>
          </w:tcPr>
          <w:p w14:paraId="4A9F7062"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61A738C4" w14:textId="77777777" w:rsidR="004E36F1" w:rsidRPr="0054547D" w:rsidRDefault="004E36F1" w:rsidP="004E36F1">
            <w:pPr>
              <w:rPr>
                <w:rFonts w:eastAsia="Times New Roman"/>
                <w:b/>
                <w:szCs w:val="22"/>
                <w:lang w:eastAsia="en-US"/>
              </w:rPr>
            </w:pPr>
            <w:r>
              <w:rPr>
                <w:rFonts w:eastAsia="Times New Roman"/>
                <w:b/>
                <w:szCs w:val="22"/>
                <w:lang w:eastAsia="en-US"/>
              </w:rPr>
              <w:t>Liepa</w:t>
            </w:r>
          </w:p>
        </w:tc>
        <w:tc>
          <w:tcPr>
            <w:tcW w:w="4341" w:type="dxa"/>
            <w:vMerge w:val="restart"/>
            <w:tcBorders>
              <w:top w:val="double" w:sz="4" w:space="0" w:color="auto"/>
            </w:tcBorders>
          </w:tcPr>
          <w:p w14:paraId="673996E2" w14:textId="77777777" w:rsidR="004E36F1" w:rsidRPr="0054547D" w:rsidRDefault="004E36F1" w:rsidP="004E36F1">
            <w:pPr>
              <w:rPr>
                <w:rFonts w:eastAsia="Times New Roman"/>
                <w:b/>
                <w:szCs w:val="22"/>
                <w:lang w:eastAsia="en-US"/>
              </w:rPr>
            </w:pPr>
            <w:r w:rsidRPr="00833509">
              <w:t>192'285.78</w:t>
            </w:r>
          </w:p>
          <w:p w14:paraId="275E5A9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9C5D0F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4EF18A1"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451A57D4" w14:textId="77777777" w:rsidTr="00062AF5">
        <w:trPr>
          <w:cantSplit/>
        </w:trPr>
        <w:tc>
          <w:tcPr>
            <w:tcW w:w="1668" w:type="dxa"/>
            <w:vMerge/>
            <w:tcBorders>
              <w:top w:val="double" w:sz="4" w:space="0" w:color="auto"/>
            </w:tcBorders>
          </w:tcPr>
          <w:p w14:paraId="23CDB2E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554AE5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CB2285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9C1489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709FC21" w14:textId="77777777" w:rsidR="004E36F1" w:rsidRPr="0054547D" w:rsidRDefault="004E36F1" w:rsidP="004E36F1">
            <w:pPr>
              <w:jc w:val="right"/>
              <w:rPr>
                <w:rFonts w:eastAsia="Times New Roman"/>
                <w:b/>
                <w:szCs w:val="22"/>
                <w:lang w:eastAsia="en-US"/>
              </w:rPr>
            </w:pPr>
            <w:r w:rsidRPr="007A14D4">
              <w:t>3'247.78</w:t>
            </w:r>
          </w:p>
        </w:tc>
      </w:tr>
      <w:tr w:rsidR="004E36F1" w:rsidRPr="0054547D" w14:paraId="63E5DBF2" w14:textId="77777777" w:rsidTr="00062AF5">
        <w:trPr>
          <w:cantSplit/>
        </w:trPr>
        <w:tc>
          <w:tcPr>
            <w:tcW w:w="1668" w:type="dxa"/>
            <w:vMerge/>
            <w:tcBorders>
              <w:top w:val="double" w:sz="4" w:space="0" w:color="auto"/>
            </w:tcBorders>
          </w:tcPr>
          <w:p w14:paraId="1EA831B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587065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80A92B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8AC4EC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556F445" w14:textId="77777777" w:rsidR="004E36F1" w:rsidRPr="0054547D" w:rsidRDefault="004E36F1" w:rsidP="004E36F1">
            <w:pPr>
              <w:jc w:val="right"/>
              <w:rPr>
                <w:rFonts w:eastAsia="Times New Roman"/>
                <w:b/>
                <w:szCs w:val="22"/>
                <w:lang w:eastAsia="en-US"/>
              </w:rPr>
            </w:pPr>
            <w:r w:rsidRPr="007A14D4">
              <w:t>85'519.53</w:t>
            </w:r>
          </w:p>
        </w:tc>
      </w:tr>
      <w:tr w:rsidR="004E36F1" w:rsidRPr="0054547D" w14:paraId="5867E16B" w14:textId="77777777" w:rsidTr="00062AF5">
        <w:trPr>
          <w:cantSplit/>
        </w:trPr>
        <w:tc>
          <w:tcPr>
            <w:tcW w:w="1668" w:type="dxa"/>
            <w:vMerge/>
            <w:tcBorders>
              <w:top w:val="double" w:sz="4" w:space="0" w:color="auto"/>
            </w:tcBorders>
          </w:tcPr>
          <w:p w14:paraId="0433CDC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26AE0C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93D173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7AF8CC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4B900FE"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33DA6329" w14:textId="77777777" w:rsidTr="00062AF5">
        <w:trPr>
          <w:cantSplit/>
        </w:trPr>
        <w:tc>
          <w:tcPr>
            <w:tcW w:w="1668" w:type="dxa"/>
            <w:vMerge/>
            <w:tcBorders>
              <w:top w:val="double" w:sz="4" w:space="0" w:color="auto"/>
            </w:tcBorders>
          </w:tcPr>
          <w:p w14:paraId="243FBB3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BFDCB5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26E1EA6"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59A849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33DCACB5"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2DBB5E18" w14:textId="77777777" w:rsidTr="00062AF5">
        <w:trPr>
          <w:cantSplit/>
        </w:trPr>
        <w:tc>
          <w:tcPr>
            <w:tcW w:w="1668" w:type="dxa"/>
            <w:vMerge/>
          </w:tcPr>
          <w:p w14:paraId="5C1AF9B4"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11EA581E" w14:textId="77777777" w:rsidR="004E36F1" w:rsidRPr="0054547D" w:rsidRDefault="004E36F1" w:rsidP="004E36F1">
            <w:pPr>
              <w:rPr>
                <w:rFonts w:eastAsia="Times New Roman"/>
                <w:b/>
                <w:szCs w:val="22"/>
                <w:lang w:eastAsia="en-US"/>
              </w:rPr>
            </w:pPr>
          </w:p>
        </w:tc>
        <w:tc>
          <w:tcPr>
            <w:tcW w:w="4341" w:type="dxa"/>
            <w:vMerge/>
          </w:tcPr>
          <w:p w14:paraId="664335B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B6F830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00227BD" w14:textId="77777777" w:rsidR="004E36F1" w:rsidRPr="0054547D" w:rsidRDefault="004E36F1" w:rsidP="004E36F1">
            <w:pPr>
              <w:jc w:val="right"/>
              <w:rPr>
                <w:rFonts w:eastAsia="Times New Roman"/>
                <w:b/>
                <w:szCs w:val="22"/>
                <w:lang w:eastAsia="en-US"/>
              </w:rPr>
            </w:pPr>
            <w:r w:rsidRPr="007A14D4">
              <w:t>2'500.00</w:t>
            </w:r>
          </w:p>
        </w:tc>
      </w:tr>
      <w:tr w:rsidR="004E36F1" w:rsidRPr="0054547D" w14:paraId="1ED8A157" w14:textId="77777777" w:rsidTr="00062AF5">
        <w:trPr>
          <w:cantSplit/>
        </w:trPr>
        <w:tc>
          <w:tcPr>
            <w:tcW w:w="1668" w:type="dxa"/>
            <w:vMerge w:val="restart"/>
            <w:tcBorders>
              <w:top w:val="double" w:sz="4" w:space="0" w:color="auto"/>
            </w:tcBorders>
          </w:tcPr>
          <w:p w14:paraId="08158FCB"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3E3A26C1" w14:textId="77777777" w:rsidR="004E36F1" w:rsidRPr="0054547D" w:rsidRDefault="004E36F1" w:rsidP="004E36F1">
            <w:pPr>
              <w:rPr>
                <w:rFonts w:eastAsia="Times New Roman"/>
                <w:b/>
                <w:szCs w:val="22"/>
                <w:lang w:eastAsia="en-US"/>
              </w:rPr>
            </w:pPr>
            <w:r>
              <w:rPr>
                <w:rFonts w:eastAsia="Times New Roman"/>
                <w:b/>
                <w:szCs w:val="22"/>
                <w:lang w:eastAsia="en-US"/>
              </w:rPr>
              <w:t>Rugpjūtis</w:t>
            </w:r>
          </w:p>
        </w:tc>
        <w:tc>
          <w:tcPr>
            <w:tcW w:w="4341" w:type="dxa"/>
            <w:vMerge w:val="restart"/>
            <w:tcBorders>
              <w:top w:val="double" w:sz="4" w:space="0" w:color="auto"/>
            </w:tcBorders>
          </w:tcPr>
          <w:p w14:paraId="57ED82F1" w14:textId="77777777" w:rsidR="004E36F1" w:rsidRPr="0054547D" w:rsidRDefault="004E36F1" w:rsidP="004E36F1">
            <w:pPr>
              <w:rPr>
                <w:rFonts w:eastAsia="Times New Roman"/>
                <w:b/>
                <w:szCs w:val="22"/>
                <w:lang w:eastAsia="en-US"/>
              </w:rPr>
            </w:pPr>
            <w:r w:rsidRPr="00833509">
              <w:t>192'285.78</w:t>
            </w:r>
          </w:p>
        </w:tc>
        <w:tc>
          <w:tcPr>
            <w:tcW w:w="2960" w:type="dxa"/>
            <w:tcBorders>
              <w:top w:val="double" w:sz="4" w:space="0" w:color="auto"/>
            </w:tcBorders>
          </w:tcPr>
          <w:p w14:paraId="4DC546A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2434F646"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0AE032D9" w14:textId="77777777" w:rsidTr="00062AF5">
        <w:trPr>
          <w:cantSplit/>
        </w:trPr>
        <w:tc>
          <w:tcPr>
            <w:tcW w:w="1668" w:type="dxa"/>
            <w:vMerge/>
            <w:tcBorders>
              <w:top w:val="double" w:sz="4" w:space="0" w:color="auto"/>
            </w:tcBorders>
          </w:tcPr>
          <w:p w14:paraId="77B24C2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E1FCA2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49A581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03226B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7F0556CF" w14:textId="77777777" w:rsidR="004E36F1" w:rsidRPr="0054547D" w:rsidRDefault="004E36F1" w:rsidP="004E36F1">
            <w:pPr>
              <w:jc w:val="right"/>
              <w:rPr>
                <w:rFonts w:eastAsia="Times New Roman"/>
                <w:b/>
                <w:szCs w:val="22"/>
                <w:lang w:eastAsia="en-US"/>
              </w:rPr>
            </w:pPr>
            <w:r w:rsidRPr="007A14D4">
              <w:t>2'884.48</w:t>
            </w:r>
          </w:p>
        </w:tc>
      </w:tr>
      <w:tr w:rsidR="004E36F1" w:rsidRPr="0054547D" w14:paraId="5AE2F0FB" w14:textId="77777777" w:rsidTr="00062AF5">
        <w:trPr>
          <w:cantSplit/>
        </w:trPr>
        <w:tc>
          <w:tcPr>
            <w:tcW w:w="1668" w:type="dxa"/>
            <w:vMerge/>
            <w:tcBorders>
              <w:top w:val="double" w:sz="4" w:space="0" w:color="auto"/>
            </w:tcBorders>
          </w:tcPr>
          <w:p w14:paraId="560B54D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BC1D9A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6C79B9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2A87AA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475EBC7" w14:textId="77777777" w:rsidR="004E36F1" w:rsidRPr="0054547D" w:rsidRDefault="004E36F1" w:rsidP="004E36F1">
            <w:pPr>
              <w:jc w:val="right"/>
              <w:rPr>
                <w:rFonts w:eastAsia="Times New Roman"/>
                <w:b/>
                <w:szCs w:val="22"/>
                <w:lang w:eastAsia="en-US"/>
              </w:rPr>
            </w:pPr>
            <w:r w:rsidRPr="007A14D4">
              <w:t>85'882.83</w:t>
            </w:r>
          </w:p>
        </w:tc>
      </w:tr>
      <w:tr w:rsidR="004E36F1" w:rsidRPr="0054547D" w14:paraId="08B1328E" w14:textId="77777777" w:rsidTr="00062AF5">
        <w:trPr>
          <w:cantSplit/>
        </w:trPr>
        <w:tc>
          <w:tcPr>
            <w:tcW w:w="1668" w:type="dxa"/>
            <w:vMerge/>
            <w:tcBorders>
              <w:top w:val="double" w:sz="4" w:space="0" w:color="auto"/>
            </w:tcBorders>
          </w:tcPr>
          <w:p w14:paraId="4F43B62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3B008B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34BAC8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92577C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3D6FE501"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01216CE4" w14:textId="77777777" w:rsidTr="00062AF5">
        <w:trPr>
          <w:cantSplit/>
        </w:trPr>
        <w:tc>
          <w:tcPr>
            <w:tcW w:w="1668" w:type="dxa"/>
            <w:vMerge/>
            <w:tcBorders>
              <w:top w:val="double" w:sz="4" w:space="0" w:color="auto"/>
            </w:tcBorders>
          </w:tcPr>
          <w:p w14:paraId="10ED273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50704B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94D7544"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B988AF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6172634"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13582FE4" w14:textId="77777777" w:rsidTr="00062AF5">
        <w:trPr>
          <w:cantSplit/>
        </w:trPr>
        <w:tc>
          <w:tcPr>
            <w:tcW w:w="1668" w:type="dxa"/>
            <w:vMerge/>
          </w:tcPr>
          <w:p w14:paraId="7A5B0BB1"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11DC6D3B" w14:textId="77777777" w:rsidR="004E36F1" w:rsidRPr="0054547D" w:rsidRDefault="004E36F1" w:rsidP="004E36F1">
            <w:pPr>
              <w:rPr>
                <w:rFonts w:eastAsia="Times New Roman"/>
                <w:b/>
                <w:szCs w:val="22"/>
                <w:lang w:eastAsia="en-US"/>
              </w:rPr>
            </w:pPr>
          </w:p>
        </w:tc>
        <w:tc>
          <w:tcPr>
            <w:tcW w:w="4341" w:type="dxa"/>
            <w:vMerge/>
          </w:tcPr>
          <w:p w14:paraId="50572D0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B68238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25283A7A" w14:textId="77777777" w:rsidR="004E36F1" w:rsidRPr="0054547D" w:rsidRDefault="004E36F1" w:rsidP="004E36F1">
            <w:pPr>
              <w:jc w:val="right"/>
              <w:rPr>
                <w:rFonts w:eastAsia="Times New Roman"/>
                <w:b/>
                <w:szCs w:val="22"/>
                <w:lang w:eastAsia="en-US"/>
              </w:rPr>
            </w:pPr>
            <w:r w:rsidRPr="007A14D4">
              <w:t>2'500.00</w:t>
            </w:r>
          </w:p>
        </w:tc>
      </w:tr>
      <w:tr w:rsidR="004E36F1" w:rsidRPr="0054547D" w14:paraId="17479B28" w14:textId="77777777" w:rsidTr="00062AF5">
        <w:trPr>
          <w:cantSplit/>
        </w:trPr>
        <w:tc>
          <w:tcPr>
            <w:tcW w:w="1668" w:type="dxa"/>
            <w:vMerge w:val="restart"/>
            <w:tcBorders>
              <w:top w:val="double" w:sz="4" w:space="0" w:color="auto"/>
            </w:tcBorders>
          </w:tcPr>
          <w:p w14:paraId="393201F0"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4E81324C" w14:textId="77777777" w:rsidR="004E36F1" w:rsidRPr="0054547D" w:rsidRDefault="004E36F1" w:rsidP="004E36F1">
            <w:pPr>
              <w:rPr>
                <w:rFonts w:eastAsia="Times New Roman"/>
                <w:b/>
                <w:szCs w:val="22"/>
                <w:lang w:eastAsia="en-US"/>
              </w:rPr>
            </w:pPr>
            <w:r>
              <w:rPr>
                <w:rFonts w:eastAsia="Times New Roman"/>
                <w:b/>
                <w:szCs w:val="22"/>
                <w:lang w:eastAsia="en-US"/>
              </w:rPr>
              <w:t>Rugsėjis</w:t>
            </w:r>
          </w:p>
        </w:tc>
        <w:tc>
          <w:tcPr>
            <w:tcW w:w="4341" w:type="dxa"/>
            <w:vMerge w:val="restart"/>
            <w:tcBorders>
              <w:top w:val="double" w:sz="4" w:space="0" w:color="auto"/>
            </w:tcBorders>
          </w:tcPr>
          <w:p w14:paraId="4D736CD8" w14:textId="77777777" w:rsidR="004E36F1" w:rsidRPr="0054547D" w:rsidRDefault="004E36F1" w:rsidP="004E36F1">
            <w:pPr>
              <w:rPr>
                <w:rFonts w:eastAsia="Times New Roman"/>
                <w:b/>
                <w:szCs w:val="22"/>
                <w:lang w:eastAsia="en-US"/>
              </w:rPr>
            </w:pPr>
            <w:r w:rsidRPr="009400E7">
              <w:t>192'285.78</w:t>
            </w:r>
          </w:p>
          <w:p w14:paraId="60236F2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A6B754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77FA773"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559D268F" w14:textId="77777777" w:rsidTr="00062AF5">
        <w:trPr>
          <w:cantSplit/>
        </w:trPr>
        <w:tc>
          <w:tcPr>
            <w:tcW w:w="1668" w:type="dxa"/>
            <w:vMerge/>
            <w:tcBorders>
              <w:top w:val="double" w:sz="4" w:space="0" w:color="auto"/>
            </w:tcBorders>
          </w:tcPr>
          <w:p w14:paraId="3117FFB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0BA9D9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23CC94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1037D3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DE6AD8F" w14:textId="77777777" w:rsidR="004E36F1" w:rsidRPr="0054547D" w:rsidRDefault="004E36F1" w:rsidP="004E36F1">
            <w:pPr>
              <w:jc w:val="right"/>
              <w:rPr>
                <w:rFonts w:eastAsia="Times New Roman"/>
                <w:b/>
                <w:szCs w:val="22"/>
                <w:lang w:eastAsia="en-US"/>
              </w:rPr>
            </w:pPr>
            <w:r w:rsidRPr="007A14D4">
              <w:t>2'521.19</w:t>
            </w:r>
          </w:p>
        </w:tc>
      </w:tr>
      <w:tr w:rsidR="004E36F1" w:rsidRPr="0054547D" w14:paraId="38FF27DE" w14:textId="77777777" w:rsidTr="00062AF5">
        <w:trPr>
          <w:cantSplit/>
        </w:trPr>
        <w:tc>
          <w:tcPr>
            <w:tcW w:w="1668" w:type="dxa"/>
            <w:vMerge/>
            <w:tcBorders>
              <w:top w:val="double" w:sz="4" w:space="0" w:color="auto"/>
            </w:tcBorders>
          </w:tcPr>
          <w:p w14:paraId="08DD0D1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34C470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04ECF2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A6E210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DF5C7CF" w14:textId="77777777" w:rsidR="004E36F1" w:rsidRPr="0054547D" w:rsidRDefault="004E36F1" w:rsidP="004E36F1">
            <w:pPr>
              <w:jc w:val="right"/>
              <w:rPr>
                <w:rFonts w:eastAsia="Times New Roman"/>
                <w:b/>
                <w:szCs w:val="22"/>
                <w:lang w:eastAsia="en-US"/>
              </w:rPr>
            </w:pPr>
            <w:r w:rsidRPr="007A14D4">
              <w:t>86'246.12</w:t>
            </w:r>
          </w:p>
        </w:tc>
      </w:tr>
      <w:tr w:rsidR="004E36F1" w:rsidRPr="0054547D" w14:paraId="6CBE7EBE" w14:textId="77777777" w:rsidTr="00062AF5">
        <w:trPr>
          <w:cantSplit/>
        </w:trPr>
        <w:tc>
          <w:tcPr>
            <w:tcW w:w="1668" w:type="dxa"/>
            <w:vMerge/>
            <w:tcBorders>
              <w:top w:val="double" w:sz="4" w:space="0" w:color="auto"/>
            </w:tcBorders>
          </w:tcPr>
          <w:p w14:paraId="2FA9370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9B1F1E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A99C7E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897412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6DABA3F9"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0F701CBE" w14:textId="77777777" w:rsidTr="00062AF5">
        <w:trPr>
          <w:cantSplit/>
        </w:trPr>
        <w:tc>
          <w:tcPr>
            <w:tcW w:w="1668" w:type="dxa"/>
            <w:vMerge/>
            <w:tcBorders>
              <w:top w:val="double" w:sz="4" w:space="0" w:color="auto"/>
            </w:tcBorders>
          </w:tcPr>
          <w:p w14:paraId="63111F7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2F09CA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3B681A5"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B985BA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6F00DECC"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37AB9220" w14:textId="77777777" w:rsidTr="00062AF5">
        <w:trPr>
          <w:cantSplit/>
        </w:trPr>
        <w:tc>
          <w:tcPr>
            <w:tcW w:w="1668" w:type="dxa"/>
            <w:vMerge/>
          </w:tcPr>
          <w:p w14:paraId="5B0B5666"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5CFE7BCB" w14:textId="77777777" w:rsidR="004E36F1" w:rsidRPr="0054547D" w:rsidRDefault="004E36F1" w:rsidP="004E36F1">
            <w:pPr>
              <w:rPr>
                <w:rFonts w:eastAsia="Times New Roman"/>
                <w:b/>
                <w:szCs w:val="22"/>
                <w:lang w:eastAsia="en-US"/>
              </w:rPr>
            </w:pPr>
          </w:p>
        </w:tc>
        <w:tc>
          <w:tcPr>
            <w:tcW w:w="4341" w:type="dxa"/>
            <w:vMerge/>
          </w:tcPr>
          <w:p w14:paraId="29DFF47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FB1306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1B9B80DE" w14:textId="77777777" w:rsidR="004E36F1" w:rsidRPr="0054547D" w:rsidRDefault="004E36F1" w:rsidP="004E36F1">
            <w:pPr>
              <w:jc w:val="right"/>
              <w:rPr>
                <w:rFonts w:eastAsia="Times New Roman"/>
                <w:b/>
                <w:szCs w:val="22"/>
                <w:lang w:eastAsia="en-US"/>
              </w:rPr>
            </w:pPr>
            <w:r w:rsidRPr="007A14D4">
              <w:t>2'500.00</w:t>
            </w:r>
          </w:p>
        </w:tc>
      </w:tr>
      <w:tr w:rsidR="004E36F1" w:rsidRPr="0054547D" w14:paraId="43524C59" w14:textId="77777777" w:rsidTr="00062AF5">
        <w:trPr>
          <w:cantSplit/>
        </w:trPr>
        <w:tc>
          <w:tcPr>
            <w:tcW w:w="1668" w:type="dxa"/>
            <w:vMerge w:val="restart"/>
            <w:tcBorders>
              <w:top w:val="double" w:sz="4" w:space="0" w:color="auto"/>
            </w:tcBorders>
          </w:tcPr>
          <w:p w14:paraId="4C11A86C"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5C77060F" w14:textId="77777777" w:rsidR="004E36F1" w:rsidRPr="0054547D" w:rsidRDefault="004E36F1" w:rsidP="004E36F1">
            <w:pPr>
              <w:rPr>
                <w:rFonts w:eastAsia="Times New Roman"/>
                <w:b/>
                <w:szCs w:val="22"/>
                <w:lang w:eastAsia="en-US"/>
              </w:rPr>
            </w:pPr>
            <w:r>
              <w:rPr>
                <w:rFonts w:eastAsia="Times New Roman"/>
                <w:b/>
                <w:szCs w:val="22"/>
                <w:lang w:eastAsia="en-US"/>
              </w:rPr>
              <w:t>Spalis</w:t>
            </w:r>
          </w:p>
        </w:tc>
        <w:tc>
          <w:tcPr>
            <w:tcW w:w="4341" w:type="dxa"/>
            <w:vMerge w:val="restart"/>
            <w:tcBorders>
              <w:top w:val="double" w:sz="4" w:space="0" w:color="auto"/>
            </w:tcBorders>
          </w:tcPr>
          <w:p w14:paraId="5D304A95" w14:textId="77777777" w:rsidR="004E36F1" w:rsidRPr="0054547D" w:rsidRDefault="004E36F1" w:rsidP="004E36F1">
            <w:pPr>
              <w:rPr>
                <w:rFonts w:eastAsia="Times New Roman"/>
                <w:b/>
                <w:szCs w:val="22"/>
                <w:lang w:eastAsia="en-US"/>
              </w:rPr>
            </w:pPr>
            <w:r w:rsidRPr="009400E7">
              <w:t>192'285.78</w:t>
            </w:r>
          </w:p>
          <w:p w14:paraId="20AA2DD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BAE5B2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2AEC38F8"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5FDF1275" w14:textId="77777777" w:rsidTr="00062AF5">
        <w:trPr>
          <w:cantSplit/>
        </w:trPr>
        <w:tc>
          <w:tcPr>
            <w:tcW w:w="1668" w:type="dxa"/>
            <w:vMerge/>
            <w:tcBorders>
              <w:top w:val="double" w:sz="4" w:space="0" w:color="auto"/>
            </w:tcBorders>
          </w:tcPr>
          <w:p w14:paraId="4747CC6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879254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A97951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43F891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047A38BB" w14:textId="77777777" w:rsidR="004E36F1" w:rsidRPr="0054547D" w:rsidRDefault="004E36F1" w:rsidP="004E36F1">
            <w:pPr>
              <w:jc w:val="right"/>
              <w:rPr>
                <w:rFonts w:eastAsia="Times New Roman"/>
                <w:b/>
                <w:szCs w:val="22"/>
                <w:lang w:eastAsia="en-US"/>
              </w:rPr>
            </w:pPr>
            <w:r w:rsidRPr="007A14D4">
              <w:t>2'157.90</w:t>
            </w:r>
          </w:p>
        </w:tc>
      </w:tr>
      <w:tr w:rsidR="004E36F1" w:rsidRPr="0054547D" w14:paraId="39736D89" w14:textId="77777777" w:rsidTr="00062AF5">
        <w:trPr>
          <w:cantSplit/>
        </w:trPr>
        <w:tc>
          <w:tcPr>
            <w:tcW w:w="1668" w:type="dxa"/>
            <w:vMerge/>
            <w:tcBorders>
              <w:top w:val="double" w:sz="4" w:space="0" w:color="auto"/>
            </w:tcBorders>
          </w:tcPr>
          <w:p w14:paraId="0BD3F90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E0487C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ED9FD7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BDE8B9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639DD7FA" w14:textId="77777777" w:rsidR="004E36F1" w:rsidRPr="0054547D" w:rsidRDefault="004E36F1" w:rsidP="004E36F1">
            <w:pPr>
              <w:jc w:val="right"/>
              <w:rPr>
                <w:rFonts w:eastAsia="Times New Roman"/>
                <w:b/>
                <w:szCs w:val="22"/>
                <w:lang w:eastAsia="en-US"/>
              </w:rPr>
            </w:pPr>
            <w:r w:rsidRPr="007A14D4">
              <w:t>86'609.41</w:t>
            </w:r>
          </w:p>
        </w:tc>
      </w:tr>
      <w:tr w:rsidR="004E36F1" w:rsidRPr="0054547D" w14:paraId="2F659F9D" w14:textId="77777777" w:rsidTr="00062AF5">
        <w:trPr>
          <w:cantSplit/>
        </w:trPr>
        <w:tc>
          <w:tcPr>
            <w:tcW w:w="1668" w:type="dxa"/>
            <w:vMerge/>
            <w:tcBorders>
              <w:top w:val="double" w:sz="4" w:space="0" w:color="auto"/>
            </w:tcBorders>
          </w:tcPr>
          <w:p w14:paraId="1C3DE0D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CE730D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C4932F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F353AE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821451F"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7DE92091" w14:textId="77777777" w:rsidTr="00062AF5">
        <w:trPr>
          <w:cantSplit/>
        </w:trPr>
        <w:tc>
          <w:tcPr>
            <w:tcW w:w="1668" w:type="dxa"/>
            <w:vMerge/>
            <w:tcBorders>
              <w:top w:val="double" w:sz="4" w:space="0" w:color="auto"/>
            </w:tcBorders>
          </w:tcPr>
          <w:p w14:paraId="68A90C7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851426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06D09DD"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2202FB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77D33D71"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280F9F04" w14:textId="77777777" w:rsidTr="00062AF5">
        <w:trPr>
          <w:cantSplit/>
        </w:trPr>
        <w:tc>
          <w:tcPr>
            <w:tcW w:w="1668" w:type="dxa"/>
            <w:vMerge/>
          </w:tcPr>
          <w:p w14:paraId="73935914"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76CD3E96" w14:textId="77777777" w:rsidR="004E36F1" w:rsidRPr="0054547D" w:rsidRDefault="004E36F1" w:rsidP="004E36F1">
            <w:pPr>
              <w:rPr>
                <w:rFonts w:eastAsia="Times New Roman"/>
                <w:b/>
                <w:szCs w:val="22"/>
                <w:lang w:eastAsia="en-US"/>
              </w:rPr>
            </w:pPr>
          </w:p>
        </w:tc>
        <w:tc>
          <w:tcPr>
            <w:tcW w:w="4341" w:type="dxa"/>
            <w:vMerge/>
          </w:tcPr>
          <w:p w14:paraId="3AE6F71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9A28EF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7C53707E" w14:textId="77777777" w:rsidR="004E36F1" w:rsidRPr="0054547D" w:rsidRDefault="004E36F1" w:rsidP="004E36F1">
            <w:pPr>
              <w:jc w:val="right"/>
              <w:rPr>
                <w:rFonts w:eastAsia="Times New Roman"/>
                <w:b/>
                <w:szCs w:val="22"/>
                <w:lang w:eastAsia="en-US"/>
              </w:rPr>
            </w:pPr>
            <w:r w:rsidRPr="007A14D4">
              <w:t>2'500.00</w:t>
            </w:r>
          </w:p>
        </w:tc>
      </w:tr>
      <w:tr w:rsidR="004E36F1" w:rsidRPr="0054547D" w14:paraId="548C6978" w14:textId="77777777" w:rsidTr="00062AF5">
        <w:trPr>
          <w:cantSplit/>
        </w:trPr>
        <w:tc>
          <w:tcPr>
            <w:tcW w:w="1668" w:type="dxa"/>
            <w:vMerge w:val="restart"/>
            <w:tcBorders>
              <w:top w:val="double" w:sz="4" w:space="0" w:color="auto"/>
            </w:tcBorders>
          </w:tcPr>
          <w:p w14:paraId="7A541F10"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08389503" w14:textId="77777777" w:rsidR="004E36F1" w:rsidRPr="0054547D" w:rsidRDefault="004E36F1" w:rsidP="004E36F1">
            <w:pPr>
              <w:rPr>
                <w:rFonts w:eastAsia="Times New Roman"/>
                <w:b/>
                <w:szCs w:val="22"/>
                <w:lang w:eastAsia="en-US"/>
              </w:rPr>
            </w:pPr>
            <w:r>
              <w:rPr>
                <w:rFonts w:eastAsia="Times New Roman"/>
                <w:b/>
                <w:szCs w:val="22"/>
                <w:lang w:eastAsia="en-US"/>
              </w:rPr>
              <w:t>Lapkritis</w:t>
            </w:r>
          </w:p>
        </w:tc>
        <w:tc>
          <w:tcPr>
            <w:tcW w:w="4341" w:type="dxa"/>
            <w:vMerge w:val="restart"/>
            <w:tcBorders>
              <w:top w:val="double" w:sz="4" w:space="0" w:color="auto"/>
            </w:tcBorders>
          </w:tcPr>
          <w:p w14:paraId="7DB952A7" w14:textId="77777777" w:rsidR="004E36F1" w:rsidRPr="0054547D" w:rsidRDefault="004E36F1" w:rsidP="004E36F1">
            <w:pPr>
              <w:rPr>
                <w:rFonts w:eastAsia="Times New Roman"/>
                <w:b/>
                <w:szCs w:val="22"/>
                <w:lang w:eastAsia="en-US"/>
              </w:rPr>
            </w:pPr>
            <w:r w:rsidRPr="009400E7">
              <w:t>192'285.78</w:t>
            </w:r>
          </w:p>
          <w:p w14:paraId="49A4C43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10802B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B5C072F"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289E5C99" w14:textId="77777777" w:rsidTr="00062AF5">
        <w:trPr>
          <w:cantSplit/>
        </w:trPr>
        <w:tc>
          <w:tcPr>
            <w:tcW w:w="1668" w:type="dxa"/>
            <w:vMerge/>
            <w:tcBorders>
              <w:top w:val="double" w:sz="4" w:space="0" w:color="auto"/>
            </w:tcBorders>
          </w:tcPr>
          <w:p w14:paraId="29B700C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CA69B0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E9549B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03A792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E46AE6C" w14:textId="77777777" w:rsidR="004E36F1" w:rsidRPr="0054547D" w:rsidRDefault="004E36F1" w:rsidP="004E36F1">
            <w:pPr>
              <w:jc w:val="right"/>
              <w:rPr>
                <w:rFonts w:eastAsia="Times New Roman"/>
                <w:b/>
                <w:szCs w:val="22"/>
                <w:lang w:eastAsia="en-US"/>
              </w:rPr>
            </w:pPr>
            <w:r w:rsidRPr="007A14D4">
              <w:t>1'794.60</w:t>
            </w:r>
          </w:p>
        </w:tc>
      </w:tr>
      <w:tr w:rsidR="004E36F1" w:rsidRPr="0054547D" w14:paraId="55BBA0DD" w14:textId="77777777" w:rsidTr="00062AF5">
        <w:trPr>
          <w:cantSplit/>
        </w:trPr>
        <w:tc>
          <w:tcPr>
            <w:tcW w:w="1668" w:type="dxa"/>
            <w:vMerge/>
            <w:tcBorders>
              <w:top w:val="double" w:sz="4" w:space="0" w:color="auto"/>
            </w:tcBorders>
          </w:tcPr>
          <w:p w14:paraId="5E531AB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533F29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4EE28C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F9E39C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41C1E1A" w14:textId="77777777" w:rsidR="004E36F1" w:rsidRPr="0054547D" w:rsidRDefault="004E36F1" w:rsidP="004E36F1">
            <w:pPr>
              <w:jc w:val="right"/>
              <w:rPr>
                <w:rFonts w:eastAsia="Times New Roman"/>
                <w:b/>
                <w:szCs w:val="22"/>
                <w:lang w:eastAsia="en-US"/>
              </w:rPr>
            </w:pPr>
            <w:r w:rsidRPr="007A14D4">
              <w:t>86'972.71</w:t>
            </w:r>
          </w:p>
        </w:tc>
      </w:tr>
      <w:tr w:rsidR="004E36F1" w:rsidRPr="0054547D" w14:paraId="2E963EBA" w14:textId="77777777" w:rsidTr="00062AF5">
        <w:trPr>
          <w:cantSplit/>
        </w:trPr>
        <w:tc>
          <w:tcPr>
            <w:tcW w:w="1668" w:type="dxa"/>
            <w:vMerge/>
            <w:tcBorders>
              <w:top w:val="double" w:sz="4" w:space="0" w:color="auto"/>
            </w:tcBorders>
          </w:tcPr>
          <w:p w14:paraId="1A171AD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36CD0A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08D021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C94FB8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3A822A1C"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2EEBD6E7" w14:textId="77777777" w:rsidTr="00062AF5">
        <w:trPr>
          <w:cantSplit/>
        </w:trPr>
        <w:tc>
          <w:tcPr>
            <w:tcW w:w="1668" w:type="dxa"/>
            <w:vMerge/>
            <w:tcBorders>
              <w:top w:val="double" w:sz="4" w:space="0" w:color="auto"/>
            </w:tcBorders>
          </w:tcPr>
          <w:p w14:paraId="54F1352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490A28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BB8304B"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42194D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775910F1"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3062BDCD" w14:textId="77777777" w:rsidTr="00062AF5">
        <w:trPr>
          <w:cantSplit/>
        </w:trPr>
        <w:tc>
          <w:tcPr>
            <w:tcW w:w="1668" w:type="dxa"/>
            <w:vMerge/>
          </w:tcPr>
          <w:p w14:paraId="28A01E62"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1BA4D80" w14:textId="77777777" w:rsidR="004E36F1" w:rsidRPr="0054547D" w:rsidRDefault="004E36F1" w:rsidP="004E36F1">
            <w:pPr>
              <w:rPr>
                <w:rFonts w:eastAsia="Times New Roman"/>
                <w:b/>
                <w:szCs w:val="22"/>
                <w:lang w:eastAsia="en-US"/>
              </w:rPr>
            </w:pPr>
          </w:p>
        </w:tc>
        <w:tc>
          <w:tcPr>
            <w:tcW w:w="4341" w:type="dxa"/>
            <w:vMerge/>
          </w:tcPr>
          <w:p w14:paraId="033BEE50"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D32192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75FAC4F4" w14:textId="77777777" w:rsidR="004E36F1" w:rsidRPr="0054547D" w:rsidRDefault="004E36F1" w:rsidP="004E36F1">
            <w:pPr>
              <w:jc w:val="right"/>
              <w:rPr>
                <w:rFonts w:eastAsia="Times New Roman"/>
                <w:b/>
                <w:szCs w:val="22"/>
                <w:lang w:eastAsia="en-US"/>
              </w:rPr>
            </w:pPr>
            <w:r w:rsidRPr="007A14D4">
              <w:t>2'500.00</w:t>
            </w:r>
          </w:p>
        </w:tc>
      </w:tr>
      <w:tr w:rsidR="004E36F1" w:rsidRPr="0054547D" w14:paraId="206775BB" w14:textId="77777777" w:rsidTr="00062AF5">
        <w:trPr>
          <w:cantSplit/>
        </w:trPr>
        <w:tc>
          <w:tcPr>
            <w:tcW w:w="1668" w:type="dxa"/>
            <w:vMerge w:val="restart"/>
            <w:tcBorders>
              <w:top w:val="double" w:sz="4" w:space="0" w:color="auto"/>
            </w:tcBorders>
          </w:tcPr>
          <w:p w14:paraId="5718305F"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36</w:t>
            </w:r>
          </w:p>
        </w:tc>
        <w:tc>
          <w:tcPr>
            <w:tcW w:w="1754" w:type="dxa"/>
            <w:vMerge w:val="restart"/>
            <w:tcBorders>
              <w:top w:val="double" w:sz="4" w:space="0" w:color="auto"/>
            </w:tcBorders>
          </w:tcPr>
          <w:p w14:paraId="5604909D" w14:textId="77777777" w:rsidR="004E36F1" w:rsidRPr="0054547D" w:rsidRDefault="004E36F1" w:rsidP="004E36F1">
            <w:pPr>
              <w:rPr>
                <w:rFonts w:eastAsia="Times New Roman"/>
                <w:b/>
                <w:szCs w:val="22"/>
                <w:lang w:eastAsia="en-US"/>
              </w:rPr>
            </w:pPr>
            <w:r>
              <w:rPr>
                <w:rFonts w:eastAsia="Times New Roman"/>
                <w:b/>
                <w:szCs w:val="22"/>
                <w:lang w:eastAsia="en-US"/>
              </w:rPr>
              <w:t>Gruodis</w:t>
            </w:r>
          </w:p>
        </w:tc>
        <w:tc>
          <w:tcPr>
            <w:tcW w:w="4341" w:type="dxa"/>
            <w:vMerge w:val="restart"/>
            <w:tcBorders>
              <w:top w:val="double" w:sz="4" w:space="0" w:color="auto"/>
            </w:tcBorders>
          </w:tcPr>
          <w:p w14:paraId="082CCAA7" w14:textId="77777777" w:rsidR="004E36F1" w:rsidRPr="0054547D" w:rsidRDefault="004E36F1" w:rsidP="004E36F1">
            <w:pPr>
              <w:rPr>
                <w:rFonts w:eastAsia="Times New Roman"/>
                <w:b/>
                <w:szCs w:val="22"/>
                <w:lang w:eastAsia="en-US"/>
              </w:rPr>
            </w:pPr>
            <w:r w:rsidRPr="009400E7">
              <w:t>192'285.78</w:t>
            </w:r>
          </w:p>
        </w:tc>
        <w:tc>
          <w:tcPr>
            <w:tcW w:w="2960" w:type="dxa"/>
            <w:tcBorders>
              <w:top w:val="double" w:sz="4" w:space="0" w:color="auto"/>
            </w:tcBorders>
          </w:tcPr>
          <w:p w14:paraId="3967268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453F1723" w14:textId="77777777" w:rsidR="004E36F1" w:rsidRPr="0054547D" w:rsidRDefault="004E36F1" w:rsidP="004E36F1">
            <w:pPr>
              <w:jc w:val="right"/>
              <w:rPr>
                <w:rFonts w:eastAsia="Times New Roman"/>
                <w:b/>
                <w:szCs w:val="22"/>
                <w:lang w:eastAsia="en-US"/>
              </w:rPr>
            </w:pPr>
            <w:r w:rsidRPr="007A14D4">
              <w:t>81'482.69</w:t>
            </w:r>
          </w:p>
        </w:tc>
      </w:tr>
      <w:tr w:rsidR="004E36F1" w:rsidRPr="0054547D" w14:paraId="05F075AC" w14:textId="77777777" w:rsidTr="00062AF5">
        <w:trPr>
          <w:cantSplit/>
        </w:trPr>
        <w:tc>
          <w:tcPr>
            <w:tcW w:w="1668" w:type="dxa"/>
            <w:vMerge/>
            <w:tcBorders>
              <w:top w:val="double" w:sz="4" w:space="0" w:color="auto"/>
            </w:tcBorders>
          </w:tcPr>
          <w:p w14:paraId="3C1C3C8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24A1C3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028834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D402D5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217CBC1" w14:textId="77777777" w:rsidR="004E36F1" w:rsidRPr="0054547D" w:rsidRDefault="004E36F1" w:rsidP="004E36F1">
            <w:pPr>
              <w:jc w:val="right"/>
              <w:rPr>
                <w:rFonts w:eastAsia="Times New Roman"/>
                <w:b/>
                <w:szCs w:val="22"/>
                <w:lang w:eastAsia="en-US"/>
              </w:rPr>
            </w:pPr>
            <w:r w:rsidRPr="007A14D4">
              <w:t>1'431.31</w:t>
            </w:r>
          </w:p>
        </w:tc>
      </w:tr>
      <w:tr w:rsidR="004E36F1" w:rsidRPr="0054547D" w14:paraId="1DDD74D8" w14:textId="77777777" w:rsidTr="00062AF5">
        <w:trPr>
          <w:cantSplit/>
        </w:trPr>
        <w:tc>
          <w:tcPr>
            <w:tcW w:w="1668" w:type="dxa"/>
            <w:vMerge/>
            <w:tcBorders>
              <w:top w:val="double" w:sz="4" w:space="0" w:color="auto"/>
            </w:tcBorders>
          </w:tcPr>
          <w:p w14:paraId="74DEF0B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7C4B2C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00A8B1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F86467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0D4B53E0" w14:textId="77777777" w:rsidR="004E36F1" w:rsidRPr="0054547D" w:rsidRDefault="004E36F1" w:rsidP="004E36F1">
            <w:pPr>
              <w:jc w:val="right"/>
              <w:rPr>
                <w:rFonts w:eastAsia="Times New Roman"/>
                <w:b/>
                <w:szCs w:val="22"/>
                <w:lang w:eastAsia="en-US"/>
              </w:rPr>
            </w:pPr>
            <w:r w:rsidRPr="007A14D4">
              <w:t>87'336.00</w:t>
            </w:r>
          </w:p>
        </w:tc>
      </w:tr>
      <w:tr w:rsidR="004E36F1" w:rsidRPr="0054547D" w14:paraId="700FC311" w14:textId="77777777" w:rsidTr="00062AF5">
        <w:trPr>
          <w:cantSplit/>
        </w:trPr>
        <w:tc>
          <w:tcPr>
            <w:tcW w:w="1668" w:type="dxa"/>
            <w:vMerge/>
            <w:tcBorders>
              <w:top w:val="double" w:sz="4" w:space="0" w:color="auto"/>
            </w:tcBorders>
          </w:tcPr>
          <w:p w14:paraId="53D84C5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BF5CFE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0363F3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C2305F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36A84299" w14:textId="77777777" w:rsidR="004E36F1" w:rsidRPr="0054547D" w:rsidRDefault="004E36F1" w:rsidP="004E36F1">
            <w:pPr>
              <w:jc w:val="right"/>
              <w:rPr>
                <w:rFonts w:eastAsia="Times New Roman"/>
                <w:b/>
                <w:szCs w:val="22"/>
                <w:lang w:eastAsia="en-US"/>
              </w:rPr>
            </w:pPr>
            <w:r w:rsidRPr="007A14D4">
              <w:t>16'533.13</w:t>
            </w:r>
          </w:p>
        </w:tc>
      </w:tr>
      <w:tr w:rsidR="004E36F1" w:rsidRPr="0054547D" w14:paraId="0B692F32" w14:textId="77777777" w:rsidTr="00062AF5">
        <w:trPr>
          <w:cantSplit/>
        </w:trPr>
        <w:tc>
          <w:tcPr>
            <w:tcW w:w="1668" w:type="dxa"/>
            <w:vMerge/>
            <w:tcBorders>
              <w:top w:val="double" w:sz="4" w:space="0" w:color="auto"/>
            </w:tcBorders>
          </w:tcPr>
          <w:p w14:paraId="27BB5B1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9A1404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A2B472C"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9562DF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A2F15EE" w14:textId="77777777" w:rsidR="004E36F1" w:rsidRPr="0054547D" w:rsidRDefault="004E36F1" w:rsidP="004E36F1">
            <w:pPr>
              <w:jc w:val="right"/>
              <w:rPr>
                <w:rFonts w:eastAsia="Times New Roman"/>
                <w:b/>
                <w:szCs w:val="22"/>
                <w:lang w:eastAsia="en-US"/>
              </w:rPr>
            </w:pPr>
            <w:r w:rsidRPr="007A14D4">
              <w:t>3'002.65</w:t>
            </w:r>
          </w:p>
        </w:tc>
      </w:tr>
      <w:tr w:rsidR="004E36F1" w:rsidRPr="0054547D" w14:paraId="6B1A5127" w14:textId="77777777" w:rsidTr="00062AF5">
        <w:trPr>
          <w:cantSplit/>
        </w:trPr>
        <w:tc>
          <w:tcPr>
            <w:tcW w:w="1668" w:type="dxa"/>
            <w:vMerge/>
            <w:tcBorders>
              <w:bottom w:val="double" w:sz="4" w:space="0" w:color="auto"/>
            </w:tcBorders>
          </w:tcPr>
          <w:p w14:paraId="5D443B92"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Borders>
              <w:bottom w:val="double" w:sz="4" w:space="0" w:color="auto"/>
            </w:tcBorders>
          </w:tcPr>
          <w:p w14:paraId="1DAE48E7" w14:textId="77777777" w:rsidR="004E36F1" w:rsidRPr="0054547D" w:rsidRDefault="004E36F1" w:rsidP="004E36F1">
            <w:pPr>
              <w:rPr>
                <w:rFonts w:eastAsia="Times New Roman"/>
                <w:b/>
                <w:szCs w:val="22"/>
                <w:lang w:eastAsia="en-US"/>
              </w:rPr>
            </w:pPr>
          </w:p>
        </w:tc>
        <w:tc>
          <w:tcPr>
            <w:tcW w:w="4341" w:type="dxa"/>
            <w:vMerge/>
            <w:tcBorders>
              <w:bottom w:val="double" w:sz="4" w:space="0" w:color="auto"/>
            </w:tcBorders>
          </w:tcPr>
          <w:p w14:paraId="422F78DF"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323CCA4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bottom w:val="double" w:sz="4" w:space="0" w:color="auto"/>
            </w:tcBorders>
          </w:tcPr>
          <w:p w14:paraId="612888F0" w14:textId="77777777" w:rsidR="004E36F1" w:rsidRPr="0054547D" w:rsidRDefault="004E36F1" w:rsidP="004E36F1">
            <w:pPr>
              <w:jc w:val="right"/>
              <w:rPr>
                <w:rFonts w:eastAsia="Times New Roman"/>
                <w:b/>
                <w:szCs w:val="22"/>
                <w:lang w:eastAsia="en-US"/>
              </w:rPr>
            </w:pPr>
            <w:r w:rsidRPr="007A14D4">
              <w:t>2'500.00</w:t>
            </w:r>
          </w:p>
        </w:tc>
      </w:tr>
      <w:tr w:rsidR="00F44AD9" w:rsidRPr="0054547D" w14:paraId="2D4FAF2A" w14:textId="77777777" w:rsidTr="00F50A95">
        <w:trPr>
          <w:cantSplit/>
        </w:trPr>
        <w:tc>
          <w:tcPr>
            <w:tcW w:w="13966" w:type="dxa"/>
            <w:gridSpan w:val="5"/>
            <w:tcBorders>
              <w:top w:val="double" w:sz="4" w:space="0" w:color="auto"/>
              <w:left w:val="nil"/>
              <w:bottom w:val="nil"/>
              <w:right w:val="nil"/>
            </w:tcBorders>
          </w:tcPr>
          <w:p w14:paraId="6BA82992" w14:textId="77777777" w:rsidR="00F44AD9" w:rsidRPr="0054547D" w:rsidRDefault="00F44AD9" w:rsidP="00F50A95">
            <w:pPr>
              <w:rPr>
                <w:rFonts w:eastAsia="Times New Roman"/>
                <w:szCs w:val="22"/>
                <w:lang w:eastAsia="en-US"/>
              </w:rPr>
            </w:pPr>
          </w:p>
        </w:tc>
      </w:tr>
      <w:tr w:rsidR="00F44AD9" w:rsidRPr="0054547D" w14:paraId="77C14BDD" w14:textId="77777777" w:rsidTr="00F50A95">
        <w:trPr>
          <w:cantSplit/>
          <w:tblHeader/>
        </w:trPr>
        <w:tc>
          <w:tcPr>
            <w:tcW w:w="1668" w:type="dxa"/>
            <w:vMerge w:val="restart"/>
            <w:tcBorders>
              <w:top w:val="double" w:sz="4" w:space="0" w:color="auto"/>
            </w:tcBorders>
            <w:vAlign w:val="center"/>
          </w:tcPr>
          <w:p w14:paraId="64FFB21A"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Kalendoriniai metai</w:t>
            </w:r>
          </w:p>
        </w:tc>
        <w:tc>
          <w:tcPr>
            <w:tcW w:w="1754" w:type="dxa"/>
            <w:vMerge w:val="restart"/>
            <w:tcBorders>
              <w:top w:val="double" w:sz="4" w:space="0" w:color="auto"/>
            </w:tcBorders>
            <w:vAlign w:val="center"/>
          </w:tcPr>
          <w:p w14:paraId="4060731A"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Mėnuo</w:t>
            </w:r>
          </w:p>
        </w:tc>
        <w:tc>
          <w:tcPr>
            <w:tcW w:w="10544" w:type="dxa"/>
            <w:gridSpan w:val="3"/>
            <w:tcBorders>
              <w:top w:val="double" w:sz="4" w:space="0" w:color="auto"/>
            </w:tcBorders>
            <w:vAlign w:val="center"/>
          </w:tcPr>
          <w:p w14:paraId="4F2C7640" w14:textId="77777777" w:rsidR="00F44AD9" w:rsidRPr="0054547D" w:rsidRDefault="00F44AD9" w:rsidP="00F50A95">
            <w:pPr>
              <w:ind w:right="-48"/>
              <w:jc w:val="center"/>
              <w:rPr>
                <w:rFonts w:eastAsia="Times New Roman"/>
                <w:b/>
                <w:szCs w:val="22"/>
                <w:lang w:eastAsia="en-US"/>
              </w:rPr>
            </w:pPr>
            <w:r w:rsidRPr="0054547D">
              <w:rPr>
                <w:rFonts w:eastAsia="Times New Roman"/>
                <w:b/>
                <w:szCs w:val="22"/>
                <w:lang w:eastAsia="en-US"/>
              </w:rPr>
              <w:t>Atitinkamo mėnesio Metinis atlyginimas (realiomis (neindeksuotomis) vertėmis) pagal FVM pateiktus duomenis</w:t>
            </w:r>
          </w:p>
        </w:tc>
      </w:tr>
      <w:tr w:rsidR="00F44AD9" w:rsidRPr="0054547D" w14:paraId="79E8F6F0" w14:textId="77777777" w:rsidTr="00F50A95">
        <w:trPr>
          <w:cantSplit/>
          <w:tblHeader/>
        </w:trPr>
        <w:tc>
          <w:tcPr>
            <w:tcW w:w="1668" w:type="dxa"/>
            <w:vMerge/>
            <w:vAlign w:val="center"/>
          </w:tcPr>
          <w:p w14:paraId="4D885C96" w14:textId="77777777" w:rsidR="00F44AD9" w:rsidRPr="0054547D" w:rsidRDefault="00F44AD9" w:rsidP="00F50A95">
            <w:pPr>
              <w:numPr>
                <w:ilvl w:val="0"/>
                <w:numId w:val="29"/>
              </w:numPr>
              <w:contextualSpacing/>
              <w:rPr>
                <w:rFonts w:eastAsia="Times New Roman"/>
                <w:szCs w:val="22"/>
                <w:lang w:eastAsia="en-US"/>
              </w:rPr>
            </w:pPr>
          </w:p>
        </w:tc>
        <w:tc>
          <w:tcPr>
            <w:tcW w:w="1754" w:type="dxa"/>
            <w:vMerge/>
          </w:tcPr>
          <w:p w14:paraId="0354D7B6" w14:textId="77777777" w:rsidR="00F44AD9" w:rsidRPr="0054547D" w:rsidRDefault="00F44AD9" w:rsidP="00F50A95">
            <w:pPr>
              <w:jc w:val="center"/>
              <w:rPr>
                <w:rFonts w:eastAsia="Times New Roman"/>
                <w:b/>
                <w:szCs w:val="22"/>
                <w:lang w:eastAsia="en-US"/>
              </w:rPr>
            </w:pPr>
          </w:p>
        </w:tc>
        <w:tc>
          <w:tcPr>
            <w:tcW w:w="4341" w:type="dxa"/>
            <w:tcBorders>
              <w:top w:val="double" w:sz="4" w:space="0" w:color="auto"/>
            </w:tcBorders>
            <w:vAlign w:val="center"/>
          </w:tcPr>
          <w:p w14:paraId="68E42633"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Atitinkamo mėnesio Metinio Mėnesinio atlyginimo (M</w:t>
            </w:r>
            <w:r w:rsidRPr="007B236A">
              <w:rPr>
                <w:rFonts w:eastAsia="Times New Roman"/>
                <w:b/>
                <w:szCs w:val="22"/>
                <w:lang w:val="es-ES"/>
              </w:rPr>
              <w:t>=MS(</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b/>
                <w:szCs w:val="22"/>
                <w:lang w:eastAsia="en-US"/>
              </w:rPr>
              <w:t>+</w:t>
            </w:r>
            <w:r w:rsidRPr="0054547D">
              <w:rPr>
                <w:rFonts w:eastAsia="Times New Roman"/>
                <w:szCs w:val="22"/>
                <w:lang w:eastAsia="en-US"/>
              </w:rPr>
              <w:t xml:space="preserve"> M3</w:t>
            </w:r>
            <w:r w:rsidRPr="0054547D">
              <w:rPr>
                <w:rFonts w:eastAsia="Times New Roman"/>
                <w:szCs w:val="22"/>
                <w:vertAlign w:val="superscript"/>
                <w:lang w:eastAsia="en-US"/>
              </w:rPr>
              <w:t>2</w:t>
            </w:r>
            <w:r w:rsidRPr="0054547D">
              <w:rPr>
                <w:rFonts w:eastAsia="Times New Roman"/>
                <w:b/>
                <w:szCs w:val="22"/>
                <w:lang w:eastAsia="en-US"/>
              </w:rPr>
              <w:t>) +M4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+M5) vertė, Eur (be PVM)</w:t>
            </w:r>
          </w:p>
        </w:tc>
        <w:tc>
          <w:tcPr>
            <w:tcW w:w="2960" w:type="dxa"/>
            <w:tcBorders>
              <w:top w:val="double" w:sz="4" w:space="0" w:color="auto"/>
            </w:tcBorders>
            <w:vAlign w:val="center"/>
          </w:tcPr>
          <w:p w14:paraId="139A5E81" w14:textId="77777777" w:rsidR="00F44AD9" w:rsidRPr="0054547D" w:rsidRDefault="00F44AD9" w:rsidP="00F50A95">
            <w:pPr>
              <w:jc w:val="center"/>
              <w:rPr>
                <w:rFonts w:eastAsia="Times New Roman"/>
                <w:szCs w:val="22"/>
                <w:lang w:eastAsia="en-US"/>
              </w:rPr>
            </w:pPr>
            <w:r w:rsidRPr="0054547D">
              <w:rPr>
                <w:rFonts w:eastAsia="Times New Roman"/>
                <w:b/>
                <w:szCs w:val="22"/>
                <w:lang w:eastAsia="en-US"/>
              </w:rPr>
              <w:t>Sudedamosios dalys</w:t>
            </w:r>
          </w:p>
        </w:tc>
        <w:tc>
          <w:tcPr>
            <w:tcW w:w="3243" w:type="dxa"/>
            <w:tcBorders>
              <w:top w:val="double" w:sz="4" w:space="0" w:color="auto"/>
            </w:tcBorders>
            <w:vAlign w:val="center"/>
          </w:tcPr>
          <w:p w14:paraId="24283B87"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 xml:space="preserve">Vertė, Eur </w:t>
            </w:r>
          </w:p>
          <w:p w14:paraId="36807A84" w14:textId="77777777" w:rsidR="00F44AD9" w:rsidRPr="0054547D" w:rsidRDefault="00F44AD9" w:rsidP="00F50A95">
            <w:pPr>
              <w:jc w:val="center"/>
              <w:rPr>
                <w:rFonts w:eastAsia="Times New Roman"/>
                <w:b/>
                <w:szCs w:val="22"/>
                <w:lang w:eastAsia="en-US"/>
              </w:rPr>
            </w:pPr>
            <w:r w:rsidRPr="0054547D">
              <w:rPr>
                <w:rFonts w:eastAsia="Times New Roman"/>
                <w:b/>
                <w:szCs w:val="22"/>
                <w:lang w:eastAsia="en-US"/>
              </w:rPr>
              <w:t>(be PVM)</w:t>
            </w:r>
          </w:p>
        </w:tc>
      </w:tr>
      <w:tr w:rsidR="004E36F1" w:rsidRPr="0054547D" w14:paraId="00475868" w14:textId="77777777" w:rsidTr="00F22F31">
        <w:trPr>
          <w:cantSplit/>
        </w:trPr>
        <w:tc>
          <w:tcPr>
            <w:tcW w:w="1668" w:type="dxa"/>
            <w:vMerge w:val="restart"/>
            <w:tcBorders>
              <w:top w:val="double" w:sz="4" w:space="0" w:color="auto"/>
            </w:tcBorders>
          </w:tcPr>
          <w:p w14:paraId="79563EFC"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7CBB35AA" w14:textId="77777777" w:rsidR="004E36F1" w:rsidRPr="0054547D" w:rsidRDefault="004E36F1" w:rsidP="004E36F1">
            <w:pPr>
              <w:rPr>
                <w:rFonts w:eastAsia="Times New Roman"/>
                <w:b/>
                <w:szCs w:val="22"/>
                <w:lang w:eastAsia="en-US"/>
              </w:rPr>
            </w:pPr>
            <w:r>
              <w:rPr>
                <w:rFonts w:eastAsia="Times New Roman"/>
                <w:b/>
                <w:szCs w:val="22"/>
                <w:lang w:eastAsia="en-US"/>
              </w:rPr>
              <w:t>Sausis</w:t>
            </w:r>
          </w:p>
        </w:tc>
        <w:tc>
          <w:tcPr>
            <w:tcW w:w="4341" w:type="dxa"/>
            <w:vMerge w:val="restart"/>
            <w:tcBorders>
              <w:top w:val="double" w:sz="4" w:space="0" w:color="auto"/>
            </w:tcBorders>
          </w:tcPr>
          <w:p w14:paraId="3506BF28" w14:textId="77777777" w:rsidR="004E36F1" w:rsidRPr="0054547D" w:rsidRDefault="004E36F1" w:rsidP="004E36F1">
            <w:pPr>
              <w:rPr>
                <w:rFonts w:eastAsia="Times New Roman"/>
                <w:b/>
                <w:szCs w:val="22"/>
                <w:lang w:eastAsia="en-US"/>
              </w:rPr>
            </w:pPr>
            <w:r w:rsidRPr="00CB32F8">
              <w:t>192'285.78</w:t>
            </w:r>
          </w:p>
          <w:p w14:paraId="5EE039D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B18FFC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91907A6"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0C40E77D" w14:textId="77777777" w:rsidTr="00F22F31">
        <w:trPr>
          <w:cantSplit/>
        </w:trPr>
        <w:tc>
          <w:tcPr>
            <w:tcW w:w="1668" w:type="dxa"/>
            <w:vMerge/>
            <w:tcBorders>
              <w:top w:val="double" w:sz="4" w:space="0" w:color="auto"/>
            </w:tcBorders>
          </w:tcPr>
          <w:p w14:paraId="4C172CE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02175D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EB20FD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015C1E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DBCBA39" w14:textId="77777777" w:rsidR="004E36F1" w:rsidRPr="0054547D" w:rsidRDefault="004E36F1" w:rsidP="004E36F1">
            <w:pPr>
              <w:jc w:val="right"/>
              <w:rPr>
                <w:rFonts w:eastAsia="Times New Roman"/>
                <w:b/>
                <w:szCs w:val="22"/>
                <w:lang w:eastAsia="en-US"/>
              </w:rPr>
            </w:pPr>
            <w:r w:rsidRPr="00777D4C">
              <w:t>1'199.67</w:t>
            </w:r>
          </w:p>
        </w:tc>
      </w:tr>
      <w:tr w:rsidR="004E36F1" w:rsidRPr="0054547D" w14:paraId="29EE13E0" w14:textId="77777777" w:rsidTr="00F22F31">
        <w:trPr>
          <w:cantSplit/>
        </w:trPr>
        <w:tc>
          <w:tcPr>
            <w:tcW w:w="1668" w:type="dxa"/>
            <w:vMerge/>
            <w:tcBorders>
              <w:top w:val="double" w:sz="4" w:space="0" w:color="auto"/>
            </w:tcBorders>
          </w:tcPr>
          <w:p w14:paraId="30FD648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40658C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288739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7C6D1D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16C7C6C" w14:textId="77777777" w:rsidR="004E36F1" w:rsidRPr="0054547D" w:rsidRDefault="004E36F1" w:rsidP="004E36F1">
            <w:pPr>
              <w:jc w:val="right"/>
              <w:rPr>
                <w:rFonts w:eastAsia="Times New Roman"/>
                <w:b/>
                <w:szCs w:val="22"/>
                <w:lang w:eastAsia="en-US"/>
              </w:rPr>
            </w:pPr>
            <w:r w:rsidRPr="00777D4C">
              <w:t>161'052.50</w:t>
            </w:r>
          </w:p>
        </w:tc>
      </w:tr>
      <w:tr w:rsidR="004E36F1" w:rsidRPr="0054547D" w14:paraId="1AC584A2" w14:textId="77777777" w:rsidTr="00F22F31">
        <w:trPr>
          <w:cantSplit/>
        </w:trPr>
        <w:tc>
          <w:tcPr>
            <w:tcW w:w="1668" w:type="dxa"/>
            <w:vMerge/>
            <w:tcBorders>
              <w:top w:val="double" w:sz="4" w:space="0" w:color="auto"/>
            </w:tcBorders>
          </w:tcPr>
          <w:p w14:paraId="2D7D4DA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B18818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62E79BA"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3000B24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bottom w:val="double" w:sz="4" w:space="0" w:color="auto"/>
            </w:tcBorders>
          </w:tcPr>
          <w:p w14:paraId="25C53D18"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7E00B9F1" w14:textId="77777777" w:rsidTr="00F22F31">
        <w:trPr>
          <w:cantSplit/>
        </w:trPr>
        <w:tc>
          <w:tcPr>
            <w:tcW w:w="1668" w:type="dxa"/>
            <w:vMerge/>
            <w:tcBorders>
              <w:top w:val="double" w:sz="4" w:space="0" w:color="auto"/>
            </w:tcBorders>
          </w:tcPr>
          <w:p w14:paraId="267DF63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95AB09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7361F59"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325D688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4800305"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5F4FDABF" w14:textId="77777777" w:rsidTr="00F22F31">
        <w:trPr>
          <w:cantSplit/>
        </w:trPr>
        <w:tc>
          <w:tcPr>
            <w:tcW w:w="1668" w:type="dxa"/>
            <w:vMerge/>
          </w:tcPr>
          <w:p w14:paraId="7CEA5EAA"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63E935F" w14:textId="77777777" w:rsidR="004E36F1" w:rsidRPr="0054547D" w:rsidRDefault="004E36F1" w:rsidP="004E36F1">
            <w:pPr>
              <w:rPr>
                <w:rFonts w:eastAsia="Times New Roman"/>
                <w:b/>
                <w:szCs w:val="22"/>
                <w:lang w:eastAsia="en-US"/>
              </w:rPr>
            </w:pPr>
          </w:p>
        </w:tc>
        <w:tc>
          <w:tcPr>
            <w:tcW w:w="4341" w:type="dxa"/>
            <w:vMerge/>
          </w:tcPr>
          <w:p w14:paraId="69A887D7"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170254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652533B" w14:textId="77777777" w:rsidR="004E36F1" w:rsidRPr="0054547D" w:rsidRDefault="004E36F1" w:rsidP="004E36F1">
            <w:pPr>
              <w:jc w:val="right"/>
              <w:rPr>
                <w:rFonts w:eastAsia="Times New Roman"/>
                <w:b/>
                <w:szCs w:val="22"/>
                <w:lang w:eastAsia="en-US"/>
              </w:rPr>
            </w:pPr>
            <w:r w:rsidRPr="00777D4C">
              <w:t>2'500.00</w:t>
            </w:r>
          </w:p>
        </w:tc>
      </w:tr>
      <w:tr w:rsidR="004E36F1" w:rsidRPr="0054547D" w14:paraId="52ED1122" w14:textId="77777777" w:rsidTr="00F22F31">
        <w:trPr>
          <w:cantSplit/>
        </w:trPr>
        <w:tc>
          <w:tcPr>
            <w:tcW w:w="1668" w:type="dxa"/>
            <w:vMerge w:val="restart"/>
            <w:tcBorders>
              <w:top w:val="double" w:sz="4" w:space="0" w:color="auto"/>
            </w:tcBorders>
          </w:tcPr>
          <w:p w14:paraId="1587AE4D"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11367C71" w14:textId="77777777" w:rsidR="004E36F1" w:rsidRPr="0054547D" w:rsidRDefault="004E36F1" w:rsidP="004E36F1">
            <w:pPr>
              <w:rPr>
                <w:rFonts w:eastAsia="Times New Roman"/>
                <w:b/>
                <w:szCs w:val="22"/>
                <w:lang w:eastAsia="en-US"/>
              </w:rPr>
            </w:pPr>
            <w:r>
              <w:rPr>
                <w:rFonts w:eastAsia="Times New Roman"/>
                <w:b/>
                <w:szCs w:val="22"/>
                <w:lang w:eastAsia="en-US"/>
              </w:rPr>
              <w:t>Vasaris</w:t>
            </w:r>
          </w:p>
        </w:tc>
        <w:tc>
          <w:tcPr>
            <w:tcW w:w="4341" w:type="dxa"/>
            <w:vMerge w:val="restart"/>
            <w:tcBorders>
              <w:top w:val="double" w:sz="4" w:space="0" w:color="auto"/>
            </w:tcBorders>
          </w:tcPr>
          <w:p w14:paraId="7250C4ED" w14:textId="77777777" w:rsidR="004E36F1" w:rsidRPr="0054547D" w:rsidRDefault="004E36F1" w:rsidP="004E36F1">
            <w:pPr>
              <w:rPr>
                <w:rFonts w:eastAsia="Times New Roman"/>
                <w:b/>
                <w:szCs w:val="22"/>
                <w:lang w:eastAsia="en-US"/>
              </w:rPr>
            </w:pPr>
            <w:r w:rsidRPr="00CB32F8">
              <w:t>192'285.78</w:t>
            </w:r>
          </w:p>
          <w:p w14:paraId="1F9FBC0C"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4DFDED4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2183A8BD"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497879CE" w14:textId="77777777" w:rsidTr="00F22F31">
        <w:trPr>
          <w:cantSplit/>
        </w:trPr>
        <w:tc>
          <w:tcPr>
            <w:tcW w:w="1668" w:type="dxa"/>
            <w:vMerge/>
            <w:tcBorders>
              <w:top w:val="double" w:sz="4" w:space="0" w:color="auto"/>
            </w:tcBorders>
          </w:tcPr>
          <w:p w14:paraId="6BB7213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B8208F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69F6277"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B9174F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76417D7F" w14:textId="77777777" w:rsidR="004E36F1" w:rsidRPr="0054547D" w:rsidRDefault="004E36F1" w:rsidP="004E36F1">
            <w:pPr>
              <w:jc w:val="right"/>
              <w:rPr>
                <w:rFonts w:eastAsia="Times New Roman"/>
                <w:b/>
                <w:szCs w:val="22"/>
                <w:lang w:eastAsia="en-US"/>
              </w:rPr>
            </w:pPr>
            <w:r w:rsidRPr="00777D4C">
              <w:t>1'099.70</w:t>
            </w:r>
          </w:p>
        </w:tc>
      </w:tr>
      <w:tr w:rsidR="004E36F1" w:rsidRPr="0054547D" w14:paraId="3F089B45" w14:textId="77777777" w:rsidTr="00F22F31">
        <w:trPr>
          <w:cantSplit/>
        </w:trPr>
        <w:tc>
          <w:tcPr>
            <w:tcW w:w="1668" w:type="dxa"/>
            <w:vMerge/>
            <w:tcBorders>
              <w:top w:val="double" w:sz="4" w:space="0" w:color="auto"/>
            </w:tcBorders>
          </w:tcPr>
          <w:p w14:paraId="2DE5B9A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11082D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177D13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CA1E86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6A5E4EF9" w14:textId="77777777" w:rsidR="004E36F1" w:rsidRPr="0054547D" w:rsidRDefault="004E36F1" w:rsidP="004E36F1">
            <w:pPr>
              <w:jc w:val="right"/>
              <w:rPr>
                <w:rFonts w:eastAsia="Times New Roman"/>
                <w:b/>
                <w:szCs w:val="22"/>
                <w:lang w:eastAsia="en-US"/>
              </w:rPr>
            </w:pPr>
            <w:r w:rsidRPr="00777D4C">
              <w:t>161'152.47</w:t>
            </w:r>
          </w:p>
        </w:tc>
      </w:tr>
      <w:tr w:rsidR="004E36F1" w:rsidRPr="0054547D" w14:paraId="088F8747" w14:textId="77777777" w:rsidTr="00F22F31">
        <w:trPr>
          <w:cantSplit/>
        </w:trPr>
        <w:tc>
          <w:tcPr>
            <w:tcW w:w="1668" w:type="dxa"/>
            <w:vMerge/>
            <w:tcBorders>
              <w:top w:val="double" w:sz="4" w:space="0" w:color="auto"/>
            </w:tcBorders>
          </w:tcPr>
          <w:p w14:paraId="483986B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1F24D2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787E61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3927D9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5E8A1AF"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7E5CAFC0" w14:textId="77777777" w:rsidTr="00F22F31">
        <w:trPr>
          <w:cantSplit/>
        </w:trPr>
        <w:tc>
          <w:tcPr>
            <w:tcW w:w="1668" w:type="dxa"/>
            <w:vMerge/>
            <w:tcBorders>
              <w:top w:val="double" w:sz="4" w:space="0" w:color="auto"/>
            </w:tcBorders>
          </w:tcPr>
          <w:p w14:paraId="054553F6"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FB2BB7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6CDA4F0"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A3D383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9A29C8D"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28951977" w14:textId="77777777" w:rsidTr="00F22F31">
        <w:trPr>
          <w:cantSplit/>
        </w:trPr>
        <w:tc>
          <w:tcPr>
            <w:tcW w:w="1668" w:type="dxa"/>
            <w:vMerge/>
          </w:tcPr>
          <w:p w14:paraId="44CF537C"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60C283E7" w14:textId="77777777" w:rsidR="004E36F1" w:rsidRPr="0054547D" w:rsidRDefault="004E36F1" w:rsidP="004E36F1">
            <w:pPr>
              <w:rPr>
                <w:rFonts w:eastAsia="Times New Roman"/>
                <w:b/>
                <w:szCs w:val="22"/>
                <w:lang w:eastAsia="en-US"/>
              </w:rPr>
            </w:pPr>
          </w:p>
        </w:tc>
        <w:tc>
          <w:tcPr>
            <w:tcW w:w="4341" w:type="dxa"/>
            <w:vMerge/>
          </w:tcPr>
          <w:p w14:paraId="214B162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89E8D5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55A1505E" w14:textId="77777777" w:rsidR="004E36F1" w:rsidRPr="009E10A7" w:rsidRDefault="004E36F1" w:rsidP="004E36F1">
            <w:pPr>
              <w:jc w:val="right"/>
              <w:rPr>
                <w:rFonts w:eastAsia="Times New Roman"/>
                <w:b/>
                <w:szCs w:val="22"/>
                <w:lang w:val="en-US" w:eastAsia="en-US"/>
              </w:rPr>
            </w:pPr>
            <w:r w:rsidRPr="00777D4C">
              <w:t>2'500.00</w:t>
            </w:r>
          </w:p>
        </w:tc>
      </w:tr>
      <w:tr w:rsidR="004E36F1" w:rsidRPr="0054547D" w14:paraId="641AC162" w14:textId="77777777" w:rsidTr="00F22F31">
        <w:trPr>
          <w:cantSplit/>
        </w:trPr>
        <w:tc>
          <w:tcPr>
            <w:tcW w:w="1668" w:type="dxa"/>
            <w:vMerge w:val="restart"/>
            <w:tcBorders>
              <w:top w:val="double" w:sz="4" w:space="0" w:color="auto"/>
            </w:tcBorders>
          </w:tcPr>
          <w:p w14:paraId="7AFEB29C"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1816F659" w14:textId="77777777" w:rsidR="004E36F1" w:rsidRPr="0054547D" w:rsidRDefault="004E36F1" w:rsidP="004E36F1">
            <w:pPr>
              <w:rPr>
                <w:rFonts w:eastAsia="Times New Roman"/>
                <w:b/>
                <w:szCs w:val="22"/>
                <w:lang w:eastAsia="en-US"/>
              </w:rPr>
            </w:pPr>
            <w:r>
              <w:rPr>
                <w:rFonts w:eastAsia="Times New Roman"/>
                <w:b/>
                <w:szCs w:val="22"/>
                <w:lang w:eastAsia="en-US"/>
              </w:rPr>
              <w:t>Kovas</w:t>
            </w:r>
          </w:p>
        </w:tc>
        <w:tc>
          <w:tcPr>
            <w:tcW w:w="4341" w:type="dxa"/>
            <w:vMerge w:val="restart"/>
            <w:tcBorders>
              <w:top w:val="double" w:sz="4" w:space="0" w:color="auto"/>
            </w:tcBorders>
          </w:tcPr>
          <w:p w14:paraId="43F5688F" w14:textId="77777777" w:rsidR="004E36F1" w:rsidRPr="0054547D" w:rsidRDefault="004E36F1" w:rsidP="004E36F1">
            <w:pPr>
              <w:rPr>
                <w:rFonts w:eastAsia="Times New Roman"/>
                <w:b/>
                <w:szCs w:val="22"/>
                <w:lang w:eastAsia="en-US"/>
              </w:rPr>
            </w:pPr>
            <w:r w:rsidRPr="00CB32F8">
              <w:t>192'285.78</w:t>
            </w:r>
          </w:p>
          <w:p w14:paraId="38B9009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C58044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47AA1CAC"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550A2601" w14:textId="77777777" w:rsidTr="00F22F31">
        <w:trPr>
          <w:cantSplit/>
        </w:trPr>
        <w:tc>
          <w:tcPr>
            <w:tcW w:w="1668" w:type="dxa"/>
            <w:vMerge/>
            <w:tcBorders>
              <w:top w:val="double" w:sz="4" w:space="0" w:color="auto"/>
            </w:tcBorders>
          </w:tcPr>
          <w:p w14:paraId="7179B0B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47CDD0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53753B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6928F7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4F965365" w14:textId="77777777" w:rsidR="004E36F1" w:rsidRPr="0054547D" w:rsidRDefault="004E36F1" w:rsidP="004E36F1">
            <w:pPr>
              <w:jc w:val="right"/>
              <w:rPr>
                <w:rFonts w:eastAsia="Times New Roman"/>
                <w:b/>
                <w:szCs w:val="22"/>
                <w:lang w:eastAsia="en-US"/>
              </w:rPr>
            </w:pPr>
            <w:r w:rsidRPr="00777D4C">
              <w:t>999.73</w:t>
            </w:r>
          </w:p>
        </w:tc>
      </w:tr>
      <w:tr w:rsidR="004E36F1" w:rsidRPr="0054547D" w14:paraId="2EA5EE38" w14:textId="77777777" w:rsidTr="00F22F31">
        <w:trPr>
          <w:cantSplit/>
        </w:trPr>
        <w:tc>
          <w:tcPr>
            <w:tcW w:w="1668" w:type="dxa"/>
            <w:vMerge/>
            <w:tcBorders>
              <w:top w:val="double" w:sz="4" w:space="0" w:color="auto"/>
            </w:tcBorders>
          </w:tcPr>
          <w:p w14:paraId="0160C5D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891810B"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11083F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1A2D78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0F32E5C8" w14:textId="77777777" w:rsidR="004E36F1" w:rsidRPr="0054547D" w:rsidRDefault="004E36F1" w:rsidP="004E36F1">
            <w:pPr>
              <w:jc w:val="right"/>
              <w:rPr>
                <w:rFonts w:eastAsia="Times New Roman"/>
                <w:b/>
                <w:szCs w:val="22"/>
                <w:lang w:eastAsia="en-US"/>
              </w:rPr>
            </w:pPr>
            <w:r w:rsidRPr="00777D4C">
              <w:t>161'252.44</w:t>
            </w:r>
          </w:p>
        </w:tc>
      </w:tr>
      <w:tr w:rsidR="004E36F1" w:rsidRPr="0054547D" w14:paraId="16D663C9" w14:textId="77777777" w:rsidTr="00F22F31">
        <w:trPr>
          <w:cantSplit/>
        </w:trPr>
        <w:tc>
          <w:tcPr>
            <w:tcW w:w="1668" w:type="dxa"/>
            <w:vMerge/>
            <w:tcBorders>
              <w:top w:val="double" w:sz="4" w:space="0" w:color="auto"/>
            </w:tcBorders>
          </w:tcPr>
          <w:p w14:paraId="2EB0958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76595A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F2A8B7F"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E36559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57E3C26"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75D24061" w14:textId="77777777" w:rsidTr="00F22F31">
        <w:trPr>
          <w:cantSplit/>
        </w:trPr>
        <w:tc>
          <w:tcPr>
            <w:tcW w:w="1668" w:type="dxa"/>
            <w:vMerge/>
            <w:tcBorders>
              <w:top w:val="double" w:sz="4" w:space="0" w:color="auto"/>
            </w:tcBorders>
          </w:tcPr>
          <w:p w14:paraId="39BED1A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87E30B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C1F9AAC"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737D892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32049B9A"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63C31A4F" w14:textId="77777777" w:rsidTr="00F22F31">
        <w:trPr>
          <w:cantSplit/>
        </w:trPr>
        <w:tc>
          <w:tcPr>
            <w:tcW w:w="1668" w:type="dxa"/>
            <w:vMerge/>
          </w:tcPr>
          <w:p w14:paraId="1DFCB67C"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02F18699" w14:textId="77777777" w:rsidR="004E36F1" w:rsidRPr="0054547D" w:rsidRDefault="004E36F1" w:rsidP="004E36F1">
            <w:pPr>
              <w:rPr>
                <w:rFonts w:eastAsia="Times New Roman"/>
                <w:b/>
                <w:szCs w:val="22"/>
                <w:lang w:eastAsia="en-US"/>
              </w:rPr>
            </w:pPr>
          </w:p>
        </w:tc>
        <w:tc>
          <w:tcPr>
            <w:tcW w:w="4341" w:type="dxa"/>
            <w:vMerge/>
          </w:tcPr>
          <w:p w14:paraId="06C53D0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7C2034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90519FF" w14:textId="77777777" w:rsidR="004E36F1" w:rsidRPr="0054547D" w:rsidRDefault="004E36F1" w:rsidP="004E36F1">
            <w:pPr>
              <w:jc w:val="right"/>
              <w:rPr>
                <w:rFonts w:eastAsia="Times New Roman"/>
                <w:b/>
                <w:szCs w:val="22"/>
                <w:lang w:eastAsia="en-US"/>
              </w:rPr>
            </w:pPr>
            <w:r w:rsidRPr="00777D4C">
              <w:t>2'500.00</w:t>
            </w:r>
          </w:p>
        </w:tc>
      </w:tr>
      <w:tr w:rsidR="004E36F1" w:rsidRPr="0054547D" w14:paraId="05A8B9E4" w14:textId="77777777" w:rsidTr="00F22F31">
        <w:trPr>
          <w:cantSplit/>
        </w:trPr>
        <w:tc>
          <w:tcPr>
            <w:tcW w:w="1668" w:type="dxa"/>
            <w:vMerge w:val="restart"/>
            <w:tcBorders>
              <w:top w:val="double" w:sz="4" w:space="0" w:color="auto"/>
            </w:tcBorders>
          </w:tcPr>
          <w:p w14:paraId="4ED53E43"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65C269F4" w14:textId="77777777" w:rsidR="004E36F1" w:rsidRPr="0054547D" w:rsidRDefault="004E36F1" w:rsidP="004E36F1">
            <w:pPr>
              <w:rPr>
                <w:rFonts w:eastAsia="Times New Roman"/>
                <w:b/>
                <w:szCs w:val="22"/>
                <w:lang w:eastAsia="en-US"/>
              </w:rPr>
            </w:pPr>
            <w:r>
              <w:rPr>
                <w:rFonts w:eastAsia="Times New Roman"/>
                <w:b/>
                <w:szCs w:val="22"/>
                <w:lang w:eastAsia="en-US"/>
              </w:rPr>
              <w:t>Balandis</w:t>
            </w:r>
          </w:p>
        </w:tc>
        <w:tc>
          <w:tcPr>
            <w:tcW w:w="4341" w:type="dxa"/>
            <w:vMerge w:val="restart"/>
            <w:tcBorders>
              <w:top w:val="double" w:sz="4" w:space="0" w:color="auto"/>
            </w:tcBorders>
          </w:tcPr>
          <w:p w14:paraId="6E6798C5" w14:textId="77777777" w:rsidR="004E36F1" w:rsidRPr="0054547D" w:rsidRDefault="004E36F1" w:rsidP="004E36F1">
            <w:pPr>
              <w:rPr>
                <w:rFonts w:eastAsia="Times New Roman"/>
                <w:b/>
                <w:szCs w:val="22"/>
                <w:lang w:eastAsia="en-US"/>
              </w:rPr>
            </w:pPr>
            <w:r w:rsidRPr="00CB32F8">
              <w:t>192'285.78</w:t>
            </w:r>
          </w:p>
        </w:tc>
        <w:tc>
          <w:tcPr>
            <w:tcW w:w="2960" w:type="dxa"/>
            <w:tcBorders>
              <w:top w:val="double" w:sz="4" w:space="0" w:color="auto"/>
            </w:tcBorders>
          </w:tcPr>
          <w:p w14:paraId="175CA35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7F24E0A"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20463A6D" w14:textId="77777777" w:rsidTr="00F22F31">
        <w:trPr>
          <w:cantSplit/>
        </w:trPr>
        <w:tc>
          <w:tcPr>
            <w:tcW w:w="1668" w:type="dxa"/>
            <w:vMerge/>
            <w:tcBorders>
              <w:top w:val="double" w:sz="4" w:space="0" w:color="auto"/>
            </w:tcBorders>
          </w:tcPr>
          <w:p w14:paraId="34F014A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95526A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2B9BD2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A9A2FD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482A77E4" w14:textId="77777777" w:rsidR="004E36F1" w:rsidRPr="0054547D" w:rsidRDefault="004E36F1" w:rsidP="004E36F1">
            <w:pPr>
              <w:jc w:val="right"/>
              <w:rPr>
                <w:rFonts w:eastAsia="Times New Roman"/>
                <w:b/>
                <w:szCs w:val="22"/>
                <w:lang w:eastAsia="en-US"/>
              </w:rPr>
            </w:pPr>
            <w:r w:rsidRPr="00777D4C">
              <w:t>899.76</w:t>
            </w:r>
          </w:p>
        </w:tc>
      </w:tr>
      <w:tr w:rsidR="004E36F1" w:rsidRPr="0054547D" w14:paraId="16978502" w14:textId="77777777" w:rsidTr="00F22F31">
        <w:trPr>
          <w:cantSplit/>
        </w:trPr>
        <w:tc>
          <w:tcPr>
            <w:tcW w:w="1668" w:type="dxa"/>
            <w:vMerge/>
            <w:tcBorders>
              <w:top w:val="double" w:sz="4" w:space="0" w:color="auto"/>
            </w:tcBorders>
          </w:tcPr>
          <w:p w14:paraId="413C1DD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A51D4C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05D23B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031327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A6A2EF0" w14:textId="77777777" w:rsidR="004E36F1" w:rsidRPr="0054547D" w:rsidRDefault="004E36F1" w:rsidP="004E36F1">
            <w:pPr>
              <w:jc w:val="right"/>
              <w:rPr>
                <w:rFonts w:eastAsia="Times New Roman"/>
                <w:b/>
                <w:szCs w:val="22"/>
                <w:lang w:eastAsia="en-US"/>
              </w:rPr>
            </w:pPr>
            <w:r w:rsidRPr="00777D4C">
              <w:t>161'352.41</w:t>
            </w:r>
          </w:p>
        </w:tc>
      </w:tr>
      <w:tr w:rsidR="004E36F1" w:rsidRPr="0054547D" w14:paraId="3DC7A3C2" w14:textId="77777777" w:rsidTr="00F22F31">
        <w:trPr>
          <w:cantSplit/>
        </w:trPr>
        <w:tc>
          <w:tcPr>
            <w:tcW w:w="1668" w:type="dxa"/>
            <w:vMerge/>
            <w:tcBorders>
              <w:top w:val="double" w:sz="4" w:space="0" w:color="auto"/>
            </w:tcBorders>
          </w:tcPr>
          <w:p w14:paraId="4DD64CB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149915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E58E14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2C6A57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9C60C02"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3D6EA2A5" w14:textId="77777777" w:rsidTr="00F22F31">
        <w:trPr>
          <w:cantSplit/>
        </w:trPr>
        <w:tc>
          <w:tcPr>
            <w:tcW w:w="1668" w:type="dxa"/>
            <w:vMerge/>
            <w:tcBorders>
              <w:top w:val="double" w:sz="4" w:space="0" w:color="auto"/>
            </w:tcBorders>
          </w:tcPr>
          <w:p w14:paraId="2EE22D3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5ED1B07"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432AE0A"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74B8EF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78B7C788"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33F154C0" w14:textId="77777777" w:rsidTr="00F22F31">
        <w:trPr>
          <w:cantSplit/>
        </w:trPr>
        <w:tc>
          <w:tcPr>
            <w:tcW w:w="1668" w:type="dxa"/>
            <w:vMerge/>
          </w:tcPr>
          <w:p w14:paraId="58625FB1"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50FDFBA4" w14:textId="77777777" w:rsidR="004E36F1" w:rsidRPr="0054547D" w:rsidRDefault="004E36F1" w:rsidP="004E36F1">
            <w:pPr>
              <w:rPr>
                <w:rFonts w:eastAsia="Times New Roman"/>
                <w:b/>
                <w:szCs w:val="22"/>
                <w:lang w:eastAsia="en-US"/>
              </w:rPr>
            </w:pPr>
          </w:p>
        </w:tc>
        <w:tc>
          <w:tcPr>
            <w:tcW w:w="4341" w:type="dxa"/>
            <w:vMerge/>
          </w:tcPr>
          <w:p w14:paraId="3AABA37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5AABA6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1BD3D9B" w14:textId="77777777" w:rsidR="004E36F1" w:rsidRPr="0054547D" w:rsidRDefault="004E36F1" w:rsidP="004E36F1">
            <w:pPr>
              <w:jc w:val="right"/>
              <w:rPr>
                <w:rFonts w:eastAsia="Times New Roman"/>
                <w:b/>
                <w:szCs w:val="22"/>
                <w:lang w:eastAsia="en-US"/>
              </w:rPr>
            </w:pPr>
            <w:r w:rsidRPr="00777D4C">
              <w:t>2'500.00</w:t>
            </w:r>
          </w:p>
        </w:tc>
      </w:tr>
      <w:tr w:rsidR="004E36F1" w:rsidRPr="0054547D" w14:paraId="13E2B24E" w14:textId="77777777" w:rsidTr="00F22F31">
        <w:trPr>
          <w:cantSplit/>
        </w:trPr>
        <w:tc>
          <w:tcPr>
            <w:tcW w:w="1668" w:type="dxa"/>
            <w:vMerge w:val="restart"/>
            <w:tcBorders>
              <w:top w:val="double" w:sz="4" w:space="0" w:color="auto"/>
            </w:tcBorders>
          </w:tcPr>
          <w:p w14:paraId="4C4D23BD"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4660E945" w14:textId="77777777" w:rsidR="004E36F1" w:rsidRPr="0054547D" w:rsidRDefault="004E36F1" w:rsidP="004E36F1">
            <w:pPr>
              <w:rPr>
                <w:rFonts w:eastAsia="Times New Roman"/>
                <w:b/>
                <w:szCs w:val="22"/>
                <w:lang w:eastAsia="en-US"/>
              </w:rPr>
            </w:pPr>
            <w:r>
              <w:rPr>
                <w:rFonts w:eastAsia="Times New Roman"/>
                <w:b/>
                <w:szCs w:val="22"/>
                <w:lang w:eastAsia="en-US"/>
              </w:rPr>
              <w:t>Gegužė</w:t>
            </w:r>
          </w:p>
        </w:tc>
        <w:tc>
          <w:tcPr>
            <w:tcW w:w="4341" w:type="dxa"/>
            <w:vMerge w:val="restart"/>
            <w:tcBorders>
              <w:top w:val="double" w:sz="4" w:space="0" w:color="auto"/>
            </w:tcBorders>
          </w:tcPr>
          <w:p w14:paraId="0EE1CD38" w14:textId="77777777" w:rsidR="004E36F1" w:rsidRPr="0054547D" w:rsidRDefault="004E36F1" w:rsidP="004E36F1">
            <w:pPr>
              <w:rPr>
                <w:rFonts w:eastAsia="Times New Roman"/>
                <w:b/>
                <w:szCs w:val="22"/>
                <w:lang w:eastAsia="en-US"/>
              </w:rPr>
            </w:pPr>
            <w:r w:rsidRPr="00833509">
              <w:t>192'285.78</w:t>
            </w:r>
          </w:p>
          <w:p w14:paraId="078A85F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841CCB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F57519C"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6F173A7B" w14:textId="77777777" w:rsidTr="00F22F31">
        <w:trPr>
          <w:cantSplit/>
        </w:trPr>
        <w:tc>
          <w:tcPr>
            <w:tcW w:w="1668" w:type="dxa"/>
            <w:vMerge/>
            <w:tcBorders>
              <w:top w:val="double" w:sz="4" w:space="0" w:color="auto"/>
            </w:tcBorders>
          </w:tcPr>
          <w:p w14:paraId="7ADF0BA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9CE59F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C5EF66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220CAA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7F0B49B2" w14:textId="77777777" w:rsidR="004E36F1" w:rsidRPr="0054547D" w:rsidRDefault="004E36F1" w:rsidP="004E36F1">
            <w:pPr>
              <w:jc w:val="right"/>
              <w:rPr>
                <w:rFonts w:eastAsia="Times New Roman"/>
                <w:b/>
                <w:szCs w:val="22"/>
                <w:lang w:eastAsia="en-US"/>
              </w:rPr>
            </w:pPr>
            <w:r w:rsidRPr="00777D4C">
              <w:t>799.78</w:t>
            </w:r>
          </w:p>
        </w:tc>
      </w:tr>
      <w:tr w:rsidR="004E36F1" w:rsidRPr="0054547D" w14:paraId="0FB3D5BE" w14:textId="77777777" w:rsidTr="00F22F31">
        <w:trPr>
          <w:cantSplit/>
        </w:trPr>
        <w:tc>
          <w:tcPr>
            <w:tcW w:w="1668" w:type="dxa"/>
            <w:vMerge/>
            <w:tcBorders>
              <w:top w:val="double" w:sz="4" w:space="0" w:color="auto"/>
            </w:tcBorders>
          </w:tcPr>
          <w:p w14:paraId="692B749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324EB6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A685FE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13420A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17D634CA" w14:textId="77777777" w:rsidR="004E36F1" w:rsidRPr="0054547D" w:rsidRDefault="004E36F1" w:rsidP="004E36F1">
            <w:pPr>
              <w:jc w:val="right"/>
              <w:rPr>
                <w:rFonts w:eastAsia="Times New Roman"/>
                <w:b/>
                <w:szCs w:val="22"/>
                <w:lang w:eastAsia="en-US"/>
              </w:rPr>
            </w:pPr>
            <w:r w:rsidRPr="00777D4C">
              <w:t>161'452.39</w:t>
            </w:r>
          </w:p>
        </w:tc>
      </w:tr>
      <w:tr w:rsidR="004E36F1" w:rsidRPr="0054547D" w14:paraId="58A61956" w14:textId="77777777" w:rsidTr="00F22F31">
        <w:trPr>
          <w:cantSplit/>
        </w:trPr>
        <w:tc>
          <w:tcPr>
            <w:tcW w:w="1668" w:type="dxa"/>
            <w:vMerge/>
            <w:tcBorders>
              <w:top w:val="double" w:sz="4" w:space="0" w:color="auto"/>
            </w:tcBorders>
          </w:tcPr>
          <w:p w14:paraId="011BA1E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C1E15FF"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93EA8A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3D841C2"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A5F64AE"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430170DB" w14:textId="77777777" w:rsidTr="00F22F31">
        <w:trPr>
          <w:cantSplit/>
        </w:trPr>
        <w:tc>
          <w:tcPr>
            <w:tcW w:w="1668" w:type="dxa"/>
            <w:vMerge/>
            <w:tcBorders>
              <w:top w:val="double" w:sz="4" w:space="0" w:color="auto"/>
            </w:tcBorders>
          </w:tcPr>
          <w:p w14:paraId="7726E5EF"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A4FFF0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9F79D76"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B60A39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15719F85"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50A512D4" w14:textId="77777777" w:rsidTr="00F22F31">
        <w:trPr>
          <w:cantSplit/>
        </w:trPr>
        <w:tc>
          <w:tcPr>
            <w:tcW w:w="1668" w:type="dxa"/>
            <w:vMerge/>
          </w:tcPr>
          <w:p w14:paraId="29535C99"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7E1427A7" w14:textId="77777777" w:rsidR="004E36F1" w:rsidRPr="0054547D" w:rsidRDefault="004E36F1" w:rsidP="004E36F1">
            <w:pPr>
              <w:rPr>
                <w:rFonts w:eastAsia="Times New Roman"/>
                <w:b/>
                <w:szCs w:val="22"/>
                <w:lang w:eastAsia="en-US"/>
              </w:rPr>
            </w:pPr>
          </w:p>
        </w:tc>
        <w:tc>
          <w:tcPr>
            <w:tcW w:w="4341" w:type="dxa"/>
            <w:vMerge/>
          </w:tcPr>
          <w:p w14:paraId="66423C3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60CB7EA"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0F84CC0" w14:textId="77777777" w:rsidR="004E36F1" w:rsidRPr="0054547D" w:rsidRDefault="004E36F1" w:rsidP="004E36F1">
            <w:pPr>
              <w:jc w:val="right"/>
              <w:rPr>
                <w:rFonts w:eastAsia="Times New Roman"/>
                <w:b/>
                <w:szCs w:val="22"/>
                <w:lang w:eastAsia="en-US"/>
              </w:rPr>
            </w:pPr>
            <w:r w:rsidRPr="00777D4C">
              <w:t>2'500.00</w:t>
            </w:r>
          </w:p>
        </w:tc>
      </w:tr>
      <w:tr w:rsidR="004E36F1" w:rsidRPr="0054547D" w14:paraId="33303050" w14:textId="77777777" w:rsidTr="00F22F31">
        <w:trPr>
          <w:cantSplit/>
        </w:trPr>
        <w:tc>
          <w:tcPr>
            <w:tcW w:w="1668" w:type="dxa"/>
            <w:vMerge w:val="restart"/>
            <w:tcBorders>
              <w:top w:val="double" w:sz="4" w:space="0" w:color="auto"/>
            </w:tcBorders>
          </w:tcPr>
          <w:p w14:paraId="67D027E1"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3796D860" w14:textId="77777777" w:rsidR="004E36F1" w:rsidRPr="0054547D" w:rsidRDefault="004E36F1" w:rsidP="004E36F1">
            <w:pPr>
              <w:rPr>
                <w:rFonts w:eastAsia="Times New Roman"/>
                <w:b/>
                <w:szCs w:val="22"/>
                <w:lang w:eastAsia="en-US"/>
              </w:rPr>
            </w:pPr>
            <w:r>
              <w:rPr>
                <w:rFonts w:eastAsia="Times New Roman"/>
                <w:b/>
                <w:szCs w:val="22"/>
                <w:lang w:eastAsia="en-US"/>
              </w:rPr>
              <w:t>Birželis</w:t>
            </w:r>
          </w:p>
        </w:tc>
        <w:tc>
          <w:tcPr>
            <w:tcW w:w="4341" w:type="dxa"/>
            <w:vMerge w:val="restart"/>
            <w:tcBorders>
              <w:top w:val="double" w:sz="4" w:space="0" w:color="auto"/>
            </w:tcBorders>
          </w:tcPr>
          <w:p w14:paraId="30F7BB75" w14:textId="77777777" w:rsidR="004E36F1" w:rsidRPr="0054547D" w:rsidRDefault="004E36F1" w:rsidP="004E36F1">
            <w:pPr>
              <w:rPr>
                <w:rFonts w:eastAsia="Times New Roman"/>
                <w:b/>
                <w:szCs w:val="22"/>
                <w:lang w:eastAsia="en-US"/>
              </w:rPr>
            </w:pPr>
            <w:r w:rsidRPr="00833509">
              <w:t>192'285.78</w:t>
            </w:r>
          </w:p>
          <w:p w14:paraId="2ADF568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506C5B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7FDBED6B"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40E1AC5B" w14:textId="77777777" w:rsidTr="00F22F31">
        <w:trPr>
          <w:cantSplit/>
        </w:trPr>
        <w:tc>
          <w:tcPr>
            <w:tcW w:w="1668" w:type="dxa"/>
            <w:vMerge/>
            <w:tcBorders>
              <w:top w:val="double" w:sz="4" w:space="0" w:color="auto"/>
            </w:tcBorders>
          </w:tcPr>
          <w:p w14:paraId="5ABA2C1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339CBE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B4FAE6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AE1ED8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861F430" w14:textId="77777777" w:rsidR="004E36F1" w:rsidRPr="0054547D" w:rsidRDefault="004E36F1" w:rsidP="004E36F1">
            <w:pPr>
              <w:jc w:val="right"/>
              <w:rPr>
                <w:rFonts w:eastAsia="Times New Roman"/>
                <w:b/>
                <w:szCs w:val="22"/>
                <w:lang w:eastAsia="en-US"/>
              </w:rPr>
            </w:pPr>
            <w:r w:rsidRPr="00777D4C">
              <w:t>699.81</w:t>
            </w:r>
          </w:p>
        </w:tc>
      </w:tr>
      <w:tr w:rsidR="004E36F1" w:rsidRPr="0054547D" w14:paraId="44009028" w14:textId="77777777" w:rsidTr="00F22F31">
        <w:trPr>
          <w:cantSplit/>
        </w:trPr>
        <w:tc>
          <w:tcPr>
            <w:tcW w:w="1668" w:type="dxa"/>
            <w:vMerge/>
            <w:tcBorders>
              <w:top w:val="double" w:sz="4" w:space="0" w:color="auto"/>
            </w:tcBorders>
          </w:tcPr>
          <w:p w14:paraId="2C9DED8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1AD74E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669E81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7F9294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4CB12C62" w14:textId="77777777" w:rsidR="004E36F1" w:rsidRPr="0054547D" w:rsidRDefault="004E36F1" w:rsidP="004E36F1">
            <w:pPr>
              <w:jc w:val="right"/>
              <w:rPr>
                <w:rFonts w:eastAsia="Times New Roman"/>
                <w:b/>
                <w:szCs w:val="22"/>
                <w:lang w:eastAsia="en-US"/>
              </w:rPr>
            </w:pPr>
            <w:r w:rsidRPr="00777D4C">
              <w:t>161'552.36</w:t>
            </w:r>
          </w:p>
        </w:tc>
      </w:tr>
      <w:tr w:rsidR="004E36F1" w:rsidRPr="0054547D" w14:paraId="4ADEA042" w14:textId="77777777" w:rsidTr="00F22F31">
        <w:trPr>
          <w:cantSplit/>
        </w:trPr>
        <w:tc>
          <w:tcPr>
            <w:tcW w:w="1668" w:type="dxa"/>
            <w:vMerge/>
            <w:tcBorders>
              <w:top w:val="double" w:sz="4" w:space="0" w:color="auto"/>
            </w:tcBorders>
          </w:tcPr>
          <w:p w14:paraId="64A71F3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A65E5F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233EBC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CEA04C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08C6BA1D"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43F34B0B" w14:textId="77777777" w:rsidTr="00F22F31">
        <w:trPr>
          <w:cantSplit/>
        </w:trPr>
        <w:tc>
          <w:tcPr>
            <w:tcW w:w="1668" w:type="dxa"/>
            <w:vMerge/>
            <w:tcBorders>
              <w:top w:val="double" w:sz="4" w:space="0" w:color="auto"/>
            </w:tcBorders>
          </w:tcPr>
          <w:p w14:paraId="59B6E6E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8C43CF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B630FBD"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225FC13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E84490D"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4C9DB1DF" w14:textId="77777777" w:rsidTr="00F22F31">
        <w:trPr>
          <w:cantSplit/>
        </w:trPr>
        <w:tc>
          <w:tcPr>
            <w:tcW w:w="1668" w:type="dxa"/>
            <w:vMerge/>
          </w:tcPr>
          <w:p w14:paraId="6792BE3C"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0398EA74" w14:textId="77777777" w:rsidR="004E36F1" w:rsidRPr="0054547D" w:rsidRDefault="004E36F1" w:rsidP="004E36F1">
            <w:pPr>
              <w:rPr>
                <w:rFonts w:eastAsia="Times New Roman"/>
                <w:b/>
                <w:szCs w:val="22"/>
                <w:lang w:eastAsia="en-US"/>
              </w:rPr>
            </w:pPr>
          </w:p>
        </w:tc>
        <w:tc>
          <w:tcPr>
            <w:tcW w:w="4341" w:type="dxa"/>
            <w:vMerge/>
          </w:tcPr>
          <w:p w14:paraId="1C6711C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921A42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5AA37A75" w14:textId="77777777" w:rsidR="004E36F1" w:rsidRPr="0054547D" w:rsidRDefault="004E36F1" w:rsidP="004E36F1">
            <w:pPr>
              <w:jc w:val="right"/>
              <w:rPr>
                <w:rFonts w:eastAsia="Times New Roman"/>
                <w:b/>
                <w:szCs w:val="22"/>
                <w:lang w:eastAsia="en-US"/>
              </w:rPr>
            </w:pPr>
            <w:r w:rsidRPr="00777D4C">
              <w:t>2'500.00</w:t>
            </w:r>
          </w:p>
        </w:tc>
      </w:tr>
      <w:tr w:rsidR="004E36F1" w:rsidRPr="0054547D" w14:paraId="67CE265D" w14:textId="77777777" w:rsidTr="00F22F31">
        <w:trPr>
          <w:cantSplit/>
        </w:trPr>
        <w:tc>
          <w:tcPr>
            <w:tcW w:w="1668" w:type="dxa"/>
            <w:vMerge w:val="restart"/>
            <w:tcBorders>
              <w:top w:val="double" w:sz="4" w:space="0" w:color="auto"/>
            </w:tcBorders>
          </w:tcPr>
          <w:p w14:paraId="58BD89E8"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7A607793" w14:textId="77777777" w:rsidR="004E36F1" w:rsidRPr="0054547D" w:rsidRDefault="004E36F1" w:rsidP="004E36F1">
            <w:pPr>
              <w:rPr>
                <w:rFonts w:eastAsia="Times New Roman"/>
                <w:b/>
                <w:szCs w:val="22"/>
                <w:lang w:eastAsia="en-US"/>
              </w:rPr>
            </w:pPr>
            <w:r>
              <w:rPr>
                <w:rFonts w:eastAsia="Times New Roman"/>
                <w:b/>
                <w:szCs w:val="22"/>
                <w:lang w:eastAsia="en-US"/>
              </w:rPr>
              <w:t>Liepa</w:t>
            </w:r>
          </w:p>
        </w:tc>
        <w:tc>
          <w:tcPr>
            <w:tcW w:w="4341" w:type="dxa"/>
            <w:vMerge w:val="restart"/>
            <w:tcBorders>
              <w:top w:val="double" w:sz="4" w:space="0" w:color="auto"/>
            </w:tcBorders>
          </w:tcPr>
          <w:p w14:paraId="61D82AA0" w14:textId="77777777" w:rsidR="004E36F1" w:rsidRPr="0054547D" w:rsidRDefault="004E36F1" w:rsidP="004E36F1">
            <w:pPr>
              <w:rPr>
                <w:rFonts w:eastAsia="Times New Roman"/>
                <w:b/>
                <w:szCs w:val="22"/>
                <w:lang w:eastAsia="en-US"/>
              </w:rPr>
            </w:pPr>
            <w:r w:rsidRPr="00833509">
              <w:t>192'285.78</w:t>
            </w:r>
          </w:p>
          <w:p w14:paraId="3CE82F7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270CA6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2C12C9A2"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308AB1D0" w14:textId="77777777" w:rsidTr="00F22F31">
        <w:trPr>
          <w:cantSplit/>
        </w:trPr>
        <w:tc>
          <w:tcPr>
            <w:tcW w:w="1668" w:type="dxa"/>
            <w:vMerge/>
            <w:tcBorders>
              <w:top w:val="double" w:sz="4" w:space="0" w:color="auto"/>
            </w:tcBorders>
          </w:tcPr>
          <w:p w14:paraId="6AA2A7CE"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D0C8AD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653811E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312DD9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75CC0FE5" w14:textId="77777777" w:rsidR="004E36F1" w:rsidRPr="0054547D" w:rsidRDefault="004E36F1" w:rsidP="004E36F1">
            <w:pPr>
              <w:jc w:val="right"/>
              <w:rPr>
                <w:rFonts w:eastAsia="Times New Roman"/>
                <w:b/>
                <w:szCs w:val="22"/>
                <w:lang w:eastAsia="en-US"/>
              </w:rPr>
            </w:pPr>
            <w:r w:rsidRPr="00777D4C">
              <w:t>599.84</w:t>
            </w:r>
          </w:p>
        </w:tc>
      </w:tr>
      <w:tr w:rsidR="004E36F1" w:rsidRPr="0054547D" w14:paraId="39B762B6" w14:textId="77777777" w:rsidTr="00F22F31">
        <w:trPr>
          <w:cantSplit/>
        </w:trPr>
        <w:tc>
          <w:tcPr>
            <w:tcW w:w="1668" w:type="dxa"/>
            <w:vMerge/>
            <w:tcBorders>
              <w:top w:val="double" w:sz="4" w:space="0" w:color="auto"/>
            </w:tcBorders>
          </w:tcPr>
          <w:p w14:paraId="53D4488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1EE9C2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9E9B12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53EF4D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B43F915" w14:textId="77777777" w:rsidR="004E36F1" w:rsidRPr="0054547D" w:rsidRDefault="004E36F1" w:rsidP="004E36F1">
            <w:pPr>
              <w:jc w:val="right"/>
              <w:rPr>
                <w:rFonts w:eastAsia="Times New Roman"/>
                <w:b/>
                <w:szCs w:val="22"/>
                <w:lang w:eastAsia="en-US"/>
              </w:rPr>
            </w:pPr>
            <w:r w:rsidRPr="00777D4C">
              <w:t>161'652.33</w:t>
            </w:r>
          </w:p>
        </w:tc>
      </w:tr>
      <w:tr w:rsidR="004E36F1" w:rsidRPr="0054547D" w14:paraId="0D810370" w14:textId="77777777" w:rsidTr="00F22F31">
        <w:trPr>
          <w:cantSplit/>
        </w:trPr>
        <w:tc>
          <w:tcPr>
            <w:tcW w:w="1668" w:type="dxa"/>
            <w:vMerge/>
            <w:tcBorders>
              <w:top w:val="double" w:sz="4" w:space="0" w:color="auto"/>
            </w:tcBorders>
          </w:tcPr>
          <w:p w14:paraId="4B52AFE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E338F0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B0201E3"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70F4A3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209EF746"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24124267" w14:textId="77777777" w:rsidTr="00F22F31">
        <w:trPr>
          <w:cantSplit/>
        </w:trPr>
        <w:tc>
          <w:tcPr>
            <w:tcW w:w="1668" w:type="dxa"/>
            <w:vMerge/>
            <w:tcBorders>
              <w:top w:val="double" w:sz="4" w:space="0" w:color="auto"/>
            </w:tcBorders>
          </w:tcPr>
          <w:p w14:paraId="296D8C5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AADEFB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DD176CD"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7C768F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1812CB69"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54C83EC0" w14:textId="77777777" w:rsidTr="00F22F31">
        <w:trPr>
          <w:cantSplit/>
        </w:trPr>
        <w:tc>
          <w:tcPr>
            <w:tcW w:w="1668" w:type="dxa"/>
            <w:vMerge/>
          </w:tcPr>
          <w:p w14:paraId="6B8A394A"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30C4BDDA" w14:textId="77777777" w:rsidR="004E36F1" w:rsidRPr="0054547D" w:rsidRDefault="004E36F1" w:rsidP="004E36F1">
            <w:pPr>
              <w:rPr>
                <w:rFonts w:eastAsia="Times New Roman"/>
                <w:b/>
                <w:szCs w:val="22"/>
                <w:lang w:eastAsia="en-US"/>
              </w:rPr>
            </w:pPr>
          </w:p>
        </w:tc>
        <w:tc>
          <w:tcPr>
            <w:tcW w:w="4341" w:type="dxa"/>
            <w:vMerge/>
          </w:tcPr>
          <w:p w14:paraId="06B4125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52F50C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33B4B65" w14:textId="77777777" w:rsidR="004E36F1" w:rsidRPr="0054547D" w:rsidRDefault="004E36F1" w:rsidP="004E36F1">
            <w:pPr>
              <w:jc w:val="right"/>
              <w:rPr>
                <w:rFonts w:eastAsia="Times New Roman"/>
                <w:b/>
                <w:szCs w:val="22"/>
                <w:lang w:eastAsia="en-US"/>
              </w:rPr>
            </w:pPr>
            <w:r w:rsidRPr="00777D4C">
              <w:t>2'500.00</w:t>
            </w:r>
          </w:p>
        </w:tc>
      </w:tr>
      <w:tr w:rsidR="004E36F1" w:rsidRPr="0054547D" w14:paraId="1DE95EFD" w14:textId="77777777" w:rsidTr="00F22F31">
        <w:trPr>
          <w:cantSplit/>
        </w:trPr>
        <w:tc>
          <w:tcPr>
            <w:tcW w:w="1668" w:type="dxa"/>
            <w:vMerge w:val="restart"/>
            <w:tcBorders>
              <w:top w:val="double" w:sz="4" w:space="0" w:color="auto"/>
            </w:tcBorders>
          </w:tcPr>
          <w:p w14:paraId="211C3C85"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534A7BF4" w14:textId="77777777" w:rsidR="004E36F1" w:rsidRPr="0054547D" w:rsidRDefault="004E36F1" w:rsidP="004E36F1">
            <w:pPr>
              <w:rPr>
                <w:rFonts w:eastAsia="Times New Roman"/>
                <w:b/>
                <w:szCs w:val="22"/>
                <w:lang w:eastAsia="en-US"/>
              </w:rPr>
            </w:pPr>
            <w:r>
              <w:rPr>
                <w:rFonts w:eastAsia="Times New Roman"/>
                <w:b/>
                <w:szCs w:val="22"/>
                <w:lang w:eastAsia="en-US"/>
              </w:rPr>
              <w:t>Rugpjūtis</w:t>
            </w:r>
          </w:p>
        </w:tc>
        <w:tc>
          <w:tcPr>
            <w:tcW w:w="4341" w:type="dxa"/>
            <w:vMerge w:val="restart"/>
            <w:tcBorders>
              <w:top w:val="double" w:sz="4" w:space="0" w:color="auto"/>
            </w:tcBorders>
          </w:tcPr>
          <w:p w14:paraId="6B821DF9" w14:textId="77777777" w:rsidR="004E36F1" w:rsidRPr="0054547D" w:rsidRDefault="004E36F1" w:rsidP="004E36F1">
            <w:pPr>
              <w:rPr>
                <w:rFonts w:eastAsia="Times New Roman"/>
                <w:b/>
                <w:szCs w:val="22"/>
                <w:lang w:eastAsia="en-US"/>
              </w:rPr>
            </w:pPr>
            <w:r w:rsidRPr="00833509">
              <w:t>192'285.78</w:t>
            </w:r>
          </w:p>
        </w:tc>
        <w:tc>
          <w:tcPr>
            <w:tcW w:w="2960" w:type="dxa"/>
            <w:tcBorders>
              <w:top w:val="double" w:sz="4" w:space="0" w:color="auto"/>
            </w:tcBorders>
          </w:tcPr>
          <w:p w14:paraId="79C4CD9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E102F0B"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7C06D468" w14:textId="77777777" w:rsidTr="00F22F31">
        <w:trPr>
          <w:cantSplit/>
        </w:trPr>
        <w:tc>
          <w:tcPr>
            <w:tcW w:w="1668" w:type="dxa"/>
            <w:vMerge/>
            <w:tcBorders>
              <w:top w:val="double" w:sz="4" w:space="0" w:color="auto"/>
            </w:tcBorders>
          </w:tcPr>
          <w:p w14:paraId="1CEDC6E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8F4988E"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A8D7D78"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1131E1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057531DE" w14:textId="77777777" w:rsidR="004E36F1" w:rsidRPr="0054547D" w:rsidRDefault="004E36F1" w:rsidP="004E36F1">
            <w:pPr>
              <w:jc w:val="right"/>
              <w:rPr>
                <w:rFonts w:eastAsia="Times New Roman"/>
                <w:b/>
                <w:szCs w:val="22"/>
                <w:lang w:eastAsia="en-US"/>
              </w:rPr>
            </w:pPr>
            <w:r w:rsidRPr="00777D4C">
              <w:t>499.86</w:t>
            </w:r>
          </w:p>
        </w:tc>
      </w:tr>
      <w:tr w:rsidR="004E36F1" w:rsidRPr="0054547D" w14:paraId="5411169E" w14:textId="77777777" w:rsidTr="00F22F31">
        <w:trPr>
          <w:cantSplit/>
        </w:trPr>
        <w:tc>
          <w:tcPr>
            <w:tcW w:w="1668" w:type="dxa"/>
            <w:vMerge/>
            <w:tcBorders>
              <w:top w:val="double" w:sz="4" w:space="0" w:color="auto"/>
            </w:tcBorders>
          </w:tcPr>
          <w:p w14:paraId="2D0F93EA"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9AA54D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685BE5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3E390E0"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C39E4F2" w14:textId="77777777" w:rsidR="004E36F1" w:rsidRPr="0054547D" w:rsidRDefault="004E36F1" w:rsidP="004E36F1">
            <w:pPr>
              <w:jc w:val="right"/>
              <w:rPr>
                <w:rFonts w:eastAsia="Times New Roman"/>
                <w:b/>
                <w:szCs w:val="22"/>
                <w:lang w:eastAsia="en-US"/>
              </w:rPr>
            </w:pPr>
            <w:r w:rsidRPr="00777D4C">
              <w:t>161'752.31</w:t>
            </w:r>
          </w:p>
        </w:tc>
      </w:tr>
      <w:tr w:rsidR="004E36F1" w:rsidRPr="0054547D" w14:paraId="4DBA6CE2" w14:textId="77777777" w:rsidTr="00F22F31">
        <w:trPr>
          <w:cantSplit/>
        </w:trPr>
        <w:tc>
          <w:tcPr>
            <w:tcW w:w="1668" w:type="dxa"/>
            <w:vMerge/>
            <w:tcBorders>
              <w:top w:val="double" w:sz="4" w:space="0" w:color="auto"/>
            </w:tcBorders>
          </w:tcPr>
          <w:p w14:paraId="2E9D8B3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CF33C7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A644A0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4788E1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FEFCDE4"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24D31B59" w14:textId="77777777" w:rsidTr="00F22F31">
        <w:trPr>
          <w:cantSplit/>
        </w:trPr>
        <w:tc>
          <w:tcPr>
            <w:tcW w:w="1668" w:type="dxa"/>
            <w:vMerge/>
            <w:tcBorders>
              <w:top w:val="double" w:sz="4" w:space="0" w:color="auto"/>
            </w:tcBorders>
          </w:tcPr>
          <w:p w14:paraId="03EFF7C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800CFA1"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22A1A85"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644841A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30B5545"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04BADB5E" w14:textId="77777777" w:rsidTr="00F22F31">
        <w:trPr>
          <w:cantSplit/>
        </w:trPr>
        <w:tc>
          <w:tcPr>
            <w:tcW w:w="1668" w:type="dxa"/>
            <w:vMerge/>
          </w:tcPr>
          <w:p w14:paraId="51CCF2A8"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3E860241" w14:textId="77777777" w:rsidR="004E36F1" w:rsidRPr="0054547D" w:rsidRDefault="004E36F1" w:rsidP="004E36F1">
            <w:pPr>
              <w:rPr>
                <w:rFonts w:eastAsia="Times New Roman"/>
                <w:b/>
                <w:szCs w:val="22"/>
                <w:lang w:eastAsia="en-US"/>
              </w:rPr>
            </w:pPr>
          </w:p>
        </w:tc>
        <w:tc>
          <w:tcPr>
            <w:tcW w:w="4341" w:type="dxa"/>
            <w:vMerge/>
          </w:tcPr>
          <w:p w14:paraId="36114EAE"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1044599"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2BEED700" w14:textId="77777777" w:rsidR="004E36F1" w:rsidRPr="0054547D" w:rsidRDefault="004E36F1" w:rsidP="004E36F1">
            <w:pPr>
              <w:jc w:val="right"/>
              <w:rPr>
                <w:rFonts w:eastAsia="Times New Roman"/>
                <w:b/>
                <w:szCs w:val="22"/>
                <w:lang w:eastAsia="en-US"/>
              </w:rPr>
            </w:pPr>
            <w:r w:rsidRPr="00777D4C">
              <w:t>2'500.00</w:t>
            </w:r>
          </w:p>
        </w:tc>
      </w:tr>
      <w:tr w:rsidR="004E36F1" w:rsidRPr="0054547D" w14:paraId="06C95C15" w14:textId="77777777" w:rsidTr="00F22F31">
        <w:trPr>
          <w:cantSplit/>
        </w:trPr>
        <w:tc>
          <w:tcPr>
            <w:tcW w:w="1668" w:type="dxa"/>
            <w:vMerge w:val="restart"/>
            <w:tcBorders>
              <w:top w:val="double" w:sz="4" w:space="0" w:color="auto"/>
            </w:tcBorders>
          </w:tcPr>
          <w:p w14:paraId="0F7E59C0"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7D45E1DB" w14:textId="77777777" w:rsidR="004E36F1" w:rsidRPr="0054547D" w:rsidRDefault="004E36F1" w:rsidP="004E36F1">
            <w:pPr>
              <w:rPr>
                <w:rFonts w:eastAsia="Times New Roman"/>
                <w:b/>
                <w:szCs w:val="22"/>
                <w:lang w:eastAsia="en-US"/>
              </w:rPr>
            </w:pPr>
            <w:r>
              <w:rPr>
                <w:rFonts w:eastAsia="Times New Roman"/>
                <w:b/>
                <w:szCs w:val="22"/>
                <w:lang w:eastAsia="en-US"/>
              </w:rPr>
              <w:t>Rugsėjis</w:t>
            </w:r>
          </w:p>
        </w:tc>
        <w:tc>
          <w:tcPr>
            <w:tcW w:w="4341" w:type="dxa"/>
            <w:vMerge w:val="restart"/>
            <w:tcBorders>
              <w:top w:val="double" w:sz="4" w:space="0" w:color="auto"/>
            </w:tcBorders>
          </w:tcPr>
          <w:p w14:paraId="7CF676DB" w14:textId="77777777" w:rsidR="004E36F1" w:rsidRPr="0054547D" w:rsidRDefault="004E36F1" w:rsidP="004E36F1">
            <w:pPr>
              <w:rPr>
                <w:rFonts w:eastAsia="Times New Roman"/>
                <w:b/>
                <w:szCs w:val="22"/>
                <w:lang w:eastAsia="en-US"/>
              </w:rPr>
            </w:pPr>
            <w:r w:rsidRPr="009400E7">
              <w:t>192'285.78</w:t>
            </w:r>
          </w:p>
          <w:p w14:paraId="163AA9C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38FA7E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92A4C9A"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0102A8E7" w14:textId="77777777" w:rsidTr="00F22F31">
        <w:trPr>
          <w:cantSplit/>
        </w:trPr>
        <w:tc>
          <w:tcPr>
            <w:tcW w:w="1668" w:type="dxa"/>
            <w:vMerge/>
            <w:tcBorders>
              <w:top w:val="double" w:sz="4" w:space="0" w:color="auto"/>
            </w:tcBorders>
          </w:tcPr>
          <w:p w14:paraId="75DE4494"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6AF9CF62"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C95D8E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6BAF5BA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415BFCEB" w14:textId="77777777" w:rsidR="004E36F1" w:rsidRPr="0054547D" w:rsidRDefault="004E36F1" w:rsidP="004E36F1">
            <w:pPr>
              <w:jc w:val="right"/>
              <w:rPr>
                <w:rFonts w:eastAsia="Times New Roman"/>
                <w:b/>
                <w:szCs w:val="22"/>
                <w:lang w:eastAsia="en-US"/>
              </w:rPr>
            </w:pPr>
            <w:r w:rsidRPr="00777D4C">
              <w:t>399.89</w:t>
            </w:r>
          </w:p>
        </w:tc>
      </w:tr>
      <w:tr w:rsidR="004E36F1" w:rsidRPr="0054547D" w14:paraId="131F49A4" w14:textId="77777777" w:rsidTr="00F22F31">
        <w:trPr>
          <w:cantSplit/>
        </w:trPr>
        <w:tc>
          <w:tcPr>
            <w:tcW w:w="1668" w:type="dxa"/>
            <w:vMerge/>
            <w:tcBorders>
              <w:top w:val="double" w:sz="4" w:space="0" w:color="auto"/>
            </w:tcBorders>
          </w:tcPr>
          <w:p w14:paraId="5E165E1D"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B25613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40F68C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E326B8F"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4F5536AC" w14:textId="77777777" w:rsidR="004E36F1" w:rsidRPr="0054547D" w:rsidRDefault="004E36F1" w:rsidP="004E36F1">
            <w:pPr>
              <w:jc w:val="right"/>
              <w:rPr>
                <w:rFonts w:eastAsia="Times New Roman"/>
                <w:b/>
                <w:szCs w:val="22"/>
                <w:lang w:eastAsia="en-US"/>
              </w:rPr>
            </w:pPr>
            <w:r w:rsidRPr="00777D4C">
              <w:t>161'852.28</w:t>
            </w:r>
          </w:p>
        </w:tc>
      </w:tr>
      <w:tr w:rsidR="004E36F1" w:rsidRPr="0054547D" w14:paraId="0ADFE5C1" w14:textId="77777777" w:rsidTr="00F22F31">
        <w:trPr>
          <w:cantSplit/>
        </w:trPr>
        <w:tc>
          <w:tcPr>
            <w:tcW w:w="1668" w:type="dxa"/>
            <w:vMerge/>
            <w:tcBorders>
              <w:top w:val="double" w:sz="4" w:space="0" w:color="auto"/>
            </w:tcBorders>
          </w:tcPr>
          <w:p w14:paraId="3258D44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4D5388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2E699D7"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3A89E2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26C912B8"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28B9AC6E" w14:textId="77777777" w:rsidTr="00F22F31">
        <w:trPr>
          <w:cantSplit/>
        </w:trPr>
        <w:tc>
          <w:tcPr>
            <w:tcW w:w="1668" w:type="dxa"/>
            <w:vMerge/>
            <w:tcBorders>
              <w:top w:val="double" w:sz="4" w:space="0" w:color="auto"/>
            </w:tcBorders>
          </w:tcPr>
          <w:p w14:paraId="4A7DC679"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633F3F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223F732"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58CEFB2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1786C82A"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7A8E6C8B" w14:textId="77777777" w:rsidTr="00F22F31">
        <w:trPr>
          <w:cantSplit/>
        </w:trPr>
        <w:tc>
          <w:tcPr>
            <w:tcW w:w="1668" w:type="dxa"/>
            <w:vMerge/>
          </w:tcPr>
          <w:p w14:paraId="7618C223"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2EDCB22D" w14:textId="77777777" w:rsidR="004E36F1" w:rsidRPr="0054547D" w:rsidRDefault="004E36F1" w:rsidP="004E36F1">
            <w:pPr>
              <w:rPr>
                <w:rFonts w:eastAsia="Times New Roman"/>
                <w:b/>
                <w:szCs w:val="22"/>
                <w:lang w:eastAsia="en-US"/>
              </w:rPr>
            </w:pPr>
          </w:p>
        </w:tc>
        <w:tc>
          <w:tcPr>
            <w:tcW w:w="4341" w:type="dxa"/>
            <w:vMerge/>
          </w:tcPr>
          <w:p w14:paraId="63AC2CC1"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F3DE21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417A7D4" w14:textId="77777777" w:rsidR="004E36F1" w:rsidRPr="0054547D" w:rsidRDefault="004E36F1" w:rsidP="004E36F1">
            <w:pPr>
              <w:jc w:val="right"/>
              <w:rPr>
                <w:rFonts w:eastAsia="Times New Roman"/>
                <w:b/>
                <w:szCs w:val="22"/>
                <w:lang w:eastAsia="en-US"/>
              </w:rPr>
            </w:pPr>
            <w:r w:rsidRPr="00777D4C">
              <w:t>2'500.00</w:t>
            </w:r>
          </w:p>
        </w:tc>
      </w:tr>
      <w:tr w:rsidR="004E36F1" w:rsidRPr="0054547D" w14:paraId="48ED3D90" w14:textId="77777777" w:rsidTr="00F22F31">
        <w:trPr>
          <w:cantSplit/>
        </w:trPr>
        <w:tc>
          <w:tcPr>
            <w:tcW w:w="1668" w:type="dxa"/>
            <w:vMerge w:val="restart"/>
            <w:tcBorders>
              <w:top w:val="double" w:sz="4" w:space="0" w:color="auto"/>
            </w:tcBorders>
          </w:tcPr>
          <w:p w14:paraId="44E70C5A"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6ED1BC46" w14:textId="77777777" w:rsidR="004E36F1" w:rsidRPr="0054547D" w:rsidRDefault="004E36F1" w:rsidP="004E36F1">
            <w:pPr>
              <w:rPr>
                <w:rFonts w:eastAsia="Times New Roman"/>
                <w:b/>
                <w:szCs w:val="22"/>
                <w:lang w:eastAsia="en-US"/>
              </w:rPr>
            </w:pPr>
            <w:r>
              <w:rPr>
                <w:rFonts w:eastAsia="Times New Roman"/>
                <w:b/>
                <w:szCs w:val="22"/>
                <w:lang w:eastAsia="en-US"/>
              </w:rPr>
              <w:t>Spalis</w:t>
            </w:r>
          </w:p>
        </w:tc>
        <w:tc>
          <w:tcPr>
            <w:tcW w:w="4341" w:type="dxa"/>
            <w:vMerge w:val="restart"/>
            <w:tcBorders>
              <w:top w:val="double" w:sz="4" w:space="0" w:color="auto"/>
            </w:tcBorders>
          </w:tcPr>
          <w:p w14:paraId="7F30B2A0" w14:textId="77777777" w:rsidR="004E36F1" w:rsidRPr="0054547D" w:rsidRDefault="004E36F1" w:rsidP="004E36F1">
            <w:pPr>
              <w:rPr>
                <w:rFonts w:eastAsia="Times New Roman"/>
                <w:b/>
                <w:szCs w:val="22"/>
                <w:lang w:eastAsia="en-US"/>
              </w:rPr>
            </w:pPr>
            <w:r w:rsidRPr="009400E7">
              <w:t>192'285.78</w:t>
            </w:r>
          </w:p>
          <w:p w14:paraId="0A41A53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36C7AB7"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43AC6D63"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74BBB968" w14:textId="77777777" w:rsidTr="00F22F31">
        <w:trPr>
          <w:cantSplit/>
        </w:trPr>
        <w:tc>
          <w:tcPr>
            <w:tcW w:w="1668" w:type="dxa"/>
            <w:vMerge/>
            <w:tcBorders>
              <w:top w:val="double" w:sz="4" w:space="0" w:color="auto"/>
            </w:tcBorders>
          </w:tcPr>
          <w:p w14:paraId="505FABE8"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0152C10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EC39935"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0D96F8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00987B38" w14:textId="77777777" w:rsidR="004E36F1" w:rsidRPr="0054547D" w:rsidRDefault="004E36F1" w:rsidP="004E36F1">
            <w:pPr>
              <w:jc w:val="right"/>
              <w:rPr>
                <w:rFonts w:eastAsia="Times New Roman"/>
                <w:b/>
                <w:szCs w:val="22"/>
                <w:lang w:eastAsia="en-US"/>
              </w:rPr>
            </w:pPr>
            <w:r w:rsidRPr="00777D4C">
              <w:t>299.92</w:t>
            </w:r>
          </w:p>
        </w:tc>
      </w:tr>
      <w:tr w:rsidR="004E36F1" w:rsidRPr="0054547D" w14:paraId="3AAE1D4D" w14:textId="77777777" w:rsidTr="00F22F31">
        <w:trPr>
          <w:cantSplit/>
        </w:trPr>
        <w:tc>
          <w:tcPr>
            <w:tcW w:w="1668" w:type="dxa"/>
            <w:vMerge/>
            <w:tcBorders>
              <w:top w:val="double" w:sz="4" w:space="0" w:color="auto"/>
            </w:tcBorders>
          </w:tcPr>
          <w:p w14:paraId="60C4AF1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747EB2F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3BA3A55D"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00BA42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9A50499" w14:textId="77777777" w:rsidR="004E36F1" w:rsidRPr="0054547D" w:rsidRDefault="004E36F1" w:rsidP="004E36F1">
            <w:pPr>
              <w:jc w:val="right"/>
              <w:rPr>
                <w:rFonts w:eastAsia="Times New Roman"/>
                <w:b/>
                <w:szCs w:val="22"/>
                <w:lang w:eastAsia="en-US"/>
              </w:rPr>
            </w:pPr>
            <w:r w:rsidRPr="00777D4C">
              <w:t>161'952.25</w:t>
            </w:r>
          </w:p>
        </w:tc>
      </w:tr>
      <w:tr w:rsidR="004E36F1" w:rsidRPr="0054547D" w14:paraId="1FA7B7A6" w14:textId="77777777" w:rsidTr="00F22F31">
        <w:trPr>
          <w:cantSplit/>
        </w:trPr>
        <w:tc>
          <w:tcPr>
            <w:tcW w:w="1668" w:type="dxa"/>
            <w:vMerge/>
            <w:tcBorders>
              <w:top w:val="double" w:sz="4" w:space="0" w:color="auto"/>
            </w:tcBorders>
          </w:tcPr>
          <w:p w14:paraId="44A6E3E5"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5181A8A0"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62ED33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D691388"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31F37AD"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38F6C8BE" w14:textId="77777777" w:rsidTr="00F22F31">
        <w:trPr>
          <w:cantSplit/>
        </w:trPr>
        <w:tc>
          <w:tcPr>
            <w:tcW w:w="1668" w:type="dxa"/>
            <w:vMerge/>
            <w:tcBorders>
              <w:top w:val="double" w:sz="4" w:space="0" w:color="auto"/>
            </w:tcBorders>
          </w:tcPr>
          <w:p w14:paraId="003D1FF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3FF22B6"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DE388DF"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0D069254"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02866A6"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11B5F54D" w14:textId="77777777" w:rsidTr="00F22F31">
        <w:trPr>
          <w:cantSplit/>
        </w:trPr>
        <w:tc>
          <w:tcPr>
            <w:tcW w:w="1668" w:type="dxa"/>
            <w:vMerge/>
          </w:tcPr>
          <w:p w14:paraId="6E800413"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4029520D" w14:textId="77777777" w:rsidR="004E36F1" w:rsidRPr="0054547D" w:rsidRDefault="004E36F1" w:rsidP="004E36F1">
            <w:pPr>
              <w:rPr>
                <w:rFonts w:eastAsia="Times New Roman"/>
                <w:b/>
                <w:szCs w:val="22"/>
                <w:lang w:eastAsia="en-US"/>
              </w:rPr>
            </w:pPr>
          </w:p>
        </w:tc>
        <w:tc>
          <w:tcPr>
            <w:tcW w:w="4341" w:type="dxa"/>
            <w:vMerge/>
          </w:tcPr>
          <w:p w14:paraId="0C3D8E0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07E32BB"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746CEC66" w14:textId="77777777" w:rsidR="004E36F1" w:rsidRPr="0054547D" w:rsidRDefault="004E36F1" w:rsidP="004E36F1">
            <w:pPr>
              <w:jc w:val="right"/>
              <w:rPr>
                <w:rFonts w:eastAsia="Times New Roman"/>
                <w:b/>
                <w:szCs w:val="22"/>
                <w:lang w:eastAsia="en-US"/>
              </w:rPr>
            </w:pPr>
            <w:r w:rsidRPr="00777D4C">
              <w:t>2'500.00</w:t>
            </w:r>
          </w:p>
        </w:tc>
      </w:tr>
      <w:tr w:rsidR="004E36F1" w:rsidRPr="0054547D" w14:paraId="2E9C9982" w14:textId="77777777" w:rsidTr="00F22F31">
        <w:trPr>
          <w:cantSplit/>
        </w:trPr>
        <w:tc>
          <w:tcPr>
            <w:tcW w:w="1668" w:type="dxa"/>
            <w:vMerge w:val="restart"/>
            <w:tcBorders>
              <w:top w:val="double" w:sz="4" w:space="0" w:color="auto"/>
            </w:tcBorders>
          </w:tcPr>
          <w:p w14:paraId="0C904259"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154E0CBA" w14:textId="77777777" w:rsidR="004E36F1" w:rsidRPr="0054547D" w:rsidRDefault="004E36F1" w:rsidP="004E36F1">
            <w:pPr>
              <w:rPr>
                <w:rFonts w:eastAsia="Times New Roman"/>
                <w:b/>
                <w:szCs w:val="22"/>
                <w:lang w:eastAsia="en-US"/>
              </w:rPr>
            </w:pPr>
            <w:r>
              <w:rPr>
                <w:rFonts w:eastAsia="Times New Roman"/>
                <w:b/>
                <w:szCs w:val="22"/>
                <w:lang w:eastAsia="en-US"/>
              </w:rPr>
              <w:t>Lapkritis</w:t>
            </w:r>
          </w:p>
        </w:tc>
        <w:tc>
          <w:tcPr>
            <w:tcW w:w="4341" w:type="dxa"/>
            <w:vMerge w:val="restart"/>
            <w:tcBorders>
              <w:top w:val="double" w:sz="4" w:space="0" w:color="auto"/>
            </w:tcBorders>
          </w:tcPr>
          <w:p w14:paraId="6E4AFE7B" w14:textId="77777777" w:rsidR="004E36F1" w:rsidRPr="0054547D" w:rsidRDefault="004E36F1" w:rsidP="004E36F1">
            <w:pPr>
              <w:rPr>
                <w:rFonts w:eastAsia="Times New Roman"/>
                <w:b/>
                <w:szCs w:val="22"/>
                <w:lang w:eastAsia="en-US"/>
              </w:rPr>
            </w:pPr>
            <w:r w:rsidRPr="009400E7">
              <w:t>192'285.78</w:t>
            </w:r>
          </w:p>
          <w:p w14:paraId="4E11966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13C34EC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46B1D09B" w14:textId="77777777" w:rsidR="004E36F1" w:rsidRPr="0054547D" w:rsidRDefault="004E36F1" w:rsidP="004E36F1">
            <w:pPr>
              <w:jc w:val="right"/>
              <w:rPr>
                <w:rFonts w:eastAsia="Times New Roman"/>
                <w:b/>
                <w:szCs w:val="22"/>
                <w:lang w:eastAsia="en-US"/>
              </w:rPr>
            </w:pPr>
            <w:r w:rsidRPr="00777D4C">
              <w:t>7'997.83</w:t>
            </w:r>
          </w:p>
        </w:tc>
      </w:tr>
      <w:tr w:rsidR="004E36F1" w:rsidRPr="0054547D" w14:paraId="48B95A06" w14:textId="77777777" w:rsidTr="00F22F31">
        <w:trPr>
          <w:cantSplit/>
        </w:trPr>
        <w:tc>
          <w:tcPr>
            <w:tcW w:w="1668" w:type="dxa"/>
            <w:vMerge/>
            <w:tcBorders>
              <w:top w:val="double" w:sz="4" w:space="0" w:color="auto"/>
            </w:tcBorders>
          </w:tcPr>
          <w:p w14:paraId="48B9E9D7"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F4CC03D"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E77A38C"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2ECA255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1C06B779" w14:textId="77777777" w:rsidR="004E36F1" w:rsidRPr="0054547D" w:rsidRDefault="004E36F1" w:rsidP="004E36F1">
            <w:pPr>
              <w:jc w:val="right"/>
              <w:rPr>
                <w:rFonts w:eastAsia="Times New Roman"/>
                <w:b/>
                <w:szCs w:val="22"/>
                <w:lang w:eastAsia="en-US"/>
              </w:rPr>
            </w:pPr>
            <w:r w:rsidRPr="00777D4C">
              <w:t>199.95</w:t>
            </w:r>
          </w:p>
        </w:tc>
      </w:tr>
      <w:tr w:rsidR="004E36F1" w:rsidRPr="0054547D" w14:paraId="1F5126DC" w14:textId="77777777" w:rsidTr="00F22F31">
        <w:trPr>
          <w:cantSplit/>
        </w:trPr>
        <w:tc>
          <w:tcPr>
            <w:tcW w:w="1668" w:type="dxa"/>
            <w:vMerge/>
            <w:tcBorders>
              <w:top w:val="double" w:sz="4" w:space="0" w:color="auto"/>
            </w:tcBorders>
          </w:tcPr>
          <w:p w14:paraId="09BF737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0BC9909"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E479FB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0CC7518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59063CA" w14:textId="77777777" w:rsidR="004E36F1" w:rsidRPr="0054547D" w:rsidRDefault="004E36F1" w:rsidP="004E36F1">
            <w:pPr>
              <w:jc w:val="right"/>
              <w:rPr>
                <w:rFonts w:eastAsia="Times New Roman"/>
                <w:b/>
                <w:szCs w:val="22"/>
                <w:lang w:eastAsia="en-US"/>
              </w:rPr>
            </w:pPr>
            <w:r w:rsidRPr="00777D4C">
              <w:t>162'052.22</w:t>
            </w:r>
          </w:p>
        </w:tc>
      </w:tr>
      <w:tr w:rsidR="004E36F1" w:rsidRPr="0054547D" w14:paraId="5068261A" w14:textId="77777777" w:rsidTr="00F22F31">
        <w:trPr>
          <w:cantSplit/>
        </w:trPr>
        <w:tc>
          <w:tcPr>
            <w:tcW w:w="1668" w:type="dxa"/>
            <w:vMerge/>
            <w:tcBorders>
              <w:top w:val="double" w:sz="4" w:space="0" w:color="auto"/>
            </w:tcBorders>
          </w:tcPr>
          <w:p w14:paraId="074C7DAC"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1C7DE85C"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2547BFBB"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C932626"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442B6901"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2D35EC2E" w14:textId="77777777" w:rsidTr="00F22F31">
        <w:trPr>
          <w:cantSplit/>
        </w:trPr>
        <w:tc>
          <w:tcPr>
            <w:tcW w:w="1668" w:type="dxa"/>
            <w:vMerge/>
            <w:tcBorders>
              <w:top w:val="double" w:sz="4" w:space="0" w:color="auto"/>
            </w:tcBorders>
          </w:tcPr>
          <w:p w14:paraId="468A8C03"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C2A1D64"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06B6580E"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C5CB295"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2B3BB906"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79347381" w14:textId="77777777" w:rsidTr="00F22F31">
        <w:trPr>
          <w:cantSplit/>
        </w:trPr>
        <w:tc>
          <w:tcPr>
            <w:tcW w:w="1668" w:type="dxa"/>
            <w:vMerge/>
          </w:tcPr>
          <w:p w14:paraId="08B261C1"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Pr>
          <w:p w14:paraId="3E5CCFB4" w14:textId="77777777" w:rsidR="004E36F1" w:rsidRPr="0054547D" w:rsidRDefault="004E36F1" w:rsidP="004E36F1">
            <w:pPr>
              <w:rPr>
                <w:rFonts w:eastAsia="Times New Roman"/>
                <w:b/>
                <w:szCs w:val="22"/>
                <w:lang w:eastAsia="en-US"/>
              </w:rPr>
            </w:pPr>
          </w:p>
        </w:tc>
        <w:tc>
          <w:tcPr>
            <w:tcW w:w="4341" w:type="dxa"/>
            <w:vMerge/>
          </w:tcPr>
          <w:p w14:paraId="0998F4C6"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4BF3153D"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47829FAC" w14:textId="77777777" w:rsidR="004E36F1" w:rsidRPr="0054547D" w:rsidRDefault="004E36F1" w:rsidP="004E36F1">
            <w:pPr>
              <w:jc w:val="right"/>
              <w:rPr>
                <w:rFonts w:eastAsia="Times New Roman"/>
                <w:b/>
                <w:szCs w:val="22"/>
                <w:lang w:eastAsia="en-US"/>
              </w:rPr>
            </w:pPr>
            <w:r w:rsidRPr="00777D4C">
              <w:t>2'500.00</w:t>
            </w:r>
          </w:p>
        </w:tc>
      </w:tr>
      <w:tr w:rsidR="004E36F1" w:rsidRPr="0054547D" w14:paraId="2919B5B2" w14:textId="77777777" w:rsidTr="00F22F31">
        <w:trPr>
          <w:cantSplit/>
        </w:trPr>
        <w:tc>
          <w:tcPr>
            <w:tcW w:w="1668" w:type="dxa"/>
            <w:vMerge w:val="restart"/>
            <w:tcBorders>
              <w:top w:val="double" w:sz="4" w:space="0" w:color="auto"/>
            </w:tcBorders>
          </w:tcPr>
          <w:p w14:paraId="6C401CE3" w14:textId="77777777" w:rsidR="004E36F1" w:rsidRPr="0054547D" w:rsidRDefault="004E36F1" w:rsidP="004E36F1">
            <w:pPr>
              <w:rPr>
                <w:rFonts w:eastAsia="Times New Roman"/>
                <w:szCs w:val="22"/>
                <w:lang w:eastAsia="en-US"/>
              </w:rPr>
            </w:pPr>
            <w:r w:rsidRPr="0054547D">
              <w:rPr>
                <w:rFonts w:eastAsia="Times New Roman"/>
                <w:szCs w:val="22"/>
                <w:lang w:eastAsia="en-US"/>
              </w:rPr>
              <w:t>20</w:t>
            </w:r>
            <w:r>
              <w:rPr>
                <w:rFonts w:eastAsia="Times New Roman"/>
                <w:szCs w:val="22"/>
                <w:lang w:eastAsia="en-US"/>
              </w:rPr>
              <w:t>37</w:t>
            </w:r>
          </w:p>
        </w:tc>
        <w:tc>
          <w:tcPr>
            <w:tcW w:w="1754" w:type="dxa"/>
            <w:vMerge w:val="restart"/>
            <w:tcBorders>
              <w:top w:val="double" w:sz="4" w:space="0" w:color="auto"/>
            </w:tcBorders>
          </w:tcPr>
          <w:p w14:paraId="72A12892" w14:textId="77777777" w:rsidR="004E36F1" w:rsidRPr="0054547D" w:rsidRDefault="004E36F1" w:rsidP="004E36F1">
            <w:pPr>
              <w:rPr>
                <w:rFonts w:eastAsia="Times New Roman"/>
                <w:b/>
                <w:szCs w:val="22"/>
                <w:lang w:eastAsia="en-US"/>
              </w:rPr>
            </w:pPr>
            <w:r>
              <w:rPr>
                <w:rFonts w:eastAsia="Times New Roman"/>
                <w:b/>
                <w:szCs w:val="22"/>
                <w:lang w:eastAsia="en-US"/>
              </w:rPr>
              <w:t>Gruodis</w:t>
            </w:r>
          </w:p>
        </w:tc>
        <w:tc>
          <w:tcPr>
            <w:tcW w:w="4341" w:type="dxa"/>
            <w:vMerge w:val="restart"/>
            <w:tcBorders>
              <w:top w:val="double" w:sz="4" w:space="0" w:color="auto"/>
            </w:tcBorders>
          </w:tcPr>
          <w:p w14:paraId="2B9E6FD6" w14:textId="77777777" w:rsidR="004E36F1" w:rsidRPr="0054547D" w:rsidRDefault="004E36F1" w:rsidP="004E36F1">
            <w:pPr>
              <w:rPr>
                <w:rFonts w:eastAsia="Times New Roman"/>
                <w:b/>
                <w:szCs w:val="22"/>
                <w:lang w:eastAsia="en-US"/>
              </w:rPr>
            </w:pPr>
            <w:r w:rsidRPr="009400E7">
              <w:t>192'285.78</w:t>
            </w:r>
          </w:p>
        </w:tc>
        <w:tc>
          <w:tcPr>
            <w:tcW w:w="2960" w:type="dxa"/>
            <w:tcBorders>
              <w:top w:val="double" w:sz="4" w:space="0" w:color="auto"/>
            </w:tcBorders>
          </w:tcPr>
          <w:p w14:paraId="783535E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2C613ACE" w14:textId="77777777" w:rsidR="004E36F1" w:rsidRPr="0054547D" w:rsidRDefault="004E36F1" w:rsidP="004E36F1">
            <w:pPr>
              <w:jc w:val="right"/>
              <w:rPr>
                <w:rFonts w:eastAsia="Times New Roman"/>
                <w:b/>
                <w:szCs w:val="22"/>
                <w:lang w:eastAsia="en-US"/>
              </w:rPr>
            </w:pPr>
            <w:r w:rsidRPr="00777D4C">
              <w:t>1'162'212.83</w:t>
            </w:r>
          </w:p>
        </w:tc>
      </w:tr>
      <w:tr w:rsidR="004E36F1" w:rsidRPr="0054547D" w14:paraId="2D3337E5" w14:textId="77777777" w:rsidTr="00F22F31">
        <w:trPr>
          <w:cantSplit/>
        </w:trPr>
        <w:tc>
          <w:tcPr>
            <w:tcW w:w="1668" w:type="dxa"/>
            <w:vMerge/>
            <w:tcBorders>
              <w:top w:val="double" w:sz="4" w:space="0" w:color="auto"/>
            </w:tcBorders>
          </w:tcPr>
          <w:p w14:paraId="5A5C44BB"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0C59653"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5724A034"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3322D19E"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9D0755C" w14:textId="77777777" w:rsidR="004E36F1" w:rsidRPr="0054547D" w:rsidRDefault="004E36F1" w:rsidP="004E36F1">
            <w:pPr>
              <w:jc w:val="right"/>
              <w:rPr>
                <w:rFonts w:eastAsia="Times New Roman"/>
                <w:b/>
                <w:szCs w:val="22"/>
                <w:lang w:eastAsia="en-US"/>
              </w:rPr>
            </w:pPr>
            <w:r w:rsidRPr="00777D4C">
              <w:t>99.97</w:t>
            </w:r>
          </w:p>
        </w:tc>
      </w:tr>
      <w:tr w:rsidR="004E36F1" w:rsidRPr="0054547D" w14:paraId="5553AB41" w14:textId="77777777" w:rsidTr="00F22F31">
        <w:trPr>
          <w:cantSplit/>
        </w:trPr>
        <w:tc>
          <w:tcPr>
            <w:tcW w:w="1668" w:type="dxa"/>
            <w:vMerge/>
            <w:tcBorders>
              <w:top w:val="double" w:sz="4" w:space="0" w:color="auto"/>
            </w:tcBorders>
          </w:tcPr>
          <w:p w14:paraId="20F40E21"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4DCEDBD5"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13D45E09"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5528491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05883486" w14:textId="77777777" w:rsidR="004E36F1" w:rsidRPr="0054547D" w:rsidRDefault="004E36F1" w:rsidP="004E36F1">
            <w:pPr>
              <w:jc w:val="right"/>
              <w:rPr>
                <w:rFonts w:eastAsia="Times New Roman"/>
                <w:b/>
                <w:szCs w:val="22"/>
                <w:lang w:eastAsia="en-US"/>
              </w:rPr>
            </w:pPr>
            <w:r w:rsidRPr="00777D4C">
              <w:t>-992'062.80</w:t>
            </w:r>
          </w:p>
        </w:tc>
      </w:tr>
      <w:tr w:rsidR="004E36F1" w:rsidRPr="0054547D" w14:paraId="08B1363F" w14:textId="77777777" w:rsidTr="00F22F31">
        <w:trPr>
          <w:cantSplit/>
        </w:trPr>
        <w:tc>
          <w:tcPr>
            <w:tcW w:w="1668" w:type="dxa"/>
            <w:vMerge/>
            <w:tcBorders>
              <w:top w:val="double" w:sz="4" w:space="0" w:color="auto"/>
            </w:tcBorders>
          </w:tcPr>
          <w:p w14:paraId="05DDCDC2"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292B4998"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7CB315F2" w14:textId="77777777" w:rsidR="004E36F1" w:rsidRPr="0054547D" w:rsidRDefault="004E36F1" w:rsidP="004E36F1">
            <w:pPr>
              <w:rPr>
                <w:rFonts w:eastAsia="Times New Roman"/>
                <w:b/>
                <w:szCs w:val="22"/>
                <w:lang w:eastAsia="en-US"/>
              </w:rPr>
            </w:pPr>
          </w:p>
        </w:tc>
        <w:tc>
          <w:tcPr>
            <w:tcW w:w="2960" w:type="dxa"/>
            <w:tcBorders>
              <w:top w:val="double" w:sz="4" w:space="0" w:color="auto"/>
            </w:tcBorders>
          </w:tcPr>
          <w:p w14:paraId="7D5DDAEC"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4A4933D" w14:textId="77777777" w:rsidR="004E36F1" w:rsidRPr="0054547D" w:rsidRDefault="004E36F1" w:rsidP="004E36F1">
            <w:pPr>
              <w:jc w:val="right"/>
              <w:rPr>
                <w:rFonts w:eastAsia="Times New Roman"/>
                <w:b/>
                <w:szCs w:val="22"/>
                <w:lang w:eastAsia="en-US"/>
              </w:rPr>
            </w:pPr>
            <w:r w:rsidRPr="00777D4C">
              <w:t>16'533.13</w:t>
            </w:r>
          </w:p>
        </w:tc>
      </w:tr>
      <w:tr w:rsidR="004E36F1" w:rsidRPr="0054547D" w14:paraId="1DA184DE" w14:textId="77777777" w:rsidTr="00F22F31">
        <w:trPr>
          <w:cantSplit/>
        </w:trPr>
        <w:tc>
          <w:tcPr>
            <w:tcW w:w="1668" w:type="dxa"/>
            <w:vMerge/>
            <w:tcBorders>
              <w:top w:val="double" w:sz="4" w:space="0" w:color="auto"/>
            </w:tcBorders>
          </w:tcPr>
          <w:p w14:paraId="117AD360" w14:textId="77777777" w:rsidR="004E36F1" w:rsidRPr="0054547D" w:rsidRDefault="004E36F1" w:rsidP="004E36F1">
            <w:pPr>
              <w:rPr>
                <w:rFonts w:eastAsia="Times New Roman"/>
                <w:szCs w:val="22"/>
                <w:lang w:eastAsia="en-US"/>
              </w:rPr>
            </w:pPr>
          </w:p>
        </w:tc>
        <w:tc>
          <w:tcPr>
            <w:tcW w:w="1754" w:type="dxa"/>
            <w:vMerge/>
            <w:tcBorders>
              <w:top w:val="double" w:sz="4" w:space="0" w:color="auto"/>
            </w:tcBorders>
          </w:tcPr>
          <w:p w14:paraId="300BBE1A" w14:textId="77777777" w:rsidR="004E36F1" w:rsidRPr="0054547D" w:rsidRDefault="004E36F1" w:rsidP="004E36F1">
            <w:pPr>
              <w:rPr>
                <w:rFonts w:eastAsia="Times New Roman"/>
                <w:b/>
                <w:szCs w:val="22"/>
                <w:lang w:eastAsia="en-US"/>
              </w:rPr>
            </w:pPr>
          </w:p>
        </w:tc>
        <w:tc>
          <w:tcPr>
            <w:tcW w:w="4341" w:type="dxa"/>
            <w:vMerge/>
            <w:tcBorders>
              <w:top w:val="double" w:sz="4" w:space="0" w:color="auto"/>
            </w:tcBorders>
          </w:tcPr>
          <w:p w14:paraId="4D88B613"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10BDCD73"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C7F6062" w14:textId="77777777" w:rsidR="004E36F1" w:rsidRPr="0054547D" w:rsidRDefault="004E36F1" w:rsidP="004E36F1">
            <w:pPr>
              <w:jc w:val="right"/>
              <w:rPr>
                <w:rFonts w:eastAsia="Times New Roman"/>
                <w:b/>
                <w:szCs w:val="22"/>
                <w:lang w:eastAsia="en-US"/>
              </w:rPr>
            </w:pPr>
            <w:r w:rsidRPr="00777D4C">
              <w:t>3'002.65</w:t>
            </w:r>
          </w:p>
        </w:tc>
      </w:tr>
      <w:tr w:rsidR="004E36F1" w:rsidRPr="0054547D" w14:paraId="01A4BCB0" w14:textId="77777777" w:rsidTr="00F22F31">
        <w:trPr>
          <w:cantSplit/>
        </w:trPr>
        <w:tc>
          <w:tcPr>
            <w:tcW w:w="1668" w:type="dxa"/>
            <w:vMerge/>
            <w:tcBorders>
              <w:bottom w:val="double" w:sz="4" w:space="0" w:color="auto"/>
            </w:tcBorders>
          </w:tcPr>
          <w:p w14:paraId="5872F663" w14:textId="77777777" w:rsidR="004E36F1" w:rsidRPr="0054547D" w:rsidRDefault="004E36F1" w:rsidP="004E36F1">
            <w:pPr>
              <w:numPr>
                <w:ilvl w:val="0"/>
                <w:numId w:val="29"/>
              </w:numPr>
              <w:contextualSpacing/>
              <w:rPr>
                <w:rFonts w:eastAsia="Times New Roman"/>
                <w:szCs w:val="22"/>
                <w:lang w:eastAsia="en-US"/>
              </w:rPr>
            </w:pPr>
          </w:p>
        </w:tc>
        <w:tc>
          <w:tcPr>
            <w:tcW w:w="1754" w:type="dxa"/>
            <w:vMerge/>
            <w:tcBorders>
              <w:bottom w:val="double" w:sz="4" w:space="0" w:color="auto"/>
            </w:tcBorders>
          </w:tcPr>
          <w:p w14:paraId="4D632794" w14:textId="77777777" w:rsidR="004E36F1" w:rsidRPr="0054547D" w:rsidRDefault="004E36F1" w:rsidP="004E36F1">
            <w:pPr>
              <w:rPr>
                <w:rFonts w:eastAsia="Times New Roman"/>
                <w:b/>
                <w:szCs w:val="22"/>
                <w:lang w:eastAsia="en-US"/>
              </w:rPr>
            </w:pPr>
          </w:p>
        </w:tc>
        <w:tc>
          <w:tcPr>
            <w:tcW w:w="4341" w:type="dxa"/>
            <w:vMerge/>
            <w:tcBorders>
              <w:bottom w:val="double" w:sz="4" w:space="0" w:color="auto"/>
            </w:tcBorders>
          </w:tcPr>
          <w:p w14:paraId="6FF23D04" w14:textId="77777777" w:rsidR="004E36F1" w:rsidRPr="0054547D" w:rsidRDefault="004E36F1" w:rsidP="004E36F1">
            <w:pPr>
              <w:rPr>
                <w:rFonts w:eastAsia="Times New Roman"/>
                <w:b/>
                <w:szCs w:val="22"/>
                <w:lang w:eastAsia="en-US"/>
              </w:rPr>
            </w:pPr>
          </w:p>
        </w:tc>
        <w:tc>
          <w:tcPr>
            <w:tcW w:w="2960" w:type="dxa"/>
            <w:tcBorders>
              <w:top w:val="double" w:sz="4" w:space="0" w:color="auto"/>
              <w:bottom w:val="double" w:sz="4" w:space="0" w:color="auto"/>
            </w:tcBorders>
          </w:tcPr>
          <w:p w14:paraId="3B1BC401" w14:textId="77777777" w:rsidR="004E36F1" w:rsidRPr="0054547D" w:rsidRDefault="004E36F1" w:rsidP="004E36F1">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bottom w:val="double" w:sz="4" w:space="0" w:color="auto"/>
            </w:tcBorders>
          </w:tcPr>
          <w:p w14:paraId="333B3674" w14:textId="77777777" w:rsidR="004E36F1" w:rsidRPr="0054547D" w:rsidRDefault="004E36F1" w:rsidP="004E36F1">
            <w:pPr>
              <w:jc w:val="right"/>
              <w:rPr>
                <w:rFonts w:eastAsia="Times New Roman"/>
                <w:b/>
                <w:szCs w:val="22"/>
                <w:lang w:eastAsia="en-US"/>
              </w:rPr>
            </w:pPr>
            <w:r w:rsidRPr="00777D4C">
              <w:t>2'500.00</w:t>
            </w:r>
          </w:p>
        </w:tc>
      </w:tr>
      <w:tr w:rsidR="00F44AD9" w:rsidRPr="0054547D" w14:paraId="70EB46B3" w14:textId="77777777" w:rsidTr="00F50A95">
        <w:trPr>
          <w:cantSplit/>
        </w:trPr>
        <w:tc>
          <w:tcPr>
            <w:tcW w:w="13966" w:type="dxa"/>
            <w:gridSpan w:val="5"/>
            <w:tcBorders>
              <w:top w:val="double" w:sz="4" w:space="0" w:color="auto"/>
              <w:left w:val="nil"/>
              <w:bottom w:val="nil"/>
              <w:right w:val="nil"/>
            </w:tcBorders>
          </w:tcPr>
          <w:p w14:paraId="27E7566C" w14:textId="77777777" w:rsidR="00F44AD9" w:rsidRPr="0054547D" w:rsidRDefault="00F44AD9" w:rsidP="00F50A95">
            <w:pPr>
              <w:rPr>
                <w:rFonts w:eastAsia="Times New Roman"/>
                <w:szCs w:val="22"/>
                <w:lang w:eastAsia="en-US"/>
              </w:rPr>
            </w:pPr>
          </w:p>
        </w:tc>
      </w:tr>
      <w:tr w:rsidR="0054547D" w:rsidRPr="0054547D" w14:paraId="61B4B3FA" w14:textId="77777777" w:rsidTr="00250684">
        <w:trPr>
          <w:cantSplit/>
        </w:trPr>
        <w:tc>
          <w:tcPr>
            <w:tcW w:w="13966" w:type="dxa"/>
            <w:gridSpan w:val="5"/>
            <w:tcBorders>
              <w:top w:val="double" w:sz="4" w:space="0" w:color="auto"/>
              <w:left w:val="nil"/>
              <w:bottom w:val="nil"/>
              <w:right w:val="nil"/>
            </w:tcBorders>
          </w:tcPr>
          <w:p w14:paraId="0D0421BA" w14:textId="77777777" w:rsidR="0054547D" w:rsidRPr="0054547D" w:rsidDel="00251DF0" w:rsidRDefault="0054547D" w:rsidP="0054547D">
            <w:pPr>
              <w:rPr>
                <w:del w:id="1252" w:author="Giedrius Mickaitis" w:date="2022-10-12T12:24:00Z"/>
                <w:rFonts w:eastAsia="Times New Roman"/>
                <w:szCs w:val="22"/>
                <w:lang w:eastAsia="en-US"/>
              </w:rPr>
            </w:pPr>
          </w:p>
          <w:p w14:paraId="728E8C99" w14:textId="77777777" w:rsidR="0054547D" w:rsidRPr="0054547D" w:rsidRDefault="0054547D" w:rsidP="0054547D">
            <w:pPr>
              <w:rPr>
                <w:rFonts w:eastAsia="Times New Roman"/>
                <w:szCs w:val="22"/>
                <w:lang w:eastAsia="en-US"/>
              </w:rPr>
            </w:pPr>
          </w:p>
        </w:tc>
      </w:tr>
    </w:tbl>
    <w:p w14:paraId="6C697B53" w14:textId="77777777" w:rsidR="0054547D" w:rsidRPr="0054547D" w:rsidRDefault="0054547D" w:rsidP="0054547D">
      <w:pPr>
        <w:spacing w:after="120" w:line="276" w:lineRule="auto"/>
        <w:jc w:val="center"/>
        <w:rPr>
          <w:b/>
          <w:color w:val="632423"/>
          <w:sz w:val="22"/>
          <w:szCs w:val="22"/>
        </w:rPr>
        <w:sectPr w:rsidR="0054547D" w:rsidRPr="0054547D" w:rsidSect="00250684">
          <w:pgSz w:w="16838" w:h="11906" w:orient="landscape" w:code="9"/>
          <w:pgMar w:top="1134" w:right="1418" w:bottom="1134" w:left="1418" w:header="567" w:footer="567" w:gutter="0"/>
          <w:pgNumType w:start="0"/>
          <w:cols w:space="708"/>
          <w:docGrid w:linePitch="360"/>
        </w:sectPr>
      </w:pPr>
    </w:p>
    <w:p w14:paraId="25AD0282" w14:textId="77777777" w:rsidR="00A044F8" w:rsidRPr="00A044F8" w:rsidRDefault="00A044F8" w:rsidP="00A044F8">
      <w:pPr>
        <w:spacing w:after="120" w:line="276" w:lineRule="auto"/>
        <w:ind w:left="405"/>
        <w:contextualSpacing/>
        <w:jc w:val="right"/>
      </w:pPr>
      <w:r w:rsidRPr="00A044F8">
        <w:t xml:space="preserve">Sutarties 3 priedo Atsiskaitymų ir mokėjimų tvarkos </w:t>
      </w:r>
    </w:p>
    <w:p w14:paraId="794609AB" w14:textId="77777777"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253" w:name="_Toc532894496"/>
      <w:bookmarkStart w:id="1254" w:name="_Toc56423186"/>
      <w:bookmarkStart w:id="1255" w:name="_Toc61335824"/>
      <w:bookmarkStart w:id="1256" w:name="_Toc98421478"/>
      <w:r w:rsidRPr="00A044F8">
        <w:rPr>
          <w:rFonts w:eastAsia="Times New Roman"/>
          <w:b/>
          <w:bCs/>
          <w:color w:val="943634"/>
          <w:sz w:val="22"/>
          <w:szCs w:val="22"/>
        </w:rPr>
        <w:t>2 priedėlis</w:t>
      </w:r>
      <w:bookmarkEnd w:id="1253"/>
      <w:bookmarkEnd w:id="1254"/>
      <w:bookmarkEnd w:id="1255"/>
      <w:bookmarkEnd w:id="1256"/>
    </w:p>
    <w:p w14:paraId="0EEDDA2A" w14:textId="77777777" w:rsidR="00A044F8" w:rsidRPr="00A044F8" w:rsidRDefault="00A044F8" w:rsidP="00A044F8">
      <w:pPr>
        <w:spacing w:after="120" w:line="276" w:lineRule="auto"/>
        <w:jc w:val="both"/>
      </w:pPr>
    </w:p>
    <w:p w14:paraId="55D7263E" w14:textId="77777777" w:rsidR="00A044F8" w:rsidRPr="00A044F8" w:rsidRDefault="00A044F8" w:rsidP="00A044F8">
      <w:pPr>
        <w:spacing w:after="120" w:line="276" w:lineRule="auto"/>
        <w:jc w:val="center"/>
        <w:rPr>
          <w:b/>
          <w:color w:val="632423"/>
        </w:rPr>
      </w:pPr>
      <w:r w:rsidRPr="00A044F8">
        <w:rPr>
          <w:b/>
          <w:color w:val="632423"/>
        </w:rPr>
        <w:t xml:space="preserve">REIKALAVIMAI PVM SĄSKAITAI FAKTŪRAI, KREDITINIAMS IR DEBETINIAMS DOKUMENTAMS </w:t>
      </w:r>
    </w:p>
    <w:p w14:paraId="39E30013" w14:textId="77777777" w:rsidR="00A044F8" w:rsidRPr="00A044F8" w:rsidRDefault="00A044F8" w:rsidP="00A044F8">
      <w:pPr>
        <w:spacing w:after="120" w:line="276" w:lineRule="auto"/>
        <w:jc w:val="center"/>
      </w:pPr>
    </w:p>
    <w:p w14:paraId="5486B3CA" w14:textId="77777777" w:rsidR="00A044F8" w:rsidRPr="00A044F8" w:rsidRDefault="00A044F8" w:rsidP="00A044F8">
      <w:pPr>
        <w:jc w:val="both"/>
      </w:pPr>
      <w:r w:rsidRPr="00A044F8">
        <w:t>PVM sąskaitos faktūros, kreditiniai ir debetiniai dokumentai turi būti teikiami naudojantis informacinės sistemos „E. sąskaita“ priemonėmis.</w:t>
      </w:r>
    </w:p>
    <w:p w14:paraId="4EAC32E2" w14:textId="77777777" w:rsidR="00A044F8" w:rsidRPr="00A044F8" w:rsidRDefault="00A044F8" w:rsidP="00A044F8">
      <w:pPr>
        <w:jc w:val="both"/>
      </w:pPr>
    </w:p>
    <w:p w14:paraId="3F28F486" w14:textId="77777777" w:rsidR="00A044F8" w:rsidRPr="00A044F8" w:rsidRDefault="00A044F8" w:rsidP="00A044F8">
      <w:pPr>
        <w:numPr>
          <w:ilvl w:val="0"/>
          <w:numId w:val="33"/>
        </w:numPr>
        <w:spacing w:after="200" w:line="276" w:lineRule="auto"/>
        <w:ind w:left="284" w:hanging="284"/>
        <w:contextualSpacing/>
        <w:jc w:val="both"/>
        <w:rPr>
          <w:b/>
        </w:rPr>
      </w:pPr>
      <w:r w:rsidRPr="00A044F8">
        <w:rPr>
          <w:b/>
        </w:rPr>
        <w:t>Reikalavimai PVM sąskaitai faktūrai:</w:t>
      </w:r>
    </w:p>
    <w:p w14:paraId="21398C27" w14:textId="77777777" w:rsidR="00A044F8" w:rsidRPr="00A044F8" w:rsidRDefault="00A044F8" w:rsidP="00A044F8">
      <w:pPr>
        <w:ind w:left="284"/>
        <w:contextualSpacing/>
        <w:jc w:val="both"/>
        <w:rPr>
          <w:b/>
        </w:rPr>
      </w:pPr>
    </w:p>
    <w:p w14:paraId="37C274FB" w14:textId="77777777" w:rsidR="00A044F8" w:rsidRPr="00A044F8" w:rsidRDefault="00A044F8" w:rsidP="00A044F8">
      <w:pPr>
        <w:numPr>
          <w:ilvl w:val="0"/>
          <w:numId w:val="32"/>
        </w:numPr>
        <w:spacing w:after="200" w:line="276" w:lineRule="auto"/>
        <w:contextualSpacing/>
        <w:jc w:val="both"/>
      </w:pPr>
      <w:r w:rsidRPr="00A044F8">
        <w:t>PVM sąskaita faktūra turi būti išrašoma ne vėliau kaip iki 10 (dešimtos) dienos kito mėnesio, einančio po mėnesio, kurį buvo suteiktos Paslaugos.</w:t>
      </w:r>
    </w:p>
    <w:p w14:paraId="3A0E9F98" w14:textId="77777777" w:rsidR="00A044F8" w:rsidRPr="00A044F8" w:rsidRDefault="00A044F8" w:rsidP="00A044F8">
      <w:pPr>
        <w:numPr>
          <w:ilvl w:val="0"/>
          <w:numId w:val="32"/>
        </w:numPr>
        <w:spacing w:after="200" w:line="276" w:lineRule="auto"/>
        <w:contextualSpacing/>
        <w:jc w:val="both"/>
      </w:pPr>
      <w:r w:rsidRPr="00A044F8">
        <w:t>Jei Privačiam subjektui atsirastų prievolė visą PVM nuo Investicijų vertės sumokėti užbaigus Darbus, Privatus subjektas išrašydamas pirmąją PVM sąskaitą faktūrą</w:t>
      </w:r>
      <w:r w:rsidR="00385304">
        <w:t>,</w:t>
      </w:r>
      <w:r w:rsidRPr="00A044F8">
        <w:t xml:space="preserve"> turi nurodyti Objekto sukūrimo Investicijų vertę pagal FVM pateiktus duomenis, išskyrus, jei Investicijų vertė būtų keičiama Sutartyje numatytais atvejais</w:t>
      </w:r>
      <w:r w:rsidR="00385304">
        <w:t>,</w:t>
      </w:r>
      <w:r w:rsidRPr="00A044F8">
        <w:t xml:space="preserve"> ir nuo Investicijų vertės apskaičiuoti standartinį PVM tarifą. </w:t>
      </w:r>
    </w:p>
    <w:p w14:paraId="5E0D5EF6" w14:textId="77777777" w:rsidR="00A044F8" w:rsidRDefault="00A044F8" w:rsidP="00A044F8">
      <w:pPr>
        <w:numPr>
          <w:ilvl w:val="0"/>
          <w:numId w:val="32"/>
        </w:numPr>
        <w:spacing w:after="200" w:line="276" w:lineRule="auto"/>
        <w:contextualSpacing/>
        <w:jc w:val="both"/>
      </w:pPr>
      <w:r w:rsidRPr="00A044F8">
        <w:t xml:space="preserve">Tolimesni Metinio atlyginimo mėnesiniai mokėjimai PVM sąskaitoje faktūroje turi būti detalizuojami į atskirus komponentus pagal Sutarties </w:t>
      </w:r>
      <w:r w:rsidRPr="00A044F8">
        <w:fldChar w:fldCharType="begin"/>
      </w:r>
      <w:r w:rsidRPr="00A044F8">
        <w:instrText xml:space="preserve"> REF _Ref294018341 \r \h </w:instrText>
      </w:r>
      <w:r w:rsidRPr="00A044F8">
        <w:fldChar w:fldCharType="separate"/>
      </w:r>
      <w:r w:rsidR="00B87438">
        <w:t>3</w:t>
      </w:r>
      <w:r w:rsidRPr="00A044F8">
        <w:fldChar w:fldCharType="end"/>
      </w:r>
      <w:r w:rsidRPr="00A044F8">
        <w:t xml:space="preserve"> priede </w:t>
      </w:r>
      <w:r w:rsidRPr="00A044F8">
        <w:rPr>
          <w:i/>
        </w:rPr>
        <w:t>Atsiskaitymų ir mokėjimų tvarka</w:t>
      </w:r>
      <w:r w:rsidRPr="00A044F8">
        <w:t xml:space="preserve"> nustatytas Metinio atlyginimo dedamąsias:</w:t>
      </w:r>
    </w:p>
    <w:p w14:paraId="4200EDEA" w14:textId="77777777" w:rsidR="00832628" w:rsidRPr="009F07ED" w:rsidRDefault="00832628" w:rsidP="009F07ED">
      <w:pPr>
        <w:pStyle w:val="Sraopastraipa"/>
        <w:numPr>
          <w:ilvl w:val="1"/>
          <w:numId w:val="50"/>
        </w:numPr>
        <w:spacing w:after="200" w:line="276" w:lineRule="auto"/>
        <w:jc w:val="both"/>
      </w:pPr>
      <w:r>
        <w:t xml:space="preserve"> </w:t>
      </w:r>
      <w:r w:rsidRPr="00A044F8">
        <w:t>Objekto sukūrimo vertės dengimas (</w:t>
      </w:r>
      <w:r w:rsidRPr="00A044F8">
        <w:rPr>
          <w:rFonts w:eastAsia="Times New Roman"/>
          <w:lang w:eastAsia="lt-LT"/>
        </w:rPr>
        <w:t>MSn)</w:t>
      </w:r>
      <w:r>
        <w:rPr>
          <w:rFonts w:eastAsia="Times New Roman"/>
          <w:lang w:eastAsia="lt-LT"/>
        </w:rPr>
        <w:t>;</w:t>
      </w:r>
    </w:p>
    <w:p w14:paraId="38B40F16" w14:textId="77777777" w:rsidR="00832628" w:rsidRPr="009F07ED" w:rsidRDefault="00832628" w:rsidP="009F07ED">
      <w:pPr>
        <w:pStyle w:val="Sraopastraipa"/>
        <w:numPr>
          <w:ilvl w:val="1"/>
          <w:numId w:val="50"/>
        </w:numPr>
        <w:spacing w:after="200" w:line="276" w:lineRule="auto"/>
        <w:jc w:val="both"/>
      </w:pPr>
      <w:r>
        <w:t xml:space="preserve"> </w:t>
      </w:r>
      <w:r w:rsidRPr="00A044F8">
        <w:t>Finansinės ir investicinės veiklos sąnaudos (</w:t>
      </w:r>
      <w:r w:rsidRPr="00A044F8">
        <w:rPr>
          <w:rFonts w:eastAsia="Times New Roman"/>
          <w:lang w:eastAsia="lt-LT"/>
        </w:rPr>
        <w:t>M3n)</w:t>
      </w:r>
      <w:r>
        <w:rPr>
          <w:rFonts w:eastAsia="Times New Roman"/>
          <w:lang w:eastAsia="lt-LT"/>
        </w:rPr>
        <w:t>:</w:t>
      </w:r>
    </w:p>
    <w:p w14:paraId="6EB39A1A" w14:textId="77777777" w:rsidR="00832628" w:rsidRPr="009F07ED" w:rsidRDefault="00832628" w:rsidP="009F07ED">
      <w:pPr>
        <w:pStyle w:val="Sraopastraipa"/>
        <w:numPr>
          <w:ilvl w:val="1"/>
          <w:numId w:val="50"/>
        </w:numPr>
        <w:spacing w:after="200" w:line="276" w:lineRule="auto"/>
        <w:jc w:val="both"/>
      </w:pPr>
      <w:r w:rsidRPr="00A044F8">
        <w:t xml:space="preserve">Paslaugų teikimo bei </w:t>
      </w:r>
      <w:r w:rsidR="0032405C">
        <w:t>Atnaujinimo ir r</w:t>
      </w:r>
      <w:r w:rsidRPr="00A044F8">
        <w:t>emonto darbų sąnaudos (</w:t>
      </w:r>
      <w:r w:rsidRPr="00A044F8">
        <w:rPr>
          <w:rFonts w:eastAsia="Times New Roman"/>
          <w:lang w:eastAsia="lt-LT"/>
        </w:rPr>
        <w:t>M4n)</w:t>
      </w:r>
      <w:r>
        <w:rPr>
          <w:rFonts w:eastAsia="Times New Roman"/>
          <w:lang w:eastAsia="lt-LT"/>
        </w:rPr>
        <w:t>:</w:t>
      </w:r>
    </w:p>
    <w:p w14:paraId="7B2BD2D9" w14:textId="77777777" w:rsidR="00832628" w:rsidRDefault="00832628" w:rsidP="009F07ED">
      <w:pPr>
        <w:pStyle w:val="Sraopastraipa"/>
        <w:numPr>
          <w:ilvl w:val="2"/>
          <w:numId w:val="50"/>
        </w:numPr>
        <w:spacing w:after="200" w:line="276" w:lineRule="auto"/>
        <w:jc w:val="both"/>
      </w:pPr>
      <w:r w:rsidRPr="00A044F8">
        <w:t>Paslaugų teikimo sąnaudos (M4n1)</w:t>
      </w:r>
      <w:r>
        <w:t>;</w:t>
      </w:r>
    </w:p>
    <w:p w14:paraId="5B44D554" w14:textId="77777777" w:rsidR="00832628" w:rsidRPr="009F07ED" w:rsidRDefault="0032405C" w:rsidP="009F07ED">
      <w:pPr>
        <w:pStyle w:val="Sraopastraipa"/>
        <w:numPr>
          <w:ilvl w:val="2"/>
          <w:numId w:val="50"/>
        </w:numPr>
        <w:spacing w:after="200" w:line="276" w:lineRule="auto"/>
        <w:jc w:val="both"/>
      </w:pPr>
      <w:r>
        <w:t>Atnaujinimo ir r</w:t>
      </w:r>
      <w:r w:rsidR="00832628" w:rsidRPr="00A044F8">
        <w:t>emonto darbų sąnaudos</w:t>
      </w:r>
      <w:r w:rsidR="00832628">
        <w:t xml:space="preserve"> </w:t>
      </w:r>
      <w:r w:rsidR="00832628" w:rsidRPr="00A044F8">
        <w:t>(M4n2)</w:t>
      </w:r>
      <w:r w:rsidR="00832628">
        <w:t>;</w:t>
      </w:r>
    </w:p>
    <w:p w14:paraId="7AB8D326" w14:textId="77777777" w:rsidR="00832628" w:rsidRPr="009F07ED" w:rsidRDefault="00832628" w:rsidP="009F07ED">
      <w:pPr>
        <w:pStyle w:val="Sraopastraipa"/>
        <w:numPr>
          <w:ilvl w:val="1"/>
          <w:numId w:val="50"/>
        </w:numPr>
        <w:spacing w:after="200" w:line="276" w:lineRule="auto"/>
        <w:jc w:val="both"/>
      </w:pPr>
      <w:r>
        <w:t xml:space="preserve"> </w:t>
      </w:r>
      <w:r w:rsidRPr="00A044F8">
        <w:t>Administravimo ir valdymo sąnaudos (</w:t>
      </w:r>
      <w:r w:rsidRPr="00A044F8">
        <w:rPr>
          <w:rFonts w:eastAsia="Times New Roman"/>
          <w:lang w:eastAsia="lt-LT"/>
        </w:rPr>
        <w:t>M5n)</w:t>
      </w:r>
      <w:r>
        <w:rPr>
          <w:rFonts w:eastAsia="Times New Roman"/>
          <w:lang w:eastAsia="lt-LT"/>
        </w:rPr>
        <w:t>;</w:t>
      </w:r>
    </w:p>
    <w:p w14:paraId="1F895EA1" w14:textId="77777777" w:rsidR="00832628" w:rsidRPr="009F07ED" w:rsidRDefault="00832628" w:rsidP="009F07ED">
      <w:pPr>
        <w:pStyle w:val="Sraopastraipa"/>
        <w:numPr>
          <w:ilvl w:val="1"/>
          <w:numId w:val="50"/>
        </w:numPr>
        <w:spacing w:after="200" w:line="276" w:lineRule="auto"/>
        <w:jc w:val="both"/>
      </w:pPr>
      <w:r>
        <w:t xml:space="preserve"> </w:t>
      </w:r>
      <w:r w:rsidRPr="00A044F8">
        <w:t>Išskaita dėl Funkcionavimo pažeidimo (I</w:t>
      </w:r>
      <w:r w:rsidRPr="00A044F8">
        <w:rPr>
          <w:vertAlign w:val="subscript"/>
        </w:rPr>
        <w:t>P</w:t>
      </w:r>
      <w:r w:rsidRPr="00A044F8">
        <w:rPr>
          <w:rFonts w:eastAsia="Times New Roman"/>
          <w:lang w:eastAsia="lt-LT"/>
        </w:rPr>
        <w:t>)</w:t>
      </w:r>
      <w:r>
        <w:rPr>
          <w:rFonts w:eastAsia="Times New Roman"/>
          <w:lang w:eastAsia="lt-LT"/>
        </w:rPr>
        <w:t>;</w:t>
      </w:r>
    </w:p>
    <w:p w14:paraId="740009D9" w14:textId="77777777" w:rsidR="00832628" w:rsidRPr="009F07ED" w:rsidRDefault="00832628" w:rsidP="009F07ED">
      <w:pPr>
        <w:pStyle w:val="Sraopastraipa"/>
        <w:numPr>
          <w:ilvl w:val="1"/>
          <w:numId w:val="50"/>
        </w:numPr>
        <w:spacing w:after="200" w:line="276" w:lineRule="auto"/>
        <w:jc w:val="both"/>
      </w:pPr>
      <w:r>
        <w:t xml:space="preserve"> </w:t>
      </w:r>
      <w:r w:rsidRPr="00A044F8">
        <w:t>Išskaita dėl Kokybės pažeidimo (I</w:t>
      </w:r>
      <w:r w:rsidRPr="00A044F8">
        <w:rPr>
          <w:vertAlign w:val="subscript"/>
        </w:rPr>
        <w:t>K</w:t>
      </w:r>
      <w:r w:rsidRPr="00A044F8">
        <w:rPr>
          <w:rFonts w:eastAsia="Times New Roman"/>
          <w:lang w:eastAsia="lt-LT"/>
        </w:rPr>
        <w:t>)</w:t>
      </w:r>
      <w:r>
        <w:rPr>
          <w:rFonts w:eastAsia="Times New Roman"/>
          <w:lang w:eastAsia="lt-LT"/>
        </w:rPr>
        <w:t>;</w:t>
      </w:r>
    </w:p>
    <w:p w14:paraId="4086AEFC" w14:textId="77777777" w:rsidR="00832628" w:rsidRDefault="00832628" w:rsidP="009F07ED">
      <w:pPr>
        <w:pStyle w:val="Sraopastraipa"/>
        <w:numPr>
          <w:ilvl w:val="1"/>
          <w:numId w:val="50"/>
        </w:numPr>
        <w:spacing w:after="120" w:line="276" w:lineRule="auto"/>
        <w:jc w:val="both"/>
      </w:pPr>
      <w:r>
        <w:t xml:space="preserve"> </w:t>
      </w:r>
      <w:r w:rsidRPr="00A044F8">
        <w:t>Kompensacija dėl Kompensavimo įvykio (KD)</w:t>
      </w:r>
      <w:r>
        <w:t>;</w:t>
      </w:r>
    </w:p>
    <w:p w14:paraId="09F3DBC8" w14:textId="77777777" w:rsidR="00832628" w:rsidRDefault="00832628" w:rsidP="009F07ED">
      <w:pPr>
        <w:pStyle w:val="Sraopastraipa"/>
        <w:numPr>
          <w:ilvl w:val="1"/>
          <w:numId w:val="50"/>
        </w:numPr>
        <w:spacing w:after="120" w:line="276" w:lineRule="auto"/>
        <w:jc w:val="both"/>
      </w:pPr>
      <w:r>
        <w:t xml:space="preserve"> </w:t>
      </w:r>
      <w:r w:rsidRPr="00A044F8">
        <w:t>Kitos Privačiam subjektui mokėtinos sumos (KS)</w:t>
      </w:r>
      <w:r>
        <w:t>;</w:t>
      </w:r>
    </w:p>
    <w:p w14:paraId="6B434026" w14:textId="77777777" w:rsidR="00832628" w:rsidRDefault="00832628" w:rsidP="009F7F1E">
      <w:pPr>
        <w:pStyle w:val="Sraopastraipa"/>
        <w:numPr>
          <w:ilvl w:val="1"/>
          <w:numId w:val="50"/>
        </w:numPr>
        <w:tabs>
          <w:tab w:val="left" w:pos="851"/>
        </w:tabs>
        <w:spacing w:after="120" w:line="276" w:lineRule="auto"/>
        <w:ind w:left="714" w:hanging="357"/>
        <w:jc w:val="both"/>
      </w:pPr>
      <w:r w:rsidRPr="00A044F8">
        <w:t>Kitos Valdžios subjektui mokėtinos sumos (KI)</w:t>
      </w:r>
      <w:r>
        <w:t>;</w:t>
      </w:r>
    </w:p>
    <w:p w14:paraId="0E00F05D" w14:textId="77777777" w:rsidR="00832628" w:rsidRDefault="009F7F1E" w:rsidP="009F7F1E">
      <w:pPr>
        <w:numPr>
          <w:ilvl w:val="1"/>
          <w:numId w:val="50"/>
        </w:numPr>
        <w:tabs>
          <w:tab w:val="left" w:pos="851"/>
        </w:tabs>
        <w:spacing w:after="120" w:line="276" w:lineRule="auto"/>
        <w:ind w:left="714" w:hanging="357"/>
        <w:contextualSpacing/>
        <w:jc w:val="both"/>
      </w:pPr>
      <w:r>
        <w:t xml:space="preserve"> </w:t>
      </w:r>
      <w:r w:rsidR="00832628" w:rsidRPr="00A044F8">
        <w:t xml:space="preserve">Iš Metinio atlyginimo išskaitos sumos pagal Sutarties </w:t>
      </w:r>
      <w:r w:rsidR="00832628" w:rsidRPr="00A044F8">
        <w:fldChar w:fldCharType="begin"/>
      </w:r>
      <w:r w:rsidR="00832628" w:rsidRPr="00A044F8">
        <w:instrText xml:space="preserve"> REF _Ref294018341 \r \h  \* MERGEFORMAT </w:instrText>
      </w:r>
      <w:r w:rsidR="00832628" w:rsidRPr="00A044F8">
        <w:fldChar w:fldCharType="separate"/>
      </w:r>
      <w:r w:rsidR="00B87438">
        <w:t>3</w:t>
      </w:r>
      <w:r w:rsidR="00832628" w:rsidRPr="00A044F8">
        <w:fldChar w:fldCharType="end"/>
      </w:r>
      <w:r w:rsidR="00832628" w:rsidRPr="00A044F8">
        <w:t xml:space="preserve"> priedo </w:t>
      </w:r>
      <w:r w:rsidR="00832628" w:rsidRPr="00A044F8">
        <w:rPr>
          <w:i/>
        </w:rPr>
        <w:t>Atsiskaitymų ir mokėjimų tvarka</w:t>
      </w:r>
      <w:r w:rsidR="00832628" w:rsidRPr="00A044F8">
        <w:t xml:space="preserve"> </w:t>
      </w:r>
      <w:r w:rsidR="00832628" w:rsidRPr="00A044F8">
        <w:fldChar w:fldCharType="begin"/>
      </w:r>
      <w:r w:rsidR="00832628" w:rsidRPr="00A044F8">
        <w:instrText xml:space="preserve"> REF _Ref57698771 \r \h  \* MERGEFORMAT </w:instrText>
      </w:r>
      <w:r w:rsidR="00832628" w:rsidRPr="00A044F8">
        <w:fldChar w:fldCharType="separate"/>
      </w:r>
      <w:r w:rsidR="00B87438">
        <w:t>44</w:t>
      </w:r>
      <w:r w:rsidR="00832628" w:rsidRPr="00A044F8">
        <w:fldChar w:fldCharType="end"/>
      </w:r>
      <w:r w:rsidR="00832628" w:rsidRPr="00A044F8">
        <w:t xml:space="preserve"> punktą dėl Objekto ar jo dalies neprieinamumo (angl. „</w:t>
      </w:r>
      <w:r w:rsidR="00832628" w:rsidRPr="00A044F8">
        <w:rPr>
          <w:i/>
        </w:rPr>
        <w:t>zero availability – zero payment</w:t>
      </w:r>
      <w:r w:rsidR="00832628" w:rsidRPr="00A044F8">
        <w:t>“)</w:t>
      </w:r>
      <w:r w:rsidR="00832628" w:rsidRPr="00A044F8">
        <w:rPr>
          <w:rFonts w:eastAsia="Times New Roman"/>
          <w:lang w:eastAsia="lt-LT"/>
        </w:rPr>
        <w:t>.</w:t>
      </w:r>
    </w:p>
    <w:p w14:paraId="5511CB51" w14:textId="77777777" w:rsidR="00A044F8" w:rsidRPr="00A044F8" w:rsidRDefault="00A044F8" w:rsidP="009F7F1E">
      <w:pPr>
        <w:numPr>
          <w:ilvl w:val="0"/>
          <w:numId w:val="32"/>
        </w:numPr>
        <w:spacing w:after="120" w:line="276" w:lineRule="auto"/>
        <w:contextualSpacing/>
        <w:jc w:val="both"/>
      </w:pPr>
      <w:r w:rsidRPr="00A044F8">
        <w:t>PVM sąskaitoje faktūroje turi būti nurodomos indeksuotos (M4n) ir (M5n) komponentų vertės.</w:t>
      </w:r>
    </w:p>
    <w:p w14:paraId="26B1D0B9" w14:textId="77777777" w:rsidR="00A044F8" w:rsidRPr="00A044F8" w:rsidRDefault="00A044F8" w:rsidP="00A044F8">
      <w:pPr>
        <w:numPr>
          <w:ilvl w:val="0"/>
          <w:numId w:val="32"/>
        </w:numPr>
        <w:spacing w:after="200" w:line="276" w:lineRule="auto"/>
        <w:contextualSpacing/>
        <w:jc w:val="both"/>
      </w:pPr>
      <w:r w:rsidRPr="00A044F8">
        <w:t xml:space="preserve">PVM sąskaitoje faktūroje turi būti pateikta informacija apie rodiklio dydį, kuriuo indeksuojamos Metinio atlyginimo dalys pagal Sutarties </w:t>
      </w:r>
      <w:r w:rsidRPr="00A044F8">
        <w:fldChar w:fldCharType="begin"/>
      </w:r>
      <w:r w:rsidRPr="00A044F8">
        <w:instrText xml:space="preserve"> REF _Ref294018341 \r \h </w:instrText>
      </w:r>
      <w:r w:rsidRPr="00A044F8">
        <w:fldChar w:fldCharType="separate"/>
      </w:r>
      <w:r w:rsidR="00B87438">
        <w:t>3</w:t>
      </w:r>
      <w:r w:rsidRPr="00A044F8">
        <w:fldChar w:fldCharType="end"/>
      </w:r>
      <w:r w:rsidRPr="00A044F8">
        <w:t xml:space="preserve"> priedo </w:t>
      </w:r>
      <w:r w:rsidRPr="00A044F8">
        <w:rPr>
          <w:i/>
        </w:rPr>
        <w:t>Atsiskaitymų ir mokėjimų tvarka</w:t>
      </w:r>
      <w:r w:rsidRPr="00A044F8">
        <w:t xml:space="preserve"> </w:t>
      </w:r>
      <w:r w:rsidRPr="00A044F8">
        <w:fldChar w:fldCharType="begin"/>
      </w:r>
      <w:r w:rsidRPr="00A044F8">
        <w:instrText xml:space="preserve"> REF _Ref57950670 \r \h </w:instrText>
      </w:r>
      <w:r w:rsidRPr="00A044F8">
        <w:fldChar w:fldCharType="separate"/>
      </w:r>
      <w:r w:rsidR="00B87438">
        <w:t>VII</w:t>
      </w:r>
      <w:r w:rsidRPr="00A044F8">
        <w:fldChar w:fldCharType="end"/>
      </w:r>
      <w:r w:rsidRPr="00A044F8">
        <w:t xml:space="preserve"> skyriuje numatytą tvarką.</w:t>
      </w:r>
    </w:p>
    <w:p w14:paraId="0EA10B13" w14:textId="77777777" w:rsidR="00A044F8" w:rsidRPr="00A044F8" w:rsidRDefault="00A044F8" w:rsidP="00A044F8">
      <w:pPr>
        <w:numPr>
          <w:ilvl w:val="0"/>
          <w:numId w:val="32"/>
        </w:numPr>
        <w:spacing w:after="200" w:line="276" w:lineRule="auto"/>
        <w:contextualSpacing/>
        <w:jc w:val="both"/>
      </w:pPr>
      <w:r w:rsidRPr="00A044F8">
        <w:t>Komunalinių paslaugų  sąnaudos (išskyrus sąnaudas, susijusias su Komunalinių paslaugų teikimo organizavimu, užtikrinimu ir koordinavimu</w:t>
      </w:r>
      <w:r w:rsidRPr="00A044F8" w:rsidDel="00D5013A">
        <w:t xml:space="preserve"> </w:t>
      </w:r>
      <w:r w:rsidRPr="00A044F8">
        <w:t>bei su tuo susijusių</w:t>
      </w:r>
      <w:r w:rsidRPr="00A044F8" w:rsidDel="00D5013A">
        <w:t xml:space="preserve"> </w:t>
      </w:r>
      <w:r w:rsidRPr="00A044F8">
        <w:t xml:space="preserve">sutarčių administravimu) neįtraukiamos į Metinį atlyginimą ir apmokamos pagal atskirą Privataus subjekto pateiktą PVM sąskaitą faktūrą 3 Sutarties priedo </w:t>
      </w:r>
      <w:r w:rsidRPr="00A044F8">
        <w:rPr>
          <w:i/>
        </w:rPr>
        <w:t>Atsiskaitymų ir mokėjimų tvarka</w:t>
      </w:r>
      <w:r w:rsidRPr="00A044F8">
        <w:t xml:space="preserve"> </w:t>
      </w:r>
      <w:r w:rsidRPr="00A044F8">
        <w:fldChar w:fldCharType="begin"/>
      </w:r>
      <w:r w:rsidRPr="00A044F8">
        <w:instrText xml:space="preserve"> REF _Ref57950708 \r \h </w:instrText>
      </w:r>
      <w:r w:rsidRPr="00A044F8">
        <w:fldChar w:fldCharType="separate"/>
      </w:r>
      <w:r w:rsidR="00B87438">
        <w:t>VII</w:t>
      </w:r>
      <w:r w:rsidRPr="00A044F8">
        <w:fldChar w:fldCharType="end"/>
      </w:r>
      <w:r w:rsidRPr="00A044F8">
        <w:t xml:space="preserve"> skyriuje numatytą tvarką</w:t>
      </w:r>
    </w:p>
    <w:p w14:paraId="53327E6A" w14:textId="77777777" w:rsidR="00A044F8" w:rsidRPr="00A044F8" w:rsidRDefault="00A044F8" w:rsidP="00A044F8">
      <w:pPr>
        <w:numPr>
          <w:ilvl w:val="0"/>
          <w:numId w:val="32"/>
        </w:numPr>
        <w:spacing w:after="200" w:line="276" w:lineRule="auto"/>
        <w:contextualSpacing/>
        <w:jc w:val="both"/>
      </w:pPr>
      <w:r w:rsidRPr="00A044F8">
        <w:t>Kreditiniai ir Debetiniai dokumentai teikiami PVM įstatyme nustatyta tvarka.</w:t>
      </w:r>
    </w:p>
    <w:p w14:paraId="53289048" w14:textId="77777777" w:rsidR="00A044F8" w:rsidRPr="00A044F8" w:rsidRDefault="00A044F8" w:rsidP="00A044F8">
      <w:pPr>
        <w:spacing w:after="120" w:line="276" w:lineRule="auto"/>
        <w:jc w:val="both"/>
        <w:sectPr w:rsidR="00A044F8" w:rsidRPr="00A044F8" w:rsidSect="00A96C98">
          <w:pgSz w:w="11906" w:h="16838" w:code="9"/>
          <w:pgMar w:top="1418" w:right="1134" w:bottom="1418" w:left="1134" w:header="567" w:footer="567" w:gutter="0"/>
          <w:pgNumType w:start="1"/>
          <w:cols w:space="708"/>
          <w:docGrid w:linePitch="360"/>
        </w:sectPr>
      </w:pPr>
    </w:p>
    <w:p w14:paraId="563409F3" w14:textId="77777777" w:rsidR="00A044F8" w:rsidRPr="00A044F8" w:rsidRDefault="00A044F8" w:rsidP="00A044F8">
      <w:pPr>
        <w:spacing w:after="120" w:line="276" w:lineRule="auto"/>
        <w:jc w:val="both"/>
      </w:pPr>
    </w:p>
    <w:p w14:paraId="256E896B" w14:textId="77777777" w:rsidR="00A044F8" w:rsidRPr="00A044F8" w:rsidRDefault="00A044F8" w:rsidP="00A044F8">
      <w:pPr>
        <w:spacing w:after="120" w:line="276" w:lineRule="auto"/>
        <w:ind w:left="405"/>
        <w:contextualSpacing/>
        <w:jc w:val="right"/>
      </w:pPr>
      <w:r w:rsidRPr="00A044F8">
        <w:t xml:space="preserve">Sutarties 3 priedo Atsiskaitymų ir mokėjimų tvarkos </w:t>
      </w:r>
    </w:p>
    <w:p w14:paraId="1C9A950E" w14:textId="77777777"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257" w:name="_Toc532894497"/>
      <w:bookmarkStart w:id="1258" w:name="_Toc56423187"/>
      <w:bookmarkStart w:id="1259" w:name="_Toc61335825"/>
      <w:bookmarkStart w:id="1260" w:name="_Toc98421479"/>
      <w:r w:rsidRPr="00A044F8">
        <w:rPr>
          <w:rFonts w:eastAsia="Times New Roman"/>
          <w:b/>
          <w:bCs/>
          <w:color w:val="943634"/>
          <w:sz w:val="22"/>
          <w:szCs w:val="22"/>
        </w:rPr>
        <w:t>3 priedėlis</w:t>
      </w:r>
      <w:bookmarkEnd w:id="1257"/>
      <w:bookmarkEnd w:id="1258"/>
      <w:bookmarkEnd w:id="1259"/>
      <w:bookmarkEnd w:id="1260"/>
    </w:p>
    <w:p w14:paraId="715502FD" w14:textId="77777777" w:rsidR="00A044F8" w:rsidRPr="00A044F8" w:rsidRDefault="00A044F8" w:rsidP="00A044F8">
      <w:pPr>
        <w:spacing w:after="120" w:line="276" w:lineRule="auto"/>
        <w:jc w:val="center"/>
        <w:rPr>
          <w:b/>
          <w:color w:val="632423"/>
        </w:rPr>
      </w:pPr>
      <w:r w:rsidRPr="00A044F8">
        <w:rPr>
          <w:b/>
          <w:color w:val="632423"/>
        </w:rPr>
        <w:t xml:space="preserve">REIKALAVIMAI PVM SĄSKAITAI FAKTŪRAI KOMUNALINIŲ PASLAUGŲ KOMPENSAVIMUI, KREDITINIAMS IR DEBETINIAMS DOKUMENTAMS </w:t>
      </w:r>
    </w:p>
    <w:p w14:paraId="656099FF" w14:textId="77777777" w:rsidR="00A044F8" w:rsidRPr="00A044F8" w:rsidRDefault="00A044F8" w:rsidP="00A044F8">
      <w:pPr>
        <w:spacing w:after="120" w:line="276" w:lineRule="auto"/>
        <w:jc w:val="center"/>
        <w:rPr>
          <w:b/>
          <w:color w:val="632423"/>
        </w:rPr>
      </w:pPr>
    </w:p>
    <w:p w14:paraId="4600AFAA" w14:textId="77777777" w:rsidR="00A044F8" w:rsidRPr="00A044F8" w:rsidRDefault="00A044F8" w:rsidP="00A044F8">
      <w:r w:rsidRPr="00A044F8">
        <w:t>PVM sąskaitos faktūros, kreditiniai ir debetiniai dokumentai turi būti teikiami naudojantis informacinės sistemos „E. sąskaita“ priemonėmis.</w:t>
      </w:r>
    </w:p>
    <w:p w14:paraId="235FF968" w14:textId="77777777" w:rsidR="00A044F8" w:rsidRPr="00A044F8" w:rsidRDefault="00A044F8" w:rsidP="00A044F8">
      <w:pPr>
        <w:jc w:val="both"/>
      </w:pPr>
    </w:p>
    <w:p w14:paraId="33EFCCCB" w14:textId="77777777" w:rsidR="00A044F8" w:rsidRPr="00A044F8" w:rsidRDefault="00A044F8" w:rsidP="00A044F8">
      <w:pPr>
        <w:spacing w:after="200" w:line="276" w:lineRule="auto"/>
        <w:jc w:val="both"/>
        <w:rPr>
          <w:b/>
        </w:rPr>
      </w:pPr>
      <w:r w:rsidRPr="00A044F8">
        <w:rPr>
          <w:b/>
        </w:rPr>
        <w:t>I. Reikalavimai PVM sąskaitai faktūrai Komunalinių paslaugų kompensavimui.:</w:t>
      </w:r>
    </w:p>
    <w:p w14:paraId="11906290" w14:textId="77777777" w:rsidR="00A044F8" w:rsidRPr="00A044F8" w:rsidRDefault="00A044F8" w:rsidP="00A044F8">
      <w:pPr>
        <w:numPr>
          <w:ilvl w:val="0"/>
          <w:numId w:val="35"/>
        </w:numPr>
        <w:spacing w:after="200" w:line="276" w:lineRule="auto"/>
        <w:contextualSpacing/>
        <w:jc w:val="both"/>
      </w:pPr>
      <w:r w:rsidRPr="00A044F8">
        <w:t>Sąskaita turi būti išrašoma ne vėliau kaip iki 10 (dešimtos) dienos kito mėnesio, einančio po mėnesio, kurį buvo suteiktos Paslaugos.</w:t>
      </w:r>
    </w:p>
    <w:p w14:paraId="6B21E77B" w14:textId="77777777" w:rsidR="00A044F8" w:rsidRPr="00A044F8" w:rsidRDefault="00A044F8" w:rsidP="00A044F8">
      <w:pPr>
        <w:numPr>
          <w:ilvl w:val="0"/>
          <w:numId w:val="35"/>
        </w:numPr>
        <w:spacing w:after="200" w:line="276" w:lineRule="auto"/>
        <w:contextualSpacing/>
        <w:jc w:val="both"/>
      </w:pPr>
      <w:r w:rsidRPr="00A044F8">
        <w:t>Komunalinių paslaugų sąskaitoje turi būti detalizuojami į atskirus komponentus pagal Sutarties sąvokose apibrėžtų Komunalinių paslaugų apibrėžimo dedamąsias:</w:t>
      </w:r>
    </w:p>
    <w:p w14:paraId="0EBA4A3B" w14:textId="77777777" w:rsidR="00A044F8" w:rsidRPr="009F7F1E" w:rsidRDefault="00A044F8" w:rsidP="00E85BD6">
      <w:pPr>
        <w:spacing w:line="276" w:lineRule="auto"/>
        <w:ind w:left="426"/>
        <w:jc w:val="both"/>
        <w:rPr>
          <w:i/>
        </w:rPr>
      </w:pPr>
      <w:r w:rsidRPr="009F7F1E">
        <w:rPr>
          <w:i/>
        </w:rPr>
        <w:t>2.1. šilumos energija (patalpų šildymui, vėdinimui ir karšto vandens paruošimui);</w:t>
      </w:r>
    </w:p>
    <w:p w14:paraId="1BBE6651" w14:textId="77777777"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elektra (užtikrinti Objekto funkcionavimui, karšto vandens paruošimui, naudojama telekomunikacijai, technikai, ryšiams ir kt.);</w:t>
      </w:r>
    </w:p>
    <w:p w14:paraId="726803B2" w14:textId="77777777"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šaltas vanduo ir buitinės nuotekos;</w:t>
      </w:r>
    </w:p>
    <w:p w14:paraId="1B62AE70" w14:textId="77777777"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dujos;</w:t>
      </w:r>
    </w:p>
    <w:p w14:paraId="33CAD262" w14:textId="77777777"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atliekų tvarkymas;</w:t>
      </w:r>
    </w:p>
    <w:p w14:paraId="06F5CF53" w14:textId="77777777"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kitos komunalinės paslaugos</w:t>
      </w:r>
      <w:r w:rsidR="00A044F8" w:rsidRPr="00A044F8">
        <w:rPr>
          <w:i/>
        </w:rPr>
        <w:t>.</w:t>
      </w:r>
    </w:p>
    <w:p w14:paraId="1F1F4ED6" w14:textId="77777777" w:rsidR="00832628" w:rsidRPr="00832628" w:rsidRDefault="00832628" w:rsidP="00A044F8">
      <w:pPr>
        <w:numPr>
          <w:ilvl w:val="0"/>
          <w:numId w:val="35"/>
        </w:numPr>
        <w:spacing w:after="200" w:line="276" w:lineRule="auto"/>
        <w:contextualSpacing/>
        <w:jc w:val="both"/>
      </w:pPr>
      <w:bookmarkStart w:id="1261" w:name="_Hlk62031659"/>
      <w:r w:rsidRPr="00D54A3F">
        <w:t>Jeigu Privačiam subjektui suteikta teisė vykdyti komercines veiklas atskirose Objekto dalyse</w:t>
      </w:r>
      <w:r>
        <w:t>,</w:t>
      </w:r>
      <w:r w:rsidRPr="00377053">
        <w:rPr>
          <w:bCs/>
        </w:rPr>
        <w:t xml:space="preserve"> </w:t>
      </w:r>
      <w:r w:rsidRPr="00D54A3F">
        <w:rPr>
          <w:bCs/>
        </w:rPr>
        <w:t>PVM sąskaita faktūra Komunalinių paslaugų kompensavimui</w:t>
      </w:r>
      <w:r w:rsidRPr="00C01891">
        <w:rPr>
          <w:bCs/>
        </w:rPr>
        <w:t xml:space="preserve">  </w:t>
      </w:r>
      <w:bookmarkEnd w:id="1261"/>
      <w:r w:rsidRPr="00C01891">
        <w:rPr>
          <w:bCs/>
        </w:rPr>
        <w:t xml:space="preserve">pateikiama įvertinant Sutarties </w:t>
      </w:r>
      <w:r>
        <w:rPr>
          <w:bCs/>
        </w:rPr>
        <w:fldChar w:fldCharType="begin"/>
      </w:r>
      <w:r>
        <w:rPr>
          <w:bCs/>
        </w:rPr>
        <w:instrText xml:space="preserve"> REF _Ref294018341 \r \h </w:instrText>
      </w:r>
      <w:r>
        <w:rPr>
          <w:bCs/>
        </w:rPr>
      </w:r>
      <w:r>
        <w:rPr>
          <w:bCs/>
        </w:rPr>
        <w:fldChar w:fldCharType="separate"/>
      </w:r>
      <w:r w:rsidR="00B87438">
        <w:rPr>
          <w:bCs/>
        </w:rPr>
        <w:t>3</w:t>
      </w:r>
      <w:r>
        <w:rPr>
          <w:bCs/>
        </w:rPr>
        <w:fldChar w:fldCharType="end"/>
      </w:r>
      <w:r w:rsidRPr="00C01891">
        <w:rPr>
          <w:bCs/>
        </w:rPr>
        <w:t xml:space="preserve"> priedo </w:t>
      </w:r>
      <w:r>
        <w:rPr>
          <w:bCs/>
        </w:rPr>
        <w:fldChar w:fldCharType="begin"/>
      </w:r>
      <w:r>
        <w:rPr>
          <w:bCs/>
        </w:rPr>
        <w:instrText xml:space="preserve"> REF _Ref62228404 \r \h </w:instrText>
      </w:r>
      <w:r>
        <w:rPr>
          <w:bCs/>
        </w:rPr>
      </w:r>
      <w:r>
        <w:rPr>
          <w:bCs/>
        </w:rPr>
        <w:fldChar w:fldCharType="separate"/>
      </w:r>
      <w:r w:rsidR="00B87438">
        <w:rPr>
          <w:bCs/>
        </w:rPr>
        <w:t>VI</w:t>
      </w:r>
      <w:r>
        <w:rPr>
          <w:bCs/>
        </w:rPr>
        <w:fldChar w:fldCharType="end"/>
      </w:r>
      <w:r>
        <w:rPr>
          <w:bCs/>
        </w:rPr>
        <w:t xml:space="preserve"> </w:t>
      </w:r>
      <w:r w:rsidRPr="00C01891">
        <w:rPr>
          <w:bCs/>
        </w:rPr>
        <w:t>skyriu</w:t>
      </w:r>
      <w:r>
        <w:rPr>
          <w:bCs/>
        </w:rPr>
        <w:t>je</w:t>
      </w:r>
      <w:r w:rsidRPr="00C01891">
        <w:rPr>
          <w:bCs/>
        </w:rPr>
        <w:t xml:space="preserve"> </w:t>
      </w:r>
      <w:r w:rsidRPr="00D54A3F">
        <w:rPr>
          <w:bCs/>
          <w:i/>
          <w:iCs/>
        </w:rPr>
        <w:t>Komunalinių mokesčių apskaičiavimas ir mokėjimas</w:t>
      </w:r>
      <w:r w:rsidRPr="00C01891">
        <w:rPr>
          <w:bCs/>
        </w:rPr>
        <w:t xml:space="preserve"> numatytą Objekto ar jo dalies naudojimo laiką Privataus subjekto komercinei veiklai</w:t>
      </w:r>
      <w:r>
        <w:rPr>
          <w:bCs/>
        </w:rPr>
        <w:t>.</w:t>
      </w:r>
    </w:p>
    <w:p w14:paraId="0F203D9D" w14:textId="77777777" w:rsidR="00832628" w:rsidRDefault="00832628" w:rsidP="00A044F8">
      <w:pPr>
        <w:numPr>
          <w:ilvl w:val="0"/>
          <w:numId w:val="35"/>
        </w:numPr>
        <w:spacing w:after="200" w:line="276" w:lineRule="auto"/>
        <w:contextualSpacing/>
        <w:jc w:val="both"/>
      </w:pPr>
      <w:r w:rsidRPr="00377053">
        <w:rPr>
          <w:bCs/>
        </w:rPr>
        <w:t>Komunalinės paslaugos PVM sąskait</w:t>
      </w:r>
      <w:r w:rsidRPr="00C60944">
        <w:rPr>
          <w:bCs/>
        </w:rPr>
        <w:t xml:space="preserve">oje faktūroje Komunalinių paslaugų kompensavimui  </w:t>
      </w:r>
      <w:r w:rsidRPr="00921C12">
        <w:rPr>
          <w:bCs/>
        </w:rPr>
        <w:t xml:space="preserve"> turi būti iš</w:t>
      </w:r>
      <w:r>
        <w:rPr>
          <w:bCs/>
        </w:rPr>
        <w:t>s</w:t>
      </w:r>
      <w:r w:rsidRPr="00921C12">
        <w:rPr>
          <w:bCs/>
        </w:rPr>
        <w:t>kaidomos pagal Objekto ar jo dalies naudojimo laiką</w:t>
      </w:r>
      <w:r w:rsidRPr="00377053">
        <w:rPr>
          <w:bCs/>
        </w:rPr>
        <w:t xml:space="preserve"> Valdžios subjekto </w:t>
      </w:r>
      <w:r>
        <w:rPr>
          <w:bCs/>
        </w:rPr>
        <w:t xml:space="preserve">poreikiams </w:t>
      </w:r>
      <w:r w:rsidRPr="00377053">
        <w:rPr>
          <w:bCs/>
        </w:rPr>
        <w:t>ir Privataus subjekto komercinei veiklai</w:t>
      </w:r>
      <w:r>
        <w:rPr>
          <w:bCs/>
        </w:rPr>
        <w:t>.</w:t>
      </w:r>
    </w:p>
    <w:p w14:paraId="62E869A7" w14:textId="77777777" w:rsidR="00A044F8" w:rsidRPr="00A044F8" w:rsidRDefault="00832628" w:rsidP="00A044F8">
      <w:pPr>
        <w:numPr>
          <w:ilvl w:val="0"/>
          <w:numId w:val="35"/>
        </w:numPr>
        <w:spacing w:after="200" w:line="276" w:lineRule="auto"/>
        <w:contextualSpacing/>
        <w:jc w:val="both"/>
      </w:pPr>
      <w:r>
        <w:t xml:space="preserve"> </w:t>
      </w:r>
      <w:r w:rsidR="00A044F8" w:rsidRPr="00A044F8">
        <w:t>PVM sąskaitoje faktūroje turi būti pasirinktas PVM skaičiavimo būdas eilutės sumai.</w:t>
      </w:r>
    </w:p>
    <w:p w14:paraId="092A1FA9" w14:textId="77777777" w:rsidR="00A044F8" w:rsidRPr="00A044F8" w:rsidRDefault="00A044F8" w:rsidP="00A044F8">
      <w:pPr>
        <w:numPr>
          <w:ilvl w:val="0"/>
          <w:numId w:val="35"/>
        </w:numPr>
        <w:spacing w:after="200" w:line="276" w:lineRule="auto"/>
        <w:contextualSpacing/>
        <w:jc w:val="both"/>
      </w:pPr>
      <w:r w:rsidRPr="00A044F8">
        <w:t>Kreditiniai ir Debetiniai dokumentai teikiami PVM įstatyme nustatyta tvarka.</w:t>
      </w:r>
    </w:p>
    <w:p w14:paraId="300D50C4" w14:textId="77777777" w:rsidR="00A044F8" w:rsidRPr="00A044F8" w:rsidRDefault="00A044F8" w:rsidP="00A044F8">
      <w:pPr>
        <w:spacing w:after="120" w:line="276" w:lineRule="auto"/>
        <w:jc w:val="both"/>
        <w:sectPr w:rsidR="00A044F8" w:rsidRPr="00A044F8" w:rsidSect="00A96C98">
          <w:pgSz w:w="11906" w:h="16838" w:code="9"/>
          <w:pgMar w:top="1418" w:right="1134" w:bottom="1418" w:left="1134" w:header="567" w:footer="567" w:gutter="0"/>
          <w:pgNumType w:start="1"/>
          <w:cols w:space="708"/>
          <w:docGrid w:linePitch="360"/>
        </w:sectPr>
      </w:pPr>
    </w:p>
    <w:p w14:paraId="09E035CA" w14:textId="77777777" w:rsidR="00A044F8" w:rsidRPr="00A044F8" w:rsidRDefault="00A044F8" w:rsidP="00A044F8">
      <w:pPr>
        <w:spacing w:after="120" w:line="276" w:lineRule="auto"/>
        <w:ind w:left="405"/>
        <w:contextualSpacing/>
        <w:jc w:val="right"/>
      </w:pPr>
      <w:r w:rsidRPr="00A044F8">
        <w:t xml:space="preserve">Sutarties 3 priedo Atsiskaitymų ir mokėjimų tvarkos </w:t>
      </w:r>
    </w:p>
    <w:p w14:paraId="797C3DE7" w14:textId="77777777"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262" w:name="_Toc532894498"/>
      <w:bookmarkStart w:id="1263" w:name="_Toc56423188"/>
      <w:bookmarkStart w:id="1264" w:name="_Toc61335826"/>
      <w:bookmarkStart w:id="1265" w:name="_Toc98421480"/>
      <w:r w:rsidRPr="00A044F8">
        <w:rPr>
          <w:rFonts w:eastAsia="Times New Roman"/>
          <w:b/>
          <w:bCs/>
          <w:color w:val="943634"/>
          <w:sz w:val="22"/>
          <w:szCs w:val="22"/>
        </w:rPr>
        <w:t>4 priedėlis</w:t>
      </w:r>
      <w:bookmarkEnd w:id="1262"/>
      <w:bookmarkEnd w:id="1263"/>
      <w:bookmarkEnd w:id="1264"/>
      <w:bookmarkEnd w:id="1265"/>
    </w:p>
    <w:p w14:paraId="2E5FB79D" w14:textId="77777777" w:rsidR="00A044F8" w:rsidRPr="00A044F8" w:rsidRDefault="00A044F8" w:rsidP="00A044F8">
      <w:pPr>
        <w:spacing w:after="120" w:line="276" w:lineRule="auto"/>
        <w:jc w:val="center"/>
        <w:rPr>
          <w:b/>
          <w:color w:val="632423"/>
        </w:rPr>
      </w:pPr>
      <w:r w:rsidRPr="00A044F8">
        <w:rPr>
          <w:b/>
          <w:color w:val="632423"/>
        </w:rPr>
        <w:t>IŠSKAITŲ MECHANIZMAS</w:t>
      </w:r>
    </w:p>
    <w:p w14:paraId="2913BCB5" w14:textId="77777777" w:rsidR="00A044F8" w:rsidRPr="00A044F8" w:rsidRDefault="00A044F8" w:rsidP="00A044F8">
      <w:pPr>
        <w:widowControl w:val="0"/>
        <w:shd w:val="clear" w:color="auto" w:fill="FFFFFF"/>
        <w:autoSpaceDE w:val="0"/>
        <w:textAlignment w:val="baseline"/>
      </w:pPr>
    </w:p>
    <w:p w14:paraId="753B27D8" w14:textId="77777777"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bookmarkStart w:id="1266" w:name="_Toc517254701"/>
      <w:bookmarkStart w:id="1267" w:name="_Toc519144682"/>
      <w:bookmarkStart w:id="1268" w:name="_Toc519746135"/>
      <w:r w:rsidRPr="00A044F8">
        <w:rPr>
          <w:rFonts w:eastAsia="Times New Roman"/>
          <w:b/>
          <w:bCs/>
          <w:noProof/>
          <w:color w:val="632423"/>
          <w:sz w:val="22"/>
          <w:szCs w:val="22"/>
          <w:lang w:eastAsia="lt-LT"/>
        </w:rPr>
        <w:t>1. BENDROSIOS NUOSTATOS</w:t>
      </w:r>
      <w:bookmarkEnd w:id="1266"/>
      <w:bookmarkEnd w:id="1267"/>
      <w:bookmarkEnd w:id="1268"/>
    </w:p>
    <w:p w14:paraId="79747D3B" w14:textId="77777777" w:rsidR="00A044F8" w:rsidRPr="00A044F8" w:rsidRDefault="00A044F8" w:rsidP="00A044F8">
      <w:pPr>
        <w:widowControl w:val="0"/>
        <w:numPr>
          <w:ilvl w:val="1"/>
          <w:numId w:val="37"/>
        </w:numPr>
        <w:shd w:val="clear" w:color="auto" w:fill="FFFFFF"/>
        <w:autoSpaceDE w:val="0"/>
        <w:spacing w:line="276" w:lineRule="auto"/>
        <w:jc w:val="both"/>
        <w:textAlignment w:val="baseline"/>
      </w:pPr>
      <w:r w:rsidRPr="00A044F8">
        <w:t xml:space="preserve">Šis </w:t>
      </w:r>
      <w:r w:rsidRPr="00A044F8">
        <w:rPr>
          <w:color w:val="000000" w:themeColor="text1"/>
        </w:rPr>
        <w:t xml:space="preserve">Sutarties </w:t>
      </w:r>
      <w:r w:rsidRPr="00A044F8">
        <w:rPr>
          <w:color w:val="000000" w:themeColor="text1"/>
        </w:rPr>
        <w:fldChar w:fldCharType="begin"/>
      </w:r>
      <w:r w:rsidRPr="00A044F8">
        <w:rPr>
          <w:color w:val="000000" w:themeColor="text1"/>
        </w:rPr>
        <w:instrText xml:space="preserve"> REF _Ref294018341 \r \h </w:instrText>
      </w:r>
      <w:r w:rsidRPr="00A044F8">
        <w:rPr>
          <w:color w:val="000000" w:themeColor="text1"/>
        </w:rPr>
      </w:r>
      <w:r w:rsidRPr="00A044F8">
        <w:rPr>
          <w:color w:val="000000" w:themeColor="text1"/>
        </w:rPr>
        <w:fldChar w:fldCharType="separate"/>
      </w:r>
      <w:r w:rsidR="00B87438">
        <w:rPr>
          <w:color w:val="000000" w:themeColor="text1"/>
        </w:rPr>
        <w:t>3</w:t>
      </w:r>
      <w:r w:rsidRPr="00A044F8">
        <w:rPr>
          <w:color w:val="000000" w:themeColor="text1"/>
        </w:rPr>
        <w:fldChar w:fldCharType="end"/>
      </w:r>
      <w:r w:rsidRPr="00A044F8">
        <w:rPr>
          <w:color w:val="000000" w:themeColor="text1"/>
        </w:rPr>
        <w:t xml:space="preserve"> priedo </w:t>
      </w:r>
      <w:r w:rsidRPr="00A044F8">
        <w:rPr>
          <w:i/>
          <w:color w:val="000000" w:themeColor="text1"/>
        </w:rPr>
        <w:t>Atsiskaitymų ir mokėjimų tvarka</w:t>
      </w:r>
      <w:r w:rsidRPr="00A044F8">
        <w:rPr>
          <w:color w:val="000000" w:themeColor="text1"/>
        </w:rPr>
        <w:t xml:space="preserve"> 4 priedėlis </w:t>
      </w:r>
      <w:r w:rsidRPr="00A044F8">
        <w:rPr>
          <w:i/>
        </w:rPr>
        <w:t>Išskaitų mechanizmas</w:t>
      </w:r>
      <w:r w:rsidRPr="00A044F8">
        <w:t xml:space="preserve"> (toliau – Priedėlis) yra skirtas įpareigoti ir motyvuoti Privatų subjektą laikytis Specifikacijose ir Pasiūlyme numatytų reikalavimų. Išskaitos už Sutartyje, įskaitant ir Specifikacijose, nustatytų reikalavimų nesilaikymą, apskaičiuojamos šiame Priedėlyje nustatyta tvarka; jos mažina Metinį atlyginimą Privačiam subjektui. </w:t>
      </w:r>
    </w:p>
    <w:p w14:paraId="04F532B4" w14:textId="77777777" w:rsidR="00A044F8" w:rsidRPr="00A044F8" w:rsidRDefault="00A044F8" w:rsidP="00A044F8">
      <w:pPr>
        <w:widowControl w:val="0"/>
        <w:numPr>
          <w:ilvl w:val="1"/>
          <w:numId w:val="37"/>
        </w:numPr>
        <w:shd w:val="clear" w:color="auto" w:fill="FFFFFF"/>
        <w:autoSpaceDE w:val="0"/>
        <w:spacing w:line="276" w:lineRule="auto"/>
        <w:jc w:val="both"/>
        <w:textAlignment w:val="baseline"/>
        <w:rPr>
          <w:bCs/>
        </w:rPr>
      </w:pPr>
      <w:r w:rsidRPr="00A044F8">
        <w:t xml:space="preserve">Sąvokos, nustatytos Sutartyje, yra taikomos ir šiam </w:t>
      </w:r>
      <w:r w:rsidRPr="00A044F8">
        <w:rPr>
          <w:bCs/>
        </w:rPr>
        <w:t>Priedėliui</w:t>
      </w:r>
      <w:r w:rsidRPr="00A044F8">
        <w:t xml:space="preserve">, išskyrus atvejus, kai, atsižvelgiant į šio dokumento kontekstą, jų turinį bei prasmę, tampa akivaizdu, jog sąvokų, apibrėžtų Sutartyje, Specifikacijose ir šiame </w:t>
      </w:r>
      <w:r w:rsidRPr="00A044F8">
        <w:rPr>
          <w:bCs/>
        </w:rPr>
        <w:t>Priedėlyje</w:t>
      </w:r>
      <w:r w:rsidRPr="00A044F8">
        <w:t>, prasmė yra kitokia, arba šiame Priedėlyje tokios sąvokos yra apibrėžiamos kitaip.</w:t>
      </w:r>
    </w:p>
    <w:p w14:paraId="4DA6D704" w14:textId="77777777" w:rsidR="00A044F8" w:rsidRPr="00A044F8" w:rsidRDefault="00A044F8" w:rsidP="00A044F8">
      <w:pPr>
        <w:widowControl w:val="0"/>
        <w:numPr>
          <w:ilvl w:val="2"/>
          <w:numId w:val="37"/>
        </w:numPr>
        <w:shd w:val="clear" w:color="auto" w:fill="FFFFFF"/>
        <w:autoSpaceDE w:val="0"/>
        <w:spacing w:line="276" w:lineRule="auto"/>
        <w:jc w:val="both"/>
        <w:textAlignment w:val="baseline"/>
        <w:rPr>
          <w:b/>
        </w:rPr>
      </w:pPr>
      <w:r w:rsidRPr="00A044F8">
        <w:rPr>
          <w:b/>
        </w:rPr>
        <w:t>Ištaisymo laikas -</w:t>
      </w:r>
      <w:r w:rsidRPr="00A044F8">
        <w:t xml:space="preserve"> tai laiko tarpas, per kurį Privatus subjektas privalo ištaisyti Kokybinį arba Funkcionavimo pažeidimą į prieš atitinkamą pažeidimą buvusį lygį, atitinkantį Sutarties, įskaitant Specifikacijų ir / ar Pasiūlymo reikalavimus. </w:t>
      </w:r>
    </w:p>
    <w:p w14:paraId="14939411" w14:textId="77777777" w:rsidR="00EC4211" w:rsidRPr="007B236A" w:rsidRDefault="00EC4211" w:rsidP="007B236A">
      <w:pPr>
        <w:pStyle w:val="Sraopastraipa"/>
        <w:numPr>
          <w:ilvl w:val="2"/>
          <w:numId w:val="40"/>
        </w:numPr>
        <w:jc w:val="both"/>
        <w:rPr>
          <w:bCs/>
          <w:color w:val="000000" w:themeColor="text1"/>
        </w:rPr>
      </w:pPr>
      <w:r w:rsidRPr="00927B10">
        <w:rPr>
          <w:b/>
          <w:bCs/>
          <w:color w:val="000000" w:themeColor="text1"/>
        </w:rPr>
        <w:t>Atleidimo laikotarpis</w:t>
      </w:r>
      <w:r w:rsidRPr="007B236A">
        <w:rPr>
          <w:bCs/>
          <w:color w:val="000000" w:themeColor="text1"/>
        </w:rPr>
        <w:t xml:space="preserve"> – tai 90 (devyniasdešimt) dienų laikotarpis, kuris pradedamas skaičiuoti nuo Eksploatacijos pradžios ir kurio metu yra fiksuojami Kokybės ir Funkcionavimo pažeidimai, tačiau neskaičiuojamos ir netaikomos išskaitos. Atleidimo laikotarpiu Kokybės ir Funkcionavimo pažeidimų ištaisymui taikomi šiame priedėlyje nustatyti terminai ir tvarka. Atleidimo laikotarpis nėra taikomas A lygio Funkcionavimo pažeidimams, o taip pat tais atvejais, kai Kokybės ar Funkcionavimo pažeidimų ištaisymas trunka ilgiau nei dvigubas atitinkamam pažeidimui ištaisyti šio priedėlio 1 ir 2 lentelėse nustatytas ištaisymo laikas. </w:t>
      </w:r>
    </w:p>
    <w:p w14:paraId="7CA3FAF5" w14:textId="77777777" w:rsidR="00A044F8" w:rsidRPr="00A044F8" w:rsidRDefault="00A044F8" w:rsidP="00A044F8">
      <w:pPr>
        <w:widowControl w:val="0"/>
        <w:numPr>
          <w:ilvl w:val="2"/>
          <w:numId w:val="40"/>
        </w:numPr>
        <w:shd w:val="clear" w:color="auto" w:fill="FFFFFF"/>
        <w:tabs>
          <w:tab w:val="left" w:pos="142"/>
        </w:tabs>
        <w:autoSpaceDE w:val="0"/>
        <w:spacing w:line="276" w:lineRule="auto"/>
        <w:jc w:val="both"/>
        <w:textAlignment w:val="baseline"/>
        <w:rPr>
          <w:b/>
          <w:bCs/>
          <w:color w:val="000000" w:themeColor="text1"/>
        </w:rPr>
      </w:pPr>
      <w:r w:rsidRPr="00A044F8">
        <w:rPr>
          <w:b/>
          <w:bCs/>
          <w:color w:val="000000" w:themeColor="text1"/>
        </w:rPr>
        <w:t xml:space="preserve">Laikinas ištaisymas - </w:t>
      </w:r>
      <w:r w:rsidRPr="00A044F8">
        <w:rPr>
          <w:bCs/>
          <w:color w:val="000000" w:themeColor="text1"/>
        </w:rPr>
        <w:t xml:space="preserve">tai Privataus subjekto veiksmai, kai </w:t>
      </w:r>
      <w:r w:rsidRPr="00A044F8">
        <w:rPr>
          <w:color w:val="000000" w:themeColor="text1"/>
        </w:rPr>
        <w:t xml:space="preserve">tam tikro Funkcionavimo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medžiagų, reikalingų pažeidimui ištaisyti, tiekimo terminas ilgesnis nei Ištaisymo laikas), tačiau įmanoma atlikti tik tam tikrus atskirus Funkcionavimo pažeidimo ištaisymo veiksmus, kad užtikrinti </w:t>
      </w:r>
      <w:r w:rsidR="00832628">
        <w:rPr>
          <w:color w:val="000000" w:themeColor="text1"/>
        </w:rPr>
        <w:t>O</w:t>
      </w:r>
      <w:r w:rsidRPr="00A044F8">
        <w:rPr>
          <w:color w:val="000000" w:themeColor="text1"/>
        </w:rPr>
        <w:t>bjekto saugą, saugumą ir nenutrūkstamą Paslaugų teikimą Laikino ištaisymo sprendiniai turi būti suderinami su Valdžios subjektu.</w:t>
      </w:r>
    </w:p>
    <w:p w14:paraId="39DF7E58" w14:textId="77777777" w:rsidR="00A044F8" w:rsidRPr="00A044F8" w:rsidRDefault="00A044F8" w:rsidP="00A044F8">
      <w:pPr>
        <w:widowControl w:val="0"/>
        <w:numPr>
          <w:ilvl w:val="2"/>
          <w:numId w:val="40"/>
        </w:numPr>
        <w:shd w:val="clear" w:color="auto" w:fill="FFFFFF"/>
        <w:autoSpaceDE w:val="0"/>
        <w:spacing w:line="276" w:lineRule="auto"/>
        <w:jc w:val="both"/>
        <w:textAlignment w:val="baseline"/>
        <w:rPr>
          <w:bCs/>
          <w:color w:val="000000" w:themeColor="text1"/>
        </w:rPr>
      </w:pPr>
      <w:r w:rsidRPr="00A044F8">
        <w:rPr>
          <w:b/>
          <w:bCs/>
          <w:color w:val="000000" w:themeColor="text1"/>
        </w:rPr>
        <w:t>Galutinis ištaisymas</w:t>
      </w:r>
      <w:r w:rsidRPr="00A044F8">
        <w:rPr>
          <w:bCs/>
          <w:color w:val="000000" w:themeColor="text1"/>
        </w:rPr>
        <w:t xml:space="preserve"> – tai Privataus subjekto veiksmai, kai</w:t>
      </w:r>
      <w:r w:rsidRPr="00A044F8">
        <w:rPr>
          <w:color w:val="000000" w:themeColor="text1"/>
        </w:rPr>
        <w:t xml:space="preserve"> dėl tam tikro Funkcionavimo pažeidimo pašalinimui yra taikomas Laikinas ištaisymas ir tokiu atveju nustatomas galutinis terminas Funkcionavimo pažeidimui </w:t>
      </w:r>
      <w:r w:rsidR="00385304">
        <w:rPr>
          <w:color w:val="000000" w:themeColor="text1"/>
        </w:rPr>
        <w:t>visiškai</w:t>
      </w:r>
      <w:r w:rsidR="00385304" w:rsidRPr="00A044F8">
        <w:rPr>
          <w:color w:val="000000" w:themeColor="text1"/>
        </w:rPr>
        <w:t xml:space="preserve"> </w:t>
      </w:r>
      <w:r w:rsidRPr="00A044F8">
        <w:rPr>
          <w:color w:val="000000" w:themeColor="text1"/>
        </w:rPr>
        <w:t xml:space="preserve">pašalinti, kaip nurodyta šiame Priedėlyje. </w:t>
      </w:r>
      <w:r w:rsidRPr="00A044F8">
        <w:rPr>
          <w:bCs/>
          <w:color w:val="000000" w:themeColor="text1"/>
        </w:rPr>
        <w:t xml:space="preserve"> </w:t>
      </w:r>
    </w:p>
    <w:p w14:paraId="4DFEBAD4"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t xml:space="preserve">Valdžios subjektui arba Privačiam subjektui nustačius Kokybės arba Funkcionavimo pažeidimą, jį nustatęs asmuo turi registruoti tokio pažeidimo vietą, </w:t>
      </w:r>
      <w:r w:rsidR="00EC4211">
        <w:t xml:space="preserve">Paslaugos pažeidimo apibūdinimą, pažeidimo lygį </w:t>
      </w:r>
      <w:r w:rsidR="007B236A">
        <w:t>(Funkcionavimo pažeidimo atvejais)</w:t>
      </w:r>
      <w:r w:rsidRPr="00A044F8">
        <w:t xml:space="preserve"> Registravimo įrankyje. Funkcionavimo pažeidimai gali būti nustatomi ir registruojami Registravimo įrankyje automatinėmis stebėsenos ir įspėjimo sistemomis, o pažeidimo lygis priskiriamas šiame Priedelyje nustatyta tvarka.  </w:t>
      </w:r>
    </w:p>
    <w:p w14:paraId="40522E15"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t>Kokybės pažeidimo ištaisymui taikomas laikas, nurodytas šio Priedėlio 1 lentelėje, o Funkcionavimo pažeidimui – šio Priedėlio 2 lentelėje.</w:t>
      </w:r>
    </w:p>
    <w:p w14:paraId="2BBEB804"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t xml:space="preserve">Ištaisymo laikas pradedamas skaičiuoti nuo Kokybinio arba Funkcionavimo pažeidimo užregistravimo Registravimo įrankyje. </w:t>
      </w:r>
    </w:p>
    <w:p w14:paraId="4EA649DE"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t>Privatus subjektas nedelsiant privalo imtis visų priemonių, siekiant maksimaliai sumažinti Kokybės arba Funkcionavimo pažeidimo pasekmes, o pažeidimą ištaisyti per greičiausiai tai padaryti įmanomą laiką. Ištaisius atitinkamą Kokybės ar Funkcionavimo pažeidimą, Privatus subjektas turi registruoti Registravimo įrankyje nurodant tikslų Ištaisymo laiką</w:t>
      </w:r>
      <w:r w:rsidRPr="00A044F8">
        <w:rPr>
          <w:color w:val="000000" w:themeColor="text1"/>
        </w:rPr>
        <w:t xml:space="preserve"> ar Galutinio ištaisymo laiką (jeigu taikoma) </w:t>
      </w:r>
      <w:r w:rsidRPr="00A044F8">
        <w:t>bei kitą informaciją</w:t>
      </w:r>
      <w:r w:rsidR="00EC4211">
        <w:t>, kuri yra nurodyta Registravimo įrankyje</w:t>
      </w:r>
      <w:r w:rsidRPr="00A044F8">
        <w:t xml:space="preserve">. </w:t>
      </w:r>
    </w:p>
    <w:p w14:paraId="5C6CB060"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pPr>
      <w:bookmarkStart w:id="1269" w:name="_Ref514305235"/>
      <w:r w:rsidRPr="00A044F8">
        <w:t xml:space="preserve">Funkcionavimo pažeidimo atveju, pažeidimo lygį, nurodytą šio Priedėlio 3 skyriuje, nedelsiant priskiria Privatus subjektas arba jis priskiriamas automatinės stebėjimo ar pavojaus sistemos. </w:t>
      </w:r>
      <w:bookmarkEnd w:id="1269"/>
    </w:p>
    <w:p w14:paraId="50B72DD6"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pPr>
      <w:r w:rsidRPr="00A044F8">
        <w:t xml:space="preserve">Privatus subjektas nedelsiant privalo imtis visų priemonių, siekiant maksimaliai sumažinti Kokybės arba Funkcionavimo pažeidimo pasekmes. </w:t>
      </w:r>
    </w:p>
    <w:p w14:paraId="1E665837"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rPr>
          <w:color w:val="000000" w:themeColor="text1"/>
        </w:rPr>
      </w:pPr>
      <w:r w:rsidRPr="00A044F8">
        <w:t xml:space="preserve">Jeigu Privatus subjektas Kokybės arba Funkcionavimo pažeidimo neištaiso per šio Priedėlio atitinkamai 1 lentelėje arba 2 lentelėje nurodytą Ištaisymo laiką </w:t>
      </w:r>
      <w:r w:rsidRPr="00A044F8">
        <w:rPr>
          <w:color w:val="000000" w:themeColor="text1"/>
        </w:rPr>
        <w:t xml:space="preserve">arba Funkcionavimo pažeidimo neištaiso per </w:t>
      </w:r>
      <w:r w:rsidRPr="00A044F8">
        <w:t>pratęstą</w:t>
      </w:r>
      <w:r w:rsidRPr="00A044F8">
        <w:rPr>
          <w:color w:val="000000" w:themeColor="text1"/>
        </w:rPr>
        <w:t xml:space="preserve"> </w:t>
      </w:r>
      <w:r w:rsidRPr="00A044F8">
        <w:t xml:space="preserve">Ištaisymo laiką ar </w:t>
      </w:r>
      <w:r w:rsidRPr="00A044F8">
        <w:rPr>
          <w:color w:val="000000" w:themeColor="text1"/>
        </w:rPr>
        <w:t>Galutinio ištaisymo laiką, jeigu toks yra nustatytas ir patvirtintas Valdžios subjekto, taikomos šios išskaitos:</w:t>
      </w:r>
    </w:p>
    <w:p w14:paraId="5752F7EB" w14:textId="77777777" w:rsidR="00A044F8" w:rsidRPr="00A044F8" w:rsidRDefault="00A044F8" w:rsidP="00A044F8">
      <w:pPr>
        <w:widowControl w:val="0"/>
        <w:numPr>
          <w:ilvl w:val="2"/>
          <w:numId w:val="40"/>
        </w:numPr>
        <w:shd w:val="clear" w:color="auto" w:fill="FFFFFF"/>
        <w:autoSpaceDE w:val="0"/>
        <w:spacing w:line="276" w:lineRule="auto"/>
        <w:jc w:val="both"/>
        <w:textAlignment w:val="baseline"/>
      </w:pPr>
      <w:r w:rsidRPr="00A044F8">
        <w:t>Kokybės pažeidimų išskaita (KPI);</w:t>
      </w:r>
    </w:p>
    <w:p w14:paraId="24FDC638" w14:textId="77777777" w:rsidR="00A044F8" w:rsidRPr="00A044F8" w:rsidRDefault="00A044F8" w:rsidP="00A044F8">
      <w:pPr>
        <w:widowControl w:val="0"/>
        <w:numPr>
          <w:ilvl w:val="2"/>
          <w:numId w:val="40"/>
        </w:numPr>
        <w:shd w:val="clear" w:color="auto" w:fill="FFFFFF"/>
        <w:autoSpaceDE w:val="0"/>
        <w:spacing w:line="276" w:lineRule="auto"/>
        <w:jc w:val="both"/>
        <w:textAlignment w:val="baseline"/>
      </w:pPr>
      <w:r w:rsidRPr="00A044F8">
        <w:t xml:space="preserve">Funkcionavimo pažeidimo išskaita (FPI). </w:t>
      </w:r>
    </w:p>
    <w:p w14:paraId="36AA0FA3" w14:textId="77777777" w:rsidR="00A044F8" w:rsidRPr="00A044F8" w:rsidRDefault="00A044F8" w:rsidP="00A044F8">
      <w:pPr>
        <w:widowControl w:val="0"/>
        <w:numPr>
          <w:ilvl w:val="1"/>
          <w:numId w:val="40"/>
        </w:numPr>
        <w:shd w:val="clear" w:color="auto" w:fill="FFFFFF"/>
        <w:spacing w:line="276" w:lineRule="auto"/>
        <w:jc w:val="both"/>
        <w:textAlignment w:val="baseline"/>
      </w:pPr>
      <w:r w:rsidRPr="00A044F8">
        <w:t xml:space="preserve">Bendra išskaita apskaičiuojama pagal formulę </w:t>
      </w:r>
      <w:r w:rsidRPr="00A044F8">
        <w:rPr>
          <w:b/>
          <w:i/>
        </w:rPr>
        <w:t>K = KPI + FPI,</w:t>
      </w:r>
      <w:r w:rsidRPr="00A044F8">
        <w:t xml:space="preserve"> kur:</w:t>
      </w:r>
    </w:p>
    <w:p w14:paraId="3526AA05" w14:textId="77777777" w:rsidR="00A044F8" w:rsidRPr="00A044F8" w:rsidRDefault="00A044F8" w:rsidP="00A044F8">
      <w:pPr>
        <w:widowControl w:val="0"/>
        <w:numPr>
          <w:ilvl w:val="2"/>
          <w:numId w:val="40"/>
        </w:numPr>
        <w:shd w:val="clear" w:color="auto" w:fill="FFFFFF"/>
        <w:spacing w:line="276" w:lineRule="auto"/>
        <w:ind w:firstLine="480"/>
        <w:jc w:val="both"/>
        <w:textAlignment w:val="baseline"/>
      </w:pPr>
      <w:r w:rsidRPr="00A044F8">
        <w:rPr>
          <w:b/>
        </w:rPr>
        <w:t>K</w:t>
      </w:r>
      <w:r w:rsidRPr="00A044F8">
        <w:t xml:space="preserve"> – bendra išskaita, kuria pagal Sutartį mažinamas Metinis atlyginimas (atitinkamo mėnesio, kurį buvo padarytas Kokybinis ir / ar Funkcionavimo pažeidimas);</w:t>
      </w:r>
    </w:p>
    <w:p w14:paraId="2755586F" w14:textId="77777777" w:rsidR="00A044F8" w:rsidRPr="00A044F8" w:rsidRDefault="00A044F8" w:rsidP="00A044F8">
      <w:pPr>
        <w:widowControl w:val="0"/>
        <w:numPr>
          <w:ilvl w:val="2"/>
          <w:numId w:val="40"/>
        </w:numPr>
        <w:shd w:val="clear" w:color="auto" w:fill="FFFFFF"/>
        <w:spacing w:line="276" w:lineRule="auto"/>
        <w:jc w:val="both"/>
        <w:textAlignment w:val="baseline"/>
      </w:pPr>
      <w:r w:rsidRPr="00A044F8">
        <w:rPr>
          <w:b/>
        </w:rPr>
        <w:t>KPI</w:t>
      </w:r>
      <w:r w:rsidRPr="00A044F8">
        <w:t xml:space="preserve"> – Kokybės pažeidimo išskaita;</w:t>
      </w:r>
    </w:p>
    <w:p w14:paraId="102E7344" w14:textId="77777777" w:rsidR="00A044F8" w:rsidRPr="00A044F8" w:rsidRDefault="00A044F8" w:rsidP="00A044F8">
      <w:pPr>
        <w:widowControl w:val="0"/>
        <w:numPr>
          <w:ilvl w:val="2"/>
          <w:numId w:val="40"/>
        </w:numPr>
        <w:shd w:val="clear" w:color="auto" w:fill="FFFFFF"/>
        <w:spacing w:line="276" w:lineRule="auto"/>
        <w:jc w:val="both"/>
        <w:textAlignment w:val="baseline"/>
      </w:pPr>
      <w:r w:rsidRPr="00A044F8">
        <w:rPr>
          <w:b/>
        </w:rPr>
        <w:t>FPI</w:t>
      </w:r>
      <w:r w:rsidRPr="00A044F8">
        <w:t xml:space="preserve"> – Funkcionavimo pažeidimų išskaita.</w:t>
      </w:r>
    </w:p>
    <w:p w14:paraId="6108C27B" w14:textId="77777777" w:rsidR="00A044F8" w:rsidRPr="00A044F8" w:rsidRDefault="00A044F8" w:rsidP="00A044F8">
      <w:pPr>
        <w:widowControl w:val="0"/>
        <w:shd w:val="clear" w:color="auto" w:fill="FFFFFF"/>
        <w:autoSpaceDE w:val="0"/>
        <w:spacing w:line="276" w:lineRule="auto"/>
        <w:ind w:left="990"/>
        <w:jc w:val="both"/>
        <w:textAlignment w:val="baseline"/>
      </w:pPr>
    </w:p>
    <w:p w14:paraId="2819CD2A" w14:textId="77777777"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bookmarkStart w:id="1270" w:name="_Toc478635253"/>
      <w:bookmarkStart w:id="1271" w:name="_Toc477107474"/>
      <w:bookmarkStart w:id="1272" w:name="_Toc517254702"/>
      <w:bookmarkStart w:id="1273" w:name="_Toc519144683"/>
      <w:bookmarkStart w:id="1274" w:name="_Toc519746136"/>
      <w:bookmarkStart w:id="1275" w:name="_Toc481159233"/>
      <w:bookmarkEnd w:id="1270"/>
      <w:bookmarkEnd w:id="1271"/>
      <w:r w:rsidRPr="00A044F8">
        <w:rPr>
          <w:rFonts w:eastAsia="Times New Roman"/>
          <w:b/>
          <w:bCs/>
          <w:noProof/>
          <w:color w:val="632423"/>
          <w:sz w:val="22"/>
          <w:szCs w:val="22"/>
          <w:lang w:eastAsia="lt-LT"/>
        </w:rPr>
        <w:t>2. KOKYBĖS PAŽEIDIMAI</w:t>
      </w:r>
      <w:bookmarkEnd w:id="1272"/>
      <w:bookmarkEnd w:id="1273"/>
      <w:bookmarkEnd w:id="1274"/>
      <w:r w:rsidRPr="00A044F8">
        <w:rPr>
          <w:rFonts w:eastAsia="Times New Roman"/>
          <w:b/>
          <w:bCs/>
          <w:noProof/>
          <w:color w:val="632423"/>
          <w:sz w:val="22"/>
          <w:szCs w:val="22"/>
          <w:lang w:eastAsia="lt-LT"/>
        </w:rPr>
        <w:t xml:space="preserve"> </w:t>
      </w:r>
      <w:bookmarkEnd w:id="1275"/>
    </w:p>
    <w:p w14:paraId="00E08DFE" w14:textId="77777777" w:rsidR="00A044F8" w:rsidRPr="00A044F8" w:rsidRDefault="00A044F8" w:rsidP="00A044F8">
      <w:pPr>
        <w:widowControl w:val="0"/>
        <w:numPr>
          <w:ilvl w:val="1"/>
          <w:numId w:val="39"/>
        </w:numPr>
        <w:shd w:val="clear" w:color="auto" w:fill="FFFFFF"/>
        <w:tabs>
          <w:tab w:val="left" w:pos="709"/>
        </w:tabs>
        <w:spacing w:line="276" w:lineRule="auto"/>
        <w:jc w:val="both"/>
        <w:textAlignment w:val="baseline"/>
      </w:pPr>
      <w:r w:rsidRPr="00A044F8">
        <w:t>Kokybės pažeidimai nustatomi tais atvejais, kai Privatus subjektas neįvykdo Paslaugų teikimo plane ir / ar Pasiūlyme ir / ar Specifikacijose nustatytų reikalavimų ir jeigu tokie pažeidimai pagal savo pobūdį nėra ir negali būti priskirti prie Funkcionavimo pažeidimų. Kokybės pažeidimai yra nurodyti šio Priedėlio 1 lentelėje.</w:t>
      </w:r>
    </w:p>
    <w:p w14:paraId="41B3F28F" w14:textId="77777777" w:rsidR="00A044F8" w:rsidRPr="00A044F8" w:rsidRDefault="00A044F8" w:rsidP="00A044F8">
      <w:pPr>
        <w:widowControl w:val="0"/>
        <w:numPr>
          <w:ilvl w:val="1"/>
          <w:numId w:val="39"/>
        </w:numPr>
        <w:shd w:val="clear" w:color="auto" w:fill="FFFFFF"/>
        <w:tabs>
          <w:tab w:val="left" w:pos="709"/>
        </w:tabs>
        <w:spacing w:line="276" w:lineRule="auto"/>
        <w:jc w:val="both"/>
        <w:textAlignment w:val="baseline"/>
      </w:pPr>
      <w:r w:rsidRPr="00A044F8">
        <w:t>Už kiekvieną įvykusį Kokybės pažeidimą, neištaisytą per šio Priedėlio 1 lentelėje nurodytą Ištaisymo laiką, yra skaičiuojam</w:t>
      </w:r>
      <w:r w:rsidR="00832628">
        <w:t>a</w:t>
      </w:r>
      <w:r w:rsidRPr="00A044F8">
        <w:t xml:space="preserve"> </w:t>
      </w:r>
      <w:r w:rsidR="00832628">
        <w:t>Kokyb</w:t>
      </w:r>
      <w:r w:rsidR="00C911F5">
        <w:t>ė</w:t>
      </w:r>
      <w:r w:rsidR="00832628">
        <w:t>s pa</w:t>
      </w:r>
      <w:r w:rsidR="00C911F5">
        <w:t>ž</w:t>
      </w:r>
      <w:r w:rsidR="00832628">
        <w:t>eidimo per laikotarp</w:t>
      </w:r>
      <w:r w:rsidR="00C911F5">
        <w:t>į</w:t>
      </w:r>
      <w:r w:rsidR="00832628">
        <w:t xml:space="preserve"> ta</w:t>
      </w:r>
      <w:r w:rsidR="00C911F5">
        <w:t>š</w:t>
      </w:r>
      <w:r w:rsidR="00832628">
        <w:t>k</w:t>
      </w:r>
      <w:r w:rsidR="00C911F5">
        <w:t>ų</w:t>
      </w:r>
      <w:r w:rsidR="00832628">
        <w:t xml:space="preserve"> suma </w:t>
      </w:r>
      <w:r w:rsidR="00C911F5">
        <w:t>(</w:t>
      </w:r>
      <w:r w:rsidRPr="00A044F8">
        <w:t>KPT</w:t>
      </w:r>
      <w:r w:rsidR="00C911F5">
        <w:t>)</w:t>
      </w:r>
      <w:r w:rsidRPr="00A044F8">
        <w:t>. KPT yra nustatyt</w:t>
      </w:r>
      <w:r w:rsidR="00C911F5">
        <w:t>a</w:t>
      </w:r>
      <w:r w:rsidRPr="00A044F8">
        <w:t xml:space="preserve"> šio Priedėlio 1 lentelėje prie konkretaus Kokybės pažeidimo. </w:t>
      </w:r>
    </w:p>
    <w:p w14:paraId="2F6D3503" w14:textId="77777777" w:rsidR="00A044F8" w:rsidRPr="00A044F8" w:rsidRDefault="00A044F8" w:rsidP="00A044F8">
      <w:pPr>
        <w:widowControl w:val="0"/>
        <w:numPr>
          <w:ilvl w:val="1"/>
          <w:numId w:val="39"/>
        </w:numPr>
        <w:shd w:val="clear" w:color="auto" w:fill="FFFFFF"/>
        <w:tabs>
          <w:tab w:val="left" w:pos="709"/>
        </w:tabs>
        <w:spacing w:line="276" w:lineRule="auto"/>
        <w:jc w:val="both"/>
        <w:textAlignment w:val="baseline"/>
      </w:pPr>
      <w:r w:rsidRPr="00A044F8">
        <w:t xml:space="preserve"> KPI reiškia apskaičiuotą konkrečią sumą, kuria mažinamas Metinis atlyginimas (už mėnesį, kurį buvo padaryta</w:t>
      </w:r>
      <w:r w:rsidR="00C911F5">
        <w:t>s</w:t>
      </w:r>
      <w:r w:rsidRPr="00A044F8">
        <w:t xml:space="preserve"> Kokybės pažeidimas).</w:t>
      </w:r>
    </w:p>
    <w:p w14:paraId="0B9789F6" w14:textId="77777777" w:rsidR="00A044F8" w:rsidRPr="00A044F8" w:rsidRDefault="00A044F8" w:rsidP="00A044F8">
      <w:pPr>
        <w:widowControl w:val="0"/>
        <w:numPr>
          <w:ilvl w:val="1"/>
          <w:numId w:val="39"/>
        </w:numPr>
        <w:shd w:val="clear" w:color="auto" w:fill="FFFFFF"/>
        <w:spacing w:line="276" w:lineRule="auto"/>
        <w:textAlignment w:val="baseline"/>
      </w:pPr>
      <w:r w:rsidRPr="00A044F8">
        <w:t xml:space="preserve"> </w:t>
      </w:r>
      <w:bookmarkStart w:id="1276" w:name="_Ref514307287"/>
      <w:r w:rsidRPr="00A044F8">
        <w:t>KPI apskaičiuojama</w:t>
      </w:r>
      <w:r w:rsidRPr="00A044F8">
        <w:rPr>
          <w:b/>
        </w:rPr>
        <w:t xml:space="preserve"> pagal formulę</w:t>
      </w:r>
      <w:r w:rsidRPr="00A044F8">
        <w:t xml:space="preserve">: </w:t>
      </w:r>
      <w:r w:rsidRPr="00A044F8">
        <w:rPr>
          <w:b/>
          <w:i/>
        </w:rPr>
        <w:t>KPI = MA x KPT x 0,005%</w:t>
      </w:r>
      <w:r w:rsidRPr="00A044F8">
        <w:t>,</w:t>
      </w:r>
      <w:r w:rsidRPr="00A044F8">
        <w:rPr>
          <w:b/>
        </w:rPr>
        <w:t xml:space="preserve"> </w:t>
      </w:r>
      <w:r w:rsidRPr="00A044F8">
        <w:t>kur</w:t>
      </w:r>
      <w:r w:rsidRPr="00A044F8">
        <w:rPr>
          <w:b/>
        </w:rPr>
        <w:t>:</w:t>
      </w:r>
      <w:bookmarkEnd w:id="1276"/>
    </w:p>
    <w:p w14:paraId="4F945BFD" w14:textId="77777777" w:rsidR="00A044F8" w:rsidRPr="00A044F8" w:rsidRDefault="00A044F8" w:rsidP="00A044F8">
      <w:pPr>
        <w:widowControl w:val="0"/>
        <w:numPr>
          <w:ilvl w:val="2"/>
          <w:numId w:val="39"/>
        </w:numPr>
        <w:shd w:val="clear" w:color="auto" w:fill="FFFFFF"/>
        <w:autoSpaceDE w:val="0"/>
        <w:spacing w:line="276" w:lineRule="auto"/>
        <w:jc w:val="both"/>
        <w:textAlignment w:val="baseline"/>
      </w:pPr>
      <w:r w:rsidRPr="00A044F8">
        <w:t>KPI – Kokybės pažeidimo išskaita;</w:t>
      </w:r>
    </w:p>
    <w:p w14:paraId="0999C68A" w14:textId="77777777" w:rsidR="00A044F8" w:rsidRPr="00A044F8" w:rsidRDefault="00A044F8" w:rsidP="00A044F8">
      <w:pPr>
        <w:widowControl w:val="0"/>
        <w:numPr>
          <w:ilvl w:val="2"/>
          <w:numId w:val="39"/>
        </w:numPr>
        <w:shd w:val="clear" w:color="auto" w:fill="FFFFFF"/>
        <w:autoSpaceDE w:val="0"/>
        <w:spacing w:line="276" w:lineRule="auto"/>
        <w:jc w:val="both"/>
        <w:textAlignment w:val="baseline"/>
      </w:pPr>
      <w:r w:rsidRPr="00A044F8">
        <w:t>MA – atitinkamo mėnesio Metinis atlyginimas</w:t>
      </w:r>
      <w:r w:rsidR="007B236A">
        <w:t xml:space="preserve"> (mėnesio)</w:t>
      </w:r>
      <w:r w:rsidRPr="00A044F8">
        <w:t xml:space="preserve"> mokamas Privačiam subjektui pagal Sutartį;</w:t>
      </w:r>
    </w:p>
    <w:p w14:paraId="6B625680" w14:textId="77777777" w:rsidR="00A044F8" w:rsidRPr="00A044F8" w:rsidRDefault="00A044F8" w:rsidP="00A044F8">
      <w:pPr>
        <w:widowControl w:val="0"/>
        <w:numPr>
          <w:ilvl w:val="2"/>
          <w:numId w:val="39"/>
        </w:numPr>
        <w:shd w:val="clear" w:color="auto" w:fill="FFFFFF"/>
        <w:spacing w:line="276" w:lineRule="auto"/>
        <w:textAlignment w:val="baseline"/>
      </w:pPr>
      <w:r w:rsidRPr="00A044F8">
        <w:t>KPT – Kokybės pažeidimo per laikotarpį taškų suma.</w:t>
      </w:r>
    </w:p>
    <w:p w14:paraId="369D5972" w14:textId="77777777" w:rsidR="00A044F8" w:rsidRPr="00A044F8" w:rsidRDefault="00A044F8" w:rsidP="00A044F8">
      <w:pPr>
        <w:widowControl w:val="0"/>
        <w:numPr>
          <w:ilvl w:val="1"/>
          <w:numId w:val="39"/>
        </w:numPr>
        <w:shd w:val="clear" w:color="auto" w:fill="FFFFFF"/>
        <w:spacing w:line="276" w:lineRule="auto"/>
        <w:textAlignment w:val="baseline"/>
      </w:pPr>
      <w:r w:rsidRPr="00A044F8">
        <w:t>KPI apskaičiavimo tvarka:</w:t>
      </w:r>
    </w:p>
    <w:p w14:paraId="4D7D4873" w14:textId="77777777" w:rsidR="00A044F8" w:rsidRPr="00A044F8" w:rsidRDefault="00A044F8" w:rsidP="0090550D">
      <w:pPr>
        <w:widowControl w:val="0"/>
        <w:numPr>
          <w:ilvl w:val="2"/>
          <w:numId w:val="39"/>
        </w:numPr>
        <w:shd w:val="clear" w:color="auto" w:fill="FFFFFF"/>
        <w:tabs>
          <w:tab w:val="left" w:pos="993"/>
        </w:tabs>
        <w:spacing w:line="276" w:lineRule="auto"/>
        <w:ind w:left="-284" w:firstLine="720"/>
        <w:jc w:val="both"/>
        <w:textAlignment w:val="baseline"/>
      </w:pPr>
      <w:r w:rsidRPr="00A044F8">
        <w:t>Pirmiausia suskaičiuojama kiek KPT už konkretų Kokybės pažeidimą yra surinkta per atitinkamą mėnesį. KPT fiksuojami mėnesinėje ataskaitoje, gaunamoje per Registravimo įrankį.</w:t>
      </w:r>
    </w:p>
    <w:p w14:paraId="5A513C0B" w14:textId="77777777" w:rsidR="00A044F8" w:rsidRPr="00A044F8" w:rsidRDefault="00A044F8" w:rsidP="0090550D">
      <w:pPr>
        <w:widowControl w:val="0"/>
        <w:numPr>
          <w:ilvl w:val="2"/>
          <w:numId w:val="39"/>
        </w:numPr>
        <w:shd w:val="clear" w:color="auto" w:fill="FFFFFF"/>
        <w:tabs>
          <w:tab w:val="left" w:pos="993"/>
        </w:tabs>
        <w:spacing w:line="276" w:lineRule="auto"/>
        <w:ind w:left="-284" w:firstLine="720"/>
        <w:jc w:val="both"/>
        <w:textAlignment w:val="baseline"/>
      </w:pPr>
      <w:r w:rsidRPr="00A044F8">
        <w:t>KPT skaičiuojami, jeigu Kokybės pažeidimas neištaisomas per šio Priedėlio 1 lentelėje nurodytą Ištaisymo laiką.</w:t>
      </w:r>
    </w:p>
    <w:p w14:paraId="79794AC8" w14:textId="77777777" w:rsidR="00A044F8" w:rsidRPr="00A044F8" w:rsidRDefault="00A044F8" w:rsidP="0090550D">
      <w:pPr>
        <w:widowControl w:val="0"/>
        <w:numPr>
          <w:ilvl w:val="2"/>
          <w:numId w:val="39"/>
        </w:numPr>
        <w:shd w:val="clear" w:color="auto" w:fill="FFFFFF"/>
        <w:tabs>
          <w:tab w:val="left" w:pos="993"/>
        </w:tabs>
        <w:spacing w:line="276" w:lineRule="auto"/>
        <w:ind w:left="-284" w:firstLine="720"/>
        <w:jc w:val="both"/>
        <w:textAlignment w:val="baseline"/>
      </w:pPr>
      <w:r w:rsidRPr="00A044F8">
        <w:t xml:space="preserve">Jeigu buvo nustatyti, užregistruoti ir per Ištaisymo laiką neištaisyti daugiau kaip vienas Kokybiniai pažeidimai, yra sumuojami visų Kokybinių pažeidimų KPT ir apskaičiuojama KPI, kaip nurodyta šio </w:t>
      </w:r>
      <w:r w:rsidRPr="00A044F8">
        <w:rPr>
          <w:color w:val="000000" w:themeColor="text1"/>
        </w:rPr>
        <w:t xml:space="preserve">Priedėlio </w:t>
      </w:r>
      <w:r w:rsidRPr="00A044F8">
        <w:rPr>
          <w:color w:val="000000" w:themeColor="text1"/>
        </w:rPr>
        <w:fldChar w:fldCharType="begin"/>
      </w:r>
      <w:r w:rsidRPr="00A044F8">
        <w:rPr>
          <w:color w:val="000000" w:themeColor="text1"/>
        </w:rPr>
        <w:instrText xml:space="preserve"> REF _Ref514307287 \r \h  \* MERGEFORMAT </w:instrText>
      </w:r>
      <w:r w:rsidRPr="00A044F8">
        <w:rPr>
          <w:color w:val="000000" w:themeColor="text1"/>
        </w:rPr>
      </w:r>
      <w:r w:rsidRPr="00A044F8">
        <w:rPr>
          <w:color w:val="000000" w:themeColor="text1"/>
        </w:rPr>
        <w:fldChar w:fldCharType="separate"/>
      </w:r>
      <w:r w:rsidR="00B87438">
        <w:rPr>
          <w:color w:val="000000" w:themeColor="text1"/>
        </w:rPr>
        <w:t>2.4</w:t>
      </w:r>
      <w:r w:rsidRPr="00A044F8">
        <w:rPr>
          <w:color w:val="000000" w:themeColor="text1"/>
        </w:rPr>
        <w:fldChar w:fldCharType="end"/>
      </w:r>
      <w:r w:rsidRPr="00A044F8">
        <w:rPr>
          <w:color w:val="000000" w:themeColor="text1"/>
        </w:rPr>
        <w:t xml:space="preserve"> punkte. </w:t>
      </w:r>
    </w:p>
    <w:p w14:paraId="3D36E43A" w14:textId="77777777" w:rsidR="00A044F8" w:rsidRPr="00A044F8" w:rsidRDefault="00A044F8" w:rsidP="00A044F8">
      <w:pPr>
        <w:widowControl w:val="0"/>
        <w:spacing w:line="276" w:lineRule="auto"/>
      </w:pPr>
    </w:p>
    <w:p w14:paraId="7DDE4B6D" w14:textId="77777777" w:rsidR="00A044F8" w:rsidRPr="00A044F8" w:rsidRDefault="00A044F8" w:rsidP="00A044F8">
      <w:pPr>
        <w:widowControl w:val="0"/>
        <w:spacing w:line="276" w:lineRule="auto"/>
      </w:pPr>
    </w:p>
    <w:p w14:paraId="540083F1" w14:textId="77777777" w:rsidR="00A044F8" w:rsidRPr="00A044F8" w:rsidRDefault="00A044F8" w:rsidP="00A044F8">
      <w:pPr>
        <w:widowControl w:val="0"/>
        <w:shd w:val="clear" w:color="auto" w:fill="FFFFFF"/>
        <w:autoSpaceDE w:val="0"/>
        <w:spacing w:line="276" w:lineRule="auto"/>
        <w:ind w:firstLine="709"/>
        <w:textAlignment w:val="baseline"/>
      </w:pPr>
      <w:r w:rsidRPr="00A044F8">
        <w:rPr>
          <w:b/>
        </w:rPr>
        <w:t xml:space="preserve">1. lentelė. </w:t>
      </w:r>
      <w:r w:rsidRPr="00A044F8">
        <w:t>Kokybės pažeidimai.</w:t>
      </w:r>
    </w:p>
    <w:p w14:paraId="32D28B65" w14:textId="77777777" w:rsidR="00A044F8" w:rsidRPr="00A044F8" w:rsidRDefault="00A044F8" w:rsidP="00A044F8">
      <w:pPr>
        <w:widowControl w:val="0"/>
        <w:shd w:val="clear" w:color="auto" w:fill="FFFFFF"/>
        <w:autoSpaceDE w:val="0"/>
        <w:spacing w:line="276" w:lineRule="auto"/>
        <w:ind w:firstLine="709"/>
        <w:textAlignment w:val="baseline"/>
      </w:pPr>
    </w:p>
    <w:tbl>
      <w:tblPr>
        <w:tblW w:w="9498"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993"/>
        <w:gridCol w:w="1275"/>
        <w:gridCol w:w="1701"/>
        <w:gridCol w:w="1134"/>
        <w:gridCol w:w="1134"/>
        <w:gridCol w:w="1560"/>
        <w:gridCol w:w="1701"/>
      </w:tblGrid>
      <w:tr w:rsidR="00326936" w:rsidRPr="00A044F8" w14:paraId="79859579"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523A692C" w14:textId="77777777" w:rsidR="00371EDB" w:rsidRPr="00A044F8" w:rsidRDefault="00371EDB" w:rsidP="00A044F8">
            <w:pPr>
              <w:widowControl w:val="0"/>
              <w:shd w:val="clear" w:color="auto" w:fill="FFFFFF"/>
              <w:spacing w:line="276" w:lineRule="auto"/>
              <w:textAlignment w:val="baseline"/>
              <w:rPr>
                <w:b/>
              </w:rPr>
            </w:pPr>
            <w:r w:rsidRPr="00A044F8">
              <w:rPr>
                <w:b/>
              </w:rPr>
              <w:t>Kodas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5E1A1C4" w14:textId="77777777" w:rsidR="00371EDB" w:rsidRPr="00A044F8" w:rsidRDefault="00371EDB" w:rsidP="00A044F8">
            <w:pPr>
              <w:widowControl w:val="0"/>
              <w:shd w:val="clear" w:color="auto" w:fill="FFFFFF"/>
              <w:spacing w:line="276" w:lineRule="auto"/>
              <w:textAlignment w:val="baseline"/>
              <w:rPr>
                <w:b/>
              </w:rPr>
            </w:pPr>
            <w:r w:rsidRPr="00A044F8">
              <w:rPr>
                <w:b/>
              </w:rPr>
              <w:t>Sistema / Sritis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C079B71" w14:textId="77777777" w:rsidR="00371EDB" w:rsidRPr="00A044F8" w:rsidRDefault="00371EDB" w:rsidP="00A044F8">
            <w:pPr>
              <w:widowControl w:val="0"/>
              <w:shd w:val="clear" w:color="auto" w:fill="FFFFFF"/>
              <w:spacing w:line="276" w:lineRule="auto"/>
              <w:jc w:val="center"/>
              <w:textAlignment w:val="baseline"/>
              <w:rPr>
                <w:b/>
              </w:rPr>
            </w:pPr>
            <w:r w:rsidRPr="00A044F8">
              <w:rPr>
                <w:b/>
              </w:rPr>
              <w:t>Veiksmas / Paslauga</w:t>
            </w:r>
          </w:p>
        </w:tc>
        <w:tc>
          <w:tcPr>
            <w:tcW w:w="1134" w:type="dxa"/>
            <w:tcBorders>
              <w:top w:val="single" w:sz="4" w:space="0" w:color="C0504D"/>
              <w:left w:val="single" w:sz="4" w:space="0" w:color="000000"/>
              <w:bottom w:val="single" w:sz="4" w:space="0" w:color="C0504D"/>
              <w:right w:val="single" w:sz="4" w:space="0" w:color="000000"/>
            </w:tcBorders>
            <w:vAlign w:val="center"/>
          </w:tcPr>
          <w:p w14:paraId="2AE32395" w14:textId="77777777" w:rsidR="00371EDB" w:rsidRPr="00A044F8" w:rsidRDefault="00371EDB" w:rsidP="00A044F8">
            <w:pPr>
              <w:widowControl w:val="0"/>
              <w:shd w:val="clear" w:color="auto" w:fill="FFFFFF"/>
              <w:spacing w:line="276" w:lineRule="auto"/>
              <w:jc w:val="center"/>
              <w:textAlignment w:val="baseline"/>
              <w:rPr>
                <w:b/>
              </w:rPr>
            </w:pPr>
            <w:r w:rsidRPr="00A044F8">
              <w:rPr>
                <w:b/>
              </w:rPr>
              <w:t>Ištaisymo laikas</w:t>
            </w:r>
            <w:r>
              <w:rPr>
                <w:b/>
              </w:rPr>
              <w:t xml:space="preserve"> (Mokymų r</w:t>
            </w:r>
            <w:r w:rsidR="00CA2B7B">
              <w:rPr>
                <w:b/>
              </w:rPr>
              <w:t>e</w:t>
            </w:r>
            <w:r>
              <w:rPr>
                <w:b/>
              </w:rPr>
              <w:t>žimas)</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6D8C353" w14:textId="77777777" w:rsidR="00371EDB" w:rsidRPr="00A044F8" w:rsidRDefault="00371EDB" w:rsidP="00A044F8">
            <w:pPr>
              <w:widowControl w:val="0"/>
              <w:shd w:val="clear" w:color="auto" w:fill="FFFFFF"/>
              <w:spacing w:line="276" w:lineRule="auto"/>
              <w:textAlignment w:val="baseline"/>
              <w:rPr>
                <w:b/>
              </w:rPr>
            </w:pPr>
            <w:r w:rsidRPr="00A044F8">
              <w:rPr>
                <w:b/>
              </w:rPr>
              <w:t>KPT</w:t>
            </w:r>
            <w:r>
              <w:rPr>
                <w:b/>
              </w:rPr>
              <w:t xml:space="preserve"> (Mokymų r</w:t>
            </w:r>
            <w:r w:rsidR="00CA2B7B">
              <w:rPr>
                <w:b/>
              </w:rPr>
              <w:t>e</w:t>
            </w:r>
            <w:r>
              <w:rPr>
                <w:b/>
              </w:rPr>
              <w:t>žimas)</w:t>
            </w:r>
          </w:p>
        </w:tc>
        <w:tc>
          <w:tcPr>
            <w:tcW w:w="1560" w:type="dxa"/>
            <w:tcBorders>
              <w:top w:val="single" w:sz="4" w:space="0" w:color="C0504D"/>
              <w:left w:val="single" w:sz="4" w:space="0" w:color="000000"/>
              <w:bottom w:val="single" w:sz="4" w:space="0" w:color="C0504D"/>
              <w:right w:val="single" w:sz="4" w:space="0" w:color="000000"/>
            </w:tcBorders>
          </w:tcPr>
          <w:p w14:paraId="24CA29D6" w14:textId="77777777" w:rsidR="00371EDB" w:rsidRDefault="00371EDB" w:rsidP="00A044F8">
            <w:pPr>
              <w:widowControl w:val="0"/>
              <w:shd w:val="clear" w:color="auto" w:fill="FFFFFF"/>
              <w:spacing w:line="276" w:lineRule="auto"/>
              <w:textAlignment w:val="baseline"/>
              <w:rPr>
                <w:b/>
              </w:rPr>
            </w:pPr>
            <w:r>
              <w:rPr>
                <w:b/>
              </w:rPr>
              <w:t>Ištaisymo laikas</w:t>
            </w:r>
          </w:p>
          <w:p w14:paraId="7AB3B2AE" w14:textId="77777777" w:rsidR="00326936" w:rsidRDefault="00371EDB" w:rsidP="00326936">
            <w:pPr>
              <w:widowControl w:val="0"/>
              <w:shd w:val="clear" w:color="auto" w:fill="FFFFFF"/>
              <w:tabs>
                <w:tab w:val="right" w:pos="3901"/>
              </w:tabs>
              <w:spacing w:line="276" w:lineRule="auto"/>
              <w:ind w:right="-1526"/>
              <w:textAlignment w:val="baseline"/>
              <w:rPr>
                <w:b/>
              </w:rPr>
            </w:pPr>
            <w:r>
              <w:rPr>
                <w:b/>
              </w:rPr>
              <w:t xml:space="preserve">(Atostogų </w:t>
            </w:r>
          </w:p>
          <w:p w14:paraId="5ADAC967" w14:textId="77777777" w:rsidR="00371EDB" w:rsidRPr="00A044F8" w:rsidRDefault="00371EDB" w:rsidP="00326936">
            <w:pPr>
              <w:widowControl w:val="0"/>
              <w:shd w:val="clear" w:color="auto" w:fill="FFFFFF"/>
              <w:tabs>
                <w:tab w:val="right" w:pos="3901"/>
              </w:tabs>
              <w:spacing w:line="276" w:lineRule="auto"/>
              <w:ind w:right="-1948"/>
              <w:textAlignment w:val="baseline"/>
              <w:rPr>
                <w:b/>
              </w:rPr>
            </w:pPr>
            <w:r>
              <w:rPr>
                <w:b/>
              </w:rPr>
              <w:t>r</w:t>
            </w:r>
            <w:r w:rsidR="00CA2B7B">
              <w:rPr>
                <w:b/>
              </w:rPr>
              <w:t>e</w:t>
            </w:r>
            <w:r>
              <w:rPr>
                <w:b/>
              </w:rPr>
              <w:t>žimas)</w:t>
            </w:r>
            <w:r w:rsidR="00326936">
              <w:rPr>
                <w:b/>
              </w:rPr>
              <w:tab/>
            </w:r>
          </w:p>
        </w:tc>
        <w:tc>
          <w:tcPr>
            <w:tcW w:w="1701" w:type="dxa"/>
            <w:tcBorders>
              <w:top w:val="single" w:sz="4" w:space="0" w:color="C0504D"/>
              <w:left w:val="single" w:sz="4" w:space="0" w:color="000000"/>
              <w:bottom w:val="single" w:sz="4" w:space="0" w:color="C0504D"/>
              <w:right w:val="single" w:sz="4" w:space="0" w:color="000000"/>
            </w:tcBorders>
          </w:tcPr>
          <w:p w14:paraId="166D4891" w14:textId="77777777" w:rsidR="00371EDB" w:rsidRPr="00A044F8" w:rsidRDefault="00371EDB" w:rsidP="00A044F8">
            <w:pPr>
              <w:widowControl w:val="0"/>
              <w:shd w:val="clear" w:color="auto" w:fill="FFFFFF"/>
              <w:spacing w:line="276" w:lineRule="auto"/>
              <w:textAlignment w:val="baseline"/>
              <w:rPr>
                <w:b/>
              </w:rPr>
            </w:pPr>
            <w:r>
              <w:rPr>
                <w:b/>
              </w:rPr>
              <w:t>KPT (Atostogų r</w:t>
            </w:r>
            <w:r w:rsidR="009A0DED">
              <w:rPr>
                <w:b/>
              </w:rPr>
              <w:t>e</w:t>
            </w:r>
            <w:r>
              <w:rPr>
                <w:b/>
              </w:rPr>
              <w:t>žimas)</w:t>
            </w:r>
          </w:p>
        </w:tc>
      </w:tr>
      <w:tr w:rsidR="00326936" w:rsidRPr="00A044F8" w14:paraId="1E1EC6EE"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14C44902" w14:textId="77777777" w:rsidR="00371EDB" w:rsidRPr="00A044F8" w:rsidRDefault="00371EDB" w:rsidP="00A044F8">
            <w:pPr>
              <w:widowControl w:val="0"/>
              <w:shd w:val="clear" w:color="auto" w:fill="FFFFFF"/>
              <w:spacing w:line="276" w:lineRule="auto"/>
              <w:jc w:val="center"/>
              <w:textAlignment w:val="baseline"/>
            </w:pPr>
            <w:r w:rsidRPr="00A044F8">
              <w:t>RĮ</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931838E" w14:textId="77777777" w:rsidR="00371EDB" w:rsidRPr="00A044F8" w:rsidRDefault="00371EDB" w:rsidP="00A044F8">
            <w:pPr>
              <w:widowControl w:val="0"/>
              <w:shd w:val="clear" w:color="auto" w:fill="FFFFFF"/>
              <w:spacing w:line="276" w:lineRule="auto"/>
              <w:textAlignment w:val="baseline"/>
            </w:pPr>
            <w:r w:rsidRPr="00A044F8">
              <w:t>Registravimo įrankis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B90B069" w14:textId="77777777" w:rsidR="00371EDB" w:rsidRPr="00A044F8" w:rsidRDefault="00371EDB" w:rsidP="00681033">
            <w:pPr>
              <w:widowControl w:val="0"/>
              <w:shd w:val="clear" w:color="auto" w:fill="FFFFFF"/>
              <w:spacing w:line="276" w:lineRule="auto"/>
              <w:textAlignment w:val="baseline"/>
            </w:pPr>
            <w:r w:rsidRPr="00A044F8">
              <w:t>Pažeidimų registravimas, pažeidimo identifikavimas, būklės pasikeitimas fiksuojamas nustatytu laiku</w:t>
            </w:r>
            <w:r>
              <w:t xml:space="preserve"> ir tam teisę turinčio asmens</w:t>
            </w:r>
            <w:r w:rsidRPr="00A044F8">
              <w:t xml:space="preserve">, veiklos ataskaitų generavimas. </w:t>
            </w:r>
          </w:p>
        </w:tc>
        <w:tc>
          <w:tcPr>
            <w:tcW w:w="1134" w:type="dxa"/>
            <w:tcBorders>
              <w:top w:val="single" w:sz="4" w:space="0" w:color="C0504D"/>
              <w:left w:val="single" w:sz="4" w:space="0" w:color="000000"/>
              <w:bottom w:val="single" w:sz="4" w:space="0" w:color="C0504D"/>
              <w:right w:val="single" w:sz="4" w:space="0" w:color="000000"/>
            </w:tcBorders>
            <w:vAlign w:val="center"/>
          </w:tcPr>
          <w:p w14:paraId="48CC6D1B" w14:textId="77777777" w:rsidR="00371EDB" w:rsidRPr="00A044F8" w:rsidDel="00560DC2" w:rsidRDefault="00371EDB" w:rsidP="00A044F8">
            <w:pPr>
              <w:widowControl w:val="0"/>
              <w:shd w:val="clear" w:color="auto" w:fill="FFFFFF"/>
              <w:spacing w:line="276" w:lineRule="auto"/>
              <w:jc w:val="center"/>
              <w:textAlignment w:val="baseline"/>
              <w:rPr>
                <w:strike/>
              </w:rPr>
            </w:pPr>
            <w:r w:rsidRPr="00326936">
              <w:t>3</w:t>
            </w:r>
            <w:r w:rsidR="00D52DFC" w:rsidRPr="00326936">
              <w:rPr>
                <w:lang w:val="en-US"/>
              </w:rPr>
              <w:t>*</w:t>
            </w:r>
            <w:r w:rsidRPr="00326936">
              <w:t xml:space="preserve"> val.</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5829127" w14:textId="77777777" w:rsidR="00371EDB" w:rsidRPr="00A044F8" w:rsidRDefault="00371EDB" w:rsidP="00A044F8">
            <w:pPr>
              <w:widowControl w:val="0"/>
              <w:shd w:val="clear" w:color="auto" w:fill="FFFFFF"/>
              <w:spacing w:line="276" w:lineRule="auto"/>
              <w:jc w:val="center"/>
              <w:textAlignment w:val="baseline"/>
            </w:pPr>
            <w:r w:rsidRPr="00A044F8">
              <w:t>5</w:t>
            </w:r>
          </w:p>
        </w:tc>
        <w:tc>
          <w:tcPr>
            <w:tcW w:w="1560" w:type="dxa"/>
            <w:tcBorders>
              <w:top w:val="single" w:sz="4" w:space="0" w:color="C0504D"/>
              <w:left w:val="single" w:sz="4" w:space="0" w:color="000000"/>
              <w:bottom w:val="single" w:sz="4" w:space="0" w:color="C0504D"/>
              <w:right w:val="single" w:sz="4" w:space="0" w:color="000000"/>
            </w:tcBorders>
          </w:tcPr>
          <w:p w14:paraId="5D077808" w14:textId="77777777" w:rsidR="00371EDB" w:rsidRPr="0077452F" w:rsidRDefault="00371EDB" w:rsidP="00371EDB">
            <w:pPr>
              <w:widowControl w:val="0"/>
              <w:shd w:val="clear" w:color="auto" w:fill="FFFFFF"/>
              <w:spacing w:line="276" w:lineRule="auto"/>
              <w:jc w:val="center"/>
              <w:textAlignment w:val="baseline"/>
            </w:pPr>
            <w:r w:rsidRPr="00326936">
              <w:t>4</w:t>
            </w:r>
            <w:r w:rsidR="00D52DFC" w:rsidRPr="00326936">
              <w:t>*</w:t>
            </w:r>
            <w:r w:rsidRPr="00326936">
              <w:t xml:space="preserve"> val</w:t>
            </w:r>
          </w:p>
        </w:tc>
        <w:tc>
          <w:tcPr>
            <w:tcW w:w="1701" w:type="dxa"/>
            <w:tcBorders>
              <w:top w:val="single" w:sz="4" w:space="0" w:color="C0504D"/>
              <w:left w:val="single" w:sz="4" w:space="0" w:color="000000"/>
              <w:bottom w:val="single" w:sz="4" w:space="0" w:color="C0504D"/>
              <w:right w:val="single" w:sz="4" w:space="0" w:color="000000"/>
            </w:tcBorders>
          </w:tcPr>
          <w:p w14:paraId="0294B635" w14:textId="77777777" w:rsidR="00371EDB" w:rsidRPr="00A044F8" w:rsidRDefault="00371EDB" w:rsidP="0077452F">
            <w:pPr>
              <w:widowControl w:val="0"/>
              <w:shd w:val="clear" w:color="auto" w:fill="FFFFFF"/>
              <w:spacing w:line="276" w:lineRule="auto"/>
              <w:jc w:val="center"/>
              <w:textAlignment w:val="baseline"/>
            </w:pPr>
            <w:r>
              <w:t>3</w:t>
            </w:r>
          </w:p>
        </w:tc>
      </w:tr>
      <w:tr w:rsidR="00326936" w:rsidRPr="00A044F8" w14:paraId="20871847"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1DC24A5E" w14:textId="77777777" w:rsidR="00371EDB" w:rsidRPr="00A044F8" w:rsidRDefault="00371EDB" w:rsidP="00A044F8">
            <w:pPr>
              <w:widowControl w:val="0"/>
              <w:shd w:val="clear" w:color="auto" w:fill="FFFFFF"/>
              <w:spacing w:line="276" w:lineRule="auto"/>
              <w:jc w:val="center"/>
              <w:textAlignment w:val="baseline"/>
            </w:pPr>
            <w:r w:rsidRPr="00A044F8">
              <w:t>VA</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1ABC194" w14:textId="77777777" w:rsidR="00371EDB" w:rsidRPr="00A044F8" w:rsidRDefault="00371EDB" w:rsidP="00A044F8">
            <w:pPr>
              <w:widowControl w:val="0"/>
              <w:shd w:val="clear" w:color="auto" w:fill="FFFFFF"/>
              <w:spacing w:line="276" w:lineRule="auto"/>
              <w:textAlignment w:val="baseline"/>
            </w:pPr>
            <w:r w:rsidRPr="00A044F8">
              <w:t>Veiklos ataskaitos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52E24E7" w14:textId="77777777" w:rsidR="00371EDB" w:rsidRPr="00A044F8" w:rsidRDefault="00371EDB" w:rsidP="00371EDB">
            <w:pPr>
              <w:widowControl w:val="0"/>
              <w:shd w:val="clear" w:color="auto" w:fill="FFFFFF"/>
              <w:spacing w:line="276" w:lineRule="auto"/>
              <w:jc w:val="both"/>
              <w:textAlignment w:val="baseline"/>
            </w:pPr>
            <w:r w:rsidRPr="00A044F8">
              <w:t xml:space="preserve">Veiklos </w:t>
            </w:r>
            <w:r w:rsidRPr="00681033">
              <w:t>ataskaitos, išskyrus tas, kurios generuojamos automatiškai iš Registravimo įrankio,</w:t>
            </w:r>
            <w:r w:rsidRPr="00A044F8">
              <w:t xml:space="preserve"> yra pristatytos nustatyto formato, turinio ir kokybės bei nustatytu laiku.</w:t>
            </w:r>
          </w:p>
        </w:tc>
        <w:tc>
          <w:tcPr>
            <w:tcW w:w="1134" w:type="dxa"/>
            <w:tcBorders>
              <w:top w:val="single" w:sz="4" w:space="0" w:color="C0504D"/>
              <w:left w:val="single" w:sz="4" w:space="0" w:color="000000"/>
              <w:bottom w:val="single" w:sz="4" w:space="0" w:color="C0504D"/>
              <w:right w:val="single" w:sz="4" w:space="0" w:color="000000"/>
            </w:tcBorders>
            <w:vAlign w:val="center"/>
          </w:tcPr>
          <w:p w14:paraId="064A9F78" w14:textId="77777777" w:rsidR="00371EDB" w:rsidRPr="00A044F8" w:rsidDel="00920C16" w:rsidRDefault="00371EDB" w:rsidP="00A044F8">
            <w:pPr>
              <w:widowControl w:val="0"/>
              <w:shd w:val="clear" w:color="auto" w:fill="FFFFFF"/>
              <w:spacing w:line="276" w:lineRule="auto"/>
              <w:jc w:val="center"/>
              <w:textAlignment w:val="baseline"/>
            </w:pPr>
            <w:r w:rsidRPr="00A044F8">
              <w:t>1.d.d</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7D46148" w14:textId="77777777"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29A50B2E" w14:textId="77777777" w:rsidR="00371EDB" w:rsidRPr="00A044F8" w:rsidRDefault="00371EDB" w:rsidP="00371EDB">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3BAABFA6" w14:textId="77777777" w:rsidR="00371EDB" w:rsidRPr="00A044F8" w:rsidRDefault="0077452F" w:rsidP="0077452F">
            <w:pPr>
              <w:widowControl w:val="0"/>
              <w:shd w:val="clear" w:color="auto" w:fill="FFFFFF"/>
              <w:spacing w:line="276" w:lineRule="auto"/>
              <w:jc w:val="center"/>
              <w:textAlignment w:val="baseline"/>
            </w:pPr>
            <w:r>
              <w:t>5</w:t>
            </w:r>
          </w:p>
        </w:tc>
      </w:tr>
      <w:tr w:rsidR="00326936" w:rsidRPr="00A044F8" w14:paraId="577A983E"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79BB0E84"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Š</w:t>
            </w:r>
            <w:r>
              <w:rPr>
                <w:color w:val="000000"/>
              </w:rPr>
              <w:t>V</w:t>
            </w:r>
            <w:r w:rsidRPr="00A044F8">
              <w:rPr>
                <w:color w:val="000000"/>
              </w:rPr>
              <w:t>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828DD09" w14:textId="77777777" w:rsidR="00371EDB" w:rsidRPr="00A044F8" w:rsidRDefault="00371EDB" w:rsidP="00A044F8">
            <w:pPr>
              <w:widowControl w:val="0"/>
              <w:shd w:val="clear" w:color="auto" w:fill="FFFFFF"/>
              <w:spacing w:line="276" w:lineRule="auto"/>
              <w:textAlignment w:val="baseline"/>
            </w:pPr>
            <w:r w:rsidRPr="00A044F8">
              <w:rPr>
                <w:color w:val="000000"/>
              </w:rPr>
              <w:t>Šildymo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2B45824"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0BA64DEC"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6081F7E"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00ACE691"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0415E839"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65C7D632"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152F5714" w14:textId="77777777" w:rsidR="00371EDB" w:rsidRPr="00A044F8" w:rsidRDefault="00371EDB" w:rsidP="00A044F8">
            <w:pPr>
              <w:widowControl w:val="0"/>
              <w:shd w:val="clear" w:color="auto" w:fill="FFFFFF"/>
              <w:spacing w:line="276" w:lineRule="auto"/>
              <w:jc w:val="center"/>
              <w:textAlignment w:val="baseline"/>
              <w:rPr>
                <w:color w:val="000000"/>
              </w:rPr>
            </w:pPr>
            <w:r>
              <w:rPr>
                <w:color w:val="000000"/>
              </w:rPr>
              <w:t>ŠP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42C589B" w14:textId="77777777" w:rsidR="00371EDB" w:rsidRPr="00A044F8" w:rsidRDefault="00371EDB" w:rsidP="00A044F8">
            <w:pPr>
              <w:widowControl w:val="0"/>
              <w:shd w:val="clear" w:color="auto" w:fill="FFFFFF"/>
              <w:spacing w:line="276" w:lineRule="auto"/>
              <w:textAlignment w:val="baseline"/>
              <w:rPr>
                <w:color w:val="000000"/>
              </w:rPr>
            </w:pPr>
            <w:r>
              <w:rPr>
                <w:color w:val="000000"/>
              </w:rPr>
              <w:t>Šilumos punkto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45010F1" w14:textId="77777777" w:rsidR="00371EDB" w:rsidRPr="00A044F8" w:rsidRDefault="00371EDB" w:rsidP="00A044F8">
            <w:pPr>
              <w:widowControl w:val="0"/>
              <w:shd w:val="clear" w:color="auto" w:fill="FFFFFF"/>
              <w:spacing w:line="276" w:lineRule="auto"/>
              <w:jc w:val="both"/>
              <w:textAlignment w:val="baseline"/>
            </w:pPr>
            <w:r w:rsidRPr="00DF0920">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4EA6D733" w14:textId="77777777" w:rsidR="00371EDB" w:rsidRPr="0077452F" w:rsidRDefault="00371EDB" w:rsidP="00385304">
            <w:pPr>
              <w:widowControl w:val="0"/>
              <w:shd w:val="clear" w:color="auto" w:fill="FFFFFF"/>
              <w:spacing w:line="276" w:lineRule="auto"/>
              <w:jc w:val="center"/>
              <w:textAlignment w:val="baseline"/>
              <w:rPr>
                <w:lang w:val="en-US"/>
              </w:rPr>
            </w:pPr>
            <w:r>
              <w:rPr>
                <w:lang w:val="en-US"/>
              </w:rPr>
              <w:t>1 d.d.</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19A9DB6" w14:textId="77777777" w:rsidR="00371EDB" w:rsidRPr="00A044F8" w:rsidRDefault="00371EDB" w:rsidP="00A044F8">
            <w:pPr>
              <w:widowControl w:val="0"/>
              <w:shd w:val="clear" w:color="auto" w:fill="FFFFFF"/>
              <w:spacing w:line="276" w:lineRule="auto"/>
              <w:jc w:val="center"/>
              <w:textAlignment w:val="baseline"/>
            </w:pPr>
            <w:r>
              <w:t>30</w:t>
            </w:r>
          </w:p>
        </w:tc>
        <w:tc>
          <w:tcPr>
            <w:tcW w:w="1560" w:type="dxa"/>
            <w:tcBorders>
              <w:top w:val="single" w:sz="4" w:space="0" w:color="C0504D"/>
              <w:left w:val="single" w:sz="4" w:space="0" w:color="000000"/>
              <w:bottom w:val="single" w:sz="4" w:space="0" w:color="C0504D"/>
              <w:right w:val="single" w:sz="4" w:space="0" w:color="000000"/>
            </w:tcBorders>
          </w:tcPr>
          <w:p w14:paraId="53A13552" w14:textId="77777777" w:rsidR="00371EDB"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6A875B56" w14:textId="77777777" w:rsidR="00371EDB" w:rsidRDefault="0077452F" w:rsidP="00A044F8">
            <w:pPr>
              <w:widowControl w:val="0"/>
              <w:shd w:val="clear" w:color="auto" w:fill="FFFFFF"/>
              <w:spacing w:line="276" w:lineRule="auto"/>
              <w:jc w:val="center"/>
              <w:textAlignment w:val="baseline"/>
            </w:pPr>
            <w:r>
              <w:t>15</w:t>
            </w:r>
          </w:p>
        </w:tc>
      </w:tr>
      <w:tr w:rsidR="00326936" w:rsidRPr="00A044F8" w14:paraId="5C2E0456"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3E7121D8"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VKS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52C219B" w14:textId="77777777" w:rsidR="00371EDB" w:rsidRPr="00A044F8" w:rsidRDefault="00371EDB" w:rsidP="00A044F8">
            <w:pPr>
              <w:widowControl w:val="0"/>
              <w:shd w:val="clear" w:color="auto" w:fill="FFFFFF"/>
              <w:spacing w:line="276" w:lineRule="auto"/>
              <w:textAlignment w:val="baseline"/>
            </w:pPr>
            <w:r w:rsidRPr="00A044F8">
              <w:rPr>
                <w:color w:val="000000"/>
              </w:rPr>
              <w:t>Vėdinimo ir kondicionavimo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911EB62" w14:textId="77777777" w:rsidR="00371EDB" w:rsidRPr="00A044F8" w:rsidRDefault="00371EDB" w:rsidP="00A044F8">
            <w:pPr>
              <w:widowControl w:val="0"/>
              <w:shd w:val="clear" w:color="auto" w:fill="FFFFFF"/>
              <w:spacing w:line="276" w:lineRule="auto"/>
              <w:jc w:val="both"/>
              <w:textAlignment w:val="baseline"/>
            </w:pPr>
            <w:r w:rsidRPr="00A044F8">
              <w:rPr>
                <w:rFonts w:eastAsia="Times New Roman"/>
              </w:rPr>
              <w:t>Sistemos ir įrenginių (įskaitant jų 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1F7FF1A9" w14:textId="77777777" w:rsidR="00371EDB" w:rsidRPr="00A044F8" w:rsidRDefault="00371EDB" w:rsidP="00385304">
            <w:pPr>
              <w:widowControl w:val="0"/>
              <w:shd w:val="clear" w:color="auto" w:fill="FFFFFF"/>
              <w:spacing w:line="276" w:lineRule="auto"/>
              <w:jc w:val="center"/>
              <w:textAlignment w:val="baseline"/>
            </w:pPr>
            <w:r w:rsidRPr="00A044F8">
              <w:t>3</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A6698D2"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1D015B27" w14:textId="77777777" w:rsidR="00371EDB" w:rsidRPr="00A044F8" w:rsidRDefault="0077452F" w:rsidP="00A044F8">
            <w:pPr>
              <w:widowControl w:val="0"/>
              <w:shd w:val="clear" w:color="auto" w:fill="FFFFFF"/>
              <w:spacing w:line="276" w:lineRule="auto"/>
              <w:jc w:val="center"/>
              <w:textAlignment w:val="baseline"/>
            </w:pPr>
            <w:r>
              <w:t>6 d.d.</w:t>
            </w:r>
          </w:p>
        </w:tc>
        <w:tc>
          <w:tcPr>
            <w:tcW w:w="1701" w:type="dxa"/>
            <w:tcBorders>
              <w:top w:val="single" w:sz="4" w:space="0" w:color="C0504D"/>
              <w:left w:val="single" w:sz="4" w:space="0" w:color="000000"/>
              <w:bottom w:val="single" w:sz="4" w:space="0" w:color="C0504D"/>
              <w:right w:val="single" w:sz="4" w:space="0" w:color="000000"/>
            </w:tcBorders>
          </w:tcPr>
          <w:p w14:paraId="581296BF"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50374685"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6C69471C"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KVS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DD9DE48" w14:textId="77777777" w:rsidR="00371EDB" w:rsidRPr="00A044F8" w:rsidRDefault="00371EDB" w:rsidP="00A044F8">
            <w:pPr>
              <w:widowControl w:val="0"/>
              <w:shd w:val="clear" w:color="auto" w:fill="FFFFFF"/>
              <w:spacing w:line="276" w:lineRule="auto"/>
              <w:textAlignment w:val="baseline"/>
            </w:pPr>
            <w:r w:rsidRPr="00A044F8">
              <w:rPr>
                <w:color w:val="000000"/>
              </w:rPr>
              <w:t>Karšto vandens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A313337" w14:textId="77777777" w:rsidR="00371EDB" w:rsidRPr="00A044F8" w:rsidRDefault="00371EDB" w:rsidP="00A044F8">
            <w:pPr>
              <w:widowControl w:val="0"/>
              <w:shd w:val="clear" w:color="auto" w:fill="FFFFFF"/>
              <w:spacing w:line="276" w:lineRule="auto"/>
              <w:jc w:val="both"/>
              <w:textAlignment w:val="baseline"/>
            </w:pPr>
            <w:r w:rsidRPr="00A044F8">
              <w:rPr>
                <w:rFonts w:eastAsia="Times New Roman"/>
              </w:rPr>
              <w:t>Sistemos ir įrenginių (įskaitant jų 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5C86B49F"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6CC2A54"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5180A7F0"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4FB790B5"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1DDF7F4F"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73994331"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VS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9B397B3" w14:textId="77777777" w:rsidR="00371EDB" w:rsidRPr="00A044F8" w:rsidRDefault="00371EDB" w:rsidP="00A044F8">
            <w:pPr>
              <w:widowControl w:val="0"/>
              <w:shd w:val="clear" w:color="auto" w:fill="FFFFFF"/>
              <w:spacing w:line="276" w:lineRule="auto"/>
              <w:textAlignment w:val="baseline"/>
            </w:pPr>
            <w:r w:rsidRPr="00A044F8">
              <w:rPr>
                <w:color w:val="000000"/>
              </w:rPr>
              <w:t>Vandentiekio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9CF9341" w14:textId="77777777" w:rsidR="00371EDB" w:rsidRPr="00A044F8" w:rsidRDefault="00371EDB" w:rsidP="00A044F8">
            <w:pPr>
              <w:widowControl w:val="0"/>
              <w:shd w:val="clear" w:color="auto" w:fill="FFFFFF"/>
              <w:spacing w:line="276" w:lineRule="auto"/>
              <w:jc w:val="both"/>
              <w:textAlignment w:val="baseline"/>
            </w:pPr>
            <w:r w:rsidRPr="00A044F8">
              <w:rPr>
                <w:rFonts w:eastAsia="Times New Roman"/>
              </w:rPr>
              <w:t>Sistemos ir įrenginių (įskaitant jų 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0B510DAB" w14:textId="77777777" w:rsidR="00371EDB" w:rsidRPr="00A044F8" w:rsidRDefault="00371EDB" w:rsidP="00A044F8">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F85FF8F"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12A9F1C2"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1CAC6D08"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59C9AB55"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2223C468"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NS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13280EE" w14:textId="77777777" w:rsidR="00371EDB" w:rsidRPr="00A044F8" w:rsidRDefault="00371EDB" w:rsidP="00A044F8">
            <w:pPr>
              <w:widowControl w:val="0"/>
              <w:shd w:val="clear" w:color="auto" w:fill="FFFFFF"/>
              <w:spacing w:line="276" w:lineRule="auto"/>
              <w:textAlignment w:val="baseline"/>
            </w:pPr>
            <w:r w:rsidRPr="00A044F8">
              <w:rPr>
                <w:color w:val="000000"/>
              </w:rPr>
              <w:t>Buitinių nuotekų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988F850"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6AAE456" w14:textId="77777777" w:rsidR="00371EDB" w:rsidRPr="00A044F8" w:rsidRDefault="00371EDB" w:rsidP="00A044F8">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50697D3"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78FB58A9"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5D853185"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5AF855ED"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28BECAED" w14:textId="77777777" w:rsidR="00371EDB" w:rsidRPr="00A044F8" w:rsidRDefault="00371EDB" w:rsidP="00A044F8">
            <w:pPr>
              <w:jc w:val="center"/>
              <w:rPr>
                <w:color w:val="000000"/>
              </w:rPr>
            </w:pPr>
          </w:p>
          <w:p w14:paraId="3A7BA0EB"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SAN</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3D92167" w14:textId="77777777" w:rsidR="00371EDB" w:rsidRPr="00A044F8" w:rsidRDefault="00371EDB" w:rsidP="00A044F8">
            <w:pPr>
              <w:widowControl w:val="0"/>
              <w:shd w:val="clear" w:color="auto" w:fill="FFFFFF"/>
              <w:spacing w:line="276" w:lineRule="auto"/>
              <w:textAlignment w:val="baseline"/>
            </w:pPr>
            <w:r w:rsidRPr="00A044F8">
              <w:rPr>
                <w:color w:val="000000"/>
              </w:rPr>
              <w:t>Santechniniai prietaisai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BE33194"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45F1C758" w14:textId="77777777" w:rsidR="00371EDB" w:rsidRPr="00A044F8" w:rsidRDefault="00371EDB" w:rsidP="00A044F8">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77946DE"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32A0B2ED"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59FD06BD"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54807AEA"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04055A11" w14:textId="77777777" w:rsidR="00371EDB" w:rsidRPr="00A044F8" w:rsidRDefault="00371EDB" w:rsidP="00A044F8">
            <w:pPr>
              <w:jc w:val="center"/>
              <w:rPr>
                <w:color w:val="000000"/>
              </w:rPr>
            </w:pPr>
          </w:p>
          <w:p w14:paraId="5C5CE00B"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LS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20BE3BB" w14:textId="77777777" w:rsidR="00371EDB" w:rsidRPr="00A044F8" w:rsidRDefault="00371EDB" w:rsidP="00A044F8">
            <w:pPr>
              <w:widowControl w:val="0"/>
              <w:shd w:val="clear" w:color="auto" w:fill="FFFFFF"/>
              <w:spacing w:line="276" w:lineRule="auto"/>
              <w:textAlignment w:val="baseline"/>
            </w:pPr>
            <w:r w:rsidRPr="00A044F8">
              <w:rPr>
                <w:color w:val="000000"/>
              </w:rPr>
              <w:t>Lietaus nuotekų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D2C5FB0"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A5FCC5D" w14:textId="77777777" w:rsidR="00371EDB" w:rsidRPr="00A044F8" w:rsidRDefault="00371EDB" w:rsidP="00A044F8">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82FD512"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2E0DB961"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5F8D8DA9"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4DFD7AD5"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5FF839C6" w14:textId="77777777" w:rsidR="00371EDB" w:rsidRPr="00A044F8" w:rsidRDefault="00371EDB" w:rsidP="00A044F8">
            <w:pPr>
              <w:jc w:val="center"/>
              <w:rPr>
                <w:color w:val="000000"/>
              </w:rPr>
            </w:pPr>
          </w:p>
          <w:p w14:paraId="50CD47CE"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ES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E4892BC" w14:textId="77777777" w:rsidR="00371EDB" w:rsidRPr="00A044F8" w:rsidRDefault="00371EDB" w:rsidP="00A044F8">
            <w:pPr>
              <w:widowControl w:val="0"/>
              <w:shd w:val="clear" w:color="auto" w:fill="FFFFFF"/>
              <w:spacing w:line="276" w:lineRule="auto"/>
              <w:textAlignment w:val="baseline"/>
            </w:pPr>
            <w:r w:rsidRPr="00A044F8">
              <w:rPr>
                <w:color w:val="000000"/>
              </w:rPr>
              <w:t>Elektros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1321B86"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2A56CCCE" w14:textId="77777777" w:rsidR="00371EDB" w:rsidRPr="00A044F8" w:rsidRDefault="00371EDB" w:rsidP="00A044F8">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EFBCEAE"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7D34CCDD"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6DA42A73"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48548A44"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105E1D5E" w14:textId="77777777" w:rsidR="00371EDB" w:rsidRPr="00A044F8" w:rsidRDefault="00371EDB" w:rsidP="00A044F8">
            <w:pPr>
              <w:jc w:val="center"/>
              <w:rPr>
                <w:color w:val="000000"/>
              </w:rPr>
            </w:pPr>
          </w:p>
          <w:p w14:paraId="0599466A"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ASS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42F0AE0" w14:textId="77777777" w:rsidR="00371EDB" w:rsidRPr="00A044F8" w:rsidRDefault="00371EDB" w:rsidP="00385304">
            <w:pPr>
              <w:widowControl w:val="0"/>
              <w:shd w:val="clear" w:color="auto" w:fill="FFFFFF"/>
              <w:spacing w:line="276" w:lineRule="auto"/>
              <w:textAlignment w:val="baseline"/>
            </w:pPr>
            <w:r w:rsidRPr="00A044F8">
              <w:rPr>
                <w:color w:val="000000"/>
              </w:rPr>
              <w:t>Apsaugos signalizacinė sistem</w:t>
            </w:r>
            <w:r>
              <w:rPr>
                <w:color w:val="000000"/>
              </w:rPr>
              <w:t>a</w:t>
            </w:r>
            <w:r w:rsidRPr="00A044F8">
              <w:rPr>
                <w:color w:val="000000"/>
              </w:rPr>
              <w:t xml:space="preserve">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BC12051"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B01C7AD" w14:textId="77777777" w:rsidR="00371EDB" w:rsidRPr="00A044F8" w:rsidRDefault="00371EDB" w:rsidP="00A044F8">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E560240"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54A13940"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481E2A96"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5125EBEA"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6E49415F" w14:textId="77777777" w:rsidR="00371EDB" w:rsidRPr="00A044F8" w:rsidRDefault="00371EDB" w:rsidP="00A044F8">
            <w:pPr>
              <w:jc w:val="center"/>
              <w:rPr>
                <w:color w:val="000000"/>
              </w:rPr>
            </w:pPr>
          </w:p>
          <w:p w14:paraId="0B5DBE38"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JKS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657229E" w14:textId="77777777" w:rsidR="00371EDB" w:rsidRPr="00A044F8" w:rsidRDefault="00371EDB" w:rsidP="00A044F8">
            <w:pPr>
              <w:widowControl w:val="0"/>
              <w:shd w:val="clear" w:color="auto" w:fill="FFFFFF"/>
              <w:spacing w:line="276" w:lineRule="auto"/>
              <w:textAlignment w:val="baseline"/>
            </w:pPr>
            <w:r w:rsidRPr="00A044F8">
              <w:rPr>
                <w:color w:val="000000"/>
              </w:rPr>
              <w:t>Judėjimo kontrolės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7D7CAAE"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2C8779C3" w14:textId="77777777" w:rsidR="00371EDB" w:rsidRPr="00A044F8" w:rsidRDefault="00371EDB" w:rsidP="00A044F8">
            <w:pPr>
              <w:widowControl w:val="0"/>
              <w:shd w:val="clear" w:color="auto" w:fill="FFFFFF"/>
              <w:jc w:val="center"/>
              <w:textAlignment w:val="baseline"/>
            </w:pPr>
            <w:r>
              <w:rPr>
                <w:lang w:val="en-GB"/>
              </w:rPr>
              <w:t>2</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456EDC0"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75EBDCA0" w14:textId="77777777" w:rsidR="00371EDB" w:rsidRPr="00A044F8" w:rsidRDefault="0077452F" w:rsidP="00A044F8">
            <w:pPr>
              <w:widowControl w:val="0"/>
              <w:shd w:val="clear" w:color="auto" w:fill="FFFFFF"/>
              <w:spacing w:line="276" w:lineRule="auto"/>
              <w:jc w:val="center"/>
              <w:textAlignment w:val="baseline"/>
            </w:pPr>
            <w:r>
              <w:t>4 d.d.</w:t>
            </w:r>
          </w:p>
        </w:tc>
        <w:tc>
          <w:tcPr>
            <w:tcW w:w="1701" w:type="dxa"/>
            <w:tcBorders>
              <w:top w:val="single" w:sz="4" w:space="0" w:color="C0504D"/>
              <w:left w:val="single" w:sz="4" w:space="0" w:color="000000"/>
              <w:bottom w:val="single" w:sz="4" w:space="0" w:color="C0504D"/>
              <w:right w:val="single" w:sz="4" w:space="0" w:color="000000"/>
            </w:tcBorders>
          </w:tcPr>
          <w:p w14:paraId="747BEC52"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093DE1EE"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36D86007" w14:textId="77777777" w:rsidR="00371EDB" w:rsidRPr="00A044F8" w:rsidRDefault="00371EDB" w:rsidP="00A044F8">
            <w:pPr>
              <w:jc w:val="center"/>
              <w:rPr>
                <w:color w:val="000000"/>
              </w:rPr>
            </w:pPr>
          </w:p>
          <w:p w14:paraId="25E8B53A"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VSS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B7D2CE3" w14:textId="77777777" w:rsidR="00371EDB" w:rsidRPr="00A044F8" w:rsidRDefault="00371EDB" w:rsidP="00A044F8">
            <w:pPr>
              <w:widowControl w:val="0"/>
              <w:shd w:val="clear" w:color="auto" w:fill="FFFFFF"/>
              <w:spacing w:line="276" w:lineRule="auto"/>
              <w:textAlignment w:val="baseline"/>
            </w:pPr>
            <w:r w:rsidRPr="00A044F8">
              <w:rPr>
                <w:color w:val="000000"/>
              </w:rPr>
              <w:t>Vaizdo stebėjimo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3C2FF0DC"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1637ED15" w14:textId="77777777" w:rsidR="00371EDB" w:rsidRPr="00A044F8" w:rsidRDefault="00371EDB" w:rsidP="00A044F8">
            <w:pPr>
              <w:widowControl w:val="0"/>
              <w:shd w:val="clear" w:color="auto" w:fill="FFFFFF"/>
              <w:spacing w:line="276" w:lineRule="auto"/>
              <w:jc w:val="center"/>
              <w:textAlignment w:val="baseline"/>
            </w:pPr>
            <w:r>
              <w:rPr>
                <w:lang w:val="en-GB"/>
              </w:rPr>
              <w:t>2</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A8F0B34"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5CADBC28" w14:textId="77777777" w:rsidR="00371EDB" w:rsidRPr="00A044F8" w:rsidRDefault="0077452F" w:rsidP="00A044F8">
            <w:pPr>
              <w:widowControl w:val="0"/>
              <w:shd w:val="clear" w:color="auto" w:fill="FFFFFF"/>
              <w:spacing w:line="276" w:lineRule="auto"/>
              <w:jc w:val="center"/>
              <w:textAlignment w:val="baseline"/>
            </w:pPr>
            <w:r>
              <w:t>4 d.d.</w:t>
            </w:r>
          </w:p>
        </w:tc>
        <w:tc>
          <w:tcPr>
            <w:tcW w:w="1701" w:type="dxa"/>
            <w:tcBorders>
              <w:top w:val="single" w:sz="4" w:space="0" w:color="C0504D"/>
              <w:left w:val="single" w:sz="4" w:space="0" w:color="000000"/>
              <w:bottom w:val="single" w:sz="4" w:space="0" w:color="C0504D"/>
              <w:right w:val="single" w:sz="4" w:space="0" w:color="000000"/>
            </w:tcBorders>
          </w:tcPr>
          <w:p w14:paraId="10182486"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2C30CF41"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2611123F"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TRS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7F5C9DC" w14:textId="77777777" w:rsidR="00371EDB" w:rsidRPr="00A044F8" w:rsidRDefault="00371EDB" w:rsidP="00A044F8">
            <w:pPr>
              <w:widowControl w:val="0"/>
              <w:shd w:val="clear" w:color="auto" w:fill="FFFFFF"/>
              <w:spacing w:line="276" w:lineRule="auto"/>
              <w:textAlignment w:val="baseline"/>
            </w:pPr>
            <w:r w:rsidRPr="00A044F8">
              <w:rPr>
                <w:color w:val="000000"/>
              </w:rPr>
              <w:t xml:space="preserve">Telekomunikacijų ir </w:t>
            </w:r>
            <w:r>
              <w:rPr>
                <w:color w:val="000000"/>
              </w:rPr>
              <w:t xml:space="preserve">ryšių </w:t>
            </w:r>
            <w:r w:rsidRPr="00A044F8">
              <w:rPr>
                <w:color w:val="000000"/>
              </w:rPr>
              <w:t>techniniai informacijos perdavimo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B4DE7FF"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66C9EAD7" w14:textId="77777777" w:rsidR="00371EDB" w:rsidRPr="00A044F8" w:rsidRDefault="00371EDB" w:rsidP="00A044F8">
            <w:pPr>
              <w:widowControl w:val="0"/>
              <w:shd w:val="clear" w:color="auto" w:fill="FFFFFF"/>
              <w:spacing w:line="276" w:lineRule="auto"/>
              <w:jc w:val="center"/>
              <w:textAlignment w:val="baseline"/>
            </w:pPr>
            <w:r>
              <w:rPr>
                <w:lang w:val="en-GB"/>
              </w:rPr>
              <w:t>2</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B4325B3"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0A0A3DF0" w14:textId="77777777" w:rsidR="00371EDB" w:rsidRPr="00A044F8" w:rsidRDefault="0077452F" w:rsidP="00A044F8">
            <w:pPr>
              <w:widowControl w:val="0"/>
              <w:shd w:val="clear" w:color="auto" w:fill="FFFFFF"/>
              <w:spacing w:line="276" w:lineRule="auto"/>
              <w:jc w:val="center"/>
              <w:textAlignment w:val="baseline"/>
            </w:pPr>
            <w:r>
              <w:t>4 d.d.</w:t>
            </w:r>
          </w:p>
        </w:tc>
        <w:tc>
          <w:tcPr>
            <w:tcW w:w="1701" w:type="dxa"/>
            <w:tcBorders>
              <w:top w:val="single" w:sz="4" w:space="0" w:color="C0504D"/>
              <w:left w:val="single" w:sz="4" w:space="0" w:color="000000"/>
              <w:bottom w:val="single" w:sz="4" w:space="0" w:color="C0504D"/>
              <w:right w:val="single" w:sz="4" w:space="0" w:color="000000"/>
            </w:tcBorders>
          </w:tcPr>
          <w:p w14:paraId="45F6E80B"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7BAF599A"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678BC19C" w14:textId="77777777" w:rsidR="00371EDB" w:rsidRPr="00A044F8" w:rsidRDefault="00371EDB" w:rsidP="00A044F8">
            <w:pPr>
              <w:jc w:val="center"/>
              <w:rPr>
                <w:color w:val="000000"/>
              </w:rPr>
            </w:pPr>
          </w:p>
          <w:p w14:paraId="778F6512"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AS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32556DA" w14:textId="77777777" w:rsidR="00371EDB" w:rsidRPr="00A044F8" w:rsidRDefault="00371EDB" w:rsidP="00A044F8">
            <w:pPr>
              <w:widowControl w:val="0"/>
              <w:shd w:val="clear" w:color="auto" w:fill="FFFFFF"/>
              <w:spacing w:line="276" w:lineRule="auto"/>
              <w:textAlignment w:val="baseline"/>
            </w:pPr>
            <w:r w:rsidRPr="00A044F8">
              <w:rPr>
                <w:color w:val="000000"/>
              </w:rPr>
              <w:t>Automatizavimo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A81D803"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w:t>
            </w:r>
            <w:r w:rsidRPr="00A044F8">
              <w:rPr>
                <w:sz w:val="22"/>
                <w:szCs w:val="22"/>
              </w:rPr>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4248DDBB" w14:textId="77777777" w:rsidR="00371EDB" w:rsidRPr="00A044F8" w:rsidRDefault="00371EDB" w:rsidP="00A044F8">
            <w:pPr>
              <w:widowControl w:val="0"/>
              <w:shd w:val="clear" w:color="auto" w:fill="FFFFFF"/>
              <w:spacing w:line="276" w:lineRule="auto"/>
              <w:jc w:val="center"/>
              <w:textAlignment w:val="baseline"/>
            </w:pPr>
            <w:r w:rsidRPr="00A044F8">
              <w:t>3</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06F2555"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42F7CB8D" w14:textId="77777777" w:rsidR="00371EDB" w:rsidRPr="00A044F8" w:rsidRDefault="0077452F" w:rsidP="00A044F8">
            <w:pPr>
              <w:widowControl w:val="0"/>
              <w:shd w:val="clear" w:color="auto" w:fill="FFFFFF"/>
              <w:spacing w:line="276" w:lineRule="auto"/>
              <w:jc w:val="center"/>
              <w:textAlignment w:val="baseline"/>
            </w:pPr>
            <w:r>
              <w:t>6 d.d.</w:t>
            </w:r>
          </w:p>
        </w:tc>
        <w:tc>
          <w:tcPr>
            <w:tcW w:w="1701" w:type="dxa"/>
            <w:tcBorders>
              <w:top w:val="single" w:sz="4" w:space="0" w:color="C0504D"/>
              <w:left w:val="single" w:sz="4" w:space="0" w:color="000000"/>
              <w:bottom w:val="single" w:sz="4" w:space="0" w:color="C0504D"/>
              <w:right w:val="single" w:sz="4" w:space="0" w:color="000000"/>
            </w:tcBorders>
          </w:tcPr>
          <w:p w14:paraId="3748B75E"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7CDE9580"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110D5B97" w14:textId="77777777" w:rsidR="00371EDB" w:rsidRPr="00A044F8" w:rsidRDefault="00371EDB" w:rsidP="00A044F8">
            <w:pPr>
              <w:jc w:val="center"/>
              <w:rPr>
                <w:color w:val="000000"/>
              </w:rPr>
            </w:pPr>
          </w:p>
          <w:p w14:paraId="487F6009" w14:textId="77777777" w:rsidR="00371EDB" w:rsidRPr="00A044F8" w:rsidRDefault="00371EDB" w:rsidP="00A044F8">
            <w:pPr>
              <w:widowControl w:val="0"/>
              <w:shd w:val="clear" w:color="auto" w:fill="FFFFFF"/>
              <w:spacing w:line="276" w:lineRule="auto"/>
              <w:jc w:val="center"/>
              <w:textAlignment w:val="baseline"/>
            </w:pPr>
            <w:r w:rsidRPr="00A044F8">
              <w:rPr>
                <w:rFonts w:ascii="Calibri" w:hAnsi="Calibri"/>
                <w:color w:val="000000"/>
              </w:rPr>
              <w:t>DŠS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9940B3D" w14:textId="77777777" w:rsidR="00371EDB" w:rsidRPr="00A044F8" w:rsidRDefault="00371EDB" w:rsidP="00A044F8">
            <w:pPr>
              <w:widowControl w:val="0"/>
              <w:shd w:val="clear" w:color="auto" w:fill="FFFFFF"/>
              <w:spacing w:line="276" w:lineRule="auto"/>
              <w:textAlignment w:val="baseline"/>
            </w:pPr>
            <w:r w:rsidRPr="00A044F8">
              <w:rPr>
                <w:rFonts w:ascii="Calibri" w:hAnsi="Calibri"/>
                <w:color w:val="000000"/>
              </w:rPr>
              <w:t>Dūmų šalinimo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F80186D"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1035CB58" w14:textId="77777777" w:rsidR="00371EDB" w:rsidRPr="00A044F8" w:rsidRDefault="00371EDB" w:rsidP="00385304">
            <w:pPr>
              <w:widowControl w:val="0"/>
              <w:shd w:val="clear" w:color="auto" w:fill="FFFFFF"/>
              <w:spacing w:line="276" w:lineRule="auto"/>
              <w:jc w:val="center"/>
              <w:textAlignment w:val="baseline"/>
            </w:pPr>
            <w:r w:rsidRPr="00A044F8">
              <w:rPr>
                <w:rFonts w:ascii="Calibri" w:hAnsi="Calibri"/>
              </w:rPr>
              <w:t>1</w:t>
            </w:r>
            <w:r>
              <w:rPr>
                <w:rFonts w:ascii="Calibri" w:hAnsi="Calibri"/>
              </w:rPr>
              <w:t xml:space="preserve"> </w:t>
            </w:r>
            <w:r w:rsidRPr="00A044F8">
              <w:rPr>
                <w:rFonts w:ascii="Calibri" w:hAnsi="Calibri"/>
              </w:rPr>
              <w:t>d.d</w:t>
            </w:r>
            <w:r>
              <w:rPr>
                <w:rFonts w:ascii="Calibri" w:hAnsi="Calibri"/>
              </w:rP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AC695DA" w14:textId="77777777" w:rsidR="00371EDB" w:rsidRPr="00A044F8" w:rsidRDefault="00371EDB" w:rsidP="00A044F8">
            <w:pPr>
              <w:widowControl w:val="0"/>
              <w:shd w:val="clear" w:color="auto" w:fill="FFFFFF"/>
              <w:spacing w:line="276" w:lineRule="auto"/>
              <w:jc w:val="center"/>
              <w:textAlignment w:val="baseline"/>
            </w:pPr>
            <w:r w:rsidRPr="00A044F8">
              <w:rPr>
                <w:rFonts w:ascii="Calibri" w:hAnsi="Calibri"/>
              </w:rPr>
              <w:t>30</w:t>
            </w:r>
          </w:p>
        </w:tc>
        <w:tc>
          <w:tcPr>
            <w:tcW w:w="1560" w:type="dxa"/>
            <w:tcBorders>
              <w:top w:val="single" w:sz="4" w:space="0" w:color="C0504D"/>
              <w:left w:val="single" w:sz="4" w:space="0" w:color="000000"/>
              <w:bottom w:val="single" w:sz="4" w:space="0" w:color="C0504D"/>
              <w:right w:val="single" w:sz="4" w:space="0" w:color="000000"/>
            </w:tcBorders>
          </w:tcPr>
          <w:p w14:paraId="2F6FD6D0" w14:textId="77777777" w:rsidR="00371EDB" w:rsidRPr="00A044F8" w:rsidRDefault="0077452F" w:rsidP="00A044F8">
            <w:pPr>
              <w:widowControl w:val="0"/>
              <w:shd w:val="clear" w:color="auto" w:fill="FFFFFF"/>
              <w:spacing w:line="276" w:lineRule="auto"/>
              <w:jc w:val="center"/>
              <w:textAlignment w:val="baseline"/>
              <w:rPr>
                <w:rFonts w:ascii="Calibri" w:hAnsi="Calibri"/>
              </w:rPr>
            </w:pPr>
            <w:r>
              <w:rPr>
                <w:rFonts w:ascii="Calibri" w:hAnsi="Calibri"/>
              </w:rPr>
              <w:t>2 d.d.</w:t>
            </w:r>
          </w:p>
        </w:tc>
        <w:tc>
          <w:tcPr>
            <w:tcW w:w="1701" w:type="dxa"/>
            <w:tcBorders>
              <w:top w:val="single" w:sz="4" w:space="0" w:color="C0504D"/>
              <w:left w:val="single" w:sz="4" w:space="0" w:color="000000"/>
              <w:bottom w:val="single" w:sz="4" w:space="0" w:color="C0504D"/>
              <w:right w:val="single" w:sz="4" w:space="0" w:color="000000"/>
            </w:tcBorders>
          </w:tcPr>
          <w:p w14:paraId="7090C4E6" w14:textId="77777777" w:rsidR="00371EDB" w:rsidRPr="00A044F8" w:rsidRDefault="0077452F" w:rsidP="00A044F8">
            <w:pPr>
              <w:widowControl w:val="0"/>
              <w:shd w:val="clear" w:color="auto" w:fill="FFFFFF"/>
              <w:spacing w:line="276" w:lineRule="auto"/>
              <w:jc w:val="center"/>
              <w:textAlignment w:val="baseline"/>
              <w:rPr>
                <w:rFonts w:ascii="Calibri" w:hAnsi="Calibri"/>
              </w:rPr>
            </w:pPr>
            <w:r>
              <w:rPr>
                <w:rFonts w:ascii="Calibri" w:hAnsi="Calibri"/>
              </w:rPr>
              <w:t>15</w:t>
            </w:r>
          </w:p>
        </w:tc>
      </w:tr>
      <w:tr w:rsidR="00326936" w:rsidRPr="00A044F8" w14:paraId="3A08A9A7"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021A49B6"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PGGS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58A887C" w14:textId="77777777" w:rsidR="00371EDB" w:rsidRPr="00A044F8" w:rsidRDefault="00371EDB" w:rsidP="00A044F8">
            <w:pPr>
              <w:widowControl w:val="0"/>
              <w:shd w:val="clear" w:color="auto" w:fill="FFFFFF"/>
              <w:spacing w:line="276" w:lineRule="auto"/>
              <w:textAlignment w:val="baseline"/>
            </w:pPr>
            <w:r w:rsidRPr="00A044F8">
              <w:t>Priešgaisrinė sauga, gaisro aptikimo ir gaisro gesinimo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EA2CDD2"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76BEDAC9"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2DC47A2"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27B4DA02"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601C557E"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7EB92EF6"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79612E33"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DS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036661F" w14:textId="77777777" w:rsidR="00371EDB" w:rsidRPr="00A044F8" w:rsidRDefault="00371EDB" w:rsidP="00A044F8">
            <w:pPr>
              <w:widowControl w:val="0"/>
              <w:shd w:val="clear" w:color="auto" w:fill="FFFFFF"/>
              <w:spacing w:line="276" w:lineRule="auto"/>
              <w:textAlignment w:val="baseline"/>
            </w:pPr>
            <w:r w:rsidRPr="00A044F8">
              <w:rPr>
                <w:color w:val="000000" w:themeColor="text1"/>
              </w:rPr>
              <w:t>Dujotiekio sistema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1F87605"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13D497F4"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DD621F6"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7AE1CEA7"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43C1D946"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0D553376"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214BA016"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KL</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D492443" w14:textId="77777777" w:rsidR="00371EDB" w:rsidRPr="00A044F8" w:rsidRDefault="00371EDB" w:rsidP="00A044F8">
            <w:pPr>
              <w:widowControl w:val="0"/>
              <w:shd w:val="clear" w:color="auto" w:fill="FFFFFF"/>
              <w:spacing w:line="276" w:lineRule="auto"/>
              <w:textAlignment w:val="baseline"/>
            </w:pPr>
            <w:r w:rsidRPr="00A044F8">
              <w:t>Keleiviniai liftai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A0107FE"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049C5340" w14:textId="77777777" w:rsidR="00371EDB" w:rsidRPr="00A044F8" w:rsidRDefault="00371EDB" w:rsidP="00385304">
            <w:pPr>
              <w:widowControl w:val="0"/>
              <w:shd w:val="clear" w:color="auto" w:fill="FFFFFF"/>
              <w:spacing w:line="276" w:lineRule="auto"/>
              <w:jc w:val="center"/>
              <w:textAlignment w:val="baseline"/>
            </w:pPr>
            <w:r w:rsidRPr="00A044F8">
              <w:t>3</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C3265A9"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3472F311" w14:textId="77777777" w:rsidR="00371EDB" w:rsidRPr="00A044F8" w:rsidRDefault="0077452F" w:rsidP="00A044F8">
            <w:pPr>
              <w:widowControl w:val="0"/>
              <w:shd w:val="clear" w:color="auto" w:fill="FFFFFF"/>
              <w:spacing w:line="276" w:lineRule="auto"/>
              <w:jc w:val="center"/>
              <w:textAlignment w:val="baseline"/>
            </w:pPr>
            <w:r>
              <w:t>6 d.d</w:t>
            </w:r>
          </w:p>
        </w:tc>
        <w:tc>
          <w:tcPr>
            <w:tcW w:w="1701" w:type="dxa"/>
            <w:tcBorders>
              <w:top w:val="single" w:sz="4" w:space="0" w:color="C0504D"/>
              <w:left w:val="single" w:sz="4" w:space="0" w:color="000000"/>
              <w:bottom w:val="single" w:sz="4" w:space="0" w:color="C0504D"/>
              <w:right w:val="single" w:sz="4" w:space="0" w:color="000000"/>
            </w:tcBorders>
          </w:tcPr>
          <w:p w14:paraId="38E39198"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5A36CD3A"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18A3F509" w14:textId="77777777" w:rsidR="00371EDB" w:rsidRPr="00A044F8" w:rsidRDefault="00371EDB" w:rsidP="00A044F8">
            <w:pPr>
              <w:jc w:val="center"/>
              <w:rPr>
                <w:color w:val="000000"/>
              </w:rPr>
            </w:pPr>
          </w:p>
          <w:p w14:paraId="64FC1277"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TKL</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55D41E9" w14:textId="77777777" w:rsidR="00371EDB" w:rsidRPr="00A044F8" w:rsidRDefault="00371EDB" w:rsidP="00712D69">
            <w:pPr>
              <w:widowControl w:val="0"/>
              <w:shd w:val="clear" w:color="auto" w:fill="FFFFFF"/>
              <w:spacing w:line="276" w:lineRule="auto"/>
              <w:textAlignment w:val="baseline"/>
            </w:pPr>
            <w:r w:rsidRPr="00A044F8">
              <w:t>Techniniai liftai, keltuvai ir transporterių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5B669F3"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520B751B" w14:textId="77777777" w:rsidR="00371EDB" w:rsidRPr="00A044F8" w:rsidRDefault="00371EDB" w:rsidP="00A044F8">
            <w:pPr>
              <w:widowControl w:val="0"/>
              <w:shd w:val="clear" w:color="auto" w:fill="FFFFFF"/>
              <w:spacing w:line="276" w:lineRule="auto"/>
              <w:jc w:val="center"/>
              <w:textAlignment w:val="baseline"/>
            </w:pPr>
            <w:r>
              <w:rPr>
                <w:lang w:val="en-GB"/>
              </w:rPr>
              <w:t>2</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C9860E1"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1CC969F0" w14:textId="77777777" w:rsidR="00371EDB" w:rsidRPr="00A044F8" w:rsidRDefault="0077452F" w:rsidP="00A044F8">
            <w:pPr>
              <w:widowControl w:val="0"/>
              <w:shd w:val="clear" w:color="auto" w:fill="FFFFFF"/>
              <w:spacing w:line="276" w:lineRule="auto"/>
              <w:jc w:val="center"/>
              <w:textAlignment w:val="baseline"/>
            </w:pPr>
            <w:r>
              <w:t>4 d.d.</w:t>
            </w:r>
          </w:p>
        </w:tc>
        <w:tc>
          <w:tcPr>
            <w:tcW w:w="1701" w:type="dxa"/>
            <w:tcBorders>
              <w:top w:val="single" w:sz="4" w:space="0" w:color="C0504D"/>
              <w:left w:val="single" w:sz="4" w:space="0" w:color="000000"/>
              <w:bottom w:val="single" w:sz="4" w:space="0" w:color="C0504D"/>
              <w:right w:val="single" w:sz="4" w:space="0" w:color="000000"/>
            </w:tcBorders>
          </w:tcPr>
          <w:p w14:paraId="75F1D9A0"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4A9252A7"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036C1EE3" w14:textId="77777777" w:rsidR="00371EDB" w:rsidRPr="00A044F8" w:rsidRDefault="00371EDB" w:rsidP="00A044F8">
            <w:pPr>
              <w:jc w:val="center"/>
              <w:rPr>
                <w:color w:val="000000" w:themeColor="text1"/>
              </w:rPr>
            </w:pPr>
            <w:r w:rsidRPr="00A044F8">
              <w:rPr>
                <w:color w:val="000000" w:themeColor="text1"/>
              </w:rPr>
              <w:t>SNS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5E9A4C2" w14:textId="77777777" w:rsidR="00371EDB" w:rsidRPr="00A044F8" w:rsidRDefault="00371EDB" w:rsidP="00A044F8">
            <w:pPr>
              <w:widowControl w:val="0"/>
              <w:shd w:val="clear" w:color="auto" w:fill="FFFFFF"/>
              <w:spacing w:line="276" w:lineRule="auto"/>
              <w:textAlignment w:val="baseline"/>
              <w:rPr>
                <w:color w:val="000000" w:themeColor="text1"/>
              </w:rPr>
            </w:pPr>
            <w:r w:rsidRPr="00A044F8">
              <w:rPr>
                <w:color w:val="000000" w:themeColor="text1"/>
              </w:rPr>
              <w:t>Specifinio naudojimo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F628C74" w14:textId="77777777" w:rsidR="00371EDB" w:rsidRPr="00A044F8" w:rsidRDefault="00371EDB" w:rsidP="00A044F8">
            <w:pPr>
              <w:widowControl w:val="0"/>
              <w:shd w:val="clear" w:color="auto" w:fill="FFFFFF"/>
              <w:spacing w:line="276" w:lineRule="auto"/>
              <w:jc w:val="both"/>
              <w:textAlignment w:val="baseline"/>
              <w:rPr>
                <w:color w:val="000000" w:themeColor="text1"/>
              </w:rPr>
            </w:pPr>
            <w:r w:rsidRPr="00A044F8">
              <w:rPr>
                <w:color w:val="000000" w:themeColor="text1"/>
              </w:rPr>
              <w:t xml:space="preserve">Specifinio naudojimo kitų baldų, įrenginių priežiūra, </w:t>
            </w:r>
            <w:r w:rsidR="0032405C">
              <w:rPr>
                <w:color w:val="000000" w:themeColor="text1"/>
              </w:rPr>
              <w:t>Atnaujinimas ir r</w:t>
            </w:r>
            <w:r w:rsidRPr="00A044F8">
              <w:rPr>
                <w:color w:val="000000" w:themeColor="text1"/>
              </w:rPr>
              <w:t>emontas ar pakeitimas vykdomi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12B32026"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CE51BC1" w14:textId="77777777"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7C66C607"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0DC7F1C2" w14:textId="77777777" w:rsidR="00371EDB" w:rsidRPr="00A044F8" w:rsidRDefault="0077452F" w:rsidP="00A044F8">
            <w:pPr>
              <w:widowControl w:val="0"/>
              <w:shd w:val="clear" w:color="auto" w:fill="FFFFFF"/>
              <w:spacing w:line="276" w:lineRule="auto"/>
              <w:jc w:val="center"/>
              <w:textAlignment w:val="baseline"/>
            </w:pPr>
            <w:r>
              <w:t>5</w:t>
            </w:r>
          </w:p>
        </w:tc>
      </w:tr>
      <w:tr w:rsidR="00326936" w:rsidRPr="00A044F8" w14:paraId="27FC0C9E"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6A79ACD4"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STP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8E82AE3" w14:textId="77777777" w:rsidR="00371EDB" w:rsidRPr="00A044F8" w:rsidRDefault="00371EDB" w:rsidP="00A044F8">
            <w:pPr>
              <w:widowControl w:val="0"/>
              <w:shd w:val="clear" w:color="auto" w:fill="FFFFFF"/>
              <w:spacing w:line="276" w:lineRule="auto"/>
              <w:textAlignment w:val="baseline"/>
            </w:pPr>
            <w:r w:rsidRPr="00A044F8">
              <w:t xml:space="preserve">Statinių </w:t>
            </w:r>
            <w:r>
              <w:t xml:space="preserve">(įskaitant kelius) </w:t>
            </w:r>
            <w:r w:rsidRPr="00A044F8">
              <w:t xml:space="preserve">ir jų </w:t>
            </w:r>
            <w:r>
              <w:t xml:space="preserve">konstrukcijų, apdailos ir kitų </w:t>
            </w:r>
            <w:r w:rsidRPr="00A044F8">
              <w:t>elementų priežiūra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DC2398E"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7F26D66C" w14:textId="77777777" w:rsidR="00371EDB" w:rsidRPr="00A044F8" w:rsidRDefault="00371EDB" w:rsidP="00385304">
            <w:pPr>
              <w:widowControl w:val="0"/>
              <w:shd w:val="clear" w:color="auto" w:fill="FFFFFF"/>
              <w:spacing w:line="276" w:lineRule="auto"/>
              <w:jc w:val="center"/>
              <w:textAlignment w:val="baseline"/>
            </w:pPr>
            <w:r w:rsidRPr="00A044F8">
              <w:t>3</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FFCE546"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73F4619A" w14:textId="77777777" w:rsidR="00371EDB" w:rsidRPr="00A044F8" w:rsidRDefault="0077452F" w:rsidP="00A044F8">
            <w:pPr>
              <w:widowControl w:val="0"/>
              <w:shd w:val="clear" w:color="auto" w:fill="FFFFFF"/>
              <w:spacing w:line="276" w:lineRule="auto"/>
              <w:jc w:val="center"/>
              <w:textAlignment w:val="baseline"/>
            </w:pPr>
            <w:r>
              <w:t>6 d.d.</w:t>
            </w:r>
          </w:p>
        </w:tc>
        <w:tc>
          <w:tcPr>
            <w:tcW w:w="1701" w:type="dxa"/>
            <w:tcBorders>
              <w:top w:val="single" w:sz="4" w:space="0" w:color="C0504D"/>
              <w:left w:val="single" w:sz="4" w:space="0" w:color="000000"/>
              <w:bottom w:val="single" w:sz="4" w:space="0" w:color="C0504D"/>
              <w:right w:val="single" w:sz="4" w:space="0" w:color="000000"/>
            </w:tcBorders>
          </w:tcPr>
          <w:p w14:paraId="01515379"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17A93018"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0B7CE411" w14:textId="77777777" w:rsidR="00371EDB" w:rsidRPr="00A044F8" w:rsidRDefault="00371EDB" w:rsidP="00A044F8">
            <w:pPr>
              <w:widowControl w:val="0"/>
              <w:autoSpaceDE w:val="0"/>
              <w:jc w:val="center"/>
              <w:textAlignment w:val="baseline"/>
            </w:pPr>
          </w:p>
          <w:p w14:paraId="514616E9" w14:textId="77777777" w:rsidR="00371EDB" w:rsidRPr="00A044F8" w:rsidRDefault="00371EDB" w:rsidP="00A044F8">
            <w:pPr>
              <w:widowControl w:val="0"/>
              <w:shd w:val="clear" w:color="auto" w:fill="FFFFFF"/>
              <w:spacing w:line="276" w:lineRule="auto"/>
              <w:jc w:val="center"/>
              <w:textAlignment w:val="baseline"/>
            </w:pPr>
            <w:r w:rsidRPr="00A044F8">
              <w:t>TIP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8E9C9B8" w14:textId="77777777" w:rsidR="00371EDB" w:rsidRPr="00A044F8" w:rsidRDefault="00371EDB" w:rsidP="00A044F8">
            <w:pPr>
              <w:widowControl w:val="0"/>
              <w:shd w:val="clear" w:color="auto" w:fill="FFFFFF"/>
              <w:spacing w:line="276" w:lineRule="auto"/>
              <w:textAlignment w:val="baseline"/>
            </w:pPr>
            <w:r w:rsidRPr="00A044F8">
              <w:t>Teritorijos infrastruktūros elementai,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0BEC4434" w14:textId="77777777" w:rsidR="00371EDB" w:rsidRPr="00A044F8" w:rsidRDefault="00371EDB" w:rsidP="00A044F8">
            <w:pPr>
              <w:widowControl w:val="0"/>
              <w:shd w:val="clear" w:color="auto" w:fill="FFFFFF"/>
              <w:spacing w:line="276" w:lineRule="auto"/>
              <w:jc w:val="both"/>
              <w:textAlignment w:val="baseline"/>
            </w:pPr>
            <w:r w:rsidRPr="00A044F8">
              <w:t>Teritorijos infrastruktūros (įskaitant jų sudedamąsias dalis) tinkama ir laiku vykdoma techninė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020146C0" w14:textId="77777777" w:rsidR="00371EDB" w:rsidRPr="00A044F8" w:rsidRDefault="00371EDB" w:rsidP="00385304">
            <w:pPr>
              <w:widowControl w:val="0"/>
              <w:shd w:val="clear" w:color="auto" w:fill="FFFFFF"/>
              <w:spacing w:line="276" w:lineRule="auto"/>
              <w:jc w:val="center"/>
              <w:textAlignment w:val="baseline"/>
            </w:pPr>
            <w:r w:rsidRPr="00A044F8">
              <w:t>3</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603EEA6"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5FE700F1" w14:textId="77777777" w:rsidR="00371EDB" w:rsidRPr="00A044F8" w:rsidRDefault="0077452F" w:rsidP="00A044F8">
            <w:pPr>
              <w:widowControl w:val="0"/>
              <w:shd w:val="clear" w:color="auto" w:fill="FFFFFF"/>
              <w:spacing w:line="276" w:lineRule="auto"/>
              <w:jc w:val="center"/>
              <w:textAlignment w:val="baseline"/>
            </w:pPr>
            <w:r>
              <w:t>6 d.d.</w:t>
            </w:r>
          </w:p>
        </w:tc>
        <w:tc>
          <w:tcPr>
            <w:tcW w:w="1701" w:type="dxa"/>
            <w:tcBorders>
              <w:top w:val="single" w:sz="4" w:space="0" w:color="C0504D"/>
              <w:left w:val="single" w:sz="4" w:space="0" w:color="000000"/>
              <w:bottom w:val="single" w:sz="4" w:space="0" w:color="C0504D"/>
              <w:right w:val="single" w:sz="4" w:space="0" w:color="000000"/>
            </w:tcBorders>
          </w:tcPr>
          <w:p w14:paraId="3C1BF595"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74820B47"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50A6CFD3" w14:textId="77777777" w:rsidR="00371EDB" w:rsidRPr="00A044F8" w:rsidRDefault="00371EDB" w:rsidP="00A044F8">
            <w:pPr>
              <w:widowControl w:val="0"/>
              <w:shd w:val="clear" w:color="auto" w:fill="FFFFFF"/>
              <w:spacing w:line="276" w:lineRule="auto"/>
              <w:jc w:val="center"/>
              <w:textAlignment w:val="baseline"/>
            </w:pPr>
            <w:r w:rsidRPr="00A044F8">
              <w:t>VV</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A7FB9F4" w14:textId="77777777" w:rsidR="00371EDB" w:rsidRPr="00A044F8" w:rsidRDefault="00371EDB" w:rsidP="00A044F8">
            <w:pPr>
              <w:widowControl w:val="0"/>
              <w:shd w:val="clear" w:color="auto" w:fill="FFFFFF"/>
              <w:spacing w:line="276" w:lineRule="auto"/>
              <w:textAlignment w:val="baseline"/>
            </w:pPr>
            <w:r w:rsidRPr="00A044F8">
              <w:t>Vidaus patalpų valymas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10D997D" w14:textId="77777777" w:rsidR="00371EDB" w:rsidRPr="00A044F8" w:rsidRDefault="00371EDB" w:rsidP="00A044F8">
            <w:pPr>
              <w:widowControl w:val="0"/>
              <w:shd w:val="clear" w:color="auto" w:fill="FFFFFF"/>
              <w:spacing w:line="276" w:lineRule="auto"/>
              <w:textAlignment w:val="baseline"/>
            </w:pPr>
            <w:r w:rsidRPr="00A044F8">
              <w:t>Ne spec. patalpų ir jų elementų valymo paslaugos vyksta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01C60DB5"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6087C33" w14:textId="77777777"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2E916C48"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1BF3D6BF" w14:textId="77777777" w:rsidR="00371EDB" w:rsidRPr="00A044F8" w:rsidRDefault="0077452F" w:rsidP="00A044F8">
            <w:pPr>
              <w:widowControl w:val="0"/>
              <w:shd w:val="clear" w:color="auto" w:fill="FFFFFF"/>
              <w:spacing w:line="276" w:lineRule="auto"/>
              <w:jc w:val="center"/>
              <w:textAlignment w:val="baseline"/>
            </w:pPr>
            <w:r>
              <w:t>5</w:t>
            </w:r>
          </w:p>
        </w:tc>
      </w:tr>
      <w:tr w:rsidR="00326936" w:rsidRPr="00A044F8" w14:paraId="38686304"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3BF79998" w14:textId="77777777" w:rsidR="00371EDB" w:rsidRPr="00A044F8" w:rsidRDefault="00371EDB" w:rsidP="00A044F8">
            <w:pPr>
              <w:widowControl w:val="0"/>
              <w:shd w:val="clear" w:color="auto" w:fill="FFFFFF"/>
              <w:spacing w:line="276" w:lineRule="auto"/>
              <w:jc w:val="center"/>
              <w:textAlignment w:val="baseline"/>
            </w:pPr>
            <w:r w:rsidRPr="00A044F8">
              <w:t>VD</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4CC2294" w14:textId="77777777" w:rsidR="00371EDB" w:rsidRPr="00A044F8" w:rsidRDefault="00371EDB" w:rsidP="00A044F8">
            <w:pPr>
              <w:widowControl w:val="0"/>
              <w:shd w:val="clear" w:color="auto" w:fill="FFFFFF"/>
              <w:spacing w:line="276" w:lineRule="auto"/>
              <w:textAlignment w:val="baseline"/>
            </w:pPr>
            <w:r w:rsidRPr="00A044F8">
              <w:t>Dezinfekcija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65750BF" w14:textId="77777777" w:rsidR="00371EDB" w:rsidRPr="00A044F8" w:rsidRDefault="00371EDB" w:rsidP="00A044F8">
            <w:pPr>
              <w:widowControl w:val="0"/>
              <w:shd w:val="clear" w:color="auto" w:fill="FFFFFF"/>
              <w:spacing w:line="276" w:lineRule="auto"/>
              <w:textAlignment w:val="baseline"/>
            </w:pPr>
            <w:r w:rsidRPr="00A044F8">
              <w:t>Patalpos dezinfekuojamos, dezinsekuojamos ir deratizuojamos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1EC18615"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1418D2E"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4AD1BE01"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6B731137"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2D0E56DE"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17AB69FF" w14:textId="77777777" w:rsidR="00371EDB" w:rsidRPr="00A044F8" w:rsidRDefault="00371EDB" w:rsidP="00A044F8">
            <w:pPr>
              <w:widowControl w:val="0"/>
              <w:shd w:val="clear" w:color="auto" w:fill="FFFFFF"/>
              <w:spacing w:line="276" w:lineRule="auto"/>
              <w:jc w:val="center"/>
              <w:textAlignment w:val="baseline"/>
            </w:pPr>
            <w:r w:rsidRPr="00A044F8">
              <w:t>TPR</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60E1170" w14:textId="77777777" w:rsidR="00371EDB" w:rsidRPr="00A044F8" w:rsidRDefault="00371EDB" w:rsidP="00A044F8">
            <w:pPr>
              <w:widowControl w:val="0"/>
              <w:shd w:val="clear" w:color="auto" w:fill="FFFFFF"/>
              <w:spacing w:line="276" w:lineRule="auto"/>
              <w:textAlignment w:val="baseline"/>
            </w:pPr>
            <w:r>
              <w:t>Fasadų, t</w:t>
            </w:r>
            <w:r w:rsidRPr="00A044F8">
              <w:t>eritorijos infrastruktūros ir žaliųjų zonų valymas ir priežiūra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4BFB934" w14:textId="77777777" w:rsidR="00371EDB" w:rsidRPr="00A044F8" w:rsidRDefault="00371EDB" w:rsidP="00A044F8">
            <w:pPr>
              <w:widowControl w:val="0"/>
              <w:shd w:val="clear" w:color="auto" w:fill="FFFFFF"/>
              <w:spacing w:line="276" w:lineRule="auto"/>
              <w:textAlignment w:val="baseline"/>
            </w:pPr>
            <w:r>
              <w:t>Fasadų, t</w:t>
            </w:r>
            <w:r w:rsidRPr="00A044F8">
              <w:t>eritorijos funkcinių elementų valymas ir priežiūra vykdoma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4A30A641"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r w:rsidRPr="00A044F8">
              <w:t>d.d</w:t>
            </w:r>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766E574" w14:textId="77777777"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517D64D0" w14:textId="77777777" w:rsidR="00371EDB" w:rsidRPr="00A044F8" w:rsidRDefault="0077452F" w:rsidP="00A044F8">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529158F3" w14:textId="77777777" w:rsidR="00371EDB" w:rsidRPr="00A044F8" w:rsidRDefault="0077452F" w:rsidP="00A044F8">
            <w:pPr>
              <w:widowControl w:val="0"/>
              <w:shd w:val="clear" w:color="auto" w:fill="FFFFFF"/>
              <w:spacing w:line="276" w:lineRule="auto"/>
              <w:jc w:val="center"/>
              <w:textAlignment w:val="baseline"/>
            </w:pPr>
            <w:r>
              <w:t>5</w:t>
            </w:r>
          </w:p>
        </w:tc>
      </w:tr>
      <w:tr w:rsidR="00326936" w:rsidRPr="000A1329" w14:paraId="4F56105B"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1A274E67" w14:textId="77777777" w:rsidR="00371EDB" w:rsidRPr="000A1329" w:rsidRDefault="00371EDB" w:rsidP="000A1329">
            <w:pPr>
              <w:widowControl w:val="0"/>
              <w:shd w:val="clear" w:color="auto" w:fill="FFFFFF"/>
              <w:spacing w:line="276" w:lineRule="auto"/>
              <w:jc w:val="center"/>
              <w:textAlignment w:val="baseline"/>
            </w:pPr>
            <w:r w:rsidRPr="0077452F">
              <w:t>BA</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0F79165" w14:textId="77777777" w:rsidR="00371EDB" w:rsidRPr="00326936" w:rsidRDefault="00371EDB" w:rsidP="0090550D">
            <w:pPr>
              <w:widowControl w:val="0"/>
              <w:shd w:val="clear" w:color="auto" w:fill="FFFFFF"/>
              <w:spacing w:line="276" w:lineRule="auto"/>
              <w:textAlignment w:val="baseline"/>
            </w:pPr>
            <w:r w:rsidRPr="00326936">
              <w:t>Baldai</w:t>
            </w:r>
            <w:r w:rsidR="00732642" w:rsidRPr="00326936">
              <w:t>, kuriuos įgyja ir (ar) sumontuoja Privatus subjektas</w:t>
            </w:r>
            <w:r w:rsidRPr="00326936">
              <w:t xml:space="preserve"> </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491B092" w14:textId="77777777" w:rsidR="00371EDB" w:rsidRPr="00326936" w:rsidRDefault="00371EDB" w:rsidP="0090550D">
            <w:pPr>
              <w:widowControl w:val="0"/>
              <w:shd w:val="clear" w:color="auto" w:fill="FFFFFF"/>
              <w:spacing w:line="276" w:lineRule="auto"/>
              <w:textAlignment w:val="baseline"/>
            </w:pPr>
            <w:r w:rsidRPr="00326936">
              <w:t>Baldų</w:t>
            </w:r>
            <w:r w:rsidR="00732642" w:rsidRPr="00326936">
              <w:t xml:space="preserve">, kuriuos </w:t>
            </w:r>
            <w:r w:rsidRPr="00326936">
              <w:t xml:space="preserve"> </w:t>
            </w:r>
            <w:r w:rsidR="00732642" w:rsidRPr="00326936">
              <w:t xml:space="preserve">įgyja ir (ar) sumontuoja Privatus subjektas </w:t>
            </w:r>
            <w:r w:rsidRPr="00326936">
              <w:rPr>
                <w:rStyle w:val="FontStyle15"/>
                <w:rFonts w:eastAsia="Calibri"/>
                <w:sz w:val="24"/>
                <w:szCs w:val="24"/>
              </w:rPr>
              <w:t>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442FCBFF" w14:textId="77777777" w:rsidR="00371EDB" w:rsidRPr="000A1329" w:rsidRDefault="00371EDB" w:rsidP="000A1329">
            <w:pPr>
              <w:widowControl w:val="0"/>
              <w:shd w:val="clear" w:color="auto" w:fill="FFFFFF"/>
              <w:spacing w:line="276" w:lineRule="auto"/>
              <w:jc w:val="center"/>
              <w:textAlignment w:val="baseline"/>
            </w:pPr>
            <w:r w:rsidRPr="0077452F">
              <w:t>1.d.d</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8B1D23F" w14:textId="77777777" w:rsidR="00371EDB" w:rsidRPr="000A1329" w:rsidRDefault="00371EDB" w:rsidP="000A1329">
            <w:pPr>
              <w:widowControl w:val="0"/>
              <w:shd w:val="clear" w:color="auto" w:fill="FFFFFF"/>
              <w:spacing w:line="276" w:lineRule="auto"/>
              <w:jc w:val="center"/>
              <w:textAlignment w:val="baseline"/>
            </w:pPr>
            <w:r w:rsidRPr="0077452F">
              <w:t>10</w:t>
            </w:r>
          </w:p>
        </w:tc>
        <w:tc>
          <w:tcPr>
            <w:tcW w:w="1560" w:type="dxa"/>
            <w:tcBorders>
              <w:top w:val="single" w:sz="4" w:space="0" w:color="C0504D"/>
              <w:left w:val="single" w:sz="4" w:space="0" w:color="000000"/>
              <w:bottom w:val="single" w:sz="4" w:space="0" w:color="C0504D"/>
              <w:right w:val="single" w:sz="4" w:space="0" w:color="000000"/>
            </w:tcBorders>
          </w:tcPr>
          <w:p w14:paraId="58DBA835" w14:textId="77777777" w:rsidR="00371EDB" w:rsidRPr="00371EDB" w:rsidRDefault="0077452F" w:rsidP="000A1329">
            <w:pPr>
              <w:widowControl w:val="0"/>
              <w:shd w:val="clear" w:color="auto" w:fill="FFFFFF"/>
              <w:spacing w:line="276" w:lineRule="auto"/>
              <w:jc w:val="center"/>
              <w:textAlignment w:val="baseline"/>
            </w:pPr>
            <w:r>
              <w:t>2 d.d.</w:t>
            </w:r>
          </w:p>
        </w:tc>
        <w:tc>
          <w:tcPr>
            <w:tcW w:w="1701" w:type="dxa"/>
            <w:tcBorders>
              <w:top w:val="single" w:sz="4" w:space="0" w:color="C0504D"/>
              <w:left w:val="single" w:sz="4" w:space="0" w:color="000000"/>
              <w:bottom w:val="single" w:sz="4" w:space="0" w:color="C0504D"/>
              <w:right w:val="single" w:sz="4" w:space="0" w:color="000000"/>
            </w:tcBorders>
          </w:tcPr>
          <w:p w14:paraId="7DD0D3B0" w14:textId="77777777" w:rsidR="00371EDB" w:rsidRPr="00371EDB" w:rsidRDefault="0077452F" w:rsidP="000A1329">
            <w:pPr>
              <w:widowControl w:val="0"/>
              <w:shd w:val="clear" w:color="auto" w:fill="FFFFFF"/>
              <w:spacing w:line="276" w:lineRule="auto"/>
              <w:jc w:val="center"/>
              <w:textAlignment w:val="baseline"/>
            </w:pPr>
            <w:r>
              <w:t>5</w:t>
            </w:r>
          </w:p>
        </w:tc>
      </w:tr>
      <w:tr w:rsidR="00326936" w:rsidRPr="00326936" w14:paraId="0B71650C"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33BE51FE" w14:textId="77777777" w:rsidR="00371EDB" w:rsidRPr="00326936" w:rsidRDefault="00371EDB" w:rsidP="000A1329">
            <w:pPr>
              <w:widowControl w:val="0"/>
              <w:autoSpaceDE w:val="0"/>
              <w:jc w:val="center"/>
              <w:textAlignment w:val="baseline"/>
            </w:pPr>
            <w:r w:rsidRPr="00326936">
              <w:t>LV</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75C5C6F" w14:textId="77777777" w:rsidR="00371EDB" w:rsidRPr="00326936" w:rsidRDefault="00371EDB" w:rsidP="000A1329">
            <w:pPr>
              <w:widowControl w:val="0"/>
              <w:shd w:val="clear" w:color="auto" w:fill="FFFFFF"/>
              <w:spacing w:line="276" w:lineRule="auto"/>
              <w:textAlignment w:val="baseline"/>
            </w:pPr>
            <w:r w:rsidRPr="00326936">
              <w:t>Pastatų langų ir vitrinų valymas iš išorės ir vidaus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D52DC07" w14:textId="77777777" w:rsidR="00371EDB" w:rsidRPr="00326936" w:rsidRDefault="00371EDB" w:rsidP="000A1329">
            <w:pPr>
              <w:widowControl w:val="0"/>
              <w:shd w:val="clear" w:color="auto" w:fill="FFFFFF"/>
              <w:spacing w:line="276" w:lineRule="auto"/>
              <w:jc w:val="both"/>
              <w:textAlignment w:val="baseline"/>
            </w:pPr>
            <w:r w:rsidRPr="00326936">
              <w:rPr>
                <w:szCs w:val="22"/>
              </w:rPr>
              <w:t>Pastatų langų ir vitrinų valymo paslaugos vyksta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0ECFB9E2" w14:textId="77777777" w:rsidR="00371EDB" w:rsidRPr="00326936" w:rsidRDefault="00371EDB" w:rsidP="000A1329">
            <w:pPr>
              <w:widowControl w:val="0"/>
              <w:shd w:val="clear" w:color="auto" w:fill="FFFFFF"/>
              <w:spacing w:line="276" w:lineRule="auto"/>
              <w:jc w:val="center"/>
              <w:textAlignment w:val="baseline"/>
              <w:rPr>
                <w:lang w:val="en-US"/>
              </w:rPr>
            </w:pPr>
            <w:r w:rsidRPr="00326936">
              <w:rPr>
                <w:lang w:val="en-US"/>
              </w:rPr>
              <w:t>1 d.d.</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21AD590" w14:textId="77777777" w:rsidR="00371EDB" w:rsidRPr="00326936" w:rsidRDefault="00371EDB" w:rsidP="000A1329">
            <w:pPr>
              <w:widowControl w:val="0"/>
              <w:shd w:val="clear" w:color="auto" w:fill="FFFFFF"/>
              <w:spacing w:line="276" w:lineRule="auto"/>
              <w:jc w:val="center"/>
              <w:textAlignment w:val="baseline"/>
            </w:pPr>
            <w:r w:rsidRPr="00326936">
              <w:t>10</w:t>
            </w:r>
          </w:p>
        </w:tc>
        <w:tc>
          <w:tcPr>
            <w:tcW w:w="1560" w:type="dxa"/>
            <w:tcBorders>
              <w:top w:val="single" w:sz="4" w:space="0" w:color="C0504D"/>
              <w:left w:val="single" w:sz="4" w:space="0" w:color="000000"/>
              <w:bottom w:val="single" w:sz="4" w:space="0" w:color="C0504D"/>
              <w:right w:val="single" w:sz="4" w:space="0" w:color="000000"/>
            </w:tcBorders>
          </w:tcPr>
          <w:p w14:paraId="6A7FD392" w14:textId="77777777" w:rsidR="00371EDB" w:rsidRPr="00326936" w:rsidRDefault="0077452F" w:rsidP="000A1329">
            <w:pPr>
              <w:widowControl w:val="0"/>
              <w:shd w:val="clear" w:color="auto" w:fill="FFFFFF"/>
              <w:spacing w:line="276" w:lineRule="auto"/>
              <w:jc w:val="center"/>
              <w:textAlignment w:val="baseline"/>
            </w:pPr>
            <w:r w:rsidRPr="00326936">
              <w:t>2 d.d.</w:t>
            </w:r>
          </w:p>
        </w:tc>
        <w:tc>
          <w:tcPr>
            <w:tcW w:w="1701" w:type="dxa"/>
            <w:tcBorders>
              <w:top w:val="single" w:sz="4" w:space="0" w:color="C0504D"/>
              <w:left w:val="single" w:sz="4" w:space="0" w:color="000000"/>
              <w:bottom w:val="single" w:sz="4" w:space="0" w:color="C0504D"/>
              <w:right w:val="single" w:sz="4" w:space="0" w:color="000000"/>
            </w:tcBorders>
          </w:tcPr>
          <w:p w14:paraId="44E47536" w14:textId="77777777" w:rsidR="00371EDB" w:rsidRPr="00326936" w:rsidRDefault="0077452F" w:rsidP="000A1329">
            <w:pPr>
              <w:widowControl w:val="0"/>
              <w:shd w:val="clear" w:color="auto" w:fill="FFFFFF"/>
              <w:spacing w:line="276" w:lineRule="auto"/>
              <w:jc w:val="center"/>
              <w:textAlignment w:val="baseline"/>
            </w:pPr>
            <w:r w:rsidRPr="00326936">
              <w:t>5</w:t>
            </w:r>
          </w:p>
        </w:tc>
      </w:tr>
    </w:tbl>
    <w:p w14:paraId="183E3B54" w14:textId="77777777" w:rsidR="00D52DFC" w:rsidRDefault="00D52DFC" w:rsidP="0090550D">
      <w:pPr>
        <w:widowControl w:val="0"/>
        <w:spacing w:line="276" w:lineRule="auto"/>
        <w:ind w:left="720"/>
        <w:contextualSpacing/>
        <w:jc w:val="both"/>
      </w:pPr>
      <w:r w:rsidRPr="00326936">
        <w:t xml:space="preserve">* Jeigu funkcionavimo pažeidimas įvyksta naktį (nuo 20:00 val. iki 8:00 val.) ar savaitgalį / šventinę (nedarbo) dieną, pažeidimas registravimo įrankyje gali būti registruojamas vėliau, t.y. per kitą artimiausią Darbo dieną per Kokybės pažeidimų lentelėje nurodytą terminą, tačiau Privataus subjekto atsakingas asmuo apie funkcionavimo pažeidimą </w:t>
      </w:r>
      <w:r w:rsidR="0093636F" w:rsidRPr="00326936">
        <w:t xml:space="preserve">Valdžios subjekto atsakingam asmeniui </w:t>
      </w:r>
      <w:r w:rsidRPr="00326936">
        <w:t>privalo pranešti kitais būdais, pavyzdžiui, telefonu, ir imtis visų priemonių, kad funkcionavimo pažeidimas būtų pašalintas per šiame Sutarties pri</w:t>
      </w:r>
      <w:r w:rsidR="0093636F" w:rsidRPr="00326936">
        <w:t>e</w:t>
      </w:r>
      <w:r w:rsidRPr="00326936">
        <w:t>dėlyje nustatytą ištaisymo laiką ir kad būtų išvengta</w:t>
      </w:r>
      <w:r w:rsidR="0093636F" w:rsidRPr="00326936">
        <w:t xml:space="preserve"> žalos ar užkirstas kelias didesnės žalos atsiradimui.</w:t>
      </w:r>
    </w:p>
    <w:p w14:paraId="2676C14F" w14:textId="77777777" w:rsidR="0090550D" w:rsidRPr="00D52DFC" w:rsidRDefault="0090550D" w:rsidP="0090550D">
      <w:pPr>
        <w:widowControl w:val="0"/>
        <w:spacing w:line="276" w:lineRule="auto"/>
        <w:ind w:left="720"/>
        <w:contextualSpacing/>
        <w:jc w:val="both"/>
      </w:pPr>
    </w:p>
    <w:p w14:paraId="34E2CB97" w14:textId="77777777"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bookmarkStart w:id="1277" w:name="_Toc478635254"/>
      <w:bookmarkStart w:id="1278" w:name="_Toc477107475"/>
      <w:bookmarkStart w:id="1279" w:name="_Toc481159234"/>
      <w:bookmarkStart w:id="1280" w:name="_Ref514309294"/>
      <w:bookmarkStart w:id="1281" w:name="_Ref514320614"/>
      <w:bookmarkStart w:id="1282" w:name="_Ref514320637"/>
      <w:bookmarkStart w:id="1283" w:name="_Toc517254703"/>
      <w:bookmarkStart w:id="1284" w:name="_Toc519144684"/>
      <w:bookmarkStart w:id="1285" w:name="_Toc519746137"/>
      <w:bookmarkEnd w:id="1277"/>
      <w:bookmarkEnd w:id="1278"/>
      <w:r w:rsidRPr="00A044F8">
        <w:rPr>
          <w:rFonts w:eastAsia="Times New Roman"/>
          <w:b/>
          <w:bCs/>
          <w:noProof/>
          <w:color w:val="632423"/>
          <w:sz w:val="22"/>
          <w:szCs w:val="22"/>
          <w:lang w:eastAsia="lt-LT"/>
        </w:rPr>
        <w:t>3. FUNKCIONAVIMO PAŽEIDIMAI</w:t>
      </w:r>
      <w:bookmarkEnd w:id="1279"/>
      <w:bookmarkEnd w:id="1280"/>
      <w:bookmarkEnd w:id="1281"/>
      <w:bookmarkEnd w:id="1282"/>
      <w:bookmarkEnd w:id="1283"/>
      <w:bookmarkEnd w:id="1284"/>
      <w:bookmarkEnd w:id="1285"/>
    </w:p>
    <w:p w14:paraId="7BA93C2A" w14:textId="77777777" w:rsidR="00D7001F" w:rsidRPr="00D7001F" w:rsidRDefault="00D7001F" w:rsidP="00D7001F">
      <w:pPr>
        <w:pStyle w:val="Sraopastraipa"/>
        <w:widowControl w:val="0"/>
        <w:numPr>
          <w:ilvl w:val="0"/>
          <w:numId w:val="39"/>
        </w:numPr>
        <w:shd w:val="clear" w:color="auto" w:fill="FFFFFF"/>
        <w:tabs>
          <w:tab w:val="left" w:pos="709"/>
        </w:tabs>
        <w:spacing w:line="276" w:lineRule="auto"/>
        <w:contextualSpacing w:val="0"/>
        <w:jc w:val="both"/>
        <w:textAlignment w:val="baseline"/>
        <w:rPr>
          <w:vanish/>
        </w:rPr>
      </w:pPr>
    </w:p>
    <w:p w14:paraId="26760F12" w14:textId="77777777" w:rsidR="00A044F8" w:rsidRPr="00A044F8" w:rsidRDefault="00D7001F" w:rsidP="00D7001F">
      <w:pPr>
        <w:widowControl w:val="0"/>
        <w:numPr>
          <w:ilvl w:val="1"/>
          <w:numId w:val="39"/>
        </w:numPr>
        <w:shd w:val="clear" w:color="auto" w:fill="FFFFFF"/>
        <w:tabs>
          <w:tab w:val="left" w:pos="709"/>
        </w:tabs>
        <w:spacing w:line="276" w:lineRule="auto"/>
        <w:jc w:val="both"/>
        <w:textAlignment w:val="baseline"/>
      </w:pPr>
      <w:r>
        <w:t xml:space="preserve"> </w:t>
      </w:r>
      <w:r w:rsidR="00A044F8" w:rsidRPr="00A044F8">
        <w:t>Funkcionavimo pažeidimu laikomas pažeidimas, kuris veikia (ar gali paveikti) vieną ar daugiau Objekto esančių funkcinių sektorių ir:</w:t>
      </w:r>
    </w:p>
    <w:p w14:paraId="1A2CEA1A" w14:textId="77777777" w:rsidR="00A044F8" w:rsidRPr="00A044F8" w:rsidRDefault="00A044F8" w:rsidP="00A044F8">
      <w:pPr>
        <w:keepNext/>
        <w:numPr>
          <w:ilvl w:val="2"/>
          <w:numId w:val="38"/>
        </w:numPr>
        <w:shd w:val="clear" w:color="auto" w:fill="FFFFFF"/>
        <w:suppressAutoHyphens/>
        <w:spacing w:line="276" w:lineRule="auto"/>
        <w:jc w:val="both"/>
        <w:textAlignment w:val="baseline"/>
      </w:pPr>
      <w:bookmarkStart w:id="1286" w:name="_Toc478635255"/>
      <w:bookmarkStart w:id="1287" w:name="_Toc477107476"/>
      <w:bookmarkStart w:id="1288" w:name="_Toc481159235"/>
      <w:bookmarkEnd w:id="1286"/>
      <w:bookmarkEnd w:id="1287"/>
      <w:r w:rsidRPr="00A044F8">
        <w:t>dėl kurio asmenys, kuriems suteikta teisė įeiti, užimti, naudoti ar palikti Funkcinį sektorių, negali to padaryti saugiai ir įprastai;</w:t>
      </w:r>
    </w:p>
    <w:p w14:paraId="481DA2A3" w14:textId="77777777" w:rsidR="00A044F8" w:rsidRPr="00A044F8" w:rsidRDefault="00A044F8" w:rsidP="00A044F8">
      <w:pPr>
        <w:keepNext/>
        <w:numPr>
          <w:ilvl w:val="2"/>
          <w:numId w:val="38"/>
        </w:numPr>
        <w:shd w:val="clear" w:color="auto" w:fill="FFFFFF"/>
        <w:suppressAutoHyphens/>
        <w:spacing w:line="276" w:lineRule="auto"/>
        <w:jc w:val="both"/>
        <w:textAlignment w:val="baseline"/>
      </w:pPr>
      <w:bookmarkStart w:id="1289" w:name="_Ref514307548"/>
      <w:r w:rsidRPr="00A044F8">
        <w:t>kuris daro įtaką, riboja ar daro reikšmingą poveikį tinkamam ir naudingam Funkcinio sektoriaus naudojimui;</w:t>
      </w:r>
      <w:bookmarkEnd w:id="1289"/>
    </w:p>
    <w:p w14:paraId="33F53416" w14:textId="77777777" w:rsidR="00A044F8" w:rsidRPr="0090550D" w:rsidRDefault="00A044F8" w:rsidP="0090550D">
      <w:pPr>
        <w:widowControl w:val="0"/>
        <w:numPr>
          <w:ilvl w:val="2"/>
          <w:numId w:val="38"/>
        </w:numPr>
        <w:shd w:val="clear" w:color="auto" w:fill="FFFFFF"/>
        <w:spacing w:line="276" w:lineRule="auto"/>
        <w:jc w:val="both"/>
        <w:textAlignment w:val="baseline"/>
      </w:pPr>
      <w:bookmarkStart w:id="1290" w:name="_Ref514307551"/>
      <w:r w:rsidRPr="00A044F8">
        <w:t xml:space="preserve">dėl kurio netenkinami minimalūs </w:t>
      </w:r>
      <w:r w:rsidRPr="00A044F8">
        <w:rPr>
          <w:color w:val="000000" w:themeColor="text1"/>
        </w:rPr>
        <w:t xml:space="preserve">Objekto </w:t>
      </w:r>
      <w:r w:rsidRPr="00A044F8">
        <w:t>reikalavimai, nurodyti Specifikacijose (statinio konstrukcijų būklė; patalpų, kurioms taikomi specialieji reikalavimai, būklė; techninių ir inžinerinių apsaugos priemonių, statinio techninių įrenginių būklė; išorinių įrenginių ir elementų būklė; kitų elementų būklė);</w:t>
      </w:r>
      <w:bookmarkEnd w:id="1290"/>
      <w:r w:rsidRPr="00A044F8">
        <w:t xml:space="preserve"> </w:t>
      </w:r>
      <w:bookmarkStart w:id="1291" w:name="_Toc517254704"/>
      <w:bookmarkStart w:id="1292" w:name="_Toc519144685"/>
      <w:bookmarkStart w:id="1293" w:name="_Toc519746138"/>
      <w:bookmarkEnd w:id="1291"/>
      <w:bookmarkEnd w:id="1292"/>
      <w:bookmarkEnd w:id="1293"/>
    </w:p>
    <w:p w14:paraId="60DC06E8" w14:textId="77777777" w:rsidR="00A044F8" w:rsidRPr="00A044F8" w:rsidRDefault="00A044F8" w:rsidP="009F07ED">
      <w:pPr>
        <w:pStyle w:val="Sraopastraipa"/>
        <w:widowControl w:val="0"/>
        <w:numPr>
          <w:ilvl w:val="1"/>
          <w:numId w:val="38"/>
        </w:numPr>
        <w:spacing w:line="276" w:lineRule="auto"/>
        <w:ind w:left="709" w:hanging="709"/>
        <w:jc w:val="both"/>
      </w:pPr>
      <w:bookmarkStart w:id="1294" w:name="_Ref514304958"/>
      <w:r w:rsidRPr="00A044F8">
        <w:t xml:space="preserve">Kiekvienas Funkcionavimo pažeidimas, atsižvelgiant į Funkcionavimo pažeidimų lygių nustatymo kriterijus, nurodytą šio </w:t>
      </w:r>
      <w:r w:rsidRPr="00C911F5">
        <w:rPr>
          <w:color w:val="000000" w:themeColor="text1"/>
        </w:rPr>
        <w:t xml:space="preserve">Priedelio </w:t>
      </w:r>
      <w:r w:rsidRPr="008E4DB5">
        <w:rPr>
          <w:color w:val="000000" w:themeColor="text1"/>
        </w:rPr>
        <w:fldChar w:fldCharType="begin"/>
      </w:r>
      <w:r w:rsidRPr="00C911F5">
        <w:rPr>
          <w:color w:val="000000" w:themeColor="text1"/>
        </w:rPr>
        <w:instrText xml:space="preserve"> REF _Ref514320526 \r \h  \* MERGEFORMAT </w:instrText>
      </w:r>
      <w:r w:rsidRPr="008E4DB5">
        <w:rPr>
          <w:color w:val="000000" w:themeColor="text1"/>
        </w:rPr>
      </w:r>
      <w:r w:rsidRPr="008E4DB5">
        <w:rPr>
          <w:color w:val="000000" w:themeColor="text1"/>
        </w:rPr>
        <w:fldChar w:fldCharType="separate"/>
      </w:r>
      <w:r w:rsidR="00B87438">
        <w:rPr>
          <w:color w:val="000000" w:themeColor="text1"/>
        </w:rPr>
        <w:t>3.6</w:t>
      </w:r>
      <w:r w:rsidRPr="008E4DB5">
        <w:rPr>
          <w:color w:val="000000" w:themeColor="text1"/>
        </w:rPr>
        <w:fldChar w:fldCharType="end"/>
      </w:r>
      <w:r w:rsidRPr="00C911F5">
        <w:rPr>
          <w:color w:val="000000" w:themeColor="text1"/>
        </w:rPr>
        <w:t xml:space="preserve"> ir </w:t>
      </w:r>
      <w:r w:rsidR="00C911F5">
        <w:rPr>
          <w:color w:val="000000" w:themeColor="text1"/>
        </w:rPr>
        <w:fldChar w:fldCharType="begin"/>
      </w:r>
      <w:r w:rsidR="00C911F5">
        <w:rPr>
          <w:color w:val="000000" w:themeColor="text1"/>
        </w:rPr>
        <w:instrText xml:space="preserve"> REF _Ref514320530 \r \h </w:instrText>
      </w:r>
      <w:r w:rsidR="00C911F5">
        <w:rPr>
          <w:color w:val="000000" w:themeColor="text1"/>
        </w:rPr>
      </w:r>
      <w:r w:rsidR="00C911F5">
        <w:rPr>
          <w:color w:val="000000" w:themeColor="text1"/>
        </w:rPr>
        <w:fldChar w:fldCharType="separate"/>
      </w:r>
      <w:r w:rsidR="00B87438">
        <w:rPr>
          <w:color w:val="000000" w:themeColor="text1"/>
        </w:rPr>
        <w:t>3.7</w:t>
      </w:r>
      <w:r w:rsidR="00C911F5">
        <w:rPr>
          <w:color w:val="000000" w:themeColor="text1"/>
        </w:rPr>
        <w:fldChar w:fldCharType="end"/>
      </w:r>
      <w:r w:rsidRPr="00C911F5">
        <w:rPr>
          <w:color w:val="000000" w:themeColor="text1"/>
        </w:rPr>
        <w:t xml:space="preserve"> </w:t>
      </w:r>
      <w:r w:rsidRPr="00C911F5">
        <w:t>punktuose,</w:t>
      </w:r>
      <w:r w:rsidRPr="00A044F8">
        <w:t xml:space="preserve"> priskiriamas vienam iš šių lygių:</w:t>
      </w:r>
      <w:bookmarkEnd w:id="1294"/>
    </w:p>
    <w:p w14:paraId="7401E717" w14:textId="77777777" w:rsidR="00A044F8" w:rsidRP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 xml:space="preserve">A lygio Funkcionavimo pažeidimas; </w:t>
      </w:r>
    </w:p>
    <w:p w14:paraId="080B6461" w14:textId="77777777" w:rsidR="00A044F8" w:rsidRP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B lygio Funkcionavimo pažeidimas;</w:t>
      </w:r>
    </w:p>
    <w:p w14:paraId="38169D01" w14:textId="77777777" w:rsidR="00A044F8" w:rsidRP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C lygio Funkcionavimo pažeidimas;</w:t>
      </w:r>
    </w:p>
    <w:p w14:paraId="5691F8F1" w14:textId="77777777" w:rsid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 xml:space="preserve">D lygio Funkcionavimo pažeidimas. </w:t>
      </w:r>
    </w:p>
    <w:p w14:paraId="39081DA0" w14:textId="77777777" w:rsidR="00C911F5" w:rsidRDefault="00C911F5" w:rsidP="009F07ED">
      <w:pPr>
        <w:pStyle w:val="Sraopastraipa"/>
        <w:widowControl w:val="0"/>
        <w:numPr>
          <w:ilvl w:val="1"/>
          <w:numId w:val="38"/>
        </w:numPr>
        <w:shd w:val="clear" w:color="auto" w:fill="FFFFFF"/>
        <w:spacing w:line="276" w:lineRule="auto"/>
        <w:ind w:left="851" w:hanging="721"/>
        <w:jc w:val="both"/>
        <w:textAlignment w:val="baseline"/>
        <w:rPr>
          <w:color w:val="000000" w:themeColor="text1"/>
        </w:rPr>
      </w:pPr>
      <w:r>
        <w:rPr>
          <w:color w:val="000000" w:themeColor="text1"/>
        </w:rPr>
        <w:t xml:space="preserve"> </w:t>
      </w:r>
      <w:r w:rsidRPr="00A044F8">
        <w:t>Funkcionavimo pažeidimų lygių (A, B, C arba D) nustatymas. Paslaugų teikimo sutrikimo žala matuojama skirtingai, priklausomai nuo to, kurioje Objekto erdvėje ir dalyje sutriko Paslaugos, kokie gedimai ir koks jų dydis. Nuo to priklauso reakcija į Funkcionavimo pažeidimų pašalinimą ir FPI dydis. Funkcionavimo pažeidimo priskyrimas konkrečiam lygiui lemia tokio pažeidimo Ištaisymo laiką bei FPT</w:t>
      </w:r>
      <w:r>
        <w:t>.</w:t>
      </w:r>
      <w:r>
        <w:rPr>
          <w:color w:val="000000" w:themeColor="text1"/>
        </w:rPr>
        <w:t xml:space="preserve"> </w:t>
      </w:r>
    </w:p>
    <w:p w14:paraId="0765686F" w14:textId="77777777" w:rsidR="00C911F5" w:rsidRPr="009F07ED" w:rsidRDefault="00C911F5" w:rsidP="009F07ED">
      <w:pPr>
        <w:pStyle w:val="Sraopastraipa"/>
        <w:widowControl w:val="0"/>
        <w:numPr>
          <w:ilvl w:val="1"/>
          <w:numId w:val="38"/>
        </w:numPr>
        <w:shd w:val="clear" w:color="auto" w:fill="FFFFFF"/>
        <w:spacing w:line="276" w:lineRule="auto"/>
        <w:ind w:left="851" w:hanging="721"/>
        <w:jc w:val="both"/>
        <w:textAlignment w:val="baseline"/>
        <w:rPr>
          <w:color w:val="000000" w:themeColor="text1"/>
        </w:rPr>
      </w:pPr>
      <w:r>
        <w:rPr>
          <w:color w:val="000000" w:themeColor="text1"/>
        </w:rPr>
        <w:t xml:space="preserve"> </w:t>
      </w:r>
      <w:r w:rsidRPr="00A044F8">
        <w:t xml:space="preserve">Funkcionavimo pažeidimo lygis (A, B, C arba D) nustatomas pagal Funkcinių sektorių reikšmingumą, nurodytą Specifikacijų </w:t>
      </w:r>
      <w:r w:rsidR="000A1329">
        <w:t xml:space="preserve">2.1 priedėlyje </w:t>
      </w:r>
      <w:r w:rsidR="000A1329" w:rsidRPr="00240E6D">
        <w:rPr>
          <w:color w:val="000000" w:themeColor="text1"/>
        </w:rPr>
        <w:t xml:space="preserve">„Pastatų, statinių ir teritorijos specifikacijos" stulpelyje </w:t>
      </w:r>
      <w:r w:rsidR="000A1329" w:rsidRPr="000A1329">
        <w:rPr>
          <w:i/>
          <w:iCs/>
          <w:color w:val="000000" w:themeColor="text1"/>
        </w:rPr>
        <w:t>Patalpos/ erdvės/ funkcinio</w:t>
      </w:r>
      <w:r w:rsidR="000A1329" w:rsidRPr="00240E6D">
        <w:rPr>
          <w:i/>
          <w:iCs/>
          <w:color w:val="000000" w:themeColor="text1"/>
        </w:rPr>
        <w:t xml:space="preserve"> bloko reikšmingumo lygis</w:t>
      </w:r>
      <w:r w:rsidR="000A1329" w:rsidRPr="000A1329" w:rsidDel="000A1329">
        <w:t xml:space="preserve"> </w:t>
      </w:r>
      <w:r w:rsidRPr="00A044F8">
        <w:t>Funkciniai sektoriai</w:t>
      </w:r>
      <w:r>
        <w:t>.</w:t>
      </w:r>
    </w:p>
    <w:p w14:paraId="58640D9D" w14:textId="77777777" w:rsidR="00C911F5" w:rsidRPr="009F07ED" w:rsidRDefault="00C911F5" w:rsidP="009F07ED">
      <w:pPr>
        <w:pStyle w:val="Sraopastraipa"/>
        <w:widowControl w:val="0"/>
        <w:numPr>
          <w:ilvl w:val="1"/>
          <w:numId w:val="38"/>
        </w:numPr>
        <w:shd w:val="clear" w:color="auto" w:fill="FFFFFF"/>
        <w:spacing w:line="276" w:lineRule="auto"/>
        <w:ind w:left="851" w:hanging="721"/>
        <w:jc w:val="both"/>
        <w:textAlignment w:val="baseline"/>
        <w:rPr>
          <w:color w:val="000000" w:themeColor="text1"/>
        </w:rPr>
      </w:pPr>
      <w:r>
        <w:rPr>
          <w:color w:val="000000" w:themeColor="text1"/>
        </w:rPr>
        <w:t xml:space="preserve"> </w:t>
      </w:r>
      <w:r w:rsidRPr="00A044F8">
        <w:t>Išskiriami šie 4 Funkcinių sektorių reikšmingumo lygiai</w:t>
      </w:r>
      <w:r>
        <w:t xml:space="preserve">: </w:t>
      </w:r>
    </w:p>
    <w:p w14:paraId="116B2F15" w14:textId="77777777"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A lygis: labai aukštas (žymimas skaičiumi 1);</w:t>
      </w:r>
    </w:p>
    <w:p w14:paraId="57F9F372" w14:textId="77777777"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B lygis: : aukštas (žymimas skaičiumi 2);</w:t>
      </w:r>
    </w:p>
    <w:p w14:paraId="2AFD4CCF" w14:textId="77777777"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C lygis: vidutinis (žymimas skaičiumi 3);</w:t>
      </w:r>
    </w:p>
    <w:p w14:paraId="5278665B" w14:textId="77777777"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D lygis: žemas (žymimas skaičiumi 4)</w:t>
      </w:r>
      <w:r w:rsidR="00C911F5">
        <w:t>.</w:t>
      </w:r>
    </w:p>
    <w:p w14:paraId="6FFBA3FF" w14:textId="77777777" w:rsidR="00A044F8" w:rsidRPr="00A044F8" w:rsidRDefault="00A044F8" w:rsidP="0090550D">
      <w:pPr>
        <w:pStyle w:val="Sraopastraipa"/>
        <w:widowControl w:val="0"/>
        <w:numPr>
          <w:ilvl w:val="1"/>
          <w:numId w:val="38"/>
        </w:numPr>
        <w:shd w:val="clear" w:color="auto" w:fill="FFFFFF"/>
        <w:tabs>
          <w:tab w:val="left" w:pos="709"/>
        </w:tabs>
        <w:spacing w:line="276" w:lineRule="auto"/>
        <w:ind w:left="142" w:firstLine="0"/>
        <w:jc w:val="both"/>
        <w:textAlignment w:val="baseline"/>
      </w:pPr>
      <w:bookmarkStart w:id="1295" w:name="_Ref514320526"/>
      <w:r w:rsidRPr="00A044F8">
        <w:t>Funkcionavimo pažeidimo A lygiui priskiriami Objekto svarbiausių infrastruktūros dalių Paslaugos neteikimo atitinkantys pažeidimai ir gedimai:</w:t>
      </w:r>
      <w:bookmarkEnd w:id="1295"/>
    </w:p>
    <w:p w14:paraId="23CF5FE8" w14:textId="77777777" w:rsidR="00C911F5" w:rsidRDefault="00C911F5" w:rsidP="0090550D">
      <w:pPr>
        <w:widowControl w:val="0"/>
        <w:numPr>
          <w:ilvl w:val="2"/>
          <w:numId w:val="38"/>
        </w:numPr>
        <w:shd w:val="clear" w:color="auto" w:fill="FFFFFF"/>
        <w:spacing w:line="276" w:lineRule="auto"/>
        <w:ind w:left="851" w:hanging="578"/>
        <w:jc w:val="both"/>
        <w:textAlignment w:val="baseline"/>
      </w:pPr>
      <w:r w:rsidRPr="00A044F8">
        <w:t xml:space="preserve">elektros energijos tiekimas </w:t>
      </w:r>
      <w:r w:rsidRPr="00A044F8">
        <w:rPr>
          <w:color w:val="000000" w:themeColor="text1"/>
        </w:rPr>
        <w:t>Objekte</w:t>
      </w:r>
      <w:r w:rsidRPr="00A044F8">
        <w:t>, statiniuose ir (arba) teritorijoje</w:t>
      </w:r>
      <w:r>
        <w:t>;</w:t>
      </w:r>
    </w:p>
    <w:p w14:paraId="659EFAE8"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atsarginis energijos maitinimo tiekimas (avariniai elektros energijos generatoriai, energijos keitikliai);</w:t>
      </w:r>
    </w:p>
    <w:p w14:paraId="1F0C75E4"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vienos ar kelių</w:t>
      </w:r>
      <w:r w:rsidRPr="00A044F8">
        <w:rPr>
          <w:color w:val="000000" w:themeColor="text1"/>
        </w:rPr>
        <w:t xml:space="preserve"> </w:t>
      </w:r>
      <w:r w:rsidRPr="00A044F8">
        <w:t>Objekto</w:t>
      </w:r>
      <w:r w:rsidRPr="00A044F8">
        <w:rPr>
          <w:color w:val="000000" w:themeColor="text1"/>
        </w:rPr>
        <w:t xml:space="preserve"> </w:t>
      </w:r>
      <w:r w:rsidRPr="00A044F8">
        <w:t xml:space="preserve">patalpų ir (arba) </w:t>
      </w:r>
      <w:r w:rsidR="0054100B">
        <w:t xml:space="preserve">teritorijos </w:t>
      </w:r>
      <w:r w:rsidRPr="00A044F8">
        <w:t>užliejimas vandeniu ar kitais skysčiais;</w:t>
      </w:r>
    </w:p>
    <w:p w14:paraId="3C137CFA"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per stogus arba fasadais pratekantis vanduo;</w:t>
      </w:r>
    </w:p>
    <w:p w14:paraId="52AE51CB"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priešgaisrinės saugos ir signalizacijos gedimas;</w:t>
      </w:r>
    </w:p>
    <w:p w14:paraId="0484C3D3"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skaitmeninių duomenų perdavimo gedimas</w:t>
      </w:r>
      <w:r w:rsidR="0054100B">
        <w:t>, už kurį atsakingas Privatus subjektas,</w:t>
      </w:r>
      <w:r w:rsidRPr="00A044F8">
        <w:t xml:space="preserve"> (interneto, telefono, įėjimo kontrolės, informacinės sistemos, stebėjimo ir įrašymo vaizdo kameromis, garso sistemų);</w:t>
      </w:r>
    </w:p>
    <w:p w14:paraId="7459186B"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 xml:space="preserve">į </w:t>
      </w:r>
      <w:r w:rsidRPr="00A044F8">
        <w:rPr>
          <w:color w:val="000000" w:themeColor="text1"/>
        </w:rPr>
        <w:t xml:space="preserve">Objektą ir </w:t>
      </w:r>
      <w:r w:rsidRPr="00A044F8">
        <w:t>(arba) jo atskiras patalpas neįmanoma patekti (patalpas, kurios daro tiesioginę įtaką tuo metu vykdomoms veikloms, kuriomis naudojasi Valdžios subjekto</w:t>
      </w:r>
      <w:r w:rsidR="0054100B">
        <w:t>/ Švietimo įstaigos</w:t>
      </w:r>
      <w:r w:rsidRPr="00A044F8">
        <w:t xml:space="preserve"> darbuotojai ar naudotojai / lankytojai, išskyrus asmenis, susijusius su Investuotoju ir / ar Privačiu subjektu);</w:t>
      </w:r>
    </w:p>
    <w:p w14:paraId="190AA581" w14:textId="77777777" w:rsidR="00A044F8" w:rsidRPr="00A044F8" w:rsidRDefault="00A044F8" w:rsidP="0090550D">
      <w:pPr>
        <w:widowControl w:val="0"/>
        <w:numPr>
          <w:ilvl w:val="2"/>
          <w:numId w:val="38"/>
        </w:numPr>
        <w:shd w:val="clear" w:color="auto" w:fill="FFFFFF"/>
        <w:tabs>
          <w:tab w:val="left" w:pos="1134"/>
        </w:tabs>
        <w:spacing w:line="276" w:lineRule="auto"/>
        <w:ind w:left="993"/>
        <w:jc w:val="both"/>
        <w:textAlignment w:val="baseline"/>
      </w:pPr>
      <w:r w:rsidRPr="00A044F8">
        <w:t>vienos ar kelių infrastruktūros dalių pažeidimas</w:t>
      </w:r>
      <w:r w:rsidR="0054100B">
        <w:t xml:space="preserve"> </w:t>
      </w:r>
      <w:r w:rsidR="0054100B" w:rsidRPr="0054100B">
        <w:t>ir (arba) inžinerinių sistemų gedimai</w:t>
      </w:r>
      <w:r w:rsidRPr="00A044F8">
        <w:t>, kuri</w:t>
      </w:r>
      <w:r w:rsidR="0054100B">
        <w:t>e</w:t>
      </w:r>
      <w:r w:rsidRPr="00A044F8">
        <w:t xml:space="preserve"> daro tiesioginę įtaką tuo metu vykdomoms veikloms ir  darantis neigiamą poveikį Objektui</w:t>
      </w:r>
      <w:r w:rsidRPr="00A044F8">
        <w:rPr>
          <w:color w:val="000000" w:themeColor="text1"/>
        </w:rPr>
        <w:t xml:space="preserve"> </w:t>
      </w:r>
      <w:r w:rsidRPr="00A044F8">
        <w:t>arba jo atskiroms zonoms ir patalpoms, kuriomis naudojasi Valdžios subjekto darbuotojai ar lankytojai, išskyrus asmenis, susijusius su Investuotoju ir / ar Privačiu subjektu</w:t>
      </w:r>
      <w:r w:rsidRPr="0090550D">
        <w:t>.</w:t>
      </w:r>
    </w:p>
    <w:p w14:paraId="487BF73E" w14:textId="77777777" w:rsidR="00A044F8" w:rsidRPr="00A044F8" w:rsidRDefault="00A044F8" w:rsidP="0090550D">
      <w:pPr>
        <w:widowControl w:val="0"/>
        <w:numPr>
          <w:ilvl w:val="1"/>
          <w:numId w:val="38"/>
        </w:numPr>
        <w:shd w:val="clear" w:color="auto" w:fill="FFFFFF"/>
        <w:tabs>
          <w:tab w:val="left" w:pos="1134"/>
        </w:tabs>
        <w:spacing w:line="276" w:lineRule="auto"/>
        <w:ind w:left="993"/>
        <w:jc w:val="both"/>
        <w:textAlignment w:val="baseline"/>
      </w:pPr>
      <w:bookmarkStart w:id="1296" w:name="_Ref514320530"/>
      <w:r w:rsidRPr="00A044F8">
        <w:t xml:space="preserve">Funkcionavimo pažeidimo B, C ir D </w:t>
      </w:r>
      <w:r w:rsidRPr="00A044F8">
        <w:rPr>
          <w:rFonts w:eastAsiaTheme="minorHAnsi"/>
        </w:rPr>
        <w:t xml:space="preserve">lygiai priskiriami pagal Funkcinį sektorių, kuriame </w:t>
      </w:r>
      <w:r w:rsidRPr="00A044F8">
        <w:t>atsiradus Funkcionavimo pažeidimui, higienos, saugumo ir apsaugos lygis yra žemesnis negu priimtino lygio, nustatyto Specifikacijose ar teisės aktuose.</w:t>
      </w:r>
      <w:bookmarkEnd w:id="1296"/>
    </w:p>
    <w:p w14:paraId="56C8D3E6" w14:textId="77777777" w:rsidR="00A044F8" w:rsidRPr="00A044F8" w:rsidRDefault="00A044F8" w:rsidP="0090550D">
      <w:pPr>
        <w:widowControl w:val="0"/>
        <w:numPr>
          <w:ilvl w:val="1"/>
          <w:numId w:val="38"/>
        </w:numPr>
        <w:shd w:val="clear" w:color="auto" w:fill="FFFFFF"/>
        <w:tabs>
          <w:tab w:val="left" w:pos="1134"/>
        </w:tabs>
        <w:spacing w:line="276" w:lineRule="auto"/>
        <w:ind w:left="993"/>
        <w:jc w:val="both"/>
        <w:textAlignment w:val="baseline"/>
      </w:pPr>
      <w:r w:rsidRPr="00A044F8">
        <w:t>Funkcionavimo pažeidimų lygį turi priskirti Privatus subjektas, naudodamas Registravimo įrankį, nedelsiant po to, kai yra užregistruojamas toks pažeidimas Registravimo įrankyje arba, jeigu galima iš karto nustatyti lygį, Funkcionavimo pažeidimo užregistravimo Registravimo įrankyje metu. Kai konkrečiam Funkcionavimo pažeidimui gali būti priskirti du ar daugiau Funkcionavimo pažeidimo lygi</w:t>
      </w:r>
      <w:r w:rsidR="00C911F5">
        <w:t>ai</w:t>
      </w:r>
      <w:r w:rsidRPr="00A044F8">
        <w:t>, priskiriamas aukštesnis  Funkcionavimo pažeidimo lygis.</w:t>
      </w:r>
    </w:p>
    <w:p w14:paraId="7175F83E" w14:textId="77777777" w:rsidR="00A044F8" w:rsidRPr="00A044F8" w:rsidRDefault="00A044F8" w:rsidP="0090550D">
      <w:pPr>
        <w:widowControl w:val="0"/>
        <w:numPr>
          <w:ilvl w:val="1"/>
          <w:numId w:val="38"/>
        </w:numPr>
        <w:shd w:val="clear" w:color="auto" w:fill="FFFFFF"/>
        <w:tabs>
          <w:tab w:val="left" w:pos="1134"/>
        </w:tabs>
        <w:spacing w:line="276" w:lineRule="auto"/>
        <w:ind w:left="993"/>
        <w:jc w:val="both"/>
        <w:textAlignment w:val="baseline"/>
      </w:pPr>
      <w:r w:rsidRPr="00A044F8">
        <w:t xml:space="preserve">Valdžios subjektas </w:t>
      </w:r>
      <w:r w:rsidR="00240E6D" w:rsidRPr="00240E6D">
        <w:t xml:space="preserve">per 1 (vieną) Darbo dieną </w:t>
      </w:r>
      <w:r w:rsidRPr="00A044F8">
        <w:t>Registravimo įrankyje gali pakeisti Funkcionavimo pažeidimo lygį, priskirtą Privataus subjekto, jeigu mano, kad jis yra neteisingai priskirtas. Jei Privatus subjektas nesutinka su Valdžios subjekto pakeistu lygi</w:t>
      </w:r>
      <w:r w:rsidR="00C911F5">
        <w:t>u</w:t>
      </w:r>
      <w:r w:rsidRPr="00A044F8">
        <w:t xml:space="preserve">, šis nesutarimas turėtų būti sprendžiamas Sutarties </w:t>
      </w:r>
      <w:r w:rsidRPr="00A044F8">
        <w:fldChar w:fldCharType="begin"/>
      </w:r>
      <w:r w:rsidRPr="00A044F8">
        <w:instrText xml:space="preserve"> REF _Ref286319572 \r \h </w:instrText>
      </w:r>
      <w:r w:rsidRPr="00A044F8">
        <w:fldChar w:fldCharType="separate"/>
      </w:r>
      <w:r w:rsidR="00B87438">
        <w:t>51</w:t>
      </w:r>
      <w:r w:rsidRPr="00A044F8">
        <w:fldChar w:fldCharType="end"/>
      </w:r>
      <w:r w:rsidRPr="00A044F8">
        <w:t xml:space="preserve"> punkte nustatyta tvarka. Iki ginčo išsprendimo šalys turi vadovautis Valdžios subjekto nustatytu Funkcionavimo pažeidimo lygiu. </w:t>
      </w:r>
      <w:r w:rsidRPr="00A044F8">
        <w:rPr>
          <w:bCs/>
        </w:rPr>
        <w:t xml:space="preserve">FPI apskaičiuojamas ir taikomas tik po to, kai išsprendžiamas ginčas tarp Šalių ir pilnai ištaisomas Funkcionavimo pažeidimas. </w:t>
      </w:r>
    </w:p>
    <w:p w14:paraId="55C14C9F" w14:textId="77777777" w:rsidR="00A044F8" w:rsidRPr="00A044F8" w:rsidRDefault="00A044F8" w:rsidP="0090550D">
      <w:pPr>
        <w:widowControl w:val="0"/>
        <w:numPr>
          <w:ilvl w:val="1"/>
          <w:numId w:val="38"/>
        </w:numPr>
        <w:shd w:val="clear" w:color="auto" w:fill="FFFFFF"/>
        <w:spacing w:line="276" w:lineRule="auto"/>
        <w:ind w:left="993"/>
        <w:jc w:val="both"/>
        <w:textAlignment w:val="baseline"/>
      </w:pPr>
      <w:r w:rsidRPr="00A044F8">
        <w:t xml:space="preserve">Už kiekvieną Funkcionavimo pažeidimą, neištaisytą per šio Priedėlio 2 lentelėje nurodytą Ištaisymo laiką </w:t>
      </w:r>
      <w:r w:rsidRPr="00A044F8">
        <w:rPr>
          <w:color w:val="000000" w:themeColor="text1"/>
        </w:rPr>
        <w:t xml:space="preserve">ar per pratęstą ištaisymo laiką, jeigu toks yra taikomas, </w:t>
      </w:r>
      <w:r w:rsidRPr="00A044F8">
        <w:t>yra skaičiuojami FPT, nustatyti šio Priedėlio 2 lentelėje prie konkretaus Funkcionavimo pažeidimo.</w:t>
      </w:r>
    </w:p>
    <w:p w14:paraId="73A55164" w14:textId="77777777" w:rsidR="00A044F8" w:rsidRPr="00A044F8" w:rsidRDefault="00A044F8" w:rsidP="0090550D">
      <w:pPr>
        <w:widowControl w:val="0"/>
        <w:numPr>
          <w:ilvl w:val="1"/>
          <w:numId w:val="38"/>
        </w:numPr>
        <w:shd w:val="clear" w:color="auto" w:fill="FFFFFF"/>
        <w:spacing w:line="276" w:lineRule="auto"/>
        <w:ind w:left="993"/>
        <w:jc w:val="both"/>
        <w:textAlignment w:val="baseline"/>
      </w:pPr>
      <w:r w:rsidRPr="00A044F8">
        <w:t>FPI reiškia apskaičiuotą konkrečią sumą, kuria mažinamas Metinis atlyginimas (už mėnesį, kurį buvo padarytas ir neištaisytas Funkcionavimo pažeidimas).</w:t>
      </w:r>
      <w:r w:rsidRPr="00A044F8">
        <w:rPr>
          <w:bCs/>
        </w:rPr>
        <w:t xml:space="preserve"> </w:t>
      </w:r>
    </w:p>
    <w:p w14:paraId="28305D2B" w14:textId="77777777" w:rsidR="00A044F8" w:rsidRPr="00A044F8" w:rsidRDefault="00A044F8" w:rsidP="0090550D">
      <w:pPr>
        <w:widowControl w:val="0"/>
        <w:numPr>
          <w:ilvl w:val="1"/>
          <w:numId w:val="38"/>
        </w:numPr>
        <w:shd w:val="clear" w:color="auto" w:fill="FFFFFF"/>
        <w:spacing w:line="276" w:lineRule="auto"/>
        <w:ind w:left="993"/>
        <w:jc w:val="both"/>
        <w:textAlignment w:val="baseline"/>
      </w:pPr>
      <w:bookmarkStart w:id="1297" w:name="_Ref521995369"/>
      <w:r w:rsidRPr="00A044F8">
        <w:t xml:space="preserve">FPI apskaičiuojami pagal formulę: </w:t>
      </w:r>
      <w:r w:rsidRPr="00A044F8">
        <w:rPr>
          <w:b/>
        </w:rPr>
        <w:t>FPI= MA x FPT x 0,005% x LV,</w:t>
      </w:r>
      <w:r w:rsidRPr="00A044F8">
        <w:t xml:space="preserve"> kur:</w:t>
      </w:r>
      <w:bookmarkEnd w:id="1297"/>
    </w:p>
    <w:p w14:paraId="62730D91"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FPI – Funkcionavimo pažeidimo išskaita;</w:t>
      </w:r>
    </w:p>
    <w:p w14:paraId="72DC506F"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MA – atitinkamo mėnesio Metinis atlyginimas</w:t>
      </w:r>
      <w:r w:rsidR="00240E6D">
        <w:t xml:space="preserve"> (atitinkamo mėnesio)</w:t>
      </w:r>
      <w:r w:rsidR="004A1049" w:rsidRPr="00240E6D">
        <w:t>,</w:t>
      </w:r>
      <w:r w:rsidRPr="00A044F8">
        <w:t xml:space="preserve"> mokamas Privačiam subjektui pagal Sutartį;</w:t>
      </w:r>
    </w:p>
    <w:p w14:paraId="0906AD96"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FPT – Funkcionavimo pažeidimo per 1 pažeidimo Laiko vienetą taškų suma;</w:t>
      </w:r>
    </w:p>
    <w:p w14:paraId="603DFF53"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LV – pažeidimo trukmės Laiko vienetai.</w:t>
      </w:r>
    </w:p>
    <w:p w14:paraId="4578F6F5" w14:textId="77777777" w:rsidR="00A044F8" w:rsidRPr="00A044F8" w:rsidRDefault="00A044F8" w:rsidP="00C911F5">
      <w:pPr>
        <w:widowControl w:val="0"/>
        <w:numPr>
          <w:ilvl w:val="1"/>
          <w:numId w:val="38"/>
        </w:numPr>
        <w:shd w:val="clear" w:color="auto" w:fill="FFFFFF"/>
        <w:spacing w:line="276" w:lineRule="auto"/>
        <w:ind w:left="1276" w:hanging="1276"/>
        <w:jc w:val="both"/>
        <w:textAlignment w:val="baseline"/>
      </w:pPr>
      <w:r w:rsidRPr="00A044F8">
        <w:t>FPT apskaičiuojami šia tvarka:</w:t>
      </w:r>
    </w:p>
    <w:p w14:paraId="4CA6ECBF"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 xml:space="preserve">pirmiausiai suskaičiuojama kiek FPT </w:t>
      </w:r>
      <w:r w:rsidR="00C911F5">
        <w:t xml:space="preserve">pagal </w:t>
      </w:r>
      <w:r w:rsidRPr="00A044F8">
        <w:t>konkretų Funkcionavimo pažeidimą yra surinkta per atitinkamą mėnesį. FPT fiksuojami mėnesinėje ataskaitoje, gaunamoje per Registravimo įrankį;</w:t>
      </w:r>
    </w:p>
    <w:p w14:paraId="3AD529C3"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 xml:space="preserve">FPT skaičiuojami, jeigu Funkcionavimo pažeidimas neištaisomas per šio Priedėlio 2 lentelėje nurodytą Ištaisymo laiką </w:t>
      </w:r>
      <w:r w:rsidRPr="00A044F8">
        <w:rPr>
          <w:color w:val="000000" w:themeColor="text1"/>
        </w:rPr>
        <w:t>arba per Galutinio ištaisymo laiką, jeigu taikoma;</w:t>
      </w:r>
    </w:p>
    <w:p w14:paraId="1EAFF788"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 xml:space="preserve">jeigu nustatyti, užregistruoti ir per Ištaisymo laiką </w:t>
      </w:r>
      <w:r w:rsidRPr="00A044F8">
        <w:rPr>
          <w:color w:val="000000" w:themeColor="text1"/>
        </w:rPr>
        <w:t xml:space="preserve">ar Galutinio ištaisymo laiką, jeigu taikoma, </w:t>
      </w:r>
      <w:r w:rsidRPr="00A044F8">
        <w:t xml:space="preserve">neištaisyti daugiau kaip vienas Funkcionavimo pažeidimai, yra sumuojami visų Funkcionavimo pažeidimų FPT ir apskaičiuojama FPI, kaip nurodyta šio Priedėlio </w:t>
      </w:r>
      <w:r w:rsidRPr="00A044F8">
        <w:fldChar w:fldCharType="begin"/>
      </w:r>
      <w:r w:rsidRPr="00A044F8">
        <w:instrText xml:space="preserve"> REF _Ref521995369 \r \h  \* MERGEFORMAT </w:instrText>
      </w:r>
      <w:r w:rsidRPr="00A044F8">
        <w:fldChar w:fldCharType="separate"/>
      </w:r>
      <w:r w:rsidR="00B87438">
        <w:t>3.12</w:t>
      </w:r>
      <w:r w:rsidRPr="00A044F8">
        <w:fldChar w:fldCharType="end"/>
      </w:r>
      <w:r w:rsidRPr="00A044F8">
        <w:t xml:space="preserve"> punkte.</w:t>
      </w:r>
    </w:p>
    <w:p w14:paraId="5FB7E024" w14:textId="77777777" w:rsidR="00A044F8" w:rsidRPr="00A044F8" w:rsidRDefault="00A044F8" w:rsidP="00617639">
      <w:pPr>
        <w:widowControl w:val="0"/>
        <w:numPr>
          <w:ilvl w:val="1"/>
          <w:numId w:val="38"/>
        </w:numPr>
        <w:shd w:val="clear" w:color="auto" w:fill="FFFFFF"/>
        <w:spacing w:line="276" w:lineRule="auto"/>
        <w:ind w:left="709" w:hanging="579"/>
        <w:jc w:val="both"/>
        <w:textAlignment w:val="baseline"/>
      </w:pPr>
      <w:r w:rsidRPr="00A044F8">
        <w:t xml:space="preserve">LV skaičiuojant Funkcionavimo pažeidimą yra lygūs Funkcionavimo pažeidimo trukmių skaičiui </w:t>
      </w:r>
      <w:r w:rsidR="00C911F5">
        <w:t>(</w:t>
      </w:r>
      <w:r w:rsidRPr="00A044F8">
        <w:t>valandomis arba jų dali</w:t>
      </w:r>
      <w:r w:rsidR="00C911F5">
        <w:t>mis</w:t>
      </w:r>
      <w:r w:rsidRPr="00A044F8">
        <w:t xml:space="preserve">), kuris praeina </w:t>
      </w:r>
      <w:r w:rsidR="00C911F5">
        <w:t>iki</w:t>
      </w:r>
      <w:r w:rsidR="00C911F5" w:rsidRPr="00A044F8">
        <w:t xml:space="preserve"> </w:t>
      </w:r>
      <w:r w:rsidRPr="00A044F8">
        <w:t xml:space="preserve">Ištaisymo laiko </w:t>
      </w:r>
      <w:r w:rsidRPr="00A044F8">
        <w:rPr>
          <w:color w:val="000000" w:themeColor="text1"/>
        </w:rPr>
        <w:t>arba Galutinio ištaisymo laiko, jeigu taikoma</w:t>
      </w:r>
      <w:r w:rsidRPr="00A044F8">
        <w:t>. Sąvoka „Pažeidimo trukmė“ šio skyriaus prasme reiškia laiko tarpą, kai Funkcionavimo pažeidimas turi būti ištaisytas pagal Funkcionavimo pažeidimo lygį (A, B, C arba D) tam pažeidimui.</w:t>
      </w:r>
    </w:p>
    <w:p w14:paraId="2C1EA6B6" w14:textId="77777777" w:rsidR="00A044F8" w:rsidRPr="00A044F8" w:rsidRDefault="00A044F8" w:rsidP="00617639">
      <w:pPr>
        <w:widowControl w:val="0"/>
        <w:numPr>
          <w:ilvl w:val="1"/>
          <w:numId w:val="38"/>
        </w:numPr>
        <w:shd w:val="clear" w:color="auto" w:fill="FFFFFF"/>
        <w:spacing w:line="276" w:lineRule="auto"/>
        <w:ind w:left="709" w:hanging="579"/>
        <w:jc w:val="both"/>
        <w:textAlignment w:val="baseline"/>
      </w:pPr>
      <w:r w:rsidRPr="00A044F8">
        <w:t>Jei Funkcionavimo pažeidimo lygis, vadovaujantis Specifikacijomis ir šiuo Priedėliu, yra keičiamas (t. y. reikalingas pakartotinis Funkcionavimo pažeidimo lygio nustatymas) iki jo Ištaisymo, tuomet Funkcionavimo pažeidimo trukmės vienetai apskaičiuojami taikant naujai priskirto Funkcionavimo pažeidimo lygio Ištaisymo laiką nuo tada, kai Funkcionavimo pažeidimo lygis buvo ar turėjo būti pakeistas.</w:t>
      </w:r>
    </w:p>
    <w:bookmarkEnd w:id="1288"/>
    <w:p w14:paraId="2EEE6198" w14:textId="77777777" w:rsidR="00A044F8" w:rsidRPr="00A044F8" w:rsidRDefault="00A044F8" w:rsidP="00A044F8">
      <w:pPr>
        <w:widowControl w:val="0"/>
        <w:shd w:val="clear" w:color="auto" w:fill="FFFFFF"/>
        <w:autoSpaceDE w:val="0"/>
        <w:spacing w:line="276" w:lineRule="auto"/>
        <w:textAlignment w:val="baseline"/>
        <w:rPr>
          <w:b/>
        </w:rPr>
      </w:pPr>
    </w:p>
    <w:p w14:paraId="0A22D705" w14:textId="77777777" w:rsidR="002925DF" w:rsidRDefault="002925DF" w:rsidP="00A044F8">
      <w:pPr>
        <w:widowControl w:val="0"/>
        <w:shd w:val="clear" w:color="auto" w:fill="FFFFFF"/>
        <w:autoSpaceDE w:val="0"/>
        <w:spacing w:line="276" w:lineRule="auto"/>
        <w:ind w:firstLine="709"/>
        <w:textAlignment w:val="baseline"/>
        <w:rPr>
          <w:b/>
        </w:rPr>
      </w:pPr>
    </w:p>
    <w:p w14:paraId="759F8346" w14:textId="77777777" w:rsidR="002925DF" w:rsidRDefault="002925DF" w:rsidP="00A044F8">
      <w:pPr>
        <w:widowControl w:val="0"/>
        <w:shd w:val="clear" w:color="auto" w:fill="FFFFFF"/>
        <w:autoSpaceDE w:val="0"/>
        <w:spacing w:line="276" w:lineRule="auto"/>
        <w:ind w:firstLine="709"/>
        <w:textAlignment w:val="baseline"/>
        <w:rPr>
          <w:b/>
        </w:rPr>
      </w:pPr>
    </w:p>
    <w:p w14:paraId="037C17EF" w14:textId="77777777" w:rsidR="002925DF" w:rsidRDefault="002925DF" w:rsidP="00A044F8">
      <w:pPr>
        <w:widowControl w:val="0"/>
        <w:shd w:val="clear" w:color="auto" w:fill="FFFFFF"/>
        <w:autoSpaceDE w:val="0"/>
        <w:spacing w:line="276" w:lineRule="auto"/>
        <w:ind w:firstLine="709"/>
        <w:textAlignment w:val="baseline"/>
        <w:rPr>
          <w:b/>
        </w:rPr>
      </w:pPr>
    </w:p>
    <w:p w14:paraId="4AAED6E8" w14:textId="77777777" w:rsidR="002925DF" w:rsidRDefault="002925DF" w:rsidP="00A044F8">
      <w:pPr>
        <w:widowControl w:val="0"/>
        <w:shd w:val="clear" w:color="auto" w:fill="FFFFFF"/>
        <w:autoSpaceDE w:val="0"/>
        <w:spacing w:line="276" w:lineRule="auto"/>
        <w:ind w:firstLine="709"/>
        <w:textAlignment w:val="baseline"/>
        <w:rPr>
          <w:b/>
        </w:rPr>
      </w:pPr>
    </w:p>
    <w:p w14:paraId="30776D21" w14:textId="77777777" w:rsidR="002925DF" w:rsidRDefault="002925DF" w:rsidP="00A044F8">
      <w:pPr>
        <w:widowControl w:val="0"/>
        <w:shd w:val="clear" w:color="auto" w:fill="FFFFFF"/>
        <w:autoSpaceDE w:val="0"/>
        <w:spacing w:line="276" w:lineRule="auto"/>
        <w:ind w:firstLine="709"/>
        <w:textAlignment w:val="baseline"/>
        <w:rPr>
          <w:b/>
        </w:rPr>
      </w:pPr>
    </w:p>
    <w:p w14:paraId="70A26593" w14:textId="77777777" w:rsidR="002925DF" w:rsidRDefault="002925DF" w:rsidP="00A044F8">
      <w:pPr>
        <w:widowControl w:val="0"/>
        <w:shd w:val="clear" w:color="auto" w:fill="FFFFFF"/>
        <w:autoSpaceDE w:val="0"/>
        <w:spacing w:line="276" w:lineRule="auto"/>
        <w:ind w:firstLine="709"/>
        <w:textAlignment w:val="baseline"/>
        <w:rPr>
          <w:b/>
        </w:rPr>
      </w:pPr>
    </w:p>
    <w:p w14:paraId="211FA965" w14:textId="77777777" w:rsidR="002925DF" w:rsidRDefault="002925DF" w:rsidP="00A044F8">
      <w:pPr>
        <w:widowControl w:val="0"/>
        <w:shd w:val="clear" w:color="auto" w:fill="FFFFFF"/>
        <w:autoSpaceDE w:val="0"/>
        <w:spacing w:line="276" w:lineRule="auto"/>
        <w:ind w:firstLine="709"/>
        <w:textAlignment w:val="baseline"/>
        <w:rPr>
          <w:b/>
        </w:rPr>
      </w:pPr>
    </w:p>
    <w:p w14:paraId="56B25E3C" w14:textId="77777777" w:rsidR="002925DF" w:rsidRDefault="002925DF" w:rsidP="00A044F8">
      <w:pPr>
        <w:widowControl w:val="0"/>
        <w:shd w:val="clear" w:color="auto" w:fill="FFFFFF"/>
        <w:autoSpaceDE w:val="0"/>
        <w:spacing w:line="276" w:lineRule="auto"/>
        <w:ind w:firstLine="709"/>
        <w:textAlignment w:val="baseline"/>
        <w:rPr>
          <w:b/>
        </w:rPr>
      </w:pPr>
    </w:p>
    <w:p w14:paraId="13D5F5C5" w14:textId="77777777" w:rsidR="002925DF" w:rsidRDefault="002925DF" w:rsidP="00A044F8">
      <w:pPr>
        <w:widowControl w:val="0"/>
        <w:shd w:val="clear" w:color="auto" w:fill="FFFFFF"/>
        <w:autoSpaceDE w:val="0"/>
        <w:spacing w:line="276" w:lineRule="auto"/>
        <w:ind w:firstLine="709"/>
        <w:textAlignment w:val="baseline"/>
        <w:rPr>
          <w:b/>
        </w:rPr>
      </w:pPr>
    </w:p>
    <w:p w14:paraId="12425578" w14:textId="77777777" w:rsidR="002925DF" w:rsidRDefault="002925DF" w:rsidP="00A044F8">
      <w:pPr>
        <w:widowControl w:val="0"/>
        <w:shd w:val="clear" w:color="auto" w:fill="FFFFFF"/>
        <w:autoSpaceDE w:val="0"/>
        <w:spacing w:line="276" w:lineRule="auto"/>
        <w:ind w:firstLine="709"/>
        <w:textAlignment w:val="baseline"/>
        <w:rPr>
          <w:b/>
        </w:rPr>
        <w:sectPr w:rsidR="002925DF" w:rsidSect="000C3A48">
          <w:pgSz w:w="11906" w:h="16838" w:code="9"/>
          <w:pgMar w:top="1418" w:right="1134" w:bottom="1418" w:left="1134" w:header="567" w:footer="567" w:gutter="0"/>
          <w:pgNumType w:start="1"/>
          <w:cols w:space="708"/>
          <w:docGrid w:linePitch="360"/>
        </w:sectPr>
      </w:pPr>
    </w:p>
    <w:p w14:paraId="15D59A56" w14:textId="77777777" w:rsidR="002925DF" w:rsidRDefault="002925DF" w:rsidP="00A044F8">
      <w:pPr>
        <w:widowControl w:val="0"/>
        <w:shd w:val="clear" w:color="auto" w:fill="FFFFFF"/>
        <w:autoSpaceDE w:val="0"/>
        <w:spacing w:line="276" w:lineRule="auto"/>
        <w:ind w:firstLine="709"/>
        <w:textAlignment w:val="baseline"/>
        <w:rPr>
          <w:b/>
        </w:rPr>
      </w:pPr>
    </w:p>
    <w:p w14:paraId="3E8EA27E" w14:textId="77777777" w:rsidR="00A044F8" w:rsidRPr="00A044F8" w:rsidRDefault="00A044F8" w:rsidP="00A044F8">
      <w:pPr>
        <w:widowControl w:val="0"/>
        <w:shd w:val="clear" w:color="auto" w:fill="FFFFFF"/>
        <w:autoSpaceDE w:val="0"/>
        <w:spacing w:line="276" w:lineRule="auto"/>
        <w:ind w:firstLine="709"/>
        <w:textAlignment w:val="baseline"/>
      </w:pPr>
      <w:r w:rsidRPr="00A044F8">
        <w:rPr>
          <w:b/>
        </w:rPr>
        <w:t xml:space="preserve">2. lentelė. </w:t>
      </w:r>
      <w:r w:rsidRPr="00A044F8">
        <w:t>Funkcionavimo pažeidimai</w:t>
      </w:r>
    </w:p>
    <w:tbl>
      <w:tblPr>
        <w:tblW w:w="10206"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880"/>
        <w:gridCol w:w="2806"/>
        <w:gridCol w:w="709"/>
        <w:gridCol w:w="850"/>
        <w:gridCol w:w="709"/>
        <w:gridCol w:w="850"/>
        <w:gridCol w:w="993"/>
        <w:gridCol w:w="850"/>
        <w:gridCol w:w="851"/>
        <w:gridCol w:w="708"/>
      </w:tblGrid>
      <w:tr w:rsidR="00240E6D" w:rsidRPr="00A044F8" w14:paraId="79B11964" w14:textId="77777777" w:rsidTr="009A0DED">
        <w:trPr>
          <w:trHeight w:val="778"/>
        </w:trPr>
        <w:tc>
          <w:tcPr>
            <w:tcW w:w="880" w:type="dxa"/>
            <w:vMerge w:val="restart"/>
            <w:tcBorders>
              <w:top w:val="single" w:sz="4" w:space="0" w:color="C0504D"/>
              <w:left w:val="single" w:sz="4" w:space="0" w:color="000000"/>
              <w:right w:val="single" w:sz="4" w:space="0" w:color="000000"/>
            </w:tcBorders>
          </w:tcPr>
          <w:p w14:paraId="00FCA008" w14:textId="77777777" w:rsidR="00240E6D" w:rsidRPr="00A044F8" w:rsidRDefault="00240E6D" w:rsidP="00A044F8">
            <w:pPr>
              <w:widowControl w:val="0"/>
              <w:shd w:val="clear" w:color="auto" w:fill="FFFFFF"/>
              <w:spacing w:line="276" w:lineRule="auto"/>
              <w:jc w:val="center"/>
              <w:textAlignment w:val="baseline"/>
              <w:rPr>
                <w:b/>
              </w:rPr>
            </w:pPr>
          </w:p>
          <w:p w14:paraId="769407BA" w14:textId="77777777" w:rsidR="00240E6D" w:rsidRPr="00A044F8" w:rsidRDefault="00240E6D" w:rsidP="00A044F8">
            <w:pPr>
              <w:widowControl w:val="0"/>
              <w:shd w:val="clear" w:color="auto" w:fill="FFFFFF"/>
              <w:spacing w:line="276" w:lineRule="auto"/>
              <w:textAlignment w:val="baseline"/>
              <w:rPr>
                <w:b/>
              </w:rPr>
            </w:pPr>
            <w:r w:rsidRPr="00A044F8">
              <w:rPr>
                <w:b/>
              </w:rPr>
              <w:t>Kodas</w:t>
            </w:r>
          </w:p>
        </w:tc>
        <w:tc>
          <w:tcPr>
            <w:tcW w:w="2806" w:type="dxa"/>
            <w:vMerge w:val="restart"/>
            <w:tcBorders>
              <w:top w:val="single" w:sz="4" w:space="0" w:color="C0504D"/>
              <w:left w:val="single" w:sz="4" w:space="0" w:color="000000"/>
              <w:right w:val="single" w:sz="4" w:space="0" w:color="000000"/>
            </w:tcBorders>
            <w:shd w:val="clear" w:color="auto" w:fill="auto"/>
          </w:tcPr>
          <w:p w14:paraId="27F96CF3" w14:textId="77777777" w:rsidR="00240E6D" w:rsidRPr="00A044F8" w:rsidRDefault="00240E6D" w:rsidP="00A044F8">
            <w:pPr>
              <w:widowControl w:val="0"/>
              <w:shd w:val="clear" w:color="auto" w:fill="FFFFFF"/>
              <w:spacing w:line="276" w:lineRule="auto"/>
              <w:jc w:val="center"/>
              <w:textAlignment w:val="baseline"/>
              <w:rPr>
                <w:b/>
              </w:rPr>
            </w:pPr>
          </w:p>
          <w:p w14:paraId="26D56764" w14:textId="77777777" w:rsidR="00240E6D" w:rsidRPr="00A044F8" w:rsidRDefault="00240E6D" w:rsidP="00A044F8">
            <w:pPr>
              <w:widowControl w:val="0"/>
              <w:shd w:val="clear" w:color="auto" w:fill="FFFFFF"/>
              <w:spacing w:line="276" w:lineRule="auto"/>
              <w:jc w:val="center"/>
              <w:textAlignment w:val="baseline"/>
              <w:rPr>
                <w:b/>
              </w:rPr>
            </w:pPr>
            <w:r w:rsidRPr="00A044F8">
              <w:rPr>
                <w:b/>
              </w:rPr>
              <w:t>Sistema / Sritis</w:t>
            </w:r>
          </w:p>
        </w:tc>
        <w:tc>
          <w:tcPr>
            <w:tcW w:w="3118" w:type="dxa"/>
            <w:gridSpan w:val="4"/>
            <w:tcBorders>
              <w:top w:val="single" w:sz="4" w:space="0" w:color="C0504D"/>
              <w:left w:val="single" w:sz="4" w:space="0" w:color="000000"/>
              <w:bottom w:val="single" w:sz="4" w:space="0" w:color="C0504D"/>
              <w:right w:val="single" w:sz="4" w:space="0" w:color="000000"/>
            </w:tcBorders>
          </w:tcPr>
          <w:p w14:paraId="63EC3B3F" w14:textId="77777777" w:rsidR="00240E6D" w:rsidRPr="00A044F8" w:rsidRDefault="00240E6D" w:rsidP="00A044F8">
            <w:pPr>
              <w:widowControl w:val="0"/>
              <w:shd w:val="clear" w:color="auto" w:fill="FFFFFF"/>
              <w:spacing w:line="276" w:lineRule="auto"/>
              <w:jc w:val="center"/>
              <w:textAlignment w:val="baseline"/>
              <w:rPr>
                <w:b/>
              </w:rPr>
            </w:pPr>
          </w:p>
          <w:p w14:paraId="78A9CA82" w14:textId="77777777" w:rsidR="00240E6D" w:rsidRPr="00A044F8" w:rsidRDefault="00240E6D" w:rsidP="00A044F8">
            <w:pPr>
              <w:widowControl w:val="0"/>
              <w:shd w:val="clear" w:color="auto" w:fill="FFFFFF"/>
              <w:spacing w:line="276" w:lineRule="auto"/>
              <w:jc w:val="center"/>
              <w:textAlignment w:val="baseline"/>
              <w:rPr>
                <w:b/>
              </w:rPr>
            </w:pPr>
            <w:r w:rsidRPr="00A044F8">
              <w:rPr>
                <w:b/>
              </w:rPr>
              <w:t xml:space="preserve">Ištaisymo laikas </w:t>
            </w:r>
          </w:p>
        </w:tc>
        <w:tc>
          <w:tcPr>
            <w:tcW w:w="3402" w:type="dxa"/>
            <w:gridSpan w:val="4"/>
            <w:tcBorders>
              <w:top w:val="single" w:sz="4" w:space="0" w:color="C0504D"/>
              <w:left w:val="single" w:sz="4" w:space="0" w:color="000000"/>
              <w:bottom w:val="single" w:sz="4" w:space="0" w:color="C0504D"/>
              <w:right w:val="single" w:sz="4" w:space="0" w:color="000000"/>
            </w:tcBorders>
          </w:tcPr>
          <w:p w14:paraId="24CAC946" w14:textId="77777777" w:rsidR="00240E6D" w:rsidRPr="00A044F8" w:rsidRDefault="00240E6D" w:rsidP="00A044F8">
            <w:pPr>
              <w:widowControl w:val="0"/>
              <w:shd w:val="clear" w:color="auto" w:fill="FFFFFF"/>
              <w:spacing w:line="276" w:lineRule="auto"/>
              <w:jc w:val="center"/>
              <w:textAlignment w:val="baseline"/>
              <w:rPr>
                <w:b/>
              </w:rPr>
            </w:pPr>
          </w:p>
          <w:p w14:paraId="12985993" w14:textId="77777777" w:rsidR="00240E6D" w:rsidRPr="00A044F8" w:rsidRDefault="00240E6D" w:rsidP="00A044F8">
            <w:pPr>
              <w:widowControl w:val="0"/>
              <w:shd w:val="clear" w:color="auto" w:fill="FFFFFF"/>
              <w:spacing w:line="276" w:lineRule="auto"/>
              <w:jc w:val="center"/>
              <w:textAlignment w:val="baseline"/>
              <w:rPr>
                <w:b/>
              </w:rPr>
            </w:pPr>
            <w:r w:rsidRPr="00A044F8">
              <w:rPr>
                <w:b/>
              </w:rPr>
              <w:t>FPT</w:t>
            </w:r>
            <w:r w:rsidRPr="00A044F8">
              <w:rPr>
                <w:b/>
                <w:bCs/>
              </w:rPr>
              <w:t xml:space="preserve"> per valandą</w:t>
            </w:r>
          </w:p>
        </w:tc>
      </w:tr>
      <w:tr w:rsidR="009A0DED" w:rsidRPr="00A044F8" w14:paraId="0E8D9558" w14:textId="77777777" w:rsidTr="009A0DED">
        <w:trPr>
          <w:trHeight w:val="2248"/>
        </w:trPr>
        <w:tc>
          <w:tcPr>
            <w:tcW w:w="880" w:type="dxa"/>
            <w:vMerge/>
            <w:tcBorders>
              <w:left w:val="single" w:sz="4" w:space="0" w:color="000000"/>
              <w:right w:val="single" w:sz="4" w:space="0" w:color="000000"/>
            </w:tcBorders>
          </w:tcPr>
          <w:p w14:paraId="1A280BFD" w14:textId="77777777" w:rsidR="00240E6D" w:rsidRPr="00A044F8" w:rsidRDefault="00240E6D" w:rsidP="00A044F8">
            <w:pPr>
              <w:widowControl w:val="0"/>
              <w:shd w:val="clear" w:color="auto" w:fill="FFFFFF"/>
              <w:spacing w:line="276" w:lineRule="auto"/>
              <w:jc w:val="center"/>
              <w:textAlignment w:val="baseline"/>
              <w:rPr>
                <w:b/>
              </w:rPr>
            </w:pPr>
          </w:p>
        </w:tc>
        <w:tc>
          <w:tcPr>
            <w:tcW w:w="2806" w:type="dxa"/>
            <w:vMerge/>
            <w:tcBorders>
              <w:left w:val="single" w:sz="4" w:space="0" w:color="000000"/>
              <w:right w:val="single" w:sz="4" w:space="0" w:color="000000"/>
            </w:tcBorders>
            <w:shd w:val="clear" w:color="auto" w:fill="auto"/>
          </w:tcPr>
          <w:p w14:paraId="0D60A9BA" w14:textId="77777777" w:rsidR="00240E6D" w:rsidRPr="00A044F8" w:rsidRDefault="00240E6D" w:rsidP="00A044F8">
            <w:pPr>
              <w:widowControl w:val="0"/>
              <w:shd w:val="clear" w:color="auto" w:fill="FFFFFF"/>
              <w:spacing w:line="276" w:lineRule="auto"/>
              <w:jc w:val="center"/>
              <w:textAlignment w:val="baseline"/>
              <w:rPr>
                <w:b/>
              </w:rPr>
            </w:pPr>
          </w:p>
        </w:tc>
        <w:tc>
          <w:tcPr>
            <w:tcW w:w="709" w:type="dxa"/>
            <w:tcBorders>
              <w:top w:val="single" w:sz="4" w:space="0" w:color="C0504D"/>
              <w:left w:val="single" w:sz="4" w:space="0" w:color="000000"/>
              <w:right w:val="single" w:sz="4" w:space="0" w:color="000000"/>
            </w:tcBorders>
            <w:vAlign w:val="center"/>
          </w:tcPr>
          <w:p w14:paraId="505BFC9E" w14:textId="77777777" w:rsidR="00240E6D" w:rsidRPr="00A044F8" w:rsidRDefault="00240E6D" w:rsidP="00A044F8">
            <w:pPr>
              <w:widowControl w:val="0"/>
              <w:shd w:val="clear" w:color="auto" w:fill="FFFFFF"/>
              <w:spacing w:line="276" w:lineRule="auto"/>
              <w:jc w:val="center"/>
              <w:textAlignment w:val="baseline"/>
              <w:rPr>
                <w:b/>
              </w:rPr>
            </w:pPr>
            <w:r w:rsidRPr="00A044F8">
              <w:rPr>
                <w:b/>
              </w:rPr>
              <w:t>A</w:t>
            </w:r>
          </w:p>
        </w:tc>
        <w:tc>
          <w:tcPr>
            <w:tcW w:w="850" w:type="dxa"/>
            <w:tcBorders>
              <w:top w:val="single" w:sz="4" w:space="0" w:color="C0504D"/>
              <w:left w:val="single" w:sz="4" w:space="0" w:color="000000"/>
              <w:right w:val="single" w:sz="4" w:space="0" w:color="000000"/>
            </w:tcBorders>
            <w:vAlign w:val="center"/>
          </w:tcPr>
          <w:p w14:paraId="73F70E24" w14:textId="77777777" w:rsidR="00240E6D" w:rsidRPr="00A044F8" w:rsidRDefault="00240E6D" w:rsidP="00A044F8">
            <w:pPr>
              <w:widowControl w:val="0"/>
              <w:shd w:val="clear" w:color="auto" w:fill="FFFFFF"/>
              <w:spacing w:line="276" w:lineRule="auto"/>
              <w:jc w:val="center"/>
              <w:textAlignment w:val="baseline"/>
              <w:rPr>
                <w:b/>
              </w:rPr>
            </w:pPr>
            <w:r w:rsidRPr="00A044F8">
              <w:rPr>
                <w:b/>
              </w:rPr>
              <w:t>B</w:t>
            </w:r>
          </w:p>
        </w:tc>
        <w:tc>
          <w:tcPr>
            <w:tcW w:w="709" w:type="dxa"/>
            <w:tcBorders>
              <w:top w:val="single" w:sz="4" w:space="0" w:color="C0504D"/>
              <w:left w:val="single" w:sz="4" w:space="0" w:color="000000"/>
              <w:right w:val="single" w:sz="4" w:space="0" w:color="000000"/>
            </w:tcBorders>
            <w:vAlign w:val="center"/>
          </w:tcPr>
          <w:p w14:paraId="67E665A0" w14:textId="77777777" w:rsidR="00240E6D" w:rsidRPr="00A044F8" w:rsidRDefault="00240E6D" w:rsidP="00A044F8">
            <w:pPr>
              <w:widowControl w:val="0"/>
              <w:shd w:val="clear" w:color="auto" w:fill="FFFFFF"/>
              <w:spacing w:line="276" w:lineRule="auto"/>
              <w:jc w:val="center"/>
              <w:textAlignment w:val="baseline"/>
              <w:rPr>
                <w:b/>
              </w:rPr>
            </w:pPr>
            <w:r w:rsidRPr="00A044F8">
              <w:rPr>
                <w:b/>
              </w:rPr>
              <w:t>C</w:t>
            </w:r>
          </w:p>
        </w:tc>
        <w:tc>
          <w:tcPr>
            <w:tcW w:w="850" w:type="dxa"/>
            <w:tcBorders>
              <w:top w:val="single" w:sz="4" w:space="0" w:color="C0504D"/>
              <w:left w:val="single" w:sz="4" w:space="0" w:color="000000"/>
              <w:right w:val="single" w:sz="4" w:space="0" w:color="000000"/>
            </w:tcBorders>
            <w:vAlign w:val="center"/>
          </w:tcPr>
          <w:p w14:paraId="0CD5905B" w14:textId="77777777" w:rsidR="00240E6D" w:rsidRPr="00A044F8" w:rsidRDefault="00240E6D" w:rsidP="00A044F8">
            <w:pPr>
              <w:widowControl w:val="0"/>
              <w:shd w:val="clear" w:color="auto" w:fill="FFFFFF"/>
              <w:spacing w:line="276" w:lineRule="auto"/>
              <w:jc w:val="center"/>
              <w:textAlignment w:val="baseline"/>
              <w:rPr>
                <w:b/>
              </w:rPr>
            </w:pPr>
            <w:r w:rsidRPr="00A044F8">
              <w:rPr>
                <w:b/>
              </w:rPr>
              <w:t>D</w:t>
            </w:r>
          </w:p>
        </w:tc>
        <w:tc>
          <w:tcPr>
            <w:tcW w:w="993" w:type="dxa"/>
            <w:tcBorders>
              <w:top w:val="single" w:sz="4" w:space="0" w:color="C0504D"/>
              <w:left w:val="single" w:sz="4" w:space="0" w:color="000000"/>
              <w:right w:val="single" w:sz="4" w:space="0" w:color="000000"/>
            </w:tcBorders>
            <w:vAlign w:val="center"/>
          </w:tcPr>
          <w:p w14:paraId="780FB5BE" w14:textId="77777777" w:rsidR="00240E6D" w:rsidRPr="00A044F8" w:rsidRDefault="00240E6D" w:rsidP="00A044F8">
            <w:pPr>
              <w:widowControl w:val="0"/>
              <w:shd w:val="clear" w:color="auto" w:fill="FFFFFF"/>
              <w:spacing w:line="276" w:lineRule="auto"/>
              <w:jc w:val="center"/>
              <w:textAlignment w:val="baseline"/>
              <w:rPr>
                <w:b/>
              </w:rPr>
            </w:pPr>
            <w:r w:rsidRPr="00A044F8">
              <w:rPr>
                <w:b/>
              </w:rPr>
              <w:t>A</w:t>
            </w:r>
          </w:p>
        </w:tc>
        <w:tc>
          <w:tcPr>
            <w:tcW w:w="850" w:type="dxa"/>
            <w:tcBorders>
              <w:top w:val="single" w:sz="4" w:space="0" w:color="C0504D"/>
              <w:left w:val="single" w:sz="4" w:space="0" w:color="000000"/>
              <w:right w:val="single" w:sz="4" w:space="0" w:color="000000"/>
            </w:tcBorders>
            <w:vAlign w:val="center"/>
          </w:tcPr>
          <w:p w14:paraId="0DBC2D31" w14:textId="77777777" w:rsidR="00240E6D" w:rsidRPr="00A044F8" w:rsidRDefault="00240E6D" w:rsidP="00A044F8">
            <w:pPr>
              <w:widowControl w:val="0"/>
              <w:shd w:val="clear" w:color="auto" w:fill="FFFFFF"/>
              <w:spacing w:line="276" w:lineRule="auto"/>
              <w:jc w:val="center"/>
              <w:textAlignment w:val="baseline"/>
              <w:rPr>
                <w:b/>
              </w:rPr>
            </w:pPr>
            <w:r w:rsidRPr="00A044F8">
              <w:rPr>
                <w:b/>
              </w:rPr>
              <w:t>B</w:t>
            </w:r>
          </w:p>
        </w:tc>
        <w:tc>
          <w:tcPr>
            <w:tcW w:w="851" w:type="dxa"/>
            <w:tcBorders>
              <w:top w:val="single" w:sz="4" w:space="0" w:color="C0504D"/>
              <w:left w:val="single" w:sz="4" w:space="0" w:color="000000"/>
              <w:right w:val="single" w:sz="4" w:space="0" w:color="000000"/>
            </w:tcBorders>
            <w:vAlign w:val="center"/>
          </w:tcPr>
          <w:p w14:paraId="071E6B53" w14:textId="77777777" w:rsidR="00240E6D" w:rsidRPr="00A044F8" w:rsidRDefault="00240E6D" w:rsidP="00A044F8">
            <w:pPr>
              <w:widowControl w:val="0"/>
              <w:shd w:val="clear" w:color="auto" w:fill="FFFFFF"/>
              <w:spacing w:line="276" w:lineRule="auto"/>
              <w:jc w:val="center"/>
              <w:textAlignment w:val="baseline"/>
              <w:rPr>
                <w:b/>
              </w:rPr>
            </w:pPr>
            <w:r w:rsidRPr="00A044F8">
              <w:rPr>
                <w:b/>
              </w:rPr>
              <w:t>C</w:t>
            </w:r>
          </w:p>
        </w:tc>
        <w:tc>
          <w:tcPr>
            <w:tcW w:w="708" w:type="dxa"/>
            <w:tcBorders>
              <w:top w:val="single" w:sz="4" w:space="0" w:color="C0504D"/>
              <w:left w:val="single" w:sz="4" w:space="0" w:color="000000"/>
              <w:right w:val="single" w:sz="4" w:space="0" w:color="000000"/>
            </w:tcBorders>
            <w:vAlign w:val="center"/>
          </w:tcPr>
          <w:p w14:paraId="3507FD4F" w14:textId="77777777" w:rsidR="00240E6D" w:rsidRPr="00A044F8" w:rsidRDefault="00240E6D" w:rsidP="00A044F8">
            <w:pPr>
              <w:widowControl w:val="0"/>
              <w:shd w:val="clear" w:color="auto" w:fill="FFFFFF"/>
              <w:spacing w:line="276" w:lineRule="auto"/>
              <w:jc w:val="center"/>
              <w:textAlignment w:val="baseline"/>
              <w:rPr>
                <w:b/>
              </w:rPr>
            </w:pPr>
            <w:r w:rsidRPr="00A044F8">
              <w:rPr>
                <w:b/>
              </w:rPr>
              <w:t>D</w:t>
            </w:r>
          </w:p>
        </w:tc>
      </w:tr>
      <w:tr w:rsidR="009A0DED" w:rsidRPr="00A044F8" w14:paraId="479FFEBF" w14:textId="77777777" w:rsidTr="009A0DED">
        <w:trPr>
          <w:trHeight w:val="562"/>
        </w:trPr>
        <w:tc>
          <w:tcPr>
            <w:tcW w:w="880" w:type="dxa"/>
            <w:tcBorders>
              <w:left w:val="single" w:sz="4" w:space="0" w:color="000000"/>
              <w:right w:val="single" w:sz="4" w:space="0" w:color="000000"/>
            </w:tcBorders>
          </w:tcPr>
          <w:p w14:paraId="68A71C0B" w14:textId="77777777" w:rsidR="00240E6D" w:rsidRPr="00A044F8" w:rsidRDefault="00240E6D" w:rsidP="00A044F8">
            <w:pPr>
              <w:widowControl w:val="0"/>
              <w:shd w:val="clear" w:color="auto" w:fill="FFFFFF"/>
              <w:spacing w:line="276" w:lineRule="auto"/>
              <w:textAlignment w:val="baseline"/>
            </w:pPr>
            <w:r>
              <w:t>RĮ</w:t>
            </w:r>
          </w:p>
        </w:tc>
        <w:tc>
          <w:tcPr>
            <w:tcW w:w="2806" w:type="dxa"/>
            <w:tcBorders>
              <w:left w:val="single" w:sz="4" w:space="0" w:color="000000"/>
              <w:right w:val="single" w:sz="4" w:space="0" w:color="000000"/>
            </w:tcBorders>
            <w:shd w:val="clear" w:color="auto" w:fill="auto"/>
          </w:tcPr>
          <w:p w14:paraId="6DEBD259" w14:textId="77777777" w:rsidR="00240E6D" w:rsidRPr="00A044F8" w:rsidRDefault="00240E6D" w:rsidP="00A044F8">
            <w:pPr>
              <w:widowControl w:val="0"/>
              <w:shd w:val="clear" w:color="auto" w:fill="FFFFFF"/>
              <w:spacing w:line="276" w:lineRule="auto"/>
              <w:textAlignment w:val="baseline"/>
              <w:rPr>
                <w:b/>
              </w:rPr>
            </w:pPr>
            <w:r w:rsidRPr="00A044F8">
              <w:t>Registravimo įrankis.</w:t>
            </w:r>
            <w:r w:rsidR="006A32AE" w:rsidRPr="00326936">
              <w:t>**</w:t>
            </w:r>
            <w:r w:rsidRPr="00A044F8">
              <w:t xml:space="preserve">Funkcionavimo pažeidimo registravimas, reikšmingumo lygio priskyrimas ir pažeidimo būsenos pasikeitimas fiksuojamas laiku </w:t>
            </w:r>
            <w:r>
              <w:t xml:space="preserve">ir teisę turinčių asmenų </w:t>
            </w:r>
            <w:r w:rsidRPr="00A044F8">
              <w:t>(tik iš Privataus subjekto pusės)</w:t>
            </w:r>
          </w:p>
        </w:tc>
        <w:tc>
          <w:tcPr>
            <w:tcW w:w="709" w:type="dxa"/>
            <w:tcBorders>
              <w:top w:val="single" w:sz="4" w:space="0" w:color="C0504D"/>
              <w:left w:val="single" w:sz="4" w:space="0" w:color="000000"/>
              <w:right w:val="single" w:sz="4" w:space="0" w:color="000000"/>
            </w:tcBorders>
          </w:tcPr>
          <w:p w14:paraId="0AF17FF2" w14:textId="77777777" w:rsidR="00240E6D" w:rsidRPr="00A044F8" w:rsidRDefault="00240E6D" w:rsidP="00A044F8">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right w:val="single" w:sz="4" w:space="0" w:color="000000"/>
            </w:tcBorders>
          </w:tcPr>
          <w:p w14:paraId="6DC611B2" w14:textId="77777777" w:rsidR="00240E6D" w:rsidRPr="00A044F8" w:rsidRDefault="00240E6D" w:rsidP="00A044F8">
            <w:pPr>
              <w:widowControl w:val="0"/>
              <w:shd w:val="clear" w:color="auto" w:fill="FFFFFF"/>
              <w:spacing w:line="276" w:lineRule="auto"/>
              <w:jc w:val="center"/>
              <w:textAlignment w:val="baseline"/>
              <w:rPr>
                <w:b/>
              </w:rPr>
            </w:pPr>
            <w:r w:rsidRPr="00A044F8">
              <w:t>2val.</w:t>
            </w:r>
          </w:p>
        </w:tc>
        <w:tc>
          <w:tcPr>
            <w:tcW w:w="709" w:type="dxa"/>
            <w:tcBorders>
              <w:top w:val="single" w:sz="4" w:space="0" w:color="C0504D"/>
              <w:left w:val="single" w:sz="4" w:space="0" w:color="000000"/>
              <w:right w:val="single" w:sz="4" w:space="0" w:color="000000"/>
            </w:tcBorders>
          </w:tcPr>
          <w:p w14:paraId="62A1CF00" w14:textId="77777777" w:rsidR="00240E6D" w:rsidRPr="00A044F8" w:rsidRDefault="00240E6D" w:rsidP="00A044F8">
            <w:pPr>
              <w:widowControl w:val="0"/>
              <w:shd w:val="clear" w:color="auto" w:fill="FFFFFF"/>
              <w:spacing w:line="276" w:lineRule="auto"/>
              <w:textAlignment w:val="baseline"/>
              <w:rPr>
                <w:b/>
              </w:rPr>
            </w:pPr>
            <w:r w:rsidRPr="00A044F8">
              <w:t>3 val.</w:t>
            </w:r>
          </w:p>
        </w:tc>
        <w:tc>
          <w:tcPr>
            <w:tcW w:w="850" w:type="dxa"/>
            <w:tcBorders>
              <w:top w:val="single" w:sz="4" w:space="0" w:color="C0504D"/>
              <w:left w:val="single" w:sz="4" w:space="0" w:color="000000"/>
              <w:right w:val="single" w:sz="4" w:space="0" w:color="000000"/>
            </w:tcBorders>
          </w:tcPr>
          <w:p w14:paraId="748F1E38" w14:textId="77777777" w:rsidR="00240E6D" w:rsidRPr="00A044F8" w:rsidRDefault="00240E6D" w:rsidP="00A044F8">
            <w:pPr>
              <w:widowControl w:val="0"/>
              <w:shd w:val="clear" w:color="auto" w:fill="FFFFFF"/>
              <w:spacing w:line="276" w:lineRule="auto"/>
              <w:jc w:val="center"/>
              <w:textAlignment w:val="baseline"/>
              <w:rPr>
                <w:b/>
              </w:rPr>
            </w:pPr>
            <w:r w:rsidRPr="00A044F8">
              <w:t>4 val.</w:t>
            </w:r>
          </w:p>
        </w:tc>
        <w:tc>
          <w:tcPr>
            <w:tcW w:w="993" w:type="dxa"/>
            <w:tcBorders>
              <w:top w:val="single" w:sz="4" w:space="0" w:color="C0504D"/>
              <w:left w:val="single" w:sz="4" w:space="0" w:color="000000"/>
              <w:right w:val="single" w:sz="4" w:space="0" w:color="000000"/>
            </w:tcBorders>
          </w:tcPr>
          <w:p w14:paraId="318747C6" w14:textId="77777777" w:rsidR="00240E6D" w:rsidRPr="00A044F8" w:rsidRDefault="00240E6D" w:rsidP="00A044F8">
            <w:pPr>
              <w:widowControl w:val="0"/>
              <w:shd w:val="clear" w:color="auto" w:fill="FFFFFF"/>
              <w:spacing w:line="276" w:lineRule="auto"/>
              <w:jc w:val="center"/>
              <w:textAlignment w:val="baseline"/>
            </w:pPr>
            <w:r w:rsidRPr="00A044F8">
              <w:t>15</w:t>
            </w:r>
          </w:p>
        </w:tc>
        <w:tc>
          <w:tcPr>
            <w:tcW w:w="850" w:type="dxa"/>
            <w:tcBorders>
              <w:top w:val="single" w:sz="4" w:space="0" w:color="C0504D"/>
              <w:left w:val="single" w:sz="4" w:space="0" w:color="000000"/>
              <w:right w:val="single" w:sz="4" w:space="0" w:color="000000"/>
            </w:tcBorders>
          </w:tcPr>
          <w:p w14:paraId="2DD95378" w14:textId="77777777" w:rsidR="00240E6D" w:rsidRPr="00A044F8" w:rsidRDefault="00240E6D" w:rsidP="00A044F8">
            <w:pPr>
              <w:widowControl w:val="0"/>
              <w:shd w:val="clear" w:color="auto" w:fill="FFFFFF"/>
              <w:spacing w:line="276" w:lineRule="auto"/>
              <w:jc w:val="center"/>
              <w:textAlignment w:val="baseline"/>
            </w:pPr>
            <w:r w:rsidRPr="00A044F8">
              <w:t>10</w:t>
            </w:r>
          </w:p>
        </w:tc>
        <w:tc>
          <w:tcPr>
            <w:tcW w:w="851" w:type="dxa"/>
            <w:tcBorders>
              <w:top w:val="single" w:sz="4" w:space="0" w:color="C0504D"/>
              <w:left w:val="single" w:sz="4" w:space="0" w:color="000000"/>
              <w:right w:val="single" w:sz="4" w:space="0" w:color="000000"/>
            </w:tcBorders>
          </w:tcPr>
          <w:p w14:paraId="0563E296" w14:textId="77777777" w:rsidR="00240E6D" w:rsidRPr="00A044F8" w:rsidRDefault="00240E6D" w:rsidP="00A044F8">
            <w:pPr>
              <w:widowControl w:val="0"/>
              <w:shd w:val="clear" w:color="auto" w:fill="FFFFFF"/>
              <w:spacing w:line="276" w:lineRule="auto"/>
              <w:jc w:val="center"/>
              <w:textAlignment w:val="baseline"/>
            </w:pPr>
            <w:r w:rsidRPr="00A044F8">
              <w:t>7</w:t>
            </w:r>
          </w:p>
        </w:tc>
        <w:tc>
          <w:tcPr>
            <w:tcW w:w="708" w:type="dxa"/>
            <w:tcBorders>
              <w:top w:val="single" w:sz="4" w:space="0" w:color="C0504D"/>
              <w:left w:val="single" w:sz="4" w:space="0" w:color="000000"/>
              <w:right w:val="single" w:sz="4" w:space="0" w:color="000000"/>
            </w:tcBorders>
          </w:tcPr>
          <w:p w14:paraId="63F84C9D" w14:textId="77777777" w:rsidR="00240E6D" w:rsidRPr="00A044F8" w:rsidRDefault="00240E6D" w:rsidP="00A044F8">
            <w:pPr>
              <w:widowControl w:val="0"/>
              <w:shd w:val="clear" w:color="auto" w:fill="FFFFFF"/>
              <w:spacing w:line="276" w:lineRule="auto"/>
              <w:jc w:val="center"/>
              <w:textAlignment w:val="baseline"/>
            </w:pPr>
            <w:r w:rsidRPr="00A044F8">
              <w:t>3</w:t>
            </w:r>
          </w:p>
        </w:tc>
      </w:tr>
      <w:tr w:rsidR="009A0DED" w:rsidRPr="00A044F8" w14:paraId="05755D74" w14:textId="77777777" w:rsidTr="009A0DED">
        <w:tc>
          <w:tcPr>
            <w:tcW w:w="880" w:type="dxa"/>
            <w:tcBorders>
              <w:top w:val="single" w:sz="4" w:space="0" w:color="C0504D"/>
              <w:left w:val="single" w:sz="4" w:space="0" w:color="000000"/>
              <w:bottom w:val="single" w:sz="4" w:space="0" w:color="C0504D"/>
              <w:right w:val="single" w:sz="4" w:space="0" w:color="000000"/>
            </w:tcBorders>
          </w:tcPr>
          <w:p w14:paraId="5FFCCBD0" w14:textId="77777777" w:rsidR="00240E6D" w:rsidRPr="00A044F8" w:rsidRDefault="00240E6D" w:rsidP="00A044F8">
            <w:pPr>
              <w:jc w:val="center"/>
              <w:rPr>
                <w:color w:val="000000"/>
              </w:rPr>
            </w:pPr>
          </w:p>
          <w:p w14:paraId="0023D005" w14:textId="77777777" w:rsidR="00240E6D" w:rsidRPr="00A044F8" w:rsidRDefault="00240E6D" w:rsidP="00A044F8">
            <w:pPr>
              <w:widowControl w:val="0"/>
              <w:shd w:val="clear" w:color="auto" w:fill="FFFFFF"/>
              <w:spacing w:line="276" w:lineRule="auto"/>
              <w:textAlignment w:val="baseline"/>
            </w:pPr>
            <w:r w:rsidRPr="00A044F8">
              <w:rPr>
                <w:color w:val="000000"/>
              </w:rPr>
              <w:t>Š</w:t>
            </w:r>
            <w:r>
              <w:rPr>
                <w:color w:val="000000"/>
              </w:rPr>
              <w:t>V</w:t>
            </w:r>
            <w:r w:rsidRPr="00A044F8">
              <w:rPr>
                <w:color w:val="000000"/>
              </w:rPr>
              <w:t>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8F0010B" w14:textId="77777777" w:rsidR="00240E6D" w:rsidRPr="00A044F8" w:rsidRDefault="00240E6D" w:rsidP="00A044F8">
            <w:pPr>
              <w:widowControl w:val="0"/>
              <w:shd w:val="clear" w:color="auto" w:fill="FFFFFF"/>
              <w:spacing w:line="276" w:lineRule="auto"/>
              <w:textAlignment w:val="baseline"/>
              <w:rPr>
                <w:b/>
              </w:rPr>
            </w:pPr>
            <w:r w:rsidRPr="00A044F8">
              <w:rPr>
                <w:color w:val="000000"/>
              </w:rPr>
              <w:t xml:space="preserve">Šildymo sistemos ir įrenginiai </w:t>
            </w:r>
          </w:p>
        </w:tc>
        <w:tc>
          <w:tcPr>
            <w:tcW w:w="709" w:type="dxa"/>
            <w:tcBorders>
              <w:top w:val="single" w:sz="4" w:space="0" w:color="C0504D"/>
              <w:left w:val="single" w:sz="4" w:space="0" w:color="000000"/>
              <w:bottom w:val="single" w:sz="4" w:space="0" w:color="C0504D"/>
              <w:right w:val="single" w:sz="4" w:space="0" w:color="000000"/>
            </w:tcBorders>
          </w:tcPr>
          <w:p w14:paraId="2A64E9CD" w14:textId="77777777" w:rsidR="00240E6D" w:rsidRPr="00A044F8" w:rsidRDefault="00240E6D" w:rsidP="00A044F8">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7C6A276C" w14:textId="77777777" w:rsidR="00240E6D" w:rsidRPr="00A044F8" w:rsidRDefault="00240E6D" w:rsidP="00A044F8">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0F776528" w14:textId="77777777" w:rsidR="00240E6D" w:rsidRPr="00A044F8" w:rsidRDefault="00240E6D" w:rsidP="00A044F8">
            <w:pPr>
              <w:widowControl w:val="0"/>
              <w:shd w:val="clear" w:color="auto" w:fill="FFFFFF"/>
              <w:spacing w:line="276" w:lineRule="auto"/>
              <w:ind w:right="23"/>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72705A03" w14:textId="77777777" w:rsidR="00240E6D" w:rsidRPr="00A044F8" w:rsidRDefault="00240E6D" w:rsidP="00A044F8">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5B3A24EB" w14:textId="77777777" w:rsidR="00240E6D" w:rsidRPr="00A044F8" w:rsidRDefault="00240E6D" w:rsidP="00A044F8">
            <w:pPr>
              <w:widowControl w:val="0"/>
              <w:shd w:val="clear" w:color="auto" w:fill="FFFFFF"/>
              <w:spacing w:line="276" w:lineRule="auto"/>
              <w:jc w:val="center"/>
              <w:textAlignment w:val="baseline"/>
            </w:pPr>
            <w:r w:rsidRPr="00A044F8">
              <w:t>20</w:t>
            </w:r>
          </w:p>
          <w:p w14:paraId="60A720B6" w14:textId="77777777" w:rsidR="00240E6D" w:rsidRPr="00A044F8" w:rsidRDefault="00240E6D" w:rsidP="00A044F8">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69EE20D" w14:textId="77777777" w:rsidR="00240E6D" w:rsidRPr="00A044F8" w:rsidRDefault="00240E6D" w:rsidP="00A044F8">
            <w:pPr>
              <w:widowControl w:val="0"/>
              <w:shd w:val="clear" w:color="auto" w:fill="FFFFFF"/>
              <w:spacing w:line="276" w:lineRule="auto"/>
              <w:jc w:val="center"/>
              <w:textAlignment w:val="baseline"/>
            </w:pPr>
            <w:r w:rsidRPr="00A044F8">
              <w:t>15</w:t>
            </w:r>
          </w:p>
          <w:p w14:paraId="1852D0D6" w14:textId="77777777" w:rsidR="00240E6D" w:rsidRPr="00A044F8" w:rsidRDefault="00240E6D" w:rsidP="00A044F8">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C22597D" w14:textId="77777777" w:rsidR="00240E6D" w:rsidRPr="00A044F8" w:rsidRDefault="00240E6D" w:rsidP="00A044F8">
            <w:pPr>
              <w:widowControl w:val="0"/>
              <w:shd w:val="clear" w:color="auto" w:fill="FFFFFF"/>
              <w:spacing w:line="276" w:lineRule="auto"/>
              <w:jc w:val="center"/>
              <w:textAlignment w:val="baseline"/>
            </w:pPr>
            <w:r w:rsidRPr="00A044F8">
              <w:t>10</w:t>
            </w:r>
          </w:p>
          <w:p w14:paraId="0CCFEFA6" w14:textId="77777777" w:rsidR="00240E6D" w:rsidRPr="00A044F8" w:rsidRDefault="00240E6D" w:rsidP="00A044F8">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029619D" w14:textId="77777777" w:rsidR="00240E6D" w:rsidRPr="00A044F8" w:rsidRDefault="00240E6D" w:rsidP="00A044F8">
            <w:pPr>
              <w:widowControl w:val="0"/>
              <w:shd w:val="clear" w:color="auto" w:fill="FFFFFF"/>
              <w:spacing w:line="276" w:lineRule="auto"/>
              <w:jc w:val="center"/>
              <w:textAlignment w:val="baseline"/>
            </w:pPr>
            <w:r w:rsidRPr="00A044F8">
              <w:t>5</w:t>
            </w:r>
          </w:p>
          <w:p w14:paraId="6E928140" w14:textId="77777777" w:rsidR="00240E6D" w:rsidRPr="00A044F8" w:rsidRDefault="00240E6D" w:rsidP="00A044F8">
            <w:pPr>
              <w:widowControl w:val="0"/>
              <w:shd w:val="clear" w:color="auto" w:fill="FFFFFF"/>
              <w:spacing w:line="276" w:lineRule="auto"/>
              <w:jc w:val="center"/>
              <w:textAlignment w:val="baseline"/>
            </w:pPr>
          </w:p>
        </w:tc>
      </w:tr>
      <w:tr w:rsidR="009A0DED" w:rsidRPr="00A044F8" w14:paraId="103AC47A" w14:textId="77777777" w:rsidTr="009A0DED">
        <w:tc>
          <w:tcPr>
            <w:tcW w:w="880" w:type="dxa"/>
            <w:tcBorders>
              <w:top w:val="single" w:sz="4" w:space="0" w:color="C0504D"/>
              <w:left w:val="single" w:sz="4" w:space="0" w:color="000000"/>
              <w:bottom w:val="single" w:sz="4" w:space="0" w:color="C0504D"/>
              <w:right w:val="single" w:sz="4" w:space="0" w:color="000000"/>
            </w:tcBorders>
          </w:tcPr>
          <w:p w14:paraId="028EDF85" w14:textId="77777777" w:rsidR="00240E6D" w:rsidRPr="00A044F8" w:rsidRDefault="00240E6D" w:rsidP="0054100B">
            <w:pPr>
              <w:jc w:val="center"/>
              <w:rPr>
                <w:color w:val="000000"/>
              </w:rPr>
            </w:pPr>
            <w:r>
              <w:rPr>
                <w:color w:val="000000"/>
              </w:rPr>
              <w:t>ŠP</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E21A385" w14:textId="77777777" w:rsidR="00240E6D" w:rsidRPr="00A044F8" w:rsidRDefault="00240E6D" w:rsidP="0054100B">
            <w:pPr>
              <w:widowControl w:val="0"/>
              <w:shd w:val="clear" w:color="auto" w:fill="FFFFFF"/>
              <w:spacing w:line="276" w:lineRule="auto"/>
              <w:textAlignment w:val="baseline"/>
              <w:rPr>
                <w:color w:val="000000"/>
              </w:rPr>
            </w:pPr>
            <w:r>
              <w:rPr>
                <w:color w:val="000000"/>
              </w:rPr>
              <w:t>Šilumos punkto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2B8AF39F" w14:textId="77777777" w:rsidR="00240E6D" w:rsidRPr="0054100B" w:rsidRDefault="00240E6D" w:rsidP="0054100B">
            <w:pPr>
              <w:widowControl w:val="0"/>
              <w:shd w:val="clear" w:color="auto" w:fill="FFFFFF"/>
              <w:spacing w:line="276" w:lineRule="auto"/>
              <w:jc w:val="center"/>
              <w:textAlignment w:val="baseline"/>
            </w:pPr>
            <w:r w:rsidRPr="002925DF">
              <w:t>3 val.</w:t>
            </w:r>
          </w:p>
        </w:tc>
        <w:tc>
          <w:tcPr>
            <w:tcW w:w="850" w:type="dxa"/>
            <w:tcBorders>
              <w:top w:val="single" w:sz="4" w:space="0" w:color="C0504D"/>
              <w:left w:val="single" w:sz="4" w:space="0" w:color="000000"/>
              <w:bottom w:val="single" w:sz="4" w:space="0" w:color="C0504D"/>
              <w:right w:val="single" w:sz="4" w:space="0" w:color="000000"/>
            </w:tcBorders>
          </w:tcPr>
          <w:p w14:paraId="0CB0DE20" w14:textId="77777777" w:rsidR="00240E6D" w:rsidRPr="0054100B" w:rsidRDefault="00240E6D" w:rsidP="0054100B">
            <w:pPr>
              <w:widowControl w:val="0"/>
              <w:shd w:val="clear" w:color="auto" w:fill="FFFFFF"/>
              <w:spacing w:line="276" w:lineRule="auto"/>
              <w:jc w:val="center"/>
              <w:textAlignment w:val="baseline"/>
            </w:pPr>
            <w:r w:rsidRPr="002925DF">
              <w:t>6 val.</w:t>
            </w:r>
          </w:p>
        </w:tc>
        <w:tc>
          <w:tcPr>
            <w:tcW w:w="709" w:type="dxa"/>
            <w:tcBorders>
              <w:top w:val="single" w:sz="4" w:space="0" w:color="C0504D"/>
              <w:left w:val="single" w:sz="4" w:space="0" w:color="000000"/>
              <w:bottom w:val="single" w:sz="4" w:space="0" w:color="C0504D"/>
              <w:right w:val="single" w:sz="4" w:space="0" w:color="000000"/>
            </w:tcBorders>
          </w:tcPr>
          <w:p w14:paraId="78463069" w14:textId="77777777" w:rsidR="00240E6D" w:rsidRPr="0054100B" w:rsidRDefault="00240E6D" w:rsidP="0054100B">
            <w:pPr>
              <w:widowControl w:val="0"/>
              <w:shd w:val="clear" w:color="auto" w:fill="FFFFFF"/>
              <w:spacing w:line="276" w:lineRule="auto"/>
              <w:ind w:right="23"/>
              <w:textAlignment w:val="baseline"/>
            </w:pPr>
            <w:r w:rsidRPr="002925DF">
              <w:t>16 val.</w:t>
            </w:r>
          </w:p>
        </w:tc>
        <w:tc>
          <w:tcPr>
            <w:tcW w:w="850" w:type="dxa"/>
            <w:tcBorders>
              <w:top w:val="single" w:sz="4" w:space="0" w:color="C0504D"/>
              <w:left w:val="single" w:sz="4" w:space="0" w:color="000000"/>
              <w:bottom w:val="single" w:sz="4" w:space="0" w:color="C0504D"/>
              <w:right w:val="single" w:sz="4" w:space="0" w:color="000000"/>
            </w:tcBorders>
          </w:tcPr>
          <w:p w14:paraId="37BC3497" w14:textId="77777777" w:rsidR="00240E6D" w:rsidRPr="0054100B" w:rsidRDefault="00240E6D" w:rsidP="0054100B">
            <w:pPr>
              <w:widowControl w:val="0"/>
              <w:shd w:val="clear" w:color="auto" w:fill="FFFFFF"/>
              <w:spacing w:line="276" w:lineRule="auto"/>
              <w:jc w:val="center"/>
              <w:textAlignment w:val="baseline"/>
            </w:pPr>
            <w:r w:rsidRPr="002925DF">
              <w:t>32</w:t>
            </w:r>
            <w:r>
              <w:t xml:space="preserve"> </w:t>
            </w:r>
            <w:r w:rsidRPr="002925DF">
              <w:t>val.</w:t>
            </w:r>
          </w:p>
        </w:tc>
        <w:tc>
          <w:tcPr>
            <w:tcW w:w="993" w:type="dxa"/>
            <w:tcBorders>
              <w:top w:val="single" w:sz="4" w:space="0" w:color="C0504D"/>
              <w:left w:val="single" w:sz="4" w:space="0" w:color="000000"/>
              <w:bottom w:val="single" w:sz="4" w:space="0" w:color="C0504D"/>
              <w:right w:val="single" w:sz="4" w:space="0" w:color="000000"/>
            </w:tcBorders>
          </w:tcPr>
          <w:p w14:paraId="4A3A55DA" w14:textId="77777777"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20</w:t>
            </w:r>
          </w:p>
          <w:p w14:paraId="3AFC7399" w14:textId="77777777" w:rsidR="00240E6D" w:rsidRPr="0054100B" w:rsidRDefault="00240E6D" w:rsidP="0054100B">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1EB818A" w14:textId="77777777"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15</w:t>
            </w:r>
          </w:p>
          <w:p w14:paraId="42D52D27" w14:textId="77777777" w:rsidR="00240E6D" w:rsidRPr="0054100B" w:rsidRDefault="00240E6D" w:rsidP="0054100B">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0731F67C" w14:textId="77777777"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10</w:t>
            </w:r>
          </w:p>
          <w:p w14:paraId="22C997D7" w14:textId="77777777" w:rsidR="00240E6D" w:rsidRPr="0054100B" w:rsidRDefault="00240E6D" w:rsidP="0054100B">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AD2CDB3" w14:textId="77777777"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5</w:t>
            </w:r>
          </w:p>
          <w:p w14:paraId="742A2783" w14:textId="77777777" w:rsidR="00240E6D" w:rsidRPr="0054100B" w:rsidRDefault="00240E6D" w:rsidP="0054100B">
            <w:pPr>
              <w:widowControl w:val="0"/>
              <w:shd w:val="clear" w:color="auto" w:fill="FFFFFF"/>
              <w:spacing w:line="276" w:lineRule="auto"/>
              <w:jc w:val="center"/>
              <w:textAlignment w:val="baseline"/>
            </w:pPr>
          </w:p>
        </w:tc>
      </w:tr>
      <w:tr w:rsidR="009A0DED" w:rsidRPr="00A044F8" w14:paraId="5AD1BCF3"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99047C6" w14:textId="77777777" w:rsidR="00240E6D" w:rsidRPr="00A044F8" w:rsidRDefault="00240E6D" w:rsidP="00E71AFD">
            <w:pPr>
              <w:jc w:val="center"/>
              <w:rPr>
                <w:color w:val="000000"/>
              </w:rPr>
            </w:pPr>
          </w:p>
          <w:p w14:paraId="6F1E4D65" w14:textId="77777777" w:rsidR="00240E6D" w:rsidRPr="00A044F8" w:rsidRDefault="00240E6D" w:rsidP="00E71AFD">
            <w:pPr>
              <w:widowControl w:val="0"/>
              <w:shd w:val="clear" w:color="auto" w:fill="FFFFFF"/>
              <w:spacing w:line="276" w:lineRule="auto"/>
              <w:textAlignment w:val="baseline"/>
            </w:pPr>
            <w:r w:rsidRPr="00A044F8">
              <w:rPr>
                <w:color w:val="000000"/>
              </w:rPr>
              <w:t>VKS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88C0D0E" w14:textId="77777777" w:rsidR="00240E6D" w:rsidRPr="00A044F8" w:rsidRDefault="00240E6D" w:rsidP="00E71AFD">
            <w:pPr>
              <w:widowControl w:val="0"/>
              <w:shd w:val="clear" w:color="auto" w:fill="FFFFFF"/>
              <w:spacing w:line="276" w:lineRule="auto"/>
              <w:textAlignment w:val="baseline"/>
              <w:rPr>
                <w:b/>
              </w:rPr>
            </w:pPr>
            <w:r w:rsidRPr="00A044F8">
              <w:rPr>
                <w:color w:val="000000"/>
              </w:rPr>
              <w:t>Vėdinimo ir kondicionavimo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2FDDCB8C"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6AD67E44"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41B6F0B0"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223C5EB0"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01095C1C" w14:textId="77777777" w:rsidR="00240E6D" w:rsidRPr="00A044F8" w:rsidRDefault="00240E6D" w:rsidP="00E71AFD">
            <w:pPr>
              <w:widowControl w:val="0"/>
              <w:shd w:val="clear" w:color="auto" w:fill="FFFFFF"/>
              <w:spacing w:line="276" w:lineRule="auto"/>
              <w:jc w:val="center"/>
              <w:textAlignment w:val="baseline"/>
            </w:pPr>
            <w:r w:rsidRPr="00A044F8">
              <w:t>20</w:t>
            </w:r>
          </w:p>
          <w:p w14:paraId="5F1F4D4D"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4EE5667A" w14:textId="77777777" w:rsidR="00240E6D" w:rsidRPr="00A044F8" w:rsidRDefault="00240E6D" w:rsidP="00E71AFD">
            <w:pPr>
              <w:widowControl w:val="0"/>
              <w:shd w:val="clear" w:color="auto" w:fill="FFFFFF"/>
              <w:spacing w:line="276" w:lineRule="auto"/>
              <w:jc w:val="center"/>
              <w:textAlignment w:val="baseline"/>
            </w:pPr>
            <w:r w:rsidRPr="00A044F8">
              <w:t>15</w:t>
            </w:r>
          </w:p>
          <w:p w14:paraId="51994404"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7FD3244B" w14:textId="77777777" w:rsidR="00240E6D" w:rsidRPr="00A044F8" w:rsidRDefault="00240E6D" w:rsidP="00E71AFD">
            <w:pPr>
              <w:widowControl w:val="0"/>
              <w:shd w:val="clear" w:color="auto" w:fill="FFFFFF"/>
              <w:spacing w:line="276" w:lineRule="auto"/>
              <w:jc w:val="center"/>
              <w:textAlignment w:val="baseline"/>
            </w:pPr>
            <w:r w:rsidRPr="00A044F8">
              <w:t>10</w:t>
            </w:r>
          </w:p>
          <w:p w14:paraId="62243F17"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3953A49" w14:textId="77777777" w:rsidR="00240E6D" w:rsidRPr="00A044F8" w:rsidRDefault="00240E6D" w:rsidP="00E71AFD">
            <w:pPr>
              <w:widowControl w:val="0"/>
              <w:shd w:val="clear" w:color="auto" w:fill="FFFFFF"/>
              <w:spacing w:line="276" w:lineRule="auto"/>
              <w:jc w:val="center"/>
              <w:textAlignment w:val="baseline"/>
            </w:pPr>
            <w:r w:rsidRPr="00A044F8">
              <w:t>5</w:t>
            </w:r>
          </w:p>
          <w:p w14:paraId="2EE9CFB2"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1ABEC800"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B4A9596" w14:textId="77777777" w:rsidR="00240E6D" w:rsidRPr="00A044F8" w:rsidRDefault="00240E6D" w:rsidP="00E71AFD">
            <w:pPr>
              <w:jc w:val="center"/>
              <w:rPr>
                <w:color w:val="000000"/>
              </w:rPr>
            </w:pPr>
          </w:p>
          <w:p w14:paraId="37597721" w14:textId="77777777" w:rsidR="00240E6D" w:rsidRPr="00A044F8" w:rsidRDefault="00240E6D" w:rsidP="00E71AFD">
            <w:pPr>
              <w:widowControl w:val="0"/>
              <w:shd w:val="clear" w:color="auto" w:fill="FFFFFF"/>
              <w:spacing w:line="276" w:lineRule="auto"/>
              <w:textAlignment w:val="baseline"/>
            </w:pPr>
            <w:r w:rsidRPr="00A044F8">
              <w:rPr>
                <w:color w:val="000000"/>
              </w:rPr>
              <w:t>KVS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E3C0C72" w14:textId="77777777" w:rsidR="00240E6D" w:rsidRPr="00A044F8" w:rsidRDefault="00240E6D" w:rsidP="00E71AFD">
            <w:pPr>
              <w:widowControl w:val="0"/>
              <w:shd w:val="clear" w:color="auto" w:fill="FFFFFF"/>
              <w:spacing w:line="276" w:lineRule="auto"/>
              <w:textAlignment w:val="baseline"/>
              <w:rPr>
                <w:b/>
              </w:rPr>
            </w:pPr>
            <w:r w:rsidRPr="00A044F8">
              <w:rPr>
                <w:color w:val="000000"/>
              </w:rPr>
              <w:t>Karšto vandens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60B65AFD"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4ECD7333"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3AC95CD2"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59FAB057"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014BE176" w14:textId="77777777" w:rsidR="00240E6D" w:rsidRPr="00A044F8" w:rsidRDefault="00240E6D" w:rsidP="00E71AFD">
            <w:pPr>
              <w:widowControl w:val="0"/>
              <w:shd w:val="clear" w:color="auto" w:fill="FFFFFF"/>
              <w:spacing w:line="276" w:lineRule="auto"/>
              <w:jc w:val="center"/>
              <w:textAlignment w:val="baseline"/>
            </w:pPr>
            <w:r w:rsidRPr="00A044F8">
              <w:t>20</w:t>
            </w:r>
          </w:p>
          <w:p w14:paraId="571515E7"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5EF614EF" w14:textId="77777777" w:rsidR="00240E6D" w:rsidRPr="00A044F8" w:rsidRDefault="00240E6D" w:rsidP="00E71AFD">
            <w:pPr>
              <w:widowControl w:val="0"/>
              <w:shd w:val="clear" w:color="auto" w:fill="FFFFFF"/>
              <w:spacing w:line="276" w:lineRule="auto"/>
              <w:jc w:val="center"/>
              <w:textAlignment w:val="baseline"/>
            </w:pPr>
            <w:r w:rsidRPr="00A044F8">
              <w:t>15</w:t>
            </w:r>
          </w:p>
          <w:p w14:paraId="218E0E36"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61C3EAFB" w14:textId="77777777" w:rsidR="00240E6D" w:rsidRPr="00A044F8" w:rsidRDefault="00240E6D" w:rsidP="00E71AFD">
            <w:pPr>
              <w:widowControl w:val="0"/>
              <w:shd w:val="clear" w:color="auto" w:fill="FFFFFF"/>
              <w:spacing w:line="276" w:lineRule="auto"/>
              <w:jc w:val="center"/>
              <w:textAlignment w:val="baseline"/>
            </w:pPr>
            <w:r w:rsidRPr="00A044F8">
              <w:t>10</w:t>
            </w:r>
          </w:p>
          <w:p w14:paraId="341A9652"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B059A48" w14:textId="77777777" w:rsidR="00240E6D" w:rsidRPr="00A044F8" w:rsidRDefault="00240E6D" w:rsidP="00E71AFD">
            <w:pPr>
              <w:widowControl w:val="0"/>
              <w:shd w:val="clear" w:color="auto" w:fill="FFFFFF"/>
              <w:spacing w:line="276" w:lineRule="auto"/>
              <w:jc w:val="center"/>
              <w:textAlignment w:val="baseline"/>
            </w:pPr>
            <w:r w:rsidRPr="00A044F8">
              <w:t>5</w:t>
            </w:r>
          </w:p>
          <w:p w14:paraId="20FCBBD6"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643992B0" w14:textId="77777777" w:rsidTr="009A0DED">
        <w:tc>
          <w:tcPr>
            <w:tcW w:w="880" w:type="dxa"/>
            <w:tcBorders>
              <w:top w:val="single" w:sz="4" w:space="0" w:color="C0504D"/>
              <w:left w:val="single" w:sz="4" w:space="0" w:color="000000"/>
              <w:bottom w:val="single" w:sz="4" w:space="0" w:color="C0504D"/>
              <w:right w:val="single" w:sz="4" w:space="0" w:color="000000"/>
            </w:tcBorders>
          </w:tcPr>
          <w:p w14:paraId="240B77E0" w14:textId="77777777" w:rsidR="00240E6D" w:rsidRPr="00A044F8" w:rsidRDefault="00240E6D" w:rsidP="00E71AFD">
            <w:pPr>
              <w:jc w:val="center"/>
              <w:rPr>
                <w:color w:val="000000"/>
              </w:rPr>
            </w:pPr>
          </w:p>
          <w:p w14:paraId="670297FA" w14:textId="77777777" w:rsidR="00240E6D" w:rsidRPr="00A044F8" w:rsidRDefault="00240E6D" w:rsidP="00E71AFD">
            <w:pPr>
              <w:widowControl w:val="0"/>
              <w:shd w:val="clear" w:color="auto" w:fill="FFFFFF"/>
              <w:spacing w:line="276" w:lineRule="auto"/>
              <w:textAlignment w:val="baseline"/>
            </w:pPr>
            <w:r w:rsidRPr="00A044F8">
              <w:rPr>
                <w:color w:val="000000"/>
              </w:rPr>
              <w:t>VS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98D3639" w14:textId="77777777" w:rsidR="00240E6D" w:rsidRPr="00A044F8" w:rsidRDefault="00240E6D" w:rsidP="00E71AFD">
            <w:pPr>
              <w:widowControl w:val="0"/>
              <w:shd w:val="clear" w:color="auto" w:fill="FFFFFF"/>
              <w:spacing w:line="276" w:lineRule="auto"/>
              <w:textAlignment w:val="baseline"/>
              <w:rPr>
                <w:b/>
              </w:rPr>
            </w:pPr>
            <w:r w:rsidRPr="00A044F8">
              <w:rPr>
                <w:color w:val="000000"/>
              </w:rPr>
              <w:t>Vandentiekio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696611D4"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0BC6EC27"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695E4A7D"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615C91B2"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374E5645" w14:textId="77777777" w:rsidR="00240E6D" w:rsidRPr="00A044F8" w:rsidRDefault="00240E6D" w:rsidP="00E71AFD">
            <w:pPr>
              <w:widowControl w:val="0"/>
              <w:shd w:val="clear" w:color="auto" w:fill="FFFFFF"/>
              <w:spacing w:line="276" w:lineRule="auto"/>
              <w:jc w:val="center"/>
              <w:textAlignment w:val="baseline"/>
            </w:pPr>
            <w:r w:rsidRPr="00A044F8">
              <w:t>15</w:t>
            </w:r>
          </w:p>
          <w:p w14:paraId="53507187"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5020276D" w14:textId="77777777" w:rsidR="00240E6D" w:rsidRPr="00A044F8" w:rsidRDefault="00240E6D" w:rsidP="00E71AFD">
            <w:pPr>
              <w:widowControl w:val="0"/>
              <w:shd w:val="clear" w:color="auto" w:fill="FFFFFF"/>
              <w:spacing w:line="276" w:lineRule="auto"/>
              <w:jc w:val="center"/>
              <w:textAlignment w:val="baseline"/>
            </w:pPr>
            <w:r w:rsidRPr="00A044F8">
              <w:t>10</w:t>
            </w:r>
          </w:p>
          <w:p w14:paraId="7C956333"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0A0B9D3B" w14:textId="77777777" w:rsidR="00240E6D" w:rsidRPr="00A044F8" w:rsidRDefault="00240E6D" w:rsidP="00E71AFD">
            <w:pPr>
              <w:widowControl w:val="0"/>
              <w:shd w:val="clear" w:color="auto" w:fill="FFFFFF"/>
              <w:spacing w:line="276" w:lineRule="auto"/>
              <w:jc w:val="center"/>
              <w:textAlignment w:val="baseline"/>
            </w:pPr>
            <w:r w:rsidRPr="00A044F8">
              <w:t>7</w:t>
            </w:r>
          </w:p>
          <w:p w14:paraId="7A9BA417"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3FF30762" w14:textId="77777777" w:rsidR="00240E6D" w:rsidRPr="00A044F8" w:rsidRDefault="00240E6D" w:rsidP="00E71AFD">
            <w:pPr>
              <w:widowControl w:val="0"/>
              <w:shd w:val="clear" w:color="auto" w:fill="FFFFFF"/>
              <w:spacing w:line="276" w:lineRule="auto"/>
              <w:jc w:val="center"/>
              <w:textAlignment w:val="baseline"/>
            </w:pPr>
            <w:r w:rsidRPr="00A044F8">
              <w:t>3</w:t>
            </w:r>
          </w:p>
          <w:p w14:paraId="696F0C59"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270FD564" w14:textId="77777777" w:rsidTr="009A0DED">
        <w:tc>
          <w:tcPr>
            <w:tcW w:w="880" w:type="dxa"/>
            <w:tcBorders>
              <w:top w:val="single" w:sz="4" w:space="0" w:color="C0504D"/>
              <w:left w:val="single" w:sz="4" w:space="0" w:color="000000"/>
              <w:bottom w:val="single" w:sz="4" w:space="0" w:color="C0504D"/>
              <w:right w:val="single" w:sz="4" w:space="0" w:color="000000"/>
            </w:tcBorders>
          </w:tcPr>
          <w:p w14:paraId="0FBD5A68" w14:textId="77777777" w:rsidR="00240E6D" w:rsidRPr="00A044F8" w:rsidRDefault="00240E6D" w:rsidP="00E71AFD">
            <w:pPr>
              <w:jc w:val="center"/>
              <w:rPr>
                <w:color w:val="000000"/>
              </w:rPr>
            </w:pPr>
          </w:p>
          <w:p w14:paraId="6E4213E8" w14:textId="77777777" w:rsidR="00240E6D" w:rsidRPr="00A044F8" w:rsidRDefault="00240E6D" w:rsidP="00E71AFD">
            <w:pPr>
              <w:widowControl w:val="0"/>
              <w:shd w:val="clear" w:color="auto" w:fill="FFFFFF"/>
              <w:spacing w:line="276" w:lineRule="auto"/>
              <w:textAlignment w:val="baseline"/>
            </w:pPr>
            <w:r w:rsidRPr="00A044F8">
              <w:rPr>
                <w:color w:val="000000"/>
              </w:rPr>
              <w:t>NS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8029A19" w14:textId="77777777" w:rsidR="00240E6D" w:rsidRPr="00A044F8" w:rsidRDefault="00240E6D" w:rsidP="00E71AFD">
            <w:pPr>
              <w:widowControl w:val="0"/>
              <w:shd w:val="clear" w:color="auto" w:fill="FFFFFF"/>
              <w:spacing w:line="276" w:lineRule="auto"/>
              <w:textAlignment w:val="baseline"/>
              <w:rPr>
                <w:b/>
              </w:rPr>
            </w:pPr>
            <w:r>
              <w:rPr>
                <w:color w:val="000000"/>
              </w:rPr>
              <w:t>Buitinių n</w:t>
            </w:r>
            <w:r w:rsidRPr="00A044F8">
              <w:rPr>
                <w:color w:val="000000"/>
              </w:rPr>
              <w:t>uotekų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16DEA3CD"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763EA68B"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5C880FBD"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6AD0BF91"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65520BD2" w14:textId="77777777" w:rsidR="00240E6D" w:rsidRPr="00A044F8" w:rsidRDefault="00240E6D" w:rsidP="00E71AFD">
            <w:pPr>
              <w:widowControl w:val="0"/>
              <w:shd w:val="clear" w:color="auto" w:fill="FFFFFF"/>
              <w:spacing w:line="276" w:lineRule="auto"/>
              <w:jc w:val="center"/>
              <w:textAlignment w:val="baseline"/>
            </w:pPr>
            <w:r w:rsidRPr="00A044F8">
              <w:t>15</w:t>
            </w:r>
          </w:p>
          <w:p w14:paraId="179C51BB"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2F82FA0" w14:textId="77777777" w:rsidR="00240E6D" w:rsidRPr="00A044F8" w:rsidRDefault="00240E6D" w:rsidP="00E71AFD">
            <w:pPr>
              <w:widowControl w:val="0"/>
              <w:shd w:val="clear" w:color="auto" w:fill="FFFFFF"/>
              <w:spacing w:line="276" w:lineRule="auto"/>
              <w:jc w:val="center"/>
              <w:textAlignment w:val="baseline"/>
            </w:pPr>
            <w:r w:rsidRPr="00A044F8">
              <w:t>10</w:t>
            </w:r>
          </w:p>
          <w:p w14:paraId="6647EBE8"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70321ADD" w14:textId="77777777" w:rsidR="00240E6D" w:rsidRPr="00A044F8" w:rsidRDefault="00240E6D" w:rsidP="00E71AFD">
            <w:pPr>
              <w:widowControl w:val="0"/>
              <w:shd w:val="clear" w:color="auto" w:fill="FFFFFF"/>
              <w:spacing w:line="276" w:lineRule="auto"/>
              <w:jc w:val="center"/>
              <w:textAlignment w:val="baseline"/>
            </w:pPr>
            <w:r w:rsidRPr="00A044F8">
              <w:t>7</w:t>
            </w:r>
          </w:p>
          <w:p w14:paraId="4D3D8C97"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4D4763E2" w14:textId="77777777" w:rsidR="00240E6D" w:rsidRPr="00A044F8" w:rsidRDefault="00240E6D" w:rsidP="00E71AFD">
            <w:pPr>
              <w:widowControl w:val="0"/>
              <w:shd w:val="clear" w:color="auto" w:fill="FFFFFF"/>
              <w:spacing w:line="276" w:lineRule="auto"/>
              <w:jc w:val="center"/>
              <w:textAlignment w:val="baseline"/>
            </w:pPr>
            <w:r w:rsidRPr="00A044F8">
              <w:t>3</w:t>
            </w:r>
          </w:p>
          <w:p w14:paraId="46CFA593"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5346AF2F" w14:textId="77777777" w:rsidTr="009A0DED">
        <w:tc>
          <w:tcPr>
            <w:tcW w:w="880" w:type="dxa"/>
            <w:tcBorders>
              <w:top w:val="single" w:sz="4" w:space="0" w:color="C0504D"/>
              <w:left w:val="single" w:sz="4" w:space="0" w:color="000000"/>
              <w:bottom w:val="single" w:sz="4" w:space="0" w:color="C0504D"/>
              <w:right w:val="single" w:sz="4" w:space="0" w:color="000000"/>
            </w:tcBorders>
          </w:tcPr>
          <w:p w14:paraId="257A20C4" w14:textId="77777777" w:rsidR="00240E6D" w:rsidRPr="00A044F8" w:rsidRDefault="00240E6D" w:rsidP="00E71AFD">
            <w:pPr>
              <w:jc w:val="center"/>
              <w:rPr>
                <w:color w:val="000000"/>
              </w:rPr>
            </w:pPr>
          </w:p>
          <w:p w14:paraId="5947C4F6" w14:textId="77777777" w:rsidR="00240E6D" w:rsidRPr="00A044F8" w:rsidRDefault="00240E6D" w:rsidP="00E71AFD">
            <w:pPr>
              <w:widowControl w:val="0"/>
              <w:shd w:val="clear" w:color="auto" w:fill="FFFFFF"/>
              <w:spacing w:line="276" w:lineRule="auto"/>
              <w:textAlignment w:val="baseline"/>
            </w:pPr>
            <w:r w:rsidRPr="00A044F8">
              <w:rPr>
                <w:color w:val="000000"/>
              </w:rPr>
              <w:t>SAN</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15BEF54" w14:textId="77777777" w:rsidR="00240E6D" w:rsidRPr="00A044F8" w:rsidRDefault="00240E6D" w:rsidP="00E71AFD">
            <w:pPr>
              <w:widowControl w:val="0"/>
              <w:shd w:val="clear" w:color="auto" w:fill="FFFFFF"/>
              <w:spacing w:line="276" w:lineRule="auto"/>
              <w:textAlignment w:val="baseline"/>
              <w:rPr>
                <w:b/>
              </w:rPr>
            </w:pPr>
            <w:r w:rsidRPr="00A044F8">
              <w:rPr>
                <w:color w:val="000000"/>
              </w:rPr>
              <w:t>Santechniniai prietaisai</w:t>
            </w:r>
          </w:p>
        </w:tc>
        <w:tc>
          <w:tcPr>
            <w:tcW w:w="709" w:type="dxa"/>
            <w:tcBorders>
              <w:top w:val="single" w:sz="4" w:space="0" w:color="C0504D"/>
              <w:left w:val="single" w:sz="4" w:space="0" w:color="000000"/>
              <w:bottom w:val="single" w:sz="4" w:space="0" w:color="C0504D"/>
              <w:right w:val="single" w:sz="4" w:space="0" w:color="000000"/>
            </w:tcBorders>
          </w:tcPr>
          <w:p w14:paraId="2EF93AD0"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2A521A7A"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2ACE76CA"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4DAFED43"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712E00EC" w14:textId="77777777" w:rsidR="00240E6D" w:rsidRPr="00A044F8" w:rsidRDefault="00240E6D" w:rsidP="00E71AFD">
            <w:pPr>
              <w:widowControl w:val="0"/>
              <w:shd w:val="clear" w:color="auto" w:fill="FFFFFF"/>
              <w:spacing w:line="276" w:lineRule="auto"/>
              <w:jc w:val="center"/>
              <w:textAlignment w:val="baseline"/>
            </w:pPr>
            <w:r w:rsidRPr="00A044F8">
              <w:t>15</w:t>
            </w:r>
          </w:p>
          <w:p w14:paraId="0CE658EC"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7BEDFA85" w14:textId="77777777" w:rsidR="00240E6D" w:rsidRPr="00A044F8" w:rsidRDefault="00240E6D" w:rsidP="00E71AFD">
            <w:pPr>
              <w:widowControl w:val="0"/>
              <w:shd w:val="clear" w:color="auto" w:fill="FFFFFF"/>
              <w:spacing w:line="276" w:lineRule="auto"/>
              <w:jc w:val="center"/>
              <w:textAlignment w:val="baseline"/>
            </w:pPr>
            <w:r w:rsidRPr="00A044F8">
              <w:t>10</w:t>
            </w:r>
          </w:p>
          <w:p w14:paraId="73B0C7A2"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FE793DA" w14:textId="77777777" w:rsidR="00240E6D" w:rsidRPr="00A044F8" w:rsidRDefault="00240E6D" w:rsidP="00E71AFD">
            <w:pPr>
              <w:widowControl w:val="0"/>
              <w:shd w:val="clear" w:color="auto" w:fill="FFFFFF"/>
              <w:spacing w:line="276" w:lineRule="auto"/>
              <w:jc w:val="center"/>
              <w:textAlignment w:val="baseline"/>
            </w:pPr>
            <w:r w:rsidRPr="00A044F8">
              <w:t>7</w:t>
            </w:r>
          </w:p>
          <w:p w14:paraId="521FF1BA"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E895D1D" w14:textId="77777777" w:rsidR="00240E6D" w:rsidRPr="00A044F8" w:rsidRDefault="00240E6D" w:rsidP="00E71AFD">
            <w:pPr>
              <w:widowControl w:val="0"/>
              <w:shd w:val="clear" w:color="auto" w:fill="FFFFFF"/>
              <w:spacing w:line="276" w:lineRule="auto"/>
              <w:jc w:val="center"/>
              <w:textAlignment w:val="baseline"/>
            </w:pPr>
            <w:r w:rsidRPr="00A044F8">
              <w:rPr>
                <w:rFonts w:ascii="Calibri" w:hAnsi="Calibri"/>
              </w:rPr>
              <w:t>3</w:t>
            </w:r>
          </w:p>
          <w:p w14:paraId="66C5F4A1"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0817193A" w14:textId="77777777" w:rsidTr="009A0DED">
        <w:tc>
          <w:tcPr>
            <w:tcW w:w="880" w:type="dxa"/>
            <w:tcBorders>
              <w:top w:val="single" w:sz="4" w:space="0" w:color="C0504D"/>
              <w:left w:val="single" w:sz="4" w:space="0" w:color="000000"/>
              <w:bottom w:val="single" w:sz="4" w:space="0" w:color="C0504D"/>
              <w:right w:val="single" w:sz="4" w:space="0" w:color="000000"/>
            </w:tcBorders>
          </w:tcPr>
          <w:p w14:paraId="59BB9117" w14:textId="77777777" w:rsidR="00240E6D" w:rsidRPr="00A044F8" w:rsidRDefault="00240E6D" w:rsidP="00E71AFD">
            <w:pPr>
              <w:jc w:val="center"/>
              <w:rPr>
                <w:color w:val="000000"/>
              </w:rPr>
            </w:pPr>
          </w:p>
          <w:p w14:paraId="0BB9F23B" w14:textId="77777777" w:rsidR="00240E6D" w:rsidRPr="00A044F8" w:rsidRDefault="00240E6D" w:rsidP="00E71AFD">
            <w:pPr>
              <w:widowControl w:val="0"/>
              <w:shd w:val="clear" w:color="auto" w:fill="FFFFFF"/>
              <w:spacing w:line="276" w:lineRule="auto"/>
              <w:textAlignment w:val="baseline"/>
            </w:pPr>
            <w:r w:rsidRPr="00A044F8">
              <w:rPr>
                <w:color w:val="000000"/>
              </w:rPr>
              <w:t>LS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78E70DC" w14:textId="77777777" w:rsidR="00240E6D" w:rsidRPr="00A044F8" w:rsidRDefault="00240E6D" w:rsidP="00E71AFD">
            <w:pPr>
              <w:widowControl w:val="0"/>
              <w:shd w:val="clear" w:color="auto" w:fill="FFFFFF"/>
              <w:spacing w:line="276" w:lineRule="auto"/>
              <w:textAlignment w:val="baseline"/>
              <w:rPr>
                <w:b/>
              </w:rPr>
            </w:pPr>
            <w:r w:rsidRPr="00A044F8">
              <w:rPr>
                <w:color w:val="000000"/>
              </w:rPr>
              <w:t>Lietaus nuotekų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2E8CA74D"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64FB06B8"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0D3DA134"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105E11FF"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03E52FC5" w14:textId="77777777" w:rsidR="00240E6D" w:rsidRPr="00A044F8" w:rsidRDefault="00240E6D" w:rsidP="00E71AFD">
            <w:pPr>
              <w:widowControl w:val="0"/>
              <w:shd w:val="clear" w:color="auto" w:fill="FFFFFF"/>
              <w:spacing w:line="276" w:lineRule="auto"/>
              <w:jc w:val="center"/>
              <w:textAlignment w:val="baseline"/>
            </w:pPr>
            <w:r w:rsidRPr="00A044F8">
              <w:t>15</w:t>
            </w:r>
          </w:p>
          <w:p w14:paraId="0A663AAA"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EE531AD" w14:textId="77777777" w:rsidR="00240E6D" w:rsidRPr="00A044F8" w:rsidRDefault="00240E6D" w:rsidP="00E71AFD">
            <w:pPr>
              <w:widowControl w:val="0"/>
              <w:shd w:val="clear" w:color="auto" w:fill="FFFFFF"/>
              <w:spacing w:line="276" w:lineRule="auto"/>
              <w:jc w:val="center"/>
              <w:textAlignment w:val="baseline"/>
            </w:pPr>
            <w:r w:rsidRPr="00A044F8">
              <w:t>10</w:t>
            </w:r>
          </w:p>
          <w:p w14:paraId="09AF69E1"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97DA0C6" w14:textId="77777777" w:rsidR="00240E6D" w:rsidRPr="00A044F8" w:rsidRDefault="00240E6D" w:rsidP="00E71AFD">
            <w:pPr>
              <w:widowControl w:val="0"/>
              <w:shd w:val="clear" w:color="auto" w:fill="FFFFFF"/>
              <w:spacing w:line="276" w:lineRule="auto"/>
              <w:jc w:val="center"/>
              <w:textAlignment w:val="baseline"/>
            </w:pPr>
            <w:r w:rsidRPr="00A044F8">
              <w:t>7</w:t>
            </w:r>
          </w:p>
          <w:p w14:paraId="538DA312"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BB5CCE4" w14:textId="77777777" w:rsidR="00240E6D" w:rsidRPr="00A044F8" w:rsidRDefault="00240E6D" w:rsidP="00E71AFD">
            <w:pPr>
              <w:widowControl w:val="0"/>
              <w:shd w:val="clear" w:color="auto" w:fill="FFFFFF"/>
              <w:spacing w:line="276" w:lineRule="auto"/>
              <w:jc w:val="center"/>
              <w:textAlignment w:val="baseline"/>
            </w:pPr>
            <w:r w:rsidRPr="00A044F8">
              <w:rPr>
                <w:rFonts w:ascii="Calibri" w:hAnsi="Calibri"/>
              </w:rPr>
              <w:t>3</w:t>
            </w:r>
          </w:p>
          <w:p w14:paraId="0882417D"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329267A0" w14:textId="77777777" w:rsidTr="009A0DED">
        <w:tc>
          <w:tcPr>
            <w:tcW w:w="880" w:type="dxa"/>
            <w:tcBorders>
              <w:top w:val="single" w:sz="4" w:space="0" w:color="C0504D"/>
              <w:left w:val="single" w:sz="4" w:space="0" w:color="000000"/>
              <w:bottom w:val="single" w:sz="4" w:space="0" w:color="C0504D"/>
              <w:right w:val="single" w:sz="4" w:space="0" w:color="000000"/>
            </w:tcBorders>
          </w:tcPr>
          <w:p w14:paraId="792F7E1D" w14:textId="77777777" w:rsidR="00240E6D" w:rsidRPr="00A044F8" w:rsidRDefault="00240E6D" w:rsidP="00E71AFD">
            <w:pPr>
              <w:jc w:val="center"/>
              <w:rPr>
                <w:color w:val="000000"/>
              </w:rPr>
            </w:pPr>
          </w:p>
          <w:p w14:paraId="2E0619A5" w14:textId="77777777" w:rsidR="00240E6D" w:rsidRPr="00A044F8" w:rsidRDefault="00240E6D" w:rsidP="00E71AFD">
            <w:pPr>
              <w:widowControl w:val="0"/>
              <w:shd w:val="clear" w:color="auto" w:fill="FFFFFF"/>
              <w:spacing w:line="276" w:lineRule="auto"/>
              <w:textAlignment w:val="baseline"/>
            </w:pPr>
            <w:r w:rsidRPr="00A044F8">
              <w:rPr>
                <w:color w:val="000000"/>
              </w:rPr>
              <w:t>ES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B129334" w14:textId="77777777" w:rsidR="00240E6D" w:rsidRPr="00A044F8" w:rsidRDefault="00240E6D" w:rsidP="00E71AFD">
            <w:pPr>
              <w:widowControl w:val="0"/>
              <w:shd w:val="clear" w:color="auto" w:fill="FFFFFF"/>
              <w:spacing w:line="276" w:lineRule="auto"/>
              <w:textAlignment w:val="baseline"/>
              <w:rPr>
                <w:b/>
              </w:rPr>
            </w:pPr>
            <w:r w:rsidRPr="00A044F8">
              <w:rPr>
                <w:color w:val="000000"/>
              </w:rPr>
              <w:t>Elektros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52A5F793"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44179965"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58648D1C"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248647B6"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4E79D11B" w14:textId="77777777" w:rsidR="00240E6D" w:rsidRPr="00A044F8" w:rsidRDefault="00240E6D" w:rsidP="00E71AFD">
            <w:pPr>
              <w:widowControl w:val="0"/>
              <w:shd w:val="clear" w:color="auto" w:fill="FFFFFF"/>
              <w:spacing w:line="276" w:lineRule="auto"/>
              <w:jc w:val="center"/>
              <w:textAlignment w:val="baseline"/>
            </w:pPr>
            <w:r w:rsidRPr="00A044F8">
              <w:t>15</w:t>
            </w:r>
          </w:p>
          <w:p w14:paraId="3257D74B"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EEB33F5" w14:textId="77777777" w:rsidR="00240E6D" w:rsidRPr="00A044F8" w:rsidRDefault="00240E6D" w:rsidP="00E71AFD">
            <w:pPr>
              <w:widowControl w:val="0"/>
              <w:shd w:val="clear" w:color="auto" w:fill="FFFFFF"/>
              <w:spacing w:line="276" w:lineRule="auto"/>
              <w:jc w:val="center"/>
              <w:textAlignment w:val="baseline"/>
            </w:pPr>
            <w:r w:rsidRPr="00A044F8">
              <w:t>10</w:t>
            </w:r>
          </w:p>
          <w:p w14:paraId="5035246E"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1C3757E" w14:textId="77777777" w:rsidR="00240E6D" w:rsidRPr="00A044F8" w:rsidRDefault="00240E6D" w:rsidP="00E71AFD">
            <w:pPr>
              <w:widowControl w:val="0"/>
              <w:shd w:val="clear" w:color="auto" w:fill="FFFFFF"/>
              <w:spacing w:line="276" w:lineRule="auto"/>
              <w:jc w:val="center"/>
              <w:textAlignment w:val="baseline"/>
            </w:pPr>
            <w:r w:rsidRPr="00A044F8">
              <w:t>7</w:t>
            </w:r>
          </w:p>
          <w:p w14:paraId="627F1AF8"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413A7EC6" w14:textId="77777777" w:rsidR="00240E6D" w:rsidRPr="00A044F8" w:rsidRDefault="00240E6D" w:rsidP="00E71AFD">
            <w:pPr>
              <w:widowControl w:val="0"/>
              <w:shd w:val="clear" w:color="auto" w:fill="FFFFFF"/>
              <w:spacing w:line="276" w:lineRule="auto"/>
              <w:jc w:val="center"/>
              <w:textAlignment w:val="baseline"/>
            </w:pPr>
            <w:r w:rsidRPr="00A044F8">
              <w:t>3</w:t>
            </w:r>
          </w:p>
          <w:p w14:paraId="7C1E543B"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006B6E6E"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59E3945" w14:textId="77777777" w:rsidR="00240E6D" w:rsidRPr="00A044F8" w:rsidRDefault="00240E6D" w:rsidP="00E71AFD">
            <w:pPr>
              <w:jc w:val="center"/>
              <w:rPr>
                <w:color w:val="000000"/>
              </w:rPr>
            </w:pPr>
          </w:p>
          <w:p w14:paraId="1207E53C" w14:textId="77777777" w:rsidR="00240E6D" w:rsidRPr="00A044F8" w:rsidRDefault="00240E6D" w:rsidP="00E71AFD">
            <w:pPr>
              <w:widowControl w:val="0"/>
              <w:shd w:val="clear" w:color="auto" w:fill="FFFFFF"/>
              <w:spacing w:line="276" w:lineRule="auto"/>
              <w:textAlignment w:val="baseline"/>
            </w:pPr>
            <w:r w:rsidRPr="00A044F8">
              <w:rPr>
                <w:color w:val="000000"/>
              </w:rPr>
              <w:t>ASS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3F1E81E" w14:textId="77777777" w:rsidR="00240E6D" w:rsidRPr="00A044F8" w:rsidRDefault="00240E6D" w:rsidP="00E71AFD">
            <w:pPr>
              <w:widowControl w:val="0"/>
              <w:shd w:val="clear" w:color="auto" w:fill="FFFFFF"/>
              <w:spacing w:line="276" w:lineRule="auto"/>
              <w:textAlignment w:val="baseline"/>
              <w:rPr>
                <w:b/>
              </w:rPr>
            </w:pPr>
            <w:r w:rsidRPr="00A044F8">
              <w:rPr>
                <w:color w:val="000000"/>
              </w:rPr>
              <w:t>Apsaugos signalizacinė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02629F05"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1C7B274F"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3B9FC6C9"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7B99E9A1"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5AA4B2CF" w14:textId="77777777" w:rsidR="00240E6D" w:rsidRPr="00A044F8" w:rsidRDefault="00240E6D" w:rsidP="00E71AFD">
            <w:pPr>
              <w:widowControl w:val="0"/>
              <w:shd w:val="clear" w:color="auto" w:fill="FFFFFF"/>
              <w:spacing w:line="276" w:lineRule="auto"/>
              <w:jc w:val="center"/>
              <w:textAlignment w:val="baseline"/>
            </w:pPr>
            <w:r w:rsidRPr="00A044F8">
              <w:t>15</w:t>
            </w:r>
          </w:p>
          <w:p w14:paraId="7B6C89A2"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DE91546" w14:textId="77777777" w:rsidR="00240E6D" w:rsidRPr="00A044F8" w:rsidRDefault="00240E6D" w:rsidP="00E71AFD">
            <w:pPr>
              <w:widowControl w:val="0"/>
              <w:shd w:val="clear" w:color="auto" w:fill="FFFFFF"/>
              <w:spacing w:line="276" w:lineRule="auto"/>
              <w:jc w:val="center"/>
              <w:textAlignment w:val="baseline"/>
            </w:pPr>
            <w:r w:rsidRPr="00A044F8">
              <w:t>10</w:t>
            </w:r>
          </w:p>
          <w:p w14:paraId="41E1D700"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1001FA2A" w14:textId="77777777" w:rsidR="00240E6D" w:rsidRPr="00A044F8" w:rsidRDefault="00240E6D" w:rsidP="00E71AFD">
            <w:pPr>
              <w:widowControl w:val="0"/>
              <w:shd w:val="clear" w:color="auto" w:fill="FFFFFF"/>
              <w:spacing w:line="276" w:lineRule="auto"/>
              <w:jc w:val="center"/>
              <w:textAlignment w:val="baseline"/>
            </w:pPr>
            <w:r w:rsidRPr="00A044F8">
              <w:t>7</w:t>
            </w:r>
          </w:p>
          <w:p w14:paraId="36E6C499"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4E10E2EB" w14:textId="77777777" w:rsidR="00240E6D" w:rsidRPr="00A044F8" w:rsidRDefault="00240E6D" w:rsidP="00E71AFD">
            <w:pPr>
              <w:widowControl w:val="0"/>
              <w:shd w:val="clear" w:color="auto" w:fill="FFFFFF"/>
              <w:spacing w:line="276" w:lineRule="auto"/>
              <w:jc w:val="center"/>
              <w:textAlignment w:val="baseline"/>
            </w:pPr>
            <w:r w:rsidRPr="00A044F8">
              <w:t>3</w:t>
            </w:r>
          </w:p>
          <w:p w14:paraId="78DE3A31"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5B75D5C7"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478128E" w14:textId="77777777" w:rsidR="00240E6D" w:rsidRPr="00A044F8" w:rsidRDefault="00240E6D" w:rsidP="00E71AFD">
            <w:pPr>
              <w:jc w:val="center"/>
              <w:rPr>
                <w:color w:val="000000"/>
              </w:rPr>
            </w:pPr>
          </w:p>
          <w:p w14:paraId="7D6CABF2" w14:textId="77777777" w:rsidR="00240E6D" w:rsidRPr="00A044F8" w:rsidRDefault="00240E6D" w:rsidP="00E71AFD">
            <w:pPr>
              <w:widowControl w:val="0"/>
              <w:shd w:val="clear" w:color="auto" w:fill="FFFFFF"/>
              <w:spacing w:line="276" w:lineRule="auto"/>
              <w:textAlignment w:val="baseline"/>
            </w:pPr>
            <w:r w:rsidRPr="00A044F8">
              <w:rPr>
                <w:color w:val="000000"/>
              </w:rPr>
              <w:t>JKS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D0D70DE" w14:textId="77777777" w:rsidR="00240E6D" w:rsidRPr="00A044F8" w:rsidRDefault="00240E6D" w:rsidP="00E71AFD">
            <w:pPr>
              <w:widowControl w:val="0"/>
              <w:shd w:val="clear" w:color="auto" w:fill="FFFFFF"/>
              <w:spacing w:line="276" w:lineRule="auto"/>
              <w:textAlignment w:val="baseline"/>
              <w:rPr>
                <w:b/>
              </w:rPr>
            </w:pPr>
            <w:r w:rsidRPr="00A044F8">
              <w:rPr>
                <w:color w:val="000000"/>
              </w:rPr>
              <w:t>Judėjimo kontrolės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17AFBFF4"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4C63BC2C"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2936B73B"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332024B5"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732CF829" w14:textId="77777777" w:rsidR="00240E6D" w:rsidRPr="00A044F8" w:rsidRDefault="00240E6D" w:rsidP="00E71AFD">
            <w:pPr>
              <w:widowControl w:val="0"/>
              <w:shd w:val="clear" w:color="auto" w:fill="FFFFFF"/>
              <w:spacing w:line="276" w:lineRule="auto"/>
              <w:jc w:val="center"/>
              <w:textAlignment w:val="baseline"/>
            </w:pPr>
            <w:r w:rsidRPr="00A044F8">
              <w:t>15</w:t>
            </w:r>
          </w:p>
          <w:p w14:paraId="1F3936E1"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70FB247C" w14:textId="77777777" w:rsidR="00240E6D" w:rsidRPr="00A044F8" w:rsidRDefault="00240E6D" w:rsidP="00E71AFD">
            <w:pPr>
              <w:widowControl w:val="0"/>
              <w:shd w:val="clear" w:color="auto" w:fill="FFFFFF"/>
              <w:spacing w:line="276" w:lineRule="auto"/>
              <w:jc w:val="center"/>
              <w:textAlignment w:val="baseline"/>
            </w:pPr>
            <w:r w:rsidRPr="00A044F8">
              <w:t>10</w:t>
            </w:r>
          </w:p>
          <w:p w14:paraId="6DB3A593"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1FE3F469" w14:textId="77777777" w:rsidR="00240E6D" w:rsidRPr="00A044F8" w:rsidRDefault="00240E6D" w:rsidP="00E71AFD">
            <w:pPr>
              <w:widowControl w:val="0"/>
              <w:shd w:val="clear" w:color="auto" w:fill="FFFFFF"/>
              <w:spacing w:line="276" w:lineRule="auto"/>
              <w:jc w:val="center"/>
              <w:textAlignment w:val="baseline"/>
            </w:pPr>
            <w:r w:rsidRPr="00A044F8">
              <w:t>7</w:t>
            </w:r>
          </w:p>
          <w:p w14:paraId="07242B4D"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119DE392" w14:textId="77777777" w:rsidR="00240E6D" w:rsidRPr="00A044F8" w:rsidRDefault="00240E6D" w:rsidP="00E71AFD">
            <w:pPr>
              <w:widowControl w:val="0"/>
              <w:shd w:val="clear" w:color="auto" w:fill="FFFFFF"/>
              <w:spacing w:line="276" w:lineRule="auto"/>
              <w:jc w:val="center"/>
              <w:textAlignment w:val="baseline"/>
            </w:pPr>
            <w:r w:rsidRPr="00A044F8">
              <w:t>3</w:t>
            </w:r>
          </w:p>
          <w:p w14:paraId="71300D29"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3CAFC166" w14:textId="77777777" w:rsidTr="009A0DED">
        <w:tc>
          <w:tcPr>
            <w:tcW w:w="880" w:type="dxa"/>
            <w:tcBorders>
              <w:top w:val="single" w:sz="4" w:space="0" w:color="C0504D"/>
              <w:left w:val="single" w:sz="4" w:space="0" w:color="000000"/>
              <w:bottom w:val="single" w:sz="4" w:space="0" w:color="C0504D"/>
              <w:right w:val="single" w:sz="4" w:space="0" w:color="000000"/>
            </w:tcBorders>
          </w:tcPr>
          <w:p w14:paraId="5297251C" w14:textId="77777777" w:rsidR="00240E6D" w:rsidRPr="00A044F8" w:rsidRDefault="00240E6D" w:rsidP="00E71AFD">
            <w:pPr>
              <w:jc w:val="center"/>
              <w:rPr>
                <w:color w:val="000000"/>
              </w:rPr>
            </w:pPr>
          </w:p>
          <w:p w14:paraId="0B7779A5" w14:textId="77777777" w:rsidR="00240E6D" w:rsidRPr="00A044F8" w:rsidRDefault="00240E6D" w:rsidP="00E71AFD">
            <w:pPr>
              <w:widowControl w:val="0"/>
              <w:shd w:val="clear" w:color="auto" w:fill="FFFFFF"/>
              <w:spacing w:line="276" w:lineRule="auto"/>
              <w:textAlignment w:val="baseline"/>
            </w:pPr>
            <w:r w:rsidRPr="00A044F8">
              <w:rPr>
                <w:color w:val="000000"/>
              </w:rPr>
              <w:t>VSS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1825396" w14:textId="77777777" w:rsidR="00240E6D" w:rsidRPr="00A044F8" w:rsidRDefault="00240E6D" w:rsidP="00E71AFD">
            <w:pPr>
              <w:widowControl w:val="0"/>
              <w:shd w:val="clear" w:color="auto" w:fill="FFFFFF"/>
              <w:spacing w:line="276" w:lineRule="auto"/>
              <w:textAlignment w:val="baseline"/>
              <w:rPr>
                <w:b/>
              </w:rPr>
            </w:pPr>
            <w:r w:rsidRPr="00A044F8">
              <w:rPr>
                <w:color w:val="000000"/>
              </w:rPr>
              <w:t>Vaizdo stebėjimo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7FCD4E25"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023BEB8A"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4FC7C328"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3D96ADF3"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589C1AA4" w14:textId="77777777" w:rsidR="00240E6D" w:rsidRPr="00A044F8" w:rsidRDefault="00240E6D" w:rsidP="00E71AFD">
            <w:pPr>
              <w:widowControl w:val="0"/>
              <w:shd w:val="clear" w:color="auto" w:fill="FFFFFF"/>
              <w:spacing w:line="276" w:lineRule="auto"/>
              <w:jc w:val="center"/>
              <w:textAlignment w:val="baseline"/>
            </w:pPr>
            <w:r w:rsidRPr="00A044F8">
              <w:t>15</w:t>
            </w:r>
          </w:p>
          <w:p w14:paraId="77B6FDD6"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4234E909" w14:textId="77777777" w:rsidR="00240E6D" w:rsidRPr="00A044F8" w:rsidRDefault="00240E6D" w:rsidP="00E71AFD">
            <w:pPr>
              <w:widowControl w:val="0"/>
              <w:shd w:val="clear" w:color="auto" w:fill="FFFFFF"/>
              <w:spacing w:line="276" w:lineRule="auto"/>
              <w:jc w:val="center"/>
              <w:textAlignment w:val="baseline"/>
            </w:pPr>
            <w:r w:rsidRPr="00A044F8">
              <w:t>10</w:t>
            </w:r>
          </w:p>
          <w:p w14:paraId="02DCE680"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6F836303" w14:textId="77777777" w:rsidR="00240E6D" w:rsidRPr="00A044F8" w:rsidRDefault="00240E6D" w:rsidP="00E71AFD">
            <w:pPr>
              <w:widowControl w:val="0"/>
              <w:shd w:val="clear" w:color="auto" w:fill="FFFFFF"/>
              <w:spacing w:line="276" w:lineRule="auto"/>
              <w:jc w:val="center"/>
              <w:textAlignment w:val="baseline"/>
            </w:pPr>
            <w:r w:rsidRPr="00A044F8">
              <w:t>7</w:t>
            </w:r>
          </w:p>
          <w:p w14:paraId="1E7A51DF"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55A39215" w14:textId="77777777" w:rsidR="00240E6D" w:rsidRPr="00A044F8" w:rsidRDefault="00240E6D" w:rsidP="00E71AFD">
            <w:pPr>
              <w:widowControl w:val="0"/>
              <w:shd w:val="clear" w:color="auto" w:fill="FFFFFF"/>
              <w:spacing w:line="276" w:lineRule="auto"/>
              <w:jc w:val="center"/>
              <w:textAlignment w:val="baseline"/>
            </w:pPr>
            <w:r w:rsidRPr="00A044F8">
              <w:t>3</w:t>
            </w:r>
          </w:p>
          <w:p w14:paraId="7F2800B3"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557C8A27"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D9B2EF6" w14:textId="77777777" w:rsidR="00240E6D" w:rsidRPr="00A044F8" w:rsidRDefault="00240E6D" w:rsidP="00E71AFD">
            <w:pPr>
              <w:jc w:val="center"/>
              <w:rPr>
                <w:color w:val="000000"/>
              </w:rPr>
            </w:pPr>
          </w:p>
          <w:p w14:paraId="05656318" w14:textId="77777777" w:rsidR="00240E6D" w:rsidRPr="00A044F8" w:rsidRDefault="00240E6D" w:rsidP="00E71AFD">
            <w:pPr>
              <w:widowControl w:val="0"/>
              <w:shd w:val="clear" w:color="auto" w:fill="FFFFFF"/>
              <w:spacing w:line="276" w:lineRule="auto"/>
              <w:textAlignment w:val="baseline"/>
            </w:pPr>
            <w:r w:rsidRPr="00A044F8">
              <w:rPr>
                <w:color w:val="000000"/>
              </w:rPr>
              <w:t>TRS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D974D63" w14:textId="77777777" w:rsidR="00240E6D" w:rsidRPr="00A044F8" w:rsidRDefault="00240E6D" w:rsidP="00E71AFD">
            <w:pPr>
              <w:widowControl w:val="0"/>
              <w:shd w:val="clear" w:color="auto" w:fill="FFFFFF"/>
              <w:spacing w:line="276" w:lineRule="auto"/>
              <w:textAlignment w:val="baseline"/>
              <w:rPr>
                <w:b/>
              </w:rPr>
            </w:pPr>
            <w:r w:rsidRPr="00A044F8">
              <w:rPr>
                <w:color w:val="000000"/>
              </w:rPr>
              <w:t xml:space="preserve">Telekomunikacijų ir </w:t>
            </w:r>
            <w:r>
              <w:rPr>
                <w:color w:val="000000"/>
              </w:rPr>
              <w:t xml:space="preserve">ryšių </w:t>
            </w:r>
            <w:r w:rsidRPr="00A044F8">
              <w:rPr>
                <w:color w:val="000000"/>
              </w:rPr>
              <w:t>informacijos perdavimo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5080953F"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6FEA7A42"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11613728"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598DB2B3"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2C0D6D92" w14:textId="77777777" w:rsidR="00240E6D" w:rsidRPr="00A044F8" w:rsidRDefault="00240E6D" w:rsidP="00E71AFD">
            <w:pPr>
              <w:widowControl w:val="0"/>
              <w:shd w:val="clear" w:color="auto" w:fill="FFFFFF"/>
              <w:spacing w:line="276" w:lineRule="auto"/>
              <w:jc w:val="center"/>
              <w:textAlignment w:val="baseline"/>
            </w:pPr>
            <w:r w:rsidRPr="00A044F8">
              <w:t>15</w:t>
            </w:r>
          </w:p>
          <w:p w14:paraId="1A314D23"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7068FC0C" w14:textId="77777777" w:rsidR="00240E6D" w:rsidRPr="00A044F8" w:rsidRDefault="00240E6D" w:rsidP="00E71AFD">
            <w:pPr>
              <w:widowControl w:val="0"/>
              <w:shd w:val="clear" w:color="auto" w:fill="FFFFFF"/>
              <w:spacing w:line="276" w:lineRule="auto"/>
              <w:jc w:val="center"/>
              <w:textAlignment w:val="baseline"/>
            </w:pPr>
            <w:r w:rsidRPr="00A044F8">
              <w:t>10</w:t>
            </w:r>
          </w:p>
          <w:p w14:paraId="069A4B61"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684A74D2" w14:textId="77777777" w:rsidR="00240E6D" w:rsidRPr="00A044F8" w:rsidRDefault="00240E6D" w:rsidP="00E71AFD">
            <w:pPr>
              <w:widowControl w:val="0"/>
              <w:shd w:val="clear" w:color="auto" w:fill="FFFFFF"/>
              <w:spacing w:line="276" w:lineRule="auto"/>
              <w:jc w:val="center"/>
              <w:textAlignment w:val="baseline"/>
            </w:pPr>
            <w:r w:rsidRPr="00A044F8">
              <w:t>7</w:t>
            </w:r>
          </w:p>
          <w:p w14:paraId="0B70790E"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4E0BC9D" w14:textId="77777777" w:rsidR="00240E6D" w:rsidRPr="00A044F8" w:rsidRDefault="00240E6D" w:rsidP="00E71AFD">
            <w:pPr>
              <w:widowControl w:val="0"/>
              <w:shd w:val="clear" w:color="auto" w:fill="FFFFFF"/>
              <w:spacing w:line="276" w:lineRule="auto"/>
              <w:jc w:val="center"/>
              <w:textAlignment w:val="baseline"/>
            </w:pPr>
            <w:r w:rsidRPr="00A044F8">
              <w:t>3</w:t>
            </w:r>
          </w:p>
          <w:p w14:paraId="6CB0CB84"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3D604955" w14:textId="77777777" w:rsidTr="009A0DED">
        <w:tc>
          <w:tcPr>
            <w:tcW w:w="880" w:type="dxa"/>
            <w:tcBorders>
              <w:top w:val="single" w:sz="4" w:space="0" w:color="C0504D"/>
              <w:left w:val="single" w:sz="4" w:space="0" w:color="000000"/>
              <w:bottom w:val="single" w:sz="4" w:space="0" w:color="C0504D"/>
              <w:right w:val="single" w:sz="4" w:space="0" w:color="000000"/>
            </w:tcBorders>
          </w:tcPr>
          <w:p w14:paraId="25CCD61B" w14:textId="77777777" w:rsidR="00240E6D" w:rsidRPr="00A044F8" w:rsidRDefault="00240E6D" w:rsidP="00E71AFD">
            <w:pPr>
              <w:jc w:val="center"/>
              <w:rPr>
                <w:color w:val="000000"/>
              </w:rPr>
            </w:pPr>
          </w:p>
          <w:p w14:paraId="3E3E9EC7" w14:textId="77777777" w:rsidR="00240E6D" w:rsidRPr="00A044F8" w:rsidRDefault="00240E6D" w:rsidP="00E71AFD">
            <w:pPr>
              <w:widowControl w:val="0"/>
              <w:shd w:val="clear" w:color="auto" w:fill="FFFFFF"/>
              <w:spacing w:line="276" w:lineRule="auto"/>
              <w:textAlignment w:val="baseline"/>
            </w:pPr>
            <w:r w:rsidRPr="00A044F8">
              <w:rPr>
                <w:color w:val="000000"/>
              </w:rPr>
              <w:t>AS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35E1163" w14:textId="77777777" w:rsidR="00240E6D" w:rsidRPr="00A044F8" w:rsidRDefault="00240E6D" w:rsidP="00E71AFD">
            <w:pPr>
              <w:widowControl w:val="0"/>
              <w:shd w:val="clear" w:color="auto" w:fill="FFFFFF"/>
              <w:spacing w:line="276" w:lineRule="auto"/>
              <w:textAlignment w:val="baseline"/>
              <w:rPr>
                <w:b/>
              </w:rPr>
            </w:pPr>
            <w:r w:rsidRPr="00A044F8">
              <w:rPr>
                <w:color w:val="000000"/>
              </w:rPr>
              <w:t>Automatizavimo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4ACDB551"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50B1C0A9"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4E39043C"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7C6460C3"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31E1196B" w14:textId="77777777" w:rsidR="00240E6D" w:rsidRPr="00A044F8" w:rsidRDefault="00240E6D" w:rsidP="00E71AFD">
            <w:pPr>
              <w:widowControl w:val="0"/>
              <w:shd w:val="clear" w:color="auto" w:fill="FFFFFF"/>
              <w:spacing w:line="276" w:lineRule="auto"/>
              <w:jc w:val="center"/>
              <w:textAlignment w:val="baseline"/>
            </w:pPr>
            <w:r w:rsidRPr="00A044F8">
              <w:t>20</w:t>
            </w:r>
          </w:p>
          <w:p w14:paraId="2398EC06"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3CA366F7" w14:textId="77777777" w:rsidR="00240E6D" w:rsidRPr="00A044F8" w:rsidRDefault="00240E6D" w:rsidP="00E71AFD">
            <w:pPr>
              <w:widowControl w:val="0"/>
              <w:shd w:val="clear" w:color="auto" w:fill="FFFFFF"/>
              <w:spacing w:line="276" w:lineRule="auto"/>
              <w:jc w:val="center"/>
              <w:textAlignment w:val="baseline"/>
            </w:pPr>
            <w:r w:rsidRPr="00A044F8">
              <w:t>15</w:t>
            </w:r>
          </w:p>
          <w:p w14:paraId="63B1E1D4"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A316286" w14:textId="77777777" w:rsidR="00240E6D" w:rsidRPr="00A044F8" w:rsidRDefault="00240E6D" w:rsidP="00E71AFD">
            <w:pPr>
              <w:widowControl w:val="0"/>
              <w:shd w:val="clear" w:color="auto" w:fill="FFFFFF"/>
              <w:spacing w:line="276" w:lineRule="auto"/>
              <w:jc w:val="center"/>
              <w:textAlignment w:val="baseline"/>
            </w:pPr>
            <w:r w:rsidRPr="00A044F8">
              <w:t>10</w:t>
            </w:r>
          </w:p>
          <w:p w14:paraId="139D86B9"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1D462B18" w14:textId="77777777" w:rsidR="00240E6D" w:rsidRPr="00A044F8" w:rsidRDefault="00240E6D" w:rsidP="00E71AFD">
            <w:pPr>
              <w:widowControl w:val="0"/>
              <w:shd w:val="clear" w:color="auto" w:fill="FFFFFF"/>
              <w:spacing w:line="276" w:lineRule="auto"/>
              <w:jc w:val="center"/>
              <w:textAlignment w:val="baseline"/>
            </w:pPr>
            <w:r w:rsidRPr="00A044F8">
              <w:t>5</w:t>
            </w:r>
          </w:p>
          <w:p w14:paraId="27F000ED"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56A2C6DC"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1EA156D" w14:textId="77777777" w:rsidR="00240E6D" w:rsidRPr="00A044F8" w:rsidRDefault="00240E6D" w:rsidP="00E71AFD">
            <w:pPr>
              <w:jc w:val="center"/>
              <w:rPr>
                <w:color w:val="000000"/>
              </w:rPr>
            </w:pPr>
          </w:p>
          <w:p w14:paraId="7C44BE60" w14:textId="77777777" w:rsidR="00240E6D" w:rsidRPr="00A044F8" w:rsidRDefault="00240E6D" w:rsidP="00E71AFD">
            <w:pPr>
              <w:widowControl w:val="0"/>
              <w:shd w:val="clear" w:color="auto" w:fill="FFFFFF"/>
              <w:spacing w:line="276" w:lineRule="auto"/>
              <w:textAlignment w:val="baseline"/>
            </w:pPr>
            <w:r w:rsidRPr="00A044F8">
              <w:rPr>
                <w:color w:val="000000"/>
              </w:rPr>
              <w:t>DŠS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4486986" w14:textId="77777777" w:rsidR="00240E6D" w:rsidRPr="00A044F8" w:rsidRDefault="00240E6D" w:rsidP="00E71AFD">
            <w:pPr>
              <w:widowControl w:val="0"/>
              <w:shd w:val="clear" w:color="auto" w:fill="FFFFFF"/>
              <w:spacing w:line="276" w:lineRule="auto"/>
              <w:textAlignment w:val="baseline"/>
              <w:rPr>
                <w:b/>
              </w:rPr>
            </w:pPr>
            <w:r w:rsidRPr="00A044F8">
              <w:rPr>
                <w:color w:val="000000"/>
              </w:rPr>
              <w:t>Dūmų šalinimo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1905353D"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77D82CDD"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3B3E13F8"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5790EA55"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6D7AA587" w14:textId="77777777" w:rsidR="00240E6D" w:rsidRPr="00A044F8" w:rsidRDefault="00240E6D" w:rsidP="00E71AFD">
            <w:pPr>
              <w:widowControl w:val="0"/>
              <w:shd w:val="clear" w:color="auto" w:fill="FFFFFF"/>
              <w:spacing w:line="276" w:lineRule="auto"/>
              <w:jc w:val="center"/>
              <w:textAlignment w:val="baseline"/>
            </w:pPr>
            <w:r w:rsidRPr="00A044F8">
              <w:t>15</w:t>
            </w:r>
          </w:p>
          <w:p w14:paraId="152D2667"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02708BA" w14:textId="77777777" w:rsidR="00240E6D" w:rsidRPr="00A044F8" w:rsidRDefault="00240E6D" w:rsidP="00E71AFD">
            <w:pPr>
              <w:widowControl w:val="0"/>
              <w:shd w:val="clear" w:color="auto" w:fill="FFFFFF"/>
              <w:spacing w:line="276" w:lineRule="auto"/>
              <w:jc w:val="center"/>
              <w:textAlignment w:val="baseline"/>
            </w:pPr>
            <w:r w:rsidRPr="00A044F8">
              <w:t>10</w:t>
            </w:r>
          </w:p>
          <w:p w14:paraId="748669BC"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63934AE8" w14:textId="77777777" w:rsidR="00240E6D" w:rsidRPr="00A044F8" w:rsidRDefault="00240E6D" w:rsidP="00E71AFD">
            <w:pPr>
              <w:widowControl w:val="0"/>
              <w:shd w:val="clear" w:color="auto" w:fill="FFFFFF"/>
              <w:spacing w:line="276" w:lineRule="auto"/>
              <w:jc w:val="center"/>
              <w:textAlignment w:val="baseline"/>
            </w:pPr>
            <w:r w:rsidRPr="00A044F8">
              <w:t>7</w:t>
            </w:r>
          </w:p>
          <w:p w14:paraId="24AD8704"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30216B09" w14:textId="77777777" w:rsidR="00240E6D" w:rsidRPr="00A044F8" w:rsidRDefault="00240E6D" w:rsidP="00E71AFD">
            <w:pPr>
              <w:widowControl w:val="0"/>
              <w:shd w:val="clear" w:color="auto" w:fill="FFFFFF"/>
              <w:spacing w:line="276" w:lineRule="auto"/>
              <w:jc w:val="center"/>
              <w:textAlignment w:val="baseline"/>
            </w:pPr>
            <w:r w:rsidRPr="00A044F8">
              <w:rPr>
                <w:rFonts w:ascii="Calibri" w:hAnsi="Calibri"/>
              </w:rPr>
              <w:t>3</w:t>
            </w:r>
          </w:p>
          <w:p w14:paraId="0D141628"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68AEA5A4"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DB3C6F4" w14:textId="77777777" w:rsidR="00240E6D" w:rsidRPr="00A044F8" w:rsidRDefault="00240E6D" w:rsidP="00E71AFD">
            <w:pPr>
              <w:jc w:val="center"/>
              <w:rPr>
                <w:color w:val="000000"/>
              </w:rPr>
            </w:pPr>
          </w:p>
          <w:p w14:paraId="34E46119" w14:textId="77777777" w:rsidR="00240E6D" w:rsidRPr="00A044F8" w:rsidRDefault="00240E6D" w:rsidP="00E71AFD">
            <w:pPr>
              <w:widowControl w:val="0"/>
              <w:shd w:val="clear" w:color="auto" w:fill="FFFFFF"/>
              <w:spacing w:line="276" w:lineRule="auto"/>
              <w:textAlignment w:val="baseline"/>
            </w:pPr>
            <w:r w:rsidRPr="00A044F8">
              <w:rPr>
                <w:color w:val="000000"/>
              </w:rPr>
              <w:t>PGGS</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386DC97C" w14:textId="77777777" w:rsidR="00240E6D" w:rsidRPr="00A044F8" w:rsidRDefault="00240E6D" w:rsidP="00E71AFD">
            <w:pPr>
              <w:widowControl w:val="0"/>
              <w:shd w:val="clear" w:color="auto" w:fill="FFFFFF"/>
              <w:spacing w:line="276" w:lineRule="auto"/>
              <w:textAlignment w:val="baseline"/>
              <w:rPr>
                <w:b/>
              </w:rPr>
            </w:pPr>
            <w:r w:rsidRPr="00A044F8">
              <w:t>Priešgaisrinė sauga, gaisro aptikimo ir gaisro gesinimo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66D765DF"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706C1551"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7D7AC78C"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6A464144"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2442ADD7" w14:textId="77777777" w:rsidR="00240E6D" w:rsidRPr="00A044F8" w:rsidRDefault="00240E6D" w:rsidP="00E71AFD">
            <w:pPr>
              <w:widowControl w:val="0"/>
              <w:shd w:val="clear" w:color="auto" w:fill="FFFFFF"/>
              <w:spacing w:line="276" w:lineRule="auto"/>
              <w:jc w:val="center"/>
              <w:textAlignment w:val="baseline"/>
            </w:pPr>
            <w:r w:rsidRPr="00A044F8">
              <w:t>20</w:t>
            </w:r>
          </w:p>
          <w:p w14:paraId="2D13C64E"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AAB76D3" w14:textId="77777777" w:rsidR="00240E6D" w:rsidRPr="00A044F8" w:rsidRDefault="00240E6D" w:rsidP="00E71AFD">
            <w:pPr>
              <w:widowControl w:val="0"/>
              <w:shd w:val="clear" w:color="auto" w:fill="FFFFFF"/>
              <w:spacing w:line="276" w:lineRule="auto"/>
              <w:jc w:val="center"/>
              <w:textAlignment w:val="baseline"/>
            </w:pPr>
            <w:r w:rsidRPr="00A044F8">
              <w:t>15</w:t>
            </w:r>
          </w:p>
          <w:p w14:paraId="4EFA6A59"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77CEAF2C" w14:textId="77777777" w:rsidR="00240E6D" w:rsidRPr="00A044F8" w:rsidRDefault="00240E6D" w:rsidP="00E71AFD">
            <w:pPr>
              <w:widowControl w:val="0"/>
              <w:shd w:val="clear" w:color="auto" w:fill="FFFFFF"/>
              <w:spacing w:line="276" w:lineRule="auto"/>
              <w:jc w:val="center"/>
              <w:textAlignment w:val="baseline"/>
            </w:pPr>
            <w:r w:rsidRPr="00A044F8">
              <w:t>10</w:t>
            </w:r>
          </w:p>
          <w:p w14:paraId="4F2318D4"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107C61F2" w14:textId="77777777" w:rsidR="00240E6D" w:rsidRPr="00A044F8" w:rsidRDefault="00240E6D" w:rsidP="00E71AFD">
            <w:pPr>
              <w:widowControl w:val="0"/>
              <w:shd w:val="clear" w:color="auto" w:fill="FFFFFF"/>
              <w:spacing w:line="276" w:lineRule="auto"/>
              <w:jc w:val="center"/>
              <w:textAlignment w:val="baseline"/>
            </w:pPr>
            <w:r w:rsidRPr="00A044F8">
              <w:t>5</w:t>
            </w:r>
          </w:p>
          <w:p w14:paraId="0EC64E18"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2A0B472B" w14:textId="77777777" w:rsidTr="009A0DED">
        <w:tc>
          <w:tcPr>
            <w:tcW w:w="880" w:type="dxa"/>
            <w:tcBorders>
              <w:top w:val="single" w:sz="4" w:space="0" w:color="C0504D"/>
              <w:left w:val="single" w:sz="4" w:space="0" w:color="000000"/>
              <w:bottom w:val="single" w:sz="4" w:space="0" w:color="C0504D"/>
              <w:right w:val="single" w:sz="4" w:space="0" w:color="000000"/>
            </w:tcBorders>
          </w:tcPr>
          <w:p w14:paraId="0F1563E4" w14:textId="77777777" w:rsidR="00240E6D" w:rsidRPr="00A044F8" w:rsidRDefault="00240E6D" w:rsidP="00E71AFD">
            <w:pPr>
              <w:jc w:val="center"/>
              <w:rPr>
                <w:color w:val="000000"/>
              </w:rPr>
            </w:pPr>
          </w:p>
          <w:p w14:paraId="42A5D71A" w14:textId="77777777" w:rsidR="00240E6D" w:rsidRPr="00A044F8" w:rsidRDefault="00240E6D" w:rsidP="00E71AFD">
            <w:pPr>
              <w:widowControl w:val="0"/>
              <w:shd w:val="clear" w:color="auto" w:fill="FFFFFF"/>
              <w:spacing w:line="276" w:lineRule="auto"/>
              <w:textAlignment w:val="baseline"/>
            </w:pPr>
            <w:r w:rsidRPr="00A044F8">
              <w:rPr>
                <w:color w:val="000000"/>
              </w:rPr>
              <w:t>DS</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6F39DFE7" w14:textId="77777777" w:rsidR="00240E6D" w:rsidRPr="00A044F8" w:rsidRDefault="00240E6D" w:rsidP="00E71AFD">
            <w:pPr>
              <w:widowControl w:val="0"/>
              <w:shd w:val="clear" w:color="auto" w:fill="FFFFFF"/>
              <w:spacing w:line="276" w:lineRule="auto"/>
              <w:textAlignment w:val="baseline"/>
              <w:rPr>
                <w:b/>
              </w:rPr>
            </w:pPr>
            <w:r w:rsidRPr="00A044F8">
              <w:rPr>
                <w:color w:val="000000" w:themeColor="text1"/>
              </w:rPr>
              <w:t>Dujotiekio sistema ir įrenginiai</w:t>
            </w:r>
          </w:p>
        </w:tc>
        <w:tc>
          <w:tcPr>
            <w:tcW w:w="709" w:type="dxa"/>
            <w:tcBorders>
              <w:top w:val="single" w:sz="4" w:space="0" w:color="C0504D"/>
              <w:left w:val="single" w:sz="4" w:space="0" w:color="000000"/>
              <w:bottom w:val="single" w:sz="4" w:space="0" w:color="C0504D"/>
              <w:right w:val="single" w:sz="4" w:space="0" w:color="000000"/>
            </w:tcBorders>
          </w:tcPr>
          <w:p w14:paraId="1A4F8A7F" w14:textId="77777777" w:rsidR="00240E6D" w:rsidRPr="00A044F8" w:rsidRDefault="00240E6D" w:rsidP="00E71AFD">
            <w:pPr>
              <w:widowControl w:val="0"/>
              <w:shd w:val="clear" w:color="auto" w:fill="FFFFFF"/>
              <w:spacing w:line="276" w:lineRule="auto"/>
              <w:jc w:val="center"/>
              <w:textAlignment w:val="baseline"/>
              <w:rPr>
                <w:b/>
              </w:rPr>
            </w:pPr>
            <w:r w:rsidRPr="00A044F8">
              <w:t>2val.</w:t>
            </w:r>
          </w:p>
        </w:tc>
        <w:tc>
          <w:tcPr>
            <w:tcW w:w="850" w:type="dxa"/>
            <w:tcBorders>
              <w:top w:val="single" w:sz="4" w:space="0" w:color="C0504D"/>
              <w:left w:val="single" w:sz="4" w:space="0" w:color="000000"/>
              <w:bottom w:val="single" w:sz="4" w:space="0" w:color="C0504D"/>
              <w:right w:val="single" w:sz="4" w:space="0" w:color="000000"/>
            </w:tcBorders>
          </w:tcPr>
          <w:p w14:paraId="7880DB10"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0260E61C"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5A6865DC"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721890C6" w14:textId="77777777" w:rsidR="00240E6D" w:rsidRPr="00A044F8" w:rsidRDefault="00240E6D" w:rsidP="00E71AFD">
            <w:pPr>
              <w:widowControl w:val="0"/>
              <w:shd w:val="clear" w:color="auto" w:fill="FFFFFF"/>
              <w:spacing w:line="276" w:lineRule="auto"/>
              <w:jc w:val="center"/>
              <w:textAlignment w:val="baseline"/>
            </w:pPr>
            <w:r w:rsidRPr="00A044F8">
              <w:t>20</w:t>
            </w:r>
          </w:p>
          <w:p w14:paraId="3376E355"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72FC00D4" w14:textId="77777777" w:rsidR="00240E6D" w:rsidRPr="00A044F8" w:rsidRDefault="00240E6D" w:rsidP="00E71AFD">
            <w:pPr>
              <w:widowControl w:val="0"/>
              <w:shd w:val="clear" w:color="auto" w:fill="FFFFFF"/>
              <w:spacing w:line="276" w:lineRule="auto"/>
              <w:jc w:val="center"/>
              <w:textAlignment w:val="baseline"/>
            </w:pPr>
            <w:r w:rsidRPr="00A044F8">
              <w:t>15</w:t>
            </w:r>
          </w:p>
          <w:p w14:paraId="48B8B3C2"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70D5054C" w14:textId="77777777" w:rsidR="00240E6D" w:rsidRPr="00A044F8" w:rsidRDefault="00240E6D" w:rsidP="00E71AFD">
            <w:pPr>
              <w:widowControl w:val="0"/>
              <w:shd w:val="clear" w:color="auto" w:fill="FFFFFF"/>
              <w:spacing w:line="276" w:lineRule="auto"/>
              <w:jc w:val="center"/>
              <w:textAlignment w:val="baseline"/>
            </w:pPr>
            <w:r w:rsidRPr="00A044F8">
              <w:t>10</w:t>
            </w:r>
          </w:p>
          <w:p w14:paraId="37391D0F"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51CAA62" w14:textId="77777777" w:rsidR="00240E6D" w:rsidRPr="00A044F8" w:rsidRDefault="00240E6D" w:rsidP="00E71AFD">
            <w:pPr>
              <w:widowControl w:val="0"/>
              <w:shd w:val="clear" w:color="auto" w:fill="FFFFFF"/>
              <w:spacing w:line="276" w:lineRule="auto"/>
              <w:jc w:val="center"/>
              <w:textAlignment w:val="baseline"/>
            </w:pPr>
            <w:r w:rsidRPr="00A044F8">
              <w:t>5</w:t>
            </w:r>
          </w:p>
          <w:p w14:paraId="57C13496"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1BD819EA" w14:textId="77777777" w:rsidTr="009A0DED">
        <w:tc>
          <w:tcPr>
            <w:tcW w:w="880" w:type="dxa"/>
            <w:tcBorders>
              <w:top w:val="single" w:sz="4" w:space="0" w:color="C0504D"/>
              <w:left w:val="single" w:sz="4" w:space="0" w:color="000000"/>
              <w:bottom w:val="single" w:sz="4" w:space="0" w:color="C0504D"/>
              <w:right w:val="single" w:sz="4" w:space="0" w:color="000000"/>
            </w:tcBorders>
          </w:tcPr>
          <w:p w14:paraId="0DB60CF3" w14:textId="77777777" w:rsidR="00240E6D" w:rsidRPr="00A044F8" w:rsidRDefault="00240E6D" w:rsidP="00E71AFD">
            <w:pPr>
              <w:jc w:val="center"/>
              <w:rPr>
                <w:color w:val="000000"/>
              </w:rPr>
            </w:pPr>
          </w:p>
          <w:p w14:paraId="1C1B6EF7" w14:textId="77777777" w:rsidR="00240E6D" w:rsidRPr="00A044F8" w:rsidRDefault="00240E6D" w:rsidP="00E71AFD">
            <w:pPr>
              <w:widowControl w:val="0"/>
              <w:shd w:val="clear" w:color="auto" w:fill="FFFFFF"/>
              <w:spacing w:line="276" w:lineRule="auto"/>
              <w:textAlignment w:val="baseline"/>
            </w:pPr>
            <w:r w:rsidRPr="00A044F8">
              <w:rPr>
                <w:color w:val="000000"/>
              </w:rPr>
              <w:t>KL</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637CC568" w14:textId="77777777" w:rsidR="00240E6D" w:rsidRPr="00A044F8" w:rsidRDefault="00240E6D" w:rsidP="00E71AFD">
            <w:pPr>
              <w:widowControl w:val="0"/>
              <w:shd w:val="clear" w:color="auto" w:fill="FFFFFF"/>
              <w:spacing w:line="276" w:lineRule="auto"/>
              <w:textAlignment w:val="baseline"/>
              <w:rPr>
                <w:b/>
              </w:rPr>
            </w:pPr>
            <w:r w:rsidRPr="00A044F8">
              <w:t>Keleiviniai liftai</w:t>
            </w:r>
          </w:p>
        </w:tc>
        <w:tc>
          <w:tcPr>
            <w:tcW w:w="709" w:type="dxa"/>
            <w:tcBorders>
              <w:top w:val="single" w:sz="4" w:space="0" w:color="C0504D"/>
              <w:left w:val="single" w:sz="4" w:space="0" w:color="000000"/>
              <w:bottom w:val="single" w:sz="4" w:space="0" w:color="C0504D"/>
              <w:right w:val="single" w:sz="4" w:space="0" w:color="000000"/>
            </w:tcBorders>
          </w:tcPr>
          <w:p w14:paraId="44AE1227"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64FB472B"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16E63722"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18DDC628"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0F07A5DB" w14:textId="77777777" w:rsidR="00240E6D" w:rsidRPr="00A044F8" w:rsidRDefault="00240E6D" w:rsidP="00E71AFD">
            <w:pPr>
              <w:widowControl w:val="0"/>
              <w:shd w:val="clear" w:color="auto" w:fill="FFFFFF"/>
              <w:spacing w:line="276" w:lineRule="auto"/>
              <w:jc w:val="center"/>
              <w:textAlignment w:val="baseline"/>
            </w:pPr>
            <w:r w:rsidRPr="00A044F8">
              <w:t>20</w:t>
            </w:r>
          </w:p>
          <w:p w14:paraId="33727450"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48E4EBEA" w14:textId="77777777" w:rsidR="00240E6D" w:rsidRPr="00A044F8" w:rsidRDefault="00240E6D" w:rsidP="00E71AFD">
            <w:pPr>
              <w:widowControl w:val="0"/>
              <w:shd w:val="clear" w:color="auto" w:fill="FFFFFF"/>
              <w:spacing w:line="276" w:lineRule="auto"/>
              <w:jc w:val="center"/>
              <w:textAlignment w:val="baseline"/>
            </w:pPr>
            <w:r w:rsidRPr="00A044F8">
              <w:t>15</w:t>
            </w:r>
          </w:p>
          <w:p w14:paraId="113B5B75"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D305D1D" w14:textId="77777777" w:rsidR="00240E6D" w:rsidRPr="00A044F8" w:rsidRDefault="00240E6D" w:rsidP="00E71AFD">
            <w:pPr>
              <w:widowControl w:val="0"/>
              <w:shd w:val="clear" w:color="auto" w:fill="FFFFFF"/>
              <w:spacing w:line="276" w:lineRule="auto"/>
              <w:jc w:val="center"/>
              <w:textAlignment w:val="baseline"/>
            </w:pPr>
            <w:r w:rsidRPr="00A044F8">
              <w:t>10</w:t>
            </w:r>
          </w:p>
          <w:p w14:paraId="3370F18F"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0EEFD47E" w14:textId="77777777" w:rsidR="00240E6D" w:rsidRPr="00A044F8" w:rsidRDefault="00240E6D" w:rsidP="00E71AFD">
            <w:pPr>
              <w:widowControl w:val="0"/>
              <w:shd w:val="clear" w:color="auto" w:fill="FFFFFF"/>
              <w:spacing w:line="276" w:lineRule="auto"/>
              <w:jc w:val="center"/>
              <w:textAlignment w:val="baseline"/>
            </w:pPr>
            <w:r w:rsidRPr="00A044F8">
              <w:t>5</w:t>
            </w:r>
          </w:p>
          <w:p w14:paraId="21B79B93"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46C95853" w14:textId="77777777" w:rsidTr="009A0DED">
        <w:tc>
          <w:tcPr>
            <w:tcW w:w="880" w:type="dxa"/>
            <w:tcBorders>
              <w:top w:val="single" w:sz="4" w:space="0" w:color="C0504D"/>
              <w:left w:val="single" w:sz="4" w:space="0" w:color="000000"/>
              <w:bottom w:val="single" w:sz="4" w:space="0" w:color="C0504D"/>
              <w:right w:val="single" w:sz="4" w:space="0" w:color="000000"/>
            </w:tcBorders>
          </w:tcPr>
          <w:p w14:paraId="4C66F2BC" w14:textId="77777777" w:rsidR="00240E6D" w:rsidRPr="00A044F8" w:rsidRDefault="00240E6D" w:rsidP="00E71AFD">
            <w:pPr>
              <w:jc w:val="center"/>
              <w:rPr>
                <w:color w:val="000000"/>
              </w:rPr>
            </w:pPr>
          </w:p>
          <w:p w14:paraId="247AF023" w14:textId="77777777" w:rsidR="00240E6D" w:rsidRPr="00A044F8" w:rsidRDefault="00240E6D" w:rsidP="00E71AFD">
            <w:pPr>
              <w:widowControl w:val="0"/>
              <w:shd w:val="clear" w:color="auto" w:fill="FFFFFF"/>
              <w:spacing w:line="276" w:lineRule="auto"/>
              <w:textAlignment w:val="baseline"/>
            </w:pPr>
            <w:r w:rsidRPr="00A044F8">
              <w:rPr>
                <w:color w:val="000000"/>
              </w:rPr>
              <w:t>TKL</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1B5B4064" w14:textId="77777777" w:rsidR="00240E6D" w:rsidRPr="00A044F8" w:rsidRDefault="00240E6D" w:rsidP="00240E6D">
            <w:pPr>
              <w:widowControl w:val="0"/>
              <w:shd w:val="clear" w:color="auto" w:fill="FFFFFF"/>
              <w:spacing w:line="276" w:lineRule="auto"/>
              <w:textAlignment w:val="baseline"/>
              <w:rPr>
                <w:b/>
              </w:rPr>
            </w:pPr>
            <w:r w:rsidRPr="00A044F8">
              <w:t>Techniniailiftai, keltuvai ir transporterių įrenginiai</w:t>
            </w:r>
          </w:p>
        </w:tc>
        <w:tc>
          <w:tcPr>
            <w:tcW w:w="709" w:type="dxa"/>
            <w:tcBorders>
              <w:top w:val="single" w:sz="4" w:space="0" w:color="C0504D"/>
              <w:left w:val="single" w:sz="4" w:space="0" w:color="000000"/>
              <w:bottom w:val="single" w:sz="4" w:space="0" w:color="C0504D"/>
              <w:right w:val="single" w:sz="4" w:space="0" w:color="000000"/>
            </w:tcBorders>
          </w:tcPr>
          <w:p w14:paraId="16C1EF5B" w14:textId="77777777" w:rsidR="00240E6D" w:rsidRPr="00A044F8" w:rsidRDefault="00240E6D" w:rsidP="00E71AFD">
            <w:pPr>
              <w:widowControl w:val="0"/>
              <w:shd w:val="clear" w:color="auto" w:fill="FFFFFF"/>
              <w:spacing w:line="276" w:lineRule="auto"/>
              <w:jc w:val="center"/>
              <w:textAlignment w:val="baseline"/>
              <w:rPr>
                <w:b/>
              </w:rPr>
            </w:pPr>
            <w:r w:rsidRPr="00A044F8">
              <w:t>2val.</w:t>
            </w:r>
          </w:p>
        </w:tc>
        <w:tc>
          <w:tcPr>
            <w:tcW w:w="850" w:type="dxa"/>
            <w:tcBorders>
              <w:top w:val="single" w:sz="4" w:space="0" w:color="C0504D"/>
              <w:left w:val="single" w:sz="4" w:space="0" w:color="000000"/>
              <w:bottom w:val="single" w:sz="4" w:space="0" w:color="C0504D"/>
              <w:right w:val="single" w:sz="4" w:space="0" w:color="000000"/>
            </w:tcBorders>
          </w:tcPr>
          <w:p w14:paraId="29084449"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3D307046"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064FF969"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451FEBAA" w14:textId="77777777" w:rsidR="00240E6D" w:rsidRPr="00A044F8" w:rsidRDefault="00240E6D" w:rsidP="00E71AFD">
            <w:pPr>
              <w:widowControl w:val="0"/>
              <w:shd w:val="clear" w:color="auto" w:fill="FFFFFF"/>
              <w:spacing w:line="276" w:lineRule="auto"/>
              <w:jc w:val="center"/>
              <w:textAlignment w:val="baseline"/>
            </w:pPr>
            <w:r w:rsidRPr="00A044F8">
              <w:t>20</w:t>
            </w:r>
          </w:p>
          <w:p w14:paraId="74A0AD46"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5324526F" w14:textId="77777777" w:rsidR="00240E6D" w:rsidRPr="00A044F8" w:rsidRDefault="00240E6D" w:rsidP="00E71AFD">
            <w:pPr>
              <w:widowControl w:val="0"/>
              <w:shd w:val="clear" w:color="auto" w:fill="FFFFFF"/>
              <w:spacing w:line="276" w:lineRule="auto"/>
              <w:jc w:val="center"/>
              <w:textAlignment w:val="baseline"/>
            </w:pPr>
            <w:r w:rsidRPr="00A044F8">
              <w:t>15</w:t>
            </w:r>
          </w:p>
          <w:p w14:paraId="337B5DD7"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1ECBE211" w14:textId="77777777" w:rsidR="00240E6D" w:rsidRPr="00A044F8" w:rsidRDefault="00240E6D" w:rsidP="00E71AFD">
            <w:pPr>
              <w:widowControl w:val="0"/>
              <w:shd w:val="clear" w:color="auto" w:fill="FFFFFF"/>
              <w:spacing w:line="276" w:lineRule="auto"/>
              <w:jc w:val="center"/>
              <w:textAlignment w:val="baseline"/>
            </w:pPr>
            <w:r w:rsidRPr="00A044F8">
              <w:t>10</w:t>
            </w:r>
          </w:p>
          <w:p w14:paraId="0EAC5B4E"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05376A80" w14:textId="77777777" w:rsidR="00240E6D" w:rsidRPr="00A044F8" w:rsidRDefault="00240E6D" w:rsidP="00E71AFD">
            <w:pPr>
              <w:widowControl w:val="0"/>
              <w:shd w:val="clear" w:color="auto" w:fill="FFFFFF"/>
              <w:spacing w:line="276" w:lineRule="auto"/>
              <w:jc w:val="center"/>
              <w:textAlignment w:val="baseline"/>
            </w:pPr>
            <w:r w:rsidRPr="00A044F8">
              <w:t>5</w:t>
            </w:r>
          </w:p>
          <w:p w14:paraId="39FD5597"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02B42D20"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54E3328" w14:textId="77777777" w:rsidR="00240E6D" w:rsidRPr="00A044F8" w:rsidRDefault="00240E6D" w:rsidP="00E71AFD">
            <w:pPr>
              <w:jc w:val="center"/>
            </w:pPr>
          </w:p>
          <w:p w14:paraId="140D588E" w14:textId="77777777" w:rsidR="00240E6D" w:rsidRPr="00A044F8" w:rsidRDefault="00240E6D" w:rsidP="00E71AFD">
            <w:pPr>
              <w:widowControl w:val="0"/>
              <w:shd w:val="clear" w:color="auto" w:fill="FFFFFF"/>
              <w:spacing w:line="276" w:lineRule="auto"/>
              <w:textAlignment w:val="baseline"/>
            </w:pPr>
            <w:r w:rsidRPr="00A044F8">
              <w:t>SNS</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5F0AFCF3" w14:textId="77777777" w:rsidR="00240E6D" w:rsidRPr="00A044F8" w:rsidRDefault="00240E6D" w:rsidP="00E71AFD">
            <w:pPr>
              <w:widowControl w:val="0"/>
              <w:shd w:val="clear" w:color="auto" w:fill="FFFFFF"/>
              <w:spacing w:line="276" w:lineRule="auto"/>
              <w:textAlignment w:val="baseline"/>
            </w:pPr>
            <w:r w:rsidRPr="00A044F8">
              <w:t>Specifinio naudojimo įrenginiai</w:t>
            </w:r>
          </w:p>
        </w:tc>
        <w:tc>
          <w:tcPr>
            <w:tcW w:w="709" w:type="dxa"/>
            <w:tcBorders>
              <w:top w:val="single" w:sz="4" w:space="0" w:color="C0504D"/>
              <w:left w:val="single" w:sz="4" w:space="0" w:color="000000"/>
              <w:bottom w:val="single" w:sz="4" w:space="0" w:color="C0504D"/>
              <w:right w:val="single" w:sz="4" w:space="0" w:color="000000"/>
            </w:tcBorders>
          </w:tcPr>
          <w:p w14:paraId="4396ED6A"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101ECE02"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08D1D5AE"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74FF3B77"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7E993A77" w14:textId="77777777" w:rsidR="00240E6D" w:rsidRPr="00A044F8" w:rsidRDefault="00240E6D" w:rsidP="00E71AFD">
            <w:pPr>
              <w:widowControl w:val="0"/>
              <w:shd w:val="clear" w:color="auto" w:fill="FFFFFF"/>
              <w:spacing w:line="276" w:lineRule="auto"/>
              <w:jc w:val="center"/>
              <w:textAlignment w:val="baseline"/>
            </w:pPr>
            <w:r w:rsidRPr="00A044F8">
              <w:t>15</w:t>
            </w:r>
          </w:p>
          <w:p w14:paraId="5764D958"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52F2F762" w14:textId="77777777" w:rsidR="00240E6D" w:rsidRPr="00A044F8" w:rsidRDefault="00240E6D" w:rsidP="00E71AFD">
            <w:pPr>
              <w:widowControl w:val="0"/>
              <w:shd w:val="clear" w:color="auto" w:fill="FFFFFF"/>
              <w:spacing w:line="276" w:lineRule="auto"/>
              <w:jc w:val="center"/>
              <w:textAlignment w:val="baseline"/>
            </w:pPr>
            <w:r w:rsidRPr="00A044F8">
              <w:t>10</w:t>
            </w:r>
          </w:p>
          <w:p w14:paraId="4E095274"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6ACFC8A" w14:textId="77777777" w:rsidR="00240E6D" w:rsidRPr="00A044F8" w:rsidRDefault="00240E6D" w:rsidP="00E71AFD">
            <w:pPr>
              <w:widowControl w:val="0"/>
              <w:shd w:val="clear" w:color="auto" w:fill="FFFFFF"/>
              <w:spacing w:line="276" w:lineRule="auto"/>
              <w:jc w:val="center"/>
              <w:textAlignment w:val="baseline"/>
            </w:pPr>
            <w:r w:rsidRPr="00A044F8">
              <w:t>7</w:t>
            </w:r>
          </w:p>
          <w:p w14:paraId="45611027"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37B56FBA" w14:textId="77777777" w:rsidR="00240E6D" w:rsidRPr="00A044F8" w:rsidRDefault="00240E6D" w:rsidP="00E71AFD">
            <w:pPr>
              <w:widowControl w:val="0"/>
              <w:shd w:val="clear" w:color="auto" w:fill="FFFFFF"/>
              <w:spacing w:line="276" w:lineRule="auto"/>
              <w:jc w:val="center"/>
              <w:textAlignment w:val="baseline"/>
            </w:pPr>
            <w:r w:rsidRPr="00A044F8">
              <w:t>3</w:t>
            </w:r>
          </w:p>
          <w:p w14:paraId="468BF7F4"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78E79C42" w14:textId="77777777" w:rsidTr="009A0DED">
        <w:tc>
          <w:tcPr>
            <w:tcW w:w="880" w:type="dxa"/>
            <w:tcBorders>
              <w:top w:val="single" w:sz="4" w:space="0" w:color="C0504D"/>
              <w:left w:val="single" w:sz="4" w:space="0" w:color="000000"/>
              <w:bottom w:val="single" w:sz="4" w:space="0" w:color="C0504D"/>
              <w:right w:val="single" w:sz="4" w:space="0" w:color="000000"/>
            </w:tcBorders>
          </w:tcPr>
          <w:p w14:paraId="5533E42A" w14:textId="77777777" w:rsidR="00240E6D" w:rsidRPr="00A044F8" w:rsidRDefault="00240E6D" w:rsidP="00E71AFD">
            <w:pPr>
              <w:jc w:val="center"/>
              <w:rPr>
                <w:color w:val="000000"/>
              </w:rPr>
            </w:pPr>
          </w:p>
          <w:p w14:paraId="42C4FA4C" w14:textId="77777777" w:rsidR="00240E6D" w:rsidRPr="00A044F8" w:rsidRDefault="00240E6D" w:rsidP="00E71AFD">
            <w:pPr>
              <w:widowControl w:val="0"/>
              <w:shd w:val="clear" w:color="auto" w:fill="FFFFFF"/>
              <w:spacing w:line="276" w:lineRule="auto"/>
              <w:textAlignment w:val="baseline"/>
            </w:pPr>
            <w:r w:rsidRPr="00A044F8">
              <w:rPr>
                <w:color w:val="000000"/>
              </w:rPr>
              <w:t>STP</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19C31AB1" w14:textId="77777777" w:rsidR="00240E6D" w:rsidRPr="00A044F8" w:rsidRDefault="00240E6D" w:rsidP="00E71AFD">
            <w:pPr>
              <w:widowControl w:val="0"/>
              <w:shd w:val="clear" w:color="auto" w:fill="FFFFFF"/>
              <w:spacing w:line="276" w:lineRule="auto"/>
              <w:textAlignment w:val="baseline"/>
              <w:rPr>
                <w:b/>
              </w:rPr>
            </w:pPr>
            <w:r w:rsidRPr="00A044F8">
              <w:t xml:space="preserve">Statinių </w:t>
            </w:r>
            <w:r>
              <w:t xml:space="preserve">(įskaitant kelius) </w:t>
            </w:r>
            <w:r w:rsidRPr="00A044F8">
              <w:t xml:space="preserve">ir jų </w:t>
            </w:r>
            <w:r>
              <w:t xml:space="preserve">konstrukcijų, apdailos ir kitų </w:t>
            </w:r>
            <w:r w:rsidRPr="00A044F8">
              <w:t>elementų priežiūra</w:t>
            </w:r>
          </w:p>
        </w:tc>
        <w:tc>
          <w:tcPr>
            <w:tcW w:w="709" w:type="dxa"/>
            <w:tcBorders>
              <w:top w:val="single" w:sz="4" w:space="0" w:color="C0504D"/>
              <w:left w:val="single" w:sz="4" w:space="0" w:color="000000"/>
              <w:bottom w:val="single" w:sz="4" w:space="0" w:color="C0504D"/>
              <w:right w:val="single" w:sz="4" w:space="0" w:color="000000"/>
            </w:tcBorders>
          </w:tcPr>
          <w:p w14:paraId="6CE3AD0C"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7572A0C3"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498E5F56"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75EC41E0"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03A83433" w14:textId="77777777" w:rsidR="00240E6D" w:rsidRPr="00A044F8" w:rsidRDefault="00240E6D" w:rsidP="00E71AFD">
            <w:pPr>
              <w:widowControl w:val="0"/>
              <w:shd w:val="clear" w:color="auto" w:fill="FFFFFF"/>
              <w:spacing w:line="276" w:lineRule="auto"/>
              <w:jc w:val="center"/>
              <w:textAlignment w:val="baseline"/>
            </w:pPr>
            <w:r w:rsidRPr="00A044F8">
              <w:t>20</w:t>
            </w:r>
          </w:p>
          <w:p w14:paraId="66E74BE3"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5257289E" w14:textId="77777777" w:rsidR="00240E6D" w:rsidRPr="00A044F8" w:rsidRDefault="00240E6D" w:rsidP="00E71AFD">
            <w:pPr>
              <w:widowControl w:val="0"/>
              <w:shd w:val="clear" w:color="auto" w:fill="FFFFFF"/>
              <w:spacing w:line="276" w:lineRule="auto"/>
              <w:jc w:val="center"/>
              <w:textAlignment w:val="baseline"/>
            </w:pPr>
            <w:r w:rsidRPr="00A044F8">
              <w:t>15</w:t>
            </w:r>
          </w:p>
          <w:p w14:paraId="74BE177A"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B979A9B" w14:textId="77777777" w:rsidR="00240E6D" w:rsidRPr="00A044F8" w:rsidRDefault="00240E6D" w:rsidP="00E71AFD">
            <w:pPr>
              <w:widowControl w:val="0"/>
              <w:shd w:val="clear" w:color="auto" w:fill="FFFFFF"/>
              <w:spacing w:line="276" w:lineRule="auto"/>
              <w:jc w:val="center"/>
              <w:textAlignment w:val="baseline"/>
            </w:pPr>
            <w:r w:rsidRPr="00A044F8">
              <w:t>10</w:t>
            </w:r>
          </w:p>
          <w:p w14:paraId="42130CBE"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6FDCA618" w14:textId="77777777" w:rsidR="00240E6D" w:rsidRPr="00A044F8" w:rsidRDefault="00240E6D" w:rsidP="00E71AFD">
            <w:pPr>
              <w:widowControl w:val="0"/>
              <w:shd w:val="clear" w:color="auto" w:fill="FFFFFF"/>
              <w:spacing w:line="276" w:lineRule="auto"/>
              <w:jc w:val="center"/>
              <w:textAlignment w:val="baseline"/>
            </w:pPr>
            <w:r w:rsidRPr="00A044F8">
              <w:t>5</w:t>
            </w:r>
          </w:p>
          <w:p w14:paraId="7EDCD516"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0CF08E86" w14:textId="77777777" w:rsidTr="009A0DED">
        <w:tc>
          <w:tcPr>
            <w:tcW w:w="880" w:type="dxa"/>
            <w:tcBorders>
              <w:top w:val="single" w:sz="4" w:space="0" w:color="C0504D"/>
              <w:left w:val="single" w:sz="4" w:space="0" w:color="000000"/>
              <w:bottom w:val="single" w:sz="4" w:space="0" w:color="C0504D"/>
              <w:right w:val="single" w:sz="4" w:space="0" w:color="000000"/>
            </w:tcBorders>
          </w:tcPr>
          <w:p w14:paraId="68628623" w14:textId="77777777" w:rsidR="00240E6D" w:rsidRPr="00A044F8" w:rsidRDefault="00240E6D" w:rsidP="00E71AFD">
            <w:pPr>
              <w:widowControl w:val="0"/>
              <w:autoSpaceDE w:val="0"/>
              <w:jc w:val="center"/>
              <w:textAlignment w:val="baseline"/>
            </w:pPr>
          </w:p>
          <w:p w14:paraId="26C0D7CA" w14:textId="77777777" w:rsidR="00240E6D" w:rsidRPr="00A044F8" w:rsidRDefault="00240E6D" w:rsidP="00E71AFD">
            <w:pPr>
              <w:widowControl w:val="0"/>
              <w:shd w:val="clear" w:color="auto" w:fill="FFFFFF"/>
              <w:spacing w:line="276" w:lineRule="auto"/>
              <w:textAlignment w:val="baseline"/>
            </w:pPr>
            <w:r w:rsidRPr="00A044F8">
              <w:t>TIP</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4F232983" w14:textId="77777777" w:rsidR="00240E6D" w:rsidRPr="00A044F8" w:rsidRDefault="00240E6D" w:rsidP="00E71AFD">
            <w:pPr>
              <w:widowControl w:val="0"/>
              <w:shd w:val="clear" w:color="auto" w:fill="FFFFFF"/>
              <w:spacing w:line="276" w:lineRule="auto"/>
              <w:textAlignment w:val="baseline"/>
            </w:pPr>
            <w:r w:rsidRPr="00A044F8">
              <w:t xml:space="preserve">Teritorijos infrastruktūra ir elementai, sistemos ir įrenginiai </w:t>
            </w:r>
          </w:p>
        </w:tc>
        <w:tc>
          <w:tcPr>
            <w:tcW w:w="709" w:type="dxa"/>
            <w:tcBorders>
              <w:top w:val="single" w:sz="4" w:space="0" w:color="C0504D"/>
              <w:left w:val="single" w:sz="4" w:space="0" w:color="000000"/>
              <w:bottom w:val="single" w:sz="4" w:space="0" w:color="C0504D"/>
              <w:right w:val="single" w:sz="4" w:space="0" w:color="000000"/>
            </w:tcBorders>
          </w:tcPr>
          <w:p w14:paraId="12FC6B39"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78AA1B02"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30DB097F"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5E082B05"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7A674F81" w14:textId="77777777" w:rsidR="00240E6D" w:rsidRPr="00A044F8" w:rsidRDefault="00240E6D" w:rsidP="00E71AFD">
            <w:pPr>
              <w:widowControl w:val="0"/>
              <w:shd w:val="clear" w:color="auto" w:fill="FFFFFF"/>
              <w:spacing w:line="276" w:lineRule="auto"/>
              <w:jc w:val="center"/>
              <w:textAlignment w:val="baseline"/>
            </w:pPr>
            <w:r w:rsidRPr="00A044F8">
              <w:t>15</w:t>
            </w:r>
          </w:p>
          <w:p w14:paraId="68620F42"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14F03983" w14:textId="77777777" w:rsidR="00240E6D" w:rsidRPr="00A044F8" w:rsidRDefault="00240E6D" w:rsidP="00E71AFD">
            <w:pPr>
              <w:widowControl w:val="0"/>
              <w:shd w:val="clear" w:color="auto" w:fill="FFFFFF"/>
              <w:spacing w:line="276" w:lineRule="auto"/>
              <w:jc w:val="center"/>
              <w:textAlignment w:val="baseline"/>
            </w:pPr>
            <w:r w:rsidRPr="00A044F8">
              <w:t>10</w:t>
            </w:r>
          </w:p>
          <w:p w14:paraId="5EDB0498"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134C294B" w14:textId="77777777" w:rsidR="00240E6D" w:rsidRPr="00A044F8" w:rsidRDefault="00240E6D" w:rsidP="00E71AFD">
            <w:pPr>
              <w:widowControl w:val="0"/>
              <w:shd w:val="clear" w:color="auto" w:fill="FFFFFF"/>
              <w:spacing w:line="276" w:lineRule="auto"/>
              <w:jc w:val="center"/>
              <w:textAlignment w:val="baseline"/>
            </w:pPr>
            <w:r w:rsidRPr="00A044F8">
              <w:t>7</w:t>
            </w:r>
          </w:p>
          <w:p w14:paraId="6BD8CF33"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791D721" w14:textId="77777777" w:rsidR="00240E6D" w:rsidRPr="00A044F8" w:rsidRDefault="00240E6D" w:rsidP="00E71AFD">
            <w:pPr>
              <w:widowControl w:val="0"/>
              <w:shd w:val="clear" w:color="auto" w:fill="FFFFFF"/>
              <w:spacing w:line="276" w:lineRule="auto"/>
              <w:jc w:val="center"/>
              <w:textAlignment w:val="baseline"/>
            </w:pPr>
            <w:r w:rsidRPr="00A044F8">
              <w:t>3</w:t>
            </w:r>
          </w:p>
          <w:p w14:paraId="30F6F3B7"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7384C449" w14:textId="77777777" w:rsidTr="009A0DED">
        <w:tc>
          <w:tcPr>
            <w:tcW w:w="880" w:type="dxa"/>
            <w:tcBorders>
              <w:top w:val="single" w:sz="4" w:space="0" w:color="C0504D"/>
              <w:left w:val="single" w:sz="4" w:space="0" w:color="000000"/>
              <w:bottom w:val="single" w:sz="4" w:space="0" w:color="C0504D"/>
              <w:right w:val="single" w:sz="4" w:space="0" w:color="000000"/>
            </w:tcBorders>
            <w:vAlign w:val="center"/>
          </w:tcPr>
          <w:p w14:paraId="03985265" w14:textId="77777777" w:rsidR="00240E6D" w:rsidRPr="00A044F8" w:rsidRDefault="00240E6D" w:rsidP="00E71AFD">
            <w:pPr>
              <w:widowControl w:val="0"/>
              <w:shd w:val="clear" w:color="auto" w:fill="FFFFFF"/>
              <w:spacing w:line="276" w:lineRule="auto"/>
              <w:textAlignment w:val="baseline"/>
            </w:pPr>
            <w:r w:rsidRPr="00A044F8">
              <w:t>VV</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059DAA83" w14:textId="77777777" w:rsidR="00240E6D" w:rsidRPr="00A044F8" w:rsidRDefault="00240E6D" w:rsidP="00240E6D">
            <w:pPr>
              <w:widowControl w:val="0"/>
              <w:shd w:val="clear" w:color="auto" w:fill="FFFFFF"/>
              <w:spacing w:line="276" w:lineRule="auto"/>
              <w:textAlignment w:val="baseline"/>
              <w:rPr>
                <w:b/>
              </w:rPr>
            </w:pPr>
            <w:r w:rsidRPr="00A044F8">
              <w:t>Vidaus valymo paslaugos tinkamos</w:t>
            </w:r>
          </w:p>
        </w:tc>
        <w:tc>
          <w:tcPr>
            <w:tcW w:w="709" w:type="dxa"/>
            <w:tcBorders>
              <w:top w:val="single" w:sz="4" w:space="0" w:color="C0504D"/>
              <w:left w:val="single" w:sz="4" w:space="0" w:color="000000"/>
              <w:bottom w:val="single" w:sz="4" w:space="0" w:color="C0504D"/>
              <w:right w:val="single" w:sz="4" w:space="0" w:color="000000"/>
            </w:tcBorders>
          </w:tcPr>
          <w:p w14:paraId="0CA31173"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66E1228C"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65F7306B"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570977B9"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2142E1E7" w14:textId="77777777" w:rsidR="00240E6D" w:rsidRPr="00A044F8" w:rsidRDefault="00240E6D" w:rsidP="00E71AFD">
            <w:pPr>
              <w:widowControl w:val="0"/>
              <w:shd w:val="clear" w:color="auto" w:fill="FFFFFF"/>
              <w:spacing w:line="276" w:lineRule="auto"/>
              <w:jc w:val="center"/>
              <w:textAlignment w:val="baseline"/>
            </w:pPr>
            <w:r w:rsidRPr="00A044F8">
              <w:t>15</w:t>
            </w:r>
          </w:p>
          <w:p w14:paraId="1DE131C3"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33ECD52" w14:textId="77777777" w:rsidR="00240E6D" w:rsidRPr="00A044F8" w:rsidRDefault="00240E6D" w:rsidP="00E71AFD">
            <w:pPr>
              <w:widowControl w:val="0"/>
              <w:shd w:val="clear" w:color="auto" w:fill="FFFFFF"/>
              <w:spacing w:line="276" w:lineRule="auto"/>
              <w:jc w:val="center"/>
              <w:textAlignment w:val="baseline"/>
            </w:pPr>
            <w:r w:rsidRPr="00A044F8">
              <w:t>10</w:t>
            </w:r>
          </w:p>
          <w:p w14:paraId="7B57A790"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6CC44B47" w14:textId="77777777" w:rsidR="00240E6D" w:rsidRPr="00A044F8" w:rsidRDefault="00240E6D" w:rsidP="00E71AFD">
            <w:pPr>
              <w:widowControl w:val="0"/>
              <w:shd w:val="clear" w:color="auto" w:fill="FFFFFF"/>
              <w:spacing w:line="276" w:lineRule="auto"/>
              <w:jc w:val="center"/>
              <w:textAlignment w:val="baseline"/>
            </w:pPr>
            <w:r w:rsidRPr="00A044F8">
              <w:t>7</w:t>
            </w:r>
          </w:p>
          <w:p w14:paraId="4188C852"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3779D06D" w14:textId="77777777" w:rsidR="00240E6D" w:rsidRPr="00A044F8" w:rsidRDefault="00240E6D" w:rsidP="00E71AFD">
            <w:pPr>
              <w:widowControl w:val="0"/>
              <w:shd w:val="clear" w:color="auto" w:fill="FFFFFF"/>
              <w:spacing w:line="276" w:lineRule="auto"/>
              <w:jc w:val="center"/>
              <w:textAlignment w:val="baseline"/>
            </w:pPr>
            <w:r w:rsidRPr="00A044F8">
              <w:t>3</w:t>
            </w:r>
          </w:p>
          <w:p w14:paraId="573DA8E2"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547F470F" w14:textId="77777777" w:rsidTr="009A0DED">
        <w:tc>
          <w:tcPr>
            <w:tcW w:w="880" w:type="dxa"/>
            <w:tcBorders>
              <w:top w:val="single" w:sz="4" w:space="0" w:color="C0504D"/>
              <w:left w:val="single" w:sz="4" w:space="0" w:color="000000"/>
              <w:bottom w:val="single" w:sz="4" w:space="0" w:color="C0504D"/>
              <w:right w:val="single" w:sz="4" w:space="0" w:color="000000"/>
            </w:tcBorders>
            <w:vAlign w:val="center"/>
          </w:tcPr>
          <w:p w14:paraId="476B0AB9" w14:textId="77777777" w:rsidR="00240E6D" w:rsidRPr="00A044F8" w:rsidRDefault="00240E6D" w:rsidP="00E71AFD">
            <w:pPr>
              <w:widowControl w:val="0"/>
              <w:shd w:val="clear" w:color="auto" w:fill="FFFFFF"/>
              <w:spacing w:line="276" w:lineRule="auto"/>
              <w:textAlignment w:val="baseline"/>
            </w:pPr>
            <w:r w:rsidRPr="00A044F8">
              <w:t>VD</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70872BC1" w14:textId="77777777" w:rsidR="00240E6D" w:rsidRPr="00A044F8" w:rsidRDefault="00240E6D" w:rsidP="00E71AFD">
            <w:pPr>
              <w:widowControl w:val="0"/>
              <w:shd w:val="clear" w:color="auto" w:fill="FFFFFF"/>
              <w:spacing w:line="276" w:lineRule="auto"/>
              <w:textAlignment w:val="baseline"/>
              <w:rPr>
                <w:b/>
              </w:rPr>
            </w:pPr>
            <w:r w:rsidRPr="00A044F8">
              <w:t>Dezinfekcijos, dezinsekcijos ir deratizacijos paslaugos tinkamos</w:t>
            </w:r>
          </w:p>
        </w:tc>
        <w:tc>
          <w:tcPr>
            <w:tcW w:w="709" w:type="dxa"/>
            <w:tcBorders>
              <w:top w:val="single" w:sz="4" w:space="0" w:color="C0504D"/>
              <w:left w:val="single" w:sz="4" w:space="0" w:color="000000"/>
              <w:bottom w:val="single" w:sz="4" w:space="0" w:color="C0504D"/>
              <w:right w:val="single" w:sz="4" w:space="0" w:color="000000"/>
            </w:tcBorders>
          </w:tcPr>
          <w:p w14:paraId="0CA66F12"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67FFC500"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5A358B6E"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5332F385"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64B5191E" w14:textId="77777777" w:rsidR="00240E6D" w:rsidRPr="00A044F8" w:rsidRDefault="00240E6D" w:rsidP="00E71AFD">
            <w:pPr>
              <w:widowControl w:val="0"/>
              <w:shd w:val="clear" w:color="auto" w:fill="FFFFFF"/>
              <w:spacing w:line="276" w:lineRule="auto"/>
              <w:jc w:val="center"/>
              <w:textAlignment w:val="baseline"/>
            </w:pPr>
            <w:r w:rsidRPr="00A044F8">
              <w:t>15</w:t>
            </w:r>
          </w:p>
          <w:p w14:paraId="12919201"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759AFEBC" w14:textId="77777777" w:rsidR="00240E6D" w:rsidRPr="00A044F8" w:rsidRDefault="00240E6D" w:rsidP="00E71AFD">
            <w:pPr>
              <w:widowControl w:val="0"/>
              <w:shd w:val="clear" w:color="auto" w:fill="FFFFFF"/>
              <w:spacing w:line="276" w:lineRule="auto"/>
              <w:jc w:val="center"/>
              <w:textAlignment w:val="baseline"/>
            </w:pPr>
            <w:r w:rsidRPr="00A044F8">
              <w:t>10</w:t>
            </w:r>
          </w:p>
          <w:p w14:paraId="562B7259"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BCEAA81" w14:textId="77777777" w:rsidR="00240E6D" w:rsidRPr="00A044F8" w:rsidRDefault="00240E6D" w:rsidP="00E71AFD">
            <w:pPr>
              <w:widowControl w:val="0"/>
              <w:shd w:val="clear" w:color="auto" w:fill="FFFFFF"/>
              <w:spacing w:line="276" w:lineRule="auto"/>
              <w:jc w:val="center"/>
              <w:textAlignment w:val="baseline"/>
            </w:pPr>
            <w:r w:rsidRPr="00A044F8">
              <w:t>7</w:t>
            </w:r>
          </w:p>
          <w:p w14:paraId="226FFF77"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3DA84196" w14:textId="77777777" w:rsidR="00240E6D" w:rsidRPr="00A044F8" w:rsidRDefault="00240E6D" w:rsidP="00E71AFD">
            <w:pPr>
              <w:widowControl w:val="0"/>
              <w:shd w:val="clear" w:color="auto" w:fill="FFFFFF"/>
              <w:spacing w:line="276" w:lineRule="auto"/>
              <w:jc w:val="center"/>
              <w:textAlignment w:val="baseline"/>
            </w:pPr>
            <w:r w:rsidRPr="00A044F8">
              <w:t>3</w:t>
            </w:r>
          </w:p>
          <w:p w14:paraId="7AE8EAA9"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3C8F6048" w14:textId="77777777" w:rsidTr="009A0DED">
        <w:tc>
          <w:tcPr>
            <w:tcW w:w="880" w:type="dxa"/>
            <w:tcBorders>
              <w:top w:val="single" w:sz="4" w:space="0" w:color="C0504D"/>
              <w:left w:val="single" w:sz="4" w:space="0" w:color="000000"/>
              <w:bottom w:val="single" w:sz="4" w:space="0" w:color="C0504D"/>
              <w:right w:val="single" w:sz="4" w:space="0" w:color="000000"/>
            </w:tcBorders>
            <w:vAlign w:val="center"/>
          </w:tcPr>
          <w:p w14:paraId="31D5F96B" w14:textId="77777777" w:rsidR="00240E6D" w:rsidRPr="00A044F8" w:rsidRDefault="00240E6D" w:rsidP="00E71AFD">
            <w:pPr>
              <w:widowControl w:val="0"/>
              <w:shd w:val="clear" w:color="auto" w:fill="FFFFFF"/>
              <w:spacing w:line="276" w:lineRule="auto"/>
              <w:textAlignment w:val="baseline"/>
            </w:pPr>
            <w:r w:rsidRPr="00A044F8">
              <w:t>TR</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78CE5815" w14:textId="77777777" w:rsidR="00240E6D" w:rsidRPr="00A044F8" w:rsidRDefault="00240E6D" w:rsidP="00E71AFD">
            <w:pPr>
              <w:widowControl w:val="0"/>
              <w:shd w:val="clear" w:color="auto" w:fill="FFFFFF"/>
              <w:spacing w:line="276" w:lineRule="auto"/>
              <w:textAlignment w:val="baseline"/>
            </w:pPr>
            <w:r>
              <w:t>Fasadų, t</w:t>
            </w:r>
            <w:r w:rsidRPr="00A044F8">
              <w:t>eritorijos valymas ir žaliųjų zonų priežiūra, jos elementų valymo paslaugos tinkamos</w:t>
            </w:r>
          </w:p>
        </w:tc>
        <w:tc>
          <w:tcPr>
            <w:tcW w:w="709" w:type="dxa"/>
            <w:tcBorders>
              <w:top w:val="single" w:sz="4" w:space="0" w:color="C0504D"/>
              <w:left w:val="single" w:sz="4" w:space="0" w:color="000000"/>
              <w:bottom w:val="single" w:sz="4" w:space="0" w:color="C0504D"/>
              <w:right w:val="single" w:sz="4" w:space="0" w:color="000000"/>
            </w:tcBorders>
          </w:tcPr>
          <w:p w14:paraId="1F161225"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2CC2DA4D"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4A3D930A"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373EC305"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7DCC6F3A" w14:textId="77777777" w:rsidR="00240E6D" w:rsidRPr="00A044F8" w:rsidRDefault="00240E6D" w:rsidP="00E71AFD">
            <w:pPr>
              <w:widowControl w:val="0"/>
              <w:shd w:val="clear" w:color="auto" w:fill="FFFFFF"/>
              <w:spacing w:line="276" w:lineRule="auto"/>
              <w:jc w:val="center"/>
              <w:textAlignment w:val="baseline"/>
            </w:pPr>
            <w:r w:rsidRPr="00A044F8">
              <w:t>15</w:t>
            </w:r>
          </w:p>
          <w:p w14:paraId="26D4112A"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30A32CEF" w14:textId="77777777" w:rsidR="00240E6D" w:rsidRPr="00A044F8" w:rsidRDefault="00240E6D" w:rsidP="00E71AFD">
            <w:pPr>
              <w:widowControl w:val="0"/>
              <w:shd w:val="clear" w:color="auto" w:fill="FFFFFF"/>
              <w:spacing w:line="276" w:lineRule="auto"/>
              <w:jc w:val="center"/>
              <w:textAlignment w:val="baseline"/>
            </w:pPr>
            <w:r w:rsidRPr="00A044F8">
              <w:t>10</w:t>
            </w:r>
          </w:p>
          <w:p w14:paraId="7EFF9AE5"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EE64DBC" w14:textId="77777777" w:rsidR="00240E6D" w:rsidRPr="00A044F8" w:rsidRDefault="00240E6D" w:rsidP="00E71AFD">
            <w:pPr>
              <w:widowControl w:val="0"/>
              <w:shd w:val="clear" w:color="auto" w:fill="FFFFFF"/>
              <w:spacing w:line="276" w:lineRule="auto"/>
              <w:jc w:val="center"/>
              <w:textAlignment w:val="baseline"/>
            </w:pPr>
            <w:r w:rsidRPr="00A044F8">
              <w:t>7</w:t>
            </w:r>
          </w:p>
          <w:p w14:paraId="5440F997"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5BB3FCF5" w14:textId="77777777" w:rsidR="00240E6D" w:rsidRPr="00A044F8" w:rsidRDefault="00240E6D" w:rsidP="00E71AFD">
            <w:pPr>
              <w:widowControl w:val="0"/>
              <w:shd w:val="clear" w:color="auto" w:fill="FFFFFF"/>
              <w:spacing w:line="276" w:lineRule="auto"/>
              <w:jc w:val="center"/>
              <w:textAlignment w:val="baseline"/>
            </w:pPr>
            <w:r w:rsidRPr="00A044F8">
              <w:t>3</w:t>
            </w:r>
          </w:p>
          <w:p w14:paraId="22FC1A73" w14:textId="77777777" w:rsidR="00240E6D" w:rsidRPr="00A044F8" w:rsidRDefault="00240E6D" w:rsidP="00E71AFD">
            <w:pPr>
              <w:widowControl w:val="0"/>
              <w:shd w:val="clear" w:color="auto" w:fill="FFFFFF"/>
              <w:spacing w:line="276" w:lineRule="auto"/>
              <w:jc w:val="center"/>
              <w:textAlignment w:val="baseline"/>
            </w:pPr>
          </w:p>
        </w:tc>
      </w:tr>
      <w:tr w:rsidR="009A0DED" w:rsidRPr="00053C94" w14:paraId="3B338760" w14:textId="77777777" w:rsidTr="009A0DED">
        <w:tc>
          <w:tcPr>
            <w:tcW w:w="880" w:type="dxa"/>
            <w:tcBorders>
              <w:top w:val="single" w:sz="4" w:space="0" w:color="C0504D"/>
              <w:left w:val="single" w:sz="4" w:space="0" w:color="000000"/>
              <w:bottom w:val="single" w:sz="4" w:space="0" w:color="C0504D"/>
              <w:right w:val="single" w:sz="4" w:space="0" w:color="000000"/>
            </w:tcBorders>
            <w:vAlign w:val="center"/>
          </w:tcPr>
          <w:p w14:paraId="636D6DF7" w14:textId="77777777" w:rsidR="00240E6D" w:rsidRPr="00053C94" w:rsidRDefault="00240E6D" w:rsidP="00E71AFD">
            <w:pPr>
              <w:widowControl w:val="0"/>
              <w:shd w:val="clear" w:color="auto" w:fill="FFFFFF"/>
              <w:spacing w:line="276" w:lineRule="auto"/>
              <w:textAlignment w:val="baseline"/>
            </w:pPr>
            <w:r w:rsidRPr="00E71AFD">
              <w:t>LV</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8208554" w14:textId="77777777" w:rsidR="00240E6D" w:rsidRPr="00053C94" w:rsidRDefault="00240E6D" w:rsidP="00E71AFD">
            <w:pPr>
              <w:widowControl w:val="0"/>
              <w:shd w:val="clear" w:color="auto" w:fill="FFFFFF"/>
              <w:spacing w:line="276" w:lineRule="auto"/>
              <w:textAlignment w:val="baseline"/>
            </w:pPr>
            <w:r w:rsidRPr="00E71AFD">
              <w:t>Pastatų langų ir vitrinų valymas iš išorės ir vidaus valymo paslaugos tinkamos</w:t>
            </w:r>
          </w:p>
        </w:tc>
        <w:tc>
          <w:tcPr>
            <w:tcW w:w="709" w:type="dxa"/>
            <w:tcBorders>
              <w:top w:val="single" w:sz="4" w:space="0" w:color="C0504D"/>
              <w:left w:val="single" w:sz="4" w:space="0" w:color="000000"/>
              <w:bottom w:val="single" w:sz="4" w:space="0" w:color="C0504D"/>
              <w:right w:val="single" w:sz="4" w:space="0" w:color="000000"/>
            </w:tcBorders>
          </w:tcPr>
          <w:p w14:paraId="12A7D73D" w14:textId="77777777" w:rsidR="00240E6D" w:rsidRPr="00053C94" w:rsidRDefault="00240E6D" w:rsidP="00E71AFD">
            <w:pPr>
              <w:widowControl w:val="0"/>
              <w:shd w:val="clear" w:color="auto" w:fill="FFFFFF"/>
              <w:spacing w:line="276" w:lineRule="auto"/>
              <w:jc w:val="center"/>
              <w:textAlignment w:val="baseline"/>
            </w:pPr>
            <w:r w:rsidRPr="00E71AFD">
              <w:t>3 val.</w:t>
            </w:r>
          </w:p>
        </w:tc>
        <w:tc>
          <w:tcPr>
            <w:tcW w:w="850" w:type="dxa"/>
            <w:tcBorders>
              <w:top w:val="single" w:sz="4" w:space="0" w:color="C0504D"/>
              <w:left w:val="single" w:sz="4" w:space="0" w:color="000000"/>
              <w:bottom w:val="single" w:sz="4" w:space="0" w:color="C0504D"/>
              <w:right w:val="single" w:sz="4" w:space="0" w:color="000000"/>
            </w:tcBorders>
          </w:tcPr>
          <w:p w14:paraId="4BF8EC0B" w14:textId="77777777" w:rsidR="00240E6D" w:rsidRPr="00053C94" w:rsidRDefault="00240E6D" w:rsidP="00E71AFD">
            <w:pPr>
              <w:widowControl w:val="0"/>
              <w:shd w:val="clear" w:color="auto" w:fill="FFFFFF"/>
              <w:spacing w:line="276" w:lineRule="auto"/>
              <w:jc w:val="center"/>
              <w:textAlignment w:val="baseline"/>
            </w:pPr>
            <w:r w:rsidRPr="00E71AFD">
              <w:t>6 val.</w:t>
            </w:r>
          </w:p>
        </w:tc>
        <w:tc>
          <w:tcPr>
            <w:tcW w:w="709" w:type="dxa"/>
            <w:tcBorders>
              <w:top w:val="single" w:sz="4" w:space="0" w:color="C0504D"/>
              <w:left w:val="single" w:sz="4" w:space="0" w:color="000000"/>
              <w:bottom w:val="single" w:sz="4" w:space="0" w:color="C0504D"/>
              <w:right w:val="single" w:sz="4" w:space="0" w:color="000000"/>
            </w:tcBorders>
          </w:tcPr>
          <w:p w14:paraId="27843445" w14:textId="77777777" w:rsidR="00240E6D" w:rsidRPr="00053C94" w:rsidRDefault="00240E6D" w:rsidP="00E71AFD">
            <w:pPr>
              <w:widowControl w:val="0"/>
              <w:shd w:val="clear" w:color="auto" w:fill="FFFFFF"/>
              <w:spacing w:line="276" w:lineRule="auto"/>
              <w:textAlignment w:val="baseline"/>
            </w:pPr>
            <w:r w:rsidRPr="00E71AFD">
              <w:t>16 val.</w:t>
            </w:r>
          </w:p>
        </w:tc>
        <w:tc>
          <w:tcPr>
            <w:tcW w:w="850" w:type="dxa"/>
            <w:tcBorders>
              <w:top w:val="single" w:sz="4" w:space="0" w:color="C0504D"/>
              <w:left w:val="single" w:sz="4" w:space="0" w:color="000000"/>
              <w:bottom w:val="single" w:sz="4" w:space="0" w:color="C0504D"/>
              <w:right w:val="single" w:sz="4" w:space="0" w:color="000000"/>
            </w:tcBorders>
          </w:tcPr>
          <w:p w14:paraId="15D5FF7B" w14:textId="77777777" w:rsidR="00240E6D" w:rsidRPr="00053C94" w:rsidRDefault="00240E6D" w:rsidP="00E71AFD">
            <w:pPr>
              <w:widowControl w:val="0"/>
              <w:shd w:val="clear" w:color="auto" w:fill="FFFFFF"/>
              <w:spacing w:line="276" w:lineRule="auto"/>
              <w:jc w:val="center"/>
              <w:textAlignment w:val="baseline"/>
            </w:pPr>
            <w:r w:rsidRPr="00E71AFD">
              <w:t>32val.</w:t>
            </w:r>
          </w:p>
        </w:tc>
        <w:tc>
          <w:tcPr>
            <w:tcW w:w="993" w:type="dxa"/>
            <w:tcBorders>
              <w:top w:val="single" w:sz="4" w:space="0" w:color="C0504D"/>
              <w:left w:val="single" w:sz="4" w:space="0" w:color="000000"/>
              <w:bottom w:val="single" w:sz="4" w:space="0" w:color="C0504D"/>
              <w:right w:val="single" w:sz="4" w:space="0" w:color="000000"/>
            </w:tcBorders>
          </w:tcPr>
          <w:p w14:paraId="4DB6BEF1" w14:textId="77777777"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15</w:t>
            </w:r>
          </w:p>
          <w:p w14:paraId="76C7F24C" w14:textId="77777777" w:rsidR="00240E6D" w:rsidRPr="00053C94"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FA74A23" w14:textId="77777777"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10</w:t>
            </w:r>
          </w:p>
          <w:p w14:paraId="7FD41CB8" w14:textId="77777777" w:rsidR="00240E6D" w:rsidRPr="00053C94"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075EB05D" w14:textId="77777777"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7</w:t>
            </w:r>
          </w:p>
          <w:p w14:paraId="56A09A74" w14:textId="77777777" w:rsidR="00240E6D" w:rsidRPr="00053C94"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6A523698" w14:textId="77777777"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3</w:t>
            </w:r>
          </w:p>
          <w:p w14:paraId="6F0558FB" w14:textId="77777777" w:rsidR="00240E6D" w:rsidRPr="00053C94" w:rsidRDefault="00240E6D" w:rsidP="00E71AFD">
            <w:pPr>
              <w:widowControl w:val="0"/>
              <w:shd w:val="clear" w:color="auto" w:fill="FFFFFF"/>
              <w:spacing w:line="276" w:lineRule="auto"/>
              <w:jc w:val="center"/>
              <w:textAlignment w:val="baseline"/>
            </w:pPr>
          </w:p>
        </w:tc>
      </w:tr>
      <w:tr w:rsidR="009A0DED" w:rsidRPr="00326936" w14:paraId="56C0B369" w14:textId="77777777" w:rsidTr="009A0DED">
        <w:tc>
          <w:tcPr>
            <w:tcW w:w="880" w:type="dxa"/>
            <w:tcBorders>
              <w:top w:val="single" w:sz="4" w:space="0" w:color="C0504D"/>
              <w:left w:val="single" w:sz="4" w:space="0" w:color="000000"/>
              <w:bottom w:val="single" w:sz="4" w:space="0" w:color="C0504D"/>
              <w:right w:val="single" w:sz="4" w:space="0" w:color="000000"/>
            </w:tcBorders>
            <w:vAlign w:val="center"/>
          </w:tcPr>
          <w:p w14:paraId="42DD40D2" w14:textId="77777777" w:rsidR="00240E6D" w:rsidRPr="00326936" w:rsidRDefault="00240E6D" w:rsidP="00E71AFD">
            <w:pPr>
              <w:widowControl w:val="0"/>
              <w:shd w:val="clear" w:color="auto" w:fill="FFFFFF"/>
              <w:spacing w:line="276" w:lineRule="auto"/>
              <w:textAlignment w:val="baseline"/>
            </w:pPr>
            <w:r w:rsidRPr="00326936">
              <w:t>BA</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D0C950D" w14:textId="77777777" w:rsidR="00240E6D" w:rsidRPr="00326936" w:rsidRDefault="00240E6D" w:rsidP="0090550D">
            <w:pPr>
              <w:widowControl w:val="0"/>
              <w:shd w:val="clear" w:color="auto" w:fill="FFFFFF"/>
              <w:spacing w:line="276" w:lineRule="auto"/>
              <w:textAlignment w:val="baseline"/>
            </w:pPr>
            <w:r w:rsidRPr="00326936">
              <w:t>Baldai</w:t>
            </w:r>
            <w:r w:rsidR="002F73CD" w:rsidRPr="00326936">
              <w:t>, kuriuos įgyja ir (ar) sumontuoja Privatus subjektas</w:t>
            </w:r>
            <w:r w:rsidRPr="00326936">
              <w:t xml:space="preserve"> </w:t>
            </w:r>
          </w:p>
        </w:tc>
        <w:tc>
          <w:tcPr>
            <w:tcW w:w="709" w:type="dxa"/>
            <w:tcBorders>
              <w:top w:val="single" w:sz="4" w:space="0" w:color="C0504D"/>
              <w:left w:val="single" w:sz="4" w:space="0" w:color="000000"/>
              <w:bottom w:val="single" w:sz="4" w:space="0" w:color="C0504D"/>
              <w:right w:val="single" w:sz="4" w:space="0" w:color="000000"/>
            </w:tcBorders>
          </w:tcPr>
          <w:p w14:paraId="26BEE89E" w14:textId="77777777" w:rsidR="00240E6D" w:rsidRPr="00326936" w:rsidRDefault="00240E6D" w:rsidP="00E71AFD">
            <w:pPr>
              <w:widowControl w:val="0"/>
              <w:shd w:val="clear" w:color="auto" w:fill="FFFFFF"/>
              <w:spacing w:line="276" w:lineRule="auto"/>
              <w:jc w:val="center"/>
              <w:textAlignment w:val="baseline"/>
            </w:pPr>
            <w:r w:rsidRPr="00326936">
              <w:t>3 val.</w:t>
            </w:r>
          </w:p>
        </w:tc>
        <w:tc>
          <w:tcPr>
            <w:tcW w:w="850" w:type="dxa"/>
            <w:tcBorders>
              <w:top w:val="single" w:sz="4" w:space="0" w:color="C0504D"/>
              <w:left w:val="single" w:sz="4" w:space="0" w:color="000000"/>
              <w:bottom w:val="single" w:sz="4" w:space="0" w:color="C0504D"/>
              <w:right w:val="single" w:sz="4" w:space="0" w:color="000000"/>
            </w:tcBorders>
          </w:tcPr>
          <w:p w14:paraId="04EEC786" w14:textId="77777777" w:rsidR="00240E6D" w:rsidRPr="00326936" w:rsidRDefault="00240E6D" w:rsidP="00E71AFD">
            <w:pPr>
              <w:widowControl w:val="0"/>
              <w:shd w:val="clear" w:color="auto" w:fill="FFFFFF"/>
              <w:spacing w:line="276" w:lineRule="auto"/>
              <w:jc w:val="center"/>
              <w:textAlignment w:val="baseline"/>
            </w:pPr>
            <w:r w:rsidRPr="00326936">
              <w:t>6 val.</w:t>
            </w:r>
          </w:p>
        </w:tc>
        <w:tc>
          <w:tcPr>
            <w:tcW w:w="709" w:type="dxa"/>
            <w:tcBorders>
              <w:top w:val="single" w:sz="4" w:space="0" w:color="C0504D"/>
              <w:left w:val="single" w:sz="4" w:space="0" w:color="000000"/>
              <w:bottom w:val="single" w:sz="4" w:space="0" w:color="C0504D"/>
              <w:right w:val="single" w:sz="4" w:space="0" w:color="000000"/>
            </w:tcBorders>
          </w:tcPr>
          <w:p w14:paraId="57691627" w14:textId="77777777" w:rsidR="00240E6D" w:rsidRPr="00326936" w:rsidRDefault="00240E6D" w:rsidP="00E71AFD">
            <w:pPr>
              <w:widowControl w:val="0"/>
              <w:shd w:val="clear" w:color="auto" w:fill="FFFFFF"/>
              <w:spacing w:line="276" w:lineRule="auto"/>
              <w:textAlignment w:val="baseline"/>
            </w:pPr>
            <w:r w:rsidRPr="00326936">
              <w:t>16 val.</w:t>
            </w:r>
          </w:p>
        </w:tc>
        <w:tc>
          <w:tcPr>
            <w:tcW w:w="850" w:type="dxa"/>
            <w:tcBorders>
              <w:top w:val="single" w:sz="4" w:space="0" w:color="C0504D"/>
              <w:left w:val="single" w:sz="4" w:space="0" w:color="000000"/>
              <w:bottom w:val="single" w:sz="4" w:space="0" w:color="C0504D"/>
              <w:right w:val="single" w:sz="4" w:space="0" w:color="000000"/>
            </w:tcBorders>
          </w:tcPr>
          <w:p w14:paraId="7583B207" w14:textId="77777777" w:rsidR="00240E6D" w:rsidRPr="00326936" w:rsidRDefault="00240E6D" w:rsidP="00E71AFD">
            <w:pPr>
              <w:widowControl w:val="0"/>
              <w:shd w:val="clear" w:color="auto" w:fill="FFFFFF"/>
              <w:spacing w:line="276" w:lineRule="auto"/>
              <w:jc w:val="center"/>
              <w:textAlignment w:val="baseline"/>
            </w:pPr>
            <w:r w:rsidRPr="00326936">
              <w:t>32val.</w:t>
            </w:r>
          </w:p>
        </w:tc>
        <w:tc>
          <w:tcPr>
            <w:tcW w:w="993" w:type="dxa"/>
            <w:tcBorders>
              <w:top w:val="single" w:sz="4" w:space="0" w:color="C0504D"/>
              <w:left w:val="single" w:sz="4" w:space="0" w:color="000000"/>
              <w:bottom w:val="single" w:sz="4" w:space="0" w:color="C0504D"/>
              <w:right w:val="single" w:sz="4" w:space="0" w:color="000000"/>
            </w:tcBorders>
          </w:tcPr>
          <w:p w14:paraId="5851AAE8" w14:textId="77777777"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t>15</w:t>
            </w:r>
          </w:p>
          <w:p w14:paraId="50166391" w14:textId="77777777" w:rsidR="00240E6D" w:rsidRPr="00326936"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5F690FD" w14:textId="77777777"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t>10</w:t>
            </w:r>
          </w:p>
          <w:p w14:paraId="5F24EF2F" w14:textId="77777777" w:rsidR="00240E6D" w:rsidRPr="00326936"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6F8BD89" w14:textId="77777777"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t>7</w:t>
            </w:r>
          </w:p>
          <w:p w14:paraId="2F8BF3FB" w14:textId="77777777" w:rsidR="00240E6D" w:rsidRPr="00326936"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71BBB67" w14:textId="77777777"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t>3</w:t>
            </w:r>
          </w:p>
          <w:p w14:paraId="6DF12260" w14:textId="77777777" w:rsidR="00240E6D" w:rsidRPr="00326936" w:rsidRDefault="00240E6D" w:rsidP="00E71AFD">
            <w:pPr>
              <w:widowControl w:val="0"/>
              <w:shd w:val="clear" w:color="auto" w:fill="FFFFFF"/>
              <w:spacing w:line="276" w:lineRule="auto"/>
              <w:jc w:val="center"/>
              <w:textAlignment w:val="baseline"/>
            </w:pPr>
          </w:p>
        </w:tc>
      </w:tr>
    </w:tbl>
    <w:p w14:paraId="39AFAAC5" w14:textId="77777777" w:rsidR="002925DF" w:rsidRPr="00326936" w:rsidRDefault="002925DF" w:rsidP="00E71AFD">
      <w:pPr>
        <w:tabs>
          <w:tab w:val="num" w:pos="720"/>
        </w:tabs>
        <w:suppressAutoHyphens/>
        <w:spacing w:after="120" w:line="276" w:lineRule="auto"/>
        <w:jc w:val="both"/>
        <w:rPr>
          <w:spacing w:val="-3"/>
          <w:sz w:val="20"/>
          <w:szCs w:val="22"/>
        </w:rPr>
      </w:pPr>
      <w:bookmarkStart w:id="1298" w:name="_Toc517254705"/>
      <w:bookmarkStart w:id="1299" w:name="_Toc519144686"/>
      <w:bookmarkStart w:id="1300" w:name="_Toc519746139"/>
      <w:bookmarkEnd w:id="1298"/>
      <w:bookmarkEnd w:id="1299"/>
      <w:bookmarkEnd w:id="1300"/>
    </w:p>
    <w:p w14:paraId="2337296D" w14:textId="77777777" w:rsidR="006A32AE" w:rsidRPr="0090550D" w:rsidRDefault="006A32AE" w:rsidP="006A32AE">
      <w:pPr>
        <w:tabs>
          <w:tab w:val="num" w:pos="720"/>
        </w:tabs>
        <w:suppressAutoHyphens/>
        <w:spacing w:after="120" w:line="276" w:lineRule="auto"/>
        <w:ind w:left="720"/>
        <w:jc w:val="both"/>
        <w:rPr>
          <w:spacing w:val="-3"/>
        </w:rPr>
      </w:pPr>
      <w:r w:rsidRPr="0090550D">
        <w:rPr>
          <w:spacing w:val="-3"/>
        </w:rPr>
        <w:t xml:space="preserve">** Esant registravimo įrankio funkcionavimo pažeidimui, iki jo ištaisymo </w:t>
      </w:r>
      <w:r w:rsidR="00404895" w:rsidRPr="0090550D">
        <w:rPr>
          <w:spacing w:val="-3"/>
        </w:rPr>
        <w:t>Privatus subjektas apie funkcionavimo pažeidimus Valdžios subjekto atsakingam asmeniui privalo pranešti kitais būdais, pavyzdžiui, telefonu, ir imtis visų priemonių, kad funkcionavimo pažeidimas būtų pašalintas per šiame Sutarties priedėlyje nustatytą ištaisymo laiką  ir kad būtų išvengta žalos ar užkirstas kelias didesnės žalos atsiradimui.</w:t>
      </w:r>
    </w:p>
    <w:p w14:paraId="163CF69E" w14:textId="77777777" w:rsidR="002925DF" w:rsidRDefault="002925DF" w:rsidP="00A044F8">
      <w:pPr>
        <w:tabs>
          <w:tab w:val="num" w:pos="720"/>
        </w:tabs>
        <w:suppressAutoHyphens/>
        <w:spacing w:after="120" w:line="276" w:lineRule="auto"/>
        <w:ind w:left="1440" w:hanging="720"/>
        <w:jc w:val="both"/>
        <w:rPr>
          <w:spacing w:val="-3"/>
          <w:sz w:val="20"/>
          <w:szCs w:val="22"/>
        </w:rPr>
      </w:pPr>
    </w:p>
    <w:p w14:paraId="3BCDD1D5" w14:textId="77777777" w:rsidR="002925DF" w:rsidRDefault="002925DF" w:rsidP="00A044F8">
      <w:pPr>
        <w:tabs>
          <w:tab w:val="num" w:pos="720"/>
        </w:tabs>
        <w:suppressAutoHyphens/>
        <w:spacing w:after="120" w:line="276" w:lineRule="auto"/>
        <w:ind w:left="1440" w:hanging="720"/>
        <w:jc w:val="both"/>
        <w:rPr>
          <w:spacing w:val="-3"/>
          <w:sz w:val="20"/>
          <w:szCs w:val="22"/>
        </w:rPr>
      </w:pPr>
    </w:p>
    <w:p w14:paraId="61F7A853" w14:textId="77777777" w:rsidR="002925DF" w:rsidRDefault="002925DF" w:rsidP="00A044F8">
      <w:pPr>
        <w:tabs>
          <w:tab w:val="num" w:pos="720"/>
        </w:tabs>
        <w:suppressAutoHyphens/>
        <w:spacing w:after="120" w:line="276" w:lineRule="auto"/>
        <w:ind w:left="1440" w:hanging="720"/>
        <w:jc w:val="both"/>
        <w:rPr>
          <w:spacing w:val="-3"/>
          <w:sz w:val="20"/>
          <w:szCs w:val="22"/>
        </w:rPr>
        <w:sectPr w:rsidR="002925DF" w:rsidSect="009A0DED">
          <w:pgSz w:w="11906" w:h="16838" w:code="9"/>
          <w:pgMar w:top="1418" w:right="1134" w:bottom="1418" w:left="1134" w:header="567" w:footer="567" w:gutter="0"/>
          <w:pgNumType w:start="1"/>
          <w:cols w:space="708"/>
          <w:docGrid w:linePitch="360"/>
        </w:sectPr>
      </w:pPr>
    </w:p>
    <w:p w14:paraId="75017115" w14:textId="77777777" w:rsidR="002925DF" w:rsidRDefault="002925DF" w:rsidP="00A044F8">
      <w:pPr>
        <w:tabs>
          <w:tab w:val="num" w:pos="720"/>
        </w:tabs>
        <w:suppressAutoHyphens/>
        <w:spacing w:after="120" w:line="276" w:lineRule="auto"/>
        <w:ind w:left="1440" w:hanging="720"/>
        <w:jc w:val="both"/>
        <w:rPr>
          <w:spacing w:val="-3"/>
          <w:sz w:val="20"/>
          <w:szCs w:val="22"/>
        </w:rPr>
      </w:pPr>
    </w:p>
    <w:p w14:paraId="535C3946" w14:textId="77777777" w:rsidR="002925DF" w:rsidRPr="00A044F8" w:rsidRDefault="002925DF" w:rsidP="00A044F8">
      <w:pPr>
        <w:tabs>
          <w:tab w:val="num" w:pos="720"/>
        </w:tabs>
        <w:suppressAutoHyphens/>
        <w:spacing w:after="120" w:line="276" w:lineRule="auto"/>
        <w:ind w:left="1440" w:hanging="720"/>
        <w:jc w:val="both"/>
        <w:rPr>
          <w:spacing w:val="-3"/>
          <w:sz w:val="20"/>
          <w:szCs w:val="22"/>
        </w:rPr>
      </w:pPr>
    </w:p>
    <w:p w14:paraId="140E1C02" w14:textId="77777777" w:rsidR="00A044F8" w:rsidRPr="00A044F8" w:rsidRDefault="00A044F8" w:rsidP="00617639">
      <w:pPr>
        <w:widowControl w:val="0"/>
        <w:numPr>
          <w:ilvl w:val="1"/>
          <w:numId w:val="38"/>
        </w:numPr>
        <w:shd w:val="clear" w:color="auto" w:fill="FFFFFF"/>
        <w:autoSpaceDE w:val="0"/>
        <w:spacing w:line="276" w:lineRule="auto"/>
        <w:ind w:left="709"/>
        <w:jc w:val="both"/>
        <w:textAlignment w:val="baseline"/>
        <w:rPr>
          <w:b/>
          <w:bCs/>
        </w:rPr>
      </w:pPr>
      <w:r w:rsidRPr="00A044F8">
        <w:t>Esant Funkcionavimo pažeidimui, Privatus subjektas privalo imtis visų būtinų priemonių, kad užtikrintų atitinkamos Objekto dalies</w:t>
      </w:r>
      <w:r w:rsidRPr="00A044F8">
        <w:rPr>
          <w:color w:val="000000" w:themeColor="text1"/>
        </w:rPr>
        <w:t xml:space="preserve">, </w:t>
      </w:r>
      <w:r w:rsidRPr="00A044F8">
        <w:t>Valdžios subjekto</w:t>
      </w:r>
      <w:r w:rsidRPr="00A044F8">
        <w:rPr>
          <w:color w:val="000000" w:themeColor="text1"/>
        </w:rPr>
        <w:t xml:space="preserve"> </w:t>
      </w:r>
      <w:r w:rsidRPr="00A044F8">
        <w:t>darbuotojų, lankytojų bei kitų asmenų, esančių Objekte</w:t>
      </w:r>
      <w:r w:rsidRPr="00A044F8">
        <w:rPr>
          <w:color w:val="000000" w:themeColor="text1"/>
        </w:rPr>
        <w:t xml:space="preserve"> </w:t>
      </w:r>
      <w:r w:rsidRPr="00A044F8">
        <w:t>saugumą.</w:t>
      </w:r>
    </w:p>
    <w:p w14:paraId="7C552994" w14:textId="77777777" w:rsidR="00A044F8" w:rsidRPr="00A044F8" w:rsidRDefault="00A044F8" w:rsidP="00617639">
      <w:pPr>
        <w:widowControl w:val="0"/>
        <w:numPr>
          <w:ilvl w:val="1"/>
          <w:numId w:val="38"/>
        </w:numPr>
        <w:shd w:val="clear" w:color="auto" w:fill="FFFFFF"/>
        <w:autoSpaceDE w:val="0"/>
        <w:spacing w:line="276" w:lineRule="auto"/>
        <w:ind w:left="709"/>
        <w:jc w:val="both"/>
        <w:textAlignment w:val="baseline"/>
        <w:rPr>
          <w:b/>
          <w:bCs/>
        </w:rPr>
      </w:pPr>
      <w:bookmarkStart w:id="1301" w:name="_Ref514317188"/>
      <w:r w:rsidRPr="00A044F8">
        <w:rPr>
          <w:bCs/>
          <w:color w:val="000000" w:themeColor="text1"/>
        </w:rPr>
        <w:t xml:space="preserve">Galutinio ištaisymo laikas - </w:t>
      </w:r>
      <w:r w:rsidRPr="00A044F8">
        <w:t>užregistravus Funkcionavimo pažeidimą Registravimo įrankyje, jeigu Privatus subjektas dėl pagrįstų priežasčių jo negali fiziškai ištaisyti per šio Priedėlio 2 lentelėje nurodytą Ištaisymo laiką, šis laikas gali būti pratęstas ir tai turi būti registruojama Registravimo įrankyje:</w:t>
      </w:r>
      <w:bookmarkEnd w:id="1301"/>
    </w:p>
    <w:p w14:paraId="6A28FD16" w14:textId="77777777"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A lygio atveju ne daugiau kaip 3 val.;</w:t>
      </w:r>
    </w:p>
    <w:p w14:paraId="41822B9B" w14:textId="77777777"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B lygio atveju ne daugiau kaip 6 val.;</w:t>
      </w:r>
    </w:p>
    <w:p w14:paraId="39CFA164" w14:textId="77777777"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C lygio atveju ne daugiau kaip 10 val.;</w:t>
      </w:r>
    </w:p>
    <w:p w14:paraId="6D6F4920" w14:textId="77777777"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D lygio atveju ne daugiau kaip 24 val.</w:t>
      </w:r>
    </w:p>
    <w:p w14:paraId="61553B9F" w14:textId="77777777" w:rsidR="00A044F8" w:rsidRPr="00A044F8" w:rsidRDefault="00A044F8" w:rsidP="00617639">
      <w:pPr>
        <w:widowControl w:val="0"/>
        <w:numPr>
          <w:ilvl w:val="1"/>
          <w:numId w:val="38"/>
        </w:numPr>
        <w:shd w:val="clear" w:color="auto" w:fill="FFFFFF"/>
        <w:autoSpaceDE w:val="0"/>
        <w:spacing w:line="276" w:lineRule="auto"/>
        <w:ind w:left="709"/>
        <w:jc w:val="both"/>
        <w:textAlignment w:val="baseline"/>
        <w:rPr>
          <w:bCs/>
        </w:rPr>
      </w:pPr>
      <w:r w:rsidRPr="00A044F8">
        <w:rPr>
          <w:bCs/>
        </w:rPr>
        <w:t xml:space="preserve">Privačiam subjektui užregistravus Registravimo įrankyje Ištaisymo laiko pratęsimą, kaip nurodyta šio Priedėlio </w:t>
      </w:r>
      <w:r w:rsidRPr="00A044F8">
        <w:rPr>
          <w:bCs/>
        </w:rPr>
        <w:fldChar w:fldCharType="begin"/>
      </w:r>
      <w:r w:rsidRPr="00A044F8">
        <w:rPr>
          <w:bCs/>
        </w:rPr>
        <w:instrText xml:space="preserve"> REF _Ref514317188 \r \h  \* MERGEFORMAT </w:instrText>
      </w:r>
      <w:r w:rsidRPr="00A044F8">
        <w:rPr>
          <w:bCs/>
        </w:rPr>
      </w:r>
      <w:r w:rsidRPr="00A044F8">
        <w:rPr>
          <w:bCs/>
        </w:rPr>
        <w:fldChar w:fldCharType="separate"/>
      </w:r>
      <w:r w:rsidR="00B87438">
        <w:rPr>
          <w:bCs/>
        </w:rPr>
        <w:t>3.17</w:t>
      </w:r>
      <w:r w:rsidRPr="00A044F8">
        <w:rPr>
          <w:bCs/>
        </w:rPr>
        <w:fldChar w:fldCharType="end"/>
      </w:r>
      <w:r w:rsidRPr="00A044F8">
        <w:rPr>
          <w:bCs/>
        </w:rPr>
        <w:t xml:space="preserve"> punkte, tokį pratęsimą turi patvirtinti arba atmesti Valdžios subjektas. Ištaisymo laiko pratęsimas negali būti taikomas, jeigu per 3 (tris) mėnesius du kartus pasikartojo tokio paties lygio (A, B, C arba D) tas pats Funkcionavimo pažeidimas, kurio Ištaisymo laikas buvo pratęstas. Jei Privatus subjektas nesutinka su Valdžios subjekto sprendimu nepratęsti Ištaisymo laiko, šis nesutarimas sprendžiamas Sutartis </w:t>
      </w:r>
      <w:r w:rsidR="001872FB" w:rsidRPr="00326936">
        <w:rPr>
          <w:bCs/>
        </w:rPr>
        <w:t>51</w:t>
      </w:r>
      <w:r w:rsidRPr="00326936">
        <w:rPr>
          <w:bCs/>
          <w:strike/>
        </w:rPr>
        <w:fldChar w:fldCharType="begin"/>
      </w:r>
      <w:r w:rsidRPr="00326936">
        <w:rPr>
          <w:bCs/>
          <w:strike/>
        </w:rPr>
        <w:instrText xml:space="preserve"> REF _Ref284491700 \r \h </w:instrText>
      </w:r>
      <w:r w:rsidR="001872FB" w:rsidRPr="00326936">
        <w:rPr>
          <w:bCs/>
          <w:strike/>
        </w:rPr>
        <w:instrText xml:space="preserve"> \* MERGEFORMAT </w:instrText>
      </w:r>
      <w:r w:rsidRPr="00326936">
        <w:rPr>
          <w:bCs/>
          <w:strike/>
        </w:rPr>
      </w:r>
      <w:r w:rsidRPr="00326936">
        <w:rPr>
          <w:bCs/>
          <w:strike/>
        </w:rPr>
        <w:fldChar w:fldCharType="end"/>
      </w:r>
      <w:r w:rsidRPr="00326936">
        <w:rPr>
          <w:bCs/>
        </w:rPr>
        <w:t xml:space="preserve"> punkt</w:t>
      </w:r>
      <w:r w:rsidRPr="00326936">
        <w:t>e</w:t>
      </w:r>
      <w:r w:rsidRPr="00326936">
        <w:rPr>
          <w:bCs/>
          <w:color w:val="FF0000"/>
        </w:rPr>
        <w:t xml:space="preserve"> </w:t>
      </w:r>
      <w:r w:rsidRPr="00326936">
        <w:rPr>
          <w:bCs/>
        </w:rPr>
        <w:t>nustatyta tvarka. Iki ginčo išsprendimo Funkcionavimo pažeidimo ištaisymui taikomas laikas</w:t>
      </w:r>
      <w:r w:rsidRPr="00A044F8">
        <w:rPr>
          <w:bCs/>
        </w:rPr>
        <w:t xml:space="preserve">, nurodytas šio </w:t>
      </w:r>
      <w:r w:rsidRPr="00A044F8">
        <w:rPr>
          <w:bCs/>
          <w:color w:val="000000" w:themeColor="text1"/>
        </w:rPr>
        <w:t xml:space="preserve">Priedėlio 2 </w:t>
      </w:r>
      <w:r w:rsidRPr="00A044F8">
        <w:rPr>
          <w:bCs/>
        </w:rPr>
        <w:t xml:space="preserve">lentelėje. FPI apskaičiuojamas ir taikomas tik po to, kai išsprendžiamas ginčas tarp Šalių ir </w:t>
      </w:r>
      <w:r w:rsidR="004A1049">
        <w:rPr>
          <w:bCs/>
        </w:rPr>
        <w:t>visiškai</w:t>
      </w:r>
      <w:r w:rsidR="004A1049" w:rsidRPr="00A044F8">
        <w:rPr>
          <w:bCs/>
        </w:rPr>
        <w:t xml:space="preserve"> </w:t>
      </w:r>
      <w:r w:rsidRPr="00A044F8">
        <w:rPr>
          <w:bCs/>
        </w:rPr>
        <w:t>ištaisomas Funkcionavimo pažeidimas.</w:t>
      </w:r>
    </w:p>
    <w:p w14:paraId="1DDD2B4A" w14:textId="77777777"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bookmarkStart w:id="1302" w:name="_Ref514316035"/>
      <w:r w:rsidRPr="00A044F8">
        <w:rPr>
          <w:color w:val="000000" w:themeColor="text1"/>
        </w:rPr>
        <w:t>Užregistravus Funkcionavimo pažeidimą Registravimo įrankyje jeigu Privatus subjektas nustato, kad dėl objektyvių priežasčių jo negalima ištaisyti per šio Priedėlio 2 lentelėje nurodytą Ištaisymo laiką, Registravimo įrankyje Privatus subjektas turi fiksuoti Laikiną ištaisymo laiką, nurodyti kokių Laikino ištaisymo priemonių imtasi arba bus imtasi per Laikino ištaisymo laiką bei nurodyti Galutinio ištaisymo laiką ir jo pasirinkimo priežastis. Valdžios subjektas nedelsiant Registravimo įrankyje turi patvirtinti tokį Laikiną ištaisymą bei Galutinio ištaisymo laiką arba atmesti. Privatus subjektas turi pateikti papildomą informaciją per Valdžios subjekto nustatytą laiką, jeigu Valdžios subjektui trūksta informacijos įsitikinti, kad Laikinas ištaisymas, jo laikas bei Galutinio ištaisymo laikas yra tinkamai ir pagrįstai pasirinktas.</w:t>
      </w:r>
      <w:bookmarkEnd w:id="1302"/>
      <w:r w:rsidRPr="00A044F8">
        <w:rPr>
          <w:color w:val="000000" w:themeColor="text1"/>
        </w:rPr>
        <w:t xml:space="preserve"> </w:t>
      </w:r>
    </w:p>
    <w:p w14:paraId="48D27845" w14:textId="77777777"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r w:rsidRPr="00A044F8">
        <w:rPr>
          <w:color w:val="000000" w:themeColor="text1"/>
        </w:rPr>
        <w:t>Jeigu Privatus subjektas neištaiso Funkcionavimo pažeidimo per nustatytą ir Valdžios subjekto patvirtintą Galutinio ištaisymo laiką, iš karto pradedami skaičiuoti FPT ir FPI pagal šio Priedėlio nuostatas.</w:t>
      </w:r>
    </w:p>
    <w:p w14:paraId="4D5CC65B" w14:textId="77777777"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r w:rsidRPr="00A044F8">
        <w:rPr>
          <w:color w:val="000000" w:themeColor="text1"/>
        </w:rPr>
        <w:t xml:space="preserve">Jeigu Valdžios subjektas nepatvirtina Laikino ištaisymo laiko ir / ar Galutinio ištaisymo laiko ir Privatus subjektas nesutinka su tokiu sprendimu, </w:t>
      </w:r>
      <w:r w:rsidRPr="00A044F8">
        <w:rPr>
          <w:bCs/>
          <w:color w:val="000000" w:themeColor="text1"/>
        </w:rPr>
        <w:t xml:space="preserve">šis nesutarimas sprendžiamas Sutartis </w:t>
      </w:r>
      <w:r w:rsidR="001872FB" w:rsidRPr="00326936">
        <w:rPr>
          <w:bCs/>
          <w:color w:val="000000" w:themeColor="text1"/>
        </w:rPr>
        <w:t>51</w:t>
      </w:r>
      <w:r w:rsidRPr="00326936">
        <w:rPr>
          <w:bCs/>
          <w:color w:val="000000" w:themeColor="text1"/>
        </w:rPr>
        <w:t xml:space="preserve"> punkt</w:t>
      </w:r>
      <w:r w:rsidRPr="00326936">
        <w:t>e</w:t>
      </w:r>
      <w:r w:rsidRPr="00326936">
        <w:rPr>
          <w:bCs/>
          <w:color w:val="000000" w:themeColor="text1"/>
        </w:rPr>
        <w:t xml:space="preserve"> nustatyta tvarka. Iki ginčo išsprendimo Funkcionavimo pažeidimo ištaisymui</w:t>
      </w:r>
      <w:r w:rsidRPr="00A044F8">
        <w:rPr>
          <w:bCs/>
          <w:color w:val="000000" w:themeColor="text1"/>
        </w:rPr>
        <w:t xml:space="preserve"> taikomas laikas, nurodytas šio Priedėlio 2 lentelėje. FPI apskaičiuojamas ir taikomas tik po to, kai išsprendžiamas ginčas tarp Šalių ir </w:t>
      </w:r>
      <w:r w:rsidR="004A1049">
        <w:rPr>
          <w:bCs/>
          <w:color w:val="000000" w:themeColor="text1"/>
        </w:rPr>
        <w:t>visiškai</w:t>
      </w:r>
      <w:r w:rsidR="004A1049" w:rsidRPr="00A044F8">
        <w:rPr>
          <w:bCs/>
          <w:color w:val="000000" w:themeColor="text1"/>
        </w:rPr>
        <w:t xml:space="preserve"> </w:t>
      </w:r>
      <w:r w:rsidRPr="00A044F8">
        <w:rPr>
          <w:bCs/>
          <w:color w:val="000000" w:themeColor="text1"/>
        </w:rPr>
        <w:t>ištaisomas Funkcionavimo pažeidimas.</w:t>
      </w:r>
      <w:r w:rsidRPr="00A044F8">
        <w:rPr>
          <w:color w:val="000000" w:themeColor="text1"/>
        </w:rPr>
        <w:t xml:space="preserve"> </w:t>
      </w:r>
    </w:p>
    <w:p w14:paraId="7B328259" w14:textId="77777777"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bookmarkStart w:id="1303" w:name="_Ref514316707"/>
      <w:r w:rsidRPr="00A044F8">
        <w:rPr>
          <w:color w:val="000000" w:themeColor="text1"/>
        </w:rPr>
        <w:t>Privačiam subjektui atlikus Laikiną ištaisymą ir Galutinį ištaisymą, tikslų laiką registruoja Registravimo įrankyje bei pateikia kitą informaciją</w:t>
      </w:r>
      <w:r w:rsidR="00053C94">
        <w:rPr>
          <w:color w:val="000000" w:themeColor="text1"/>
        </w:rPr>
        <w:t>, kuri yra nurodyta Registravimo įrankyje.</w:t>
      </w:r>
      <w:bookmarkEnd w:id="1303"/>
    </w:p>
    <w:p w14:paraId="5BBF82BF" w14:textId="77777777"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r w:rsidRPr="00A044F8">
        <w:rPr>
          <w:color w:val="000000" w:themeColor="text1"/>
        </w:rPr>
        <w:t xml:space="preserve">Laikino ištaisymo ir Galutinio ištaisymo laikotarpiu Privačiam subjektui neskaičiuojami Funkcionavimo pažeidimo taškai tik tuo atveju, jeigu Valdžios subjektas juos yra patvirtinęs, kaip nurodyta šiame Priedėlio 3 skyriuje nustatyta tvarka. </w:t>
      </w:r>
    </w:p>
    <w:p w14:paraId="5D07C150" w14:textId="77777777" w:rsidR="00A044F8" w:rsidRPr="00A044F8" w:rsidRDefault="00A044F8" w:rsidP="00A044F8">
      <w:pPr>
        <w:widowControl w:val="0"/>
        <w:autoSpaceDE w:val="0"/>
        <w:spacing w:line="276" w:lineRule="auto"/>
        <w:contextualSpacing/>
        <w:jc w:val="both"/>
      </w:pPr>
    </w:p>
    <w:p w14:paraId="0D8FF16F" w14:textId="77777777"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r w:rsidRPr="00A044F8">
        <w:rPr>
          <w:rFonts w:eastAsia="Times New Roman"/>
          <w:b/>
          <w:bCs/>
          <w:noProof/>
          <w:color w:val="632423"/>
          <w:sz w:val="22"/>
          <w:szCs w:val="22"/>
          <w:lang w:eastAsia="lt-LT"/>
        </w:rPr>
        <w:t>4. IŠSKAITŲ MECHANIZMO NETAIKYMO ATVEJAI</w:t>
      </w:r>
    </w:p>
    <w:p w14:paraId="662DDADB" w14:textId="77777777" w:rsidR="00FC6A9C" w:rsidRPr="00FC6A9C" w:rsidRDefault="00FC6A9C" w:rsidP="00FC6A9C">
      <w:pPr>
        <w:pStyle w:val="Sraopastraipa"/>
        <w:widowControl w:val="0"/>
        <w:numPr>
          <w:ilvl w:val="0"/>
          <w:numId w:val="38"/>
        </w:numPr>
        <w:shd w:val="clear" w:color="auto" w:fill="FFFFFF"/>
        <w:autoSpaceDE w:val="0"/>
        <w:spacing w:line="276" w:lineRule="auto"/>
        <w:jc w:val="both"/>
        <w:textAlignment w:val="baseline"/>
        <w:rPr>
          <w:vanish/>
        </w:rPr>
      </w:pPr>
    </w:p>
    <w:p w14:paraId="0831F1DB" w14:textId="77777777" w:rsidR="00A044F8" w:rsidRDefault="00FC6A9C" w:rsidP="00D42156">
      <w:pPr>
        <w:pStyle w:val="Sraopastraipa"/>
        <w:widowControl w:val="0"/>
        <w:numPr>
          <w:ilvl w:val="1"/>
          <w:numId w:val="38"/>
        </w:numPr>
        <w:shd w:val="clear" w:color="auto" w:fill="FFFFFF"/>
        <w:autoSpaceDE w:val="0"/>
        <w:spacing w:line="276" w:lineRule="auto"/>
        <w:jc w:val="both"/>
        <w:textAlignment w:val="baseline"/>
      </w:pPr>
      <w:bookmarkStart w:id="1304" w:name="_Ref89252091"/>
      <w:r w:rsidRPr="00A044F8">
        <w:t>Šis Priedėlis netaikomas tais atvejais, k</w:t>
      </w:r>
      <w:r w:rsidRPr="00FC6A9C">
        <w:rPr>
          <w:color w:val="000000" w:themeColor="text1"/>
        </w:rPr>
        <w:t xml:space="preserve">ai </w:t>
      </w:r>
      <w:r w:rsidRPr="00A044F8">
        <w:t>Objektas</w:t>
      </w:r>
      <w:r w:rsidRPr="00FC6A9C">
        <w:rPr>
          <w:color w:val="000000" w:themeColor="text1"/>
        </w:rPr>
        <w:t xml:space="preserve"> ar atskira jo patalpa/</w:t>
      </w:r>
      <w:r w:rsidR="00556C30">
        <w:rPr>
          <w:color w:val="000000" w:themeColor="text1"/>
        </w:rPr>
        <w:t xml:space="preserve"> erdvė Mokymo re</w:t>
      </w:r>
      <w:r w:rsidRPr="00FC6A9C">
        <w:rPr>
          <w:color w:val="000000" w:themeColor="text1"/>
        </w:rPr>
        <w:t xml:space="preserve">žimo metu visiškai negali būti naudojama Valdžios subjekto ar Švietimo įstaigos </w:t>
      </w:r>
      <w:r w:rsidRPr="00A044F8">
        <w:t xml:space="preserve">funkcijoms, numatytoms teisės aktuose vykdymui ir (ar) Paslaugų teikimui ilgiau kaip </w:t>
      </w:r>
      <w:r>
        <w:t>24</w:t>
      </w:r>
      <w:r w:rsidR="00085CD1">
        <w:t xml:space="preserve"> (dvidešimt keturias</w:t>
      </w:r>
      <w:r w:rsidRPr="00053C94">
        <w:t>) valandas A ir B Funkcinių sektorių reikšmingumo lygiuose ar daugiau kaip 48 (keturiasdešimt aštuonias) valandas C ir D Funkcinių</w:t>
      </w:r>
      <w:r>
        <w:t xml:space="preserve"> sektorių reikšmingumo lygiuose.</w:t>
      </w:r>
      <w:bookmarkEnd w:id="1304"/>
    </w:p>
    <w:p w14:paraId="7F18206B" w14:textId="77777777"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Šio priedėlio </w:t>
      </w:r>
      <w:r>
        <w:fldChar w:fldCharType="begin"/>
      </w:r>
      <w:r>
        <w:instrText xml:space="preserve"> REF _Ref89252091 \r \h </w:instrText>
      </w:r>
      <w:r>
        <w:fldChar w:fldCharType="separate"/>
      </w:r>
      <w:r w:rsidR="00B87438">
        <w:t>4.1</w:t>
      </w:r>
      <w:r>
        <w:fldChar w:fldCharType="end"/>
      </w:r>
      <w:r>
        <w:t xml:space="preserve"> </w:t>
      </w:r>
      <w:r w:rsidR="00D42156">
        <w:t>punkte</w:t>
      </w:r>
      <w:r>
        <w:t xml:space="preserve"> nurodytais atvejais, taikomos Sutarties 3 priedo Atsiskaitymų ir mokėjimų tvarka </w:t>
      </w:r>
      <w:r>
        <w:fldChar w:fldCharType="begin"/>
      </w:r>
      <w:r>
        <w:instrText xml:space="preserve"> REF _Ref89181422 \r \h </w:instrText>
      </w:r>
      <w:r>
        <w:fldChar w:fldCharType="separate"/>
      </w:r>
      <w:r w:rsidR="00B87438">
        <w:t>44</w:t>
      </w:r>
      <w:r>
        <w:fldChar w:fldCharType="end"/>
      </w:r>
      <w:r>
        <w:t xml:space="preserve"> punkto nuostatos.</w:t>
      </w:r>
    </w:p>
    <w:p w14:paraId="5BA09C1C" w14:textId="77777777"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Jeigu Viešasis subjektas, Švietimo įstaiga ar Privatus subjektas nustato, kad Objektas ar atskira jo patalpa / erdvė negali būti naudojama Valdžios subjekto ar Švietimo įstaigos funkcijoms, numatytoms teisės aktuose vykdymui ir (ar) Paslaugų teikimui, pažeidimą nustatęs asmuo turi užregistruoti jį Registravimo įrankyje tokiu pačiu būdu kaip registruojami Funkcionavimo pažeidimai pažymint, kad taikomas „Nulinis tinkamumas nulinis mokėjimas“. Iki sueinant šio priedėlio </w:t>
      </w:r>
      <w:r>
        <w:fldChar w:fldCharType="begin"/>
      </w:r>
      <w:r>
        <w:instrText xml:space="preserve"> REF _Ref89252091 \r \h </w:instrText>
      </w:r>
      <w:r>
        <w:fldChar w:fldCharType="separate"/>
      </w:r>
      <w:r w:rsidR="00B87438">
        <w:t>4.1</w:t>
      </w:r>
      <w:r>
        <w:fldChar w:fldCharType="end"/>
      </w:r>
      <w:r w:rsidR="00D42156">
        <w:t xml:space="preserve"> punkte</w:t>
      </w:r>
      <w:r>
        <w:t xml:space="preserve"> nurodytiems terminams skaičiuojami Funkcionavimo pažeidimo taškai ir taikomos išskaitos, jeigu pažeidimas neištaisytas pagal šiame priedėlyje nustatytą Funkcionavimo pažeidimų ištaisymo tvarką.</w:t>
      </w:r>
    </w:p>
    <w:p w14:paraId="3B91C619" w14:textId="77777777"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Šio priedėlio </w:t>
      </w:r>
      <w:r>
        <w:fldChar w:fldCharType="begin"/>
      </w:r>
      <w:r>
        <w:instrText xml:space="preserve"> REF _Ref89252091 \r \h </w:instrText>
      </w:r>
      <w:r>
        <w:fldChar w:fldCharType="separate"/>
      </w:r>
      <w:r w:rsidR="00B87438">
        <w:t>4.1</w:t>
      </w:r>
      <w:r>
        <w:fldChar w:fldCharType="end"/>
      </w:r>
      <w:r>
        <w:t xml:space="preserve"> </w:t>
      </w:r>
      <w:r w:rsidR="00D42156">
        <w:t>punkte</w:t>
      </w:r>
      <w:r>
        <w:t xml:space="preserve"> nurodytais atvejais, Valdžios subjektas turi nedelsiant, bet ne vėliau, kaip per 2 (penkias) Darbo dienas nuo Objekto ar atskiros jo patalpos / erdvės netinkamumo teikti Paslaugas ir (ar) Valdžios subjektui ar Švietimo įstaigai vykdyti  teisės aktais jiems pavestas funkcijas, raštu praneša apie tai Privačiam subjektui ir ne vėliau, kaip per 10 (dešimt) Darbo dienų pateikia Privačiam subjektui pagrindžiančius dokumentus (apie visų ar dalies Paslaugų neteikimą ir negalėjimą Valdžios subjektui ar Švietimo įstaigai vykdyti teisės aktais pave</w:t>
      </w:r>
      <w:r w:rsidR="00D75727">
        <w:t>stas funkcijas, kurioje Objekto</w:t>
      </w:r>
      <w:r>
        <w:t xml:space="preserve"> patalpoje/ erdvėje negali būti teikiamos Paslaugos/ vykdomos funkcijos bei laikotarpį, kuriuo objektyviai neįmanoma naudotis </w:t>
      </w:r>
      <w:r w:rsidR="00D75727">
        <w:t>Objektu</w:t>
      </w:r>
      <w:r>
        <w:t xml:space="preserve"> </w:t>
      </w:r>
      <w:r w:rsidR="00D75727">
        <w:t>ar jo</w:t>
      </w:r>
      <w:r>
        <w:t xml:space="preserve"> patalpa/ erdve.</w:t>
      </w:r>
    </w:p>
    <w:p w14:paraId="62698472" w14:textId="77777777"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Bet kokie Šalių nesutarimai dėl Sutarties </w:t>
      </w:r>
      <w:r w:rsidR="00D75727">
        <w:fldChar w:fldCharType="begin"/>
      </w:r>
      <w:r w:rsidR="00D75727">
        <w:instrText xml:space="preserve"> REF _Ref89252091 \r \h </w:instrText>
      </w:r>
      <w:r w:rsidR="00D75727">
        <w:fldChar w:fldCharType="separate"/>
      </w:r>
      <w:r w:rsidR="00B87438">
        <w:t>4.1</w:t>
      </w:r>
      <w:r w:rsidR="00D75727">
        <w:fldChar w:fldCharType="end"/>
      </w:r>
      <w:r w:rsidR="00D75727">
        <w:t xml:space="preserve"> </w:t>
      </w:r>
      <w:r w:rsidR="00D42156">
        <w:t>punkte</w:t>
      </w:r>
      <w:r>
        <w:t xml:space="preserve"> nurodyto įvykio buvimo ir t</w:t>
      </w:r>
      <w:r w:rsidR="00D75727">
        <w:t xml:space="preserve">rukmės, sprendžiami Sutarties </w:t>
      </w:r>
      <w:r w:rsidR="00D75727">
        <w:fldChar w:fldCharType="begin"/>
      </w:r>
      <w:r w:rsidR="00D75727">
        <w:instrText xml:space="preserve"> REF _Ref286319572 \r \h </w:instrText>
      </w:r>
      <w:r w:rsidR="00D75727">
        <w:fldChar w:fldCharType="separate"/>
      </w:r>
      <w:r w:rsidR="00B87438">
        <w:t>51</w:t>
      </w:r>
      <w:r w:rsidR="00D75727">
        <w:fldChar w:fldCharType="end"/>
      </w:r>
      <w:r>
        <w:t xml:space="preserve"> punkte nustatyta tvarka.</w:t>
      </w:r>
    </w:p>
    <w:p w14:paraId="050B01AE" w14:textId="77777777" w:rsidR="00FC6A9C" w:rsidRPr="00A044F8" w:rsidRDefault="00FC6A9C" w:rsidP="00D42156">
      <w:pPr>
        <w:widowControl w:val="0"/>
        <w:shd w:val="clear" w:color="auto" w:fill="FFFFFF"/>
        <w:autoSpaceDE w:val="0"/>
        <w:spacing w:line="276" w:lineRule="auto"/>
        <w:ind w:left="426"/>
        <w:jc w:val="both"/>
        <w:textAlignment w:val="baseline"/>
      </w:pPr>
    </w:p>
    <w:p w14:paraId="124C11C8" w14:textId="77777777" w:rsidR="00A044F8" w:rsidRPr="00A044F8" w:rsidRDefault="00A044F8" w:rsidP="00A044F8">
      <w:pPr>
        <w:widowControl w:val="0"/>
        <w:autoSpaceDE w:val="0"/>
        <w:spacing w:line="276" w:lineRule="auto"/>
        <w:contextualSpacing/>
        <w:jc w:val="center"/>
      </w:pPr>
      <w:r w:rsidRPr="00A044F8">
        <w:t>_____________________</w:t>
      </w:r>
    </w:p>
    <w:p w14:paraId="0B52E786" w14:textId="77777777" w:rsidR="00A044F8" w:rsidRPr="00A044F8" w:rsidRDefault="00A044F8" w:rsidP="00A044F8">
      <w:pPr>
        <w:spacing w:after="120" w:line="276" w:lineRule="auto"/>
        <w:jc w:val="both"/>
      </w:pPr>
    </w:p>
    <w:p w14:paraId="0688A632" w14:textId="77777777" w:rsidR="00A044F8" w:rsidRPr="00A044F8" w:rsidRDefault="00A044F8" w:rsidP="00A044F8">
      <w:pPr>
        <w:spacing w:after="120" w:line="276" w:lineRule="auto"/>
        <w:jc w:val="both"/>
      </w:pPr>
    </w:p>
    <w:p w14:paraId="435C8D94" w14:textId="77777777" w:rsidR="00A044F8" w:rsidRPr="00A044F8" w:rsidRDefault="00A044F8" w:rsidP="00A044F8">
      <w:pPr>
        <w:spacing w:after="120" w:line="276" w:lineRule="auto"/>
        <w:jc w:val="both"/>
      </w:pPr>
    </w:p>
    <w:p w14:paraId="50B03032" w14:textId="77777777" w:rsidR="00A044F8" w:rsidRPr="00A044F8" w:rsidRDefault="00A044F8" w:rsidP="00A044F8">
      <w:pPr>
        <w:spacing w:after="120" w:line="276" w:lineRule="auto"/>
        <w:jc w:val="both"/>
      </w:pPr>
    </w:p>
    <w:p w14:paraId="1235C84E" w14:textId="77777777" w:rsidR="000C3A48" w:rsidRPr="000C3A48" w:rsidRDefault="000C3A48" w:rsidP="000C3A48">
      <w:pPr>
        <w:numPr>
          <w:ilvl w:val="1"/>
          <w:numId w:val="2"/>
        </w:numPr>
        <w:tabs>
          <w:tab w:val="num" w:pos="921"/>
        </w:tabs>
        <w:spacing w:after="120" w:line="276" w:lineRule="auto"/>
        <w:ind w:left="921"/>
        <w:jc w:val="both"/>
        <w:rPr>
          <w:rFonts w:eastAsia="Times New Roman"/>
        </w:rPr>
        <w:sectPr w:rsidR="000C3A48" w:rsidRPr="000C3A48" w:rsidSect="000C3A48">
          <w:pgSz w:w="11906" w:h="16838" w:code="9"/>
          <w:pgMar w:top="1418" w:right="1134" w:bottom="1418" w:left="1134" w:header="567" w:footer="567" w:gutter="0"/>
          <w:pgNumType w:start="1"/>
          <w:cols w:space="708"/>
          <w:docGrid w:linePitch="360"/>
        </w:sectPr>
      </w:pPr>
    </w:p>
    <w:p w14:paraId="34521F85" w14:textId="77777777" w:rsidR="000C3A48" w:rsidRPr="000C3A48" w:rsidRDefault="000C3A48" w:rsidP="003C34AC">
      <w:pPr>
        <w:numPr>
          <w:ilvl w:val="0"/>
          <w:numId w:val="10"/>
        </w:numPr>
        <w:spacing w:after="120" w:line="276" w:lineRule="auto"/>
        <w:ind w:left="7230"/>
        <w:jc w:val="right"/>
        <w:rPr>
          <w:rFonts w:eastAsia="Times New Roman"/>
          <w:b/>
          <w:bCs/>
          <w:color w:val="632423"/>
        </w:rPr>
      </w:pPr>
      <w:bookmarkStart w:id="1305" w:name="_Ref60997822"/>
      <w:r w:rsidRPr="000C3A48">
        <w:rPr>
          <w:rFonts w:eastAsia="Times New Roman"/>
          <w:b/>
          <w:bCs/>
          <w:color w:val="632423"/>
        </w:rPr>
        <w:t>Sutarties priedas</w:t>
      </w:r>
      <w:bookmarkEnd w:id="1305"/>
    </w:p>
    <w:p w14:paraId="4D8FFA39" w14:textId="77777777" w:rsidR="000C3A48" w:rsidRPr="000C3A48" w:rsidRDefault="000C3A48" w:rsidP="000C3A48">
      <w:pPr>
        <w:spacing w:after="120" w:line="276" w:lineRule="auto"/>
        <w:jc w:val="both"/>
        <w:rPr>
          <w:color w:val="632423"/>
        </w:rPr>
      </w:pPr>
    </w:p>
    <w:p w14:paraId="277F2C6F" w14:textId="77777777" w:rsidR="00F467EC" w:rsidRPr="0042617A" w:rsidRDefault="00F467EC" w:rsidP="00F467EC">
      <w:pPr>
        <w:spacing w:after="120" w:line="276" w:lineRule="auto"/>
        <w:jc w:val="both"/>
        <w:rPr>
          <w:color w:val="632423"/>
        </w:rPr>
      </w:pPr>
    </w:p>
    <w:p w14:paraId="54D85BFD" w14:textId="77777777" w:rsidR="00F467EC" w:rsidRPr="0042617A" w:rsidRDefault="00F467EC" w:rsidP="00F467EC">
      <w:pPr>
        <w:spacing w:after="120" w:line="276" w:lineRule="auto"/>
        <w:jc w:val="center"/>
        <w:rPr>
          <w:b/>
          <w:bCs/>
          <w:color w:val="632423"/>
        </w:rPr>
      </w:pPr>
      <w:r w:rsidRPr="00FB76BC">
        <w:rPr>
          <w:b/>
          <w:bCs/>
          <w:color w:val="632423"/>
        </w:rPr>
        <w:t>RIZIKOS PASISKIRSTYMO TARP ŠALIŲ MATRICA</w:t>
      </w:r>
    </w:p>
    <w:p w14:paraId="0B4DE58F" w14:textId="77777777" w:rsidR="00F467EC" w:rsidRPr="009F07ED" w:rsidRDefault="00F467EC" w:rsidP="00F467EC">
      <w:pPr>
        <w:shd w:val="clear" w:color="auto" w:fill="FFFFFF"/>
        <w:spacing w:after="120" w:line="276" w:lineRule="auto"/>
        <w:jc w:val="both"/>
        <w:rPr>
          <w:color w:val="3333FF"/>
        </w:rPr>
      </w:pPr>
    </w:p>
    <w:tbl>
      <w:tblPr>
        <w:tblpPr w:leftFromText="180" w:rightFromText="180" w:vertAnchor="text" w:tblpY="1"/>
        <w:tblW w:w="1388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6"/>
        <w:gridCol w:w="2556"/>
        <w:gridCol w:w="20"/>
        <w:gridCol w:w="3686"/>
        <w:gridCol w:w="1417"/>
        <w:gridCol w:w="1701"/>
        <w:gridCol w:w="1418"/>
        <w:gridCol w:w="2268"/>
      </w:tblGrid>
      <w:tr w:rsidR="007839D4" w:rsidRPr="00326936" w14:paraId="2CC103C4" w14:textId="77777777" w:rsidTr="00B43B6C">
        <w:trPr>
          <w:trHeight w:val="334"/>
          <w:tblHeader/>
        </w:trPr>
        <w:tc>
          <w:tcPr>
            <w:tcW w:w="816" w:type="dxa"/>
            <w:vMerge w:val="restart"/>
            <w:shd w:val="clear" w:color="auto" w:fill="632423"/>
            <w:hideMark/>
          </w:tcPr>
          <w:p w14:paraId="466C60F6" w14:textId="77777777" w:rsidR="007839D4" w:rsidRPr="00326936" w:rsidRDefault="007839D4" w:rsidP="0017241A">
            <w:pPr>
              <w:jc w:val="center"/>
              <w:rPr>
                <w:b/>
                <w:bCs/>
                <w:color w:val="FFFFFF"/>
                <w:sz w:val="22"/>
              </w:rPr>
            </w:pPr>
            <w:r w:rsidRPr="00326936">
              <w:rPr>
                <w:b/>
                <w:bCs/>
                <w:color w:val="FFFFFF"/>
                <w:sz w:val="22"/>
              </w:rPr>
              <w:t>Eil. Nr.</w:t>
            </w:r>
          </w:p>
        </w:tc>
        <w:tc>
          <w:tcPr>
            <w:tcW w:w="2556" w:type="dxa"/>
            <w:vMerge w:val="restart"/>
            <w:shd w:val="clear" w:color="auto" w:fill="632423"/>
            <w:hideMark/>
          </w:tcPr>
          <w:p w14:paraId="46D0982E" w14:textId="77777777" w:rsidR="007839D4" w:rsidRPr="00326936" w:rsidRDefault="007839D4" w:rsidP="0017241A">
            <w:pPr>
              <w:jc w:val="center"/>
              <w:rPr>
                <w:b/>
                <w:bCs/>
                <w:color w:val="FFFFFF"/>
                <w:sz w:val="22"/>
              </w:rPr>
            </w:pPr>
            <w:r w:rsidRPr="00326936">
              <w:rPr>
                <w:b/>
                <w:bCs/>
                <w:color w:val="FFFFFF"/>
                <w:sz w:val="22"/>
              </w:rPr>
              <w:t>Rizikos kategorija</w:t>
            </w:r>
          </w:p>
        </w:tc>
        <w:tc>
          <w:tcPr>
            <w:tcW w:w="3706" w:type="dxa"/>
            <w:gridSpan w:val="2"/>
            <w:vMerge w:val="restart"/>
            <w:shd w:val="clear" w:color="auto" w:fill="632423"/>
            <w:hideMark/>
          </w:tcPr>
          <w:p w14:paraId="4B6AFC3E" w14:textId="77777777" w:rsidR="007839D4" w:rsidRPr="00326936" w:rsidRDefault="007839D4" w:rsidP="0017241A">
            <w:pPr>
              <w:jc w:val="center"/>
              <w:rPr>
                <w:b/>
                <w:bCs/>
                <w:color w:val="FFFFFF"/>
                <w:sz w:val="22"/>
              </w:rPr>
            </w:pPr>
            <w:r w:rsidRPr="00326936">
              <w:rPr>
                <w:b/>
                <w:bCs/>
                <w:color w:val="FFFFFF"/>
                <w:sz w:val="22"/>
              </w:rPr>
              <w:t>Rizikos aprašymas</w:t>
            </w:r>
          </w:p>
        </w:tc>
        <w:tc>
          <w:tcPr>
            <w:tcW w:w="4536" w:type="dxa"/>
            <w:gridSpan w:val="3"/>
            <w:shd w:val="clear" w:color="auto" w:fill="632423"/>
            <w:hideMark/>
          </w:tcPr>
          <w:p w14:paraId="625BC710" w14:textId="77777777" w:rsidR="007839D4" w:rsidRPr="00326936" w:rsidRDefault="007839D4" w:rsidP="0017241A">
            <w:pPr>
              <w:jc w:val="center"/>
              <w:rPr>
                <w:b/>
                <w:bCs/>
                <w:color w:val="FFFFFF"/>
                <w:sz w:val="22"/>
              </w:rPr>
            </w:pPr>
            <w:r w:rsidRPr="00326936">
              <w:rPr>
                <w:b/>
                <w:bCs/>
                <w:color w:val="FFFFFF"/>
                <w:sz w:val="22"/>
              </w:rPr>
              <w:t>Paskirstymas</w:t>
            </w:r>
          </w:p>
        </w:tc>
        <w:tc>
          <w:tcPr>
            <w:tcW w:w="2268" w:type="dxa"/>
            <w:vMerge w:val="restart"/>
            <w:shd w:val="clear" w:color="auto" w:fill="632423"/>
          </w:tcPr>
          <w:p w14:paraId="75F0AA45" w14:textId="77777777" w:rsidR="007839D4" w:rsidRPr="00326936" w:rsidRDefault="007839D4" w:rsidP="0017241A">
            <w:pPr>
              <w:jc w:val="center"/>
              <w:rPr>
                <w:b/>
                <w:bCs/>
                <w:color w:val="FFFFFF"/>
                <w:sz w:val="22"/>
              </w:rPr>
            </w:pPr>
            <w:r w:rsidRPr="00326936">
              <w:rPr>
                <w:b/>
                <w:bCs/>
                <w:color w:val="FFFFFF"/>
                <w:sz w:val="22"/>
              </w:rPr>
              <w:t>Sutarties ar jos priedo punktas</w:t>
            </w:r>
          </w:p>
        </w:tc>
      </w:tr>
      <w:tr w:rsidR="007839D4" w:rsidRPr="00326936" w14:paraId="54A540D7" w14:textId="77777777" w:rsidTr="00B43B6C">
        <w:trPr>
          <w:trHeight w:val="598"/>
          <w:tblHeader/>
        </w:trPr>
        <w:tc>
          <w:tcPr>
            <w:tcW w:w="816" w:type="dxa"/>
            <w:vMerge/>
            <w:shd w:val="clear" w:color="auto" w:fill="632423"/>
            <w:vAlign w:val="center"/>
            <w:hideMark/>
          </w:tcPr>
          <w:p w14:paraId="03BA42DC" w14:textId="77777777" w:rsidR="007839D4" w:rsidRPr="00326936" w:rsidRDefault="007839D4" w:rsidP="0017241A">
            <w:pPr>
              <w:rPr>
                <w:b/>
                <w:bCs/>
                <w:color w:val="FFFFFF"/>
                <w:sz w:val="22"/>
              </w:rPr>
            </w:pPr>
          </w:p>
        </w:tc>
        <w:tc>
          <w:tcPr>
            <w:tcW w:w="2556" w:type="dxa"/>
            <w:vMerge/>
            <w:shd w:val="clear" w:color="auto" w:fill="632423"/>
            <w:vAlign w:val="center"/>
            <w:hideMark/>
          </w:tcPr>
          <w:p w14:paraId="1BA39E6F" w14:textId="77777777" w:rsidR="007839D4" w:rsidRPr="00326936" w:rsidRDefault="007839D4" w:rsidP="0017241A">
            <w:pPr>
              <w:rPr>
                <w:b/>
                <w:bCs/>
                <w:color w:val="FFFFFF"/>
                <w:sz w:val="22"/>
              </w:rPr>
            </w:pPr>
          </w:p>
        </w:tc>
        <w:tc>
          <w:tcPr>
            <w:tcW w:w="3706" w:type="dxa"/>
            <w:gridSpan w:val="2"/>
            <w:vMerge/>
            <w:shd w:val="clear" w:color="auto" w:fill="632423"/>
            <w:vAlign w:val="center"/>
            <w:hideMark/>
          </w:tcPr>
          <w:p w14:paraId="6F01B7C0" w14:textId="77777777" w:rsidR="007839D4" w:rsidRPr="00326936" w:rsidRDefault="007839D4" w:rsidP="0017241A">
            <w:pPr>
              <w:rPr>
                <w:b/>
                <w:bCs/>
                <w:color w:val="FFFFFF"/>
                <w:sz w:val="22"/>
              </w:rPr>
            </w:pPr>
          </w:p>
        </w:tc>
        <w:tc>
          <w:tcPr>
            <w:tcW w:w="1417" w:type="dxa"/>
            <w:shd w:val="clear" w:color="auto" w:fill="632423"/>
            <w:hideMark/>
          </w:tcPr>
          <w:p w14:paraId="2FF34021" w14:textId="77777777" w:rsidR="007839D4" w:rsidRPr="00326936" w:rsidRDefault="007839D4" w:rsidP="0017241A">
            <w:pPr>
              <w:jc w:val="center"/>
              <w:rPr>
                <w:b/>
                <w:bCs/>
                <w:color w:val="FFFFFF"/>
                <w:sz w:val="22"/>
              </w:rPr>
            </w:pPr>
            <w:r w:rsidRPr="00326936">
              <w:rPr>
                <w:b/>
                <w:bCs/>
                <w:color w:val="FFFFFF"/>
                <w:sz w:val="22"/>
              </w:rPr>
              <w:t>Valdžios subjektui</w:t>
            </w:r>
          </w:p>
        </w:tc>
        <w:tc>
          <w:tcPr>
            <w:tcW w:w="1701" w:type="dxa"/>
            <w:shd w:val="clear" w:color="auto" w:fill="632423"/>
            <w:hideMark/>
          </w:tcPr>
          <w:p w14:paraId="21F003BD" w14:textId="77777777" w:rsidR="007839D4" w:rsidRPr="00326936" w:rsidRDefault="007839D4" w:rsidP="0017241A">
            <w:pPr>
              <w:jc w:val="center"/>
              <w:rPr>
                <w:b/>
                <w:bCs/>
                <w:color w:val="FFFFFF"/>
                <w:sz w:val="22"/>
              </w:rPr>
            </w:pPr>
            <w:r w:rsidRPr="00326936">
              <w:rPr>
                <w:b/>
                <w:color w:val="FFFFFF" w:themeColor="background1"/>
                <w:sz w:val="22"/>
              </w:rPr>
              <w:t>Privačiam subjektui</w:t>
            </w:r>
          </w:p>
        </w:tc>
        <w:tc>
          <w:tcPr>
            <w:tcW w:w="1418" w:type="dxa"/>
            <w:shd w:val="clear" w:color="auto" w:fill="632423"/>
            <w:hideMark/>
          </w:tcPr>
          <w:p w14:paraId="0FCC23A8" w14:textId="77777777" w:rsidR="007839D4" w:rsidRPr="00326936" w:rsidRDefault="007839D4" w:rsidP="0017241A">
            <w:pPr>
              <w:jc w:val="center"/>
              <w:rPr>
                <w:b/>
                <w:bCs/>
                <w:color w:val="FFFFFF"/>
                <w:sz w:val="22"/>
              </w:rPr>
            </w:pPr>
            <w:r w:rsidRPr="00326936">
              <w:rPr>
                <w:b/>
                <w:bCs/>
                <w:color w:val="FFFFFF"/>
                <w:sz w:val="22"/>
              </w:rPr>
              <w:t>Bendra</w:t>
            </w:r>
          </w:p>
        </w:tc>
        <w:tc>
          <w:tcPr>
            <w:tcW w:w="2268" w:type="dxa"/>
            <w:vMerge/>
            <w:shd w:val="clear" w:color="auto" w:fill="632423"/>
          </w:tcPr>
          <w:p w14:paraId="2580AE23" w14:textId="77777777" w:rsidR="007839D4" w:rsidRPr="00326936" w:rsidRDefault="007839D4" w:rsidP="0017241A">
            <w:pPr>
              <w:jc w:val="center"/>
              <w:rPr>
                <w:b/>
                <w:bCs/>
                <w:color w:val="FFFFFF"/>
                <w:sz w:val="22"/>
              </w:rPr>
            </w:pPr>
          </w:p>
        </w:tc>
      </w:tr>
      <w:tr w:rsidR="007839D4" w:rsidRPr="00326936" w14:paraId="69AA9E19" w14:textId="77777777" w:rsidTr="00B43B6C">
        <w:trPr>
          <w:trHeight w:val="597"/>
        </w:trPr>
        <w:tc>
          <w:tcPr>
            <w:tcW w:w="816" w:type="dxa"/>
            <w:shd w:val="clear" w:color="auto" w:fill="auto"/>
          </w:tcPr>
          <w:p w14:paraId="62B566EC" w14:textId="77777777" w:rsidR="007839D4" w:rsidRPr="00326936" w:rsidRDefault="007839D4" w:rsidP="003C34AC">
            <w:pPr>
              <w:numPr>
                <w:ilvl w:val="0"/>
                <w:numId w:val="31"/>
              </w:numPr>
              <w:ind w:left="0" w:firstLine="0"/>
              <w:rPr>
                <w:b/>
                <w:bCs/>
                <w:sz w:val="22"/>
              </w:rPr>
            </w:pPr>
          </w:p>
        </w:tc>
        <w:tc>
          <w:tcPr>
            <w:tcW w:w="10798" w:type="dxa"/>
            <w:gridSpan w:val="6"/>
            <w:shd w:val="clear" w:color="auto" w:fill="auto"/>
          </w:tcPr>
          <w:p w14:paraId="643A5E5F" w14:textId="77777777" w:rsidR="007839D4" w:rsidRPr="00326936" w:rsidRDefault="007839D4" w:rsidP="0017241A">
            <w:pPr>
              <w:rPr>
                <w:b/>
                <w:sz w:val="22"/>
              </w:rPr>
            </w:pPr>
            <w:r w:rsidRPr="00326936">
              <w:rPr>
                <w:b/>
                <w:sz w:val="22"/>
              </w:rPr>
              <w:t xml:space="preserve">Žemės </w:t>
            </w:r>
            <w:r w:rsidR="00586712" w:rsidRPr="00326936">
              <w:rPr>
                <w:b/>
                <w:sz w:val="22"/>
              </w:rPr>
              <w:t xml:space="preserve">sklypo </w:t>
            </w:r>
            <w:r w:rsidRPr="00326936">
              <w:rPr>
                <w:b/>
                <w:sz w:val="22"/>
              </w:rPr>
              <w:t>tinkamumo rizika</w:t>
            </w:r>
          </w:p>
        </w:tc>
        <w:tc>
          <w:tcPr>
            <w:tcW w:w="2268" w:type="dxa"/>
          </w:tcPr>
          <w:p w14:paraId="2E435F45" w14:textId="77777777" w:rsidR="007839D4" w:rsidRPr="00326936" w:rsidRDefault="007839D4" w:rsidP="0017241A">
            <w:pPr>
              <w:rPr>
                <w:sz w:val="22"/>
              </w:rPr>
            </w:pPr>
          </w:p>
        </w:tc>
      </w:tr>
      <w:tr w:rsidR="00586712" w:rsidRPr="00326936" w14:paraId="5C4631E7" w14:textId="77777777" w:rsidTr="00B43B6C">
        <w:trPr>
          <w:trHeight w:val="597"/>
        </w:trPr>
        <w:tc>
          <w:tcPr>
            <w:tcW w:w="816" w:type="dxa"/>
            <w:shd w:val="clear" w:color="auto" w:fill="auto"/>
          </w:tcPr>
          <w:p w14:paraId="51802296"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3BBBB7D9" w14:textId="77777777" w:rsidR="00586712" w:rsidRPr="00326936" w:rsidRDefault="00586712" w:rsidP="00586712">
            <w:pPr>
              <w:rPr>
                <w:sz w:val="22"/>
              </w:rPr>
            </w:pPr>
            <w:r w:rsidRPr="00326936">
              <w:rPr>
                <w:sz w:val="22"/>
              </w:rPr>
              <w:t>Žemės sklypo daiktinės teisės yra apribotos, jeigu tokie apribojimai nebuvo atskleisti Privačiam subjektui ir informacija apie juos nėra viešai prieinama.</w:t>
            </w:r>
          </w:p>
        </w:tc>
        <w:tc>
          <w:tcPr>
            <w:tcW w:w="3686" w:type="dxa"/>
            <w:shd w:val="clear" w:color="auto" w:fill="auto"/>
          </w:tcPr>
          <w:p w14:paraId="2B88D421" w14:textId="77777777" w:rsidR="00586712" w:rsidRPr="00326936" w:rsidRDefault="00586712" w:rsidP="00586712">
            <w:pPr>
              <w:jc w:val="both"/>
              <w:rPr>
                <w:sz w:val="22"/>
              </w:rPr>
            </w:pPr>
            <w:r w:rsidRPr="00326936">
              <w:rPr>
                <w:sz w:val="22"/>
              </w:rPr>
              <w:t>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 Privatus subjektas neturi galimybės įgyvendinti Sutarties pagal paties parengtą Pasiūlymą bei Valdžios subjekto pristatytą ir suderintą Sutarties įgyvendinimo planą. Tokiu atveju Investuotojas / Privatus subjektas privalo perorganizuoti veiklą pagal pasikeitusias Sutarties įgyvendinimo aplinkybes, t.y. patirti neplanuotas valdymo išlaidas ar tai gali įtakoti Darbų vykdymo vėlavimą.</w:t>
            </w:r>
          </w:p>
        </w:tc>
        <w:tc>
          <w:tcPr>
            <w:tcW w:w="1417" w:type="dxa"/>
            <w:shd w:val="clear" w:color="auto" w:fill="auto"/>
          </w:tcPr>
          <w:p w14:paraId="3B3EB6BA" w14:textId="77777777" w:rsidR="00586712" w:rsidRPr="00326936" w:rsidRDefault="00586712" w:rsidP="00586712">
            <w:pPr>
              <w:rPr>
                <w:sz w:val="22"/>
              </w:rPr>
            </w:pPr>
            <w:r w:rsidRPr="00326936">
              <w:rPr>
                <w:sz w:val="22"/>
              </w:rPr>
              <w:t>X</w:t>
            </w:r>
          </w:p>
        </w:tc>
        <w:tc>
          <w:tcPr>
            <w:tcW w:w="1701" w:type="dxa"/>
            <w:shd w:val="clear" w:color="auto" w:fill="auto"/>
          </w:tcPr>
          <w:p w14:paraId="6FF4D502" w14:textId="77777777" w:rsidR="00586712" w:rsidRPr="00326936" w:rsidRDefault="00586712" w:rsidP="00586712">
            <w:pPr>
              <w:rPr>
                <w:sz w:val="22"/>
              </w:rPr>
            </w:pPr>
          </w:p>
        </w:tc>
        <w:tc>
          <w:tcPr>
            <w:tcW w:w="1418" w:type="dxa"/>
            <w:shd w:val="clear" w:color="auto" w:fill="auto"/>
          </w:tcPr>
          <w:p w14:paraId="1E9CACF5" w14:textId="77777777" w:rsidR="00586712" w:rsidRPr="00326936" w:rsidRDefault="00586712" w:rsidP="00586712">
            <w:pPr>
              <w:rPr>
                <w:sz w:val="22"/>
              </w:rPr>
            </w:pPr>
          </w:p>
        </w:tc>
        <w:tc>
          <w:tcPr>
            <w:tcW w:w="2268" w:type="dxa"/>
          </w:tcPr>
          <w:p w14:paraId="7BA3F6F6" w14:textId="77777777" w:rsidR="00586712" w:rsidRPr="00326936" w:rsidRDefault="00586712" w:rsidP="00586712">
            <w:pPr>
              <w:rPr>
                <w:sz w:val="22"/>
              </w:rPr>
            </w:pPr>
          </w:p>
        </w:tc>
      </w:tr>
      <w:tr w:rsidR="00586712" w:rsidRPr="00326936" w14:paraId="6B90B8E9" w14:textId="77777777" w:rsidTr="00B43B6C">
        <w:trPr>
          <w:trHeight w:val="597"/>
        </w:trPr>
        <w:tc>
          <w:tcPr>
            <w:tcW w:w="816" w:type="dxa"/>
            <w:shd w:val="clear" w:color="auto" w:fill="auto"/>
          </w:tcPr>
          <w:p w14:paraId="0BF5528C"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5D6C805A" w14:textId="77777777" w:rsidR="00586712" w:rsidRPr="00326936" w:rsidRDefault="00586712" w:rsidP="00586712">
            <w:pPr>
              <w:jc w:val="both"/>
              <w:rPr>
                <w:sz w:val="22"/>
              </w:rPr>
            </w:pPr>
            <w:r w:rsidRPr="00326936">
              <w:rPr>
                <w:sz w:val="22"/>
              </w:rPr>
              <w:t>Žemės sklypų daiktinės teisės yra  apribotos, jeigu tokie apribojimai buvo atskleisti Privačiam subjektui arba informacija apie juos yra viešai prieinama.</w:t>
            </w:r>
          </w:p>
        </w:tc>
        <w:tc>
          <w:tcPr>
            <w:tcW w:w="3686" w:type="dxa"/>
            <w:shd w:val="clear" w:color="auto" w:fill="auto"/>
          </w:tcPr>
          <w:p w14:paraId="2684DF14" w14:textId="77777777" w:rsidR="00586712" w:rsidRPr="00326936" w:rsidRDefault="00586712" w:rsidP="00586712">
            <w:pPr>
              <w:rPr>
                <w:sz w:val="22"/>
              </w:rPr>
            </w:pPr>
            <w:r w:rsidRPr="00326936">
              <w:rPr>
                <w:sz w:val="22"/>
              </w:rPr>
              <w:t>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Sutartiesįgyvendinimo planą neatsižvelgdamas į Žemės sklypui nustatytus daiktinių teisių apribojimus ir šį Sutarties įgyvendinimo planą suderino su Valdžios subjektu. Tokiu atveju Investuotojas / Privatus subjektas privalo perorganizuoti veiklą pagal pasikeitusias projekto įgyvendinimo aplinkybes, t.y. patirti neplanuotas valdymo išlaidas  ar tai gali įtakoti Darbų vykdymo vėlavimą.</w:t>
            </w:r>
          </w:p>
        </w:tc>
        <w:tc>
          <w:tcPr>
            <w:tcW w:w="1417" w:type="dxa"/>
            <w:shd w:val="clear" w:color="auto" w:fill="auto"/>
          </w:tcPr>
          <w:p w14:paraId="526EC8B3" w14:textId="77777777" w:rsidR="00586712" w:rsidRPr="00326936" w:rsidRDefault="00586712" w:rsidP="00586712">
            <w:pPr>
              <w:rPr>
                <w:sz w:val="22"/>
              </w:rPr>
            </w:pPr>
          </w:p>
        </w:tc>
        <w:tc>
          <w:tcPr>
            <w:tcW w:w="1701" w:type="dxa"/>
            <w:shd w:val="clear" w:color="auto" w:fill="auto"/>
          </w:tcPr>
          <w:p w14:paraId="7F164AF9" w14:textId="77777777" w:rsidR="00586712" w:rsidRPr="00326936" w:rsidRDefault="00586712" w:rsidP="00586712">
            <w:pPr>
              <w:rPr>
                <w:sz w:val="22"/>
              </w:rPr>
            </w:pPr>
            <w:r w:rsidRPr="00326936">
              <w:rPr>
                <w:sz w:val="22"/>
              </w:rPr>
              <w:t>X</w:t>
            </w:r>
          </w:p>
        </w:tc>
        <w:tc>
          <w:tcPr>
            <w:tcW w:w="1418" w:type="dxa"/>
            <w:shd w:val="clear" w:color="auto" w:fill="auto"/>
          </w:tcPr>
          <w:p w14:paraId="15472B65" w14:textId="77777777" w:rsidR="00586712" w:rsidRPr="00326936" w:rsidRDefault="00586712" w:rsidP="00586712">
            <w:pPr>
              <w:rPr>
                <w:sz w:val="22"/>
              </w:rPr>
            </w:pPr>
          </w:p>
        </w:tc>
        <w:tc>
          <w:tcPr>
            <w:tcW w:w="2268" w:type="dxa"/>
          </w:tcPr>
          <w:p w14:paraId="66587BC2" w14:textId="77777777" w:rsidR="00586712" w:rsidRPr="00326936" w:rsidRDefault="00586712" w:rsidP="00586712">
            <w:pPr>
              <w:rPr>
                <w:sz w:val="22"/>
              </w:rPr>
            </w:pPr>
          </w:p>
        </w:tc>
      </w:tr>
      <w:tr w:rsidR="00586712" w:rsidRPr="00326936" w14:paraId="542CD050" w14:textId="77777777" w:rsidTr="00B43B6C">
        <w:trPr>
          <w:trHeight w:val="597"/>
        </w:trPr>
        <w:tc>
          <w:tcPr>
            <w:tcW w:w="816" w:type="dxa"/>
            <w:shd w:val="clear" w:color="auto" w:fill="auto"/>
          </w:tcPr>
          <w:p w14:paraId="2A12B104"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2A1DAF5C" w14:textId="77777777" w:rsidR="00586712" w:rsidRPr="00326936" w:rsidRDefault="00586712" w:rsidP="00586712">
            <w:pPr>
              <w:jc w:val="both"/>
              <w:rPr>
                <w:sz w:val="22"/>
              </w:rPr>
            </w:pPr>
            <w:r w:rsidRPr="00326936">
              <w:rPr>
                <w:sz w:val="22"/>
              </w:rPr>
              <w:t>Žemės sklypo būklė yra netinkama (pavyzdžiui, dėl grunto užterštumo</w:t>
            </w:r>
            <w:r w:rsidR="00E43868" w:rsidRPr="00326936">
              <w:rPr>
                <w:sz w:val="22"/>
              </w:rPr>
              <w:t>, grunto sudėties</w:t>
            </w:r>
            <w:r w:rsidRPr="00326936">
              <w:rPr>
                <w:sz w:val="22"/>
              </w:rPr>
              <w:t>), kai Investuotojui Valdžios subjekto pateikta informacija apie Žemės sklypo būklę buvo neteisinga, išskyrus kai Žemės sklypo netinkamumą (pavyzdžiui, užterštumą) sąlygojo Privataus subjekto (jo Subtiekėjų ar kitų pasitelktų ūkio subjektų) veiksmai. Pateiktos informacijos neišsamumas nėra laikomas informacijos neteisingumu.</w:t>
            </w:r>
          </w:p>
        </w:tc>
        <w:tc>
          <w:tcPr>
            <w:tcW w:w="3686" w:type="dxa"/>
            <w:shd w:val="clear" w:color="auto" w:fill="auto"/>
          </w:tcPr>
          <w:p w14:paraId="4FDD2C25" w14:textId="77777777" w:rsidR="00586712" w:rsidRPr="00326936" w:rsidRDefault="00586712" w:rsidP="00586712">
            <w:pPr>
              <w:jc w:val="both"/>
              <w:rPr>
                <w:sz w:val="22"/>
              </w:rPr>
            </w:pPr>
            <w:r w:rsidRPr="00326936">
              <w:rPr>
                <w:sz w:val="22"/>
              </w:rPr>
              <w:t>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Privataus subjekto (jo Subtiekėjų ar kitų pasitelktų ūkio subjektų) veiksmų.</w:t>
            </w:r>
          </w:p>
        </w:tc>
        <w:tc>
          <w:tcPr>
            <w:tcW w:w="1417" w:type="dxa"/>
            <w:shd w:val="clear" w:color="auto" w:fill="auto"/>
          </w:tcPr>
          <w:p w14:paraId="72F36B78" w14:textId="77777777" w:rsidR="00586712" w:rsidRPr="00326936" w:rsidRDefault="00586712" w:rsidP="00586712">
            <w:pPr>
              <w:rPr>
                <w:sz w:val="22"/>
              </w:rPr>
            </w:pPr>
            <w:r w:rsidRPr="00326936">
              <w:rPr>
                <w:sz w:val="22"/>
              </w:rPr>
              <w:t>X</w:t>
            </w:r>
          </w:p>
        </w:tc>
        <w:tc>
          <w:tcPr>
            <w:tcW w:w="1701" w:type="dxa"/>
            <w:shd w:val="clear" w:color="auto" w:fill="auto"/>
          </w:tcPr>
          <w:p w14:paraId="7F6EC73C" w14:textId="77777777" w:rsidR="00586712" w:rsidRPr="00326936" w:rsidRDefault="00586712" w:rsidP="00586712">
            <w:pPr>
              <w:rPr>
                <w:sz w:val="22"/>
              </w:rPr>
            </w:pPr>
          </w:p>
        </w:tc>
        <w:tc>
          <w:tcPr>
            <w:tcW w:w="1418" w:type="dxa"/>
            <w:shd w:val="clear" w:color="auto" w:fill="auto"/>
          </w:tcPr>
          <w:p w14:paraId="57DE57AF" w14:textId="77777777" w:rsidR="00586712" w:rsidRPr="00326936" w:rsidRDefault="00586712" w:rsidP="00586712">
            <w:pPr>
              <w:rPr>
                <w:sz w:val="22"/>
              </w:rPr>
            </w:pPr>
          </w:p>
        </w:tc>
        <w:tc>
          <w:tcPr>
            <w:tcW w:w="2268" w:type="dxa"/>
          </w:tcPr>
          <w:p w14:paraId="07D6BD67" w14:textId="77777777" w:rsidR="00586712" w:rsidRPr="00326936" w:rsidRDefault="00586712" w:rsidP="00586712">
            <w:pPr>
              <w:rPr>
                <w:sz w:val="22"/>
              </w:rPr>
            </w:pPr>
          </w:p>
        </w:tc>
      </w:tr>
      <w:tr w:rsidR="00E43868" w:rsidRPr="00326936" w14:paraId="60066A07" w14:textId="77777777" w:rsidTr="00B43B6C">
        <w:trPr>
          <w:trHeight w:val="597"/>
        </w:trPr>
        <w:tc>
          <w:tcPr>
            <w:tcW w:w="816" w:type="dxa"/>
            <w:shd w:val="clear" w:color="auto" w:fill="auto"/>
          </w:tcPr>
          <w:p w14:paraId="56407A3B" w14:textId="77777777" w:rsidR="00E43868" w:rsidRPr="00326936" w:rsidRDefault="00E43868" w:rsidP="00586712">
            <w:pPr>
              <w:numPr>
                <w:ilvl w:val="1"/>
                <w:numId w:val="31"/>
              </w:numPr>
              <w:ind w:left="0" w:firstLine="0"/>
              <w:jc w:val="both"/>
              <w:rPr>
                <w:b/>
                <w:bCs/>
                <w:sz w:val="22"/>
              </w:rPr>
            </w:pPr>
          </w:p>
        </w:tc>
        <w:tc>
          <w:tcPr>
            <w:tcW w:w="2576" w:type="dxa"/>
            <w:gridSpan w:val="2"/>
            <w:shd w:val="clear" w:color="auto" w:fill="auto"/>
          </w:tcPr>
          <w:p w14:paraId="029E1C3A" w14:textId="77777777" w:rsidR="00E43868" w:rsidRPr="00326936" w:rsidRDefault="00E43868" w:rsidP="00586712">
            <w:pPr>
              <w:jc w:val="both"/>
              <w:rPr>
                <w:sz w:val="22"/>
              </w:rPr>
            </w:pPr>
            <w:r w:rsidRPr="00326936">
              <w:rPr>
                <w:sz w:val="22"/>
              </w:rPr>
              <w:t>Žemės sklype aptinkama statybinių atliekų.</w:t>
            </w:r>
          </w:p>
        </w:tc>
        <w:tc>
          <w:tcPr>
            <w:tcW w:w="3686" w:type="dxa"/>
            <w:shd w:val="clear" w:color="auto" w:fill="auto"/>
          </w:tcPr>
          <w:p w14:paraId="06AD9B0A" w14:textId="77777777" w:rsidR="00E43868" w:rsidRPr="00326936" w:rsidRDefault="00E43868" w:rsidP="00E43868">
            <w:pPr>
              <w:jc w:val="both"/>
              <w:rPr>
                <w:sz w:val="22"/>
              </w:rPr>
            </w:pPr>
            <w:r w:rsidRPr="00326936">
              <w:rPr>
                <w:sz w:val="22"/>
              </w:rPr>
              <w:t>Jeidu dėl statybinių atliekų aptikimo Žemės sklype pasikeičia Darbų išlaidos,</w:t>
            </w:r>
            <w:r w:rsidRPr="00326936">
              <w:t xml:space="preserve"> </w:t>
            </w:r>
            <w:r w:rsidRPr="00326936">
              <w:rPr>
                <w:sz w:val="22"/>
              </w:rPr>
              <w:t>kai statybinių atliekų atsiradimas nebuvo sąlygotas Privataus subjekto (jo Subtiekėjų ar kitų pasitelktų ūkio subjektų) veiksmų.</w:t>
            </w:r>
          </w:p>
        </w:tc>
        <w:tc>
          <w:tcPr>
            <w:tcW w:w="1417" w:type="dxa"/>
            <w:shd w:val="clear" w:color="auto" w:fill="auto"/>
          </w:tcPr>
          <w:p w14:paraId="4D218A6D" w14:textId="77777777" w:rsidR="00E43868" w:rsidRPr="00326936" w:rsidRDefault="00E43868" w:rsidP="00586712">
            <w:pPr>
              <w:rPr>
                <w:sz w:val="22"/>
              </w:rPr>
            </w:pPr>
            <w:r w:rsidRPr="00326936">
              <w:rPr>
                <w:sz w:val="22"/>
              </w:rPr>
              <w:t>X</w:t>
            </w:r>
          </w:p>
        </w:tc>
        <w:tc>
          <w:tcPr>
            <w:tcW w:w="1701" w:type="dxa"/>
            <w:shd w:val="clear" w:color="auto" w:fill="auto"/>
          </w:tcPr>
          <w:p w14:paraId="1AC8667C" w14:textId="77777777" w:rsidR="00E43868" w:rsidRPr="00326936" w:rsidRDefault="00E43868" w:rsidP="00586712">
            <w:pPr>
              <w:rPr>
                <w:sz w:val="22"/>
              </w:rPr>
            </w:pPr>
          </w:p>
        </w:tc>
        <w:tc>
          <w:tcPr>
            <w:tcW w:w="1418" w:type="dxa"/>
            <w:shd w:val="clear" w:color="auto" w:fill="auto"/>
          </w:tcPr>
          <w:p w14:paraId="15106703" w14:textId="77777777" w:rsidR="00E43868" w:rsidRPr="00326936" w:rsidRDefault="00E43868" w:rsidP="00586712">
            <w:pPr>
              <w:rPr>
                <w:sz w:val="22"/>
              </w:rPr>
            </w:pPr>
          </w:p>
        </w:tc>
        <w:tc>
          <w:tcPr>
            <w:tcW w:w="2268" w:type="dxa"/>
          </w:tcPr>
          <w:p w14:paraId="314C87E7" w14:textId="77777777" w:rsidR="00E43868" w:rsidRPr="00326936" w:rsidRDefault="00E43868" w:rsidP="00586712">
            <w:pPr>
              <w:rPr>
                <w:sz w:val="22"/>
              </w:rPr>
            </w:pPr>
          </w:p>
        </w:tc>
      </w:tr>
      <w:tr w:rsidR="00586712" w:rsidRPr="00326936" w14:paraId="2801325B" w14:textId="77777777" w:rsidTr="00B43B6C">
        <w:trPr>
          <w:trHeight w:val="597"/>
        </w:trPr>
        <w:tc>
          <w:tcPr>
            <w:tcW w:w="816" w:type="dxa"/>
            <w:shd w:val="clear" w:color="auto" w:fill="auto"/>
          </w:tcPr>
          <w:p w14:paraId="711E88D3"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3B73F147" w14:textId="77777777" w:rsidR="00586712" w:rsidRPr="00326936" w:rsidRDefault="00586712" w:rsidP="00586712">
            <w:pPr>
              <w:rPr>
                <w:sz w:val="22"/>
              </w:rPr>
            </w:pPr>
            <w:r w:rsidRPr="00326936">
              <w:rPr>
                <w:sz w:val="22"/>
              </w:rPr>
              <w:t>Žemės sklypo būklė yra netinkama (pavyzdžiui, dėl užterštumo</w:t>
            </w:r>
            <w:r w:rsidR="00E43868" w:rsidRPr="00326936">
              <w:rPr>
                <w:sz w:val="22"/>
              </w:rPr>
              <w:t>, grunto sudėties</w:t>
            </w:r>
            <w:r w:rsidRPr="00326936">
              <w:rPr>
                <w:sz w:val="22"/>
              </w:rPr>
              <w:t xml:space="preserve">), išskyrus šio Sutarties priedo 1.3 </w:t>
            </w:r>
            <w:r w:rsidR="00E43868" w:rsidRPr="00326936">
              <w:rPr>
                <w:sz w:val="22"/>
              </w:rPr>
              <w:t xml:space="preserve">ir 1.4 </w:t>
            </w:r>
            <w:r w:rsidRPr="00326936">
              <w:rPr>
                <w:sz w:val="22"/>
              </w:rPr>
              <w:t>punkt</w:t>
            </w:r>
            <w:r w:rsidR="00E43868" w:rsidRPr="00326936">
              <w:rPr>
                <w:sz w:val="22"/>
              </w:rPr>
              <w:t>uose</w:t>
            </w:r>
            <w:r w:rsidRPr="00326936">
              <w:rPr>
                <w:sz w:val="22"/>
              </w:rPr>
              <w:t xml:space="preserve"> numatyt</w:t>
            </w:r>
            <w:r w:rsidR="00E43868" w:rsidRPr="00326936">
              <w:rPr>
                <w:sz w:val="22"/>
              </w:rPr>
              <w:t>us</w:t>
            </w:r>
            <w:r w:rsidRPr="00326936">
              <w:rPr>
                <w:sz w:val="22"/>
              </w:rPr>
              <w:t xml:space="preserve"> atvej</w:t>
            </w:r>
            <w:r w:rsidR="00E43868" w:rsidRPr="00326936">
              <w:rPr>
                <w:sz w:val="22"/>
              </w:rPr>
              <w:t>us</w:t>
            </w:r>
            <w:r w:rsidRPr="00326936">
              <w:rPr>
                <w:sz w:val="22"/>
              </w:rPr>
              <w:t>.</w:t>
            </w:r>
          </w:p>
        </w:tc>
        <w:tc>
          <w:tcPr>
            <w:tcW w:w="3686" w:type="dxa"/>
            <w:shd w:val="clear" w:color="auto" w:fill="auto"/>
          </w:tcPr>
          <w:p w14:paraId="69FBF68D" w14:textId="77777777" w:rsidR="00586712" w:rsidRPr="00326936" w:rsidRDefault="00130FD9" w:rsidP="00130FD9">
            <w:pPr>
              <w:jc w:val="both"/>
              <w:rPr>
                <w:sz w:val="22"/>
              </w:rPr>
            </w:pPr>
            <w:r w:rsidRPr="00326936">
              <w:rPr>
                <w:sz w:val="22"/>
              </w:rPr>
              <w:t>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Taipogi Privačiam subjektui priskiriama rizika, j</w:t>
            </w:r>
            <w:r w:rsidR="00586712" w:rsidRPr="00326936">
              <w:rPr>
                <w:sz w:val="22"/>
              </w:rPr>
              <w:t>eigu Žemės sklypas tampa netinkamu dėl Privataus subjekto (jo Subtiekėjų ar kitų pasitelktų ūkio subjektų) veiksmų</w:t>
            </w:r>
            <w:r w:rsidRPr="00326936">
              <w:rPr>
                <w:sz w:val="22"/>
              </w:rPr>
              <w:t>.</w:t>
            </w:r>
          </w:p>
        </w:tc>
        <w:tc>
          <w:tcPr>
            <w:tcW w:w="1417" w:type="dxa"/>
            <w:shd w:val="clear" w:color="auto" w:fill="auto"/>
          </w:tcPr>
          <w:p w14:paraId="022E5D30" w14:textId="77777777" w:rsidR="00586712" w:rsidRPr="00326936" w:rsidRDefault="00586712" w:rsidP="00586712">
            <w:pPr>
              <w:rPr>
                <w:sz w:val="22"/>
              </w:rPr>
            </w:pPr>
          </w:p>
        </w:tc>
        <w:tc>
          <w:tcPr>
            <w:tcW w:w="1701" w:type="dxa"/>
            <w:shd w:val="clear" w:color="auto" w:fill="auto"/>
          </w:tcPr>
          <w:p w14:paraId="47B9A55F" w14:textId="77777777" w:rsidR="00586712" w:rsidRPr="00326936" w:rsidRDefault="00586712" w:rsidP="00586712">
            <w:pPr>
              <w:rPr>
                <w:sz w:val="22"/>
              </w:rPr>
            </w:pPr>
            <w:r w:rsidRPr="00326936">
              <w:rPr>
                <w:sz w:val="22"/>
              </w:rPr>
              <w:t>X</w:t>
            </w:r>
          </w:p>
        </w:tc>
        <w:tc>
          <w:tcPr>
            <w:tcW w:w="1418" w:type="dxa"/>
            <w:shd w:val="clear" w:color="auto" w:fill="auto"/>
          </w:tcPr>
          <w:p w14:paraId="380A0A6D" w14:textId="77777777" w:rsidR="00586712" w:rsidRPr="00326936" w:rsidRDefault="00586712" w:rsidP="00586712">
            <w:pPr>
              <w:rPr>
                <w:sz w:val="22"/>
              </w:rPr>
            </w:pPr>
          </w:p>
        </w:tc>
        <w:tc>
          <w:tcPr>
            <w:tcW w:w="2268" w:type="dxa"/>
          </w:tcPr>
          <w:p w14:paraId="743ECB11" w14:textId="77777777" w:rsidR="00586712" w:rsidRPr="00326936" w:rsidRDefault="00586712" w:rsidP="00586712">
            <w:pPr>
              <w:rPr>
                <w:sz w:val="22"/>
              </w:rPr>
            </w:pPr>
          </w:p>
        </w:tc>
      </w:tr>
      <w:tr w:rsidR="00586712" w:rsidRPr="00326936" w14:paraId="790BF452" w14:textId="77777777" w:rsidTr="00B43B6C">
        <w:trPr>
          <w:trHeight w:val="597"/>
        </w:trPr>
        <w:tc>
          <w:tcPr>
            <w:tcW w:w="816" w:type="dxa"/>
            <w:shd w:val="clear" w:color="auto" w:fill="auto"/>
          </w:tcPr>
          <w:p w14:paraId="50F5852E" w14:textId="77777777" w:rsidR="00586712" w:rsidRPr="00326936" w:rsidRDefault="00586712" w:rsidP="00586712">
            <w:pPr>
              <w:numPr>
                <w:ilvl w:val="1"/>
                <w:numId w:val="31"/>
              </w:numPr>
              <w:ind w:left="0" w:firstLine="0"/>
              <w:jc w:val="both"/>
              <w:rPr>
                <w:b/>
                <w:bCs/>
                <w:sz w:val="22"/>
              </w:rPr>
            </w:pPr>
            <w:bookmarkStart w:id="1306" w:name="_Ref90532136"/>
          </w:p>
        </w:tc>
        <w:bookmarkEnd w:id="1306"/>
        <w:tc>
          <w:tcPr>
            <w:tcW w:w="2576" w:type="dxa"/>
            <w:gridSpan w:val="2"/>
            <w:shd w:val="clear" w:color="auto" w:fill="auto"/>
          </w:tcPr>
          <w:p w14:paraId="7603116C" w14:textId="77777777" w:rsidR="00586712" w:rsidRPr="00326936" w:rsidRDefault="00586712" w:rsidP="00586712">
            <w:pPr>
              <w:jc w:val="both"/>
              <w:rPr>
                <w:sz w:val="22"/>
              </w:rPr>
            </w:pPr>
            <w:r w:rsidRPr="00326936">
              <w:rPr>
                <w:sz w:val="22"/>
              </w:rPr>
              <w:t>Specialiųjų Žemės sklypo naudojimo sąlygų nustatymas ar pakeitimas,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p>
        </w:tc>
        <w:tc>
          <w:tcPr>
            <w:tcW w:w="3686" w:type="dxa"/>
            <w:shd w:val="clear" w:color="auto" w:fill="auto"/>
          </w:tcPr>
          <w:p w14:paraId="6EC042A9" w14:textId="77777777" w:rsidR="00586712" w:rsidRPr="00326936" w:rsidRDefault="00586712" w:rsidP="00586712">
            <w:pPr>
              <w:jc w:val="both"/>
              <w:rPr>
                <w:sz w:val="22"/>
              </w:rPr>
            </w:pPr>
            <w:r w:rsidRPr="00326936">
              <w:rPr>
                <w:sz w:val="22"/>
              </w:rPr>
              <w:t xml:space="preserve">Valdžios subjektas neatskleidė visų jam žinomų Žemės sklypo naudojimo sąlygų arba </w:t>
            </w:r>
          </w:p>
          <w:p w14:paraId="60CA32EC" w14:textId="77777777" w:rsidR="00586712" w:rsidRPr="00326936" w:rsidRDefault="00586712" w:rsidP="00586712">
            <w:pPr>
              <w:jc w:val="both"/>
              <w:rPr>
                <w:sz w:val="22"/>
              </w:rPr>
            </w:pPr>
            <w:r w:rsidRPr="00326936">
              <w:rPr>
                <w:sz w:val="22"/>
              </w:rPr>
              <w:t>neatsižvelgė į Investuotojo Pirkimo metu pateiktus pasiūlymus dėl Žemės sklypų naudojimo sąlygų, kai sprendimas dėl tokių sąlygų priklauso Valdžios subjekto kompetencijai, o</w:t>
            </w:r>
            <w:r w:rsidRPr="00326936">
              <w:rPr>
                <w:bCs/>
                <w:sz w:val="22"/>
              </w:rPr>
              <w:t xml:space="preserve"> įgyvendinant Projektą tapo būtina pakeisti/ nustatyti specialiąsias Žemės sklypo naudojimo sąlygas, todėl gali tapti būtina pakeisti planuotus projektinius sprendinius, todėl Privatus subjektas patirs neplanuotas projektavimo paslaugų išlaidas.</w:t>
            </w:r>
          </w:p>
        </w:tc>
        <w:tc>
          <w:tcPr>
            <w:tcW w:w="1417" w:type="dxa"/>
            <w:shd w:val="clear" w:color="auto" w:fill="auto"/>
          </w:tcPr>
          <w:p w14:paraId="4810665E" w14:textId="77777777" w:rsidR="00586712" w:rsidRPr="00326936" w:rsidRDefault="00586712" w:rsidP="00586712">
            <w:pPr>
              <w:rPr>
                <w:sz w:val="22"/>
              </w:rPr>
            </w:pPr>
            <w:r w:rsidRPr="00326936">
              <w:rPr>
                <w:sz w:val="22"/>
              </w:rPr>
              <w:t>X</w:t>
            </w:r>
          </w:p>
        </w:tc>
        <w:tc>
          <w:tcPr>
            <w:tcW w:w="1701" w:type="dxa"/>
            <w:shd w:val="clear" w:color="auto" w:fill="auto"/>
          </w:tcPr>
          <w:p w14:paraId="38340DCC" w14:textId="77777777" w:rsidR="00586712" w:rsidRPr="00326936" w:rsidRDefault="00586712" w:rsidP="00586712">
            <w:pPr>
              <w:rPr>
                <w:sz w:val="22"/>
              </w:rPr>
            </w:pPr>
          </w:p>
        </w:tc>
        <w:tc>
          <w:tcPr>
            <w:tcW w:w="1418" w:type="dxa"/>
            <w:shd w:val="clear" w:color="auto" w:fill="auto"/>
          </w:tcPr>
          <w:p w14:paraId="4002294B" w14:textId="77777777" w:rsidR="00586712" w:rsidRPr="00326936" w:rsidRDefault="00586712" w:rsidP="00586712">
            <w:pPr>
              <w:rPr>
                <w:sz w:val="22"/>
              </w:rPr>
            </w:pPr>
          </w:p>
        </w:tc>
        <w:tc>
          <w:tcPr>
            <w:tcW w:w="2268" w:type="dxa"/>
          </w:tcPr>
          <w:p w14:paraId="2DF70873" w14:textId="77777777" w:rsidR="00586712" w:rsidRPr="00326936" w:rsidRDefault="00586712" w:rsidP="00586712">
            <w:pPr>
              <w:rPr>
                <w:sz w:val="22"/>
              </w:rPr>
            </w:pPr>
          </w:p>
        </w:tc>
      </w:tr>
      <w:tr w:rsidR="00586712" w:rsidRPr="00326936" w14:paraId="698149B8" w14:textId="77777777" w:rsidTr="00B43B6C">
        <w:trPr>
          <w:trHeight w:val="597"/>
        </w:trPr>
        <w:tc>
          <w:tcPr>
            <w:tcW w:w="816" w:type="dxa"/>
            <w:shd w:val="clear" w:color="auto" w:fill="auto"/>
          </w:tcPr>
          <w:p w14:paraId="5AA8F81B"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1F4309A3" w14:textId="77777777" w:rsidR="00586712" w:rsidRPr="00326936" w:rsidRDefault="00586712" w:rsidP="008E4DB5">
            <w:pPr>
              <w:jc w:val="both"/>
              <w:rPr>
                <w:sz w:val="22"/>
              </w:rPr>
            </w:pPr>
            <w:r w:rsidRPr="00326936">
              <w:rPr>
                <w:sz w:val="22"/>
              </w:rPr>
              <w:t xml:space="preserve">Specialiųjų Žemės sklypo naudojimo sąlygų nustatymas ar pakeitimas, išskyrus šio Sutarties priedo </w:t>
            </w:r>
            <w:r w:rsidR="007F5AD6" w:rsidRPr="00326936">
              <w:rPr>
                <w:sz w:val="22"/>
              </w:rPr>
              <w:fldChar w:fldCharType="begin"/>
            </w:r>
            <w:r w:rsidR="007F5AD6" w:rsidRPr="00326936">
              <w:rPr>
                <w:sz w:val="22"/>
              </w:rPr>
              <w:instrText xml:space="preserve"> REF _Ref90532136 \r \h </w:instrText>
            </w:r>
            <w:r w:rsidR="007F5AD6" w:rsidRPr="00326936">
              <w:rPr>
                <w:sz w:val="22"/>
              </w:rPr>
            </w:r>
            <w:r w:rsidR="007F5AD6" w:rsidRPr="00326936">
              <w:rPr>
                <w:sz w:val="22"/>
              </w:rPr>
              <w:fldChar w:fldCharType="separate"/>
            </w:r>
            <w:r w:rsidR="00B87438">
              <w:rPr>
                <w:sz w:val="22"/>
              </w:rPr>
              <w:t>1.6</w:t>
            </w:r>
            <w:r w:rsidR="007F5AD6" w:rsidRPr="00326936">
              <w:rPr>
                <w:sz w:val="22"/>
              </w:rPr>
              <w:fldChar w:fldCharType="end"/>
            </w:r>
            <w:r w:rsidR="007F5AD6" w:rsidRPr="00326936">
              <w:rPr>
                <w:sz w:val="22"/>
              </w:rPr>
              <w:t xml:space="preserve"> </w:t>
            </w:r>
            <w:r w:rsidRPr="00326936">
              <w:rPr>
                <w:sz w:val="22"/>
              </w:rPr>
              <w:t>punkte nurodytus atvejus;</w:t>
            </w:r>
          </w:p>
        </w:tc>
        <w:tc>
          <w:tcPr>
            <w:tcW w:w="3686" w:type="dxa"/>
            <w:shd w:val="clear" w:color="auto" w:fill="auto"/>
          </w:tcPr>
          <w:p w14:paraId="69D58648" w14:textId="77777777" w:rsidR="00586712" w:rsidRPr="00326936" w:rsidRDefault="00586712" w:rsidP="00586712">
            <w:pPr>
              <w:jc w:val="both"/>
              <w:rPr>
                <w:sz w:val="22"/>
              </w:rPr>
            </w:pPr>
            <w:r w:rsidRPr="00326936">
              <w:rPr>
                <w:sz w:val="22"/>
              </w:rPr>
              <w:t xml:space="preserve">Konkretų susitarimą dėl specialiųjų Žemės sklypo naudojimo sąlygų šalys pasiekė Pirkimo metu, tačiau Investuotojui / Privačiam subjektui, įgyvendinant susitarimus, galimi nukrypimai nuo planuoto grafiko ir veikloms įgyvendinti skirto biudžeto arba </w:t>
            </w:r>
          </w:p>
          <w:p w14:paraId="3F8D70B7" w14:textId="77777777" w:rsidR="00586712" w:rsidRPr="00326936" w:rsidRDefault="00586712" w:rsidP="00586712">
            <w:pPr>
              <w:jc w:val="both"/>
              <w:rPr>
                <w:sz w:val="22"/>
              </w:rPr>
            </w:pPr>
            <w:r w:rsidRPr="00326936">
              <w:rPr>
                <w:sz w:val="22"/>
              </w:rPr>
              <w:t xml:space="preserve">Investuotojas Pirkimo metu nepasiūlė nustatyti/ pakeisti specialiąsias Žemės sklypo naudojimo sąlygas ir </w:t>
            </w:r>
            <w:r w:rsidRPr="00326936">
              <w:rPr>
                <w:bCs/>
                <w:sz w:val="22"/>
              </w:rPr>
              <w:t>Pradėjus įgyvendinti Projektą paaiškėjo aplinkybės, dėl kurių tapo būtina pakeisti specialiąsias Žemės sklypo naudojimo sąlygas. Nustačius ar pakeitus specialiąsias Žemės sklypo naudojimo sąlygas gali tapti būtina pakeisti planuotus projektinius sprendinius, todėl Privatus subjektas patirs neplanuotas projektavimo paslaugų išlaidas.</w:t>
            </w:r>
          </w:p>
        </w:tc>
        <w:tc>
          <w:tcPr>
            <w:tcW w:w="1417" w:type="dxa"/>
            <w:shd w:val="clear" w:color="auto" w:fill="auto"/>
          </w:tcPr>
          <w:p w14:paraId="302A0049" w14:textId="77777777" w:rsidR="00586712" w:rsidRPr="00326936" w:rsidRDefault="00586712" w:rsidP="00586712">
            <w:pPr>
              <w:rPr>
                <w:sz w:val="22"/>
              </w:rPr>
            </w:pPr>
          </w:p>
        </w:tc>
        <w:tc>
          <w:tcPr>
            <w:tcW w:w="1701" w:type="dxa"/>
            <w:shd w:val="clear" w:color="auto" w:fill="auto"/>
          </w:tcPr>
          <w:p w14:paraId="5659C842" w14:textId="77777777" w:rsidR="00586712" w:rsidRPr="00326936" w:rsidRDefault="00586712" w:rsidP="00586712">
            <w:pPr>
              <w:rPr>
                <w:sz w:val="22"/>
              </w:rPr>
            </w:pPr>
            <w:r w:rsidRPr="00326936">
              <w:rPr>
                <w:sz w:val="22"/>
              </w:rPr>
              <w:t>X</w:t>
            </w:r>
          </w:p>
        </w:tc>
        <w:tc>
          <w:tcPr>
            <w:tcW w:w="1418" w:type="dxa"/>
            <w:shd w:val="clear" w:color="auto" w:fill="auto"/>
          </w:tcPr>
          <w:p w14:paraId="4D6480B7" w14:textId="77777777" w:rsidR="00586712" w:rsidRPr="00326936" w:rsidRDefault="00586712" w:rsidP="00586712">
            <w:pPr>
              <w:rPr>
                <w:sz w:val="22"/>
              </w:rPr>
            </w:pPr>
          </w:p>
        </w:tc>
        <w:tc>
          <w:tcPr>
            <w:tcW w:w="2268" w:type="dxa"/>
          </w:tcPr>
          <w:p w14:paraId="23AAC62C" w14:textId="77777777" w:rsidR="00586712" w:rsidRPr="00326936" w:rsidRDefault="00586712" w:rsidP="00586712">
            <w:pPr>
              <w:rPr>
                <w:sz w:val="22"/>
              </w:rPr>
            </w:pPr>
          </w:p>
        </w:tc>
      </w:tr>
      <w:tr w:rsidR="00586712" w:rsidRPr="00326936" w14:paraId="3B9041C4" w14:textId="77777777" w:rsidTr="00B43B6C">
        <w:trPr>
          <w:trHeight w:val="597"/>
        </w:trPr>
        <w:tc>
          <w:tcPr>
            <w:tcW w:w="816" w:type="dxa"/>
            <w:shd w:val="clear" w:color="auto" w:fill="auto"/>
          </w:tcPr>
          <w:p w14:paraId="1FF5F97A" w14:textId="77777777" w:rsidR="00586712" w:rsidRPr="00326936" w:rsidRDefault="00586712" w:rsidP="00586712">
            <w:pPr>
              <w:numPr>
                <w:ilvl w:val="1"/>
                <w:numId w:val="31"/>
              </w:numPr>
              <w:ind w:left="0" w:firstLine="0"/>
              <w:jc w:val="both"/>
              <w:rPr>
                <w:b/>
                <w:bCs/>
                <w:sz w:val="22"/>
              </w:rPr>
            </w:pPr>
            <w:bookmarkStart w:id="1307" w:name="_Ref62232679"/>
          </w:p>
        </w:tc>
        <w:bookmarkEnd w:id="1307"/>
        <w:tc>
          <w:tcPr>
            <w:tcW w:w="2576" w:type="dxa"/>
            <w:gridSpan w:val="2"/>
            <w:shd w:val="clear" w:color="auto" w:fill="auto"/>
          </w:tcPr>
          <w:p w14:paraId="3A708ACC" w14:textId="77777777" w:rsidR="00586712" w:rsidRPr="00326936" w:rsidRDefault="00586712" w:rsidP="00586712">
            <w:pPr>
              <w:jc w:val="both"/>
              <w:rPr>
                <w:sz w:val="22"/>
              </w:rPr>
            </w:pPr>
            <w:r w:rsidRPr="00326936">
              <w:rPr>
                <w:sz w:val="22"/>
              </w:rPr>
              <w:t>Inžinerinių tinklų Žemės sklype (tiek ir už jo ribų) perkėlimas, vietos jiems parinkimas ir jų pajungimas prie Objekto tokiu būdu, kad būtų netenkinami Specifikacijose ir Pasiūlyme nustatyti reikalavimai.</w:t>
            </w:r>
          </w:p>
        </w:tc>
        <w:tc>
          <w:tcPr>
            <w:tcW w:w="3686" w:type="dxa"/>
            <w:shd w:val="clear" w:color="auto" w:fill="auto"/>
          </w:tcPr>
          <w:p w14:paraId="0A8986E9" w14:textId="77777777" w:rsidR="00586712" w:rsidRPr="00326936" w:rsidRDefault="00586712" w:rsidP="00586712">
            <w:pPr>
              <w:jc w:val="both"/>
              <w:rPr>
                <w:sz w:val="22"/>
              </w:rPr>
            </w:pPr>
            <w:r w:rsidRPr="00326936">
              <w:rPr>
                <w:sz w:val="22"/>
              </w:rPr>
              <w:t>Rizikos veiksnio pasireiškimas reiškia išaugusias išlaidas Darbams, Darbų vėlavimus, susijusius su inžinerinių tinklų pajungumu, jų perkėlimu taip, kad inžineriniai tinklai, jų vieta atitiktų Projektinę dokumentaciją.</w:t>
            </w:r>
          </w:p>
        </w:tc>
        <w:tc>
          <w:tcPr>
            <w:tcW w:w="1417" w:type="dxa"/>
            <w:shd w:val="clear" w:color="auto" w:fill="auto"/>
          </w:tcPr>
          <w:p w14:paraId="5909411B" w14:textId="77777777" w:rsidR="00586712" w:rsidRPr="00326936" w:rsidRDefault="00586712" w:rsidP="00586712">
            <w:pPr>
              <w:rPr>
                <w:sz w:val="22"/>
              </w:rPr>
            </w:pPr>
          </w:p>
        </w:tc>
        <w:tc>
          <w:tcPr>
            <w:tcW w:w="1701" w:type="dxa"/>
            <w:shd w:val="clear" w:color="auto" w:fill="auto"/>
          </w:tcPr>
          <w:p w14:paraId="531385F2" w14:textId="77777777" w:rsidR="00586712" w:rsidRPr="00326936" w:rsidRDefault="00586712" w:rsidP="00586712">
            <w:pPr>
              <w:rPr>
                <w:sz w:val="22"/>
              </w:rPr>
            </w:pPr>
            <w:r w:rsidRPr="00326936">
              <w:rPr>
                <w:sz w:val="22"/>
              </w:rPr>
              <w:t>X</w:t>
            </w:r>
          </w:p>
        </w:tc>
        <w:tc>
          <w:tcPr>
            <w:tcW w:w="1418" w:type="dxa"/>
            <w:shd w:val="clear" w:color="auto" w:fill="auto"/>
          </w:tcPr>
          <w:p w14:paraId="2F06664A" w14:textId="77777777" w:rsidR="00586712" w:rsidRPr="00326936" w:rsidRDefault="00586712" w:rsidP="00586712">
            <w:pPr>
              <w:rPr>
                <w:sz w:val="22"/>
              </w:rPr>
            </w:pPr>
          </w:p>
        </w:tc>
        <w:tc>
          <w:tcPr>
            <w:tcW w:w="2268" w:type="dxa"/>
          </w:tcPr>
          <w:p w14:paraId="238EE267" w14:textId="77777777" w:rsidR="00586712" w:rsidRPr="00326936" w:rsidRDefault="00586712" w:rsidP="00586712">
            <w:pPr>
              <w:rPr>
                <w:sz w:val="22"/>
              </w:rPr>
            </w:pPr>
          </w:p>
        </w:tc>
      </w:tr>
      <w:tr w:rsidR="00586712" w:rsidRPr="00326936" w14:paraId="258932C4" w14:textId="77777777" w:rsidTr="00B43B6C">
        <w:trPr>
          <w:trHeight w:val="597"/>
        </w:trPr>
        <w:tc>
          <w:tcPr>
            <w:tcW w:w="816" w:type="dxa"/>
            <w:shd w:val="clear" w:color="auto" w:fill="auto"/>
          </w:tcPr>
          <w:p w14:paraId="2837C675"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7EC55090" w14:textId="77777777" w:rsidR="00586712" w:rsidRPr="00326936" w:rsidRDefault="00586712" w:rsidP="00586712">
            <w:pPr>
              <w:rPr>
                <w:sz w:val="22"/>
              </w:rPr>
            </w:pPr>
            <w:r w:rsidRPr="00326936">
              <w:rPr>
                <w:sz w:val="22"/>
              </w:rPr>
              <w:t>Reikalingų sutarčių su Komunalinių paslaugų teikėjais nesudarymas.</w:t>
            </w:r>
          </w:p>
        </w:tc>
        <w:tc>
          <w:tcPr>
            <w:tcW w:w="3686" w:type="dxa"/>
            <w:shd w:val="clear" w:color="auto" w:fill="auto"/>
          </w:tcPr>
          <w:p w14:paraId="72B0B140" w14:textId="77777777" w:rsidR="00586712" w:rsidRPr="00326936" w:rsidRDefault="00586712" w:rsidP="00586712">
            <w:pPr>
              <w:rPr>
                <w:sz w:val="22"/>
              </w:rPr>
            </w:pPr>
            <w:r w:rsidRPr="00326936">
              <w:rPr>
                <w:sz w:val="22"/>
              </w:rPr>
              <w:t>Rizikos veiksnio pasireiškimas reiškia išaugusias rangos darbų ir (ar) Paslaugų teikimo išlaidas bei galimą Eksploatacijos pradžios vėlavimą.</w:t>
            </w:r>
          </w:p>
        </w:tc>
        <w:tc>
          <w:tcPr>
            <w:tcW w:w="1417" w:type="dxa"/>
            <w:shd w:val="clear" w:color="auto" w:fill="auto"/>
          </w:tcPr>
          <w:p w14:paraId="7F8CD7B6" w14:textId="77777777" w:rsidR="00586712" w:rsidRPr="00326936" w:rsidRDefault="00586712" w:rsidP="00586712">
            <w:pPr>
              <w:rPr>
                <w:sz w:val="22"/>
              </w:rPr>
            </w:pPr>
          </w:p>
        </w:tc>
        <w:tc>
          <w:tcPr>
            <w:tcW w:w="1701" w:type="dxa"/>
            <w:shd w:val="clear" w:color="auto" w:fill="auto"/>
          </w:tcPr>
          <w:p w14:paraId="593C5DDF" w14:textId="77777777" w:rsidR="00586712" w:rsidRPr="00326936" w:rsidRDefault="00586712" w:rsidP="00586712">
            <w:pPr>
              <w:rPr>
                <w:sz w:val="22"/>
              </w:rPr>
            </w:pPr>
            <w:r w:rsidRPr="00326936">
              <w:rPr>
                <w:sz w:val="22"/>
              </w:rPr>
              <w:t>X</w:t>
            </w:r>
          </w:p>
        </w:tc>
        <w:tc>
          <w:tcPr>
            <w:tcW w:w="1418" w:type="dxa"/>
            <w:shd w:val="clear" w:color="auto" w:fill="auto"/>
          </w:tcPr>
          <w:p w14:paraId="7BEA1E7B" w14:textId="77777777" w:rsidR="00586712" w:rsidRPr="00326936" w:rsidRDefault="00586712" w:rsidP="00586712">
            <w:pPr>
              <w:rPr>
                <w:sz w:val="22"/>
              </w:rPr>
            </w:pPr>
          </w:p>
        </w:tc>
        <w:tc>
          <w:tcPr>
            <w:tcW w:w="2268" w:type="dxa"/>
          </w:tcPr>
          <w:p w14:paraId="5FA05928" w14:textId="77777777" w:rsidR="00586712" w:rsidRPr="00326936" w:rsidRDefault="00586712" w:rsidP="00586712">
            <w:pPr>
              <w:rPr>
                <w:sz w:val="22"/>
              </w:rPr>
            </w:pPr>
          </w:p>
        </w:tc>
      </w:tr>
      <w:tr w:rsidR="00586712" w:rsidRPr="00326936" w14:paraId="68C0169D" w14:textId="77777777" w:rsidTr="00B43B6C">
        <w:trPr>
          <w:trHeight w:val="597"/>
        </w:trPr>
        <w:tc>
          <w:tcPr>
            <w:tcW w:w="816" w:type="dxa"/>
            <w:shd w:val="clear" w:color="auto" w:fill="auto"/>
          </w:tcPr>
          <w:p w14:paraId="1B6D5DE0"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4DB71797" w14:textId="77777777" w:rsidR="00586712" w:rsidRPr="00326936" w:rsidRDefault="00586712" w:rsidP="00586712">
            <w:pPr>
              <w:rPr>
                <w:sz w:val="22"/>
              </w:rPr>
            </w:pPr>
            <w:r w:rsidRPr="00326936">
              <w:rPr>
                <w:sz w:val="22"/>
              </w:rPr>
              <w:t>Žemės sklypas (statybvietė) nėra prienami.</w:t>
            </w:r>
          </w:p>
        </w:tc>
        <w:tc>
          <w:tcPr>
            <w:tcW w:w="3686" w:type="dxa"/>
            <w:shd w:val="clear" w:color="auto" w:fill="auto"/>
          </w:tcPr>
          <w:p w14:paraId="0410E50F" w14:textId="77777777" w:rsidR="00586712" w:rsidRPr="00326936" w:rsidRDefault="00586712" w:rsidP="00586712">
            <w:pPr>
              <w:jc w:val="both"/>
              <w:rPr>
                <w:sz w:val="22"/>
              </w:rPr>
            </w:pPr>
            <w:r w:rsidRPr="00326936">
              <w:rPr>
                <w:sz w:val="22"/>
              </w:rPr>
              <w:t xml:space="preserve">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w:t>
            </w:r>
            <w:r w:rsidR="00895F77" w:rsidRPr="00326936">
              <w:rPr>
                <w:sz w:val="22"/>
              </w:rPr>
              <w:t>s</w:t>
            </w:r>
            <w:r w:rsidRPr="00326936">
              <w:rPr>
                <w:sz w:val="22"/>
              </w:rPr>
              <w:t xml:space="preserve">utartinius įsipareigojimus. Rizikos veiksnio pasireiškimas reiškia, kad gali išaugti Investicijos bei vėluoti Darbų vykdymas ir Eksploatacijos pradžia. </w:t>
            </w:r>
          </w:p>
        </w:tc>
        <w:tc>
          <w:tcPr>
            <w:tcW w:w="1417" w:type="dxa"/>
            <w:shd w:val="clear" w:color="auto" w:fill="auto"/>
          </w:tcPr>
          <w:p w14:paraId="173024D4" w14:textId="77777777" w:rsidR="00586712" w:rsidRPr="00326936" w:rsidRDefault="00586712" w:rsidP="00586712">
            <w:pPr>
              <w:rPr>
                <w:sz w:val="22"/>
              </w:rPr>
            </w:pPr>
            <w:r w:rsidRPr="00326936">
              <w:rPr>
                <w:sz w:val="22"/>
              </w:rPr>
              <w:t>X</w:t>
            </w:r>
          </w:p>
        </w:tc>
        <w:tc>
          <w:tcPr>
            <w:tcW w:w="1701" w:type="dxa"/>
            <w:shd w:val="clear" w:color="auto" w:fill="auto"/>
          </w:tcPr>
          <w:p w14:paraId="2D018B38" w14:textId="77777777" w:rsidR="00586712" w:rsidRPr="00326936" w:rsidRDefault="00586712" w:rsidP="00586712">
            <w:pPr>
              <w:rPr>
                <w:sz w:val="22"/>
              </w:rPr>
            </w:pPr>
          </w:p>
        </w:tc>
        <w:tc>
          <w:tcPr>
            <w:tcW w:w="1418" w:type="dxa"/>
            <w:shd w:val="clear" w:color="auto" w:fill="auto"/>
          </w:tcPr>
          <w:p w14:paraId="2F46B1A5" w14:textId="77777777" w:rsidR="00586712" w:rsidRPr="00326936" w:rsidRDefault="00586712" w:rsidP="00586712">
            <w:pPr>
              <w:rPr>
                <w:sz w:val="22"/>
              </w:rPr>
            </w:pPr>
          </w:p>
        </w:tc>
        <w:tc>
          <w:tcPr>
            <w:tcW w:w="2268" w:type="dxa"/>
          </w:tcPr>
          <w:p w14:paraId="4619D9AA" w14:textId="77777777" w:rsidR="00586712" w:rsidRPr="00326936" w:rsidRDefault="00586712" w:rsidP="00586712">
            <w:pPr>
              <w:rPr>
                <w:sz w:val="22"/>
              </w:rPr>
            </w:pPr>
          </w:p>
        </w:tc>
      </w:tr>
      <w:tr w:rsidR="00586712" w:rsidRPr="00326936" w14:paraId="76611A0C" w14:textId="77777777" w:rsidTr="00B43B6C">
        <w:trPr>
          <w:trHeight w:val="597"/>
        </w:trPr>
        <w:tc>
          <w:tcPr>
            <w:tcW w:w="816" w:type="dxa"/>
            <w:shd w:val="clear" w:color="auto" w:fill="auto"/>
          </w:tcPr>
          <w:p w14:paraId="2C30664B" w14:textId="77777777" w:rsidR="00586712" w:rsidRPr="00326936" w:rsidRDefault="00586712" w:rsidP="00586712">
            <w:pPr>
              <w:numPr>
                <w:ilvl w:val="0"/>
                <w:numId w:val="31"/>
              </w:numPr>
              <w:ind w:left="0" w:firstLine="0"/>
              <w:rPr>
                <w:b/>
                <w:bCs/>
                <w:sz w:val="22"/>
              </w:rPr>
            </w:pPr>
          </w:p>
        </w:tc>
        <w:tc>
          <w:tcPr>
            <w:tcW w:w="10798" w:type="dxa"/>
            <w:gridSpan w:val="6"/>
            <w:shd w:val="clear" w:color="auto" w:fill="auto"/>
            <w:hideMark/>
          </w:tcPr>
          <w:p w14:paraId="57D11C3E" w14:textId="77777777" w:rsidR="00586712" w:rsidRPr="00326936" w:rsidRDefault="00586712" w:rsidP="00586712">
            <w:pPr>
              <w:rPr>
                <w:b/>
                <w:sz w:val="22"/>
              </w:rPr>
            </w:pPr>
            <w:r w:rsidRPr="00326936">
              <w:rPr>
                <w:b/>
                <w:sz w:val="22"/>
              </w:rPr>
              <w:t>Projektavimo (planavimo) kokybės rizika</w:t>
            </w:r>
          </w:p>
        </w:tc>
        <w:tc>
          <w:tcPr>
            <w:tcW w:w="2268" w:type="dxa"/>
          </w:tcPr>
          <w:p w14:paraId="0C355DEE" w14:textId="77777777" w:rsidR="00586712" w:rsidRPr="00326936" w:rsidRDefault="00586712" w:rsidP="00586712">
            <w:pPr>
              <w:rPr>
                <w:sz w:val="22"/>
              </w:rPr>
            </w:pPr>
          </w:p>
        </w:tc>
      </w:tr>
      <w:tr w:rsidR="00586712" w:rsidRPr="00326936" w14:paraId="0B2DDC73" w14:textId="77777777" w:rsidTr="00B43B6C">
        <w:trPr>
          <w:trHeight w:val="1027"/>
        </w:trPr>
        <w:tc>
          <w:tcPr>
            <w:tcW w:w="816" w:type="dxa"/>
            <w:shd w:val="clear" w:color="auto" w:fill="auto"/>
          </w:tcPr>
          <w:p w14:paraId="06312D1B"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279C2A45" w14:textId="77777777" w:rsidR="00586712" w:rsidRPr="00326936" w:rsidRDefault="00586712" w:rsidP="00895F77">
            <w:pPr>
              <w:jc w:val="both"/>
              <w:rPr>
                <w:b/>
                <w:color w:val="000000"/>
                <w:sz w:val="22"/>
              </w:rPr>
            </w:pPr>
            <w:r w:rsidRPr="00326936">
              <w:rPr>
                <w:sz w:val="22"/>
              </w:rPr>
              <w:t>Privataus subjekto</w:t>
            </w:r>
            <w:r w:rsidR="00895F77" w:rsidRPr="00326936">
              <w:t xml:space="preserve"> </w:t>
            </w:r>
            <w:r w:rsidR="00895F77" w:rsidRPr="00326936">
              <w:rPr>
                <w:sz w:val="22"/>
              </w:rPr>
              <w:t>pagal Sutartį, įskaitant Specifikacijas,</w:t>
            </w:r>
            <w:r w:rsidR="007F5AD6" w:rsidRPr="00326936">
              <w:rPr>
                <w:sz w:val="22"/>
              </w:rPr>
              <w:t xml:space="preserve"> </w:t>
            </w:r>
            <w:r w:rsidRPr="00326936">
              <w:rPr>
                <w:color w:val="000000"/>
                <w:sz w:val="22"/>
              </w:rPr>
              <w:t xml:space="preserve"> parengtas Objekto techninis projektas (įskaitant darbo projektą) arba techninis darbo projektas yra netikslus ar neatitinkantis </w:t>
            </w:r>
            <w:r w:rsidR="00895F77" w:rsidRPr="00326936">
              <w:rPr>
                <w:color w:val="000000"/>
                <w:sz w:val="22"/>
              </w:rPr>
              <w:t xml:space="preserve">Sutarties </w:t>
            </w:r>
            <w:r w:rsidRPr="00326936">
              <w:rPr>
                <w:color w:val="000000"/>
                <w:sz w:val="22"/>
              </w:rPr>
              <w:t>ir / ar teisės aktų.</w:t>
            </w:r>
          </w:p>
        </w:tc>
        <w:tc>
          <w:tcPr>
            <w:tcW w:w="3706" w:type="dxa"/>
            <w:gridSpan w:val="2"/>
            <w:shd w:val="clear" w:color="auto" w:fill="auto"/>
            <w:hideMark/>
          </w:tcPr>
          <w:p w14:paraId="2D0E5B28" w14:textId="77777777" w:rsidR="00586712" w:rsidRPr="00326936" w:rsidRDefault="00586712" w:rsidP="00586712">
            <w:pPr>
              <w:jc w:val="both"/>
              <w:rPr>
                <w:sz w:val="22"/>
              </w:rPr>
            </w:pPr>
            <w:r w:rsidRPr="00326936">
              <w:rPr>
                <w:sz w:val="22"/>
              </w:rPr>
              <w:t>Rizikos veiksnio pasireiškimas reiškia papildomas išlaidas projektavimui, kurias šiuo atveju privalo atlyginti Privatus subjektas. Vertinama, kad rizikos veiksnio pasireiškimas lemia investicijų išlaidų finansinį srautą – išlaidas projektavimo paslaugoms, kurios gali būti patirtos tiek Darbų, tiek ir Atnaujinimo</w:t>
            </w:r>
            <w:r w:rsidR="00E72439" w:rsidRPr="00326936">
              <w:rPr>
                <w:sz w:val="22"/>
              </w:rPr>
              <w:t xml:space="preserve"> ir remonto</w:t>
            </w:r>
            <w:r w:rsidRPr="00326936">
              <w:rPr>
                <w:sz w:val="22"/>
              </w:rPr>
              <w:t xml:space="preserve"> darbų vykdymo laikotarpiu.</w:t>
            </w:r>
          </w:p>
        </w:tc>
        <w:tc>
          <w:tcPr>
            <w:tcW w:w="1417" w:type="dxa"/>
            <w:shd w:val="clear" w:color="auto" w:fill="auto"/>
          </w:tcPr>
          <w:p w14:paraId="1ACBC8F4" w14:textId="77777777" w:rsidR="00586712" w:rsidRPr="00326936" w:rsidRDefault="00586712" w:rsidP="00586712">
            <w:pPr>
              <w:rPr>
                <w:sz w:val="22"/>
              </w:rPr>
            </w:pPr>
          </w:p>
        </w:tc>
        <w:tc>
          <w:tcPr>
            <w:tcW w:w="1701" w:type="dxa"/>
            <w:shd w:val="clear" w:color="auto" w:fill="auto"/>
          </w:tcPr>
          <w:p w14:paraId="16E8EDB1" w14:textId="77777777" w:rsidR="00586712" w:rsidRPr="00326936" w:rsidRDefault="00586712" w:rsidP="00586712">
            <w:pPr>
              <w:jc w:val="both"/>
              <w:outlineLvl w:val="2"/>
              <w:rPr>
                <w:sz w:val="22"/>
              </w:rPr>
            </w:pPr>
            <w:r w:rsidRPr="00326936">
              <w:rPr>
                <w:sz w:val="22"/>
              </w:rPr>
              <w:t>X</w:t>
            </w:r>
          </w:p>
        </w:tc>
        <w:tc>
          <w:tcPr>
            <w:tcW w:w="1418" w:type="dxa"/>
            <w:shd w:val="clear" w:color="auto" w:fill="auto"/>
          </w:tcPr>
          <w:p w14:paraId="00F369DC" w14:textId="77777777" w:rsidR="00586712" w:rsidRPr="00326936" w:rsidRDefault="00586712" w:rsidP="00586712">
            <w:pPr>
              <w:rPr>
                <w:sz w:val="22"/>
              </w:rPr>
            </w:pPr>
          </w:p>
        </w:tc>
        <w:tc>
          <w:tcPr>
            <w:tcW w:w="2268" w:type="dxa"/>
          </w:tcPr>
          <w:p w14:paraId="1530C623" w14:textId="77777777" w:rsidR="00586712" w:rsidRPr="00326936" w:rsidRDefault="00586712" w:rsidP="00586712">
            <w:pPr>
              <w:rPr>
                <w:sz w:val="22"/>
              </w:rPr>
            </w:pPr>
          </w:p>
        </w:tc>
      </w:tr>
      <w:tr w:rsidR="00586712" w:rsidRPr="00326936" w14:paraId="7771CD67" w14:textId="77777777" w:rsidTr="00B43B6C">
        <w:trPr>
          <w:trHeight w:val="407"/>
        </w:trPr>
        <w:tc>
          <w:tcPr>
            <w:tcW w:w="816" w:type="dxa"/>
            <w:shd w:val="clear" w:color="auto" w:fill="auto"/>
          </w:tcPr>
          <w:p w14:paraId="796EDB70"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2CE54DF7" w14:textId="77777777" w:rsidR="00586712" w:rsidRPr="00326936" w:rsidRDefault="004007F4" w:rsidP="004007F4">
            <w:pPr>
              <w:jc w:val="both"/>
              <w:rPr>
                <w:b/>
                <w:color w:val="000000"/>
                <w:sz w:val="22"/>
              </w:rPr>
            </w:pPr>
            <w:r w:rsidRPr="00326936">
              <w:rPr>
                <w:color w:val="000000"/>
                <w:sz w:val="22"/>
              </w:rPr>
              <w:t xml:space="preserve">Privataus subjekto parengta Projektinė dokumentacija </w:t>
            </w:r>
            <w:r w:rsidR="00586712" w:rsidRPr="00326936">
              <w:rPr>
                <w:color w:val="000000"/>
                <w:sz w:val="22"/>
              </w:rPr>
              <w:t>neleidžia pasiekti Projekto tikslų ir suplanuotų rezultatų</w:t>
            </w:r>
          </w:p>
        </w:tc>
        <w:tc>
          <w:tcPr>
            <w:tcW w:w="3706" w:type="dxa"/>
            <w:gridSpan w:val="2"/>
            <w:shd w:val="clear" w:color="auto" w:fill="auto"/>
            <w:hideMark/>
          </w:tcPr>
          <w:p w14:paraId="73ECB8BF" w14:textId="77777777" w:rsidR="00586712" w:rsidRPr="00326936" w:rsidRDefault="00586712" w:rsidP="004007F4">
            <w:pPr>
              <w:jc w:val="both"/>
              <w:rPr>
                <w:sz w:val="22"/>
              </w:rPr>
            </w:pPr>
            <w:r w:rsidRPr="00326936">
              <w:rPr>
                <w:sz w:val="22"/>
              </w:rPr>
              <w:t xml:space="preserve">Rizikos veiksnio pasireiškimas reiškia, kad </w:t>
            </w:r>
            <w:r w:rsidR="003E3E18" w:rsidRPr="00326936">
              <w:rPr>
                <w:sz w:val="22"/>
              </w:rPr>
              <w:t xml:space="preserve">Privačiam subjektui </w:t>
            </w:r>
            <w:r w:rsidRPr="00326936">
              <w:rPr>
                <w:sz w:val="22"/>
              </w:rPr>
              <w:t>parengus Projektinę dokumentaciją ir / ar sukūrus Objektą pagal Projektinę dokumentaciją, Objektas nebus tinkamas naudoti pagal jo paskirtį, arba bus naudojamas, tačiau kitokia apimtimi nei buvo planuojama. Vertinama, kad rizikos veiksnio pasireiškimas lemia veiklos išlaidų</w:t>
            </w:r>
            <w:r w:rsidR="004007F4" w:rsidRPr="00326936">
              <w:rPr>
                <w:sz w:val="22"/>
              </w:rPr>
              <w:t xml:space="preserve"> padidėjimą.</w:t>
            </w:r>
            <w:r w:rsidRPr="00326936">
              <w:rPr>
                <w:sz w:val="22"/>
              </w:rPr>
              <w:t xml:space="preserve"> </w:t>
            </w:r>
          </w:p>
        </w:tc>
        <w:tc>
          <w:tcPr>
            <w:tcW w:w="1417" w:type="dxa"/>
            <w:shd w:val="clear" w:color="auto" w:fill="auto"/>
          </w:tcPr>
          <w:p w14:paraId="5B78642E" w14:textId="77777777" w:rsidR="00586712" w:rsidRPr="00326936" w:rsidRDefault="00586712" w:rsidP="00586712">
            <w:pPr>
              <w:jc w:val="both"/>
              <w:rPr>
                <w:sz w:val="22"/>
              </w:rPr>
            </w:pPr>
          </w:p>
        </w:tc>
        <w:tc>
          <w:tcPr>
            <w:tcW w:w="1701" w:type="dxa"/>
            <w:shd w:val="clear" w:color="auto" w:fill="auto"/>
          </w:tcPr>
          <w:p w14:paraId="34A82F06" w14:textId="77777777" w:rsidR="00586712" w:rsidRPr="00326936" w:rsidRDefault="00586712" w:rsidP="00586712">
            <w:pPr>
              <w:jc w:val="both"/>
              <w:rPr>
                <w:sz w:val="22"/>
              </w:rPr>
            </w:pPr>
            <w:r w:rsidRPr="00326936">
              <w:rPr>
                <w:sz w:val="22"/>
              </w:rPr>
              <w:t>X</w:t>
            </w:r>
          </w:p>
        </w:tc>
        <w:tc>
          <w:tcPr>
            <w:tcW w:w="1418" w:type="dxa"/>
            <w:shd w:val="clear" w:color="auto" w:fill="auto"/>
          </w:tcPr>
          <w:p w14:paraId="3320CBC0" w14:textId="77777777" w:rsidR="00586712" w:rsidRPr="00326936" w:rsidRDefault="00586712" w:rsidP="00586712">
            <w:pPr>
              <w:rPr>
                <w:sz w:val="22"/>
              </w:rPr>
            </w:pPr>
          </w:p>
        </w:tc>
        <w:tc>
          <w:tcPr>
            <w:tcW w:w="2268" w:type="dxa"/>
          </w:tcPr>
          <w:p w14:paraId="0C356509" w14:textId="77777777" w:rsidR="00586712" w:rsidRPr="00326936" w:rsidRDefault="00586712" w:rsidP="00586712">
            <w:pPr>
              <w:rPr>
                <w:sz w:val="22"/>
              </w:rPr>
            </w:pPr>
          </w:p>
        </w:tc>
      </w:tr>
      <w:tr w:rsidR="00586712" w:rsidRPr="00326936" w14:paraId="29148509" w14:textId="77777777" w:rsidTr="00B43B6C">
        <w:trPr>
          <w:trHeight w:val="696"/>
        </w:trPr>
        <w:tc>
          <w:tcPr>
            <w:tcW w:w="816" w:type="dxa"/>
            <w:shd w:val="clear" w:color="auto" w:fill="auto"/>
          </w:tcPr>
          <w:p w14:paraId="63E1DF07" w14:textId="77777777" w:rsidR="00586712" w:rsidRPr="00326936" w:rsidRDefault="00586712" w:rsidP="00586712">
            <w:pPr>
              <w:numPr>
                <w:ilvl w:val="1"/>
                <w:numId w:val="31"/>
              </w:numPr>
              <w:ind w:left="0" w:firstLine="0"/>
              <w:jc w:val="both"/>
              <w:rPr>
                <w:b/>
                <w:bCs/>
                <w:sz w:val="22"/>
              </w:rPr>
            </w:pPr>
          </w:p>
        </w:tc>
        <w:tc>
          <w:tcPr>
            <w:tcW w:w="2556" w:type="dxa"/>
            <w:shd w:val="clear" w:color="auto" w:fill="auto"/>
          </w:tcPr>
          <w:p w14:paraId="6B35FE0F" w14:textId="77777777" w:rsidR="00586712" w:rsidRPr="00326936" w:rsidRDefault="00586712" w:rsidP="00586712">
            <w:pPr>
              <w:jc w:val="both"/>
              <w:rPr>
                <w:b/>
                <w:sz w:val="22"/>
              </w:rPr>
            </w:pPr>
            <w:r w:rsidRPr="00326936">
              <w:rPr>
                <w:sz w:val="22"/>
              </w:rPr>
              <w:t>Projekto veiklos vėluoja dėl projektavimo paslaugų pirkimų procedūrų trukmės</w:t>
            </w:r>
          </w:p>
          <w:p w14:paraId="11608295" w14:textId="77777777" w:rsidR="00586712" w:rsidRPr="00326936" w:rsidRDefault="00586712" w:rsidP="00586712">
            <w:pPr>
              <w:jc w:val="both"/>
              <w:rPr>
                <w:b/>
                <w:color w:val="000000"/>
                <w:sz w:val="22"/>
              </w:rPr>
            </w:pPr>
          </w:p>
        </w:tc>
        <w:tc>
          <w:tcPr>
            <w:tcW w:w="3706" w:type="dxa"/>
            <w:gridSpan w:val="2"/>
            <w:shd w:val="clear" w:color="auto" w:fill="auto"/>
            <w:hideMark/>
          </w:tcPr>
          <w:p w14:paraId="3E7E4ECB" w14:textId="77777777" w:rsidR="00586712" w:rsidRPr="00326936" w:rsidRDefault="00586712" w:rsidP="00586712">
            <w:pPr>
              <w:jc w:val="both"/>
              <w:rPr>
                <w:sz w:val="22"/>
              </w:rPr>
            </w:pPr>
            <w:r w:rsidRPr="00326936">
              <w:rPr>
                <w:sz w:val="22"/>
              </w:rPr>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417" w:type="dxa"/>
            <w:shd w:val="clear" w:color="auto" w:fill="auto"/>
          </w:tcPr>
          <w:p w14:paraId="0EA19239" w14:textId="77777777" w:rsidR="00586712" w:rsidRPr="00326936" w:rsidRDefault="00586712" w:rsidP="00586712">
            <w:pPr>
              <w:rPr>
                <w:sz w:val="22"/>
              </w:rPr>
            </w:pPr>
          </w:p>
        </w:tc>
        <w:tc>
          <w:tcPr>
            <w:tcW w:w="1701" w:type="dxa"/>
            <w:shd w:val="clear" w:color="auto" w:fill="auto"/>
            <w:hideMark/>
          </w:tcPr>
          <w:p w14:paraId="67734B54" w14:textId="77777777" w:rsidR="00586712" w:rsidRPr="00326936" w:rsidRDefault="00586712" w:rsidP="00586712">
            <w:pPr>
              <w:jc w:val="both"/>
              <w:outlineLvl w:val="2"/>
              <w:rPr>
                <w:sz w:val="22"/>
              </w:rPr>
            </w:pPr>
            <w:r w:rsidRPr="00326936">
              <w:rPr>
                <w:sz w:val="22"/>
              </w:rPr>
              <w:t>X</w:t>
            </w:r>
          </w:p>
        </w:tc>
        <w:tc>
          <w:tcPr>
            <w:tcW w:w="1418" w:type="dxa"/>
            <w:shd w:val="clear" w:color="auto" w:fill="auto"/>
          </w:tcPr>
          <w:p w14:paraId="4D1DBF50" w14:textId="77777777" w:rsidR="00586712" w:rsidRPr="00326936" w:rsidRDefault="00586712" w:rsidP="00586712">
            <w:pPr>
              <w:rPr>
                <w:sz w:val="22"/>
              </w:rPr>
            </w:pPr>
          </w:p>
        </w:tc>
        <w:tc>
          <w:tcPr>
            <w:tcW w:w="2268" w:type="dxa"/>
          </w:tcPr>
          <w:p w14:paraId="09414C30" w14:textId="77777777" w:rsidR="00586712" w:rsidRPr="00326936" w:rsidRDefault="00586712" w:rsidP="00586712">
            <w:pPr>
              <w:rPr>
                <w:sz w:val="22"/>
              </w:rPr>
            </w:pPr>
          </w:p>
        </w:tc>
      </w:tr>
      <w:tr w:rsidR="00586712" w:rsidRPr="00326936" w14:paraId="7404A677" w14:textId="77777777" w:rsidTr="00B43B6C">
        <w:trPr>
          <w:trHeight w:val="696"/>
        </w:trPr>
        <w:tc>
          <w:tcPr>
            <w:tcW w:w="816" w:type="dxa"/>
            <w:shd w:val="clear" w:color="auto" w:fill="auto"/>
          </w:tcPr>
          <w:p w14:paraId="13407B92"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2BD14697" w14:textId="77777777" w:rsidR="00586712" w:rsidRPr="00326936" w:rsidRDefault="00586712" w:rsidP="00586712">
            <w:pPr>
              <w:jc w:val="both"/>
              <w:rPr>
                <w:b/>
                <w:color w:val="000000"/>
                <w:sz w:val="22"/>
              </w:rPr>
            </w:pPr>
            <w:r w:rsidRPr="00326936">
              <w:rPr>
                <w:color w:val="000000"/>
                <w:sz w:val="22"/>
              </w:rPr>
              <w:t>Projektavimo paslaugų kaina nukrypsta nuo planuotos</w:t>
            </w:r>
          </w:p>
        </w:tc>
        <w:tc>
          <w:tcPr>
            <w:tcW w:w="3706" w:type="dxa"/>
            <w:gridSpan w:val="2"/>
            <w:shd w:val="clear" w:color="auto" w:fill="auto"/>
            <w:hideMark/>
          </w:tcPr>
          <w:p w14:paraId="168DCB53" w14:textId="77777777" w:rsidR="00586712" w:rsidRPr="00326936" w:rsidRDefault="00586712" w:rsidP="00586712">
            <w:pPr>
              <w:jc w:val="both"/>
              <w:rPr>
                <w:sz w:val="22"/>
              </w:rPr>
            </w:pPr>
            <w:r w:rsidRPr="00326936">
              <w:rPr>
                <w:sz w:val="22"/>
              </w:rPr>
              <w:t>Identifikuota projektavimo paslaugų kaina dėl įvairių priežasčių gali nukrypti nuo planuotos. Rizikos veiksnio pasireiškimas reiškia papildomas išlaidas projektavimo paslaugoms.</w:t>
            </w:r>
            <w:r w:rsidR="009C1241" w:rsidRPr="00326936">
              <w:rPr>
                <w:sz w:val="22"/>
              </w:rPr>
              <w:t xml:space="preserve"> </w:t>
            </w:r>
            <w:r w:rsidR="00B2278E" w:rsidRPr="00326936">
              <w:t xml:space="preserve"> </w:t>
            </w:r>
            <w:r w:rsidR="00B2278E" w:rsidRPr="00326936">
              <w:rPr>
                <w:sz w:val="22"/>
              </w:rPr>
              <w:t>Ši rizika netaikoma esant šio priedo 2.12 punkte nurodytoms aplinkybėms.</w:t>
            </w:r>
          </w:p>
        </w:tc>
        <w:tc>
          <w:tcPr>
            <w:tcW w:w="1417" w:type="dxa"/>
            <w:shd w:val="clear" w:color="auto" w:fill="auto"/>
          </w:tcPr>
          <w:p w14:paraId="58BDF908" w14:textId="77777777" w:rsidR="00586712" w:rsidRPr="00326936" w:rsidRDefault="00586712" w:rsidP="00586712">
            <w:pPr>
              <w:rPr>
                <w:sz w:val="22"/>
              </w:rPr>
            </w:pPr>
          </w:p>
        </w:tc>
        <w:tc>
          <w:tcPr>
            <w:tcW w:w="1701" w:type="dxa"/>
            <w:shd w:val="clear" w:color="auto" w:fill="auto"/>
            <w:hideMark/>
          </w:tcPr>
          <w:p w14:paraId="0B07857F" w14:textId="77777777" w:rsidR="00586712" w:rsidRPr="00326936" w:rsidRDefault="00586712" w:rsidP="00586712">
            <w:pPr>
              <w:jc w:val="both"/>
              <w:outlineLvl w:val="2"/>
              <w:rPr>
                <w:sz w:val="22"/>
              </w:rPr>
            </w:pPr>
            <w:r w:rsidRPr="00326936">
              <w:rPr>
                <w:sz w:val="22"/>
              </w:rPr>
              <w:t>X</w:t>
            </w:r>
          </w:p>
        </w:tc>
        <w:tc>
          <w:tcPr>
            <w:tcW w:w="1418" w:type="dxa"/>
            <w:shd w:val="clear" w:color="auto" w:fill="auto"/>
          </w:tcPr>
          <w:p w14:paraId="3A990798" w14:textId="77777777" w:rsidR="00586712" w:rsidRPr="00326936" w:rsidRDefault="00586712" w:rsidP="00586712">
            <w:pPr>
              <w:rPr>
                <w:sz w:val="22"/>
              </w:rPr>
            </w:pPr>
          </w:p>
        </w:tc>
        <w:tc>
          <w:tcPr>
            <w:tcW w:w="2268" w:type="dxa"/>
          </w:tcPr>
          <w:p w14:paraId="1BC51D60" w14:textId="77777777" w:rsidR="00586712" w:rsidRPr="00326936" w:rsidRDefault="00586712" w:rsidP="00586712">
            <w:pPr>
              <w:rPr>
                <w:sz w:val="22"/>
              </w:rPr>
            </w:pPr>
          </w:p>
        </w:tc>
      </w:tr>
      <w:tr w:rsidR="00586712" w:rsidRPr="00326936" w14:paraId="65A535F4" w14:textId="77777777" w:rsidTr="00B43B6C">
        <w:trPr>
          <w:trHeight w:val="679"/>
        </w:trPr>
        <w:tc>
          <w:tcPr>
            <w:tcW w:w="816" w:type="dxa"/>
            <w:shd w:val="clear" w:color="auto" w:fill="auto"/>
          </w:tcPr>
          <w:p w14:paraId="71732514"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69626839" w14:textId="77777777" w:rsidR="00586712" w:rsidRPr="00326936" w:rsidRDefault="00586712" w:rsidP="00586712">
            <w:pPr>
              <w:jc w:val="both"/>
              <w:rPr>
                <w:b/>
                <w:color w:val="000000"/>
                <w:sz w:val="22"/>
              </w:rPr>
            </w:pPr>
            <w:r w:rsidRPr="00326936">
              <w:rPr>
                <w:color w:val="000000"/>
                <w:sz w:val="22"/>
              </w:rPr>
              <w:t>Projektavimo paslaugų trukmė nukrypsta nuo planuotos</w:t>
            </w:r>
          </w:p>
        </w:tc>
        <w:tc>
          <w:tcPr>
            <w:tcW w:w="3706" w:type="dxa"/>
            <w:gridSpan w:val="2"/>
            <w:shd w:val="clear" w:color="auto" w:fill="auto"/>
            <w:hideMark/>
          </w:tcPr>
          <w:p w14:paraId="7F454B90" w14:textId="77777777" w:rsidR="00586712" w:rsidRPr="00326936" w:rsidRDefault="00586712" w:rsidP="00586712">
            <w:pPr>
              <w:jc w:val="both"/>
              <w:rPr>
                <w:sz w:val="22"/>
              </w:rPr>
            </w:pPr>
            <w:r w:rsidRPr="00326936">
              <w:rPr>
                <w:sz w:val="22"/>
              </w:rPr>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w:t>
            </w:r>
            <w:r w:rsidR="009C1241" w:rsidRPr="00326936">
              <w:rPr>
                <w:sz w:val="22"/>
              </w:rPr>
              <w:t xml:space="preserve"> </w:t>
            </w:r>
            <w:r w:rsidR="00B2278E" w:rsidRPr="00326936">
              <w:rPr>
                <w:sz w:val="22"/>
              </w:rPr>
              <w:t>Ši rizika netaikoma esant šio priedo 2.12 punkte nurodytoms aplinkybėms.</w:t>
            </w:r>
          </w:p>
        </w:tc>
        <w:tc>
          <w:tcPr>
            <w:tcW w:w="1417" w:type="dxa"/>
            <w:shd w:val="clear" w:color="auto" w:fill="auto"/>
          </w:tcPr>
          <w:p w14:paraId="2070D2FE" w14:textId="77777777" w:rsidR="00586712" w:rsidRPr="00326936" w:rsidRDefault="00586712" w:rsidP="00586712">
            <w:pPr>
              <w:rPr>
                <w:sz w:val="22"/>
              </w:rPr>
            </w:pPr>
          </w:p>
        </w:tc>
        <w:tc>
          <w:tcPr>
            <w:tcW w:w="1701" w:type="dxa"/>
            <w:shd w:val="clear" w:color="auto" w:fill="auto"/>
            <w:hideMark/>
          </w:tcPr>
          <w:p w14:paraId="235B2188" w14:textId="77777777" w:rsidR="00586712" w:rsidRPr="00326936" w:rsidRDefault="00586712" w:rsidP="00586712">
            <w:pPr>
              <w:jc w:val="both"/>
              <w:outlineLvl w:val="2"/>
              <w:rPr>
                <w:sz w:val="22"/>
              </w:rPr>
            </w:pPr>
            <w:r w:rsidRPr="00326936">
              <w:rPr>
                <w:sz w:val="22"/>
              </w:rPr>
              <w:t>X</w:t>
            </w:r>
          </w:p>
        </w:tc>
        <w:tc>
          <w:tcPr>
            <w:tcW w:w="1418" w:type="dxa"/>
            <w:shd w:val="clear" w:color="auto" w:fill="auto"/>
          </w:tcPr>
          <w:p w14:paraId="7A222E47" w14:textId="77777777" w:rsidR="00586712" w:rsidRPr="00326936" w:rsidRDefault="00586712" w:rsidP="00586712">
            <w:pPr>
              <w:rPr>
                <w:sz w:val="22"/>
              </w:rPr>
            </w:pPr>
          </w:p>
        </w:tc>
        <w:tc>
          <w:tcPr>
            <w:tcW w:w="2268" w:type="dxa"/>
          </w:tcPr>
          <w:p w14:paraId="0C564BC3" w14:textId="77777777" w:rsidR="00586712" w:rsidRPr="00326936" w:rsidRDefault="00586712" w:rsidP="00586712">
            <w:pPr>
              <w:rPr>
                <w:sz w:val="22"/>
              </w:rPr>
            </w:pPr>
          </w:p>
        </w:tc>
      </w:tr>
      <w:tr w:rsidR="00586712" w:rsidRPr="00326936" w14:paraId="192AB188" w14:textId="77777777" w:rsidTr="00B43B6C">
        <w:trPr>
          <w:trHeight w:val="407"/>
        </w:trPr>
        <w:tc>
          <w:tcPr>
            <w:tcW w:w="816" w:type="dxa"/>
            <w:shd w:val="clear" w:color="auto" w:fill="auto"/>
          </w:tcPr>
          <w:p w14:paraId="0E13C1BD"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26FC18F3" w14:textId="77777777" w:rsidR="00586712" w:rsidRPr="00326936" w:rsidRDefault="00586712" w:rsidP="00586712">
            <w:pPr>
              <w:jc w:val="both"/>
              <w:rPr>
                <w:b/>
                <w:color w:val="000000"/>
                <w:sz w:val="22"/>
              </w:rPr>
            </w:pPr>
            <w:r w:rsidRPr="00326936">
              <w:rPr>
                <w:color w:val="000000"/>
                <w:sz w:val="22"/>
              </w:rPr>
              <w:t>Investuotojas Pirkimo metu nepasiūlė patikslinti Valdžios subjekto nustatytų netikslių reikalavimų Objektui</w:t>
            </w:r>
          </w:p>
        </w:tc>
        <w:tc>
          <w:tcPr>
            <w:tcW w:w="3706" w:type="dxa"/>
            <w:gridSpan w:val="2"/>
            <w:shd w:val="clear" w:color="auto" w:fill="auto"/>
            <w:hideMark/>
          </w:tcPr>
          <w:p w14:paraId="3055D8FA" w14:textId="77777777" w:rsidR="00586712" w:rsidRPr="00326936" w:rsidRDefault="00586712" w:rsidP="00586712">
            <w:pPr>
              <w:jc w:val="both"/>
              <w:rPr>
                <w:sz w:val="22"/>
              </w:rPr>
            </w:pPr>
            <w:r w:rsidRPr="00326936">
              <w:rPr>
                <w:sz w:val="22"/>
              </w:rPr>
              <w:t>Pradėjus projektavimo veiklą paaiškėja, jog Valdžios subjekto nustatyti reikalavimai Objektui negali būti realizuoti praktikoje, nes jie nėra 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neįvertina, nepateikia pasiūlymo juos atitinkamai patikslinti. Pasireiškus rizikos veiksniui, keičiasi projektavimo apimtis, todėl išauga projektavimo paslaugų kaina, atsiranda poreikis pratęsti projektavimo paslaugų trukmę. Taip pat dėl to gali vėluoti Eksploatacijos pradžia.</w:t>
            </w:r>
          </w:p>
        </w:tc>
        <w:tc>
          <w:tcPr>
            <w:tcW w:w="1417" w:type="dxa"/>
            <w:shd w:val="clear" w:color="auto" w:fill="auto"/>
          </w:tcPr>
          <w:p w14:paraId="6871B939" w14:textId="77777777" w:rsidR="00586712" w:rsidRPr="00326936" w:rsidRDefault="00586712" w:rsidP="00586712">
            <w:pPr>
              <w:rPr>
                <w:sz w:val="22"/>
              </w:rPr>
            </w:pPr>
          </w:p>
        </w:tc>
        <w:tc>
          <w:tcPr>
            <w:tcW w:w="1701" w:type="dxa"/>
            <w:shd w:val="clear" w:color="auto" w:fill="auto"/>
          </w:tcPr>
          <w:p w14:paraId="6DDBA7B4" w14:textId="77777777" w:rsidR="00586712" w:rsidRPr="00326936" w:rsidRDefault="00586712" w:rsidP="00586712">
            <w:pPr>
              <w:rPr>
                <w:sz w:val="22"/>
              </w:rPr>
            </w:pPr>
            <w:r w:rsidRPr="00326936">
              <w:rPr>
                <w:sz w:val="22"/>
              </w:rPr>
              <w:t>X</w:t>
            </w:r>
          </w:p>
        </w:tc>
        <w:tc>
          <w:tcPr>
            <w:tcW w:w="1418" w:type="dxa"/>
            <w:shd w:val="clear" w:color="auto" w:fill="auto"/>
            <w:hideMark/>
          </w:tcPr>
          <w:p w14:paraId="1EBDA917" w14:textId="77777777" w:rsidR="00586712" w:rsidRPr="00326936" w:rsidRDefault="00586712" w:rsidP="00586712">
            <w:pPr>
              <w:rPr>
                <w:sz w:val="22"/>
              </w:rPr>
            </w:pPr>
          </w:p>
        </w:tc>
        <w:tc>
          <w:tcPr>
            <w:tcW w:w="2268" w:type="dxa"/>
          </w:tcPr>
          <w:p w14:paraId="6D0CA534" w14:textId="77777777" w:rsidR="00586712" w:rsidRPr="00326936" w:rsidRDefault="00586712" w:rsidP="00586712">
            <w:pPr>
              <w:rPr>
                <w:sz w:val="22"/>
              </w:rPr>
            </w:pPr>
          </w:p>
        </w:tc>
      </w:tr>
      <w:tr w:rsidR="00586712" w:rsidRPr="00326936" w14:paraId="34AB35A8" w14:textId="77777777" w:rsidTr="00B43B6C">
        <w:trPr>
          <w:trHeight w:val="149"/>
        </w:trPr>
        <w:tc>
          <w:tcPr>
            <w:tcW w:w="816" w:type="dxa"/>
            <w:shd w:val="clear" w:color="auto" w:fill="auto"/>
          </w:tcPr>
          <w:p w14:paraId="15E968C7"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366560E0" w14:textId="77777777" w:rsidR="00586712" w:rsidRPr="00326936" w:rsidRDefault="00586712" w:rsidP="00586712">
            <w:pPr>
              <w:jc w:val="both"/>
              <w:rPr>
                <w:b/>
                <w:color w:val="000000"/>
                <w:sz w:val="22"/>
              </w:rPr>
            </w:pPr>
            <w:r w:rsidRPr="00326936">
              <w:rPr>
                <w:color w:val="000000"/>
                <w:sz w:val="22"/>
              </w:rPr>
              <w:t>Investuotojas Pirkimo metu pasiūlė patikslinti netikslius Valdžios subjekto nustatytus reikalavimus Objektui</w:t>
            </w:r>
          </w:p>
        </w:tc>
        <w:tc>
          <w:tcPr>
            <w:tcW w:w="3706" w:type="dxa"/>
            <w:gridSpan w:val="2"/>
            <w:shd w:val="clear" w:color="auto" w:fill="auto"/>
            <w:hideMark/>
          </w:tcPr>
          <w:p w14:paraId="6A424F42" w14:textId="77777777" w:rsidR="00586712" w:rsidRPr="00326936" w:rsidRDefault="00586712" w:rsidP="00586712">
            <w:pPr>
              <w:ind w:right="113"/>
              <w:jc w:val="both"/>
              <w:rPr>
                <w:sz w:val="22"/>
              </w:rPr>
            </w:pPr>
            <w:r w:rsidRPr="00326936">
              <w:rPr>
                <w:sz w:val="22"/>
              </w:rPr>
              <w:t>Investuotojas Pirkimo metu pasiūlo patikslinti Valdžios subjekto nustatytus reikalavimus Objektui, kuriuos įvertina kaip netikslius ar potencialiai nerealizuotinus praktiškai įgyvendinant projektą. Pasireiškus rizikos veiksniui, keičiasi projektavimo apimtis, todėl išauga projektavimo paslaugų kaina, atsiranda poreikis pratęsti projektavimo paslaugų trukmę. Taip pat dėl to gali vėluoti Eksploatacijos pradžia</w:t>
            </w:r>
          </w:p>
        </w:tc>
        <w:tc>
          <w:tcPr>
            <w:tcW w:w="1417" w:type="dxa"/>
            <w:shd w:val="clear" w:color="auto" w:fill="auto"/>
          </w:tcPr>
          <w:p w14:paraId="0CE787AC" w14:textId="77777777" w:rsidR="00586712" w:rsidRPr="00326936" w:rsidRDefault="00586712" w:rsidP="00586712">
            <w:pPr>
              <w:ind w:right="113"/>
              <w:jc w:val="both"/>
              <w:rPr>
                <w:sz w:val="22"/>
              </w:rPr>
            </w:pPr>
          </w:p>
        </w:tc>
        <w:tc>
          <w:tcPr>
            <w:tcW w:w="1701" w:type="dxa"/>
            <w:shd w:val="clear" w:color="auto" w:fill="auto"/>
          </w:tcPr>
          <w:p w14:paraId="294C8C28" w14:textId="77777777" w:rsidR="00586712" w:rsidRPr="00326936" w:rsidRDefault="00586712" w:rsidP="00586712">
            <w:pPr>
              <w:ind w:right="113"/>
              <w:jc w:val="both"/>
              <w:rPr>
                <w:sz w:val="22"/>
              </w:rPr>
            </w:pPr>
          </w:p>
        </w:tc>
        <w:tc>
          <w:tcPr>
            <w:tcW w:w="1418" w:type="dxa"/>
            <w:shd w:val="clear" w:color="auto" w:fill="auto"/>
          </w:tcPr>
          <w:p w14:paraId="78A9969F" w14:textId="77777777" w:rsidR="00586712" w:rsidRPr="00326936" w:rsidRDefault="00586712" w:rsidP="00586712">
            <w:pPr>
              <w:ind w:right="113"/>
              <w:contextualSpacing/>
              <w:jc w:val="both"/>
              <w:rPr>
                <w:sz w:val="22"/>
                <w:szCs w:val="22"/>
              </w:rPr>
            </w:pPr>
            <w:r w:rsidRPr="00326936">
              <w:rPr>
                <w:sz w:val="22"/>
                <w:szCs w:val="22"/>
              </w:rPr>
              <w:t>X</w:t>
            </w:r>
          </w:p>
          <w:p w14:paraId="1D044587" w14:textId="77777777" w:rsidR="00586712" w:rsidRPr="00326936" w:rsidRDefault="00586712" w:rsidP="00586712">
            <w:pPr>
              <w:ind w:right="113"/>
              <w:jc w:val="both"/>
              <w:rPr>
                <w:sz w:val="22"/>
                <w:szCs w:val="22"/>
              </w:rPr>
            </w:pPr>
            <w:r w:rsidRPr="00326936">
              <w:rPr>
                <w:sz w:val="22"/>
                <w:szCs w:val="22"/>
              </w:rPr>
              <w:t xml:space="preserve">Privačiam subjektui priskiriama rizika, jeigu Investuotojas Pirkimo metu pasiūlė patikslinti Valdžios subjekto nustatytus reikalavimus ir Valdžios subjektas padarė atitinkamus pakeitimus. </w:t>
            </w:r>
          </w:p>
          <w:p w14:paraId="47EC17F2" w14:textId="77777777" w:rsidR="00586712" w:rsidRPr="00326936" w:rsidRDefault="00586712" w:rsidP="00586712">
            <w:pPr>
              <w:ind w:right="113"/>
              <w:contextualSpacing/>
              <w:jc w:val="both"/>
              <w:rPr>
                <w:sz w:val="22"/>
              </w:rPr>
            </w:pPr>
            <w:r w:rsidRPr="00326936">
              <w:rPr>
                <w:sz w:val="22"/>
                <w:szCs w:val="22"/>
              </w:rPr>
              <w:t>Valdžios subjektui priskiriama rizika, jeigu Investuotojas Pirkimo metu pasiūlė patikslinti Valdžios subjekto nustatytus reikalavimus, tačiau Valdžios subjektas nepa</w:t>
            </w:r>
            <w:r w:rsidR="0090550D">
              <w:rPr>
                <w:sz w:val="22"/>
                <w:szCs w:val="22"/>
              </w:rPr>
              <w:t>tikslino atitinkamų reikalavimų.</w:t>
            </w:r>
          </w:p>
        </w:tc>
        <w:tc>
          <w:tcPr>
            <w:tcW w:w="2268" w:type="dxa"/>
          </w:tcPr>
          <w:p w14:paraId="475F78D4" w14:textId="77777777" w:rsidR="00586712" w:rsidRPr="00326936" w:rsidRDefault="00586712" w:rsidP="00586712">
            <w:pPr>
              <w:ind w:right="113"/>
              <w:contextualSpacing/>
              <w:jc w:val="both"/>
              <w:rPr>
                <w:sz w:val="22"/>
              </w:rPr>
            </w:pPr>
          </w:p>
        </w:tc>
      </w:tr>
      <w:tr w:rsidR="00586712" w:rsidRPr="00326936" w14:paraId="1555AF64" w14:textId="77777777" w:rsidTr="00B43B6C">
        <w:trPr>
          <w:trHeight w:val="1740"/>
        </w:trPr>
        <w:tc>
          <w:tcPr>
            <w:tcW w:w="816" w:type="dxa"/>
            <w:shd w:val="clear" w:color="auto" w:fill="auto"/>
          </w:tcPr>
          <w:p w14:paraId="2736434D"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67C0AF92" w14:textId="77777777" w:rsidR="00586712" w:rsidRPr="00326936" w:rsidRDefault="00586712" w:rsidP="00586712">
            <w:pPr>
              <w:jc w:val="both"/>
              <w:rPr>
                <w:b/>
                <w:color w:val="000000"/>
                <w:sz w:val="22"/>
              </w:rPr>
            </w:pPr>
            <w:r w:rsidRPr="00326936">
              <w:rPr>
                <w:color w:val="000000"/>
                <w:sz w:val="22"/>
              </w:rPr>
              <w:t>Paaiškėja iš anksto nežinomi apribojimai dėl kultūros paveldo apsaugos reikalavimų</w:t>
            </w:r>
          </w:p>
        </w:tc>
        <w:tc>
          <w:tcPr>
            <w:tcW w:w="3706" w:type="dxa"/>
            <w:gridSpan w:val="2"/>
            <w:shd w:val="clear" w:color="auto" w:fill="auto"/>
            <w:hideMark/>
          </w:tcPr>
          <w:p w14:paraId="661C62A2" w14:textId="77777777" w:rsidR="00586712" w:rsidRPr="00326936" w:rsidRDefault="00586712" w:rsidP="00586712">
            <w:pPr>
              <w:jc w:val="both"/>
              <w:rPr>
                <w:sz w:val="22"/>
              </w:rPr>
            </w:pPr>
            <w:r w:rsidRPr="00326936">
              <w:rPr>
                <w:sz w:val="22"/>
              </w:rPr>
              <w:t>Išduodant projektavimo sąlygų sąvadą ir / arba statybų leidimą paaiškėja, jog reikalinga atlikti iš anksto neplanuotus archeologinius tyrinėjimus, apsaugoti archeologinius radinius ir / arba iš esmės pakeisti projektinius sprendinius, kad šie užtikrintų Objekto atitikimą kultūros paveldo apsaugai taikomus apribojimus. Projektavimo išlaidos dėl šio rizikos veiksnio pasireiškimo gali išaugti, kadangi: 1) gali pasikeisti planuota projektavimo paslaugų trukmė dėl archeologinių tyrimų ir / ar archeologinių radinių apsaugos veiklų vykdymo; 2) gali būti reikalingi esminiai pakeitimai Pirkimo metu pasiūlytuose projektavimo sprendiniuose; 3) gali pasikeisti projektavimo darbų apimtis; 4) gali atsirasti būtinybė į projektuotojų komandą pasitelkti papildomus specialistus (pvz. archeologus, istorikus ir pan.). Taip pat dėl to gali vėluoti Eksploatacijos pradžia.</w:t>
            </w:r>
          </w:p>
        </w:tc>
        <w:tc>
          <w:tcPr>
            <w:tcW w:w="1417" w:type="dxa"/>
            <w:shd w:val="clear" w:color="auto" w:fill="auto"/>
            <w:hideMark/>
          </w:tcPr>
          <w:p w14:paraId="6A00BE96" w14:textId="77777777" w:rsidR="00586712" w:rsidRPr="00326936" w:rsidRDefault="00586712" w:rsidP="00586712">
            <w:pPr>
              <w:rPr>
                <w:sz w:val="22"/>
              </w:rPr>
            </w:pPr>
            <w:r w:rsidRPr="00326936">
              <w:rPr>
                <w:sz w:val="22"/>
              </w:rPr>
              <w:t>X</w:t>
            </w:r>
          </w:p>
        </w:tc>
        <w:tc>
          <w:tcPr>
            <w:tcW w:w="1701" w:type="dxa"/>
            <w:shd w:val="clear" w:color="auto" w:fill="auto"/>
          </w:tcPr>
          <w:p w14:paraId="399C6340" w14:textId="77777777" w:rsidR="00586712" w:rsidRPr="00326936" w:rsidRDefault="00586712" w:rsidP="00586712">
            <w:pPr>
              <w:rPr>
                <w:sz w:val="22"/>
              </w:rPr>
            </w:pPr>
          </w:p>
        </w:tc>
        <w:tc>
          <w:tcPr>
            <w:tcW w:w="1418" w:type="dxa"/>
            <w:shd w:val="clear" w:color="auto" w:fill="auto"/>
          </w:tcPr>
          <w:p w14:paraId="3F985129" w14:textId="77777777" w:rsidR="00586712" w:rsidRPr="00326936" w:rsidRDefault="00586712" w:rsidP="00586712">
            <w:pPr>
              <w:jc w:val="both"/>
              <w:rPr>
                <w:sz w:val="22"/>
              </w:rPr>
            </w:pPr>
          </w:p>
        </w:tc>
        <w:tc>
          <w:tcPr>
            <w:tcW w:w="2268" w:type="dxa"/>
          </w:tcPr>
          <w:p w14:paraId="516E739A" w14:textId="77777777" w:rsidR="00586712" w:rsidRPr="00326936" w:rsidRDefault="00586712" w:rsidP="00586712">
            <w:pPr>
              <w:jc w:val="both"/>
              <w:rPr>
                <w:sz w:val="22"/>
              </w:rPr>
            </w:pPr>
          </w:p>
        </w:tc>
      </w:tr>
      <w:tr w:rsidR="00586712" w:rsidRPr="00326936" w14:paraId="5CC8412C" w14:textId="77777777" w:rsidTr="00B43B6C">
        <w:trPr>
          <w:trHeight w:val="820"/>
        </w:trPr>
        <w:tc>
          <w:tcPr>
            <w:tcW w:w="816" w:type="dxa"/>
            <w:shd w:val="clear" w:color="auto" w:fill="auto"/>
          </w:tcPr>
          <w:p w14:paraId="13365E02"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27C11B90" w14:textId="77777777" w:rsidR="00586712" w:rsidRPr="00326936" w:rsidRDefault="00586712" w:rsidP="00586712">
            <w:pPr>
              <w:jc w:val="both"/>
              <w:rPr>
                <w:b/>
                <w:color w:val="000000"/>
                <w:sz w:val="22"/>
              </w:rPr>
            </w:pPr>
            <w:r w:rsidRPr="00326936">
              <w:rPr>
                <w:color w:val="000000"/>
                <w:sz w:val="22"/>
              </w:rPr>
              <w:t>Neįvertinami iš anksto žinomi kultūros paveldo apsaugos reikalavimai</w:t>
            </w:r>
          </w:p>
        </w:tc>
        <w:tc>
          <w:tcPr>
            <w:tcW w:w="3706" w:type="dxa"/>
            <w:gridSpan w:val="2"/>
            <w:shd w:val="clear" w:color="auto" w:fill="auto"/>
            <w:hideMark/>
          </w:tcPr>
          <w:p w14:paraId="364B3CED" w14:textId="77777777" w:rsidR="00586712" w:rsidRPr="00326936" w:rsidRDefault="00586712" w:rsidP="00586712">
            <w:pPr>
              <w:jc w:val="both"/>
              <w:rPr>
                <w:sz w:val="22"/>
              </w:rPr>
            </w:pPr>
            <w:r w:rsidRPr="00326936">
              <w:rPr>
                <w:sz w:val="22"/>
              </w:rPr>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417" w:type="dxa"/>
            <w:shd w:val="clear" w:color="auto" w:fill="auto"/>
          </w:tcPr>
          <w:p w14:paraId="7F6D3339" w14:textId="77777777" w:rsidR="00586712" w:rsidRPr="00326936" w:rsidRDefault="00586712" w:rsidP="00586712">
            <w:pPr>
              <w:rPr>
                <w:sz w:val="22"/>
              </w:rPr>
            </w:pPr>
          </w:p>
        </w:tc>
        <w:tc>
          <w:tcPr>
            <w:tcW w:w="1701" w:type="dxa"/>
            <w:shd w:val="clear" w:color="auto" w:fill="auto"/>
            <w:hideMark/>
          </w:tcPr>
          <w:p w14:paraId="1B531DD3" w14:textId="77777777" w:rsidR="00586712" w:rsidRPr="00326936" w:rsidRDefault="00586712" w:rsidP="00586712">
            <w:pPr>
              <w:rPr>
                <w:sz w:val="22"/>
              </w:rPr>
            </w:pPr>
            <w:r w:rsidRPr="00326936">
              <w:rPr>
                <w:sz w:val="22"/>
              </w:rPr>
              <w:t>X</w:t>
            </w:r>
          </w:p>
        </w:tc>
        <w:tc>
          <w:tcPr>
            <w:tcW w:w="1418" w:type="dxa"/>
            <w:shd w:val="clear" w:color="auto" w:fill="auto"/>
          </w:tcPr>
          <w:p w14:paraId="5EABF4E7" w14:textId="77777777" w:rsidR="00586712" w:rsidRPr="00326936" w:rsidRDefault="00586712" w:rsidP="00586712">
            <w:pPr>
              <w:rPr>
                <w:sz w:val="22"/>
              </w:rPr>
            </w:pPr>
          </w:p>
        </w:tc>
        <w:tc>
          <w:tcPr>
            <w:tcW w:w="2268" w:type="dxa"/>
          </w:tcPr>
          <w:p w14:paraId="05DF262D" w14:textId="77777777" w:rsidR="00586712" w:rsidRPr="00326936" w:rsidRDefault="00586712" w:rsidP="00586712">
            <w:pPr>
              <w:rPr>
                <w:sz w:val="22"/>
              </w:rPr>
            </w:pPr>
          </w:p>
        </w:tc>
      </w:tr>
      <w:tr w:rsidR="00586712" w:rsidRPr="00326936" w14:paraId="7E902742" w14:textId="77777777" w:rsidTr="00B43B6C">
        <w:trPr>
          <w:trHeight w:val="1159"/>
        </w:trPr>
        <w:tc>
          <w:tcPr>
            <w:tcW w:w="816" w:type="dxa"/>
            <w:shd w:val="clear" w:color="auto" w:fill="auto"/>
          </w:tcPr>
          <w:p w14:paraId="09791100"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048DE294" w14:textId="77777777" w:rsidR="00586712" w:rsidRPr="00326936" w:rsidRDefault="00586712" w:rsidP="00586712">
            <w:pPr>
              <w:jc w:val="both"/>
              <w:rPr>
                <w:b/>
                <w:color w:val="000000"/>
                <w:sz w:val="22"/>
              </w:rPr>
            </w:pPr>
            <w:r w:rsidRPr="00326936">
              <w:rPr>
                <w:color w:val="000000"/>
                <w:sz w:val="22"/>
              </w:rPr>
              <w:t xml:space="preserve">Projektavimo paslaugų teikimo metu paaiškėja </w:t>
            </w:r>
            <w:r w:rsidRPr="00326936">
              <w:rPr>
                <w:sz w:val="22"/>
              </w:rPr>
              <w:t>Valdžios subjekto</w:t>
            </w:r>
            <w:r w:rsidRPr="00326936">
              <w:rPr>
                <w:color w:val="000000"/>
                <w:sz w:val="22"/>
              </w:rPr>
              <w:t xml:space="preserve"> parengtų poveikio aplinkai vertinimo ar Pirkimo dokumentų netikslumai / trūkumai</w:t>
            </w:r>
          </w:p>
        </w:tc>
        <w:tc>
          <w:tcPr>
            <w:tcW w:w="3706" w:type="dxa"/>
            <w:gridSpan w:val="2"/>
            <w:shd w:val="clear" w:color="auto" w:fill="auto"/>
            <w:hideMark/>
          </w:tcPr>
          <w:p w14:paraId="5239F65F" w14:textId="77777777" w:rsidR="00586712" w:rsidRPr="00326936" w:rsidRDefault="00586712" w:rsidP="00586712">
            <w:pPr>
              <w:jc w:val="both"/>
              <w:rPr>
                <w:sz w:val="22"/>
              </w:rPr>
            </w:pPr>
            <w:r w:rsidRPr="00326936">
              <w:rPr>
                <w:sz w:val="22"/>
              </w:rPr>
              <w:t>Projektavimo metu paaiškėja aplinkybės, kad parengtuose poveikio aplinkai vertinimo dokumentuose yra netikslumų ar trūkumų</w:t>
            </w:r>
            <w:r w:rsidR="00345E40" w:rsidRPr="00326936">
              <w:rPr>
                <w:sz w:val="22"/>
              </w:rPr>
              <w:t>, ar Pirkimo dokumentų nuostatos prieštarauja viena kitai</w:t>
            </w:r>
            <w:r w:rsidRPr="00326936">
              <w:rPr>
                <w:sz w:val="22"/>
              </w:rPr>
              <w:t>. Rizikos veiksnio pasireiškimas lemia Investicijų išlaidų finansinį srautą – išlaidas projektavimo paslaugoms, todėl rizikos pasireiškimas finansiniams srautams vertintinas per visą Darbų vykdymo laikotarpį.</w:t>
            </w:r>
          </w:p>
        </w:tc>
        <w:tc>
          <w:tcPr>
            <w:tcW w:w="1417" w:type="dxa"/>
            <w:shd w:val="clear" w:color="auto" w:fill="auto"/>
          </w:tcPr>
          <w:p w14:paraId="14AD739B" w14:textId="77777777" w:rsidR="00586712" w:rsidRPr="00326936" w:rsidRDefault="00586712" w:rsidP="00586712">
            <w:pPr>
              <w:rPr>
                <w:sz w:val="22"/>
              </w:rPr>
            </w:pPr>
            <w:r w:rsidRPr="00326936">
              <w:rPr>
                <w:sz w:val="22"/>
              </w:rPr>
              <w:t>X</w:t>
            </w:r>
          </w:p>
        </w:tc>
        <w:tc>
          <w:tcPr>
            <w:tcW w:w="1701" w:type="dxa"/>
            <w:shd w:val="clear" w:color="auto" w:fill="auto"/>
            <w:hideMark/>
          </w:tcPr>
          <w:p w14:paraId="5D38B3A9" w14:textId="77777777" w:rsidR="00586712" w:rsidRPr="00326936" w:rsidRDefault="00586712" w:rsidP="00586712">
            <w:pPr>
              <w:rPr>
                <w:sz w:val="22"/>
              </w:rPr>
            </w:pPr>
          </w:p>
          <w:p w14:paraId="635136A1" w14:textId="77777777" w:rsidR="00586712" w:rsidRPr="00326936" w:rsidRDefault="00586712" w:rsidP="00586712">
            <w:pPr>
              <w:jc w:val="both"/>
              <w:rPr>
                <w:sz w:val="22"/>
              </w:rPr>
            </w:pPr>
          </w:p>
        </w:tc>
        <w:tc>
          <w:tcPr>
            <w:tcW w:w="1418" w:type="dxa"/>
            <w:shd w:val="clear" w:color="auto" w:fill="auto"/>
          </w:tcPr>
          <w:p w14:paraId="3DA9AF55" w14:textId="77777777" w:rsidR="00586712" w:rsidRPr="00326936" w:rsidRDefault="00586712" w:rsidP="00586712">
            <w:pPr>
              <w:rPr>
                <w:sz w:val="22"/>
              </w:rPr>
            </w:pPr>
          </w:p>
        </w:tc>
        <w:tc>
          <w:tcPr>
            <w:tcW w:w="2268" w:type="dxa"/>
          </w:tcPr>
          <w:p w14:paraId="31B8187C" w14:textId="77777777" w:rsidR="00586712" w:rsidRPr="00326936" w:rsidRDefault="00586712" w:rsidP="00586712">
            <w:pPr>
              <w:rPr>
                <w:sz w:val="22"/>
              </w:rPr>
            </w:pPr>
          </w:p>
        </w:tc>
      </w:tr>
      <w:tr w:rsidR="00586712" w:rsidRPr="00326936" w14:paraId="66B9413C" w14:textId="77777777" w:rsidTr="00B43B6C">
        <w:trPr>
          <w:trHeight w:val="1159"/>
        </w:trPr>
        <w:tc>
          <w:tcPr>
            <w:tcW w:w="816" w:type="dxa"/>
            <w:shd w:val="clear" w:color="auto" w:fill="auto"/>
          </w:tcPr>
          <w:p w14:paraId="7B3F037D"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tcPr>
          <w:p w14:paraId="3B75BDA2" w14:textId="77777777" w:rsidR="00586712" w:rsidRPr="00326936" w:rsidRDefault="00586712" w:rsidP="009E5B73">
            <w:pPr>
              <w:jc w:val="both"/>
              <w:rPr>
                <w:color w:val="000000"/>
                <w:sz w:val="22"/>
              </w:rPr>
            </w:pPr>
            <w:r w:rsidRPr="00326936">
              <w:rPr>
                <w:color w:val="000000"/>
                <w:sz w:val="22"/>
              </w:rPr>
              <w:t xml:space="preserve">Projektavimo paslaugų teikimo metu paaiškėja </w:t>
            </w:r>
            <w:r w:rsidRPr="00326936">
              <w:rPr>
                <w:sz w:val="22"/>
              </w:rPr>
              <w:t>Privataus subjekto</w:t>
            </w:r>
            <w:r w:rsidRPr="00326936">
              <w:rPr>
                <w:color w:val="000000"/>
                <w:sz w:val="22"/>
              </w:rPr>
              <w:t xml:space="preserve"> parengtų poveikio aplinkai vertinimo dokumentų netikslumai / trūkumai</w:t>
            </w:r>
          </w:p>
        </w:tc>
        <w:tc>
          <w:tcPr>
            <w:tcW w:w="3706" w:type="dxa"/>
            <w:gridSpan w:val="2"/>
            <w:shd w:val="clear" w:color="auto" w:fill="auto"/>
          </w:tcPr>
          <w:p w14:paraId="2EF8C6FF" w14:textId="77777777" w:rsidR="00586712" w:rsidRPr="00326936" w:rsidRDefault="00586712" w:rsidP="00586712">
            <w:pPr>
              <w:jc w:val="both"/>
              <w:rPr>
                <w:sz w:val="22"/>
              </w:rPr>
            </w:pPr>
            <w:r w:rsidRPr="00326936">
              <w:rPr>
                <w:sz w:val="22"/>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417" w:type="dxa"/>
            <w:shd w:val="clear" w:color="auto" w:fill="auto"/>
          </w:tcPr>
          <w:p w14:paraId="18F6E1A2" w14:textId="77777777" w:rsidR="00586712" w:rsidRPr="00326936" w:rsidRDefault="00586712" w:rsidP="00586712">
            <w:pPr>
              <w:rPr>
                <w:sz w:val="22"/>
              </w:rPr>
            </w:pPr>
          </w:p>
        </w:tc>
        <w:tc>
          <w:tcPr>
            <w:tcW w:w="1701" w:type="dxa"/>
            <w:shd w:val="clear" w:color="auto" w:fill="auto"/>
          </w:tcPr>
          <w:p w14:paraId="523AB1C8" w14:textId="77777777" w:rsidR="00586712" w:rsidRPr="00326936" w:rsidRDefault="00586712" w:rsidP="00586712">
            <w:pPr>
              <w:rPr>
                <w:sz w:val="22"/>
              </w:rPr>
            </w:pPr>
            <w:r w:rsidRPr="00326936">
              <w:rPr>
                <w:sz w:val="22"/>
              </w:rPr>
              <w:t>X</w:t>
            </w:r>
          </w:p>
        </w:tc>
        <w:tc>
          <w:tcPr>
            <w:tcW w:w="1418" w:type="dxa"/>
            <w:shd w:val="clear" w:color="auto" w:fill="auto"/>
          </w:tcPr>
          <w:p w14:paraId="30C32CC2" w14:textId="77777777" w:rsidR="00586712" w:rsidRPr="00326936" w:rsidRDefault="00586712" w:rsidP="00586712">
            <w:pPr>
              <w:rPr>
                <w:sz w:val="22"/>
              </w:rPr>
            </w:pPr>
          </w:p>
        </w:tc>
        <w:tc>
          <w:tcPr>
            <w:tcW w:w="2268" w:type="dxa"/>
          </w:tcPr>
          <w:p w14:paraId="4A98E5EB" w14:textId="77777777" w:rsidR="00586712" w:rsidRPr="00326936" w:rsidRDefault="00586712" w:rsidP="00586712">
            <w:pPr>
              <w:rPr>
                <w:sz w:val="22"/>
              </w:rPr>
            </w:pPr>
          </w:p>
        </w:tc>
      </w:tr>
      <w:tr w:rsidR="00586712" w:rsidRPr="00326936" w14:paraId="68EA4972" w14:textId="77777777" w:rsidTr="00B43B6C">
        <w:trPr>
          <w:trHeight w:val="1159"/>
        </w:trPr>
        <w:tc>
          <w:tcPr>
            <w:tcW w:w="816" w:type="dxa"/>
            <w:shd w:val="clear" w:color="auto" w:fill="auto"/>
          </w:tcPr>
          <w:p w14:paraId="6C0884F8" w14:textId="77777777" w:rsidR="00586712" w:rsidRPr="00326936" w:rsidRDefault="00586712" w:rsidP="00586712">
            <w:pPr>
              <w:numPr>
                <w:ilvl w:val="1"/>
                <w:numId w:val="31"/>
              </w:numPr>
              <w:ind w:left="0" w:firstLine="0"/>
              <w:jc w:val="both"/>
              <w:rPr>
                <w:b/>
                <w:bCs/>
                <w:color w:val="000000"/>
                <w:sz w:val="22"/>
              </w:rPr>
            </w:pPr>
            <w:bookmarkStart w:id="1308" w:name="_Ref90532568"/>
          </w:p>
        </w:tc>
        <w:bookmarkEnd w:id="1308"/>
        <w:tc>
          <w:tcPr>
            <w:tcW w:w="2556" w:type="dxa"/>
            <w:shd w:val="clear" w:color="auto" w:fill="auto"/>
          </w:tcPr>
          <w:p w14:paraId="1DE206B2" w14:textId="77777777" w:rsidR="00586712" w:rsidRPr="00326936" w:rsidRDefault="00586712" w:rsidP="00586712">
            <w:pPr>
              <w:jc w:val="both"/>
              <w:rPr>
                <w:color w:val="000000"/>
                <w:sz w:val="22"/>
              </w:rPr>
            </w:pPr>
            <w:r w:rsidRPr="00326936">
              <w:rPr>
                <w:color w:val="000000"/>
                <w:sz w:val="22"/>
              </w:rPr>
              <w:t xml:space="preserve">Valdžios subjektas pakeičia nustatytus reikalavimus Objektui </w:t>
            </w:r>
          </w:p>
        </w:tc>
        <w:tc>
          <w:tcPr>
            <w:tcW w:w="3706" w:type="dxa"/>
            <w:gridSpan w:val="2"/>
            <w:shd w:val="clear" w:color="auto" w:fill="auto"/>
          </w:tcPr>
          <w:p w14:paraId="0327A406" w14:textId="77777777" w:rsidR="00586712" w:rsidRPr="00326936" w:rsidRDefault="00586712" w:rsidP="00586712">
            <w:pPr>
              <w:jc w:val="both"/>
              <w:rPr>
                <w:sz w:val="22"/>
              </w:rPr>
            </w:pPr>
            <w:r w:rsidRPr="00326936">
              <w:rPr>
                <w:sz w:val="22"/>
              </w:rPr>
              <w:t>Galima situacija, kai Valdžios subjektas projektavimo etape nurodo Privačiam subjektui kitus reikalavimus Objektui, nei tie, pagal kuriuos Investuotojas rengė ir teikė Pasiūlymą, įskaitant Finansinį veiklos modelį, bei kurių pagrindu yra sudaryta Sutartis. Rizikos veiksnio pasireiškimas reiškia papildomas išlaidas projektavimo paslaugoms.</w:t>
            </w:r>
          </w:p>
        </w:tc>
        <w:tc>
          <w:tcPr>
            <w:tcW w:w="1417" w:type="dxa"/>
            <w:shd w:val="clear" w:color="auto" w:fill="auto"/>
          </w:tcPr>
          <w:p w14:paraId="22CC26FD" w14:textId="77777777" w:rsidR="00586712" w:rsidRPr="00326936" w:rsidRDefault="00586712" w:rsidP="00586712">
            <w:pPr>
              <w:rPr>
                <w:sz w:val="22"/>
              </w:rPr>
            </w:pPr>
            <w:r w:rsidRPr="00326936">
              <w:rPr>
                <w:sz w:val="22"/>
              </w:rPr>
              <w:t>X</w:t>
            </w:r>
          </w:p>
        </w:tc>
        <w:tc>
          <w:tcPr>
            <w:tcW w:w="1701" w:type="dxa"/>
            <w:shd w:val="clear" w:color="auto" w:fill="auto"/>
          </w:tcPr>
          <w:p w14:paraId="0D008338" w14:textId="77777777" w:rsidR="00586712" w:rsidRPr="00326936" w:rsidRDefault="00586712" w:rsidP="00586712">
            <w:pPr>
              <w:rPr>
                <w:sz w:val="22"/>
              </w:rPr>
            </w:pPr>
          </w:p>
        </w:tc>
        <w:tc>
          <w:tcPr>
            <w:tcW w:w="1418" w:type="dxa"/>
            <w:shd w:val="clear" w:color="auto" w:fill="auto"/>
          </w:tcPr>
          <w:p w14:paraId="67B6B483" w14:textId="77777777" w:rsidR="00586712" w:rsidRPr="00326936" w:rsidRDefault="00586712" w:rsidP="00586712">
            <w:pPr>
              <w:rPr>
                <w:sz w:val="22"/>
              </w:rPr>
            </w:pPr>
          </w:p>
        </w:tc>
        <w:tc>
          <w:tcPr>
            <w:tcW w:w="2268" w:type="dxa"/>
          </w:tcPr>
          <w:p w14:paraId="6737F621" w14:textId="77777777" w:rsidR="00586712" w:rsidRPr="00326936" w:rsidRDefault="00586712" w:rsidP="00586712">
            <w:pPr>
              <w:rPr>
                <w:sz w:val="22"/>
              </w:rPr>
            </w:pPr>
          </w:p>
        </w:tc>
      </w:tr>
      <w:tr w:rsidR="00586712" w:rsidRPr="00326936" w14:paraId="13204E1B" w14:textId="77777777" w:rsidTr="00B43B6C">
        <w:trPr>
          <w:trHeight w:val="688"/>
        </w:trPr>
        <w:tc>
          <w:tcPr>
            <w:tcW w:w="816" w:type="dxa"/>
            <w:shd w:val="clear" w:color="auto" w:fill="auto"/>
          </w:tcPr>
          <w:p w14:paraId="7F10851C"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37CF7630" w14:textId="77777777" w:rsidR="00586712" w:rsidRPr="00326936" w:rsidRDefault="00586712" w:rsidP="00586712">
            <w:pPr>
              <w:jc w:val="both"/>
              <w:rPr>
                <w:b/>
                <w:color w:val="000000"/>
                <w:sz w:val="22"/>
              </w:rPr>
            </w:pPr>
            <w:r w:rsidRPr="00326936">
              <w:rPr>
                <w:color w:val="000000"/>
                <w:sz w:val="22"/>
              </w:rPr>
              <w:t>Projektavimui reikalingi dokumentai, kurių prieinamumą įpareigotas užtikrinti Valdžios subjektas, nėra prieinami per nustatytą terminą</w:t>
            </w:r>
          </w:p>
        </w:tc>
        <w:tc>
          <w:tcPr>
            <w:tcW w:w="3706" w:type="dxa"/>
            <w:gridSpan w:val="2"/>
            <w:shd w:val="clear" w:color="auto" w:fill="auto"/>
            <w:hideMark/>
          </w:tcPr>
          <w:p w14:paraId="2CF5E262" w14:textId="77777777" w:rsidR="00586712" w:rsidRPr="00326936" w:rsidRDefault="00586712" w:rsidP="00586712">
            <w:pPr>
              <w:jc w:val="both"/>
              <w:rPr>
                <w:sz w:val="22"/>
              </w:rPr>
            </w:pPr>
            <w:r w:rsidRPr="00326936">
              <w:rPr>
                <w:sz w:val="22"/>
              </w:rPr>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kas gali turėti įtakos visai Sutarties įgyvendinimo trukmei ir kokybei, taip pat Eksploatacijos pradžios datai.</w:t>
            </w:r>
          </w:p>
        </w:tc>
        <w:tc>
          <w:tcPr>
            <w:tcW w:w="1417" w:type="dxa"/>
            <w:shd w:val="clear" w:color="auto" w:fill="auto"/>
          </w:tcPr>
          <w:p w14:paraId="6FFAA65C" w14:textId="77777777" w:rsidR="00586712" w:rsidRPr="00326936" w:rsidRDefault="00586712" w:rsidP="00586712">
            <w:pPr>
              <w:rPr>
                <w:sz w:val="22"/>
              </w:rPr>
            </w:pPr>
            <w:r w:rsidRPr="00326936">
              <w:rPr>
                <w:sz w:val="22"/>
              </w:rPr>
              <w:t>X</w:t>
            </w:r>
          </w:p>
        </w:tc>
        <w:tc>
          <w:tcPr>
            <w:tcW w:w="1701" w:type="dxa"/>
            <w:shd w:val="clear" w:color="auto" w:fill="auto"/>
          </w:tcPr>
          <w:p w14:paraId="7DCD12AD" w14:textId="77777777" w:rsidR="00586712" w:rsidRPr="00326936" w:rsidRDefault="00586712" w:rsidP="00586712">
            <w:pPr>
              <w:rPr>
                <w:sz w:val="22"/>
              </w:rPr>
            </w:pPr>
          </w:p>
        </w:tc>
        <w:tc>
          <w:tcPr>
            <w:tcW w:w="1418" w:type="dxa"/>
            <w:shd w:val="clear" w:color="auto" w:fill="auto"/>
          </w:tcPr>
          <w:p w14:paraId="3F526F68" w14:textId="77777777" w:rsidR="00586712" w:rsidRPr="00326936" w:rsidRDefault="00586712" w:rsidP="00586712">
            <w:pPr>
              <w:rPr>
                <w:sz w:val="22"/>
              </w:rPr>
            </w:pPr>
          </w:p>
        </w:tc>
        <w:tc>
          <w:tcPr>
            <w:tcW w:w="2268" w:type="dxa"/>
          </w:tcPr>
          <w:p w14:paraId="5888CCA9" w14:textId="77777777" w:rsidR="00586712" w:rsidRPr="00326936" w:rsidRDefault="00586712" w:rsidP="00586712">
            <w:pPr>
              <w:rPr>
                <w:sz w:val="22"/>
              </w:rPr>
            </w:pPr>
          </w:p>
        </w:tc>
      </w:tr>
      <w:tr w:rsidR="00586712" w:rsidRPr="00326936" w14:paraId="2682F397" w14:textId="77777777" w:rsidTr="00B43B6C">
        <w:trPr>
          <w:trHeight w:val="688"/>
        </w:trPr>
        <w:tc>
          <w:tcPr>
            <w:tcW w:w="816" w:type="dxa"/>
            <w:shd w:val="clear" w:color="auto" w:fill="auto"/>
          </w:tcPr>
          <w:p w14:paraId="59612C10"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tcPr>
          <w:p w14:paraId="7FE43BDF" w14:textId="77777777" w:rsidR="00586712" w:rsidRPr="00326936" w:rsidRDefault="00586712" w:rsidP="00586712">
            <w:pPr>
              <w:jc w:val="both"/>
              <w:rPr>
                <w:color w:val="000000"/>
                <w:sz w:val="22"/>
              </w:rPr>
            </w:pPr>
            <w:r w:rsidRPr="00326936">
              <w:rPr>
                <w:color w:val="000000"/>
                <w:sz w:val="22"/>
              </w:rPr>
              <w:t>Vėluojama išduoti projektavimui pradėti reikalingus dokumentus, nors jiems gauti yra pateikti visi nustatytus reikalavimus atitinkantys dokumentai (ginčo dėl dokumentų turinio nėra)</w:t>
            </w:r>
          </w:p>
        </w:tc>
        <w:tc>
          <w:tcPr>
            <w:tcW w:w="3706" w:type="dxa"/>
            <w:gridSpan w:val="2"/>
            <w:shd w:val="clear" w:color="auto" w:fill="auto"/>
          </w:tcPr>
          <w:p w14:paraId="71D9E6F3" w14:textId="77777777" w:rsidR="00586712" w:rsidRPr="00326936" w:rsidRDefault="00586712" w:rsidP="00586712">
            <w:pPr>
              <w:jc w:val="both"/>
              <w:rPr>
                <w:sz w:val="22"/>
              </w:rPr>
            </w:pPr>
            <w:r w:rsidRPr="00326936">
              <w:rPr>
                <w:sz w:val="22"/>
              </w:rPr>
              <w:t>Privatus subjektas, siekdamas pradėti projektavimą, pateikia prašymą išduoti projektavimo sąlygų sąvadą ir / arba kitus reikalingus dokumentus, kurie yra pateikti pagal teisės aktuose nustatytus reikalavimus, tačiau Valdžios subjektas arba kitos kompetentingos institucijos pagal gautą prašymą vėluoja išduoti prašomus dokumentus. Rizikos veiksnio pasireiškimas gali lemti projektavimo trukmę bei projektavimui suplanuotas išlaidas.</w:t>
            </w:r>
          </w:p>
        </w:tc>
        <w:tc>
          <w:tcPr>
            <w:tcW w:w="1417" w:type="dxa"/>
            <w:shd w:val="clear" w:color="auto" w:fill="auto"/>
          </w:tcPr>
          <w:p w14:paraId="4F7DEBBE" w14:textId="77777777" w:rsidR="00586712" w:rsidRPr="00326936" w:rsidRDefault="00586712" w:rsidP="00586712">
            <w:pPr>
              <w:rPr>
                <w:sz w:val="22"/>
              </w:rPr>
            </w:pPr>
            <w:r w:rsidRPr="00326936">
              <w:rPr>
                <w:sz w:val="22"/>
              </w:rPr>
              <w:t>X</w:t>
            </w:r>
          </w:p>
        </w:tc>
        <w:tc>
          <w:tcPr>
            <w:tcW w:w="1701" w:type="dxa"/>
            <w:shd w:val="clear" w:color="auto" w:fill="auto"/>
          </w:tcPr>
          <w:p w14:paraId="2CC9AE6B" w14:textId="77777777" w:rsidR="00586712" w:rsidRPr="00326936" w:rsidRDefault="00586712" w:rsidP="00586712">
            <w:pPr>
              <w:rPr>
                <w:sz w:val="22"/>
              </w:rPr>
            </w:pPr>
          </w:p>
        </w:tc>
        <w:tc>
          <w:tcPr>
            <w:tcW w:w="1418" w:type="dxa"/>
            <w:shd w:val="clear" w:color="auto" w:fill="auto"/>
          </w:tcPr>
          <w:p w14:paraId="503502E8" w14:textId="77777777" w:rsidR="00586712" w:rsidRPr="00326936" w:rsidRDefault="00586712" w:rsidP="00586712">
            <w:pPr>
              <w:rPr>
                <w:sz w:val="22"/>
              </w:rPr>
            </w:pPr>
          </w:p>
        </w:tc>
        <w:tc>
          <w:tcPr>
            <w:tcW w:w="2268" w:type="dxa"/>
          </w:tcPr>
          <w:p w14:paraId="1CBD556D" w14:textId="77777777" w:rsidR="00586712" w:rsidRPr="00326936" w:rsidRDefault="00586712" w:rsidP="00586712">
            <w:pPr>
              <w:rPr>
                <w:sz w:val="22"/>
              </w:rPr>
            </w:pPr>
          </w:p>
        </w:tc>
      </w:tr>
      <w:tr w:rsidR="00586712" w:rsidRPr="00326936" w14:paraId="1B0DE526" w14:textId="77777777" w:rsidTr="00B43B6C">
        <w:trPr>
          <w:trHeight w:val="62"/>
        </w:trPr>
        <w:tc>
          <w:tcPr>
            <w:tcW w:w="816" w:type="dxa"/>
            <w:shd w:val="clear" w:color="auto" w:fill="auto"/>
          </w:tcPr>
          <w:p w14:paraId="08C7BC27" w14:textId="77777777" w:rsidR="00586712" w:rsidRPr="00326936" w:rsidRDefault="00586712" w:rsidP="00586712">
            <w:pPr>
              <w:numPr>
                <w:ilvl w:val="0"/>
                <w:numId w:val="31"/>
              </w:numPr>
              <w:jc w:val="both"/>
              <w:rPr>
                <w:b/>
                <w:bCs/>
                <w:sz w:val="22"/>
              </w:rPr>
            </w:pPr>
          </w:p>
        </w:tc>
        <w:tc>
          <w:tcPr>
            <w:tcW w:w="10798" w:type="dxa"/>
            <w:gridSpan w:val="6"/>
            <w:shd w:val="clear" w:color="auto" w:fill="auto"/>
            <w:hideMark/>
          </w:tcPr>
          <w:p w14:paraId="7189E4E7" w14:textId="77777777" w:rsidR="00586712" w:rsidRPr="00326936" w:rsidRDefault="00586712" w:rsidP="00586712">
            <w:pPr>
              <w:rPr>
                <w:b/>
                <w:sz w:val="22"/>
              </w:rPr>
            </w:pPr>
            <w:r w:rsidRPr="00326936">
              <w:rPr>
                <w:b/>
                <w:sz w:val="22"/>
              </w:rPr>
              <w:t>Vykdomų Darbų kokybės rizika</w:t>
            </w:r>
          </w:p>
        </w:tc>
        <w:tc>
          <w:tcPr>
            <w:tcW w:w="2268" w:type="dxa"/>
          </w:tcPr>
          <w:p w14:paraId="521F6FB9" w14:textId="77777777" w:rsidR="00586712" w:rsidRPr="00326936" w:rsidRDefault="00586712" w:rsidP="00586712">
            <w:pPr>
              <w:rPr>
                <w:b/>
                <w:sz w:val="22"/>
              </w:rPr>
            </w:pPr>
          </w:p>
        </w:tc>
      </w:tr>
      <w:tr w:rsidR="00586712" w:rsidRPr="00326936" w14:paraId="3E1A0F61" w14:textId="77777777" w:rsidTr="009F07ED">
        <w:trPr>
          <w:trHeight w:val="1105"/>
        </w:trPr>
        <w:tc>
          <w:tcPr>
            <w:tcW w:w="816" w:type="dxa"/>
            <w:shd w:val="clear" w:color="auto" w:fill="auto"/>
          </w:tcPr>
          <w:p w14:paraId="7F1CAD94"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0A3C119D" w14:textId="77777777" w:rsidR="00586712" w:rsidRPr="00326936" w:rsidRDefault="00586712" w:rsidP="00E72439">
            <w:pPr>
              <w:rPr>
                <w:b/>
                <w:color w:val="000000"/>
                <w:sz w:val="22"/>
              </w:rPr>
            </w:pPr>
            <w:r w:rsidRPr="00326936">
              <w:rPr>
                <w:color w:val="000000"/>
                <w:sz w:val="22"/>
              </w:rPr>
              <w:t xml:space="preserve">Sukeliama žala aplinkai Privačiam subjektui ar jo pasitelktiems Subtiekėjams, atliekant Darbus arba Atnaujinimo </w:t>
            </w:r>
            <w:r w:rsidR="00E72439" w:rsidRPr="00326936">
              <w:rPr>
                <w:color w:val="000000"/>
                <w:sz w:val="22"/>
              </w:rPr>
              <w:t xml:space="preserve">ir remonto </w:t>
            </w:r>
            <w:r w:rsidRPr="00326936">
              <w:rPr>
                <w:color w:val="000000"/>
                <w:sz w:val="22"/>
              </w:rPr>
              <w:t>darbus</w:t>
            </w:r>
          </w:p>
        </w:tc>
        <w:tc>
          <w:tcPr>
            <w:tcW w:w="3706" w:type="dxa"/>
            <w:gridSpan w:val="2"/>
            <w:shd w:val="clear" w:color="auto" w:fill="auto"/>
            <w:hideMark/>
          </w:tcPr>
          <w:p w14:paraId="3D7C577A" w14:textId="77777777" w:rsidR="00586712" w:rsidRPr="00326936" w:rsidRDefault="00586712" w:rsidP="00186D11">
            <w:pPr>
              <w:spacing w:before="120" w:after="120"/>
              <w:ind w:right="113"/>
              <w:jc w:val="both"/>
              <w:rPr>
                <w:sz w:val="22"/>
              </w:rPr>
            </w:pPr>
            <w:r w:rsidRPr="00326936">
              <w:rPr>
                <w:sz w:val="22"/>
                <w:szCs w:val="22"/>
              </w:rPr>
              <w:t xml:space="preserve">Žala aplinkai gali būti sukelta Privačiam subjektui ar jo pasitelktiems Subtiekėjams atliekant Darbus arba Atnaujinimo </w:t>
            </w:r>
            <w:r w:rsidR="002D3DFB" w:rsidRPr="00326936">
              <w:rPr>
                <w:sz w:val="22"/>
                <w:szCs w:val="22"/>
              </w:rPr>
              <w:t xml:space="preserve">ir remonto </w:t>
            </w:r>
            <w:r w:rsidRPr="00326936">
              <w:rPr>
                <w:sz w:val="22"/>
                <w:szCs w:val="22"/>
              </w:rPr>
              <w:t xml:space="preserve">darbus: į aplinką gali patekti neleistina ją užteršiančių medžiagų koncentracija, gali būti panaudotos neleistinos aplinkai pavojingos medžiagos. Rizikos veiksnio pasireiškimas reiškia Darbų / Atnaujinimo </w:t>
            </w:r>
            <w:r w:rsidR="00186D11" w:rsidRPr="00326936">
              <w:rPr>
                <w:sz w:val="22"/>
                <w:szCs w:val="22"/>
              </w:rPr>
              <w:t xml:space="preserve">ir remonto </w:t>
            </w:r>
            <w:r w:rsidRPr="00326936">
              <w:rPr>
                <w:sz w:val="22"/>
                <w:szCs w:val="22"/>
              </w:rPr>
              <w:t>darbų išlaidų pasikeitimą, kadangi jei būtų sukelta žala aplinkai, Darbų/ Atnaujinimo</w:t>
            </w:r>
            <w:r w:rsidR="00E72439" w:rsidRPr="00326936">
              <w:rPr>
                <w:sz w:val="22"/>
                <w:szCs w:val="22"/>
              </w:rPr>
              <w:t xml:space="preserve"> ir remonto</w:t>
            </w:r>
            <w:r w:rsidRPr="00326936">
              <w:rPr>
                <w:sz w:val="22"/>
                <w:szCs w:val="22"/>
              </w:rPr>
              <w:t xml:space="preserve"> darbų Sąnaudos išaugtų dėl papildomų žalos aplinkai likvidavimo darbų Sąnaudų.</w:t>
            </w:r>
          </w:p>
        </w:tc>
        <w:tc>
          <w:tcPr>
            <w:tcW w:w="1417" w:type="dxa"/>
            <w:shd w:val="clear" w:color="auto" w:fill="auto"/>
          </w:tcPr>
          <w:p w14:paraId="6634B9EF" w14:textId="77777777" w:rsidR="00586712" w:rsidRPr="00326936" w:rsidRDefault="00586712" w:rsidP="00586712">
            <w:pPr>
              <w:ind w:right="113"/>
              <w:jc w:val="center"/>
              <w:rPr>
                <w:b/>
                <w:sz w:val="22"/>
              </w:rPr>
            </w:pPr>
          </w:p>
        </w:tc>
        <w:tc>
          <w:tcPr>
            <w:tcW w:w="1701" w:type="dxa"/>
            <w:shd w:val="clear" w:color="auto" w:fill="auto"/>
          </w:tcPr>
          <w:p w14:paraId="0FCE0521" w14:textId="77777777" w:rsidR="00586712" w:rsidRPr="00326936" w:rsidRDefault="00586712" w:rsidP="00586712">
            <w:pPr>
              <w:ind w:right="113"/>
              <w:rPr>
                <w:sz w:val="22"/>
              </w:rPr>
            </w:pPr>
            <w:r w:rsidRPr="00326936">
              <w:rPr>
                <w:sz w:val="22"/>
              </w:rPr>
              <w:t>X</w:t>
            </w:r>
          </w:p>
        </w:tc>
        <w:tc>
          <w:tcPr>
            <w:tcW w:w="1418" w:type="dxa"/>
            <w:shd w:val="clear" w:color="auto" w:fill="auto"/>
          </w:tcPr>
          <w:p w14:paraId="6DA78DC4" w14:textId="77777777" w:rsidR="00586712" w:rsidRPr="00326936" w:rsidRDefault="00586712" w:rsidP="00586712">
            <w:pPr>
              <w:ind w:right="113"/>
              <w:jc w:val="center"/>
              <w:rPr>
                <w:b/>
                <w:sz w:val="22"/>
              </w:rPr>
            </w:pPr>
          </w:p>
        </w:tc>
        <w:tc>
          <w:tcPr>
            <w:tcW w:w="2268" w:type="dxa"/>
          </w:tcPr>
          <w:p w14:paraId="4FF67CAE" w14:textId="77777777" w:rsidR="00586712" w:rsidRPr="00326936" w:rsidRDefault="00586712" w:rsidP="00586712">
            <w:pPr>
              <w:ind w:right="113"/>
              <w:jc w:val="center"/>
              <w:rPr>
                <w:b/>
                <w:sz w:val="22"/>
              </w:rPr>
            </w:pPr>
          </w:p>
        </w:tc>
      </w:tr>
      <w:tr w:rsidR="00586712" w:rsidRPr="00326936" w14:paraId="6B2BDD5A" w14:textId="77777777" w:rsidTr="00B43B6C">
        <w:trPr>
          <w:trHeight w:val="65"/>
        </w:trPr>
        <w:tc>
          <w:tcPr>
            <w:tcW w:w="816" w:type="dxa"/>
            <w:shd w:val="clear" w:color="auto" w:fill="auto"/>
          </w:tcPr>
          <w:p w14:paraId="08CCD2DC"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34C1F480" w14:textId="77777777" w:rsidR="00586712" w:rsidRPr="00326936" w:rsidRDefault="00586712" w:rsidP="00586712">
            <w:pPr>
              <w:jc w:val="both"/>
              <w:rPr>
                <w:b/>
                <w:color w:val="000000"/>
                <w:sz w:val="22"/>
              </w:rPr>
            </w:pPr>
            <w:r w:rsidRPr="00326936">
              <w:rPr>
                <w:color w:val="000000"/>
                <w:sz w:val="22"/>
              </w:rPr>
              <w:t>Darbų kokybė neužtikrinama dėl nepalankių oro sąlygų</w:t>
            </w:r>
          </w:p>
        </w:tc>
        <w:tc>
          <w:tcPr>
            <w:tcW w:w="3706" w:type="dxa"/>
            <w:gridSpan w:val="2"/>
            <w:shd w:val="clear" w:color="auto" w:fill="auto"/>
            <w:hideMark/>
          </w:tcPr>
          <w:p w14:paraId="0FCD9D48" w14:textId="77777777" w:rsidR="00586712" w:rsidRPr="00326936" w:rsidRDefault="00586712" w:rsidP="00586712">
            <w:pPr>
              <w:ind w:right="113"/>
              <w:jc w:val="both"/>
              <w:rPr>
                <w:sz w:val="22"/>
              </w:rPr>
            </w:pPr>
            <w:r w:rsidRPr="00326936">
              <w:rPr>
                <w:sz w:val="22"/>
                <w:szCs w:val="22"/>
              </w:rPr>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1417" w:type="dxa"/>
            <w:shd w:val="clear" w:color="auto" w:fill="auto"/>
          </w:tcPr>
          <w:p w14:paraId="5E179145" w14:textId="77777777" w:rsidR="00586712" w:rsidRPr="00326936" w:rsidRDefault="00586712" w:rsidP="00586712">
            <w:pPr>
              <w:ind w:right="113"/>
              <w:jc w:val="center"/>
              <w:rPr>
                <w:b/>
                <w:sz w:val="22"/>
              </w:rPr>
            </w:pPr>
          </w:p>
        </w:tc>
        <w:tc>
          <w:tcPr>
            <w:tcW w:w="1701" w:type="dxa"/>
            <w:shd w:val="clear" w:color="auto" w:fill="auto"/>
            <w:hideMark/>
          </w:tcPr>
          <w:p w14:paraId="492CF429" w14:textId="77777777" w:rsidR="00586712" w:rsidRPr="00326936" w:rsidRDefault="00586712" w:rsidP="00586712">
            <w:pPr>
              <w:ind w:right="113"/>
              <w:rPr>
                <w:sz w:val="22"/>
              </w:rPr>
            </w:pPr>
            <w:r w:rsidRPr="00326936">
              <w:rPr>
                <w:sz w:val="22"/>
              </w:rPr>
              <w:t>X</w:t>
            </w:r>
          </w:p>
        </w:tc>
        <w:tc>
          <w:tcPr>
            <w:tcW w:w="1418" w:type="dxa"/>
            <w:shd w:val="clear" w:color="auto" w:fill="auto"/>
          </w:tcPr>
          <w:p w14:paraId="5C9F988B" w14:textId="77777777" w:rsidR="00586712" w:rsidRPr="00326936" w:rsidRDefault="00586712" w:rsidP="00586712">
            <w:pPr>
              <w:ind w:right="113"/>
              <w:jc w:val="center"/>
              <w:rPr>
                <w:b/>
                <w:sz w:val="22"/>
              </w:rPr>
            </w:pPr>
          </w:p>
        </w:tc>
        <w:tc>
          <w:tcPr>
            <w:tcW w:w="2268" w:type="dxa"/>
          </w:tcPr>
          <w:p w14:paraId="71ABE98E" w14:textId="77777777" w:rsidR="00586712" w:rsidRPr="00326936" w:rsidRDefault="00586712" w:rsidP="00586712">
            <w:pPr>
              <w:ind w:right="113"/>
              <w:jc w:val="center"/>
              <w:rPr>
                <w:b/>
                <w:sz w:val="22"/>
              </w:rPr>
            </w:pPr>
          </w:p>
        </w:tc>
      </w:tr>
      <w:tr w:rsidR="00586712" w:rsidRPr="00326936" w14:paraId="5812A230" w14:textId="77777777" w:rsidTr="009F07ED">
        <w:trPr>
          <w:trHeight w:val="245"/>
        </w:trPr>
        <w:tc>
          <w:tcPr>
            <w:tcW w:w="816" w:type="dxa"/>
            <w:shd w:val="clear" w:color="auto" w:fill="auto"/>
          </w:tcPr>
          <w:p w14:paraId="0CD7ADC6"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493243F2" w14:textId="77777777" w:rsidR="00586712" w:rsidRPr="00326936" w:rsidRDefault="00586712" w:rsidP="00186D11">
            <w:pPr>
              <w:rPr>
                <w:b/>
                <w:color w:val="000000"/>
                <w:sz w:val="22"/>
              </w:rPr>
            </w:pPr>
            <w:r w:rsidRPr="00326936">
              <w:rPr>
                <w:color w:val="000000"/>
                <w:sz w:val="22"/>
              </w:rPr>
              <w:t xml:space="preserve">Darbų ar Atnaujinimo </w:t>
            </w:r>
            <w:r w:rsidR="00186D11" w:rsidRPr="00326936">
              <w:rPr>
                <w:color w:val="000000"/>
                <w:sz w:val="22"/>
              </w:rPr>
              <w:t xml:space="preserve">ir remonto </w:t>
            </w:r>
            <w:r w:rsidRPr="00326936">
              <w:rPr>
                <w:color w:val="000000"/>
                <w:sz w:val="22"/>
              </w:rPr>
              <w:t>darbųkokybė neužtikrinama dėl technologinių procesų organizavimo</w:t>
            </w:r>
          </w:p>
        </w:tc>
        <w:tc>
          <w:tcPr>
            <w:tcW w:w="3706" w:type="dxa"/>
            <w:gridSpan w:val="2"/>
            <w:shd w:val="clear" w:color="auto" w:fill="auto"/>
            <w:hideMark/>
          </w:tcPr>
          <w:p w14:paraId="28656B8A" w14:textId="77777777" w:rsidR="00586712" w:rsidRPr="00326936" w:rsidRDefault="00586712" w:rsidP="00186D11">
            <w:pPr>
              <w:jc w:val="both"/>
              <w:rPr>
                <w:sz w:val="22"/>
              </w:rPr>
            </w:pPr>
            <w:r w:rsidRPr="00326936">
              <w:rPr>
                <w:sz w:val="22"/>
                <w:szCs w:val="22"/>
              </w:rPr>
              <w:t xml:space="preserve">Galima situacija, kai, nesilaikant technologinių procesų reikalavimų, Darbų arba Atnaujinimo </w:t>
            </w:r>
            <w:r w:rsidR="00186D11" w:rsidRPr="00326936">
              <w:rPr>
                <w:sz w:val="22"/>
                <w:szCs w:val="22"/>
              </w:rPr>
              <w:t xml:space="preserve">ir remonto </w:t>
            </w:r>
            <w:r w:rsidRPr="00326936">
              <w:rPr>
                <w:sz w:val="22"/>
                <w:szCs w:val="22"/>
              </w:rPr>
              <w:t xml:space="preserve">darbųkokybė neatitinka Sąlygos, teisės aktuose nustatytų reikalavimų. Rizikos veiksnio pasireiškimas reiškia papildomas Sąnaudas Darbams/ Atnaujinimo </w:t>
            </w:r>
            <w:r w:rsidR="00186D11" w:rsidRPr="00326936">
              <w:rPr>
                <w:sz w:val="22"/>
                <w:szCs w:val="22"/>
              </w:rPr>
              <w:t xml:space="preserve">ir remonto </w:t>
            </w:r>
            <w:r w:rsidRPr="00326936">
              <w:rPr>
                <w:sz w:val="22"/>
                <w:szCs w:val="22"/>
              </w:rPr>
              <w:t>darbams nukrypimą nuo jų vykdymo grafiko.</w:t>
            </w:r>
          </w:p>
        </w:tc>
        <w:tc>
          <w:tcPr>
            <w:tcW w:w="1417" w:type="dxa"/>
            <w:shd w:val="clear" w:color="auto" w:fill="auto"/>
          </w:tcPr>
          <w:p w14:paraId="55DB51B1" w14:textId="77777777" w:rsidR="00586712" w:rsidRPr="00326936" w:rsidRDefault="00586712" w:rsidP="00586712">
            <w:pPr>
              <w:jc w:val="both"/>
              <w:rPr>
                <w:sz w:val="22"/>
              </w:rPr>
            </w:pPr>
          </w:p>
        </w:tc>
        <w:tc>
          <w:tcPr>
            <w:tcW w:w="1701" w:type="dxa"/>
            <w:shd w:val="clear" w:color="auto" w:fill="auto"/>
            <w:hideMark/>
          </w:tcPr>
          <w:p w14:paraId="59D9D4DB" w14:textId="77777777" w:rsidR="00586712" w:rsidRPr="00326936" w:rsidRDefault="00586712" w:rsidP="00586712">
            <w:pPr>
              <w:jc w:val="both"/>
              <w:rPr>
                <w:sz w:val="22"/>
              </w:rPr>
            </w:pPr>
            <w:r w:rsidRPr="00326936">
              <w:rPr>
                <w:sz w:val="22"/>
              </w:rPr>
              <w:t>X</w:t>
            </w:r>
          </w:p>
        </w:tc>
        <w:tc>
          <w:tcPr>
            <w:tcW w:w="1418" w:type="dxa"/>
            <w:shd w:val="clear" w:color="auto" w:fill="auto"/>
          </w:tcPr>
          <w:p w14:paraId="14C7C26F" w14:textId="77777777" w:rsidR="00586712" w:rsidRPr="00326936" w:rsidRDefault="00586712" w:rsidP="00586712">
            <w:pPr>
              <w:rPr>
                <w:sz w:val="22"/>
              </w:rPr>
            </w:pPr>
          </w:p>
        </w:tc>
        <w:tc>
          <w:tcPr>
            <w:tcW w:w="2268" w:type="dxa"/>
          </w:tcPr>
          <w:p w14:paraId="4E7ACCE1" w14:textId="77777777" w:rsidR="00586712" w:rsidRPr="00326936" w:rsidRDefault="00586712" w:rsidP="00586712">
            <w:pPr>
              <w:rPr>
                <w:sz w:val="22"/>
              </w:rPr>
            </w:pPr>
          </w:p>
        </w:tc>
      </w:tr>
      <w:tr w:rsidR="00586712" w:rsidRPr="00326936" w14:paraId="3E17312A" w14:textId="77777777" w:rsidTr="00B43B6C">
        <w:trPr>
          <w:trHeight w:val="831"/>
        </w:trPr>
        <w:tc>
          <w:tcPr>
            <w:tcW w:w="816" w:type="dxa"/>
            <w:shd w:val="clear" w:color="auto" w:fill="auto"/>
          </w:tcPr>
          <w:p w14:paraId="5DE4EC18"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32423AB3" w14:textId="77777777" w:rsidR="00586712" w:rsidRPr="00326936" w:rsidRDefault="00586712" w:rsidP="00186D11">
            <w:pPr>
              <w:jc w:val="both"/>
              <w:rPr>
                <w:b/>
                <w:color w:val="000000"/>
                <w:sz w:val="22"/>
              </w:rPr>
            </w:pPr>
            <w:r w:rsidRPr="00326936">
              <w:rPr>
                <w:color w:val="000000"/>
                <w:sz w:val="22"/>
              </w:rPr>
              <w:t xml:space="preserve">Darbų arba Atnaujinimo </w:t>
            </w:r>
            <w:r w:rsidR="00186D11" w:rsidRPr="00326936">
              <w:rPr>
                <w:color w:val="000000"/>
                <w:sz w:val="22"/>
              </w:rPr>
              <w:t xml:space="preserve">ir remonto </w:t>
            </w:r>
            <w:r w:rsidRPr="00326936">
              <w:rPr>
                <w:color w:val="000000"/>
                <w:sz w:val="22"/>
              </w:rPr>
              <w:t>darbų kokybė neužtikrinama dėl teisės aktais nustatytų kokybės reikalavimų pasikeitimo, išskyrus Esminių teisės aktų pasikeitim</w:t>
            </w:r>
            <w:r w:rsidR="00B12B21" w:rsidRPr="00326936">
              <w:rPr>
                <w:color w:val="000000"/>
                <w:sz w:val="22"/>
              </w:rPr>
              <w:t>ą</w:t>
            </w:r>
            <w:r w:rsidRPr="00326936">
              <w:rPr>
                <w:color w:val="000000"/>
                <w:sz w:val="22"/>
              </w:rPr>
              <w:t xml:space="preserve">, Darbų arba Atnaujinimo </w:t>
            </w:r>
            <w:r w:rsidR="00186D11" w:rsidRPr="00326936">
              <w:rPr>
                <w:color w:val="000000"/>
                <w:sz w:val="22"/>
              </w:rPr>
              <w:t xml:space="preserve">ir remonto </w:t>
            </w:r>
            <w:r w:rsidRPr="00326936">
              <w:rPr>
                <w:color w:val="000000"/>
                <w:sz w:val="22"/>
              </w:rPr>
              <w:t>darbųvykdymo metu</w:t>
            </w:r>
          </w:p>
        </w:tc>
        <w:tc>
          <w:tcPr>
            <w:tcW w:w="3706" w:type="dxa"/>
            <w:gridSpan w:val="2"/>
            <w:shd w:val="clear" w:color="auto" w:fill="auto"/>
            <w:hideMark/>
          </w:tcPr>
          <w:p w14:paraId="31D2A0AC" w14:textId="77777777" w:rsidR="00586712" w:rsidRPr="00326936" w:rsidRDefault="00586712" w:rsidP="00186D11">
            <w:pPr>
              <w:jc w:val="both"/>
              <w:rPr>
                <w:sz w:val="22"/>
              </w:rPr>
            </w:pPr>
            <w:r w:rsidRPr="00326936">
              <w:rPr>
                <w:sz w:val="22"/>
              </w:rPr>
              <w:t>Privačiam subjektui atliekant Darbus arba Atnaujinimo</w:t>
            </w:r>
            <w:r w:rsidR="00186D11" w:rsidRPr="00326936">
              <w:rPr>
                <w:sz w:val="22"/>
              </w:rPr>
              <w:t xml:space="preserve"> ir remonto</w:t>
            </w:r>
            <w:r w:rsidRPr="00326936">
              <w:rPr>
                <w:sz w:val="22"/>
              </w:rPr>
              <w:t xml:space="preserve"> darbus priimami nauji ar pakeičiami esami teisės aktai (išskyrus Esminius teisės aktų pasikeitimus), kurie apibrėžia reikalavimus atliekamų Darbų arba Atnaujinimo</w:t>
            </w:r>
            <w:r w:rsidR="00186D11" w:rsidRPr="00326936">
              <w:rPr>
                <w:sz w:val="22"/>
              </w:rPr>
              <w:t xml:space="preserve"> ir remonto</w:t>
            </w:r>
            <w:r w:rsidRPr="00326936">
              <w:rPr>
                <w:sz w:val="22"/>
              </w:rPr>
              <w:t xml:space="preserve"> darbųkokybei, jeigu tokie teisės aktai taikomi Darbams ir / ar Atnaujinimo </w:t>
            </w:r>
            <w:r w:rsidR="00186D11" w:rsidRPr="00326936">
              <w:rPr>
                <w:sz w:val="22"/>
              </w:rPr>
              <w:t xml:space="preserve">ir remonto </w:t>
            </w:r>
            <w:r w:rsidRPr="00326936">
              <w:rPr>
                <w:sz w:val="22"/>
              </w:rPr>
              <w:t>darbams</w:t>
            </w:r>
            <w:r w:rsidR="00186D11" w:rsidRPr="00326936">
              <w:rPr>
                <w:sz w:val="22"/>
              </w:rPr>
              <w:t>.</w:t>
            </w:r>
          </w:p>
        </w:tc>
        <w:tc>
          <w:tcPr>
            <w:tcW w:w="1417" w:type="dxa"/>
            <w:shd w:val="clear" w:color="auto" w:fill="auto"/>
          </w:tcPr>
          <w:p w14:paraId="786AB06F" w14:textId="77777777" w:rsidR="00586712" w:rsidRPr="00326936" w:rsidRDefault="00586712" w:rsidP="00586712">
            <w:pPr>
              <w:ind w:right="113"/>
              <w:jc w:val="center"/>
              <w:rPr>
                <w:b/>
                <w:sz w:val="22"/>
              </w:rPr>
            </w:pPr>
          </w:p>
        </w:tc>
        <w:tc>
          <w:tcPr>
            <w:tcW w:w="1701" w:type="dxa"/>
            <w:shd w:val="clear" w:color="auto" w:fill="auto"/>
          </w:tcPr>
          <w:p w14:paraId="2FFF9D3E" w14:textId="77777777" w:rsidR="00586712" w:rsidRPr="00326936" w:rsidRDefault="00586712" w:rsidP="00586712">
            <w:pPr>
              <w:ind w:right="113"/>
              <w:rPr>
                <w:sz w:val="22"/>
              </w:rPr>
            </w:pPr>
            <w:r w:rsidRPr="00326936">
              <w:rPr>
                <w:sz w:val="22"/>
              </w:rPr>
              <w:t>X</w:t>
            </w:r>
          </w:p>
        </w:tc>
        <w:tc>
          <w:tcPr>
            <w:tcW w:w="1418" w:type="dxa"/>
            <w:shd w:val="clear" w:color="auto" w:fill="auto"/>
            <w:hideMark/>
          </w:tcPr>
          <w:p w14:paraId="7C40245E" w14:textId="77777777" w:rsidR="00586712" w:rsidRPr="00326936" w:rsidRDefault="00586712" w:rsidP="00586712">
            <w:pPr>
              <w:ind w:right="113"/>
              <w:jc w:val="both"/>
              <w:outlineLvl w:val="2"/>
              <w:rPr>
                <w:b/>
                <w:sz w:val="22"/>
              </w:rPr>
            </w:pPr>
          </w:p>
        </w:tc>
        <w:tc>
          <w:tcPr>
            <w:tcW w:w="2268" w:type="dxa"/>
          </w:tcPr>
          <w:p w14:paraId="43C029FA" w14:textId="77777777" w:rsidR="00586712" w:rsidRPr="00326936" w:rsidRDefault="00586712" w:rsidP="00586712">
            <w:pPr>
              <w:ind w:right="113"/>
              <w:jc w:val="both"/>
              <w:outlineLvl w:val="2"/>
              <w:rPr>
                <w:b/>
                <w:sz w:val="22"/>
              </w:rPr>
            </w:pPr>
          </w:p>
        </w:tc>
      </w:tr>
      <w:tr w:rsidR="003E4805" w:rsidRPr="00326936" w14:paraId="5572139F" w14:textId="77777777" w:rsidTr="00B43B6C">
        <w:trPr>
          <w:trHeight w:val="831"/>
        </w:trPr>
        <w:tc>
          <w:tcPr>
            <w:tcW w:w="816" w:type="dxa"/>
            <w:shd w:val="clear" w:color="auto" w:fill="auto"/>
          </w:tcPr>
          <w:p w14:paraId="1AC5EDD4" w14:textId="77777777" w:rsidR="003E4805" w:rsidRPr="00326936" w:rsidRDefault="003E4805" w:rsidP="00586712">
            <w:pPr>
              <w:numPr>
                <w:ilvl w:val="1"/>
                <w:numId w:val="31"/>
              </w:numPr>
              <w:contextualSpacing/>
              <w:jc w:val="both"/>
              <w:rPr>
                <w:b/>
                <w:bCs/>
                <w:color w:val="000000"/>
                <w:sz w:val="22"/>
              </w:rPr>
            </w:pPr>
          </w:p>
        </w:tc>
        <w:tc>
          <w:tcPr>
            <w:tcW w:w="2556" w:type="dxa"/>
            <w:shd w:val="clear" w:color="auto" w:fill="auto"/>
            <w:vAlign w:val="center"/>
          </w:tcPr>
          <w:p w14:paraId="3641A220" w14:textId="77777777" w:rsidR="003E4805" w:rsidRPr="00326936" w:rsidRDefault="003E4805" w:rsidP="00586712">
            <w:pPr>
              <w:jc w:val="both"/>
              <w:rPr>
                <w:color w:val="000000"/>
                <w:sz w:val="22"/>
              </w:rPr>
            </w:pPr>
            <w:r w:rsidRPr="00326936">
              <w:rPr>
                <w:color w:val="000000"/>
                <w:sz w:val="22"/>
                <w:szCs w:val="22"/>
              </w:rPr>
              <w:t>Darbų kaina nukrypsta nuo planuotos</w:t>
            </w:r>
          </w:p>
        </w:tc>
        <w:tc>
          <w:tcPr>
            <w:tcW w:w="3706" w:type="dxa"/>
            <w:gridSpan w:val="2"/>
            <w:shd w:val="clear" w:color="auto" w:fill="auto"/>
          </w:tcPr>
          <w:p w14:paraId="0EF583BD" w14:textId="77777777" w:rsidR="003E4805" w:rsidRPr="00326936" w:rsidRDefault="003E4805" w:rsidP="001277ED">
            <w:pPr>
              <w:jc w:val="both"/>
              <w:rPr>
                <w:sz w:val="22"/>
              </w:rPr>
            </w:pPr>
            <w:r w:rsidRPr="00326936">
              <w:rPr>
                <w:sz w:val="22"/>
                <w:szCs w:val="22"/>
              </w:rPr>
              <w:t xml:space="preserve">Identifikuota Darbų kaina dėl įvairių priežasčių gali nukrypti nuo planuotos. Rizikos veiksnio pasireiškimas reiškia papildomas išlaidas Darbams. </w:t>
            </w:r>
            <w:r w:rsidRPr="00326936">
              <w:rPr>
                <w:bCs/>
                <w:sz w:val="22"/>
                <w:szCs w:val="22"/>
              </w:rPr>
              <w:t xml:space="preserve"> </w:t>
            </w:r>
            <w:r w:rsidR="001277ED" w:rsidRPr="00326936">
              <w:rPr>
                <w:bCs/>
                <w:sz w:val="22"/>
                <w:szCs w:val="22"/>
              </w:rPr>
              <w:t xml:space="preserve">Ši rizika netaikoma esant šio priedo </w:t>
            </w:r>
            <w:r w:rsidR="001277ED" w:rsidRPr="00326936">
              <w:rPr>
                <w:bCs/>
                <w:sz w:val="22"/>
                <w:szCs w:val="22"/>
                <w:lang w:val="en-US"/>
              </w:rPr>
              <w:fldChar w:fldCharType="begin"/>
            </w:r>
            <w:r w:rsidR="001277ED" w:rsidRPr="00326936">
              <w:rPr>
                <w:bCs/>
                <w:sz w:val="22"/>
                <w:szCs w:val="22"/>
              </w:rPr>
              <w:instrText xml:space="preserve"> REF _Ref94877855 \r \h  \* MERGEFORMAT </w:instrText>
            </w:r>
            <w:r w:rsidR="001277ED" w:rsidRPr="00326936">
              <w:rPr>
                <w:bCs/>
                <w:sz w:val="22"/>
                <w:szCs w:val="22"/>
                <w:lang w:val="en-US"/>
              </w:rPr>
            </w:r>
            <w:r w:rsidR="001277ED" w:rsidRPr="00326936">
              <w:rPr>
                <w:bCs/>
                <w:sz w:val="22"/>
                <w:szCs w:val="22"/>
                <w:lang w:val="en-US"/>
              </w:rPr>
              <w:fldChar w:fldCharType="separate"/>
            </w:r>
            <w:r w:rsidR="00B87438">
              <w:rPr>
                <w:bCs/>
                <w:sz w:val="22"/>
                <w:szCs w:val="22"/>
              </w:rPr>
              <w:t>3.9</w:t>
            </w:r>
            <w:r w:rsidR="001277ED" w:rsidRPr="00326936">
              <w:rPr>
                <w:bCs/>
                <w:sz w:val="22"/>
                <w:szCs w:val="22"/>
                <w:lang w:val="en-US"/>
              </w:rPr>
              <w:fldChar w:fldCharType="end"/>
            </w:r>
            <w:r w:rsidR="001277ED" w:rsidRPr="00326936">
              <w:rPr>
                <w:bCs/>
                <w:sz w:val="22"/>
                <w:szCs w:val="22"/>
              </w:rPr>
              <w:t xml:space="preserve"> punkte nurodytoms aplinybėms.</w:t>
            </w:r>
          </w:p>
        </w:tc>
        <w:tc>
          <w:tcPr>
            <w:tcW w:w="1417" w:type="dxa"/>
            <w:shd w:val="clear" w:color="auto" w:fill="auto"/>
          </w:tcPr>
          <w:p w14:paraId="7BCBA287" w14:textId="77777777" w:rsidR="003E4805" w:rsidRPr="00326936" w:rsidRDefault="003E4805" w:rsidP="00586712">
            <w:pPr>
              <w:ind w:right="113"/>
              <w:jc w:val="center"/>
              <w:rPr>
                <w:b/>
                <w:sz w:val="22"/>
              </w:rPr>
            </w:pPr>
          </w:p>
        </w:tc>
        <w:tc>
          <w:tcPr>
            <w:tcW w:w="1701" w:type="dxa"/>
            <w:shd w:val="clear" w:color="auto" w:fill="auto"/>
          </w:tcPr>
          <w:p w14:paraId="4E271013" w14:textId="77777777" w:rsidR="003E4805" w:rsidRPr="00326936" w:rsidRDefault="003E4805" w:rsidP="00586712">
            <w:pPr>
              <w:ind w:right="113"/>
              <w:rPr>
                <w:sz w:val="22"/>
              </w:rPr>
            </w:pPr>
            <w:r w:rsidRPr="00326936">
              <w:rPr>
                <w:sz w:val="22"/>
              </w:rPr>
              <w:t>X</w:t>
            </w:r>
          </w:p>
        </w:tc>
        <w:tc>
          <w:tcPr>
            <w:tcW w:w="1418" w:type="dxa"/>
            <w:shd w:val="clear" w:color="auto" w:fill="auto"/>
          </w:tcPr>
          <w:p w14:paraId="4BA08CA2" w14:textId="77777777" w:rsidR="003E4805" w:rsidRPr="00326936" w:rsidRDefault="003E4805" w:rsidP="00586712">
            <w:pPr>
              <w:ind w:right="113"/>
              <w:jc w:val="both"/>
              <w:outlineLvl w:val="2"/>
              <w:rPr>
                <w:b/>
                <w:sz w:val="22"/>
              </w:rPr>
            </w:pPr>
          </w:p>
        </w:tc>
        <w:tc>
          <w:tcPr>
            <w:tcW w:w="2268" w:type="dxa"/>
          </w:tcPr>
          <w:p w14:paraId="693FF39F" w14:textId="77777777" w:rsidR="003E4805" w:rsidRPr="00326936" w:rsidRDefault="003E4805" w:rsidP="00586712">
            <w:pPr>
              <w:ind w:right="113"/>
              <w:jc w:val="both"/>
              <w:outlineLvl w:val="2"/>
              <w:rPr>
                <w:b/>
                <w:sz w:val="22"/>
              </w:rPr>
            </w:pPr>
          </w:p>
        </w:tc>
      </w:tr>
      <w:tr w:rsidR="00586712" w:rsidRPr="00326936" w14:paraId="66DD29BA" w14:textId="77777777" w:rsidTr="009F07ED">
        <w:trPr>
          <w:trHeight w:val="832"/>
        </w:trPr>
        <w:tc>
          <w:tcPr>
            <w:tcW w:w="816" w:type="dxa"/>
            <w:shd w:val="clear" w:color="auto" w:fill="auto"/>
          </w:tcPr>
          <w:p w14:paraId="14679414"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64A88A85" w14:textId="77777777" w:rsidR="00586712" w:rsidRPr="00326936" w:rsidRDefault="00586712" w:rsidP="00186D11">
            <w:pPr>
              <w:rPr>
                <w:b/>
                <w:color w:val="000000"/>
                <w:sz w:val="22"/>
              </w:rPr>
            </w:pPr>
            <w:r w:rsidRPr="00326936">
              <w:rPr>
                <w:color w:val="000000"/>
                <w:sz w:val="22"/>
              </w:rPr>
              <w:t xml:space="preserve">Darbų arba Atnaujinimo </w:t>
            </w:r>
            <w:r w:rsidR="00186D11" w:rsidRPr="00326936">
              <w:rPr>
                <w:color w:val="000000"/>
                <w:sz w:val="22"/>
              </w:rPr>
              <w:t xml:space="preserve">ir remonto </w:t>
            </w:r>
            <w:r w:rsidRPr="00326936">
              <w:rPr>
                <w:color w:val="000000"/>
                <w:sz w:val="22"/>
              </w:rPr>
              <w:t xml:space="preserve">darbųkokybė neužtikrinama dėl žmogiškųjų išteklių </w:t>
            </w:r>
          </w:p>
        </w:tc>
        <w:tc>
          <w:tcPr>
            <w:tcW w:w="3706" w:type="dxa"/>
            <w:gridSpan w:val="2"/>
            <w:shd w:val="clear" w:color="auto" w:fill="auto"/>
            <w:hideMark/>
          </w:tcPr>
          <w:p w14:paraId="30D7068E" w14:textId="77777777" w:rsidR="00586712" w:rsidRPr="00326936" w:rsidRDefault="00586712" w:rsidP="00186D11">
            <w:pPr>
              <w:jc w:val="both"/>
              <w:rPr>
                <w:bCs/>
                <w:sz w:val="22"/>
              </w:rPr>
            </w:pPr>
            <w:r w:rsidRPr="00326936">
              <w:rPr>
                <w:bCs/>
                <w:sz w:val="22"/>
              </w:rPr>
              <w:t xml:space="preserve">Darbų/ Atnaujinimo </w:t>
            </w:r>
            <w:r w:rsidR="00186D11" w:rsidRPr="00326936">
              <w:rPr>
                <w:bCs/>
                <w:sz w:val="22"/>
              </w:rPr>
              <w:t xml:space="preserve">ir remonto </w:t>
            </w:r>
            <w:r w:rsidRPr="00326936">
              <w:rPr>
                <w:bCs/>
                <w:sz w:val="22"/>
              </w:rPr>
              <w:t>darbų  darbų kokybė neužtikrinama dėl žmogiškųjų veiksnių: netinkamos personalo kvalifikacijos, kompetencijų, nepakankamo skaičiaus, neadekvataus darbo krūvio, darbo drausmės pažeidimų. Taip pat galima situacija, kai Darbų / Atnaujinimo</w:t>
            </w:r>
            <w:r w:rsidR="00186D11" w:rsidRPr="00326936">
              <w:rPr>
                <w:bCs/>
                <w:sz w:val="22"/>
              </w:rPr>
              <w:t xml:space="preserve"> ir remonto </w:t>
            </w:r>
            <w:r w:rsidRPr="00326936">
              <w:rPr>
                <w:bCs/>
                <w:sz w:val="22"/>
              </w:rPr>
              <w:t xml:space="preserve">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Darbų / Atnaujinimo </w:t>
            </w:r>
            <w:r w:rsidR="00186D11" w:rsidRPr="00326936">
              <w:rPr>
                <w:bCs/>
                <w:sz w:val="22"/>
              </w:rPr>
              <w:t xml:space="preserve">ir remonto </w:t>
            </w:r>
            <w:r w:rsidRPr="00326936">
              <w:rPr>
                <w:bCs/>
                <w:sz w:val="22"/>
              </w:rPr>
              <w:t>darbų  kokybei.</w:t>
            </w:r>
          </w:p>
        </w:tc>
        <w:tc>
          <w:tcPr>
            <w:tcW w:w="1417" w:type="dxa"/>
            <w:shd w:val="clear" w:color="auto" w:fill="auto"/>
          </w:tcPr>
          <w:p w14:paraId="44234130" w14:textId="77777777" w:rsidR="00586712" w:rsidRPr="00326936" w:rsidRDefault="00586712" w:rsidP="00586712">
            <w:pPr>
              <w:ind w:right="113"/>
              <w:jc w:val="center"/>
              <w:rPr>
                <w:b/>
                <w:sz w:val="22"/>
              </w:rPr>
            </w:pPr>
          </w:p>
        </w:tc>
        <w:tc>
          <w:tcPr>
            <w:tcW w:w="1701" w:type="dxa"/>
            <w:shd w:val="clear" w:color="auto" w:fill="auto"/>
            <w:hideMark/>
          </w:tcPr>
          <w:p w14:paraId="1788B2D8" w14:textId="77777777" w:rsidR="00586712" w:rsidRPr="00326936" w:rsidRDefault="00586712" w:rsidP="00586712">
            <w:pPr>
              <w:ind w:right="113"/>
              <w:rPr>
                <w:sz w:val="22"/>
              </w:rPr>
            </w:pPr>
            <w:r w:rsidRPr="00326936">
              <w:rPr>
                <w:sz w:val="22"/>
              </w:rPr>
              <w:t>X</w:t>
            </w:r>
          </w:p>
        </w:tc>
        <w:tc>
          <w:tcPr>
            <w:tcW w:w="1418" w:type="dxa"/>
            <w:shd w:val="clear" w:color="auto" w:fill="auto"/>
          </w:tcPr>
          <w:p w14:paraId="7241CB3A" w14:textId="77777777" w:rsidR="00586712" w:rsidRPr="00326936" w:rsidRDefault="00586712" w:rsidP="00586712">
            <w:pPr>
              <w:ind w:right="113"/>
              <w:jc w:val="center"/>
              <w:rPr>
                <w:b/>
                <w:sz w:val="22"/>
              </w:rPr>
            </w:pPr>
          </w:p>
        </w:tc>
        <w:tc>
          <w:tcPr>
            <w:tcW w:w="2268" w:type="dxa"/>
          </w:tcPr>
          <w:p w14:paraId="611E6A34" w14:textId="77777777" w:rsidR="00586712" w:rsidRPr="00326936" w:rsidRDefault="00586712" w:rsidP="00586712">
            <w:pPr>
              <w:ind w:right="113"/>
              <w:jc w:val="center"/>
              <w:rPr>
                <w:b/>
                <w:sz w:val="22"/>
              </w:rPr>
            </w:pPr>
          </w:p>
        </w:tc>
      </w:tr>
      <w:tr w:rsidR="00586712" w:rsidRPr="00326936" w14:paraId="2254CFF2" w14:textId="77777777" w:rsidTr="009F07ED">
        <w:trPr>
          <w:trHeight w:val="971"/>
        </w:trPr>
        <w:tc>
          <w:tcPr>
            <w:tcW w:w="816" w:type="dxa"/>
            <w:shd w:val="clear" w:color="auto" w:fill="auto"/>
          </w:tcPr>
          <w:p w14:paraId="4D96A06F"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26959054" w14:textId="77777777" w:rsidR="00586712" w:rsidRPr="00326936" w:rsidRDefault="00586712" w:rsidP="00186D11">
            <w:pPr>
              <w:rPr>
                <w:b/>
                <w:color w:val="000000"/>
                <w:sz w:val="22"/>
              </w:rPr>
            </w:pPr>
            <w:r w:rsidRPr="00326936">
              <w:rPr>
                <w:color w:val="000000"/>
                <w:sz w:val="22"/>
                <w:szCs w:val="22"/>
              </w:rPr>
              <w:t xml:space="preserve">Darbų arba Atnaujinimo </w:t>
            </w:r>
            <w:r w:rsidR="00186D11" w:rsidRPr="00326936">
              <w:rPr>
                <w:color w:val="000000"/>
                <w:sz w:val="22"/>
                <w:szCs w:val="22"/>
              </w:rPr>
              <w:t xml:space="preserve">ir remonto </w:t>
            </w:r>
            <w:r w:rsidRPr="00326936">
              <w:rPr>
                <w:color w:val="000000"/>
                <w:sz w:val="22"/>
                <w:szCs w:val="22"/>
              </w:rPr>
              <w:t>darbųvykdymo metu sukeliama žala gretimuose žemės sklypuose, teritorijose esančiam turtui</w:t>
            </w:r>
          </w:p>
        </w:tc>
        <w:tc>
          <w:tcPr>
            <w:tcW w:w="3706" w:type="dxa"/>
            <w:gridSpan w:val="2"/>
            <w:shd w:val="clear" w:color="auto" w:fill="auto"/>
            <w:hideMark/>
          </w:tcPr>
          <w:p w14:paraId="52CE9D5D" w14:textId="77777777" w:rsidR="00586712" w:rsidRPr="00326936" w:rsidRDefault="00586712" w:rsidP="00186D11">
            <w:pPr>
              <w:jc w:val="both"/>
              <w:rPr>
                <w:bCs/>
                <w:sz w:val="22"/>
              </w:rPr>
            </w:pPr>
            <w:r w:rsidRPr="00326936">
              <w:rPr>
                <w:bCs/>
                <w:sz w:val="22"/>
                <w:szCs w:val="22"/>
              </w:rPr>
              <w:t>Vykdant Darbus / Atnaujinimo</w:t>
            </w:r>
            <w:r w:rsidR="00186D11" w:rsidRPr="00326936">
              <w:rPr>
                <w:bCs/>
                <w:sz w:val="22"/>
                <w:szCs w:val="22"/>
              </w:rPr>
              <w:t xml:space="preserve"> ir remonto</w:t>
            </w:r>
            <w:r w:rsidRPr="00326936">
              <w:rPr>
                <w:bCs/>
                <w:sz w:val="22"/>
                <w:szCs w:val="22"/>
              </w:rPr>
              <w:t xml:space="preserve"> darbus statybvietėje dirbančių mechanizmų, žmonių ir / ar subtiekėjų veikla sukelia žalą gretimuose žemės sklypuose, teritorijose esančiam turtui, nepriklausomai nuo turto tipo (nekilnojamajam ir kilnojamajam turtui). Rizikos veiksnio pasireiškimas reiškia Darbų / Atnaujinimo </w:t>
            </w:r>
            <w:r w:rsidR="00186D11" w:rsidRPr="00326936">
              <w:rPr>
                <w:bCs/>
                <w:sz w:val="22"/>
                <w:szCs w:val="22"/>
              </w:rPr>
              <w:t xml:space="preserve">ir remonto </w:t>
            </w:r>
            <w:r w:rsidRPr="00326936">
              <w:rPr>
                <w:bCs/>
                <w:sz w:val="22"/>
                <w:szCs w:val="22"/>
              </w:rPr>
              <w:t>darbų Sąnaudų pasikeitimą, kadangi, jei būtų sukelta žala gretimose teritorijose, Darbų / Atnaujinimo</w:t>
            </w:r>
            <w:r w:rsidR="00186D11" w:rsidRPr="00326936">
              <w:rPr>
                <w:bCs/>
                <w:sz w:val="22"/>
                <w:szCs w:val="22"/>
              </w:rPr>
              <w:t xml:space="preserve"> ir remonto</w:t>
            </w:r>
            <w:r w:rsidRPr="00326936">
              <w:rPr>
                <w:bCs/>
                <w:sz w:val="22"/>
                <w:szCs w:val="22"/>
              </w:rPr>
              <w:t xml:space="preserve"> darbų Sąnaudos išaugtų žalos turtui likvidavimo išlaidomis.</w:t>
            </w:r>
          </w:p>
        </w:tc>
        <w:tc>
          <w:tcPr>
            <w:tcW w:w="1417" w:type="dxa"/>
            <w:shd w:val="clear" w:color="auto" w:fill="auto"/>
          </w:tcPr>
          <w:p w14:paraId="5B77D120" w14:textId="77777777" w:rsidR="00586712" w:rsidRPr="00326936" w:rsidRDefault="00586712" w:rsidP="00586712">
            <w:pPr>
              <w:ind w:right="113"/>
              <w:jc w:val="center"/>
              <w:rPr>
                <w:b/>
                <w:sz w:val="22"/>
              </w:rPr>
            </w:pPr>
          </w:p>
        </w:tc>
        <w:tc>
          <w:tcPr>
            <w:tcW w:w="1701" w:type="dxa"/>
            <w:shd w:val="clear" w:color="auto" w:fill="auto"/>
            <w:hideMark/>
          </w:tcPr>
          <w:p w14:paraId="1E9E9863" w14:textId="77777777" w:rsidR="00586712" w:rsidRPr="00326936" w:rsidRDefault="00586712" w:rsidP="00586712">
            <w:pPr>
              <w:ind w:right="113"/>
              <w:rPr>
                <w:sz w:val="22"/>
              </w:rPr>
            </w:pPr>
            <w:r w:rsidRPr="00326936">
              <w:rPr>
                <w:sz w:val="22"/>
              </w:rPr>
              <w:t>X</w:t>
            </w:r>
          </w:p>
        </w:tc>
        <w:tc>
          <w:tcPr>
            <w:tcW w:w="1418" w:type="dxa"/>
            <w:shd w:val="clear" w:color="auto" w:fill="auto"/>
          </w:tcPr>
          <w:p w14:paraId="4548C6B0" w14:textId="77777777" w:rsidR="00586712" w:rsidRPr="00326936" w:rsidRDefault="00586712" w:rsidP="00586712">
            <w:pPr>
              <w:ind w:right="113"/>
              <w:jc w:val="center"/>
              <w:rPr>
                <w:b/>
                <w:sz w:val="22"/>
              </w:rPr>
            </w:pPr>
          </w:p>
        </w:tc>
        <w:tc>
          <w:tcPr>
            <w:tcW w:w="2268" w:type="dxa"/>
          </w:tcPr>
          <w:p w14:paraId="13FB14AC" w14:textId="77777777" w:rsidR="00586712" w:rsidRPr="00326936" w:rsidRDefault="00586712" w:rsidP="00586712">
            <w:pPr>
              <w:ind w:right="113"/>
              <w:jc w:val="center"/>
              <w:rPr>
                <w:b/>
                <w:sz w:val="22"/>
              </w:rPr>
            </w:pPr>
          </w:p>
        </w:tc>
      </w:tr>
      <w:tr w:rsidR="00586712" w:rsidRPr="00326936" w14:paraId="313B3B9E" w14:textId="77777777" w:rsidTr="009F07ED">
        <w:trPr>
          <w:trHeight w:val="6648"/>
        </w:trPr>
        <w:tc>
          <w:tcPr>
            <w:tcW w:w="816" w:type="dxa"/>
            <w:shd w:val="clear" w:color="auto" w:fill="auto"/>
          </w:tcPr>
          <w:p w14:paraId="2ABA3901"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452996C8" w14:textId="77777777" w:rsidR="00586712" w:rsidRPr="00326936" w:rsidRDefault="00586712" w:rsidP="009F07ED">
            <w:pPr>
              <w:rPr>
                <w:b/>
                <w:color w:val="000000"/>
                <w:sz w:val="22"/>
              </w:rPr>
            </w:pPr>
            <w:r w:rsidRPr="00326936">
              <w:rPr>
                <w:color w:val="000000"/>
                <w:sz w:val="22"/>
              </w:rPr>
              <w:t>Paaiškėja iš anksto nežinomi Darbų, apribojimai dėl archeologinių ir kultūros paveldo apsaugos reikalavimų</w:t>
            </w:r>
          </w:p>
        </w:tc>
        <w:tc>
          <w:tcPr>
            <w:tcW w:w="3706" w:type="dxa"/>
            <w:gridSpan w:val="2"/>
            <w:shd w:val="clear" w:color="auto" w:fill="auto"/>
            <w:hideMark/>
          </w:tcPr>
          <w:p w14:paraId="678A5211" w14:textId="77777777" w:rsidR="00586712" w:rsidRPr="00326936" w:rsidRDefault="00586712" w:rsidP="00586712">
            <w:pPr>
              <w:jc w:val="both"/>
              <w:rPr>
                <w:bCs/>
                <w:sz w:val="22"/>
              </w:rPr>
            </w:pPr>
            <w:r w:rsidRPr="00326936">
              <w:rPr>
                <w:bCs/>
                <w:sz w:val="22"/>
              </w:rPr>
              <w:t xml:space="preserve">Išduodant statybą leidžiančius dokumentus paaiškėja, jog statybos objekte reikalinga atlikti iš anksto neplanuotus archeologinius tyrinėjimus, apsaugoti archeologinius radinius ir / arba iš esmės kitaip organizuoti Darbų procesą, kad būtų užtikrinti kultūros paveldo apsaugos reikalavimai. Darbų išlaidos dėl šio rizikos veiksnio pasireiškimo gali išaugti, kadangi: 1) gali pasikeisti planuota Darbų trukmė dėl archeologinių tyrimų ir / ar 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 ) </w:t>
            </w:r>
            <w:r w:rsidRPr="00326936">
              <w:rPr>
                <w:sz w:val="22"/>
              </w:rPr>
              <w:t xml:space="preserve"> ir (arba) 5) dėl kitų su tuo susijusių priežasčių.</w:t>
            </w:r>
          </w:p>
        </w:tc>
        <w:tc>
          <w:tcPr>
            <w:tcW w:w="1417" w:type="dxa"/>
            <w:shd w:val="clear" w:color="auto" w:fill="auto"/>
            <w:hideMark/>
          </w:tcPr>
          <w:p w14:paraId="407B4718" w14:textId="77777777" w:rsidR="00586712" w:rsidRPr="00326936" w:rsidRDefault="00586712" w:rsidP="00586712">
            <w:pPr>
              <w:ind w:right="113"/>
              <w:jc w:val="both"/>
              <w:rPr>
                <w:sz w:val="22"/>
              </w:rPr>
            </w:pPr>
            <w:r w:rsidRPr="00326936">
              <w:rPr>
                <w:sz w:val="22"/>
              </w:rPr>
              <w:t>X</w:t>
            </w:r>
          </w:p>
        </w:tc>
        <w:tc>
          <w:tcPr>
            <w:tcW w:w="1701" w:type="dxa"/>
            <w:shd w:val="clear" w:color="auto" w:fill="auto"/>
          </w:tcPr>
          <w:p w14:paraId="5463334B" w14:textId="77777777" w:rsidR="00586712" w:rsidRPr="00326936" w:rsidRDefault="00586712" w:rsidP="00586712">
            <w:pPr>
              <w:ind w:right="113"/>
              <w:rPr>
                <w:sz w:val="22"/>
              </w:rPr>
            </w:pPr>
          </w:p>
        </w:tc>
        <w:tc>
          <w:tcPr>
            <w:tcW w:w="1418" w:type="dxa"/>
            <w:shd w:val="clear" w:color="auto" w:fill="auto"/>
          </w:tcPr>
          <w:p w14:paraId="7CB39A56" w14:textId="77777777" w:rsidR="00586712" w:rsidRPr="00326936" w:rsidRDefault="00586712" w:rsidP="00586712">
            <w:pPr>
              <w:ind w:right="113"/>
              <w:jc w:val="both"/>
              <w:rPr>
                <w:b/>
                <w:sz w:val="22"/>
              </w:rPr>
            </w:pPr>
          </w:p>
        </w:tc>
        <w:tc>
          <w:tcPr>
            <w:tcW w:w="2268" w:type="dxa"/>
          </w:tcPr>
          <w:p w14:paraId="1134CA22" w14:textId="77777777" w:rsidR="00586712" w:rsidRPr="00326936" w:rsidRDefault="00586712" w:rsidP="00586712">
            <w:pPr>
              <w:ind w:right="113"/>
              <w:jc w:val="both"/>
              <w:rPr>
                <w:b/>
                <w:sz w:val="22"/>
              </w:rPr>
            </w:pPr>
          </w:p>
        </w:tc>
      </w:tr>
      <w:tr w:rsidR="00586712" w:rsidRPr="00326936" w14:paraId="7066A18D" w14:textId="77777777" w:rsidTr="009F07ED">
        <w:trPr>
          <w:trHeight w:val="1546"/>
        </w:trPr>
        <w:tc>
          <w:tcPr>
            <w:tcW w:w="816" w:type="dxa"/>
            <w:shd w:val="clear" w:color="auto" w:fill="auto"/>
          </w:tcPr>
          <w:p w14:paraId="486AD7E4" w14:textId="77777777" w:rsidR="00586712" w:rsidRPr="00326936" w:rsidRDefault="00586712" w:rsidP="00586712">
            <w:pPr>
              <w:numPr>
                <w:ilvl w:val="1"/>
                <w:numId w:val="31"/>
              </w:numPr>
              <w:contextualSpacing/>
              <w:jc w:val="both"/>
              <w:rPr>
                <w:b/>
                <w:bCs/>
                <w:color w:val="000000"/>
                <w:sz w:val="22"/>
              </w:rPr>
            </w:pPr>
            <w:bookmarkStart w:id="1309" w:name="_Ref94877855"/>
          </w:p>
        </w:tc>
        <w:bookmarkEnd w:id="1309"/>
        <w:tc>
          <w:tcPr>
            <w:tcW w:w="2556" w:type="dxa"/>
            <w:shd w:val="clear" w:color="auto" w:fill="auto"/>
            <w:hideMark/>
          </w:tcPr>
          <w:p w14:paraId="45E92835" w14:textId="77777777" w:rsidR="00586712" w:rsidRPr="00326936" w:rsidRDefault="00586712" w:rsidP="009F07ED">
            <w:pPr>
              <w:rPr>
                <w:b/>
                <w:color w:val="000000"/>
                <w:sz w:val="22"/>
              </w:rPr>
            </w:pPr>
            <w:r w:rsidRPr="00326936">
              <w:rPr>
                <w:color w:val="000000"/>
                <w:sz w:val="22"/>
              </w:rPr>
              <w:t>Valdžios subjektas Darbų vykdymo etape pakeičia reikalavimus Darbams ir Objektui (neįskaitant neesminius pakeitimus)</w:t>
            </w:r>
          </w:p>
        </w:tc>
        <w:tc>
          <w:tcPr>
            <w:tcW w:w="3706" w:type="dxa"/>
            <w:gridSpan w:val="2"/>
            <w:shd w:val="clear" w:color="auto" w:fill="auto"/>
            <w:hideMark/>
          </w:tcPr>
          <w:p w14:paraId="1CB8660D" w14:textId="77777777" w:rsidR="00586712" w:rsidRPr="00326936" w:rsidRDefault="00586712" w:rsidP="00586712">
            <w:pPr>
              <w:jc w:val="both"/>
              <w:rPr>
                <w:bCs/>
                <w:sz w:val="22"/>
              </w:rPr>
            </w:pPr>
            <w:r w:rsidRPr="00326936">
              <w:rPr>
                <w:bCs/>
                <w:sz w:val="22"/>
              </w:rPr>
              <w:t xml:space="preserve">Valdžios subjektas, pasibaigus projektavimo etapui, nurodo </w:t>
            </w:r>
            <w:r w:rsidRPr="00326936">
              <w:rPr>
                <w:sz w:val="22"/>
              </w:rPr>
              <w:t>Privačiam subjektui</w:t>
            </w:r>
            <w:r w:rsidRPr="00326936">
              <w:rPr>
                <w:bCs/>
                <w:sz w:val="22"/>
              </w:rPr>
              <w:t xml:space="preserve"> kitus reikalavimus Darbams ir Objektui, nei tie, pagal kuriuos Investuotojas rengė ir teikė Pasiūlymą, ir / arba įvykdė projektavimo ir kitas parengiamąsias veiklas, bei kurių pagrindu yra sudaryta Sutartis. Rizikos veiksnio pasireiškimas reiškia papildomas Darbų Sąnaudas bei Eksploatacijos pradžios vėlavimą.</w:t>
            </w:r>
          </w:p>
        </w:tc>
        <w:tc>
          <w:tcPr>
            <w:tcW w:w="1417" w:type="dxa"/>
            <w:shd w:val="clear" w:color="auto" w:fill="auto"/>
          </w:tcPr>
          <w:p w14:paraId="692FD0AB" w14:textId="77777777" w:rsidR="00586712" w:rsidRPr="00326936" w:rsidRDefault="00586712" w:rsidP="00586712">
            <w:pPr>
              <w:jc w:val="both"/>
              <w:rPr>
                <w:sz w:val="22"/>
              </w:rPr>
            </w:pPr>
            <w:r w:rsidRPr="00326936">
              <w:t>X</w:t>
            </w:r>
          </w:p>
        </w:tc>
        <w:tc>
          <w:tcPr>
            <w:tcW w:w="1701" w:type="dxa"/>
            <w:shd w:val="clear" w:color="auto" w:fill="auto"/>
          </w:tcPr>
          <w:p w14:paraId="6A65290E" w14:textId="77777777" w:rsidR="00586712" w:rsidRPr="00326936" w:rsidRDefault="00586712" w:rsidP="00586712">
            <w:pPr>
              <w:ind w:right="113"/>
              <w:rPr>
                <w:sz w:val="22"/>
              </w:rPr>
            </w:pPr>
          </w:p>
        </w:tc>
        <w:tc>
          <w:tcPr>
            <w:tcW w:w="1418" w:type="dxa"/>
            <w:shd w:val="clear" w:color="auto" w:fill="auto"/>
          </w:tcPr>
          <w:p w14:paraId="45E4DE5E" w14:textId="77777777" w:rsidR="00586712" w:rsidRPr="00326936" w:rsidRDefault="00586712" w:rsidP="00586712">
            <w:pPr>
              <w:ind w:right="113"/>
              <w:jc w:val="both"/>
              <w:rPr>
                <w:sz w:val="22"/>
              </w:rPr>
            </w:pPr>
          </w:p>
        </w:tc>
        <w:tc>
          <w:tcPr>
            <w:tcW w:w="2268" w:type="dxa"/>
          </w:tcPr>
          <w:p w14:paraId="7833A5A5" w14:textId="77777777" w:rsidR="00586712" w:rsidRPr="00326936" w:rsidRDefault="00586712" w:rsidP="00586712">
            <w:pPr>
              <w:ind w:right="113"/>
              <w:jc w:val="both"/>
              <w:rPr>
                <w:sz w:val="22"/>
              </w:rPr>
            </w:pPr>
          </w:p>
        </w:tc>
      </w:tr>
      <w:tr w:rsidR="00586712" w:rsidRPr="00326936" w14:paraId="519225A6" w14:textId="77777777" w:rsidTr="009F07ED">
        <w:trPr>
          <w:trHeight w:val="974"/>
        </w:trPr>
        <w:tc>
          <w:tcPr>
            <w:tcW w:w="816" w:type="dxa"/>
            <w:shd w:val="clear" w:color="auto" w:fill="auto"/>
          </w:tcPr>
          <w:p w14:paraId="2C508CBE"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29342BDE" w14:textId="77777777" w:rsidR="00586712" w:rsidRPr="00326936" w:rsidRDefault="00586712" w:rsidP="009F07ED">
            <w:pPr>
              <w:rPr>
                <w:b/>
                <w:color w:val="000000"/>
                <w:sz w:val="22"/>
              </w:rPr>
            </w:pPr>
            <w:r w:rsidRPr="00326936">
              <w:rPr>
                <w:color w:val="000000"/>
                <w:sz w:val="22"/>
              </w:rPr>
              <w:t xml:space="preserve">Reikalavimai Darbų kokybei pakeičiami </w:t>
            </w:r>
            <w:r w:rsidRPr="00326936">
              <w:rPr>
                <w:sz w:val="22"/>
              </w:rPr>
              <w:t>Privataus subjekto</w:t>
            </w:r>
            <w:r w:rsidRPr="00326936">
              <w:rPr>
                <w:color w:val="000000"/>
                <w:sz w:val="22"/>
              </w:rPr>
              <w:t xml:space="preserve"> iniciatyva ir / arba reikalavimu</w:t>
            </w:r>
          </w:p>
        </w:tc>
        <w:tc>
          <w:tcPr>
            <w:tcW w:w="3706" w:type="dxa"/>
            <w:gridSpan w:val="2"/>
            <w:shd w:val="clear" w:color="auto" w:fill="auto"/>
            <w:hideMark/>
          </w:tcPr>
          <w:p w14:paraId="5183AB21" w14:textId="77777777" w:rsidR="00586712" w:rsidRPr="00326936" w:rsidRDefault="00586712" w:rsidP="00586712">
            <w:pPr>
              <w:jc w:val="both"/>
              <w:rPr>
                <w:bCs/>
                <w:sz w:val="22"/>
              </w:rPr>
            </w:pPr>
            <w:r w:rsidRPr="00326936">
              <w:rPr>
                <w:bCs/>
                <w:sz w:val="22"/>
              </w:rPr>
              <w:t xml:space="preserve">Galima situacija, kai </w:t>
            </w:r>
            <w:r w:rsidRPr="00326936">
              <w:rPr>
                <w:sz w:val="22"/>
              </w:rPr>
              <w:t>Privatus subjektas</w:t>
            </w:r>
            <w:r w:rsidRPr="00326936">
              <w:rPr>
                <w:bCs/>
                <w:sz w:val="22"/>
              </w:rPr>
              <w:t xml:space="preserve">, pasibaigus projektavimo etapui, inicijuoja reikalavimų Darbų kokybei pakeitimą. Pavyzdžiui, </w:t>
            </w:r>
            <w:r w:rsidRPr="00326936">
              <w:rPr>
                <w:sz w:val="22"/>
              </w:rPr>
              <w:t>Privatus subjektas</w:t>
            </w:r>
            <w:r w:rsidRPr="00326936">
              <w:rPr>
                <w:bCs/>
                <w:sz w:val="22"/>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417" w:type="dxa"/>
            <w:shd w:val="clear" w:color="auto" w:fill="auto"/>
          </w:tcPr>
          <w:p w14:paraId="4348F5C4" w14:textId="77777777" w:rsidR="00586712" w:rsidRPr="00326936" w:rsidRDefault="00586712" w:rsidP="00586712">
            <w:pPr>
              <w:ind w:right="113"/>
              <w:jc w:val="both"/>
              <w:rPr>
                <w:sz w:val="22"/>
              </w:rPr>
            </w:pPr>
          </w:p>
        </w:tc>
        <w:tc>
          <w:tcPr>
            <w:tcW w:w="1701" w:type="dxa"/>
            <w:shd w:val="clear" w:color="auto" w:fill="auto"/>
            <w:hideMark/>
          </w:tcPr>
          <w:p w14:paraId="610945CE" w14:textId="77777777" w:rsidR="00586712" w:rsidRPr="00326936" w:rsidRDefault="00586712" w:rsidP="00586712">
            <w:pPr>
              <w:ind w:right="113"/>
              <w:rPr>
                <w:sz w:val="22"/>
              </w:rPr>
            </w:pPr>
            <w:r w:rsidRPr="00326936">
              <w:rPr>
                <w:sz w:val="22"/>
              </w:rPr>
              <w:t>X</w:t>
            </w:r>
          </w:p>
        </w:tc>
        <w:tc>
          <w:tcPr>
            <w:tcW w:w="1418" w:type="dxa"/>
            <w:shd w:val="clear" w:color="auto" w:fill="auto"/>
          </w:tcPr>
          <w:p w14:paraId="3BC7D55D" w14:textId="77777777" w:rsidR="00586712" w:rsidRPr="00326936" w:rsidRDefault="00586712" w:rsidP="00586712">
            <w:pPr>
              <w:ind w:right="113"/>
              <w:jc w:val="both"/>
              <w:rPr>
                <w:sz w:val="22"/>
              </w:rPr>
            </w:pPr>
          </w:p>
        </w:tc>
        <w:tc>
          <w:tcPr>
            <w:tcW w:w="2268" w:type="dxa"/>
          </w:tcPr>
          <w:p w14:paraId="7C512F57" w14:textId="77777777" w:rsidR="00586712" w:rsidRPr="00326936" w:rsidRDefault="00586712" w:rsidP="00586712">
            <w:pPr>
              <w:ind w:right="113"/>
              <w:jc w:val="both"/>
              <w:rPr>
                <w:sz w:val="22"/>
              </w:rPr>
            </w:pPr>
          </w:p>
        </w:tc>
      </w:tr>
      <w:tr w:rsidR="00586712" w:rsidRPr="00326936" w14:paraId="12F52DF9" w14:textId="77777777" w:rsidTr="00B43B6C">
        <w:trPr>
          <w:trHeight w:val="1372"/>
        </w:trPr>
        <w:tc>
          <w:tcPr>
            <w:tcW w:w="816" w:type="dxa"/>
            <w:shd w:val="clear" w:color="auto" w:fill="auto"/>
          </w:tcPr>
          <w:p w14:paraId="6EBB33AF"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1EBAAD5F" w14:textId="77777777" w:rsidR="00586712" w:rsidRPr="00326936" w:rsidRDefault="00586712" w:rsidP="00586712">
            <w:pPr>
              <w:jc w:val="both"/>
              <w:rPr>
                <w:b/>
                <w:color w:val="000000"/>
                <w:sz w:val="22"/>
              </w:rPr>
            </w:pPr>
            <w:r w:rsidRPr="00326936">
              <w:rPr>
                <w:color w:val="000000"/>
                <w:sz w:val="22"/>
              </w:rPr>
              <w:t>Darbų kokybė neužtikrinama dėl technologinių išteklių tinkamumo ir pakankamumo</w:t>
            </w:r>
          </w:p>
        </w:tc>
        <w:tc>
          <w:tcPr>
            <w:tcW w:w="3706" w:type="dxa"/>
            <w:gridSpan w:val="2"/>
            <w:shd w:val="clear" w:color="auto" w:fill="auto"/>
            <w:hideMark/>
          </w:tcPr>
          <w:p w14:paraId="7A99E575" w14:textId="77777777" w:rsidR="00586712" w:rsidRPr="00326936" w:rsidRDefault="00586712" w:rsidP="00586712">
            <w:pPr>
              <w:jc w:val="both"/>
              <w:rPr>
                <w:bCs/>
                <w:sz w:val="22"/>
              </w:rPr>
            </w:pPr>
            <w:r w:rsidRPr="00326936">
              <w:rPr>
                <w:bCs/>
                <w:sz w:val="22"/>
              </w:rPr>
              <w:t>Galima situacija, kai Darbų kokybė neužtikrinama dėl technologinių išteklių tinkamumo, pakankamumo ir kitų susijusių veiksnių.</w:t>
            </w:r>
          </w:p>
        </w:tc>
        <w:tc>
          <w:tcPr>
            <w:tcW w:w="1417" w:type="dxa"/>
            <w:shd w:val="clear" w:color="auto" w:fill="auto"/>
          </w:tcPr>
          <w:p w14:paraId="7D04B26F" w14:textId="77777777" w:rsidR="00586712" w:rsidRPr="00326936" w:rsidRDefault="00586712" w:rsidP="00586712">
            <w:pPr>
              <w:ind w:right="113"/>
              <w:jc w:val="both"/>
              <w:rPr>
                <w:sz w:val="22"/>
              </w:rPr>
            </w:pPr>
          </w:p>
        </w:tc>
        <w:tc>
          <w:tcPr>
            <w:tcW w:w="1701" w:type="dxa"/>
            <w:shd w:val="clear" w:color="auto" w:fill="auto"/>
          </w:tcPr>
          <w:p w14:paraId="383E531F" w14:textId="77777777" w:rsidR="00586712" w:rsidRPr="00326936" w:rsidRDefault="00586712" w:rsidP="00586712">
            <w:pPr>
              <w:ind w:right="113"/>
              <w:rPr>
                <w:sz w:val="22"/>
              </w:rPr>
            </w:pPr>
            <w:r w:rsidRPr="00326936">
              <w:rPr>
                <w:sz w:val="22"/>
              </w:rPr>
              <w:t>X</w:t>
            </w:r>
          </w:p>
        </w:tc>
        <w:tc>
          <w:tcPr>
            <w:tcW w:w="1418" w:type="dxa"/>
            <w:shd w:val="clear" w:color="auto" w:fill="auto"/>
          </w:tcPr>
          <w:p w14:paraId="4A079D69" w14:textId="77777777" w:rsidR="00586712" w:rsidRPr="00326936" w:rsidRDefault="00586712" w:rsidP="00586712">
            <w:pPr>
              <w:ind w:right="113"/>
              <w:jc w:val="both"/>
              <w:rPr>
                <w:sz w:val="22"/>
              </w:rPr>
            </w:pPr>
          </w:p>
        </w:tc>
        <w:tc>
          <w:tcPr>
            <w:tcW w:w="2268" w:type="dxa"/>
          </w:tcPr>
          <w:p w14:paraId="212E941F" w14:textId="77777777" w:rsidR="00586712" w:rsidRPr="00326936" w:rsidRDefault="00586712" w:rsidP="00586712">
            <w:pPr>
              <w:ind w:right="113"/>
              <w:jc w:val="both"/>
              <w:rPr>
                <w:sz w:val="22"/>
              </w:rPr>
            </w:pPr>
          </w:p>
        </w:tc>
      </w:tr>
      <w:tr w:rsidR="00586712" w:rsidRPr="00326936" w14:paraId="6E9FA4A8" w14:textId="77777777" w:rsidTr="00B43B6C">
        <w:trPr>
          <w:trHeight w:val="265"/>
        </w:trPr>
        <w:tc>
          <w:tcPr>
            <w:tcW w:w="816" w:type="dxa"/>
            <w:shd w:val="clear" w:color="auto" w:fill="auto"/>
          </w:tcPr>
          <w:p w14:paraId="62F17296"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63C5C91E" w14:textId="77777777" w:rsidR="00586712" w:rsidRPr="00326936" w:rsidRDefault="00586712" w:rsidP="00592742">
            <w:pPr>
              <w:jc w:val="both"/>
              <w:rPr>
                <w:b/>
                <w:color w:val="000000"/>
                <w:sz w:val="22"/>
              </w:rPr>
            </w:pPr>
            <w:r w:rsidRPr="00326936">
              <w:rPr>
                <w:color w:val="000000"/>
                <w:sz w:val="22"/>
              </w:rPr>
              <w:t xml:space="preserve">Darbų arba Atnaujinimo </w:t>
            </w:r>
            <w:r w:rsidR="00592742" w:rsidRPr="00326936">
              <w:rPr>
                <w:color w:val="000000"/>
                <w:sz w:val="22"/>
              </w:rPr>
              <w:t>ir remonto darbų</w:t>
            </w:r>
            <w:r w:rsidRPr="00326936">
              <w:rPr>
                <w:color w:val="000000"/>
                <w:sz w:val="22"/>
              </w:rPr>
              <w:t xml:space="preserve">, kokybė neužtikrinama dėl </w:t>
            </w:r>
            <w:r w:rsidR="00B2278E" w:rsidRPr="00326936">
              <w:rPr>
                <w:color w:val="000000"/>
                <w:sz w:val="22"/>
              </w:rPr>
              <w:t>K</w:t>
            </w:r>
            <w:r w:rsidRPr="00326936">
              <w:rPr>
                <w:color w:val="000000"/>
                <w:sz w:val="22"/>
              </w:rPr>
              <w:t>omunalinių paslaugų kainos bei kokybės</w:t>
            </w:r>
          </w:p>
        </w:tc>
        <w:tc>
          <w:tcPr>
            <w:tcW w:w="3706" w:type="dxa"/>
            <w:gridSpan w:val="2"/>
            <w:shd w:val="clear" w:color="auto" w:fill="auto"/>
            <w:hideMark/>
          </w:tcPr>
          <w:p w14:paraId="35C181EE" w14:textId="77777777" w:rsidR="00586712" w:rsidRPr="00326936" w:rsidRDefault="00586712" w:rsidP="00B2278E">
            <w:pPr>
              <w:jc w:val="both"/>
              <w:rPr>
                <w:bCs/>
                <w:sz w:val="22"/>
              </w:rPr>
            </w:pPr>
            <w:r w:rsidRPr="00326936">
              <w:rPr>
                <w:bCs/>
                <w:sz w:val="22"/>
              </w:rPr>
              <w:t xml:space="preserve">Darbų / </w:t>
            </w:r>
            <w:r w:rsidRPr="00326936">
              <w:rPr>
                <w:color w:val="000000"/>
                <w:sz w:val="22"/>
              </w:rPr>
              <w:t xml:space="preserve">Atnaujinimo </w:t>
            </w:r>
            <w:r w:rsidR="00592742" w:rsidRPr="00326936">
              <w:rPr>
                <w:color w:val="000000"/>
                <w:sz w:val="22"/>
              </w:rPr>
              <w:t xml:space="preserve">ir remonto </w:t>
            </w:r>
            <w:r w:rsidRPr="00326936">
              <w:rPr>
                <w:color w:val="000000"/>
                <w:sz w:val="22"/>
              </w:rPr>
              <w:t xml:space="preserve">darbų </w:t>
            </w:r>
            <w:r w:rsidRPr="00326936">
              <w:rPr>
                <w:bCs/>
                <w:sz w:val="22"/>
              </w:rPr>
              <w:t xml:space="preserve"> kokybė neužtikrinama dėl </w:t>
            </w:r>
            <w:r w:rsidR="00B2278E" w:rsidRPr="00326936">
              <w:rPr>
                <w:bCs/>
                <w:sz w:val="22"/>
              </w:rPr>
              <w:t>K</w:t>
            </w:r>
            <w:r w:rsidRPr="00326936">
              <w:rPr>
                <w:bCs/>
                <w:sz w:val="22"/>
              </w:rPr>
              <w:t>omunalinių paslaugų kainos, kokybės ir prieinamumo.</w:t>
            </w:r>
          </w:p>
        </w:tc>
        <w:tc>
          <w:tcPr>
            <w:tcW w:w="1417" w:type="dxa"/>
            <w:shd w:val="clear" w:color="auto" w:fill="auto"/>
          </w:tcPr>
          <w:p w14:paraId="5BA24EDE" w14:textId="77777777" w:rsidR="00586712" w:rsidRPr="00326936" w:rsidRDefault="00586712" w:rsidP="00586712">
            <w:pPr>
              <w:ind w:right="113"/>
              <w:jc w:val="both"/>
              <w:rPr>
                <w:sz w:val="22"/>
              </w:rPr>
            </w:pPr>
          </w:p>
        </w:tc>
        <w:tc>
          <w:tcPr>
            <w:tcW w:w="1701" w:type="dxa"/>
            <w:shd w:val="clear" w:color="auto" w:fill="auto"/>
          </w:tcPr>
          <w:p w14:paraId="7CB87875" w14:textId="77777777" w:rsidR="00586712" w:rsidRPr="00326936" w:rsidRDefault="00586712" w:rsidP="00586712">
            <w:pPr>
              <w:ind w:right="113"/>
              <w:rPr>
                <w:sz w:val="22"/>
              </w:rPr>
            </w:pPr>
            <w:r w:rsidRPr="00326936">
              <w:rPr>
                <w:sz w:val="22"/>
              </w:rPr>
              <w:t>X</w:t>
            </w:r>
          </w:p>
        </w:tc>
        <w:tc>
          <w:tcPr>
            <w:tcW w:w="1418" w:type="dxa"/>
            <w:shd w:val="clear" w:color="auto" w:fill="auto"/>
          </w:tcPr>
          <w:p w14:paraId="4BF20A3A" w14:textId="77777777" w:rsidR="00586712" w:rsidRPr="00326936" w:rsidRDefault="00586712" w:rsidP="00586712">
            <w:pPr>
              <w:ind w:right="113"/>
              <w:jc w:val="both"/>
              <w:rPr>
                <w:sz w:val="22"/>
              </w:rPr>
            </w:pPr>
          </w:p>
        </w:tc>
        <w:tc>
          <w:tcPr>
            <w:tcW w:w="2268" w:type="dxa"/>
          </w:tcPr>
          <w:p w14:paraId="1F7F384D" w14:textId="77777777" w:rsidR="00586712" w:rsidRPr="00326936" w:rsidRDefault="00586712" w:rsidP="00586712">
            <w:pPr>
              <w:ind w:right="113"/>
              <w:jc w:val="both"/>
              <w:rPr>
                <w:sz w:val="22"/>
              </w:rPr>
            </w:pPr>
          </w:p>
        </w:tc>
      </w:tr>
      <w:tr w:rsidR="00586712" w:rsidRPr="00326936" w14:paraId="1DA105C5" w14:textId="77777777" w:rsidTr="00B43B6C">
        <w:trPr>
          <w:trHeight w:val="1266"/>
        </w:trPr>
        <w:tc>
          <w:tcPr>
            <w:tcW w:w="816" w:type="dxa"/>
            <w:shd w:val="clear" w:color="auto" w:fill="auto"/>
          </w:tcPr>
          <w:p w14:paraId="7D7CB431"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3419C30C" w14:textId="77777777" w:rsidR="00586712" w:rsidRPr="00326936" w:rsidRDefault="00586712" w:rsidP="00592742">
            <w:pPr>
              <w:jc w:val="both"/>
              <w:rPr>
                <w:b/>
                <w:color w:val="000000"/>
                <w:sz w:val="22"/>
              </w:rPr>
            </w:pPr>
            <w:r w:rsidRPr="00326936">
              <w:rPr>
                <w:color w:val="000000"/>
                <w:sz w:val="22"/>
              </w:rPr>
              <w:t>Darbų arba  Atnaujinimo</w:t>
            </w:r>
            <w:r w:rsidR="00592742" w:rsidRPr="00326936">
              <w:rPr>
                <w:color w:val="000000"/>
                <w:sz w:val="22"/>
              </w:rPr>
              <w:t xml:space="preserve"> ir remonto</w:t>
            </w:r>
            <w:r w:rsidRPr="00326936">
              <w:rPr>
                <w:color w:val="000000"/>
                <w:sz w:val="22"/>
              </w:rPr>
              <w:t xml:space="preserve"> darbųkokybė neužtikrinama dėl žaliavų, medžiagų ir mechanizmų prieinamumo ir kokybės</w:t>
            </w:r>
          </w:p>
        </w:tc>
        <w:tc>
          <w:tcPr>
            <w:tcW w:w="3706" w:type="dxa"/>
            <w:gridSpan w:val="2"/>
            <w:shd w:val="clear" w:color="auto" w:fill="auto"/>
            <w:hideMark/>
          </w:tcPr>
          <w:p w14:paraId="5B5C77F4" w14:textId="77777777" w:rsidR="00586712" w:rsidRPr="00326936" w:rsidRDefault="00586712" w:rsidP="00592742">
            <w:pPr>
              <w:jc w:val="both"/>
              <w:rPr>
                <w:bCs/>
                <w:sz w:val="22"/>
              </w:rPr>
            </w:pPr>
            <w:r w:rsidRPr="00326936">
              <w:rPr>
                <w:bCs/>
                <w:sz w:val="22"/>
              </w:rPr>
              <w:t xml:space="preserve">Darbų / </w:t>
            </w:r>
            <w:r w:rsidRPr="00326936">
              <w:rPr>
                <w:color w:val="000000"/>
                <w:sz w:val="22"/>
              </w:rPr>
              <w:t xml:space="preserve">Atnaujinimo </w:t>
            </w:r>
            <w:r w:rsidR="00592742" w:rsidRPr="00326936">
              <w:rPr>
                <w:color w:val="000000"/>
                <w:sz w:val="22"/>
              </w:rPr>
              <w:t xml:space="preserve">ir remonto </w:t>
            </w:r>
            <w:r w:rsidRPr="00326936">
              <w:rPr>
                <w:color w:val="000000"/>
                <w:sz w:val="22"/>
              </w:rPr>
              <w:t xml:space="preserve">darbų </w:t>
            </w:r>
            <w:r w:rsidRPr="00326936">
              <w:rPr>
                <w:bCs/>
                <w:sz w:val="22"/>
              </w:rPr>
              <w:t xml:space="preserve">kokybė neužtikrinama dėl jiems atlikti reikalingų žaliavų, medžiagų, mechanizmų savalaikio neprieinamumo ir kokybės. </w:t>
            </w:r>
          </w:p>
        </w:tc>
        <w:tc>
          <w:tcPr>
            <w:tcW w:w="1417" w:type="dxa"/>
            <w:shd w:val="clear" w:color="auto" w:fill="auto"/>
          </w:tcPr>
          <w:p w14:paraId="0572A842" w14:textId="77777777" w:rsidR="00586712" w:rsidRPr="00326936" w:rsidRDefault="00586712" w:rsidP="00586712">
            <w:pPr>
              <w:ind w:right="113"/>
              <w:jc w:val="both"/>
              <w:rPr>
                <w:sz w:val="22"/>
              </w:rPr>
            </w:pPr>
          </w:p>
        </w:tc>
        <w:tc>
          <w:tcPr>
            <w:tcW w:w="1701" w:type="dxa"/>
            <w:shd w:val="clear" w:color="auto" w:fill="auto"/>
          </w:tcPr>
          <w:p w14:paraId="1AAD8C93" w14:textId="77777777" w:rsidR="00586712" w:rsidRPr="00326936" w:rsidRDefault="00586712" w:rsidP="00586712">
            <w:pPr>
              <w:ind w:right="113"/>
              <w:rPr>
                <w:sz w:val="22"/>
              </w:rPr>
            </w:pPr>
            <w:r w:rsidRPr="00326936">
              <w:rPr>
                <w:sz w:val="22"/>
              </w:rPr>
              <w:t>X</w:t>
            </w:r>
          </w:p>
        </w:tc>
        <w:tc>
          <w:tcPr>
            <w:tcW w:w="1418" w:type="dxa"/>
            <w:shd w:val="clear" w:color="auto" w:fill="auto"/>
          </w:tcPr>
          <w:p w14:paraId="0EF69768" w14:textId="77777777" w:rsidR="00586712" w:rsidRPr="00326936" w:rsidRDefault="00586712" w:rsidP="00586712">
            <w:pPr>
              <w:ind w:right="113"/>
              <w:jc w:val="both"/>
              <w:rPr>
                <w:sz w:val="22"/>
              </w:rPr>
            </w:pPr>
          </w:p>
        </w:tc>
        <w:tc>
          <w:tcPr>
            <w:tcW w:w="2268" w:type="dxa"/>
          </w:tcPr>
          <w:p w14:paraId="251B2682" w14:textId="77777777" w:rsidR="00586712" w:rsidRPr="00326936" w:rsidRDefault="00586712" w:rsidP="00586712">
            <w:pPr>
              <w:ind w:right="113"/>
              <w:jc w:val="both"/>
              <w:rPr>
                <w:sz w:val="22"/>
              </w:rPr>
            </w:pPr>
          </w:p>
        </w:tc>
      </w:tr>
      <w:tr w:rsidR="00586712" w:rsidRPr="00326936" w14:paraId="0FFE2F2B" w14:textId="77777777" w:rsidTr="00B43B6C">
        <w:trPr>
          <w:trHeight w:val="1115"/>
        </w:trPr>
        <w:tc>
          <w:tcPr>
            <w:tcW w:w="816" w:type="dxa"/>
            <w:shd w:val="clear" w:color="auto" w:fill="auto"/>
          </w:tcPr>
          <w:p w14:paraId="4567276A"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215FE6F9" w14:textId="77777777" w:rsidR="00586712" w:rsidRPr="00326936" w:rsidRDefault="00586712" w:rsidP="00592742">
            <w:pPr>
              <w:jc w:val="both"/>
              <w:rPr>
                <w:b/>
                <w:color w:val="000000"/>
                <w:sz w:val="22"/>
              </w:rPr>
            </w:pPr>
            <w:r w:rsidRPr="00326936">
              <w:rPr>
                <w:color w:val="000000"/>
                <w:sz w:val="22"/>
              </w:rPr>
              <w:t xml:space="preserve">Darbų arba Atnaujinimo </w:t>
            </w:r>
            <w:r w:rsidR="00592742" w:rsidRPr="00326936">
              <w:rPr>
                <w:color w:val="000000"/>
                <w:sz w:val="22"/>
              </w:rPr>
              <w:t>ir remonto darbų</w:t>
            </w:r>
            <w:r w:rsidRPr="00326936">
              <w:rPr>
                <w:color w:val="000000"/>
                <w:sz w:val="22"/>
              </w:rPr>
              <w:t>, kokybė neužtikrinama dėl Subtiekėjų veiksmų ar neveikimo</w:t>
            </w:r>
          </w:p>
        </w:tc>
        <w:tc>
          <w:tcPr>
            <w:tcW w:w="3706" w:type="dxa"/>
            <w:gridSpan w:val="2"/>
            <w:shd w:val="clear" w:color="auto" w:fill="auto"/>
            <w:hideMark/>
          </w:tcPr>
          <w:p w14:paraId="772CB3A6" w14:textId="77777777" w:rsidR="00586712" w:rsidRPr="00326936" w:rsidRDefault="00586712" w:rsidP="00592742">
            <w:pPr>
              <w:jc w:val="both"/>
              <w:rPr>
                <w:bCs/>
                <w:sz w:val="22"/>
              </w:rPr>
            </w:pPr>
            <w:r w:rsidRPr="00326936">
              <w:rPr>
                <w:bCs/>
                <w:sz w:val="22"/>
              </w:rPr>
              <w:t>Atlikti Darbus /</w:t>
            </w:r>
            <w:r w:rsidRPr="00326936">
              <w:rPr>
                <w:color w:val="000000"/>
                <w:sz w:val="22"/>
              </w:rPr>
              <w:t xml:space="preserve"> Atnaujinimo </w:t>
            </w:r>
            <w:r w:rsidR="00592742" w:rsidRPr="00326936">
              <w:rPr>
                <w:color w:val="000000"/>
                <w:sz w:val="22"/>
              </w:rPr>
              <w:t xml:space="preserve">ir remonto </w:t>
            </w:r>
            <w:r w:rsidRPr="00326936">
              <w:rPr>
                <w:color w:val="000000"/>
                <w:sz w:val="22"/>
              </w:rPr>
              <w:t xml:space="preserve">darbus </w:t>
            </w:r>
            <w:r w:rsidRPr="00326936">
              <w:rPr>
                <w:bCs/>
                <w:sz w:val="22"/>
              </w:rPr>
              <w:t>pasitelkiami Subtiekėjai, tačiau jie nesilaiko įsipareigojimų, neužtikrina reikalaujamos Darbų /</w:t>
            </w:r>
            <w:r w:rsidRPr="00326936">
              <w:rPr>
                <w:color w:val="000000"/>
                <w:sz w:val="22"/>
              </w:rPr>
              <w:t xml:space="preserve">Atnaujinimo </w:t>
            </w:r>
            <w:r w:rsidR="00592742" w:rsidRPr="00326936">
              <w:rPr>
                <w:color w:val="000000"/>
                <w:sz w:val="22"/>
              </w:rPr>
              <w:t xml:space="preserve">ir remonto </w:t>
            </w:r>
            <w:r w:rsidRPr="00326936">
              <w:rPr>
                <w:color w:val="000000"/>
                <w:sz w:val="22"/>
              </w:rPr>
              <w:t>darbų</w:t>
            </w:r>
            <w:r w:rsidR="00592742" w:rsidRPr="00326936">
              <w:rPr>
                <w:color w:val="000000"/>
                <w:sz w:val="22"/>
              </w:rPr>
              <w:t xml:space="preserve"> </w:t>
            </w:r>
            <w:r w:rsidRPr="00326936">
              <w:rPr>
                <w:bCs/>
                <w:sz w:val="22"/>
              </w:rPr>
              <w:t xml:space="preserve"> kokybės .</w:t>
            </w:r>
          </w:p>
        </w:tc>
        <w:tc>
          <w:tcPr>
            <w:tcW w:w="1417" w:type="dxa"/>
            <w:shd w:val="clear" w:color="auto" w:fill="auto"/>
          </w:tcPr>
          <w:p w14:paraId="08F4D54E" w14:textId="77777777" w:rsidR="00586712" w:rsidRPr="00326936" w:rsidRDefault="00586712" w:rsidP="00586712">
            <w:pPr>
              <w:ind w:right="113"/>
              <w:jc w:val="both"/>
              <w:rPr>
                <w:sz w:val="22"/>
              </w:rPr>
            </w:pPr>
          </w:p>
        </w:tc>
        <w:tc>
          <w:tcPr>
            <w:tcW w:w="1701" w:type="dxa"/>
            <w:shd w:val="clear" w:color="auto" w:fill="auto"/>
            <w:hideMark/>
          </w:tcPr>
          <w:p w14:paraId="33A7B753" w14:textId="77777777" w:rsidR="00586712" w:rsidRPr="00326936" w:rsidRDefault="00586712" w:rsidP="00586712">
            <w:pPr>
              <w:ind w:right="113"/>
              <w:jc w:val="both"/>
              <w:rPr>
                <w:sz w:val="22"/>
              </w:rPr>
            </w:pPr>
            <w:r w:rsidRPr="00326936">
              <w:rPr>
                <w:sz w:val="22"/>
              </w:rPr>
              <w:t>X</w:t>
            </w:r>
          </w:p>
        </w:tc>
        <w:tc>
          <w:tcPr>
            <w:tcW w:w="1418" w:type="dxa"/>
            <w:shd w:val="clear" w:color="auto" w:fill="auto"/>
          </w:tcPr>
          <w:p w14:paraId="4430C883" w14:textId="77777777" w:rsidR="00586712" w:rsidRPr="00326936" w:rsidRDefault="00586712" w:rsidP="00586712">
            <w:pPr>
              <w:ind w:right="113"/>
              <w:jc w:val="both"/>
              <w:rPr>
                <w:b/>
                <w:sz w:val="22"/>
              </w:rPr>
            </w:pPr>
          </w:p>
        </w:tc>
        <w:tc>
          <w:tcPr>
            <w:tcW w:w="2268" w:type="dxa"/>
          </w:tcPr>
          <w:p w14:paraId="1E892FDF" w14:textId="77777777" w:rsidR="00586712" w:rsidRPr="00326936" w:rsidRDefault="00586712" w:rsidP="00586712">
            <w:pPr>
              <w:ind w:right="113"/>
              <w:jc w:val="both"/>
              <w:rPr>
                <w:b/>
                <w:sz w:val="22"/>
              </w:rPr>
            </w:pPr>
          </w:p>
        </w:tc>
      </w:tr>
      <w:tr w:rsidR="00821AE8" w:rsidRPr="00326936" w14:paraId="7C9724C1" w14:textId="77777777" w:rsidTr="00DA0189">
        <w:trPr>
          <w:trHeight w:val="1115"/>
        </w:trPr>
        <w:tc>
          <w:tcPr>
            <w:tcW w:w="816" w:type="dxa"/>
            <w:shd w:val="clear" w:color="auto" w:fill="auto"/>
          </w:tcPr>
          <w:p w14:paraId="25643E18" w14:textId="77777777" w:rsidR="00821AE8" w:rsidRPr="00326936" w:rsidRDefault="00821AE8" w:rsidP="009F07ED">
            <w:pPr>
              <w:pStyle w:val="Sraopastraipa"/>
              <w:numPr>
                <w:ilvl w:val="0"/>
                <w:numId w:val="31"/>
              </w:numPr>
              <w:jc w:val="both"/>
              <w:rPr>
                <w:b/>
                <w:bCs/>
                <w:color w:val="000000"/>
                <w:sz w:val="22"/>
              </w:rPr>
            </w:pPr>
          </w:p>
        </w:tc>
        <w:tc>
          <w:tcPr>
            <w:tcW w:w="13066" w:type="dxa"/>
            <w:gridSpan w:val="7"/>
            <w:shd w:val="clear" w:color="auto" w:fill="auto"/>
            <w:vAlign w:val="center"/>
          </w:tcPr>
          <w:p w14:paraId="11AEDE69" w14:textId="77777777" w:rsidR="00821AE8" w:rsidRPr="00326936" w:rsidRDefault="00821AE8" w:rsidP="00586712">
            <w:pPr>
              <w:ind w:right="113"/>
              <w:jc w:val="both"/>
              <w:rPr>
                <w:b/>
                <w:sz w:val="22"/>
              </w:rPr>
            </w:pPr>
            <w:r w:rsidRPr="00326936">
              <w:rPr>
                <w:b/>
                <w:sz w:val="22"/>
              </w:rPr>
              <w:t>Įrangos, įrenginių ir kito turto (išskyrus Naują turtą) kokybės rizika</w:t>
            </w:r>
          </w:p>
        </w:tc>
      </w:tr>
      <w:tr w:rsidR="00821AE8" w:rsidRPr="00326936" w14:paraId="4F238752" w14:textId="77777777" w:rsidTr="009F07ED">
        <w:trPr>
          <w:trHeight w:val="1115"/>
        </w:trPr>
        <w:tc>
          <w:tcPr>
            <w:tcW w:w="816" w:type="dxa"/>
            <w:shd w:val="clear" w:color="auto" w:fill="auto"/>
          </w:tcPr>
          <w:p w14:paraId="4D69EC4F"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739B77A0" w14:textId="77777777" w:rsidR="00821AE8" w:rsidRPr="00326936" w:rsidRDefault="00821AE8" w:rsidP="00821AE8">
            <w:pPr>
              <w:jc w:val="both"/>
              <w:rPr>
                <w:color w:val="000000"/>
                <w:sz w:val="22"/>
              </w:rPr>
            </w:pPr>
            <w:r w:rsidRPr="00326936">
              <w:rPr>
                <w:color w:val="000000"/>
                <w:sz w:val="22"/>
              </w:rPr>
              <w:t>Įsigyjama įranga / įrenginiai neatitinka S</w:t>
            </w:r>
            <w:r w:rsidR="00B2278E" w:rsidRPr="00326936">
              <w:rPr>
                <w:color w:val="000000"/>
                <w:sz w:val="22"/>
              </w:rPr>
              <w:t>utarties</w:t>
            </w:r>
            <w:r w:rsidRPr="00326936">
              <w:rPr>
                <w:color w:val="000000"/>
                <w:sz w:val="22"/>
              </w:rPr>
              <w:t>, Pasiūlymo ar teisės aktų reikalavimų</w:t>
            </w:r>
          </w:p>
        </w:tc>
        <w:tc>
          <w:tcPr>
            <w:tcW w:w="3706" w:type="dxa"/>
            <w:gridSpan w:val="2"/>
            <w:shd w:val="clear" w:color="auto" w:fill="auto"/>
          </w:tcPr>
          <w:p w14:paraId="2E4928AA" w14:textId="77777777" w:rsidR="00821AE8" w:rsidRPr="00326936" w:rsidRDefault="00821AE8" w:rsidP="00821AE8">
            <w:pPr>
              <w:jc w:val="both"/>
              <w:rPr>
                <w:bCs/>
                <w:sz w:val="22"/>
              </w:rPr>
            </w:pPr>
            <w:r w:rsidRPr="00326936">
              <w:rPr>
                <w:sz w:val="22"/>
              </w:rPr>
              <w:t>Galima situacija, kai sukurta ar įgyta įranga ar įrenginiai neatitinka S</w:t>
            </w:r>
            <w:r w:rsidR="00B2278E" w:rsidRPr="00326936">
              <w:rPr>
                <w:sz w:val="22"/>
              </w:rPr>
              <w:t>utarties</w:t>
            </w:r>
            <w:r w:rsidRPr="00326936">
              <w:rPr>
                <w:sz w:val="22"/>
              </w:rPr>
              <w:t>, Pasiūlymo ar teisės aktų reikalavimų ar jį sumontuota / įdiegta Objekte nesilaikant technologinių procesų reikalavimų. Rizikos veiksnio pasireiškimas reiškia papildomas Sąnaudas.</w:t>
            </w:r>
          </w:p>
        </w:tc>
        <w:tc>
          <w:tcPr>
            <w:tcW w:w="1417" w:type="dxa"/>
            <w:shd w:val="clear" w:color="auto" w:fill="auto"/>
          </w:tcPr>
          <w:p w14:paraId="47A9DF31" w14:textId="77777777" w:rsidR="00821AE8" w:rsidRPr="00326936" w:rsidRDefault="00821AE8" w:rsidP="00821AE8">
            <w:pPr>
              <w:ind w:right="113"/>
              <w:jc w:val="both"/>
              <w:rPr>
                <w:sz w:val="22"/>
              </w:rPr>
            </w:pPr>
          </w:p>
        </w:tc>
        <w:tc>
          <w:tcPr>
            <w:tcW w:w="1701" w:type="dxa"/>
            <w:shd w:val="clear" w:color="auto" w:fill="auto"/>
          </w:tcPr>
          <w:p w14:paraId="5AE4480B"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02ACC7C2" w14:textId="77777777" w:rsidR="00821AE8" w:rsidRPr="00326936" w:rsidRDefault="00821AE8" w:rsidP="00821AE8">
            <w:pPr>
              <w:ind w:right="113"/>
              <w:jc w:val="both"/>
              <w:rPr>
                <w:b/>
                <w:sz w:val="22"/>
              </w:rPr>
            </w:pPr>
          </w:p>
        </w:tc>
        <w:tc>
          <w:tcPr>
            <w:tcW w:w="2268" w:type="dxa"/>
          </w:tcPr>
          <w:p w14:paraId="39781752" w14:textId="77777777" w:rsidR="00821AE8" w:rsidRPr="00326936" w:rsidRDefault="00821AE8" w:rsidP="00821AE8">
            <w:pPr>
              <w:ind w:right="113"/>
              <w:jc w:val="both"/>
              <w:rPr>
                <w:b/>
                <w:sz w:val="22"/>
              </w:rPr>
            </w:pPr>
          </w:p>
        </w:tc>
      </w:tr>
      <w:tr w:rsidR="00821AE8" w:rsidRPr="00326936" w14:paraId="1F50DC3F" w14:textId="77777777" w:rsidTr="009F07ED">
        <w:trPr>
          <w:trHeight w:val="1115"/>
        </w:trPr>
        <w:tc>
          <w:tcPr>
            <w:tcW w:w="816" w:type="dxa"/>
            <w:shd w:val="clear" w:color="auto" w:fill="auto"/>
          </w:tcPr>
          <w:p w14:paraId="210B402A"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47A949E6" w14:textId="77777777" w:rsidR="00821AE8" w:rsidRPr="00326936" w:rsidRDefault="00821AE8" w:rsidP="00821AE8">
            <w:pPr>
              <w:jc w:val="both"/>
              <w:rPr>
                <w:color w:val="000000"/>
                <w:sz w:val="22"/>
              </w:rPr>
            </w:pPr>
            <w:r w:rsidRPr="00326936">
              <w:rPr>
                <w:color w:val="000000"/>
                <w:sz w:val="22"/>
              </w:rPr>
              <w:t>Sukeliama žala aplinkai, įdiegiant / montuojant įrangą / įrenginius Objektą</w:t>
            </w:r>
          </w:p>
        </w:tc>
        <w:tc>
          <w:tcPr>
            <w:tcW w:w="3706" w:type="dxa"/>
            <w:gridSpan w:val="2"/>
            <w:shd w:val="clear" w:color="auto" w:fill="auto"/>
          </w:tcPr>
          <w:p w14:paraId="4484D0B3" w14:textId="77777777" w:rsidR="00821AE8" w:rsidRPr="00326936" w:rsidRDefault="00821AE8" w:rsidP="00821AE8">
            <w:pPr>
              <w:jc w:val="both"/>
              <w:rPr>
                <w:bCs/>
                <w:sz w:val="22"/>
              </w:rPr>
            </w:pPr>
            <w:r w:rsidRPr="00326936">
              <w:rPr>
                <w:sz w:val="22"/>
              </w:rPr>
              <w:t>Žala aplinkai gali būti sukelta įdiegiant ar montuojant įrangą /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417" w:type="dxa"/>
            <w:shd w:val="clear" w:color="auto" w:fill="auto"/>
          </w:tcPr>
          <w:p w14:paraId="36473C31" w14:textId="77777777" w:rsidR="00821AE8" w:rsidRPr="00326936" w:rsidRDefault="00821AE8" w:rsidP="00821AE8">
            <w:pPr>
              <w:ind w:right="113"/>
              <w:jc w:val="both"/>
              <w:rPr>
                <w:sz w:val="22"/>
              </w:rPr>
            </w:pPr>
          </w:p>
        </w:tc>
        <w:tc>
          <w:tcPr>
            <w:tcW w:w="1701" w:type="dxa"/>
            <w:shd w:val="clear" w:color="auto" w:fill="auto"/>
          </w:tcPr>
          <w:p w14:paraId="65DD037B" w14:textId="77777777" w:rsidR="00821AE8" w:rsidRPr="00326936" w:rsidRDefault="00821AE8" w:rsidP="00821AE8">
            <w:pPr>
              <w:rPr>
                <w:sz w:val="22"/>
              </w:rPr>
            </w:pPr>
            <w:r w:rsidRPr="00326936">
              <w:rPr>
                <w:sz w:val="22"/>
              </w:rPr>
              <w:t>X</w:t>
            </w:r>
          </w:p>
          <w:p w14:paraId="6ADB8429" w14:textId="77777777" w:rsidR="00821AE8" w:rsidRPr="00326936" w:rsidRDefault="00821AE8" w:rsidP="00821AE8">
            <w:pPr>
              <w:ind w:right="113"/>
              <w:jc w:val="both"/>
              <w:rPr>
                <w:sz w:val="22"/>
              </w:rPr>
            </w:pPr>
          </w:p>
        </w:tc>
        <w:tc>
          <w:tcPr>
            <w:tcW w:w="1418" w:type="dxa"/>
            <w:shd w:val="clear" w:color="auto" w:fill="auto"/>
          </w:tcPr>
          <w:p w14:paraId="026A0A1E" w14:textId="77777777" w:rsidR="00821AE8" w:rsidRPr="00326936" w:rsidRDefault="00821AE8" w:rsidP="00821AE8">
            <w:pPr>
              <w:ind w:right="113"/>
              <w:jc w:val="both"/>
              <w:rPr>
                <w:b/>
                <w:sz w:val="22"/>
              </w:rPr>
            </w:pPr>
          </w:p>
        </w:tc>
        <w:tc>
          <w:tcPr>
            <w:tcW w:w="2268" w:type="dxa"/>
          </w:tcPr>
          <w:p w14:paraId="3912BFB2" w14:textId="77777777" w:rsidR="00821AE8" w:rsidRPr="00326936" w:rsidRDefault="00821AE8" w:rsidP="00821AE8">
            <w:pPr>
              <w:ind w:right="113"/>
              <w:jc w:val="both"/>
              <w:rPr>
                <w:b/>
                <w:sz w:val="22"/>
              </w:rPr>
            </w:pPr>
          </w:p>
        </w:tc>
      </w:tr>
      <w:tr w:rsidR="00821AE8" w:rsidRPr="00326936" w14:paraId="4D13E49B" w14:textId="77777777" w:rsidTr="009F07ED">
        <w:trPr>
          <w:trHeight w:val="1115"/>
        </w:trPr>
        <w:tc>
          <w:tcPr>
            <w:tcW w:w="816" w:type="dxa"/>
            <w:shd w:val="clear" w:color="auto" w:fill="auto"/>
          </w:tcPr>
          <w:p w14:paraId="7C1E196D"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29C261CF" w14:textId="77777777" w:rsidR="00821AE8" w:rsidRPr="00326936" w:rsidRDefault="00821AE8" w:rsidP="00821AE8">
            <w:pPr>
              <w:jc w:val="both"/>
              <w:rPr>
                <w:color w:val="000000"/>
                <w:sz w:val="22"/>
              </w:rPr>
            </w:pPr>
            <w:r w:rsidRPr="00326936">
              <w:rPr>
                <w:color w:val="000000"/>
                <w:sz w:val="22"/>
              </w:rPr>
              <w:t>Valdžios subjektas Paslaugų teikimo metu pakeičia reikalavimus diegiamai / montuojamai įrangai / įrenginiams</w:t>
            </w:r>
          </w:p>
        </w:tc>
        <w:tc>
          <w:tcPr>
            <w:tcW w:w="3706" w:type="dxa"/>
            <w:gridSpan w:val="2"/>
            <w:shd w:val="clear" w:color="auto" w:fill="auto"/>
          </w:tcPr>
          <w:p w14:paraId="212F1BBE" w14:textId="77777777" w:rsidR="00821AE8" w:rsidRPr="00326936" w:rsidRDefault="00821AE8" w:rsidP="00B2278E">
            <w:pPr>
              <w:jc w:val="both"/>
              <w:rPr>
                <w:bCs/>
                <w:sz w:val="22"/>
              </w:rPr>
            </w:pPr>
            <w:r w:rsidRPr="00326936">
              <w:rPr>
                <w:sz w:val="22"/>
              </w:rPr>
              <w:t>Valdžios subjektas Paslaugų teikimo etape nurodo Privačiam subjektui kitus reikalavimus diegiamai / montuojamai įrangai, nei tie, pagal kuriuos Investuotojas rengė ir teikė Pasiūlymą,</w:t>
            </w:r>
            <w:r w:rsidR="005E0FA4" w:rsidRPr="00326936">
              <w:rPr>
                <w:sz w:val="22"/>
              </w:rPr>
              <w:t xml:space="preserve"> </w:t>
            </w:r>
            <w:r w:rsidR="00B2278E" w:rsidRPr="00326936">
              <w:t xml:space="preserve"> </w:t>
            </w:r>
            <w:r w:rsidR="00B2278E" w:rsidRPr="00326936">
              <w:rPr>
                <w:sz w:val="22"/>
              </w:rPr>
              <w:t xml:space="preserve">įskaitant Finansinį veiklos modelį,  </w:t>
            </w:r>
            <w:r w:rsidRPr="00326936">
              <w:rPr>
                <w:sz w:val="22"/>
              </w:rPr>
              <w:t>ar pagal kuriuos Privatus subjektas sukūrė ar įsigijo ir sumontavo / įdiegė įrangą / įrenginius Objekte</w:t>
            </w:r>
            <w:r w:rsidR="00B2278E" w:rsidRPr="00326936">
              <w:rPr>
                <w:sz w:val="22"/>
              </w:rPr>
              <w:t>.</w:t>
            </w:r>
            <w:r w:rsidRPr="00326936">
              <w:rPr>
                <w:sz w:val="22"/>
              </w:rPr>
              <w:t>.  Rizikos veiksnio pasireiškimas gali lemti teikiamų Paslaugų kokybę, jų apimtį bei Sąnaudų padidėjimą</w:t>
            </w:r>
          </w:p>
        </w:tc>
        <w:tc>
          <w:tcPr>
            <w:tcW w:w="1417" w:type="dxa"/>
            <w:shd w:val="clear" w:color="auto" w:fill="auto"/>
          </w:tcPr>
          <w:p w14:paraId="2747FDD3" w14:textId="77777777" w:rsidR="00821AE8" w:rsidRPr="00326936" w:rsidRDefault="00821AE8" w:rsidP="00821AE8">
            <w:pPr>
              <w:jc w:val="both"/>
              <w:rPr>
                <w:sz w:val="22"/>
              </w:rPr>
            </w:pPr>
            <w:r w:rsidRPr="00326936">
              <w:rPr>
                <w:sz w:val="22"/>
              </w:rPr>
              <w:t>X</w:t>
            </w:r>
          </w:p>
          <w:p w14:paraId="0FE14B2A" w14:textId="77777777" w:rsidR="00821AE8" w:rsidRPr="00326936" w:rsidRDefault="00821AE8" w:rsidP="00821AE8">
            <w:pPr>
              <w:ind w:right="113"/>
              <w:jc w:val="both"/>
              <w:rPr>
                <w:sz w:val="22"/>
              </w:rPr>
            </w:pPr>
          </w:p>
        </w:tc>
        <w:tc>
          <w:tcPr>
            <w:tcW w:w="1701" w:type="dxa"/>
            <w:shd w:val="clear" w:color="auto" w:fill="auto"/>
          </w:tcPr>
          <w:p w14:paraId="510D56FC" w14:textId="77777777" w:rsidR="00821AE8" w:rsidRPr="00326936" w:rsidRDefault="00821AE8" w:rsidP="00821AE8">
            <w:pPr>
              <w:ind w:right="113"/>
              <w:jc w:val="both"/>
              <w:rPr>
                <w:sz w:val="22"/>
              </w:rPr>
            </w:pPr>
          </w:p>
        </w:tc>
        <w:tc>
          <w:tcPr>
            <w:tcW w:w="1418" w:type="dxa"/>
            <w:shd w:val="clear" w:color="auto" w:fill="auto"/>
          </w:tcPr>
          <w:p w14:paraId="07CEDB64" w14:textId="77777777" w:rsidR="00821AE8" w:rsidRPr="00326936" w:rsidRDefault="00821AE8" w:rsidP="00821AE8">
            <w:pPr>
              <w:ind w:right="113"/>
              <w:jc w:val="both"/>
              <w:rPr>
                <w:b/>
                <w:sz w:val="22"/>
              </w:rPr>
            </w:pPr>
          </w:p>
        </w:tc>
        <w:tc>
          <w:tcPr>
            <w:tcW w:w="2268" w:type="dxa"/>
          </w:tcPr>
          <w:p w14:paraId="25C336A3" w14:textId="77777777" w:rsidR="00821AE8" w:rsidRPr="00326936" w:rsidRDefault="00821AE8" w:rsidP="00821AE8">
            <w:pPr>
              <w:ind w:right="113"/>
              <w:jc w:val="both"/>
              <w:rPr>
                <w:b/>
                <w:sz w:val="22"/>
              </w:rPr>
            </w:pPr>
          </w:p>
        </w:tc>
      </w:tr>
      <w:tr w:rsidR="00821AE8" w:rsidRPr="00326936" w14:paraId="72823F70" w14:textId="77777777" w:rsidTr="009F07ED">
        <w:trPr>
          <w:trHeight w:val="1115"/>
        </w:trPr>
        <w:tc>
          <w:tcPr>
            <w:tcW w:w="816" w:type="dxa"/>
            <w:shd w:val="clear" w:color="auto" w:fill="auto"/>
          </w:tcPr>
          <w:p w14:paraId="0F35DC89"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205A3F86" w14:textId="77777777" w:rsidR="00821AE8" w:rsidRPr="00326936" w:rsidRDefault="00821AE8" w:rsidP="00821AE8">
            <w:pPr>
              <w:jc w:val="both"/>
              <w:rPr>
                <w:color w:val="000000"/>
                <w:sz w:val="22"/>
              </w:rPr>
            </w:pPr>
            <w:r w:rsidRPr="00326936">
              <w:rPr>
                <w:color w:val="000000"/>
                <w:sz w:val="22"/>
              </w:rPr>
              <w:t xml:space="preserve">Reikalavimai diegiamai / montuojamai įrangai / įrenginiams pakeičiami </w:t>
            </w:r>
            <w:r w:rsidRPr="00326936">
              <w:rPr>
                <w:sz w:val="22"/>
              </w:rPr>
              <w:t>Privataus subjekto</w:t>
            </w:r>
            <w:r w:rsidRPr="00326936">
              <w:rPr>
                <w:color w:val="000000"/>
                <w:sz w:val="22"/>
              </w:rPr>
              <w:t xml:space="preserve"> iniciatyva ir / arba reikalavimu</w:t>
            </w:r>
          </w:p>
        </w:tc>
        <w:tc>
          <w:tcPr>
            <w:tcW w:w="3706" w:type="dxa"/>
            <w:gridSpan w:val="2"/>
            <w:shd w:val="clear" w:color="auto" w:fill="auto"/>
          </w:tcPr>
          <w:p w14:paraId="4143C3A8" w14:textId="77777777" w:rsidR="00821AE8" w:rsidRPr="00326936" w:rsidRDefault="00821AE8" w:rsidP="00821AE8">
            <w:pPr>
              <w:jc w:val="both"/>
              <w:rPr>
                <w:bCs/>
                <w:sz w:val="22"/>
              </w:rPr>
            </w:pPr>
            <w:r w:rsidRPr="00326936">
              <w:rPr>
                <w:sz w:val="22"/>
              </w:rPr>
              <w:t>Prasidėjus Sutarties įgyvendinimui Privatus subjektas inicijuoja diegiamos / montuojamos įrangos / įrenginių kokybės reikalavimų pakeitimą.  Rizikos veiksnio pasireiškimas gali lemti teikiamų Paslaugų kokybę, jų apimtį bei Sąnaudų padidėjimą</w:t>
            </w:r>
          </w:p>
        </w:tc>
        <w:tc>
          <w:tcPr>
            <w:tcW w:w="1417" w:type="dxa"/>
            <w:shd w:val="clear" w:color="auto" w:fill="auto"/>
          </w:tcPr>
          <w:p w14:paraId="5FB5E4E9" w14:textId="77777777" w:rsidR="00821AE8" w:rsidRPr="00326936" w:rsidRDefault="00821AE8" w:rsidP="00821AE8">
            <w:pPr>
              <w:ind w:right="113"/>
              <w:jc w:val="both"/>
              <w:rPr>
                <w:sz w:val="22"/>
              </w:rPr>
            </w:pPr>
          </w:p>
        </w:tc>
        <w:tc>
          <w:tcPr>
            <w:tcW w:w="1701" w:type="dxa"/>
            <w:shd w:val="clear" w:color="auto" w:fill="auto"/>
          </w:tcPr>
          <w:p w14:paraId="601BB986" w14:textId="77777777" w:rsidR="00821AE8" w:rsidRPr="00326936" w:rsidRDefault="00821AE8" w:rsidP="00821AE8">
            <w:pPr>
              <w:ind w:right="113"/>
              <w:jc w:val="both"/>
              <w:rPr>
                <w:sz w:val="22"/>
              </w:rPr>
            </w:pPr>
            <w:r w:rsidRPr="00326936">
              <w:rPr>
                <w:sz w:val="22"/>
              </w:rPr>
              <w:t xml:space="preserve">X </w:t>
            </w:r>
          </w:p>
        </w:tc>
        <w:tc>
          <w:tcPr>
            <w:tcW w:w="1418" w:type="dxa"/>
            <w:shd w:val="clear" w:color="auto" w:fill="auto"/>
          </w:tcPr>
          <w:p w14:paraId="22A945B0" w14:textId="77777777" w:rsidR="00821AE8" w:rsidRPr="00326936" w:rsidRDefault="00821AE8" w:rsidP="00821AE8">
            <w:pPr>
              <w:ind w:right="113"/>
              <w:jc w:val="both"/>
              <w:rPr>
                <w:b/>
                <w:sz w:val="22"/>
              </w:rPr>
            </w:pPr>
          </w:p>
        </w:tc>
        <w:tc>
          <w:tcPr>
            <w:tcW w:w="2268" w:type="dxa"/>
          </w:tcPr>
          <w:p w14:paraId="52E33C04" w14:textId="77777777" w:rsidR="00821AE8" w:rsidRPr="00326936" w:rsidRDefault="00821AE8" w:rsidP="00821AE8">
            <w:pPr>
              <w:ind w:right="113"/>
              <w:jc w:val="both"/>
              <w:rPr>
                <w:b/>
                <w:sz w:val="22"/>
              </w:rPr>
            </w:pPr>
          </w:p>
        </w:tc>
      </w:tr>
      <w:tr w:rsidR="00821AE8" w:rsidRPr="00326936" w14:paraId="0994B079" w14:textId="77777777" w:rsidTr="009F07ED">
        <w:trPr>
          <w:trHeight w:val="1115"/>
        </w:trPr>
        <w:tc>
          <w:tcPr>
            <w:tcW w:w="816" w:type="dxa"/>
            <w:shd w:val="clear" w:color="auto" w:fill="auto"/>
          </w:tcPr>
          <w:p w14:paraId="09C8B1AA" w14:textId="77777777" w:rsidR="00821AE8" w:rsidRPr="00326936" w:rsidRDefault="00821AE8" w:rsidP="009F07ED">
            <w:pPr>
              <w:pStyle w:val="Sraopastraipa"/>
              <w:numPr>
                <w:ilvl w:val="0"/>
                <w:numId w:val="31"/>
              </w:numPr>
              <w:jc w:val="both"/>
              <w:rPr>
                <w:b/>
                <w:bCs/>
                <w:color w:val="000000"/>
                <w:sz w:val="22"/>
              </w:rPr>
            </w:pPr>
          </w:p>
        </w:tc>
        <w:tc>
          <w:tcPr>
            <w:tcW w:w="13066" w:type="dxa"/>
            <w:gridSpan w:val="7"/>
            <w:shd w:val="clear" w:color="auto" w:fill="auto"/>
            <w:vAlign w:val="center"/>
          </w:tcPr>
          <w:p w14:paraId="7354718A" w14:textId="77777777" w:rsidR="00821AE8" w:rsidRPr="00326936" w:rsidRDefault="00821AE8" w:rsidP="009F07ED">
            <w:pPr>
              <w:ind w:right="113"/>
              <w:rPr>
                <w:b/>
                <w:sz w:val="22"/>
              </w:rPr>
            </w:pPr>
            <w:r w:rsidRPr="00326936">
              <w:rPr>
                <w:b/>
                <w:sz w:val="22"/>
              </w:rPr>
              <w:t>Finansavimo prieinamumo rizika</w:t>
            </w:r>
          </w:p>
        </w:tc>
      </w:tr>
      <w:tr w:rsidR="00821AE8" w:rsidRPr="00326936" w14:paraId="470C56AC" w14:textId="77777777" w:rsidTr="00DA0189">
        <w:trPr>
          <w:trHeight w:val="1115"/>
        </w:trPr>
        <w:tc>
          <w:tcPr>
            <w:tcW w:w="816" w:type="dxa"/>
            <w:shd w:val="clear" w:color="auto" w:fill="auto"/>
          </w:tcPr>
          <w:p w14:paraId="2842D6D1"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2737E6FF" w14:textId="77777777" w:rsidR="00821AE8" w:rsidRPr="00326936" w:rsidRDefault="00821AE8" w:rsidP="00B2278E">
            <w:pPr>
              <w:jc w:val="both"/>
              <w:rPr>
                <w:color w:val="000000"/>
                <w:sz w:val="22"/>
              </w:rPr>
            </w:pPr>
            <w:r w:rsidRPr="00326936">
              <w:rPr>
                <w:color w:val="000000"/>
                <w:sz w:val="22"/>
              </w:rPr>
              <w:t xml:space="preserve">Nuostoliai dėl skirtingų finansavimo </w:t>
            </w:r>
            <w:r w:rsidR="00B2278E" w:rsidRPr="00326936">
              <w:rPr>
                <w:color w:val="000000"/>
                <w:sz w:val="22"/>
              </w:rPr>
              <w:t>S</w:t>
            </w:r>
            <w:r w:rsidRPr="00326936">
              <w:rPr>
                <w:color w:val="000000"/>
                <w:sz w:val="22"/>
              </w:rPr>
              <w:t>ąnaudų ir veiklos pajamų valiutų</w:t>
            </w:r>
          </w:p>
        </w:tc>
        <w:tc>
          <w:tcPr>
            <w:tcW w:w="3706" w:type="dxa"/>
            <w:gridSpan w:val="2"/>
            <w:shd w:val="clear" w:color="auto" w:fill="auto"/>
          </w:tcPr>
          <w:p w14:paraId="26A57AA9" w14:textId="77777777" w:rsidR="00821AE8" w:rsidRPr="00326936" w:rsidRDefault="00821AE8" w:rsidP="00821AE8">
            <w:pPr>
              <w:jc w:val="both"/>
              <w:rPr>
                <w:sz w:val="22"/>
              </w:rPr>
            </w:pPr>
            <w:r w:rsidRPr="00326936">
              <w:rPr>
                <w:sz w:val="22"/>
              </w:rPr>
              <w:t>Projekto finansavimas užtikrinamas sudarant paskolos sutartį ar sutartis viena valiuta, o pagrindinių pajamų srautai planuojami kita valiuta. Sudarant Finansinį veiklos modelį įvertinamas šių valiutų tarpusavio santykis, tačiau dėl ilgos Sutarties trukmės šis santykis gali pasikeisti.</w:t>
            </w:r>
          </w:p>
        </w:tc>
        <w:tc>
          <w:tcPr>
            <w:tcW w:w="1417" w:type="dxa"/>
            <w:shd w:val="clear" w:color="auto" w:fill="auto"/>
          </w:tcPr>
          <w:p w14:paraId="355F7DD0" w14:textId="77777777" w:rsidR="00821AE8" w:rsidRPr="00326936" w:rsidRDefault="00821AE8" w:rsidP="00821AE8">
            <w:pPr>
              <w:ind w:right="113"/>
              <w:jc w:val="both"/>
              <w:rPr>
                <w:sz w:val="22"/>
              </w:rPr>
            </w:pPr>
          </w:p>
        </w:tc>
        <w:tc>
          <w:tcPr>
            <w:tcW w:w="1701" w:type="dxa"/>
            <w:shd w:val="clear" w:color="auto" w:fill="auto"/>
          </w:tcPr>
          <w:p w14:paraId="2B6A54ED"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2948E310" w14:textId="77777777" w:rsidR="00821AE8" w:rsidRPr="00326936" w:rsidRDefault="00821AE8" w:rsidP="00821AE8">
            <w:pPr>
              <w:ind w:right="113"/>
              <w:jc w:val="both"/>
              <w:rPr>
                <w:b/>
                <w:sz w:val="22"/>
              </w:rPr>
            </w:pPr>
          </w:p>
        </w:tc>
        <w:tc>
          <w:tcPr>
            <w:tcW w:w="2268" w:type="dxa"/>
          </w:tcPr>
          <w:p w14:paraId="6C3BA3EB" w14:textId="77777777" w:rsidR="00821AE8" w:rsidRPr="00326936" w:rsidRDefault="00821AE8" w:rsidP="00821AE8">
            <w:pPr>
              <w:ind w:right="113"/>
              <w:jc w:val="both"/>
              <w:rPr>
                <w:b/>
                <w:sz w:val="22"/>
              </w:rPr>
            </w:pPr>
          </w:p>
        </w:tc>
      </w:tr>
      <w:tr w:rsidR="00821AE8" w:rsidRPr="00326936" w14:paraId="7C80FD70" w14:textId="77777777" w:rsidTr="00DA0189">
        <w:trPr>
          <w:trHeight w:val="1115"/>
        </w:trPr>
        <w:tc>
          <w:tcPr>
            <w:tcW w:w="816" w:type="dxa"/>
            <w:shd w:val="clear" w:color="auto" w:fill="auto"/>
          </w:tcPr>
          <w:p w14:paraId="3F65D854"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4128F22C" w14:textId="77777777" w:rsidR="00821AE8" w:rsidRPr="00326936" w:rsidRDefault="00821AE8" w:rsidP="00B2278E">
            <w:pPr>
              <w:jc w:val="both"/>
              <w:rPr>
                <w:color w:val="000000"/>
                <w:sz w:val="22"/>
              </w:rPr>
            </w:pPr>
            <w:r w:rsidRPr="00326936">
              <w:rPr>
                <w:color w:val="000000"/>
                <w:sz w:val="22"/>
              </w:rPr>
              <w:t>Finansavimo poreikis pasikeičia dėl padidėjusių Investicijų, jeigu Investicijos padidėja dėl aplinkybių, už kurias pagal Sutartį atsako Investuotojas ir / ar Privatus subjektas</w:t>
            </w:r>
          </w:p>
        </w:tc>
        <w:tc>
          <w:tcPr>
            <w:tcW w:w="3706" w:type="dxa"/>
            <w:gridSpan w:val="2"/>
            <w:shd w:val="clear" w:color="auto" w:fill="auto"/>
          </w:tcPr>
          <w:p w14:paraId="5ADF4BCA" w14:textId="77777777" w:rsidR="00821AE8" w:rsidRPr="00326936" w:rsidRDefault="00821AE8" w:rsidP="00821AE8">
            <w:pPr>
              <w:jc w:val="both"/>
              <w:rPr>
                <w:sz w:val="22"/>
              </w:rPr>
            </w:pPr>
            <w:r w:rsidRPr="00326936">
              <w:rPr>
                <w:sz w:val="22"/>
              </w:rPr>
              <w:t>Padidėjus Investicij</w:t>
            </w:r>
            <w:r w:rsidR="00B2278E" w:rsidRPr="00326936">
              <w:rPr>
                <w:sz w:val="22"/>
              </w:rPr>
              <w:t>oms</w:t>
            </w:r>
            <w:r w:rsidRPr="00326936">
              <w:rPr>
                <w:sz w:val="22"/>
              </w:rPr>
              <w:t xml:space="preserve"> iškyla poreikis užtikrinti papildomą finansavimą, kuris reikalingas užtikrinti Projekto finansinį gyvybingumą.</w:t>
            </w:r>
          </w:p>
        </w:tc>
        <w:tc>
          <w:tcPr>
            <w:tcW w:w="1417" w:type="dxa"/>
            <w:shd w:val="clear" w:color="auto" w:fill="auto"/>
          </w:tcPr>
          <w:p w14:paraId="436B5B00" w14:textId="77777777" w:rsidR="00821AE8" w:rsidRPr="00326936" w:rsidRDefault="00821AE8" w:rsidP="00821AE8">
            <w:pPr>
              <w:ind w:right="113"/>
              <w:jc w:val="both"/>
              <w:rPr>
                <w:sz w:val="22"/>
              </w:rPr>
            </w:pPr>
          </w:p>
        </w:tc>
        <w:tc>
          <w:tcPr>
            <w:tcW w:w="1701" w:type="dxa"/>
            <w:shd w:val="clear" w:color="auto" w:fill="auto"/>
          </w:tcPr>
          <w:p w14:paraId="088EE7F2"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6D64D354" w14:textId="77777777" w:rsidR="00821AE8" w:rsidRPr="00326936" w:rsidRDefault="00821AE8" w:rsidP="00821AE8">
            <w:pPr>
              <w:ind w:right="113"/>
              <w:jc w:val="both"/>
              <w:rPr>
                <w:b/>
                <w:sz w:val="22"/>
              </w:rPr>
            </w:pPr>
          </w:p>
        </w:tc>
        <w:tc>
          <w:tcPr>
            <w:tcW w:w="2268" w:type="dxa"/>
          </w:tcPr>
          <w:p w14:paraId="500C21FE" w14:textId="77777777" w:rsidR="00821AE8" w:rsidRPr="00326936" w:rsidRDefault="00821AE8" w:rsidP="00821AE8">
            <w:pPr>
              <w:ind w:right="113"/>
              <w:jc w:val="both"/>
              <w:rPr>
                <w:b/>
                <w:sz w:val="22"/>
              </w:rPr>
            </w:pPr>
          </w:p>
        </w:tc>
      </w:tr>
      <w:tr w:rsidR="00821AE8" w:rsidRPr="00326936" w14:paraId="7EBB5852" w14:textId="77777777" w:rsidTr="00DA0189">
        <w:trPr>
          <w:trHeight w:val="1115"/>
        </w:trPr>
        <w:tc>
          <w:tcPr>
            <w:tcW w:w="816" w:type="dxa"/>
            <w:shd w:val="clear" w:color="auto" w:fill="auto"/>
          </w:tcPr>
          <w:p w14:paraId="7B87AEAA"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1F44AF10" w14:textId="77777777" w:rsidR="00821AE8" w:rsidRPr="00326936" w:rsidRDefault="00821AE8" w:rsidP="00B2278E">
            <w:pPr>
              <w:jc w:val="both"/>
              <w:rPr>
                <w:color w:val="000000"/>
                <w:sz w:val="22"/>
              </w:rPr>
            </w:pPr>
            <w:r w:rsidRPr="00326936">
              <w:rPr>
                <w:color w:val="000000"/>
                <w:sz w:val="22"/>
              </w:rPr>
              <w:t>Finansavimo poreikis pasikeičia dėl padidėjusių Investicijų, jeigu Investicijos padidėja dėl aplinkybių, už kurias pagal Sutartį atsako Valdžios subjektas</w:t>
            </w:r>
          </w:p>
        </w:tc>
        <w:tc>
          <w:tcPr>
            <w:tcW w:w="3706" w:type="dxa"/>
            <w:gridSpan w:val="2"/>
            <w:shd w:val="clear" w:color="auto" w:fill="auto"/>
          </w:tcPr>
          <w:p w14:paraId="28FCC3AB" w14:textId="77777777" w:rsidR="00821AE8" w:rsidRPr="00326936" w:rsidRDefault="00821AE8" w:rsidP="00B2278E">
            <w:pPr>
              <w:jc w:val="both"/>
              <w:rPr>
                <w:sz w:val="22"/>
              </w:rPr>
            </w:pPr>
            <w:r w:rsidRPr="00326936">
              <w:rPr>
                <w:sz w:val="22"/>
              </w:rPr>
              <w:t>Padidėjus Investicij</w:t>
            </w:r>
            <w:r w:rsidR="00B2278E" w:rsidRPr="00326936">
              <w:rPr>
                <w:sz w:val="22"/>
              </w:rPr>
              <w:t>oms</w:t>
            </w:r>
            <w:r w:rsidRPr="00326936">
              <w:rPr>
                <w:sz w:val="22"/>
              </w:rPr>
              <w:t xml:space="preserve"> iškyla poreikis užtikrinti papildomą finansavimą, kuris reikalingas užtikrinti Projekto finansinį gyvybingumą.</w:t>
            </w:r>
          </w:p>
        </w:tc>
        <w:tc>
          <w:tcPr>
            <w:tcW w:w="1417" w:type="dxa"/>
            <w:shd w:val="clear" w:color="auto" w:fill="auto"/>
          </w:tcPr>
          <w:p w14:paraId="03EB3C35" w14:textId="77777777" w:rsidR="00821AE8" w:rsidRPr="00326936" w:rsidRDefault="00821AE8" w:rsidP="00821AE8">
            <w:pPr>
              <w:ind w:right="113"/>
              <w:jc w:val="both"/>
              <w:rPr>
                <w:sz w:val="22"/>
              </w:rPr>
            </w:pPr>
            <w:r w:rsidRPr="00326936">
              <w:rPr>
                <w:sz w:val="22"/>
              </w:rPr>
              <w:t>X</w:t>
            </w:r>
          </w:p>
        </w:tc>
        <w:tc>
          <w:tcPr>
            <w:tcW w:w="1701" w:type="dxa"/>
            <w:shd w:val="clear" w:color="auto" w:fill="auto"/>
          </w:tcPr>
          <w:p w14:paraId="727182DC" w14:textId="77777777" w:rsidR="00821AE8" w:rsidRPr="00326936" w:rsidRDefault="00821AE8" w:rsidP="00821AE8">
            <w:pPr>
              <w:ind w:right="113"/>
              <w:jc w:val="both"/>
              <w:rPr>
                <w:sz w:val="22"/>
              </w:rPr>
            </w:pPr>
          </w:p>
        </w:tc>
        <w:tc>
          <w:tcPr>
            <w:tcW w:w="1418" w:type="dxa"/>
            <w:shd w:val="clear" w:color="auto" w:fill="auto"/>
          </w:tcPr>
          <w:p w14:paraId="07B62850" w14:textId="77777777" w:rsidR="00821AE8" w:rsidRPr="00326936" w:rsidRDefault="00821AE8" w:rsidP="00821AE8">
            <w:pPr>
              <w:ind w:right="113"/>
              <w:jc w:val="both"/>
              <w:rPr>
                <w:b/>
                <w:sz w:val="22"/>
              </w:rPr>
            </w:pPr>
          </w:p>
        </w:tc>
        <w:tc>
          <w:tcPr>
            <w:tcW w:w="2268" w:type="dxa"/>
          </w:tcPr>
          <w:p w14:paraId="7235383C" w14:textId="77777777" w:rsidR="00821AE8" w:rsidRPr="00326936" w:rsidRDefault="00821AE8" w:rsidP="00821AE8">
            <w:pPr>
              <w:ind w:right="113"/>
              <w:jc w:val="both"/>
              <w:rPr>
                <w:b/>
                <w:sz w:val="22"/>
              </w:rPr>
            </w:pPr>
          </w:p>
        </w:tc>
      </w:tr>
      <w:tr w:rsidR="00821AE8" w:rsidRPr="00326936" w14:paraId="538F54E6" w14:textId="77777777" w:rsidTr="00DA0189">
        <w:trPr>
          <w:trHeight w:val="1115"/>
        </w:trPr>
        <w:tc>
          <w:tcPr>
            <w:tcW w:w="816" w:type="dxa"/>
            <w:shd w:val="clear" w:color="auto" w:fill="auto"/>
          </w:tcPr>
          <w:p w14:paraId="74382BCF"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29F5A54D" w14:textId="77777777" w:rsidR="00821AE8" w:rsidRPr="00326936" w:rsidRDefault="00821AE8" w:rsidP="00821AE8">
            <w:pPr>
              <w:jc w:val="both"/>
              <w:rPr>
                <w:color w:val="000000"/>
                <w:sz w:val="22"/>
              </w:rPr>
            </w:pPr>
            <w:r w:rsidRPr="00326936">
              <w:rPr>
                <w:color w:val="000000"/>
                <w:sz w:val="22"/>
              </w:rPr>
              <w:t>Pagrindinės paskolos suteikimo sąlygų įvykdymas</w:t>
            </w:r>
          </w:p>
        </w:tc>
        <w:tc>
          <w:tcPr>
            <w:tcW w:w="3706" w:type="dxa"/>
            <w:gridSpan w:val="2"/>
            <w:shd w:val="clear" w:color="auto" w:fill="auto"/>
          </w:tcPr>
          <w:p w14:paraId="4FD3539D" w14:textId="77777777" w:rsidR="00821AE8" w:rsidRPr="00326936" w:rsidRDefault="00821AE8" w:rsidP="00821AE8">
            <w:pPr>
              <w:jc w:val="both"/>
              <w:rPr>
                <w:sz w:val="22"/>
              </w:rPr>
            </w:pPr>
            <w:r w:rsidRPr="00326936">
              <w:rPr>
                <w:sz w:val="22"/>
              </w:rPr>
              <w:t>Privatus subjektas, būdamas atsakingas už Projekto finansavimą, prisiima riziką įvykdyti visas Finansuotojo ar Kito paskolos teikėjo sąlygas.</w:t>
            </w:r>
          </w:p>
        </w:tc>
        <w:tc>
          <w:tcPr>
            <w:tcW w:w="1417" w:type="dxa"/>
            <w:shd w:val="clear" w:color="auto" w:fill="auto"/>
          </w:tcPr>
          <w:p w14:paraId="793B834D" w14:textId="77777777" w:rsidR="00821AE8" w:rsidRPr="00326936" w:rsidRDefault="00821AE8" w:rsidP="00821AE8">
            <w:pPr>
              <w:ind w:right="113"/>
              <w:jc w:val="both"/>
              <w:rPr>
                <w:sz w:val="22"/>
              </w:rPr>
            </w:pPr>
          </w:p>
        </w:tc>
        <w:tc>
          <w:tcPr>
            <w:tcW w:w="1701" w:type="dxa"/>
            <w:shd w:val="clear" w:color="auto" w:fill="auto"/>
          </w:tcPr>
          <w:p w14:paraId="7B2915EF"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723B607E" w14:textId="77777777" w:rsidR="00821AE8" w:rsidRPr="00326936" w:rsidRDefault="00821AE8" w:rsidP="00821AE8">
            <w:pPr>
              <w:ind w:right="113"/>
              <w:jc w:val="both"/>
              <w:rPr>
                <w:b/>
                <w:sz w:val="22"/>
              </w:rPr>
            </w:pPr>
          </w:p>
        </w:tc>
        <w:tc>
          <w:tcPr>
            <w:tcW w:w="2268" w:type="dxa"/>
          </w:tcPr>
          <w:p w14:paraId="6AF1A68D" w14:textId="77777777" w:rsidR="00821AE8" w:rsidRPr="00326936" w:rsidRDefault="00821AE8" w:rsidP="00821AE8">
            <w:pPr>
              <w:ind w:right="113"/>
              <w:jc w:val="both"/>
              <w:rPr>
                <w:b/>
                <w:sz w:val="22"/>
              </w:rPr>
            </w:pPr>
          </w:p>
        </w:tc>
      </w:tr>
      <w:tr w:rsidR="00821AE8" w:rsidRPr="00326936" w14:paraId="0BC2B878" w14:textId="77777777" w:rsidTr="00DA0189">
        <w:trPr>
          <w:trHeight w:val="1115"/>
        </w:trPr>
        <w:tc>
          <w:tcPr>
            <w:tcW w:w="816" w:type="dxa"/>
            <w:shd w:val="clear" w:color="auto" w:fill="auto"/>
          </w:tcPr>
          <w:p w14:paraId="3CB8E820"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1CADF509" w14:textId="77777777" w:rsidR="00821AE8" w:rsidRPr="00326936" w:rsidRDefault="00821AE8" w:rsidP="00821AE8">
            <w:pPr>
              <w:jc w:val="both"/>
              <w:rPr>
                <w:color w:val="000000"/>
                <w:sz w:val="22"/>
              </w:rPr>
            </w:pPr>
            <w:r w:rsidRPr="00326936">
              <w:rPr>
                <w:color w:val="000000"/>
                <w:sz w:val="22"/>
              </w:rPr>
              <w:t>Pagrindinės paskolos tarpbankinių paskolų palūkanų norma pasikeičia iki Sutarties įsigaliojimo visa apimtimi</w:t>
            </w:r>
          </w:p>
        </w:tc>
        <w:tc>
          <w:tcPr>
            <w:tcW w:w="3706" w:type="dxa"/>
            <w:gridSpan w:val="2"/>
            <w:shd w:val="clear" w:color="auto" w:fill="auto"/>
          </w:tcPr>
          <w:p w14:paraId="589E12D7" w14:textId="77777777" w:rsidR="00821AE8" w:rsidRPr="00326936" w:rsidRDefault="00821AE8" w:rsidP="00821AE8">
            <w:pPr>
              <w:jc w:val="both"/>
              <w:rPr>
                <w:sz w:val="22"/>
              </w:rPr>
            </w:pPr>
            <w:r w:rsidRPr="00326936">
              <w:rPr>
                <w:sz w:val="22"/>
              </w:rPr>
              <w:t>Specifinis rizikos veiksnys, kuris tikėtina pasireiškia per trumpesnį nei vieneri metai laikotarpį (tiksli laikotarpio trukmė priklauso nuo to, kiek laiko Sutartyje bus skirta Sutarties įsigaliojimui visa apimtimi). Galima situacija, kai laikotarpyje tarp Sutarties sudarymo ir jos įsigaliojimo visa apimtimi pasikeičia tarpbankinių paskolų palūkanų norma.</w:t>
            </w:r>
          </w:p>
        </w:tc>
        <w:tc>
          <w:tcPr>
            <w:tcW w:w="1417" w:type="dxa"/>
            <w:shd w:val="clear" w:color="auto" w:fill="auto"/>
          </w:tcPr>
          <w:p w14:paraId="4345A144" w14:textId="77777777" w:rsidR="00821AE8" w:rsidRPr="00326936" w:rsidRDefault="00821AE8" w:rsidP="00821AE8">
            <w:pPr>
              <w:ind w:right="113"/>
              <w:jc w:val="both"/>
              <w:rPr>
                <w:sz w:val="22"/>
              </w:rPr>
            </w:pPr>
            <w:r w:rsidRPr="00326936">
              <w:rPr>
                <w:sz w:val="22"/>
              </w:rPr>
              <w:t>X</w:t>
            </w:r>
          </w:p>
        </w:tc>
        <w:tc>
          <w:tcPr>
            <w:tcW w:w="1701" w:type="dxa"/>
            <w:shd w:val="clear" w:color="auto" w:fill="auto"/>
          </w:tcPr>
          <w:p w14:paraId="61487B67" w14:textId="77777777" w:rsidR="00821AE8" w:rsidRPr="00326936" w:rsidRDefault="00821AE8" w:rsidP="00821AE8">
            <w:pPr>
              <w:ind w:right="113"/>
              <w:jc w:val="both"/>
              <w:rPr>
                <w:sz w:val="22"/>
              </w:rPr>
            </w:pPr>
          </w:p>
        </w:tc>
        <w:tc>
          <w:tcPr>
            <w:tcW w:w="1418" w:type="dxa"/>
            <w:shd w:val="clear" w:color="auto" w:fill="auto"/>
          </w:tcPr>
          <w:p w14:paraId="34B3061F" w14:textId="77777777" w:rsidR="00821AE8" w:rsidRPr="00326936" w:rsidRDefault="00821AE8" w:rsidP="00821AE8">
            <w:pPr>
              <w:ind w:right="113"/>
              <w:jc w:val="both"/>
              <w:rPr>
                <w:b/>
                <w:sz w:val="22"/>
              </w:rPr>
            </w:pPr>
          </w:p>
        </w:tc>
        <w:tc>
          <w:tcPr>
            <w:tcW w:w="2268" w:type="dxa"/>
          </w:tcPr>
          <w:p w14:paraId="52FE95B9" w14:textId="77777777" w:rsidR="00821AE8" w:rsidRPr="00326936" w:rsidRDefault="00821AE8" w:rsidP="00821AE8">
            <w:pPr>
              <w:ind w:right="113"/>
              <w:jc w:val="both"/>
              <w:rPr>
                <w:b/>
                <w:sz w:val="22"/>
              </w:rPr>
            </w:pPr>
          </w:p>
        </w:tc>
      </w:tr>
      <w:tr w:rsidR="00B609BE" w:rsidRPr="00326936" w14:paraId="44FD161E" w14:textId="77777777" w:rsidTr="00DA0189">
        <w:trPr>
          <w:trHeight w:val="1115"/>
        </w:trPr>
        <w:tc>
          <w:tcPr>
            <w:tcW w:w="816" w:type="dxa"/>
            <w:shd w:val="clear" w:color="auto" w:fill="auto"/>
          </w:tcPr>
          <w:p w14:paraId="482B9A67" w14:textId="77777777" w:rsidR="00B609BE" w:rsidRPr="00326936" w:rsidRDefault="00B609BE" w:rsidP="00B609BE">
            <w:pPr>
              <w:numPr>
                <w:ilvl w:val="1"/>
                <w:numId w:val="31"/>
              </w:numPr>
              <w:contextualSpacing/>
              <w:jc w:val="both"/>
              <w:rPr>
                <w:b/>
                <w:bCs/>
                <w:color w:val="000000"/>
                <w:sz w:val="22"/>
              </w:rPr>
            </w:pPr>
          </w:p>
        </w:tc>
        <w:tc>
          <w:tcPr>
            <w:tcW w:w="2556" w:type="dxa"/>
            <w:shd w:val="clear" w:color="auto" w:fill="auto"/>
          </w:tcPr>
          <w:p w14:paraId="4BCF2DD8" w14:textId="77777777" w:rsidR="00B609BE" w:rsidRPr="00326936" w:rsidRDefault="00B609BE" w:rsidP="00277CE2">
            <w:pPr>
              <w:jc w:val="both"/>
              <w:rPr>
                <w:color w:val="000000"/>
                <w:sz w:val="22"/>
              </w:rPr>
            </w:pPr>
            <w:r w:rsidRPr="00326936">
              <w:rPr>
                <w:color w:val="000000"/>
                <w:sz w:val="22"/>
              </w:rPr>
              <w:t xml:space="preserve">Pagrindinės paskolos tarpbankinių paskolų palūkanų norma pasikeičia </w:t>
            </w:r>
            <w:r w:rsidR="00277CE2" w:rsidRPr="00326936">
              <w:rPr>
                <w:color w:val="000000"/>
                <w:sz w:val="22"/>
              </w:rPr>
              <w:t>po</w:t>
            </w:r>
            <w:r w:rsidRPr="00326936">
              <w:rPr>
                <w:color w:val="000000"/>
                <w:sz w:val="22"/>
              </w:rPr>
              <w:t xml:space="preserve"> Sutarties įsigaliojimo visa apimtimi</w:t>
            </w:r>
          </w:p>
        </w:tc>
        <w:tc>
          <w:tcPr>
            <w:tcW w:w="3706" w:type="dxa"/>
            <w:gridSpan w:val="2"/>
            <w:shd w:val="clear" w:color="auto" w:fill="auto"/>
          </w:tcPr>
          <w:p w14:paraId="661E9BCC" w14:textId="77777777" w:rsidR="00B609BE" w:rsidRPr="00326936" w:rsidRDefault="00277CE2" w:rsidP="00277CE2">
            <w:pPr>
              <w:jc w:val="both"/>
              <w:rPr>
                <w:sz w:val="22"/>
              </w:rPr>
            </w:pPr>
            <w:r w:rsidRPr="00326936">
              <w:rPr>
                <w:sz w:val="22"/>
              </w:rPr>
              <w:t xml:space="preserve">Galima situacija, kai Sutarties galiojimo laikotarpiu keičiantis makroekonomikos sąlygoms, keičiasi tarpbankinių paskolų palūkanų norma. </w:t>
            </w:r>
          </w:p>
        </w:tc>
        <w:tc>
          <w:tcPr>
            <w:tcW w:w="1417" w:type="dxa"/>
            <w:shd w:val="clear" w:color="auto" w:fill="auto"/>
          </w:tcPr>
          <w:p w14:paraId="3F4BC344" w14:textId="77777777" w:rsidR="00B609BE" w:rsidRPr="00326936" w:rsidRDefault="00B609BE" w:rsidP="00B609BE">
            <w:pPr>
              <w:ind w:right="113"/>
              <w:jc w:val="both"/>
              <w:rPr>
                <w:sz w:val="22"/>
              </w:rPr>
            </w:pPr>
          </w:p>
        </w:tc>
        <w:tc>
          <w:tcPr>
            <w:tcW w:w="1701" w:type="dxa"/>
            <w:shd w:val="clear" w:color="auto" w:fill="auto"/>
          </w:tcPr>
          <w:p w14:paraId="588EDF98" w14:textId="77777777" w:rsidR="00B609BE" w:rsidRPr="00326936" w:rsidRDefault="00B609BE" w:rsidP="00B609BE">
            <w:pPr>
              <w:ind w:right="113"/>
              <w:jc w:val="both"/>
              <w:rPr>
                <w:sz w:val="22"/>
              </w:rPr>
            </w:pPr>
            <w:r w:rsidRPr="00326936">
              <w:rPr>
                <w:sz w:val="22"/>
              </w:rPr>
              <w:t>X</w:t>
            </w:r>
          </w:p>
        </w:tc>
        <w:tc>
          <w:tcPr>
            <w:tcW w:w="1418" w:type="dxa"/>
            <w:shd w:val="clear" w:color="auto" w:fill="auto"/>
          </w:tcPr>
          <w:p w14:paraId="7C24A687" w14:textId="77777777" w:rsidR="00B609BE" w:rsidRPr="00326936" w:rsidRDefault="00B609BE" w:rsidP="00B609BE">
            <w:pPr>
              <w:ind w:right="113"/>
              <w:jc w:val="both"/>
              <w:rPr>
                <w:b/>
                <w:sz w:val="22"/>
              </w:rPr>
            </w:pPr>
          </w:p>
        </w:tc>
        <w:tc>
          <w:tcPr>
            <w:tcW w:w="2268" w:type="dxa"/>
          </w:tcPr>
          <w:p w14:paraId="251580DB" w14:textId="77777777" w:rsidR="00B609BE" w:rsidRPr="00326936" w:rsidRDefault="00B609BE" w:rsidP="00B609BE">
            <w:pPr>
              <w:ind w:right="113"/>
              <w:jc w:val="both"/>
              <w:rPr>
                <w:b/>
                <w:sz w:val="22"/>
              </w:rPr>
            </w:pPr>
          </w:p>
        </w:tc>
      </w:tr>
      <w:tr w:rsidR="00821AE8" w:rsidRPr="00326936" w14:paraId="574830FD" w14:textId="77777777" w:rsidTr="00DA0189">
        <w:trPr>
          <w:trHeight w:val="1115"/>
        </w:trPr>
        <w:tc>
          <w:tcPr>
            <w:tcW w:w="816" w:type="dxa"/>
            <w:shd w:val="clear" w:color="auto" w:fill="auto"/>
          </w:tcPr>
          <w:p w14:paraId="3C465E75"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72A27502" w14:textId="77777777" w:rsidR="00821AE8" w:rsidRPr="00326936" w:rsidRDefault="00821AE8" w:rsidP="00821AE8">
            <w:pPr>
              <w:jc w:val="both"/>
              <w:rPr>
                <w:color w:val="000000"/>
                <w:sz w:val="22"/>
              </w:rPr>
            </w:pPr>
            <w:r w:rsidRPr="00326936">
              <w:rPr>
                <w:color w:val="000000"/>
                <w:sz w:val="22"/>
              </w:rPr>
              <w:t xml:space="preserve">Finansavimo poreikis pasikeičia dėl PVM tarifo pasikeitimo </w:t>
            </w:r>
          </w:p>
        </w:tc>
        <w:tc>
          <w:tcPr>
            <w:tcW w:w="3706" w:type="dxa"/>
            <w:gridSpan w:val="2"/>
            <w:shd w:val="clear" w:color="auto" w:fill="auto"/>
          </w:tcPr>
          <w:p w14:paraId="5D6FCB01" w14:textId="77777777" w:rsidR="00821AE8" w:rsidRPr="00326936" w:rsidRDefault="00821AE8" w:rsidP="00821AE8">
            <w:pPr>
              <w:jc w:val="both"/>
              <w:rPr>
                <w:sz w:val="22"/>
              </w:rPr>
            </w:pPr>
            <w:r w:rsidRPr="00326936">
              <w:rPr>
                <w:sz w:val="22"/>
              </w:rPr>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417" w:type="dxa"/>
            <w:shd w:val="clear" w:color="auto" w:fill="auto"/>
          </w:tcPr>
          <w:p w14:paraId="24CBDA2E" w14:textId="77777777" w:rsidR="00821AE8" w:rsidRPr="00326936" w:rsidRDefault="00821AE8" w:rsidP="00821AE8">
            <w:pPr>
              <w:ind w:right="113"/>
              <w:jc w:val="both"/>
              <w:rPr>
                <w:sz w:val="22"/>
              </w:rPr>
            </w:pPr>
            <w:r w:rsidRPr="00326936">
              <w:rPr>
                <w:sz w:val="22"/>
              </w:rPr>
              <w:t>X</w:t>
            </w:r>
          </w:p>
        </w:tc>
        <w:tc>
          <w:tcPr>
            <w:tcW w:w="1701" w:type="dxa"/>
            <w:shd w:val="clear" w:color="auto" w:fill="auto"/>
          </w:tcPr>
          <w:p w14:paraId="3B7DD101" w14:textId="77777777" w:rsidR="00821AE8" w:rsidRPr="00326936" w:rsidRDefault="00821AE8" w:rsidP="00821AE8">
            <w:pPr>
              <w:ind w:right="113"/>
              <w:jc w:val="both"/>
              <w:rPr>
                <w:sz w:val="22"/>
              </w:rPr>
            </w:pPr>
          </w:p>
        </w:tc>
        <w:tc>
          <w:tcPr>
            <w:tcW w:w="1418" w:type="dxa"/>
            <w:shd w:val="clear" w:color="auto" w:fill="auto"/>
          </w:tcPr>
          <w:p w14:paraId="64C7F957" w14:textId="77777777" w:rsidR="00821AE8" w:rsidRPr="00326936" w:rsidRDefault="00821AE8" w:rsidP="00821AE8">
            <w:pPr>
              <w:ind w:right="113"/>
              <w:jc w:val="both"/>
              <w:rPr>
                <w:b/>
                <w:sz w:val="22"/>
              </w:rPr>
            </w:pPr>
          </w:p>
        </w:tc>
        <w:tc>
          <w:tcPr>
            <w:tcW w:w="2268" w:type="dxa"/>
          </w:tcPr>
          <w:p w14:paraId="66B5609C" w14:textId="77777777" w:rsidR="00821AE8" w:rsidRPr="00326936" w:rsidRDefault="00821AE8" w:rsidP="00821AE8">
            <w:pPr>
              <w:ind w:right="113"/>
              <w:jc w:val="both"/>
              <w:rPr>
                <w:b/>
                <w:sz w:val="22"/>
              </w:rPr>
            </w:pPr>
          </w:p>
        </w:tc>
      </w:tr>
      <w:tr w:rsidR="00821AE8" w:rsidRPr="00326936" w14:paraId="4D9CBC75" w14:textId="77777777" w:rsidTr="00DA0189">
        <w:trPr>
          <w:trHeight w:val="1115"/>
        </w:trPr>
        <w:tc>
          <w:tcPr>
            <w:tcW w:w="816" w:type="dxa"/>
            <w:shd w:val="clear" w:color="auto" w:fill="auto"/>
          </w:tcPr>
          <w:p w14:paraId="078C3E78"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2A452BEE" w14:textId="77777777" w:rsidR="00821AE8" w:rsidRPr="00326936" w:rsidRDefault="00821AE8" w:rsidP="00821AE8">
            <w:pPr>
              <w:jc w:val="both"/>
              <w:rPr>
                <w:color w:val="000000"/>
                <w:sz w:val="22"/>
              </w:rPr>
            </w:pPr>
            <w:r w:rsidRPr="00326936">
              <w:rPr>
                <w:color w:val="000000"/>
                <w:sz w:val="22"/>
              </w:rPr>
              <w:t>Finansavimo poreikis pasikeičia dėl bet kurio mokesčio, išskyrus PVM, ar rinkliavos tarifo pasikeitimo, jeigu tai nepriskiriama prie Esminio teisės aktų pasikeitimo</w:t>
            </w:r>
          </w:p>
        </w:tc>
        <w:tc>
          <w:tcPr>
            <w:tcW w:w="3706" w:type="dxa"/>
            <w:gridSpan w:val="2"/>
            <w:shd w:val="clear" w:color="auto" w:fill="auto"/>
          </w:tcPr>
          <w:p w14:paraId="3AB314FD" w14:textId="77777777" w:rsidR="00821AE8" w:rsidRPr="00326936" w:rsidRDefault="00821AE8" w:rsidP="00821AE8">
            <w:pPr>
              <w:jc w:val="both"/>
              <w:rPr>
                <w:sz w:val="22"/>
              </w:rPr>
            </w:pPr>
            <w:r w:rsidRPr="00326936">
              <w:rPr>
                <w:sz w:val="22"/>
              </w:rPr>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417" w:type="dxa"/>
            <w:shd w:val="clear" w:color="auto" w:fill="auto"/>
          </w:tcPr>
          <w:p w14:paraId="03390B5A" w14:textId="77777777" w:rsidR="00821AE8" w:rsidRPr="00326936" w:rsidRDefault="00821AE8" w:rsidP="00821AE8">
            <w:pPr>
              <w:ind w:right="113"/>
              <w:jc w:val="both"/>
              <w:rPr>
                <w:sz w:val="22"/>
              </w:rPr>
            </w:pPr>
          </w:p>
        </w:tc>
        <w:tc>
          <w:tcPr>
            <w:tcW w:w="1701" w:type="dxa"/>
            <w:shd w:val="clear" w:color="auto" w:fill="auto"/>
          </w:tcPr>
          <w:p w14:paraId="3E751C37"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2DC83D61" w14:textId="77777777" w:rsidR="00821AE8" w:rsidRPr="00326936" w:rsidRDefault="00821AE8" w:rsidP="00821AE8">
            <w:pPr>
              <w:ind w:right="113"/>
              <w:jc w:val="both"/>
              <w:rPr>
                <w:b/>
                <w:sz w:val="22"/>
              </w:rPr>
            </w:pPr>
          </w:p>
        </w:tc>
        <w:tc>
          <w:tcPr>
            <w:tcW w:w="2268" w:type="dxa"/>
          </w:tcPr>
          <w:p w14:paraId="75E78315" w14:textId="77777777" w:rsidR="00821AE8" w:rsidRPr="00326936" w:rsidRDefault="00821AE8" w:rsidP="00821AE8">
            <w:pPr>
              <w:ind w:right="113"/>
              <w:jc w:val="both"/>
              <w:rPr>
                <w:b/>
                <w:sz w:val="22"/>
              </w:rPr>
            </w:pPr>
          </w:p>
        </w:tc>
      </w:tr>
      <w:tr w:rsidR="00821AE8" w:rsidRPr="00326936" w14:paraId="78938520" w14:textId="77777777" w:rsidTr="00DA0189">
        <w:trPr>
          <w:trHeight w:val="1115"/>
        </w:trPr>
        <w:tc>
          <w:tcPr>
            <w:tcW w:w="816" w:type="dxa"/>
            <w:shd w:val="clear" w:color="auto" w:fill="auto"/>
          </w:tcPr>
          <w:p w14:paraId="10F6A9DA"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61DEBF66" w14:textId="77777777" w:rsidR="00821AE8" w:rsidRPr="00326936" w:rsidRDefault="00821AE8" w:rsidP="00821AE8">
            <w:pPr>
              <w:jc w:val="both"/>
              <w:rPr>
                <w:color w:val="000000"/>
                <w:sz w:val="22"/>
              </w:rPr>
            </w:pPr>
            <w:r w:rsidRPr="00326936">
              <w:rPr>
                <w:color w:val="000000"/>
                <w:sz w:val="22"/>
              </w:rPr>
              <w:t>Finansavimo poreikis pasikeičia dėl Subtiekėjų ar kitų ūkio subjektų veiksmų ar neveikimo</w:t>
            </w:r>
          </w:p>
        </w:tc>
        <w:tc>
          <w:tcPr>
            <w:tcW w:w="3706" w:type="dxa"/>
            <w:gridSpan w:val="2"/>
            <w:shd w:val="clear" w:color="auto" w:fill="auto"/>
          </w:tcPr>
          <w:p w14:paraId="39619687" w14:textId="77777777" w:rsidR="00821AE8" w:rsidRPr="00326936" w:rsidRDefault="00821AE8" w:rsidP="00821AE8">
            <w:pPr>
              <w:jc w:val="both"/>
              <w:rPr>
                <w:sz w:val="22"/>
              </w:rPr>
            </w:pPr>
            <w:r w:rsidRPr="00326936">
              <w:rPr>
                <w:sz w:val="22"/>
              </w:rPr>
              <w:t>Finansavimui užtikrinti pasitelkiami Subtiekėjai ar kiti ūkio subjektai, tačiau jie nesilaiko įsipareigojimų, atlieka kitus neplanuotus veiksmus, dėl kurių pasikeičia finansavimo iš kitų šaltinių poreikis.</w:t>
            </w:r>
          </w:p>
        </w:tc>
        <w:tc>
          <w:tcPr>
            <w:tcW w:w="1417" w:type="dxa"/>
            <w:shd w:val="clear" w:color="auto" w:fill="auto"/>
          </w:tcPr>
          <w:p w14:paraId="6FD89726" w14:textId="77777777" w:rsidR="00821AE8" w:rsidRPr="00326936" w:rsidRDefault="00821AE8" w:rsidP="00821AE8">
            <w:pPr>
              <w:ind w:right="113"/>
              <w:jc w:val="both"/>
              <w:rPr>
                <w:sz w:val="22"/>
              </w:rPr>
            </w:pPr>
          </w:p>
        </w:tc>
        <w:tc>
          <w:tcPr>
            <w:tcW w:w="1701" w:type="dxa"/>
            <w:shd w:val="clear" w:color="auto" w:fill="auto"/>
          </w:tcPr>
          <w:p w14:paraId="632B9266"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199C4E2A" w14:textId="77777777" w:rsidR="00821AE8" w:rsidRPr="00326936" w:rsidRDefault="00821AE8" w:rsidP="00821AE8">
            <w:pPr>
              <w:ind w:right="113"/>
              <w:jc w:val="both"/>
              <w:rPr>
                <w:b/>
                <w:sz w:val="22"/>
              </w:rPr>
            </w:pPr>
          </w:p>
        </w:tc>
        <w:tc>
          <w:tcPr>
            <w:tcW w:w="2268" w:type="dxa"/>
          </w:tcPr>
          <w:p w14:paraId="1C6F6572" w14:textId="77777777" w:rsidR="00821AE8" w:rsidRPr="00326936" w:rsidRDefault="00821AE8" w:rsidP="00821AE8">
            <w:pPr>
              <w:ind w:right="113"/>
              <w:jc w:val="both"/>
              <w:rPr>
                <w:b/>
                <w:sz w:val="22"/>
              </w:rPr>
            </w:pPr>
          </w:p>
        </w:tc>
      </w:tr>
      <w:tr w:rsidR="00821AE8" w:rsidRPr="00326936" w14:paraId="77A1C2B0" w14:textId="77777777" w:rsidTr="00DA0189">
        <w:trPr>
          <w:trHeight w:val="1115"/>
        </w:trPr>
        <w:tc>
          <w:tcPr>
            <w:tcW w:w="816" w:type="dxa"/>
            <w:shd w:val="clear" w:color="auto" w:fill="auto"/>
          </w:tcPr>
          <w:p w14:paraId="4E671E1A"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64FAA07D" w14:textId="77777777" w:rsidR="00821AE8" w:rsidRPr="00326936" w:rsidRDefault="00821AE8" w:rsidP="00821AE8">
            <w:pPr>
              <w:jc w:val="both"/>
              <w:rPr>
                <w:color w:val="000000"/>
                <w:sz w:val="22"/>
              </w:rPr>
            </w:pPr>
            <w:r w:rsidRPr="00326936">
              <w:rPr>
                <w:color w:val="000000"/>
                <w:sz w:val="22"/>
                <w:szCs w:val="22"/>
              </w:rPr>
              <w:t>Finansavimo poreikis pasikeičia dėl Esminio teisės aktų pasikeitimo</w:t>
            </w:r>
          </w:p>
        </w:tc>
        <w:tc>
          <w:tcPr>
            <w:tcW w:w="3706" w:type="dxa"/>
            <w:gridSpan w:val="2"/>
            <w:shd w:val="clear" w:color="auto" w:fill="auto"/>
          </w:tcPr>
          <w:p w14:paraId="7DEBBB77" w14:textId="77777777" w:rsidR="00821AE8" w:rsidRPr="00326936" w:rsidRDefault="00821AE8" w:rsidP="00821AE8">
            <w:pPr>
              <w:jc w:val="both"/>
              <w:rPr>
                <w:sz w:val="22"/>
              </w:rPr>
            </w:pPr>
            <w:r w:rsidRPr="00326936">
              <w:rPr>
                <w:sz w:val="22"/>
                <w:szCs w:val="22"/>
              </w:rPr>
              <w:t>Ši rizika pasireiškia, kai priimami ar pakeičiami teisės aktai, kurie pagal Sutartį priskiriami Specialiesiems ar Diskriminaciniams teisės aktams, ar kitų teisės aktų, kurių pakeitimas pagal Sutartį priskiriamas prie Esmininio teisės aktų pasikeitimo.</w:t>
            </w:r>
          </w:p>
        </w:tc>
        <w:tc>
          <w:tcPr>
            <w:tcW w:w="1417" w:type="dxa"/>
            <w:shd w:val="clear" w:color="auto" w:fill="auto"/>
          </w:tcPr>
          <w:p w14:paraId="5783BF30" w14:textId="77777777" w:rsidR="00821AE8" w:rsidRPr="00326936" w:rsidRDefault="00821AE8" w:rsidP="00821AE8">
            <w:pPr>
              <w:ind w:right="113"/>
              <w:jc w:val="both"/>
              <w:rPr>
                <w:sz w:val="22"/>
              </w:rPr>
            </w:pPr>
            <w:r w:rsidRPr="00326936">
              <w:rPr>
                <w:sz w:val="22"/>
              </w:rPr>
              <w:t>X</w:t>
            </w:r>
          </w:p>
        </w:tc>
        <w:tc>
          <w:tcPr>
            <w:tcW w:w="1701" w:type="dxa"/>
            <w:shd w:val="clear" w:color="auto" w:fill="auto"/>
          </w:tcPr>
          <w:p w14:paraId="744A711F" w14:textId="77777777" w:rsidR="00821AE8" w:rsidRPr="00326936" w:rsidRDefault="00821AE8" w:rsidP="00821AE8">
            <w:pPr>
              <w:ind w:right="113"/>
              <w:jc w:val="both"/>
              <w:rPr>
                <w:sz w:val="22"/>
              </w:rPr>
            </w:pPr>
          </w:p>
        </w:tc>
        <w:tc>
          <w:tcPr>
            <w:tcW w:w="1418" w:type="dxa"/>
            <w:shd w:val="clear" w:color="auto" w:fill="auto"/>
          </w:tcPr>
          <w:p w14:paraId="66E2A68C" w14:textId="77777777" w:rsidR="00821AE8" w:rsidRPr="00326936" w:rsidRDefault="00821AE8" w:rsidP="00821AE8">
            <w:pPr>
              <w:ind w:right="113"/>
              <w:jc w:val="both"/>
              <w:rPr>
                <w:b/>
                <w:sz w:val="22"/>
              </w:rPr>
            </w:pPr>
          </w:p>
        </w:tc>
        <w:tc>
          <w:tcPr>
            <w:tcW w:w="2268" w:type="dxa"/>
          </w:tcPr>
          <w:p w14:paraId="201C4578" w14:textId="77777777" w:rsidR="00821AE8" w:rsidRPr="00326936" w:rsidRDefault="00821AE8" w:rsidP="00821AE8">
            <w:pPr>
              <w:ind w:right="113"/>
              <w:jc w:val="both"/>
              <w:rPr>
                <w:b/>
                <w:sz w:val="22"/>
              </w:rPr>
            </w:pPr>
          </w:p>
        </w:tc>
      </w:tr>
      <w:tr w:rsidR="00586712" w:rsidRPr="00326936" w14:paraId="712D3732" w14:textId="77777777" w:rsidTr="00B43B6C">
        <w:trPr>
          <w:trHeight w:val="423"/>
        </w:trPr>
        <w:tc>
          <w:tcPr>
            <w:tcW w:w="816" w:type="dxa"/>
            <w:shd w:val="clear" w:color="auto" w:fill="auto"/>
          </w:tcPr>
          <w:p w14:paraId="13B6DFB0" w14:textId="77777777" w:rsidR="00586712" w:rsidRPr="00326936" w:rsidRDefault="00586712" w:rsidP="00586712">
            <w:pPr>
              <w:numPr>
                <w:ilvl w:val="0"/>
                <w:numId w:val="31"/>
              </w:numPr>
              <w:contextualSpacing/>
              <w:jc w:val="both"/>
              <w:rPr>
                <w:b/>
                <w:bCs/>
                <w:sz w:val="22"/>
              </w:rPr>
            </w:pPr>
          </w:p>
        </w:tc>
        <w:tc>
          <w:tcPr>
            <w:tcW w:w="10798" w:type="dxa"/>
            <w:gridSpan w:val="6"/>
            <w:shd w:val="clear" w:color="auto" w:fill="auto"/>
            <w:hideMark/>
          </w:tcPr>
          <w:p w14:paraId="69B01F41" w14:textId="77777777" w:rsidR="00586712" w:rsidRPr="00326936" w:rsidRDefault="00586712" w:rsidP="00586712">
            <w:pPr>
              <w:jc w:val="both"/>
              <w:outlineLvl w:val="2"/>
              <w:rPr>
                <w:b/>
                <w:sz w:val="22"/>
              </w:rPr>
            </w:pPr>
            <w:r w:rsidRPr="00326936">
              <w:rPr>
                <w:b/>
                <w:sz w:val="22"/>
              </w:rPr>
              <w:t>Teikiamų Paslaugų kokybės (tinkamumo) rizika</w:t>
            </w:r>
          </w:p>
        </w:tc>
        <w:tc>
          <w:tcPr>
            <w:tcW w:w="2268" w:type="dxa"/>
          </w:tcPr>
          <w:p w14:paraId="24ABE2EC" w14:textId="77777777" w:rsidR="00586712" w:rsidRPr="00326936" w:rsidRDefault="00586712" w:rsidP="00586712">
            <w:pPr>
              <w:jc w:val="both"/>
              <w:outlineLvl w:val="2"/>
              <w:rPr>
                <w:b/>
                <w:sz w:val="22"/>
              </w:rPr>
            </w:pPr>
          </w:p>
        </w:tc>
      </w:tr>
      <w:tr w:rsidR="00586712" w:rsidRPr="00326936" w14:paraId="404DE441" w14:textId="77777777" w:rsidTr="00B43B6C">
        <w:trPr>
          <w:trHeight w:val="1392"/>
        </w:trPr>
        <w:tc>
          <w:tcPr>
            <w:tcW w:w="816" w:type="dxa"/>
            <w:shd w:val="clear" w:color="auto" w:fill="auto"/>
          </w:tcPr>
          <w:p w14:paraId="6EAB7398"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427E86EE" w14:textId="77777777" w:rsidR="00586712" w:rsidRPr="00326936" w:rsidRDefault="00586712" w:rsidP="00586712">
            <w:pPr>
              <w:jc w:val="both"/>
              <w:rPr>
                <w:b/>
                <w:color w:val="000000"/>
                <w:sz w:val="22"/>
              </w:rPr>
            </w:pPr>
            <w:r w:rsidRPr="00326936">
              <w:rPr>
                <w:color w:val="000000"/>
                <w:sz w:val="22"/>
              </w:rPr>
              <w:t xml:space="preserve">Sukeliama žala aplinkai teikiant Paslaugas, kai už Paslaugų teikimą atsakingas </w:t>
            </w:r>
            <w:r w:rsidRPr="00326936">
              <w:rPr>
                <w:sz w:val="22"/>
              </w:rPr>
              <w:t>Privatus subjektas</w:t>
            </w:r>
          </w:p>
        </w:tc>
        <w:tc>
          <w:tcPr>
            <w:tcW w:w="3706" w:type="dxa"/>
            <w:gridSpan w:val="2"/>
            <w:shd w:val="clear" w:color="auto" w:fill="auto"/>
            <w:hideMark/>
          </w:tcPr>
          <w:p w14:paraId="0B0B23EB" w14:textId="77777777" w:rsidR="00586712" w:rsidRPr="00326936" w:rsidRDefault="00586712" w:rsidP="00586712">
            <w:pPr>
              <w:jc w:val="both"/>
              <w:rPr>
                <w:sz w:val="22"/>
              </w:rPr>
            </w:pPr>
            <w:r w:rsidRPr="00326936">
              <w:rPr>
                <w:sz w:val="22"/>
              </w:rPr>
              <w:t xml:space="preserve">Paslaugų teikimo metu, naudojant priemones, įrangą ar žmogiškuosius išteklius, į aplinką patenka ją užteršiančios medžiagos dėl ko sukeliama žala. </w:t>
            </w:r>
          </w:p>
        </w:tc>
        <w:tc>
          <w:tcPr>
            <w:tcW w:w="1417" w:type="dxa"/>
            <w:shd w:val="clear" w:color="auto" w:fill="auto"/>
          </w:tcPr>
          <w:p w14:paraId="456D9E7A" w14:textId="77777777" w:rsidR="00586712" w:rsidRPr="00326936" w:rsidRDefault="00586712" w:rsidP="00586712">
            <w:pPr>
              <w:jc w:val="both"/>
              <w:rPr>
                <w:sz w:val="22"/>
              </w:rPr>
            </w:pPr>
          </w:p>
        </w:tc>
        <w:tc>
          <w:tcPr>
            <w:tcW w:w="1701" w:type="dxa"/>
            <w:shd w:val="clear" w:color="auto" w:fill="auto"/>
          </w:tcPr>
          <w:p w14:paraId="19657954" w14:textId="77777777" w:rsidR="00586712" w:rsidRPr="00326936" w:rsidRDefault="00586712" w:rsidP="00586712">
            <w:pPr>
              <w:jc w:val="both"/>
              <w:rPr>
                <w:b/>
                <w:sz w:val="22"/>
              </w:rPr>
            </w:pPr>
            <w:r w:rsidRPr="00326936">
              <w:rPr>
                <w:sz w:val="22"/>
              </w:rPr>
              <w:t>X</w:t>
            </w:r>
          </w:p>
        </w:tc>
        <w:tc>
          <w:tcPr>
            <w:tcW w:w="1418" w:type="dxa"/>
            <w:shd w:val="clear" w:color="auto" w:fill="auto"/>
          </w:tcPr>
          <w:p w14:paraId="64EC382C" w14:textId="77777777" w:rsidR="00586712" w:rsidRPr="00326936" w:rsidRDefault="00586712" w:rsidP="00586712">
            <w:pPr>
              <w:jc w:val="both"/>
              <w:rPr>
                <w:sz w:val="22"/>
              </w:rPr>
            </w:pPr>
          </w:p>
        </w:tc>
        <w:tc>
          <w:tcPr>
            <w:tcW w:w="2268" w:type="dxa"/>
          </w:tcPr>
          <w:p w14:paraId="5533D3B7" w14:textId="77777777" w:rsidR="00586712" w:rsidRPr="00326936" w:rsidRDefault="00586712" w:rsidP="00586712">
            <w:pPr>
              <w:jc w:val="both"/>
              <w:rPr>
                <w:sz w:val="22"/>
              </w:rPr>
            </w:pPr>
          </w:p>
        </w:tc>
      </w:tr>
      <w:tr w:rsidR="00586712" w:rsidRPr="00326936" w14:paraId="58364057" w14:textId="77777777" w:rsidTr="00B43B6C">
        <w:trPr>
          <w:trHeight w:val="1115"/>
        </w:trPr>
        <w:tc>
          <w:tcPr>
            <w:tcW w:w="816" w:type="dxa"/>
            <w:shd w:val="clear" w:color="auto" w:fill="auto"/>
          </w:tcPr>
          <w:p w14:paraId="073A641D"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661F5F7C" w14:textId="77777777" w:rsidR="00586712" w:rsidRPr="00326936" w:rsidRDefault="00586712" w:rsidP="00586712">
            <w:pPr>
              <w:jc w:val="both"/>
              <w:rPr>
                <w:b/>
                <w:color w:val="000000"/>
                <w:sz w:val="22"/>
              </w:rPr>
            </w:pPr>
            <w:r w:rsidRPr="00326936">
              <w:rPr>
                <w:color w:val="000000"/>
                <w:sz w:val="22"/>
              </w:rPr>
              <w:t>Paslaugų teikimo kokybė neužtikrinama dėl Subtiekėjų veiksmų ar neveikimo</w:t>
            </w:r>
          </w:p>
        </w:tc>
        <w:tc>
          <w:tcPr>
            <w:tcW w:w="3706" w:type="dxa"/>
            <w:gridSpan w:val="2"/>
            <w:shd w:val="clear" w:color="auto" w:fill="auto"/>
            <w:hideMark/>
          </w:tcPr>
          <w:p w14:paraId="5C9F05AA" w14:textId="77777777" w:rsidR="00586712" w:rsidRPr="00326936" w:rsidRDefault="00586712" w:rsidP="00586712">
            <w:pPr>
              <w:jc w:val="both"/>
              <w:rPr>
                <w:sz w:val="22"/>
              </w:rPr>
            </w:pPr>
            <w:r w:rsidRPr="00326936">
              <w:rPr>
                <w:sz w:val="22"/>
              </w:rPr>
              <w:t>Teikti paslaugas pasitelkiami Subtiekėjai, tačiau jie nesilaiko įsipareigojimų, neužtikrina reikalaujamos Paslaugų kokybės.</w:t>
            </w:r>
          </w:p>
        </w:tc>
        <w:tc>
          <w:tcPr>
            <w:tcW w:w="1417" w:type="dxa"/>
            <w:shd w:val="clear" w:color="auto" w:fill="auto"/>
          </w:tcPr>
          <w:p w14:paraId="5BA940FE" w14:textId="77777777" w:rsidR="00586712" w:rsidRPr="00326936" w:rsidRDefault="00586712" w:rsidP="00586712">
            <w:pPr>
              <w:jc w:val="both"/>
              <w:rPr>
                <w:sz w:val="22"/>
              </w:rPr>
            </w:pPr>
          </w:p>
        </w:tc>
        <w:tc>
          <w:tcPr>
            <w:tcW w:w="1701" w:type="dxa"/>
            <w:shd w:val="clear" w:color="auto" w:fill="auto"/>
          </w:tcPr>
          <w:p w14:paraId="072F423E" w14:textId="77777777" w:rsidR="00586712" w:rsidRPr="00326936" w:rsidRDefault="00586712" w:rsidP="00586712">
            <w:pPr>
              <w:jc w:val="both"/>
              <w:rPr>
                <w:sz w:val="22"/>
              </w:rPr>
            </w:pPr>
            <w:r w:rsidRPr="00326936">
              <w:rPr>
                <w:sz w:val="22"/>
              </w:rPr>
              <w:t>X</w:t>
            </w:r>
          </w:p>
          <w:p w14:paraId="3B0D0291" w14:textId="77777777" w:rsidR="00586712" w:rsidRPr="00326936" w:rsidRDefault="00586712" w:rsidP="00586712">
            <w:pPr>
              <w:jc w:val="both"/>
              <w:rPr>
                <w:b/>
                <w:sz w:val="22"/>
              </w:rPr>
            </w:pPr>
          </w:p>
        </w:tc>
        <w:tc>
          <w:tcPr>
            <w:tcW w:w="1418" w:type="dxa"/>
            <w:shd w:val="clear" w:color="auto" w:fill="auto"/>
          </w:tcPr>
          <w:p w14:paraId="7D28376F" w14:textId="77777777" w:rsidR="00586712" w:rsidRPr="00326936" w:rsidRDefault="00586712" w:rsidP="00586712">
            <w:pPr>
              <w:jc w:val="both"/>
              <w:rPr>
                <w:sz w:val="22"/>
              </w:rPr>
            </w:pPr>
          </w:p>
        </w:tc>
        <w:tc>
          <w:tcPr>
            <w:tcW w:w="2268" w:type="dxa"/>
          </w:tcPr>
          <w:p w14:paraId="0AE39776" w14:textId="77777777" w:rsidR="00586712" w:rsidRPr="00326936" w:rsidRDefault="00586712" w:rsidP="00586712">
            <w:pPr>
              <w:jc w:val="both"/>
              <w:rPr>
                <w:sz w:val="22"/>
              </w:rPr>
            </w:pPr>
          </w:p>
        </w:tc>
      </w:tr>
      <w:tr w:rsidR="00586712" w:rsidRPr="00326936" w14:paraId="7B62E453" w14:textId="77777777" w:rsidTr="00B43B6C">
        <w:trPr>
          <w:trHeight w:val="1116"/>
        </w:trPr>
        <w:tc>
          <w:tcPr>
            <w:tcW w:w="816" w:type="dxa"/>
            <w:shd w:val="clear" w:color="auto" w:fill="auto"/>
          </w:tcPr>
          <w:p w14:paraId="344F2578"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5B5D3A98" w14:textId="77777777" w:rsidR="00586712" w:rsidRPr="00326936" w:rsidRDefault="00586712" w:rsidP="00586712">
            <w:pPr>
              <w:jc w:val="both"/>
              <w:rPr>
                <w:b/>
                <w:color w:val="000000"/>
                <w:sz w:val="22"/>
              </w:rPr>
            </w:pPr>
            <w:r w:rsidRPr="00326936">
              <w:rPr>
                <w:color w:val="000000"/>
                <w:sz w:val="22"/>
              </w:rPr>
              <w:t>Paslaugų teikimo kokybė neužtikrinama dėl technologinių procesų organizavimo</w:t>
            </w:r>
          </w:p>
        </w:tc>
        <w:tc>
          <w:tcPr>
            <w:tcW w:w="3706" w:type="dxa"/>
            <w:gridSpan w:val="2"/>
            <w:shd w:val="clear" w:color="auto" w:fill="auto"/>
            <w:hideMark/>
          </w:tcPr>
          <w:p w14:paraId="229DB66F" w14:textId="77777777" w:rsidR="00586712" w:rsidRPr="00326936" w:rsidRDefault="00586712" w:rsidP="00B2278E">
            <w:pPr>
              <w:jc w:val="both"/>
              <w:rPr>
                <w:sz w:val="22"/>
              </w:rPr>
            </w:pPr>
            <w:r w:rsidRPr="00326936">
              <w:rPr>
                <w:sz w:val="22"/>
              </w:rPr>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w:t>
            </w:r>
            <w:r w:rsidR="00B2278E" w:rsidRPr="00326936">
              <w:rPr>
                <w:sz w:val="22"/>
              </w:rPr>
              <w:t>plano</w:t>
            </w:r>
            <w:r w:rsidRPr="00326936">
              <w:rPr>
                <w:sz w:val="22"/>
              </w:rPr>
              <w:t>.</w:t>
            </w:r>
          </w:p>
        </w:tc>
        <w:tc>
          <w:tcPr>
            <w:tcW w:w="1417" w:type="dxa"/>
            <w:shd w:val="clear" w:color="auto" w:fill="auto"/>
          </w:tcPr>
          <w:p w14:paraId="176C724E" w14:textId="77777777" w:rsidR="00586712" w:rsidRPr="00326936" w:rsidRDefault="00586712" w:rsidP="00586712">
            <w:pPr>
              <w:jc w:val="both"/>
              <w:rPr>
                <w:sz w:val="22"/>
              </w:rPr>
            </w:pPr>
          </w:p>
        </w:tc>
        <w:tc>
          <w:tcPr>
            <w:tcW w:w="1701" w:type="dxa"/>
            <w:shd w:val="clear" w:color="auto" w:fill="auto"/>
          </w:tcPr>
          <w:p w14:paraId="3669D3BB" w14:textId="77777777" w:rsidR="00586712" w:rsidRPr="00326936" w:rsidRDefault="00586712" w:rsidP="00586712">
            <w:pPr>
              <w:jc w:val="both"/>
              <w:rPr>
                <w:sz w:val="22"/>
              </w:rPr>
            </w:pPr>
          </w:p>
          <w:p w14:paraId="14EC8C05" w14:textId="77777777" w:rsidR="00586712" w:rsidRPr="00326936" w:rsidRDefault="00586712" w:rsidP="00586712">
            <w:pPr>
              <w:jc w:val="both"/>
              <w:rPr>
                <w:b/>
                <w:sz w:val="22"/>
              </w:rPr>
            </w:pPr>
          </w:p>
        </w:tc>
        <w:tc>
          <w:tcPr>
            <w:tcW w:w="1418" w:type="dxa"/>
            <w:shd w:val="clear" w:color="auto" w:fill="auto"/>
          </w:tcPr>
          <w:p w14:paraId="51C4628C" w14:textId="77777777" w:rsidR="00586712" w:rsidRPr="00326936" w:rsidRDefault="00586712" w:rsidP="00586712">
            <w:pPr>
              <w:jc w:val="both"/>
              <w:rPr>
                <w:sz w:val="22"/>
              </w:rPr>
            </w:pPr>
            <w:r w:rsidRPr="00326936">
              <w:rPr>
                <w:sz w:val="22"/>
              </w:rPr>
              <w:t>X</w:t>
            </w:r>
          </w:p>
          <w:p w14:paraId="760580AE" w14:textId="77777777" w:rsidR="00586712" w:rsidRPr="00326936" w:rsidRDefault="00586712" w:rsidP="00586712">
            <w:pPr>
              <w:jc w:val="both"/>
              <w:rPr>
                <w:sz w:val="22"/>
              </w:rPr>
            </w:pPr>
            <w:r w:rsidRPr="00326936">
              <w:rPr>
                <w:sz w:val="22"/>
              </w:rPr>
              <w:t>Valdžios subjektas atsakingas tik už riziką, kilusią dėl Valdžios subjekto darbuotojų veiksmų ar neveikimo, jiems vykdant teisės aktais pavestas funkcijas.</w:t>
            </w:r>
          </w:p>
        </w:tc>
        <w:tc>
          <w:tcPr>
            <w:tcW w:w="2268" w:type="dxa"/>
          </w:tcPr>
          <w:p w14:paraId="4C267BA9" w14:textId="77777777" w:rsidR="00586712" w:rsidRPr="00326936" w:rsidRDefault="00586712" w:rsidP="00586712">
            <w:pPr>
              <w:jc w:val="both"/>
              <w:rPr>
                <w:sz w:val="22"/>
              </w:rPr>
            </w:pPr>
          </w:p>
        </w:tc>
      </w:tr>
      <w:tr w:rsidR="00586712" w:rsidRPr="00326936" w14:paraId="56951B3D" w14:textId="77777777" w:rsidTr="00B43B6C">
        <w:trPr>
          <w:trHeight w:val="1389"/>
        </w:trPr>
        <w:tc>
          <w:tcPr>
            <w:tcW w:w="816" w:type="dxa"/>
            <w:shd w:val="clear" w:color="auto" w:fill="auto"/>
          </w:tcPr>
          <w:p w14:paraId="1BDE2D81"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35847053" w14:textId="77777777" w:rsidR="00586712" w:rsidRPr="00326936" w:rsidRDefault="00586712" w:rsidP="00586712">
            <w:pPr>
              <w:jc w:val="both"/>
              <w:rPr>
                <w:b/>
                <w:color w:val="000000"/>
                <w:sz w:val="22"/>
              </w:rPr>
            </w:pPr>
            <w:r w:rsidRPr="00326936">
              <w:rPr>
                <w:color w:val="000000"/>
                <w:sz w:val="22"/>
              </w:rPr>
              <w:t>Valdžios subjektas Paslaugų teikimo metu pakeičia nustatytus reikalavimus Paslaugų kokybei (neįskaitant neesminius pakeitimus)</w:t>
            </w:r>
          </w:p>
        </w:tc>
        <w:tc>
          <w:tcPr>
            <w:tcW w:w="3706" w:type="dxa"/>
            <w:gridSpan w:val="2"/>
            <w:shd w:val="clear" w:color="auto" w:fill="auto"/>
            <w:hideMark/>
          </w:tcPr>
          <w:p w14:paraId="34D5FE6A" w14:textId="77777777" w:rsidR="00586712" w:rsidRPr="00326936" w:rsidRDefault="00586712" w:rsidP="00586712">
            <w:pPr>
              <w:jc w:val="both"/>
              <w:rPr>
                <w:sz w:val="22"/>
              </w:rPr>
            </w:pPr>
            <w:r w:rsidRPr="00326936">
              <w:rPr>
                <w:sz w:val="22"/>
              </w:rPr>
              <w:t>Valdžios subjektas Paslaugų teikimo etape nurodo Privačiam subjektui kitus Paslaugų kokybės reikalavimus, nei tie, pagal kuriuos Investuotojas rengė ir teikė Pasiūlymą,</w:t>
            </w:r>
            <w:r w:rsidR="001B686D" w:rsidRPr="00326936">
              <w:rPr>
                <w:sz w:val="22"/>
              </w:rPr>
              <w:t xml:space="preserve"> įskaitant Finansinį veiklos modelį,</w:t>
            </w:r>
            <w:r w:rsidRPr="00326936">
              <w:rPr>
                <w:sz w:val="22"/>
              </w:rPr>
              <w:t xml:space="preserve"> ar pagal kuriuos Privatus subjektas sukūrė Objektą, įskaitant Finansinį veiklos modelį, bei kurių pagrindu yra sudaryta Sutartis.</w:t>
            </w:r>
          </w:p>
        </w:tc>
        <w:tc>
          <w:tcPr>
            <w:tcW w:w="1417" w:type="dxa"/>
            <w:shd w:val="clear" w:color="auto" w:fill="auto"/>
          </w:tcPr>
          <w:p w14:paraId="108DEF51" w14:textId="77777777" w:rsidR="00586712" w:rsidRPr="00326936" w:rsidRDefault="00586712" w:rsidP="00586712">
            <w:pPr>
              <w:jc w:val="both"/>
              <w:rPr>
                <w:sz w:val="22"/>
              </w:rPr>
            </w:pPr>
            <w:r w:rsidRPr="00326936">
              <w:rPr>
                <w:sz w:val="22"/>
              </w:rPr>
              <w:t>X</w:t>
            </w:r>
          </w:p>
          <w:p w14:paraId="3022C2DB" w14:textId="77777777" w:rsidR="00586712" w:rsidRPr="00326936" w:rsidRDefault="00586712" w:rsidP="00586712">
            <w:pPr>
              <w:rPr>
                <w:sz w:val="22"/>
              </w:rPr>
            </w:pPr>
          </w:p>
        </w:tc>
        <w:tc>
          <w:tcPr>
            <w:tcW w:w="1701" w:type="dxa"/>
            <w:shd w:val="clear" w:color="auto" w:fill="auto"/>
          </w:tcPr>
          <w:p w14:paraId="409A0986" w14:textId="77777777" w:rsidR="00586712" w:rsidRPr="00326936" w:rsidRDefault="00586712" w:rsidP="00586712">
            <w:pPr>
              <w:jc w:val="both"/>
              <w:rPr>
                <w:b/>
                <w:sz w:val="22"/>
              </w:rPr>
            </w:pPr>
          </w:p>
        </w:tc>
        <w:tc>
          <w:tcPr>
            <w:tcW w:w="1418" w:type="dxa"/>
            <w:shd w:val="clear" w:color="auto" w:fill="auto"/>
          </w:tcPr>
          <w:p w14:paraId="706C3BD5" w14:textId="77777777" w:rsidR="00586712" w:rsidRPr="00326936" w:rsidRDefault="00586712" w:rsidP="00586712">
            <w:pPr>
              <w:jc w:val="both"/>
              <w:rPr>
                <w:sz w:val="22"/>
              </w:rPr>
            </w:pPr>
          </w:p>
        </w:tc>
        <w:tc>
          <w:tcPr>
            <w:tcW w:w="2268" w:type="dxa"/>
          </w:tcPr>
          <w:p w14:paraId="034058A3" w14:textId="77777777" w:rsidR="00586712" w:rsidRPr="00326936" w:rsidRDefault="00586712" w:rsidP="00586712">
            <w:pPr>
              <w:jc w:val="both"/>
              <w:rPr>
                <w:sz w:val="22"/>
              </w:rPr>
            </w:pPr>
          </w:p>
        </w:tc>
      </w:tr>
      <w:tr w:rsidR="00586712" w:rsidRPr="00326936" w14:paraId="77AD0253" w14:textId="77777777" w:rsidTr="00B43B6C">
        <w:trPr>
          <w:trHeight w:val="1399"/>
        </w:trPr>
        <w:tc>
          <w:tcPr>
            <w:tcW w:w="816" w:type="dxa"/>
            <w:shd w:val="clear" w:color="auto" w:fill="auto"/>
          </w:tcPr>
          <w:p w14:paraId="3142CB94"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6A88C421" w14:textId="77777777" w:rsidR="00586712" w:rsidRPr="00326936" w:rsidRDefault="00586712" w:rsidP="00586712">
            <w:pPr>
              <w:jc w:val="both"/>
              <w:rPr>
                <w:b/>
                <w:color w:val="000000"/>
                <w:sz w:val="22"/>
              </w:rPr>
            </w:pPr>
            <w:r w:rsidRPr="00326936">
              <w:rPr>
                <w:color w:val="000000"/>
                <w:sz w:val="22"/>
              </w:rPr>
              <w:t xml:space="preserve">Reikalavimai Paslaugų kokybei pakeičiami </w:t>
            </w:r>
            <w:r w:rsidRPr="00326936">
              <w:rPr>
                <w:sz w:val="22"/>
              </w:rPr>
              <w:t>Privataus subjekto</w:t>
            </w:r>
            <w:r w:rsidRPr="00326936">
              <w:rPr>
                <w:color w:val="000000"/>
                <w:sz w:val="22"/>
              </w:rPr>
              <w:t xml:space="preserve"> iniciatyva </w:t>
            </w:r>
          </w:p>
        </w:tc>
        <w:tc>
          <w:tcPr>
            <w:tcW w:w="3706" w:type="dxa"/>
            <w:gridSpan w:val="2"/>
            <w:shd w:val="clear" w:color="auto" w:fill="auto"/>
            <w:hideMark/>
          </w:tcPr>
          <w:p w14:paraId="1BD91E40" w14:textId="77777777" w:rsidR="00586712" w:rsidRPr="00326936" w:rsidRDefault="00586712" w:rsidP="00586712">
            <w:pPr>
              <w:jc w:val="both"/>
              <w:rPr>
                <w:sz w:val="22"/>
              </w:rPr>
            </w:pPr>
            <w:r w:rsidRPr="00326936">
              <w:rPr>
                <w:sz w:val="22"/>
              </w:rPr>
              <w:t xml:space="preserve">Privatus subjektas, prasidėjus Paslaugų teikimo etapui, inicijuoja Paslaugų kokybės reikalavimų pakeitimą ne dėl Esminių teisės aktų pasikeitimo. </w:t>
            </w:r>
          </w:p>
        </w:tc>
        <w:tc>
          <w:tcPr>
            <w:tcW w:w="1417" w:type="dxa"/>
            <w:shd w:val="clear" w:color="auto" w:fill="auto"/>
          </w:tcPr>
          <w:p w14:paraId="736A452E" w14:textId="77777777" w:rsidR="00586712" w:rsidRPr="00326936" w:rsidRDefault="00586712" w:rsidP="00586712">
            <w:pPr>
              <w:jc w:val="both"/>
              <w:rPr>
                <w:sz w:val="22"/>
              </w:rPr>
            </w:pPr>
          </w:p>
        </w:tc>
        <w:tc>
          <w:tcPr>
            <w:tcW w:w="1701" w:type="dxa"/>
            <w:shd w:val="clear" w:color="auto" w:fill="auto"/>
          </w:tcPr>
          <w:p w14:paraId="4EECDDF0" w14:textId="77777777" w:rsidR="00586712" w:rsidRPr="00326936" w:rsidRDefault="00586712" w:rsidP="00586712">
            <w:pPr>
              <w:jc w:val="both"/>
              <w:rPr>
                <w:sz w:val="22"/>
              </w:rPr>
            </w:pPr>
            <w:r w:rsidRPr="00326936">
              <w:rPr>
                <w:sz w:val="22"/>
              </w:rPr>
              <w:t>X</w:t>
            </w:r>
          </w:p>
        </w:tc>
        <w:tc>
          <w:tcPr>
            <w:tcW w:w="1418" w:type="dxa"/>
            <w:shd w:val="clear" w:color="auto" w:fill="auto"/>
          </w:tcPr>
          <w:p w14:paraId="700B0D23" w14:textId="77777777" w:rsidR="00586712" w:rsidRPr="00326936" w:rsidRDefault="00586712" w:rsidP="00586712">
            <w:pPr>
              <w:jc w:val="both"/>
              <w:rPr>
                <w:sz w:val="22"/>
              </w:rPr>
            </w:pPr>
          </w:p>
        </w:tc>
        <w:tc>
          <w:tcPr>
            <w:tcW w:w="2268" w:type="dxa"/>
          </w:tcPr>
          <w:p w14:paraId="7303E675" w14:textId="77777777" w:rsidR="00586712" w:rsidRPr="00326936" w:rsidRDefault="00586712" w:rsidP="00586712">
            <w:pPr>
              <w:jc w:val="both"/>
              <w:rPr>
                <w:sz w:val="22"/>
              </w:rPr>
            </w:pPr>
          </w:p>
        </w:tc>
      </w:tr>
      <w:tr w:rsidR="00586712" w:rsidRPr="00326936" w14:paraId="706C0852" w14:textId="77777777" w:rsidTr="00B43B6C">
        <w:trPr>
          <w:trHeight w:val="1257"/>
        </w:trPr>
        <w:tc>
          <w:tcPr>
            <w:tcW w:w="816" w:type="dxa"/>
            <w:shd w:val="clear" w:color="auto" w:fill="auto"/>
          </w:tcPr>
          <w:p w14:paraId="433F12AD"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65BC5FAC" w14:textId="77777777" w:rsidR="00586712" w:rsidRPr="00326936" w:rsidRDefault="00586712" w:rsidP="00586712">
            <w:pPr>
              <w:jc w:val="both"/>
              <w:rPr>
                <w:b/>
                <w:color w:val="000000"/>
                <w:sz w:val="22"/>
              </w:rPr>
            </w:pPr>
            <w:r w:rsidRPr="00326936">
              <w:rPr>
                <w:color w:val="000000"/>
                <w:sz w:val="22"/>
              </w:rPr>
              <w:t>Paslaugų teikimo kokybė neužtikrinama dėl žmogiškųjų išteklių kokybės ir prieinamumo</w:t>
            </w:r>
          </w:p>
        </w:tc>
        <w:tc>
          <w:tcPr>
            <w:tcW w:w="3706" w:type="dxa"/>
            <w:gridSpan w:val="2"/>
            <w:shd w:val="clear" w:color="auto" w:fill="auto"/>
            <w:hideMark/>
          </w:tcPr>
          <w:p w14:paraId="06AF27BF" w14:textId="77777777" w:rsidR="00586712" w:rsidRPr="00326936" w:rsidRDefault="00586712" w:rsidP="00586712">
            <w:pPr>
              <w:jc w:val="both"/>
              <w:rPr>
                <w:sz w:val="22"/>
              </w:rPr>
            </w:pPr>
            <w:r w:rsidRPr="00326936">
              <w:rPr>
                <w:sz w:val="22"/>
              </w:rPr>
              <w:t>Paslaugų kokybė neužtikrinama dėl žmogiškųjų veiksnių: netinkamos personalo kvalifikacijos, kompetencijų, nepakankamo skaičiaus, neadekvataus darbo krūvio, darbo drausmės pažeidimų. Taip pat galima situacija, kai Paslaugų kokybė neužtikrinama dėl asmens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Paslaugų teikimui bei Paslaugų kokybei.</w:t>
            </w:r>
          </w:p>
        </w:tc>
        <w:tc>
          <w:tcPr>
            <w:tcW w:w="1417" w:type="dxa"/>
            <w:shd w:val="clear" w:color="auto" w:fill="auto"/>
          </w:tcPr>
          <w:p w14:paraId="08949133" w14:textId="77777777" w:rsidR="00586712" w:rsidRPr="00326936" w:rsidRDefault="00586712" w:rsidP="00586712">
            <w:pPr>
              <w:jc w:val="both"/>
              <w:rPr>
                <w:sz w:val="22"/>
              </w:rPr>
            </w:pPr>
          </w:p>
        </w:tc>
        <w:tc>
          <w:tcPr>
            <w:tcW w:w="1701" w:type="dxa"/>
            <w:shd w:val="clear" w:color="auto" w:fill="auto"/>
          </w:tcPr>
          <w:p w14:paraId="4692F797" w14:textId="77777777" w:rsidR="00586712" w:rsidRPr="00326936" w:rsidRDefault="00586712" w:rsidP="00586712">
            <w:pPr>
              <w:jc w:val="both"/>
              <w:rPr>
                <w:sz w:val="22"/>
              </w:rPr>
            </w:pPr>
            <w:r w:rsidRPr="00326936">
              <w:rPr>
                <w:sz w:val="22"/>
              </w:rPr>
              <w:t>X</w:t>
            </w:r>
          </w:p>
        </w:tc>
        <w:tc>
          <w:tcPr>
            <w:tcW w:w="1418" w:type="dxa"/>
            <w:shd w:val="clear" w:color="auto" w:fill="auto"/>
          </w:tcPr>
          <w:p w14:paraId="0F314030" w14:textId="77777777" w:rsidR="00586712" w:rsidRPr="00326936" w:rsidRDefault="00586712" w:rsidP="00586712">
            <w:pPr>
              <w:jc w:val="both"/>
              <w:rPr>
                <w:sz w:val="22"/>
              </w:rPr>
            </w:pPr>
          </w:p>
        </w:tc>
        <w:tc>
          <w:tcPr>
            <w:tcW w:w="2268" w:type="dxa"/>
          </w:tcPr>
          <w:p w14:paraId="6F782D3A" w14:textId="77777777" w:rsidR="00586712" w:rsidRPr="00326936" w:rsidRDefault="00586712" w:rsidP="00586712">
            <w:pPr>
              <w:jc w:val="both"/>
              <w:rPr>
                <w:sz w:val="22"/>
              </w:rPr>
            </w:pPr>
          </w:p>
        </w:tc>
      </w:tr>
      <w:tr w:rsidR="00586712" w:rsidRPr="00326936" w14:paraId="6C19A3B0" w14:textId="77777777" w:rsidTr="00B43B6C">
        <w:trPr>
          <w:trHeight w:val="1257"/>
        </w:trPr>
        <w:tc>
          <w:tcPr>
            <w:tcW w:w="816" w:type="dxa"/>
            <w:shd w:val="clear" w:color="auto" w:fill="auto"/>
          </w:tcPr>
          <w:p w14:paraId="7B883489"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tcPr>
          <w:p w14:paraId="33546AA0" w14:textId="77777777" w:rsidR="00586712" w:rsidRPr="00326936" w:rsidRDefault="00586712" w:rsidP="00586712">
            <w:pPr>
              <w:jc w:val="both"/>
              <w:rPr>
                <w:color w:val="000000"/>
                <w:sz w:val="22"/>
              </w:rPr>
            </w:pPr>
            <w:r w:rsidRPr="00326936">
              <w:rPr>
                <w:sz w:val="22"/>
              </w:rPr>
              <w:t>Senėja technologijos, kurios neatitinka Specifikacijos, Pasiūlymo ir / ar Paslaugų kokybės</w:t>
            </w:r>
          </w:p>
        </w:tc>
        <w:tc>
          <w:tcPr>
            <w:tcW w:w="3706" w:type="dxa"/>
            <w:gridSpan w:val="2"/>
            <w:shd w:val="clear" w:color="auto" w:fill="auto"/>
          </w:tcPr>
          <w:p w14:paraId="488B4388" w14:textId="77777777" w:rsidR="00586712" w:rsidRPr="00326936" w:rsidRDefault="00586712" w:rsidP="00586712">
            <w:pPr>
              <w:jc w:val="both"/>
              <w:rPr>
                <w:sz w:val="22"/>
              </w:rPr>
            </w:pPr>
            <w:r w:rsidRPr="00326936">
              <w:rPr>
                <w:sz w:val="22"/>
              </w:rPr>
              <w:t xml:space="preserve">Naudojamos technologijos Objekte neatitinka Specifikacijų, Pasiūlymo ir / ar nėra užtikrinama Paslaugų kokybė </w:t>
            </w:r>
          </w:p>
        </w:tc>
        <w:tc>
          <w:tcPr>
            <w:tcW w:w="1417" w:type="dxa"/>
            <w:shd w:val="clear" w:color="auto" w:fill="auto"/>
          </w:tcPr>
          <w:p w14:paraId="21AA9638" w14:textId="77777777" w:rsidR="00586712" w:rsidRPr="00326936" w:rsidRDefault="00586712" w:rsidP="00586712">
            <w:pPr>
              <w:jc w:val="both"/>
              <w:rPr>
                <w:sz w:val="22"/>
              </w:rPr>
            </w:pPr>
          </w:p>
        </w:tc>
        <w:tc>
          <w:tcPr>
            <w:tcW w:w="1701" w:type="dxa"/>
            <w:shd w:val="clear" w:color="auto" w:fill="auto"/>
          </w:tcPr>
          <w:p w14:paraId="2851A5B5" w14:textId="77777777" w:rsidR="00586712" w:rsidRPr="00326936" w:rsidRDefault="00586712" w:rsidP="00586712">
            <w:pPr>
              <w:jc w:val="both"/>
              <w:rPr>
                <w:sz w:val="22"/>
              </w:rPr>
            </w:pPr>
            <w:r w:rsidRPr="00326936">
              <w:rPr>
                <w:sz w:val="22"/>
              </w:rPr>
              <w:t>X</w:t>
            </w:r>
          </w:p>
        </w:tc>
        <w:tc>
          <w:tcPr>
            <w:tcW w:w="1418" w:type="dxa"/>
            <w:shd w:val="clear" w:color="auto" w:fill="auto"/>
          </w:tcPr>
          <w:p w14:paraId="5F4ECF8B" w14:textId="77777777" w:rsidR="00586712" w:rsidRPr="00326936" w:rsidRDefault="00586712" w:rsidP="00586712">
            <w:pPr>
              <w:jc w:val="both"/>
              <w:rPr>
                <w:sz w:val="22"/>
              </w:rPr>
            </w:pPr>
          </w:p>
        </w:tc>
        <w:tc>
          <w:tcPr>
            <w:tcW w:w="2268" w:type="dxa"/>
          </w:tcPr>
          <w:p w14:paraId="6D7CE993" w14:textId="77777777" w:rsidR="00586712" w:rsidRPr="00326936" w:rsidRDefault="00586712" w:rsidP="00586712">
            <w:pPr>
              <w:jc w:val="both"/>
              <w:rPr>
                <w:sz w:val="22"/>
              </w:rPr>
            </w:pPr>
          </w:p>
        </w:tc>
      </w:tr>
      <w:tr w:rsidR="00586712" w:rsidRPr="00326936" w14:paraId="781EE338" w14:textId="77777777" w:rsidTr="00B43B6C">
        <w:trPr>
          <w:trHeight w:val="406"/>
        </w:trPr>
        <w:tc>
          <w:tcPr>
            <w:tcW w:w="816" w:type="dxa"/>
            <w:shd w:val="clear" w:color="auto" w:fill="auto"/>
          </w:tcPr>
          <w:p w14:paraId="2EA9775F" w14:textId="77777777" w:rsidR="00586712" w:rsidRPr="00326936" w:rsidRDefault="00586712" w:rsidP="00586712">
            <w:pPr>
              <w:numPr>
                <w:ilvl w:val="0"/>
                <w:numId w:val="31"/>
              </w:numPr>
              <w:contextualSpacing/>
              <w:jc w:val="both"/>
              <w:rPr>
                <w:b/>
                <w:bCs/>
                <w:sz w:val="22"/>
              </w:rPr>
            </w:pPr>
          </w:p>
        </w:tc>
        <w:tc>
          <w:tcPr>
            <w:tcW w:w="10798" w:type="dxa"/>
            <w:gridSpan w:val="6"/>
            <w:shd w:val="clear" w:color="auto" w:fill="auto"/>
            <w:hideMark/>
          </w:tcPr>
          <w:p w14:paraId="365548A9" w14:textId="77777777" w:rsidR="00586712" w:rsidRPr="00326936" w:rsidRDefault="00F05162" w:rsidP="00586712">
            <w:pPr>
              <w:rPr>
                <w:b/>
                <w:sz w:val="22"/>
              </w:rPr>
            </w:pPr>
            <w:r w:rsidRPr="00326936">
              <w:rPr>
                <w:b/>
                <w:sz w:val="22"/>
              </w:rPr>
              <w:t>T</w:t>
            </w:r>
            <w:r w:rsidR="00821AE8" w:rsidRPr="00326936">
              <w:rPr>
                <w:b/>
                <w:sz w:val="22"/>
              </w:rPr>
              <w:t>inkamumo</w:t>
            </w:r>
            <w:r w:rsidR="00586712" w:rsidRPr="00326936">
              <w:rPr>
                <w:b/>
                <w:sz w:val="22"/>
              </w:rPr>
              <w:t xml:space="preserve"> rizika</w:t>
            </w:r>
          </w:p>
        </w:tc>
        <w:tc>
          <w:tcPr>
            <w:tcW w:w="2268" w:type="dxa"/>
          </w:tcPr>
          <w:p w14:paraId="00D14A60" w14:textId="77777777" w:rsidR="00586712" w:rsidRPr="00326936" w:rsidRDefault="00586712" w:rsidP="00586712">
            <w:pPr>
              <w:rPr>
                <w:b/>
                <w:sz w:val="22"/>
              </w:rPr>
            </w:pPr>
          </w:p>
        </w:tc>
      </w:tr>
      <w:tr w:rsidR="00586712" w:rsidRPr="00326936" w14:paraId="595FD0B6" w14:textId="77777777" w:rsidTr="00B43B6C">
        <w:trPr>
          <w:trHeight w:val="1141"/>
        </w:trPr>
        <w:tc>
          <w:tcPr>
            <w:tcW w:w="816" w:type="dxa"/>
            <w:shd w:val="clear" w:color="auto" w:fill="auto"/>
          </w:tcPr>
          <w:p w14:paraId="53FFCAD6"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171563EA" w14:textId="77777777" w:rsidR="00586712" w:rsidRPr="00326936" w:rsidRDefault="00586712" w:rsidP="00586712">
            <w:pPr>
              <w:jc w:val="both"/>
              <w:rPr>
                <w:b/>
                <w:color w:val="000000"/>
                <w:sz w:val="22"/>
              </w:rPr>
            </w:pPr>
            <w:r w:rsidRPr="00326936">
              <w:rPr>
                <w:color w:val="000000"/>
                <w:sz w:val="22"/>
              </w:rPr>
              <w:t>Vėluojama pradėti teikti Paslaugas  ne dėl Valdžios subjekto kaltės ar ne nuo Valdžios subjekto priklausančių aplinkybių, kaip numatyta Sutartyje</w:t>
            </w:r>
          </w:p>
        </w:tc>
        <w:tc>
          <w:tcPr>
            <w:tcW w:w="3706" w:type="dxa"/>
            <w:gridSpan w:val="2"/>
            <w:shd w:val="clear" w:color="auto" w:fill="auto"/>
            <w:hideMark/>
          </w:tcPr>
          <w:p w14:paraId="2AA6B843" w14:textId="77777777" w:rsidR="00586712" w:rsidRPr="00326936" w:rsidRDefault="00586712" w:rsidP="00586712">
            <w:pPr>
              <w:jc w:val="both"/>
              <w:rPr>
                <w:sz w:val="22"/>
              </w:rPr>
            </w:pPr>
            <w:r w:rsidRPr="00326936">
              <w:rPr>
                <w:sz w:val="22"/>
              </w:rPr>
              <w:t>Dėl užsitęsusio Darbų vykdymo proceso arba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1417" w:type="dxa"/>
            <w:shd w:val="clear" w:color="auto" w:fill="auto"/>
          </w:tcPr>
          <w:p w14:paraId="58F7BB47" w14:textId="77777777" w:rsidR="00586712" w:rsidRPr="00326936" w:rsidRDefault="00586712" w:rsidP="00586712">
            <w:pPr>
              <w:rPr>
                <w:sz w:val="22"/>
              </w:rPr>
            </w:pPr>
          </w:p>
        </w:tc>
        <w:tc>
          <w:tcPr>
            <w:tcW w:w="1701" w:type="dxa"/>
            <w:shd w:val="clear" w:color="auto" w:fill="auto"/>
          </w:tcPr>
          <w:p w14:paraId="32D883F0" w14:textId="77777777" w:rsidR="00586712" w:rsidRPr="00326936" w:rsidRDefault="00586712" w:rsidP="00586712">
            <w:pPr>
              <w:jc w:val="both"/>
              <w:rPr>
                <w:sz w:val="22"/>
              </w:rPr>
            </w:pPr>
            <w:r w:rsidRPr="00326936">
              <w:rPr>
                <w:sz w:val="22"/>
              </w:rPr>
              <w:t>X</w:t>
            </w:r>
          </w:p>
          <w:p w14:paraId="374A4C4E" w14:textId="77777777" w:rsidR="00586712" w:rsidRPr="00326936" w:rsidRDefault="00586712" w:rsidP="00586712">
            <w:pPr>
              <w:jc w:val="both"/>
              <w:rPr>
                <w:b/>
                <w:sz w:val="22"/>
              </w:rPr>
            </w:pPr>
          </w:p>
        </w:tc>
        <w:tc>
          <w:tcPr>
            <w:tcW w:w="1418" w:type="dxa"/>
            <w:shd w:val="clear" w:color="auto" w:fill="auto"/>
          </w:tcPr>
          <w:p w14:paraId="385E1611" w14:textId="77777777" w:rsidR="00586712" w:rsidRPr="00326936" w:rsidRDefault="00586712" w:rsidP="00586712">
            <w:pPr>
              <w:rPr>
                <w:sz w:val="22"/>
              </w:rPr>
            </w:pPr>
          </w:p>
        </w:tc>
        <w:tc>
          <w:tcPr>
            <w:tcW w:w="2268" w:type="dxa"/>
          </w:tcPr>
          <w:p w14:paraId="0C8159D4" w14:textId="77777777" w:rsidR="00586712" w:rsidRPr="00326936" w:rsidRDefault="00586712" w:rsidP="00586712">
            <w:pPr>
              <w:rPr>
                <w:sz w:val="22"/>
              </w:rPr>
            </w:pPr>
          </w:p>
        </w:tc>
      </w:tr>
      <w:tr w:rsidR="00586712" w:rsidRPr="00326936" w14:paraId="315C53DD" w14:textId="77777777" w:rsidTr="009F07ED">
        <w:trPr>
          <w:trHeight w:val="583"/>
        </w:trPr>
        <w:tc>
          <w:tcPr>
            <w:tcW w:w="816" w:type="dxa"/>
            <w:shd w:val="clear" w:color="auto" w:fill="auto"/>
          </w:tcPr>
          <w:p w14:paraId="4BD6C6E2"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0998B41B" w14:textId="77777777" w:rsidR="00586712" w:rsidRPr="00326936" w:rsidRDefault="00586712" w:rsidP="009F07ED">
            <w:pPr>
              <w:rPr>
                <w:b/>
                <w:color w:val="000000"/>
                <w:sz w:val="22"/>
              </w:rPr>
            </w:pPr>
            <w:r w:rsidRPr="00326936">
              <w:rPr>
                <w:color w:val="000000"/>
                <w:sz w:val="22"/>
              </w:rPr>
              <w:t>Nėra gauti Paslaugų teikimui reikalingi leidimai (licencijos)</w:t>
            </w:r>
          </w:p>
        </w:tc>
        <w:tc>
          <w:tcPr>
            <w:tcW w:w="3706" w:type="dxa"/>
            <w:gridSpan w:val="2"/>
            <w:shd w:val="clear" w:color="auto" w:fill="auto"/>
          </w:tcPr>
          <w:p w14:paraId="424227C8" w14:textId="77777777" w:rsidR="00586712" w:rsidRPr="00326936" w:rsidRDefault="00586712" w:rsidP="00586712">
            <w:pPr>
              <w:tabs>
                <w:tab w:val="left" w:pos="325"/>
              </w:tabs>
              <w:jc w:val="both"/>
              <w:rPr>
                <w:sz w:val="22"/>
              </w:rPr>
            </w:pPr>
            <w:r w:rsidRPr="00326936">
              <w:rPr>
                <w:sz w:val="22"/>
              </w:rPr>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417" w:type="dxa"/>
            <w:shd w:val="clear" w:color="auto" w:fill="auto"/>
          </w:tcPr>
          <w:p w14:paraId="7EFCF16E" w14:textId="77777777" w:rsidR="00586712" w:rsidRPr="00326936" w:rsidRDefault="00586712" w:rsidP="00586712">
            <w:pPr>
              <w:jc w:val="both"/>
              <w:rPr>
                <w:sz w:val="22"/>
              </w:rPr>
            </w:pPr>
          </w:p>
        </w:tc>
        <w:tc>
          <w:tcPr>
            <w:tcW w:w="1701" w:type="dxa"/>
            <w:shd w:val="clear" w:color="auto" w:fill="auto"/>
          </w:tcPr>
          <w:p w14:paraId="48C6F7A1" w14:textId="77777777" w:rsidR="00586712" w:rsidRPr="00326936" w:rsidRDefault="00586712" w:rsidP="00586712">
            <w:pPr>
              <w:jc w:val="both"/>
              <w:rPr>
                <w:sz w:val="22"/>
              </w:rPr>
            </w:pPr>
            <w:r w:rsidRPr="00326936">
              <w:rPr>
                <w:sz w:val="22"/>
              </w:rPr>
              <w:t>X</w:t>
            </w:r>
          </w:p>
        </w:tc>
        <w:tc>
          <w:tcPr>
            <w:tcW w:w="1418" w:type="dxa"/>
            <w:shd w:val="clear" w:color="auto" w:fill="auto"/>
          </w:tcPr>
          <w:p w14:paraId="1416C045" w14:textId="77777777" w:rsidR="00586712" w:rsidRPr="00326936" w:rsidRDefault="00586712" w:rsidP="00586712">
            <w:pPr>
              <w:jc w:val="both"/>
              <w:rPr>
                <w:sz w:val="22"/>
              </w:rPr>
            </w:pPr>
          </w:p>
        </w:tc>
        <w:tc>
          <w:tcPr>
            <w:tcW w:w="2268" w:type="dxa"/>
          </w:tcPr>
          <w:p w14:paraId="47DAD64E" w14:textId="77777777" w:rsidR="00586712" w:rsidRPr="00326936" w:rsidRDefault="00586712" w:rsidP="00586712">
            <w:pPr>
              <w:jc w:val="both"/>
              <w:rPr>
                <w:sz w:val="22"/>
              </w:rPr>
            </w:pPr>
          </w:p>
        </w:tc>
      </w:tr>
      <w:tr w:rsidR="00586712" w:rsidRPr="00326936" w14:paraId="0F99BC39" w14:textId="77777777" w:rsidTr="00B43B6C">
        <w:trPr>
          <w:trHeight w:val="833"/>
        </w:trPr>
        <w:tc>
          <w:tcPr>
            <w:tcW w:w="816" w:type="dxa"/>
            <w:shd w:val="clear" w:color="auto" w:fill="auto"/>
          </w:tcPr>
          <w:p w14:paraId="3E0A23D8"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260DF827" w14:textId="77777777" w:rsidR="00586712" w:rsidRPr="00326936" w:rsidRDefault="00586712" w:rsidP="00586712">
            <w:pPr>
              <w:jc w:val="both"/>
              <w:rPr>
                <w:b/>
                <w:color w:val="000000"/>
                <w:sz w:val="22"/>
              </w:rPr>
            </w:pPr>
            <w:r w:rsidRPr="00326936">
              <w:rPr>
                <w:color w:val="000000"/>
                <w:sz w:val="22"/>
              </w:rPr>
              <w:t>Valdžios subjektas</w:t>
            </w:r>
            <w:r w:rsidR="00AF1313" w:rsidRPr="00326936">
              <w:rPr>
                <w:color w:val="000000"/>
                <w:sz w:val="22"/>
              </w:rPr>
              <w:t>/ Švietimo įstaiga</w:t>
            </w:r>
            <w:r w:rsidRPr="00326936">
              <w:rPr>
                <w:color w:val="000000"/>
                <w:sz w:val="22"/>
              </w:rPr>
              <w:t xml:space="preserve"> negali naudotis Objektu ir / ar vykdyti teisės aktuose nustatytas funkcijas</w:t>
            </w:r>
          </w:p>
        </w:tc>
        <w:tc>
          <w:tcPr>
            <w:tcW w:w="3706" w:type="dxa"/>
            <w:gridSpan w:val="2"/>
            <w:shd w:val="clear" w:color="auto" w:fill="auto"/>
            <w:hideMark/>
          </w:tcPr>
          <w:p w14:paraId="00F5AC1D" w14:textId="77777777" w:rsidR="00586712" w:rsidRPr="00326936" w:rsidRDefault="003E4805" w:rsidP="003E4805">
            <w:pPr>
              <w:jc w:val="both"/>
              <w:rPr>
                <w:bCs/>
                <w:sz w:val="22"/>
              </w:rPr>
            </w:pPr>
            <w:r w:rsidRPr="00326936">
              <w:rPr>
                <w:bCs/>
                <w:sz w:val="22"/>
              </w:rPr>
              <w:t xml:space="preserve">Dėl Objekto netinkamumo Privatus subjektas negali teikti Paslaugų, o Valdžios subjektas arba Švietimo įstaiga – vykdyti teisės aktais pavestų funkcijų kaip nurodyta Sutarties </w:t>
            </w:r>
            <w:r w:rsidRPr="00326936">
              <w:rPr>
                <w:bCs/>
                <w:sz w:val="22"/>
              </w:rPr>
              <w:fldChar w:fldCharType="begin"/>
            </w:r>
            <w:r w:rsidRPr="00326936">
              <w:rPr>
                <w:bCs/>
                <w:sz w:val="22"/>
              </w:rPr>
              <w:instrText xml:space="preserve"> REF _Ref89334434 \r \h </w:instrText>
            </w:r>
            <w:r w:rsidRPr="00326936">
              <w:rPr>
                <w:bCs/>
                <w:sz w:val="22"/>
              </w:rPr>
            </w:r>
            <w:r w:rsidRPr="00326936">
              <w:rPr>
                <w:bCs/>
                <w:sz w:val="22"/>
              </w:rPr>
              <w:fldChar w:fldCharType="separate"/>
            </w:r>
            <w:r w:rsidR="00B87438">
              <w:rPr>
                <w:bCs/>
                <w:sz w:val="22"/>
              </w:rPr>
              <w:t>22.8</w:t>
            </w:r>
            <w:r w:rsidRPr="00326936">
              <w:rPr>
                <w:bCs/>
                <w:sz w:val="22"/>
              </w:rPr>
              <w:fldChar w:fldCharType="end"/>
            </w:r>
            <w:r w:rsidRPr="00326936">
              <w:rPr>
                <w:bCs/>
                <w:sz w:val="22"/>
              </w:rPr>
              <w:t xml:space="preserve"> punkte. </w:t>
            </w:r>
          </w:p>
        </w:tc>
        <w:tc>
          <w:tcPr>
            <w:tcW w:w="1417" w:type="dxa"/>
            <w:shd w:val="clear" w:color="auto" w:fill="auto"/>
          </w:tcPr>
          <w:p w14:paraId="6BD893FF" w14:textId="77777777" w:rsidR="00586712" w:rsidRPr="00326936" w:rsidRDefault="00586712" w:rsidP="00586712">
            <w:pPr>
              <w:rPr>
                <w:sz w:val="22"/>
              </w:rPr>
            </w:pPr>
          </w:p>
        </w:tc>
        <w:tc>
          <w:tcPr>
            <w:tcW w:w="1701" w:type="dxa"/>
            <w:shd w:val="clear" w:color="auto" w:fill="auto"/>
          </w:tcPr>
          <w:p w14:paraId="6EB29811" w14:textId="77777777" w:rsidR="00586712" w:rsidRPr="00326936" w:rsidRDefault="00586712" w:rsidP="00586712">
            <w:pPr>
              <w:rPr>
                <w:sz w:val="22"/>
              </w:rPr>
            </w:pPr>
            <w:r w:rsidRPr="00326936">
              <w:rPr>
                <w:sz w:val="22"/>
              </w:rPr>
              <w:t>X</w:t>
            </w:r>
          </w:p>
        </w:tc>
        <w:tc>
          <w:tcPr>
            <w:tcW w:w="1418" w:type="dxa"/>
            <w:shd w:val="clear" w:color="auto" w:fill="auto"/>
          </w:tcPr>
          <w:p w14:paraId="5480C846" w14:textId="77777777" w:rsidR="00586712" w:rsidRPr="00326936" w:rsidRDefault="00586712" w:rsidP="00586712">
            <w:pPr>
              <w:rPr>
                <w:sz w:val="22"/>
              </w:rPr>
            </w:pPr>
          </w:p>
        </w:tc>
        <w:tc>
          <w:tcPr>
            <w:tcW w:w="2268" w:type="dxa"/>
          </w:tcPr>
          <w:p w14:paraId="6B900842" w14:textId="77777777" w:rsidR="00586712" w:rsidRPr="00326936" w:rsidRDefault="00586712" w:rsidP="00586712">
            <w:pPr>
              <w:rPr>
                <w:sz w:val="22"/>
              </w:rPr>
            </w:pPr>
          </w:p>
        </w:tc>
      </w:tr>
      <w:tr w:rsidR="00586712" w:rsidRPr="00326936" w14:paraId="60DD2443" w14:textId="77777777" w:rsidTr="00B43B6C">
        <w:trPr>
          <w:trHeight w:val="833"/>
        </w:trPr>
        <w:tc>
          <w:tcPr>
            <w:tcW w:w="816" w:type="dxa"/>
            <w:shd w:val="clear" w:color="auto" w:fill="auto"/>
          </w:tcPr>
          <w:p w14:paraId="17D68E15"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tcPr>
          <w:p w14:paraId="1D157806" w14:textId="77777777" w:rsidR="00586712" w:rsidRPr="00326936" w:rsidDel="00A271AF" w:rsidRDefault="00586712" w:rsidP="00586712">
            <w:pPr>
              <w:jc w:val="both"/>
              <w:rPr>
                <w:color w:val="000000"/>
                <w:sz w:val="22"/>
              </w:rPr>
            </w:pPr>
            <w:r w:rsidRPr="00326936">
              <w:rPr>
                <w:color w:val="000000"/>
                <w:sz w:val="22"/>
              </w:rPr>
              <w:t xml:space="preserve">Neteikiamos visos ar dalis Paslaugų, kai tokios aplinkybės nepriskiriamos prie Atleidimo atvejų </w:t>
            </w:r>
          </w:p>
        </w:tc>
        <w:tc>
          <w:tcPr>
            <w:tcW w:w="3706" w:type="dxa"/>
            <w:gridSpan w:val="2"/>
            <w:shd w:val="clear" w:color="auto" w:fill="auto"/>
          </w:tcPr>
          <w:p w14:paraId="5BAA4117" w14:textId="77777777" w:rsidR="00586712" w:rsidRPr="00326936" w:rsidRDefault="00586712" w:rsidP="00586712">
            <w:pPr>
              <w:jc w:val="both"/>
              <w:rPr>
                <w:bCs/>
                <w:sz w:val="22"/>
              </w:rPr>
            </w:pPr>
            <w:r w:rsidRPr="00326936">
              <w:rPr>
                <w:bCs/>
                <w:sz w:val="22"/>
              </w:rPr>
              <w:t>Dėl Privataus subjekto ar jo pasitelktų Subtiekėjų ar kitų ūkio subjektų veiksmų ar neveikimo Objekte negali būti teikiamos visos ar dalis Paslaugų.</w:t>
            </w:r>
          </w:p>
        </w:tc>
        <w:tc>
          <w:tcPr>
            <w:tcW w:w="1417" w:type="dxa"/>
            <w:shd w:val="clear" w:color="auto" w:fill="auto"/>
          </w:tcPr>
          <w:p w14:paraId="2D8FF110" w14:textId="77777777" w:rsidR="00586712" w:rsidRPr="00326936" w:rsidRDefault="00586712" w:rsidP="00586712">
            <w:pPr>
              <w:rPr>
                <w:sz w:val="22"/>
              </w:rPr>
            </w:pPr>
          </w:p>
        </w:tc>
        <w:tc>
          <w:tcPr>
            <w:tcW w:w="1701" w:type="dxa"/>
            <w:shd w:val="clear" w:color="auto" w:fill="auto"/>
          </w:tcPr>
          <w:p w14:paraId="061FC743" w14:textId="77777777" w:rsidR="00586712" w:rsidRPr="00326936" w:rsidRDefault="00586712" w:rsidP="00586712">
            <w:pPr>
              <w:rPr>
                <w:sz w:val="22"/>
              </w:rPr>
            </w:pPr>
            <w:r w:rsidRPr="00326936">
              <w:rPr>
                <w:sz w:val="22"/>
              </w:rPr>
              <w:t>X</w:t>
            </w:r>
          </w:p>
        </w:tc>
        <w:tc>
          <w:tcPr>
            <w:tcW w:w="1418" w:type="dxa"/>
            <w:shd w:val="clear" w:color="auto" w:fill="auto"/>
          </w:tcPr>
          <w:p w14:paraId="0C2BFDA8" w14:textId="77777777" w:rsidR="00586712" w:rsidRPr="00326936" w:rsidRDefault="00586712" w:rsidP="00586712">
            <w:pPr>
              <w:rPr>
                <w:sz w:val="22"/>
              </w:rPr>
            </w:pPr>
          </w:p>
        </w:tc>
        <w:tc>
          <w:tcPr>
            <w:tcW w:w="2268" w:type="dxa"/>
          </w:tcPr>
          <w:p w14:paraId="0EAEBEDF" w14:textId="77777777" w:rsidR="00586712" w:rsidRPr="00326936" w:rsidRDefault="00586712" w:rsidP="00586712">
            <w:pPr>
              <w:rPr>
                <w:sz w:val="22"/>
              </w:rPr>
            </w:pPr>
          </w:p>
        </w:tc>
      </w:tr>
      <w:tr w:rsidR="00586712" w:rsidRPr="00326936" w14:paraId="6422A96E" w14:textId="77777777" w:rsidTr="00165D11">
        <w:trPr>
          <w:trHeight w:val="837"/>
        </w:trPr>
        <w:tc>
          <w:tcPr>
            <w:tcW w:w="816" w:type="dxa"/>
            <w:shd w:val="clear" w:color="auto" w:fill="auto"/>
          </w:tcPr>
          <w:p w14:paraId="1EC50179" w14:textId="77777777" w:rsidR="00586712" w:rsidRPr="00326936" w:rsidRDefault="00586712" w:rsidP="00586712">
            <w:pPr>
              <w:pStyle w:val="Sraopastraipa"/>
              <w:numPr>
                <w:ilvl w:val="0"/>
                <w:numId w:val="31"/>
              </w:numPr>
              <w:jc w:val="both"/>
              <w:rPr>
                <w:b/>
                <w:bCs/>
                <w:color w:val="000000"/>
                <w:sz w:val="22"/>
              </w:rPr>
            </w:pPr>
          </w:p>
        </w:tc>
        <w:tc>
          <w:tcPr>
            <w:tcW w:w="13066" w:type="dxa"/>
            <w:gridSpan w:val="7"/>
            <w:shd w:val="clear" w:color="auto" w:fill="auto"/>
          </w:tcPr>
          <w:p w14:paraId="06D63E5A" w14:textId="77777777" w:rsidR="00586712" w:rsidRPr="00326936" w:rsidRDefault="00821AE8" w:rsidP="00586712">
            <w:pPr>
              <w:rPr>
                <w:sz w:val="22"/>
              </w:rPr>
            </w:pPr>
            <w:r w:rsidRPr="00326936">
              <w:rPr>
                <w:b/>
                <w:sz w:val="22"/>
              </w:rPr>
              <w:t>P</w:t>
            </w:r>
            <w:r w:rsidR="00586712" w:rsidRPr="00326936">
              <w:rPr>
                <w:b/>
                <w:sz w:val="22"/>
              </w:rPr>
              <w:t>aklausos rizika</w:t>
            </w:r>
          </w:p>
        </w:tc>
      </w:tr>
      <w:tr w:rsidR="00586712" w:rsidRPr="00326936" w14:paraId="1EC5766F" w14:textId="77777777" w:rsidTr="00165D11">
        <w:trPr>
          <w:trHeight w:val="837"/>
        </w:trPr>
        <w:tc>
          <w:tcPr>
            <w:tcW w:w="816" w:type="dxa"/>
            <w:tcBorders>
              <w:top w:val="single" w:sz="4" w:space="0" w:color="auto"/>
              <w:left w:val="single" w:sz="4" w:space="0" w:color="auto"/>
              <w:bottom w:val="single" w:sz="4" w:space="0" w:color="auto"/>
              <w:right w:val="single" w:sz="4" w:space="0" w:color="auto"/>
            </w:tcBorders>
          </w:tcPr>
          <w:p w14:paraId="20CADDA5" w14:textId="77777777" w:rsidR="00586712" w:rsidRPr="00326936" w:rsidRDefault="00586712" w:rsidP="00586712">
            <w:pPr>
              <w:numPr>
                <w:ilvl w:val="1"/>
                <w:numId w:val="31"/>
              </w:numPr>
              <w:contextualSpacing/>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21A5C003" w14:textId="77777777" w:rsidR="00586712" w:rsidRPr="00326936" w:rsidRDefault="00586712" w:rsidP="00586712">
            <w:pPr>
              <w:jc w:val="both"/>
              <w:rPr>
                <w:sz w:val="22"/>
              </w:rPr>
            </w:pPr>
            <w:r w:rsidRPr="00326936">
              <w:rPr>
                <w:color w:val="000000"/>
                <w:sz w:val="22"/>
              </w:rPr>
              <w:t xml:space="preserve">Pasikeičia Valdžios subjekto </w:t>
            </w:r>
            <w:r w:rsidR="001B686D" w:rsidRPr="00326936">
              <w:rPr>
                <w:color w:val="000000"/>
                <w:sz w:val="22"/>
              </w:rPr>
              <w:t xml:space="preserve">ar Švietimo įstaigos </w:t>
            </w:r>
            <w:r w:rsidRPr="00326936">
              <w:rPr>
                <w:color w:val="000000"/>
                <w:sz w:val="22"/>
              </w:rPr>
              <w:t>darbuotojų, lankytojų ar kitų aptarnaujamų asmenų skaičius</w:t>
            </w:r>
          </w:p>
        </w:tc>
        <w:tc>
          <w:tcPr>
            <w:tcW w:w="3706" w:type="dxa"/>
            <w:gridSpan w:val="2"/>
            <w:tcBorders>
              <w:top w:val="single" w:sz="4" w:space="0" w:color="auto"/>
              <w:left w:val="single" w:sz="4" w:space="0" w:color="auto"/>
              <w:bottom w:val="single" w:sz="4" w:space="0" w:color="auto"/>
              <w:right w:val="single" w:sz="4" w:space="0" w:color="auto"/>
            </w:tcBorders>
          </w:tcPr>
          <w:p w14:paraId="6EC3E7FD" w14:textId="77777777" w:rsidR="00586712" w:rsidRPr="00326936" w:rsidRDefault="00586712" w:rsidP="00586712">
            <w:pPr>
              <w:jc w:val="both"/>
              <w:rPr>
                <w:sz w:val="22"/>
              </w:rPr>
            </w:pPr>
            <w:r w:rsidRPr="00326936">
              <w:rPr>
                <w:sz w:val="22"/>
              </w:rPr>
              <w:t xml:space="preserve">Paklausa pasikeičia dėl Valdžios subjekto </w:t>
            </w:r>
            <w:r w:rsidR="001B686D" w:rsidRPr="00326936">
              <w:rPr>
                <w:sz w:val="22"/>
              </w:rPr>
              <w:t xml:space="preserve">ar Švietimo įstaigos </w:t>
            </w:r>
            <w:r w:rsidRPr="00326936">
              <w:rPr>
                <w:sz w:val="22"/>
              </w:rPr>
              <w:t xml:space="preserve">darbuotojų, lankytojų ar kitų aptarnaujamų asmenų skaičiaus pokyčio (padidėjimas ar sumažėjimas), kuris gali turėti įtakos Paslaugų teikimui ir / ar padidinti Investicijas ar Sąnaudas. </w:t>
            </w:r>
          </w:p>
        </w:tc>
        <w:tc>
          <w:tcPr>
            <w:tcW w:w="1417" w:type="dxa"/>
            <w:tcBorders>
              <w:top w:val="single" w:sz="4" w:space="0" w:color="auto"/>
              <w:left w:val="single" w:sz="4" w:space="0" w:color="auto"/>
              <w:bottom w:val="single" w:sz="4" w:space="0" w:color="auto"/>
              <w:right w:val="single" w:sz="4" w:space="0" w:color="auto"/>
            </w:tcBorders>
          </w:tcPr>
          <w:p w14:paraId="6CA7B7E3" w14:textId="77777777" w:rsidR="00586712" w:rsidRPr="00326936" w:rsidRDefault="00586712" w:rsidP="00586712">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79467DB7" w14:textId="77777777" w:rsidR="00586712" w:rsidRPr="00326936" w:rsidRDefault="00586712" w:rsidP="00586712">
            <w:pPr>
              <w:rPr>
                <w:sz w:val="22"/>
              </w:rPr>
            </w:pPr>
          </w:p>
        </w:tc>
        <w:tc>
          <w:tcPr>
            <w:tcW w:w="1418" w:type="dxa"/>
            <w:shd w:val="clear" w:color="auto" w:fill="auto"/>
          </w:tcPr>
          <w:p w14:paraId="2051D83C" w14:textId="77777777" w:rsidR="00586712" w:rsidRPr="00326936" w:rsidRDefault="00586712" w:rsidP="00586712">
            <w:pPr>
              <w:rPr>
                <w:sz w:val="22"/>
              </w:rPr>
            </w:pPr>
          </w:p>
        </w:tc>
        <w:tc>
          <w:tcPr>
            <w:tcW w:w="2268" w:type="dxa"/>
          </w:tcPr>
          <w:p w14:paraId="7EE127EC" w14:textId="77777777" w:rsidR="00586712" w:rsidRPr="00326936" w:rsidRDefault="00586712" w:rsidP="00586712">
            <w:pPr>
              <w:rPr>
                <w:sz w:val="22"/>
              </w:rPr>
            </w:pPr>
          </w:p>
        </w:tc>
      </w:tr>
      <w:tr w:rsidR="00821AE8" w:rsidRPr="00326936" w14:paraId="32330635"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185D30CE" w14:textId="77777777" w:rsidR="00821AE8" w:rsidRPr="00326936" w:rsidRDefault="00821AE8" w:rsidP="009F07ED">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4A261651" w14:textId="77777777" w:rsidR="00821AE8" w:rsidRPr="00326936" w:rsidRDefault="00821AE8" w:rsidP="00821AE8">
            <w:pPr>
              <w:rPr>
                <w:sz w:val="22"/>
              </w:rPr>
            </w:pPr>
            <w:r w:rsidRPr="00326936">
              <w:rPr>
                <w:b/>
                <w:sz w:val="22"/>
                <w:szCs w:val="22"/>
              </w:rPr>
              <w:t>Draudimo rizika</w:t>
            </w:r>
          </w:p>
        </w:tc>
      </w:tr>
      <w:tr w:rsidR="00821AE8" w:rsidRPr="00326936" w14:paraId="7FBB38D2"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6A81DE7E" w14:textId="77777777" w:rsidR="00821AE8" w:rsidRPr="00326936" w:rsidRDefault="00821AE8" w:rsidP="00821AE8">
            <w:pPr>
              <w:numPr>
                <w:ilvl w:val="1"/>
                <w:numId w:val="31"/>
              </w:numPr>
              <w:contextualSpacing/>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13416D4E" w14:textId="77777777" w:rsidR="00821AE8" w:rsidRPr="00326936" w:rsidRDefault="00821AE8" w:rsidP="00821AE8">
            <w:pPr>
              <w:jc w:val="both"/>
              <w:rPr>
                <w:color w:val="000000"/>
                <w:sz w:val="22"/>
              </w:rPr>
            </w:pPr>
            <w:r w:rsidRPr="00326936">
              <w:rPr>
                <w:color w:val="000000"/>
                <w:sz w:val="22"/>
              </w:rPr>
              <w:t>Draudimo sutarčių sudarymas</w:t>
            </w:r>
          </w:p>
        </w:tc>
        <w:tc>
          <w:tcPr>
            <w:tcW w:w="3706" w:type="dxa"/>
            <w:gridSpan w:val="2"/>
            <w:tcBorders>
              <w:top w:val="single" w:sz="4" w:space="0" w:color="auto"/>
              <w:left w:val="single" w:sz="4" w:space="0" w:color="auto"/>
              <w:bottom w:val="single" w:sz="4" w:space="0" w:color="auto"/>
              <w:right w:val="single" w:sz="4" w:space="0" w:color="auto"/>
            </w:tcBorders>
          </w:tcPr>
          <w:p w14:paraId="500B0188" w14:textId="77777777" w:rsidR="00821AE8" w:rsidRPr="00326936" w:rsidRDefault="00821AE8" w:rsidP="001B686D">
            <w:pPr>
              <w:jc w:val="both"/>
              <w:rPr>
                <w:sz w:val="22"/>
              </w:rPr>
            </w:pPr>
            <w:r w:rsidRPr="00326936">
              <w:rPr>
                <w:sz w:val="22"/>
              </w:rPr>
              <w:t xml:space="preserve">Privatus subjektas (jo Subtiekėjai ar kiti pasitelkti ūkio subjektai) Sutartyje nustatyta tvarka ir terminais nesudaro arba nepratęsia </w:t>
            </w:r>
            <w:r w:rsidR="001B686D" w:rsidRPr="00326936">
              <w:rPr>
                <w:sz w:val="22"/>
              </w:rPr>
              <w:t>D</w:t>
            </w:r>
            <w:r w:rsidRPr="00326936">
              <w:rPr>
                <w:sz w:val="22"/>
              </w:rPr>
              <w:t>raudimo sutarčių. Pasireiškus rizikos veiksniui, gali būti neužtikrintas Privataus subjekto įsipareigojimų vykdymas bei neapsaugoti Valdžios subjekto interesai.</w:t>
            </w:r>
          </w:p>
        </w:tc>
        <w:tc>
          <w:tcPr>
            <w:tcW w:w="1417" w:type="dxa"/>
            <w:tcBorders>
              <w:top w:val="single" w:sz="4" w:space="0" w:color="auto"/>
              <w:left w:val="single" w:sz="4" w:space="0" w:color="auto"/>
              <w:bottom w:val="single" w:sz="4" w:space="0" w:color="auto"/>
              <w:right w:val="single" w:sz="4" w:space="0" w:color="auto"/>
            </w:tcBorders>
          </w:tcPr>
          <w:p w14:paraId="5146A116"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1D9EAB4D" w14:textId="77777777" w:rsidR="00821AE8" w:rsidRPr="00326936" w:rsidRDefault="00821AE8" w:rsidP="00821AE8">
            <w:pPr>
              <w:rPr>
                <w:sz w:val="22"/>
              </w:rPr>
            </w:pPr>
            <w:r w:rsidRPr="00326936">
              <w:rPr>
                <w:sz w:val="22"/>
              </w:rPr>
              <w:t>X</w:t>
            </w:r>
          </w:p>
        </w:tc>
        <w:tc>
          <w:tcPr>
            <w:tcW w:w="1418" w:type="dxa"/>
            <w:shd w:val="clear" w:color="auto" w:fill="auto"/>
          </w:tcPr>
          <w:p w14:paraId="6B1E686F" w14:textId="77777777" w:rsidR="00821AE8" w:rsidRPr="00326936" w:rsidRDefault="00821AE8" w:rsidP="00821AE8">
            <w:pPr>
              <w:rPr>
                <w:sz w:val="22"/>
              </w:rPr>
            </w:pPr>
          </w:p>
        </w:tc>
        <w:tc>
          <w:tcPr>
            <w:tcW w:w="2268" w:type="dxa"/>
          </w:tcPr>
          <w:p w14:paraId="089964C3" w14:textId="77777777" w:rsidR="00821AE8" w:rsidRPr="00326936" w:rsidRDefault="00821AE8" w:rsidP="00821AE8">
            <w:pPr>
              <w:rPr>
                <w:sz w:val="22"/>
              </w:rPr>
            </w:pPr>
          </w:p>
        </w:tc>
      </w:tr>
      <w:tr w:rsidR="00821AE8" w:rsidRPr="00326936" w14:paraId="5E1B4BE4"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4C7FC208" w14:textId="77777777" w:rsidR="00821AE8" w:rsidRPr="00326936" w:rsidRDefault="00821AE8" w:rsidP="00821AE8">
            <w:pPr>
              <w:numPr>
                <w:ilvl w:val="1"/>
                <w:numId w:val="31"/>
              </w:numPr>
              <w:contextualSpacing/>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5C437C8E" w14:textId="77777777" w:rsidR="00821AE8" w:rsidRPr="00326936" w:rsidRDefault="00821AE8" w:rsidP="001B686D">
            <w:pPr>
              <w:jc w:val="both"/>
              <w:rPr>
                <w:color w:val="000000"/>
                <w:sz w:val="22"/>
              </w:rPr>
            </w:pPr>
            <w:r w:rsidRPr="00326936">
              <w:rPr>
                <w:color w:val="000000"/>
                <w:sz w:val="22"/>
              </w:rPr>
              <w:t xml:space="preserve">Negalėjimas sudaryti </w:t>
            </w:r>
            <w:r w:rsidR="001B686D" w:rsidRPr="00326936">
              <w:rPr>
                <w:color w:val="000000"/>
                <w:sz w:val="22"/>
              </w:rPr>
              <w:t>D</w:t>
            </w:r>
            <w:r w:rsidRPr="00326936">
              <w:rPr>
                <w:color w:val="000000"/>
                <w:sz w:val="22"/>
              </w:rPr>
              <w:t>raudimo sutarties</w:t>
            </w:r>
          </w:p>
        </w:tc>
        <w:tc>
          <w:tcPr>
            <w:tcW w:w="3706" w:type="dxa"/>
            <w:gridSpan w:val="2"/>
            <w:tcBorders>
              <w:top w:val="single" w:sz="4" w:space="0" w:color="auto"/>
              <w:left w:val="single" w:sz="4" w:space="0" w:color="auto"/>
              <w:bottom w:val="single" w:sz="4" w:space="0" w:color="auto"/>
              <w:right w:val="single" w:sz="4" w:space="0" w:color="auto"/>
            </w:tcBorders>
          </w:tcPr>
          <w:p w14:paraId="240E30A6" w14:textId="77777777" w:rsidR="00821AE8" w:rsidRPr="00326936" w:rsidRDefault="00821AE8" w:rsidP="001B686D">
            <w:pPr>
              <w:jc w:val="both"/>
              <w:rPr>
                <w:sz w:val="22"/>
              </w:rPr>
            </w:pPr>
            <w:r w:rsidRPr="00326936">
              <w:rPr>
                <w:sz w:val="22"/>
              </w:rPr>
              <w:t>Dra</w:t>
            </w:r>
            <w:r w:rsidR="001B686D" w:rsidRPr="00326936">
              <w:rPr>
                <w:sz w:val="22"/>
              </w:rPr>
              <w:t>u</w:t>
            </w:r>
            <w:r w:rsidRPr="00326936">
              <w:rPr>
                <w:sz w:val="22"/>
              </w:rPr>
              <w:t xml:space="preserve">dimo sutartys negali būti sudarytos dėl situacijos draudimo rinkoje, kai atitinkamos </w:t>
            </w:r>
            <w:r w:rsidR="001B686D" w:rsidRPr="00326936">
              <w:rPr>
                <w:sz w:val="22"/>
              </w:rPr>
              <w:t>D</w:t>
            </w:r>
            <w:r w:rsidRPr="00326936">
              <w:rPr>
                <w:sz w:val="22"/>
              </w:rPr>
              <w:t>raudimo sutarties nėra galimybės sudaryti</w:t>
            </w:r>
            <w:r w:rsidR="00AC6139" w:rsidRPr="00326936">
              <w:rPr>
                <w:sz w:val="22"/>
              </w:rPr>
              <w:t>.</w:t>
            </w:r>
            <w:r w:rsidRPr="00326936">
              <w:rPr>
                <w:sz w:val="22"/>
              </w:rPr>
              <w:t xml:space="preserve">Rizikos veiksnio pasireiškimas gali reikšti, kad nebus </w:t>
            </w:r>
            <w:r w:rsidR="00AC6139" w:rsidRPr="00326936">
              <w:rPr>
                <w:sz w:val="22"/>
              </w:rPr>
              <w:t>už</w:t>
            </w:r>
            <w:r w:rsidRPr="00326936">
              <w:rPr>
                <w:sz w:val="22"/>
              </w:rPr>
              <w:t xml:space="preserve">tikrintas Privataus subjekto įsipareigojimų vykdymas bei neapsaugoti Valdžios subjekto interesai arba gali būti priežąstimi nutraukti Sutartį. </w:t>
            </w:r>
          </w:p>
        </w:tc>
        <w:tc>
          <w:tcPr>
            <w:tcW w:w="1417" w:type="dxa"/>
            <w:tcBorders>
              <w:top w:val="single" w:sz="4" w:space="0" w:color="auto"/>
              <w:left w:val="single" w:sz="4" w:space="0" w:color="auto"/>
              <w:bottom w:val="single" w:sz="4" w:space="0" w:color="auto"/>
              <w:right w:val="single" w:sz="4" w:space="0" w:color="auto"/>
            </w:tcBorders>
          </w:tcPr>
          <w:p w14:paraId="4F6D1AB5"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27A679C2" w14:textId="77777777" w:rsidR="00821AE8" w:rsidRPr="00326936" w:rsidRDefault="00821AE8" w:rsidP="00821AE8">
            <w:pPr>
              <w:rPr>
                <w:sz w:val="22"/>
              </w:rPr>
            </w:pPr>
          </w:p>
        </w:tc>
        <w:tc>
          <w:tcPr>
            <w:tcW w:w="1418" w:type="dxa"/>
            <w:shd w:val="clear" w:color="auto" w:fill="auto"/>
          </w:tcPr>
          <w:p w14:paraId="3899BF73" w14:textId="77777777" w:rsidR="00821AE8" w:rsidRPr="00326936" w:rsidRDefault="00821AE8" w:rsidP="00821AE8">
            <w:pPr>
              <w:rPr>
                <w:sz w:val="22"/>
              </w:rPr>
            </w:pPr>
            <w:r w:rsidRPr="00326936">
              <w:rPr>
                <w:sz w:val="22"/>
              </w:rPr>
              <w:t>X</w:t>
            </w:r>
          </w:p>
        </w:tc>
        <w:tc>
          <w:tcPr>
            <w:tcW w:w="2268" w:type="dxa"/>
          </w:tcPr>
          <w:p w14:paraId="7D526C8D" w14:textId="77777777" w:rsidR="00821AE8" w:rsidRPr="00326936" w:rsidRDefault="00821AE8" w:rsidP="00821AE8">
            <w:pPr>
              <w:rPr>
                <w:sz w:val="22"/>
              </w:rPr>
            </w:pPr>
          </w:p>
        </w:tc>
      </w:tr>
      <w:tr w:rsidR="00586712" w:rsidRPr="00326936" w14:paraId="150F512D" w14:textId="77777777" w:rsidTr="00165D11">
        <w:trPr>
          <w:trHeight w:val="837"/>
        </w:trPr>
        <w:tc>
          <w:tcPr>
            <w:tcW w:w="816" w:type="dxa"/>
            <w:tcBorders>
              <w:top w:val="single" w:sz="4" w:space="0" w:color="auto"/>
              <w:left w:val="single" w:sz="4" w:space="0" w:color="auto"/>
              <w:bottom w:val="single" w:sz="4" w:space="0" w:color="auto"/>
              <w:right w:val="single" w:sz="4" w:space="0" w:color="auto"/>
            </w:tcBorders>
          </w:tcPr>
          <w:p w14:paraId="583B4E9B" w14:textId="77777777"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tcPr>
          <w:p w14:paraId="764375E9" w14:textId="77777777" w:rsidR="00586712" w:rsidRPr="00326936" w:rsidRDefault="001B686D" w:rsidP="00586712">
            <w:pPr>
              <w:rPr>
                <w:sz w:val="22"/>
              </w:rPr>
            </w:pPr>
            <w:r w:rsidRPr="00326936">
              <w:rPr>
                <w:b/>
                <w:sz w:val="22"/>
                <w:szCs w:val="22"/>
              </w:rPr>
              <w:t>Objekto</w:t>
            </w:r>
            <w:r w:rsidR="0090550D">
              <w:rPr>
                <w:b/>
                <w:sz w:val="22"/>
                <w:szCs w:val="22"/>
              </w:rPr>
              <w:t xml:space="preserve"> </w:t>
            </w:r>
            <w:r w:rsidR="00586712" w:rsidRPr="00326936">
              <w:rPr>
                <w:b/>
                <w:sz w:val="22"/>
                <w:szCs w:val="22"/>
              </w:rPr>
              <w:t>likutinės vertės rizika</w:t>
            </w:r>
          </w:p>
        </w:tc>
      </w:tr>
      <w:tr w:rsidR="00586712" w:rsidRPr="00326936" w14:paraId="5F138C88"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07A9E39F"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1B8E0E0D" w14:textId="77777777" w:rsidR="00586712" w:rsidRPr="00326936" w:rsidRDefault="00586712" w:rsidP="009F07ED">
            <w:pPr>
              <w:rPr>
                <w:sz w:val="22"/>
              </w:rPr>
            </w:pPr>
            <w:r w:rsidRPr="00326936">
              <w:rPr>
                <w:color w:val="000000"/>
                <w:sz w:val="22"/>
              </w:rPr>
              <w:t>Nukrypstama nuo Objekto būklės palaikymo plano</w:t>
            </w:r>
          </w:p>
        </w:tc>
        <w:tc>
          <w:tcPr>
            <w:tcW w:w="3706" w:type="dxa"/>
            <w:gridSpan w:val="2"/>
            <w:tcBorders>
              <w:top w:val="single" w:sz="4" w:space="0" w:color="auto"/>
              <w:left w:val="single" w:sz="4" w:space="0" w:color="auto"/>
              <w:bottom w:val="single" w:sz="4" w:space="0" w:color="auto"/>
              <w:right w:val="single" w:sz="4" w:space="0" w:color="auto"/>
            </w:tcBorders>
          </w:tcPr>
          <w:p w14:paraId="33BDC08C" w14:textId="77777777" w:rsidR="00586712" w:rsidRPr="00326936" w:rsidRDefault="00586712" w:rsidP="00592742">
            <w:pPr>
              <w:jc w:val="both"/>
              <w:rPr>
                <w:sz w:val="22"/>
              </w:rPr>
            </w:pPr>
            <w:r w:rsidRPr="00326936">
              <w:rPr>
                <w:sz w:val="22"/>
              </w:rPr>
              <w:t xml:space="preserve">Objekto likutinė vertė Sutarties pabaigoje neatitinka planuotos dėl to, kad per ataskaitinį laikotarpį buvo nesilaikoma Sutarties reikalavimų ir (ar) Pasiūlymo. Šie nukrypimai gali reikšti, kad Objekte nebuvo atlikti planiniai </w:t>
            </w:r>
            <w:r w:rsidRPr="00326936">
              <w:rPr>
                <w:color w:val="000000"/>
                <w:sz w:val="22"/>
              </w:rPr>
              <w:t xml:space="preserve">Atnaujinimo </w:t>
            </w:r>
            <w:r w:rsidR="00592742" w:rsidRPr="00326936">
              <w:rPr>
                <w:color w:val="000000"/>
                <w:sz w:val="22"/>
              </w:rPr>
              <w:t>ir</w:t>
            </w:r>
            <w:r w:rsidR="00592742" w:rsidRPr="00326936">
              <w:rPr>
                <w:sz w:val="22"/>
              </w:rPr>
              <w:t>r</w:t>
            </w:r>
            <w:r w:rsidRPr="00326936">
              <w:rPr>
                <w:sz w:val="22"/>
              </w:rPr>
              <w:t>emonto darbai, profilaktiniai patikrinimai.</w:t>
            </w:r>
          </w:p>
        </w:tc>
        <w:tc>
          <w:tcPr>
            <w:tcW w:w="1417" w:type="dxa"/>
            <w:tcBorders>
              <w:top w:val="single" w:sz="4" w:space="0" w:color="auto"/>
              <w:left w:val="single" w:sz="4" w:space="0" w:color="auto"/>
              <w:bottom w:val="single" w:sz="4" w:space="0" w:color="auto"/>
              <w:right w:val="single" w:sz="4" w:space="0" w:color="auto"/>
            </w:tcBorders>
          </w:tcPr>
          <w:p w14:paraId="11907AB4"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6EBFF593" w14:textId="77777777" w:rsidR="00586712" w:rsidRPr="00326936" w:rsidRDefault="00586712" w:rsidP="00586712">
            <w:pPr>
              <w:rPr>
                <w:sz w:val="22"/>
              </w:rPr>
            </w:pPr>
            <w:r w:rsidRPr="00326936">
              <w:rPr>
                <w:sz w:val="22"/>
              </w:rPr>
              <w:t>X</w:t>
            </w:r>
          </w:p>
        </w:tc>
        <w:tc>
          <w:tcPr>
            <w:tcW w:w="1418" w:type="dxa"/>
            <w:shd w:val="clear" w:color="auto" w:fill="auto"/>
          </w:tcPr>
          <w:p w14:paraId="553CEC5B" w14:textId="77777777" w:rsidR="00586712" w:rsidRPr="00326936" w:rsidRDefault="00586712" w:rsidP="00586712">
            <w:pPr>
              <w:rPr>
                <w:sz w:val="22"/>
              </w:rPr>
            </w:pPr>
          </w:p>
        </w:tc>
        <w:tc>
          <w:tcPr>
            <w:tcW w:w="2268" w:type="dxa"/>
          </w:tcPr>
          <w:p w14:paraId="1D4444E3" w14:textId="77777777" w:rsidR="00586712" w:rsidRPr="00326936" w:rsidRDefault="00586712" w:rsidP="00586712">
            <w:pPr>
              <w:rPr>
                <w:sz w:val="22"/>
              </w:rPr>
            </w:pPr>
          </w:p>
        </w:tc>
      </w:tr>
      <w:tr w:rsidR="00586712" w:rsidRPr="00326936" w14:paraId="3E99506A"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0C0335F8"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723A2888" w14:textId="77777777" w:rsidR="00586712" w:rsidRPr="00326936" w:rsidRDefault="00586712" w:rsidP="009F07ED">
            <w:pPr>
              <w:rPr>
                <w:sz w:val="22"/>
              </w:rPr>
            </w:pPr>
            <w:r w:rsidRPr="00326936">
              <w:rPr>
                <w:color w:val="000000"/>
                <w:sz w:val="22"/>
              </w:rPr>
              <w:t>Netiksliai suplanuotos Objekto būklės palaikymo išlaidos</w:t>
            </w:r>
          </w:p>
        </w:tc>
        <w:tc>
          <w:tcPr>
            <w:tcW w:w="3706" w:type="dxa"/>
            <w:gridSpan w:val="2"/>
            <w:tcBorders>
              <w:top w:val="single" w:sz="4" w:space="0" w:color="auto"/>
              <w:left w:val="single" w:sz="4" w:space="0" w:color="auto"/>
              <w:bottom w:val="single" w:sz="4" w:space="0" w:color="auto"/>
              <w:right w:val="single" w:sz="4" w:space="0" w:color="auto"/>
            </w:tcBorders>
          </w:tcPr>
          <w:p w14:paraId="3C31E783" w14:textId="77777777" w:rsidR="00586712" w:rsidRPr="00326936" w:rsidRDefault="00586712" w:rsidP="00592742">
            <w:pPr>
              <w:jc w:val="both"/>
              <w:rPr>
                <w:sz w:val="22"/>
              </w:rPr>
            </w:pPr>
            <w:r w:rsidRPr="00326936">
              <w:rPr>
                <w:sz w:val="22"/>
              </w:rPr>
              <w:t xml:space="preserve">Objekto likutinė vertė Sutarties pabaigoje pasikeičia dėl to, kad Sąnaudos palaikyti Objekto būklę buvo apskaičiuotos netiksliai, todėl reikalingi </w:t>
            </w:r>
            <w:r w:rsidRPr="00326936">
              <w:rPr>
                <w:color w:val="000000"/>
                <w:sz w:val="22"/>
              </w:rPr>
              <w:t xml:space="preserve">Atnaujinimo </w:t>
            </w:r>
            <w:r w:rsidR="00592742" w:rsidRPr="00326936">
              <w:rPr>
                <w:color w:val="000000"/>
                <w:sz w:val="22"/>
              </w:rPr>
              <w:t xml:space="preserve">ir remonto </w:t>
            </w:r>
            <w:r w:rsidRPr="00326936">
              <w:rPr>
                <w:color w:val="000000"/>
                <w:sz w:val="22"/>
              </w:rPr>
              <w:t xml:space="preserve">darbai </w:t>
            </w:r>
            <w:r w:rsidRPr="00326936">
              <w:rPr>
                <w:sz w:val="22"/>
              </w:rPr>
              <w:t>nebuvo atlikti visa apimtimi ar neatlikti, nebuvo išlaikyti kokybės reikalavimai.</w:t>
            </w:r>
          </w:p>
        </w:tc>
        <w:tc>
          <w:tcPr>
            <w:tcW w:w="1417" w:type="dxa"/>
            <w:tcBorders>
              <w:top w:val="single" w:sz="4" w:space="0" w:color="auto"/>
              <w:left w:val="single" w:sz="4" w:space="0" w:color="auto"/>
              <w:bottom w:val="single" w:sz="4" w:space="0" w:color="auto"/>
              <w:right w:val="single" w:sz="4" w:space="0" w:color="auto"/>
            </w:tcBorders>
          </w:tcPr>
          <w:p w14:paraId="618B5B0A"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3A306F4A" w14:textId="77777777" w:rsidR="00586712" w:rsidRPr="00326936" w:rsidRDefault="00586712" w:rsidP="00586712">
            <w:pPr>
              <w:rPr>
                <w:sz w:val="22"/>
              </w:rPr>
            </w:pPr>
            <w:r w:rsidRPr="00326936">
              <w:rPr>
                <w:sz w:val="22"/>
              </w:rPr>
              <w:t>X</w:t>
            </w:r>
          </w:p>
        </w:tc>
        <w:tc>
          <w:tcPr>
            <w:tcW w:w="1418" w:type="dxa"/>
            <w:shd w:val="clear" w:color="auto" w:fill="auto"/>
          </w:tcPr>
          <w:p w14:paraId="6F2A4FDC" w14:textId="77777777" w:rsidR="00586712" w:rsidRPr="00326936" w:rsidRDefault="00586712" w:rsidP="00586712">
            <w:pPr>
              <w:rPr>
                <w:sz w:val="22"/>
              </w:rPr>
            </w:pPr>
          </w:p>
        </w:tc>
        <w:tc>
          <w:tcPr>
            <w:tcW w:w="2268" w:type="dxa"/>
          </w:tcPr>
          <w:p w14:paraId="45468CEE" w14:textId="77777777" w:rsidR="00586712" w:rsidRPr="00326936" w:rsidRDefault="00586712" w:rsidP="00586712">
            <w:pPr>
              <w:rPr>
                <w:sz w:val="22"/>
              </w:rPr>
            </w:pPr>
          </w:p>
        </w:tc>
      </w:tr>
      <w:tr w:rsidR="00586712" w:rsidRPr="00326936" w14:paraId="56980B2C" w14:textId="77777777" w:rsidTr="00165D11">
        <w:trPr>
          <w:trHeight w:val="837"/>
        </w:trPr>
        <w:tc>
          <w:tcPr>
            <w:tcW w:w="816" w:type="dxa"/>
            <w:tcBorders>
              <w:top w:val="single" w:sz="4" w:space="0" w:color="auto"/>
              <w:left w:val="single" w:sz="4" w:space="0" w:color="auto"/>
              <w:bottom w:val="single" w:sz="4" w:space="0" w:color="auto"/>
              <w:right w:val="single" w:sz="4" w:space="0" w:color="auto"/>
            </w:tcBorders>
          </w:tcPr>
          <w:p w14:paraId="1AAED710"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407D5183" w14:textId="77777777" w:rsidR="00586712" w:rsidRPr="00326936" w:rsidRDefault="00586712" w:rsidP="00586712">
            <w:pPr>
              <w:jc w:val="both"/>
              <w:rPr>
                <w:sz w:val="22"/>
              </w:rPr>
            </w:pPr>
            <w:r w:rsidRPr="00326936">
              <w:rPr>
                <w:color w:val="000000"/>
                <w:sz w:val="22"/>
              </w:rPr>
              <w:t>Informacijos trūkumas apie Objekto naudojimą per ataskaitinį laikotarpį</w:t>
            </w:r>
          </w:p>
        </w:tc>
        <w:tc>
          <w:tcPr>
            <w:tcW w:w="3706" w:type="dxa"/>
            <w:gridSpan w:val="2"/>
            <w:tcBorders>
              <w:top w:val="single" w:sz="4" w:space="0" w:color="auto"/>
              <w:left w:val="single" w:sz="4" w:space="0" w:color="auto"/>
              <w:bottom w:val="single" w:sz="4" w:space="0" w:color="auto"/>
              <w:right w:val="single" w:sz="4" w:space="0" w:color="auto"/>
            </w:tcBorders>
          </w:tcPr>
          <w:p w14:paraId="22ACDA1F" w14:textId="77777777" w:rsidR="00586712" w:rsidRPr="00326936" w:rsidRDefault="00586712" w:rsidP="00586712">
            <w:pPr>
              <w:jc w:val="both"/>
              <w:rPr>
                <w:sz w:val="22"/>
              </w:rPr>
            </w:pPr>
            <w:r w:rsidRPr="00326936">
              <w:rPr>
                <w:sz w:val="22"/>
              </w:rPr>
              <w:t>Galima situacija, kai nustatyti Objekto likutinei vertei Sutarties pabaigoje reikalinga įvertinti Objekto naudojimo apimtis, intensyvumą, taip pat faktinius Objekto priežiūros, būklės pagerinimo veiksmus.</w:t>
            </w:r>
          </w:p>
        </w:tc>
        <w:tc>
          <w:tcPr>
            <w:tcW w:w="1417" w:type="dxa"/>
            <w:tcBorders>
              <w:top w:val="single" w:sz="4" w:space="0" w:color="auto"/>
              <w:left w:val="single" w:sz="4" w:space="0" w:color="auto"/>
              <w:bottom w:val="single" w:sz="4" w:space="0" w:color="auto"/>
              <w:right w:val="single" w:sz="4" w:space="0" w:color="auto"/>
            </w:tcBorders>
          </w:tcPr>
          <w:p w14:paraId="5C388E55"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00B94021" w14:textId="77777777" w:rsidR="00586712" w:rsidRPr="00326936" w:rsidRDefault="00586712" w:rsidP="00586712">
            <w:pPr>
              <w:rPr>
                <w:sz w:val="22"/>
              </w:rPr>
            </w:pPr>
            <w:r w:rsidRPr="00326936">
              <w:rPr>
                <w:sz w:val="22"/>
              </w:rPr>
              <w:t>X</w:t>
            </w:r>
          </w:p>
        </w:tc>
        <w:tc>
          <w:tcPr>
            <w:tcW w:w="1418" w:type="dxa"/>
            <w:shd w:val="clear" w:color="auto" w:fill="auto"/>
          </w:tcPr>
          <w:p w14:paraId="5DDDDF05" w14:textId="77777777" w:rsidR="00586712" w:rsidRPr="00326936" w:rsidRDefault="00586712" w:rsidP="00586712">
            <w:pPr>
              <w:rPr>
                <w:sz w:val="22"/>
              </w:rPr>
            </w:pPr>
          </w:p>
        </w:tc>
        <w:tc>
          <w:tcPr>
            <w:tcW w:w="2268" w:type="dxa"/>
          </w:tcPr>
          <w:p w14:paraId="23C1A307" w14:textId="77777777" w:rsidR="00586712" w:rsidRPr="00326936" w:rsidRDefault="00586712" w:rsidP="00586712">
            <w:pPr>
              <w:rPr>
                <w:sz w:val="22"/>
              </w:rPr>
            </w:pPr>
          </w:p>
        </w:tc>
      </w:tr>
      <w:tr w:rsidR="00586712" w:rsidRPr="00326936" w14:paraId="3163CE30"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21F189B4"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4A3C7563" w14:textId="77777777" w:rsidR="00586712" w:rsidRPr="00326936" w:rsidRDefault="00586712" w:rsidP="009F07ED">
            <w:pPr>
              <w:rPr>
                <w:color w:val="000000"/>
                <w:sz w:val="22"/>
              </w:rPr>
            </w:pPr>
            <w:r w:rsidRPr="00326936">
              <w:rPr>
                <w:color w:val="000000"/>
                <w:sz w:val="22"/>
              </w:rPr>
              <w:t>Naujas turtas neatitinka Naujo turto sąrašo</w:t>
            </w:r>
          </w:p>
        </w:tc>
        <w:tc>
          <w:tcPr>
            <w:tcW w:w="3706" w:type="dxa"/>
            <w:gridSpan w:val="2"/>
            <w:tcBorders>
              <w:top w:val="single" w:sz="4" w:space="0" w:color="auto"/>
              <w:left w:val="single" w:sz="4" w:space="0" w:color="auto"/>
              <w:bottom w:val="single" w:sz="4" w:space="0" w:color="auto"/>
              <w:right w:val="single" w:sz="4" w:space="0" w:color="auto"/>
            </w:tcBorders>
          </w:tcPr>
          <w:p w14:paraId="0C703D3F" w14:textId="77777777" w:rsidR="00586712" w:rsidRPr="00326936" w:rsidDel="00F37950" w:rsidRDefault="00586712" w:rsidP="00586712">
            <w:pPr>
              <w:jc w:val="both"/>
              <w:rPr>
                <w:sz w:val="22"/>
              </w:rPr>
            </w:pPr>
            <w:r w:rsidRPr="00326936">
              <w:rPr>
                <w:sz w:val="22"/>
              </w:rPr>
              <w:t>Sutarties pabaigoje Privačiam subjektui perduodant Naują turtą Valdžios subjektui, Naujas turtas gali neatitikti Naujo turto sąrašo (kiekybineprasme).</w:t>
            </w:r>
          </w:p>
        </w:tc>
        <w:tc>
          <w:tcPr>
            <w:tcW w:w="1417" w:type="dxa"/>
            <w:tcBorders>
              <w:top w:val="single" w:sz="4" w:space="0" w:color="auto"/>
              <w:left w:val="single" w:sz="4" w:space="0" w:color="auto"/>
              <w:bottom w:val="single" w:sz="4" w:space="0" w:color="auto"/>
              <w:right w:val="single" w:sz="4" w:space="0" w:color="auto"/>
            </w:tcBorders>
          </w:tcPr>
          <w:p w14:paraId="48EA4B0A"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5F4D9E77" w14:textId="77777777" w:rsidR="00586712" w:rsidRPr="00326936" w:rsidRDefault="00586712" w:rsidP="00586712">
            <w:pPr>
              <w:rPr>
                <w:sz w:val="22"/>
              </w:rPr>
            </w:pPr>
            <w:r w:rsidRPr="00326936">
              <w:rPr>
                <w:sz w:val="22"/>
              </w:rPr>
              <w:t>X</w:t>
            </w:r>
          </w:p>
        </w:tc>
        <w:tc>
          <w:tcPr>
            <w:tcW w:w="1418" w:type="dxa"/>
            <w:shd w:val="clear" w:color="auto" w:fill="auto"/>
          </w:tcPr>
          <w:p w14:paraId="3FC52148" w14:textId="77777777" w:rsidR="00586712" w:rsidRPr="00326936" w:rsidRDefault="00586712" w:rsidP="00586712">
            <w:pPr>
              <w:rPr>
                <w:sz w:val="22"/>
              </w:rPr>
            </w:pPr>
          </w:p>
        </w:tc>
        <w:tc>
          <w:tcPr>
            <w:tcW w:w="2268" w:type="dxa"/>
          </w:tcPr>
          <w:p w14:paraId="089AB022" w14:textId="77777777" w:rsidR="00586712" w:rsidRPr="00326936" w:rsidRDefault="00586712" w:rsidP="00586712">
            <w:pPr>
              <w:rPr>
                <w:sz w:val="22"/>
              </w:rPr>
            </w:pPr>
          </w:p>
        </w:tc>
      </w:tr>
      <w:tr w:rsidR="00586712" w:rsidRPr="00326936" w14:paraId="6DDAB138"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5CE9C600"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0F5DE18B" w14:textId="77777777" w:rsidR="00586712" w:rsidRPr="00326936" w:rsidRDefault="00586712" w:rsidP="009F07ED">
            <w:pPr>
              <w:rPr>
                <w:sz w:val="22"/>
              </w:rPr>
            </w:pPr>
            <w:r w:rsidRPr="00326936">
              <w:rPr>
                <w:color w:val="000000"/>
                <w:sz w:val="22"/>
              </w:rPr>
              <w:t>Nustatyti Naujo turto valdymo, naudojimo ir disponavimo teisių apribojimai dėl Privataus subjekto sandorių su trečiosiomis šalimis</w:t>
            </w:r>
          </w:p>
        </w:tc>
        <w:tc>
          <w:tcPr>
            <w:tcW w:w="3706" w:type="dxa"/>
            <w:gridSpan w:val="2"/>
            <w:tcBorders>
              <w:top w:val="single" w:sz="4" w:space="0" w:color="auto"/>
              <w:left w:val="single" w:sz="4" w:space="0" w:color="auto"/>
              <w:bottom w:val="single" w:sz="4" w:space="0" w:color="auto"/>
              <w:right w:val="single" w:sz="4" w:space="0" w:color="auto"/>
            </w:tcBorders>
          </w:tcPr>
          <w:p w14:paraId="1FA2486C" w14:textId="77777777" w:rsidR="00586712" w:rsidRPr="00326936" w:rsidRDefault="00586712" w:rsidP="00586712">
            <w:pPr>
              <w:jc w:val="both"/>
              <w:rPr>
                <w:sz w:val="22"/>
              </w:rPr>
            </w:pPr>
            <w:r w:rsidRPr="00326936">
              <w:rPr>
                <w:sz w:val="22"/>
              </w:rPr>
              <w:t>Sutarties galiojimo metu Privataus subjekto sudaromi sandoriai su trečiosiomis šalimis ir Sutarties pabaigoje, nustatomi Naujo turto valdymo, naudojimo ir disponavimo teisių apribojimai. Šie apribojimai gali reikšti</w:t>
            </w:r>
            <w:r w:rsidR="00F66B46" w:rsidRPr="00326936">
              <w:rPr>
                <w:sz w:val="22"/>
              </w:rPr>
              <w:t>, kad</w:t>
            </w:r>
            <w:r w:rsidRPr="00326936">
              <w:rPr>
                <w:sz w:val="22"/>
              </w:rPr>
              <w:t xml:space="preserve"> ne visas Naujas turtas bus perduotas Valdžios subjektui Sutarties pabaigoje. </w:t>
            </w:r>
          </w:p>
        </w:tc>
        <w:tc>
          <w:tcPr>
            <w:tcW w:w="1417" w:type="dxa"/>
            <w:tcBorders>
              <w:top w:val="single" w:sz="4" w:space="0" w:color="auto"/>
              <w:left w:val="single" w:sz="4" w:space="0" w:color="auto"/>
              <w:bottom w:val="single" w:sz="4" w:space="0" w:color="auto"/>
              <w:right w:val="single" w:sz="4" w:space="0" w:color="auto"/>
            </w:tcBorders>
          </w:tcPr>
          <w:p w14:paraId="2FC1102E"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1C96905A" w14:textId="77777777" w:rsidR="00586712" w:rsidRPr="00326936" w:rsidRDefault="00586712" w:rsidP="00586712">
            <w:pPr>
              <w:rPr>
                <w:sz w:val="22"/>
              </w:rPr>
            </w:pPr>
            <w:r w:rsidRPr="00326936">
              <w:rPr>
                <w:sz w:val="22"/>
              </w:rPr>
              <w:t>X</w:t>
            </w:r>
          </w:p>
        </w:tc>
        <w:tc>
          <w:tcPr>
            <w:tcW w:w="1418" w:type="dxa"/>
            <w:shd w:val="clear" w:color="auto" w:fill="auto"/>
          </w:tcPr>
          <w:p w14:paraId="572C85CA" w14:textId="77777777" w:rsidR="00586712" w:rsidRPr="00326936" w:rsidRDefault="00586712" w:rsidP="00586712">
            <w:pPr>
              <w:rPr>
                <w:sz w:val="22"/>
              </w:rPr>
            </w:pPr>
          </w:p>
        </w:tc>
        <w:tc>
          <w:tcPr>
            <w:tcW w:w="2268" w:type="dxa"/>
          </w:tcPr>
          <w:p w14:paraId="62157FF4" w14:textId="77777777" w:rsidR="00586712" w:rsidRPr="00326936" w:rsidRDefault="00586712" w:rsidP="00586712">
            <w:pPr>
              <w:rPr>
                <w:sz w:val="22"/>
              </w:rPr>
            </w:pPr>
          </w:p>
        </w:tc>
      </w:tr>
      <w:tr w:rsidR="00A176D4" w:rsidRPr="00326936" w14:paraId="177A214C"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79CD9BAA" w14:textId="77777777" w:rsidR="00A176D4" w:rsidRPr="00326936" w:rsidRDefault="00A176D4"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5FD9BF5E" w14:textId="77777777" w:rsidR="00A176D4" w:rsidRPr="00326936" w:rsidRDefault="00A176D4" w:rsidP="009F07ED">
            <w:pPr>
              <w:rPr>
                <w:color w:val="000000"/>
                <w:sz w:val="22"/>
              </w:rPr>
            </w:pPr>
            <w:r w:rsidRPr="00326936">
              <w:rPr>
                <w:color w:val="000000"/>
                <w:sz w:val="22"/>
              </w:rPr>
              <w:t>Nustatyti Objekto valdymo, naudojimo ir disponavimo teisių apribojimai dėl Valdžios subjekto sandorių su trečiosiomis šalimis</w:t>
            </w:r>
          </w:p>
        </w:tc>
        <w:tc>
          <w:tcPr>
            <w:tcW w:w="3706" w:type="dxa"/>
            <w:gridSpan w:val="2"/>
            <w:tcBorders>
              <w:top w:val="single" w:sz="4" w:space="0" w:color="auto"/>
              <w:left w:val="single" w:sz="4" w:space="0" w:color="auto"/>
              <w:bottom w:val="single" w:sz="4" w:space="0" w:color="auto"/>
              <w:right w:val="single" w:sz="4" w:space="0" w:color="auto"/>
            </w:tcBorders>
          </w:tcPr>
          <w:p w14:paraId="3F8F67AB" w14:textId="77777777" w:rsidR="00A176D4" w:rsidRPr="00326936" w:rsidRDefault="00A176D4" w:rsidP="00A176D4">
            <w:pPr>
              <w:jc w:val="both"/>
              <w:rPr>
                <w:sz w:val="22"/>
              </w:rPr>
            </w:pPr>
            <w:r w:rsidRPr="00326936">
              <w:rPr>
                <w:sz w:val="22"/>
              </w:rPr>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1417" w:type="dxa"/>
            <w:tcBorders>
              <w:top w:val="single" w:sz="4" w:space="0" w:color="auto"/>
              <w:left w:val="single" w:sz="4" w:space="0" w:color="auto"/>
              <w:bottom w:val="single" w:sz="4" w:space="0" w:color="auto"/>
              <w:right w:val="single" w:sz="4" w:space="0" w:color="auto"/>
            </w:tcBorders>
          </w:tcPr>
          <w:p w14:paraId="7B88E1E2" w14:textId="77777777" w:rsidR="00A176D4" w:rsidRPr="00326936" w:rsidRDefault="00A176D4" w:rsidP="00586712">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4D4EA857" w14:textId="77777777" w:rsidR="00A176D4" w:rsidRPr="00326936" w:rsidRDefault="00A176D4" w:rsidP="00586712">
            <w:pPr>
              <w:rPr>
                <w:sz w:val="22"/>
              </w:rPr>
            </w:pPr>
          </w:p>
        </w:tc>
        <w:tc>
          <w:tcPr>
            <w:tcW w:w="1418" w:type="dxa"/>
            <w:shd w:val="clear" w:color="auto" w:fill="auto"/>
          </w:tcPr>
          <w:p w14:paraId="5D9CFA94" w14:textId="77777777" w:rsidR="00A176D4" w:rsidRPr="00326936" w:rsidRDefault="00A176D4" w:rsidP="00586712">
            <w:pPr>
              <w:rPr>
                <w:sz w:val="22"/>
              </w:rPr>
            </w:pPr>
          </w:p>
        </w:tc>
        <w:tc>
          <w:tcPr>
            <w:tcW w:w="2268" w:type="dxa"/>
          </w:tcPr>
          <w:p w14:paraId="6A45EBF6" w14:textId="77777777" w:rsidR="00A176D4" w:rsidRPr="00326936" w:rsidRDefault="00A176D4" w:rsidP="00586712">
            <w:pPr>
              <w:rPr>
                <w:sz w:val="22"/>
              </w:rPr>
            </w:pPr>
          </w:p>
        </w:tc>
      </w:tr>
      <w:tr w:rsidR="00821AE8" w:rsidRPr="00326936" w14:paraId="5EB670A5"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435C2DC9" w14:textId="77777777" w:rsidR="00821AE8" w:rsidRPr="00326936" w:rsidRDefault="00821AE8" w:rsidP="009F07ED">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4255554E" w14:textId="77777777" w:rsidR="00821AE8" w:rsidRPr="00326936" w:rsidRDefault="00821AE8" w:rsidP="00821AE8">
            <w:pPr>
              <w:rPr>
                <w:sz w:val="22"/>
              </w:rPr>
            </w:pPr>
            <w:r w:rsidRPr="00326936">
              <w:rPr>
                <w:b/>
                <w:sz w:val="22"/>
              </w:rPr>
              <w:t>Teisės aktų pasikeitimo rizika</w:t>
            </w:r>
          </w:p>
        </w:tc>
      </w:tr>
      <w:tr w:rsidR="00821AE8" w:rsidRPr="00326936" w14:paraId="7F9DF4B9"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180C4595"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29D61E3A" w14:textId="77777777" w:rsidR="00821AE8" w:rsidRPr="00326936" w:rsidRDefault="00821AE8" w:rsidP="00821AE8">
            <w:pPr>
              <w:rPr>
                <w:color w:val="000000"/>
                <w:sz w:val="22"/>
              </w:rPr>
            </w:pPr>
            <w:r w:rsidRPr="00326936">
              <w:rPr>
                <w:color w:val="000000"/>
                <w:sz w:val="22"/>
              </w:rPr>
              <w:t>Esminių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14:paraId="16525A49" w14:textId="77777777" w:rsidR="00821AE8" w:rsidRPr="00326936" w:rsidRDefault="00821AE8" w:rsidP="00F66B46">
            <w:pPr>
              <w:jc w:val="both"/>
              <w:rPr>
                <w:sz w:val="22"/>
              </w:rPr>
            </w:pPr>
            <w:r w:rsidRPr="00326936">
              <w:rPr>
                <w:sz w:val="22"/>
              </w:rPr>
              <w:t>Paslaugų teikimo metu pasikeičia ar priimami nauji Esminiai teisės aktai</w:t>
            </w:r>
            <w:r w:rsidR="00F66B46" w:rsidRPr="00326936">
              <w:rPr>
                <w:sz w:val="22"/>
              </w:rPr>
              <w:t>.</w:t>
            </w:r>
            <w:r w:rsidRPr="00326936">
              <w:rPr>
                <w:sz w:val="22"/>
              </w:rPr>
              <w:t>Rizikos veiksniui pasireiškus gali padidėti Privataus subjekto Investicijos arba Sąnaudos</w:t>
            </w:r>
            <w:r w:rsidR="00B12B21" w:rsidRPr="00326936">
              <w:rPr>
                <w:sz w:val="22"/>
              </w:rPr>
              <w:t xml:space="preserve">, patiriami </w:t>
            </w:r>
            <w:r w:rsidR="00515E9E" w:rsidRPr="00326936">
              <w:rPr>
                <w:sz w:val="22"/>
              </w:rPr>
              <w:t xml:space="preserve">kiti </w:t>
            </w:r>
            <w:r w:rsidR="00B12B21" w:rsidRPr="00326936">
              <w:rPr>
                <w:sz w:val="22"/>
              </w:rPr>
              <w:t>tiesioginiai nuostoliai</w:t>
            </w:r>
            <w:r w:rsidR="00AC6139" w:rsidRPr="00326936">
              <w:rPr>
                <w:sz w:val="22"/>
              </w:rPr>
              <w:t>,</w:t>
            </w:r>
            <w:r w:rsidR="00AF4C8C" w:rsidRPr="00326936">
              <w:rPr>
                <w:sz w:val="22"/>
              </w:rPr>
              <w:t xml:space="preserve"> susiję su Paslaugų teikimu, nurodyti Sutarties 3 priedo </w:t>
            </w:r>
            <w:r w:rsidR="00AF4C8C" w:rsidRPr="00326936">
              <w:rPr>
                <w:i/>
                <w:sz w:val="22"/>
              </w:rPr>
              <w:t>Atsiskaitymų ir mokėjimo tvarka</w:t>
            </w:r>
            <w:r w:rsidR="00AF4C8C" w:rsidRPr="00326936">
              <w:rPr>
                <w:sz w:val="22"/>
              </w:rPr>
              <w:t xml:space="preserve"> </w:t>
            </w:r>
            <w:r w:rsidR="00AC6139" w:rsidRPr="00326936">
              <w:rPr>
                <w:sz w:val="22"/>
              </w:rPr>
              <w:t xml:space="preserve"> </w:t>
            </w:r>
            <w:r w:rsidR="00AF4C8C" w:rsidRPr="00326936">
              <w:rPr>
                <w:sz w:val="22"/>
              </w:rPr>
              <w:t xml:space="preserve">33 punkte, </w:t>
            </w:r>
            <w:r w:rsidR="00515E9E" w:rsidRPr="00326936">
              <w:rPr>
                <w:sz w:val="22"/>
              </w:rPr>
              <w:t>pailgėti Darbų atlikimo terminai.</w:t>
            </w:r>
          </w:p>
        </w:tc>
        <w:tc>
          <w:tcPr>
            <w:tcW w:w="1417" w:type="dxa"/>
            <w:tcBorders>
              <w:top w:val="single" w:sz="4" w:space="0" w:color="auto"/>
              <w:left w:val="single" w:sz="4" w:space="0" w:color="auto"/>
              <w:bottom w:val="single" w:sz="4" w:space="0" w:color="auto"/>
              <w:right w:val="single" w:sz="4" w:space="0" w:color="auto"/>
            </w:tcBorders>
          </w:tcPr>
          <w:p w14:paraId="705E535F" w14:textId="77777777" w:rsidR="00821AE8" w:rsidRPr="00326936" w:rsidRDefault="00821AE8" w:rsidP="00821AE8">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6DB14DD5" w14:textId="77777777" w:rsidR="00821AE8" w:rsidRPr="00326936" w:rsidRDefault="00821AE8" w:rsidP="00821AE8">
            <w:pPr>
              <w:rPr>
                <w:sz w:val="22"/>
              </w:rPr>
            </w:pPr>
          </w:p>
        </w:tc>
        <w:tc>
          <w:tcPr>
            <w:tcW w:w="1418" w:type="dxa"/>
            <w:shd w:val="clear" w:color="auto" w:fill="auto"/>
          </w:tcPr>
          <w:p w14:paraId="4603DAFE" w14:textId="77777777" w:rsidR="00821AE8" w:rsidRPr="00326936" w:rsidRDefault="00821AE8" w:rsidP="00821AE8">
            <w:pPr>
              <w:rPr>
                <w:sz w:val="22"/>
              </w:rPr>
            </w:pPr>
          </w:p>
        </w:tc>
        <w:tc>
          <w:tcPr>
            <w:tcW w:w="2268" w:type="dxa"/>
          </w:tcPr>
          <w:p w14:paraId="1CF50A6F" w14:textId="77777777" w:rsidR="00821AE8" w:rsidRPr="00326936" w:rsidRDefault="00821AE8" w:rsidP="00821AE8">
            <w:pPr>
              <w:rPr>
                <w:sz w:val="22"/>
              </w:rPr>
            </w:pPr>
          </w:p>
        </w:tc>
      </w:tr>
      <w:tr w:rsidR="00821AE8" w:rsidRPr="00326936" w14:paraId="06F186CC"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69C26A72"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627A8063" w14:textId="77777777" w:rsidR="00821AE8" w:rsidRPr="00326936" w:rsidRDefault="00821AE8" w:rsidP="00821AE8">
            <w:pPr>
              <w:rPr>
                <w:color w:val="000000"/>
                <w:sz w:val="22"/>
              </w:rPr>
            </w:pPr>
            <w:r w:rsidRPr="00326936">
              <w:rPr>
                <w:color w:val="000000"/>
                <w:sz w:val="22"/>
              </w:rPr>
              <w:t>Bendrų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14:paraId="109C422A" w14:textId="77777777" w:rsidR="00821AE8" w:rsidRPr="00326936" w:rsidRDefault="00821AE8" w:rsidP="00821AE8">
            <w:pPr>
              <w:jc w:val="both"/>
              <w:rPr>
                <w:sz w:val="22"/>
              </w:rPr>
            </w:pPr>
            <w:r w:rsidRPr="00326936">
              <w:rPr>
                <w:sz w:val="22"/>
              </w:rPr>
              <w:t>Darbų vykdymo metu arba Paslaugų teikimo metu pasikeičia teisės aktai, kurie nėra priskirti prie Esminių teisės aktų. Rizikos veiksniui pasireiškus gali padidėti Privataus subjekto Investicijos arba Sąnaudos.</w:t>
            </w:r>
          </w:p>
        </w:tc>
        <w:tc>
          <w:tcPr>
            <w:tcW w:w="1417" w:type="dxa"/>
            <w:tcBorders>
              <w:top w:val="single" w:sz="4" w:space="0" w:color="auto"/>
              <w:left w:val="single" w:sz="4" w:space="0" w:color="auto"/>
              <w:bottom w:val="single" w:sz="4" w:space="0" w:color="auto"/>
              <w:right w:val="single" w:sz="4" w:space="0" w:color="auto"/>
            </w:tcBorders>
          </w:tcPr>
          <w:p w14:paraId="55A303D2"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69D682D4" w14:textId="77777777" w:rsidR="00821AE8" w:rsidRPr="00326936" w:rsidRDefault="00821AE8" w:rsidP="00821AE8">
            <w:pPr>
              <w:rPr>
                <w:sz w:val="22"/>
              </w:rPr>
            </w:pPr>
            <w:r w:rsidRPr="00326936">
              <w:rPr>
                <w:sz w:val="22"/>
              </w:rPr>
              <w:t>X</w:t>
            </w:r>
          </w:p>
        </w:tc>
        <w:tc>
          <w:tcPr>
            <w:tcW w:w="1418" w:type="dxa"/>
            <w:shd w:val="clear" w:color="auto" w:fill="auto"/>
          </w:tcPr>
          <w:p w14:paraId="6565DC4D" w14:textId="77777777" w:rsidR="00821AE8" w:rsidRPr="00326936" w:rsidRDefault="00821AE8" w:rsidP="00821AE8">
            <w:pPr>
              <w:rPr>
                <w:sz w:val="22"/>
              </w:rPr>
            </w:pPr>
          </w:p>
        </w:tc>
        <w:tc>
          <w:tcPr>
            <w:tcW w:w="2268" w:type="dxa"/>
          </w:tcPr>
          <w:p w14:paraId="0FC15549" w14:textId="77777777" w:rsidR="00821AE8" w:rsidRPr="00326936" w:rsidRDefault="00821AE8" w:rsidP="00821AE8">
            <w:pPr>
              <w:rPr>
                <w:sz w:val="22"/>
              </w:rPr>
            </w:pPr>
          </w:p>
        </w:tc>
      </w:tr>
      <w:tr w:rsidR="00821AE8" w:rsidRPr="00326936" w14:paraId="42E95EED"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7ACCF934"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24812977" w14:textId="77777777" w:rsidR="00821AE8" w:rsidRPr="00326936" w:rsidRDefault="00821AE8" w:rsidP="00821AE8">
            <w:pPr>
              <w:rPr>
                <w:color w:val="000000"/>
                <w:sz w:val="22"/>
              </w:rPr>
            </w:pPr>
            <w:r w:rsidRPr="00326936">
              <w:rPr>
                <w:color w:val="000000"/>
                <w:sz w:val="22"/>
              </w:rPr>
              <w:t>PVM pasikeitimas</w:t>
            </w:r>
          </w:p>
        </w:tc>
        <w:tc>
          <w:tcPr>
            <w:tcW w:w="3706" w:type="dxa"/>
            <w:gridSpan w:val="2"/>
            <w:tcBorders>
              <w:top w:val="single" w:sz="4" w:space="0" w:color="auto"/>
              <w:left w:val="single" w:sz="4" w:space="0" w:color="auto"/>
              <w:bottom w:val="single" w:sz="4" w:space="0" w:color="auto"/>
              <w:right w:val="single" w:sz="4" w:space="0" w:color="auto"/>
            </w:tcBorders>
          </w:tcPr>
          <w:p w14:paraId="0A209187" w14:textId="77777777" w:rsidR="00821AE8" w:rsidRPr="00326936" w:rsidRDefault="00821AE8" w:rsidP="00821AE8">
            <w:pPr>
              <w:jc w:val="both"/>
              <w:rPr>
                <w:sz w:val="22"/>
              </w:rPr>
            </w:pPr>
            <w:r w:rsidRPr="00326936">
              <w:rPr>
                <w:sz w:val="22"/>
              </w:rPr>
              <w:t>Pasikeičia PVM tarifas, dėl ko padidėja Privataus subjekto Sąnaudos.</w:t>
            </w:r>
          </w:p>
        </w:tc>
        <w:tc>
          <w:tcPr>
            <w:tcW w:w="1417" w:type="dxa"/>
            <w:tcBorders>
              <w:top w:val="single" w:sz="4" w:space="0" w:color="auto"/>
              <w:left w:val="single" w:sz="4" w:space="0" w:color="auto"/>
              <w:bottom w:val="single" w:sz="4" w:space="0" w:color="auto"/>
              <w:right w:val="single" w:sz="4" w:space="0" w:color="auto"/>
            </w:tcBorders>
          </w:tcPr>
          <w:p w14:paraId="1E7B8C9C" w14:textId="77777777" w:rsidR="00821AE8" w:rsidRPr="00326936" w:rsidRDefault="00821AE8" w:rsidP="00821AE8">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04CE08BA" w14:textId="77777777" w:rsidR="00821AE8" w:rsidRPr="00326936" w:rsidRDefault="00821AE8" w:rsidP="00821AE8">
            <w:pPr>
              <w:rPr>
                <w:sz w:val="22"/>
              </w:rPr>
            </w:pPr>
          </w:p>
        </w:tc>
        <w:tc>
          <w:tcPr>
            <w:tcW w:w="1418" w:type="dxa"/>
            <w:shd w:val="clear" w:color="auto" w:fill="auto"/>
          </w:tcPr>
          <w:p w14:paraId="6F31890E" w14:textId="77777777" w:rsidR="00821AE8" w:rsidRPr="00326936" w:rsidRDefault="00821AE8" w:rsidP="00821AE8">
            <w:pPr>
              <w:rPr>
                <w:sz w:val="22"/>
              </w:rPr>
            </w:pPr>
          </w:p>
        </w:tc>
        <w:tc>
          <w:tcPr>
            <w:tcW w:w="2268" w:type="dxa"/>
          </w:tcPr>
          <w:p w14:paraId="5A63D4D9" w14:textId="77777777" w:rsidR="00821AE8" w:rsidRPr="00326936" w:rsidRDefault="00821AE8" w:rsidP="00821AE8">
            <w:pPr>
              <w:rPr>
                <w:sz w:val="22"/>
              </w:rPr>
            </w:pPr>
          </w:p>
        </w:tc>
      </w:tr>
      <w:tr w:rsidR="00821AE8" w:rsidRPr="00326936" w14:paraId="38AEDED2" w14:textId="77777777" w:rsidTr="00DA0189">
        <w:trPr>
          <w:trHeight w:val="837"/>
        </w:trPr>
        <w:tc>
          <w:tcPr>
            <w:tcW w:w="816" w:type="dxa"/>
            <w:tcBorders>
              <w:top w:val="single" w:sz="4" w:space="0" w:color="auto"/>
              <w:left w:val="single" w:sz="4" w:space="0" w:color="auto"/>
              <w:bottom w:val="single" w:sz="4" w:space="0" w:color="auto"/>
              <w:right w:val="single" w:sz="4" w:space="0" w:color="auto"/>
            </w:tcBorders>
          </w:tcPr>
          <w:p w14:paraId="0DEB78A0" w14:textId="77777777" w:rsidR="00821AE8" w:rsidRPr="00326936" w:rsidRDefault="00821AE8" w:rsidP="009F07ED">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1D7F5364" w14:textId="77777777" w:rsidR="00821AE8" w:rsidRPr="00326936" w:rsidRDefault="00821AE8" w:rsidP="00821AE8">
            <w:pPr>
              <w:rPr>
                <w:sz w:val="22"/>
              </w:rPr>
            </w:pPr>
            <w:r w:rsidRPr="00326936">
              <w:rPr>
                <w:b/>
                <w:sz w:val="22"/>
              </w:rPr>
              <w:t>Sutarties nutraukimo rizika</w:t>
            </w:r>
          </w:p>
        </w:tc>
      </w:tr>
      <w:tr w:rsidR="00821AE8" w:rsidRPr="00326936" w14:paraId="67AFB86B" w14:textId="77777777" w:rsidTr="00DA0189">
        <w:trPr>
          <w:trHeight w:val="837"/>
        </w:trPr>
        <w:tc>
          <w:tcPr>
            <w:tcW w:w="816" w:type="dxa"/>
            <w:tcBorders>
              <w:top w:val="single" w:sz="4" w:space="0" w:color="auto"/>
              <w:left w:val="single" w:sz="4" w:space="0" w:color="auto"/>
              <w:bottom w:val="single" w:sz="4" w:space="0" w:color="auto"/>
              <w:right w:val="single" w:sz="4" w:space="0" w:color="auto"/>
            </w:tcBorders>
          </w:tcPr>
          <w:p w14:paraId="27A700AC"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4CD18CEB" w14:textId="77777777" w:rsidR="00821AE8" w:rsidRPr="00326936" w:rsidRDefault="00821AE8" w:rsidP="00821AE8">
            <w:pPr>
              <w:rPr>
                <w:color w:val="000000"/>
                <w:sz w:val="22"/>
              </w:rPr>
            </w:pPr>
            <w:r w:rsidRPr="00326936">
              <w:rPr>
                <w:color w:val="000000"/>
                <w:sz w:val="22"/>
              </w:rPr>
              <w:t>Dėl Privataus subjekto kaltės</w:t>
            </w:r>
          </w:p>
        </w:tc>
        <w:tc>
          <w:tcPr>
            <w:tcW w:w="3706" w:type="dxa"/>
            <w:gridSpan w:val="2"/>
            <w:tcBorders>
              <w:top w:val="single" w:sz="4" w:space="0" w:color="auto"/>
              <w:left w:val="single" w:sz="4" w:space="0" w:color="auto"/>
              <w:bottom w:val="single" w:sz="4" w:space="0" w:color="auto"/>
              <w:right w:val="single" w:sz="4" w:space="0" w:color="auto"/>
            </w:tcBorders>
          </w:tcPr>
          <w:p w14:paraId="1E17E352" w14:textId="77777777" w:rsidR="00821AE8" w:rsidRPr="00326936" w:rsidRDefault="00821AE8" w:rsidP="00821AE8">
            <w:pPr>
              <w:jc w:val="both"/>
              <w:rPr>
                <w:sz w:val="22"/>
              </w:rPr>
            </w:pPr>
            <w:r w:rsidRPr="00326936">
              <w:rPr>
                <w:sz w:val="22"/>
              </w:rPr>
              <w:t xml:space="preserve">Investuotojas ar Privatus subjektas pažeidžia Sutartį ir tai laikoma esminiu Sutarties pažeidimu, kaip tai yra nurodyta Sutarties </w:t>
            </w:r>
            <w:r w:rsidRPr="00326936">
              <w:rPr>
                <w:sz w:val="22"/>
              </w:rPr>
              <w:fldChar w:fldCharType="begin"/>
            </w:r>
            <w:r w:rsidRPr="00326936">
              <w:rPr>
                <w:sz w:val="22"/>
              </w:rPr>
              <w:instrText xml:space="preserve"> REF _Ref309153867 \r \h </w:instrText>
            </w:r>
            <w:r w:rsidRPr="00326936">
              <w:rPr>
                <w:sz w:val="22"/>
              </w:rPr>
            </w:r>
            <w:r w:rsidRPr="00326936">
              <w:rPr>
                <w:sz w:val="22"/>
              </w:rPr>
              <w:fldChar w:fldCharType="separate"/>
            </w:r>
            <w:r w:rsidR="00B87438">
              <w:rPr>
                <w:sz w:val="22"/>
              </w:rPr>
              <w:t>38</w:t>
            </w:r>
            <w:r w:rsidRPr="00326936">
              <w:rPr>
                <w:sz w:val="22"/>
              </w:rPr>
              <w:fldChar w:fldCharType="end"/>
            </w:r>
            <w:r w:rsidRPr="00326936">
              <w:rPr>
                <w:sz w:val="22"/>
              </w:rPr>
              <w:t xml:space="preserve"> punkte.  </w:t>
            </w:r>
          </w:p>
        </w:tc>
        <w:tc>
          <w:tcPr>
            <w:tcW w:w="1417" w:type="dxa"/>
            <w:tcBorders>
              <w:top w:val="single" w:sz="4" w:space="0" w:color="auto"/>
              <w:left w:val="single" w:sz="4" w:space="0" w:color="auto"/>
              <w:bottom w:val="single" w:sz="4" w:space="0" w:color="auto"/>
              <w:right w:val="single" w:sz="4" w:space="0" w:color="auto"/>
            </w:tcBorders>
          </w:tcPr>
          <w:p w14:paraId="1578935D"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4DBA10B4" w14:textId="77777777" w:rsidR="00821AE8" w:rsidRPr="00326936" w:rsidRDefault="00821AE8" w:rsidP="00821AE8">
            <w:pPr>
              <w:rPr>
                <w:sz w:val="22"/>
              </w:rPr>
            </w:pPr>
            <w:r w:rsidRPr="00326936">
              <w:rPr>
                <w:sz w:val="22"/>
              </w:rPr>
              <w:t>X</w:t>
            </w:r>
          </w:p>
        </w:tc>
        <w:tc>
          <w:tcPr>
            <w:tcW w:w="1418" w:type="dxa"/>
            <w:shd w:val="clear" w:color="auto" w:fill="auto"/>
          </w:tcPr>
          <w:p w14:paraId="761FB2E3" w14:textId="77777777" w:rsidR="00821AE8" w:rsidRPr="00326936" w:rsidRDefault="00821AE8" w:rsidP="00821AE8">
            <w:pPr>
              <w:rPr>
                <w:sz w:val="22"/>
              </w:rPr>
            </w:pPr>
          </w:p>
        </w:tc>
        <w:tc>
          <w:tcPr>
            <w:tcW w:w="2268" w:type="dxa"/>
          </w:tcPr>
          <w:p w14:paraId="391EA514" w14:textId="77777777" w:rsidR="00821AE8" w:rsidRPr="00326936" w:rsidRDefault="00821AE8" w:rsidP="00821AE8">
            <w:pPr>
              <w:rPr>
                <w:sz w:val="22"/>
              </w:rPr>
            </w:pPr>
          </w:p>
        </w:tc>
      </w:tr>
      <w:tr w:rsidR="00821AE8" w:rsidRPr="00326936" w14:paraId="3DB119FF" w14:textId="77777777" w:rsidTr="00DA0189">
        <w:trPr>
          <w:trHeight w:val="837"/>
        </w:trPr>
        <w:tc>
          <w:tcPr>
            <w:tcW w:w="816" w:type="dxa"/>
            <w:tcBorders>
              <w:top w:val="single" w:sz="4" w:space="0" w:color="auto"/>
              <w:left w:val="single" w:sz="4" w:space="0" w:color="auto"/>
              <w:bottom w:val="single" w:sz="4" w:space="0" w:color="auto"/>
              <w:right w:val="single" w:sz="4" w:space="0" w:color="auto"/>
            </w:tcBorders>
          </w:tcPr>
          <w:p w14:paraId="5B42DE00"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2F4B8CE1" w14:textId="77777777" w:rsidR="00821AE8" w:rsidRPr="00326936" w:rsidRDefault="00821AE8" w:rsidP="00821AE8">
            <w:pPr>
              <w:rPr>
                <w:color w:val="000000"/>
                <w:sz w:val="22"/>
              </w:rPr>
            </w:pPr>
            <w:r w:rsidRPr="00326936">
              <w:rPr>
                <w:color w:val="000000"/>
                <w:sz w:val="22"/>
              </w:rPr>
              <w:t>Dėl Valdžios subjekto kaltės</w:t>
            </w:r>
          </w:p>
        </w:tc>
        <w:tc>
          <w:tcPr>
            <w:tcW w:w="3706" w:type="dxa"/>
            <w:gridSpan w:val="2"/>
            <w:tcBorders>
              <w:top w:val="single" w:sz="4" w:space="0" w:color="auto"/>
              <w:left w:val="single" w:sz="4" w:space="0" w:color="auto"/>
              <w:bottom w:val="single" w:sz="4" w:space="0" w:color="auto"/>
              <w:right w:val="single" w:sz="4" w:space="0" w:color="auto"/>
            </w:tcBorders>
          </w:tcPr>
          <w:p w14:paraId="00685647" w14:textId="77777777" w:rsidR="00821AE8" w:rsidRPr="00326936" w:rsidRDefault="00821AE8" w:rsidP="00821AE8">
            <w:pPr>
              <w:jc w:val="both"/>
              <w:rPr>
                <w:sz w:val="22"/>
              </w:rPr>
            </w:pPr>
            <w:r w:rsidRPr="00326936">
              <w:rPr>
                <w:sz w:val="22"/>
              </w:rPr>
              <w:t xml:space="preserve">Valdžios subjeektas pažeidžia Sutartį ir tai laikoma esminiu Sutarties pažeidimu, kaip tai yra nurodyta Sutarties </w:t>
            </w:r>
            <w:r w:rsidRPr="00326936">
              <w:rPr>
                <w:sz w:val="22"/>
              </w:rPr>
              <w:fldChar w:fldCharType="begin"/>
            </w:r>
            <w:r w:rsidRPr="00326936">
              <w:rPr>
                <w:sz w:val="22"/>
              </w:rPr>
              <w:instrText xml:space="preserve"> REF _Ref309218410 \r \h </w:instrText>
            </w:r>
            <w:r w:rsidRPr="00326936">
              <w:rPr>
                <w:sz w:val="22"/>
              </w:rPr>
            </w:r>
            <w:r w:rsidRPr="00326936">
              <w:rPr>
                <w:sz w:val="22"/>
              </w:rPr>
              <w:fldChar w:fldCharType="separate"/>
            </w:r>
            <w:r w:rsidR="00B87438">
              <w:rPr>
                <w:sz w:val="22"/>
              </w:rPr>
              <w:t>39</w:t>
            </w:r>
            <w:r w:rsidRPr="00326936">
              <w:rPr>
                <w:sz w:val="22"/>
              </w:rPr>
              <w:fldChar w:fldCharType="end"/>
            </w:r>
            <w:r w:rsidRPr="00326936">
              <w:rPr>
                <w:sz w:val="22"/>
              </w:rPr>
              <w:t xml:space="preserve"> punkte.</w:t>
            </w:r>
          </w:p>
        </w:tc>
        <w:tc>
          <w:tcPr>
            <w:tcW w:w="1417" w:type="dxa"/>
            <w:tcBorders>
              <w:top w:val="single" w:sz="4" w:space="0" w:color="auto"/>
              <w:left w:val="single" w:sz="4" w:space="0" w:color="auto"/>
              <w:bottom w:val="single" w:sz="4" w:space="0" w:color="auto"/>
              <w:right w:val="single" w:sz="4" w:space="0" w:color="auto"/>
            </w:tcBorders>
          </w:tcPr>
          <w:p w14:paraId="3DC2A0A9" w14:textId="77777777" w:rsidR="00821AE8" w:rsidRPr="00326936" w:rsidRDefault="00821AE8" w:rsidP="00821AE8">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6E9A3614" w14:textId="77777777" w:rsidR="00821AE8" w:rsidRPr="00326936" w:rsidRDefault="00821AE8" w:rsidP="00821AE8">
            <w:pPr>
              <w:rPr>
                <w:sz w:val="22"/>
              </w:rPr>
            </w:pPr>
          </w:p>
        </w:tc>
        <w:tc>
          <w:tcPr>
            <w:tcW w:w="1418" w:type="dxa"/>
            <w:shd w:val="clear" w:color="auto" w:fill="auto"/>
          </w:tcPr>
          <w:p w14:paraId="2D199ED1" w14:textId="77777777" w:rsidR="00821AE8" w:rsidRPr="00326936" w:rsidRDefault="00821AE8" w:rsidP="00821AE8">
            <w:pPr>
              <w:rPr>
                <w:sz w:val="22"/>
              </w:rPr>
            </w:pPr>
          </w:p>
        </w:tc>
        <w:tc>
          <w:tcPr>
            <w:tcW w:w="2268" w:type="dxa"/>
          </w:tcPr>
          <w:p w14:paraId="4AEE9403" w14:textId="77777777" w:rsidR="00821AE8" w:rsidRPr="00326936" w:rsidRDefault="00821AE8" w:rsidP="00821AE8">
            <w:pPr>
              <w:rPr>
                <w:sz w:val="22"/>
              </w:rPr>
            </w:pPr>
          </w:p>
        </w:tc>
      </w:tr>
      <w:tr w:rsidR="00821AE8" w:rsidRPr="00326936" w14:paraId="5955D7A4" w14:textId="77777777" w:rsidTr="00DA0189">
        <w:trPr>
          <w:trHeight w:val="837"/>
        </w:trPr>
        <w:tc>
          <w:tcPr>
            <w:tcW w:w="816" w:type="dxa"/>
            <w:tcBorders>
              <w:top w:val="single" w:sz="4" w:space="0" w:color="auto"/>
              <w:left w:val="single" w:sz="4" w:space="0" w:color="auto"/>
              <w:bottom w:val="single" w:sz="4" w:space="0" w:color="auto"/>
              <w:right w:val="single" w:sz="4" w:space="0" w:color="auto"/>
            </w:tcBorders>
          </w:tcPr>
          <w:p w14:paraId="4E3F1C7C"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66349A82" w14:textId="77777777" w:rsidR="00821AE8" w:rsidRPr="00326936" w:rsidRDefault="00821AE8" w:rsidP="00821AE8">
            <w:pPr>
              <w:rPr>
                <w:color w:val="000000"/>
                <w:sz w:val="22"/>
              </w:rPr>
            </w:pPr>
            <w:r w:rsidRPr="00326936">
              <w:rPr>
                <w:color w:val="000000"/>
                <w:sz w:val="22"/>
              </w:rPr>
              <w:t>Dėl nenugalimos jėgos aplinkybių</w:t>
            </w:r>
          </w:p>
        </w:tc>
        <w:tc>
          <w:tcPr>
            <w:tcW w:w="3706" w:type="dxa"/>
            <w:gridSpan w:val="2"/>
            <w:tcBorders>
              <w:top w:val="single" w:sz="4" w:space="0" w:color="auto"/>
              <w:left w:val="single" w:sz="4" w:space="0" w:color="auto"/>
              <w:bottom w:val="single" w:sz="4" w:space="0" w:color="auto"/>
              <w:right w:val="single" w:sz="4" w:space="0" w:color="auto"/>
            </w:tcBorders>
          </w:tcPr>
          <w:p w14:paraId="0B1868C9" w14:textId="77777777" w:rsidR="00821AE8" w:rsidRPr="00326936" w:rsidRDefault="00821AE8" w:rsidP="00821AE8">
            <w:pPr>
              <w:jc w:val="both"/>
              <w:rPr>
                <w:sz w:val="22"/>
              </w:rPr>
            </w:pPr>
            <w:r w:rsidRPr="00326936">
              <w:rPr>
                <w:sz w:val="22"/>
              </w:rPr>
              <w:t xml:space="preserve">Dėl nenugalimos jėgos aplinkybių, </w:t>
            </w:r>
            <w:r w:rsidR="00F66B46" w:rsidRPr="00326936">
              <w:t xml:space="preserve"> </w:t>
            </w:r>
            <w:r w:rsidR="00F66B46" w:rsidRPr="00326936">
              <w:rPr>
                <w:sz w:val="22"/>
              </w:rPr>
              <w:t xml:space="preserve">nurodytų Sutarties 41.1 punkte, </w:t>
            </w:r>
            <w:r w:rsidRPr="00326936">
              <w:rPr>
                <w:sz w:val="22"/>
              </w:rPr>
              <w:t>kurių nei viena iš Sutarties Šalių negali kontroliuoti ir kurios yra nurodytos Sutartyje, nėra galimybės toliau įgyvendinti Sutartį, todėl Sutartis nutraukiama.</w:t>
            </w:r>
          </w:p>
        </w:tc>
        <w:tc>
          <w:tcPr>
            <w:tcW w:w="1417" w:type="dxa"/>
            <w:tcBorders>
              <w:top w:val="single" w:sz="4" w:space="0" w:color="auto"/>
              <w:left w:val="single" w:sz="4" w:space="0" w:color="auto"/>
              <w:bottom w:val="single" w:sz="4" w:space="0" w:color="auto"/>
              <w:right w:val="single" w:sz="4" w:space="0" w:color="auto"/>
            </w:tcBorders>
          </w:tcPr>
          <w:p w14:paraId="4278AEA7"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2AD10906" w14:textId="77777777" w:rsidR="00821AE8" w:rsidRPr="00326936" w:rsidRDefault="00821AE8" w:rsidP="00821AE8">
            <w:pPr>
              <w:rPr>
                <w:sz w:val="22"/>
              </w:rPr>
            </w:pPr>
          </w:p>
        </w:tc>
        <w:tc>
          <w:tcPr>
            <w:tcW w:w="1418" w:type="dxa"/>
            <w:shd w:val="clear" w:color="auto" w:fill="auto"/>
          </w:tcPr>
          <w:p w14:paraId="3053E22E" w14:textId="77777777" w:rsidR="00821AE8" w:rsidRPr="00326936" w:rsidRDefault="00821AE8" w:rsidP="00821AE8">
            <w:pPr>
              <w:rPr>
                <w:sz w:val="22"/>
              </w:rPr>
            </w:pPr>
            <w:r w:rsidRPr="00326936">
              <w:rPr>
                <w:sz w:val="22"/>
              </w:rPr>
              <w:t>X</w:t>
            </w:r>
          </w:p>
        </w:tc>
        <w:tc>
          <w:tcPr>
            <w:tcW w:w="2268" w:type="dxa"/>
          </w:tcPr>
          <w:p w14:paraId="1D18BEA1" w14:textId="77777777" w:rsidR="00821AE8" w:rsidRPr="00326936" w:rsidRDefault="00821AE8" w:rsidP="00821AE8">
            <w:pPr>
              <w:rPr>
                <w:sz w:val="22"/>
              </w:rPr>
            </w:pPr>
          </w:p>
        </w:tc>
      </w:tr>
      <w:tr w:rsidR="00821AE8" w:rsidRPr="00326936" w14:paraId="537D949A" w14:textId="77777777" w:rsidTr="00DA0189">
        <w:trPr>
          <w:trHeight w:val="837"/>
        </w:trPr>
        <w:tc>
          <w:tcPr>
            <w:tcW w:w="816" w:type="dxa"/>
            <w:tcBorders>
              <w:top w:val="single" w:sz="4" w:space="0" w:color="auto"/>
              <w:left w:val="single" w:sz="4" w:space="0" w:color="auto"/>
              <w:bottom w:val="single" w:sz="4" w:space="0" w:color="auto"/>
              <w:right w:val="single" w:sz="4" w:space="0" w:color="auto"/>
            </w:tcBorders>
          </w:tcPr>
          <w:p w14:paraId="4D3E8E69"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73EA3832" w14:textId="77777777" w:rsidR="00821AE8" w:rsidRPr="00326936" w:rsidRDefault="00821AE8" w:rsidP="00821AE8">
            <w:pPr>
              <w:rPr>
                <w:color w:val="000000"/>
                <w:sz w:val="22"/>
              </w:rPr>
            </w:pPr>
            <w:r w:rsidRPr="00326936">
              <w:rPr>
                <w:color w:val="000000"/>
                <w:sz w:val="22"/>
              </w:rPr>
              <w:t>Šalių susitarimu (be Šalių kaltės)</w:t>
            </w:r>
          </w:p>
        </w:tc>
        <w:tc>
          <w:tcPr>
            <w:tcW w:w="3706" w:type="dxa"/>
            <w:gridSpan w:val="2"/>
            <w:tcBorders>
              <w:top w:val="single" w:sz="4" w:space="0" w:color="auto"/>
              <w:left w:val="single" w:sz="4" w:space="0" w:color="auto"/>
              <w:bottom w:val="single" w:sz="4" w:space="0" w:color="auto"/>
              <w:right w:val="single" w:sz="4" w:space="0" w:color="auto"/>
            </w:tcBorders>
          </w:tcPr>
          <w:p w14:paraId="7B7ABF23" w14:textId="77777777" w:rsidR="00821AE8" w:rsidRPr="00326936" w:rsidRDefault="00821AE8" w:rsidP="00821AE8">
            <w:pPr>
              <w:jc w:val="both"/>
              <w:rPr>
                <w:sz w:val="22"/>
              </w:rPr>
            </w:pPr>
            <w:r w:rsidRPr="00326936">
              <w:rPr>
                <w:sz w:val="22"/>
              </w:rPr>
              <w:t xml:space="preserve">Nesant Sutarties Šalių kaltės, Šalys susitaria nutraukti Sutartį bendru susitarimu. </w:t>
            </w:r>
          </w:p>
        </w:tc>
        <w:tc>
          <w:tcPr>
            <w:tcW w:w="1417" w:type="dxa"/>
            <w:tcBorders>
              <w:top w:val="single" w:sz="4" w:space="0" w:color="auto"/>
              <w:left w:val="single" w:sz="4" w:space="0" w:color="auto"/>
              <w:bottom w:val="single" w:sz="4" w:space="0" w:color="auto"/>
              <w:right w:val="single" w:sz="4" w:space="0" w:color="auto"/>
            </w:tcBorders>
          </w:tcPr>
          <w:p w14:paraId="2F038DFD"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366AE885" w14:textId="77777777" w:rsidR="00821AE8" w:rsidRPr="00326936" w:rsidRDefault="00821AE8" w:rsidP="00821AE8">
            <w:pPr>
              <w:rPr>
                <w:sz w:val="22"/>
              </w:rPr>
            </w:pPr>
          </w:p>
        </w:tc>
        <w:tc>
          <w:tcPr>
            <w:tcW w:w="1418" w:type="dxa"/>
            <w:shd w:val="clear" w:color="auto" w:fill="auto"/>
          </w:tcPr>
          <w:p w14:paraId="3E670657" w14:textId="77777777" w:rsidR="00821AE8" w:rsidRPr="00326936" w:rsidRDefault="00821AE8" w:rsidP="00821AE8">
            <w:pPr>
              <w:rPr>
                <w:sz w:val="22"/>
              </w:rPr>
            </w:pPr>
            <w:r w:rsidRPr="00326936">
              <w:rPr>
                <w:sz w:val="22"/>
              </w:rPr>
              <w:t>X</w:t>
            </w:r>
          </w:p>
        </w:tc>
        <w:tc>
          <w:tcPr>
            <w:tcW w:w="2268" w:type="dxa"/>
          </w:tcPr>
          <w:p w14:paraId="116B1126" w14:textId="77777777" w:rsidR="00821AE8" w:rsidRPr="00326936" w:rsidRDefault="00821AE8" w:rsidP="00821AE8">
            <w:pPr>
              <w:rPr>
                <w:sz w:val="22"/>
              </w:rPr>
            </w:pPr>
          </w:p>
        </w:tc>
      </w:tr>
      <w:tr w:rsidR="00586712" w:rsidRPr="00326936" w14:paraId="697F0D4A" w14:textId="77777777" w:rsidTr="00165D11">
        <w:trPr>
          <w:trHeight w:val="837"/>
        </w:trPr>
        <w:tc>
          <w:tcPr>
            <w:tcW w:w="816" w:type="dxa"/>
            <w:tcBorders>
              <w:top w:val="single" w:sz="4" w:space="0" w:color="auto"/>
              <w:left w:val="single" w:sz="4" w:space="0" w:color="auto"/>
              <w:bottom w:val="single" w:sz="4" w:space="0" w:color="auto"/>
              <w:right w:val="single" w:sz="4" w:space="0" w:color="auto"/>
            </w:tcBorders>
          </w:tcPr>
          <w:p w14:paraId="13BAC1D2" w14:textId="77777777"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7EAA6203" w14:textId="77777777" w:rsidR="00586712" w:rsidRPr="00326936" w:rsidRDefault="00586712" w:rsidP="00586712">
            <w:pPr>
              <w:rPr>
                <w:b/>
                <w:sz w:val="22"/>
              </w:rPr>
            </w:pPr>
            <w:r w:rsidRPr="00326936">
              <w:rPr>
                <w:b/>
                <w:sz w:val="22"/>
              </w:rPr>
              <w:t>Ginčų sprendimo rizika</w:t>
            </w:r>
          </w:p>
        </w:tc>
      </w:tr>
      <w:tr w:rsidR="00586712" w:rsidRPr="00326936" w14:paraId="7951D541"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4A2DC7FE"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595E3BA1" w14:textId="77777777" w:rsidR="00586712" w:rsidRPr="00326936" w:rsidRDefault="00586712" w:rsidP="009F07ED">
            <w:pPr>
              <w:rPr>
                <w:color w:val="000000"/>
                <w:sz w:val="22"/>
              </w:rPr>
            </w:pPr>
            <w:r w:rsidRPr="00326936">
              <w:rPr>
                <w:color w:val="000000"/>
                <w:sz w:val="22"/>
              </w:rPr>
              <w:t xml:space="preserve">Kyla ginčai tarp Investuotojo, Privataus subjekto, Finansuotojo, Kito paskolos teikėjo ir / ar Subtiekėjo </w:t>
            </w:r>
          </w:p>
        </w:tc>
        <w:tc>
          <w:tcPr>
            <w:tcW w:w="3706" w:type="dxa"/>
            <w:gridSpan w:val="2"/>
            <w:tcBorders>
              <w:top w:val="single" w:sz="4" w:space="0" w:color="auto"/>
              <w:left w:val="single" w:sz="4" w:space="0" w:color="auto"/>
              <w:bottom w:val="single" w:sz="4" w:space="0" w:color="auto"/>
              <w:right w:val="single" w:sz="4" w:space="0" w:color="auto"/>
            </w:tcBorders>
          </w:tcPr>
          <w:p w14:paraId="0F227FF5" w14:textId="77777777" w:rsidR="00586712" w:rsidRPr="00326936" w:rsidRDefault="00586712" w:rsidP="00586712">
            <w:pPr>
              <w:jc w:val="both"/>
              <w:rPr>
                <w:sz w:val="22"/>
              </w:rPr>
            </w:pPr>
            <w:r w:rsidRPr="00326936">
              <w:rPr>
                <w:sz w:val="22"/>
              </w:rPr>
              <w:t xml:space="preserve">Kyla vidiniai ginčai tarp </w:t>
            </w:r>
            <w:r w:rsidRPr="00326936">
              <w:rPr>
                <w:color w:val="000000"/>
                <w:sz w:val="22"/>
              </w:rPr>
              <w:t>Investuotojo, Privataus subjekto, Finansuotojo, Kito paskolos teikėjo ir / ar Subtiekėjo dėl Darbų vykdymo ar Paslaugų teikimo, dėl finansavimo ir pan., dėl ko gali būti neužtikrinamas savalaikis ir / ar kokybiškas Darbų vykdymas ar Paslaugų teikimas.</w:t>
            </w:r>
          </w:p>
        </w:tc>
        <w:tc>
          <w:tcPr>
            <w:tcW w:w="1417" w:type="dxa"/>
            <w:tcBorders>
              <w:top w:val="single" w:sz="4" w:space="0" w:color="auto"/>
              <w:left w:val="single" w:sz="4" w:space="0" w:color="auto"/>
              <w:bottom w:val="single" w:sz="4" w:space="0" w:color="auto"/>
              <w:right w:val="single" w:sz="4" w:space="0" w:color="auto"/>
            </w:tcBorders>
          </w:tcPr>
          <w:p w14:paraId="3993A622"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70592ECE" w14:textId="77777777" w:rsidR="00586712" w:rsidRPr="00326936" w:rsidRDefault="00586712" w:rsidP="00586712">
            <w:pPr>
              <w:rPr>
                <w:sz w:val="22"/>
              </w:rPr>
            </w:pPr>
            <w:r w:rsidRPr="00326936">
              <w:rPr>
                <w:sz w:val="22"/>
              </w:rPr>
              <w:t>X</w:t>
            </w:r>
          </w:p>
        </w:tc>
        <w:tc>
          <w:tcPr>
            <w:tcW w:w="1418" w:type="dxa"/>
            <w:tcBorders>
              <w:top w:val="single" w:sz="4" w:space="0" w:color="auto"/>
              <w:left w:val="single" w:sz="4" w:space="0" w:color="auto"/>
              <w:bottom w:val="single" w:sz="4" w:space="0" w:color="auto"/>
              <w:right w:val="single" w:sz="4" w:space="0" w:color="auto"/>
            </w:tcBorders>
          </w:tcPr>
          <w:p w14:paraId="2865877A" w14:textId="77777777" w:rsidR="00586712" w:rsidRPr="00326936" w:rsidRDefault="00586712" w:rsidP="00586712">
            <w:pPr>
              <w:rPr>
                <w:sz w:val="22"/>
              </w:rPr>
            </w:pPr>
          </w:p>
        </w:tc>
        <w:tc>
          <w:tcPr>
            <w:tcW w:w="2268" w:type="dxa"/>
          </w:tcPr>
          <w:p w14:paraId="5A0B29DC" w14:textId="77777777" w:rsidR="00586712" w:rsidRPr="00326936" w:rsidRDefault="00586712" w:rsidP="00586712">
            <w:pPr>
              <w:rPr>
                <w:sz w:val="22"/>
              </w:rPr>
            </w:pPr>
          </w:p>
        </w:tc>
      </w:tr>
      <w:tr w:rsidR="00586712" w:rsidRPr="00326936" w14:paraId="14AB1C4F"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536F13E0"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675A5C8D" w14:textId="77777777" w:rsidR="00586712" w:rsidRPr="00326936" w:rsidRDefault="00586712" w:rsidP="009F07ED">
            <w:pPr>
              <w:rPr>
                <w:color w:val="000000"/>
                <w:sz w:val="22"/>
              </w:rPr>
            </w:pPr>
            <w:r w:rsidRPr="00326936">
              <w:rPr>
                <w:color w:val="000000"/>
                <w:sz w:val="22"/>
              </w:rPr>
              <w:t xml:space="preserve">Kyla ginčai tarp Valdžios subjekto / </w:t>
            </w:r>
            <w:r w:rsidR="00E34805" w:rsidRPr="00326936">
              <w:rPr>
                <w:color w:val="000000"/>
                <w:sz w:val="22"/>
              </w:rPr>
              <w:t>Švietimo įstaigos</w:t>
            </w:r>
            <w:r w:rsidRPr="00326936">
              <w:rPr>
                <w:color w:val="000000"/>
                <w:sz w:val="22"/>
              </w:rPr>
              <w:t xml:space="preserve"> ir Investuotojo / Privataus subjekto, kurių Šalys negali išspręsti Sutartyje nustatyta tvarka </w:t>
            </w:r>
          </w:p>
        </w:tc>
        <w:tc>
          <w:tcPr>
            <w:tcW w:w="3706" w:type="dxa"/>
            <w:gridSpan w:val="2"/>
            <w:tcBorders>
              <w:top w:val="single" w:sz="4" w:space="0" w:color="auto"/>
              <w:left w:val="single" w:sz="4" w:space="0" w:color="auto"/>
              <w:bottom w:val="single" w:sz="4" w:space="0" w:color="auto"/>
              <w:right w:val="single" w:sz="4" w:space="0" w:color="auto"/>
            </w:tcBorders>
          </w:tcPr>
          <w:p w14:paraId="109D87CF" w14:textId="77777777" w:rsidR="00586712" w:rsidRPr="00326936" w:rsidRDefault="00586712" w:rsidP="00586712">
            <w:pPr>
              <w:jc w:val="both"/>
              <w:rPr>
                <w:sz w:val="22"/>
              </w:rPr>
            </w:pPr>
            <w:r w:rsidRPr="00326936">
              <w:rPr>
                <w:sz w:val="22"/>
              </w:rPr>
              <w:t>Kyla ginčai tarp Sutarties Šalių dėl Sutarties įgyvendinimo ir jie neišsprendžiami Sutartyje nustatyta tvarka</w:t>
            </w:r>
            <w:r w:rsidR="00F66B46" w:rsidRPr="00326936">
              <w:t xml:space="preserve"> </w:t>
            </w:r>
            <w:r w:rsidR="00F66B46" w:rsidRPr="00326936">
              <w:rPr>
                <w:sz w:val="22"/>
              </w:rPr>
              <w:t xml:space="preserve">dėl ko gali vėluoti Eksploatacijos pradžia arba gali būti neužtikrinamas savalaikis ir kokybiškas Paslaugų teikimas. </w:t>
            </w:r>
            <w:r w:rsidR="000F15E4" w:rsidRPr="00326936">
              <w:rPr>
                <w:sz w:val="22"/>
              </w:rPr>
              <w:t xml:space="preserve"> </w:t>
            </w:r>
            <w:r w:rsidRPr="00326936">
              <w:rPr>
                <w:sz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066FC9F9"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09A40AA9" w14:textId="77777777" w:rsidR="00586712" w:rsidRPr="00326936" w:rsidRDefault="00586712" w:rsidP="00586712">
            <w:pPr>
              <w:rPr>
                <w:sz w:val="22"/>
              </w:rPr>
            </w:pPr>
          </w:p>
        </w:tc>
        <w:tc>
          <w:tcPr>
            <w:tcW w:w="1418" w:type="dxa"/>
            <w:tcBorders>
              <w:top w:val="single" w:sz="4" w:space="0" w:color="auto"/>
              <w:left w:val="single" w:sz="4" w:space="0" w:color="auto"/>
              <w:bottom w:val="single" w:sz="4" w:space="0" w:color="auto"/>
              <w:right w:val="single" w:sz="4" w:space="0" w:color="auto"/>
            </w:tcBorders>
          </w:tcPr>
          <w:p w14:paraId="7539A785" w14:textId="77777777" w:rsidR="00586712" w:rsidRPr="00326936" w:rsidRDefault="00586712" w:rsidP="00586712">
            <w:pPr>
              <w:jc w:val="both"/>
              <w:outlineLvl w:val="2"/>
              <w:rPr>
                <w:sz w:val="22"/>
              </w:rPr>
            </w:pPr>
            <w:r w:rsidRPr="00326936">
              <w:rPr>
                <w:sz w:val="22"/>
              </w:rPr>
              <w:t>X</w:t>
            </w:r>
          </w:p>
          <w:p w14:paraId="3FDC8703" w14:textId="77777777" w:rsidR="00586712" w:rsidRPr="00326936" w:rsidRDefault="00586712" w:rsidP="00586712">
            <w:pPr>
              <w:rPr>
                <w:sz w:val="22"/>
              </w:rPr>
            </w:pPr>
            <w:r w:rsidRPr="00326936">
              <w:rPr>
                <w:sz w:val="22"/>
              </w:rPr>
              <w:t>Rizika priskiriama tai Šaliai, kurios nenaudai kompetentinga institucija galutiniu sprendimu išsprendė ginčą</w:t>
            </w:r>
          </w:p>
        </w:tc>
        <w:tc>
          <w:tcPr>
            <w:tcW w:w="2268" w:type="dxa"/>
          </w:tcPr>
          <w:p w14:paraId="0A3454EF" w14:textId="77777777" w:rsidR="00586712" w:rsidRPr="00326936" w:rsidRDefault="00586712" w:rsidP="00586712">
            <w:pPr>
              <w:rPr>
                <w:sz w:val="22"/>
              </w:rPr>
            </w:pPr>
          </w:p>
        </w:tc>
      </w:tr>
      <w:tr w:rsidR="00586712" w:rsidRPr="00326936" w14:paraId="400F333E" w14:textId="77777777" w:rsidTr="00165D11">
        <w:trPr>
          <w:trHeight w:val="837"/>
        </w:trPr>
        <w:tc>
          <w:tcPr>
            <w:tcW w:w="816" w:type="dxa"/>
            <w:tcBorders>
              <w:top w:val="single" w:sz="4" w:space="0" w:color="auto"/>
              <w:left w:val="single" w:sz="4" w:space="0" w:color="auto"/>
              <w:bottom w:val="single" w:sz="4" w:space="0" w:color="auto"/>
              <w:right w:val="single" w:sz="4" w:space="0" w:color="auto"/>
            </w:tcBorders>
          </w:tcPr>
          <w:p w14:paraId="0369C11E" w14:textId="77777777"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0B225B24" w14:textId="77777777" w:rsidR="00586712" w:rsidRPr="00326936" w:rsidRDefault="00586712" w:rsidP="00586712">
            <w:pPr>
              <w:rPr>
                <w:b/>
                <w:sz w:val="22"/>
              </w:rPr>
            </w:pPr>
            <w:r w:rsidRPr="00326936">
              <w:rPr>
                <w:b/>
                <w:sz w:val="22"/>
              </w:rPr>
              <w:t>Politinė rizika</w:t>
            </w:r>
          </w:p>
        </w:tc>
      </w:tr>
      <w:tr w:rsidR="00586712" w:rsidRPr="00326936" w14:paraId="4BEC7D31"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222DB016"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4DC8F84F" w14:textId="77777777" w:rsidR="00586712" w:rsidRPr="00326936" w:rsidRDefault="00586712" w:rsidP="009F07ED">
            <w:pPr>
              <w:rPr>
                <w:color w:val="000000"/>
                <w:sz w:val="22"/>
                <w:szCs w:val="22"/>
              </w:rPr>
            </w:pPr>
            <w:r w:rsidRPr="00326936">
              <w:rPr>
                <w:color w:val="000000"/>
                <w:sz w:val="22"/>
                <w:szCs w:val="22"/>
              </w:rPr>
              <w:t xml:space="preserve">Lietuvos Respublikos Seimas, Vyriausybė, </w:t>
            </w:r>
            <w:r w:rsidR="005B5043" w:rsidRPr="00326936">
              <w:rPr>
                <w:color w:val="000000"/>
                <w:sz w:val="22"/>
                <w:szCs w:val="22"/>
              </w:rPr>
              <w:t xml:space="preserve">kitos centrinės valdžios institucijos, </w:t>
            </w:r>
            <w:r w:rsidRPr="00326936">
              <w:rPr>
                <w:color w:val="000000"/>
                <w:sz w:val="22"/>
                <w:szCs w:val="22"/>
              </w:rPr>
              <w:t xml:space="preserve">Klaipėdos rajono savivaldybės taryba ar Valdžios subjektas priima sprendimus, dėl kurių iš esmės pasikeičia Valdžios subjekto galimybės vykdyti Sutartyje numatytus įsipareigojimus </w:t>
            </w:r>
          </w:p>
        </w:tc>
        <w:tc>
          <w:tcPr>
            <w:tcW w:w="3706" w:type="dxa"/>
            <w:gridSpan w:val="2"/>
            <w:tcBorders>
              <w:top w:val="single" w:sz="4" w:space="0" w:color="auto"/>
              <w:left w:val="single" w:sz="4" w:space="0" w:color="auto"/>
              <w:bottom w:val="single" w:sz="4" w:space="0" w:color="auto"/>
              <w:right w:val="single" w:sz="4" w:space="0" w:color="auto"/>
            </w:tcBorders>
          </w:tcPr>
          <w:p w14:paraId="31EAD102" w14:textId="77777777" w:rsidR="00586712" w:rsidRPr="00326936" w:rsidRDefault="00586712" w:rsidP="00586712">
            <w:pPr>
              <w:jc w:val="both"/>
              <w:rPr>
                <w:sz w:val="22"/>
                <w:szCs w:val="22"/>
              </w:rPr>
            </w:pPr>
            <w:r w:rsidRPr="00326936">
              <w:rPr>
                <w:sz w:val="22"/>
                <w:szCs w:val="22"/>
              </w:rPr>
              <w:t>Ši rizika apima situaciją, kuriai esant Lietuvos Respublikos Seimas, Vyriausybė,</w:t>
            </w:r>
            <w:r w:rsidR="005B5043" w:rsidRPr="00326936">
              <w:rPr>
                <w:sz w:val="22"/>
                <w:szCs w:val="22"/>
              </w:rPr>
              <w:t xml:space="preserve"> kitos centrinės valdžios institucijos,</w:t>
            </w:r>
            <w:r w:rsidRPr="00326936">
              <w:rPr>
                <w:sz w:val="22"/>
                <w:szCs w:val="22"/>
              </w:rPr>
              <w:t xml:space="preserve"> Klaipėdos rajono savivaldybės taryba ar Valdžios subjektas priimtų politinį sprendimą, nutraukiant arba iš esmės sumažinant Objekto finansavimą (pvz., dėl prioritetų pasikeitimo po rinkimų). Taip pat šiai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1417" w:type="dxa"/>
            <w:tcBorders>
              <w:top w:val="single" w:sz="4" w:space="0" w:color="auto"/>
              <w:left w:val="single" w:sz="4" w:space="0" w:color="auto"/>
              <w:bottom w:val="single" w:sz="4" w:space="0" w:color="auto"/>
              <w:right w:val="single" w:sz="4" w:space="0" w:color="auto"/>
            </w:tcBorders>
          </w:tcPr>
          <w:p w14:paraId="1860F932" w14:textId="77777777" w:rsidR="00586712" w:rsidRPr="00326936" w:rsidRDefault="00586712" w:rsidP="00586712">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5B44A0DE" w14:textId="77777777" w:rsidR="00586712" w:rsidRPr="00326936" w:rsidRDefault="00586712" w:rsidP="00586712">
            <w:pPr>
              <w:rPr>
                <w:sz w:val="22"/>
              </w:rPr>
            </w:pPr>
          </w:p>
        </w:tc>
        <w:tc>
          <w:tcPr>
            <w:tcW w:w="1418" w:type="dxa"/>
            <w:shd w:val="clear" w:color="auto" w:fill="auto"/>
          </w:tcPr>
          <w:p w14:paraId="72DC5D35" w14:textId="77777777" w:rsidR="00586712" w:rsidRPr="00326936" w:rsidRDefault="00586712" w:rsidP="00586712">
            <w:pPr>
              <w:rPr>
                <w:sz w:val="22"/>
              </w:rPr>
            </w:pPr>
          </w:p>
        </w:tc>
        <w:tc>
          <w:tcPr>
            <w:tcW w:w="2268" w:type="dxa"/>
          </w:tcPr>
          <w:p w14:paraId="0AF09E10" w14:textId="77777777" w:rsidR="00586712" w:rsidRPr="00326936" w:rsidRDefault="00586712" w:rsidP="00586712">
            <w:pPr>
              <w:rPr>
                <w:sz w:val="22"/>
              </w:rPr>
            </w:pPr>
          </w:p>
        </w:tc>
      </w:tr>
      <w:tr w:rsidR="00DD62EE" w:rsidRPr="00326936" w14:paraId="45BE1FA0"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4A8B8F2D" w14:textId="77777777" w:rsidR="00DD62EE" w:rsidRPr="00326936" w:rsidRDefault="00DD62EE"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67008B09" w14:textId="77777777" w:rsidR="00DD62EE" w:rsidRPr="00326936" w:rsidRDefault="00DD62EE" w:rsidP="008A1F41">
            <w:pPr>
              <w:rPr>
                <w:color w:val="000000"/>
                <w:sz w:val="22"/>
                <w:szCs w:val="22"/>
              </w:rPr>
            </w:pPr>
            <w:r w:rsidRPr="00326936">
              <w:rPr>
                <w:color w:val="000000"/>
                <w:sz w:val="22"/>
                <w:szCs w:val="22"/>
              </w:rPr>
              <w:t xml:space="preserve">Lietuvos Respublikos Seimas, </w:t>
            </w:r>
            <w:r w:rsidRPr="0093545B">
              <w:rPr>
                <w:color w:val="000000"/>
                <w:sz w:val="22"/>
                <w:szCs w:val="22"/>
              </w:rPr>
              <w:t xml:space="preserve">Vyriausybė </w:t>
            </w:r>
            <w:r w:rsidR="00AA1963" w:rsidRPr="0093545B">
              <w:rPr>
                <w:color w:val="000000"/>
                <w:sz w:val="22"/>
                <w:szCs w:val="22"/>
              </w:rPr>
              <w:t>po techninio ar (ir) darbo projekto parengimo</w:t>
            </w:r>
            <w:r w:rsidR="00AA1963" w:rsidRPr="00AA1963">
              <w:rPr>
                <w:color w:val="000000"/>
                <w:sz w:val="22"/>
                <w:szCs w:val="22"/>
              </w:rPr>
              <w:t xml:space="preserve"> </w:t>
            </w:r>
            <w:r w:rsidRPr="00326936">
              <w:rPr>
                <w:color w:val="000000"/>
                <w:sz w:val="22"/>
                <w:szCs w:val="22"/>
              </w:rPr>
              <w:t xml:space="preserve">priima sprendimus, kurie </w:t>
            </w:r>
            <w:r w:rsidR="004D5C81" w:rsidRPr="00326936">
              <w:rPr>
                <w:color w:val="000000"/>
                <w:sz w:val="22"/>
                <w:szCs w:val="22"/>
              </w:rPr>
              <w:t xml:space="preserve">neigiamai </w:t>
            </w:r>
            <w:r w:rsidRPr="00326936">
              <w:rPr>
                <w:color w:val="000000"/>
                <w:sz w:val="22"/>
                <w:szCs w:val="22"/>
              </w:rPr>
              <w:t>įtakoja Sutarties įgyvendinimą atliekant Darbus ir (ar) teikiant Atnaujinimo ir remonto paslaugas.</w:t>
            </w:r>
          </w:p>
        </w:tc>
        <w:tc>
          <w:tcPr>
            <w:tcW w:w="3706" w:type="dxa"/>
            <w:gridSpan w:val="2"/>
            <w:tcBorders>
              <w:top w:val="single" w:sz="4" w:space="0" w:color="auto"/>
              <w:left w:val="single" w:sz="4" w:space="0" w:color="auto"/>
              <w:bottom w:val="single" w:sz="4" w:space="0" w:color="auto"/>
              <w:right w:val="single" w:sz="4" w:space="0" w:color="auto"/>
            </w:tcBorders>
          </w:tcPr>
          <w:p w14:paraId="1AE2C25F" w14:textId="77777777" w:rsidR="00DD62EE" w:rsidRPr="00326936" w:rsidRDefault="00DD62EE" w:rsidP="008A1F41">
            <w:pPr>
              <w:jc w:val="both"/>
              <w:rPr>
                <w:sz w:val="22"/>
                <w:szCs w:val="22"/>
              </w:rPr>
            </w:pPr>
            <w:r w:rsidRPr="00326936">
              <w:rPr>
                <w:sz w:val="22"/>
                <w:szCs w:val="22"/>
              </w:rPr>
              <w:t xml:space="preserve">Ši rizika apima situaciją, kai </w:t>
            </w:r>
            <w:r w:rsidRPr="00326936">
              <w:rPr>
                <w:color w:val="000000"/>
                <w:sz w:val="22"/>
                <w:szCs w:val="22"/>
              </w:rPr>
              <w:t xml:space="preserve"> </w:t>
            </w:r>
            <w:r w:rsidR="004D5C81" w:rsidRPr="00326936">
              <w:rPr>
                <w:color w:val="000000"/>
                <w:sz w:val="22"/>
                <w:szCs w:val="22"/>
              </w:rPr>
              <w:t xml:space="preserve">dėl sprendimo tampa neprieinami Darbams vykdyti ir (ar) Atnaujimimo ir remonto paslaugoms teikti reikalingi </w:t>
            </w:r>
            <w:r w:rsidR="008F5C7A" w:rsidRPr="00326936">
              <w:rPr>
                <w:color w:val="000000"/>
                <w:sz w:val="22"/>
                <w:szCs w:val="22"/>
              </w:rPr>
              <w:t>techniniame ar (ir) d</w:t>
            </w:r>
            <w:r w:rsidR="00860B12" w:rsidRPr="00326936">
              <w:rPr>
                <w:color w:val="000000"/>
                <w:sz w:val="22"/>
                <w:szCs w:val="22"/>
              </w:rPr>
              <w:t xml:space="preserve">arbo projekte </w:t>
            </w:r>
            <w:r w:rsidR="004D5C81" w:rsidRPr="00326936">
              <w:rPr>
                <w:color w:val="000000"/>
                <w:sz w:val="22"/>
                <w:szCs w:val="22"/>
              </w:rPr>
              <w:t>suplanuoti technologiniai ištekliai, medžiagos, įranga</w:t>
            </w:r>
            <w:r w:rsidR="00214DF2" w:rsidRPr="00326936">
              <w:rPr>
                <w:color w:val="000000"/>
                <w:sz w:val="22"/>
                <w:szCs w:val="22"/>
              </w:rPr>
              <w:t>, detalės</w:t>
            </w:r>
            <w:r w:rsidR="004D5C81" w:rsidRPr="00326936">
              <w:rPr>
                <w:color w:val="000000"/>
                <w:sz w:val="22"/>
                <w:szCs w:val="22"/>
              </w:rPr>
              <w:t>, kai dėl to padidėja I</w:t>
            </w:r>
            <w:r w:rsidR="00CB3D8A" w:rsidRPr="00326936">
              <w:rPr>
                <w:color w:val="000000"/>
                <w:sz w:val="22"/>
                <w:szCs w:val="22"/>
              </w:rPr>
              <w:t xml:space="preserve">nvesticijos ir (ar) </w:t>
            </w:r>
            <w:r w:rsidR="004D5C81" w:rsidRPr="00326936">
              <w:rPr>
                <w:color w:val="000000"/>
                <w:sz w:val="22"/>
                <w:szCs w:val="22"/>
              </w:rPr>
              <w:t>Sąnaudos ir nėra kitos alternatyvos</w:t>
            </w:r>
            <w:r w:rsidR="00214DF2" w:rsidRPr="00326936">
              <w:rPr>
                <w:color w:val="000000"/>
                <w:sz w:val="22"/>
                <w:szCs w:val="22"/>
              </w:rPr>
              <w:t xml:space="preserve"> (pavyzdžiui, kitos tam tikrai sistemai tinkančios detalės)</w:t>
            </w:r>
            <w:r w:rsidR="004D5C81" w:rsidRPr="00326936">
              <w:rPr>
                <w:color w:val="000000"/>
                <w:sz w:val="22"/>
                <w:szCs w:val="22"/>
              </w:rPr>
              <w:t>, kuria pasinaudojus Investicijos ir</w:t>
            </w:r>
            <w:r w:rsidR="00CB3D8A" w:rsidRPr="00326936">
              <w:rPr>
                <w:color w:val="000000"/>
                <w:sz w:val="22"/>
                <w:szCs w:val="22"/>
              </w:rPr>
              <w:t xml:space="preserve"> (ar)</w:t>
            </w:r>
            <w:r w:rsidR="000311A7" w:rsidRPr="00326936">
              <w:rPr>
                <w:color w:val="000000"/>
                <w:sz w:val="22"/>
                <w:szCs w:val="22"/>
              </w:rPr>
              <w:t xml:space="preserve"> Sąnaudos nepadidėtų</w:t>
            </w:r>
            <w:r w:rsidR="004D5C81" w:rsidRPr="00326936">
              <w:rPr>
                <w:color w:val="000000"/>
                <w:sz w:val="22"/>
                <w:szCs w:val="22"/>
              </w:rPr>
              <w:t>.</w:t>
            </w:r>
            <w:r w:rsidR="008A1F41" w:rsidRPr="00326936">
              <w:rPr>
                <w:color w:val="000000"/>
                <w:sz w:val="22"/>
                <w:szCs w:val="22"/>
              </w:rPr>
              <w:t xml:space="preserve"> Ši rizika neapima Seimo, Vyriausybės priimamų teisės aktų, kurių rizika šioje Sutartyje priskirta Privačiam subjektui (pavyzdžiui, bendro pobūdžio ir mokestiniai teisės aktai, išskyrus PVM įstatymą).</w:t>
            </w:r>
          </w:p>
        </w:tc>
        <w:tc>
          <w:tcPr>
            <w:tcW w:w="1417" w:type="dxa"/>
            <w:tcBorders>
              <w:top w:val="single" w:sz="4" w:space="0" w:color="auto"/>
              <w:left w:val="single" w:sz="4" w:space="0" w:color="auto"/>
              <w:bottom w:val="single" w:sz="4" w:space="0" w:color="auto"/>
              <w:right w:val="single" w:sz="4" w:space="0" w:color="auto"/>
            </w:tcBorders>
          </w:tcPr>
          <w:p w14:paraId="084771C9" w14:textId="77777777" w:rsidR="00DD62EE" w:rsidRPr="00326936" w:rsidRDefault="00214DF2" w:rsidP="00586712">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37E4D322" w14:textId="77777777" w:rsidR="00DD62EE" w:rsidRPr="00326936" w:rsidRDefault="00DD62EE" w:rsidP="00586712">
            <w:pPr>
              <w:rPr>
                <w:sz w:val="22"/>
              </w:rPr>
            </w:pPr>
          </w:p>
        </w:tc>
        <w:tc>
          <w:tcPr>
            <w:tcW w:w="1418" w:type="dxa"/>
            <w:shd w:val="clear" w:color="auto" w:fill="auto"/>
          </w:tcPr>
          <w:p w14:paraId="60849225" w14:textId="77777777" w:rsidR="00DD62EE" w:rsidRPr="00326936" w:rsidRDefault="00DD62EE" w:rsidP="00586712">
            <w:pPr>
              <w:rPr>
                <w:sz w:val="22"/>
              </w:rPr>
            </w:pPr>
          </w:p>
        </w:tc>
        <w:tc>
          <w:tcPr>
            <w:tcW w:w="2268" w:type="dxa"/>
          </w:tcPr>
          <w:p w14:paraId="58E78AA1" w14:textId="77777777" w:rsidR="00DD62EE" w:rsidRPr="00326936" w:rsidRDefault="00DD62EE" w:rsidP="00586712">
            <w:pPr>
              <w:rPr>
                <w:sz w:val="22"/>
              </w:rPr>
            </w:pPr>
          </w:p>
        </w:tc>
      </w:tr>
      <w:tr w:rsidR="00586712" w:rsidRPr="00326936" w14:paraId="135F322A" w14:textId="77777777" w:rsidTr="00905D5A">
        <w:trPr>
          <w:trHeight w:val="837"/>
        </w:trPr>
        <w:tc>
          <w:tcPr>
            <w:tcW w:w="816" w:type="dxa"/>
            <w:tcBorders>
              <w:top w:val="single" w:sz="4" w:space="0" w:color="auto"/>
              <w:left w:val="single" w:sz="4" w:space="0" w:color="auto"/>
              <w:bottom w:val="single" w:sz="4" w:space="0" w:color="auto"/>
              <w:right w:val="single" w:sz="4" w:space="0" w:color="auto"/>
            </w:tcBorders>
          </w:tcPr>
          <w:p w14:paraId="29D00E80" w14:textId="77777777"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2DC90204" w14:textId="77777777" w:rsidR="00586712" w:rsidRPr="00326936" w:rsidRDefault="00586712" w:rsidP="00586712">
            <w:pPr>
              <w:rPr>
                <w:sz w:val="22"/>
              </w:rPr>
            </w:pPr>
            <w:r w:rsidRPr="00326936">
              <w:rPr>
                <w:b/>
                <w:sz w:val="22"/>
              </w:rPr>
              <w:t>Nenugalimos jėgos rizika</w:t>
            </w:r>
          </w:p>
        </w:tc>
      </w:tr>
      <w:tr w:rsidR="00586712" w:rsidRPr="00326936" w14:paraId="0A8312E4" w14:textId="77777777" w:rsidTr="00187F18">
        <w:trPr>
          <w:trHeight w:val="837"/>
        </w:trPr>
        <w:tc>
          <w:tcPr>
            <w:tcW w:w="816" w:type="dxa"/>
            <w:tcBorders>
              <w:top w:val="single" w:sz="4" w:space="0" w:color="auto"/>
              <w:left w:val="single" w:sz="4" w:space="0" w:color="auto"/>
              <w:bottom w:val="single" w:sz="4" w:space="0" w:color="auto"/>
              <w:right w:val="single" w:sz="4" w:space="0" w:color="auto"/>
            </w:tcBorders>
          </w:tcPr>
          <w:p w14:paraId="46143F83"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11D55EA8" w14:textId="77777777" w:rsidR="00586712" w:rsidRPr="00326936" w:rsidRDefault="00586712" w:rsidP="00692830">
            <w:pPr>
              <w:spacing w:after="120"/>
              <w:jc w:val="both"/>
              <w:rPr>
                <w:color w:val="000000"/>
                <w:sz w:val="22"/>
                <w:szCs w:val="22"/>
              </w:rPr>
            </w:pPr>
            <w:r w:rsidRPr="00326936">
              <w:rPr>
                <w:color w:val="000000"/>
                <w:sz w:val="22"/>
              </w:rPr>
              <w:t xml:space="preserve">Pasireiškia Nenugalimos jėgos aplinkybės vykdant Darbus arba teikian Paslaugas </w:t>
            </w:r>
          </w:p>
        </w:tc>
        <w:tc>
          <w:tcPr>
            <w:tcW w:w="3706" w:type="dxa"/>
            <w:gridSpan w:val="2"/>
            <w:tcBorders>
              <w:top w:val="single" w:sz="4" w:space="0" w:color="auto"/>
              <w:left w:val="single" w:sz="4" w:space="0" w:color="auto"/>
              <w:bottom w:val="single" w:sz="4" w:space="0" w:color="auto"/>
              <w:right w:val="single" w:sz="4" w:space="0" w:color="auto"/>
            </w:tcBorders>
          </w:tcPr>
          <w:p w14:paraId="419D133F" w14:textId="77777777" w:rsidR="00586712" w:rsidRPr="00326936" w:rsidRDefault="00586712" w:rsidP="00692830">
            <w:pPr>
              <w:spacing w:after="120"/>
              <w:jc w:val="both"/>
              <w:rPr>
                <w:sz w:val="22"/>
                <w:szCs w:val="22"/>
              </w:rPr>
            </w:pPr>
            <w:r w:rsidRPr="00326936">
              <w:rPr>
                <w:sz w:val="22"/>
              </w:rPr>
              <w:t xml:space="preserve">Nenugalimos jėgos aplinkybių pasireiškimas gali lemti Darbų vykdymo ar Paslaugų teikimo sustabdymą / nutraukimą, Investicijų ar Sąnaudų padidėjimą ar kitų </w:t>
            </w:r>
            <w:r w:rsidR="00E34805" w:rsidRPr="00326936">
              <w:rPr>
                <w:sz w:val="22"/>
              </w:rPr>
              <w:t xml:space="preserve">tiesioginių </w:t>
            </w:r>
            <w:r w:rsidRPr="00326936">
              <w:rPr>
                <w:sz w:val="22"/>
              </w:rPr>
              <w:t xml:space="preserve">nuostolių atsiradimą, o taip pat Sutarties nutraukimą.  </w:t>
            </w:r>
          </w:p>
        </w:tc>
        <w:tc>
          <w:tcPr>
            <w:tcW w:w="1417" w:type="dxa"/>
            <w:tcBorders>
              <w:top w:val="single" w:sz="4" w:space="0" w:color="auto"/>
              <w:left w:val="single" w:sz="4" w:space="0" w:color="auto"/>
              <w:bottom w:val="single" w:sz="4" w:space="0" w:color="auto"/>
              <w:right w:val="single" w:sz="4" w:space="0" w:color="auto"/>
            </w:tcBorders>
          </w:tcPr>
          <w:p w14:paraId="41F824EA" w14:textId="77777777" w:rsidR="00586712" w:rsidRPr="00326936" w:rsidRDefault="00586712" w:rsidP="00692830">
            <w:pPr>
              <w:spacing w:after="120"/>
              <w:rPr>
                <w:sz w:val="22"/>
              </w:rPr>
            </w:pPr>
          </w:p>
        </w:tc>
        <w:tc>
          <w:tcPr>
            <w:tcW w:w="1701" w:type="dxa"/>
            <w:tcBorders>
              <w:top w:val="single" w:sz="4" w:space="0" w:color="auto"/>
              <w:left w:val="single" w:sz="4" w:space="0" w:color="auto"/>
              <w:bottom w:val="single" w:sz="4" w:space="0" w:color="auto"/>
              <w:right w:val="single" w:sz="4" w:space="0" w:color="auto"/>
            </w:tcBorders>
          </w:tcPr>
          <w:p w14:paraId="67ACF45B" w14:textId="77777777" w:rsidR="00586712" w:rsidRPr="00326936" w:rsidRDefault="00586712" w:rsidP="00692830">
            <w:pPr>
              <w:spacing w:after="120"/>
              <w:rPr>
                <w:sz w:val="22"/>
              </w:rPr>
            </w:pPr>
          </w:p>
        </w:tc>
        <w:tc>
          <w:tcPr>
            <w:tcW w:w="1418" w:type="dxa"/>
            <w:shd w:val="clear" w:color="auto" w:fill="auto"/>
          </w:tcPr>
          <w:p w14:paraId="71272E9B" w14:textId="77777777" w:rsidR="00586712" w:rsidRPr="00326936" w:rsidRDefault="00586712" w:rsidP="00692830">
            <w:pPr>
              <w:spacing w:after="120"/>
              <w:jc w:val="both"/>
              <w:rPr>
                <w:sz w:val="22"/>
              </w:rPr>
            </w:pPr>
            <w:r w:rsidRPr="00326936">
              <w:rPr>
                <w:sz w:val="22"/>
              </w:rPr>
              <w:t xml:space="preserve">X </w:t>
            </w:r>
          </w:p>
          <w:p w14:paraId="0733F190" w14:textId="77777777" w:rsidR="00586712" w:rsidRPr="00326936" w:rsidRDefault="00586712" w:rsidP="00692830">
            <w:pPr>
              <w:spacing w:after="120"/>
              <w:jc w:val="both"/>
              <w:rPr>
                <w:sz w:val="22"/>
              </w:rPr>
            </w:pPr>
            <w:r w:rsidRPr="00326936">
              <w:rPr>
                <w:sz w:val="22"/>
              </w:rPr>
              <w:t>Privatus subjektas ir Valdžios subjektas šios rizikos pasekmes dalijasi lygiomis dalimis. Tais atvejais, kai nenugalimos jėgos aplinkybių padarinius reikia ar galima apdrausti Sutartyje nustatyta tvarka, – tuomet visa rizika tenka Privačiam subjektui.</w:t>
            </w:r>
          </w:p>
          <w:p w14:paraId="6EC6E186" w14:textId="77777777" w:rsidR="00586712" w:rsidRPr="00326936" w:rsidRDefault="00586712" w:rsidP="00692830">
            <w:pPr>
              <w:spacing w:after="120"/>
              <w:rPr>
                <w:sz w:val="22"/>
              </w:rPr>
            </w:pPr>
          </w:p>
        </w:tc>
        <w:tc>
          <w:tcPr>
            <w:tcW w:w="2268" w:type="dxa"/>
          </w:tcPr>
          <w:p w14:paraId="5EC6C511" w14:textId="77777777" w:rsidR="00586712" w:rsidRPr="00326936" w:rsidRDefault="00586712" w:rsidP="00586712">
            <w:pPr>
              <w:rPr>
                <w:sz w:val="22"/>
              </w:rPr>
            </w:pPr>
          </w:p>
        </w:tc>
      </w:tr>
      <w:tr w:rsidR="0089094B" w:rsidRPr="00326936" w14:paraId="6EE7BA1B" w14:textId="77777777" w:rsidTr="00D705F1">
        <w:trPr>
          <w:trHeight w:val="837"/>
        </w:trPr>
        <w:tc>
          <w:tcPr>
            <w:tcW w:w="816" w:type="dxa"/>
            <w:tcBorders>
              <w:top w:val="single" w:sz="4" w:space="0" w:color="auto"/>
              <w:left w:val="single" w:sz="4" w:space="0" w:color="auto"/>
              <w:bottom w:val="single" w:sz="4" w:space="0" w:color="auto"/>
              <w:right w:val="single" w:sz="4" w:space="0" w:color="auto"/>
            </w:tcBorders>
          </w:tcPr>
          <w:p w14:paraId="61787604" w14:textId="77777777" w:rsidR="0089094B" w:rsidRPr="00326936" w:rsidRDefault="0089094B" w:rsidP="00F66B46">
            <w:pPr>
              <w:pStyle w:val="Sraopastraipa"/>
              <w:numPr>
                <w:ilvl w:val="0"/>
                <w:numId w:val="57"/>
              </w:numPr>
              <w:jc w:val="both"/>
              <w:rPr>
                <w:b/>
                <w:bCs/>
                <w:color w:val="000000"/>
                <w:sz w:val="22"/>
              </w:rPr>
            </w:pPr>
          </w:p>
        </w:tc>
        <w:tc>
          <w:tcPr>
            <w:tcW w:w="13066" w:type="dxa"/>
            <w:gridSpan w:val="7"/>
            <w:tcBorders>
              <w:top w:val="single" w:sz="4" w:space="0" w:color="auto"/>
              <w:left w:val="single" w:sz="4" w:space="0" w:color="auto"/>
              <w:bottom w:val="single" w:sz="4" w:space="0" w:color="auto"/>
            </w:tcBorders>
          </w:tcPr>
          <w:p w14:paraId="65545257" w14:textId="77777777" w:rsidR="0089094B" w:rsidRPr="00326936" w:rsidRDefault="0089094B" w:rsidP="00586712">
            <w:pPr>
              <w:rPr>
                <w:sz w:val="22"/>
              </w:rPr>
            </w:pPr>
            <w:r w:rsidRPr="00326936">
              <w:rPr>
                <w:color w:val="000000"/>
                <w:sz w:val="22"/>
              </w:rPr>
              <w:t>Vandalizmo rizika</w:t>
            </w:r>
          </w:p>
        </w:tc>
      </w:tr>
      <w:tr w:rsidR="00E30226" w:rsidRPr="00326936" w14:paraId="4D6D15D9" w14:textId="77777777" w:rsidTr="00F66B46">
        <w:trPr>
          <w:trHeight w:val="837"/>
        </w:trPr>
        <w:tc>
          <w:tcPr>
            <w:tcW w:w="816" w:type="dxa"/>
            <w:tcBorders>
              <w:top w:val="single" w:sz="4" w:space="0" w:color="auto"/>
              <w:left w:val="single" w:sz="4" w:space="0" w:color="auto"/>
              <w:bottom w:val="single" w:sz="4" w:space="0" w:color="auto"/>
              <w:right w:val="single" w:sz="4" w:space="0" w:color="auto"/>
            </w:tcBorders>
          </w:tcPr>
          <w:p w14:paraId="4ADB8A3B" w14:textId="77777777" w:rsidR="00E30226" w:rsidRPr="00326936" w:rsidRDefault="00E30226" w:rsidP="00F66B46">
            <w:pPr>
              <w:pStyle w:val="Sraopastraipa"/>
              <w:numPr>
                <w:ilvl w:val="1"/>
                <w:numId w:val="58"/>
              </w:numPr>
              <w:jc w:val="both"/>
              <w:rPr>
                <w:b/>
                <w:bCs/>
                <w:color w:val="000000"/>
                <w:sz w:val="22"/>
              </w:rPr>
            </w:pPr>
            <w:bookmarkStart w:id="1310" w:name="_Ref294008751"/>
            <w:bookmarkStart w:id="1311" w:name="Draudimo_sutartys"/>
          </w:p>
        </w:tc>
        <w:tc>
          <w:tcPr>
            <w:tcW w:w="2556" w:type="dxa"/>
            <w:tcBorders>
              <w:top w:val="single" w:sz="4" w:space="0" w:color="auto"/>
              <w:left w:val="single" w:sz="4" w:space="0" w:color="auto"/>
              <w:bottom w:val="single" w:sz="4" w:space="0" w:color="auto"/>
              <w:right w:val="single" w:sz="4" w:space="0" w:color="auto"/>
            </w:tcBorders>
          </w:tcPr>
          <w:p w14:paraId="6352CCFA" w14:textId="77777777" w:rsidR="00E30226" w:rsidRPr="00326936" w:rsidRDefault="00F66B46" w:rsidP="00692830">
            <w:pPr>
              <w:spacing w:after="120"/>
              <w:jc w:val="both"/>
              <w:rPr>
                <w:color w:val="000000"/>
                <w:sz w:val="22"/>
              </w:rPr>
            </w:pPr>
            <w:r w:rsidRPr="00326936">
              <w:rPr>
                <w:color w:val="000000"/>
                <w:sz w:val="22"/>
              </w:rPr>
              <w:t>Objektas</w:t>
            </w:r>
            <w:r w:rsidR="00E30226" w:rsidRPr="00326936">
              <w:rPr>
                <w:color w:val="000000"/>
                <w:sz w:val="22"/>
              </w:rPr>
              <w:t xml:space="preserve"> yra apgadinamas, dėl ko Privatus subjektas patiria didesnes nei planuota</w:t>
            </w:r>
            <w:r w:rsidR="00734C65" w:rsidRPr="00326936">
              <w:rPr>
                <w:color w:val="000000"/>
                <w:sz w:val="22"/>
              </w:rPr>
              <w:t xml:space="preserve"> Paslaugų teikimo Sąnaudas (išskyrus 16.2 punkte nurodytą atvejį).</w:t>
            </w:r>
          </w:p>
        </w:tc>
        <w:tc>
          <w:tcPr>
            <w:tcW w:w="3706" w:type="dxa"/>
            <w:gridSpan w:val="2"/>
            <w:tcBorders>
              <w:top w:val="single" w:sz="4" w:space="0" w:color="auto"/>
              <w:left w:val="single" w:sz="4" w:space="0" w:color="auto"/>
              <w:bottom w:val="single" w:sz="4" w:space="0" w:color="auto"/>
              <w:right w:val="single" w:sz="4" w:space="0" w:color="auto"/>
            </w:tcBorders>
          </w:tcPr>
          <w:p w14:paraId="7A8E80F6" w14:textId="77777777" w:rsidR="00E30226" w:rsidRPr="00326936" w:rsidRDefault="00F66B46" w:rsidP="00692830">
            <w:pPr>
              <w:spacing w:after="120"/>
              <w:jc w:val="both"/>
              <w:rPr>
                <w:sz w:val="22"/>
              </w:rPr>
            </w:pPr>
            <w:r w:rsidRPr="00326936">
              <w:rPr>
                <w:sz w:val="22"/>
              </w:rPr>
              <w:t>Objektas</w:t>
            </w:r>
            <w:r w:rsidR="00E30226" w:rsidRPr="00326936">
              <w:rPr>
                <w:sz w:val="22"/>
              </w:rPr>
              <w:t xml:space="preserve"> yra apgadinamas </w:t>
            </w:r>
            <w:r w:rsidR="00804D8A" w:rsidRPr="00326936">
              <w:rPr>
                <w:sz w:val="22"/>
              </w:rPr>
              <w:t xml:space="preserve">Valdžios subjekto/ Švietimo įstaigos darbuotojų </w:t>
            </w:r>
            <w:r w:rsidR="00E30226" w:rsidRPr="00326936">
              <w:rPr>
                <w:sz w:val="22"/>
              </w:rPr>
              <w:t>mokinių, lankytojų</w:t>
            </w:r>
            <w:r w:rsidR="00804D8A" w:rsidRPr="00326936">
              <w:rPr>
                <w:sz w:val="22"/>
              </w:rPr>
              <w:t>,</w:t>
            </w:r>
            <w:r w:rsidR="00E30226" w:rsidRPr="00326936">
              <w:rPr>
                <w:sz w:val="22"/>
              </w:rPr>
              <w:t xml:space="preserve"> dėl ko Privatus subjektas patiria didenes nei planuota Paslaugų teikimo Sąnaudas. </w:t>
            </w:r>
          </w:p>
        </w:tc>
        <w:tc>
          <w:tcPr>
            <w:tcW w:w="1417" w:type="dxa"/>
            <w:tcBorders>
              <w:top w:val="single" w:sz="4" w:space="0" w:color="auto"/>
              <w:left w:val="single" w:sz="4" w:space="0" w:color="auto"/>
              <w:bottom w:val="single" w:sz="4" w:space="0" w:color="auto"/>
              <w:right w:val="single" w:sz="4" w:space="0" w:color="auto"/>
            </w:tcBorders>
          </w:tcPr>
          <w:p w14:paraId="47F65E05" w14:textId="77777777" w:rsidR="00E30226" w:rsidRPr="00326936" w:rsidRDefault="00E30226" w:rsidP="00692830">
            <w:pPr>
              <w:spacing w:after="120"/>
              <w:rPr>
                <w:sz w:val="22"/>
              </w:rPr>
            </w:pPr>
          </w:p>
        </w:tc>
        <w:tc>
          <w:tcPr>
            <w:tcW w:w="1701" w:type="dxa"/>
            <w:tcBorders>
              <w:top w:val="single" w:sz="4" w:space="0" w:color="auto"/>
              <w:left w:val="single" w:sz="4" w:space="0" w:color="auto"/>
              <w:bottom w:val="single" w:sz="4" w:space="0" w:color="auto"/>
              <w:right w:val="single" w:sz="4" w:space="0" w:color="auto"/>
            </w:tcBorders>
          </w:tcPr>
          <w:p w14:paraId="5181BB02" w14:textId="77777777" w:rsidR="00E30226" w:rsidRPr="00326936" w:rsidRDefault="00E30226" w:rsidP="00692830">
            <w:pPr>
              <w:spacing w:after="120"/>
              <w:rPr>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F029B8" w14:textId="77777777" w:rsidR="00E30226" w:rsidRPr="00326936" w:rsidRDefault="00E30226" w:rsidP="00692830">
            <w:pPr>
              <w:spacing w:after="120"/>
              <w:jc w:val="both"/>
              <w:rPr>
                <w:sz w:val="22"/>
              </w:rPr>
            </w:pPr>
            <w:r w:rsidRPr="00326936">
              <w:rPr>
                <w:sz w:val="22"/>
              </w:rPr>
              <w:t>X</w:t>
            </w:r>
          </w:p>
          <w:p w14:paraId="307D6A8F" w14:textId="77777777" w:rsidR="00E30226" w:rsidRPr="00326936" w:rsidRDefault="00804D8A" w:rsidP="00692830">
            <w:pPr>
              <w:spacing w:after="120"/>
              <w:jc w:val="both"/>
              <w:rPr>
                <w:sz w:val="22"/>
              </w:rPr>
            </w:pPr>
            <w:r w:rsidRPr="00326936">
              <w:rPr>
                <w:sz w:val="22"/>
              </w:rPr>
              <w:t xml:space="preserve">Valdžios subjektas prisiima vandalizmo riziką, išskyrus atvejus, kai </w:t>
            </w:r>
            <w:r w:rsidRPr="00326936">
              <w:t xml:space="preserve"> </w:t>
            </w:r>
            <w:r w:rsidRPr="00326936">
              <w:rPr>
                <w:sz w:val="22"/>
              </w:rPr>
              <w:t>žala Objektui ar jo daliai kilo dėl Objekto (jo dalies) netinkamos kokybės ar Privataus subjekto netinkamų sprendinių kuriant Objektą ar jo dalį</w:t>
            </w:r>
            <w:r w:rsidR="00F66B46" w:rsidRPr="00326936">
              <w:rPr>
                <w:sz w:val="22"/>
              </w:rPr>
              <w:t xml:space="preserve">, ar dėl Privataus subjekto ar Subtiekėjų veiksmų ar neveikimo,  </w:t>
            </w:r>
            <w:r w:rsidRPr="00326936">
              <w:rPr>
                <w:sz w:val="22"/>
              </w:rPr>
              <w:t>šiuo atveju rizika priskiriama Privačiam subjektui.</w:t>
            </w:r>
          </w:p>
        </w:tc>
        <w:tc>
          <w:tcPr>
            <w:tcW w:w="2268" w:type="dxa"/>
          </w:tcPr>
          <w:p w14:paraId="566DCD62" w14:textId="77777777" w:rsidR="00E30226" w:rsidRPr="00326936" w:rsidRDefault="00E30226" w:rsidP="00E30226">
            <w:pPr>
              <w:rPr>
                <w:sz w:val="22"/>
              </w:rPr>
            </w:pPr>
          </w:p>
        </w:tc>
      </w:tr>
      <w:tr w:rsidR="00734C65" w:rsidRPr="00326936" w14:paraId="47EE2321" w14:textId="77777777" w:rsidTr="00D705F1">
        <w:trPr>
          <w:trHeight w:val="837"/>
        </w:trPr>
        <w:tc>
          <w:tcPr>
            <w:tcW w:w="816" w:type="dxa"/>
            <w:tcBorders>
              <w:top w:val="single" w:sz="4" w:space="0" w:color="auto"/>
              <w:left w:val="single" w:sz="4" w:space="0" w:color="auto"/>
              <w:bottom w:val="single" w:sz="4" w:space="0" w:color="auto"/>
              <w:right w:val="single" w:sz="4" w:space="0" w:color="auto"/>
            </w:tcBorders>
          </w:tcPr>
          <w:p w14:paraId="6CEBF93A" w14:textId="77777777" w:rsidR="00734C65" w:rsidRPr="00326936" w:rsidRDefault="00734C65">
            <w:pPr>
              <w:pStyle w:val="Sraopastraipa"/>
              <w:numPr>
                <w:ilvl w:val="1"/>
                <w:numId w:val="58"/>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33C50648" w14:textId="77777777" w:rsidR="00734C65" w:rsidRPr="00326936" w:rsidRDefault="00734C65" w:rsidP="00692830">
            <w:pPr>
              <w:spacing w:after="120"/>
              <w:jc w:val="both"/>
              <w:rPr>
                <w:color w:val="000000"/>
                <w:sz w:val="22"/>
              </w:rPr>
            </w:pPr>
            <w:r w:rsidRPr="00326936">
              <w:rPr>
                <w:color w:val="000000"/>
                <w:sz w:val="22"/>
              </w:rPr>
              <w:t>Turtas yra apgadinamas Privataus subjekto komercinių paslaugų teikimo metu.</w:t>
            </w:r>
          </w:p>
        </w:tc>
        <w:tc>
          <w:tcPr>
            <w:tcW w:w="3706" w:type="dxa"/>
            <w:gridSpan w:val="2"/>
            <w:tcBorders>
              <w:top w:val="single" w:sz="4" w:space="0" w:color="auto"/>
              <w:left w:val="single" w:sz="4" w:space="0" w:color="auto"/>
              <w:bottom w:val="single" w:sz="4" w:space="0" w:color="auto"/>
              <w:right w:val="single" w:sz="4" w:space="0" w:color="auto"/>
            </w:tcBorders>
          </w:tcPr>
          <w:p w14:paraId="288EB453" w14:textId="77777777" w:rsidR="00734C65" w:rsidRPr="00326936" w:rsidRDefault="00734C65" w:rsidP="00692830">
            <w:pPr>
              <w:spacing w:after="120"/>
              <w:jc w:val="both"/>
              <w:rPr>
                <w:sz w:val="22"/>
              </w:rPr>
            </w:pPr>
            <w:r w:rsidRPr="00326936">
              <w:rPr>
                <w:sz w:val="22"/>
              </w:rPr>
              <w:t>Turtas yra apgadinamas Privačiam subjektui nuomojant tam tikrą Objekto dalį su Valdžios subjektu sutarta apimtimi ir laiku, pavyzdžiui, Privačiam subjektui nuomojant teniso aikštelę ir pan.</w:t>
            </w:r>
          </w:p>
        </w:tc>
        <w:tc>
          <w:tcPr>
            <w:tcW w:w="1417" w:type="dxa"/>
            <w:tcBorders>
              <w:top w:val="single" w:sz="4" w:space="0" w:color="auto"/>
              <w:left w:val="single" w:sz="4" w:space="0" w:color="auto"/>
              <w:bottom w:val="single" w:sz="4" w:space="0" w:color="auto"/>
              <w:right w:val="single" w:sz="4" w:space="0" w:color="auto"/>
            </w:tcBorders>
          </w:tcPr>
          <w:p w14:paraId="05A8A887" w14:textId="77777777" w:rsidR="00734C65" w:rsidRPr="00326936" w:rsidRDefault="00734C65" w:rsidP="00692830">
            <w:pPr>
              <w:spacing w:after="120"/>
              <w:rPr>
                <w:sz w:val="22"/>
              </w:rPr>
            </w:pPr>
          </w:p>
        </w:tc>
        <w:tc>
          <w:tcPr>
            <w:tcW w:w="1701" w:type="dxa"/>
            <w:tcBorders>
              <w:top w:val="single" w:sz="4" w:space="0" w:color="auto"/>
              <w:left w:val="single" w:sz="4" w:space="0" w:color="auto"/>
              <w:bottom w:val="single" w:sz="4" w:space="0" w:color="auto"/>
              <w:right w:val="single" w:sz="4" w:space="0" w:color="auto"/>
            </w:tcBorders>
          </w:tcPr>
          <w:p w14:paraId="3255E463" w14:textId="77777777" w:rsidR="00734C65" w:rsidRPr="00326936" w:rsidRDefault="00347AE8" w:rsidP="00692830">
            <w:pPr>
              <w:spacing w:after="120"/>
              <w:rPr>
                <w:sz w:val="22"/>
              </w:rPr>
            </w:pPr>
            <w:r w:rsidRPr="00326936">
              <w:rPr>
                <w:sz w:val="22"/>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277D4A" w14:textId="77777777" w:rsidR="00734C65" w:rsidRPr="00326936" w:rsidRDefault="00734C65" w:rsidP="00E30226">
            <w:pPr>
              <w:spacing w:after="120" w:line="276" w:lineRule="auto"/>
              <w:jc w:val="both"/>
              <w:rPr>
                <w:sz w:val="22"/>
              </w:rPr>
            </w:pPr>
          </w:p>
        </w:tc>
        <w:tc>
          <w:tcPr>
            <w:tcW w:w="2268" w:type="dxa"/>
          </w:tcPr>
          <w:p w14:paraId="19FE32C3" w14:textId="77777777" w:rsidR="00734C65" w:rsidRPr="00326936" w:rsidRDefault="00734C65" w:rsidP="00E30226">
            <w:pPr>
              <w:rPr>
                <w:sz w:val="22"/>
              </w:rPr>
            </w:pPr>
          </w:p>
        </w:tc>
      </w:tr>
    </w:tbl>
    <w:p w14:paraId="15C67CFC" w14:textId="77777777" w:rsidR="00593510" w:rsidRDefault="00593510" w:rsidP="00593510">
      <w:pPr>
        <w:pStyle w:val="Pavadinimas"/>
        <w:tabs>
          <w:tab w:val="left" w:pos="7797"/>
        </w:tabs>
        <w:ind w:left="6521"/>
        <w:jc w:val="center"/>
        <w:rPr>
          <w:sz w:val="24"/>
          <w:szCs w:val="24"/>
        </w:rPr>
        <w:sectPr w:rsidR="00593510" w:rsidSect="00593510">
          <w:pgSz w:w="16838" w:h="11906" w:orient="landscape" w:code="9"/>
          <w:pgMar w:top="1134" w:right="1418" w:bottom="1134" w:left="1418" w:header="567" w:footer="567" w:gutter="0"/>
          <w:pgNumType w:start="1"/>
          <w:cols w:space="708"/>
          <w:docGrid w:linePitch="360"/>
        </w:sectPr>
      </w:pPr>
    </w:p>
    <w:p w14:paraId="7AB59AC6" w14:textId="77777777" w:rsidR="00593510" w:rsidRDefault="00593510" w:rsidP="00593510">
      <w:pPr>
        <w:pStyle w:val="Pavadinimas"/>
        <w:tabs>
          <w:tab w:val="left" w:pos="7797"/>
        </w:tabs>
        <w:ind w:left="6521"/>
        <w:jc w:val="center"/>
        <w:rPr>
          <w:sz w:val="24"/>
          <w:szCs w:val="24"/>
        </w:rPr>
      </w:pPr>
    </w:p>
    <w:p w14:paraId="23FF85DB" w14:textId="77777777" w:rsidR="003319F8" w:rsidRPr="0042617A" w:rsidRDefault="003319F8" w:rsidP="003C34AC">
      <w:pPr>
        <w:pStyle w:val="Pavadinimas"/>
        <w:numPr>
          <w:ilvl w:val="0"/>
          <w:numId w:val="10"/>
        </w:numPr>
        <w:tabs>
          <w:tab w:val="left" w:pos="7797"/>
        </w:tabs>
        <w:ind w:left="6521" w:hanging="283"/>
        <w:rPr>
          <w:sz w:val="24"/>
          <w:szCs w:val="24"/>
        </w:rPr>
      </w:pPr>
      <w:bookmarkStart w:id="1312" w:name="_Ref18432682"/>
      <w:r w:rsidRPr="0042617A">
        <w:rPr>
          <w:sz w:val="24"/>
          <w:szCs w:val="24"/>
        </w:rPr>
        <w:t>Sutarties priedas</w:t>
      </w:r>
      <w:bookmarkEnd w:id="1310"/>
      <w:bookmarkEnd w:id="1312"/>
    </w:p>
    <w:bookmarkEnd w:id="1311"/>
    <w:p w14:paraId="1CBEFA01" w14:textId="77777777" w:rsidR="003319F8" w:rsidRPr="0042617A" w:rsidRDefault="003319F8" w:rsidP="003319F8">
      <w:pPr>
        <w:spacing w:after="120" w:line="276" w:lineRule="auto"/>
        <w:jc w:val="both"/>
        <w:rPr>
          <w:color w:val="632423"/>
        </w:rPr>
      </w:pPr>
    </w:p>
    <w:p w14:paraId="6589AADD" w14:textId="77777777" w:rsidR="003319F8" w:rsidRPr="0042617A" w:rsidRDefault="003319F8" w:rsidP="003319F8">
      <w:pPr>
        <w:spacing w:after="120" w:line="276" w:lineRule="auto"/>
        <w:jc w:val="center"/>
        <w:rPr>
          <w:b/>
          <w:bCs/>
          <w:color w:val="632423"/>
        </w:rPr>
      </w:pPr>
      <w:r w:rsidRPr="0042617A">
        <w:rPr>
          <w:b/>
          <w:bCs/>
          <w:color w:val="632423"/>
        </w:rPr>
        <w:t>PRIVALOMŲ DRAUDIMO SUTARČIŲ SĄRAŠAS</w:t>
      </w:r>
    </w:p>
    <w:p w14:paraId="6D6CCA75" w14:textId="77777777" w:rsidR="003319F8" w:rsidRPr="0042617A" w:rsidRDefault="003319F8" w:rsidP="003319F8">
      <w:pPr>
        <w:shd w:val="clear" w:color="auto" w:fill="FFFFFF"/>
        <w:spacing w:after="120" w:line="276" w:lineRule="auto"/>
        <w:jc w:val="both"/>
      </w:pPr>
    </w:p>
    <w:p w14:paraId="019FD31C" w14:textId="77777777" w:rsidR="003319F8" w:rsidRPr="00446A51" w:rsidRDefault="003319F8" w:rsidP="00446A51">
      <w:pPr>
        <w:shd w:val="clear" w:color="auto" w:fill="FFFFFF"/>
        <w:spacing w:after="120" w:line="276" w:lineRule="auto"/>
        <w:jc w:val="both"/>
        <w:rPr>
          <w:i/>
        </w:rPr>
      </w:pPr>
      <w:r w:rsidRPr="0042617A">
        <w:t>Privatus subjektas privalo sud</w:t>
      </w:r>
      <w:r w:rsidR="000610D0">
        <w:t>aryti ir visu nurodytu tokių draudimo sutarčių galiojimo terminu turėti</w:t>
      </w:r>
      <w:r w:rsidRPr="0042617A">
        <w:t xml:space="preserve"> galiojančias tokias draudimo sutartis:</w:t>
      </w:r>
    </w:p>
    <w:p w14:paraId="6B727C29" w14:textId="77777777" w:rsidR="00C10A62" w:rsidRPr="000610D0" w:rsidRDefault="00C10A62" w:rsidP="00C10A62">
      <w:pPr>
        <w:pStyle w:val="Sraopastraipa"/>
        <w:numPr>
          <w:ilvl w:val="0"/>
          <w:numId w:val="5"/>
        </w:numPr>
        <w:jc w:val="both"/>
      </w:pPr>
      <w:bookmarkStart w:id="1313" w:name="_Ref502209911"/>
      <w:r w:rsidRPr="000610D0">
        <w:t>ne vėliau kaip prieš</w:t>
      </w:r>
      <w:r w:rsidR="000610D0">
        <w:t xml:space="preserve"> 5 (p</w:t>
      </w:r>
      <w:r w:rsidR="00DA2384" w:rsidRPr="000610D0">
        <w:t>enkias)</w:t>
      </w:r>
      <w:r w:rsidRPr="000610D0">
        <w:rPr>
          <w:i/>
        </w:rPr>
        <w:t xml:space="preserve"> </w:t>
      </w:r>
      <w:r w:rsidRPr="000610D0">
        <w:t xml:space="preserve">Darbo dienas iki </w:t>
      </w:r>
      <w:r w:rsidR="0058071C" w:rsidRPr="000610D0">
        <w:t xml:space="preserve">Objekto </w:t>
      </w:r>
      <w:r w:rsidR="00C2453E" w:rsidRPr="000610D0">
        <w:t>p</w:t>
      </w:r>
      <w:r w:rsidRPr="000610D0">
        <w:t xml:space="preserve">rojektavimo </w:t>
      </w:r>
      <w:r w:rsidR="00994426" w:rsidRPr="000610D0">
        <w:t xml:space="preserve">Darbų </w:t>
      </w:r>
      <w:r w:rsidRPr="000610D0">
        <w:t xml:space="preserve">pradžios datos – savo civilinę atsakomybę apdrausti projektuotojo civilinės atsakomybės draudimu ne mažesnei nei </w:t>
      </w:r>
      <w:r w:rsidR="000610D0" w:rsidRPr="000610D0">
        <w:t>1 000 000 Eur (vieno milijono eurų</w:t>
      </w:r>
      <w:r w:rsidR="000610D0">
        <w:t>)</w:t>
      </w:r>
      <w:r w:rsidRPr="000610D0">
        <w:t xml:space="preserve"> draudimo sumai. Šis draudimas turi galioti visą </w:t>
      </w:r>
      <w:r w:rsidR="00994426" w:rsidRPr="000610D0">
        <w:t>p</w:t>
      </w:r>
      <w:r w:rsidRPr="000610D0">
        <w:t xml:space="preserve">rojektavimo </w:t>
      </w:r>
      <w:r w:rsidR="000D7581" w:rsidRPr="000610D0">
        <w:t xml:space="preserve">paslaugų </w:t>
      </w:r>
      <w:r w:rsidRPr="000610D0">
        <w:t xml:space="preserve">ir </w:t>
      </w:r>
      <w:r w:rsidR="00994426" w:rsidRPr="000610D0">
        <w:t xml:space="preserve">statybos </w:t>
      </w:r>
      <w:r w:rsidR="000D7581" w:rsidRPr="000610D0">
        <w:t>D</w:t>
      </w:r>
      <w:r w:rsidRPr="000610D0">
        <w:t xml:space="preserve">arbų atlikimo laikotarpį iki </w:t>
      </w:r>
      <w:r w:rsidR="00994426" w:rsidRPr="000610D0">
        <w:t>Objekto statybos užbaigimo</w:t>
      </w:r>
      <w:r w:rsidRPr="000610D0">
        <w:t xml:space="preserve"> datos ir </w:t>
      </w:r>
      <w:r w:rsidR="00994426" w:rsidRPr="000610D0">
        <w:t>5</w:t>
      </w:r>
      <w:r w:rsidRPr="000610D0">
        <w:t> (</w:t>
      </w:r>
      <w:r w:rsidR="00994426" w:rsidRPr="000610D0">
        <w:t>penkis</w:t>
      </w:r>
      <w:r w:rsidRPr="000610D0">
        <w:t xml:space="preserve">) metus po šios datos. Tuo atveju, jei </w:t>
      </w:r>
      <w:r w:rsidR="00236722" w:rsidRPr="000610D0">
        <w:t>p</w:t>
      </w:r>
      <w:r w:rsidRPr="000610D0">
        <w:t xml:space="preserve">rojektavimo </w:t>
      </w:r>
      <w:r w:rsidR="00994426" w:rsidRPr="000610D0">
        <w:t>D</w:t>
      </w:r>
      <w:r w:rsidRPr="000610D0">
        <w:t>arbus atlieka Subt</w:t>
      </w:r>
      <w:r w:rsidR="00236722" w:rsidRPr="000610D0">
        <w:t>ie</w:t>
      </w:r>
      <w:r w:rsidR="0058071C" w:rsidRPr="000610D0">
        <w:t>k</w:t>
      </w:r>
      <w:r w:rsidRPr="000610D0">
        <w:t xml:space="preserve">ėjas, </w:t>
      </w:r>
      <w:r w:rsidR="00994426" w:rsidRPr="000610D0">
        <w:t xml:space="preserve">Privatus subjektas įsipareigoja užtikrinti, kad atitinkamą </w:t>
      </w:r>
      <w:r w:rsidRPr="000610D0">
        <w:t xml:space="preserve">draudimo sutartį vietoje Privataus subjekto </w:t>
      </w:r>
      <w:r w:rsidR="00994426" w:rsidRPr="000610D0">
        <w:t>būtų</w:t>
      </w:r>
      <w:r w:rsidRPr="000610D0">
        <w:t xml:space="preserve"> sudaręs Subt</w:t>
      </w:r>
      <w:r w:rsidR="00236722" w:rsidRPr="000610D0">
        <w:t>ie</w:t>
      </w:r>
      <w:r w:rsidRPr="000610D0">
        <w:t>kėjas;</w:t>
      </w:r>
      <w:bookmarkEnd w:id="1313"/>
    </w:p>
    <w:p w14:paraId="22122A6E" w14:textId="77777777" w:rsidR="00C10A62" w:rsidRPr="00446A51" w:rsidRDefault="00C10A62" w:rsidP="00C10A62">
      <w:pPr>
        <w:pStyle w:val="Sraopastraipa"/>
        <w:ind w:left="360"/>
        <w:jc w:val="both"/>
      </w:pPr>
    </w:p>
    <w:p w14:paraId="2DF294CE" w14:textId="77777777" w:rsidR="00C10A62" w:rsidRPr="00B246E5" w:rsidRDefault="00C10A62" w:rsidP="00C10A62">
      <w:pPr>
        <w:pStyle w:val="Sraopastraipa"/>
        <w:numPr>
          <w:ilvl w:val="0"/>
          <w:numId w:val="5"/>
        </w:numPr>
        <w:jc w:val="both"/>
      </w:pPr>
      <w:r w:rsidRPr="00B246E5">
        <w:t>ne vėliau kaip prieš</w:t>
      </w:r>
      <w:r w:rsidR="00DA2384" w:rsidRPr="00B246E5">
        <w:t xml:space="preserve"> 5 (penkias)</w:t>
      </w:r>
      <w:r w:rsidR="00C2453E" w:rsidRPr="00B246E5">
        <w:rPr>
          <w:i/>
        </w:rPr>
        <w:t xml:space="preserve"> </w:t>
      </w:r>
      <w:r w:rsidRPr="00B246E5">
        <w:t xml:space="preserve">Darbo dienas iki </w:t>
      </w:r>
      <w:r w:rsidR="0017241A" w:rsidRPr="00B246E5">
        <w:t xml:space="preserve">Objekto statybos </w:t>
      </w:r>
      <w:r w:rsidR="00994426" w:rsidRPr="00B246E5">
        <w:t>D</w:t>
      </w:r>
      <w:r w:rsidRPr="00B246E5">
        <w:t xml:space="preserve">arbų atlikimo pradžios datos – savo civilinę atsakomybę apdrausti rangovo civilinės atsakomybės draudimu ne mažesnei nei  </w:t>
      </w:r>
      <w:r w:rsidR="00B246E5" w:rsidRPr="000610D0">
        <w:t>1 000 000 Eur (vieno milijono eurų</w:t>
      </w:r>
      <w:r w:rsidR="00B246E5">
        <w:t>)</w:t>
      </w:r>
      <w:r w:rsidR="00B246E5" w:rsidRPr="000610D0">
        <w:t xml:space="preserve"> draudimo sumai. </w:t>
      </w:r>
      <w:r w:rsidRPr="00B246E5">
        <w:t>Nurodytas draudimas taip pat gali būti sudėtine</w:t>
      </w:r>
      <w:r w:rsidR="00994426" w:rsidRPr="00B246E5">
        <w:t xml:space="preserve"> šio priedo</w:t>
      </w:r>
      <w:r w:rsidRPr="00B246E5">
        <w:t xml:space="preserve"> </w:t>
      </w:r>
      <w:r w:rsidRPr="00B246E5">
        <w:fldChar w:fldCharType="begin"/>
      </w:r>
      <w:r w:rsidRPr="00B246E5">
        <w:instrText xml:space="preserve"> REF _Ref365309650 \r \h  \* MERGEFORMAT </w:instrText>
      </w:r>
      <w:r w:rsidRPr="00B246E5">
        <w:fldChar w:fldCharType="separate"/>
      </w:r>
      <w:r w:rsidR="00B87438">
        <w:t>4</w:t>
      </w:r>
      <w:r w:rsidRPr="00B246E5">
        <w:fldChar w:fldCharType="end"/>
      </w:r>
      <w:r w:rsidRPr="00B246E5">
        <w:t xml:space="preserve"> punkte nurodyto </w:t>
      </w:r>
      <w:r w:rsidR="00994426" w:rsidRPr="00B246E5">
        <w:t xml:space="preserve">statybos </w:t>
      </w:r>
      <w:r w:rsidR="00F55E04" w:rsidRPr="00B246E5">
        <w:t>D</w:t>
      </w:r>
      <w:r w:rsidRPr="00B246E5">
        <w:t xml:space="preserve">arbų visų rizikų draudimo (CAR) dalimi. Šis draudimas turi galioti visą </w:t>
      </w:r>
      <w:r w:rsidR="00994426" w:rsidRPr="00B246E5">
        <w:t xml:space="preserve">statybos </w:t>
      </w:r>
      <w:r w:rsidR="00F55E04" w:rsidRPr="00B246E5">
        <w:t>D</w:t>
      </w:r>
      <w:r w:rsidRPr="00B246E5">
        <w:t xml:space="preserve">arbų atlikimo laikotarpį iki </w:t>
      </w:r>
      <w:r w:rsidR="00994426" w:rsidRPr="00B246E5">
        <w:t>Objekto statybos užbaigimo</w:t>
      </w:r>
      <w:r w:rsidRPr="00B246E5">
        <w:t xml:space="preserve"> ir 2 (dvejus) metu po šios datos. Tuo atveju, jei </w:t>
      </w:r>
      <w:r w:rsidR="0017241A" w:rsidRPr="00B246E5">
        <w:t xml:space="preserve">Objekto statybos </w:t>
      </w:r>
      <w:r w:rsidR="00994426" w:rsidRPr="00B246E5">
        <w:t>D</w:t>
      </w:r>
      <w:r w:rsidR="00F55E04" w:rsidRPr="00B246E5">
        <w:t>a</w:t>
      </w:r>
      <w:r w:rsidRPr="00B246E5">
        <w:t>rbus atlieka Subt</w:t>
      </w:r>
      <w:r w:rsidR="00F55E04" w:rsidRPr="00B246E5">
        <w:t>ie</w:t>
      </w:r>
      <w:r w:rsidR="00B246E5">
        <w:t>kėjas,</w:t>
      </w:r>
      <w:r w:rsidR="00994426" w:rsidRPr="00B246E5">
        <w:t xml:space="preserve"> Privatus subjektas įsiparei</w:t>
      </w:r>
      <w:r w:rsidR="00B246E5">
        <w:t>goja užtikrinti, kad atitinkamą</w:t>
      </w:r>
      <w:r w:rsidR="00994426" w:rsidRPr="00B246E5">
        <w:t xml:space="preserve"> draudimo sutartį vietoje Privataus subjekto būtų sudaręs Subtiekėjas</w:t>
      </w:r>
      <w:r w:rsidRPr="00B246E5">
        <w:t>;</w:t>
      </w:r>
    </w:p>
    <w:p w14:paraId="4E436A51" w14:textId="77777777" w:rsidR="00C10A62" w:rsidRPr="00446A51" w:rsidRDefault="00C10A62" w:rsidP="00C10A62">
      <w:pPr>
        <w:pStyle w:val="Sraopastraipa"/>
      </w:pPr>
    </w:p>
    <w:p w14:paraId="0B528A35" w14:textId="77777777" w:rsidR="00C10A62" w:rsidRPr="00B246E5" w:rsidRDefault="00C10A62" w:rsidP="00C10A62">
      <w:pPr>
        <w:pStyle w:val="Sraopastraipa"/>
        <w:numPr>
          <w:ilvl w:val="0"/>
          <w:numId w:val="5"/>
        </w:numPr>
        <w:jc w:val="both"/>
      </w:pPr>
      <w:r w:rsidRPr="00B246E5">
        <w:t>ne vėliau kaip prieš</w:t>
      </w:r>
      <w:r w:rsidR="00DA2384" w:rsidRPr="00B246E5">
        <w:t xml:space="preserve"> 5 (penkias)</w:t>
      </w:r>
      <w:r w:rsidRPr="00B246E5">
        <w:t xml:space="preserve"> </w:t>
      </w:r>
      <w:r w:rsidR="00C2453E" w:rsidRPr="00B246E5">
        <w:rPr>
          <w:i/>
        </w:rPr>
        <w:t xml:space="preserve"> </w:t>
      </w:r>
      <w:r w:rsidRPr="00B246E5">
        <w:t xml:space="preserve">Darbo dienas iki </w:t>
      </w:r>
      <w:r w:rsidR="0017241A" w:rsidRPr="00B246E5">
        <w:t xml:space="preserve">Objekto statybos </w:t>
      </w:r>
      <w:r w:rsidR="00994426" w:rsidRPr="00B246E5">
        <w:t>D</w:t>
      </w:r>
      <w:r w:rsidRPr="00B246E5">
        <w:t>arbų atlikimo pradžios datos – savo</w:t>
      </w:r>
      <w:r w:rsidR="008E21DB" w:rsidRPr="00B246E5">
        <w:t xml:space="preserve"> civilinę atsakomybę apdrausti </w:t>
      </w:r>
      <w:r w:rsidR="00CE70A6" w:rsidRPr="00B246E5">
        <w:t>statybos</w:t>
      </w:r>
      <w:r w:rsidR="00B246E5">
        <w:t xml:space="preserve"> </w:t>
      </w:r>
      <w:r w:rsidRPr="00B246E5">
        <w:t>techninio prižiūrėtojo civilinės atsakomybės draudimu</w:t>
      </w:r>
      <w:r w:rsidR="00CE70A6" w:rsidRPr="00B246E5">
        <w:t xml:space="preserve"> galiojančių Statinio statybos techninio prižiūrėtojo civilinės atsakomybės privalomojo draudimo taisyklėse nustatyta tvarka ir sąlygomis</w:t>
      </w:r>
      <w:r w:rsidRPr="00B246E5">
        <w:t xml:space="preserve">. Tuo atveju, jei </w:t>
      </w:r>
      <w:r w:rsidR="0017241A" w:rsidRPr="00B246E5">
        <w:t>Objekto statybos d</w:t>
      </w:r>
      <w:r w:rsidRPr="00B246E5">
        <w:t>arbų t</w:t>
      </w:r>
      <w:r w:rsidR="008E21DB" w:rsidRPr="00B246E5">
        <w:t>echninis prižiūrėtojas yra Subtiekė</w:t>
      </w:r>
      <w:r w:rsidRPr="00B246E5">
        <w:t>jas</w:t>
      </w:r>
      <w:r w:rsidR="00994426" w:rsidRPr="00B246E5">
        <w:t>, Privatus subjektas</w:t>
      </w:r>
      <w:r w:rsidR="00B246E5">
        <w:t xml:space="preserve"> įsipareigoja užtikrinti, kad a</w:t>
      </w:r>
      <w:r w:rsidR="00994426" w:rsidRPr="00B246E5">
        <w:t>titinkamą draudimo sutartį vietoje Privataus subjekto būtų sudaręs Subtiekėjas</w:t>
      </w:r>
      <w:r w:rsidRPr="00B246E5">
        <w:t>;</w:t>
      </w:r>
    </w:p>
    <w:p w14:paraId="788CD27E" w14:textId="77777777" w:rsidR="00C10A62" w:rsidRPr="00BE46F1" w:rsidRDefault="00C10A62" w:rsidP="00C10A62">
      <w:pPr>
        <w:pStyle w:val="Sraopastraipa"/>
        <w:ind w:left="360"/>
        <w:jc w:val="both"/>
        <w:rPr>
          <w:color w:val="009900"/>
        </w:rPr>
      </w:pPr>
    </w:p>
    <w:p w14:paraId="4D74114D" w14:textId="77777777" w:rsidR="00C10A62" w:rsidRPr="00B246E5" w:rsidRDefault="00C10A62" w:rsidP="00C10A62">
      <w:pPr>
        <w:pStyle w:val="Sraopastraipa"/>
        <w:numPr>
          <w:ilvl w:val="0"/>
          <w:numId w:val="5"/>
        </w:numPr>
        <w:jc w:val="both"/>
      </w:pPr>
      <w:bookmarkStart w:id="1314" w:name="_Ref365309650"/>
      <w:r w:rsidRPr="00B246E5">
        <w:t xml:space="preserve">ne vėliau kaip prieš </w:t>
      </w:r>
      <w:r w:rsidR="00B246E5" w:rsidRPr="00B246E5">
        <w:t>5</w:t>
      </w:r>
      <w:r w:rsidR="00B246E5" w:rsidRPr="00B246E5">
        <w:rPr>
          <w:i/>
        </w:rPr>
        <w:t xml:space="preserve"> </w:t>
      </w:r>
      <w:r w:rsidRPr="00B246E5">
        <w:t xml:space="preserve">Darbo dienas iki </w:t>
      </w:r>
      <w:r w:rsidR="00994426" w:rsidRPr="00B246E5">
        <w:t xml:space="preserve">statybos </w:t>
      </w:r>
      <w:r w:rsidR="007D76BE" w:rsidRPr="00B246E5">
        <w:t>Da</w:t>
      </w:r>
      <w:r w:rsidRPr="00B246E5">
        <w:t xml:space="preserve">rbų atlikimo pradžios datos – </w:t>
      </w:r>
      <w:r w:rsidR="007D76BE" w:rsidRPr="00B246E5">
        <w:t>Objektą, medžiagas ir į</w:t>
      </w:r>
      <w:r w:rsidRPr="00B246E5">
        <w:t xml:space="preserve">rengimus apdrausti </w:t>
      </w:r>
      <w:r w:rsidR="007D76BE" w:rsidRPr="00B246E5">
        <w:t>D</w:t>
      </w:r>
      <w:r w:rsidRPr="00B246E5">
        <w:t xml:space="preserve">arbų visų rizikų (CAR) draudimu ne mažesnei kaip Pasiūlyme nurodyta Investicijų vertė draudimo sumai. Draudimas turi galioti iki </w:t>
      </w:r>
      <w:r w:rsidR="00CE31E2" w:rsidRPr="00B246E5">
        <w:t>Eksploatacijos</w:t>
      </w:r>
      <w:r w:rsidRPr="00B246E5">
        <w:t xml:space="preserve"> pradžios datos ir nuo šios datos turi būti pakeistas </w:t>
      </w:r>
      <w:r w:rsidRPr="00B246E5">
        <w:fldChar w:fldCharType="begin"/>
      </w:r>
      <w:r w:rsidRPr="00B246E5">
        <w:instrText xml:space="preserve"> REF _Ref365310756 \r \h  \* MERGEFORMAT </w:instrText>
      </w:r>
      <w:r w:rsidRPr="00B246E5">
        <w:fldChar w:fldCharType="separate"/>
      </w:r>
      <w:r w:rsidR="00B87438">
        <w:t>6</w:t>
      </w:r>
      <w:r w:rsidRPr="00B246E5">
        <w:fldChar w:fldCharType="end"/>
      </w:r>
      <w:r w:rsidRPr="00B246E5">
        <w:t> punkte nurodytu draudimu;</w:t>
      </w:r>
      <w:bookmarkEnd w:id="1314"/>
    </w:p>
    <w:p w14:paraId="78C8959B" w14:textId="77777777" w:rsidR="00C10A62" w:rsidRPr="00446A51" w:rsidRDefault="00C10A62" w:rsidP="00C10A62">
      <w:pPr>
        <w:pStyle w:val="Sraopastraipa"/>
        <w:ind w:left="360"/>
        <w:jc w:val="both"/>
      </w:pPr>
    </w:p>
    <w:p w14:paraId="422044F5" w14:textId="77777777" w:rsidR="00C10A62" w:rsidRPr="00446A51" w:rsidRDefault="00C10A62" w:rsidP="00C10A62">
      <w:pPr>
        <w:pStyle w:val="Sraopastraipa"/>
        <w:numPr>
          <w:ilvl w:val="0"/>
          <w:numId w:val="5"/>
        </w:numPr>
        <w:jc w:val="both"/>
      </w:pPr>
      <w:r w:rsidRPr="00446A51">
        <w:t>ne vėliau kaip prieš</w:t>
      </w:r>
      <w:r w:rsidR="00CE70A6">
        <w:t xml:space="preserve"> 5 (penkias)</w:t>
      </w:r>
      <w:r w:rsidR="00C2453E" w:rsidRPr="00446A51">
        <w:rPr>
          <w:i/>
        </w:rPr>
        <w:t xml:space="preserve"> </w:t>
      </w:r>
      <w:r w:rsidRPr="00446A51">
        <w:t xml:space="preserve">Darbo dienas iki </w:t>
      </w:r>
      <w:r w:rsidR="00CE31E2">
        <w:t>Eksploatacijos</w:t>
      </w:r>
      <w:r w:rsidR="0017241A">
        <w:t xml:space="preserve"> pradžios datos</w:t>
      </w:r>
      <w:r w:rsidRPr="00446A51">
        <w:t xml:space="preserve"> – savo civilinę atsakomybę apdrausti dėl visų rizikų, kurios gali kilti dėl bet kokios veiklos, kurią Privatus subjektas vykdo pagal šią Sutartį</w:t>
      </w:r>
      <w:r w:rsidR="00CE70A6">
        <w:t xml:space="preserve"> (išskyrus veiklą, nurodytą šio Sutarties priedo 1-4 punktuose) ne mažesnė kaip</w:t>
      </w:r>
      <w:r w:rsidRPr="00446A51">
        <w:t xml:space="preserve"> </w:t>
      </w:r>
      <w:r w:rsidR="00B246E5" w:rsidRPr="00B246E5">
        <w:t>200 000 Eur (du šimtai tūkstančių eurų)</w:t>
      </w:r>
      <w:r w:rsidR="00B246E5">
        <w:rPr>
          <w:i/>
        </w:rPr>
        <w:t xml:space="preserve"> </w:t>
      </w:r>
      <w:r w:rsidRPr="00446A51">
        <w:t>sumai. Šis draudimas</w:t>
      </w:r>
      <w:r w:rsidR="005361B0">
        <w:t>, įskaitant draudimo sumos dydį,</w:t>
      </w:r>
      <w:r w:rsidRPr="00446A51">
        <w:t xml:space="preserve"> turi nenutrūkstamai galioti </w:t>
      </w:r>
      <w:r w:rsidR="005361B0">
        <w:t xml:space="preserve">(arba būti laiku pratęstas ar atnaujinamas) </w:t>
      </w:r>
      <w:r w:rsidRPr="00446A51">
        <w:t>iki Sutarties galiojimo laikotarpio pabaigos, kaip tai nustatyta Sutartyje, bei apimti ir tas žalas, kurios gali kilti dėl Subt</w:t>
      </w:r>
      <w:r w:rsidR="00B52AC5" w:rsidRPr="00446A51">
        <w:t>ie</w:t>
      </w:r>
      <w:r w:rsidRPr="00446A51">
        <w:t>kėjų ar kitų trečiųjų asmenų</w:t>
      </w:r>
      <w:r w:rsidR="00CE70A6">
        <w:t xml:space="preserve">, pasitelktų </w:t>
      </w:r>
      <w:r w:rsidR="005361B0">
        <w:t xml:space="preserve">Privataus subjekto, </w:t>
      </w:r>
      <w:r w:rsidR="00CE70A6">
        <w:t>Objekte</w:t>
      </w:r>
      <w:r w:rsidRPr="00446A51">
        <w:t xml:space="preserve"> </w:t>
      </w:r>
      <w:r w:rsidR="00CE70A6" w:rsidRPr="00446A51">
        <w:t>teikiamų</w:t>
      </w:r>
      <w:r w:rsidR="00CE70A6" w:rsidRPr="00446A51" w:rsidDel="00CE70A6">
        <w:t xml:space="preserve"> </w:t>
      </w:r>
      <w:r w:rsidR="00CE70A6">
        <w:t>P</w:t>
      </w:r>
      <w:r w:rsidRPr="00446A51">
        <w:t>aslaugų</w:t>
      </w:r>
      <w:r w:rsidR="00B246E5">
        <w:t xml:space="preserve"> ar Atnaujinimo</w:t>
      </w:r>
      <w:r w:rsidR="00592742">
        <w:t xml:space="preserve"> ir remonto</w:t>
      </w:r>
      <w:r w:rsidR="0085014C">
        <w:t xml:space="preserve"> darbų</w:t>
      </w:r>
      <w:r w:rsidR="0017241A">
        <w:t xml:space="preserve"> ar Papildomų darbų ir / ar paslaugų</w:t>
      </w:r>
      <w:r w:rsidRPr="00446A51">
        <w:t>;</w:t>
      </w:r>
    </w:p>
    <w:p w14:paraId="6B024956" w14:textId="77777777" w:rsidR="00C10A62" w:rsidRPr="00446A51" w:rsidRDefault="00C10A62" w:rsidP="00C10A62">
      <w:pPr>
        <w:pStyle w:val="Sraopastraipa"/>
      </w:pPr>
    </w:p>
    <w:p w14:paraId="51C45C61" w14:textId="77777777" w:rsidR="00C10A62" w:rsidRPr="00446A51" w:rsidRDefault="00C10A62" w:rsidP="00C10A62">
      <w:pPr>
        <w:pStyle w:val="Sraopastraipa"/>
        <w:numPr>
          <w:ilvl w:val="0"/>
          <w:numId w:val="5"/>
        </w:numPr>
        <w:jc w:val="both"/>
      </w:pPr>
      <w:bookmarkStart w:id="1315" w:name="_Ref365310756"/>
      <w:r w:rsidRPr="00446A51">
        <w:t>ne vėliau kaip prieš</w:t>
      </w:r>
      <w:r w:rsidR="00CE70A6">
        <w:t xml:space="preserve"> 5 (penkias)</w:t>
      </w:r>
      <w:r w:rsidR="00C2453E" w:rsidRPr="00446A51">
        <w:rPr>
          <w:i/>
        </w:rPr>
        <w:t xml:space="preserve"> </w:t>
      </w:r>
      <w:r w:rsidRPr="00446A51">
        <w:t xml:space="preserve">Darbo dienas iki </w:t>
      </w:r>
      <w:r w:rsidR="005361B0">
        <w:t>Eksploatacijos</w:t>
      </w:r>
      <w:r w:rsidR="0017241A">
        <w:t xml:space="preserve"> pradžios</w:t>
      </w:r>
      <w:r w:rsidRPr="00446A51">
        <w:t xml:space="preserve"> datos  </w:t>
      </w:r>
      <w:r w:rsidRPr="00F66B46">
        <w:t>–</w:t>
      </w:r>
      <w:r w:rsidR="00F66B46">
        <w:t xml:space="preserve">Objektą </w:t>
      </w:r>
      <w:r w:rsidRPr="00446A51">
        <w:t xml:space="preserve">apdrausti maksimaliu </w:t>
      </w:r>
      <w:r w:rsidR="005361B0">
        <w:t>T</w:t>
      </w:r>
      <w:r w:rsidRPr="00446A51">
        <w:t>urto atkuriamosios vertės draudimu nuo visų galimų rizikos atvejų,</w:t>
      </w:r>
      <w:r w:rsidR="00CE70A6">
        <w:t xml:space="preserve"> bet kokiu atveju</w:t>
      </w:r>
      <w:r w:rsidRPr="00446A51">
        <w:t xml:space="preserve"> ne </w:t>
      </w:r>
      <w:r w:rsidR="00B823D8" w:rsidRPr="00446A51">
        <w:t>m</w:t>
      </w:r>
      <w:r w:rsidRPr="00446A51">
        <w:t>ažesnei kaip Pasiūlyme nurodyta Investicijų vertė draudimo sumai. Šis draudimas turi galioti iki Sutarties galiojimo termino pabaigos.</w:t>
      </w:r>
      <w:bookmarkEnd w:id="1315"/>
    </w:p>
    <w:p w14:paraId="7518E40E" w14:textId="77777777" w:rsidR="003319F8" w:rsidRPr="0042617A" w:rsidRDefault="003319F8" w:rsidP="003319F8">
      <w:pPr>
        <w:pStyle w:val="paragrafai"/>
        <w:rPr>
          <w:sz w:val="24"/>
          <w:szCs w:val="24"/>
        </w:rPr>
        <w:sectPr w:rsidR="003319F8" w:rsidRPr="0042617A" w:rsidSect="00593510">
          <w:pgSz w:w="11906" w:h="16838" w:code="9"/>
          <w:pgMar w:top="1418" w:right="1134" w:bottom="1418" w:left="1134" w:header="567" w:footer="567" w:gutter="0"/>
          <w:pgNumType w:start="1"/>
          <w:cols w:space="708"/>
          <w:docGrid w:linePitch="360"/>
        </w:sectPr>
      </w:pPr>
    </w:p>
    <w:p w14:paraId="56F1DFBA" w14:textId="77777777" w:rsidR="003319F8" w:rsidRPr="00446A51" w:rsidRDefault="003319F8" w:rsidP="003C34AC">
      <w:pPr>
        <w:pStyle w:val="Antrat2"/>
        <w:numPr>
          <w:ilvl w:val="0"/>
          <w:numId w:val="24"/>
        </w:numPr>
        <w:jc w:val="right"/>
        <w:rPr>
          <w:sz w:val="24"/>
          <w:szCs w:val="24"/>
        </w:rPr>
      </w:pPr>
      <w:bookmarkStart w:id="1316" w:name="_Ref294008758"/>
      <w:bookmarkStart w:id="1317" w:name="_Ref299554689"/>
      <w:bookmarkStart w:id="1318" w:name="_Toc442701472"/>
      <w:bookmarkStart w:id="1319" w:name="Rezultatu_apmok_apskaiciavimas"/>
      <w:r w:rsidRPr="00446A51">
        <w:rPr>
          <w:sz w:val="24"/>
          <w:szCs w:val="24"/>
        </w:rPr>
        <w:t xml:space="preserve">   </w:t>
      </w:r>
      <w:bookmarkStart w:id="1320" w:name="_Toc445903246"/>
      <w:bookmarkStart w:id="1321" w:name="_Toc498408300"/>
      <w:bookmarkStart w:id="1322" w:name="_Toc500332090"/>
      <w:bookmarkStart w:id="1323" w:name="_Toc502211430"/>
      <w:bookmarkStart w:id="1324" w:name="_Toc20813617"/>
      <w:bookmarkStart w:id="1325" w:name="_Toc60996054"/>
      <w:bookmarkStart w:id="1326" w:name="_Toc61335827"/>
      <w:bookmarkStart w:id="1327" w:name="_Toc98421481"/>
      <w:r w:rsidRPr="00446A51">
        <w:rPr>
          <w:sz w:val="24"/>
          <w:szCs w:val="24"/>
        </w:rPr>
        <w:t>Sutarties priedas</w:t>
      </w:r>
      <w:bookmarkEnd w:id="1316"/>
      <w:bookmarkEnd w:id="1317"/>
      <w:bookmarkEnd w:id="1318"/>
      <w:bookmarkEnd w:id="1320"/>
      <w:bookmarkEnd w:id="1321"/>
      <w:bookmarkEnd w:id="1322"/>
      <w:bookmarkEnd w:id="1323"/>
      <w:bookmarkEnd w:id="1324"/>
      <w:bookmarkEnd w:id="1325"/>
      <w:bookmarkEnd w:id="1326"/>
      <w:bookmarkEnd w:id="1327"/>
    </w:p>
    <w:bookmarkEnd w:id="1319"/>
    <w:p w14:paraId="1820B91E" w14:textId="77777777" w:rsidR="003319F8" w:rsidRPr="0042617A" w:rsidRDefault="003319F8" w:rsidP="003319F8">
      <w:pPr>
        <w:spacing w:after="120" w:line="276" w:lineRule="auto"/>
        <w:jc w:val="both"/>
      </w:pPr>
    </w:p>
    <w:p w14:paraId="3A6A5F82" w14:textId="77777777" w:rsidR="003319F8" w:rsidRPr="00F22F31" w:rsidRDefault="003319F8" w:rsidP="003319F8">
      <w:pPr>
        <w:jc w:val="center"/>
        <w:rPr>
          <w:b/>
          <w:bCs/>
          <w:caps/>
          <w:color w:val="632423"/>
        </w:rPr>
      </w:pPr>
      <w:r w:rsidRPr="00F22F31">
        <w:rPr>
          <w:b/>
          <w:bCs/>
          <w:caps/>
          <w:color w:val="632423"/>
        </w:rPr>
        <w:t>Susijusių bendrovių Sąrašas</w:t>
      </w:r>
    </w:p>
    <w:p w14:paraId="1DDECD21" w14:textId="77777777" w:rsidR="003319F8" w:rsidRPr="00F22F31" w:rsidRDefault="003319F8" w:rsidP="003319F8">
      <w:pPr>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920"/>
        <w:gridCol w:w="7"/>
        <w:gridCol w:w="4927"/>
      </w:tblGrid>
      <w:tr w:rsidR="003319F8" w:rsidRPr="00F22F31" w14:paraId="04D1FE55" w14:textId="77777777" w:rsidTr="001036E0">
        <w:tc>
          <w:tcPr>
            <w:tcW w:w="4927" w:type="dxa"/>
            <w:gridSpan w:val="2"/>
            <w:tcBorders>
              <w:top w:val="single" w:sz="8" w:space="0" w:color="C0504D"/>
              <w:right w:val="single" w:sz="4" w:space="0" w:color="auto"/>
            </w:tcBorders>
            <w:shd w:val="clear" w:color="auto" w:fill="C0504D"/>
          </w:tcPr>
          <w:p w14:paraId="077028BC" w14:textId="77777777" w:rsidR="003319F8" w:rsidRPr="00F22F31" w:rsidRDefault="003319F8" w:rsidP="001036E0">
            <w:pPr>
              <w:spacing w:after="120" w:line="276" w:lineRule="auto"/>
              <w:ind w:left="360"/>
              <w:jc w:val="both"/>
              <w:rPr>
                <w:b/>
                <w:bCs/>
                <w:color w:val="000000"/>
              </w:rPr>
            </w:pPr>
            <w:r w:rsidRPr="00F22F31">
              <w:rPr>
                <w:b/>
                <w:bCs/>
                <w:color w:val="000000"/>
              </w:rPr>
              <w:t>Susijusios bendrovės:</w:t>
            </w:r>
          </w:p>
        </w:tc>
        <w:tc>
          <w:tcPr>
            <w:tcW w:w="4927" w:type="dxa"/>
            <w:tcBorders>
              <w:top w:val="single" w:sz="8" w:space="0" w:color="C0504D"/>
              <w:left w:val="single" w:sz="4" w:space="0" w:color="auto"/>
              <w:bottom w:val="nil"/>
            </w:tcBorders>
            <w:shd w:val="clear" w:color="auto" w:fill="C0504D"/>
          </w:tcPr>
          <w:p w14:paraId="74D75B2F" w14:textId="77777777" w:rsidR="003319F8" w:rsidRPr="00F22F31" w:rsidRDefault="003319F8" w:rsidP="001036E0">
            <w:pPr>
              <w:spacing w:after="120" w:line="276" w:lineRule="auto"/>
              <w:jc w:val="both"/>
              <w:rPr>
                <w:b/>
                <w:bCs/>
                <w:color w:val="000000"/>
              </w:rPr>
            </w:pPr>
            <w:r w:rsidRPr="00F22F31">
              <w:rPr>
                <w:b/>
                <w:bCs/>
                <w:color w:val="000000"/>
              </w:rPr>
              <w:t>Siejantys ryšiai:</w:t>
            </w:r>
          </w:p>
        </w:tc>
      </w:tr>
      <w:tr w:rsidR="003319F8" w:rsidRPr="0042617A" w14:paraId="1DB02F24" w14:textId="77777777" w:rsidTr="001036E0">
        <w:tc>
          <w:tcPr>
            <w:tcW w:w="4920" w:type="dxa"/>
            <w:tcBorders>
              <w:top w:val="single" w:sz="8" w:space="0" w:color="C0504D"/>
              <w:bottom w:val="single" w:sz="8" w:space="0" w:color="C0504D"/>
              <w:right w:val="single" w:sz="4" w:space="0" w:color="auto"/>
            </w:tcBorders>
          </w:tcPr>
          <w:p w14:paraId="0716B7DB" w14:textId="569864B4" w:rsidR="003319F8" w:rsidRPr="00F22F31" w:rsidRDefault="003319F8" w:rsidP="003C34AC">
            <w:pPr>
              <w:pStyle w:val="Sraopastraipa"/>
              <w:numPr>
                <w:ilvl w:val="0"/>
                <w:numId w:val="11"/>
              </w:numPr>
              <w:spacing w:after="120" w:line="276" w:lineRule="auto"/>
              <w:jc w:val="both"/>
              <w:rPr>
                <w:b/>
                <w:bCs/>
                <w:color w:val="000000"/>
              </w:rPr>
            </w:pPr>
          </w:p>
        </w:tc>
        <w:tc>
          <w:tcPr>
            <w:tcW w:w="4934" w:type="dxa"/>
            <w:gridSpan w:val="2"/>
            <w:tcBorders>
              <w:top w:val="single" w:sz="8" w:space="0" w:color="C0504D"/>
              <w:left w:val="single" w:sz="4" w:space="0" w:color="auto"/>
              <w:bottom w:val="single" w:sz="8" w:space="0" w:color="C0504D"/>
            </w:tcBorders>
          </w:tcPr>
          <w:p w14:paraId="0D981026" w14:textId="6A30361A" w:rsidR="003319F8" w:rsidRPr="0042617A" w:rsidRDefault="003319F8" w:rsidP="001036E0">
            <w:pPr>
              <w:spacing w:after="120" w:line="276" w:lineRule="auto"/>
              <w:jc w:val="both"/>
              <w:rPr>
                <w:b/>
                <w:bCs/>
                <w:color w:val="000000"/>
              </w:rPr>
            </w:pPr>
          </w:p>
        </w:tc>
      </w:tr>
      <w:tr w:rsidR="003319F8" w:rsidRPr="0042617A" w14:paraId="5024D561" w14:textId="77777777" w:rsidTr="001036E0">
        <w:tc>
          <w:tcPr>
            <w:tcW w:w="4920" w:type="dxa"/>
            <w:tcBorders>
              <w:right w:val="single" w:sz="4" w:space="0" w:color="auto"/>
            </w:tcBorders>
          </w:tcPr>
          <w:p w14:paraId="0B0D2770" w14:textId="7C06A35D" w:rsidR="003319F8" w:rsidRPr="0042617A" w:rsidRDefault="003319F8" w:rsidP="003C34AC">
            <w:pPr>
              <w:pStyle w:val="Sraopastraipa"/>
              <w:numPr>
                <w:ilvl w:val="0"/>
                <w:numId w:val="11"/>
              </w:numPr>
              <w:spacing w:after="120" w:line="276" w:lineRule="auto"/>
              <w:jc w:val="both"/>
              <w:rPr>
                <w:b/>
                <w:bCs/>
              </w:rPr>
            </w:pPr>
            <w:bookmarkStart w:id="1328" w:name="_Ref406948616"/>
          </w:p>
        </w:tc>
        <w:bookmarkEnd w:id="1328"/>
        <w:tc>
          <w:tcPr>
            <w:tcW w:w="4934" w:type="dxa"/>
            <w:gridSpan w:val="2"/>
            <w:tcBorders>
              <w:left w:val="single" w:sz="4" w:space="0" w:color="auto"/>
            </w:tcBorders>
          </w:tcPr>
          <w:p w14:paraId="12AE9F60" w14:textId="2F5C1E64" w:rsidR="003319F8" w:rsidRPr="0042617A" w:rsidRDefault="003319F8" w:rsidP="001036E0">
            <w:pPr>
              <w:spacing w:after="120" w:line="276" w:lineRule="auto"/>
              <w:jc w:val="both"/>
            </w:pPr>
          </w:p>
        </w:tc>
      </w:tr>
      <w:tr w:rsidR="003319F8" w:rsidRPr="0042617A" w14:paraId="5F152F9C" w14:textId="77777777" w:rsidTr="001036E0">
        <w:tc>
          <w:tcPr>
            <w:tcW w:w="4920" w:type="dxa"/>
            <w:tcBorders>
              <w:top w:val="single" w:sz="8" w:space="0" w:color="C0504D"/>
              <w:bottom w:val="single" w:sz="8" w:space="0" w:color="C0504D"/>
              <w:right w:val="single" w:sz="4" w:space="0" w:color="auto"/>
            </w:tcBorders>
          </w:tcPr>
          <w:p w14:paraId="301ACA39" w14:textId="56141FE6" w:rsidR="003319F8" w:rsidRPr="0042617A" w:rsidRDefault="003319F8" w:rsidP="003C34AC">
            <w:pPr>
              <w:pStyle w:val="Sraopastraipa"/>
              <w:numPr>
                <w:ilvl w:val="0"/>
                <w:numId w:val="11"/>
              </w:numPr>
              <w:spacing w:after="120" w:line="276" w:lineRule="auto"/>
              <w:jc w:val="both"/>
              <w:rPr>
                <w:b/>
                <w:bCs/>
              </w:rPr>
            </w:pPr>
          </w:p>
        </w:tc>
        <w:tc>
          <w:tcPr>
            <w:tcW w:w="4934" w:type="dxa"/>
            <w:gridSpan w:val="2"/>
            <w:tcBorders>
              <w:top w:val="single" w:sz="8" w:space="0" w:color="C0504D"/>
              <w:left w:val="single" w:sz="4" w:space="0" w:color="auto"/>
              <w:bottom w:val="single" w:sz="8" w:space="0" w:color="C0504D"/>
            </w:tcBorders>
          </w:tcPr>
          <w:p w14:paraId="0ECCBA56" w14:textId="25B61A1A" w:rsidR="003319F8" w:rsidRPr="0042617A" w:rsidRDefault="003319F8" w:rsidP="001036E0">
            <w:pPr>
              <w:spacing w:after="120" w:line="276" w:lineRule="auto"/>
              <w:jc w:val="both"/>
            </w:pPr>
          </w:p>
        </w:tc>
      </w:tr>
      <w:tr w:rsidR="003319F8" w:rsidRPr="0042617A" w14:paraId="187B99DA" w14:textId="77777777" w:rsidTr="001036E0">
        <w:tc>
          <w:tcPr>
            <w:tcW w:w="4920" w:type="dxa"/>
            <w:tcBorders>
              <w:right w:val="single" w:sz="4" w:space="0" w:color="auto"/>
            </w:tcBorders>
          </w:tcPr>
          <w:p w14:paraId="4AD0609E" w14:textId="16B92D8F" w:rsidR="003319F8" w:rsidRPr="0042617A" w:rsidRDefault="003319F8" w:rsidP="00F4576C">
            <w:pPr>
              <w:pStyle w:val="Sraopastraipa"/>
              <w:numPr>
                <w:ilvl w:val="0"/>
                <w:numId w:val="11"/>
              </w:numPr>
              <w:spacing w:after="120" w:line="276" w:lineRule="auto"/>
              <w:jc w:val="both"/>
              <w:rPr>
                <w:b/>
                <w:bCs/>
              </w:rPr>
            </w:pPr>
          </w:p>
        </w:tc>
        <w:tc>
          <w:tcPr>
            <w:tcW w:w="4934" w:type="dxa"/>
            <w:gridSpan w:val="2"/>
            <w:tcBorders>
              <w:left w:val="single" w:sz="4" w:space="0" w:color="auto"/>
            </w:tcBorders>
          </w:tcPr>
          <w:p w14:paraId="37176B49" w14:textId="5D18AD32" w:rsidR="003319F8" w:rsidRPr="0042617A" w:rsidRDefault="003319F8" w:rsidP="001036E0">
            <w:pPr>
              <w:spacing w:after="120" w:line="276" w:lineRule="auto"/>
              <w:jc w:val="both"/>
            </w:pPr>
          </w:p>
        </w:tc>
      </w:tr>
      <w:tr w:rsidR="003319F8" w:rsidRPr="0042617A" w14:paraId="2906906D" w14:textId="77777777" w:rsidTr="001036E0">
        <w:tc>
          <w:tcPr>
            <w:tcW w:w="4920" w:type="dxa"/>
            <w:tcBorders>
              <w:top w:val="single" w:sz="8" w:space="0" w:color="C0504D"/>
              <w:bottom w:val="single" w:sz="8" w:space="0" w:color="C0504D"/>
              <w:right w:val="single" w:sz="4" w:space="0" w:color="auto"/>
            </w:tcBorders>
          </w:tcPr>
          <w:p w14:paraId="58C9FADD" w14:textId="2A81BCB1" w:rsidR="003319F8" w:rsidRPr="00F22F31" w:rsidRDefault="003319F8" w:rsidP="00F4576C">
            <w:pPr>
              <w:pStyle w:val="Sraopastraipa"/>
              <w:numPr>
                <w:ilvl w:val="0"/>
                <w:numId w:val="11"/>
              </w:numPr>
              <w:spacing w:after="120" w:line="276" w:lineRule="auto"/>
              <w:jc w:val="both"/>
              <w:rPr>
                <w:b/>
                <w:bCs/>
              </w:rPr>
            </w:pPr>
          </w:p>
        </w:tc>
        <w:tc>
          <w:tcPr>
            <w:tcW w:w="4934" w:type="dxa"/>
            <w:gridSpan w:val="2"/>
            <w:tcBorders>
              <w:top w:val="single" w:sz="8" w:space="0" w:color="C0504D"/>
              <w:left w:val="single" w:sz="4" w:space="0" w:color="auto"/>
              <w:bottom w:val="single" w:sz="8" w:space="0" w:color="C0504D"/>
            </w:tcBorders>
          </w:tcPr>
          <w:p w14:paraId="57A9D2BD" w14:textId="59158AFC" w:rsidR="003319F8" w:rsidRPr="0042617A" w:rsidRDefault="003319F8" w:rsidP="001036E0">
            <w:pPr>
              <w:spacing w:after="120" w:line="276" w:lineRule="auto"/>
              <w:jc w:val="both"/>
            </w:pPr>
          </w:p>
        </w:tc>
      </w:tr>
    </w:tbl>
    <w:p w14:paraId="7BDF716C" w14:textId="77777777" w:rsidR="003319F8" w:rsidRPr="0042617A" w:rsidRDefault="003319F8" w:rsidP="003319F8">
      <w:pPr>
        <w:pStyle w:val="Salygos2"/>
        <w:numPr>
          <w:ilvl w:val="0"/>
          <w:numId w:val="0"/>
        </w:numPr>
        <w:spacing w:before="0" w:after="120" w:line="276" w:lineRule="auto"/>
        <w:ind w:left="720" w:hanging="720"/>
        <w:rPr>
          <w:rFonts w:ascii="Times New Roman" w:hAnsi="Times New Roman" w:cs="Times New Roman"/>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319F8" w:rsidRPr="0042617A" w14:paraId="178C23E2" w14:textId="77777777" w:rsidTr="001036E0">
        <w:trPr>
          <w:trHeight w:val="285"/>
        </w:trPr>
        <w:tc>
          <w:tcPr>
            <w:tcW w:w="3284" w:type="dxa"/>
            <w:tcBorders>
              <w:top w:val="nil"/>
              <w:left w:val="nil"/>
              <w:bottom w:val="single" w:sz="4" w:space="0" w:color="auto"/>
              <w:right w:val="nil"/>
            </w:tcBorders>
          </w:tcPr>
          <w:p w14:paraId="460F358B" w14:textId="0F053C76" w:rsidR="003319F8" w:rsidRPr="0042617A" w:rsidRDefault="003319F8" w:rsidP="001036E0">
            <w:pPr>
              <w:spacing w:after="120" w:line="276" w:lineRule="auto"/>
              <w:ind w:right="-1"/>
            </w:pPr>
          </w:p>
        </w:tc>
        <w:tc>
          <w:tcPr>
            <w:tcW w:w="604" w:type="dxa"/>
          </w:tcPr>
          <w:p w14:paraId="5085F255" w14:textId="77777777" w:rsidR="003319F8" w:rsidRPr="0042617A" w:rsidRDefault="003319F8" w:rsidP="001036E0">
            <w:pPr>
              <w:spacing w:after="120" w:line="276" w:lineRule="auto"/>
              <w:ind w:right="-1"/>
              <w:jc w:val="center"/>
            </w:pPr>
          </w:p>
        </w:tc>
        <w:tc>
          <w:tcPr>
            <w:tcW w:w="1980" w:type="dxa"/>
            <w:tcBorders>
              <w:top w:val="nil"/>
              <w:left w:val="nil"/>
              <w:bottom w:val="single" w:sz="4" w:space="0" w:color="auto"/>
              <w:right w:val="nil"/>
            </w:tcBorders>
          </w:tcPr>
          <w:p w14:paraId="3DAE82BE" w14:textId="77777777" w:rsidR="003319F8" w:rsidRPr="0042617A" w:rsidRDefault="003319F8" w:rsidP="001036E0">
            <w:pPr>
              <w:spacing w:after="120" w:line="276" w:lineRule="auto"/>
              <w:ind w:right="-1"/>
              <w:jc w:val="center"/>
            </w:pPr>
          </w:p>
        </w:tc>
        <w:tc>
          <w:tcPr>
            <w:tcW w:w="701" w:type="dxa"/>
          </w:tcPr>
          <w:p w14:paraId="6ADA8106" w14:textId="77777777" w:rsidR="003319F8" w:rsidRPr="0042617A" w:rsidRDefault="003319F8" w:rsidP="001036E0">
            <w:pPr>
              <w:spacing w:after="120" w:line="276" w:lineRule="auto"/>
              <w:ind w:right="-1"/>
              <w:jc w:val="center"/>
            </w:pPr>
          </w:p>
        </w:tc>
        <w:tc>
          <w:tcPr>
            <w:tcW w:w="2611" w:type="dxa"/>
            <w:tcBorders>
              <w:top w:val="nil"/>
              <w:left w:val="nil"/>
              <w:bottom w:val="single" w:sz="4" w:space="0" w:color="auto"/>
              <w:right w:val="nil"/>
            </w:tcBorders>
          </w:tcPr>
          <w:p w14:paraId="5B94A064" w14:textId="77777777" w:rsidR="003319F8" w:rsidRPr="0042617A" w:rsidRDefault="003319F8" w:rsidP="001036E0">
            <w:pPr>
              <w:spacing w:after="120" w:line="276" w:lineRule="auto"/>
              <w:ind w:right="-1"/>
              <w:jc w:val="right"/>
            </w:pPr>
          </w:p>
        </w:tc>
        <w:tc>
          <w:tcPr>
            <w:tcW w:w="648" w:type="dxa"/>
          </w:tcPr>
          <w:p w14:paraId="6FD9F4AA" w14:textId="77777777" w:rsidR="003319F8" w:rsidRPr="0042617A" w:rsidRDefault="003319F8" w:rsidP="001036E0">
            <w:pPr>
              <w:spacing w:after="120" w:line="276" w:lineRule="auto"/>
              <w:ind w:right="-1"/>
              <w:jc w:val="right"/>
            </w:pPr>
          </w:p>
        </w:tc>
      </w:tr>
      <w:tr w:rsidR="003319F8" w:rsidRPr="0042617A" w14:paraId="173B68C3" w14:textId="77777777" w:rsidTr="001036E0">
        <w:trPr>
          <w:trHeight w:val="186"/>
        </w:trPr>
        <w:tc>
          <w:tcPr>
            <w:tcW w:w="3284" w:type="dxa"/>
            <w:tcBorders>
              <w:top w:val="single" w:sz="4" w:space="0" w:color="auto"/>
              <w:left w:val="nil"/>
              <w:bottom w:val="nil"/>
              <w:right w:val="nil"/>
            </w:tcBorders>
          </w:tcPr>
          <w:p w14:paraId="76494DF8" w14:textId="77777777" w:rsidR="003319F8" w:rsidRPr="0042617A" w:rsidRDefault="003319F8" w:rsidP="001036E0">
            <w:pPr>
              <w:pStyle w:val="Pagrindinistekstas1"/>
              <w:spacing w:after="120" w:line="276" w:lineRule="auto"/>
              <w:ind w:firstLine="0"/>
              <w:rPr>
                <w:rFonts w:ascii="Times New Roman" w:hAnsi="Times New Roman" w:cs="Times New Roman"/>
                <w:position w:val="6"/>
                <w:sz w:val="24"/>
                <w:szCs w:val="24"/>
                <w:vertAlign w:val="superscript"/>
                <w:lang w:val="lt-LT"/>
              </w:rPr>
            </w:pPr>
            <w:r w:rsidRPr="0042617A">
              <w:rPr>
                <w:rFonts w:ascii="Times New Roman" w:hAnsi="Times New Roman" w:cs="Times New Roman"/>
                <w:position w:val="6"/>
                <w:sz w:val="24"/>
                <w:szCs w:val="24"/>
                <w:vertAlign w:val="superscript"/>
                <w:lang w:val="lt-LT"/>
              </w:rPr>
              <w:t>(Įgalioto asmens pareigos)</w:t>
            </w:r>
          </w:p>
        </w:tc>
        <w:tc>
          <w:tcPr>
            <w:tcW w:w="604" w:type="dxa"/>
          </w:tcPr>
          <w:p w14:paraId="75411E20" w14:textId="77777777" w:rsidR="003319F8" w:rsidRPr="0042617A" w:rsidRDefault="003319F8" w:rsidP="001036E0">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5E2D955A" w14:textId="77777777" w:rsidR="003319F8" w:rsidRPr="0042617A" w:rsidRDefault="003319F8" w:rsidP="001036E0">
            <w:pPr>
              <w:spacing w:after="120" w:line="276" w:lineRule="auto"/>
              <w:ind w:right="-1"/>
              <w:jc w:val="center"/>
              <w:rPr>
                <w:vertAlign w:val="superscript"/>
              </w:rPr>
            </w:pPr>
            <w:r w:rsidRPr="0042617A">
              <w:rPr>
                <w:position w:val="6"/>
                <w:vertAlign w:val="superscript"/>
              </w:rPr>
              <w:t>(Parašas)</w:t>
            </w:r>
          </w:p>
        </w:tc>
        <w:tc>
          <w:tcPr>
            <w:tcW w:w="701" w:type="dxa"/>
          </w:tcPr>
          <w:p w14:paraId="15C794E9" w14:textId="77777777" w:rsidR="003319F8" w:rsidRPr="0042617A" w:rsidRDefault="003319F8" w:rsidP="001036E0">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24A861BF" w14:textId="77777777" w:rsidR="003319F8" w:rsidRPr="0042617A" w:rsidRDefault="003319F8" w:rsidP="001036E0">
            <w:pPr>
              <w:spacing w:after="120" w:line="276" w:lineRule="auto"/>
              <w:ind w:right="-1"/>
              <w:jc w:val="center"/>
              <w:rPr>
                <w:vertAlign w:val="superscript"/>
              </w:rPr>
            </w:pPr>
            <w:r w:rsidRPr="0042617A">
              <w:rPr>
                <w:position w:val="6"/>
                <w:vertAlign w:val="superscript"/>
              </w:rPr>
              <w:t>(Vardas ir pavardė)</w:t>
            </w:r>
            <w:r w:rsidRPr="0042617A">
              <w:rPr>
                <w:i/>
                <w:iCs/>
                <w:vertAlign w:val="superscript"/>
              </w:rPr>
              <w:t xml:space="preserve"> </w:t>
            </w:r>
          </w:p>
        </w:tc>
        <w:tc>
          <w:tcPr>
            <w:tcW w:w="648" w:type="dxa"/>
          </w:tcPr>
          <w:p w14:paraId="6ABAB194" w14:textId="77777777" w:rsidR="003319F8" w:rsidRPr="0042617A" w:rsidRDefault="003319F8" w:rsidP="001036E0">
            <w:pPr>
              <w:spacing w:after="120" w:line="276" w:lineRule="auto"/>
              <w:ind w:right="-1"/>
              <w:jc w:val="center"/>
              <w:rPr>
                <w:vertAlign w:val="superscript"/>
              </w:rPr>
            </w:pPr>
          </w:p>
        </w:tc>
      </w:tr>
    </w:tbl>
    <w:p w14:paraId="5D2ECD31" w14:textId="77777777" w:rsidR="003319F8" w:rsidRPr="0042617A" w:rsidRDefault="003319F8" w:rsidP="003319F8">
      <w:pPr>
        <w:spacing w:after="120" w:line="276" w:lineRule="auto"/>
        <w:jc w:val="both"/>
        <w:rPr>
          <w:color w:val="632423"/>
        </w:rPr>
        <w:sectPr w:rsidR="003319F8" w:rsidRPr="0042617A" w:rsidSect="00FC13CD">
          <w:pgSz w:w="11906" w:h="16838" w:code="9"/>
          <w:pgMar w:top="1418" w:right="849" w:bottom="1276" w:left="1134" w:header="567" w:footer="567" w:gutter="0"/>
          <w:cols w:space="708"/>
          <w:docGrid w:linePitch="360"/>
        </w:sectPr>
      </w:pPr>
    </w:p>
    <w:p w14:paraId="6782AE29" w14:textId="77777777" w:rsidR="00955F75" w:rsidRPr="0042617A" w:rsidRDefault="00955F75" w:rsidP="003C34AC">
      <w:pPr>
        <w:pStyle w:val="Pavadinimas"/>
        <w:numPr>
          <w:ilvl w:val="0"/>
          <w:numId w:val="23"/>
        </w:numPr>
        <w:rPr>
          <w:sz w:val="24"/>
          <w:szCs w:val="24"/>
        </w:rPr>
      </w:pPr>
      <w:r w:rsidRPr="0042617A">
        <w:rPr>
          <w:sz w:val="24"/>
          <w:szCs w:val="24"/>
        </w:rPr>
        <w:t xml:space="preserve">   </w:t>
      </w:r>
      <w:bookmarkStart w:id="1329" w:name="_Ref502732297"/>
      <w:r w:rsidRPr="0042617A">
        <w:rPr>
          <w:sz w:val="24"/>
          <w:szCs w:val="24"/>
        </w:rPr>
        <w:t>Sutarties priedas</w:t>
      </w:r>
      <w:bookmarkEnd w:id="1329"/>
    </w:p>
    <w:p w14:paraId="1B60412D" w14:textId="77777777" w:rsidR="00955F75" w:rsidRPr="0042617A" w:rsidRDefault="00955F75" w:rsidP="00955F75">
      <w:pPr>
        <w:spacing w:after="120" w:line="276" w:lineRule="auto"/>
        <w:jc w:val="both"/>
        <w:rPr>
          <w:color w:val="632423"/>
        </w:rPr>
      </w:pPr>
    </w:p>
    <w:p w14:paraId="56B10C80" w14:textId="77777777" w:rsidR="00DD1573" w:rsidRPr="00446A51" w:rsidRDefault="00833F08" w:rsidP="00DF6999">
      <w:pPr>
        <w:pStyle w:val="Antrat2"/>
        <w:numPr>
          <w:ilvl w:val="0"/>
          <w:numId w:val="0"/>
        </w:numPr>
        <w:jc w:val="center"/>
        <w:rPr>
          <w:color w:val="FF0000"/>
          <w:sz w:val="24"/>
          <w:szCs w:val="24"/>
        </w:rPr>
      </w:pPr>
      <w:bookmarkStart w:id="1330" w:name="_Toc407776711"/>
      <w:bookmarkStart w:id="1331" w:name="_Toc442701473"/>
      <w:bookmarkStart w:id="1332" w:name="_Toc445903247"/>
      <w:bookmarkStart w:id="1333" w:name="_Toc486227793"/>
      <w:bookmarkStart w:id="1334" w:name="_Toc498408301"/>
      <w:bookmarkStart w:id="1335" w:name="_Toc500332091"/>
      <w:bookmarkStart w:id="1336" w:name="_Toc502211431"/>
      <w:bookmarkStart w:id="1337" w:name="_Toc20813618"/>
      <w:bookmarkStart w:id="1338" w:name="_Toc60996055"/>
      <w:bookmarkStart w:id="1339" w:name="_Toc61335828"/>
      <w:bookmarkStart w:id="1340" w:name="_Toc98421482"/>
      <w:r w:rsidRPr="00446A51">
        <w:rPr>
          <w:sz w:val="24"/>
          <w:szCs w:val="24"/>
        </w:rPr>
        <w:t>SPECIFIKACIJOS</w:t>
      </w:r>
      <w:bookmarkEnd w:id="1330"/>
      <w:bookmarkEnd w:id="1331"/>
      <w:bookmarkEnd w:id="1332"/>
      <w:bookmarkEnd w:id="1333"/>
      <w:bookmarkEnd w:id="1334"/>
      <w:bookmarkEnd w:id="1335"/>
      <w:bookmarkEnd w:id="1336"/>
      <w:bookmarkEnd w:id="1337"/>
      <w:bookmarkEnd w:id="1338"/>
      <w:bookmarkEnd w:id="1339"/>
      <w:bookmarkEnd w:id="1340"/>
    </w:p>
    <w:p w14:paraId="61396A55" w14:textId="77777777" w:rsidR="00AE3144" w:rsidRPr="007860C1" w:rsidRDefault="00AE3144" w:rsidP="00AE3144">
      <w:pPr>
        <w:jc w:val="center"/>
        <w:rPr>
          <w:i/>
          <w:color w:val="FF0000"/>
          <w:sz w:val="22"/>
        </w:rPr>
      </w:pPr>
      <w:bookmarkStart w:id="1341" w:name="_Toc445903248"/>
      <w:bookmarkStart w:id="1342" w:name="_Toc486227794"/>
      <w:bookmarkStart w:id="1343" w:name="_Toc498408302"/>
      <w:bookmarkStart w:id="1344" w:name="_Toc500332092"/>
      <w:bookmarkStart w:id="1345" w:name="_Toc502211432"/>
      <w:bookmarkStart w:id="1346" w:name="_Toc20813619"/>
      <w:r w:rsidRPr="007860C1">
        <w:rPr>
          <w:i/>
          <w:color w:val="FF0000"/>
          <w:sz w:val="22"/>
        </w:rPr>
        <w:t>[Pridedama atskiru dokumentu]</w:t>
      </w:r>
    </w:p>
    <w:bookmarkEnd w:id="1341"/>
    <w:bookmarkEnd w:id="1342"/>
    <w:bookmarkEnd w:id="1343"/>
    <w:bookmarkEnd w:id="1344"/>
    <w:bookmarkEnd w:id="1345"/>
    <w:bookmarkEnd w:id="1346"/>
    <w:p w14:paraId="72B124EE" w14:textId="77777777" w:rsidR="00DD1573" w:rsidRPr="00446A51" w:rsidRDefault="00DD1573">
      <w:pPr>
        <w:spacing w:after="200" w:line="276" w:lineRule="auto"/>
        <w:rPr>
          <w:rFonts w:eastAsia="Times New Roman"/>
          <w:b/>
          <w:bCs/>
          <w:color w:val="FF0000"/>
        </w:rPr>
      </w:pPr>
      <w:r w:rsidRPr="0042617A">
        <w:rPr>
          <w:color w:val="FF0000"/>
        </w:rPr>
        <w:br w:type="page"/>
      </w:r>
    </w:p>
    <w:p w14:paraId="10E2A770" w14:textId="77777777" w:rsidR="00833F08" w:rsidRPr="0042617A" w:rsidRDefault="00833F08" w:rsidP="00833F08"/>
    <w:p w14:paraId="623E3998" w14:textId="77777777" w:rsidR="00B407B2" w:rsidRPr="0042617A" w:rsidRDefault="001667F8" w:rsidP="003C34AC">
      <w:pPr>
        <w:pStyle w:val="Pavadinimas"/>
        <w:numPr>
          <w:ilvl w:val="0"/>
          <w:numId w:val="23"/>
        </w:numPr>
        <w:rPr>
          <w:sz w:val="24"/>
          <w:szCs w:val="24"/>
        </w:rPr>
      </w:pPr>
      <w:bookmarkStart w:id="1347" w:name="_Ref294008734"/>
      <w:bookmarkStart w:id="1348" w:name="Conditions_precedent"/>
      <w:r w:rsidRPr="0042617A">
        <w:rPr>
          <w:sz w:val="24"/>
          <w:szCs w:val="24"/>
        </w:rPr>
        <w:t xml:space="preserve"> </w:t>
      </w:r>
      <w:bookmarkStart w:id="1349" w:name="_Ref496514770"/>
      <w:bookmarkStart w:id="1350" w:name="_Ref406945987"/>
      <w:r w:rsidR="00B407B2" w:rsidRPr="0042617A">
        <w:rPr>
          <w:sz w:val="24"/>
          <w:szCs w:val="24"/>
        </w:rPr>
        <w:t>Sutarties priedas</w:t>
      </w:r>
      <w:bookmarkEnd w:id="1349"/>
    </w:p>
    <w:p w14:paraId="0834681F" w14:textId="77777777" w:rsidR="00B407B2" w:rsidRDefault="00B407B2" w:rsidP="00DA3AAE">
      <w:pPr>
        <w:pStyle w:val="Pavadinimas"/>
        <w:ind w:left="7655"/>
        <w:jc w:val="left"/>
        <w:rPr>
          <w:sz w:val="24"/>
          <w:szCs w:val="24"/>
        </w:rPr>
      </w:pPr>
    </w:p>
    <w:p w14:paraId="5D8B0FF4" w14:textId="77777777" w:rsidR="00B407B2" w:rsidRDefault="00B407B2" w:rsidP="00DA3AAE"/>
    <w:p w14:paraId="3AEFE14D" w14:textId="77777777" w:rsidR="00B407B2" w:rsidRPr="0042617A" w:rsidRDefault="00B407B2" w:rsidP="00B407B2">
      <w:pPr>
        <w:spacing w:after="120" w:line="276" w:lineRule="auto"/>
        <w:jc w:val="center"/>
        <w:rPr>
          <w:b/>
          <w:bCs/>
          <w:color w:val="632423"/>
        </w:rPr>
      </w:pPr>
      <w:r w:rsidRPr="0042617A">
        <w:rPr>
          <w:b/>
          <w:bCs/>
          <w:color w:val="632423"/>
        </w:rPr>
        <w:t>IŠANKSTINĖS SUTARTIES ĮSIGALIOJIMO SĄLYGOS</w:t>
      </w:r>
    </w:p>
    <w:p w14:paraId="1FA322C3" w14:textId="77777777" w:rsidR="00B407B2" w:rsidRPr="0042617A" w:rsidRDefault="00B407B2" w:rsidP="00B407B2">
      <w:pPr>
        <w:shd w:val="clear" w:color="auto" w:fill="FFFFFF"/>
        <w:spacing w:after="120" w:line="276" w:lineRule="auto"/>
        <w:jc w:val="both"/>
      </w:pPr>
    </w:p>
    <w:p w14:paraId="507959DF" w14:textId="77777777" w:rsidR="00B407B2" w:rsidRPr="0042617A" w:rsidRDefault="00B407B2" w:rsidP="00B407B2">
      <w:pPr>
        <w:spacing w:line="276" w:lineRule="auto"/>
        <w:jc w:val="both"/>
      </w:pPr>
      <w:r w:rsidRPr="0042617A">
        <w:t>Šalys imasi visų priemonių, kurių reikia, kad iki Sutarties įsigaliojimo visa apimtimi momento būtų užtikrintas skla</w:t>
      </w:r>
      <w:r w:rsidR="00617862">
        <w:t xml:space="preserve">ndus </w:t>
      </w:r>
      <w:r w:rsidRPr="0042617A">
        <w:t>įsipareigojimų pagal Sutartį įvykdymo užtikrinimas bei Sutarties įgyvendinimui reikiamų leidimų ir licencijų gavimas</w:t>
      </w:r>
      <w:r w:rsidR="00AE3144">
        <w:t>.</w:t>
      </w:r>
    </w:p>
    <w:p w14:paraId="5A79A158" w14:textId="77777777" w:rsidR="00B407B2" w:rsidRDefault="00B407B2" w:rsidP="00B407B2">
      <w:pPr>
        <w:spacing w:line="276" w:lineRule="auto"/>
        <w:jc w:val="both"/>
      </w:pPr>
    </w:p>
    <w:p w14:paraId="072F84F0" w14:textId="77777777" w:rsidR="00AE3144" w:rsidRDefault="00AE3144" w:rsidP="00B407B2">
      <w:pPr>
        <w:spacing w:line="276" w:lineRule="auto"/>
        <w:jc w:val="both"/>
      </w:pPr>
      <w:r>
        <w:t>Valdžios subjektas iki Sutarties įsigaliojimo visa apimtimi datos įsipareigoja:</w:t>
      </w:r>
    </w:p>
    <w:p w14:paraId="450BA81B" w14:textId="77777777" w:rsidR="00B54BF5" w:rsidRPr="009F07ED" w:rsidRDefault="00F976A0" w:rsidP="00187F18">
      <w:pPr>
        <w:pStyle w:val="Sraopastraipa"/>
        <w:numPr>
          <w:ilvl w:val="0"/>
          <w:numId w:val="12"/>
        </w:numPr>
        <w:spacing w:line="276" w:lineRule="auto"/>
        <w:jc w:val="both"/>
      </w:pPr>
      <w:r w:rsidRPr="009F07ED">
        <w:t>Pasiraš</w:t>
      </w:r>
      <w:r w:rsidR="00B54BF5" w:rsidRPr="009F07ED">
        <w:t>yti su Privačiu subjektu Žemės sklypo nuomos sutartį.</w:t>
      </w:r>
    </w:p>
    <w:p w14:paraId="6B3CE122" w14:textId="77777777" w:rsidR="00AE3144" w:rsidRPr="00F976A0" w:rsidRDefault="00AE3144" w:rsidP="006976BA">
      <w:pPr>
        <w:spacing w:line="276" w:lineRule="auto"/>
        <w:ind w:left="360"/>
        <w:jc w:val="both"/>
      </w:pPr>
    </w:p>
    <w:p w14:paraId="1995C094" w14:textId="77777777" w:rsidR="00AE3144" w:rsidRPr="00F66B46" w:rsidRDefault="00AE3144" w:rsidP="006976BA">
      <w:pPr>
        <w:spacing w:line="276" w:lineRule="auto"/>
        <w:ind w:left="360" w:hanging="360"/>
        <w:jc w:val="both"/>
        <w:rPr>
          <w:lang w:val="es-ES"/>
        </w:rPr>
      </w:pPr>
      <w:r w:rsidRPr="00F66B46">
        <w:rPr>
          <w:lang w:val="en-GB"/>
        </w:rPr>
        <w:t xml:space="preserve">Privatus subjektas </w:t>
      </w:r>
      <w:r>
        <w:t>iki Sutarties įsigaliojimo visa apimtimi datos įsipareigoja:</w:t>
      </w:r>
    </w:p>
    <w:p w14:paraId="21099E8C" w14:textId="77777777" w:rsidR="00AE3144" w:rsidRDefault="00AE3144" w:rsidP="003C34AC">
      <w:pPr>
        <w:pStyle w:val="Sraopastraipa"/>
        <w:numPr>
          <w:ilvl w:val="3"/>
          <w:numId w:val="25"/>
        </w:numPr>
        <w:spacing w:before="120" w:after="120" w:line="276" w:lineRule="auto"/>
        <w:ind w:left="709" w:hanging="283"/>
        <w:jc w:val="both"/>
      </w:pPr>
      <w:r>
        <w:t>Sudaryti projektavimo sutartis su Pasiūlyme nurodytais Subtiekėjais ir kopijas pateikti Valdžios subjektui.</w:t>
      </w:r>
    </w:p>
    <w:p w14:paraId="09141DDB" w14:textId="77777777" w:rsidR="00AE3144" w:rsidRDefault="00AE3144" w:rsidP="003C34AC">
      <w:pPr>
        <w:pStyle w:val="Sraopastraipa"/>
        <w:numPr>
          <w:ilvl w:val="3"/>
          <w:numId w:val="25"/>
        </w:numPr>
        <w:spacing w:before="120" w:after="120" w:line="276" w:lineRule="auto"/>
        <w:ind w:left="709" w:hanging="283"/>
        <w:jc w:val="both"/>
      </w:pPr>
      <w:r>
        <w:t>Sudaryti Žemės sklypo nuomos sutartį.</w:t>
      </w:r>
    </w:p>
    <w:p w14:paraId="63CA087D" w14:textId="77777777" w:rsidR="00AE3144" w:rsidRDefault="00AE3144" w:rsidP="003C34AC">
      <w:pPr>
        <w:pStyle w:val="Sraopastraipa"/>
        <w:numPr>
          <w:ilvl w:val="3"/>
          <w:numId w:val="25"/>
        </w:numPr>
        <w:spacing w:before="120" w:after="120" w:line="276" w:lineRule="auto"/>
        <w:ind w:left="709" w:hanging="283"/>
        <w:jc w:val="both"/>
      </w:pPr>
      <w:r>
        <w:t xml:space="preserve">Sudaryti Sutarties </w:t>
      </w:r>
      <w:r>
        <w:fldChar w:fldCharType="begin"/>
      </w:r>
      <w:r>
        <w:instrText xml:space="preserve"> REF _Ref18432682 \r \h </w:instrText>
      </w:r>
      <w:r>
        <w:fldChar w:fldCharType="separate"/>
      </w:r>
      <w:r w:rsidR="00B87438">
        <w:t>5</w:t>
      </w:r>
      <w:r>
        <w:fldChar w:fldCharType="end"/>
      </w:r>
      <w:r>
        <w:t xml:space="preserve"> priedo </w:t>
      </w:r>
      <w:r>
        <w:fldChar w:fldCharType="begin"/>
      </w:r>
      <w:r>
        <w:instrText xml:space="preserve"> REF _Ref502209911 \r \h </w:instrText>
      </w:r>
      <w:r>
        <w:fldChar w:fldCharType="separate"/>
      </w:r>
      <w:r w:rsidR="00B87438">
        <w:t>1</w:t>
      </w:r>
      <w:r>
        <w:fldChar w:fldCharType="end"/>
      </w:r>
      <w:r>
        <w:t xml:space="preserve"> punkte numatytą Draudimo sutartį ir jos kopiją pateikti Valdžios subjektui. </w:t>
      </w:r>
    </w:p>
    <w:p w14:paraId="58B48A83" w14:textId="77777777" w:rsidR="00AE3144" w:rsidRDefault="00AE3144" w:rsidP="003C34AC">
      <w:pPr>
        <w:pStyle w:val="Sraopastraipa"/>
        <w:numPr>
          <w:ilvl w:val="3"/>
          <w:numId w:val="25"/>
        </w:numPr>
        <w:spacing w:before="120" w:after="120" w:line="276" w:lineRule="auto"/>
        <w:ind w:left="709" w:hanging="283"/>
        <w:jc w:val="both"/>
      </w:pPr>
      <w:r>
        <w:t>Gauti t</w:t>
      </w:r>
      <w:r w:rsidRPr="00AE3144">
        <w:t>rečiųjų asmenų sutikimus dėl su jais susijusi</w:t>
      </w:r>
      <w:r>
        <w:t>os</w:t>
      </w:r>
      <w:r w:rsidRPr="006976BA">
        <w:t xml:space="preserve"> </w:t>
      </w:r>
      <w:r>
        <w:t>N</w:t>
      </w:r>
      <w:r w:rsidRPr="006976BA">
        <w:t>uomos sutarties sudarymo</w:t>
      </w:r>
      <w:r>
        <w:t xml:space="preserve"> </w:t>
      </w:r>
      <w:r w:rsidRPr="00A25F92">
        <w:t xml:space="preserve">(jei reikalinga) </w:t>
      </w:r>
      <w:r>
        <w:t>ir tokių sutikimų kopijas pateikti Valdžios subjektui</w:t>
      </w:r>
      <w:r w:rsidRPr="00AE3144">
        <w:t>.</w:t>
      </w:r>
    </w:p>
    <w:p w14:paraId="21329B09" w14:textId="77777777" w:rsidR="00AE3144" w:rsidRDefault="00AE3144" w:rsidP="003C34AC">
      <w:pPr>
        <w:pStyle w:val="Sraopastraipa"/>
        <w:numPr>
          <w:ilvl w:val="3"/>
          <w:numId w:val="25"/>
        </w:numPr>
        <w:spacing w:before="120" w:after="120" w:line="276" w:lineRule="auto"/>
        <w:ind w:left="709" w:hanging="283"/>
        <w:jc w:val="both"/>
      </w:pPr>
      <w:r>
        <w:t>Sudaryti sutartį su Finansuotoju ir jos kopiją pateikti Valdžios subjektui (jeigu tokia sutartis bus sudaroma iki Sutarties įsigaliojimo visa apimtimi).</w:t>
      </w:r>
    </w:p>
    <w:p w14:paraId="2D725AC6" w14:textId="77777777" w:rsidR="00AE3144" w:rsidRDefault="00AE3144" w:rsidP="003C34AC">
      <w:pPr>
        <w:pStyle w:val="Sraopastraipa"/>
        <w:numPr>
          <w:ilvl w:val="3"/>
          <w:numId w:val="25"/>
        </w:numPr>
        <w:spacing w:before="120" w:after="120" w:line="276" w:lineRule="auto"/>
        <w:ind w:left="709" w:hanging="283"/>
        <w:jc w:val="both"/>
      </w:pPr>
      <w:r>
        <w:t xml:space="preserve">Gauti ir / ar atnaujinti Privataus subjekto, Subtiekėjų ir / ar jų darbuotojų vardu reikiamus leidimus, licencijas ir sertifikatus reikalingus </w:t>
      </w:r>
      <w:r w:rsidR="004B7418">
        <w:t>projektavimo d</w:t>
      </w:r>
      <w:r>
        <w:t>arbų vykdymui ir šių dokumentų kopijas pateikti Valdžios subjektui.</w:t>
      </w:r>
    </w:p>
    <w:p w14:paraId="171121BE" w14:textId="77777777" w:rsidR="00AE3144" w:rsidRDefault="00AE3144" w:rsidP="003C34AC">
      <w:pPr>
        <w:pStyle w:val="Sraopastraipa"/>
        <w:numPr>
          <w:ilvl w:val="3"/>
          <w:numId w:val="25"/>
        </w:numPr>
        <w:spacing w:before="120" w:after="120" w:line="276" w:lineRule="auto"/>
        <w:ind w:left="709" w:hanging="283"/>
        <w:jc w:val="both"/>
      </w:pPr>
      <w:r>
        <w:t xml:space="preserve">Pateikti Valdžios subjektui dokumentų, pagrindžiančių, kad Privatus subjektas turi teisę verstis ūkine veikla, reikalinga Sutarčiai vykdyti, kopijas (įstatų arba VĮ Registrų centro išrašo ar kitos kompetentingos institucijos dokumento kopijas). </w:t>
      </w:r>
    </w:p>
    <w:p w14:paraId="07483844" w14:textId="77777777" w:rsidR="00B407B2" w:rsidRPr="0042617A" w:rsidRDefault="00B407B2" w:rsidP="006976BA">
      <w:pPr>
        <w:pStyle w:val="Sraopastraipa"/>
        <w:spacing w:before="120" w:after="120" w:line="276" w:lineRule="auto"/>
        <w:ind w:left="714"/>
        <w:jc w:val="both"/>
      </w:pPr>
    </w:p>
    <w:p w14:paraId="78A32BB1" w14:textId="77777777" w:rsidR="00B407B2" w:rsidRDefault="00AE3144" w:rsidP="00DA3AAE">
      <w:r w:rsidRPr="0042617A" w:rsidDel="00AE3144">
        <w:t xml:space="preserve"> </w:t>
      </w:r>
      <w:r w:rsidRPr="00446A51" w:rsidDel="00AE3144">
        <w:rPr>
          <w:i/>
          <w:color w:val="3333FF"/>
        </w:rPr>
        <w:t xml:space="preserve"> </w:t>
      </w:r>
    </w:p>
    <w:p w14:paraId="26D01ED6" w14:textId="77777777" w:rsidR="00B407B2" w:rsidRPr="00B407B2" w:rsidRDefault="00B407B2" w:rsidP="0090550D">
      <w:pPr>
        <w:spacing w:after="200" w:line="276" w:lineRule="auto"/>
      </w:pPr>
      <w:r>
        <w:br w:type="page"/>
      </w:r>
    </w:p>
    <w:p w14:paraId="193BC333" w14:textId="77777777" w:rsidR="003E05DE" w:rsidRDefault="00B407B2" w:rsidP="003C34AC">
      <w:pPr>
        <w:pStyle w:val="Pavadinimas"/>
        <w:numPr>
          <w:ilvl w:val="0"/>
          <w:numId w:val="23"/>
        </w:numPr>
        <w:rPr>
          <w:sz w:val="24"/>
          <w:szCs w:val="24"/>
        </w:rPr>
      </w:pPr>
      <w:r>
        <w:rPr>
          <w:sz w:val="24"/>
          <w:szCs w:val="24"/>
        </w:rPr>
        <w:t xml:space="preserve"> </w:t>
      </w:r>
      <w:bookmarkStart w:id="1351" w:name="_Ref500333774"/>
      <w:bookmarkStart w:id="1352" w:name="_Ref485802480"/>
      <w:r w:rsidR="00F143FD">
        <w:rPr>
          <w:sz w:val="24"/>
          <w:szCs w:val="24"/>
        </w:rPr>
        <w:t>Sutarties priedas</w:t>
      </w:r>
      <w:bookmarkEnd w:id="1351"/>
      <w:r w:rsidR="00F143FD">
        <w:rPr>
          <w:sz w:val="24"/>
          <w:szCs w:val="24"/>
        </w:rPr>
        <w:t xml:space="preserve"> </w:t>
      </w:r>
    </w:p>
    <w:p w14:paraId="24BC2BA2" w14:textId="77777777" w:rsidR="00F143FD" w:rsidRDefault="00F143FD" w:rsidP="00593510"/>
    <w:p w14:paraId="61E2B0DA" w14:textId="77777777" w:rsidR="00F143FD" w:rsidRPr="00507EE4" w:rsidRDefault="00DF7731" w:rsidP="00593510">
      <w:pPr>
        <w:jc w:val="center"/>
      </w:pPr>
      <w:r>
        <w:rPr>
          <w:b/>
        </w:rPr>
        <w:t>TURTO GYVAVIMO TRUKMĖ</w:t>
      </w:r>
    </w:p>
    <w:p w14:paraId="50A79494" w14:textId="77777777" w:rsidR="00F143FD" w:rsidRDefault="00F143FD" w:rsidP="00593510">
      <w:pPr>
        <w:jc w:val="center"/>
      </w:pPr>
    </w:p>
    <w:p w14:paraId="47FBD57F" w14:textId="77777777" w:rsidR="00F143FD" w:rsidRDefault="00F143FD" w:rsidP="00593510">
      <w:pPr>
        <w:jc w:val="both"/>
      </w:pPr>
    </w:p>
    <w:p w14:paraId="233A39E9" w14:textId="77777777" w:rsidR="00DF7731" w:rsidRDefault="00DF7731" w:rsidP="00DF7731">
      <w:pPr>
        <w:spacing w:before="120" w:after="120" w:line="276" w:lineRule="auto"/>
        <w:jc w:val="center"/>
      </w:pPr>
    </w:p>
    <w:tbl>
      <w:tblPr>
        <w:tblStyle w:val="Lentelstinklelis"/>
        <w:tblW w:w="0" w:type="auto"/>
        <w:tblLook w:val="04A0" w:firstRow="1" w:lastRow="0" w:firstColumn="1" w:lastColumn="0" w:noHBand="0" w:noVBand="1"/>
      </w:tblPr>
      <w:tblGrid>
        <w:gridCol w:w="985"/>
        <w:gridCol w:w="6821"/>
        <w:gridCol w:w="1822"/>
      </w:tblGrid>
      <w:tr w:rsidR="00DF7731" w:rsidRPr="00755BDD" w14:paraId="0B11EEC6" w14:textId="77777777" w:rsidTr="00DF7731">
        <w:tc>
          <w:tcPr>
            <w:tcW w:w="982" w:type="dxa"/>
          </w:tcPr>
          <w:p w14:paraId="0BCC7225"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Eil. Nr.</w:t>
            </w:r>
          </w:p>
        </w:tc>
        <w:tc>
          <w:tcPr>
            <w:tcW w:w="6597" w:type="dxa"/>
          </w:tcPr>
          <w:p w14:paraId="3D43A865" w14:textId="77777777" w:rsidR="00DF7731" w:rsidRPr="003818D1" w:rsidRDefault="00DF7731" w:rsidP="00DF7731">
            <w:pPr>
              <w:pStyle w:val="5lygis"/>
              <w:jc w:val="center"/>
              <w:rPr>
                <w:b w:val="0"/>
                <w:color w:val="000000" w:themeColor="text1"/>
                <w:sz w:val="24"/>
                <w:szCs w:val="24"/>
              </w:rPr>
            </w:pPr>
            <w:r>
              <w:rPr>
                <w:b w:val="0"/>
                <w:color w:val="000000" w:themeColor="text1"/>
                <w:sz w:val="24"/>
                <w:szCs w:val="24"/>
              </w:rPr>
              <w:t>Turto</w:t>
            </w:r>
            <w:r w:rsidRPr="003818D1">
              <w:rPr>
                <w:b w:val="0"/>
                <w:color w:val="000000" w:themeColor="text1"/>
                <w:sz w:val="24"/>
                <w:szCs w:val="24"/>
              </w:rPr>
              <w:t xml:space="preserve"> paskirtis, pavadinimas, </w:t>
            </w:r>
            <w:r>
              <w:rPr>
                <w:b w:val="0"/>
                <w:color w:val="000000" w:themeColor="text1"/>
                <w:sz w:val="24"/>
                <w:szCs w:val="24"/>
              </w:rPr>
              <w:t>medžiagos</w:t>
            </w:r>
            <w:r w:rsidRPr="003818D1">
              <w:rPr>
                <w:b w:val="0"/>
                <w:color w:val="000000" w:themeColor="text1"/>
                <w:sz w:val="24"/>
                <w:szCs w:val="24"/>
              </w:rPr>
              <w:t xml:space="preserve">, iš kurio </w:t>
            </w:r>
            <w:r>
              <w:rPr>
                <w:b w:val="0"/>
                <w:color w:val="000000" w:themeColor="text1"/>
                <w:sz w:val="24"/>
                <w:szCs w:val="24"/>
              </w:rPr>
              <w:t>Turtas</w:t>
            </w:r>
            <w:r w:rsidRPr="003818D1">
              <w:rPr>
                <w:b w:val="0"/>
                <w:color w:val="000000" w:themeColor="text1"/>
                <w:sz w:val="24"/>
                <w:szCs w:val="24"/>
              </w:rPr>
              <w:t xml:space="preserve"> pastatytas,</w:t>
            </w:r>
            <w:r>
              <w:rPr>
                <w:b w:val="0"/>
                <w:color w:val="000000" w:themeColor="text1"/>
                <w:sz w:val="24"/>
                <w:szCs w:val="24"/>
              </w:rPr>
              <w:t xml:space="preserve"> / pagamintas</w:t>
            </w:r>
            <w:r w:rsidRPr="003818D1">
              <w:rPr>
                <w:b w:val="0"/>
                <w:color w:val="000000" w:themeColor="text1"/>
                <w:sz w:val="24"/>
                <w:szCs w:val="24"/>
              </w:rPr>
              <w:t xml:space="preserve"> pavadinimas</w:t>
            </w:r>
          </w:p>
        </w:tc>
        <w:tc>
          <w:tcPr>
            <w:tcW w:w="1767" w:type="dxa"/>
          </w:tcPr>
          <w:p w14:paraId="679FF1F2" w14:textId="77777777" w:rsidR="00DF7731" w:rsidRDefault="00DF7731" w:rsidP="00DF7731">
            <w:pPr>
              <w:pStyle w:val="5lygis"/>
              <w:jc w:val="center"/>
              <w:rPr>
                <w:b w:val="0"/>
                <w:color w:val="000000" w:themeColor="text1"/>
                <w:sz w:val="24"/>
                <w:szCs w:val="24"/>
              </w:rPr>
            </w:pPr>
            <w:r>
              <w:rPr>
                <w:b w:val="0"/>
                <w:color w:val="000000" w:themeColor="text1"/>
                <w:sz w:val="24"/>
                <w:szCs w:val="24"/>
              </w:rPr>
              <w:t>Turto</w:t>
            </w:r>
            <w:r w:rsidRPr="003818D1">
              <w:rPr>
                <w:b w:val="0"/>
                <w:color w:val="000000" w:themeColor="text1"/>
                <w:sz w:val="24"/>
                <w:szCs w:val="24"/>
              </w:rPr>
              <w:t xml:space="preserve"> gyvavimo trukmė, metais</w:t>
            </w:r>
          </w:p>
          <w:p w14:paraId="7E11C726" w14:textId="77777777" w:rsidR="00B55F80" w:rsidRPr="003818D1" w:rsidRDefault="00F66B46" w:rsidP="00DF7731">
            <w:pPr>
              <w:pStyle w:val="5lygis"/>
              <w:jc w:val="center"/>
              <w:rPr>
                <w:b w:val="0"/>
                <w:color w:val="000000" w:themeColor="text1"/>
                <w:sz w:val="24"/>
                <w:szCs w:val="24"/>
              </w:rPr>
            </w:pPr>
            <w:r w:rsidRPr="00F66B46">
              <w:rPr>
                <w:b w:val="0"/>
                <w:color w:val="000000" w:themeColor="text1"/>
                <w:sz w:val="24"/>
                <w:szCs w:val="24"/>
              </w:rPr>
              <w:t>(skaičiuojama nuo sukūrimo datos)</w:t>
            </w:r>
          </w:p>
        </w:tc>
      </w:tr>
      <w:tr w:rsidR="00DF7731" w:rsidRPr="00755BDD" w14:paraId="4FFC236C" w14:textId="77777777" w:rsidTr="00DF7731">
        <w:tc>
          <w:tcPr>
            <w:tcW w:w="988" w:type="dxa"/>
            <w:shd w:val="clear" w:color="auto" w:fill="EEECE1" w:themeFill="background2"/>
          </w:tcPr>
          <w:p w14:paraId="4A01E00C"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I</w:t>
            </w:r>
          </w:p>
        </w:tc>
        <w:tc>
          <w:tcPr>
            <w:tcW w:w="7087" w:type="dxa"/>
            <w:shd w:val="clear" w:color="auto" w:fill="EEECE1" w:themeFill="background2"/>
          </w:tcPr>
          <w:p w14:paraId="44FCF617" w14:textId="77777777" w:rsidR="00DF7731" w:rsidRPr="003818D1" w:rsidRDefault="00DF7731" w:rsidP="00DF7731">
            <w:pPr>
              <w:pStyle w:val="5lygis"/>
              <w:jc w:val="left"/>
              <w:rPr>
                <w:color w:val="000000" w:themeColor="text1"/>
                <w:sz w:val="24"/>
                <w:szCs w:val="24"/>
              </w:rPr>
            </w:pPr>
            <w:r w:rsidRPr="003818D1">
              <w:rPr>
                <w:color w:val="000000" w:themeColor="text1"/>
                <w:sz w:val="24"/>
                <w:szCs w:val="24"/>
              </w:rPr>
              <w:t>NEGYVENAMOSIOS PASKIRTIES</w:t>
            </w:r>
          </w:p>
        </w:tc>
        <w:tc>
          <w:tcPr>
            <w:tcW w:w="1838" w:type="dxa"/>
            <w:shd w:val="clear" w:color="auto" w:fill="EEECE1" w:themeFill="background2"/>
          </w:tcPr>
          <w:p w14:paraId="3779A001" w14:textId="77777777" w:rsidR="00DF7731" w:rsidRPr="003818D1" w:rsidRDefault="00DF7731" w:rsidP="00DF7731">
            <w:pPr>
              <w:pStyle w:val="5lygis"/>
              <w:jc w:val="left"/>
              <w:rPr>
                <w:b w:val="0"/>
                <w:color w:val="000000" w:themeColor="text1"/>
                <w:sz w:val="24"/>
                <w:szCs w:val="24"/>
              </w:rPr>
            </w:pPr>
          </w:p>
        </w:tc>
      </w:tr>
      <w:tr w:rsidR="00DF7731" w:rsidRPr="00755BDD" w14:paraId="7BA3B204" w14:textId="77777777" w:rsidTr="00DF7731">
        <w:tc>
          <w:tcPr>
            <w:tcW w:w="988" w:type="dxa"/>
            <w:shd w:val="clear" w:color="auto" w:fill="EEECE1" w:themeFill="background2"/>
          </w:tcPr>
          <w:p w14:paraId="16E7D701"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w:t>
            </w:r>
          </w:p>
        </w:tc>
        <w:tc>
          <w:tcPr>
            <w:tcW w:w="7087" w:type="dxa"/>
            <w:shd w:val="clear" w:color="auto" w:fill="EEECE1" w:themeFill="background2"/>
          </w:tcPr>
          <w:p w14:paraId="57300300" w14:textId="77777777" w:rsidR="00DF7731" w:rsidRPr="003818D1" w:rsidRDefault="00DF7731" w:rsidP="00DF7731">
            <w:pPr>
              <w:pStyle w:val="5lygis"/>
              <w:jc w:val="left"/>
              <w:rPr>
                <w:color w:val="000000" w:themeColor="text1"/>
                <w:sz w:val="24"/>
                <w:szCs w:val="24"/>
              </w:rPr>
            </w:pPr>
            <w:r w:rsidRPr="003818D1">
              <w:rPr>
                <w:color w:val="000000" w:themeColor="text1"/>
                <w:sz w:val="24"/>
                <w:szCs w:val="24"/>
              </w:rPr>
              <w:t>PAGALBINIO ŪKIO PASKIRTIES</w:t>
            </w:r>
          </w:p>
        </w:tc>
        <w:tc>
          <w:tcPr>
            <w:tcW w:w="1838" w:type="dxa"/>
            <w:shd w:val="clear" w:color="auto" w:fill="EEECE1" w:themeFill="background2"/>
          </w:tcPr>
          <w:p w14:paraId="67EFF555" w14:textId="77777777" w:rsidR="00DF7731" w:rsidRPr="003818D1" w:rsidRDefault="00DF7731" w:rsidP="00DF7731">
            <w:pPr>
              <w:pStyle w:val="5lygis"/>
              <w:jc w:val="left"/>
              <w:rPr>
                <w:b w:val="0"/>
                <w:color w:val="000000" w:themeColor="text1"/>
                <w:sz w:val="24"/>
                <w:szCs w:val="24"/>
              </w:rPr>
            </w:pPr>
          </w:p>
        </w:tc>
      </w:tr>
      <w:tr w:rsidR="00DF7731" w:rsidRPr="00755BDD" w14:paraId="7ABBE852" w14:textId="77777777" w:rsidTr="00DF7731">
        <w:tc>
          <w:tcPr>
            <w:tcW w:w="988" w:type="dxa"/>
            <w:tcBorders>
              <w:bottom w:val="single" w:sz="4" w:space="0" w:color="auto"/>
            </w:tcBorders>
            <w:shd w:val="clear" w:color="auto" w:fill="EEECE1" w:themeFill="background2"/>
          </w:tcPr>
          <w:p w14:paraId="51F1321F"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w:t>
            </w:r>
          </w:p>
        </w:tc>
        <w:tc>
          <w:tcPr>
            <w:tcW w:w="7087" w:type="dxa"/>
            <w:tcBorders>
              <w:bottom w:val="single" w:sz="4" w:space="0" w:color="auto"/>
            </w:tcBorders>
            <w:shd w:val="clear" w:color="auto" w:fill="EEECE1" w:themeFill="background2"/>
          </w:tcPr>
          <w:p w14:paraId="2D1CB40B"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Sandėliai ir kiti panašūs statiniai</w:t>
            </w:r>
          </w:p>
        </w:tc>
        <w:tc>
          <w:tcPr>
            <w:tcW w:w="1838" w:type="dxa"/>
            <w:tcBorders>
              <w:bottom w:val="single" w:sz="4" w:space="0" w:color="auto"/>
            </w:tcBorders>
            <w:shd w:val="clear" w:color="auto" w:fill="EEECE1" w:themeFill="background2"/>
            <w:vAlign w:val="bottom"/>
          </w:tcPr>
          <w:p w14:paraId="4133C93C" w14:textId="77777777" w:rsidR="00DF7731" w:rsidRPr="003818D1" w:rsidRDefault="00DF7731" w:rsidP="00DF7731">
            <w:pPr>
              <w:pStyle w:val="5lygis"/>
              <w:jc w:val="center"/>
              <w:rPr>
                <w:b w:val="0"/>
                <w:color w:val="000000" w:themeColor="text1"/>
                <w:sz w:val="24"/>
                <w:szCs w:val="24"/>
              </w:rPr>
            </w:pPr>
          </w:p>
        </w:tc>
      </w:tr>
      <w:tr w:rsidR="00DF7731" w:rsidRPr="00755BDD" w14:paraId="7DE9161D" w14:textId="77777777" w:rsidTr="00DF7731">
        <w:tc>
          <w:tcPr>
            <w:tcW w:w="988" w:type="dxa"/>
            <w:tcBorders>
              <w:top w:val="single" w:sz="4" w:space="0" w:color="auto"/>
              <w:left w:val="single" w:sz="4" w:space="0" w:color="auto"/>
              <w:bottom w:val="nil"/>
              <w:right w:val="single" w:sz="4" w:space="0" w:color="auto"/>
            </w:tcBorders>
            <w:vAlign w:val="bottom"/>
          </w:tcPr>
          <w:p w14:paraId="15CC96B7"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1.1.1</w:t>
            </w:r>
          </w:p>
        </w:tc>
        <w:tc>
          <w:tcPr>
            <w:tcW w:w="7087" w:type="dxa"/>
            <w:tcBorders>
              <w:top w:val="single" w:sz="4" w:space="0" w:color="auto"/>
              <w:left w:val="single" w:sz="4" w:space="0" w:color="auto"/>
              <w:bottom w:val="nil"/>
              <w:right w:val="single" w:sz="4" w:space="0" w:color="auto"/>
            </w:tcBorders>
          </w:tcPr>
          <w:p w14:paraId="64BEA6F2"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plytų mūro</w:t>
            </w:r>
          </w:p>
        </w:tc>
        <w:tc>
          <w:tcPr>
            <w:tcW w:w="1838" w:type="dxa"/>
            <w:tcBorders>
              <w:top w:val="single" w:sz="4" w:space="0" w:color="auto"/>
              <w:left w:val="single" w:sz="4" w:space="0" w:color="auto"/>
              <w:bottom w:val="nil"/>
              <w:right w:val="single" w:sz="4" w:space="0" w:color="auto"/>
            </w:tcBorders>
            <w:vAlign w:val="bottom"/>
          </w:tcPr>
          <w:p w14:paraId="01178229"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14:paraId="37292ABD" w14:textId="77777777" w:rsidTr="00DF7731">
        <w:tc>
          <w:tcPr>
            <w:tcW w:w="988" w:type="dxa"/>
            <w:tcBorders>
              <w:top w:val="nil"/>
              <w:left w:val="single" w:sz="4" w:space="0" w:color="auto"/>
              <w:bottom w:val="nil"/>
              <w:right w:val="single" w:sz="4" w:space="0" w:color="auto"/>
            </w:tcBorders>
            <w:vAlign w:val="bottom"/>
          </w:tcPr>
          <w:p w14:paraId="720251B7"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1.1.2</w:t>
            </w:r>
          </w:p>
        </w:tc>
        <w:tc>
          <w:tcPr>
            <w:tcW w:w="7087" w:type="dxa"/>
            <w:tcBorders>
              <w:top w:val="nil"/>
              <w:left w:val="single" w:sz="4" w:space="0" w:color="auto"/>
              <w:bottom w:val="nil"/>
              <w:right w:val="single" w:sz="4" w:space="0" w:color="auto"/>
            </w:tcBorders>
          </w:tcPr>
          <w:p w14:paraId="5E05D689"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mediniai su karkasu</w:t>
            </w:r>
          </w:p>
        </w:tc>
        <w:tc>
          <w:tcPr>
            <w:tcW w:w="1838" w:type="dxa"/>
            <w:tcBorders>
              <w:top w:val="nil"/>
              <w:left w:val="single" w:sz="4" w:space="0" w:color="auto"/>
              <w:bottom w:val="nil"/>
              <w:right w:val="single" w:sz="4" w:space="0" w:color="auto"/>
            </w:tcBorders>
            <w:vAlign w:val="bottom"/>
          </w:tcPr>
          <w:p w14:paraId="210425C1"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40</w:t>
            </w:r>
          </w:p>
        </w:tc>
      </w:tr>
      <w:tr w:rsidR="00DF7731" w:rsidRPr="00755BDD" w14:paraId="3E2D36C1" w14:textId="77777777" w:rsidTr="00DF7731">
        <w:tc>
          <w:tcPr>
            <w:tcW w:w="988" w:type="dxa"/>
            <w:tcBorders>
              <w:top w:val="nil"/>
              <w:left w:val="single" w:sz="4" w:space="0" w:color="auto"/>
              <w:bottom w:val="nil"/>
              <w:right w:val="single" w:sz="4" w:space="0" w:color="auto"/>
            </w:tcBorders>
            <w:vAlign w:val="bottom"/>
          </w:tcPr>
          <w:p w14:paraId="41597565"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1.1.3</w:t>
            </w:r>
          </w:p>
        </w:tc>
        <w:tc>
          <w:tcPr>
            <w:tcW w:w="7087" w:type="dxa"/>
            <w:tcBorders>
              <w:top w:val="nil"/>
              <w:left w:val="single" w:sz="4" w:space="0" w:color="auto"/>
              <w:bottom w:val="nil"/>
              <w:right w:val="single" w:sz="4" w:space="0" w:color="auto"/>
            </w:tcBorders>
            <w:vAlign w:val="bottom"/>
          </w:tcPr>
          <w:p w14:paraId="1FF96A47"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mediniai apmūryti</w:t>
            </w:r>
          </w:p>
        </w:tc>
        <w:tc>
          <w:tcPr>
            <w:tcW w:w="1838" w:type="dxa"/>
            <w:tcBorders>
              <w:top w:val="nil"/>
              <w:left w:val="single" w:sz="4" w:space="0" w:color="auto"/>
              <w:bottom w:val="nil"/>
              <w:right w:val="single" w:sz="4" w:space="0" w:color="auto"/>
            </w:tcBorders>
            <w:vAlign w:val="bottom"/>
          </w:tcPr>
          <w:p w14:paraId="3E6EDD51"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60</w:t>
            </w:r>
          </w:p>
        </w:tc>
      </w:tr>
      <w:tr w:rsidR="00DF7731" w:rsidRPr="00755BDD" w14:paraId="0901E2D6" w14:textId="77777777" w:rsidTr="00DF7731">
        <w:tc>
          <w:tcPr>
            <w:tcW w:w="988" w:type="dxa"/>
            <w:tcBorders>
              <w:top w:val="nil"/>
              <w:left w:val="single" w:sz="4" w:space="0" w:color="auto"/>
              <w:bottom w:val="nil"/>
              <w:right w:val="single" w:sz="4" w:space="0" w:color="auto"/>
            </w:tcBorders>
            <w:vAlign w:val="bottom"/>
          </w:tcPr>
          <w:p w14:paraId="679A6B25"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1.1.4</w:t>
            </w:r>
          </w:p>
        </w:tc>
        <w:tc>
          <w:tcPr>
            <w:tcW w:w="7087" w:type="dxa"/>
            <w:tcBorders>
              <w:top w:val="nil"/>
              <w:left w:val="single" w:sz="4" w:space="0" w:color="auto"/>
              <w:bottom w:val="nil"/>
              <w:right w:val="single" w:sz="4" w:space="0" w:color="auto"/>
            </w:tcBorders>
            <w:vAlign w:val="bottom"/>
          </w:tcPr>
          <w:p w14:paraId="2A0D4CE6"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mediniai skydų</w:t>
            </w:r>
          </w:p>
        </w:tc>
        <w:tc>
          <w:tcPr>
            <w:tcW w:w="1838" w:type="dxa"/>
            <w:tcBorders>
              <w:top w:val="nil"/>
              <w:left w:val="single" w:sz="4" w:space="0" w:color="auto"/>
              <w:bottom w:val="nil"/>
              <w:right w:val="single" w:sz="4" w:space="0" w:color="auto"/>
            </w:tcBorders>
            <w:vAlign w:val="bottom"/>
          </w:tcPr>
          <w:p w14:paraId="5B4BE0F4"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35</w:t>
            </w:r>
          </w:p>
        </w:tc>
      </w:tr>
      <w:tr w:rsidR="00DF7731" w:rsidRPr="00755BDD" w14:paraId="3253850A" w14:textId="77777777" w:rsidTr="00DF7731">
        <w:tc>
          <w:tcPr>
            <w:tcW w:w="988" w:type="dxa"/>
            <w:tcBorders>
              <w:top w:val="nil"/>
              <w:left w:val="single" w:sz="4" w:space="0" w:color="auto"/>
              <w:bottom w:val="nil"/>
              <w:right w:val="single" w:sz="4" w:space="0" w:color="auto"/>
            </w:tcBorders>
            <w:vAlign w:val="bottom"/>
          </w:tcPr>
          <w:p w14:paraId="2867D854"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1.1.5</w:t>
            </w:r>
          </w:p>
        </w:tc>
        <w:tc>
          <w:tcPr>
            <w:tcW w:w="7087" w:type="dxa"/>
            <w:tcBorders>
              <w:top w:val="nil"/>
              <w:left w:val="single" w:sz="4" w:space="0" w:color="auto"/>
              <w:bottom w:val="nil"/>
              <w:right w:val="single" w:sz="4" w:space="0" w:color="auto"/>
            </w:tcBorders>
            <w:vAlign w:val="bottom"/>
          </w:tcPr>
          <w:p w14:paraId="32E2C4EA"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betoninių blokų</w:t>
            </w:r>
          </w:p>
        </w:tc>
        <w:tc>
          <w:tcPr>
            <w:tcW w:w="1838" w:type="dxa"/>
            <w:tcBorders>
              <w:top w:val="nil"/>
              <w:left w:val="single" w:sz="4" w:space="0" w:color="auto"/>
              <w:bottom w:val="nil"/>
              <w:right w:val="single" w:sz="4" w:space="0" w:color="auto"/>
            </w:tcBorders>
            <w:vAlign w:val="bottom"/>
          </w:tcPr>
          <w:p w14:paraId="40A919E7"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14:paraId="52B5A026" w14:textId="77777777" w:rsidTr="00DF7731">
        <w:tc>
          <w:tcPr>
            <w:tcW w:w="988" w:type="dxa"/>
            <w:tcBorders>
              <w:top w:val="nil"/>
              <w:left w:val="single" w:sz="4" w:space="0" w:color="auto"/>
              <w:bottom w:val="nil"/>
              <w:right w:val="single" w:sz="4" w:space="0" w:color="auto"/>
            </w:tcBorders>
            <w:vAlign w:val="bottom"/>
          </w:tcPr>
          <w:p w14:paraId="4923AD78"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1.1.6</w:t>
            </w:r>
          </w:p>
        </w:tc>
        <w:tc>
          <w:tcPr>
            <w:tcW w:w="7087" w:type="dxa"/>
            <w:tcBorders>
              <w:top w:val="nil"/>
              <w:left w:val="single" w:sz="4" w:space="0" w:color="auto"/>
              <w:bottom w:val="nil"/>
              <w:right w:val="single" w:sz="4" w:space="0" w:color="auto"/>
            </w:tcBorders>
            <w:vAlign w:val="bottom"/>
          </w:tcPr>
          <w:p w14:paraId="78C2B074"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stambiaplokščiai</w:t>
            </w:r>
          </w:p>
        </w:tc>
        <w:tc>
          <w:tcPr>
            <w:tcW w:w="1838" w:type="dxa"/>
            <w:tcBorders>
              <w:top w:val="nil"/>
              <w:left w:val="single" w:sz="4" w:space="0" w:color="auto"/>
              <w:bottom w:val="nil"/>
              <w:right w:val="single" w:sz="4" w:space="0" w:color="auto"/>
            </w:tcBorders>
            <w:vAlign w:val="bottom"/>
          </w:tcPr>
          <w:p w14:paraId="5FF84681"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14:paraId="3A0C5CA0" w14:textId="77777777" w:rsidTr="00DF7731">
        <w:tc>
          <w:tcPr>
            <w:tcW w:w="988" w:type="dxa"/>
            <w:tcBorders>
              <w:top w:val="nil"/>
              <w:left w:val="single" w:sz="4" w:space="0" w:color="auto"/>
              <w:bottom w:val="nil"/>
              <w:right w:val="single" w:sz="4" w:space="0" w:color="auto"/>
            </w:tcBorders>
            <w:vAlign w:val="bottom"/>
          </w:tcPr>
          <w:p w14:paraId="1CCDB11E"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1.1.7</w:t>
            </w:r>
          </w:p>
        </w:tc>
        <w:tc>
          <w:tcPr>
            <w:tcW w:w="7087" w:type="dxa"/>
            <w:tcBorders>
              <w:top w:val="nil"/>
              <w:left w:val="single" w:sz="4" w:space="0" w:color="auto"/>
              <w:bottom w:val="nil"/>
              <w:right w:val="single" w:sz="4" w:space="0" w:color="auto"/>
            </w:tcBorders>
            <w:vAlign w:val="bottom"/>
          </w:tcPr>
          <w:p w14:paraId="1A10812D"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monolitiniai</w:t>
            </w:r>
          </w:p>
        </w:tc>
        <w:tc>
          <w:tcPr>
            <w:tcW w:w="1838" w:type="dxa"/>
            <w:tcBorders>
              <w:top w:val="nil"/>
              <w:left w:val="single" w:sz="4" w:space="0" w:color="auto"/>
              <w:bottom w:val="nil"/>
              <w:right w:val="single" w:sz="4" w:space="0" w:color="auto"/>
            </w:tcBorders>
            <w:vAlign w:val="bottom"/>
          </w:tcPr>
          <w:p w14:paraId="06385472"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100</w:t>
            </w:r>
          </w:p>
        </w:tc>
      </w:tr>
      <w:tr w:rsidR="00DF7731" w:rsidRPr="00755BDD" w14:paraId="55BF7C54" w14:textId="77777777" w:rsidTr="00DF7731">
        <w:tc>
          <w:tcPr>
            <w:tcW w:w="988" w:type="dxa"/>
            <w:tcBorders>
              <w:top w:val="nil"/>
              <w:left w:val="single" w:sz="4" w:space="0" w:color="auto"/>
              <w:bottom w:val="nil"/>
              <w:right w:val="single" w:sz="4" w:space="0" w:color="auto"/>
            </w:tcBorders>
            <w:vAlign w:val="bottom"/>
          </w:tcPr>
          <w:p w14:paraId="074A3D58"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1.1.8</w:t>
            </w:r>
          </w:p>
        </w:tc>
        <w:tc>
          <w:tcPr>
            <w:tcW w:w="7087" w:type="dxa"/>
            <w:tcBorders>
              <w:top w:val="nil"/>
              <w:left w:val="single" w:sz="4" w:space="0" w:color="auto"/>
              <w:bottom w:val="nil"/>
              <w:right w:val="single" w:sz="4" w:space="0" w:color="auto"/>
            </w:tcBorders>
            <w:vAlign w:val="bottom"/>
          </w:tcPr>
          <w:p w14:paraId="46201CEE"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metalo</w:t>
            </w:r>
          </w:p>
        </w:tc>
        <w:tc>
          <w:tcPr>
            <w:tcW w:w="1838" w:type="dxa"/>
            <w:tcBorders>
              <w:top w:val="nil"/>
              <w:left w:val="single" w:sz="4" w:space="0" w:color="auto"/>
              <w:bottom w:val="nil"/>
              <w:right w:val="single" w:sz="4" w:space="0" w:color="auto"/>
            </w:tcBorders>
            <w:vAlign w:val="bottom"/>
          </w:tcPr>
          <w:p w14:paraId="5902A6A2"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40</w:t>
            </w:r>
          </w:p>
        </w:tc>
      </w:tr>
      <w:tr w:rsidR="00DF7731" w:rsidRPr="00755BDD" w14:paraId="24200183" w14:textId="77777777" w:rsidTr="00DF7731">
        <w:tc>
          <w:tcPr>
            <w:tcW w:w="988" w:type="dxa"/>
            <w:tcBorders>
              <w:top w:val="nil"/>
              <w:left w:val="single" w:sz="4" w:space="0" w:color="auto"/>
              <w:bottom w:val="nil"/>
              <w:right w:val="single" w:sz="4" w:space="0" w:color="auto"/>
            </w:tcBorders>
            <w:vAlign w:val="bottom"/>
          </w:tcPr>
          <w:p w14:paraId="2E117670"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1.1.9</w:t>
            </w:r>
          </w:p>
        </w:tc>
        <w:tc>
          <w:tcPr>
            <w:tcW w:w="7087" w:type="dxa"/>
            <w:tcBorders>
              <w:top w:val="nil"/>
              <w:left w:val="single" w:sz="4" w:space="0" w:color="auto"/>
              <w:bottom w:val="nil"/>
              <w:right w:val="single" w:sz="4" w:space="0" w:color="auto"/>
            </w:tcBorders>
            <w:vAlign w:val="bottom"/>
          </w:tcPr>
          <w:p w14:paraId="6EF96AF2"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plastiko</w:t>
            </w:r>
          </w:p>
        </w:tc>
        <w:tc>
          <w:tcPr>
            <w:tcW w:w="1838" w:type="dxa"/>
            <w:tcBorders>
              <w:top w:val="nil"/>
              <w:left w:val="single" w:sz="4" w:space="0" w:color="auto"/>
              <w:bottom w:val="nil"/>
              <w:right w:val="single" w:sz="4" w:space="0" w:color="auto"/>
            </w:tcBorders>
            <w:vAlign w:val="bottom"/>
          </w:tcPr>
          <w:p w14:paraId="7188B1F5"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35</w:t>
            </w:r>
          </w:p>
        </w:tc>
      </w:tr>
      <w:tr w:rsidR="00DF7731" w:rsidRPr="00755BDD" w14:paraId="2DFCD7A1" w14:textId="77777777" w:rsidTr="00DF7731">
        <w:tc>
          <w:tcPr>
            <w:tcW w:w="988" w:type="dxa"/>
            <w:tcBorders>
              <w:top w:val="nil"/>
              <w:left w:val="single" w:sz="4" w:space="0" w:color="auto"/>
              <w:bottom w:val="nil"/>
              <w:right w:val="single" w:sz="4" w:space="0" w:color="auto"/>
            </w:tcBorders>
            <w:vAlign w:val="bottom"/>
          </w:tcPr>
          <w:p w14:paraId="7AE6BBA7"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1.1.10</w:t>
            </w:r>
          </w:p>
        </w:tc>
        <w:tc>
          <w:tcPr>
            <w:tcW w:w="7087" w:type="dxa"/>
            <w:tcBorders>
              <w:top w:val="nil"/>
              <w:left w:val="single" w:sz="4" w:space="0" w:color="auto"/>
              <w:bottom w:val="nil"/>
              <w:right w:val="single" w:sz="4" w:space="0" w:color="auto"/>
            </w:tcBorders>
            <w:vAlign w:val="bottom"/>
          </w:tcPr>
          <w:p w14:paraId="00B9F74C"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stiklo</w:t>
            </w:r>
          </w:p>
        </w:tc>
        <w:tc>
          <w:tcPr>
            <w:tcW w:w="1838" w:type="dxa"/>
            <w:tcBorders>
              <w:top w:val="nil"/>
              <w:left w:val="single" w:sz="4" w:space="0" w:color="auto"/>
              <w:bottom w:val="nil"/>
              <w:right w:val="single" w:sz="4" w:space="0" w:color="auto"/>
            </w:tcBorders>
            <w:vAlign w:val="bottom"/>
          </w:tcPr>
          <w:p w14:paraId="7950DB60"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35</w:t>
            </w:r>
          </w:p>
        </w:tc>
      </w:tr>
      <w:tr w:rsidR="00DF7731" w:rsidRPr="00755BDD" w14:paraId="75DB42FE" w14:textId="77777777" w:rsidTr="00DF7731">
        <w:tc>
          <w:tcPr>
            <w:tcW w:w="988" w:type="dxa"/>
            <w:tcBorders>
              <w:top w:val="nil"/>
              <w:left w:val="single" w:sz="4" w:space="0" w:color="auto"/>
              <w:bottom w:val="single" w:sz="4" w:space="0" w:color="auto"/>
              <w:right w:val="single" w:sz="4" w:space="0" w:color="auto"/>
            </w:tcBorders>
            <w:vAlign w:val="bottom"/>
          </w:tcPr>
          <w:p w14:paraId="57E91421"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1.1.11</w:t>
            </w:r>
          </w:p>
        </w:tc>
        <w:tc>
          <w:tcPr>
            <w:tcW w:w="7087" w:type="dxa"/>
            <w:tcBorders>
              <w:top w:val="nil"/>
              <w:left w:val="single" w:sz="4" w:space="0" w:color="auto"/>
              <w:bottom w:val="single" w:sz="4" w:space="0" w:color="auto"/>
              <w:right w:val="single" w:sz="4" w:space="0" w:color="auto"/>
            </w:tcBorders>
            <w:vAlign w:val="bottom"/>
          </w:tcPr>
          <w:p w14:paraId="23B60B42"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šlakbetonio</w:t>
            </w:r>
          </w:p>
        </w:tc>
        <w:tc>
          <w:tcPr>
            <w:tcW w:w="1838" w:type="dxa"/>
            <w:tcBorders>
              <w:top w:val="nil"/>
              <w:left w:val="single" w:sz="4" w:space="0" w:color="auto"/>
              <w:bottom w:val="single" w:sz="4" w:space="0" w:color="auto"/>
              <w:right w:val="single" w:sz="4" w:space="0" w:color="auto"/>
            </w:tcBorders>
            <w:vAlign w:val="bottom"/>
          </w:tcPr>
          <w:p w14:paraId="19DAB194"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14:paraId="58F25449" w14:textId="77777777" w:rsidTr="00DF7731">
        <w:tc>
          <w:tcPr>
            <w:tcW w:w="988" w:type="dxa"/>
            <w:tcBorders>
              <w:top w:val="single" w:sz="4" w:space="0" w:color="auto"/>
            </w:tcBorders>
            <w:shd w:val="clear" w:color="auto" w:fill="EEECE1" w:themeFill="background2"/>
            <w:vAlign w:val="bottom"/>
          </w:tcPr>
          <w:p w14:paraId="77A60E5E" w14:textId="77777777" w:rsidR="00DF7731" w:rsidRPr="003818D1" w:rsidRDefault="00DF7731" w:rsidP="00DF7731">
            <w:pPr>
              <w:pStyle w:val="5lygis"/>
              <w:jc w:val="left"/>
              <w:rPr>
                <w:b w:val="0"/>
                <w:sz w:val="24"/>
                <w:szCs w:val="24"/>
              </w:rPr>
            </w:pPr>
            <w:r w:rsidRPr="003818D1">
              <w:rPr>
                <w:b w:val="0"/>
                <w:color w:val="000000"/>
                <w:sz w:val="24"/>
                <w:szCs w:val="24"/>
              </w:rPr>
              <w:t>2</w:t>
            </w:r>
          </w:p>
        </w:tc>
        <w:tc>
          <w:tcPr>
            <w:tcW w:w="7087" w:type="dxa"/>
            <w:tcBorders>
              <w:top w:val="single" w:sz="4" w:space="0" w:color="auto"/>
            </w:tcBorders>
            <w:shd w:val="clear" w:color="auto" w:fill="EEECE1" w:themeFill="background2"/>
            <w:vAlign w:val="bottom"/>
          </w:tcPr>
          <w:p w14:paraId="38823558" w14:textId="77777777" w:rsidR="00DF7731" w:rsidRPr="003818D1" w:rsidRDefault="00DF7731" w:rsidP="00DF7731">
            <w:pPr>
              <w:pStyle w:val="5lygis"/>
              <w:jc w:val="left"/>
              <w:rPr>
                <w:b w:val="0"/>
                <w:sz w:val="24"/>
                <w:szCs w:val="24"/>
              </w:rPr>
            </w:pPr>
            <w:r w:rsidRPr="003818D1">
              <w:rPr>
                <w:b w:val="0"/>
                <w:color w:val="000000"/>
                <w:sz w:val="24"/>
                <w:szCs w:val="24"/>
              </w:rPr>
              <w:t>GARAŽAI</w:t>
            </w:r>
          </w:p>
        </w:tc>
        <w:tc>
          <w:tcPr>
            <w:tcW w:w="1838" w:type="dxa"/>
            <w:tcBorders>
              <w:top w:val="single" w:sz="4" w:space="0" w:color="auto"/>
            </w:tcBorders>
            <w:shd w:val="clear" w:color="auto" w:fill="EEECE1" w:themeFill="background2"/>
          </w:tcPr>
          <w:p w14:paraId="76453AEC" w14:textId="77777777" w:rsidR="00DF7731" w:rsidRPr="003818D1" w:rsidRDefault="00DF7731" w:rsidP="00DF7731">
            <w:pPr>
              <w:pStyle w:val="5lygis"/>
              <w:jc w:val="left"/>
              <w:rPr>
                <w:b w:val="0"/>
                <w:sz w:val="24"/>
                <w:szCs w:val="24"/>
              </w:rPr>
            </w:pPr>
          </w:p>
        </w:tc>
      </w:tr>
      <w:tr w:rsidR="00DF7731" w:rsidRPr="00755BDD" w14:paraId="76FD1473" w14:textId="77777777" w:rsidTr="00DF7731">
        <w:tc>
          <w:tcPr>
            <w:tcW w:w="988" w:type="dxa"/>
            <w:tcBorders>
              <w:bottom w:val="single" w:sz="4" w:space="0" w:color="auto"/>
            </w:tcBorders>
            <w:shd w:val="clear" w:color="auto" w:fill="EEECE1" w:themeFill="background2"/>
            <w:vAlign w:val="bottom"/>
          </w:tcPr>
          <w:p w14:paraId="63986BBB" w14:textId="77777777" w:rsidR="00DF7731" w:rsidRPr="003818D1" w:rsidRDefault="00DF7731" w:rsidP="00DF7731">
            <w:pPr>
              <w:pStyle w:val="5lygis"/>
              <w:jc w:val="left"/>
              <w:rPr>
                <w:b w:val="0"/>
                <w:sz w:val="24"/>
                <w:szCs w:val="24"/>
              </w:rPr>
            </w:pPr>
            <w:r w:rsidRPr="003818D1">
              <w:rPr>
                <w:b w:val="0"/>
                <w:color w:val="000000"/>
                <w:sz w:val="24"/>
                <w:szCs w:val="24"/>
              </w:rPr>
              <w:t>2.1.</w:t>
            </w:r>
          </w:p>
        </w:tc>
        <w:tc>
          <w:tcPr>
            <w:tcW w:w="7087" w:type="dxa"/>
            <w:tcBorders>
              <w:bottom w:val="single" w:sz="4" w:space="0" w:color="auto"/>
            </w:tcBorders>
            <w:shd w:val="clear" w:color="auto" w:fill="EEECE1" w:themeFill="background2"/>
            <w:vAlign w:val="bottom"/>
          </w:tcPr>
          <w:p w14:paraId="6969BE65" w14:textId="77777777" w:rsidR="00DF7731" w:rsidRPr="003818D1" w:rsidRDefault="00DF7731" w:rsidP="00DF7731">
            <w:pPr>
              <w:rPr>
                <w:bCs/>
                <w:color w:val="000000"/>
              </w:rPr>
            </w:pPr>
            <w:r w:rsidRPr="003818D1">
              <w:rPr>
                <w:bCs/>
                <w:color w:val="000000"/>
              </w:rPr>
              <w:t xml:space="preserve">Sunkiųjų transporto priemonių, lėktuvų, vagonų, lengvųjų automobilių </w:t>
            </w:r>
          </w:p>
          <w:p w14:paraId="18BA2440" w14:textId="77777777" w:rsidR="00DF7731" w:rsidRPr="003818D1" w:rsidRDefault="00DF7731" w:rsidP="00DF7731">
            <w:pPr>
              <w:pStyle w:val="5lygis"/>
              <w:jc w:val="left"/>
              <w:rPr>
                <w:b w:val="0"/>
                <w:sz w:val="24"/>
                <w:szCs w:val="24"/>
              </w:rPr>
            </w:pPr>
            <w:r w:rsidRPr="003818D1">
              <w:rPr>
                <w:b w:val="0"/>
                <w:color w:val="000000"/>
                <w:sz w:val="24"/>
                <w:szCs w:val="24"/>
              </w:rPr>
              <w:t>ir kitų transporto priemonių garažų statiniai</w:t>
            </w:r>
          </w:p>
        </w:tc>
        <w:tc>
          <w:tcPr>
            <w:tcW w:w="1838" w:type="dxa"/>
            <w:tcBorders>
              <w:bottom w:val="single" w:sz="4" w:space="0" w:color="auto"/>
            </w:tcBorders>
            <w:shd w:val="clear" w:color="auto" w:fill="EEECE1" w:themeFill="background2"/>
          </w:tcPr>
          <w:p w14:paraId="380D72E2" w14:textId="77777777" w:rsidR="00DF7731" w:rsidRPr="003818D1" w:rsidRDefault="00DF7731" w:rsidP="00DF7731">
            <w:pPr>
              <w:pStyle w:val="5lygis"/>
              <w:jc w:val="left"/>
              <w:rPr>
                <w:b w:val="0"/>
                <w:sz w:val="24"/>
                <w:szCs w:val="24"/>
              </w:rPr>
            </w:pPr>
          </w:p>
        </w:tc>
      </w:tr>
      <w:tr w:rsidR="00DF7731" w:rsidRPr="00755BDD" w14:paraId="1FBA60D1" w14:textId="77777777" w:rsidTr="00DF7731">
        <w:tc>
          <w:tcPr>
            <w:tcW w:w="988" w:type="dxa"/>
            <w:tcBorders>
              <w:top w:val="single" w:sz="4" w:space="0" w:color="auto"/>
              <w:left w:val="single" w:sz="4" w:space="0" w:color="auto"/>
              <w:bottom w:val="nil"/>
              <w:right w:val="single" w:sz="4" w:space="0" w:color="auto"/>
            </w:tcBorders>
            <w:vAlign w:val="bottom"/>
          </w:tcPr>
          <w:p w14:paraId="66068380" w14:textId="77777777" w:rsidR="00DF7731" w:rsidRPr="003818D1" w:rsidRDefault="00DF7731" w:rsidP="00DF7731">
            <w:pPr>
              <w:pStyle w:val="5lygis"/>
              <w:jc w:val="left"/>
              <w:rPr>
                <w:b w:val="0"/>
                <w:sz w:val="24"/>
                <w:szCs w:val="24"/>
              </w:rPr>
            </w:pPr>
            <w:r w:rsidRPr="003818D1">
              <w:rPr>
                <w:b w:val="0"/>
                <w:color w:val="000000"/>
                <w:sz w:val="24"/>
                <w:szCs w:val="24"/>
              </w:rPr>
              <w:t>2.1.1</w:t>
            </w:r>
          </w:p>
        </w:tc>
        <w:tc>
          <w:tcPr>
            <w:tcW w:w="7087" w:type="dxa"/>
            <w:tcBorders>
              <w:top w:val="single" w:sz="4" w:space="0" w:color="auto"/>
              <w:left w:val="single" w:sz="4" w:space="0" w:color="auto"/>
              <w:bottom w:val="nil"/>
              <w:right w:val="single" w:sz="4" w:space="0" w:color="auto"/>
            </w:tcBorders>
            <w:vAlign w:val="bottom"/>
          </w:tcPr>
          <w:p w14:paraId="22EFABEE" w14:textId="77777777" w:rsidR="00DF7731" w:rsidRPr="003818D1" w:rsidRDefault="00DF7731" w:rsidP="00DF7731">
            <w:pPr>
              <w:pStyle w:val="5lygis"/>
              <w:jc w:val="left"/>
              <w:rPr>
                <w:b w:val="0"/>
                <w:sz w:val="24"/>
                <w:szCs w:val="24"/>
              </w:rPr>
            </w:pPr>
            <w:r w:rsidRPr="003818D1">
              <w:rPr>
                <w:b w:val="0"/>
                <w:color w:val="000000"/>
                <w:sz w:val="24"/>
                <w:szCs w:val="24"/>
              </w:rPr>
              <w:t>plytų mūro ir stambiaplokščiai</w:t>
            </w:r>
          </w:p>
        </w:tc>
        <w:tc>
          <w:tcPr>
            <w:tcW w:w="1838" w:type="dxa"/>
            <w:tcBorders>
              <w:top w:val="single" w:sz="4" w:space="0" w:color="auto"/>
              <w:left w:val="single" w:sz="4" w:space="0" w:color="auto"/>
              <w:bottom w:val="nil"/>
              <w:right w:val="single" w:sz="4" w:space="0" w:color="auto"/>
            </w:tcBorders>
            <w:vAlign w:val="bottom"/>
          </w:tcPr>
          <w:p w14:paraId="5FA3888D" w14:textId="77777777" w:rsidR="00DF7731" w:rsidRPr="003818D1" w:rsidRDefault="00DF7731" w:rsidP="00DF7731">
            <w:pPr>
              <w:pStyle w:val="5lygis"/>
              <w:jc w:val="center"/>
              <w:rPr>
                <w:b w:val="0"/>
                <w:sz w:val="24"/>
                <w:szCs w:val="24"/>
              </w:rPr>
            </w:pPr>
            <w:r w:rsidRPr="003818D1">
              <w:rPr>
                <w:b w:val="0"/>
                <w:color w:val="000000"/>
                <w:sz w:val="24"/>
                <w:szCs w:val="24"/>
              </w:rPr>
              <w:t>60</w:t>
            </w:r>
          </w:p>
        </w:tc>
      </w:tr>
      <w:tr w:rsidR="00DF7731" w:rsidRPr="00755BDD" w14:paraId="288161B1" w14:textId="77777777" w:rsidTr="00DF7731">
        <w:tc>
          <w:tcPr>
            <w:tcW w:w="988" w:type="dxa"/>
            <w:tcBorders>
              <w:top w:val="nil"/>
              <w:left w:val="single" w:sz="4" w:space="0" w:color="auto"/>
              <w:bottom w:val="nil"/>
              <w:right w:val="single" w:sz="4" w:space="0" w:color="auto"/>
            </w:tcBorders>
            <w:vAlign w:val="bottom"/>
          </w:tcPr>
          <w:p w14:paraId="4C20F25D" w14:textId="77777777" w:rsidR="00DF7731" w:rsidRPr="003818D1" w:rsidRDefault="00DF7731" w:rsidP="00DF7731">
            <w:pPr>
              <w:pStyle w:val="5lygis"/>
              <w:jc w:val="left"/>
              <w:rPr>
                <w:b w:val="0"/>
                <w:sz w:val="24"/>
                <w:szCs w:val="24"/>
              </w:rPr>
            </w:pPr>
            <w:r w:rsidRPr="003818D1">
              <w:rPr>
                <w:b w:val="0"/>
                <w:color w:val="000000"/>
                <w:sz w:val="24"/>
                <w:szCs w:val="24"/>
              </w:rPr>
              <w:t>2.1.2</w:t>
            </w:r>
          </w:p>
        </w:tc>
        <w:tc>
          <w:tcPr>
            <w:tcW w:w="7087" w:type="dxa"/>
            <w:tcBorders>
              <w:top w:val="nil"/>
              <w:left w:val="single" w:sz="4" w:space="0" w:color="auto"/>
              <w:bottom w:val="nil"/>
              <w:right w:val="single" w:sz="4" w:space="0" w:color="auto"/>
            </w:tcBorders>
            <w:vAlign w:val="bottom"/>
          </w:tcPr>
          <w:p w14:paraId="26FEBBB8" w14:textId="77777777" w:rsidR="00DF7731" w:rsidRPr="003818D1" w:rsidRDefault="00DF7731" w:rsidP="00DF7731">
            <w:pPr>
              <w:pStyle w:val="5lygis"/>
              <w:jc w:val="left"/>
              <w:rPr>
                <w:b w:val="0"/>
                <w:sz w:val="24"/>
                <w:szCs w:val="24"/>
              </w:rPr>
            </w:pPr>
            <w:r w:rsidRPr="003818D1">
              <w:rPr>
                <w:b w:val="0"/>
                <w:color w:val="000000"/>
                <w:sz w:val="24"/>
                <w:szCs w:val="24"/>
              </w:rPr>
              <w:t>monolitiniai</w:t>
            </w:r>
          </w:p>
        </w:tc>
        <w:tc>
          <w:tcPr>
            <w:tcW w:w="1838" w:type="dxa"/>
            <w:tcBorders>
              <w:top w:val="nil"/>
              <w:left w:val="single" w:sz="4" w:space="0" w:color="auto"/>
              <w:bottom w:val="nil"/>
              <w:right w:val="single" w:sz="4" w:space="0" w:color="auto"/>
            </w:tcBorders>
            <w:vAlign w:val="bottom"/>
          </w:tcPr>
          <w:p w14:paraId="157444D5"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2B85A38E" w14:textId="77777777" w:rsidTr="00DF7731">
        <w:tc>
          <w:tcPr>
            <w:tcW w:w="988" w:type="dxa"/>
            <w:tcBorders>
              <w:top w:val="nil"/>
              <w:left w:val="single" w:sz="4" w:space="0" w:color="auto"/>
              <w:bottom w:val="nil"/>
              <w:right w:val="single" w:sz="4" w:space="0" w:color="auto"/>
            </w:tcBorders>
            <w:vAlign w:val="bottom"/>
          </w:tcPr>
          <w:p w14:paraId="068D93A1" w14:textId="77777777" w:rsidR="00DF7731" w:rsidRPr="003818D1" w:rsidRDefault="00DF7731" w:rsidP="00DF7731">
            <w:pPr>
              <w:pStyle w:val="5lygis"/>
              <w:jc w:val="left"/>
              <w:rPr>
                <w:b w:val="0"/>
                <w:sz w:val="24"/>
                <w:szCs w:val="24"/>
              </w:rPr>
            </w:pPr>
            <w:r w:rsidRPr="003818D1">
              <w:rPr>
                <w:b w:val="0"/>
                <w:color w:val="000000"/>
                <w:sz w:val="24"/>
                <w:szCs w:val="24"/>
              </w:rPr>
              <w:t>2.1.3</w:t>
            </w:r>
          </w:p>
        </w:tc>
        <w:tc>
          <w:tcPr>
            <w:tcW w:w="7087" w:type="dxa"/>
            <w:tcBorders>
              <w:top w:val="nil"/>
              <w:left w:val="single" w:sz="4" w:space="0" w:color="auto"/>
              <w:bottom w:val="nil"/>
              <w:right w:val="single" w:sz="4" w:space="0" w:color="auto"/>
            </w:tcBorders>
            <w:vAlign w:val="bottom"/>
          </w:tcPr>
          <w:p w14:paraId="0065302E" w14:textId="77777777" w:rsidR="00DF7731" w:rsidRPr="003818D1" w:rsidRDefault="00DF7731" w:rsidP="00DF7731">
            <w:pPr>
              <w:pStyle w:val="5lygis"/>
              <w:jc w:val="left"/>
              <w:rPr>
                <w:b w:val="0"/>
                <w:sz w:val="24"/>
                <w:szCs w:val="24"/>
              </w:rPr>
            </w:pPr>
            <w:r w:rsidRPr="003818D1">
              <w:rPr>
                <w:b w:val="0"/>
                <w:color w:val="000000"/>
                <w:sz w:val="24"/>
                <w:szCs w:val="24"/>
              </w:rPr>
              <w:t>metalo konstrukcijų</w:t>
            </w:r>
          </w:p>
        </w:tc>
        <w:tc>
          <w:tcPr>
            <w:tcW w:w="1838" w:type="dxa"/>
            <w:tcBorders>
              <w:top w:val="nil"/>
              <w:left w:val="single" w:sz="4" w:space="0" w:color="auto"/>
              <w:bottom w:val="nil"/>
              <w:right w:val="single" w:sz="4" w:space="0" w:color="auto"/>
            </w:tcBorders>
            <w:vAlign w:val="bottom"/>
          </w:tcPr>
          <w:p w14:paraId="44F5FA06"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29818B35" w14:textId="77777777" w:rsidTr="00DF7731">
        <w:tc>
          <w:tcPr>
            <w:tcW w:w="988" w:type="dxa"/>
            <w:tcBorders>
              <w:top w:val="nil"/>
              <w:left w:val="single" w:sz="4" w:space="0" w:color="auto"/>
              <w:bottom w:val="single" w:sz="4" w:space="0" w:color="auto"/>
              <w:right w:val="single" w:sz="4" w:space="0" w:color="auto"/>
            </w:tcBorders>
            <w:vAlign w:val="bottom"/>
          </w:tcPr>
          <w:p w14:paraId="40E04B9D" w14:textId="77777777" w:rsidR="00DF7731" w:rsidRPr="003818D1" w:rsidRDefault="00DF7731" w:rsidP="00DF7731">
            <w:pPr>
              <w:pStyle w:val="5lygis"/>
              <w:jc w:val="left"/>
              <w:rPr>
                <w:b w:val="0"/>
                <w:sz w:val="24"/>
                <w:szCs w:val="24"/>
              </w:rPr>
            </w:pPr>
            <w:r w:rsidRPr="003818D1">
              <w:rPr>
                <w:b w:val="0"/>
                <w:color w:val="000000"/>
                <w:sz w:val="24"/>
                <w:szCs w:val="24"/>
              </w:rPr>
              <w:t>2.1.4</w:t>
            </w:r>
          </w:p>
        </w:tc>
        <w:tc>
          <w:tcPr>
            <w:tcW w:w="7087" w:type="dxa"/>
            <w:tcBorders>
              <w:top w:val="nil"/>
              <w:left w:val="single" w:sz="4" w:space="0" w:color="auto"/>
              <w:bottom w:val="single" w:sz="4" w:space="0" w:color="auto"/>
              <w:right w:val="single" w:sz="4" w:space="0" w:color="auto"/>
            </w:tcBorders>
            <w:vAlign w:val="bottom"/>
          </w:tcPr>
          <w:p w14:paraId="77C19562" w14:textId="77777777" w:rsidR="00DF7731" w:rsidRPr="003818D1" w:rsidRDefault="00DF7731" w:rsidP="00DF7731">
            <w:pPr>
              <w:pStyle w:val="5lygis"/>
              <w:jc w:val="left"/>
              <w:rPr>
                <w:b w:val="0"/>
                <w:sz w:val="24"/>
                <w:szCs w:val="24"/>
              </w:rPr>
            </w:pPr>
            <w:r w:rsidRPr="003818D1">
              <w:rPr>
                <w:b w:val="0"/>
                <w:color w:val="000000"/>
                <w:sz w:val="24"/>
                <w:szCs w:val="24"/>
              </w:rPr>
              <w:t>šlakbetonio</w:t>
            </w:r>
          </w:p>
        </w:tc>
        <w:tc>
          <w:tcPr>
            <w:tcW w:w="1838" w:type="dxa"/>
            <w:tcBorders>
              <w:top w:val="nil"/>
              <w:left w:val="single" w:sz="4" w:space="0" w:color="auto"/>
              <w:bottom w:val="single" w:sz="4" w:space="0" w:color="auto"/>
              <w:right w:val="single" w:sz="4" w:space="0" w:color="auto"/>
            </w:tcBorders>
            <w:vAlign w:val="bottom"/>
          </w:tcPr>
          <w:p w14:paraId="588CB827" w14:textId="77777777" w:rsidR="00DF7731" w:rsidRPr="003818D1" w:rsidRDefault="00DF7731" w:rsidP="00DF7731">
            <w:pPr>
              <w:pStyle w:val="5lygis"/>
              <w:jc w:val="center"/>
              <w:rPr>
                <w:b w:val="0"/>
                <w:sz w:val="24"/>
                <w:szCs w:val="24"/>
              </w:rPr>
            </w:pPr>
            <w:r w:rsidRPr="003818D1">
              <w:rPr>
                <w:b w:val="0"/>
                <w:color w:val="000000"/>
                <w:sz w:val="24"/>
                <w:szCs w:val="24"/>
              </w:rPr>
              <w:t>70</w:t>
            </w:r>
          </w:p>
        </w:tc>
      </w:tr>
      <w:tr w:rsidR="00DF7731" w:rsidRPr="00755BDD" w14:paraId="7CEA3E3B" w14:textId="77777777" w:rsidTr="00DF7731">
        <w:tc>
          <w:tcPr>
            <w:tcW w:w="988" w:type="dxa"/>
            <w:tcBorders>
              <w:top w:val="single" w:sz="4" w:space="0" w:color="auto"/>
              <w:bottom w:val="single" w:sz="4" w:space="0" w:color="auto"/>
            </w:tcBorders>
            <w:shd w:val="clear" w:color="auto" w:fill="EEECE1" w:themeFill="background2"/>
            <w:vAlign w:val="bottom"/>
          </w:tcPr>
          <w:p w14:paraId="69C63E54" w14:textId="77777777" w:rsidR="00DF7731" w:rsidRPr="003818D1" w:rsidRDefault="00DF7731" w:rsidP="00DF7731">
            <w:pPr>
              <w:pStyle w:val="5lygis"/>
              <w:jc w:val="left"/>
              <w:rPr>
                <w:b w:val="0"/>
                <w:sz w:val="24"/>
                <w:szCs w:val="24"/>
              </w:rPr>
            </w:pPr>
            <w:r w:rsidRPr="003818D1">
              <w:rPr>
                <w:b w:val="0"/>
                <w:color w:val="000000"/>
                <w:sz w:val="24"/>
                <w:szCs w:val="24"/>
              </w:rPr>
              <w:t>3.1</w:t>
            </w:r>
          </w:p>
        </w:tc>
        <w:tc>
          <w:tcPr>
            <w:tcW w:w="7087" w:type="dxa"/>
            <w:tcBorders>
              <w:top w:val="single" w:sz="4" w:space="0" w:color="auto"/>
              <w:bottom w:val="single" w:sz="4" w:space="0" w:color="auto"/>
            </w:tcBorders>
            <w:shd w:val="clear" w:color="auto" w:fill="EEECE1" w:themeFill="background2"/>
            <w:vAlign w:val="bottom"/>
          </w:tcPr>
          <w:p w14:paraId="755200B1" w14:textId="77777777" w:rsidR="00DF7731" w:rsidRPr="003818D1" w:rsidRDefault="00DF7731" w:rsidP="00DF7731">
            <w:pPr>
              <w:pStyle w:val="5lygis"/>
              <w:jc w:val="left"/>
              <w:rPr>
                <w:b w:val="0"/>
                <w:sz w:val="24"/>
                <w:szCs w:val="24"/>
              </w:rPr>
            </w:pPr>
            <w:r w:rsidRPr="003818D1">
              <w:rPr>
                <w:b w:val="0"/>
                <w:color w:val="000000"/>
                <w:sz w:val="24"/>
                <w:szCs w:val="24"/>
              </w:rPr>
              <w:t>Stoginė</w:t>
            </w:r>
          </w:p>
        </w:tc>
        <w:tc>
          <w:tcPr>
            <w:tcW w:w="1838" w:type="dxa"/>
            <w:tcBorders>
              <w:top w:val="single" w:sz="4" w:space="0" w:color="auto"/>
              <w:bottom w:val="single" w:sz="4" w:space="0" w:color="auto"/>
            </w:tcBorders>
            <w:shd w:val="clear" w:color="auto" w:fill="EEECE1" w:themeFill="background2"/>
            <w:vAlign w:val="bottom"/>
          </w:tcPr>
          <w:p w14:paraId="65F180E2" w14:textId="77777777" w:rsidR="00DF7731" w:rsidRPr="003818D1" w:rsidRDefault="00DF7731" w:rsidP="00DF7731">
            <w:pPr>
              <w:pStyle w:val="5lygis"/>
              <w:jc w:val="center"/>
              <w:rPr>
                <w:b w:val="0"/>
                <w:sz w:val="24"/>
                <w:szCs w:val="24"/>
              </w:rPr>
            </w:pPr>
          </w:p>
        </w:tc>
      </w:tr>
      <w:tr w:rsidR="00DF7731" w:rsidRPr="00755BDD" w14:paraId="70017060" w14:textId="77777777" w:rsidTr="00DF7731">
        <w:tc>
          <w:tcPr>
            <w:tcW w:w="988" w:type="dxa"/>
            <w:tcBorders>
              <w:top w:val="single" w:sz="4" w:space="0" w:color="auto"/>
              <w:left w:val="single" w:sz="4" w:space="0" w:color="auto"/>
              <w:bottom w:val="nil"/>
              <w:right w:val="single" w:sz="4" w:space="0" w:color="auto"/>
            </w:tcBorders>
            <w:vAlign w:val="bottom"/>
          </w:tcPr>
          <w:p w14:paraId="41625F5C" w14:textId="77777777" w:rsidR="00DF7731" w:rsidRPr="003818D1" w:rsidRDefault="00DF7731" w:rsidP="00DF7731">
            <w:pPr>
              <w:pStyle w:val="5lygis"/>
              <w:jc w:val="left"/>
              <w:rPr>
                <w:b w:val="0"/>
                <w:sz w:val="24"/>
                <w:szCs w:val="24"/>
              </w:rPr>
            </w:pPr>
            <w:r w:rsidRPr="003818D1">
              <w:rPr>
                <w:b w:val="0"/>
                <w:color w:val="000000"/>
                <w:sz w:val="24"/>
                <w:szCs w:val="24"/>
              </w:rPr>
              <w:t>3.1.1</w:t>
            </w:r>
          </w:p>
        </w:tc>
        <w:tc>
          <w:tcPr>
            <w:tcW w:w="7087" w:type="dxa"/>
            <w:tcBorders>
              <w:top w:val="single" w:sz="4" w:space="0" w:color="auto"/>
              <w:left w:val="single" w:sz="4" w:space="0" w:color="auto"/>
              <w:bottom w:val="nil"/>
              <w:right w:val="single" w:sz="4" w:space="0" w:color="auto"/>
            </w:tcBorders>
            <w:vAlign w:val="bottom"/>
          </w:tcPr>
          <w:p w14:paraId="75F1250F" w14:textId="77777777" w:rsidR="00DF7731" w:rsidRPr="003818D1" w:rsidRDefault="00DF7731" w:rsidP="00DF7731">
            <w:pPr>
              <w:pStyle w:val="5lygis"/>
              <w:jc w:val="left"/>
              <w:rPr>
                <w:b w:val="0"/>
                <w:sz w:val="24"/>
                <w:szCs w:val="24"/>
              </w:rPr>
            </w:pPr>
            <w:r w:rsidRPr="003818D1">
              <w:rPr>
                <w:b w:val="0"/>
                <w:color w:val="000000"/>
                <w:sz w:val="24"/>
                <w:szCs w:val="24"/>
              </w:rPr>
              <w:t>plytų mūro ir stambiaplokščiai</w:t>
            </w:r>
          </w:p>
        </w:tc>
        <w:tc>
          <w:tcPr>
            <w:tcW w:w="1838" w:type="dxa"/>
            <w:tcBorders>
              <w:top w:val="single" w:sz="4" w:space="0" w:color="auto"/>
              <w:left w:val="single" w:sz="4" w:space="0" w:color="auto"/>
              <w:bottom w:val="nil"/>
              <w:right w:val="single" w:sz="4" w:space="0" w:color="auto"/>
            </w:tcBorders>
            <w:vAlign w:val="bottom"/>
          </w:tcPr>
          <w:p w14:paraId="3F27AC15" w14:textId="77777777" w:rsidR="00DF7731" w:rsidRPr="003818D1" w:rsidRDefault="00DF7731" w:rsidP="00DF7731">
            <w:pPr>
              <w:pStyle w:val="5lygis"/>
              <w:jc w:val="center"/>
              <w:rPr>
                <w:b w:val="0"/>
                <w:sz w:val="24"/>
                <w:szCs w:val="24"/>
              </w:rPr>
            </w:pPr>
            <w:r w:rsidRPr="003818D1">
              <w:rPr>
                <w:b w:val="0"/>
                <w:color w:val="000000"/>
                <w:sz w:val="24"/>
                <w:szCs w:val="24"/>
              </w:rPr>
              <w:t>90</w:t>
            </w:r>
          </w:p>
        </w:tc>
      </w:tr>
      <w:tr w:rsidR="00DF7731" w:rsidRPr="00755BDD" w14:paraId="1CC7CBD8" w14:textId="77777777" w:rsidTr="00DF7731">
        <w:tc>
          <w:tcPr>
            <w:tcW w:w="988" w:type="dxa"/>
            <w:tcBorders>
              <w:top w:val="nil"/>
              <w:left w:val="single" w:sz="4" w:space="0" w:color="auto"/>
              <w:bottom w:val="single" w:sz="4" w:space="0" w:color="auto"/>
              <w:right w:val="single" w:sz="4" w:space="0" w:color="auto"/>
            </w:tcBorders>
            <w:vAlign w:val="bottom"/>
          </w:tcPr>
          <w:p w14:paraId="02410F69" w14:textId="77777777" w:rsidR="00DF7731" w:rsidRPr="003818D1" w:rsidRDefault="00DF7731" w:rsidP="00DF7731">
            <w:pPr>
              <w:pStyle w:val="5lygis"/>
              <w:jc w:val="left"/>
              <w:rPr>
                <w:b w:val="0"/>
                <w:sz w:val="24"/>
                <w:szCs w:val="24"/>
              </w:rPr>
            </w:pPr>
            <w:r w:rsidRPr="003818D1">
              <w:rPr>
                <w:b w:val="0"/>
                <w:color w:val="000000"/>
                <w:sz w:val="24"/>
                <w:szCs w:val="24"/>
              </w:rPr>
              <w:t>3.1.2</w:t>
            </w:r>
          </w:p>
        </w:tc>
        <w:tc>
          <w:tcPr>
            <w:tcW w:w="7087" w:type="dxa"/>
            <w:tcBorders>
              <w:top w:val="nil"/>
              <w:left w:val="single" w:sz="4" w:space="0" w:color="auto"/>
              <w:bottom w:val="single" w:sz="4" w:space="0" w:color="auto"/>
              <w:right w:val="single" w:sz="4" w:space="0" w:color="auto"/>
            </w:tcBorders>
            <w:vAlign w:val="bottom"/>
          </w:tcPr>
          <w:p w14:paraId="14F8DE6D" w14:textId="77777777" w:rsidR="00DF7731" w:rsidRPr="003818D1" w:rsidRDefault="00DF7731" w:rsidP="00DF7731">
            <w:pPr>
              <w:pStyle w:val="5lygis"/>
              <w:jc w:val="left"/>
              <w:rPr>
                <w:b w:val="0"/>
                <w:sz w:val="24"/>
                <w:szCs w:val="24"/>
              </w:rPr>
            </w:pPr>
            <w:r w:rsidRPr="003818D1">
              <w:rPr>
                <w:b w:val="0"/>
                <w:color w:val="000000"/>
                <w:sz w:val="24"/>
                <w:szCs w:val="24"/>
              </w:rPr>
              <w:t>metalo konstrukcijų</w:t>
            </w:r>
          </w:p>
        </w:tc>
        <w:tc>
          <w:tcPr>
            <w:tcW w:w="1838" w:type="dxa"/>
            <w:tcBorders>
              <w:top w:val="nil"/>
              <w:left w:val="single" w:sz="4" w:space="0" w:color="auto"/>
              <w:bottom w:val="single" w:sz="4" w:space="0" w:color="auto"/>
              <w:right w:val="single" w:sz="4" w:space="0" w:color="auto"/>
            </w:tcBorders>
            <w:vAlign w:val="bottom"/>
          </w:tcPr>
          <w:p w14:paraId="2A79C6AE"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67359767" w14:textId="77777777" w:rsidTr="00DF7731">
        <w:tc>
          <w:tcPr>
            <w:tcW w:w="988" w:type="dxa"/>
            <w:tcBorders>
              <w:top w:val="single" w:sz="4" w:space="0" w:color="auto"/>
              <w:bottom w:val="single" w:sz="4" w:space="0" w:color="auto"/>
            </w:tcBorders>
            <w:shd w:val="clear" w:color="auto" w:fill="EEECE1" w:themeFill="background2"/>
            <w:vAlign w:val="bottom"/>
          </w:tcPr>
          <w:p w14:paraId="37E3CDA6" w14:textId="77777777" w:rsidR="00DF7731" w:rsidRPr="003818D1" w:rsidRDefault="00DF7731" w:rsidP="00DF7731">
            <w:pPr>
              <w:pStyle w:val="5lygis"/>
              <w:jc w:val="left"/>
              <w:rPr>
                <w:b w:val="0"/>
                <w:sz w:val="24"/>
                <w:szCs w:val="24"/>
              </w:rPr>
            </w:pPr>
            <w:r w:rsidRPr="003818D1">
              <w:rPr>
                <w:b w:val="0"/>
                <w:color w:val="000000"/>
                <w:sz w:val="24"/>
                <w:szCs w:val="24"/>
              </w:rPr>
              <w:t>4.1</w:t>
            </w:r>
          </w:p>
        </w:tc>
        <w:tc>
          <w:tcPr>
            <w:tcW w:w="7087" w:type="dxa"/>
            <w:tcBorders>
              <w:top w:val="single" w:sz="4" w:space="0" w:color="auto"/>
              <w:bottom w:val="single" w:sz="4" w:space="0" w:color="auto"/>
            </w:tcBorders>
            <w:shd w:val="clear" w:color="auto" w:fill="EEECE1" w:themeFill="background2"/>
            <w:vAlign w:val="bottom"/>
          </w:tcPr>
          <w:p w14:paraId="39552B47" w14:textId="77777777" w:rsidR="00DF7731" w:rsidRPr="003818D1" w:rsidRDefault="00DF7731" w:rsidP="00DF7731">
            <w:pPr>
              <w:pStyle w:val="5lygis"/>
              <w:jc w:val="left"/>
              <w:rPr>
                <w:b w:val="0"/>
                <w:sz w:val="24"/>
                <w:szCs w:val="24"/>
              </w:rPr>
            </w:pPr>
            <w:r w:rsidRPr="003818D1">
              <w:rPr>
                <w:b w:val="0"/>
                <w:color w:val="000000"/>
                <w:sz w:val="24"/>
                <w:szCs w:val="24"/>
              </w:rPr>
              <w:t>Automobilių plovykla su įranga</w:t>
            </w:r>
          </w:p>
        </w:tc>
        <w:tc>
          <w:tcPr>
            <w:tcW w:w="1838" w:type="dxa"/>
            <w:tcBorders>
              <w:top w:val="single" w:sz="4" w:space="0" w:color="auto"/>
              <w:bottom w:val="single" w:sz="4" w:space="0" w:color="auto"/>
            </w:tcBorders>
            <w:shd w:val="clear" w:color="auto" w:fill="EEECE1" w:themeFill="background2"/>
            <w:vAlign w:val="bottom"/>
          </w:tcPr>
          <w:p w14:paraId="136A11B2" w14:textId="77777777" w:rsidR="00DF7731" w:rsidRPr="003818D1" w:rsidRDefault="00DF7731" w:rsidP="00DF7731">
            <w:pPr>
              <w:pStyle w:val="5lygis"/>
              <w:jc w:val="center"/>
              <w:rPr>
                <w:b w:val="0"/>
                <w:sz w:val="24"/>
                <w:szCs w:val="24"/>
              </w:rPr>
            </w:pPr>
          </w:p>
        </w:tc>
      </w:tr>
      <w:tr w:rsidR="00DF7731" w:rsidRPr="00755BDD" w14:paraId="116946B8" w14:textId="77777777" w:rsidTr="00DF7731">
        <w:tc>
          <w:tcPr>
            <w:tcW w:w="988" w:type="dxa"/>
            <w:tcBorders>
              <w:top w:val="single" w:sz="4" w:space="0" w:color="auto"/>
              <w:left w:val="single" w:sz="4" w:space="0" w:color="auto"/>
              <w:bottom w:val="nil"/>
              <w:right w:val="single" w:sz="4" w:space="0" w:color="auto"/>
            </w:tcBorders>
            <w:vAlign w:val="bottom"/>
          </w:tcPr>
          <w:p w14:paraId="0DFE3E09" w14:textId="77777777" w:rsidR="00DF7731" w:rsidRPr="003818D1" w:rsidRDefault="00DF7731" w:rsidP="00DF7731">
            <w:pPr>
              <w:pStyle w:val="5lygis"/>
              <w:jc w:val="left"/>
              <w:rPr>
                <w:b w:val="0"/>
                <w:sz w:val="24"/>
                <w:szCs w:val="24"/>
              </w:rPr>
            </w:pPr>
            <w:r w:rsidRPr="003818D1">
              <w:rPr>
                <w:b w:val="0"/>
                <w:color w:val="000000"/>
                <w:sz w:val="24"/>
                <w:szCs w:val="24"/>
              </w:rPr>
              <w:t>4.1.1</w:t>
            </w:r>
          </w:p>
        </w:tc>
        <w:tc>
          <w:tcPr>
            <w:tcW w:w="7087" w:type="dxa"/>
            <w:tcBorders>
              <w:top w:val="single" w:sz="4" w:space="0" w:color="auto"/>
              <w:left w:val="single" w:sz="4" w:space="0" w:color="auto"/>
              <w:bottom w:val="nil"/>
              <w:right w:val="single" w:sz="4" w:space="0" w:color="auto"/>
            </w:tcBorders>
            <w:vAlign w:val="bottom"/>
          </w:tcPr>
          <w:p w14:paraId="6D9E9D28" w14:textId="77777777" w:rsidR="00DF7731" w:rsidRPr="003818D1" w:rsidRDefault="00DF7731" w:rsidP="00DF7731">
            <w:pPr>
              <w:pStyle w:val="5lygis"/>
              <w:jc w:val="left"/>
              <w:rPr>
                <w:b w:val="0"/>
                <w:sz w:val="24"/>
                <w:szCs w:val="24"/>
              </w:rPr>
            </w:pPr>
            <w:r w:rsidRPr="003818D1">
              <w:rPr>
                <w:b w:val="0"/>
                <w:color w:val="000000"/>
                <w:sz w:val="24"/>
                <w:szCs w:val="24"/>
              </w:rPr>
              <w:t>plytų mūro</w:t>
            </w:r>
          </w:p>
        </w:tc>
        <w:tc>
          <w:tcPr>
            <w:tcW w:w="1838" w:type="dxa"/>
            <w:tcBorders>
              <w:top w:val="single" w:sz="4" w:space="0" w:color="auto"/>
              <w:left w:val="single" w:sz="4" w:space="0" w:color="auto"/>
              <w:bottom w:val="nil"/>
              <w:right w:val="single" w:sz="4" w:space="0" w:color="auto"/>
            </w:tcBorders>
            <w:vAlign w:val="bottom"/>
          </w:tcPr>
          <w:p w14:paraId="79000914"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06F709F1" w14:textId="77777777" w:rsidTr="00DF7731">
        <w:tc>
          <w:tcPr>
            <w:tcW w:w="988" w:type="dxa"/>
            <w:tcBorders>
              <w:top w:val="nil"/>
              <w:left w:val="single" w:sz="4" w:space="0" w:color="auto"/>
              <w:bottom w:val="single" w:sz="4" w:space="0" w:color="auto"/>
              <w:right w:val="single" w:sz="4" w:space="0" w:color="auto"/>
            </w:tcBorders>
            <w:vAlign w:val="bottom"/>
          </w:tcPr>
          <w:p w14:paraId="0ECABD77" w14:textId="77777777" w:rsidR="00DF7731" w:rsidRPr="003818D1" w:rsidRDefault="00DF7731" w:rsidP="00DF7731">
            <w:pPr>
              <w:pStyle w:val="5lygis"/>
              <w:jc w:val="left"/>
              <w:rPr>
                <w:b w:val="0"/>
                <w:sz w:val="24"/>
                <w:szCs w:val="24"/>
              </w:rPr>
            </w:pPr>
            <w:r w:rsidRPr="003818D1">
              <w:rPr>
                <w:b w:val="0"/>
                <w:color w:val="000000"/>
                <w:sz w:val="24"/>
                <w:szCs w:val="24"/>
              </w:rPr>
              <w:t>4.1.2</w:t>
            </w:r>
          </w:p>
        </w:tc>
        <w:tc>
          <w:tcPr>
            <w:tcW w:w="7087" w:type="dxa"/>
            <w:tcBorders>
              <w:top w:val="nil"/>
              <w:left w:val="single" w:sz="4" w:space="0" w:color="auto"/>
              <w:bottom w:val="single" w:sz="4" w:space="0" w:color="auto"/>
              <w:right w:val="single" w:sz="4" w:space="0" w:color="auto"/>
            </w:tcBorders>
            <w:vAlign w:val="bottom"/>
          </w:tcPr>
          <w:p w14:paraId="12D32FB0" w14:textId="77777777" w:rsidR="00DF7731" w:rsidRPr="003818D1" w:rsidRDefault="00DF7731" w:rsidP="00DF7731">
            <w:pPr>
              <w:pStyle w:val="5lygis"/>
              <w:jc w:val="left"/>
              <w:rPr>
                <w:b w:val="0"/>
                <w:sz w:val="24"/>
                <w:szCs w:val="24"/>
              </w:rPr>
            </w:pPr>
            <w:r w:rsidRPr="003818D1">
              <w:rPr>
                <w:b w:val="0"/>
                <w:color w:val="000000"/>
                <w:sz w:val="24"/>
                <w:szCs w:val="24"/>
              </w:rPr>
              <w:t>gelžbetonio plokščių</w:t>
            </w:r>
          </w:p>
        </w:tc>
        <w:tc>
          <w:tcPr>
            <w:tcW w:w="1838" w:type="dxa"/>
            <w:tcBorders>
              <w:top w:val="nil"/>
              <w:left w:val="single" w:sz="4" w:space="0" w:color="auto"/>
              <w:bottom w:val="single" w:sz="4" w:space="0" w:color="auto"/>
              <w:right w:val="single" w:sz="4" w:space="0" w:color="auto"/>
            </w:tcBorders>
            <w:vAlign w:val="bottom"/>
          </w:tcPr>
          <w:p w14:paraId="4AD921EB"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2EAEAEC1" w14:textId="77777777" w:rsidTr="00DF7731">
        <w:tc>
          <w:tcPr>
            <w:tcW w:w="988" w:type="dxa"/>
            <w:tcBorders>
              <w:top w:val="single" w:sz="4" w:space="0" w:color="auto"/>
            </w:tcBorders>
            <w:shd w:val="clear" w:color="auto" w:fill="EEECE1" w:themeFill="background2"/>
            <w:vAlign w:val="bottom"/>
          </w:tcPr>
          <w:p w14:paraId="4E4526A9" w14:textId="77777777" w:rsidR="00DF7731" w:rsidRPr="003818D1" w:rsidRDefault="00DF7731" w:rsidP="00DF7731">
            <w:pPr>
              <w:pStyle w:val="5lygis"/>
              <w:jc w:val="left"/>
              <w:rPr>
                <w:b w:val="0"/>
                <w:sz w:val="24"/>
                <w:szCs w:val="24"/>
              </w:rPr>
            </w:pPr>
            <w:r w:rsidRPr="003818D1">
              <w:rPr>
                <w:b w:val="0"/>
                <w:color w:val="000000"/>
                <w:sz w:val="24"/>
                <w:szCs w:val="24"/>
              </w:rPr>
              <w:t>5</w:t>
            </w:r>
          </w:p>
        </w:tc>
        <w:tc>
          <w:tcPr>
            <w:tcW w:w="7087" w:type="dxa"/>
            <w:tcBorders>
              <w:top w:val="single" w:sz="4" w:space="0" w:color="auto"/>
            </w:tcBorders>
            <w:shd w:val="clear" w:color="auto" w:fill="EEECE1" w:themeFill="background2"/>
            <w:vAlign w:val="bottom"/>
          </w:tcPr>
          <w:p w14:paraId="4DE8FF81" w14:textId="77777777" w:rsidR="00DF7731" w:rsidRPr="003818D1" w:rsidRDefault="00DF7731" w:rsidP="00DF7731">
            <w:pPr>
              <w:pStyle w:val="5lygis"/>
              <w:jc w:val="left"/>
              <w:rPr>
                <w:b w:val="0"/>
                <w:sz w:val="24"/>
                <w:szCs w:val="24"/>
              </w:rPr>
            </w:pPr>
            <w:r w:rsidRPr="003818D1">
              <w:rPr>
                <w:b w:val="0"/>
                <w:color w:val="000000"/>
                <w:sz w:val="24"/>
                <w:szCs w:val="24"/>
              </w:rPr>
              <w:t xml:space="preserve"> MAITINIMO PASKIRTIES</w:t>
            </w:r>
          </w:p>
        </w:tc>
        <w:tc>
          <w:tcPr>
            <w:tcW w:w="1838" w:type="dxa"/>
            <w:tcBorders>
              <w:top w:val="single" w:sz="4" w:space="0" w:color="auto"/>
            </w:tcBorders>
            <w:shd w:val="clear" w:color="auto" w:fill="EEECE1" w:themeFill="background2"/>
            <w:vAlign w:val="bottom"/>
          </w:tcPr>
          <w:p w14:paraId="7E9ED718" w14:textId="77777777" w:rsidR="00DF7731" w:rsidRPr="003818D1" w:rsidRDefault="00DF7731" w:rsidP="00DF7731">
            <w:pPr>
              <w:pStyle w:val="5lygis"/>
              <w:jc w:val="center"/>
              <w:rPr>
                <w:b w:val="0"/>
                <w:sz w:val="24"/>
                <w:szCs w:val="24"/>
              </w:rPr>
            </w:pPr>
          </w:p>
        </w:tc>
      </w:tr>
      <w:tr w:rsidR="00DF7731" w:rsidRPr="00755BDD" w14:paraId="581D7A0E" w14:textId="77777777" w:rsidTr="00DF7731">
        <w:tc>
          <w:tcPr>
            <w:tcW w:w="988" w:type="dxa"/>
            <w:tcBorders>
              <w:bottom w:val="single" w:sz="4" w:space="0" w:color="auto"/>
            </w:tcBorders>
            <w:shd w:val="clear" w:color="auto" w:fill="EEECE1" w:themeFill="background2"/>
            <w:vAlign w:val="bottom"/>
          </w:tcPr>
          <w:p w14:paraId="7E72DF7A" w14:textId="77777777" w:rsidR="00DF7731" w:rsidRPr="003818D1" w:rsidRDefault="00DF7731" w:rsidP="00DF7731">
            <w:pPr>
              <w:pStyle w:val="5lygis"/>
              <w:jc w:val="left"/>
              <w:rPr>
                <w:b w:val="0"/>
                <w:sz w:val="24"/>
                <w:szCs w:val="24"/>
              </w:rPr>
            </w:pPr>
            <w:r w:rsidRPr="003818D1">
              <w:rPr>
                <w:b w:val="0"/>
                <w:color w:val="000000"/>
                <w:sz w:val="24"/>
                <w:szCs w:val="24"/>
              </w:rPr>
              <w:t>5.1</w:t>
            </w:r>
          </w:p>
        </w:tc>
        <w:tc>
          <w:tcPr>
            <w:tcW w:w="7087" w:type="dxa"/>
            <w:tcBorders>
              <w:bottom w:val="single" w:sz="4" w:space="0" w:color="auto"/>
            </w:tcBorders>
            <w:shd w:val="clear" w:color="auto" w:fill="EEECE1" w:themeFill="background2"/>
            <w:vAlign w:val="bottom"/>
          </w:tcPr>
          <w:p w14:paraId="17F44276" w14:textId="77777777" w:rsidR="00DF7731" w:rsidRPr="003818D1" w:rsidRDefault="00DF7731" w:rsidP="00DF7731">
            <w:pPr>
              <w:pStyle w:val="5lygis"/>
              <w:jc w:val="left"/>
              <w:rPr>
                <w:b w:val="0"/>
                <w:sz w:val="24"/>
                <w:szCs w:val="24"/>
              </w:rPr>
            </w:pPr>
            <w:r w:rsidRPr="003818D1">
              <w:rPr>
                <w:b w:val="0"/>
                <w:color w:val="000000"/>
                <w:sz w:val="24"/>
                <w:szCs w:val="24"/>
              </w:rPr>
              <w:t>Restoranai, kavinės, barai</w:t>
            </w:r>
          </w:p>
        </w:tc>
        <w:tc>
          <w:tcPr>
            <w:tcW w:w="1838" w:type="dxa"/>
            <w:tcBorders>
              <w:bottom w:val="single" w:sz="4" w:space="0" w:color="auto"/>
            </w:tcBorders>
            <w:shd w:val="clear" w:color="auto" w:fill="EEECE1" w:themeFill="background2"/>
            <w:vAlign w:val="bottom"/>
          </w:tcPr>
          <w:p w14:paraId="10A65527" w14:textId="77777777" w:rsidR="00DF7731" w:rsidRPr="003818D1" w:rsidRDefault="00DF7731" w:rsidP="00DF7731">
            <w:pPr>
              <w:pStyle w:val="5lygis"/>
              <w:jc w:val="center"/>
              <w:rPr>
                <w:b w:val="0"/>
                <w:sz w:val="24"/>
                <w:szCs w:val="24"/>
              </w:rPr>
            </w:pPr>
          </w:p>
        </w:tc>
      </w:tr>
      <w:tr w:rsidR="00DF7731" w:rsidRPr="00755BDD" w14:paraId="68A6FB74" w14:textId="77777777" w:rsidTr="00DF7731">
        <w:tc>
          <w:tcPr>
            <w:tcW w:w="988" w:type="dxa"/>
            <w:tcBorders>
              <w:top w:val="single" w:sz="4" w:space="0" w:color="auto"/>
              <w:left w:val="single" w:sz="4" w:space="0" w:color="auto"/>
              <w:bottom w:val="nil"/>
              <w:right w:val="single" w:sz="4" w:space="0" w:color="auto"/>
            </w:tcBorders>
            <w:vAlign w:val="bottom"/>
          </w:tcPr>
          <w:p w14:paraId="7DE05076" w14:textId="77777777" w:rsidR="00DF7731" w:rsidRPr="003818D1" w:rsidRDefault="00DF7731" w:rsidP="00DF7731">
            <w:pPr>
              <w:pStyle w:val="5lygis"/>
              <w:jc w:val="left"/>
              <w:rPr>
                <w:b w:val="0"/>
                <w:sz w:val="24"/>
                <w:szCs w:val="24"/>
              </w:rPr>
            </w:pPr>
            <w:r w:rsidRPr="003818D1">
              <w:rPr>
                <w:b w:val="0"/>
                <w:color w:val="000000"/>
                <w:sz w:val="24"/>
                <w:szCs w:val="24"/>
              </w:rPr>
              <w:t>5.1.1</w:t>
            </w:r>
          </w:p>
        </w:tc>
        <w:tc>
          <w:tcPr>
            <w:tcW w:w="7087" w:type="dxa"/>
            <w:tcBorders>
              <w:top w:val="single" w:sz="4" w:space="0" w:color="auto"/>
              <w:left w:val="single" w:sz="4" w:space="0" w:color="auto"/>
              <w:bottom w:val="nil"/>
              <w:right w:val="single" w:sz="4" w:space="0" w:color="auto"/>
            </w:tcBorders>
            <w:vAlign w:val="bottom"/>
          </w:tcPr>
          <w:p w14:paraId="217BB5DB" w14:textId="77777777" w:rsidR="00DF7731" w:rsidRPr="003818D1" w:rsidRDefault="00DF7731" w:rsidP="00DF7731">
            <w:pPr>
              <w:pStyle w:val="5lygis"/>
              <w:jc w:val="left"/>
              <w:rPr>
                <w:b w:val="0"/>
                <w:sz w:val="24"/>
                <w:szCs w:val="24"/>
              </w:rPr>
            </w:pPr>
            <w:r w:rsidRPr="003818D1">
              <w:rPr>
                <w:b w:val="0"/>
                <w:color w:val="000000"/>
                <w:sz w:val="24"/>
                <w:szCs w:val="24"/>
              </w:rPr>
              <w:t>plytų mūro ir stambiaplokštės</w:t>
            </w:r>
          </w:p>
        </w:tc>
        <w:tc>
          <w:tcPr>
            <w:tcW w:w="1838" w:type="dxa"/>
            <w:tcBorders>
              <w:top w:val="single" w:sz="4" w:space="0" w:color="auto"/>
              <w:left w:val="single" w:sz="4" w:space="0" w:color="auto"/>
              <w:bottom w:val="nil"/>
              <w:right w:val="single" w:sz="4" w:space="0" w:color="auto"/>
            </w:tcBorders>
            <w:vAlign w:val="bottom"/>
          </w:tcPr>
          <w:p w14:paraId="21FC571F"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7588FE01" w14:textId="77777777" w:rsidTr="00DF7731">
        <w:tc>
          <w:tcPr>
            <w:tcW w:w="988" w:type="dxa"/>
            <w:tcBorders>
              <w:top w:val="nil"/>
              <w:left w:val="single" w:sz="4" w:space="0" w:color="auto"/>
              <w:bottom w:val="nil"/>
              <w:right w:val="single" w:sz="4" w:space="0" w:color="auto"/>
            </w:tcBorders>
            <w:vAlign w:val="bottom"/>
          </w:tcPr>
          <w:p w14:paraId="69097E02" w14:textId="77777777" w:rsidR="00DF7731" w:rsidRPr="003818D1" w:rsidRDefault="00DF7731" w:rsidP="00DF7731">
            <w:pPr>
              <w:pStyle w:val="5lygis"/>
              <w:jc w:val="left"/>
              <w:rPr>
                <w:b w:val="0"/>
                <w:sz w:val="24"/>
                <w:szCs w:val="24"/>
              </w:rPr>
            </w:pPr>
            <w:r w:rsidRPr="003818D1">
              <w:rPr>
                <w:b w:val="0"/>
                <w:color w:val="000000"/>
                <w:sz w:val="24"/>
                <w:szCs w:val="24"/>
              </w:rPr>
              <w:t>5.1.2</w:t>
            </w:r>
          </w:p>
        </w:tc>
        <w:tc>
          <w:tcPr>
            <w:tcW w:w="7087" w:type="dxa"/>
            <w:tcBorders>
              <w:top w:val="nil"/>
              <w:left w:val="single" w:sz="4" w:space="0" w:color="auto"/>
              <w:bottom w:val="nil"/>
              <w:right w:val="single" w:sz="4" w:space="0" w:color="auto"/>
            </w:tcBorders>
            <w:vAlign w:val="bottom"/>
          </w:tcPr>
          <w:p w14:paraId="2C341002"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6456EB2D"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780D655A" w14:textId="77777777" w:rsidTr="00DF7731">
        <w:tc>
          <w:tcPr>
            <w:tcW w:w="988" w:type="dxa"/>
            <w:tcBorders>
              <w:top w:val="nil"/>
              <w:left w:val="single" w:sz="4" w:space="0" w:color="auto"/>
              <w:bottom w:val="single" w:sz="4" w:space="0" w:color="auto"/>
              <w:right w:val="single" w:sz="4" w:space="0" w:color="auto"/>
            </w:tcBorders>
            <w:vAlign w:val="bottom"/>
          </w:tcPr>
          <w:p w14:paraId="23855258" w14:textId="77777777" w:rsidR="00DF7731" w:rsidRPr="003818D1" w:rsidRDefault="00DF7731" w:rsidP="00DF7731">
            <w:pPr>
              <w:pStyle w:val="5lygis"/>
              <w:jc w:val="left"/>
              <w:rPr>
                <w:b w:val="0"/>
                <w:sz w:val="24"/>
                <w:szCs w:val="24"/>
              </w:rPr>
            </w:pPr>
            <w:r w:rsidRPr="003818D1">
              <w:rPr>
                <w:b w:val="0"/>
                <w:color w:val="000000"/>
                <w:sz w:val="24"/>
                <w:szCs w:val="24"/>
              </w:rPr>
              <w:t>5.1.3</w:t>
            </w:r>
          </w:p>
        </w:tc>
        <w:tc>
          <w:tcPr>
            <w:tcW w:w="7087" w:type="dxa"/>
            <w:tcBorders>
              <w:top w:val="nil"/>
              <w:left w:val="single" w:sz="4" w:space="0" w:color="auto"/>
              <w:bottom w:val="single" w:sz="4" w:space="0" w:color="auto"/>
              <w:right w:val="single" w:sz="4" w:space="0" w:color="auto"/>
            </w:tcBorders>
            <w:vAlign w:val="bottom"/>
          </w:tcPr>
          <w:p w14:paraId="4CB4B5B0" w14:textId="77777777"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single" w:sz="4" w:space="0" w:color="auto"/>
              <w:right w:val="single" w:sz="4" w:space="0" w:color="auto"/>
            </w:tcBorders>
            <w:vAlign w:val="bottom"/>
          </w:tcPr>
          <w:p w14:paraId="4BAAF1DC"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2A15FD27" w14:textId="77777777" w:rsidTr="00DF7731">
        <w:tc>
          <w:tcPr>
            <w:tcW w:w="988" w:type="dxa"/>
            <w:tcBorders>
              <w:top w:val="single" w:sz="4" w:space="0" w:color="auto"/>
            </w:tcBorders>
            <w:shd w:val="clear" w:color="auto" w:fill="EEECE1" w:themeFill="background2"/>
            <w:vAlign w:val="bottom"/>
          </w:tcPr>
          <w:p w14:paraId="34F62522" w14:textId="77777777" w:rsidR="00DF7731" w:rsidRPr="003818D1" w:rsidRDefault="00DF7731" w:rsidP="00DF7731">
            <w:pPr>
              <w:pStyle w:val="5lygis"/>
              <w:jc w:val="left"/>
              <w:rPr>
                <w:b w:val="0"/>
                <w:sz w:val="24"/>
                <w:szCs w:val="24"/>
              </w:rPr>
            </w:pPr>
            <w:r w:rsidRPr="003818D1">
              <w:rPr>
                <w:b w:val="0"/>
                <w:color w:val="000000"/>
                <w:sz w:val="24"/>
                <w:szCs w:val="24"/>
              </w:rPr>
              <w:t>6</w:t>
            </w:r>
          </w:p>
        </w:tc>
        <w:tc>
          <w:tcPr>
            <w:tcW w:w="7087" w:type="dxa"/>
            <w:tcBorders>
              <w:top w:val="single" w:sz="4" w:space="0" w:color="auto"/>
            </w:tcBorders>
            <w:shd w:val="clear" w:color="auto" w:fill="EEECE1" w:themeFill="background2"/>
            <w:vAlign w:val="bottom"/>
          </w:tcPr>
          <w:p w14:paraId="61FB5181" w14:textId="77777777" w:rsidR="00DF7731" w:rsidRPr="003818D1" w:rsidRDefault="00DF7731" w:rsidP="00DF7731">
            <w:pPr>
              <w:pStyle w:val="5lygis"/>
              <w:jc w:val="left"/>
              <w:rPr>
                <w:b w:val="0"/>
                <w:sz w:val="24"/>
                <w:szCs w:val="24"/>
              </w:rPr>
            </w:pPr>
            <w:r w:rsidRPr="003818D1">
              <w:rPr>
                <w:b w:val="0"/>
                <w:color w:val="000000"/>
                <w:sz w:val="24"/>
                <w:szCs w:val="24"/>
              </w:rPr>
              <w:t>GAMYBOS, PRAMONĖS PASKIRTIES</w:t>
            </w:r>
          </w:p>
        </w:tc>
        <w:tc>
          <w:tcPr>
            <w:tcW w:w="1838" w:type="dxa"/>
            <w:tcBorders>
              <w:top w:val="single" w:sz="4" w:space="0" w:color="auto"/>
            </w:tcBorders>
            <w:shd w:val="clear" w:color="auto" w:fill="EEECE1" w:themeFill="background2"/>
            <w:vAlign w:val="bottom"/>
          </w:tcPr>
          <w:p w14:paraId="0172BEFF" w14:textId="77777777" w:rsidR="00DF7731" w:rsidRPr="003818D1" w:rsidRDefault="00DF7731" w:rsidP="00DF7731">
            <w:pPr>
              <w:pStyle w:val="5lygis"/>
              <w:jc w:val="center"/>
              <w:rPr>
                <w:b w:val="0"/>
                <w:sz w:val="24"/>
                <w:szCs w:val="24"/>
              </w:rPr>
            </w:pPr>
          </w:p>
        </w:tc>
      </w:tr>
      <w:tr w:rsidR="00DF7731" w:rsidRPr="00755BDD" w14:paraId="3A83E1C2" w14:textId="77777777" w:rsidTr="00DF7731">
        <w:tc>
          <w:tcPr>
            <w:tcW w:w="988" w:type="dxa"/>
            <w:tcBorders>
              <w:bottom w:val="single" w:sz="4" w:space="0" w:color="auto"/>
            </w:tcBorders>
            <w:shd w:val="clear" w:color="auto" w:fill="EEECE1" w:themeFill="background2"/>
            <w:vAlign w:val="bottom"/>
          </w:tcPr>
          <w:p w14:paraId="289D83B5" w14:textId="77777777" w:rsidR="00DF7731" w:rsidRPr="003818D1" w:rsidRDefault="00DF7731" w:rsidP="00DF7731">
            <w:pPr>
              <w:pStyle w:val="5lygis"/>
              <w:jc w:val="left"/>
              <w:rPr>
                <w:b w:val="0"/>
                <w:sz w:val="24"/>
                <w:szCs w:val="24"/>
              </w:rPr>
            </w:pPr>
            <w:r w:rsidRPr="003818D1">
              <w:rPr>
                <w:b w:val="0"/>
                <w:color w:val="000000"/>
                <w:sz w:val="24"/>
                <w:szCs w:val="24"/>
              </w:rPr>
              <w:t>6.1</w:t>
            </w:r>
          </w:p>
        </w:tc>
        <w:tc>
          <w:tcPr>
            <w:tcW w:w="7087" w:type="dxa"/>
            <w:tcBorders>
              <w:bottom w:val="single" w:sz="4" w:space="0" w:color="auto"/>
            </w:tcBorders>
            <w:shd w:val="clear" w:color="auto" w:fill="EEECE1" w:themeFill="background2"/>
            <w:vAlign w:val="bottom"/>
          </w:tcPr>
          <w:p w14:paraId="3DD2811F" w14:textId="77777777" w:rsidR="00DF7731" w:rsidRPr="003818D1" w:rsidRDefault="00DF7731" w:rsidP="00DF7731">
            <w:pPr>
              <w:pStyle w:val="5lygis"/>
              <w:jc w:val="left"/>
              <w:rPr>
                <w:b w:val="0"/>
                <w:sz w:val="24"/>
                <w:szCs w:val="24"/>
              </w:rPr>
            </w:pPr>
            <w:r w:rsidRPr="003818D1">
              <w:rPr>
                <w:b w:val="0"/>
                <w:color w:val="000000"/>
                <w:sz w:val="24"/>
                <w:szCs w:val="24"/>
              </w:rPr>
              <w:t>Dirbtuvės</w:t>
            </w:r>
          </w:p>
        </w:tc>
        <w:tc>
          <w:tcPr>
            <w:tcW w:w="1838" w:type="dxa"/>
            <w:tcBorders>
              <w:bottom w:val="single" w:sz="4" w:space="0" w:color="auto"/>
            </w:tcBorders>
            <w:shd w:val="clear" w:color="auto" w:fill="EEECE1" w:themeFill="background2"/>
            <w:vAlign w:val="bottom"/>
          </w:tcPr>
          <w:p w14:paraId="4FB05399" w14:textId="77777777" w:rsidR="00DF7731" w:rsidRPr="003818D1" w:rsidRDefault="00DF7731" w:rsidP="00DF7731">
            <w:pPr>
              <w:pStyle w:val="5lygis"/>
              <w:jc w:val="center"/>
              <w:rPr>
                <w:b w:val="0"/>
                <w:sz w:val="24"/>
                <w:szCs w:val="24"/>
              </w:rPr>
            </w:pPr>
          </w:p>
        </w:tc>
      </w:tr>
      <w:tr w:rsidR="00DF7731" w:rsidRPr="00755BDD" w14:paraId="3E493B83" w14:textId="77777777" w:rsidTr="00DF7731">
        <w:tc>
          <w:tcPr>
            <w:tcW w:w="988" w:type="dxa"/>
            <w:tcBorders>
              <w:top w:val="single" w:sz="4" w:space="0" w:color="auto"/>
              <w:left w:val="single" w:sz="4" w:space="0" w:color="auto"/>
              <w:bottom w:val="nil"/>
              <w:right w:val="single" w:sz="4" w:space="0" w:color="auto"/>
            </w:tcBorders>
            <w:vAlign w:val="bottom"/>
          </w:tcPr>
          <w:p w14:paraId="7078ACC2" w14:textId="77777777" w:rsidR="00DF7731" w:rsidRPr="003818D1" w:rsidRDefault="00DF7731" w:rsidP="00DF7731">
            <w:pPr>
              <w:pStyle w:val="5lygis"/>
              <w:jc w:val="left"/>
              <w:rPr>
                <w:b w:val="0"/>
                <w:sz w:val="24"/>
                <w:szCs w:val="24"/>
              </w:rPr>
            </w:pPr>
            <w:r w:rsidRPr="003818D1">
              <w:rPr>
                <w:b w:val="0"/>
                <w:color w:val="000000"/>
                <w:sz w:val="24"/>
                <w:szCs w:val="24"/>
              </w:rPr>
              <w:t>6.1.1</w:t>
            </w:r>
          </w:p>
        </w:tc>
        <w:tc>
          <w:tcPr>
            <w:tcW w:w="7087" w:type="dxa"/>
            <w:tcBorders>
              <w:top w:val="single" w:sz="4" w:space="0" w:color="auto"/>
              <w:left w:val="single" w:sz="4" w:space="0" w:color="auto"/>
              <w:bottom w:val="nil"/>
              <w:right w:val="single" w:sz="4" w:space="0" w:color="auto"/>
            </w:tcBorders>
            <w:vAlign w:val="bottom"/>
          </w:tcPr>
          <w:p w14:paraId="60889426" w14:textId="77777777"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72A85170"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74FFC2EA" w14:textId="77777777" w:rsidTr="00DF7731">
        <w:tc>
          <w:tcPr>
            <w:tcW w:w="988" w:type="dxa"/>
            <w:tcBorders>
              <w:top w:val="nil"/>
              <w:left w:val="single" w:sz="4" w:space="0" w:color="auto"/>
              <w:bottom w:val="nil"/>
              <w:right w:val="single" w:sz="4" w:space="0" w:color="auto"/>
            </w:tcBorders>
            <w:vAlign w:val="bottom"/>
          </w:tcPr>
          <w:p w14:paraId="1A7CD3F4" w14:textId="77777777" w:rsidR="00DF7731" w:rsidRPr="003818D1" w:rsidRDefault="00DF7731" w:rsidP="00DF7731">
            <w:pPr>
              <w:pStyle w:val="5lygis"/>
              <w:jc w:val="left"/>
              <w:rPr>
                <w:b w:val="0"/>
                <w:sz w:val="24"/>
                <w:szCs w:val="24"/>
              </w:rPr>
            </w:pPr>
            <w:r w:rsidRPr="003818D1">
              <w:rPr>
                <w:b w:val="0"/>
                <w:color w:val="000000"/>
                <w:sz w:val="24"/>
                <w:szCs w:val="24"/>
              </w:rPr>
              <w:t>6.1.2</w:t>
            </w:r>
          </w:p>
        </w:tc>
        <w:tc>
          <w:tcPr>
            <w:tcW w:w="7087" w:type="dxa"/>
            <w:tcBorders>
              <w:top w:val="nil"/>
              <w:left w:val="single" w:sz="4" w:space="0" w:color="auto"/>
              <w:bottom w:val="nil"/>
              <w:right w:val="single" w:sz="4" w:space="0" w:color="auto"/>
            </w:tcBorders>
            <w:vAlign w:val="bottom"/>
          </w:tcPr>
          <w:p w14:paraId="41DBF66E"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2E89BC0B"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5F6F1F63" w14:textId="77777777" w:rsidTr="00DF7731">
        <w:tc>
          <w:tcPr>
            <w:tcW w:w="988" w:type="dxa"/>
            <w:tcBorders>
              <w:top w:val="nil"/>
              <w:left w:val="single" w:sz="4" w:space="0" w:color="auto"/>
              <w:bottom w:val="nil"/>
              <w:right w:val="single" w:sz="4" w:space="0" w:color="auto"/>
            </w:tcBorders>
            <w:vAlign w:val="bottom"/>
          </w:tcPr>
          <w:p w14:paraId="12E591CF" w14:textId="77777777" w:rsidR="00DF7731" w:rsidRPr="003818D1" w:rsidRDefault="00DF7731" w:rsidP="00DF7731">
            <w:pPr>
              <w:pStyle w:val="5lygis"/>
              <w:jc w:val="left"/>
              <w:rPr>
                <w:b w:val="0"/>
                <w:sz w:val="24"/>
                <w:szCs w:val="24"/>
              </w:rPr>
            </w:pPr>
            <w:r w:rsidRPr="003818D1">
              <w:rPr>
                <w:b w:val="0"/>
                <w:color w:val="000000"/>
                <w:sz w:val="24"/>
                <w:szCs w:val="24"/>
              </w:rPr>
              <w:t>6.1.3</w:t>
            </w:r>
          </w:p>
        </w:tc>
        <w:tc>
          <w:tcPr>
            <w:tcW w:w="7087" w:type="dxa"/>
            <w:tcBorders>
              <w:top w:val="nil"/>
              <w:left w:val="single" w:sz="4" w:space="0" w:color="auto"/>
              <w:bottom w:val="nil"/>
              <w:right w:val="single" w:sz="4" w:space="0" w:color="auto"/>
            </w:tcBorders>
            <w:vAlign w:val="bottom"/>
          </w:tcPr>
          <w:p w14:paraId="0C175CFD" w14:textId="77777777"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14:paraId="7756FE85"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497EC46D" w14:textId="77777777" w:rsidTr="00DF7731">
        <w:tc>
          <w:tcPr>
            <w:tcW w:w="988" w:type="dxa"/>
            <w:tcBorders>
              <w:top w:val="nil"/>
              <w:left w:val="single" w:sz="4" w:space="0" w:color="auto"/>
              <w:bottom w:val="nil"/>
              <w:right w:val="single" w:sz="4" w:space="0" w:color="auto"/>
            </w:tcBorders>
            <w:vAlign w:val="bottom"/>
          </w:tcPr>
          <w:p w14:paraId="45140888" w14:textId="77777777" w:rsidR="00DF7731" w:rsidRPr="003818D1" w:rsidRDefault="00DF7731" w:rsidP="00DF7731">
            <w:pPr>
              <w:pStyle w:val="5lygis"/>
              <w:jc w:val="left"/>
              <w:rPr>
                <w:b w:val="0"/>
                <w:sz w:val="24"/>
                <w:szCs w:val="24"/>
              </w:rPr>
            </w:pPr>
            <w:r w:rsidRPr="003818D1">
              <w:rPr>
                <w:b w:val="0"/>
                <w:color w:val="000000"/>
                <w:sz w:val="24"/>
                <w:szCs w:val="24"/>
              </w:rPr>
              <w:t>6.2</w:t>
            </w:r>
          </w:p>
        </w:tc>
        <w:tc>
          <w:tcPr>
            <w:tcW w:w="7087" w:type="dxa"/>
            <w:tcBorders>
              <w:top w:val="nil"/>
              <w:left w:val="single" w:sz="4" w:space="0" w:color="auto"/>
              <w:bottom w:val="nil"/>
              <w:right w:val="single" w:sz="4" w:space="0" w:color="auto"/>
            </w:tcBorders>
            <w:vAlign w:val="bottom"/>
          </w:tcPr>
          <w:p w14:paraId="2C983501" w14:textId="77777777" w:rsidR="00DF7731" w:rsidRPr="003818D1" w:rsidRDefault="00D73BB3" w:rsidP="00DF7731">
            <w:pPr>
              <w:pStyle w:val="5lygis"/>
              <w:jc w:val="left"/>
              <w:rPr>
                <w:b w:val="0"/>
                <w:sz w:val="24"/>
                <w:szCs w:val="24"/>
              </w:rPr>
            </w:pPr>
            <w:r>
              <w:rPr>
                <w:b w:val="0"/>
                <w:color w:val="000000"/>
                <w:sz w:val="24"/>
                <w:szCs w:val="24"/>
              </w:rPr>
              <w:t>s</w:t>
            </w:r>
            <w:r w:rsidR="00DF7731" w:rsidRPr="003818D1">
              <w:rPr>
                <w:b w:val="0"/>
                <w:color w:val="000000"/>
                <w:sz w:val="24"/>
                <w:szCs w:val="24"/>
              </w:rPr>
              <w:t>andėliavimo</w:t>
            </w:r>
          </w:p>
        </w:tc>
        <w:tc>
          <w:tcPr>
            <w:tcW w:w="1838" w:type="dxa"/>
            <w:tcBorders>
              <w:top w:val="nil"/>
              <w:left w:val="single" w:sz="4" w:space="0" w:color="auto"/>
              <w:bottom w:val="nil"/>
              <w:right w:val="single" w:sz="4" w:space="0" w:color="auto"/>
            </w:tcBorders>
            <w:vAlign w:val="bottom"/>
          </w:tcPr>
          <w:p w14:paraId="66363AE8" w14:textId="77777777" w:rsidR="00DF7731" w:rsidRPr="003818D1" w:rsidRDefault="00DF7731" w:rsidP="00DF7731">
            <w:pPr>
              <w:pStyle w:val="5lygis"/>
              <w:jc w:val="center"/>
              <w:rPr>
                <w:b w:val="0"/>
                <w:sz w:val="24"/>
                <w:szCs w:val="24"/>
              </w:rPr>
            </w:pPr>
          </w:p>
        </w:tc>
      </w:tr>
      <w:tr w:rsidR="00DF7731" w:rsidRPr="00755BDD" w14:paraId="19428E02" w14:textId="77777777" w:rsidTr="00DF7731">
        <w:tc>
          <w:tcPr>
            <w:tcW w:w="988" w:type="dxa"/>
            <w:tcBorders>
              <w:top w:val="nil"/>
              <w:left w:val="single" w:sz="4" w:space="0" w:color="auto"/>
              <w:bottom w:val="nil"/>
              <w:right w:val="single" w:sz="4" w:space="0" w:color="auto"/>
            </w:tcBorders>
            <w:vAlign w:val="bottom"/>
          </w:tcPr>
          <w:p w14:paraId="1F4263E3" w14:textId="77777777" w:rsidR="00DF7731" w:rsidRPr="003818D1" w:rsidRDefault="00DF7731" w:rsidP="00DF7731">
            <w:pPr>
              <w:pStyle w:val="5lygis"/>
              <w:jc w:val="left"/>
              <w:rPr>
                <w:b w:val="0"/>
                <w:sz w:val="24"/>
                <w:szCs w:val="24"/>
              </w:rPr>
            </w:pPr>
            <w:r w:rsidRPr="003818D1">
              <w:rPr>
                <w:b w:val="0"/>
                <w:color w:val="000000"/>
                <w:sz w:val="24"/>
                <w:szCs w:val="24"/>
              </w:rPr>
              <w:t>6.2.1</w:t>
            </w:r>
          </w:p>
        </w:tc>
        <w:tc>
          <w:tcPr>
            <w:tcW w:w="7087" w:type="dxa"/>
            <w:tcBorders>
              <w:top w:val="nil"/>
              <w:left w:val="single" w:sz="4" w:space="0" w:color="auto"/>
              <w:bottom w:val="nil"/>
              <w:right w:val="single" w:sz="4" w:space="0" w:color="auto"/>
            </w:tcBorders>
            <w:vAlign w:val="bottom"/>
          </w:tcPr>
          <w:p w14:paraId="50FED095" w14:textId="77777777"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nil"/>
              <w:left w:val="single" w:sz="4" w:space="0" w:color="auto"/>
              <w:bottom w:val="nil"/>
              <w:right w:val="single" w:sz="4" w:space="0" w:color="auto"/>
            </w:tcBorders>
            <w:vAlign w:val="bottom"/>
          </w:tcPr>
          <w:p w14:paraId="5A94CB27"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516FF322" w14:textId="77777777" w:rsidTr="00DF7731">
        <w:tc>
          <w:tcPr>
            <w:tcW w:w="988" w:type="dxa"/>
            <w:tcBorders>
              <w:top w:val="nil"/>
              <w:left w:val="single" w:sz="4" w:space="0" w:color="auto"/>
              <w:bottom w:val="nil"/>
              <w:right w:val="single" w:sz="4" w:space="0" w:color="auto"/>
            </w:tcBorders>
            <w:vAlign w:val="bottom"/>
          </w:tcPr>
          <w:p w14:paraId="294E995A" w14:textId="77777777" w:rsidR="00DF7731" w:rsidRPr="003818D1" w:rsidRDefault="00DF7731" w:rsidP="00DF7731">
            <w:pPr>
              <w:pStyle w:val="5lygis"/>
              <w:jc w:val="left"/>
              <w:rPr>
                <w:b w:val="0"/>
                <w:sz w:val="24"/>
                <w:szCs w:val="24"/>
              </w:rPr>
            </w:pPr>
            <w:r w:rsidRPr="003818D1">
              <w:rPr>
                <w:b w:val="0"/>
                <w:color w:val="000000"/>
                <w:sz w:val="24"/>
                <w:szCs w:val="24"/>
              </w:rPr>
              <w:t>6.2.2</w:t>
            </w:r>
          </w:p>
        </w:tc>
        <w:tc>
          <w:tcPr>
            <w:tcW w:w="7087" w:type="dxa"/>
            <w:tcBorders>
              <w:top w:val="nil"/>
              <w:left w:val="single" w:sz="4" w:space="0" w:color="auto"/>
              <w:bottom w:val="nil"/>
              <w:right w:val="single" w:sz="4" w:space="0" w:color="auto"/>
            </w:tcBorders>
            <w:vAlign w:val="bottom"/>
          </w:tcPr>
          <w:p w14:paraId="475DD521"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75C63F1B"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42E78AEC" w14:textId="77777777" w:rsidTr="00DF7731">
        <w:tc>
          <w:tcPr>
            <w:tcW w:w="988" w:type="dxa"/>
            <w:tcBorders>
              <w:top w:val="nil"/>
              <w:left w:val="single" w:sz="4" w:space="0" w:color="auto"/>
              <w:bottom w:val="nil"/>
              <w:right w:val="single" w:sz="4" w:space="0" w:color="auto"/>
            </w:tcBorders>
            <w:vAlign w:val="bottom"/>
          </w:tcPr>
          <w:p w14:paraId="4ECF30CC" w14:textId="77777777" w:rsidR="00DF7731" w:rsidRPr="003818D1" w:rsidRDefault="00DF7731" w:rsidP="00DF7731">
            <w:pPr>
              <w:pStyle w:val="5lygis"/>
              <w:jc w:val="left"/>
              <w:rPr>
                <w:b w:val="0"/>
                <w:sz w:val="24"/>
                <w:szCs w:val="24"/>
              </w:rPr>
            </w:pPr>
            <w:r w:rsidRPr="003818D1">
              <w:rPr>
                <w:b w:val="0"/>
                <w:color w:val="000000"/>
                <w:sz w:val="24"/>
                <w:szCs w:val="24"/>
              </w:rPr>
              <w:t>6.2.3</w:t>
            </w:r>
          </w:p>
        </w:tc>
        <w:tc>
          <w:tcPr>
            <w:tcW w:w="7087" w:type="dxa"/>
            <w:tcBorders>
              <w:top w:val="nil"/>
              <w:left w:val="single" w:sz="4" w:space="0" w:color="auto"/>
              <w:bottom w:val="nil"/>
              <w:right w:val="single" w:sz="4" w:space="0" w:color="auto"/>
            </w:tcBorders>
            <w:vAlign w:val="bottom"/>
          </w:tcPr>
          <w:p w14:paraId="7D8FECF4" w14:textId="77777777"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14:paraId="15824D98"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64DB2D68" w14:textId="77777777" w:rsidTr="00DF7731">
        <w:tc>
          <w:tcPr>
            <w:tcW w:w="988" w:type="dxa"/>
            <w:tcBorders>
              <w:top w:val="nil"/>
              <w:left w:val="single" w:sz="4" w:space="0" w:color="auto"/>
              <w:bottom w:val="nil"/>
              <w:right w:val="single" w:sz="4" w:space="0" w:color="auto"/>
            </w:tcBorders>
            <w:vAlign w:val="bottom"/>
          </w:tcPr>
          <w:p w14:paraId="47C95D3F" w14:textId="77777777" w:rsidR="00DF7731" w:rsidRPr="003818D1" w:rsidRDefault="00DF7731" w:rsidP="00DF7731">
            <w:pPr>
              <w:pStyle w:val="5lygis"/>
              <w:jc w:val="left"/>
              <w:rPr>
                <w:b w:val="0"/>
                <w:sz w:val="24"/>
                <w:szCs w:val="24"/>
              </w:rPr>
            </w:pPr>
            <w:r w:rsidRPr="003818D1">
              <w:rPr>
                <w:b w:val="0"/>
                <w:color w:val="000000"/>
                <w:sz w:val="24"/>
                <w:szCs w:val="24"/>
              </w:rPr>
              <w:t>6.2.4</w:t>
            </w:r>
          </w:p>
        </w:tc>
        <w:tc>
          <w:tcPr>
            <w:tcW w:w="7087" w:type="dxa"/>
            <w:tcBorders>
              <w:top w:val="nil"/>
              <w:left w:val="single" w:sz="4" w:space="0" w:color="auto"/>
              <w:bottom w:val="nil"/>
              <w:right w:val="single" w:sz="4" w:space="0" w:color="auto"/>
            </w:tcBorders>
            <w:vAlign w:val="bottom"/>
          </w:tcPr>
          <w:p w14:paraId="130B07BE" w14:textId="77777777" w:rsidR="00DF7731" w:rsidRPr="003818D1" w:rsidRDefault="00DF7731" w:rsidP="00DF7731">
            <w:pPr>
              <w:pStyle w:val="5lygis"/>
              <w:jc w:val="left"/>
              <w:rPr>
                <w:b w:val="0"/>
                <w:sz w:val="24"/>
                <w:szCs w:val="24"/>
              </w:rPr>
            </w:pPr>
            <w:r w:rsidRPr="003818D1">
              <w:rPr>
                <w:b w:val="0"/>
                <w:color w:val="000000"/>
                <w:sz w:val="24"/>
                <w:szCs w:val="24"/>
              </w:rPr>
              <w:t>arkiniai metaliniai</w:t>
            </w:r>
          </w:p>
        </w:tc>
        <w:tc>
          <w:tcPr>
            <w:tcW w:w="1838" w:type="dxa"/>
            <w:tcBorders>
              <w:top w:val="nil"/>
              <w:left w:val="single" w:sz="4" w:space="0" w:color="auto"/>
              <w:bottom w:val="nil"/>
              <w:right w:val="single" w:sz="4" w:space="0" w:color="auto"/>
            </w:tcBorders>
            <w:vAlign w:val="bottom"/>
          </w:tcPr>
          <w:p w14:paraId="2934ACF0"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1298FCB3" w14:textId="77777777" w:rsidTr="00DF7731">
        <w:tc>
          <w:tcPr>
            <w:tcW w:w="988" w:type="dxa"/>
            <w:tcBorders>
              <w:top w:val="nil"/>
              <w:left w:val="single" w:sz="4" w:space="0" w:color="auto"/>
              <w:bottom w:val="single" w:sz="4" w:space="0" w:color="auto"/>
              <w:right w:val="single" w:sz="4" w:space="0" w:color="auto"/>
            </w:tcBorders>
            <w:vAlign w:val="bottom"/>
          </w:tcPr>
          <w:p w14:paraId="4769CDCA" w14:textId="77777777" w:rsidR="00DF7731" w:rsidRPr="003818D1" w:rsidRDefault="00DF7731" w:rsidP="00DF7731">
            <w:pPr>
              <w:pStyle w:val="5lygis"/>
              <w:jc w:val="left"/>
              <w:rPr>
                <w:b w:val="0"/>
                <w:sz w:val="24"/>
                <w:szCs w:val="24"/>
              </w:rPr>
            </w:pPr>
            <w:r w:rsidRPr="003818D1">
              <w:rPr>
                <w:b w:val="0"/>
                <w:color w:val="000000"/>
                <w:sz w:val="24"/>
                <w:szCs w:val="24"/>
              </w:rPr>
              <w:t>6.2.5</w:t>
            </w:r>
          </w:p>
        </w:tc>
        <w:tc>
          <w:tcPr>
            <w:tcW w:w="7087" w:type="dxa"/>
            <w:tcBorders>
              <w:top w:val="nil"/>
              <w:left w:val="single" w:sz="4" w:space="0" w:color="auto"/>
              <w:bottom w:val="single" w:sz="4" w:space="0" w:color="auto"/>
              <w:right w:val="single" w:sz="4" w:space="0" w:color="auto"/>
            </w:tcBorders>
            <w:vAlign w:val="bottom"/>
          </w:tcPr>
          <w:p w14:paraId="4108A483" w14:textId="77777777" w:rsidR="00DF7731" w:rsidRPr="003818D1" w:rsidRDefault="00DF7731" w:rsidP="00DF7731">
            <w:pPr>
              <w:pStyle w:val="5lygis"/>
              <w:jc w:val="left"/>
              <w:rPr>
                <w:b w:val="0"/>
                <w:sz w:val="24"/>
                <w:szCs w:val="24"/>
              </w:rPr>
            </w:pPr>
            <w:r w:rsidRPr="003818D1">
              <w:rPr>
                <w:b w:val="0"/>
                <w:color w:val="000000"/>
                <w:sz w:val="24"/>
                <w:szCs w:val="24"/>
              </w:rPr>
              <w:t>monolitiniai betono, gelžbetonio</w:t>
            </w:r>
          </w:p>
        </w:tc>
        <w:tc>
          <w:tcPr>
            <w:tcW w:w="1838" w:type="dxa"/>
            <w:tcBorders>
              <w:top w:val="nil"/>
              <w:left w:val="single" w:sz="4" w:space="0" w:color="auto"/>
              <w:bottom w:val="single" w:sz="4" w:space="0" w:color="auto"/>
              <w:right w:val="single" w:sz="4" w:space="0" w:color="auto"/>
            </w:tcBorders>
            <w:vAlign w:val="bottom"/>
          </w:tcPr>
          <w:p w14:paraId="039BFF2C"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5C404F24" w14:textId="77777777" w:rsidTr="00DF7731">
        <w:tc>
          <w:tcPr>
            <w:tcW w:w="988" w:type="dxa"/>
            <w:tcBorders>
              <w:top w:val="single" w:sz="4" w:space="0" w:color="auto"/>
              <w:bottom w:val="single" w:sz="4" w:space="0" w:color="auto"/>
            </w:tcBorders>
            <w:shd w:val="clear" w:color="auto" w:fill="EEECE1" w:themeFill="background2"/>
            <w:vAlign w:val="bottom"/>
          </w:tcPr>
          <w:p w14:paraId="12231DF8" w14:textId="77777777" w:rsidR="00DF7731" w:rsidRPr="003818D1" w:rsidRDefault="00DF7731" w:rsidP="00DF7731">
            <w:pPr>
              <w:pStyle w:val="5lygis"/>
              <w:jc w:val="left"/>
              <w:rPr>
                <w:b w:val="0"/>
                <w:sz w:val="24"/>
                <w:szCs w:val="24"/>
              </w:rPr>
            </w:pPr>
            <w:r w:rsidRPr="003818D1">
              <w:rPr>
                <w:b w:val="0"/>
                <w:color w:val="000000"/>
                <w:sz w:val="24"/>
                <w:szCs w:val="24"/>
              </w:rPr>
              <w:t>7</w:t>
            </w:r>
          </w:p>
        </w:tc>
        <w:tc>
          <w:tcPr>
            <w:tcW w:w="7087" w:type="dxa"/>
            <w:tcBorders>
              <w:top w:val="single" w:sz="4" w:space="0" w:color="auto"/>
              <w:bottom w:val="single" w:sz="4" w:space="0" w:color="auto"/>
            </w:tcBorders>
            <w:shd w:val="clear" w:color="auto" w:fill="EEECE1" w:themeFill="background2"/>
            <w:vAlign w:val="bottom"/>
          </w:tcPr>
          <w:p w14:paraId="68417CBF" w14:textId="77777777" w:rsidR="00DF7731" w:rsidRPr="003818D1" w:rsidRDefault="00DF7731" w:rsidP="00DF7731">
            <w:pPr>
              <w:pStyle w:val="5lygis"/>
              <w:jc w:val="left"/>
              <w:rPr>
                <w:b w:val="0"/>
                <w:sz w:val="24"/>
                <w:szCs w:val="24"/>
              </w:rPr>
            </w:pPr>
            <w:r w:rsidRPr="003818D1">
              <w:rPr>
                <w:b w:val="0"/>
                <w:color w:val="000000"/>
                <w:sz w:val="24"/>
                <w:szCs w:val="24"/>
              </w:rPr>
              <w:t>Administraciniai pastatai</w:t>
            </w:r>
          </w:p>
        </w:tc>
        <w:tc>
          <w:tcPr>
            <w:tcW w:w="1838" w:type="dxa"/>
            <w:tcBorders>
              <w:top w:val="single" w:sz="4" w:space="0" w:color="auto"/>
              <w:bottom w:val="single" w:sz="4" w:space="0" w:color="auto"/>
            </w:tcBorders>
            <w:shd w:val="clear" w:color="auto" w:fill="EEECE1" w:themeFill="background2"/>
            <w:vAlign w:val="bottom"/>
          </w:tcPr>
          <w:p w14:paraId="335B9A6E" w14:textId="77777777" w:rsidR="00DF7731" w:rsidRPr="003818D1" w:rsidRDefault="00DF7731" w:rsidP="00DF7731">
            <w:pPr>
              <w:pStyle w:val="5lygis"/>
              <w:jc w:val="center"/>
              <w:rPr>
                <w:b w:val="0"/>
                <w:sz w:val="24"/>
                <w:szCs w:val="24"/>
              </w:rPr>
            </w:pPr>
          </w:p>
        </w:tc>
      </w:tr>
      <w:tr w:rsidR="00DF7731" w:rsidRPr="00755BDD" w14:paraId="6F64DA39" w14:textId="77777777" w:rsidTr="00DF7731">
        <w:tc>
          <w:tcPr>
            <w:tcW w:w="988" w:type="dxa"/>
            <w:tcBorders>
              <w:top w:val="single" w:sz="4" w:space="0" w:color="auto"/>
              <w:left w:val="single" w:sz="4" w:space="0" w:color="auto"/>
              <w:bottom w:val="nil"/>
              <w:right w:val="single" w:sz="4" w:space="0" w:color="auto"/>
            </w:tcBorders>
            <w:vAlign w:val="bottom"/>
          </w:tcPr>
          <w:p w14:paraId="2A290879" w14:textId="77777777" w:rsidR="00DF7731" w:rsidRPr="003818D1" w:rsidRDefault="00DF7731" w:rsidP="00DF7731">
            <w:pPr>
              <w:pStyle w:val="5lygis"/>
              <w:jc w:val="left"/>
              <w:rPr>
                <w:b w:val="0"/>
                <w:sz w:val="24"/>
                <w:szCs w:val="24"/>
              </w:rPr>
            </w:pPr>
            <w:r w:rsidRPr="003818D1">
              <w:rPr>
                <w:b w:val="0"/>
                <w:color w:val="000000"/>
                <w:sz w:val="24"/>
                <w:szCs w:val="24"/>
              </w:rPr>
              <w:t>7.1.</w:t>
            </w:r>
          </w:p>
        </w:tc>
        <w:tc>
          <w:tcPr>
            <w:tcW w:w="7087" w:type="dxa"/>
            <w:tcBorders>
              <w:top w:val="single" w:sz="4" w:space="0" w:color="auto"/>
              <w:left w:val="single" w:sz="4" w:space="0" w:color="auto"/>
              <w:bottom w:val="nil"/>
              <w:right w:val="single" w:sz="4" w:space="0" w:color="auto"/>
            </w:tcBorders>
            <w:vAlign w:val="bottom"/>
          </w:tcPr>
          <w:p w14:paraId="0336CF1F" w14:textId="77777777"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68B47E79"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2EAC74AE" w14:textId="77777777" w:rsidTr="00DF7731">
        <w:tc>
          <w:tcPr>
            <w:tcW w:w="988" w:type="dxa"/>
            <w:tcBorders>
              <w:top w:val="nil"/>
              <w:left w:val="single" w:sz="4" w:space="0" w:color="auto"/>
              <w:bottom w:val="nil"/>
              <w:right w:val="single" w:sz="4" w:space="0" w:color="auto"/>
            </w:tcBorders>
            <w:vAlign w:val="bottom"/>
          </w:tcPr>
          <w:p w14:paraId="0B14ADA1" w14:textId="77777777" w:rsidR="00DF7731" w:rsidRPr="003818D1" w:rsidRDefault="00DF7731" w:rsidP="00DF7731">
            <w:pPr>
              <w:pStyle w:val="5lygis"/>
              <w:jc w:val="left"/>
              <w:rPr>
                <w:b w:val="0"/>
                <w:sz w:val="24"/>
                <w:szCs w:val="24"/>
              </w:rPr>
            </w:pPr>
            <w:r w:rsidRPr="003818D1">
              <w:rPr>
                <w:b w:val="0"/>
                <w:color w:val="000000"/>
                <w:sz w:val="24"/>
                <w:szCs w:val="24"/>
              </w:rPr>
              <w:t>7.2</w:t>
            </w:r>
          </w:p>
        </w:tc>
        <w:tc>
          <w:tcPr>
            <w:tcW w:w="7087" w:type="dxa"/>
            <w:tcBorders>
              <w:top w:val="nil"/>
              <w:left w:val="single" w:sz="4" w:space="0" w:color="auto"/>
              <w:bottom w:val="nil"/>
              <w:right w:val="single" w:sz="4" w:space="0" w:color="auto"/>
            </w:tcBorders>
            <w:vAlign w:val="bottom"/>
          </w:tcPr>
          <w:p w14:paraId="3355A2C6"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775262FD"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1C52D791" w14:textId="77777777" w:rsidTr="00DF7731">
        <w:tc>
          <w:tcPr>
            <w:tcW w:w="988" w:type="dxa"/>
            <w:tcBorders>
              <w:top w:val="nil"/>
              <w:left w:val="single" w:sz="4" w:space="0" w:color="auto"/>
              <w:bottom w:val="nil"/>
              <w:right w:val="single" w:sz="4" w:space="0" w:color="auto"/>
            </w:tcBorders>
            <w:vAlign w:val="bottom"/>
          </w:tcPr>
          <w:p w14:paraId="2904F8ED" w14:textId="77777777" w:rsidR="00DF7731" w:rsidRPr="003818D1" w:rsidRDefault="00DF7731" w:rsidP="00DF7731">
            <w:pPr>
              <w:pStyle w:val="5lygis"/>
              <w:jc w:val="left"/>
              <w:rPr>
                <w:b w:val="0"/>
                <w:sz w:val="24"/>
                <w:szCs w:val="24"/>
              </w:rPr>
            </w:pPr>
            <w:r w:rsidRPr="003818D1">
              <w:rPr>
                <w:b w:val="0"/>
                <w:color w:val="000000"/>
                <w:sz w:val="24"/>
                <w:szCs w:val="24"/>
              </w:rPr>
              <w:t>7.3</w:t>
            </w:r>
          </w:p>
        </w:tc>
        <w:tc>
          <w:tcPr>
            <w:tcW w:w="7087" w:type="dxa"/>
            <w:tcBorders>
              <w:top w:val="nil"/>
              <w:left w:val="single" w:sz="4" w:space="0" w:color="auto"/>
              <w:bottom w:val="nil"/>
              <w:right w:val="single" w:sz="4" w:space="0" w:color="auto"/>
            </w:tcBorders>
            <w:vAlign w:val="bottom"/>
          </w:tcPr>
          <w:p w14:paraId="3ECE5B0A" w14:textId="77777777"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14:paraId="0D87584A"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7966153B" w14:textId="77777777" w:rsidTr="00DF7731">
        <w:tc>
          <w:tcPr>
            <w:tcW w:w="988" w:type="dxa"/>
            <w:tcBorders>
              <w:top w:val="nil"/>
              <w:left w:val="single" w:sz="4" w:space="0" w:color="auto"/>
              <w:bottom w:val="single" w:sz="4" w:space="0" w:color="auto"/>
              <w:right w:val="single" w:sz="4" w:space="0" w:color="auto"/>
            </w:tcBorders>
            <w:vAlign w:val="bottom"/>
          </w:tcPr>
          <w:p w14:paraId="3124907F" w14:textId="77777777" w:rsidR="00DF7731" w:rsidRPr="003818D1" w:rsidRDefault="00DF7731" w:rsidP="00DF7731">
            <w:pPr>
              <w:pStyle w:val="5lygis"/>
              <w:jc w:val="left"/>
              <w:rPr>
                <w:b w:val="0"/>
                <w:sz w:val="24"/>
                <w:szCs w:val="24"/>
              </w:rPr>
            </w:pPr>
            <w:r w:rsidRPr="003818D1">
              <w:rPr>
                <w:b w:val="0"/>
                <w:color w:val="000000"/>
                <w:sz w:val="24"/>
                <w:szCs w:val="24"/>
              </w:rPr>
              <w:t>7.4</w:t>
            </w:r>
          </w:p>
        </w:tc>
        <w:tc>
          <w:tcPr>
            <w:tcW w:w="7087" w:type="dxa"/>
            <w:tcBorders>
              <w:top w:val="nil"/>
              <w:left w:val="single" w:sz="4" w:space="0" w:color="auto"/>
              <w:bottom w:val="single" w:sz="4" w:space="0" w:color="auto"/>
              <w:right w:val="single" w:sz="4" w:space="0" w:color="auto"/>
            </w:tcBorders>
            <w:vAlign w:val="bottom"/>
          </w:tcPr>
          <w:p w14:paraId="62C8222A" w14:textId="77777777" w:rsidR="00DF7731" w:rsidRPr="003818D1" w:rsidRDefault="00DF7731" w:rsidP="00DF7731">
            <w:pPr>
              <w:pStyle w:val="5lygis"/>
              <w:jc w:val="left"/>
              <w:rPr>
                <w:b w:val="0"/>
                <w:sz w:val="24"/>
                <w:szCs w:val="24"/>
              </w:rPr>
            </w:pPr>
            <w:r w:rsidRPr="003818D1">
              <w:rPr>
                <w:b w:val="0"/>
                <w:color w:val="000000"/>
                <w:sz w:val="24"/>
                <w:szCs w:val="24"/>
              </w:rPr>
              <w:t>šlakbetonio</w:t>
            </w:r>
          </w:p>
        </w:tc>
        <w:tc>
          <w:tcPr>
            <w:tcW w:w="1838" w:type="dxa"/>
            <w:tcBorders>
              <w:top w:val="nil"/>
              <w:left w:val="single" w:sz="4" w:space="0" w:color="auto"/>
              <w:bottom w:val="single" w:sz="4" w:space="0" w:color="auto"/>
              <w:right w:val="single" w:sz="4" w:space="0" w:color="auto"/>
            </w:tcBorders>
            <w:vAlign w:val="bottom"/>
          </w:tcPr>
          <w:p w14:paraId="32D390C8"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250912F6" w14:textId="77777777" w:rsidTr="00DF7731">
        <w:tc>
          <w:tcPr>
            <w:tcW w:w="988" w:type="dxa"/>
            <w:tcBorders>
              <w:top w:val="single" w:sz="4" w:space="0" w:color="auto"/>
            </w:tcBorders>
            <w:shd w:val="clear" w:color="auto" w:fill="EEECE1" w:themeFill="background2"/>
            <w:vAlign w:val="bottom"/>
          </w:tcPr>
          <w:p w14:paraId="5C496AB3" w14:textId="77777777" w:rsidR="00DF7731" w:rsidRPr="003818D1" w:rsidRDefault="00DF7731" w:rsidP="00DF7731">
            <w:pPr>
              <w:pStyle w:val="5lygis"/>
              <w:jc w:val="left"/>
              <w:rPr>
                <w:b w:val="0"/>
                <w:sz w:val="24"/>
                <w:szCs w:val="24"/>
              </w:rPr>
            </w:pPr>
            <w:r w:rsidRPr="003818D1">
              <w:rPr>
                <w:b w:val="0"/>
                <w:color w:val="000000"/>
                <w:sz w:val="24"/>
                <w:szCs w:val="24"/>
              </w:rPr>
              <w:t>8</w:t>
            </w:r>
          </w:p>
        </w:tc>
        <w:tc>
          <w:tcPr>
            <w:tcW w:w="7087" w:type="dxa"/>
            <w:tcBorders>
              <w:top w:val="single" w:sz="4" w:space="0" w:color="auto"/>
            </w:tcBorders>
            <w:shd w:val="clear" w:color="auto" w:fill="EEECE1" w:themeFill="background2"/>
            <w:vAlign w:val="bottom"/>
          </w:tcPr>
          <w:p w14:paraId="078F2F05" w14:textId="77777777" w:rsidR="00DF7731" w:rsidRPr="003818D1" w:rsidRDefault="00DF7731" w:rsidP="00DF7731">
            <w:pPr>
              <w:pStyle w:val="5lygis"/>
              <w:jc w:val="left"/>
              <w:rPr>
                <w:b w:val="0"/>
                <w:sz w:val="24"/>
                <w:szCs w:val="24"/>
              </w:rPr>
            </w:pPr>
            <w:r w:rsidRPr="003818D1">
              <w:rPr>
                <w:b w:val="0"/>
                <w:color w:val="000000"/>
                <w:sz w:val="24"/>
                <w:szCs w:val="24"/>
              </w:rPr>
              <w:t>SPORTO PASKIRTIES</w:t>
            </w:r>
          </w:p>
        </w:tc>
        <w:tc>
          <w:tcPr>
            <w:tcW w:w="1838" w:type="dxa"/>
            <w:tcBorders>
              <w:top w:val="single" w:sz="4" w:space="0" w:color="auto"/>
            </w:tcBorders>
            <w:shd w:val="clear" w:color="auto" w:fill="EEECE1" w:themeFill="background2"/>
            <w:vAlign w:val="bottom"/>
          </w:tcPr>
          <w:p w14:paraId="1B0B8C10" w14:textId="77777777" w:rsidR="00DF7731" w:rsidRPr="003818D1" w:rsidRDefault="00DF7731" w:rsidP="00DF7731">
            <w:pPr>
              <w:pStyle w:val="5lygis"/>
              <w:jc w:val="center"/>
              <w:rPr>
                <w:b w:val="0"/>
                <w:sz w:val="24"/>
                <w:szCs w:val="24"/>
              </w:rPr>
            </w:pPr>
          </w:p>
        </w:tc>
      </w:tr>
      <w:tr w:rsidR="00DF7731" w:rsidRPr="00755BDD" w14:paraId="76627C3B" w14:textId="77777777" w:rsidTr="00DF7731">
        <w:tc>
          <w:tcPr>
            <w:tcW w:w="988" w:type="dxa"/>
            <w:tcBorders>
              <w:bottom w:val="single" w:sz="4" w:space="0" w:color="auto"/>
            </w:tcBorders>
            <w:shd w:val="clear" w:color="auto" w:fill="EEECE1" w:themeFill="background2"/>
            <w:vAlign w:val="bottom"/>
          </w:tcPr>
          <w:p w14:paraId="68293657" w14:textId="77777777" w:rsidR="00DF7731" w:rsidRPr="003818D1" w:rsidRDefault="00DF7731" w:rsidP="00DF7731">
            <w:pPr>
              <w:pStyle w:val="5lygis"/>
              <w:jc w:val="left"/>
              <w:rPr>
                <w:b w:val="0"/>
                <w:sz w:val="24"/>
                <w:szCs w:val="24"/>
              </w:rPr>
            </w:pPr>
            <w:r w:rsidRPr="003818D1">
              <w:rPr>
                <w:b w:val="0"/>
                <w:color w:val="000000"/>
                <w:sz w:val="24"/>
                <w:szCs w:val="24"/>
              </w:rPr>
              <w:t>8.1.</w:t>
            </w:r>
          </w:p>
        </w:tc>
        <w:tc>
          <w:tcPr>
            <w:tcW w:w="7087" w:type="dxa"/>
            <w:tcBorders>
              <w:bottom w:val="single" w:sz="4" w:space="0" w:color="auto"/>
            </w:tcBorders>
            <w:shd w:val="clear" w:color="auto" w:fill="EEECE1" w:themeFill="background2"/>
            <w:vAlign w:val="bottom"/>
          </w:tcPr>
          <w:p w14:paraId="101692AE" w14:textId="77777777" w:rsidR="00DF7731" w:rsidRPr="003818D1" w:rsidRDefault="00DF7731" w:rsidP="00DF7731">
            <w:pPr>
              <w:pStyle w:val="5lygis"/>
              <w:jc w:val="left"/>
              <w:rPr>
                <w:b w:val="0"/>
                <w:sz w:val="24"/>
                <w:szCs w:val="24"/>
              </w:rPr>
            </w:pPr>
            <w:r w:rsidRPr="003818D1">
              <w:rPr>
                <w:b w:val="0"/>
                <w:color w:val="000000"/>
                <w:sz w:val="24"/>
                <w:szCs w:val="24"/>
              </w:rPr>
              <w:t>Sporto salės, halės</w:t>
            </w:r>
          </w:p>
        </w:tc>
        <w:tc>
          <w:tcPr>
            <w:tcW w:w="1838" w:type="dxa"/>
            <w:tcBorders>
              <w:bottom w:val="single" w:sz="4" w:space="0" w:color="auto"/>
            </w:tcBorders>
            <w:shd w:val="clear" w:color="auto" w:fill="EEECE1" w:themeFill="background2"/>
            <w:vAlign w:val="bottom"/>
          </w:tcPr>
          <w:p w14:paraId="4D05E657" w14:textId="77777777" w:rsidR="00DF7731" w:rsidRPr="003818D1" w:rsidRDefault="00DF7731" w:rsidP="00DF7731">
            <w:pPr>
              <w:pStyle w:val="5lygis"/>
              <w:jc w:val="center"/>
              <w:rPr>
                <w:b w:val="0"/>
                <w:sz w:val="24"/>
                <w:szCs w:val="24"/>
              </w:rPr>
            </w:pPr>
          </w:p>
        </w:tc>
      </w:tr>
      <w:tr w:rsidR="00DF7731" w:rsidRPr="00755BDD" w14:paraId="109DC3B0" w14:textId="77777777" w:rsidTr="00DF7731">
        <w:tc>
          <w:tcPr>
            <w:tcW w:w="988" w:type="dxa"/>
            <w:tcBorders>
              <w:top w:val="single" w:sz="4" w:space="0" w:color="auto"/>
              <w:left w:val="single" w:sz="4" w:space="0" w:color="auto"/>
              <w:bottom w:val="nil"/>
              <w:right w:val="single" w:sz="4" w:space="0" w:color="auto"/>
            </w:tcBorders>
            <w:vAlign w:val="bottom"/>
          </w:tcPr>
          <w:p w14:paraId="3B44E177" w14:textId="77777777" w:rsidR="00DF7731" w:rsidRPr="003818D1" w:rsidRDefault="00DF7731" w:rsidP="00DF7731">
            <w:pPr>
              <w:pStyle w:val="5lygis"/>
              <w:jc w:val="left"/>
              <w:rPr>
                <w:b w:val="0"/>
                <w:sz w:val="24"/>
                <w:szCs w:val="24"/>
              </w:rPr>
            </w:pPr>
            <w:r w:rsidRPr="003818D1">
              <w:rPr>
                <w:b w:val="0"/>
                <w:color w:val="000000"/>
                <w:sz w:val="24"/>
                <w:szCs w:val="24"/>
              </w:rPr>
              <w:t>8.1.1</w:t>
            </w:r>
          </w:p>
        </w:tc>
        <w:tc>
          <w:tcPr>
            <w:tcW w:w="7087" w:type="dxa"/>
            <w:tcBorders>
              <w:top w:val="single" w:sz="4" w:space="0" w:color="auto"/>
              <w:left w:val="single" w:sz="4" w:space="0" w:color="auto"/>
              <w:bottom w:val="nil"/>
              <w:right w:val="single" w:sz="4" w:space="0" w:color="auto"/>
            </w:tcBorders>
            <w:vAlign w:val="bottom"/>
          </w:tcPr>
          <w:p w14:paraId="5C8A59C9" w14:textId="77777777"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42A35FC4"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5AB91051" w14:textId="77777777" w:rsidTr="00DF7731">
        <w:tc>
          <w:tcPr>
            <w:tcW w:w="988" w:type="dxa"/>
            <w:tcBorders>
              <w:top w:val="nil"/>
              <w:left w:val="single" w:sz="4" w:space="0" w:color="auto"/>
              <w:bottom w:val="nil"/>
              <w:right w:val="single" w:sz="4" w:space="0" w:color="auto"/>
            </w:tcBorders>
            <w:vAlign w:val="bottom"/>
          </w:tcPr>
          <w:p w14:paraId="0F68F67B" w14:textId="77777777" w:rsidR="00DF7731" w:rsidRPr="003818D1" w:rsidRDefault="00DF7731" w:rsidP="00DF7731">
            <w:pPr>
              <w:pStyle w:val="5lygis"/>
              <w:jc w:val="left"/>
              <w:rPr>
                <w:b w:val="0"/>
                <w:sz w:val="24"/>
                <w:szCs w:val="24"/>
              </w:rPr>
            </w:pPr>
            <w:r w:rsidRPr="003818D1">
              <w:rPr>
                <w:b w:val="0"/>
                <w:color w:val="000000"/>
                <w:sz w:val="24"/>
                <w:szCs w:val="24"/>
              </w:rPr>
              <w:t>8.1.2</w:t>
            </w:r>
          </w:p>
        </w:tc>
        <w:tc>
          <w:tcPr>
            <w:tcW w:w="7087" w:type="dxa"/>
            <w:tcBorders>
              <w:top w:val="nil"/>
              <w:left w:val="single" w:sz="4" w:space="0" w:color="auto"/>
              <w:bottom w:val="nil"/>
              <w:right w:val="single" w:sz="4" w:space="0" w:color="auto"/>
            </w:tcBorders>
            <w:vAlign w:val="bottom"/>
          </w:tcPr>
          <w:p w14:paraId="48C4815C"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35A37480"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61BDDEDE" w14:textId="77777777" w:rsidTr="00DF7731">
        <w:tc>
          <w:tcPr>
            <w:tcW w:w="988" w:type="dxa"/>
            <w:tcBorders>
              <w:top w:val="nil"/>
              <w:left w:val="single" w:sz="4" w:space="0" w:color="auto"/>
              <w:bottom w:val="nil"/>
              <w:right w:val="single" w:sz="4" w:space="0" w:color="auto"/>
            </w:tcBorders>
            <w:vAlign w:val="bottom"/>
          </w:tcPr>
          <w:p w14:paraId="08B3C7A6" w14:textId="77777777" w:rsidR="00DF7731" w:rsidRPr="003818D1" w:rsidRDefault="00DF7731" w:rsidP="00DF7731">
            <w:pPr>
              <w:pStyle w:val="5lygis"/>
              <w:jc w:val="left"/>
              <w:rPr>
                <w:b w:val="0"/>
                <w:sz w:val="24"/>
                <w:szCs w:val="24"/>
              </w:rPr>
            </w:pPr>
            <w:r w:rsidRPr="003818D1">
              <w:rPr>
                <w:b w:val="0"/>
                <w:color w:val="000000"/>
                <w:sz w:val="24"/>
                <w:szCs w:val="24"/>
              </w:rPr>
              <w:t>8.2.</w:t>
            </w:r>
          </w:p>
        </w:tc>
        <w:tc>
          <w:tcPr>
            <w:tcW w:w="7087" w:type="dxa"/>
            <w:tcBorders>
              <w:top w:val="nil"/>
              <w:left w:val="single" w:sz="4" w:space="0" w:color="auto"/>
              <w:bottom w:val="nil"/>
              <w:right w:val="single" w:sz="4" w:space="0" w:color="auto"/>
            </w:tcBorders>
            <w:vAlign w:val="bottom"/>
          </w:tcPr>
          <w:p w14:paraId="73FEE512" w14:textId="77777777" w:rsidR="00DF7731" w:rsidRPr="003818D1" w:rsidRDefault="00D73BB3" w:rsidP="00DF7731">
            <w:pPr>
              <w:pStyle w:val="5lygis"/>
              <w:jc w:val="left"/>
              <w:rPr>
                <w:b w:val="0"/>
                <w:sz w:val="24"/>
                <w:szCs w:val="24"/>
              </w:rPr>
            </w:pPr>
            <w:r>
              <w:rPr>
                <w:b w:val="0"/>
                <w:color w:val="000000"/>
                <w:sz w:val="24"/>
                <w:szCs w:val="24"/>
              </w:rPr>
              <w:t>k</w:t>
            </w:r>
            <w:r w:rsidR="00DF7731" w:rsidRPr="003818D1">
              <w:rPr>
                <w:b w:val="0"/>
                <w:color w:val="000000"/>
                <w:sz w:val="24"/>
                <w:szCs w:val="24"/>
              </w:rPr>
              <w:t>iti pastatai</w:t>
            </w:r>
          </w:p>
        </w:tc>
        <w:tc>
          <w:tcPr>
            <w:tcW w:w="1838" w:type="dxa"/>
            <w:tcBorders>
              <w:top w:val="nil"/>
              <w:left w:val="single" w:sz="4" w:space="0" w:color="auto"/>
              <w:bottom w:val="nil"/>
              <w:right w:val="single" w:sz="4" w:space="0" w:color="auto"/>
            </w:tcBorders>
            <w:vAlign w:val="bottom"/>
          </w:tcPr>
          <w:p w14:paraId="14A6E578" w14:textId="77777777" w:rsidR="00DF7731" w:rsidRPr="003818D1" w:rsidRDefault="00DF7731" w:rsidP="00DF7731">
            <w:pPr>
              <w:pStyle w:val="5lygis"/>
              <w:jc w:val="center"/>
              <w:rPr>
                <w:b w:val="0"/>
                <w:sz w:val="24"/>
                <w:szCs w:val="24"/>
              </w:rPr>
            </w:pPr>
          </w:p>
        </w:tc>
      </w:tr>
      <w:tr w:rsidR="00DF7731" w:rsidRPr="00755BDD" w14:paraId="22B2057E" w14:textId="77777777" w:rsidTr="00DF7731">
        <w:tc>
          <w:tcPr>
            <w:tcW w:w="988" w:type="dxa"/>
            <w:tcBorders>
              <w:top w:val="nil"/>
              <w:left w:val="single" w:sz="4" w:space="0" w:color="auto"/>
              <w:bottom w:val="nil"/>
              <w:right w:val="single" w:sz="4" w:space="0" w:color="auto"/>
            </w:tcBorders>
            <w:vAlign w:val="bottom"/>
          </w:tcPr>
          <w:p w14:paraId="4C1BE648" w14:textId="77777777" w:rsidR="00DF7731" w:rsidRPr="003818D1" w:rsidRDefault="00DF7731" w:rsidP="00DF7731">
            <w:pPr>
              <w:pStyle w:val="5lygis"/>
              <w:jc w:val="left"/>
              <w:rPr>
                <w:b w:val="0"/>
                <w:sz w:val="24"/>
                <w:szCs w:val="24"/>
              </w:rPr>
            </w:pPr>
            <w:r w:rsidRPr="003818D1">
              <w:rPr>
                <w:b w:val="0"/>
                <w:color w:val="000000"/>
                <w:sz w:val="24"/>
                <w:szCs w:val="24"/>
              </w:rPr>
              <w:t>8.2.1.</w:t>
            </w:r>
          </w:p>
        </w:tc>
        <w:tc>
          <w:tcPr>
            <w:tcW w:w="7087" w:type="dxa"/>
            <w:tcBorders>
              <w:top w:val="nil"/>
              <w:left w:val="single" w:sz="4" w:space="0" w:color="auto"/>
              <w:bottom w:val="nil"/>
              <w:right w:val="single" w:sz="4" w:space="0" w:color="auto"/>
            </w:tcBorders>
            <w:vAlign w:val="bottom"/>
          </w:tcPr>
          <w:p w14:paraId="655E26C1" w14:textId="77777777"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nil"/>
              <w:left w:val="single" w:sz="4" w:space="0" w:color="auto"/>
              <w:bottom w:val="nil"/>
              <w:right w:val="single" w:sz="4" w:space="0" w:color="auto"/>
            </w:tcBorders>
            <w:vAlign w:val="bottom"/>
          </w:tcPr>
          <w:p w14:paraId="6801A8B5"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29F782FB" w14:textId="77777777" w:rsidTr="00DF7731">
        <w:tc>
          <w:tcPr>
            <w:tcW w:w="988" w:type="dxa"/>
            <w:tcBorders>
              <w:top w:val="nil"/>
              <w:left w:val="single" w:sz="4" w:space="0" w:color="auto"/>
              <w:bottom w:val="single" w:sz="4" w:space="0" w:color="auto"/>
              <w:right w:val="single" w:sz="4" w:space="0" w:color="auto"/>
            </w:tcBorders>
            <w:vAlign w:val="bottom"/>
          </w:tcPr>
          <w:p w14:paraId="22896F2B" w14:textId="77777777" w:rsidR="00DF7731" w:rsidRPr="003818D1" w:rsidRDefault="00DF7731" w:rsidP="00DF7731">
            <w:pPr>
              <w:pStyle w:val="5lygis"/>
              <w:jc w:val="left"/>
              <w:rPr>
                <w:b w:val="0"/>
                <w:sz w:val="24"/>
                <w:szCs w:val="24"/>
              </w:rPr>
            </w:pPr>
            <w:r w:rsidRPr="003818D1">
              <w:rPr>
                <w:b w:val="0"/>
                <w:color w:val="000000"/>
                <w:sz w:val="24"/>
                <w:szCs w:val="24"/>
              </w:rPr>
              <w:t>8.2.2.</w:t>
            </w:r>
          </w:p>
        </w:tc>
        <w:tc>
          <w:tcPr>
            <w:tcW w:w="7087" w:type="dxa"/>
            <w:tcBorders>
              <w:top w:val="nil"/>
              <w:left w:val="single" w:sz="4" w:space="0" w:color="auto"/>
              <w:bottom w:val="single" w:sz="4" w:space="0" w:color="auto"/>
              <w:right w:val="single" w:sz="4" w:space="0" w:color="auto"/>
            </w:tcBorders>
            <w:vAlign w:val="bottom"/>
          </w:tcPr>
          <w:p w14:paraId="0D7A8789"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single" w:sz="4" w:space="0" w:color="auto"/>
              <w:right w:val="single" w:sz="4" w:space="0" w:color="auto"/>
            </w:tcBorders>
            <w:vAlign w:val="bottom"/>
          </w:tcPr>
          <w:p w14:paraId="30AE4E1D"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5A0CB281" w14:textId="77777777" w:rsidTr="00DF7731">
        <w:tc>
          <w:tcPr>
            <w:tcW w:w="988" w:type="dxa"/>
            <w:tcBorders>
              <w:top w:val="single" w:sz="4" w:space="0" w:color="auto"/>
              <w:bottom w:val="single" w:sz="4" w:space="0" w:color="auto"/>
            </w:tcBorders>
            <w:shd w:val="clear" w:color="auto" w:fill="EEECE1" w:themeFill="background2"/>
            <w:vAlign w:val="bottom"/>
          </w:tcPr>
          <w:p w14:paraId="1768A5DC" w14:textId="77777777" w:rsidR="00DF7731" w:rsidRPr="003818D1" w:rsidRDefault="00DF7731" w:rsidP="00DF7731">
            <w:pPr>
              <w:pStyle w:val="5lygis"/>
              <w:jc w:val="left"/>
              <w:rPr>
                <w:b w:val="0"/>
                <w:sz w:val="24"/>
                <w:szCs w:val="24"/>
              </w:rPr>
            </w:pPr>
            <w:r w:rsidRPr="003818D1">
              <w:rPr>
                <w:b w:val="0"/>
                <w:color w:val="000000"/>
                <w:sz w:val="24"/>
                <w:szCs w:val="24"/>
              </w:rPr>
              <w:t>9</w:t>
            </w:r>
          </w:p>
        </w:tc>
        <w:tc>
          <w:tcPr>
            <w:tcW w:w="7087" w:type="dxa"/>
            <w:tcBorders>
              <w:top w:val="single" w:sz="4" w:space="0" w:color="auto"/>
              <w:bottom w:val="single" w:sz="4" w:space="0" w:color="auto"/>
            </w:tcBorders>
            <w:shd w:val="clear" w:color="auto" w:fill="EEECE1" w:themeFill="background2"/>
            <w:vAlign w:val="bottom"/>
          </w:tcPr>
          <w:p w14:paraId="24AFB820" w14:textId="77777777" w:rsidR="00DF7731" w:rsidRPr="003818D1" w:rsidRDefault="00DF7731" w:rsidP="00DF7731">
            <w:pPr>
              <w:pStyle w:val="5lygis"/>
              <w:jc w:val="left"/>
              <w:rPr>
                <w:b w:val="0"/>
                <w:sz w:val="24"/>
                <w:szCs w:val="24"/>
              </w:rPr>
            </w:pPr>
            <w:r w:rsidRPr="003818D1">
              <w:rPr>
                <w:b w:val="0"/>
                <w:color w:val="000000"/>
                <w:sz w:val="24"/>
                <w:szCs w:val="24"/>
              </w:rPr>
              <w:t xml:space="preserve"> TRANSPORTO PASKIRTIES STATINIAI</w:t>
            </w:r>
          </w:p>
        </w:tc>
        <w:tc>
          <w:tcPr>
            <w:tcW w:w="1838" w:type="dxa"/>
            <w:tcBorders>
              <w:top w:val="single" w:sz="4" w:space="0" w:color="auto"/>
              <w:bottom w:val="single" w:sz="4" w:space="0" w:color="auto"/>
            </w:tcBorders>
            <w:shd w:val="clear" w:color="auto" w:fill="EEECE1" w:themeFill="background2"/>
            <w:vAlign w:val="bottom"/>
          </w:tcPr>
          <w:p w14:paraId="043756E1" w14:textId="77777777" w:rsidR="00DF7731" w:rsidRPr="003818D1" w:rsidRDefault="00DF7731" w:rsidP="00DF7731">
            <w:pPr>
              <w:pStyle w:val="5lygis"/>
              <w:jc w:val="center"/>
              <w:rPr>
                <w:b w:val="0"/>
                <w:sz w:val="24"/>
                <w:szCs w:val="24"/>
              </w:rPr>
            </w:pPr>
          </w:p>
        </w:tc>
      </w:tr>
      <w:tr w:rsidR="00DF7731" w:rsidRPr="00755BDD" w14:paraId="5D07E75B" w14:textId="77777777" w:rsidTr="00DF7731">
        <w:tc>
          <w:tcPr>
            <w:tcW w:w="988" w:type="dxa"/>
            <w:tcBorders>
              <w:top w:val="single" w:sz="4" w:space="0" w:color="auto"/>
              <w:left w:val="single" w:sz="4" w:space="0" w:color="auto"/>
              <w:bottom w:val="nil"/>
              <w:right w:val="single" w:sz="4" w:space="0" w:color="auto"/>
            </w:tcBorders>
            <w:vAlign w:val="bottom"/>
          </w:tcPr>
          <w:p w14:paraId="3428E49E" w14:textId="77777777" w:rsidR="00DF7731" w:rsidRPr="003818D1" w:rsidRDefault="00DF7731" w:rsidP="00DF7731">
            <w:pPr>
              <w:pStyle w:val="5lygis"/>
              <w:jc w:val="left"/>
              <w:rPr>
                <w:b w:val="0"/>
                <w:sz w:val="24"/>
                <w:szCs w:val="24"/>
              </w:rPr>
            </w:pPr>
            <w:r w:rsidRPr="003818D1">
              <w:rPr>
                <w:b w:val="0"/>
                <w:color w:val="000000"/>
                <w:sz w:val="24"/>
                <w:szCs w:val="24"/>
              </w:rPr>
              <w:t>9.1</w:t>
            </w:r>
          </w:p>
        </w:tc>
        <w:tc>
          <w:tcPr>
            <w:tcW w:w="7087" w:type="dxa"/>
            <w:tcBorders>
              <w:top w:val="single" w:sz="4" w:space="0" w:color="auto"/>
              <w:left w:val="single" w:sz="4" w:space="0" w:color="auto"/>
              <w:bottom w:val="nil"/>
              <w:right w:val="single" w:sz="4" w:space="0" w:color="auto"/>
            </w:tcBorders>
            <w:vAlign w:val="bottom"/>
          </w:tcPr>
          <w:p w14:paraId="1FD74E80" w14:textId="77777777" w:rsidR="00DF7731" w:rsidRPr="003818D1" w:rsidRDefault="00D73BB3" w:rsidP="00DF7731">
            <w:pPr>
              <w:pStyle w:val="5lygis"/>
              <w:jc w:val="left"/>
              <w:rPr>
                <w:b w:val="0"/>
                <w:sz w:val="24"/>
                <w:szCs w:val="24"/>
              </w:rPr>
            </w:pPr>
            <w:r>
              <w:rPr>
                <w:b w:val="0"/>
                <w:color w:val="000000"/>
                <w:sz w:val="24"/>
                <w:szCs w:val="24"/>
              </w:rPr>
              <w:t>a</w:t>
            </w:r>
            <w:r w:rsidR="00DF7731" w:rsidRPr="003818D1">
              <w:rPr>
                <w:b w:val="0"/>
                <w:color w:val="000000"/>
                <w:sz w:val="24"/>
                <w:szCs w:val="24"/>
              </w:rPr>
              <w:t>utomobilių kelių dangos</w:t>
            </w:r>
          </w:p>
        </w:tc>
        <w:tc>
          <w:tcPr>
            <w:tcW w:w="1838" w:type="dxa"/>
            <w:tcBorders>
              <w:top w:val="single" w:sz="4" w:space="0" w:color="auto"/>
              <w:left w:val="single" w:sz="4" w:space="0" w:color="auto"/>
              <w:bottom w:val="nil"/>
              <w:right w:val="single" w:sz="4" w:space="0" w:color="auto"/>
            </w:tcBorders>
            <w:vAlign w:val="bottom"/>
          </w:tcPr>
          <w:p w14:paraId="21EB5AD2" w14:textId="77777777" w:rsidR="00DF7731" w:rsidRPr="003818D1" w:rsidRDefault="00DF7731" w:rsidP="00DF7731">
            <w:pPr>
              <w:pStyle w:val="5lygis"/>
              <w:jc w:val="center"/>
              <w:rPr>
                <w:b w:val="0"/>
                <w:sz w:val="24"/>
                <w:szCs w:val="24"/>
              </w:rPr>
            </w:pPr>
          </w:p>
        </w:tc>
      </w:tr>
      <w:tr w:rsidR="00DF7731" w:rsidRPr="00755BDD" w14:paraId="08E5E6F3" w14:textId="77777777" w:rsidTr="00DF7731">
        <w:tc>
          <w:tcPr>
            <w:tcW w:w="988" w:type="dxa"/>
            <w:tcBorders>
              <w:top w:val="nil"/>
              <w:left w:val="single" w:sz="4" w:space="0" w:color="auto"/>
              <w:bottom w:val="nil"/>
              <w:right w:val="single" w:sz="4" w:space="0" w:color="auto"/>
            </w:tcBorders>
            <w:vAlign w:val="bottom"/>
          </w:tcPr>
          <w:p w14:paraId="13436953" w14:textId="77777777" w:rsidR="00DF7731" w:rsidRPr="003818D1" w:rsidRDefault="00DF7731" w:rsidP="00DF7731">
            <w:pPr>
              <w:pStyle w:val="5lygis"/>
              <w:jc w:val="left"/>
              <w:rPr>
                <w:b w:val="0"/>
                <w:sz w:val="24"/>
                <w:szCs w:val="24"/>
              </w:rPr>
            </w:pPr>
            <w:r w:rsidRPr="003818D1">
              <w:rPr>
                <w:b w:val="0"/>
                <w:color w:val="000000"/>
                <w:sz w:val="24"/>
                <w:szCs w:val="24"/>
              </w:rPr>
              <w:t>9.1.1</w:t>
            </w:r>
          </w:p>
        </w:tc>
        <w:tc>
          <w:tcPr>
            <w:tcW w:w="7087" w:type="dxa"/>
            <w:tcBorders>
              <w:top w:val="nil"/>
              <w:left w:val="single" w:sz="4" w:space="0" w:color="auto"/>
              <w:bottom w:val="nil"/>
              <w:right w:val="single" w:sz="4" w:space="0" w:color="auto"/>
            </w:tcBorders>
            <w:vAlign w:val="bottom"/>
          </w:tcPr>
          <w:p w14:paraId="1C2C51C6" w14:textId="77777777" w:rsidR="00DF7731" w:rsidRPr="003818D1" w:rsidRDefault="00DF7731" w:rsidP="00DF7731">
            <w:pPr>
              <w:pStyle w:val="5lygis"/>
              <w:jc w:val="left"/>
              <w:rPr>
                <w:b w:val="0"/>
                <w:sz w:val="24"/>
                <w:szCs w:val="24"/>
              </w:rPr>
            </w:pPr>
            <w:r w:rsidRPr="003818D1">
              <w:rPr>
                <w:b w:val="0"/>
                <w:color w:val="000000"/>
                <w:sz w:val="24"/>
                <w:szCs w:val="24"/>
              </w:rPr>
              <w:t>asfaltbetonio</w:t>
            </w:r>
          </w:p>
        </w:tc>
        <w:tc>
          <w:tcPr>
            <w:tcW w:w="1838" w:type="dxa"/>
            <w:tcBorders>
              <w:top w:val="nil"/>
              <w:left w:val="single" w:sz="4" w:space="0" w:color="auto"/>
              <w:bottom w:val="nil"/>
              <w:right w:val="single" w:sz="4" w:space="0" w:color="auto"/>
            </w:tcBorders>
            <w:vAlign w:val="bottom"/>
          </w:tcPr>
          <w:p w14:paraId="6B49CA61" w14:textId="77777777" w:rsidR="00DF7731" w:rsidRPr="003818D1" w:rsidRDefault="00DF7731" w:rsidP="00DF7731">
            <w:pPr>
              <w:pStyle w:val="5lygis"/>
              <w:jc w:val="center"/>
              <w:rPr>
                <w:b w:val="0"/>
                <w:sz w:val="24"/>
                <w:szCs w:val="24"/>
              </w:rPr>
            </w:pPr>
            <w:r w:rsidRPr="003818D1">
              <w:rPr>
                <w:b w:val="0"/>
                <w:color w:val="000000"/>
                <w:sz w:val="24"/>
                <w:szCs w:val="24"/>
              </w:rPr>
              <w:t>20</w:t>
            </w:r>
          </w:p>
        </w:tc>
      </w:tr>
      <w:tr w:rsidR="00DF7731" w:rsidRPr="00755BDD" w14:paraId="1A0392C2" w14:textId="77777777" w:rsidTr="00DF7731">
        <w:tc>
          <w:tcPr>
            <w:tcW w:w="988" w:type="dxa"/>
            <w:tcBorders>
              <w:top w:val="nil"/>
              <w:left w:val="single" w:sz="4" w:space="0" w:color="auto"/>
              <w:bottom w:val="nil"/>
              <w:right w:val="single" w:sz="4" w:space="0" w:color="auto"/>
            </w:tcBorders>
            <w:vAlign w:val="bottom"/>
          </w:tcPr>
          <w:p w14:paraId="76D9A78E" w14:textId="77777777" w:rsidR="00DF7731" w:rsidRPr="003818D1" w:rsidRDefault="00DF7731" w:rsidP="00DF7731">
            <w:pPr>
              <w:pStyle w:val="5lygis"/>
              <w:jc w:val="left"/>
              <w:rPr>
                <w:b w:val="0"/>
                <w:sz w:val="24"/>
                <w:szCs w:val="24"/>
              </w:rPr>
            </w:pPr>
            <w:r w:rsidRPr="003818D1">
              <w:rPr>
                <w:b w:val="0"/>
                <w:color w:val="000000"/>
                <w:sz w:val="24"/>
                <w:szCs w:val="24"/>
              </w:rPr>
              <w:t>9.1.2</w:t>
            </w:r>
          </w:p>
        </w:tc>
        <w:tc>
          <w:tcPr>
            <w:tcW w:w="7087" w:type="dxa"/>
            <w:tcBorders>
              <w:top w:val="nil"/>
              <w:left w:val="single" w:sz="4" w:space="0" w:color="auto"/>
              <w:bottom w:val="nil"/>
              <w:right w:val="single" w:sz="4" w:space="0" w:color="auto"/>
            </w:tcBorders>
            <w:vAlign w:val="bottom"/>
          </w:tcPr>
          <w:p w14:paraId="16FDE408" w14:textId="77777777" w:rsidR="00DF7731" w:rsidRPr="003818D1" w:rsidRDefault="00DF7731" w:rsidP="00DF7731">
            <w:pPr>
              <w:pStyle w:val="5lygis"/>
              <w:jc w:val="left"/>
              <w:rPr>
                <w:b w:val="0"/>
                <w:sz w:val="24"/>
                <w:szCs w:val="24"/>
              </w:rPr>
            </w:pPr>
            <w:r w:rsidRPr="003818D1">
              <w:rPr>
                <w:b w:val="0"/>
                <w:color w:val="000000"/>
                <w:sz w:val="24"/>
                <w:szCs w:val="24"/>
              </w:rPr>
              <w:t>cementbetonio (betono)</w:t>
            </w:r>
          </w:p>
        </w:tc>
        <w:tc>
          <w:tcPr>
            <w:tcW w:w="1838" w:type="dxa"/>
            <w:tcBorders>
              <w:top w:val="nil"/>
              <w:left w:val="single" w:sz="4" w:space="0" w:color="auto"/>
              <w:bottom w:val="nil"/>
              <w:right w:val="single" w:sz="4" w:space="0" w:color="auto"/>
            </w:tcBorders>
            <w:vAlign w:val="bottom"/>
          </w:tcPr>
          <w:p w14:paraId="2521BAAF"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34AA855C" w14:textId="77777777" w:rsidTr="00DF7731">
        <w:tc>
          <w:tcPr>
            <w:tcW w:w="988" w:type="dxa"/>
            <w:tcBorders>
              <w:top w:val="nil"/>
              <w:left w:val="single" w:sz="4" w:space="0" w:color="auto"/>
              <w:bottom w:val="nil"/>
              <w:right w:val="single" w:sz="4" w:space="0" w:color="auto"/>
            </w:tcBorders>
            <w:vAlign w:val="bottom"/>
          </w:tcPr>
          <w:p w14:paraId="1621E562" w14:textId="77777777" w:rsidR="00DF7731" w:rsidRPr="003818D1" w:rsidRDefault="00DF7731" w:rsidP="00DF7731">
            <w:pPr>
              <w:pStyle w:val="5lygis"/>
              <w:jc w:val="left"/>
              <w:rPr>
                <w:b w:val="0"/>
                <w:sz w:val="24"/>
                <w:szCs w:val="24"/>
              </w:rPr>
            </w:pPr>
            <w:r w:rsidRPr="003818D1">
              <w:rPr>
                <w:b w:val="0"/>
                <w:color w:val="000000"/>
                <w:sz w:val="24"/>
                <w:szCs w:val="24"/>
              </w:rPr>
              <w:t>9.1.3</w:t>
            </w:r>
          </w:p>
        </w:tc>
        <w:tc>
          <w:tcPr>
            <w:tcW w:w="7087" w:type="dxa"/>
            <w:tcBorders>
              <w:top w:val="nil"/>
              <w:left w:val="single" w:sz="4" w:space="0" w:color="auto"/>
              <w:bottom w:val="nil"/>
              <w:right w:val="single" w:sz="4" w:space="0" w:color="auto"/>
            </w:tcBorders>
            <w:vAlign w:val="bottom"/>
          </w:tcPr>
          <w:p w14:paraId="2D69B054" w14:textId="77777777" w:rsidR="00DF7731" w:rsidRPr="003818D1" w:rsidRDefault="00DF7731" w:rsidP="00DF7731">
            <w:pPr>
              <w:pStyle w:val="5lygis"/>
              <w:jc w:val="left"/>
              <w:rPr>
                <w:b w:val="0"/>
                <w:sz w:val="24"/>
                <w:szCs w:val="24"/>
              </w:rPr>
            </w:pPr>
            <w:r w:rsidRPr="003818D1">
              <w:rPr>
                <w:b w:val="0"/>
                <w:color w:val="000000"/>
                <w:sz w:val="24"/>
                <w:szCs w:val="24"/>
              </w:rPr>
              <w:t>juodos (permirkytos)</w:t>
            </w:r>
          </w:p>
        </w:tc>
        <w:tc>
          <w:tcPr>
            <w:tcW w:w="1838" w:type="dxa"/>
            <w:tcBorders>
              <w:top w:val="nil"/>
              <w:left w:val="single" w:sz="4" w:space="0" w:color="auto"/>
              <w:bottom w:val="nil"/>
              <w:right w:val="single" w:sz="4" w:space="0" w:color="auto"/>
            </w:tcBorders>
            <w:vAlign w:val="bottom"/>
          </w:tcPr>
          <w:p w14:paraId="4A9E442E" w14:textId="77777777"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14:paraId="0365B86F" w14:textId="77777777" w:rsidTr="00DF7731">
        <w:tc>
          <w:tcPr>
            <w:tcW w:w="988" w:type="dxa"/>
            <w:tcBorders>
              <w:top w:val="nil"/>
              <w:left w:val="single" w:sz="4" w:space="0" w:color="auto"/>
              <w:bottom w:val="nil"/>
              <w:right w:val="single" w:sz="4" w:space="0" w:color="auto"/>
            </w:tcBorders>
            <w:vAlign w:val="bottom"/>
          </w:tcPr>
          <w:p w14:paraId="0CCADC70" w14:textId="77777777" w:rsidR="00DF7731" w:rsidRPr="003818D1" w:rsidRDefault="00DF7731" w:rsidP="00DF7731">
            <w:pPr>
              <w:pStyle w:val="5lygis"/>
              <w:jc w:val="left"/>
              <w:rPr>
                <w:b w:val="0"/>
                <w:sz w:val="24"/>
                <w:szCs w:val="24"/>
              </w:rPr>
            </w:pPr>
            <w:r w:rsidRPr="003818D1">
              <w:rPr>
                <w:b w:val="0"/>
                <w:color w:val="000000"/>
                <w:sz w:val="24"/>
                <w:szCs w:val="24"/>
              </w:rPr>
              <w:t>9.1.4</w:t>
            </w:r>
          </w:p>
        </w:tc>
        <w:tc>
          <w:tcPr>
            <w:tcW w:w="7087" w:type="dxa"/>
            <w:tcBorders>
              <w:top w:val="nil"/>
              <w:left w:val="single" w:sz="4" w:space="0" w:color="auto"/>
              <w:bottom w:val="nil"/>
              <w:right w:val="single" w:sz="4" w:space="0" w:color="auto"/>
            </w:tcBorders>
            <w:vAlign w:val="bottom"/>
          </w:tcPr>
          <w:p w14:paraId="5D776923" w14:textId="77777777" w:rsidR="00DF7731" w:rsidRPr="003818D1" w:rsidRDefault="00DF7731" w:rsidP="00DF7731">
            <w:pPr>
              <w:pStyle w:val="5lygis"/>
              <w:jc w:val="left"/>
              <w:rPr>
                <w:b w:val="0"/>
                <w:sz w:val="24"/>
                <w:szCs w:val="24"/>
              </w:rPr>
            </w:pPr>
            <w:r w:rsidRPr="003818D1">
              <w:rPr>
                <w:b w:val="0"/>
                <w:color w:val="000000"/>
                <w:sz w:val="24"/>
                <w:szCs w:val="24"/>
              </w:rPr>
              <w:t>grindinių (grindiniai)</w:t>
            </w:r>
          </w:p>
        </w:tc>
        <w:tc>
          <w:tcPr>
            <w:tcW w:w="1838" w:type="dxa"/>
            <w:tcBorders>
              <w:top w:val="nil"/>
              <w:left w:val="single" w:sz="4" w:space="0" w:color="auto"/>
              <w:bottom w:val="nil"/>
              <w:right w:val="single" w:sz="4" w:space="0" w:color="auto"/>
            </w:tcBorders>
            <w:vAlign w:val="bottom"/>
          </w:tcPr>
          <w:p w14:paraId="49094340" w14:textId="77777777"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14:paraId="26FE165B" w14:textId="77777777" w:rsidTr="00DF7731">
        <w:tc>
          <w:tcPr>
            <w:tcW w:w="988" w:type="dxa"/>
            <w:tcBorders>
              <w:top w:val="nil"/>
              <w:left w:val="single" w:sz="4" w:space="0" w:color="auto"/>
              <w:bottom w:val="single" w:sz="4" w:space="0" w:color="auto"/>
              <w:right w:val="single" w:sz="4" w:space="0" w:color="auto"/>
            </w:tcBorders>
            <w:vAlign w:val="bottom"/>
          </w:tcPr>
          <w:p w14:paraId="7061270E" w14:textId="77777777" w:rsidR="00DF7731" w:rsidRPr="003818D1" w:rsidRDefault="00DF7731" w:rsidP="00DF7731">
            <w:pPr>
              <w:pStyle w:val="5lygis"/>
              <w:jc w:val="left"/>
              <w:rPr>
                <w:b w:val="0"/>
                <w:sz w:val="24"/>
                <w:szCs w:val="24"/>
              </w:rPr>
            </w:pPr>
            <w:r w:rsidRPr="003818D1">
              <w:rPr>
                <w:b w:val="0"/>
                <w:color w:val="000000"/>
                <w:sz w:val="24"/>
                <w:szCs w:val="24"/>
              </w:rPr>
              <w:t>9.1.5</w:t>
            </w:r>
          </w:p>
        </w:tc>
        <w:tc>
          <w:tcPr>
            <w:tcW w:w="7087" w:type="dxa"/>
            <w:tcBorders>
              <w:top w:val="nil"/>
              <w:left w:val="single" w:sz="4" w:space="0" w:color="auto"/>
              <w:bottom w:val="single" w:sz="4" w:space="0" w:color="auto"/>
              <w:right w:val="single" w:sz="4" w:space="0" w:color="auto"/>
            </w:tcBorders>
            <w:vAlign w:val="bottom"/>
          </w:tcPr>
          <w:p w14:paraId="5A242EC8" w14:textId="77777777" w:rsidR="00DF7731" w:rsidRPr="003818D1" w:rsidRDefault="00DF7731" w:rsidP="00DF7731">
            <w:pPr>
              <w:pStyle w:val="5lygis"/>
              <w:jc w:val="left"/>
              <w:rPr>
                <w:b w:val="0"/>
                <w:sz w:val="24"/>
                <w:szCs w:val="24"/>
              </w:rPr>
            </w:pPr>
            <w:r w:rsidRPr="003818D1">
              <w:rPr>
                <w:b w:val="0"/>
                <w:color w:val="000000"/>
                <w:sz w:val="24"/>
                <w:szCs w:val="24"/>
              </w:rPr>
              <w:t>žvyro, žvyro ir skaldos (žvyrkeliai)</w:t>
            </w:r>
          </w:p>
        </w:tc>
        <w:tc>
          <w:tcPr>
            <w:tcW w:w="1838" w:type="dxa"/>
            <w:tcBorders>
              <w:top w:val="nil"/>
              <w:left w:val="single" w:sz="4" w:space="0" w:color="auto"/>
              <w:bottom w:val="single" w:sz="4" w:space="0" w:color="auto"/>
              <w:right w:val="single" w:sz="4" w:space="0" w:color="auto"/>
            </w:tcBorders>
            <w:vAlign w:val="bottom"/>
          </w:tcPr>
          <w:p w14:paraId="3923A1AC" w14:textId="77777777"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14:paraId="67086737" w14:textId="77777777" w:rsidTr="00DF7731">
        <w:tc>
          <w:tcPr>
            <w:tcW w:w="988" w:type="dxa"/>
            <w:tcBorders>
              <w:top w:val="single" w:sz="4" w:space="0" w:color="auto"/>
            </w:tcBorders>
            <w:shd w:val="clear" w:color="auto" w:fill="EEECE1" w:themeFill="background2"/>
            <w:vAlign w:val="bottom"/>
          </w:tcPr>
          <w:p w14:paraId="7CAC76D9" w14:textId="77777777" w:rsidR="00DF7731" w:rsidRPr="003818D1" w:rsidRDefault="00DF7731" w:rsidP="00DF7731">
            <w:pPr>
              <w:pStyle w:val="5lygis"/>
              <w:jc w:val="left"/>
              <w:rPr>
                <w:b w:val="0"/>
                <w:sz w:val="24"/>
                <w:szCs w:val="24"/>
              </w:rPr>
            </w:pPr>
            <w:r w:rsidRPr="003818D1">
              <w:rPr>
                <w:b w:val="0"/>
                <w:color w:val="000000"/>
                <w:sz w:val="24"/>
                <w:szCs w:val="24"/>
              </w:rPr>
              <w:t>10</w:t>
            </w:r>
          </w:p>
        </w:tc>
        <w:tc>
          <w:tcPr>
            <w:tcW w:w="7087" w:type="dxa"/>
            <w:tcBorders>
              <w:top w:val="single" w:sz="4" w:space="0" w:color="auto"/>
            </w:tcBorders>
            <w:shd w:val="clear" w:color="auto" w:fill="EEECE1" w:themeFill="background2"/>
            <w:vAlign w:val="bottom"/>
          </w:tcPr>
          <w:p w14:paraId="7F586235" w14:textId="77777777" w:rsidR="00DF7731" w:rsidRPr="003818D1" w:rsidRDefault="00DF7731" w:rsidP="00DF7731">
            <w:pPr>
              <w:pStyle w:val="5lygis"/>
              <w:jc w:val="left"/>
              <w:rPr>
                <w:b w:val="0"/>
                <w:sz w:val="24"/>
                <w:szCs w:val="24"/>
              </w:rPr>
            </w:pPr>
            <w:r w:rsidRPr="003818D1">
              <w:rPr>
                <w:b w:val="0"/>
                <w:color w:val="000000"/>
                <w:sz w:val="24"/>
                <w:szCs w:val="24"/>
              </w:rPr>
              <w:t xml:space="preserve"> KITOS PASKIRTIES STATINIAI</w:t>
            </w:r>
          </w:p>
        </w:tc>
        <w:tc>
          <w:tcPr>
            <w:tcW w:w="1838" w:type="dxa"/>
            <w:tcBorders>
              <w:top w:val="single" w:sz="4" w:space="0" w:color="auto"/>
            </w:tcBorders>
            <w:shd w:val="clear" w:color="auto" w:fill="EEECE1" w:themeFill="background2"/>
            <w:vAlign w:val="bottom"/>
          </w:tcPr>
          <w:p w14:paraId="7CBC835C" w14:textId="77777777" w:rsidR="00DF7731" w:rsidRPr="003818D1" w:rsidRDefault="00DF7731" w:rsidP="00DF7731">
            <w:pPr>
              <w:pStyle w:val="5lygis"/>
              <w:jc w:val="center"/>
              <w:rPr>
                <w:b w:val="0"/>
                <w:sz w:val="24"/>
                <w:szCs w:val="24"/>
              </w:rPr>
            </w:pPr>
          </w:p>
        </w:tc>
      </w:tr>
      <w:tr w:rsidR="00DF7731" w:rsidRPr="00755BDD" w14:paraId="4BA1E9FF" w14:textId="77777777" w:rsidTr="00DF7731">
        <w:tc>
          <w:tcPr>
            <w:tcW w:w="988" w:type="dxa"/>
            <w:tcBorders>
              <w:bottom w:val="single" w:sz="4" w:space="0" w:color="auto"/>
            </w:tcBorders>
            <w:shd w:val="clear" w:color="auto" w:fill="EEECE1" w:themeFill="background2"/>
            <w:vAlign w:val="bottom"/>
          </w:tcPr>
          <w:p w14:paraId="486CA07E" w14:textId="77777777" w:rsidR="00DF7731" w:rsidRPr="003818D1" w:rsidRDefault="00DF7731" w:rsidP="00DF7731">
            <w:pPr>
              <w:pStyle w:val="5lygis"/>
              <w:jc w:val="left"/>
              <w:rPr>
                <w:b w:val="0"/>
                <w:sz w:val="24"/>
                <w:szCs w:val="24"/>
              </w:rPr>
            </w:pPr>
            <w:r w:rsidRPr="003818D1">
              <w:rPr>
                <w:b w:val="0"/>
                <w:color w:val="000000"/>
                <w:sz w:val="24"/>
                <w:szCs w:val="24"/>
              </w:rPr>
              <w:t>10.1</w:t>
            </w:r>
          </w:p>
        </w:tc>
        <w:tc>
          <w:tcPr>
            <w:tcW w:w="7087" w:type="dxa"/>
            <w:tcBorders>
              <w:bottom w:val="single" w:sz="4" w:space="0" w:color="auto"/>
            </w:tcBorders>
            <w:shd w:val="clear" w:color="auto" w:fill="EEECE1" w:themeFill="background2"/>
            <w:vAlign w:val="bottom"/>
          </w:tcPr>
          <w:p w14:paraId="0A55D0C0" w14:textId="77777777" w:rsidR="00DF7731" w:rsidRPr="003818D1" w:rsidRDefault="00DF7731" w:rsidP="00DF7731">
            <w:pPr>
              <w:pStyle w:val="5lygis"/>
              <w:jc w:val="left"/>
              <w:rPr>
                <w:b w:val="0"/>
                <w:sz w:val="24"/>
                <w:szCs w:val="24"/>
              </w:rPr>
            </w:pPr>
            <w:r w:rsidRPr="003818D1">
              <w:rPr>
                <w:b w:val="0"/>
                <w:color w:val="000000"/>
                <w:sz w:val="24"/>
                <w:szCs w:val="24"/>
              </w:rPr>
              <w:t>Tvora</w:t>
            </w:r>
          </w:p>
        </w:tc>
        <w:tc>
          <w:tcPr>
            <w:tcW w:w="1838" w:type="dxa"/>
            <w:tcBorders>
              <w:bottom w:val="single" w:sz="4" w:space="0" w:color="auto"/>
            </w:tcBorders>
            <w:shd w:val="clear" w:color="auto" w:fill="EEECE1" w:themeFill="background2"/>
            <w:vAlign w:val="bottom"/>
          </w:tcPr>
          <w:p w14:paraId="19361A76" w14:textId="77777777" w:rsidR="00DF7731" w:rsidRPr="003818D1" w:rsidRDefault="00DF7731" w:rsidP="00DF7731">
            <w:pPr>
              <w:pStyle w:val="5lygis"/>
              <w:jc w:val="center"/>
              <w:rPr>
                <w:b w:val="0"/>
                <w:sz w:val="24"/>
                <w:szCs w:val="24"/>
              </w:rPr>
            </w:pPr>
          </w:p>
        </w:tc>
      </w:tr>
      <w:tr w:rsidR="00DF7731" w:rsidRPr="00755BDD" w14:paraId="6E75342E" w14:textId="77777777" w:rsidTr="00DF7731">
        <w:tc>
          <w:tcPr>
            <w:tcW w:w="988" w:type="dxa"/>
            <w:tcBorders>
              <w:top w:val="single" w:sz="4" w:space="0" w:color="auto"/>
              <w:left w:val="single" w:sz="4" w:space="0" w:color="auto"/>
              <w:bottom w:val="nil"/>
              <w:right w:val="single" w:sz="4" w:space="0" w:color="auto"/>
            </w:tcBorders>
            <w:vAlign w:val="bottom"/>
          </w:tcPr>
          <w:p w14:paraId="1D9AC045" w14:textId="77777777" w:rsidR="00DF7731" w:rsidRPr="003818D1" w:rsidRDefault="00DF7731" w:rsidP="00DF7731">
            <w:pPr>
              <w:pStyle w:val="5lygis"/>
              <w:jc w:val="left"/>
              <w:rPr>
                <w:b w:val="0"/>
                <w:sz w:val="24"/>
                <w:szCs w:val="24"/>
              </w:rPr>
            </w:pPr>
            <w:r w:rsidRPr="003818D1">
              <w:rPr>
                <w:b w:val="0"/>
                <w:color w:val="000000"/>
                <w:sz w:val="24"/>
                <w:szCs w:val="24"/>
              </w:rPr>
              <w:t>10.1.1</w:t>
            </w:r>
          </w:p>
        </w:tc>
        <w:tc>
          <w:tcPr>
            <w:tcW w:w="7087" w:type="dxa"/>
            <w:tcBorders>
              <w:top w:val="single" w:sz="4" w:space="0" w:color="auto"/>
              <w:left w:val="single" w:sz="4" w:space="0" w:color="auto"/>
              <w:bottom w:val="nil"/>
              <w:right w:val="single" w:sz="4" w:space="0" w:color="auto"/>
            </w:tcBorders>
            <w:vAlign w:val="bottom"/>
          </w:tcPr>
          <w:p w14:paraId="54CEC85E" w14:textId="77777777" w:rsidR="00DF7731" w:rsidRPr="003818D1" w:rsidRDefault="00DF7731" w:rsidP="00DF7731">
            <w:pPr>
              <w:pStyle w:val="5lygis"/>
              <w:jc w:val="left"/>
              <w:rPr>
                <w:b w:val="0"/>
                <w:sz w:val="24"/>
                <w:szCs w:val="24"/>
              </w:rPr>
            </w:pPr>
            <w:r w:rsidRPr="003818D1">
              <w:rPr>
                <w:b w:val="0"/>
                <w:color w:val="000000"/>
                <w:sz w:val="24"/>
                <w:szCs w:val="24"/>
              </w:rPr>
              <w:t>mūro</w:t>
            </w:r>
          </w:p>
        </w:tc>
        <w:tc>
          <w:tcPr>
            <w:tcW w:w="1838" w:type="dxa"/>
            <w:tcBorders>
              <w:top w:val="single" w:sz="4" w:space="0" w:color="auto"/>
              <w:left w:val="single" w:sz="4" w:space="0" w:color="auto"/>
              <w:bottom w:val="nil"/>
              <w:right w:val="single" w:sz="4" w:space="0" w:color="auto"/>
            </w:tcBorders>
            <w:vAlign w:val="bottom"/>
          </w:tcPr>
          <w:p w14:paraId="1BE9ABEC"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73B96561" w14:textId="77777777" w:rsidTr="00DF7731">
        <w:tc>
          <w:tcPr>
            <w:tcW w:w="988" w:type="dxa"/>
            <w:tcBorders>
              <w:top w:val="nil"/>
              <w:left w:val="single" w:sz="4" w:space="0" w:color="auto"/>
              <w:bottom w:val="nil"/>
              <w:right w:val="single" w:sz="4" w:space="0" w:color="auto"/>
            </w:tcBorders>
            <w:vAlign w:val="bottom"/>
          </w:tcPr>
          <w:p w14:paraId="215FB270" w14:textId="77777777" w:rsidR="00DF7731" w:rsidRPr="003818D1" w:rsidRDefault="00DF7731" w:rsidP="00DF7731">
            <w:pPr>
              <w:pStyle w:val="5lygis"/>
              <w:jc w:val="left"/>
              <w:rPr>
                <w:b w:val="0"/>
                <w:sz w:val="24"/>
                <w:szCs w:val="24"/>
              </w:rPr>
            </w:pPr>
            <w:r w:rsidRPr="003818D1">
              <w:rPr>
                <w:b w:val="0"/>
                <w:color w:val="000000"/>
                <w:sz w:val="24"/>
                <w:szCs w:val="24"/>
              </w:rPr>
              <w:t>10.1.2</w:t>
            </w:r>
          </w:p>
        </w:tc>
        <w:tc>
          <w:tcPr>
            <w:tcW w:w="7087" w:type="dxa"/>
            <w:tcBorders>
              <w:top w:val="nil"/>
              <w:left w:val="single" w:sz="4" w:space="0" w:color="auto"/>
              <w:bottom w:val="nil"/>
              <w:right w:val="single" w:sz="4" w:space="0" w:color="auto"/>
            </w:tcBorders>
            <w:vAlign w:val="bottom"/>
          </w:tcPr>
          <w:p w14:paraId="6F4D318D" w14:textId="77777777" w:rsidR="00DF7731" w:rsidRPr="003818D1" w:rsidRDefault="00DF7731" w:rsidP="00DF7731">
            <w:pPr>
              <w:pStyle w:val="5lygis"/>
              <w:jc w:val="left"/>
              <w:rPr>
                <w:b w:val="0"/>
                <w:sz w:val="24"/>
                <w:szCs w:val="24"/>
              </w:rPr>
            </w:pPr>
            <w:r w:rsidRPr="003818D1">
              <w:rPr>
                <w:b w:val="0"/>
                <w:color w:val="000000"/>
                <w:sz w:val="24"/>
                <w:szCs w:val="24"/>
              </w:rPr>
              <w:t>betoninių plokščių</w:t>
            </w:r>
          </w:p>
        </w:tc>
        <w:tc>
          <w:tcPr>
            <w:tcW w:w="1838" w:type="dxa"/>
            <w:tcBorders>
              <w:top w:val="nil"/>
              <w:left w:val="single" w:sz="4" w:space="0" w:color="auto"/>
              <w:bottom w:val="nil"/>
              <w:right w:val="single" w:sz="4" w:space="0" w:color="auto"/>
            </w:tcBorders>
            <w:vAlign w:val="bottom"/>
          </w:tcPr>
          <w:p w14:paraId="7F72D745"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185662A9" w14:textId="77777777" w:rsidTr="00DF7731">
        <w:tc>
          <w:tcPr>
            <w:tcW w:w="988" w:type="dxa"/>
            <w:tcBorders>
              <w:top w:val="nil"/>
              <w:left w:val="single" w:sz="4" w:space="0" w:color="auto"/>
              <w:bottom w:val="nil"/>
              <w:right w:val="single" w:sz="4" w:space="0" w:color="auto"/>
            </w:tcBorders>
            <w:vAlign w:val="bottom"/>
          </w:tcPr>
          <w:p w14:paraId="2A73290F" w14:textId="77777777" w:rsidR="00DF7731" w:rsidRPr="003818D1" w:rsidRDefault="00DF7731" w:rsidP="00DF7731">
            <w:pPr>
              <w:pStyle w:val="5lygis"/>
              <w:jc w:val="left"/>
              <w:rPr>
                <w:b w:val="0"/>
                <w:sz w:val="24"/>
                <w:szCs w:val="24"/>
              </w:rPr>
            </w:pPr>
            <w:r w:rsidRPr="003818D1">
              <w:rPr>
                <w:b w:val="0"/>
                <w:color w:val="000000"/>
                <w:sz w:val="24"/>
                <w:szCs w:val="24"/>
              </w:rPr>
              <w:t>10.1.3</w:t>
            </w:r>
          </w:p>
        </w:tc>
        <w:tc>
          <w:tcPr>
            <w:tcW w:w="7087" w:type="dxa"/>
            <w:tcBorders>
              <w:top w:val="nil"/>
              <w:left w:val="single" w:sz="4" w:space="0" w:color="auto"/>
              <w:bottom w:val="nil"/>
              <w:right w:val="single" w:sz="4" w:space="0" w:color="auto"/>
            </w:tcBorders>
            <w:vAlign w:val="bottom"/>
          </w:tcPr>
          <w:p w14:paraId="1EFAF0CE" w14:textId="77777777" w:rsidR="00DF7731" w:rsidRPr="003818D1" w:rsidRDefault="00DF7731" w:rsidP="00DF7731">
            <w:pPr>
              <w:pStyle w:val="5lygis"/>
              <w:jc w:val="left"/>
              <w:rPr>
                <w:b w:val="0"/>
                <w:sz w:val="24"/>
                <w:szCs w:val="24"/>
              </w:rPr>
            </w:pPr>
            <w:r w:rsidRPr="003818D1">
              <w:rPr>
                <w:b w:val="0"/>
                <w:color w:val="000000"/>
                <w:sz w:val="24"/>
                <w:szCs w:val="24"/>
              </w:rPr>
              <w:t>medinių statinių</w:t>
            </w:r>
          </w:p>
        </w:tc>
        <w:tc>
          <w:tcPr>
            <w:tcW w:w="1838" w:type="dxa"/>
            <w:tcBorders>
              <w:top w:val="nil"/>
              <w:left w:val="single" w:sz="4" w:space="0" w:color="auto"/>
              <w:bottom w:val="nil"/>
              <w:right w:val="single" w:sz="4" w:space="0" w:color="auto"/>
            </w:tcBorders>
            <w:vAlign w:val="bottom"/>
          </w:tcPr>
          <w:p w14:paraId="1BF4C5D6" w14:textId="77777777" w:rsidR="00DF7731" w:rsidRPr="003818D1" w:rsidRDefault="00DF7731" w:rsidP="00DF7731">
            <w:pPr>
              <w:pStyle w:val="5lygis"/>
              <w:jc w:val="center"/>
              <w:rPr>
                <w:b w:val="0"/>
                <w:sz w:val="24"/>
                <w:szCs w:val="24"/>
              </w:rPr>
            </w:pPr>
            <w:r w:rsidRPr="003818D1">
              <w:rPr>
                <w:b w:val="0"/>
                <w:color w:val="000000"/>
                <w:sz w:val="24"/>
                <w:szCs w:val="24"/>
              </w:rPr>
              <w:t>20</w:t>
            </w:r>
          </w:p>
        </w:tc>
      </w:tr>
      <w:tr w:rsidR="00DF7731" w:rsidRPr="00755BDD" w14:paraId="2ACCE1AC" w14:textId="77777777" w:rsidTr="00DF7731">
        <w:tc>
          <w:tcPr>
            <w:tcW w:w="988" w:type="dxa"/>
            <w:tcBorders>
              <w:top w:val="nil"/>
              <w:left w:val="single" w:sz="4" w:space="0" w:color="auto"/>
              <w:bottom w:val="nil"/>
              <w:right w:val="single" w:sz="4" w:space="0" w:color="auto"/>
            </w:tcBorders>
            <w:vAlign w:val="bottom"/>
          </w:tcPr>
          <w:p w14:paraId="45139E8C" w14:textId="77777777" w:rsidR="00DF7731" w:rsidRPr="003818D1" w:rsidRDefault="00DF7731" w:rsidP="00DF7731">
            <w:pPr>
              <w:pStyle w:val="5lygis"/>
              <w:jc w:val="left"/>
              <w:rPr>
                <w:b w:val="0"/>
                <w:sz w:val="24"/>
                <w:szCs w:val="24"/>
              </w:rPr>
            </w:pPr>
            <w:r w:rsidRPr="003818D1">
              <w:rPr>
                <w:b w:val="0"/>
                <w:color w:val="000000"/>
                <w:sz w:val="24"/>
                <w:szCs w:val="24"/>
              </w:rPr>
              <w:t>10.1.4</w:t>
            </w:r>
          </w:p>
        </w:tc>
        <w:tc>
          <w:tcPr>
            <w:tcW w:w="7087" w:type="dxa"/>
            <w:tcBorders>
              <w:top w:val="nil"/>
              <w:left w:val="single" w:sz="4" w:space="0" w:color="auto"/>
              <w:bottom w:val="nil"/>
              <w:right w:val="single" w:sz="4" w:space="0" w:color="auto"/>
            </w:tcBorders>
            <w:vAlign w:val="bottom"/>
          </w:tcPr>
          <w:p w14:paraId="1CB640B2" w14:textId="77777777" w:rsidR="00DF7731" w:rsidRPr="003818D1" w:rsidRDefault="00DF7731" w:rsidP="00DF7731">
            <w:pPr>
              <w:pStyle w:val="5lygis"/>
              <w:jc w:val="left"/>
              <w:rPr>
                <w:b w:val="0"/>
                <w:sz w:val="24"/>
                <w:szCs w:val="24"/>
              </w:rPr>
            </w:pPr>
            <w:r w:rsidRPr="003818D1">
              <w:rPr>
                <w:b w:val="0"/>
                <w:color w:val="000000"/>
                <w:sz w:val="24"/>
                <w:szCs w:val="24"/>
              </w:rPr>
              <w:t>metalinių kampuočių (strypų ir pan.)</w:t>
            </w:r>
          </w:p>
        </w:tc>
        <w:tc>
          <w:tcPr>
            <w:tcW w:w="1838" w:type="dxa"/>
            <w:tcBorders>
              <w:top w:val="nil"/>
              <w:left w:val="single" w:sz="4" w:space="0" w:color="auto"/>
              <w:bottom w:val="nil"/>
              <w:right w:val="single" w:sz="4" w:space="0" w:color="auto"/>
            </w:tcBorders>
            <w:vAlign w:val="bottom"/>
          </w:tcPr>
          <w:p w14:paraId="16DCAC5B" w14:textId="77777777"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14:paraId="22CB403C" w14:textId="77777777" w:rsidTr="00DF7731">
        <w:tc>
          <w:tcPr>
            <w:tcW w:w="988" w:type="dxa"/>
            <w:tcBorders>
              <w:top w:val="nil"/>
              <w:left w:val="single" w:sz="4" w:space="0" w:color="auto"/>
              <w:bottom w:val="single" w:sz="4" w:space="0" w:color="auto"/>
              <w:right w:val="single" w:sz="4" w:space="0" w:color="auto"/>
            </w:tcBorders>
            <w:vAlign w:val="bottom"/>
          </w:tcPr>
          <w:p w14:paraId="10FA4952" w14:textId="77777777" w:rsidR="00DF7731" w:rsidRPr="003818D1" w:rsidRDefault="00DF7731" w:rsidP="00DF7731">
            <w:pPr>
              <w:pStyle w:val="5lygis"/>
              <w:jc w:val="left"/>
              <w:rPr>
                <w:b w:val="0"/>
                <w:sz w:val="24"/>
                <w:szCs w:val="24"/>
              </w:rPr>
            </w:pPr>
            <w:r w:rsidRPr="003818D1">
              <w:rPr>
                <w:b w:val="0"/>
                <w:color w:val="000000"/>
                <w:sz w:val="24"/>
                <w:szCs w:val="24"/>
              </w:rPr>
              <w:t>10.1.5</w:t>
            </w:r>
          </w:p>
        </w:tc>
        <w:tc>
          <w:tcPr>
            <w:tcW w:w="7087" w:type="dxa"/>
            <w:tcBorders>
              <w:top w:val="nil"/>
              <w:left w:val="single" w:sz="4" w:space="0" w:color="auto"/>
              <w:bottom w:val="single" w:sz="4" w:space="0" w:color="auto"/>
              <w:right w:val="single" w:sz="4" w:space="0" w:color="auto"/>
            </w:tcBorders>
            <w:vAlign w:val="bottom"/>
          </w:tcPr>
          <w:p w14:paraId="6CDB8D5A" w14:textId="77777777" w:rsidR="00DF7731" w:rsidRPr="003818D1" w:rsidRDefault="00DF7731" w:rsidP="00DF7731">
            <w:pPr>
              <w:pStyle w:val="5lygis"/>
              <w:jc w:val="left"/>
              <w:rPr>
                <w:b w:val="0"/>
                <w:sz w:val="24"/>
                <w:szCs w:val="24"/>
              </w:rPr>
            </w:pPr>
            <w:r w:rsidRPr="003818D1">
              <w:rPr>
                <w:b w:val="0"/>
                <w:color w:val="000000"/>
                <w:sz w:val="24"/>
                <w:szCs w:val="24"/>
              </w:rPr>
              <w:t>metalinio tinklo</w:t>
            </w:r>
          </w:p>
        </w:tc>
        <w:tc>
          <w:tcPr>
            <w:tcW w:w="1838" w:type="dxa"/>
            <w:tcBorders>
              <w:top w:val="nil"/>
              <w:left w:val="single" w:sz="4" w:space="0" w:color="auto"/>
              <w:bottom w:val="single" w:sz="4" w:space="0" w:color="auto"/>
              <w:right w:val="single" w:sz="4" w:space="0" w:color="auto"/>
            </w:tcBorders>
            <w:vAlign w:val="bottom"/>
          </w:tcPr>
          <w:p w14:paraId="3DCAA93C" w14:textId="77777777" w:rsidR="00DF7731" w:rsidRPr="003818D1" w:rsidRDefault="00DF7731" w:rsidP="00DF7731">
            <w:pPr>
              <w:pStyle w:val="5lygis"/>
              <w:jc w:val="center"/>
              <w:rPr>
                <w:b w:val="0"/>
                <w:sz w:val="24"/>
                <w:szCs w:val="24"/>
              </w:rPr>
            </w:pPr>
            <w:r w:rsidRPr="003818D1">
              <w:rPr>
                <w:b w:val="0"/>
                <w:color w:val="000000"/>
                <w:sz w:val="24"/>
                <w:szCs w:val="24"/>
              </w:rPr>
              <w:t>30</w:t>
            </w:r>
          </w:p>
        </w:tc>
      </w:tr>
      <w:tr w:rsidR="00DF7731" w:rsidRPr="00755BDD" w14:paraId="39AEC67C" w14:textId="77777777" w:rsidTr="00DF7731">
        <w:tc>
          <w:tcPr>
            <w:tcW w:w="988" w:type="dxa"/>
            <w:tcBorders>
              <w:top w:val="single" w:sz="4" w:space="0" w:color="auto"/>
              <w:bottom w:val="single" w:sz="4" w:space="0" w:color="auto"/>
            </w:tcBorders>
            <w:shd w:val="clear" w:color="auto" w:fill="EEECE1" w:themeFill="background2"/>
            <w:vAlign w:val="bottom"/>
          </w:tcPr>
          <w:p w14:paraId="6A6C04AD" w14:textId="77777777" w:rsidR="00DF7731" w:rsidRPr="003818D1" w:rsidRDefault="00DF7731" w:rsidP="00DF7731">
            <w:pPr>
              <w:pStyle w:val="5lygis"/>
              <w:jc w:val="left"/>
              <w:rPr>
                <w:b w:val="0"/>
                <w:sz w:val="24"/>
                <w:szCs w:val="24"/>
              </w:rPr>
            </w:pPr>
            <w:r w:rsidRPr="003818D1">
              <w:rPr>
                <w:b w:val="0"/>
                <w:color w:val="000000"/>
                <w:sz w:val="24"/>
                <w:szCs w:val="24"/>
              </w:rPr>
              <w:t>10.2</w:t>
            </w:r>
          </w:p>
        </w:tc>
        <w:tc>
          <w:tcPr>
            <w:tcW w:w="7087" w:type="dxa"/>
            <w:tcBorders>
              <w:top w:val="single" w:sz="4" w:space="0" w:color="auto"/>
              <w:bottom w:val="single" w:sz="4" w:space="0" w:color="auto"/>
            </w:tcBorders>
            <w:shd w:val="clear" w:color="auto" w:fill="EEECE1" w:themeFill="background2"/>
            <w:vAlign w:val="bottom"/>
          </w:tcPr>
          <w:p w14:paraId="4CFC5A9B" w14:textId="77777777" w:rsidR="00DF7731" w:rsidRPr="003818D1" w:rsidRDefault="00DF7731" w:rsidP="00DF7731">
            <w:pPr>
              <w:pStyle w:val="5lygis"/>
              <w:jc w:val="left"/>
              <w:rPr>
                <w:b w:val="0"/>
                <w:sz w:val="24"/>
                <w:szCs w:val="24"/>
              </w:rPr>
            </w:pPr>
            <w:r w:rsidRPr="003818D1">
              <w:rPr>
                <w:b w:val="0"/>
                <w:color w:val="000000"/>
                <w:sz w:val="24"/>
                <w:szCs w:val="24"/>
              </w:rPr>
              <w:t>Aikštelės</w:t>
            </w:r>
          </w:p>
        </w:tc>
        <w:tc>
          <w:tcPr>
            <w:tcW w:w="1838" w:type="dxa"/>
            <w:tcBorders>
              <w:top w:val="single" w:sz="4" w:space="0" w:color="auto"/>
              <w:bottom w:val="single" w:sz="4" w:space="0" w:color="auto"/>
            </w:tcBorders>
            <w:shd w:val="clear" w:color="auto" w:fill="EEECE1" w:themeFill="background2"/>
            <w:vAlign w:val="bottom"/>
          </w:tcPr>
          <w:p w14:paraId="082CCC85" w14:textId="77777777" w:rsidR="00DF7731" w:rsidRPr="003818D1" w:rsidRDefault="00DF7731" w:rsidP="00DF7731">
            <w:pPr>
              <w:pStyle w:val="5lygis"/>
              <w:jc w:val="center"/>
              <w:rPr>
                <w:b w:val="0"/>
                <w:sz w:val="24"/>
                <w:szCs w:val="24"/>
              </w:rPr>
            </w:pPr>
          </w:p>
        </w:tc>
      </w:tr>
      <w:tr w:rsidR="00DF7731" w:rsidRPr="00755BDD" w14:paraId="2E1B90BC" w14:textId="77777777" w:rsidTr="00DF7731">
        <w:tc>
          <w:tcPr>
            <w:tcW w:w="988" w:type="dxa"/>
            <w:tcBorders>
              <w:top w:val="single" w:sz="4" w:space="0" w:color="auto"/>
              <w:left w:val="single" w:sz="4" w:space="0" w:color="auto"/>
              <w:bottom w:val="nil"/>
              <w:right w:val="single" w:sz="4" w:space="0" w:color="auto"/>
            </w:tcBorders>
            <w:vAlign w:val="bottom"/>
          </w:tcPr>
          <w:p w14:paraId="0101576C" w14:textId="77777777" w:rsidR="00DF7731" w:rsidRPr="003818D1" w:rsidRDefault="00DF7731" w:rsidP="00DF7731">
            <w:pPr>
              <w:pStyle w:val="5lygis"/>
              <w:jc w:val="left"/>
              <w:rPr>
                <w:b w:val="0"/>
                <w:sz w:val="24"/>
                <w:szCs w:val="24"/>
              </w:rPr>
            </w:pPr>
            <w:r w:rsidRPr="003818D1">
              <w:rPr>
                <w:b w:val="0"/>
                <w:color w:val="000000"/>
                <w:sz w:val="24"/>
                <w:szCs w:val="24"/>
              </w:rPr>
              <w:t>10.2.1.</w:t>
            </w:r>
          </w:p>
        </w:tc>
        <w:tc>
          <w:tcPr>
            <w:tcW w:w="7087" w:type="dxa"/>
            <w:tcBorders>
              <w:top w:val="single" w:sz="4" w:space="0" w:color="auto"/>
              <w:left w:val="single" w:sz="4" w:space="0" w:color="auto"/>
              <w:bottom w:val="nil"/>
              <w:right w:val="single" w:sz="4" w:space="0" w:color="auto"/>
            </w:tcBorders>
            <w:vAlign w:val="bottom"/>
          </w:tcPr>
          <w:p w14:paraId="2B836B94" w14:textId="77777777" w:rsidR="00DF7731" w:rsidRPr="003818D1" w:rsidRDefault="00DF7731" w:rsidP="00DF7731">
            <w:pPr>
              <w:pStyle w:val="5lygis"/>
              <w:jc w:val="left"/>
              <w:rPr>
                <w:b w:val="0"/>
                <w:sz w:val="24"/>
                <w:szCs w:val="24"/>
              </w:rPr>
            </w:pPr>
            <w:r w:rsidRPr="003818D1">
              <w:rPr>
                <w:b w:val="0"/>
                <w:color w:val="000000"/>
                <w:sz w:val="24"/>
                <w:szCs w:val="24"/>
              </w:rPr>
              <w:t>asfalto</w:t>
            </w:r>
          </w:p>
        </w:tc>
        <w:tc>
          <w:tcPr>
            <w:tcW w:w="1838" w:type="dxa"/>
            <w:tcBorders>
              <w:top w:val="single" w:sz="4" w:space="0" w:color="auto"/>
              <w:left w:val="single" w:sz="4" w:space="0" w:color="auto"/>
              <w:bottom w:val="nil"/>
              <w:right w:val="single" w:sz="4" w:space="0" w:color="auto"/>
            </w:tcBorders>
            <w:vAlign w:val="bottom"/>
          </w:tcPr>
          <w:p w14:paraId="6BC2E016" w14:textId="77777777" w:rsidR="00DF7731" w:rsidRPr="003818D1" w:rsidRDefault="00DF7731" w:rsidP="00DF7731">
            <w:pPr>
              <w:pStyle w:val="5lygis"/>
              <w:jc w:val="center"/>
              <w:rPr>
                <w:b w:val="0"/>
                <w:sz w:val="24"/>
                <w:szCs w:val="24"/>
              </w:rPr>
            </w:pPr>
            <w:r w:rsidRPr="003818D1">
              <w:rPr>
                <w:b w:val="0"/>
                <w:color w:val="000000"/>
                <w:sz w:val="24"/>
                <w:szCs w:val="24"/>
              </w:rPr>
              <w:t>15</w:t>
            </w:r>
          </w:p>
        </w:tc>
      </w:tr>
      <w:tr w:rsidR="00DF7731" w:rsidRPr="00755BDD" w14:paraId="7E27E4D3" w14:textId="77777777" w:rsidTr="00DF7731">
        <w:tc>
          <w:tcPr>
            <w:tcW w:w="988" w:type="dxa"/>
            <w:tcBorders>
              <w:top w:val="nil"/>
              <w:left w:val="single" w:sz="4" w:space="0" w:color="auto"/>
              <w:bottom w:val="nil"/>
              <w:right w:val="single" w:sz="4" w:space="0" w:color="auto"/>
            </w:tcBorders>
            <w:vAlign w:val="bottom"/>
          </w:tcPr>
          <w:p w14:paraId="728C4B58" w14:textId="77777777" w:rsidR="00DF7731" w:rsidRPr="003818D1" w:rsidRDefault="00DF7731" w:rsidP="00DF7731">
            <w:pPr>
              <w:pStyle w:val="5lygis"/>
              <w:jc w:val="left"/>
              <w:rPr>
                <w:b w:val="0"/>
                <w:sz w:val="24"/>
                <w:szCs w:val="24"/>
              </w:rPr>
            </w:pPr>
            <w:r w:rsidRPr="003818D1">
              <w:rPr>
                <w:b w:val="0"/>
                <w:color w:val="000000"/>
                <w:sz w:val="24"/>
                <w:szCs w:val="24"/>
              </w:rPr>
              <w:t>10.2.2</w:t>
            </w:r>
          </w:p>
        </w:tc>
        <w:tc>
          <w:tcPr>
            <w:tcW w:w="7087" w:type="dxa"/>
            <w:tcBorders>
              <w:top w:val="nil"/>
              <w:left w:val="single" w:sz="4" w:space="0" w:color="auto"/>
              <w:bottom w:val="nil"/>
              <w:right w:val="single" w:sz="4" w:space="0" w:color="auto"/>
            </w:tcBorders>
            <w:vAlign w:val="bottom"/>
          </w:tcPr>
          <w:p w14:paraId="0B336103" w14:textId="77777777" w:rsidR="00DF7731" w:rsidRPr="003818D1" w:rsidRDefault="00DF7731" w:rsidP="00DF7731">
            <w:pPr>
              <w:pStyle w:val="5lygis"/>
              <w:jc w:val="left"/>
              <w:rPr>
                <w:b w:val="0"/>
                <w:sz w:val="24"/>
                <w:szCs w:val="24"/>
              </w:rPr>
            </w:pPr>
            <w:r w:rsidRPr="003818D1">
              <w:rPr>
                <w:b w:val="0"/>
                <w:color w:val="000000"/>
                <w:sz w:val="24"/>
                <w:szCs w:val="24"/>
              </w:rPr>
              <w:t>trinkelių</w:t>
            </w:r>
          </w:p>
        </w:tc>
        <w:tc>
          <w:tcPr>
            <w:tcW w:w="1838" w:type="dxa"/>
            <w:tcBorders>
              <w:top w:val="nil"/>
              <w:left w:val="single" w:sz="4" w:space="0" w:color="auto"/>
              <w:bottom w:val="nil"/>
              <w:right w:val="single" w:sz="4" w:space="0" w:color="auto"/>
            </w:tcBorders>
            <w:vAlign w:val="bottom"/>
          </w:tcPr>
          <w:p w14:paraId="4D1D7540" w14:textId="77777777" w:rsidR="00DF7731" w:rsidRPr="003818D1" w:rsidRDefault="00DF7731" w:rsidP="00DF7731">
            <w:pPr>
              <w:pStyle w:val="5lygis"/>
              <w:jc w:val="center"/>
              <w:rPr>
                <w:b w:val="0"/>
                <w:sz w:val="24"/>
                <w:szCs w:val="24"/>
              </w:rPr>
            </w:pPr>
            <w:r w:rsidRPr="003818D1">
              <w:rPr>
                <w:b w:val="0"/>
                <w:color w:val="000000"/>
                <w:sz w:val="24"/>
                <w:szCs w:val="24"/>
              </w:rPr>
              <w:t>20</w:t>
            </w:r>
          </w:p>
        </w:tc>
      </w:tr>
      <w:tr w:rsidR="00DF7731" w:rsidRPr="00755BDD" w14:paraId="00C9B60F" w14:textId="77777777" w:rsidTr="00DF7731">
        <w:tc>
          <w:tcPr>
            <w:tcW w:w="988" w:type="dxa"/>
            <w:tcBorders>
              <w:top w:val="nil"/>
              <w:left w:val="single" w:sz="4" w:space="0" w:color="auto"/>
              <w:bottom w:val="nil"/>
              <w:right w:val="single" w:sz="4" w:space="0" w:color="auto"/>
            </w:tcBorders>
            <w:vAlign w:val="bottom"/>
          </w:tcPr>
          <w:p w14:paraId="5B8264EB" w14:textId="77777777" w:rsidR="00DF7731" w:rsidRPr="003818D1" w:rsidRDefault="00DF7731" w:rsidP="00DF7731">
            <w:pPr>
              <w:pStyle w:val="5lygis"/>
              <w:jc w:val="left"/>
              <w:rPr>
                <w:b w:val="0"/>
                <w:sz w:val="24"/>
                <w:szCs w:val="24"/>
              </w:rPr>
            </w:pPr>
            <w:r w:rsidRPr="003818D1">
              <w:rPr>
                <w:b w:val="0"/>
                <w:color w:val="000000"/>
                <w:sz w:val="24"/>
                <w:szCs w:val="24"/>
              </w:rPr>
              <w:t>10.2.3</w:t>
            </w:r>
          </w:p>
        </w:tc>
        <w:tc>
          <w:tcPr>
            <w:tcW w:w="7087" w:type="dxa"/>
            <w:tcBorders>
              <w:top w:val="nil"/>
              <w:left w:val="single" w:sz="4" w:space="0" w:color="auto"/>
              <w:bottom w:val="nil"/>
              <w:right w:val="single" w:sz="4" w:space="0" w:color="auto"/>
            </w:tcBorders>
            <w:vAlign w:val="bottom"/>
          </w:tcPr>
          <w:p w14:paraId="3466655C" w14:textId="77777777" w:rsidR="00DF7731" w:rsidRPr="003818D1" w:rsidRDefault="00DF7731" w:rsidP="00DF7731">
            <w:pPr>
              <w:pStyle w:val="5lygis"/>
              <w:jc w:val="left"/>
              <w:rPr>
                <w:b w:val="0"/>
                <w:sz w:val="24"/>
                <w:szCs w:val="24"/>
              </w:rPr>
            </w:pPr>
            <w:r w:rsidRPr="003818D1">
              <w:rPr>
                <w:b w:val="0"/>
                <w:color w:val="000000"/>
                <w:sz w:val="24"/>
                <w:szCs w:val="24"/>
              </w:rPr>
              <w:t>šaligatvio plytelių</w:t>
            </w:r>
          </w:p>
        </w:tc>
        <w:tc>
          <w:tcPr>
            <w:tcW w:w="1838" w:type="dxa"/>
            <w:tcBorders>
              <w:top w:val="nil"/>
              <w:left w:val="single" w:sz="4" w:space="0" w:color="auto"/>
              <w:bottom w:val="nil"/>
              <w:right w:val="single" w:sz="4" w:space="0" w:color="auto"/>
            </w:tcBorders>
            <w:vAlign w:val="bottom"/>
          </w:tcPr>
          <w:p w14:paraId="574B5A07" w14:textId="77777777" w:rsidR="00DF7731" w:rsidRPr="003818D1" w:rsidRDefault="00DF7731" w:rsidP="00DF7731">
            <w:pPr>
              <w:pStyle w:val="5lygis"/>
              <w:jc w:val="center"/>
              <w:rPr>
                <w:b w:val="0"/>
                <w:sz w:val="24"/>
                <w:szCs w:val="24"/>
              </w:rPr>
            </w:pPr>
            <w:r w:rsidRPr="003818D1">
              <w:rPr>
                <w:b w:val="0"/>
                <w:color w:val="000000"/>
                <w:sz w:val="24"/>
                <w:szCs w:val="24"/>
              </w:rPr>
              <w:t>15</w:t>
            </w:r>
          </w:p>
        </w:tc>
      </w:tr>
      <w:tr w:rsidR="00DF7731" w:rsidRPr="00755BDD" w14:paraId="10FE171F" w14:textId="77777777" w:rsidTr="00DF7731">
        <w:tc>
          <w:tcPr>
            <w:tcW w:w="988" w:type="dxa"/>
            <w:tcBorders>
              <w:top w:val="nil"/>
              <w:left w:val="single" w:sz="4" w:space="0" w:color="auto"/>
              <w:bottom w:val="nil"/>
              <w:right w:val="single" w:sz="4" w:space="0" w:color="auto"/>
            </w:tcBorders>
            <w:vAlign w:val="bottom"/>
          </w:tcPr>
          <w:p w14:paraId="555A060F" w14:textId="77777777" w:rsidR="00DF7731" w:rsidRPr="003818D1" w:rsidRDefault="00DF7731" w:rsidP="00DF7731">
            <w:pPr>
              <w:pStyle w:val="5lygis"/>
              <w:jc w:val="left"/>
              <w:rPr>
                <w:b w:val="0"/>
                <w:sz w:val="24"/>
                <w:szCs w:val="24"/>
              </w:rPr>
            </w:pPr>
            <w:r w:rsidRPr="003818D1">
              <w:rPr>
                <w:b w:val="0"/>
                <w:color w:val="000000"/>
                <w:sz w:val="24"/>
                <w:szCs w:val="24"/>
              </w:rPr>
              <w:t>10.2.4</w:t>
            </w:r>
          </w:p>
        </w:tc>
        <w:tc>
          <w:tcPr>
            <w:tcW w:w="7087" w:type="dxa"/>
            <w:tcBorders>
              <w:top w:val="nil"/>
              <w:left w:val="single" w:sz="4" w:space="0" w:color="auto"/>
              <w:bottom w:val="nil"/>
              <w:right w:val="single" w:sz="4" w:space="0" w:color="auto"/>
            </w:tcBorders>
            <w:vAlign w:val="bottom"/>
          </w:tcPr>
          <w:p w14:paraId="79A75885" w14:textId="77777777" w:rsidR="00DF7731" w:rsidRPr="003818D1" w:rsidRDefault="00DF7731" w:rsidP="00DF7731">
            <w:pPr>
              <w:pStyle w:val="5lygis"/>
              <w:jc w:val="left"/>
              <w:rPr>
                <w:b w:val="0"/>
                <w:sz w:val="24"/>
                <w:szCs w:val="24"/>
              </w:rPr>
            </w:pPr>
            <w:r w:rsidRPr="003818D1">
              <w:rPr>
                <w:b w:val="0"/>
                <w:color w:val="000000"/>
                <w:sz w:val="24"/>
                <w:szCs w:val="24"/>
              </w:rPr>
              <w:t>skaldos</w:t>
            </w:r>
          </w:p>
        </w:tc>
        <w:tc>
          <w:tcPr>
            <w:tcW w:w="1838" w:type="dxa"/>
            <w:tcBorders>
              <w:top w:val="nil"/>
              <w:left w:val="single" w:sz="4" w:space="0" w:color="auto"/>
              <w:bottom w:val="nil"/>
              <w:right w:val="single" w:sz="4" w:space="0" w:color="auto"/>
            </w:tcBorders>
            <w:vAlign w:val="bottom"/>
          </w:tcPr>
          <w:p w14:paraId="23FBE147" w14:textId="77777777"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14:paraId="58ED75EC" w14:textId="77777777" w:rsidTr="00DF7731">
        <w:tc>
          <w:tcPr>
            <w:tcW w:w="988" w:type="dxa"/>
            <w:tcBorders>
              <w:top w:val="nil"/>
              <w:left w:val="single" w:sz="4" w:space="0" w:color="auto"/>
              <w:bottom w:val="single" w:sz="4" w:space="0" w:color="auto"/>
              <w:right w:val="single" w:sz="4" w:space="0" w:color="auto"/>
            </w:tcBorders>
            <w:vAlign w:val="bottom"/>
          </w:tcPr>
          <w:p w14:paraId="7EC9A7D2" w14:textId="77777777" w:rsidR="00DF7731" w:rsidRPr="003818D1" w:rsidRDefault="00DF7731" w:rsidP="00DF7731">
            <w:pPr>
              <w:pStyle w:val="5lygis"/>
              <w:jc w:val="left"/>
              <w:rPr>
                <w:b w:val="0"/>
                <w:sz w:val="24"/>
                <w:szCs w:val="24"/>
              </w:rPr>
            </w:pPr>
            <w:r w:rsidRPr="003818D1">
              <w:rPr>
                <w:b w:val="0"/>
                <w:color w:val="000000"/>
                <w:sz w:val="24"/>
                <w:szCs w:val="24"/>
              </w:rPr>
              <w:t>10.2.5</w:t>
            </w:r>
          </w:p>
        </w:tc>
        <w:tc>
          <w:tcPr>
            <w:tcW w:w="7087" w:type="dxa"/>
            <w:tcBorders>
              <w:top w:val="nil"/>
              <w:left w:val="single" w:sz="4" w:space="0" w:color="auto"/>
              <w:bottom w:val="single" w:sz="4" w:space="0" w:color="auto"/>
              <w:right w:val="single" w:sz="4" w:space="0" w:color="auto"/>
            </w:tcBorders>
            <w:vAlign w:val="bottom"/>
          </w:tcPr>
          <w:p w14:paraId="19381FE6" w14:textId="77777777" w:rsidR="00DF7731" w:rsidRPr="003818D1" w:rsidRDefault="00DF7731" w:rsidP="00DF7731">
            <w:pPr>
              <w:pStyle w:val="5lygis"/>
              <w:jc w:val="left"/>
              <w:rPr>
                <w:b w:val="0"/>
                <w:sz w:val="24"/>
                <w:szCs w:val="24"/>
              </w:rPr>
            </w:pPr>
            <w:r w:rsidRPr="003818D1">
              <w:rPr>
                <w:b w:val="0"/>
                <w:color w:val="000000"/>
                <w:sz w:val="24"/>
                <w:szCs w:val="24"/>
              </w:rPr>
              <w:t>natūralių akmenų</w:t>
            </w:r>
          </w:p>
        </w:tc>
        <w:tc>
          <w:tcPr>
            <w:tcW w:w="1838" w:type="dxa"/>
            <w:tcBorders>
              <w:top w:val="nil"/>
              <w:left w:val="single" w:sz="4" w:space="0" w:color="auto"/>
              <w:bottom w:val="single" w:sz="4" w:space="0" w:color="auto"/>
              <w:right w:val="single" w:sz="4" w:space="0" w:color="auto"/>
            </w:tcBorders>
            <w:vAlign w:val="bottom"/>
          </w:tcPr>
          <w:p w14:paraId="192C70BB" w14:textId="77777777" w:rsidR="00DF7731" w:rsidRPr="003818D1" w:rsidRDefault="00DF7731" w:rsidP="00DF7731">
            <w:pPr>
              <w:pStyle w:val="5lygis"/>
              <w:jc w:val="center"/>
              <w:rPr>
                <w:b w:val="0"/>
                <w:sz w:val="24"/>
                <w:szCs w:val="24"/>
              </w:rPr>
            </w:pPr>
            <w:r w:rsidRPr="003818D1">
              <w:rPr>
                <w:b w:val="0"/>
                <w:color w:val="000000"/>
                <w:sz w:val="24"/>
                <w:szCs w:val="24"/>
              </w:rPr>
              <w:t>30</w:t>
            </w:r>
          </w:p>
        </w:tc>
      </w:tr>
      <w:tr w:rsidR="00DF7731" w:rsidRPr="00755BDD" w14:paraId="4C1D1B0B" w14:textId="77777777" w:rsidTr="00DF7731">
        <w:tc>
          <w:tcPr>
            <w:tcW w:w="988" w:type="dxa"/>
            <w:tcBorders>
              <w:top w:val="single" w:sz="4" w:space="0" w:color="auto"/>
              <w:bottom w:val="single" w:sz="4" w:space="0" w:color="auto"/>
            </w:tcBorders>
            <w:shd w:val="clear" w:color="auto" w:fill="EEECE1" w:themeFill="background2"/>
            <w:vAlign w:val="bottom"/>
          </w:tcPr>
          <w:p w14:paraId="28D1BD38" w14:textId="77777777" w:rsidR="00DF7731" w:rsidRPr="003818D1" w:rsidRDefault="00DF7731" w:rsidP="00DF7731">
            <w:pPr>
              <w:pStyle w:val="5lygis"/>
              <w:jc w:val="left"/>
              <w:rPr>
                <w:b w:val="0"/>
                <w:sz w:val="24"/>
                <w:szCs w:val="24"/>
              </w:rPr>
            </w:pPr>
            <w:r w:rsidRPr="003818D1">
              <w:rPr>
                <w:b w:val="0"/>
                <w:color w:val="000000"/>
                <w:sz w:val="24"/>
                <w:szCs w:val="24"/>
              </w:rPr>
              <w:t>10.3</w:t>
            </w:r>
          </w:p>
        </w:tc>
        <w:tc>
          <w:tcPr>
            <w:tcW w:w="7087" w:type="dxa"/>
            <w:tcBorders>
              <w:top w:val="single" w:sz="4" w:space="0" w:color="auto"/>
              <w:bottom w:val="single" w:sz="4" w:space="0" w:color="auto"/>
            </w:tcBorders>
            <w:shd w:val="clear" w:color="auto" w:fill="EEECE1" w:themeFill="background2"/>
            <w:vAlign w:val="bottom"/>
          </w:tcPr>
          <w:p w14:paraId="1154E90F" w14:textId="77777777" w:rsidR="00DF7731" w:rsidRPr="003818D1" w:rsidRDefault="00DF7731" w:rsidP="00DF7731">
            <w:pPr>
              <w:pStyle w:val="5lygis"/>
              <w:jc w:val="left"/>
              <w:rPr>
                <w:b w:val="0"/>
                <w:sz w:val="24"/>
                <w:szCs w:val="24"/>
              </w:rPr>
            </w:pPr>
            <w:r w:rsidRPr="003818D1">
              <w:rPr>
                <w:b w:val="0"/>
                <w:color w:val="000000"/>
                <w:sz w:val="24"/>
                <w:szCs w:val="24"/>
              </w:rPr>
              <w:t>Pavėsinės</w:t>
            </w:r>
          </w:p>
        </w:tc>
        <w:tc>
          <w:tcPr>
            <w:tcW w:w="1838" w:type="dxa"/>
            <w:tcBorders>
              <w:top w:val="single" w:sz="4" w:space="0" w:color="auto"/>
              <w:bottom w:val="single" w:sz="4" w:space="0" w:color="auto"/>
            </w:tcBorders>
            <w:shd w:val="clear" w:color="auto" w:fill="EEECE1" w:themeFill="background2"/>
            <w:vAlign w:val="bottom"/>
          </w:tcPr>
          <w:p w14:paraId="017DA484" w14:textId="77777777" w:rsidR="00DF7731" w:rsidRPr="003818D1" w:rsidRDefault="00DF7731" w:rsidP="00DF7731">
            <w:pPr>
              <w:pStyle w:val="5lygis"/>
              <w:jc w:val="center"/>
              <w:rPr>
                <w:b w:val="0"/>
                <w:sz w:val="24"/>
                <w:szCs w:val="24"/>
              </w:rPr>
            </w:pPr>
          </w:p>
        </w:tc>
      </w:tr>
      <w:tr w:rsidR="00DF7731" w:rsidRPr="00755BDD" w14:paraId="557AD8F8" w14:textId="77777777" w:rsidTr="00DF7731">
        <w:tc>
          <w:tcPr>
            <w:tcW w:w="988" w:type="dxa"/>
            <w:tcBorders>
              <w:top w:val="single" w:sz="4" w:space="0" w:color="auto"/>
              <w:left w:val="single" w:sz="4" w:space="0" w:color="auto"/>
              <w:bottom w:val="nil"/>
              <w:right w:val="single" w:sz="4" w:space="0" w:color="auto"/>
            </w:tcBorders>
            <w:vAlign w:val="bottom"/>
          </w:tcPr>
          <w:p w14:paraId="13A34C97" w14:textId="77777777" w:rsidR="00DF7731" w:rsidRPr="003818D1" w:rsidRDefault="00DF7731" w:rsidP="00DF7731">
            <w:pPr>
              <w:pStyle w:val="5lygis"/>
              <w:jc w:val="left"/>
              <w:rPr>
                <w:b w:val="0"/>
                <w:sz w:val="24"/>
                <w:szCs w:val="24"/>
              </w:rPr>
            </w:pPr>
            <w:r w:rsidRPr="003818D1">
              <w:rPr>
                <w:b w:val="0"/>
                <w:color w:val="000000"/>
                <w:sz w:val="24"/>
                <w:szCs w:val="24"/>
              </w:rPr>
              <w:t>10.3.1.</w:t>
            </w:r>
          </w:p>
        </w:tc>
        <w:tc>
          <w:tcPr>
            <w:tcW w:w="7087" w:type="dxa"/>
            <w:tcBorders>
              <w:top w:val="single" w:sz="4" w:space="0" w:color="auto"/>
              <w:left w:val="single" w:sz="4" w:space="0" w:color="auto"/>
              <w:bottom w:val="nil"/>
              <w:right w:val="single" w:sz="4" w:space="0" w:color="auto"/>
            </w:tcBorders>
            <w:vAlign w:val="bottom"/>
          </w:tcPr>
          <w:p w14:paraId="7ABE08C1" w14:textId="77777777" w:rsidR="00DF7731" w:rsidRPr="003818D1" w:rsidRDefault="00DF7731" w:rsidP="00DF7731">
            <w:pPr>
              <w:pStyle w:val="5lygis"/>
              <w:jc w:val="left"/>
              <w:rPr>
                <w:b w:val="0"/>
                <w:sz w:val="24"/>
                <w:szCs w:val="24"/>
              </w:rPr>
            </w:pPr>
            <w:r w:rsidRPr="003818D1">
              <w:rPr>
                <w:b w:val="0"/>
                <w:color w:val="000000"/>
                <w:sz w:val="24"/>
                <w:szCs w:val="24"/>
              </w:rPr>
              <w:t>su plytų mūro stulpais</w:t>
            </w:r>
          </w:p>
        </w:tc>
        <w:tc>
          <w:tcPr>
            <w:tcW w:w="1838" w:type="dxa"/>
            <w:tcBorders>
              <w:top w:val="single" w:sz="4" w:space="0" w:color="auto"/>
              <w:left w:val="single" w:sz="4" w:space="0" w:color="auto"/>
              <w:bottom w:val="nil"/>
              <w:right w:val="single" w:sz="4" w:space="0" w:color="auto"/>
            </w:tcBorders>
            <w:vAlign w:val="bottom"/>
          </w:tcPr>
          <w:p w14:paraId="6762D463"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503A42E6" w14:textId="77777777" w:rsidTr="00DF7731">
        <w:tc>
          <w:tcPr>
            <w:tcW w:w="988" w:type="dxa"/>
            <w:tcBorders>
              <w:top w:val="nil"/>
              <w:left w:val="single" w:sz="4" w:space="0" w:color="auto"/>
              <w:bottom w:val="single" w:sz="4" w:space="0" w:color="auto"/>
              <w:right w:val="single" w:sz="4" w:space="0" w:color="auto"/>
            </w:tcBorders>
            <w:vAlign w:val="bottom"/>
          </w:tcPr>
          <w:p w14:paraId="64E2775C" w14:textId="77777777" w:rsidR="00DF7731" w:rsidRPr="003818D1" w:rsidRDefault="00DF7731" w:rsidP="00DF7731">
            <w:pPr>
              <w:pStyle w:val="5lygis"/>
              <w:jc w:val="left"/>
              <w:rPr>
                <w:b w:val="0"/>
                <w:sz w:val="24"/>
                <w:szCs w:val="24"/>
              </w:rPr>
            </w:pPr>
            <w:r w:rsidRPr="003818D1">
              <w:rPr>
                <w:b w:val="0"/>
                <w:color w:val="000000"/>
                <w:sz w:val="24"/>
                <w:szCs w:val="24"/>
              </w:rPr>
              <w:t>10.3.2</w:t>
            </w:r>
          </w:p>
        </w:tc>
        <w:tc>
          <w:tcPr>
            <w:tcW w:w="7087" w:type="dxa"/>
            <w:tcBorders>
              <w:top w:val="nil"/>
              <w:left w:val="single" w:sz="4" w:space="0" w:color="auto"/>
              <w:bottom w:val="single" w:sz="4" w:space="0" w:color="auto"/>
              <w:right w:val="single" w:sz="4" w:space="0" w:color="auto"/>
            </w:tcBorders>
            <w:vAlign w:val="bottom"/>
          </w:tcPr>
          <w:p w14:paraId="5F09F962" w14:textId="77777777" w:rsidR="00DF7731" w:rsidRPr="003818D1" w:rsidRDefault="00DF7731" w:rsidP="00DF7731">
            <w:pPr>
              <w:pStyle w:val="5lygis"/>
              <w:jc w:val="left"/>
              <w:rPr>
                <w:b w:val="0"/>
                <w:sz w:val="24"/>
                <w:szCs w:val="24"/>
              </w:rPr>
            </w:pPr>
            <w:r w:rsidRPr="003818D1">
              <w:rPr>
                <w:b w:val="0"/>
                <w:color w:val="000000"/>
                <w:sz w:val="24"/>
                <w:szCs w:val="24"/>
              </w:rPr>
              <w:t>su medžio stulpais</w:t>
            </w:r>
          </w:p>
        </w:tc>
        <w:tc>
          <w:tcPr>
            <w:tcW w:w="1838" w:type="dxa"/>
            <w:tcBorders>
              <w:top w:val="nil"/>
              <w:left w:val="single" w:sz="4" w:space="0" w:color="auto"/>
              <w:bottom w:val="single" w:sz="4" w:space="0" w:color="auto"/>
              <w:right w:val="single" w:sz="4" w:space="0" w:color="auto"/>
            </w:tcBorders>
            <w:vAlign w:val="bottom"/>
          </w:tcPr>
          <w:p w14:paraId="1CB11333" w14:textId="77777777" w:rsidR="00DF7731" w:rsidRPr="003818D1" w:rsidRDefault="00DF7731" w:rsidP="00DF7731">
            <w:pPr>
              <w:pStyle w:val="5lygis"/>
              <w:jc w:val="center"/>
              <w:rPr>
                <w:b w:val="0"/>
                <w:sz w:val="24"/>
                <w:szCs w:val="24"/>
              </w:rPr>
            </w:pPr>
            <w:r w:rsidRPr="003818D1">
              <w:rPr>
                <w:b w:val="0"/>
                <w:color w:val="000000"/>
                <w:sz w:val="24"/>
                <w:szCs w:val="24"/>
              </w:rPr>
              <w:t>30</w:t>
            </w:r>
          </w:p>
        </w:tc>
      </w:tr>
      <w:tr w:rsidR="00DF7731" w:rsidRPr="00755BDD" w14:paraId="6086E4B3" w14:textId="77777777" w:rsidTr="00DF7731">
        <w:tc>
          <w:tcPr>
            <w:tcW w:w="988" w:type="dxa"/>
            <w:tcBorders>
              <w:top w:val="single" w:sz="4" w:space="0" w:color="auto"/>
            </w:tcBorders>
            <w:shd w:val="clear" w:color="auto" w:fill="EEECE1" w:themeFill="background2"/>
            <w:vAlign w:val="bottom"/>
          </w:tcPr>
          <w:p w14:paraId="6625544F" w14:textId="77777777" w:rsidR="00DF7731" w:rsidRPr="003818D1" w:rsidRDefault="00DF7731" w:rsidP="00DF7731">
            <w:pPr>
              <w:pStyle w:val="5lygis"/>
              <w:jc w:val="left"/>
              <w:rPr>
                <w:b w:val="0"/>
                <w:sz w:val="24"/>
                <w:szCs w:val="24"/>
              </w:rPr>
            </w:pPr>
            <w:r w:rsidRPr="003818D1">
              <w:rPr>
                <w:b w:val="0"/>
                <w:color w:val="000000"/>
                <w:sz w:val="24"/>
                <w:szCs w:val="24"/>
              </w:rPr>
              <w:t>12</w:t>
            </w:r>
          </w:p>
        </w:tc>
        <w:tc>
          <w:tcPr>
            <w:tcW w:w="7087" w:type="dxa"/>
            <w:tcBorders>
              <w:top w:val="single" w:sz="4" w:space="0" w:color="auto"/>
            </w:tcBorders>
            <w:shd w:val="clear" w:color="auto" w:fill="EEECE1" w:themeFill="background2"/>
            <w:vAlign w:val="bottom"/>
          </w:tcPr>
          <w:p w14:paraId="412043F9" w14:textId="77777777" w:rsidR="00DF7731" w:rsidRPr="003818D1" w:rsidRDefault="00DF7731" w:rsidP="00DF7731">
            <w:pPr>
              <w:pStyle w:val="5lygis"/>
              <w:jc w:val="left"/>
              <w:rPr>
                <w:b w:val="0"/>
                <w:sz w:val="24"/>
                <w:szCs w:val="24"/>
              </w:rPr>
            </w:pPr>
            <w:r w:rsidRPr="003818D1">
              <w:rPr>
                <w:b w:val="0"/>
                <w:color w:val="000000"/>
                <w:sz w:val="24"/>
                <w:szCs w:val="24"/>
              </w:rPr>
              <w:t>NEĮVARDYTOS PASKIRTIES STATINIAI</w:t>
            </w:r>
          </w:p>
        </w:tc>
        <w:tc>
          <w:tcPr>
            <w:tcW w:w="1838" w:type="dxa"/>
            <w:tcBorders>
              <w:top w:val="single" w:sz="4" w:space="0" w:color="auto"/>
            </w:tcBorders>
            <w:shd w:val="clear" w:color="auto" w:fill="EEECE1" w:themeFill="background2"/>
            <w:vAlign w:val="bottom"/>
          </w:tcPr>
          <w:p w14:paraId="0DDC892B" w14:textId="77777777" w:rsidR="00DF7731" w:rsidRPr="003818D1" w:rsidRDefault="00DF7731" w:rsidP="00DF7731">
            <w:pPr>
              <w:pStyle w:val="5lygis"/>
              <w:jc w:val="center"/>
              <w:rPr>
                <w:b w:val="0"/>
                <w:sz w:val="24"/>
                <w:szCs w:val="24"/>
              </w:rPr>
            </w:pPr>
          </w:p>
        </w:tc>
      </w:tr>
      <w:tr w:rsidR="00DF7731" w:rsidRPr="00755BDD" w14:paraId="010CE98B" w14:textId="77777777" w:rsidTr="00DF7731">
        <w:tc>
          <w:tcPr>
            <w:tcW w:w="982" w:type="dxa"/>
            <w:tcBorders>
              <w:bottom w:val="single" w:sz="4" w:space="0" w:color="auto"/>
            </w:tcBorders>
            <w:shd w:val="clear" w:color="auto" w:fill="EEECE1" w:themeFill="background2"/>
            <w:vAlign w:val="bottom"/>
          </w:tcPr>
          <w:p w14:paraId="32009C11" w14:textId="77777777" w:rsidR="00DF7731" w:rsidRPr="003818D1" w:rsidRDefault="00DF7731" w:rsidP="00DF7731">
            <w:pPr>
              <w:pStyle w:val="5lygis"/>
              <w:jc w:val="left"/>
              <w:rPr>
                <w:b w:val="0"/>
                <w:sz w:val="24"/>
                <w:szCs w:val="24"/>
              </w:rPr>
            </w:pPr>
            <w:r w:rsidRPr="003818D1">
              <w:rPr>
                <w:b w:val="0"/>
                <w:color w:val="000000"/>
                <w:sz w:val="24"/>
                <w:szCs w:val="24"/>
              </w:rPr>
              <w:t>12.1</w:t>
            </w:r>
          </w:p>
        </w:tc>
        <w:tc>
          <w:tcPr>
            <w:tcW w:w="6597" w:type="dxa"/>
            <w:tcBorders>
              <w:bottom w:val="single" w:sz="4" w:space="0" w:color="auto"/>
            </w:tcBorders>
            <w:shd w:val="clear" w:color="auto" w:fill="EEECE1" w:themeFill="background2"/>
            <w:vAlign w:val="bottom"/>
          </w:tcPr>
          <w:p w14:paraId="5C700760" w14:textId="77777777" w:rsidR="00DF7731" w:rsidRPr="003818D1" w:rsidRDefault="00DF7731" w:rsidP="00DF7731">
            <w:pPr>
              <w:pStyle w:val="5lygis"/>
              <w:jc w:val="left"/>
              <w:rPr>
                <w:b w:val="0"/>
                <w:sz w:val="24"/>
                <w:szCs w:val="24"/>
              </w:rPr>
            </w:pPr>
            <w:r w:rsidRPr="003818D1">
              <w:rPr>
                <w:b w:val="0"/>
                <w:color w:val="000000"/>
                <w:sz w:val="24"/>
                <w:szCs w:val="24"/>
              </w:rPr>
              <w:t>Kiti statiniai</w:t>
            </w:r>
          </w:p>
        </w:tc>
        <w:tc>
          <w:tcPr>
            <w:tcW w:w="1767" w:type="dxa"/>
            <w:tcBorders>
              <w:bottom w:val="single" w:sz="4" w:space="0" w:color="auto"/>
            </w:tcBorders>
            <w:shd w:val="clear" w:color="auto" w:fill="EEECE1" w:themeFill="background2"/>
            <w:vAlign w:val="bottom"/>
          </w:tcPr>
          <w:p w14:paraId="50D7C77D" w14:textId="77777777" w:rsidR="00DF7731" w:rsidRPr="003818D1" w:rsidRDefault="00DF7731" w:rsidP="00DF7731">
            <w:pPr>
              <w:pStyle w:val="5lygis"/>
              <w:jc w:val="center"/>
              <w:rPr>
                <w:b w:val="0"/>
                <w:sz w:val="24"/>
                <w:szCs w:val="24"/>
              </w:rPr>
            </w:pPr>
          </w:p>
        </w:tc>
      </w:tr>
      <w:tr w:rsidR="00DF7731" w:rsidRPr="00755BDD" w14:paraId="09B140EC" w14:textId="77777777" w:rsidTr="00DF7731">
        <w:tc>
          <w:tcPr>
            <w:tcW w:w="982" w:type="dxa"/>
            <w:tcBorders>
              <w:top w:val="single" w:sz="4" w:space="0" w:color="auto"/>
              <w:left w:val="single" w:sz="4" w:space="0" w:color="auto"/>
              <w:bottom w:val="nil"/>
              <w:right w:val="single" w:sz="4" w:space="0" w:color="auto"/>
            </w:tcBorders>
            <w:vAlign w:val="bottom"/>
          </w:tcPr>
          <w:p w14:paraId="676838E2" w14:textId="77777777" w:rsidR="00DF7731" w:rsidRPr="003818D1" w:rsidRDefault="00DF7731" w:rsidP="00DF7731">
            <w:pPr>
              <w:pStyle w:val="5lygis"/>
              <w:jc w:val="left"/>
              <w:rPr>
                <w:b w:val="0"/>
                <w:sz w:val="24"/>
                <w:szCs w:val="24"/>
              </w:rPr>
            </w:pPr>
            <w:r w:rsidRPr="003818D1">
              <w:rPr>
                <w:b w:val="0"/>
                <w:color w:val="000000"/>
                <w:sz w:val="24"/>
                <w:szCs w:val="24"/>
              </w:rPr>
              <w:t>12.1.1</w:t>
            </w:r>
          </w:p>
        </w:tc>
        <w:tc>
          <w:tcPr>
            <w:tcW w:w="6597" w:type="dxa"/>
            <w:tcBorders>
              <w:top w:val="single" w:sz="4" w:space="0" w:color="auto"/>
              <w:left w:val="single" w:sz="4" w:space="0" w:color="auto"/>
              <w:bottom w:val="nil"/>
              <w:right w:val="single" w:sz="4" w:space="0" w:color="auto"/>
            </w:tcBorders>
            <w:vAlign w:val="bottom"/>
          </w:tcPr>
          <w:p w14:paraId="245B2992" w14:textId="77777777" w:rsidR="00DF7731" w:rsidRPr="003818D1" w:rsidRDefault="00DF7731" w:rsidP="00DF7731">
            <w:pPr>
              <w:pStyle w:val="5lygis"/>
              <w:jc w:val="left"/>
              <w:rPr>
                <w:b w:val="0"/>
                <w:sz w:val="24"/>
                <w:szCs w:val="24"/>
              </w:rPr>
            </w:pPr>
            <w:r w:rsidRPr="003818D1">
              <w:rPr>
                <w:b w:val="0"/>
                <w:color w:val="000000"/>
                <w:sz w:val="24"/>
                <w:szCs w:val="24"/>
              </w:rPr>
              <w:t>plytų mūro ir stambiaplokščiai</w:t>
            </w:r>
          </w:p>
        </w:tc>
        <w:tc>
          <w:tcPr>
            <w:tcW w:w="1767" w:type="dxa"/>
            <w:tcBorders>
              <w:top w:val="single" w:sz="4" w:space="0" w:color="auto"/>
              <w:left w:val="single" w:sz="4" w:space="0" w:color="auto"/>
              <w:bottom w:val="nil"/>
              <w:right w:val="single" w:sz="4" w:space="0" w:color="auto"/>
            </w:tcBorders>
            <w:vAlign w:val="bottom"/>
          </w:tcPr>
          <w:p w14:paraId="58568175"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3CBCD808" w14:textId="77777777" w:rsidTr="00DF7731">
        <w:tc>
          <w:tcPr>
            <w:tcW w:w="982" w:type="dxa"/>
            <w:tcBorders>
              <w:top w:val="nil"/>
              <w:left w:val="single" w:sz="4" w:space="0" w:color="auto"/>
              <w:bottom w:val="nil"/>
              <w:right w:val="single" w:sz="4" w:space="0" w:color="auto"/>
            </w:tcBorders>
            <w:vAlign w:val="bottom"/>
          </w:tcPr>
          <w:p w14:paraId="701441EC" w14:textId="77777777" w:rsidR="00DF7731" w:rsidRPr="003818D1" w:rsidRDefault="00DF7731" w:rsidP="00DF7731">
            <w:pPr>
              <w:pStyle w:val="5lygis"/>
              <w:jc w:val="left"/>
              <w:rPr>
                <w:b w:val="0"/>
                <w:sz w:val="24"/>
                <w:szCs w:val="24"/>
              </w:rPr>
            </w:pPr>
            <w:r w:rsidRPr="003818D1">
              <w:rPr>
                <w:b w:val="0"/>
                <w:color w:val="000000"/>
                <w:sz w:val="24"/>
                <w:szCs w:val="24"/>
              </w:rPr>
              <w:t>12.1.2</w:t>
            </w:r>
          </w:p>
        </w:tc>
        <w:tc>
          <w:tcPr>
            <w:tcW w:w="6597" w:type="dxa"/>
            <w:tcBorders>
              <w:top w:val="nil"/>
              <w:left w:val="single" w:sz="4" w:space="0" w:color="auto"/>
              <w:bottom w:val="nil"/>
              <w:right w:val="single" w:sz="4" w:space="0" w:color="auto"/>
            </w:tcBorders>
            <w:vAlign w:val="bottom"/>
          </w:tcPr>
          <w:p w14:paraId="5431F0AC" w14:textId="77777777" w:rsidR="00DF7731" w:rsidRPr="003818D1" w:rsidRDefault="00DF7731" w:rsidP="00DF7731">
            <w:pPr>
              <w:pStyle w:val="5lygis"/>
              <w:jc w:val="left"/>
              <w:rPr>
                <w:b w:val="0"/>
                <w:sz w:val="24"/>
                <w:szCs w:val="24"/>
              </w:rPr>
            </w:pPr>
            <w:r w:rsidRPr="003818D1">
              <w:rPr>
                <w:b w:val="0"/>
                <w:color w:val="000000"/>
                <w:sz w:val="24"/>
                <w:szCs w:val="24"/>
              </w:rPr>
              <w:t>monolitiniai</w:t>
            </w:r>
          </w:p>
        </w:tc>
        <w:tc>
          <w:tcPr>
            <w:tcW w:w="1767" w:type="dxa"/>
            <w:tcBorders>
              <w:top w:val="nil"/>
              <w:left w:val="single" w:sz="4" w:space="0" w:color="auto"/>
              <w:bottom w:val="nil"/>
              <w:right w:val="single" w:sz="4" w:space="0" w:color="auto"/>
            </w:tcBorders>
            <w:vAlign w:val="bottom"/>
          </w:tcPr>
          <w:p w14:paraId="1AEACCBB"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51F93A56" w14:textId="77777777" w:rsidTr="00DF7731">
        <w:tc>
          <w:tcPr>
            <w:tcW w:w="982" w:type="dxa"/>
            <w:tcBorders>
              <w:top w:val="nil"/>
              <w:left w:val="single" w:sz="4" w:space="0" w:color="auto"/>
              <w:bottom w:val="nil"/>
              <w:right w:val="single" w:sz="4" w:space="0" w:color="auto"/>
            </w:tcBorders>
            <w:vAlign w:val="bottom"/>
          </w:tcPr>
          <w:p w14:paraId="33B88A4B" w14:textId="77777777" w:rsidR="00DF7731" w:rsidRPr="003818D1" w:rsidRDefault="00DF7731" w:rsidP="00DF7731">
            <w:pPr>
              <w:pStyle w:val="5lygis"/>
              <w:jc w:val="left"/>
              <w:rPr>
                <w:b w:val="0"/>
                <w:sz w:val="24"/>
                <w:szCs w:val="24"/>
              </w:rPr>
            </w:pPr>
            <w:r w:rsidRPr="003818D1">
              <w:rPr>
                <w:b w:val="0"/>
                <w:color w:val="000000"/>
                <w:sz w:val="24"/>
                <w:szCs w:val="24"/>
              </w:rPr>
              <w:t>12.1.3</w:t>
            </w:r>
          </w:p>
        </w:tc>
        <w:tc>
          <w:tcPr>
            <w:tcW w:w="6597" w:type="dxa"/>
            <w:tcBorders>
              <w:top w:val="nil"/>
              <w:left w:val="single" w:sz="4" w:space="0" w:color="auto"/>
              <w:bottom w:val="nil"/>
              <w:right w:val="single" w:sz="4" w:space="0" w:color="auto"/>
            </w:tcBorders>
            <w:vAlign w:val="bottom"/>
          </w:tcPr>
          <w:p w14:paraId="499E1B7D" w14:textId="77777777" w:rsidR="00DF7731" w:rsidRPr="003818D1" w:rsidRDefault="00DF7731" w:rsidP="00DF7731">
            <w:pPr>
              <w:pStyle w:val="5lygis"/>
              <w:jc w:val="left"/>
              <w:rPr>
                <w:b w:val="0"/>
                <w:sz w:val="24"/>
                <w:szCs w:val="24"/>
              </w:rPr>
            </w:pPr>
            <w:r w:rsidRPr="003818D1">
              <w:rPr>
                <w:b w:val="0"/>
                <w:color w:val="000000"/>
                <w:sz w:val="24"/>
                <w:szCs w:val="24"/>
              </w:rPr>
              <w:t>metalo konstrukcijų</w:t>
            </w:r>
          </w:p>
        </w:tc>
        <w:tc>
          <w:tcPr>
            <w:tcW w:w="1767" w:type="dxa"/>
            <w:tcBorders>
              <w:top w:val="nil"/>
              <w:left w:val="single" w:sz="4" w:space="0" w:color="auto"/>
              <w:bottom w:val="nil"/>
              <w:right w:val="single" w:sz="4" w:space="0" w:color="auto"/>
            </w:tcBorders>
            <w:vAlign w:val="bottom"/>
          </w:tcPr>
          <w:p w14:paraId="519165BF"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3211FE62" w14:textId="77777777" w:rsidTr="00DF7731">
        <w:tc>
          <w:tcPr>
            <w:tcW w:w="982" w:type="dxa"/>
            <w:tcBorders>
              <w:top w:val="nil"/>
              <w:left w:val="single" w:sz="4" w:space="0" w:color="auto"/>
              <w:bottom w:val="nil"/>
              <w:right w:val="single" w:sz="4" w:space="0" w:color="auto"/>
            </w:tcBorders>
            <w:vAlign w:val="bottom"/>
          </w:tcPr>
          <w:p w14:paraId="613FC8EF" w14:textId="77777777" w:rsidR="00DF7731" w:rsidRPr="003818D1" w:rsidRDefault="00DF7731" w:rsidP="00DF7731">
            <w:pPr>
              <w:pStyle w:val="5lygis"/>
              <w:jc w:val="left"/>
              <w:rPr>
                <w:b w:val="0"/>
                <w:sz w:val="24"/>
                <w:szCs w:val="24"/>
              </w:rPr>
            </w:pPr>
            <w:r w:rsidRPr="003818D1">
              <w:rPr>
                <w:b w:val="0"/>
                <w:color w:val="000000"/>
                <w:sz w:val="24"/>
                <w:szCs w:val="24"/>
              </w:rPr>
              <w:t>12.1.4</w:t>
            </w:r>
          </w:p>
        </w:tc>
        <w:tc>
          <w:tcPr>
            <w:tcW w:w="6597" w:type="dxa"/>
            <w:tcBorders>
              <w:top w:val="nil"/>
              <w:left w:val="single" w:sz="4" w:space="0" w:color="auto"/>
              <w:bottom w:val="nil"/>
              <w:right w:val="single" w:sz="4" w:space="0" w:color="auto"/>
            </w:tcBorders>
            <w:vAlign w:val="bottom"/>
          </w:tcPr>
          <w:p w14:paraId="670C74E7" w14:textId="77777777" w:rsidR="00DF7731" w:rsidRPr="003818D1" w:rsidRDefault="00DF7731" w:rsidP="00DF7731">
            <w:pPr>
              <w:pStyle w:val="5lygis"/>
              <w:jc w:val="left"/>
              <w:rPr>
                <w:b w:val="0"/>
                <w:sz w:val="24"/>
                <w:szCs w:val="24"/>
              </w:rPr>
            </w:pPr>
            <w:r w:rsidRPr="003818D1">
              <w:rPr>
                <w:b w:val="0"/>
                <w:color w:val="000000"/>
                <w:sz w:val="24"/>
                <w:szCs w:val="24"/>
              </w:rPr>
              <w:t>šlakbetonio</w:t>
            </w:r>
          </w:p>
        </w:tc>
        <w:tc>
          <w:tcPr>
            <w:tcW w:w="1767" w:type="dxa"/>
            <w:tcBorders>
              <w:top w:val="nil"/>
              <w:left w:val="single" w:sz="4" w:space="0" w:color="auto"/>
              <w:bottom w:val="nil"/>
              <w:right w:val="single" w:sz="4" w:space="0" w:color="auto"/>
            </w:tcBorders>
            <w:vAlign w:val="bottom"/>
          </w:tcPr>
          <w:p w14:paraId="63EDBA53"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618E416F" w14:textId="77777777" w:rsidTr="00DF7731">
        <w:tc>
          <w:tcPr>
            <w:tcW w:w="982" w:type="dxa"/>
            <w:tcBorders>
              <w:top w:val="nil"/>
              <w:left w:val="single" w:sz="4" w:space="0" w:color="auto"/>
              <w:bottom w:val="nil"/>
              <w:right w:val="single" w:sz="4" w:space="0" w:color="auto"/>
            </w:tcBorders>
            <w:vAlign w:val="bottom"/>
          </w:tcPr>
          <w:p w14:paraId="7758D595" w14:textId="77777777" w:rsidR="00DF7731" w:rsidRPr="003818D1" w:rsidRDefault="00DF7731" w:rsidP="00DF7731">
            <w:pPr>
              <w:pStyle w:val="5lygis"/>
              <w:jc w:val="left"/>
              <w:rPr>
                <w:b w:val="0"/>
                <w:sz w:val="24"/>
                <w:szCs w:val="24"/>
              </w:rPr>
            </w:pPr>
            <w:r w:rsidRPr="003818D1">
              <w:rPr>
                <w:b w:val="0"/>
                <w:color w:val="000000"/>
                <w:sz w:val="24"/>
                <w:szCs w:val="24"/>
              </w:rPr>
              <w:t>12.1.5</w:t>
            </w:r>
          </w:p>
        </w:tc>
        <w:tc>
          <w:tcPr>
            <w:tcW w:w="6597" w:type="dxa"/>
            <w:tcBorders>
              <w:top w:val="nil"/>
              <w:left w:val="single" w:sz="4" w:space="0" w:color="auto"/>
              <w:bottom w:val="nil"/>
              <w:right w:val="single" w:sz="4" w:space="0" w:color="auto"/>
            </w:tcBorders>
            <w:vAlign w:val="bottom"/>
          </w:tcPr>
          <w:p w14:paraId="2606A91F" w14:textId="77777777" w:rsidR="00DF7731" w:rsidRPr="003818D1" w:rsidRDefault="00DF7731" w:rsidP="00DF7731">
            <w:pPr>
              <w:pStyle w:val="5lygis"/>
              <w:jc w:val="left"/>
              <w:rPr>
                <w:b w:val="0"/>
                <w:sz w:val="24"/>
                <w:szCs w:val="24"/>
              </w:rPr>
            </w:pPr>
            <w:r w:rsidRPr="003818D1">
              <w:rPr>
                <w:b w:val="0"/>
                <w:color w:val="000000"/>
                <w:sz w:val="24"/>
                <w:szCs w:val="24"/>
              </w:rPr>
              <w:t>plastiko</w:t>
            </w:r>
          </w:p>
        </w:tc>
        <w:tc>
          <w:tcPr>
            <w:tcW w:w="1767" w:type="dxa"/>
            <w:tcBorders>
              <w:top w:val="nil"/>
              <w:left w:val="single" w:sz="4" w:space="0" w:color="auto"/>
              <w:bottom w:val="nil"/>
              <w:right w:val="single" w:sz="4" w:space="0" w:color="auto"/>
            </w:tcBorders>
            <w:vAlign w:val="bottom"/>
          </w:tcPr>
          <w:p w14:paraId="6892C4A1" w14:textId="77777777"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14:paraId="68C27471" w14:textId="77777777" w:rsidTr="00DF7731">
        <w:tc>
          <w:tcPr>
            <w:tcW w:w="982" w:type="dxa"/>
            <w:tcBorders>
              <w:top w:val="nil"/>
              <w:left w:val="single" w:sz="4" w:space="0" w:color="auto"/>
              <w:bottom w:val="nil"/>
              <w:right w:val="single" w:sz="4" w:space="0" w:color="auto"/>
            </w:tcBorders>
            <w:vAlign w:val="bottom"/>
          </w:tcPr>
          <w:p w14:paraId="29711D36" w14:textId="77777777" w:rsidR="00DF7731" w:rsidRPr="003818D1" w:rsidRDefault="00DF7731" w:rsidP="00DF7731">
            <w:pPr>
              <w:pStyle w:val="5lygis"/>
              <w:jc w:val="left"/>
              <w:rPr>
                <w:b w:val="0"/>
                <w:sz w:val="24"/>
                <w:szCs w:val="24"/>
              </w:rPr>
            </w:pPr>
            <w:r w:rsidRPr="003818D1">
              <w:rPr>
                <w:b w:val="0"/>
                <w:color w:val="000000"/>
                <w:sz w:val="24"/>
                <w:szCs w:val="24"/>
              </w:rPr>
              <w:t>12.1.6</w:t>
            </w:r>
          </w:p>
        </w:tc>
        <w:tc>
          <w:tcPr>
            <w:tcW w:w="6597" w:type="dxa"/>
            <w:tcBorders>
              <w:top w:val="nil"/>
              <w:left w:val="single" w:sz="4" w:space="0" w:color="auto"/>
              <w:bottom w:val="nil"/>
              <w:right w:val="single" w:sz="4" w:space="0" w:color="auto"/>
            </w:tcBorders>
            <w:vAlign w:val="bottom"/>
          </w:tcPr>
          <w:p w14:paraId="737A6AF1" w14:textId="77777777" w:rsidR="00DF7731" w:rsidRPr="003818D1" w:rsidRDefault="00DF7731" w:rsidP="00DF7731">
            <w:pPr>
              <w:pStyle w:val="5lygis"/>
              <w:jc w:val="left"/>
              <w:rPr>
                <w:b w:val="0"/>
                <w:sz w:val="24"/>
                <w:szCs w:val="24"/>
              </w:rPr>
            </w:pPr>
            <w:r w:rsidRPr="003818D1">
              <w:rPr>
                <w:b w:val="0"/>
                <w:color w:val="000000"/>
                <w:sz w:val="24"/>
                <w:szCs w:val="24"/>
              </w:rPr>
              <w:t>stiklo</w:t>
            </w:r>
          </w:p>
        </w:tc>
        <w:tc>
          <w:tcPr>
            <w:tcW w:w="1767" w:type="dxa"/>
            <w:tcBorders>
              <w:top w:val="nil"/>
              <w:left w:val="single" w:sz="4" w:space="0" w:color="auto"/>
              <w:bottom w:val="nil"/>
              <w:right w:val="single" w:sz="4" w:space="0" w:color="auto"/>
            </w:tcBorders>
            <w:vAlign w:val="bottom"/>
          </w:tcPr>
          <w:p w14:paraId="3A65A6F2" w14:textId="77777777"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14:paraId="51EA8511" w14:textId="77777777" w:rsidTr="00DF7731">
        <w:tc>
          <w:tcPr>
            <w:tcW w:w="982" w:type="dxa"/>
            <w:tcBorders>
              <w:top w:val="nil"/>
              <w:left w:val="single" w:sz="4" w:space="0" w:color="auto"/>
              <w:bottom w:val="nil"/>
              <w:right w:val="single" w:sz="4" w:space="0" w:color="auto"/>
            </w:tcBorders>
            <w:vAlign w:val="bottom"/>
          </w:tcPr>
          <w:p w14:paraId="06FA0DCA" w14:textId="77777777" w:rsidR="00DF7731" w:rsidRPr="003818D1" w:rsidRDefault="00DF7731" w:rsidP="00DF7731">
            <w:pPr>
              <w:pStyle w:val="5lygis"/>
              <w:jc w:val="left"/>
              <w:rPr>
                <w:b w:val="0"/>
                <w:sz w:val="24"/>
                <w:szCs w:val="24"/>
              </w:rPr>
            </w:pPr>
            <w:r w:rsidRPr="003818D1">
              <w:rPr>
                <w:b w:val="0"/>
                <w:color w:val="000000"/>
                <w:sz w:val="24"/>
                <w:szCs w:val="24"/>
              </w:rPr>
              <w:t>12.1.7</w:t>
            </w:r>
          </w:p>
        </w:tc>
        <w:tc>
          <w:tcPr>
            <w:tcW w:w="6597" w:type="dxa"/>
            <w:tcBorders>
              <w:top w:val="nil"/>
              <w:left w:val="single" w:sz="4" w:space="0" w:color="auto"/>
              <w:bottom w:val="nil"/>
              <w:right w:val="single" w:sz="4" w:space="0" w:color="auto"/>
            </w:tcBorders>
            <w:vAlign w:val="bottom"/>
          </w:tcPr>
          <w:p w14:paraId="41EF9FBA"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767" w:type="dxa"/>
            <w:tcBorders>
              <w:top w:val="nil"/>
              <w:left w:val="single" w:sz="4" w:space="0" w:color="auto"/>
              <w:bottom w:val="nil"/>
              <w:right w:val="single" w:sz="4" w:space="0" w:color="auto"/>
            </w:tcBorders>
            <w:vAlign w:val="bottom"/>
          </w:tcPr>
          <w:p w14:paraId="20CF75E5"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3A6C815A" w14:textId="77777777" w:rsidTr="00DF7731">
        <w:tc>
          <w:tcPr>
            <w:tcW w:w="982" w:type="dxa"/>
            <w:tcBorders>
              <w:top w:val="nil"/>
              <w:left w:val="single" w:sz="4" w:space="0" w:color="auto"/>
              <w:bottom w:val="nil"/>
              <w:right w:val="single" w:sz="4" w:space="0" w:color="auto"/>
            </w:tcBorders>
            <w:vAlign w:val="bottom"/>
          </w:tcPr>
          <w:p w14:paraId="2CFFC3D4" w14:textId="77777777" w:rsidR="00DF7731" w:rsidRPr="003818D1" w:rsidRDefault="00DF7731" w:rsidP="00DF7731">
            <w:pPr>
              <w:pStyle w:val="5lygis"/>
              <w:jc w:val="left"/>
              <w:rPr>
                <w:b w:val="0"/>
                <w:sz w:val="24"/>
                <w:szCs w:val="24"/>
              </w:rPr>
            </w:pPr>
            <w:r w:rsidRPr="003818D1">
              <w:rPr>
                <w:b w:val="0"/>
                <w:color w:val="000000"/>
                <w:sz w:val="24"/>
                <w:szCs w:val="24"/>
              </w:rPr>
              <w:t>12.1.8</w:t>
            </w:r>
          </w:p>
        </w:tc>
        <w:tc>
          <w:tcPr>
            <w:tcW w:w="6597" w:type="dxa"/>
            <w:tcBorders>
              <w:top w:val="nil"/>
              <w:left w:val="single" w:sz="4" w:space="0" w:color="auto"/>
              <w:bottom w:val="nil"/>
              <w:right w:val="single" w:sz="4" w:space="0" w:color="auto"/>
            </w:tcBorders>
            <w:vAlign w:val="bottom"/>
          </w:tcPr>
          <w:p w14:paraId="6B087002" w14:textId="77777777"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767" w:type="dxa"/>
            <w:tcBorders>
              <w:top w:val="nil"/>
              <w:left w:val="single" w:sz="4" w:space="0" w:color="auto"/>
              <w:bottom w:val="nil"/>
              <w:right w:val="single" w:sz="4" w:space="0" w:color="auto"/>
            </w:tcBorders>
            <w:vAlign w:val="bottom"/>
          </w:tcPr>
          <w:p w14:paraId="3DBDEE51" w14:textId="77777777" w:rsidR="00DF7731" w:rsidRPr="003818D1" w:rsidRDefault="00DF7731" w:rsidP="00DF7731">
            <w:pPr>
              <w:pStyle w:val="5lygis"/>
              <w:jc w:val="center"/>
              <w:rPr>
                <w:b w:val="0"/>
                <w:sz w:val="24"/>
                <w:szCs w:val="24"/>
              </w:rPr>
            </w:pPr>
            <w:r w:rsidRPr="003818D1">
              <w:rPr>
                <w:b w:val="0"/>
                <w:color w:val="000000"/>
                <w:sz w:val="24"/>
                <w:szCs w:val="24"/>
              </w:rPr>
              <w:t>60</w:t>
            </w:r>
          </w:p>
        </w:tc>
      </w:tr>
      <w:tr w:rsidR="00DF7731" w:rsidRPr="00755BDD" w14:paraId="3DDFCE75" w14:textId="77777777" w:rsidTr="00DF7731">
        <w:tc>
          <w:tcPr>
            <w:tcW w:w="982" w:type="dxa"/>
            <w:tcBorders>
              <w:top w:val="nil"/>
              <w:left w:val="single" w:sz="4" w:space="0" w:color="auto"/>
              <w:bottom w:val="nil"/>
              <w:right w:val="single" w:sz="4" w:space="0" w:color="auto"/>
            </w:tcBorders>
            <w:vAlign w:val="bottom"/>
          </w:tcPr>
          <w:p w14:paraId="6FAB310F" w14:textId="77777777" w:rsidR="00DF7731" w:rsidRPr="003818D1" w:rsidRDefault="00DF7731" w:rsidP="00DF7731">
            <w:pPr>
              <w:pStyle w:val="5lygis"/>
              <w:jc w:val="left"/>
              <w:rPr>
                <w:b w:val="0"/>
                <w:sz w:val="24"/>
                <w:szCs w:val="24"/>
              </w:rPr>
            </w:pPr>
            <w:r w:rsidRPr="003818D1">
              <w:rPr>
                <w:b w:val="0"/>
                <w:color w:val="000000"/>
                <w:sz w:val="24"/>
                <w:szCs w:val="24"/>
              </w:rPr>
              <w:t>12.1.9</w:t>
            </w:r>
          </w:p>
        </w:tc>
        <w:tc>
          <w:tcPr>
            <w:tcW w:w="6597" w:type="dxa"/>
            <w:tcBorders>
              <w:top w:val="nil"/>
              <w:left w:val="single" w:sz="4" w:space="0" w:color="auto"/>
              <w:bottom w:val="nil"/>
              <w:right w:val="single" w:sz="4" w:space="0" w:color="auto"/>
            </w:tcBorders>
            <w:vAlign w:val="bottom"/>
          </w:tcPr>
          <w:p w14:paraId="158604B6" w14:textId="77777777" w:rsidR="00DF7731" w:rsidRPr="003818D1" w:rsidRDefault="00DF7731" w:rsidP="00DF7731">
            <w:pPr>
              <w:pStyle w:val="5lygis"/>
              <w:jc w:val="left"/>
              <w:rPr>
                <w:b w:val="0"/>
                <w:sz w:val="24"/>
                <w:szCs w:val="24"/>
              </w:rPr>
            </w:pPr>
            <w:r w:rsidRPr="003818D1">
              <w:rPr>
                <w:b w:val="0"/>
                <w:color w:val="000000"/>
                <w:sz w:val="24"/>
                <w:szCs w:val="24"/>
              </w:rPr>
              <w:t>mediniai skydų</w:t>
            </w:r>
          </w:p>
        </w:tc>
        <w:tc>
          <w:tcPr>
            <w:tcW w:w="1767" w:type="dxa"/>
            <w:tcBorders>
              <w:top w:val="nil"/>
              <w:left w:val="single" w:sz="4" w:space="0" w:color="auto"/>
              <w:bottom w:val="nil"/>
              <w:right w:val="single" w:sz="4" w:space="0" w:color="auto"/>
            </w:tcBorders>
            <w:vAlign w:val="bottom"/>
          </w:tcPr>
          <w:p w14:paraId="516F821F" w14:textId="77777777"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14:paraId="28C3A72A" w14:textId="77777777" w:rsidTr="00DF7731">
        <w:tc>
          <w:tcPr>
            <w:tcW w:w="982" w:type="dxa"/>
            <w:tcBorders>
              <w:top w:val="nil"/>
              <w:left w:val="single" w:sz="4" w:space="0" w:color="auto"/>
              <w:bottom w:val="nil"/>
              <w:right w:val="single" w:sz="4" w:space="0" w:color="auto"/>
            </w:tcBorders>
            <w:vAlign w:val="bottom"/>
          </w:tcPr>
          <w:p w14:paraId="4E002742" w14:textId="77777777" w:rsidR="00DF7731" w:rsidRPr="003818D1" w:rsidRDefault="00DF7731" w:rsidP="00DF7731">
            <w:pPr>
              <w:pStyle w:val="5lygis"/>
              <w:jc w:val="left"/>
              <w:rPr>
                <w:b w:val="0"/>
                <w:sz w:val="24"/>
                <w:szCs w:val="24"/>
              </w:rPr>
            </w:pPr>
            <w:r w:rsidRPr="003818D1">
              <w:rPr>
                <w:b w:val="0"/>
                <w:color w:val="000000"/>
                <w:sz w:val="24"/>
                <w:szCs w:val="24"/>
              </w:rPr>
              <w:t>12.1.10</w:t>
            </w:r>
          </w:p>
        </w:tc>
        <w:tc>
          <w:tcPr>
            <w:tcW w:w="6597" w:type="dxa"/>
            <w:tcBorders>
              <w:top w:val="nil"/>
              <w:left w:val="single" w:sz="4" w:space="0" w:color="auto"/>
              <w:bottom w:val="nil"/>
              <w:right w:val="single" w:sz="4" w:space="0" w:color="auto"/>
            </w:tcBorders>
            <w:vAlign w:val="bottom"/>
          </w:tcPr>
          <w:p w14:paraId="76EEF720" w14:textId="77777777" w:rsidR="00DF7731" w:rsidRPr="003818D1" w:rsidRDefault="00DF7731" w:rsidP="00DF7731">
            <w:pPr>
              <w:pStyle w:val="5lygis"/>
              <w:jc w:val="left"/>
              <w:rPr>
                <w:b w:val="0"/>
                <w:sz w:val="24"/>
                <w:szCs w:val="24"/>
              </w:rPr>
            </w:pPr>
            <w:r w:rsidRPr="003818D1">
              <w:rPr>
                <w:b w:val="0"/>
                <w:color w:val="000000"/>
                <w:sz w:val="24"/>
                <w:szCs w:val="24"/>
              </w:rPr>
              <w:t>betoninių blokų</w:t>
            </w:r>
          </w:p>
        </w:tc>
        <w:tc>
          <w:tcPr>
            <w:tcW w:w="1767" w:type="dxa"/>
            <w:tcBorders>
              <w:top w:val="nil"/>
              <w:left w:val="single" w:sz="4" w:space="0" w:color="auto"/>
              <w:bottom w:val="nil"/>
              <w:right w:val="single" w:sz="4" w:space="0" w:color="auto"/>
            </w:tcBorders>
            <w:vAlign w:val="bottom"/>
          </w:tcPr>
          <w:p w14:paraId="488B72E5"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4205A966" w14:textId="77777777" w:rsidTr="00DF7731">
        <w:tc>
          <w:tcPr>
            <w:tcW w:w="982" w:type="dxa"/>
            <w:tcBorders>
              <w:top w:val="nil"/>
              <w:left w:val="single" w:sz="4" w:space="0" w:color="auto"/>
              <w:bottom w:val="single" w:sz="4" w:space="0" w:color="auto"/>
              <w:right w:val="single" w:sz="4" w:space="0" w:color="auto"/>
            </w:tcBorders>
            <w:vAlign w:val="bottom"/>
          </w:tcPr>
          <w:p w14:paraId="74F0C647" w14:textId="77777777" w:rsidR="00DF7731" w:rsidRPr="003818D1" w:rsidRDefault="00DF7731" w:rsidP="00DF7731">
            <w:pPr>
              <w:pStyle w:val="5lygis"/>
              <w:jc w:val="left"/>
              <w:rPr>
                <w:b w:val="0"/>
                <w:sz w:val="24"/>
                <w:szCs w:val="24"/>
              </w:rPr>
            </w:pPr>
            <w:r w:rsidRPr="003818D1">
              <w:rPr>
                <w:b w:val="0"/>
                <w:color w:val="000000"/>
                <w:sz w:val="24"/>
                <w:szCs w:val="24"/>
              </w:rPr>
              <w:t>12.1.11</w:t>
            </w:r>
          </w:p>
        </w:tc>
        <w:tc>
          <w:tcPr>
            <w:tcW w:w="6597" w:type="dxa"/>
            <w:tcBorders>
              <w:top w:val="nil"/>
              <w:left w:val="single" w:sz="4" w:space="0" w:color="auto"/>
              <w:bottom w:val="single" w:sz="4" w:space="0" w:color="auto"/>
              <w:right w:val="single" w:sz="4" w:space="0" w:color="auto"/>
            </w:tcBorders>
            <w:vAlign w:val="bottom"/>
          </w:tcPr>
          <w:p w14:paraId="53F391B2" w14:textId="77777777" w:rsidR="00DF7731" w:rsidRPr="003818D1" w:rsidRDefault="00DF7731" w:rsidP="00DF7731">
            <w:pPr>
              <w:pStyle w:val="5lygis"/>
              <w:jc w:val="left"/>
              <w:rPr>
                <w:b w:val="0"/>
                <w:sz w:val="24"/>
                <w:szCs w:val="24"/>
              </w:rPr>
            </w:pPr>
            <w:r w:rsidRPr="003818D1">
              <w:rPr>
                <w:b w:val="0"/>
                <w:color w:val="000000"/>
                <w:sz w:val="24"/>
                <w:szCs w:val="24"/>
              </w:rPr>
              <w:t>stambiaplokščiai</w:t>
            </w:r>
          </w:p>
        </w:tc>
        <w:tc>
          <w:tcPr>
            <w:tcW w:w="1767" w:type="dxa"/>
            <w:tcBorders>
              <w:top w:val="nil"/>
              <w:left w:val="single" w:sz="4" w:space="0" w:color="auto"/>
              <w:bottom w:val="single" w:sz="4" w:space="0" w:color="auto"/>
              <w:right w:val="single" w:sz="4" w:space="0" w:color="auto"/>
            </w:tcBorders>
            <w:vAlign w:val="bottom"/>
          </w:tcPr>
          <w:p w14:paraId="422935E7"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2EC9BC70" w14:textId="77777777" w:rsidTr="00DF7731">
        <w:tc>
          <w:tcPr>
            <w:tcW w:w="982" w:type="dxa"/>
            <w:tcBorders>
              <w:top w:val="single" w:sz="4" w:space="0" w:color="auto"/>
            </w:tcBorders>
            <w:shd w:val="clear" w:color="auto" w:fill="EEECE1" w:themeFill="background2"/>
            <w:vAlign w:val="bottom"/>
          </w:tcPr>
          <w:p w14:paraId="6E4076A8" w14:textId="77777777" w:rsidR="00DF7731" w:rsidRPr="003818D1" w:rsidRDefault="00DF7731" w:rsidP="00DF7731">
            <w:pPr>
              <w:pStyle w:val="5lygis"/>
              <w:jc w:val="left"/>
              <w:rPr>
                <w:b w:val="0"/>
                <w:sz w:val="24"/>
                <w:szCs w:val="24"/>
              </w:rPr>
            </w:pPr>
            <w:r w:rsidRPr="003818D1">
              <w:rPr>
                <w:b w:val="0"/>
                <w:color w:val="000000"/>
                <w:sz w:val="24"/>
                <w:szCs w:val="24"/>
              </w:rPr>
              <w:t>13</w:t>
            </w:r>
          </w:p>
        </w:tc>
        <w:tc>
          <w:tcPr>
            <w:tcW w:w="6597" w:type="dxa"/>
            <w:tcBorders>
              <w:top w:val="single" w:sz="4" w:space="0" w:color="auto"/>
            </w:tcBorders>
            <w:shd w:val="clear" w:color="auto" w:fill="EEECE1" w:themeFill="background2"/>
            <w:vAlign w:val="bottom"/>
          </w:tcPr>
          <w:p w14:paraId="3A150B9C" w14:textId="77777777" w:rsidR="00DF7731" w:rsidRPr="003818D1" w:rsidRDefault="00DF7731" w:rsidP="00DF7731">
            <w:pPr>
              <w:pStyle w:val="5lygis"/>
              <w:jc w:val="left"/>
              <w:rPr>
                <w:b w:val="0"/>
                <w:sz w:val="24"/>
                <w:szCs w:val="24"/>
              </w:rPr>
            </w:pPr>
            <w:r w:rsidRPr="003818D1">
              <w:rPr>
                <w:b w:val="0"/>
                <w:color w:val="000000"/>
                <w:sz w:val="24"/>
                <w:szCs w:val="24"/>
              </w:rPr>
              <w:t xml:space="preserve">Kiti neįvardinti pagal STR </w:t>
            </w:r>
            <w:r w:rsidRPr="00094333">
              <w:rPr>
                <w:b w:val="0"/>
                <w:color w:val="000000"/>
              </w:rPr>
              <w:t>1.12.06:2002 ,,Statinių naudojimo paskirtis ir gyvavimo trukmė"</w:t>
            </w:r>
            <w:r>
              <w:rPr>
                <w:b w:val="0"/>
                <w:color w:val="000000"/>
              </w:rPr>
              <w:t xml:space="preserve"> </w:t>
            </w:r>
            <w:r w:rsidRPr="003818D1">
              <w:rPr>
                <w:b w:val="0"/>
                <w:color w:val="000000"/>
                <w:sz w:val="24"/>
                <w:szCs w:val="24"/>
              </w:rPr>
              <w:t>nurodytus reikalavimus</w:t>
            </w:r>
          </w:p>
        </w:tc>
        <w:tc>
          <w:tcPr>
            <w:tcW w:w="1767" w:type="dxa"/>
            <w:tcBorders>
              <w:top w:val="single" w:sz="4" w:space="0" w:color="auto"/>
            </w:tcBorders>
            <w:shd w:val="clear" w:color="auto" w:fill="EEECE1" w:themeFill="background2"/>
            <w:vAlign w:val="bottom"/>
          </w:tcPr>
          <w:p w14:paraId="546B2DD2" w14:textId="77777777" w:rsidR="00DF7731" w:rsidRPr="003818D1" w:rsidRDefault="00DF7731" w:rsidP="00DF7731">
            <w:pPr>
              <w:pStyle w:val="5lygis"/>
              <w:jc w:val="center"/>
              <w:rPr>
                <w:b w:val="0"/>
                <w:sz w:val="24"/>
                <w:szCs w:val="24"/>
              </w:rPr>
            </w:pPr>
          </w:p>
        </w:tc>
      </w:tr>
    </w:tbl>
    <w:tbl>
      <w:tblPr>
        <w:tblW w:w="9681" w:type="dxa"/>
        <w:tblLook w:val="04A0" w:firstRow="1" w:lastRow="0" w:firstColumn="1" w:lastColumn="0" w:noHBand="0" w:noVBand="1"/>
      </w:tblPr>
      <w:tblGrid>
        <w:gridCol w:w="9681"/>
      </w:tblGrid>
      <w:tr w:rsidR="00DF7731" w:rsidRPr="00755BDD" w14:paraId="135901B4" w14:textId="77777777" w:rsidTr="00DF7731">
        <w:trPr>
          <w:trHeight w:val="300"/>
        </w:trPr>
        <w:tc>
          <w:tcPr>
            <w:tcW w:w="9681" w:type="dxa"/>
            <w:tcBorders>
              <w:top w:val="nil"/>
              <w:left w:val="nil"/>
              <w:bottom w:val="nil"/>
            </w:tcBorders>
            <w:shd w:val="clear" w:color="auto" w:fill="auto"/>
            <w:hideMark/>
          </w:tcPr>
          <w:p w14:paraId="0C4EE4CA" w14:textId="77777777" w:rsidR="00DF7731" w:rsidRDefault="00DF7731" w:rsidP="00DF7731">
            <w:pPr>
              <w:ind w:left="-105"/>
              <w:jc w:val="both"/>
              <w:rPr>
                <w:rFonts w:eastAsia="Times New Roman"/>
                <w:color w:val="000000"/>
              </w:rPr>
            </w:pPr>
          </w:p>
          <w:p w14:paraId="49ABD387" w14:textId="77777777" w:rsidR="00DF7731" w:rsidRDefault="00DF7731" w:rsidP="00DF7731">
            <w:pPr>
              <w:ind w:left="-105"/>
              <w:jc w:val="both"/>
              <w:rPr>
                <w:rFonts w:eastAsia="Times New Roman"/>
                <w:color w:val="000000"/>
              </w:rPr>
            </w:pPr>
          </w:p>
          <w:p w14:paraId="5FDEBA15" w14:textId="77777777" w:rsidR="00DF7731" w:rsidRPr="003818D1" w:rsidRDefault="00DF7731" w:rsidP="00DF7731">
            <w:pPr>
              <w:ind w:left="-105"/>
              <w:jc w:val="both"/>
              <w:rPr>
                <w:rFonts w:eastAsia="Times New Roman"/>
                <w:color w:val="000000"/>
              </w:rPr>
            </w:pPr>
          </w:p>
          <w:p w14:paraId="7E95A1E0" w14:textId="77777777" w:rsidR="00DF7731" w:rsidRPr="003818D1" w:rsidRDefault="00DF7731" w:rsidP="00DF7731">
            <w:pPr>
              <w:ind w:left="-105"/>
              <w:jc w:val="both"/>
              <w:rPr>
                <w:rFonts w:eastAsia="Times New Roman"/>
                <w:color w:val="000000"/>
              </w:rPr>
            </w:pPr>
            <w:r w:rsidRPr="003818D1">
              <w:rPr>
                <w:rFonts w:eastAsia="Times New Roman"/>
                <w:color w:val="000000"/>
              </w:rPr>
              <w:t>Pastabos:</w:t>
            </w:r>
          </w:p>
          <w:p w14:paraId="4D6FFDF1" w14:textId="77777777" w:rsidR="00DF7731" w:rsidRPr="003818D1" w:rsidRDefault="00DF7731" w:rsidP="00DF7731">
            <w:pPr>
              <w:ind w:left="-105"/>
              <w:jc w:val="both"/>
              <w:rPr>
                <w:rFonts w:eastAsia="Times New Roman"/>
                <w:color w:val="000000"/>
              </w:rPr>
            </w:pPr>
            <w:r w:rsidRPr="003818D1">
              <w:rPr>
                <w:rFonts w:eastAsia="Times New Roman"/>
                <w:color w:val="000000"/>
              </w:rPr>
              <w:t xml:space="preserve">1. Turtas turi atitikti kokybinius ir kiekybinius reikalavimus bei rodiklius ir turi būti užtikrinta galimybė Turtą </w:t>
            </w:r>
            <w:r>
              <w:rPr>
                <w:rFonts w:eastAsia="Times New Roman"/>
                <w:color w:val="000000"/>
              </w:rPr>
              <w:t>e</w:t>
            </w:r>
            <w:r w:rsidRPr="003818D1">
              <w:rPr>
                <w:rFonts w:eastAsia="Times New Roman"/>
                <w:color w:val="000000"/>
              </w:rPr>
              <w:t>ksploatuoti STR 1.12.06:2002 ,,Statinių naudojimo paskirtis ir gyvavimo trukmė"  nurodytą laikotarpį.</w:t>
            </w:r>
            <w:r>
              <w:rPr>
                <w:rFonts w:eastAsia="Times New Roman"/>
                <w:color w:val="000000"/>
              </w:rPr>
              <w:t xml:space="preserve"> </w:t>
            </w:r>
            <w:r>
              <w:rPr>
                <w:rFonts w:eastAsia="Times New Roman"/>
                <w:bCs/>
                <w:color w:val="000000"/>
              </w:rPr>
              <w:t>Konstrukcijų skaičiuotina eksploatavimo trukmės kategorija yra 4 (keturi) pagal LST EN 1990:2004 2.1 lentelę.</w:t>
            </w:r>
          </w:p>
          <w:p w14:paraId="5C6DF239" w14:textId="77777777" w:rsidR="00DF7731" w:rsidRPr="003818D1" w:rsidRDefault="00DF7731" w:rsidP="00DF7731">
            <w:pPr>
              <w:ind w:left="-105"/>
              <w:jc w:val="both"/>
              <w:rPr>
                <w:rFonts w:eastAsia="Times New Roman"/>
                <w:color w:val="000000"/>
              </w:rPr>
            </w:pPr>
            <w:r w:rsidRPr="003818D1">
              <w:rPr>
                <w:rFonts w:eastAsia="Times New Roman"/>
                <w:color w:val="000000"/>
              </w:rPr>
              <w:t>2. Turto gyvavimo trukmė skaičiuojama nuo Darbų užbaigimo ir (ar) Turto pripažintu tinkamu naudoti pradžios.</w:t>
            </w:r>
          </w:p>
          <w:p w14:paraId="00F24F39" w14:textId="77777777" w:rsidR="00DF7731" w:rsidRPr="003818D1" w:rsidRDefault="00DF7731" w:rsidP="00DF7731">
            <w:pPr>
              <w:ind w:left="-105"/>
              <w:jc w:val="both"/>
              <w:rPr>
                <w:rFonts w:eastAsia="Times New Roman"/>
                <w:color w:val="000000"/>
              </w:rPr>
            </w:pPr>
            <w:r>
              <w:rPr>
                <w:rFonts w:eastAsia="Times New Roman"/>
                <w:color w:val="000000"/>
              </w:rPr>
              <w:t>3</w:t>
            </w:r>
            <w:r w:rsidRPr="003818D1">
              <w:rPr>
                <w:rFonts w:eastAsia="Times New Roman"/>
                <w:color w:val="000000"/>
              </w:rPr>
              <w:t xml:space="preserve">. </w:t>
            </w:r>
            <w:r>
              <w:rPr>
                <w:rFonts w:eastAsia="Times New Roman"/>
                <w:color w:val="000000"/>
              </w:rPr>
              <w:t>Turto</w:t>
            </w:r>
            <w:r w:rsidRPr="003818D1">
              <w:rPr>
                <w:rFonts w:eastAsia="Times New Roman"/>
                <w:color w:val="000000"/>
              </w:rPr>
              <w:t xml:space="preserve"> gyvavimo trukmė – teorinis laikotarpis, per kurį </w:t>
            </w:r>
            <w:r>
              <w:rPr>
                <w:rFonts w:eastAsia="Times New Roman"/>
                <w:color w:val="000000"/>
              </w:rPr>
              <w:t>Turtas</w:t>
            </w:r>
            <w:r w:rsidRPr="003818D1">
              <w:rPr>
                <w:rFonts w:eastAsia="Times New Roman"/>
                <w:color w:val="000000"/>
              </w:rPr>
              <w:t xml:space="preserve">, normaliai jį naudojant (nuo </w:t>
            </w:r>
            <w:r>
              <w:rPr>
                <w:rFonts w:eastAsia="Times New Roman"/>
                <w:color w:val="000000"/>
              </w:rPr>
              <w:t>Turto</w:t>
            </w:r>
            <w:r w:rsidRPr="003818D1">
              <w:rPr>
                <w:rFonts w:eastAsia="Times New Roman"/>
                <w:color w:val="000000"/>
              </w:rPr>
              <w:t xml:space="preserve"> naudojimo pradžios iki jo nugriovimo</w:t>
            </w:r>
            <w:r>
              <w:rPr>
                <w:rFonts w:eastAsia="Times New Roman"/>
                <w:color w:val="000000"/>
              </w:rPr>
              <w:t xml:space="preserve"> / nurašymo</w:t>
            </w:r>
            <w:r w:rsidRPr="003818D1">
              <w:rPr>
                <w:rFonts w:eastAsia="Times New Roman"/>
                <w:color w:val="000000"/>
              </w:rPr>
              <w:t xml:space="preserve">) ir atsižvelgiant į </w:t>
            </w:r>
            <w:r>
              <w:rPr>
                <w:rFonts w:eastAsia="Times New Roman"/>
                <w:color w:val="000000"/>
              </w:rPr>
              <w:t>medžiagas</w:t>
            </w:r>
            <w:r w:rsidRPr="003818D1">
              <w:rPr>
                <w:rFonts w:eastAsia="Times New Roman"/>
                <w:color w:val="000000"/>
              </w:rPr>
              <w:t>, iš kurių jis pastatytas</w:t>
            </w:r>
            <w:r>
              <w:rPr>
                <w:rFonts w:eastAsia="Times New Roman"/>
                <w:color w:val="000000"/>
              </w:rPr>
              <w:t xml:space="preserve"> / pagamintas</w:t>
            </w:r>
            <w:r w:rsidRPr="003818D1">
              <w:rPr>
                <w:rFonts w:eastAsia="Times New Roman"/>
                <w:color w:val="000000"/>
              </w:rPr>
              <w:t xml:space="preserve">, bei vietines klimatines sąlygas, atitinka esminius </w:t>
            </w:r>
            <w:r>
              <w:rPr>
                <w:rFonts w:eastAsia="Times New Roman"/>
                <w:color w:val="000000"/>
              </w:rPr>
              <w:t>Turto</w:t>
            </w:r>
            <w:r w:rsidRPr="003818D1">
              <w:rPr>
                <w:rFonts w:eastAsia="Times New Roman"/>
                <w:color w:val="000000"/>
              </w:rPr>
              <w:t xml:space="preserve"> reikalavimus.</w:t>
            </w:r>
          </w:p>
          <w:p w14:paraId="6AD6015D" w14:textId="77777777" w:rsidR="00DF7731" w:rsidRPr="003818D1" w:rsidRDefault="00DF7731" w:rsidP="00DF7731">
            <w:pPr>
              <w:ind w:left="-105"/>
              <w:jc w:val="both"/>
              <w:rPr>
                <w:rFonts w:eastAsia="Times New Roman"/>
                <w:color w:val="000000"/>
              </w:rPr>
            </w:pPr>
            <w:r w:rsidRPr="00EC4764">
              <w:rPr>
                <w:rFonts w:eastAsia="Times New Roman"/>
                <w:color w:val="000000"/>
              </w:rPr>
              <w:t>4</w:t>
            </w:r>
            <w:r w:rsidRPr="003818D1">
              <w:rPr>
                <w:rFonts w:eastAsia="Times New Roman"/>
                <w:color w:val="000000"/>
              </w:rPr>
              <w:t xml:space="preserve">. </w:t>
            </w:r>
            <w:r>
              <w:rPr>
                <w:rFonts w:eastAsia="Times New Roman"/>
                <w:color w:val="000000"/>
              </w:rPr>
              <w:t>Turto</w:t>
            </w:r>
            <w:r w:rsidRPr="003818D1">
              <w:rPr>
                <w:rFonts w:eastAsia="Times New Roman"/>
                <w:color w:val="000000"/>
              </w:rPr>
              <w:t xml:space="preserve"> normalus naudojimas – prevencinių ir kitų priemonių visuma, siekiant užtikrinti </w:t>
            </w:r>
            <w:r>
              <w:rPr>
                <w:rFonts w:eastAsia="Times New Roman"/>
                <w:color w:val="000000"/>
              </w:rPr>
              <w:t>Turto</w:t>
            </w:r>
            <w:r w:rsidRPr="003818D1">
              <w:rPr>
                <w:rFonts w:eastAsia="Times New Roman"/>
                <w:color w:val="000000"/>
              </w:rPr>
              <w:t xml:space="preserve"> naudojimo paskirties reikalavimus per visą jo gyvavimo trukmę. Šios priemonės apima </w:t>
            </w:r>
            <w:r>
              <w:rPr>
                <w:rFonts w:eastAsia="Times New Roman"/>
                <w:color w:val="000000"/>
              </w:rPr>
              <w:t>Turto</w:t>
            </w:r>
            <w:r w:rsidRPr="003818D1">
              <w:rPr>
                <w:rFonts w:eastAsia="Times New Roman"/>
                <w:color w:val="000000"/>
              </w:rPr>
              <w:t xml:space="preserve"> valymą, tinkamos būklės palaikymą, atnaujinimą, instaliavimą ir atskirų </w:t>
            </w:r>
            <w:r>
              <w:rPr>
                <w:rFonts w:eastAsia="Times New Roman"/>
                <w:color w:val="000000"/>
              </w:rPr>
              <w:t>Turto</w:t>
            </w:r>
            <w:r w:rsidRPr="003818D1">
              <w:rPr>
                <w:rFonts w:eastAsia="Times New Roman"/>
                <w:color w:val="000000"/>
              </w:rPr>
              <w:t xml:space="preserve"> dalių pakeitimą;</w:t>
            </w:r>
          </w:p>
          <w:p w14:paraId="2EFF4DD0" w14:textId="77777777" w:rsidR="00DF7731" w:rsidRPr="003818D1" w:rsidRDefault="00DF7731" w:rsidP="00DF7731">
            <w:pPr>
              <w:ind w:left="-105"/>
              <w:rPr>
                <w:rFonts w:eastAsia="Times New Roman"/>
                <w:color w:val="000000"/>
              </w:rPr>
            </w:pPr>
          </w:p>
        </w:tc>
      </w:tr>
    </w:tbl>
    <w:p w14:paraId="58A30166" w14:textId="77777777" w:rsidR="00DF7731" w:rsidRDefault="00DF7731" w:rsidP="00DF7731">
      <w:pPr>
        <w:jc w:val="center"/>
      </w:pPr>
      <w:r>
        <w:t>____________________</w:t>
      </w:r>
    </w:p>
    <w:p w14:paraId="007989F0" w14:textId="77777777" w:rsidR="00DF7731" w:rsidRDefault="00DF7731" w:rsidP="00593510">
      <w:pPr>
        <w:jc w:val="both"/>
      </w:pPr>
    </w:p>
    <w:p w14:paraId="51AD7488" w14:textId="77777777" w:rsidR="00DF7731" w:rsidRDefault="00DF7731" w:rsidP="00593510">
      <w:pPr>
        <w:jc w:val="both"/>
      </w:pPr>
    </w:p>
    <w:p w14:paraId="065C7607" w14:textId="77777777" w:rsidR="00F143FD" w:rsidRDefault="00F143FD" w:rsidP="00593510">
      <w:pPr>
        <w:jc w:val="center"/>
      </w:pPr>
    </w:p>
    <w:p w14:paraId="2428A9B6" w14:textId="77777777" w:rsidR="00F143FD" w:rsidRDefault="00F143FD" w:rsidP="00F143FD">
      <w:pPr>
        <w:sectPr w:rsidR="00F143FD" w:rsidSect="00FC13CD">
          <w:pgSz w:w="11906" w:h="16838" w:code="9"/>
          <w:pgMar w:top="1418" w:right="1134" w:bottom="1418" w:left="1134" w:header="567" w:footer="567" w:gutter="0"/>
          <w:pgNumType w:start="1"/>
          <w:cols w:space="708"/>
          <w:docGrid w:linePitch="360"/>
        </w:sectPr>
      </w:pPr>
    </w:p>
    <w:p w14:paraId="47036350" w14:textId="77777777" w:rsidR="00F143FD" w:rsidRPr="00F143FD" w:rsidRDefault="00F143FD" w:rsidP="00593510"/>
    <w:p w14:paraId="6805D6BE" w14:textId="77777777" w:rsidR="00B407B2" w:rsidRDefault="00B407B2" w:rsidP="003C34AC">
      <w:pPr>
        <w:pStyle w:val="Pavadinimas"/>
        <w:numPr>
          <w:ilvl w:val="0"/>
          <w:numId w:val="23"/>
        </w:numPr>
        <w:tabs>
          <w:tab w:val="left" w:pos="7655"/>
        </w:tabs>
        <w:rPr>
          <w:sz w:val="24"/>
          <w:szCs w:val="24"/>
        </w:rPr>
      </w:pPr>
      <w:bookmarkStart w:id="1353" w:name="_Ref56585436"/>
      <w:r>
        <w:rPr>
          <w:sz w:val="24"/>
          <w:szCs w:val="24"/>
        </w:rPr>
        <w:t>Sutarties priedas</w:t>
      </w:r>
      <w:bookmarkEnd w:id="1352"/>
      <w:bookmarkEnd w:id="1353"/>
    </w:p>
    <w:p w14:paraId="430C1954" w14:textId="77777777" w:rsidR="00282C65" w:rsidRPr="005F6C6A"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D31F06">
        <w:rPr>
          <w:rFonts w:eastAsia="Times New Roman"/>
          <w:b/>
          <w:color w:val="632423"/>
          <w:spacing w:val="20"/>
        </w:rPr>
        <w:t>TIESIOGINIS SUSITARIMAS Nr. </w:t>
      </w:r>
      <w:r w:rsidRPr="005F6C6A">
        <w:rPr>
          <w:rFonts w:eastAsia="Times New Roman"/>
          <w:b/>
          <w:color w:val="FF0000"/>
          <w:spacing w:val="20"/>
        </w:rPr>
        <w:t>[</w:t>
      </w:r>
      <w:r w:rsidRPr="005F6C6A">
        <w:rPr>
          <w:rFonts w:eastAsia="Times New Roman"/>
          <w:b/>
          <w:i/>
          <w:color w:val="FF0000"/>
          <w:spacing w:val="20"/>
        </w:rPr>
        <w:t>susitarimo numeris</w:t>
      </w:r>
      <w:r w:rsidRPr="005F6C6A">
        <w:rPr>
          <w:rFonts w:eastAsia="Times New Roman"/>
          <w:b/>
          <w:color w:val="FF0000"/>
          <w:spacing w:val="20"/>
        </w:rPr>
        <w:t>]</w:t>
      </w:r>
    </w:p>
    <w:p w14:paraId="42349158"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75B8B109"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D31F06">
        <w:rPr>
          <w:rFonts w:eastAsia="Times New Roman"/>
          <w:b/>
          <w:color w:val="632423"/>
          <w:spacing w:val="20"/>
        </w:rPr>
        <w:t>sudarytas tarp</w:t>
      </w:r>
    </w:p>
    <w:p w14:paraId="496C9ED4"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67160EE5" w14:textId="77777777" w:rsidR="00282C65" w:rsidRPr="008829F8" w:rsidRDefault="00165D11" w:rsidP="00282C65">
      <w:pPr>
        <w:pBdr>
          <w:top w:val="single" w:sz="4" w:space="1" w:color="auto"/>
          <w:bottom w:val="single" w:sz="4" w:space="10" w:color="auto"/>
        </w:pBdr>
        <w:spacing w:after="120" w:line="23" w:lineRule="atLeast"/>
        <w:jc w:val="center"/>
        <w:rPr>
          <w:rFonts w:eastAsia="Times New Roman"/>
          <w:b/>
          <w:color w:val="FF0000"/>
          <w:spacing w:val="20"/>
        </w:rPr>
      </w:pPr>
      <w:r w:rsidRPr="00165D11">
        <w:rPr>
          <w:rFonts w:eastAsia="Times New Roman"/>
          <w:b/>
          <w:color w:val="632423"/>
          <w:spacing w:val="20"/>
        </w:rPr>
        <w:t>Klaipėdos rajono savivaldybės administracijos</w:t>
      </w:r>
      <w:r w:rsidR="00282C65" w:rsidRPr="00D31F06">
        <w:rPr>
          <w:rFonts w:eastAsia="Times New Roman"/>
          <w:b/>
          <w:color w:val="632423"/>
          <w:spacing w:val="20"/>
        </w:rPr>
        <w:t xml:space="preserve">, </w:t>
      </w:r>
      <w:r w:rsidR="00282C65" w:rsidRPr="008829F8">
        <w:rPr>
          <w:rFonts w:eastAsia="Times New Roman"/>
          <w:b/>
          <w:color w:val="FF0000"/>
          <w:spacing w:val="20"/>
        </w:rPr>
        <w:t>[</w:t>
      </w:r>
      <w:r w:rsidR="00282C65" w:rsidRPr="008829F8">
        <w:rPr>
          <w:rFonts w:eastAsia="Times New Roman"/>
          <w:b/>
          <w:i/>
          <w:color w:val="FF0000"/>
          <w:spacing w:val="20"/>
        </w:rPr>
        <w:t>Finansuotojo pavadinimas</w:t>
      </w:r>
      <w:r w:rsidR="00282C65" w:rsidRPr="008829F8">
        <w:rPr>
          <w:rFonts w:eastAsia="Times New Roman"/>
          <w:b/>
          <w:color w:val="FF0000"/>
          <w:spacing w:val="20"/>
        </w:rPr>
        <w:t xml:space="preserve">] </w:t>
      </w:r>
    </w:p>
    <w:p w14:paraId="544645E6" w14:textId="64BB9044" w:rsidR="00282C65" w:rsidRPr="008829F8" w:rsidRDefault="00282C65" w:rsidP="00DA0B1C">
      <w:pPr>
        <w:pBdr>
          <w:top w:val="single" w:sz="4" w:space="1" w:color="auto"/>
          <w:bottom w:val="single" w:sz="4" w:space="10" w:color="auto"/>
        </w:pBdr>
        <w:spacing w:after="120" w:line="23" w:lineRule="atLeast"/>
        <w:jc w:val="center"/>
        <w:rPr>
          <w:rFonts w:eastAsia="Times New Roman"/>
          <w:b/>
          <w:color w:val="632423"/>
          <w:spacing w:val="20"/>
          <w:highlight w:val="green"/>
        </w:rPr>
      </w:pPr>
      <w:r w:rsidRPr="008829F8">
        <w:rPr>
          <w:rFonts w:eastAsia="Times New Roman"/>
          <w:b/>
          <w:color w:val="632423"/>
          <w:spacing w:val="20"/>
        </w:rPr>
        <w:t xml:space="preserve">ir </w:t>
      </w:r>
      <w:r w:rsidR="00DA0B1C" w:rsidRPr="008829F8">
        <w:rPr>
          <w:rFonts w:eastAsia="Times New Roman"/>
          <w:b/>
          <w:color w:val="FF0000"/>
          <w:spacing w:val="20"/>
        </w:rPr>
        <w:t>[</w:t>
      </w:r>
      <w:r w:rsidR="00DA0B1C" w:rsidRPr="008829F8">
        <w:rPr>
          <w:rFonts w:eastAsia="Times New Roman"/>
          <w:b/>
          <w:i/>
          <w:color w:val="FF0000"/>
          <w:spacing w:val="20"/>
        </w:rPr>
        <w:t>Privataus subjekto pavadinimas</w:t>
      </w:r>
      <w:r w:rsidR="00DA0B1C" w:rsidRPr="008829F8">
        <w:rPr>
          <w:rFonts w:eastAsia="Times New Roman"/>
          <w:b/>
          <w:color w:val="FF0000"/>
          <w:spacing w:val="20"/>
        </w:rPr>
        <w:t>]</w:t>
      </w:r>
    </w:p>
    <w:p w14:paraId="26F4792C"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8829F8">
        <w:rPr>
          <w:rFonts w:eastAsia="Times New Roman"/>
          <w:b/>
          <w:color w:val="632423"/>
          <w:spacing w:val="20"/>
        </w:rPr>
        <w:t xml:space="preserve"> dėl </w:t>
      </w:r>
      <w:r w:rsidRPr="008829F8">
        <w:rPr>
          <w:rFonts w:eastAsia="Times New Roman"/>
          <w:b/>
          <w:color w:val="FF0000"/>
          <w:spacing w:val="20"/>
        </w:rPr>
        <w:t>[</w:t>
      </w:r>
      <w:r w:rsidRPr="008829F8">
        <w:rPr>
          <w:rFonts w:eastAsia="Times New Roman"/>
          <w:b/>
          <w:i/>
          <w:color w:val="FF0000"/>
          <w:spacing w:val="20"/>
        </w:rPr>
        <w:t>...</w:t>
      </w:r>
      <w:r w:rsidRPr="008829F8">
        <w:rPr>
          <w:rFonts w:eastAsia="Times New Roman"/>
          <w:b/>
          <w:color w:val="FF0000"/>
          <w:spacing w:val="20"/>
        </w:rPr>
        <w:t>]</w:t>
      </w:r>
      <w:r w:rsidRPr="005F6C6A">
        <w:rPr>
          <w:rFonts w:eastAsia="Times New Roman"/>
          <w:b/>
          <w:i/>
          <w:color w:val="FF0000"/>
          <w:spacing w:val="20"/>
        </w:rPr>
        <w:t xml:space="preserve"> </w:t>
      </w:r>
    </w:p>
    <w:p w14:paraId="0BD9670D"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2E531DF0" w14:textId="7B8D6223"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5F6C6A">
        <w:rPr>
          <w:rFonts w:eastAsia="Times New Roman"/>
          <w:b/>
          <w:color w:val="FF0000"/>
          <w:spacing w:val="20"/>
        </w:rPr>
        <w:t>[</w:t>
      </w:r>
      <w:r w:rsidRPr="005F6C6A">
        <w:rPr>
          <w:rFonts w:eastAsia="Times New Roman"/>
          <w:b/>
          <w:i/>
          <w:color w:val="FF0000"/>
          <w:spacing w:val="20"/>
        </w:rPr>
        <w:t>metai</w:t>
      </w:r>
      <w:r w:rsidRPr="005F6C6A">
        <w:rPr>
          <w:rFonts w:eastAsia="Times New Roman"/>
          <w:b/>
          <w:color w:val="FF0000"/>
          <w:spacing w:val="20"/>
        </w:rPr>
        <w:t>] [</w:t>
      </w:r>
      <w:r w:rsidRPr="005F6C6A">
        <w:rPr>
          <w:rFonts w:eastAsia="Times New Roman"/>
          <w:b/>
          <w:i/>
          <w:color w:val="FF0000"/>
          <w:spacing w:val="20"/>
        </w:rPr>
        <w:t>mėnesio</w:t>
      </w:r>
      <w:r w:rsidRPr="005F6C6A">
        <w:rPr>
          <w:rFonts w:eastAsia="Times New Roman"/>
          <w:b/>
          <w:color w:val="FF0000"/>
          <w:spacing w:val="20"/>
        </w:rPr>
        <w:t>] [</w:t>
      </w:r>
      <w:r w:rsidRPr="005F6C6A">
        <w:rPr>
          <w:rFonts w:eastAsia="Times New Roman"/>
          <w:b/>
          <w:i/>
          <w:color w:val="FF0000"/>
          <w:spacing w:val="20"/>
        </w:rPr>
        <w:t>diena</w:t>
      </w:r>
      <w:r w:rsidRPr="005F6C6A">
        <w:rPr>
          <w:rFonts w:eastAsia="Times New Roman"/>
          <w:b/>
          <w:color w:val="FF0000"/>
          <w:spacing w:val="20"/>
        </w:rPr>
        <w:t>] </w:t>
      </w:r>
      <w:r w:rsidRPr="00D31F06">
        <w:rPr>
          <w:rFonts w:eastAsia="Times New Roman"/>
          <w:b/>
          <w:color w:val="632423"/>
          <w:spacing w:val="20"/>
        </w:rPr>
        <w:t>d.</w:t>
      </w:r>
    </w:p>
    <w:p w14:paraId="45B04D37" w14:textId="366C8093" w:rsidR="00282C65"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5F6C6A">
        <w:rPr>
          <w:rFonts w:eastAsia="Times New Roman"/>
          <w:b/>
          <w:color w:val="FF0000"/>
          <w:spacing w:val="20"/>
        </w:rPr>
        <w:t>[</w:t>
      </w:r>
      <w:r w:rsidRPr="005F6C6A">
        <w:rPr>
          <w:rFonts w:eastAsia="Times New Roman"/>
          <w:b/>
          <w:i/>
          <w:color w:val="FF0000"/>
          <w:spacing w:val="20"/>
        </w:rPr>
        <w:t>Vieta</w:t>
      </w:r>
      <w:r w:rsidRPr="005F6C6A">
        <w:rPr>
          <w:rFonts w:eastAsia="Times New Roman"/>
          <w:b/>
          <w:color w:val="FF0000"/>
          <w:spacing w:val="20"/>
        </w:rPr>
        <w:t>]</w:t>
      </w:r>
    </w:p>
    <w:p w14:paraId="178F0655" w14:textId="77777777" w:rsidR="00282C65" w:rsidRPr="005F6C6A"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p>
    <w:p w14:paraId="64F2AC11" w14:textId="77777777" w:rsidR="00282C65" w:rsidRDefault="00282C65" w:rsidP="00282C65">
      <w:pPr>
        <w:spacing w:after="200" w:line="276" w:lineRule="auto"/>
        <w:rPr>
          <w:b/>
        </w:rPr>
      </w:pPr>
      <w:r>
        <w:rPr>
          <w:b/>
        </w:rPr>
        <w:br w:type="page"/>
      </w:r>
    </w:p>
    <w:p w14:paraId="4CBFE310" w14:textId="77777777" w:rsidR="00B407B2" w:rsidRDefault="00B407B2" w:rsidP="00DA3AAE"/>
    <w:p w14:paraId="7876C350" w14:textId="77777777" w:rsidR="00165D11" w:rsidRPr="00165D11" w:rsidRDefault="00165D11" w:rsidP="00165D11">
      <w:pPr>
        <w:pStyle w:val="Antrat2"/>
        <w:numPr>
          <w:ilvl w:val="0"/>
          <w:numId w:val="0"/>
        </w:numPr>
        <w:ind w:left="495"/>
        <w:rPr>
          <w:szCs w:val="20"/>
        </w:rPr>
      </w:pPr>
      <w:bookmarkStart w:id="1354" w:name="_Toc286329096"/>
      <w:bookmarkStart w:id="1355" w:name="_Toc515621847"/>
      <w:bookmarkStart w:id="1356" w:name="_Toc517254706"/>
      <w:bookmarkStart w:id="1357" w:name="_Toc519144687"/>
      <w:bookmarkStart w:id="1358" w:name="_Toc519658064"/>
      <w:bookmarkStart w:id="1359" w:name="_Toc519658969"/>
      <w:bookmarkStart w:id="1360" w:name="_Toc532894505"/>
      <w:bookmarkStart w:id="1361" w:name="_Toc38343082"/>
      <w:bookmarkStart w:id="1362" w:name="_Toc56423194"/>
      <w:bookmarkStart w:id="1363" w:name="_Toc60996056"/>
      <w:bookmarkStart w:id="1364" w:name="_Toc61335829"/>
      <w:bookmarkStart w:id="1365" w:name="_Toc98421483"/>
      <w:r w:rsidRPr="00165D11">
        <w:rPr>
          <w:szCs w:val="20"/>
        </w:rPr>
        <w:t>ĮŽANGA</w:t>
      </w:r>
      <w:bookmarkEnd w:id="1354"/>
      <w:bookmarkEnd w:id="1355"/>
      <w:bookmarkEnd w:id="1356"/>
      <w:bookmarkEnd w:id="1357"/>
      <w:bookmarkEnd w:id="1358"/>
      <w:bookmarkEnd w:id="1359"/>
      <w:bookmarkEnd w:id="1360"/>
      <w:bookmarkEnd w:id="1361"/>
      <w:bookmarkEnd w:id="1362"/>
      <w:bookmarkEnd w:id="1363"/>
      <w:bookmarkEnd w:id="1364"/>
      <w:bookmarkEnd w:id="1365"/>
    </w:p>
    <w:p w14:paraId="7F2FC07B" w14:textId="77777777" w:rsidR="00165D11" w:rsidRPr="00165D11" w:rsidRDefault="00165D11" w:rsidP="00165D11">
      <w:pPr>
        <w:spacing w:after="120" w:line="23" w:lineRule="atLeast"/>
        <w:rPr>
          <w:sz w:val="22"/>
          <w:szCs w:val="22"/>
        </w:rPr>
      </w:pPr>
    </w:p>
    <w:p w14:paraId="65F82897" w14:textId="77777777" w:rsidR="00165D11" w:rsidRPr="00932CF0" w:rsidRDefault="00165D11" w:rsidP="00165D11">
      <w:pPr>
        <w:spacing w:after="120" w:line="23" w:lineRule="atLeast"/>
        <w:jc w:val="both"/>
        <w:rPr>
          <w:b/>
        </w:rPr>
      </w:pPr>
      <w:r w:rsidRPr="00932CF0">
        <w:t>Klaipėdos rajono savivaldybės administracija,</w:t>
      </w:r>
      <w:r w:rsidRPr="00932CF0">
        <w:rPr>
          <w:b/>
          <w:bCs/>
        </w:rPr>
        <w:t xml:space="preserve"> </w:t>
      </w:r>
      <w:r w:rsidRPr="00932CF0">
        <w:t>kurios adresas yra</w:t>
      </w:r>
      <w:r w:rsidRPr="00932CF0">
        <w:rPr>
          <w:b/>
          <w:bCs/>
          <w:color w:val="FF0000"/>
          <w:w w:val="101"/>
        </w:rPr>
        <w:t xml:space="preserve"> </w:t>
      </w:r>
      <w:r w:rsidRPr="00932CF0">
        <w:rPr>
          <w:rFonts w:eastAsia="Times New Roman"/>
        </w:rPr>
        <w:t>Klaipėdos g. 2, LT-96130, Gargždai</w:t>
      </w:r>
      <w:r w:rsidRPr="004E482E">
        <w:t>, juridinio asmens kodas</w:t>
      </w:r>
      <w:r w:rsidRPr="004E482E">
        <w:rPr>
          <w:color w:val="FF0000"/>
          <w:w w:val="101"/>
        </w:rPr>
        <w:t xml:space="preserve"> </w:t>
      </w:r>
      <w:r w:rsidRPr="004E482E">
        <w:rPr>
          <w:rFonts w:eastAsia="Times New Roman"/>
        </w:rPr>
        <w:t>188773688</w:t>
      </w:r>
      <w:r w:rsidRPr="00932CF0">
        <w:t>, atstovaujama Klaipėdos rajono savivaldybės administracijos direktoriaus, veikiančio pagal</w:t>
      </w:r>
      <w:r w:rsidR="008D65A1" w:rsidRPr="00932CF0">
        <w:rPr>
          <w:rFonts w:eastAsia="Times New Roman"/>
        </w:rPr>
        <w:t xml:space="preserve"> įstatus</w:t>
      </w:r>
      <w:r w:rsidRPr="00932CF0">
        <w:t xml:space="preserve">, (toliau – </w:t>
      </w:r>
      <w:r w:rsidRPr="00932CF0">
        <w:rPr>
          <w:b/>
        </w:rPr>
        <w:t>Viešasis subjektas</w:t>
      </w:r>
      <w:r w:rsidRPr="00932CF0">
        <w:t>);</w:t>
      </w:r>
    </w:p>
    <w:p w14:paraId="7C3A1712" w14:textId="23BA7066" w:rsidR="00165D11" w:rsidRPr="00932CF0" w:rsidRDefault="00165D11" w:rsidP="00165D11">
      <w:pPr>
        <w:spacing w:after="120" w:line="23" w:lineRule="atLeast"/>
        <w:jc w:val="both"/>
        <w:rPr>
          <w:b/>
        </w:rPr>
      </w:pPr>
      <w:r w:rsidRPr="00932CF0" w:rsidDel="00E9582D">
        <w:rPr>
          <w:b/>
          <w:bCs/>
        </w:rPr>
        <w:t xml:space="preserve"> </w:t>
      </w:r>
      <w:r w:rsidRPr="00932CF0">
        <w:rPr>
          <w:b/>
          <w:color w:val="FF0000"/>
        </w:rPr>
        <w:t>[</w:t>
      </w:r>
      <w:r w:rsidRPr="00932CF0">
        <w:rPr>
          <w:b/>
          <w:i/>
          <w:color w:val="FF0000"/>
        </w:rPr>
        <w:t>Finansuotojas ([jei yra keli finansuotojai, jų atstovas</w:t>
      </w:r>
      <w:r w:rsidRPr="00932CF0">
        <w:rPr>
          <w:b/>
          <w:color w:val="FF0000"/>
        </w:rPr>
        <w:t>)]</w:t>
      </w:r>
      <w:r w:rsidRPr="00932CF0">
        <w:t xml:space="preserve">, kurio adresas yra </w:t>
      </w:r>
      <w:r w:rsidRPr="00932CF0">
        <w:rPr>
          <w:color w:val="FF0000"/>
        </w:rPr>
        <w:t>[</w:t>
      </w:r>
      <w:r w:rsidRPr="00932CF0">
        <w:rPr>
          <w:i/>
          <w:color w:val="FF0000"/>
        </w:rPr>
        <w:t>adresas, juridinio asmens kodas</w:t>
      </w:r>
      <w:r w:rsidRPr="00932CF0">
        <w:rPr>
          <w:color w:val="FF0000"/>
        </w:rPr>
        <w:t>]</w:t>
      </w:r>
      <w:r w:rsidRPr="00932CF0">
        <w:t xml:space="preserve">, atstovaujamas </w:t>
      </w:r>
      <w:r w:rsidRPr="00932CF0">
        <w:rPr>
          <w:color w:val="FF0000"/>
        </w:rPr>
        <w:t>[</w:t>
      </w:r>
      <w:r w:rsidRPr="00932CF0">
        <w:rPr>
          <w:i/>
          <w:color w:val="FF0000"/>
        </w:rPr>
        <w:t>atstovo pareigos, vardas, pavardė</w:t>
      </w:r>
      <w:r w:rsidRPr="00932CF0">
        <w:rPr>
          <w:color w:val="FF0000"/>
        </w:rPr>
        <w:t>]</w:t>
      </w:r>
      <w:r w:rsidRPr="00932CF0">
        <w:t xml:space="preserve">, veikiančio pagal </w:t>
      </w:r>
      <w:r w:rsidRPr="00932CF0">
        <w:rPr>
          <w:color w:val="FF0000"/>
        </w:rPr>
        <w:t>[</w:t>
      </w:r>
      <w:r w:rsidRPr="00932CF0">
        <w:rPr>
          <w:i/>
          <w:color w:val="FF0000"/>
        </w:rPr>
        <w:t>nurodyti</w:t>
      </w:r>
      <w:r w:rsidRPr="00932CF0">
        <w:rPr>
          <w:color w:val="FF0000"/>
        </w:rPr>
        <w:t xml:space="preserve"> </w:t>
      </w:r>
      <w:r w:rsidRPr="00932CF0">
        <w:rPr>
          <w:i/>
          <w:color w:val="FF0000"/>
        </w:rPr>
        <w:t>atstovavimo pagrindą (finansuotojo nuostatai, sprendimas, etc.)</w:t>
      </w:r>
      <w:r w:rsidRPr="00932CF0">
        <w:rPr>
          <w:color w:val="FF0000"/>
        </w:rPr>
        <w:t>]</w:t>
      </w:r>
      <w:r w:rsidRPr="00932CF0">
        <w:t xml:space="preserve">, (toliau – </w:t>
      </w:r>
      <w:r w:rsidRPr="00932CF0">
        <w:rPr>
          <w:b/>
        </w:rPr>
        <w:t>Finansuotojas</w:t>
      </w:r>
      <w:r w:rsidRPr="00932CF0">
        <w:t>);</w:t>
      </w:r>
    </w:p>
    <w:p w14:paraId="5B941528" w14:textId="77777777" w:rsidR="00165D11" w:rsidRPr="00932CF0" w:rsidRDefault="00165D11" w:rsidP="00165D11">
      <w:pPr>
        <w:spacing w:after="120" w:line="23" w:lineRule="atLeast"/>
        <w:jc w:val="both"/>
      </w:pPr>
      <w:r w:rsidRPr="00932CF0">
        <w:t>ir</w:t>
      </w:r>
    </w:p>
    <w:p w14:paraId="5AFC970A" w14:textId="1DEFABDC" w:rsidR="00165D11" w:rsidRPr="00932CF0" w:rsidRDefault="00165D11" w:rsidP="00165D11">
      <w:pPr>
        <w:spacing w:after="120" w:line="23" w:lineRule="atLeast"/>
        <w:jc w:val="both"/>
        <w:rPr>
          <w:b/>
        </w:rPr>
      </w:pPr>
      <w:r w:rsidRPr="00932CF0">
        <w:rPr>
          <w:b/>
          <w:bCs/>
          <w:color w:val="FF0000"/>
          <w:w w:val="101"/>
        </w:rPr>
        <w:t xml:space="preserve">[Privatus subjektas] </w:t>
      </w:r>
      <w:r w:rsidRPr="00932CF0">
        <w:rPr>
          <w:w w:val="101"/>
        </w:rPr>
        <w:t>,</w:t>
      </w:r>
      <w:r w:rsidRPr="00932CF0">
        <w:rPr>
          <w:b/>
          <w:w w:val="101"/>
        </w:rPr>
        <w:t xml:space="preserve"> </w:t>
      </w:r>
      <w:r w:rsidRPr="00932CF0">
        <w:t xml:space="preserve">pagal </w:t>
      </w:r>
      <w:r w:rsidRPr="00932CF0">
        <w:rPr>
          <w:w w:val="101"/>
        </w:rPr>
        <w:t>Lietuvos Respublikos</w:t>
      </w:r>
      <w:r w:rsidRPr="00932CF0">
        <w:t xml:space="preserve"> įstatymus įsteigta ir veikianti bendrovė, kurios adresas yra ...., juridinio asmens kodas </w:t>
      </w:r>
      <w:r w:rsidRPr="00932CF0">
        <w:rPr>
          <w:color w:val="000000"/>
        </w:rPr>
        <w:t xml:space="preserve">......, </w:t>
      </w:r>
      <w:r w:rsidRPr="00932CF0">
        <w:t xml:space="preserve">atstovaujama ..., veikiančios pagal .... (toliau – </w:t>
      </w:r>
      <w:r w:rsidRPr="00932CF0">
        <w:rPr>
          <w:b/>
        </w:rPr>
        <w:t>Privatus subjektas</w:t>
      </w:r>
      <w:r w:rsidRPr="00932CF0">
        <w:t>);</w:t>
      </w:r>
    </w:p>
    <w:p w14:paraId="273B4FF9" w14:textId="77777777" w:rsidR="00165D11" w:rsidRPr="00932CF0" w:rsidRDefault="00165D11" w:rsidP="00165D11">
      <w:pPr>
        <w:shd w:val="clear" w:color="auto" w:fill="FFFFFF"/>
        <w:tabs>
          <w:tab w:val="left" w:pos="1649"/>
        </w:tabs>
        <w:spacing w:after="120" w:line="23" w:lineRule="atLeast"/>
        <w:jc w:val="both"/>
        <w:rPr>
          <w:b/>
          <w:color w:val="000000"/>
        </w:rPr>
      </w:pPr>
      <w:r w:rsidRPr="00932CF0">
        <w:rPr>
          <w:color w:val="000000"/>
        </w:rPr>
        <w:t xml:space="preserve">toliau Viešasis subjektas, Finansuotojas ir Privatus subjektas atskirai vadinami </w:t>
      </w:r>
      <w:r w:rsidRPr="00932CF0">
        <w:rPr>
          <w:b/>
          <w:color w:val="000000"/>
        </w:rPr>
        <w:t xml:space="preserve">Šalimi, </w:t>
      </w:r>
      <w:r w:rsidRPr="00932CF0">
        <w:rPr>
          <w:color w:val="000000"/>
        </w:rPr>
        <w:t xml:space="preserve">o visi kartu – </w:t>
      </w:r>
      <w:r w:rsidRPr="00932CF0">
        <w:rPr>
          <w:b/>
          <w:color w:val="000000"/>
        </w:rPr>
        <w:t>Šalimis;</w:t>
      </w:r>
    </w:p>
    <w:p w14:paraId="2977C82B" w14:textId="77777777" w:rsidR="00165D11" w:rsidRPr="00932CF0" w:rsidRDefault="00165D11" w:rsidP="00165D11">
      <w:pPr>
        <w:shd w:val="clear" w:color="auto" w:fill="FFFFFF"/>
        <w:tabs>
          <w:tab w:val="left" w:pos="1649"/>
        </w:tabs>
        <w:spacing w:after="120" w:line="23" w:lineRule="atLeast"/>
        <w:jc w:val="both"/>
        <w:rPr>
          <w:caps/>
          <w:color w:val="000000"/>
        </w:rPr>
      </w:pPr>
    </w:p>
    <w:p w14:paraId="7346E2C0" w14:textId="77777777" w:rsidR="00165D11" w:rsidRPr="00932CF0" w:rsidRDefault="00165D11" w:rsidP="00165D11">
      <w:pPr>
        <w:shd w:val="clear" w:color="auto" w:fill="FFFFFF"/>
        <w:tabs>
          <w:tab w:val="left" w:pos="1649"/>
        </w:tabs>
        <w:spacing w:after="120" w:line="23" w:lineRule="atLeast"/>
        <w:jc w:val="both"/>
        <w:rPr>
          <w:caps/>
          <w:color w:val="000000"/>
        </w:rPr>
      </w:pPr>
      <w:r w:rsidRPr="00932CF0">
        <w:rPr>
          <w:rFonts w:eastAsia="Times New Roman"/>
          <w:b/>
          <w:iCs/>
          <w:smallCaps/>
          <w:color w:val="632423"/>
        </w:rPr>
        <w:t>Atsižvelgdami į tai, kad</w:t>
      </w:r>
      <w:r w:rsidRPr="00932CF0">
        <w:rPr>
          <w:caps/>
          <w:color w:val="000000"/>
        </w:rPr>
        <w:t>:</w:t>
      </w:r>
    </w:p>
    <w:p w14:paraId="0175C462" w14:textId="77777777" w:rsidR="00165D11" w:rsidRPr="00165D11" w:rsidRDefault="00165D11" w:rsidP="003C34AC">
      <w:pPr>
        <w:widowControl w:val="0"/>
        <w:numPr>
          <w:ilvl w:val="0"/>
          <w:numId w:val="21"/>
        </w:numPr>
        <w:shd w:val="clear" w:color="auto" w:fill="FFFFFF"/>
        <w:tabs>
          <w:tab w:val="left" w:pos="0"/>
          <w:tab w:val="left" w:pos="1134"/>
        </w:tabs>
        <w:autoSpaceDE w:val="0"/>
        <w:autoSpaceDN w:val="0"/>
        <w:adjustRightInd w:val="0"/>
        <w:spacing w:line="276" w:lineRule="auto"/>
        <w:ind w:hanging="436"/>
        <w:contextualSpacing/>
        <w:jc w:val="both"/>
        <w:rPr>
          <w:sz w:val="22"/>
          <w:szCs w:val="22"/>
        </w:rPr>
      </w:pPr>
      <w:r w:rsidRPr="00932CF0">
        <w:rPr>
          <w:color w:val="000000"/>
        </w:rPr>
        <w:t>Viešasis subjektas ir Privatus subjektas</w:t>
      </w:r>
      <w:r w:rsidRPr="00932CF0">
        <w:t xml:space="preserve"> sudarė Sutartį dėl daugiafunkcio centro Sendvario seniūnijoje, pagal kurią Privatus subjektas įsipareigojo Sutartyje nustatyta tvarka atlikti Darbus ir teikti Paslaugas, prisiimti su tuo susijusias rizikas, tinkamai valdyti ir naudoti Turtą ir pasibaigus Sutarčiai grąžinti jį Viešajam subjektui, taip pat tinkamai vykdyti kitas savo pareigas pagal Sutartį, o Viešasis subjektas įsipareigojo Sutartyje nustatyta tvarka prisiimti nustatytą riziką, laiku atlikti mokėjimus už atliktus Darbus ir suteiktas Paslaugas bei tinkamai vykdyti kitas savo pareigas pagal</w:t>
      </w:r>
      <w:r w:rsidRPr="00165D11">
        <w:rPr>
          <w:sz w:val="22"/>
          <w:szCs w:val="22"/>
        </w:rPr>
        <w:t xml:space="preserve"> Sutartį;</w:t>
      </w:r>
    </w:p>
    <w:p w14:paraId="1DFB94FB" w14:textId="77777777" w:rsidR="00F66B46" w:rsidRPr="00F66B46" w:rsidRDefault="00F66B46" w:rsidP="00F66B46">
      <w:pPr>
        <w:pStyle w:val="Sraopastraipa"/>
        <w:numPr>
          <w:ilvl w:val="0"/>
          <w:numId w:val="21"/>
        </w:numPr>
        <w:jc w:val="both"/>
        <w:rPr>
          <w:color w:val="000000"/>
        </w:rPr>
      </w:pPr>
      <w:r w:rsidRPr="00F66B46">
        <w:rPr>
          <w:color w:val="000000"/>
        </w:rPr>
        <w:t>Privatus subjektas ir Finansuotojas sudarė Finansavimo sutartį, kaip ji apibrėžta žemiau, kuria susitarė, jog Finansuotojas išmokės Privačiam subjektui Objektui ar jo dalies sukūrimui reikalingas lėšas ir perims Privataus subjekto reikalavimo teises į visus (ar dalį) Valdžios subjekto esamus ar ateities mokėjimus;</w:t>
      </w:r>
    </w:p>
    <w:p w14:paraId="578F2F8F" w14:textId="77777777" w:rsidR="00165D11" w:rsidRPr="00932CF0" w:rsidRDefault="00165D11" w:rsidP="003C34AC">
      <w:pPr>
        <w:widowControl w:val="0"/>
        <w:numPr>
          <w:ilvl w:val="0"/>
          <w:numId w:val="21"/>
        </w:numPr>
        <w:shd w:val="clear" w:color="auto" w:fill="FFFFFF"/>
        <w:tabs>
          <w:tab w:val="left" w:pos="0"/>
          <w:tab w:val="left" w:pos="1134"/>
        </w:tabs>
        <w:autoSpaceDE w:val="0"/>
        <w:autoSpaceDN w:val="0"/>
        <w:adjustRightInd w:val="0"/>
        <w:spacing w:line="276" w:lineRule="auto"/>
        <w:ind w:hanging="436"/>
        <w:contextualSpacing/>
        <w:jc w:val="both"/>
        <w:rPr>
          <w:color w:val="000000"/>
        </w:rPr>
      </w:pPr>
      <w:r w:rsidRPr="00932CF0">
        <w:rPr>
          <w:color w:val="000000"/>
        </w:rPr>
        <w:t xml:space="preserve">Šalys siekia užtikrinti tinkamą </w:t>
      </w:r>
      <w:r w:rsidR="00F66B46" w:rsidRPr="00932CF0">
        <w:rPr>
          <w:color w:val="000000"/>
        </w:rPr>
        <w:t xml:space="preserve">atsiskaitymą pagal Sutartį, o taip pat </w:t>
      </w:r>
      <w:r w:rsidRPr="00932CF0">
        <w:rPr>
          <w:color w:val="000000"/>
        </w:rPr>
        <w:t>Projekto įgyvendinimą net ir tuo atveju, kai atsiranda Sutarties nutraukimo pagrindas dėl Privataus subjekto kaltės;</w:t>
      </w:r>
    </w:p>
    <w:p w14:paraId="2B206624" w14:textId="77777777" w:rsidR="00165D11" w:rsidRPr="00932CF0" w:rsidRDefault="00165D11" w:rsidP="003C34AC">
      <w:pPr>
        <w:widowControl w:val="0"/>
        <w:numPr>
          <w:ilvl w:val="0"/>
          <w:numId w:val="21"/>
        </w:numPr>
        <w:shd w:val="clear" w:color="auto" w:fill="FFFFFF"/>
        <w:tabs>
          <w:tab w:val="left" w:pos="0"/>
          <w:tab w:val="left" w:pos="1134"/>
        </w:tabs>
        <w:autoSpaceDE w:val="0"/>
        <w:autoSpaceDN w:val="0"/>
        <w:adjustRightInd w:val="0"/>
        <w:spacing w:line="276" w:lineRule="auto"/>
        <w:ind w:hanging="436"/>
        <w:contextualSpacing/>
        <w:jc w:val="both"/>
        <w:rPr>
          <w:color w:val="000000"/>
        </w:rPr>
      </w:pPr>
      <w:r w:rsidRPr="004E482E">
        <w:rPr>
          <w:color w:val="000000"/>
        </w:rPr>
        <w:t xml:space="preserve">Finansuotojas siekia užtikrinti Privačiam subjektui suteikto finansavimo susigrąžinimą iš Privačiam subjektui už Projekto įgyvendinimą </w:t>
      </w:r>
      <w:r w:rsidR="00F66B46" w:rsidRPr="00932CF0">
        <w:rPr>
          <w:color w:val="000000"/>
        </w:rPr>
        <w:t xml:space="preserve">mokėtinų ateities mokėjimų (visų ar dalies), atitinkamus mokėjimus gaunant tiesiogiai iš Valdžios subjekto, įskaitant </w:t>
      </w:r>
      <w:r w:rsidRPr="00932CF0">
        <w:rPr>
          <w:color w:val="000000"/>
        </w:rPr>
        <w:t>tuo atveju, jeigu kiltų rizika neįgyvendinti Projekto dėl Privataus subjekto kaltės;</w:t>
      </w:r>
    </w:p>
    <w:p w14:paraId="14FB4581" w14:textId="77777777" w:rsidR="00165D11" w:rsidRPr="00932CF0" w:rsidRDefault="00165D11" w:rsidP="00165D11">
      <w:pPr>
        <w:shd w:val="clear" w:color="auto" w:fill="FFFFFF"/>
        <w:tabs>
          <w:tab w:val="left" w:pos="0"/>
        </w:tabs>
        <w:spacing w:line="276" w:lineRule="auto"/>
        <w:ind w:left="720"/>
        <w:jc w:val="both"/>
        <w:rPr>
          <w:color w:val="000000"/>
          <w:highlight w:val="cyan"/>
        </w:rPr>
      </w:pPr>
    </w:p>
    <w:p w14:paraId="06A611DA" w14:textId="77777777" w:rsidR="00165D11" w:rsidRPr="00932CF0" w:rsidRDefault="00165D11" w:rsidP="00165D11">
      <w:pPr>
        <w:shd w:val="clear" w:color="auto" w:fill="FFFFFF"/>
        <w:spacing w:line="276" w:lineRule="auto"/>
        <w:jc w:val="both"/>
        <w:rPr>
          <w:color w:val="000000"/>
        </w:rPr>
      </w:pPr>
      <w:r w:rsidRPr="00932CF0">
        <w:rPr>
          <w:color w:val="000000"/>
        </w:rPr>
        <w:t xml:space="preserve">Viešasis subjektas, Finansuotojas bei Privatus subjektas, ketindami prisiimti sutartinius įsipareigojimus, laisva valia susitarė ir sudarė šį tiesioginį susitarimą (toliau – </w:t>
      </w:r>
      <w:r w:rsidRPr="00932CF0">
        <w:rPr>
          <w:b/>
          <w:color w:val="000000"/>
        </w:rPr>
        <w:t>Susitarimas</w:t>
      </w:r>
      <w:r w:rsidRPr="00932CF0">
        <w:rPr>
          <w:color w:val="000000"/>
        </w:rPr>
        <w:t>):</w:t>
      </w:r>
    </w:p>
    <w:p w14:paraId="2C077D36" w14:textId="77777777" w:rsidR="00165D11" w:rsidRPr="00932CF0" w:rsidRDefault="00165D11" w:rsidP="00165D11">
      <w:pPr>
        <w:shd w:val="clear" w:color="auto" w:fill="FFFFFF"/>
        <w:tabs>
          <w:tab w:val="left" w:pos="1649"/>
        </w:tabs>
        <w:spacing w:line="276" w:lineRule="auto"/>
        <w:ind w:left="720"/>
        <w:jc w:val="both"/>
      </w:pPr>
    </w:p>
    <w:p w14:paraId="365B501E"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366" w:name="_Toc286329098"/>
      <w:bookmarkStart w:id="1367" w:name="_Toc515621848"/>
      <w:bookmarkStart w:id="1368" w:name="_Toc517254707"/>
      <w:bookmarkStart w:id="1369" w:name="_Toc519144688"/>
      <w:bookmarkStart w:id="1370" w:name="_Toc519658065"/>
      <w:bookmarkStart w:id="1371" w:name="_Toc519658970"/>
      <w:bookmarkStart w:id="1372" w:name="_Toc532894506"/>
      <w:bookmarkStart w:id="1373" w:name="_Toc38343083"/>
      <w:bookmarkStart w:id="1374" w:name="_Toc56423195"/>
      <w:bookmarkStart w:id="1375" w:name="_Toc60996057"/>
      <w:bookmarkStart w:id="1376" w:name="_Toc61335830"/>
      <w:bookmarkStart w:id="1377" w:name="_Toc98421484"/>
      <w:r w:rsidRPr="00932CF0">
        <w:rPr>
          <w:rFonts w:eastAsia="Times New Roman"/>
          <w:b/>
          <w:bCs/>
          <w:color w:val="943634"/>
        </w:rPr>
        <w:t>Susitarime naudojamos sąvokos ir jų aiškinimas</w:t>
      </w:r>
      <w:bookmarkEnd w:id="1366"/>
      <w:bookmarkEnd w:id="1367"/>
      <w:bookmarkEnd w:id="1368"/>
      <w:bookmarkEnd w:id="1369"/>
      <w:bookmarkEnd w:id="1370"/>
      <w:bookmarkEnd w:id="1371"/>
      <w:bookmarkEnd w:id="1372"/>
      <w:bookmarkEnd w:id="1373"/>
      <w:bookmarkEnd w:id="1374"/>
      <w:bookmarkEnd w:id="1375"/>
      <w:bookmarkEnd w:id="1376"/>
      <w:bookmarkEnd w:id="1377"/>
    </w:p>
    <w:p w14:paraId="681D5E05"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138"/>
      </w:tblGrid>
      <w:tr w:rsidR="00165D11" w:rsidRPr="00932CF0" w14:paraId="15D7585C" w14:textId="77777777" w:rsidTr="00165D11">
        <w:tc>
          <w:tcPr>
            <w:tcW w:w="2148" w:type="dxa"/>
            <w:tcMar>
              <w:top w:w="113" w:type="dxa"/>
              <w:bottom w:w="113" w:type="dxa"/>
            </w:tcMar>
          </w:tcPr>
          <w:p w14:paraId="49ACDED3" w14:textId="77777777" w:rsidR="00165D11" w:rsidRPr="00932CF0" w:rsidRDefault="00165D11" w:rsidP="00165D11">
            <w:pPr>
              <w:spacing w:after="120" w:line="23" w:lineRule="atLeast"/>
              <w:ind w:left="284"/>
              <w:rPr>
                <w:rFonts w:eastAsia="Times New Roman"/>
                <w:b/>
                <w:w w:val="101"/>
              </w:rPr>
            </w:pPr>
            <w:r w:rsidRPr="00932CF0">
              <w:rPr>
                <w:b/>
                <w:color w:val="632423"/>
              </w:rPr>
              <w:t>Būtinasis</w:t>
            </w:r>
            <w:r w:rsidRPr="00932CF0">
              <w:rPr>
                <w:rFonts w:eastAsia="Times New Roman"/>
                <w:b/>
                <w:w w:val="101"/>
              </w:rPr>
              <w:t xml:space="preserve"> </w:t>
            </w:r>
            <w:r w:rsidRPr="00932CF0">
              <w:rPr>
                <w:b/>
                <w:color w:val="632423"/>
              </w:rPr>
              <w:t>laikotarpis</w:t>
            </w:r>
          </w:p>
        </w:tc>
        <w:tc>
          <w:tcPr>
            <w:tcW w:w="7138" w:type="dxa"/>
            <w:tcMar>
              <w:top w:w="113" w:type="dxa"/>
              <w:bottom w:w="113" w:type="dxa"/>
            </w:tcMar>
          </w:tcPr>
          <w:p w14:paraId="07ED2BE8" w14:textId="77777777" w:rsidR="00165D11" w:rsidRPr="00932CF0" w:rsidRDefault="00165D11" w:rsidP="00165D11">
            <w:pPr>
              <w:spacing w:after="120" w:line="23" w:lineRule="atLeast"/>
              <w:ind w:left="262"/>
              <w:jc w:val="both"/>
              <w:rPr>
                <w:rFonts w:eastAsia="Times New Roman"/>
                <w:b/>
                <w:bCs/>
                <w:w w:val="101"/>
                <w:lang w:eastAsia="en-GB"/>
              </w:rPr>
            </w:pPr>
            <w:r w:rsidRPr="00932CF0">
              <w:rPr>
                <w:rFonts w:eastAsia="Times New Roman"/>
                <w:w w:val="101"/>
              </w:rPr>
              <w:t>reiškia laikotarpį, kuris pradedamas skaičiuoti nuo Pranešimo apie sutarties nutraukimą dienos ir kuris:</w:t>
            </w:r>
          </w:p>
          <w:p w14:paraId="30BA224C" w14:textId="77777777" w:rsidR="00165D11" w:rsidRPr="00932CF0" w:rsidRDefault="00165D11" w:rsidP="003C34AC">
            <w:pPr>
              <w:numPr>
                <w:ilvl w:val="0"/>
                <w:numId w:val="16"/>
              </w:numPr>
              <w:spacing w:after="120" w:line="23" w:lineRule="atLeast"/>
              <w:ind w:hanging="458"/>
              <w:jc w:val="both"/>
              <w:rPr>
                <w:rFonts w:eastAsia="Times New Roman"/>
                <w:w w:val="101"/>
              </w:rPr>
            </w:pPr>
            <w:r w:rsidRPr="00932CF0">
              <w:rPr>
                <w:rFonts w:eastAsia="Times New Roman"/>
                <w:w w:val="101"/>
              </w:rPr>
              <w:t>Darbų stadijoje baigiasi po 120 (šimto dvidešimt) dienų; ir</w:t>
            </w:r>
          </w:p>
          <w:p w14:paraId="6FC28E3B" w14:textId="77777777" w:rsidR="00165D11" w:rsidRPr="00932CF0" w:rsidRDefault="00165D11" w:rsidP="003C34AC">
            <w:pPr>
              <w:numPr>
                <w:ilvl w:val="0"/>
                <w:numId w:val="16"/>
              </w:numPr>
              <w:spacing w:after="120" w:line="23" w:lineRule="atLeast"/>
              <w:ind w:hanging="458"/>
              <w:jc w:val="both"/>
              <w:rPr>
                <w:rFonts w:eastAsia="Times New Roman"/>
                <w:w w:val="101"/>
              </w:rPr>
            </w:pPr>
            <w:r w:rsidRPr="00932CF0">
              <w:rPr>
                <w:rFonts w:eastAsia="Times New Roman"/>
                <w:w w:val="101"/>
              </w:rPr>
              <w:t>Eksploatacijos stadijoje baigiasi po 90 (devyniasdešimt) dienų;</w:t>
            </w:r>
          </w:p>
        </w:tc>
      </w:tr>
      <w:tr w:rsidR="00165D11" w:rsidRPr="00932CF0" w:rsidDel="007210C3" w14:paraId="44C144F3" w14:textId="77777777" w:rsidTr="00165D11">
        <w:tc>
          <w:tcPr>
            <w:tcW w:w="2148" w:type="dxa"/>
            <w:tcMar>
              <w:top w:w="113" w:type="dxa"/>
              <w:bottom w:w="113" w:type="dxa"/>
            </w:tcMar>
          </w:tcPr>
          <w:p w14:paraId="01657CB2" w14:textId="77777777" w:rsidR="00165D11" w:rsidRPr="00932CF0" w:rsidRDefault="00165D11" w:rsidP="00165D11">
            <w:pPr>
              <w:spacing w:after="120" w:line="23" w:lineRule="atLeast"/>
              <w:ind w:left="284"/>
              <w:rPr>
                <w:rFonts w:eastAsia="Times New Roman"/>
                <w:b/>
                <w:bCs/>
                <w:w w:val="101"/>
                <w:lang w:eastAsia="en-GB"/>
              </w:rPr>
            </w:pPr>
            <w:r w:rsidRPr="00932CF0">
              <w:rPr>
                <w:b/>
                <w:color w:val="632423"/>
              </w:rPr>
              <w:t>Įgaliotinis</w:t>
            </w:r>
          </w:p>
        </w:tc>
        <w:tc>
          <w:tcPr>
            <w:tcW w:w="7138" w:type="dxa"/>
            <w:tcMar>
              <w:top w:w="113" w:type="dxa"/>
              <w:bottom w:w="113" w:type="dxa"/>
            </w:tcMar>
          </w:tcPr>
          <w:p w14:paraId="2D6D5FC7" w14:textId="77777777" w:rsidR="00165D11" w:rsidRPr="00932CF0" w:rsidRDefault="00165D11" w:rsidP="00165D11">
            <w:pPr>
              <w:spacing w:after="120" w:line="23" w:lineRule="atLeast"/>
              <w:ind w:left="262"/>
              <w:jc w:val="both"/>
              <w:rPr>
                <w:rFonts w:eastAsia="Times New Roman"/>
                <w:bCs/>
                <w:w w:val="101"/>
              </w:rPr>
            </w:pPr>
            <w:r w:rsidRPr="00932CF0">
              <w:rPr>
                <w:rFonts w:eastAsia="Times New Roman"/>
                <w:w w:val="101"/>
              </w:rPr>
              <w:t>reiškia:</w:t>
            </w:r>
          </w:p>
          <w:p w14:paraId="58002817" w14:textId="77777777" w:rsidR="00165D11" w:rsidRPr="00932CF0" w:rsidRDefault="00165D11" w:rsidP="003C34AC">
            <w:pPr>
              <w:numPr>
                <w:ilvl w:val="0"/>
                <w:numId w:val="15"/>
              </w:numPr>
              <w:spacing w:after="120" w:line="23" w:lineRule="atLeast"/>
              <w:ind w:hanging="458"/>
              <w:jc w:val="both"/>
              <w:rPr>
                <w:rFonts w:eastAsia="Times New Roman"/>
                <w:bCs/>
                <w:w w:val="101"/>
              </w:rPr>
            </w:pPr>
            <w:r w:rsidRPr="00932CF0">
              <w:rPr>
                <w:rFonts w:eastAsia="Times New Roman"/>
                <w:w w:val="101"/>
              </w:rPr>
              <w:t>Finansuotoją ir / ar jo dukterines įmones;</w:t>
            </w:r>
          </w:p>
          <w:p w14:paraId="190ED4AF" w14:textId="77777777" w:rsidR="00165D11" w:rsidRPr="00932CF0" w:rsidRDefault="00165D11" w:rsidP="003C34AC">
            <w:pPr>
              <w:numPr>
                <w:ilvl w:val="0"/>
                <w:numId w:val="15"/>
              </w:numPr>
              <w:spacing w:after="120" w:line="23" w:lineRule="atLeast"/>
              <w:ind w:hanging="458"/>
              <w:jc w:val="both"/>
              <w:rPr>
                <w:rFonts w:eastAsia="Times New Roman"/>
                <w:bCs/>
                <w:w w:val="101"/>
              </w:rPr>
            </w:pPr>
            <w:r w:rsidRPr="00932CF0">
              <w:rPr>
                <w:rFonts w:eastAsia="Times New Roman"/>
                <w:w w:val="101"/>
              </w:rPr>
              <w:t>administratorių, valdymo administratorių, Privataus subjekto administratorių ar vadybininką;</w:t>
            </w:r>
          </w:p>
          <w:p w14:paraId="690202F5" w14:textId="77777777" w:rsidR="00165D11" w:rsidRPr="00932CF0" w:rsidRDefault="00165D11" w:rsidP="003C34AC">
            <w:pPr>
              <w:numPr>
                <w:ilvl w:val="0"/>
                <w:numId w:val="15"/>
              </w:numPr>
              <w:spacing w:after="120" w:line="23" w:lineRule="atLeast"/>
              <w:ind w:hanging="458"/>
              <w:jc w:val="both"/>
              <w:rPr>
                <w:rFonts w:eastAsia="Times New Roman"/>
                <w:bCs/>
                <w:w w:val="101"/>
              </w:rPr>
            </w:pPr>
            <w:r w:rsidRPr="00932CF0">
              <w:rPr>
                <w:rFonts w:eastAsia="Times New Roman"/>
                <w:w w:val="101"/>
              </w:rPr>
              <w:t>asmenį, kuris tiesiogiai ar netiesiogiai yra valdomas ar kontroliuojamas Finansuotojo ir / ar bet kurio kito pagrindinio kreditoriaus; arba</w:t>
            </w:r>
          </w:p>
          <w:p w14:paraId="0D38527D" w14:textId="77777777" w:rsidR="00165D11" w:rsidRPr="00932CF0" w:rsidRDefault="00165D11" w:rsidP="003C34AC">
            <w:pPr>
              <w:numPr>
                <w:ilvl w:val="0"/>
                <w:numId w:val="15"/>
              </w:numPr>
              <w:spacing w:after="120" w:line="23" w:lineRule="atLeast"/>
              <w:ind w:hanging="458"/>
              <w:jc w:val="both"/>
              <w:rPr>
                <w:rFonts w:eastAsia="Times New Roman"/>
                <w:w w:val="101"/>
              </w:rPr>
            </w:pPr>
            <w:r w:rsidRPr="00932CF0">
              <w:rPr>
                <w:rFonts w:eastAsia="Times New Roman"/>
                <w:w w:val="101"/>
              </w:rPr>
              <w:t>bet kurį kitą asmenį, patvirtintą Viešojo subjekto (toks patvirtinimas neturėtų būti nepagrįstai atmestas ar atidėliojamas);</w:t>
            </w:r>
          </w:p>
        </w:tc>
      </w:tr>
      <w:tr w:rsidR="00165D11" w:rsidRPr="00932CF0" w14:paraId="3C7C20AE" w14:textId="77777777" w:rsidTr="00165D11">
        <w:tc>
          <w:tcPr>
            <w:tcW w:w="2148" w:type="dxa"/>
            <w:tcMar>
              <w:top w:w="113" w:type="dxa"/>
              <w:bottom w:w="113" w:type="dxa"/>
            </w:tcMar>
          </w:tcPr>
          <w:p w14:paraId="457EF951" w14:textId="77777777" w:rsidR="00165D11" w:rsidRPr="00932CF0" w:rsidRDefault="00165D11" w:rsidP="00165D11">
            <w:pPr>
              <w:spacing w:after="120" w:line="23" w:lineRule="atLeast"/>
              <w:ind w:left="284"/>
              <w:rPr>
                <w:rFonts w:eastAsia="Times New Roman"/>
                <w:b/>
                <w:bCs/>
                <w:w w:val="101"/>
              </w:rPr>
            </w:pPr>
            <w:r w:rsidRPr="00932CF0">
              <w:rPr>
                <w:b/>
                <w:color w:val="632423"/>
              </w:rPr>
              <w:t>Įstojimo data</w:t>
            </w:r>
          </w:p>
        </w:tc>
        <w:tc>
          <w:tcPr>
            <w:tcW w:w="7138" w:type="dxa"/>
            <w:tcMar>
              <w:top w:w="113" w:type="dxa"/>
              <w:bottom w:w="113" w:type="dxa"/>
            </w:tcMar>
          </w:tcPr>
          <w:p w14:paraId="332F6681" w14:textId="77777777" w:rsidR="00165D11" w:rsidRPr="00932CF0" w:rsidRDefault="00165D11" w:rsidP="00165D11">
            <w:pPr>
              <w:spacing w:after="120" w:line="23" w:lineRule="atLeast"/>
              <w:ind w:left="262"/>
              <w:jc w:val="both"/>
              <w:rPr>
                <w:rFonts w:eastAsia="Times New Roman"/>
                <w:bCs/>
                <w:w w:val="101"/>
              </w:rPr>
            </w:pPr>
            <w:r w:rsidRPr="00932CF0">
              <w:rPr>
                <w:rFonts w:eastAsia="Times New Roman"/>
                <w:w w:val="101"/>
              </w:rPr>
              <w:t xml:space="preserve">reiškia datą, kurią Finansuotojas pradeda atlikti bet kuriuos veiksmus, nurodytus šio Susitarimo </w:t>
            </w:r>
            <w:r w:rsidRPr="00932CF0">
              <w:rPr>
                <w:rFonts w:eastAsia="Times New Roman"/>
                <w:w w:val="101"/>
              </w:rPr>
              <w:fldChar w:fldCharType="begin"/>
            </w:r>
            <w:r w:rsidRPr="00932CF0">
              <w:rPr>
                <w:rFonts w:eastAsia="Times New Roman"/>
                <w:w w:val="101"/>
              </w:rPr>
              <w:instrText xml:space="preserve"> REF _Ref297654855 \r \h </w:instrText>
            </w:r>
            <w:r w:rsidR="00932CF0">
              <w:rPr>
                <w:rFonts w:eastAsia="Times New Roman"/>
                <w:w w:val="101"/>
              </w:rPr>
              <w:instrText xml:space="preserve"> \* MERGEFORMAT </w:instrText>
            </w:r>
            <w:r w:rsidRPr="00932CF0">
              <w:rPr>
                <w:rFonts w:eastAsia="Times New Roman"/>
                <w:w w:val="101"/>
              </w:rPr>
            </w:r>
            <w:r w:rsidRPr="00932CF0">
              <w:rPr>
                <w:rFonts w:eastAsia="Times New Roman"/>
                <w:w w:val="101"/>
              </w:rPr>
              <w:fldChar w:fldCharType="separate"/>
            </w:r>
            <w:r w:rsidR="00B87438">
              <w:rPr>
                <w:rFonts w:eastAsia="Times New Roman"/>
                <w:w w:val="101"/>
              </w:rPr>
              <w:t>4.5</w:t>
            </w:r>
            <w:r w:rsidRPr="00932CF0">
              <w:rPr>
                <w:rFonts w:eastAsia="Times New Roman"/>
                <w:w w:val="101"/>
              </w:rPr>
              <w:fldChar w:fldCharType="end"/>
            </w:r>
            <w:r w:rsidRPr="00932CF0">
              <w:rPr>
                <w:rFonts w:eastAsia="Times New Roman"/>
                <w:w w:val="101"/>
              </w:rPr>
              <w:t xml:space="preserve"> punkte;</w:t>
            </w:r>
          </w:p>
        </w:tc>
      </w:tr>
      <w:tr w:rsidR="00165D11" w:rsidRPr="00932CF0" w14:paraId="249201F5" w14:textId="77777777" w:rsidTr="00165D11">
        <w:tc>
          <w:tcPr>
            <w:tcW w:w="2148" w:type="dxa"/>
            <w:tcMar>
              <w:top w:w="113" w:type="dxa"/>
              <w:bottom w:w="113" w:type="dxa"/>
            </w:tcMar>
          </w:tcPr>
          <w:p w14:paraId="00FE876F" w14:textId="77777777" w:rsidR="00165D11" w:rsidRPr="00932CF0" w:rsidRDefault="00165D11" w:rsidP="00165D11">
            <w:pPr>
              <w:spacing w:after="120" w:line="23" w:lineRule="atLeast"/>
              <w:ind w:left="284"/>
              <w:rPr>
                <w:rFonts w:eastAsia="Times New Roman"/>
                <w:b/>
                <w:bCs/>
                <w:w w:val="101"/>
              </w:rPr>
            </w:pPr>
            <w:r w:rsidRPr="00932CF0">
              <w:rPr>
                <w:b/>
                <w:color w:val="632423"/>
              </w:rPr>
              <w:t>Įstojimo laikotarpis</w:t>
            </w:r>
          </w:p>
        </w:tc>
        <w:tc>
          <w:tcPr>
            <w:tcW w:w="7138" w:type="dxa"/>
            <w:tcMar>
              <w:top w:w="113" w:type="dxa"/>
              <w:bottom w:w="113" w:type="dxa"/>
            </w:tcMar>
          </w:tcPr>
          <w:p w14:paraId="3F9E6718" w14:textId="77777777" w:rsidR="00165D11" w:rsidRPr="00932CF0" w:rsidRDefault="00165D11" w:rsidP="00165D11">
            <w:pPr>
              <w:shd w:val="clear" w:color="auto" w:fill="FFFFFF"/>
              <w:tabs>
                <w:tab w:val="left" w:pos="1649"/>
              </w:tabs>
              <w:spacing w:after="120" w:line="23" w:lineRule="atLeast"/>
              <w:ind w:left="262"/>
              <w:jc w:val="both"/>
              <w:rPr>
                <w:rFonts w:eastAsia="Times New Roman"/>
                <w:bCs/>
                <w:color w:val="000000"/>
                <w:w w:val="101"/>
              </w:rPr>
            </w:pPr>
            <w:r w:rsidRPr="00932CF0">
              <w:rPr>
                <w:color w:val="000000"/>
              </w:rPr>
              <w:t xml:space="preserve">reiškia (priklausomai nuo to, kuris pasibaigia anksčiau) </w:t>
            </w:r>
            <w:r w:rsidRPr="00932CF0">
              <w:rPr>
                <w:color w:val="FF0000"/>
              </w:rPr>
              <w:t>[</w:t>
            </w:r>
            <w:r w:rsidRPr="00932CF0">
              <w:rPr>
                <w:i/>
                <w:color w:val="FF0000"/>
              </w:rPr>
              <w:t>nurodyti terminą</w:t>
            </w:r>
            <w:r w:rsidRPr="00932CF0">
              <w:rPr>
                <w:color w:val="FF0000"/>
              </w:rPr>
              <w:t>]</w:t>
            </w:r>
            <w:r w:rsidRPr="00932CF0">
              <w:rPr>
                <w:color w:val="000000"/>
              </w:rPr>
              <w:t xml:space="preserve"> mėnesių laikotarpį nuo Įstojimo datos arba laikotarpį nuo Įstojimo datos iki: </w:t>
            </w:r>
          </w:p>
          <w:p w14:paraId="3AE5DF48" w14:textId="77777777" w:rsidR="00165D11" w:rsidRPr="00932CF0" w:rsidRDefault="00165D11" w:rsidP="003C34AC">
            <w:pPr>
              <w:numPr>
                <w:ilvl w:val="0"/>
                <w:numId w:val="17"/>
              </w:numPr>
              <w:shd w:val="clear" w:color="auto" w:fill="FFFFFF"/>
              <w:tabs>
                <w:tab w:val="left" w:pos="1649"/>
              </w:tabs>
              <w:spacing w:after="120" w:line="23" w:lineRule="atLeast"/>
              <w:ind w:hanging="458"/>
              <w:jc w:val="both"/>
              <w:rPr>
                <w:rFonts w:eastAsia="Times New Roman"/>
                <w:bCs/>
                <w:color w:val="000000"/>
                <w:w w:val="101"/>
              </w:rPr>
            </w:pPr>
            <w:r w:rsidRPr="00932CF0">
              <w:rPr>
                <w:color w:val="000000"/>
              </w:rPr>
              <w:t>Pasitraukimo datos;</w:t>
            </w:r>
          </w:p>
          <w:p w14:paraId="1FB3B11D" w14:textId="77777777" w:rsidR="00165D11" w:rsidRPr="00932CF0" w:rsidRDefault="00165D11" w:rsidP="003C34AC">
            <w:pPr>
              <w:numPr>
                <w:ilvl w:val="0"/>
                <w:numId w:val="17"/>
              </w:numPr>
              <w:shd w:val="clear" w:color="auto" w:fill="FFFFFF"/>
              <w:tabs>
                <w:tab w:val="left" w:pos="1649"/>
              </w:tabs>
              <w:spacing w:after="120" w:line="23" w:lineRule="atLeast"/>
              <w:ind w:hanging="458"/>
              <w:jc w:val="both"/>
              <w:rPr>
                <w:rFonts w:eastAsia="Times New Roman"/>
                <w:bCs/>
                <w:color w:val="000000"/>
                <w:w w:val="101"/>
              </w:rPr>
            </w:pPr>
            <w:r w:rsidRPr="00932CF0">
              <w:rPr>
                <w:color w:val="000000"/>
              </w:rPr>
              <w:t xml:space="preserve">Bet kokio perleidimo, nurodyto šio Susitarimo </w:t>
            </w:r>
            <w:r w:rsidRPr="00932CF0">
              <w:fldChar w:fldCharType="begin"/>
            </w:r>
            <w:r w:rsidRPr="00932CF0">
              <w:instrText xml:space="preserve"> REF _Ref290302779 \r \h  \* MERGEFORMAT </w:instrText>
            </w:r>
            <w:r w:rsidRPr="00932CF0">
              <w:fldChar w:fldCharType="separate"/>
            </w:r>
            <w:r w:rsidR="00B87438" w:rsidRPr="00B87438">
              <w:rPr>
                <w:color w:val="000000"/>
              </w:rPr>
              <w:t>8</w:t>
            </w:r>
            <w:r w:rsidRPr="00932CF0">
              <w:fldChar w:fldCharType="end"/>
            </w:r>
            <w:r w:rsidRPr="00932CF0">
              <w:rPr>
                <w:color w:val="000000"/>
              </w:rPr>
              <w:t> punkte, datos;</w:t>
            </w:r>
          </w:p>
          <w:p w14:paraId="4B9E64D9" w14:textId="77777777" w:rsidR="00165D11" w:rsidRPr="00932CF0" w:rsidRDefault="00165D11" w:rsidP="003C34AC">
            <w:pPr>
              <w:numPr>
                <w:ilvl w:val="0"/>
                <w:numId w:val="17"/>
              </w:numPr>
              <w:shd w:val="clear" w:color="auto" w:fill="FFFFFF"/>
              <w:tabs>
                <w:tab w:val="left" w:pos="1649"/>
              </w:tabs>
              <w:spacing w:after="120" w:line="23" w:lineRule="atLeast"/>
              <w:ind w:hanging="458"/>
              <w:jc w:val="both"/>
              <w:rPr>
                <w:color w:val="000000"/>
              </w:rPr>
            </w:pPr>
            <w:r w:rsidRPr="00932CF0">
              <w:rPr>
                <w:color w:val="000000"/>
              </w:rPr>
              <w:t xml:space="preserve">Sutarties nutraukimo dėl pažeidimo, remiantis šio Susitarimo </w:t>
            </w:r>
            <w:r w:rsidRPr="00932CF0">
              <w:fldChar w:fldCharType="begin"/>
            </w:r>
            <w:r w:rsidRPr="00932CF0">
              <w:instrText xml:space="preserve"> REF _Ref290302824 \r \h  \* MERGEFORMAT </w:instrText>
            </w:r>
            <w:r w:rsidRPr="00932CF0">
              <w:fldChar w:fldCharType="separate"/>
            </w:r>
            <w:r w:rsidR="00B87438" w:rsidRPr="00B87438">
              <w:rPr>
                <w:color w:val="000000"/>
              </w:rPr>
              <w:t>5</w:t>
            </w:r>
            <w:r w:rsidRPr="00932CF0">
              <w:fldChar w:fldCharType="end"/>
            </w:r>
            <w:r w:rsidRPr="00932CF0">
              <w:rPr>
                <w:color w:val="000000"/>
              </w:rPr>
              <w:t> punktu, datos; ir</w:t>
            </w:r>
          </w:p>
          <w:p w14:paraId="168FC555" w14:textId="77777777" w:rsidR="00165D11" w:rsidRPr="00932CF0" w:rsidRDefault="00165D11" w:rsidP="003C34AC">
            <w:pPr>
              <w:numPr>
                <w:ilvl w:val="0"/>
                <w:numId w:val="17"/>
              </w:numPr>
              <w:shd w:val="clear" w:color="auto" w:fill="FFFFFF"/>
              <w:tabs>
                <w:tab w:val="left" w:pos="1649"/>
              </w:tabs>
              <w:spacing w:after="120" w:line="23" w:lineRule="atLeast"/>
              <w:ind w:hanging="458"/>
              <w:jc w:val="both"/>
              <w:rPr>
                <w:color w:val="000000"/>
              </w:rPr>
            </w:pPr>
            <w:r w:rsidRPr="00932CF0">
              <w:rPr>
                <w:color w:val="000000"/>
              </w:rPr>
              <w:t>Sutarties galiojimo pabaigos;</w:t>
            </w:r>
          </w:p>
        </w:tc>
      </w:tr>
      <w:tr w:rsidR="00165D11" w:rsidRPr="00932CF0" w14:paraId="1A79DC01" w14:textId="77777777" w:rsidTr="00165D11">
        <w:tc>
          <w:tcPr>
            <w:tcW w:w="2148" w:type="dxa"/>
            <w:tcMar>
              <w:top w:w="113" w:type="dxa"/>
              <w:bottom w:w="113" w:type="dxa"/>
            </w:tcMar>
          </w:tcPr>
          <w:p w14:paraId="1061D0B3" w14:textId="77777777" w:rsidR="00165D11" w:rsidRPr="00932CF0" w:rsidRDefault="00165D11" w:rsidP="00165D11">
            <w:pPr>
              <w:spacing w:after="120" w:line="23" w:lineRule="atLeast"/>
              <w:ind w:left="284"/>
              <w:rPr>
                <w:b/>
                <w:color w:val="632423"/>
              </w:rPr>
            </w:pPr>
            <w:r w:rsidRPr="00932CF0">
              <w:rPr>
                <w:b/>
                <w:color w:val="632423"/>
              </w:rPr>
              <w:t>Likvidi rinka</w:t>
            </w:r>
          </w:p>
        </w:tc>
        <w:tc>
          <w:tcPr>
            <w:tcW w:w="7138" w:type="dxa"/>
            <w:tcMar>
              <w:top w:w="113" w:type="dxa"/>
              <w:bottom w:w="113" w:type="dxa"/>
            </w:tcMar>
          </w:tcPr>
          <w:p w14:paraId="13901B74" w14:textId="77777777" w:rsidR="00165D11" w:rsidRPr="00932CF0" w:rsidRDefault="00165D11" w:rsidP="00165D11">
            <w:pPr>
              <w:spacing w:after="120" w:line="23" w:lineRule="atLeast"/>
              <w:ind w:left="262"/>
              <w:jc w:val="both"/>
              <w:rPr>
                <w:rFonts w:eastAsia="Times New Roman"/>
                <w:bCs/>
                <w:color w:val="000000"/>
                <w:w w:val="101"/>
              </w:rPr>
            </w:pPr>
            <w:r w:rsidRPr="00932CF0">
              <w:rPr>
                <w:color w:val="000000"/>
              </w:rPr>
              <w:t>reiškia, kad rinkoje yra tinkamos norinčios dalyvauti ir atlikti Sutartyje nurodytus darbus ir /ar teikti paslaugas šalys (mažiausiai dvi šalys, iš kurių kiekviena gali būti paskirta Tinkamu substitutu);</w:t>
            </w:r>
          </w:p>
        </w:tc>
      </w:tr>
      <w:tr w:rsidR="00165D11" w:rsidRPr="00932CF0" w14:paraId="701C1B5E" w14:textId="77777777" w:rsidTr="00165D11">
        <w:tc>
          <w:tcPr>
            <w:tcW w:w="2148" w:type="dxa"/>
            <w:tcMar>
              <w:top w:w="113" w:type="dxa"/>
              <w:bottom w:w="113" w:type="dxa"/>
            </w:tcMar>
          </w:tcPr>
          <w:p w14:paraId="4FF9C1F1" w14:textId="77777777" w:rsidR="00165D11" w:rsidRPr="00932CF0" w:rsidRDefault="00165D11" w:rsidP="00165D11">
            <w:pPr>
              <w:spacing w:after="120" w:line="23" w:lineRule="atLeast"/>
              <w:ind w:left="284"/>
              <w:rPr>
                <w:b/>
                <w:color w:val="632423"/>
              </w:rPr>
            </w:pPr>
            <w:r w:rsidRPr="00932CF0">
              <w:rPr>
                <w:b/>
                <w:color w:val="632423"/>
              </w:rPr>
              <w:t>Finansavimo sutartis</w:t>
            </w:r>
          </w:p>
        </w:tc>
        <w:tc>
          <w:tcPr>
            <w:tcW w:w="7138" w:type="dxa"/>
            <w:tcMar>
              <w:top w:w="113" w:type="dxa"/>
              <w:bottom w:w="113" w:type="dxa"/>
            </w:tcMar>
          </w:tcPr>
          <w:p w14:paraId="3B922181" w14:textId="77777777" w:rsidR="00165D11" w:rsidRPr="00932CF0" w:rsidRDefault="00165D11" w:rsidP="008363CD">
            <w:pPr>
              <w:spacing w:after="120" w:line="23" w:lineRule="atLeast"/>
              <w:ind w:left="262"/>
              <w:jc w:val="both"/>
              <w:rPr>
                <w:rFonts w:eastAsia="Times New Roman"/>
                <w:bCs/>
                <w:color w:val="000000"/>
                <w:w w:val="101"/>
              </w:rPr>
            </w:pPr>
            <w:r w:rsidRPr="00932CF0">
              <w:rPr>
                <w:color w:val="000000"/>
              </w:rPr>
              <w:t xml:space="preserve">reiškia </w:t>
            </w:r>
            <w:r w:rsidRPr="00932CF0">
              <w:rPr>
                <w:color w:val="FF0000"/>
              </w:rPr>
              <w:t>[</w:t>
            </w:r>
            <w:r w:rsidRPr="00932CF0">
              <w:rPr>
                <w:i/>
                <w:color w:val="FF0000"/>
              </w:rPr>
              <w:t>nurodyti</w:t>
            </w:r>
            <w:r w:rsidRPr="00932CF0">
              <w:rPr>
                <w:color w:val="FF0000"/>
              </w:rPr>
              <w:t xml:space="preserve"> </w:t>
            </w:r>
            <w:r w:rsidRPr="00932CF0">
              <w:rPr>
                <w:i/>
                <w:color w:val="FF0000"/>
              </w:rPr>
              <w:t>finansavimo sutarties pavadinimą</w:t>
            </w:r>
            <w:r w:rsidRPr="00932CF0">
              <w:rPr>
                <w:color w:val="FF0000"/>
              </w:rPr>
              <w:t>] Projekto finansavimo</w:t>
            </w:r>
            <w:r w:rsidRPr="00932CF0">
              <w:rPr>
                <w:color w:val="000000"/>
              </w:rPr>
              <w:t xml:space="preserve"> sutartį, sudarytą </w:t>
            </w:r>
            <w:r w:rsidRPr="00932CF0">
              <w:rPr>
                <w:color w:val="FF0000"/>
              </w:rPr>
              <w:t>[</w:t>
            </w:r>
            <w:r w:rsidRPr="00932CF0">
              <w:rPr>
                <w:i/>
                <w:color w:val="FF0000"/>
              </w:rPr>
              <w:t>data</w:t>
            </w:r>
            <w:r w:rsidRPr="00932CF0">
              <w:rPr>
                <w:color w:val="FF0000"/>
              </w:rPr>
              <w:t xml:space="preserve">] </w:t>
            </w:r>
            <w:r w:rsidRPr="00932CF0">
              <w:rPr>
                <w:color w:val="000000"/>
              </w:rPr>
              <w:t>tarp Privataus subjekto</w:t>
            </w:r>
            <w:r w:rsidR="008363CD" w:rsidRPr="00932CF0">
              <w:rPr>
                <w:color w:val="000000"/>
              </w:rPr>
              <w:t xml:space="preserve"> ir</w:t>
            </w:r>
            <w:r w:rsidRPr="00932CF0">
              <w:rPr>
                <w:color w:val="000000"/>
              </w:rPr>
              <w:t>Finansuotojo</w:t>
            </w:r>
            <w:r w:rsidR="008363CD" w:rsidRPr="00932CF0">
              <w:rPr>
                <w:color w:val="000000"/>
              </w:rPr>
              <w:t>, kuria visa apimtimi ar iš dalies išsprendžiamas Objekto ar jo dalies sukūrimo finansavimo klausimai bei Privataus subjekto ir Finansuotojo tarpusavio santykiai, atsirandantys dėl Reikalavimo teisių perleidimo, tiek kiek jie nėra išspręsti šiuo Susitarimu</w:t>
            </w:r>
            <w:r w:rsidRPr="00932CF0">
              <w:rPr>
                <w:color w:val="000000"/>
              </w:rPr>
              <w:t xml:space="preserve"> </w:t>
            </w:r>
          </w:p>
        </w:tc>
      </w:tr>
      <w:tr w:rsidR="00165D11" w:rsidRPr="00932CF0" w14:paraId="2F3E69EA" w14:textId="77777777" w:rsidTr="00165D11">
        <w:tc>
          <w:tcPr>
            <w:tcW w:w="2148" w:type="dxa"/>
            <w:tcMar>
              <w:top w:w="113" w:type="dxa"/>
              <w:bottom w:w="113" w:type="dxa"/>
            </w:tcMar>
          </w:tcPr>
          <w:p w14:paraId="0152C642" w14:textId="77777777" w:rsidR="00165D11" w:rsidRPr="00932CF0" w:rsidRDefault="00165D11" w:rsidP="00165D11">
            <w:pPr>
              <w:spacing w:after="120" w:line="23" w:lineRule="atLeast"/>
              <w:ind w:left="284"/>
              <w:rPr>
                <w:b/>
                <w:color w:val="632423"/>
              </w:rPr>
            </w:pPr>
            <w:r w:rsidRPr="00932CF0">
              <w:rPr>
                <w:b/>
                <w:color w:val="632423"/>
              </w:rPr>
              <w:t>Pasitraukimo data</w:t>
            </w:r>
          </w:p>
        </w:tc>
        <w:tc>
          <w:tcPr>
            <w:tcW w:w="7138" w:type="dxa"/>
            <w:tcMar>
              <w:top w:w="113" w:type="dxa"/>
              <w:bottom w:w="113" w:type="dxa"/>
            </w:tcMar>
          </w:tcPr>
          <w:p w14:paraId="5F8C9509" w14:textId="77777777" w:rsidR="00165D11" w:rsidRPr="00932CF0" w:rsidRDefault="00165D11" w:rsidP="00165D11">
            <w:pPr>
              <w:spacing w:after="120" w:line="23" w:lineRule="atLeast"/>
              <w:ind w:left="262"/>
              <w:jc w:val="both"/>
              <w:rPr>
                <w:rFonts w:eastAsia="Times New Roman"/>
                <w:bCs/>
                <w:color w:val="000000"/>
                <w:w w:val="101"/>
              </w:rPr>
            </w:pPr>
            <w:r w:rsidRPr="00932CF0">
              <w:t xml:space="preserve">reiškia datą sueinančią po 30 (trisdešimt) dienų po įteikto pranešimo pagal šio Susitarimo </w:t>
            </w:r>
            <w:r w:rsidRPr="00932CF0">
              <w:fldChar w:fldCharType="begin"/>
            </w:r>
            <w:r w:rsidRPr="00932CF0">
              <w:instrText xml:space="preserve"> REF _Ref290302893 \r \h  \* MERGEFORMAT </w:instrText>
            </w:r>
            <w:r w:rsidRPr="00932CF0">
              <w:fldChar w:fldCharType="separate"/>
            </w:r>
            <w:r w:rsidR="00B87438">
              <w:t>6</w:t>
            </w:r>
            <w:r w:rsidRPr="00932CF0">
              <w:fldChar w:fldCharType="end"/>
            </w:r>
            <w:r w:rsidRPr="00932CF0">
              <w:t> punktą („Pasitraukimas“);</w:t>
            </w:r>
          </w:p>
        </w:tc>
      </w:tr>
      <w:tr w:rsidR="00165D11" w:rsidRPr="00932CF0" w14:paraId="3F03346D" w14:textId="77777777" w:rsidTr="00165D11">
        <w:tc>
          <w:tcPr>
            <w:tcW w:w="2148" w:type="dxa"/>
            <w:tcMar>
              <w:top w:w="113" w:type="dxa"/>
              <w:bottom w:w="113" w:type="dxa"/>
            </w:tcMar>
          </w:tcPr>
          <w:p w14:paraId="08720DAD" w14:textId="77777777" w:rsidR="00165D11" w:rsidRPr="00932CF0" w:rsidRDefault="00165D11" w:rsidP="00165D11">
            <w:pPr>
              <w:spacing w:after="120" w:line="23" w:lineRule="atLeast"/>
              <w:ind w:left="284"/>
              <w:rPr>
                <w:b/>
                <w:color w:val="632423"/>
              </w:rPr>
            </w:pPr>
            <w:r w:rsidRPr="00932CF0">
              <w:rPr>
                <w:b/>
                <w:color w:val="632423"/>
              </w:rPr>
              <w:t xml:space="preserve">Pranešimas apie sutarties nutraukimą </w:t>
            </w:r>
          </w:p>
        </w:tc>
        <w:tc>
          <w:tcPr>
            <w:tcW w:w="7138" w:type="dxa"/>
            <w:tcMar>
              <w:top w:w="113" w:type="dxa"/>
              <w:bottom w:w="113" w:type="dxa"/>
            </w:tcMar>
          </w:tcPr>
          <w:p w14:paraId="1A836D42" w14:textId="77777777" w:rsidR="00165D11" w:rsidRPr="00932CF0" w:rsidRDefault="00165D11" w:rsidP="00165D11">
            <w:pPr>
              <w:spacing w:after="120" w:line="23" w:lineRule="atLeast"/>
              <w:ind w:left="262"/>
              <w:jc w:val="both"/>
            </w:pPr>
            <w:r w:rsidRPr="00932CF0">
              <w:t xml:space="preserve">reiškia Viešojo subjekto pranešimą Finansuotojui pagal šio Susitarimo </w:t>
            </w:r>
            <w:r w:rsidRPr="00932CF0">
              <w:fldChar w:fldCharType="begin"/>
            </w:r>
            <w:r w:rsidRPr="00932CF0">
              <w:instrText xml:space="preserve"> REF _Ref290303005 \r \h  \* MERGEFORMAT </w:instrText>
            </w:r>
            <w:r w:rsidRPr="00932CF0">
              <w:fldChar w:fldCharType="separate"/>
            </w:r>
            <w:r w:rsidR="00B87438">
              <w:t>3.1</w:t>
            </w:r>
            <w:r w:rsidRPr="00932CF0">
              <w:fldChar w:fldCharType="end"/>
            </w:r>
            <w:r w:rsidRPr="00932CF0">
              <w:t> punktą;</w:t>
            </w:r>
          </w:p>
        </w:tc>
      </w:tr>
      <w:tr w:rsidR="00165D11" w:rsidRPr="00932CF0" w14:paraId="1D8068C4" w14:textId="77777777" w:rsidTr="00165D11">
        <w:tc>
          <w:tcPr>
            <w:tcW w:w="2148" w:type="dxa"/>
            <w:tcMar>
              <w:top w:w="113" w:type="dxa"/>
              <w:bottom w:w="113" w:type="dxa"/>
            </w:tcMar>
          </w:tcPr>
          <w:p w14:paraId="78FEFCF4" w14:textId="77777777" w:rsidR="00165D11" w:rsidRPr="00932CF0" w:rsidRDefault="00165D11" w:rsidP="00165D11">
            <w:pPr>
              <w:spacing w:after="120" w:line="23" w:lineRule="atLeast"/>
              <w:ind w:left="284"/>
              <w:rPr>
                <w:b/>
                <w:color w:val="632423"/>
              </w:rPr>
            </w:pPr>
            <w:r w:rsidRPr="00932CF0">
              <w:rPr>
                <w:b/>
                <w:color w:val="632423"/>
              </w:rPr>
              <w:t>Privataus subjekto įsipareigojimų nevykdymas</w:t>
            </w:r>
          </w:p>
        </w:tc>
        <w:tc>
          <w:tcPr>
            <w:tcW w:w="7138" w:type="dxa"/>
            <w:tcMar>
              <w:top w:w="113" w:type="dxa"/>
              <w:bottom w:w="113" w:type="dxa"/>
            </w:tcMar>
          </w:tcPr>
          <w:p w14:paraId="693B2828" w14:textId="77777777" w:rsidR="00165D11" w:rsidRPr="00932CF0" w:rsidRDefault="00165D11" w:rsidP="00D73BB3">
            <w:pPr>
              <w:spacing w:after="120" w:line="23" w:lineRule="atLeast"/>
              <w:ind w:left="262"/>
              <w:jc w:val="both"/>
            </w:pPr>
            <w:r w:rsidRPr="00932CF0">
              <w:t>reiškia Privataus subjekto įsipareigojimų pagal Sutartį nevykdymas ar netinkamas vykdymas, laikomas esminiu Sutarties pažeidimu</w:t>
            </w:r>
            <w:r w:rsidR="00D73BB3" w:rsidRPr="00932CF0">
              <w:t>;</w:t>
            </w:r>
          </w:p>
        </w:tc>
      </w:tr>
      <w:tr w:rsidR="00165D11" w:rsidRPr="00932CF0" w14:paraId="08A96C2B" w14:textId="77777777" w:rsidTr="00165D11">
        <w:tc>
          <w:tcPr>
            <w:tcW w:w="2148" w:type="dxa"/>
            <w:tcMar>
              <w:top w:w="113" w:type="dxa"/>
              <w:bottom w:w="113" w:type="dxa"/>
            </w:tcMar>
          </w:tcPr>
          <w:p w14:paraId="623FDFB3" w14:textId="77777777" w:rsidR="00165D11" w:rsidRPr="00932CF0" w:rsidRDefault="00165D11" w:rsidP="00165D11">
            <w:pPr>
              <w:spacing w:after="120" w:line="23" w:lineRule="atLeast"/>
              <w:ind w:left="284"/>
              <w:rPr>
                <w:b/>
                <w:color w:val="632423"/>
              </w:rPr>
            </w:pPr>
            <w:r w:rsidRPr="00932CF0">
              <w:rPr>
                <w:b/>
                <w:color w:val="632423"/>
              </w:rPr>
              <w:t xml:space="preserve">Reikalavimo teisių perleidimas </w:t>
            </w:r>
          </w:p>
        </w:tc>
        <w:tc>
          <w:tcPr>
            <w:tcW w:w="7138" w:type="dxa"/>
            <w:tcMar>
              <w:top w:w="113" w:type="dxa"/>
              <w:bottom w:w="113" w:type="dxa"/>
            </w:tcMar>
          </w:tcPr>
          <w:p w14:paraId="4775AE38" w14:textId="77777777" w:rsidR="00165D11" w:rsidRPr="00932CF0" w:rsidRDefault="00165D11" w:rsidP="00D73BB3">
            <w:pPr>
              <w:spacing w:after="120" w:line="23" w:lineRule="atLeast"/>
              <w:ind w:left="262"/>
              <w:jc w:val="both"/>
            </w:pPr>
            <w:r w:rsidRPr="00932CF0">
              <w:t>reiškia Privataus subjekto prievolių užtikrinimo būdą, kai Privatus subjektas nuo šio Susitarimo pasirašymo perleidžia Finansuotojui arba Tinkamam substitutui reikalavimo teises į visus Valdžios subjekto esamus ar ateities mokėjimus be atskiro Valdžios subjekto sutikimo, išskyrus Lietuvos Respublikos teisės aktuose ar Sutartyje nustatytas išimtis</w:t>
            </w:r>
            <w:r w:rsidR="00D73BB3" w:rsidRPr="00932CF0">
              <w:t>;</w:t>
            </w:r>
          </w:p>
        </w:tc>
      </w:tr>
      <w:tr w:rsidR="00165D11" w:rsidRPr="00932CF0" w14:paraId="7A18B2D2" w14:textId="77777777" w:rsidTr="00165D11">
        <w:tc>
          <w:tcPr>
            <w:tcW w:w="2148" w:type="dxa"/>
            <w:tcMar>
              <w:top w:w="113" w:type="dxa"/>
              <w:bottom w:w="113" w:type="dxa"/>
            </w:tcMar>
          </w:tcPr>
          <w:p w14:paraId="66A76E95" w14:textId="77777777" w:rsidR="00165D11" w:rsidRPr="00932CF0" w:rsidRDefault="00165D11" w:rsidP="00165D11">
            <w:pPr>
              <w:spacing w:after="120" w:line="23" w:lineRule="atLeast"/>
              <w:ind w:left="284"/>
              <w:rPr>
                <w:rFonts w:eastAsia="Times New Roman"/>
                <w:b/>
                <w:bCs/>
                <w:w w:val="101"/>
              </w:rPr>
            </w:pPr>
            <w:r w:rsidRPr="00932CF0">
              <w:rPr>
                <w:b/>
                <w:color w:val="632423"/>
              </w:rPr>
              <w:t>Sutartis</w:t>
            </w:r>
          </w:p>
        </w:tc>
        <w:tc>
          <w:tcPr>
            <w:tcW w:w="7138" w:type="dxa"/>
            <w:tcMar>
              <w:top w:w="113" w:type="dxa"/>
              <w:bottom w:w="113" w:type="dxa"/>
            </w:tcMar>
          </w:tcPr>
          <w:p w14:paraId="404A367A" w14:textId="77777777" w:rsidR="00165D11" w:rsidRPr="00932CF0" w:rsidRDefault="00165D11" w:rsidP="00165D11">
            <w:pPr>
              <w:spacing w:after="120" w:line="23" w:lineRule="atLeast"/>
              <w:ind w:left="262"/>
              <w:jc w:val="both"/>
              <w:rPr>
                <w:rFonts w:eastAsia="Times New Roman"/>
                <w:bCs/>
                <w:w w:val="101"/>
              </w:rPr>
            </w:pPr>
            <w:r w:rsidRPr="00932CF0">
              <w:t>reiškia Viešojo subjekto ir Privataus subjekto sudarytą partnerystės sutartį dėl Projekto</w:t>
            </w:r>
            <w:r w:rsidR="00D73BB3" w:rsidRPr="00932CF0">
              <w:t>;</w:t>
            </w:r>
            <w:r w:rsidRPr="00932CF0">
              <w:rPr>
                <w:i/>
                <w:iCs/>
              </w:rPr>
              <w:t xml:space="preserve"> </w:t>
            </w:r>
          </w:p>
        </w:tc>
      </w:tr>
      <w:tr w:rsidR="002F4B38" w:rsidRPr="00932CF0" w14:paraId="11844050" w14:textId="77777777" w:rsidTr="00165D11">
        <w:tc>
          <w:tcPr>
            <w:tcW w:w="2148" w:type="dxa"/>
            <w:tcMar>
              <w:top w:w="113" w:type="dxa"/>
              <w:bottom w:w="113" w:type="dxa"/>
            </w:tcMar>
          </w:tcPr>
          <w:p w14:paraId="20910D97" w14:textId="77777777" w:rsidR="002F4B38" w:rsidRPr="00932CF0" w:rsidRDefault="008363CD" w:rsidP="00165D11">
            <w:pPr>
              <w:spacing w:after="120" w:line="23" w:lineRule="atLeast"/>
              <w:ind w:left="284"/>
              <w:rPr>
                <w:b/>
                <w:color w:val="632423"/>
              </w:rPr>
            </w:pPr>
            <w:r w:rsidRPr="00932CF0">
              <w:rPr>
                <w:b/>
                <w:color w:val="632423"/>
              </w:rPr>
              <w:t>Tiesioginiai mokėjimai</w:t>
            </w:r>
          </w:p>
        </w:tc>
        <w:tc>
          <w:tcPr>
            <w:tcW w:w="7138" w:type="dxa"/>
            <w:tcMar>
              <w:top w:w="113" w:type="dxa"/>
              <w:bottom w:w="113" w:type="dxa"/>
            </w:tcMar>
          </w:tcPr>
          <w:p w14:paraId="77C31186" w14:textId="77777777" w:rsidR="002F4B38" w:rsidRPr="00932CF0" w:rsidRDefault="008363CD" w:rsidP="00165D11">
            <w:pPr>
              <w:spacing w:after="120" w:line="23" w:lineRule="atLeast"/>
              <w:ind w:left="262"/>
              <w:jc w:val="both"/>
            </w:pPr>
            <w:r w:rsidRPr="00932CF0">
              <w:rPr>
                <w:iCs/>
              </w:rPr>
              <w:t>reiškia Reikalavimo teisių perleidimo pagrindu atsiradusius Valdžios subjekto mokėjimus Finansuotojui, kurie mokami Sutartyje nustatyta tvarka ir sąlygomis;</w:t>
            </w:r>
          </w:p>
        </w:tc>
      </w:tr>
      <w:tr w:rsidR="00165D11" w:rsidRPr="00932CF0" w14:paraId="7BA91CEE" w14:textId="77777777" w:rsidTr="00165D11">
        <w:tc>
          <w:tcPr>
            <w:tcW w:w="2148" w:type="dxa"/>
            <w:tcMar>
              <w:top w:w="113" w:type="dxa"/>
              <w:bottom w:w="113" w:type="dxa"/>
            </w:tcMar>
          </w:tcPr>
          <w:p w14:paraId="19A3EFA4" w14:textId="77777777" w:rsidR="00165D11" w:rsidRPr="00932CF0" w:rsidRDefault="00165D11" w:rsidP="00165D11">
            <w:pPr>
              <w:spacing w:after="120" w:line="23" w:lineRule="atLeast"/>
              <w:ind w:left="284"/>
              <w:rPr>
                <w:b/>
                <w:color w:val="632423"/>
              </w:rPr>
            </w:pPr>
            <w:r w:rsidRPr="00932CF0">
              <w:rPr>
                <w:b/>
                <w:color w:val="632423"/>
              </w:rPr>
              <w:t xml:space="preserve">Tinkamas substitutas </w:t>
            </w:r>
          </w:p>
        </w:tc>
        <w:tc>
          <w:tcPr>
            <w:tcW w:w="7138" w:type="dxa"/>
            <w:tcMar>
              <w:top w:w="113" w:type="dxa"/>
              <w:bottom w:w="113" w:type="dxa"/>
            </w:tcMar>
          </w:tcPr>
          <w:p w14:paraId="412D315B" w14:textId="77777777" w:rsidR="00165D11" w:rsidRPr="00932CF0" w:rsidRDefault="00165D11" w:rsidP="00165D11">
            <w:pPr>
              <w:spacing w:after="120" w:line="23" w:lineRule="atLeast"/>
              <w:ind w:left="262"/>
              <w:jc w:val="both"/>
              <w:rPr>
                <w:rFonts w:eastAsia="Times New Roman"/>
                <w:bCs/>
                <w:color w:val="000000"/>
                <w:w w:val="101"/>
              </w:rPr>
            </w:pPr>
            <w:r w:rsidRPr="00932CF0">
              <w:rPr>
                <w:color w:val="000000"/>
              </w:rPr>
              <w:t>reiškia asmenį, patvirtintą Viešojo subjekto (toks patvirtinimas negali būti nepagrįstai atmetamas ar atidėliojamas)</w:t>
            </w:r>
            <w:r w:rsidR="00D73BB3" w:rsidRPr="00932CF0">
              <w:rPr>
                <w:color w:val="000000"/>
              </w:rPr>
              <w:t>,</w:t>
            </w:r>
            <w:r w:rsidRPr="00932CF0">
              <w:rPr>
                <w:color w:val="000000"/>
              </w:rPr>
              <w:t xml:space="preserve"> kuris:</w:t>
            </w:r>
          </w:p>
          <w:p w14:paraId="7DCB5489" w14:textId="77777777" w:rsidR="00165D11" w:rsidRPr="00932CF0" w:rsidRDefault="00165D11" w:rsidP="003C34AC">
            <w:pPr>
              <w:numPr>
                <w:ilvl w:val="0"/>
                <w:numId w:val="18"/>
              </w:numPr>
              <w:spacing w:after="120" w:line="23" w:lineRule="atLeast"/>
              <w:ind w:left="687" w:hanging="425"/>
              <w:jc w:val="both"/>
              <w:rPr>
                <w:rFonts w:eastAsia="Times New Roman"/>
                <w:bCs/>
                <w:color w:val="000000"/>
                <w:w w:val="101"/>
              </w:rPr>
            </w:pPr>
            <w:r w:rsidRPr="00932CF0">
              <w:rPr>
                <w:color w:val="000000"/>
              </w:rPr>
              <w:t xml:space="preserve"> turi teisinį veiksnumą, kompetenciją ir įgaliojimus tapti Sutarties šalimi ir vykdyti Privataus subjekto įsipareigojimus pagal Sutartį; ir</w:t>
            </w:r>
          </w:p>
          <w:p w14:paraId="7C76FBDC" w14:textId="77777777" w:rsidR="00165D11" w:rsidRPr="00932CF0" w:rsidRDefault="00165D11" w:rsidP="003C34AC">
            <w:pPr>
              <w:numPr>
                <w:ilvl w:val="0"/>
                <w:numId w:val="18"/>
              </w:numPr>
              <w:spacing w:after="120" w:line="23" w:lineRule="atLeast"/>
              <w:ind w:left="687" w:hanging="425"/>
              <w:jc w:val="both"/>
              <w:rPr>
                <w:rFonts w:eastAsia="Times New Roman"/>
                <w:bCs/>
                <w:color w:val="000000"/>
                <w:w w:val="101"/>
              </w:rPr>
            </w:pPr>
            <w:r w:rsidRPr="00932CF0">
              <w:rPr>
                <w:color w:val="000000"/>
              </w:rPr>
              <w:t>yra įdarbinęs 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14:paraId="21C7D9F6" w14:textId="77777777" w:rsidR="00165D11" w:rsidRPr="00932CF0" w:rsidRDefault="00932CF0"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Jeigu sąvokos vartojimo kontekstas nenurodo kitaip, Susitarime:</w:t>
      </w:r>
    </w:p>
    <w:p w14:paraId="0B0183D1"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vyriškąja gimine vartojami žodžiai apima ir žodžius, vartojamus moteriškąją gimine ir atvirkščiai;</w:t>
      </w:r>
    </w:p>
    <w:p w14:paraId="542AAD69"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vienaskaitos forma vartojami žodžiai apima žodžius, vartojamus daugiskaitos forma ir atvirkščiai;</w:t>
      </w:r>
    </w:p>
    <w:p w14:paraId="044B6FBD"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nuorodos į skyrius, punktus, lenteles ar priedus reiškia nuorodas į Susitarimo skyrius, punktus, lenteles ar priedus, nebent aiškiai nurodoma kitaip;</w:t>
      </w:r>
    </w:p>
    <w:p w14:paraId="5D0A49ED"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nuorodos į Susitarimą taip pat reiškia nuorodas ir į jos priedus;</w:t>
      </w:r>
    </w:p>
    <w:p w14:paraId="6EC2DFA3"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Susitarimo ar bet kokio dokumento „sudarymas“ reiškia, kad Susitarimą ar kitą dokumentą pasirašė visos Susitarimo ar atitinkamo dokumento šalys;</w:t>
      </w:r>
    </w:p>
    <w:p w14:paraId="450A688D"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bet kokia nuoroda į teisės aktus suprantama kaip nuoroda į Susitarimo įgyvendinimo metu aktualią teisės aktų redakciją, išskyrus atvejus, kai aiškiai numatyta kitaip;</w:t>
      </w:r>
    </w:p>
    <w:p w14:paraId="3B59B846"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punktų ir kitų nuostatų pavadinimai rašomi tik patogumo sumetimais ir neturi įtakos Susitarimo aiškinimui.</w:t>
      </w:r>
    </w:p>
    <w:p w14:paraId="7BFF211B"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378" w:name="_Toc515621849"/>
      <w:bookmarkStart w:id="1379" w:name="_Toc517254708"/>
      <w:bookmarkStart w:id="1380" w:name="_Toc519144689"/>
      <w:bookmarkStart w:id="1381" w:name="_Toc519658066"/>
      <w:bookmarkStart w:id="1382" w:name="_Toc519658971"/>
      <w:bookmarkStart w:id="1383" w:name="_Toc532894507"/>
      <w:bookmarkStart w:id="1384" w:name="_Toc38343084"/>
      <w:bookmarkStart w:id="1385" w:name="_Toc56423196"/>
      <w:bookmarkStart w:id="1386" w:name="_Toc60996058"/>
      <w:bookmarkStart w:id="1387" w:name="_Toc61335831"/>
      <w:bookmarkStart w:id="1388" w:name="_Toc98421485"/>
      <w:r w:rsidRPr="00932CF0">
        <w:rPr>
          <w:rFonts w:eastAsia="Times New Roman"/>
          <w:b/>
          <w:bCs/>
          <w:color w:val="943634"/>
        </w:rPr>
        <w:t xml:space="preserve">Sutikimas dėl </w:t>
      </w:r>
      <w:bookmarkEnd w:id="1378"/>
      <w:bookmarkEnd w:id="1379"/>
      <w:bookmarkEnd w:id="1380"/>
      <w:bookmarkEnd w:id="1381"/>
      <w:bookmarkEnd w:id="1382"/>
      <w:bookmarkEnd w:id="1383"/>
      <w:r w:rsidRPr="00932CF0">
        <w:rPr>
          <w:rFonts w:eastAsia="Times New Roman"/>
          <w:b/>
          <w:bCs/>
          <w:color w:val="943634"/>
        </w:rPr>
        <w:t>Reikalavimo teisių perleidimo</w:t>
      </w:r>
      <w:bookmarkEnd w:id="1384"/>
      <w:bookmarkEnd w:id="1385"/>
      <w:bookmarkEnd w:id="1386"/>
      <w:bookmarkEnd w:id="1387"/>
      <w:bookmarkEnd w:id="1388"/>
    </w:p>
    <w:p w14:paraId="05A5F42F" w14:textId="40B674C1" w:rsidR="00165D11" w:rsidRPr="00932CF0" w:rsidRDefault="00165D11" w:rsidP="003C34AC">
      <w:pPr>
        <w:numPr>
          <w:ilvl w:val="1"/>
          <w:numId w:val="20"/>
        </w:numPr>
        <w:spacing w:after="120" w:line="276" w:lineRule="auto"/>
        <w:ind w:left="1440"/>
        <w:jc w:val="both"/>
        <w:rPr>
          <w:rFonts w:eastAsia="Times New Roman"/>
        </w:rPr>
      </w:pPr>
      <w:bookmarkStart w:id="1389" w:name="_Toc286329101"/>
      <w:r w:rsidRPr="00932CF0">
        <w:rPr>
          <w:rFonts w:eastAsia="Times New Roman"/>
        </w:rPr>
        <w:t xml:space="preserve">Viešasis subjektas patvirtina, kad sutinka su Reikalavimo teisių perleidimu, sukurtu Finansuotojo naudai vadovaujantis šio Susitarimo </w:t>
      </w:r>
      <w:r w:rsidRPr="00932CF0">
        <w:rPr>
          <w:rFonts w:eastAsia="Times New Roman"/>
        </w:rPr>
        <w:fldChar w:fldCharType="begin"/>
      </w:r>
      <w:r w:rsidRPr="00932CF0">
        <w:rPr>
          <w:rFonts w:eastAsia="Times New Roman"/>
        </w:rPr>
        <w:instrText xml:space="preserve"> REF _Ref290302779 \r \h  \* MERGEFORMAT </w:instrText>
      </w:r>
      <w:r w:rsidRPr="00932CF0">
        <w:rPr>
          <w:rFonts w:eastAsia="Times New Roman"/>
        </w:rPr>
      </w:r>
      <w:r w:rsidRPr="00932CF0">
        <w:rPr>
          <w:rFonts w:eastAsia="Times New Roman"/>
        </w:rPr>
        <w:fldChar w:fldCharType="separate"/>
      </w:r>
      <w:r w:rsidR="00B87438">
        <w:rPr>
          <w:rFonts w:eastAsia="Times New Roman"/>
        </w:rPr>
        <w:t>8</w:t>
      </w:r>
      <w:r w:rsidRPr="00932CF0">
        <w:rPr>
          <w:rFonts w:eastAsia="Times New Roman"/>
        </w:rPr>
        <w:fldChar w:fldCharType="end"/>
      </w:r>
      <w:r w:rsidRPr="00932CF0">
        <w:rPr>
          <w:rFonts w:eastAsia="Times New Roman"/>
        </w:rPr>
        <w:t> dalimi („Reikalavimo teisių perleidimas“), siekiant užtikrinti Privataus subjekto prievoles pagal Finansavimo sutartį</w:t>
      </w:r>
      <w:ins w:id="1390" w:author="Audrius Biguzas" w:date="2022-10-09T21:05:00Z">
        <w:r w:rsidR="0007387E">
          <w:rPr>
            <w:rFonts w:eastAsia="Times New Roman"/>
          </w:rPr>
          <w:t xml:space="preserve">, </w:t>
        </w:r>
      </w:ins>
      <w:r w:rsidRPr="00932CF0">
        <w:rPr>
          <w:rFonts w:eastAsia="Times New Roman"/>
        </w:rPr>
        <w:t xml:space="preserve"> </w:t>
      </w:r>
      <w:r w:rsidRPr="00932CF0">
        <w:rPr>
          <w:i/>
          <w:color w:val="FF0000"/>
        </w:rPr>
        <w:t>[jei yra su Finansuotojais sudaryta daugiau susitarimų ar kitus Finansavimo dokumentus]</w:t>
      </w:r>
      <w:r w:rsidRPr="00932CF0">
        <w:rPr>
          <w:rFonts w:eastAsia="Times New Roman"/>
        </w:rPr>
        <w:t>, kuri apriboja Privataus subjekto teises pagal Sutartį.</w:t>
      </w:r>
    </w:p>
    <w:p w14:paraId="4A956DCA"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 xml:space="preserve">Viešasis subjektas patvirtina, kad nėra gavęs pranešimo apie jokią kitą užtikrinimo priemonę, išskyrus </w:t>
      </w:r>
      <w:r w:rsidR="008363CD" w:rsidRPr="00932CF0">
        <w:rPr>
          <w:rFonts w:eastAsia="Times New Roman"/>
        </w:rPr>
        <w:t xml:space="preserve">tas </w:t>
      </w:r>
      <w:r w:rsidRPr="00932CF0">
        <w:rPr>
          <w:rFonts w:eastAsia="Times New Roman"/>
        </w:rPr>
        <w:t xml:space="preserve">užtikrinimo priemones, </w:t>
      </w:r>
      <w:r w:rsidR="008363CD" w:rsidRPr="00932CF0">
        <w:rPr>
          <w:rFonts w:eastAsia="Times New Roman"/>
        </w:rPr>
        <w:t xml:space="preserve">kurios </w:t>
      </w:r>
      <w:r w:rsidRPr="00932CF0">
        <w:rPr>
          <w:rFonts w:eastAsia="Times New Roman"/>
        </w:rPr>
        <w:t>numatyt</w:t>
      </w:r>
      <w:r w:rsidR="008363CD" w:rsidRPr="00932CF0">
        <w:rPr>
          <w:rFonts w:eastAsia="Times New Roman"/>
        </w:rPr>
        <w:t>o</w:t>
      </w:r>
      <w:r w:rsidRPr="00932CF0">
        <w:rPr>
          <w:rFonts w:eastAsia="Times New Roman"/>
        </w:rPr>
        <w:t xml:space="preserve">s Sutartyje, </w:t>
      </w:r>
      <w:r w:rsidR="008363CD" w:rsidRPr="00932CF0">
        <w:rPr>
          <w:rFonts w:eastAsia="Times New Roman"/>
        </w:rPr>
        <w:t>ir šiame Susitarime bei apie kurių pateikimą Finansuotojui Privatus subjektas yra informavęs Viešąjį subjektą.</w:t>
      </w:r>
    </w:p>
    <w:p w14:paraId="61A1B97E"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391" w:name="_Ref290303816"/>
      <w:bookmarkStart w:id="1392" w:name="_Toc515621850"/>
      <w:bookmarkStart w:id="1393" w:name="_Toc517254709"/>
      <w:bookmarkStart w:id="1394" w:name="_Toc519144690"/>
      <w:bookmarkStart w:id="1395" w:name="_Toc519658067"/>
      <w:bookmarkStart w:id="1396" w:name="_Toc519658972"/>
      <w:bookmarkStart w:id="1397" w:name="_Toc532894508"/>
      <w:bookmarkStart w:id="1398" w:name="_Toc38343085"/>
      <w:bookmarkStart w:id="1399" w:name="_Toc56423197"/>
      <w:bookmarkStart w:id="1400" w:name="_Toc60996059"/>
      <w:bookmarkStart w:id="1401" w:name="_Toc61335832"/>
      <w:bookmarkStart w:id="1402" w:name="_Toc98421486"/>
      <w:bookmarkEnd w:id="1389"/>
      <w:r w:rsidRPr="00932CF0">
        <w:rPr>
          <w:rFonts w:eastAsia="Times New Roman"/>
          <w:b/>
          <w:bCs/>
          <w:color w:val="943634"/>
        </w:rPr>
        <w:t>Pranešimas apie sutarties nutraukimą ir egzistuojančias prievoles</w:t>
      </w:r>
      <w:bookmarkEnd w:id="1391"/>
      <w:bookmarkEnd w:id="1392"/>
      <w:bookmarkEnd w:id="1393"/>
      <w:bookmarkEnd w:id="1394"/>
      <w:bookmarkEnd w:id="1395"/>
      <w:bookmarkEnd w:id="1396"/>
      <w:bookmarkEnd w:id="1397"/>
      <w:bookmarkEnd w:id="1398"/>
      <w:bookmarkEnd w:id="1399"/>
      <w:bookmarkEnd w:id="1400"/>
      <w:bookmarkEnd w:id="1401"/>
      <w:bookmarkEnd w:id="1402"/>
    </w:p>
    <w:p w14:paraId="1456122F" w14:textId="77777777" w:rsidR="00165D11" w:rsidRPr="00932CF0" w:rsidRDefault="00165D11" w:rsidP="003C34AC">
      <w:pPr>
        <w:numPr>
          <w:ilvl w:val="1"/>
          <w:numId w:val="20"/>
        </w:numPr>
        <w:spacing w:after="120" w:line="276" w:lineRule="auto"/>
        <w:ind w:left="1440"/>
        <w:jc w:val="both"/>
        <w:rPr>
          <w:rFonts w:eastAsia="Times New Roman"/>
        </w:rPr>
      </w:pPr>
      <w:bookmarkStart w:id="1403" w:name="_Ref290303005"/>
      <w:bookmarkStart w:id="1404" w:name="_Toc286329103"/>
      <w:r w:rsidRPr="00932CF0">
        <w:rPr>
          <w:rFonts w:eastAsia="Times New Roman"/>
        </w:rPr>
        <w:t>Viešasis subjektas įsipareigoja nenutraukti ar nepateikti įspėjimo apie Sutarties nutraukimą dėl Privataus subjekto įsipareigojimų nevykdymo, prieš tai Finansuotojui nesuteikęs mažiausio Būtinojo laikotarpio, išsiųsdamas išankstinį rašytinį pranešimą, kuriame nurodoma siūloma Sutarties nutraukimo data ir detaliai paaiškinami Sutarties nutraukimo pagrindai (</w:t>
      </w:r>
      <w:r w:rsidRPr="00932CF0">
        <w:rPr>
          <w:rFonts w:eastAsia="Times New Roman"/>
          <w:b/>
        </w:rPr>
        <w:t>Pranešimas apie sutarties nutraukimą</w:t>
      </w:r>
      <w:r w:rsidRPr="00932CF0">
        <w:rPr>
          <w:rFonts w:eastAsia="Times New Roman"/>
        </w:rPr>
        <w:t>).</w:t>
      </w:r>
      <w:bookmarkEnd w:id="1403"/>
    </w:p>
    <w:p w14:paraId="45044EC5" w14:textId="77777777" w:rsidR="00165D11" w:rsidRPr="00932CF0" w:rsidRDefault="00165D11" w:rsidP="003C34AC">
      <w:pPr>
        <w:numPr>
          <w:ilvl w:val="1"/>
          <w:numId w:val="20"/>
        </w:numPr>
        <w:spacing w:after="120" w:line="276" w:lineRule="auto"/>
        <w:ind w:left="1440"/>
        <w:jc w:val="both"/>
        <w:rPr>
          <w:rFonts w:eastAsia="Times New Roman"/>
        </w:rPr>
      </w:pPr>
      <w:bookmarkStart w:id="1405" w:name="_Ref290304677"/>
      <w:r w:rsidRPr="00932CF0">
        <w:rPr>
          <w:rFonts w:eastAsia="Times New Roman"/>
        </w:rPr>
        <w:t>Viešasis subjektas ne vėliau kaip 30 (trisdešimt) dienų po Pranešimo apie sutarties nutraukimą dienos, įsipareigoja Finansuotojui pateikti pranešimą, kuriame nurodoma informacija apie bet kokią sumą, kurią Privatus subjektas yra skolingas Viešajam subjektui ir apie visas kitas prievoles ar neįvykdytus įsipareigojimus, apie kuriuos Viešasis subjektas žino Pranešimo apie sutarties nutraukimą metu ir / ar kurie sueis Būtinojo laikotarpio metu.</w:t>
      </w:r>
      <w:bookmarkEnd w:id="1405"/>
    </w:p>
    <w:p w14:paraId="514EB029"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06" w:name="_Ref290302483"/>
      <w:bookmarkStart w:id="1407" w:name="_Toc515621851"/>
      <w:bookmarkStart w:id="1408" w:name="_Toc517254710"/>
      <w:bookmarkStart w:id="1409" w:name="_Toc519144691"/>
      <w:bookmarkStart w:id="1410" w:name="_Toc519658068"/>
      <w:bookmarkStart w:id="1411" w:name="_Toc519658973"/>
      <w:bookmarkStart w:id="1412" w:name="_Toc532894509"/>
      <w:bookmarkStart w:id="1413" w:name="_Toc38343086"/>
      <w:bookmarkStart w:id="1414" w:name="_Toc56423198"/>
      <w:bookmarkStart w:id="1415" w:name="_Toc60996060"/>
      <w:bookmarkStart w:id="1416" w:name="_Toc61335833"/>
      <w:bookmarkStart w:id="1417" w:name="_Toc98421487"/>
      <w:bookmarkEnd w:id="1404"/>
      <w:r w:rsidRPr="00932CF0">
        <w:rPr>
          <w:rFonts w:eastAsia="Times New Roman"/>
          <w:b/>
          <w:bCs/>
          <w:color w:val="943634"/>
        </w:rPr>
        <w:t>Nelikvidi rinka</w:t>
      </w:r>
      <w:bookmarkEnd w:id="1406"/>
      <w:bookmarkEnd w:id="1407"/>
      <w:bookmarkEnd w:id="1408"/>
      <w:bookmarkEnd w:id="1409"/>
      <w:bookmarkEnd w:id="1410"/>
      <w:bookmarkEnd w:id="1411"/>
      <w:bookmarkEnd w:id="1412"/>
      <w:bookmarkEnd w:id="1413"/>
      <w:bookmarkEnd w:id="1414"/>
      <w:bookmarkEnd w:id="1415"/>
      <w:bookmarkEnd w:id="1416"/>
      <w:bookmarkEnd w:id="1417"/>
    </w:p>
    <w:p w14:paraId="52C8F181" w14:textId="77777777" w:rsidR="00165D11" w:rsidRPr="00932CF0" w:rsidRDefault="00165D11" w:rsidP="003C34AC">
      <w:pPr>
        <w:numPr>
          <w:ilvl w:val="1"/>
          <w:numId w:val="20"/>
        </w:numPr>
        <w:spacing w:after="120" w:line="276" w:lineRule="auto"/>
        <w:ind w:left="1440"/>
        <w:jc w:val="both"/>
        <w:rPr>
          <w:rFonts w:eastAsia="Times New Roman"/>
        </w:rPr>
      </w:pPr>
      <w:bookmarkStart w:id="1418" w:name="_Toc286329104"/>
      <w:r w:rsidRPr="00932CF0">
        <w:rPr>
          <w:rFonts w:eastAsia="Times New Roman"/>
        </w:rPr>
        <w:t>Bet kuriuo metu per Būtinąjį laikotarpį, Finansuotojas turi teisę pateikti rašytinį pranešimą („Pranešimas apie nelikvidžią rinką“) Viešajam subjektui, jame nurodant priežastis, kodėl Finansuotojas mano, kad Likvidi rinka neegzistuoja.</w:t>
      </w:r>
    </w:p>
    <w:p w14:paraId="01E5CF30"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 xml:space="preserve">Per 14 dienų imtinai nuo Pranešimo apie nelikvidžią rinką gavimo dienos, Viešasis subjektas turi Finansuotojui pranešti savo nuomonę, ar Likvidi rinka egzistuoja ar ne. Jei Viešasis subjektas mano, kad rinka yra likvidi, tokiu atveju pranešime turi būti nurodomos priežastys, kuriomis remdamasis Viešasis subjektas taip mano. Jei šalys nesutaria dėl to, ar egzistuoja Likvidi rinka ar ne, bet kuri iš šalių gali inicijuoti ginčo sprendimą Susitarimo </w:t>
      </w:r>
      <w:r w:rsidRPr="00932CF0">
        <w:rPr>
          <w:rFonts w:eastAsia="Times New Roman"/>
        </w:rPr>
        <w:fldChar w:fldCharType="begin"/>
      </w:r>
      <w:r w:rsidRPr="00932CF0">
        <w:rPr>
          <w:rFonts w:eastAsia="Times New Roman"/>
        </w:rPr>
        <w:instrText xml:space="preserve"> REF _Ref36646179 \r \h </w:instrText>
      </w:r>
      <w:r w:rsidR="00932CF0">
        <w:rPr>
          <w:rFonts w:eastAsia="Times New Roman"/>
        </w:rPr>
        <w:instrText xml:space="preserve"> \* MERGEFORMAT </w:instrText>
      </w:r>
      <w:r w:rsidRPr="00932CF0">
        <w:rPr>
          <w:rFonts w:eastAsia="Times New Roman"/>
        </w:rPr>
      </w:r>
      <w:r w:rsidRPr="00932CF0">
        <w:rPr>
          <w:rFonts w:eastAsia="Times New Roman"/>
        </w:rPr>
        <w:fldChar w:fldCharType="separate"/>
      </w:r>
      <w:r w:rsidR="00B87438">
        <w:rPr>
          <w:rFonts w:eastAsia="Times New Roman"/>
        </w:rPr>
        <w:t>13.1</w:t>
      </w:r>
      <w:r w:rsidRPr="00932CF0">
        <w:rPr>
          <w:rFonts w:eastAsia="Times New Roman"/>
        </w:rPr>
        <w:fldChar w:fldCharType="end"/>
      </w:r>
      <w:r w:rsidRPr="00932CF0">
        <w:rPr>
          <w:rFonts w:eastAsia="Times New Roman"/>
        </w:rPr>
        <w:t xml:space="preserve"> punkte nurodytu būdu. </w:t>
      </w:r>
    </w:p>
    <w:p w14:paraId="684A1870"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Jei Šalys taikiai susitaria ar išsprendus ginčą paaiškėja, kad Likvidi rinka neegzistuoja, Sutartis gali baigtis / nutrukti joje nustatyta tvarka.</w:t>
      </w:r>
    </w:p>
    <w:p w14:paraId="7D985CC6"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 xml:space="preserve">Jei bet koks ginčas, kylantis iš šio Susitarimo </w:t>
      </w:r>
      <w:r w:rsidRPr="00932CF0">
        <w:rPr>
          <w:rFonts w:eastAsia="Times New Roman"/>
        </w:rPr>
        <w:fldChar w:fldCharType="begin"/>
      </w:r>
      <w:r w:rsidRPr="00932CF0">
        <w:rPr>
          <w:rFonts w:eastAsia="Times New Roman"/>
        </w:rPr>
        <w:instrText xml:space="preserve"> REF _Ref290302483 \r \h  \* MERGEFORMAT </w:instrText>
      </w:r>
      <w:r w:rsidRPr="00932CF0">
        <w:rPr>
          <w:rFonts w:eastAsia="Times New Roman"/>
        </w:rPr>
      </w:r>
      <w:r w:rsidRPr="00932CF0">
        <w:rPr>
          <w:rFonts w:eastAsia="Times New Roman"/>
        </w:rPr>
        <w:fldChar w:fldCharType="separate"/>
      </w:r>
      <w:r w:rsidR="00B87438">
        <w:rPr>
          <w:rFonts w:eastAsia="Times New Roman"/>
        </w:rPr>
        <w:t>4</w:t>
      </w:r>
      <w:r w:rsidRPr="00932CF0">
        <w:rPr>
          <w:rFonts w:eastAsia="Times New Roman"/>
        </w:rPr>
        <w:fldChar w:fldCharType="end"/>
      </w:r>
      <w:r w:rsidRPr="00932CF0">
        <w:rPr>
          <w:rFonts w:eastAsia="Times New Roman"/>
        </w:rPr>
        <w:t xml:space="preserve"> punkto, yra sprendžiamas remiantis Susitarimo </w:t>
      </w:r>
      <w:r w:rsidRPr="00932CF0">
        <w:rPr>
          <w:rFonts w:eastAsia="Times New Roman"/>
        </w:rPr>
        <w:fldChar w:fldCharType="begin"/>
      </w:r>
      <w:r w:rsidRPr="00932CF0">
        <w:rPr>
          <w:rFonts w:eastAsia="Times New Roman"/>
        </w:rPr>
        <w:instrText xml:space="preserve"> REF _Ref57378697 \r \h </w:instrText>
      </w:r>
      <w:r w:rsidR="00932CF0">
        <w:rPr>
          <w:rFonts w:eastAsia="Times New Roman"/>
        </w:rPr>
        <w:instrText xml:space="preserve"> \* MERGEFORMAT </w:instrText>
      </w:r>
      <w:r w:rsidRPr="00932CF0">
        <w:rPr>
          <w:rFonts w:eastAsia="Times New Roman"/>
        </w:rPr>
      </w:r>
      <w:r w:rsidRPr="00932CF0">
        <w:rPr>
          <w:rFonts w:eastAsia="Times New Roman"/>
        </w:rPr>
        <w:fldChar w:fldCharType="separate"/>
      </w:r>
      <w:r w:rsidR="00B87438">
        <w:rPr>
          <w:rFonts w:eastAsia="Times New Roman"/>
        </w:rPr>
        <w:t>13</w:t>
      </w:r>
      <w:r w:rsidRPr="00932CF0">
        <w:rPr>
          <w:rFonts w:eastAsia="Times New Roman"/>
        </w:rPr>
        <w:fldChar w:fldCharType="end"/>
      </w:r>
      <w:r w:rsidRPr="00932CF0">
        <w:rPr>
          <w:rFonts w:eastAsia="Times New Roman"/>
        </w:rPr>
        <w:t xml:space="preserve"> </w:t>
      </w:r>
      <w:r w:rsidR="00D73BB3" w:rsidRPr="00932CF0">
        <w:rPr>
          <w:rFonts w:eastAsia="Times New Roman"/>
        </w:rPr>
        <w:t xml:space="preserve">punkte </w:t>
      </w:r>
      <w:r w:rsidRPr="00932CF0">
        <w:rPr>
          <w:rFonts w:eastAsia="Times New Roman"/>
        </w:rPr>
        <w:t>nurodytu būdu, Būtinasis laikotarpis pratęsiamas ginčo nagrinėjimo laikotarpiui.</w:t>
      </w:r>
    </w:p>
    <w:p w14:paraId="592C11D6" w14:textId="77777777" w:rsidR="00165D11" w:rsidRPr="00932CF0" w:rsidRDefault="00165D11" w:rsidP="003C34AC">
      <w:pPr>
        <w:numPr>
          <w:ilvl w:val="1"/>
          <w:numId w:val="20"/>
        </w:numPr>
        <w:spacing w:after="120" w:line="276" w:lineRule="auto"/>
        <w:ind w:left="1440"/>
        <w:jc w:val="both"/>
        <w:rPr>
          <w:rFonts w:eastAsia="Times New Roman"/>
        </w:rPr>
      </w:pPr>
      <w:bookmarkStart w:id="1419" w:name="_Ref297654855"/>
      <w:r w:rsidRPr="00932CF0">
        <w:rPr>
          <w:rFonts w:eastAsia="Times New Roman"/>
        </w:rPr>
        <w:t>Finansuotojas laikotarpiu, kol tęsiasi Privataus subjekto įsipareigojimų nevykdymas</w:t>
      </w:r>
      <w:r w:rsidRPr="00932CF0" w:rsidDel="008F5AED">
        <w:rPr>
          <w:rFonts w:eastAsia="Times New Roman"/>
        </w:rPr>
        <w:t xml:space="preserve"> </w:t>
      </w:r>
      <w:r w:rsidRPr="00932CF0">
        <w:rPr>
          <w:rFonts w:eastAsia="Times New Roman"/>
        </w:rPr>
        <w:t>(nepriklausomai nuo to ar jam pateiktas Pranešimas apie sutarties nutraukimą) arba per Būtinąjį laikotarpį gali paskirti Įgaliotinį vykdyti Privataus subjekto įsipareigojimus ir prisiimti teises pagal Sutartį, kartu ar atskirai su Privačiu subjektu. Apie bet kokius šiame punkte nurodytus veiksmus Finansuotojas privalo Informuoti Viešąjį subjektą mažiausiai prieš 5 (penkias) dienas.</w:t>
      </w:r>
      <w:bookmarkEnd w:id="1419"/>
      <w:r w:rsidRPr="00932CF0">
        <w:rPr>
          <w:rFonts w:eastAsia="Times New Roman"/>
        </w:rPr>
        <w:t xml:space="preserve"> Aiškumo dėlei Šalys patvirtina savo supratimą, kad bet kuriuo atveju Finansuotojas turi teisę, bet ne pareigą, paskirti Įgaliotinį ar Tinkamą substitutą.</w:t>
      </w:r>
    </w:p>
    <w:p w14:paraId="0AB52CF7"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20" w:name="_Ref290302824"/>
      <w:bookmarkStart w:id="1421" w:name="_Toc515621852"/>
      <w:bookmarkStart w:id="1422" w:name="_Toc517254711"/>
      <w:bookmarkStart w:id="1423" w:name="_Toc519144692"/>
      <w:bookmarkStart w:id="1424" w:name="_Toc519658069"/>
      <w:bookmarkStart w:id="1425" w:name="_Toc519658974"/>
      <w:bookmarkStart w:id="1426" w:name="_Toc532894510"/>
      <w:bookmarkStart w:id="1427" w:name="_Toc38343087"/>
      <w:bookmarkStart w:id="1428" w:name="_Toc56423199"/>
      <w:bookmarkStart w:id="1429" w:name="_Toc60996061"/>
      <w:bookmarkStart w:id="1430" w:name="_Toc61335834"/>
      <w:bookmarkStart w:id="1431" w:name="_Toc98421488"/>
      <w:bookmarkEnd w:id="1418"/>
      <w:r w:rsidRPr="00932CF0">
        <w:rPr>
          <w:rFonts w:eastAsia="Times New Roman"/>
          <w:b/>
          <w:bCs/>
          <w:color w:val="943634"/>
        </w:rPr>
        <w:t>Įstojimo laikotarpis („Step-In Period“)</w:t>
      </w:r>
      <w:bookmarkEnd w:id="1420"/>
      <w:bookmarkEnd w:id="1421"/>
      <w:bookmarkEnd w:id="1422"/>
      <w:bookmarkEnd w:id="1423"/>
      <w:bookmarkEnd w:id="1424"/>
      <w:bookmarkEnd w:id="1425"/>
      <w:bookmarkEnd w:id="1426"/>
      <w:bookmarkEnd w:id="1427"/>
      <w:bookmarkEnd w:id="1428"/>
      <w:bookmarkEnd w:id="1429"/>
      <w:bookmarkEnd w:id="1430"/>
      <w:bookmarkEnd w:id="1431"/>
    </w:p>
    <w:p w14:paraId="638ABA9F" w14:textId="77777777" w:rsidR="00165D11" w:rsidRPr="00932CF0" w:rsidRDefault="00165D11" w:rsidP="003C34AC">
      <w:pPr>
        <w:numPr>
          <w:ilvl w:val="1"/>
          <w:numId w:val="20"/>
        </w:numPr>
        <w:spacing w:after="120" w:line="276" w:lineRule="auto"/>
        <w:ind w:left="1440"/>
        <w:jc w:val="both"/>
        <w:rPr>
          <w:rFonts w:eastAsia="Times New Roman"/>
        </w:rPr>
      </w:pPr>
      <w:bookmarkStart w:id="1432" w:name="_Ref290302741"/>
      <w:r w:rsidRPr="00932CF0">
        <w:rPr>
          <w:rFonts w:eastAsia="Times New Roman"/>
        </w:rPr>
        <w:t xml:space="preserve">Nepažeidžiant šio Susitarimo </w:t>
      </w:r>
      <w:r w:rsidRPr="00932CF0">
        <w:rPr>
          <w:rFonts w:eastAsia="Times New Roman"/>
        </w:rPr>
        <w:fldChar w:fldCharType="begin"/>
      </w:r>
      <w:r w:rsidRPr="00932CF0">
        <w:rPr>
          <w:rFonts w:eastAsia="Times New Roman"/>
        </w:rPr>
        <w:instrText xml:space="preserve"> REF _Ref290303816 \r \h  \* MERGEFORMAT </w:instrText>
      </w:r>
      <w:r w:rsidRPr="00932CF0">
        <w:rPr>
          <w:rFonts w:eastAsia="Times New Roman"/>
        </w:rPr>
      </w:r>
      <w:r w:rsidRPr="00932CF0">
        <w:rPr>
          <w:rFonts w:eastAsia="Times New Roman"/>
        </w:rPr>
        <w:fldChar w:fldCharType="separate"/>
      </w:r>
      <w:r w:rsidR="00B87438">
        <w:rPr>
          <w:rFonts w:eastAsia="Times New Roman"/>
        </w:rPr>
        <w:t>3</w:t>
      </w:r>
      <w:r w:rsidRPr="00932CF0">
        <w:rPr>
          <w:rFonts w:eastAsia="Times New Roman"/>
        </w:rPr>
        <w:fldChar w:fldCharType="end"/>
      </w:r>
      <w:r w:rsidRPr="00932CF0">
        <w:rPr>
          <w:rFonts w:eastAsia="Times New Roman"/>
        </w:rPr>
        <w:t xml:space="preserve"> punkto nuostatų, pagal kurias Sutarties negalima nutraukti prieš tai nepateikus Pranešimo apie sutarties nutraukimą, tačiau atsižvelgiant į Susitarimo </w:t>
      </w:r>
      <w:r w:rsidRPr="00932CF0">
        <w:rPr>
          <w:rFonts w:eastAsia="Times New Roman"/>
        </w:rPr>
        <w:fldChar w:fldCharType="begin"/>
      </w:r>
      <w:r w:rsidRPr="00932CF0">
        <w:rPr>
          <w:rFonts w:eastAsia="Times New Roman"/>
        </w:rPr>
        <w:instrText xml:space="preserve"> REF _Ref290303835 \r \h  \* MERGEFORMAT </w:instrText>
      </w:r>
      <w:r w:rsidRPr="00932CF0">
        <w:rPr>
          <w:rFonts w:eastAsia="Times New Roman"/>
        </w:rPr>
      </w:r>
      <w:r w:rsidRPr="00932CF0">
        <w:rPr>
          <w:rFonts w:eastAsia="Times New Roman"/>
        </w:rPr>
        <w:fldChar w:fldCharType="separate"/>
      </w:r>
      <w:r w:rsidR="00B87438">
        <w:rPr>
          <w:rFonts w:eastAsia="Times New Roman"/>
        </w:rPr>
        <w:t>5.2</w:t>
      </w:r>
      <w:r w:rsidRPr="00932CF0">
        <w:rPr>
          <w:rFonts w:eastAsia="Times New Roman"/>
        </w:rPr>
        <w:fldChar w:fldCharType="end"/>
      </w:r>
      <w:r w:rsidRPr="00932CF0">
        <w:rPr>
          <w:rFonts w:eastAsia="Times New Roman"/>
        </w:rPr>
        <w:t> punktą, Viešasis subjektas negali nutraukti Sutarties per Įstojimo laikotarpį</w:t>
      </w:r>
      <w:bookmarkEnd w:id="1432"/>
      <w:r w:rsidRPr="00932CF0">
        <w:rPr>
          <w:rFonts w:eastAsia="Times New Roman"/>
        </w:rPr>
        <w:t xml:space="preserve"> tuo pagrindu, kad Finansuotojas pranešė apie bet kokius veiksmus, nurodytus šio Susitarimo </w:t>
      </w:r>
      <w:r w:rsidRPr="00932CF0">
        <w:rPr>
          <w:rFonts w:eastAsia="Times New Roman"/>
        </w:rPr>
        <w:fldChar w:fldCharType="begin"/>
      </w:r>
      <w:r w:rsidRPr="00932CF0">
        <w:rPr>
          <w:rFonts w:eastAsia="Times New Roman"/>
        </w:rPr>
        <w:instrText xml:space="preserve"> REF _Ref297654855 \r \h  \* MERGEFORMAT </w:instrText>
      </w:r>
      <w:r w:rsidRPr="00932CF0">
        <w:rPr>
          <w:rFonts w:eastAsia="Times New Roman"/>
        </w:rPr>
      </w:r>
      <w:r w:rsidRPr="00932CF0">
        <w:rPr>
          <w:rFonts w:eastAsia="Times New Roman"/>
        </w:rPr>
        <w:fldChar w:fldCharType="separate"/>
      </w:r>
      <w:r w:rsidR="00B87438">
        <w:rPr>
          <w:rFonts w:eastAsia="Times New Roman"/>
        </w:rPr>
        <w:t>4.5</w:t>
      </w:r>
      <w:r w:rsidRPr="00932CF0">
        <w:rPr>
          <w:rFonts w:eastAsia="Times New Roman"/>
        </w:rPr>
        <w:fldChar w:fldCharType="end"/>
      </w:r>
      <w:r w:rsidRPr="00932CF0">
        <w:rPr>
          <w:rFonts w:eastAsia="Times New Roman"/>
        </w:rPr>
        <w:t> punkte .</w:t>
      </w:r>
    </w:p>
    <w:p w14:paraId="5C265D1F" w14:textId="77777777" w:rsidR="00165D11" w:rsidRPr="00932CF0" w:rsidRDefault="00165D11" w:rsidP="003C34AC">
      <w:pPr>
        <w:numPr>
          <w:ilvl w:val="1"/>
          <w:numId w:val="20"/>
        </w:numPr>
        <w:spacing w:after="120" w:line="276" w:lineRule="auto"/>
        <w:ind w:left="1440"/>
        <w:jc w:val="both"/>
        <w:rPr>
          <w:rFonts w:eastAsia="Times New Roman"/>
        </w:rPr>
      </w:pPr>
      <w:bookmarkStart w:id="1433" w:name="_Ref290303835"/>
      <w:r w:rsidRPr="00932CF0">
        <w:rPr>
          <w:rFonts w:eastAsia="Times New Roman"/>
        </w:rPr>
        <w:t>Viešasis subjektas įgyja teisę nutraukti Sutartį pateikdamas rašytinį pranešimą Privačiam subjektui ir paskirtam Įgaliotiniui:</w:t>
      </w:r>
      <w:bookmarkEnd w:id="1433"/>
    </w:p>
    <w:p w14:paraId="46CF55AA" w14:textId="77777777"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 xml:space="preserve">jei bet kokia įsipareigojimų suma, nurodyta šio Susitarimo </w:t>
      </w:r>
      <w:r w:rsidRPr="00932CF0">
        <w:rPr>
          <w:rFonts w:eastAsia="Times New Roman"/>
          <w:spacing w:val="-3"/>
        </w:rPr>
        <w:fldChar w:fldCharType="begin"/>
      </w:r>
      <w:r w:rsidRPr="00932CF0">
        <w:rPr>
          <w:rFonts w:eastAsia="Times New Roman"/>
          <w:spacing w:val="-3"/>
        </w:rPr>
        <w:instrText xml:space="preserve"> REF _Ref290304677 \r \h  \* MERGEFORMAT </w:instrText>
      </w:r>
      <w:r w:rsidRPr="00932CF0">
        <w:rPr>
          <w:rFonts w:eastAsia="Times New Roman"/>
          <w:spacing w:val="-3"/>
        </w:rPr>
      </w:r>
      <w:r w:rsidRPr="00932CF0">
        <w:rPr>
          <w:rFonts w:eastAsia="Times New Roman"/>
          <w:spacing w:val="-3"/>
        </w:rPr>
        <w:fldChar w:fldCharType="separate"/>
      </w:r>
      <w:r w:rsidR="00B87438">
        <w:rPr>
          <w:rFonts w:eastAsia="Times New Roman"/>
          <w:spacing w:val="-3"/>
        </w:rPr>
        <w:t>3.2</w:t>
      </w:r>
      <w:r w:rsidRPr="00932CF0">
        <w:rPr>
          <w:rFonts w:eastAsia="Times New Roman"/>
          <w:spacing w:val="-3"/>
        </w:rPr>
        <w:fldChar w:fldCharType="end"/>
      </w:r>
      <w:r w:rsidRPr="00932CF0">
        <w:rPr>
          <w:rFonts w:eastAsia="Times New Roman"/>
          <w:spacing w:val="-3"/>
        </w:rPr>
        <w:t> punkte, nėra sumokėta Viešajam subjektui iki Įstojimo dienos imtinai arba iki paskutinės Būtinojo periodo dienos;</w:t>
      </w:r>
    </w:p>
    <w:p w14:paraId="1B1627B6" w14:textId="77777777"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jei sumos, apie kurias Viešasis subjektas nebuvo informuotas Pranešimo apie sutarties nutraukimą ar Privataus subjekto įsipareigojimų neįvykdymo metu, vėliau tampa apmokėtinos, tačiau nėra apmokamos per 30 (trisdešimt) dienų terminą imtinai, nuo dienos, kai Įgaliotiniui buvo pranešta apie šias sumas.</w:t>
      </w:r>
    </w:p>
    <w:p w14:paraId="3BFE3980" w14:textId="7777777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Įstojimo laikotarpiu Viešasis subjektas tariasi ne su Privačiu subjektu, bet su paskirtu Įgaliotiniu. Investuotojas turi teisę dalyvauti Viešajam subjektui tariantis su Įgaliotiniu.</w:t>
      </w:r>
    </w:p>
    <w:p w14:paraId="22F0A8D0" w14:textId="7777777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Įstojimo laikotarpiu Įgaliotinis atsako už visus savo veiksmus, atliktus jam veikiant  kaip Privatus subjektas pagal Sutartyje numatytas sąlygas. Tuo atveju, jeigu Įgaliotinis arba Tinkamas substitutas nėra paskiriamas, Privatus subjektas ir Investuotojas lieka atsakingi už Sutartyje numatytų įsipareigojimų vykdymą.</w:t>
      </w:r>
    </w:p>
    <w:p w14:paraId="0588E7B7"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34" w:name="_Ref290302893"/>
      <w:bookmarkStart w:id="1435" w:name="_Toc515621853"/>
      <w:bookmarkStart w:id="1436" w:name="_Toc517254712"/>
      <w:bookmarkStart w:id="1437" w:name="_Toc519144693"/>
      <w:bookmarkStart w:id="1438" w:name="_Toc519658070"/>
      <w:bookmarkStart w:id="1439" w:name="_Toc519658975"/>
      <w:bookmarkStart w:id="1440" w:name="_Toc532894511"/>
      <w:bookmarkStart w:id="1441" w:name="_Toc38343088"/>
      <w:bookmarkStart w:id="1442" w:name="_Toc56423200"/>
      <w:bookmarkStart w:id="1443" w:name="_Toc60996062"/>
      <w:bookmarkStart w:id="1444" w:name="_Toc61335835"/>
      <w:bookmarkStart w:id="1445" w:name="_Toc98421489"/>
      <w:r w:rsidRPr="00932CF0">
        <w:rPr>
          <w:rFonts w:eastAsia="Times New Roman"/>
          <w:b/>
          <w:bCs/>
          <w:color w:val="943634"/>
        </w:rPr>
        <w:t>Pasitraukimas („step-out“)</w:t>
      </w:r>
      <w:bookmarkEnd w:id="1434"/>
      <w:bookmarkEnd w:id="1435"/>
      <w:bookmarkEnd w:id="1436"/>
      <w:bookmarkEnd w:id="1437"/>
      <w:bookmarkEnd w:id="1438"/>
      <w:bookmarkEnd w:id="1439"/>
      <w:bookmarkEnd w:id="1440"/>
      <w:bookmarkEnd w:id="1441"/>
      <w:bookmarkEnd w:id="1442"/>
      <w:bookmarkEnd w:id="1443"/>
      <w:bookmarkEnd w:id="1444"/>
      <w:bookmarkEnd w:id="1445"/>
    </w:p>
    <w:p w14:paraId="702E1B23" w14:textId="77777777" w:rsidR="00165D11" w:rsidRPr="00932CF0" w:rsidRDefault="0090550D" w:rsidP="003C34AC">
      <w:pPr>
        <w:numPr>
          <w:ilvl w:val="1"/>
          <w:numId w:val="20"/>
        </w:numPr>
        <w:spacing w:after="120" w:line="276" w:lineRule="auto"/>
        <w:ind w:left="1440"/>
        <w:jc w:val="both"/>
        <w:rPr>
          <w:rFonts w:eastAsia="Times New Roman"/>
        </w:rPr>
      </w:pPr>
      <w:bookmarkStart w:id="1446" w:name="_Toc286329108"/>
      <w:r>
        <w:rPr>
          <w:rFonts w:eastAsia="Times New Roman"/>
        </w:rPr>
        <w:t xml:space="preserve"> </w:t>
      </w:r>
      <w:r w:rsidR="00165D11" w:rsidRPr="00932CF0">
        <w:rPr>
          <w:rFonts w:eastAsia="Times New Roman"/>
        </w:rPr>
        <w:t>Įstojimo laikotarpiu, paskirtas Įgaliotinis Finansuotojui ar paskirtam Įgaliotiniui apie tai ne vėliau kaip 30 (trisdešimt) dienų pateikus rašytinį pranešimą pranešimą apie pasitraukimą („step-out“)  Viešajam subjektui, yra atleidžiamas nuo visų jo prievolių ir įsipareigojimų Viešajam subjektui, kylančių iš Sutarties ir atsiradusių iki Pasitraukimo datos, ir visos paskirto Įgaliotinio teisės prieš Viešąjį subjektą yra atšaukiamos.</w:t>
      </w:r>
    </w:p>
    <w:p w14:paraId="33D40EBE" w14:textId="7777777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Privatus subjektas toliau lieka saistomas Sutarties, neatsižvelgiant į Pasitraukimo datą.</w:t>
      </w:r>
    </w:p>
    <w:p w14:paraId="694660C5"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47" w:name="_Ref309215352"/>
      <w:bookmarkStart w:id="1448" w:name="_Toc515621854"/>
      <w:bookmarkStart w:id="1449" w:name="_Toc517254713"/>
      <w:bookmarkStart w:id="1450" w:name="_Toc519144694"/>
      <w:bookmarkStart w:id="1451" w:name="_Toc519658071"/>
      <w:bookmarkStart w:id="1452" w:name="_Toc519658976"/>
      <w:bookmarkStart w:id="1453" w:name="_Toc532894512"/>
      <w:bookmarkStart w:id="1454" w:name="_Toc38343089"/>
      <w:bookmarkStart w:id="1455" w:name="_Toc56423201"/>
      <w:bookmarkStart w:id="1456" w:name="_Toc60996063"/>
      <w:bookmarkStart w:id="1457" w:name="_Toc61335836"/>
      <w:bookmarkStart w:id="1458" w:name="_Toc98421490"/>
      <w:bookmarkStart w:id="1459" w:name="_Toc284496677"/>
      <w:bookmarkEnd w:id="1446"/>
      <w:r w:rsidRPr="00932CF0">
        <w:rPr>
          <w:rFonts w:eastAsia="Times New Roman"/>
          <w:b/>
          <w:bCs/>
          <w:color w:val="943634"/>
        </w:rPr>
        <w:t>Novacija</w:t>
      </w:r>
      <w:bookmarkEnd w:id="1447"/>
      <w:bookmarkEnd w:id="1448"/>
      <w:bookmarkEnd w:id="1449"/>
      <w:bookmarkEnd w:id="1450"/>
      <w:bookmarkEnd w:id="1451"/>
      <w:bookmarkEnd w:id="1452"/>
      <w:bookmarkEnd w:id="1453"/>
      <w:bookmarkEnd w:id="1454"/>
      <w:bookmarkEnd w:id="1455"/>
      <w:bookmarkEnd w:id="1456"/>
      <w:bookmarkEnd w:id="1457"/>
      <w:bookmarkEnd w:id="1458"/>
    </w:p>
    <w:p w14:paraId="4BFB45EC" w14:textId="77777777" w:rsidR="00165D11" w:rsidRPr="00932CF0" w:rsidRDefault="0090550D" w:rsidP="003C34AC">
      <w:pPr>
        <w:numPr>
          <w:ilvl w:val="1"/>
          <w:numId w:val="20"/>
        </w:numPr>
        <w:spacing w:after="120" w:line="276" w:lineRule="auto"/>
        <w:ind w:left="1440"/>
        <w:jc w:val="both"/>
        <w:rPr>
          <w:rFonts w:eastAsia="Times New Roman"/>
        </w:rPr>
      </w:pPr>
      <w:bookmarkStart w:id="1460" w:name="_Ref290305024"/>
      <w:bookmarkStart w:id="1461" w:name="_Toc286329110"/>
      <w:bookmarkEnd w:id="1459"/>
      <w:r>
        <w:rPr>
          <w:rFonts w:eastAsia="Times New Roman"/>
        </w:rPr>
        <w:t xml:space="preserve"> </w:t>
      </w:r>
      <w:r w:rsidR="00165D11" w:rsidRPr="00932CF0">
        <w:rPr>
          <w:rFonts w:eastAsia="Times New Roman"/>
        </w:rPr>
        <w:t xml:space="preserve">Atsižvelgiant į šio Susitarimo </w:t>
      </w:r>
      <w:r w:rsidR="00165D11" w:rsidRPr="00932CF0">
        <w:rPr>
          <w:rFonts w:eastAsia="Times New Roman"/>
        </w:rPr>
        <w:fldChar w:fldCharType="begin"/>
      </w:r>
      <w:r w:rsidR="00165D11" w:rsidRPr="00932CF0">
        <w:rPr>
          <w:rFonts w:eastAsia="Times New Roman"/>
        </w:rPr>
        <w:instrText xml:space="preserve"> REF _Ref290304843 \r \h  \* MERGEFORMAT </w:instrText>
      </w:r>
      <w:r w:rsidR="00165D11" w:rsidRPr="00932CF0">
        <w:rPr>
          <w:rFonts w:eastAsia="Times New Roman"/>
        </w:rPr>
      </w:r>
      <w:r w:rsidR="00165D11" w:rsidRPr="00932CF0">
        <w:rPr>
          <w:rFonts w:eastAsia="Times New Roman"/>
        </w:rPr>
        <w:fldChar w:fldCharType="separate"/>
      </w:r>
      <w:r w:rsidR="00B87438">
        <w:rPr>
          <w:rFonts w:eastAsia="Times New Roman"/>
        </w:rPr>
        <w:t>7.2</w:t>
      </w:r>
      <w:r w:rsidR="00165D11" w:rsidRPr="00932CF0">
        <w:rPr>
          <w:rFonts w:eastAsia="Times New Roman"/>
        </w:rPr>
        <w:fldChar w:fldCharType="end"/>
      </w:r>
      <w:r w:rsidR="00165D11" w:rsidRPr="00932CF0">
        <w:rPr>
          <w:rFonts w:eastAsia="Times New Roman"/>
        </w:rPr>
        <w:t> punktą, laikotarpiu, kai tęsiasi Privataus subjekto įsipareigojimų nevykdymas</w:t>
      </w:r>
      <w:r w:rsidR="00165D11" w:rsidRPr="00932CF0" w:rsidDel="00225E87">
        <w:rPr>
          <w:rFonts w:eastAsia="Times New Roman"/>
        </w:rPr>
        <w:t xml:space="preserve"> </w:t>
      </w:r>
      <w:r w:rsidR="00165D11" w:rsidRPr="00932CF0">
        <w:rPr>
          <w:rFonts w:eastAsia="Times New Roman"/>
        </w:rPr>
        <w:t>ar Įstojimo laikotarpiu Finansuotojas, ne mažiau kaip prieš 30 (trisdešimt) dienų pateikęs rašytinį pranešimą Viešajam subjektui ir bet kuriam iš paskirtų Įgaliotinių, remiantis Sutartimi gali organizuoti Novaciją, Privatų subjektą pakeičiant Tinkamu substitutu.</w:t>
      </w:r>
      <w:bookmarkEnd w:id="1460"/>
    </w:p>
    <w:p w14:paraId="01B65F35" w14:textId="77777777" w:rsidR="00165D11" w:rsidRPr="00932CF0" w:rsidRDefault="00165D11" w:rsidP="003C34AC">
      <w:pPr>
        <w:numPr>
          <w:ilvl w:val="1"/>
          <w:numId w:val="20"/>
        </w:numPr>
        <w:spacing w:after="120" w:line="276" w:lineRule="auto"/>
        <w:ind w:left="1440"/>
        <w:jc w:val="both"/>
        <w:rPr>
          <w:rFonts w:eastAsia="Times New Roman"/>
        </w:rPr>
      </w:pPr>
      <w:bookmarkStart w:id="1462" w:name="_Ref290304843"/>
      <w:r w:rsidRPr="00932CF0">
        <w:rPr>
          <w:rFonts w:eastAsia="Times New Roman"/>
        </w:rPr>
        <w:t>Viešasis subjektas praneša Finansuotojui apie asmens, kuriam Finansuotojas pasiūlo perleisti Privataus subjekto teises ir įsipareigojimus pagal Sutartį, tinkamumą imtinai 30 (trisdešimt) dienų po visos pakankamos Viešojo subjekto reikalaujamos informacijos, būtinos nuspręsti, ar asmuo, kuris pakeis Privatų subjektą, yra Tinkamas substitutas, gavimo.</w:t>
      </w:r>
      <w:bookmarkEnd w:id="1462"/>
    </w:p>
    <w:p w14:paraId="4C6F1A04"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Viešasis subjektas negali nepagrįstai sulaikyti ar atidėlioti savo sprendimo dėl asmens, kuriam bus perleidžiamos teisės ir pareigos, tinkamumo būti Tinkamu substitutu.</w:t>
      </w:r>
    </w:p>
    <w:p w14:paraId="5D45FA46" w14:textId="7777777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 xml:space="preserve">Kai įsigalioja novacija pagal šio Susitarimo </w:t>
      </w:r>
      <w:r w:rsidR="00165D11" w:rsidRPr="00932CF0">
        <w:rPr>
          <w:rFonts w:eastAsia="Times New Roman"/>
        </w:rPr>
        <w:fldChar w:fldCharType="begin"/>
      </w:r>
      <w:r w:rsidR="00165D11" w:rsidRPr="00932CF0">
        <w:rPr>
          <w:rFonts w:eastAsia="Times New Roman"/>
        </w:rPr>
        <w:instrText xml:space="preserve"> REF _Ref290305024 \r \h  \* MERGEFORMAT </w:instrText>
      </w:r>
      <w:r w:rsidR="00165D11" w:rsidRPr="00932CF0">
        <w:rPr>
          <w:rFonts w:eastAsia="Times New Roman"/>
        </w:rPr>
      </w:r>
      <w:r w:rsidR="00165D11" w:rsidRPr="00932CF0">
        <w:rPr>
          <w:rFonts w:eastAsia="Times New Roman"/>
        </w:rPr>
        <w:fldChar w:fldCharType="separate"/>
      </w:r>
      <w:r w:rsidR="00B87438">
        <w:rPr>
          <w:rFonts w:eastAsia="Times New Roman"/>
        </w:rPr>
        <w:t>7.1</w:t>
      </w:r>
      <w:r w:rsidR="00165D11" w:rsidRPr="00932CF0">
        <w:rPr>
          <w:rFonts w:eastAsia="Times New Roman"/>
        </w:rPr>
        <w:fldChar w:fldCharType="end"/>
      </w:r>
      <w:r w:rsidR="00165D11" w:rsidRPr="00932CF0">
        <w:rPr>
          <w:rFonts w:eastAsia="Times New Roman"/>
        </w:rPr>
        <w:t> punktą:</w:t>
      </w:r>
    </w:p>
    <w:p w14:paraId="609F32B5" w14:textId="77777777"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Privatus subjektas yra atleidžiamas nuo visų įsipareigojimų, kylančių iš Sutarties nuo dienos, kai Įgaliotinis arba Tinkamas substitutas perima visas teises ir pareigas, tačiau lieka atsakingas už prievoles, kurios atsirado iki visų teisių ir pareigų perdavimo Įgaliotiniui arba Tinkamam substitutui;</w:t>
      </w:r>
    </w:p>
    <w:p w14:paraId="56693D71" w14:textId="77777777"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 xml:space="preserve">Bet kuris egzistuojantis Sutarties nutraukimo pagrindas Viešojo subjekto yra laikomas neturintis įtakos ir bet kuris pranešimas apie Sutarties nutraukimą yra automatiškai atšaukiamas; ir </w:t>
      </w:r>
    </w:p>
    <w:p w14:paraId="1E670347" w14:textId="77777777"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 xml:space="preserve">Viešojo subjekto tiesioginis susitarimas su Finansuotoju įsigalioja naujam Tinkamam substitutui tomis pačiomis sąlygomis ir pagrindais kaip ir šiame Susitarime. </w:t>
      </w:r>
    </w:p>
    <w:p w14:paraId="70F56B7E" w14:textId="7777777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Privatus subjektas patvirtina, kad jis sutinka su Novacija, kuris gali būti atliekamas kaip numatyta šiame Susitarime.</w:t>
      </w:r>
    </w:p>
    <w:p w14:paraId="1229C387" w14:textId="7777777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 xml:space="preserve">Novacijos atveju Investuotojas gali būti keičiamas Sutarties </w:t>
      </w:r>
      <w:r w:rsidR="00D73BB3" w:rsidRPr="00932CF0">
        <w:rPr>
          <w:rFonts w:eastAsia="Times New Roman"/>
        </w:rPr>
        <w:fldChar w:fldCharType="begin"/>
      </w:r>
      <w:r w:rsidR="00D73BB3" w:rsidRPr="00932CF0">
        <w:rPr>
          <w:rFonts w:eastAsia="Times New Roman"/>
        </w:rPr>
        <w:instrText xml:space="preserve"> REF _Ref283653114 \r \h </w:instrText>
      </w:r>
      <w:r w:rsidR="00932CF0">
        <w:rPr>
          <w:rFonts w:eastAsia="Times New Roman"/>
        </w:rPr>
        <w:instrText xml:space="preserve"> \* MERGEFORMAT </w:instrText>
      </w:r>
      <w:r w:rsidR="00D73BB3" w:rsidRPr="00932CF0">
        <w:rPr>
          <w:rFonts w:eastAsia="Times New Roman"/>
        </w:rPr>
      </w:r>
      <w:r w:rsidR="00D73BB3" w:rsidRPr="00932CF0">
        <w:rPr>
          <w:rFonts w:eastAsia="Times New Roman"/>
        </w:rPr>
        <w:fldChar w:fldCharType="separate"/>
      </w:r>
      <w:r w:rsidR="00B87438">
        <w:rPr>
          <w:rFonts w:eastAsia="Times New Roman"/>
        </w:rPr>
        <w:t>27</w:t>
      </w:r>
      <w:r w:rsidR="00D73BB3" w:rsidRPr="00932CF0">
        <w:rPr>
          <w:rFonts w:eastAsia="Times New Roman"/>
        </w:rPr>
        <w:fldChar w:fldCharType="end"/>
      </w:r>
      <w:r w:rsidR="00D73BB3" w:rsidRPr="00932CF0">
        <w:rPr>
          <w:rFonts w:eastAsia="Times New Roman"/>
        </w:rPr>
        <w:t xml:space="preserve"> </w:t>
      </w:r>
      <w:r w:rsidR="00165D11" w:rsidRPr="00932CF0">
        <w:rPr>
          <w:rFonts w:eastAsia="Times New Roman"/>
        </w:rPr>
        <w:t>punkte nustatyta tvarka.</w:t>
      </w:r>
    </w:p>
    <w:p w14:paraId="673EC42B"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63" w:name="_Ref290302779"/>
      <w:bookmarkStart w:id="1464" w:name="_Toc515621855"/>
      <w:bookmarkStart w:id="1465" w:name="_Toc517254714"/>
      <w:bookmarkStart w:id="1466" w:name="_Toc519144695"/>
      <w:bookmarkStart w:id="1467" w:name="_Toc519658072"/>
      <w:bookmarkStart w:id="1468" w:name="_Toc519658977"/>
      <w:bookmarkStart w:id="1469" w:name="_Toc532894513"/>
      <w:bookmarkStart w:id="1470" w:name="_Toc38343090"/>
      <w:bookmarkStart w:id="1471" w:name="_Toc56423202"/>
      <w:bookmarkStart w:id="1472" w:name="_Toc60996064"/>
      <w:bookmarkStart w:id="1473" w:name="_Toc61335837"/>
      <w:bookmarkStart w:id="1474" w:name="_Toc98421491"/>
      <w:bookmarkEnd w:id="1461"/>
      <w:r w:rsidRPr="00932CF0">
        <w:rPr>
          <w:rFonts w:eastAsia="Times New Roman"/>
          <w:b/>
          <w:bCs/>
          <w:color w:val="943634"/>
        </w:rPr>
        <w:t>Reikalavimo teisių perleidimas</w:t>
      </w:r>
      <w:bookmarkEnd w:id="1463"/>
      <w:bookmarkEnd w:id="1464"/>
      <w:bookmarkEnd w:id="1465"/>
      <w:bookmarkEnd w:id="1466"/>
      <w:bookmarkEnd w:id="1467"/>
      <w:bookmarkEnd w:id="1468"/>
      <w:bookmarkEnd w:id="1469"/>
      <w:bookmarkEnd w:id="1470"/>
      <w:bookmarkEnd w:id="1471"/>
      <w:bookmarkEnd w:id="1472"/>
      <w:bookmarkEnd w:id="1473"/>
      <w:bookmarkEnd w:id="1474"/>
    </w:p>
    <w:p w14:paraId="6DF89350" w14:textId="77777777" w:rsidR="00165D11" w:rsidRPr="00932CF0" w:rsidRDefault="0090550D" w:rsidP="003C34AC">
      <w:pPr>
        <w:numPr>
          <w:ilvl w:val="1"/>
          <w:numId w:val="20"/>
        </w:numPr>
        <w:spacing w:after="120" w:line="276" w:lineRule="auto"/>
        <w:ind w:left="1440"/>
        <w:jc w:val="both"/>
        <w:rPr>
          <w:rFonts w:eastAsia="Times New Roman"/>
        </w:rPr>
      </w:pPr>
      <w:bookmarkStart w:id="1475" w:name="_Ref514606019"/>
      <w:bookmarkStart w:id="1476" w:name="_Ref290305067"/>
      <w:bookmarkStart w:id="1477" w:name="_Toc286329111"/>
      <w:r>
        <w:rPr>
          <w:rFonts w:eastAsia="Times New Roman"/>
        </w:rPr>
        <w:t xml:space="preserve"> </w:t>
      </w:r>
      <w:r w:rsidR="00165D11" w:rsidRPr="00932CF0">
        <w:rPr>
          <w:rFonts w:eastAsia="Times New Roman"/>
        </w:rPr>
        <w:t>Finansuotojas turi teisę pasinaudoti Reikalavimo teisių perleidimu perimant reikalavimo teisių į visus esamus ir ateities Valdžios subjekto mokėjimus Privačiam subjektui pagal Sutartį arba perduodant šias teises Įgaliotiniui arba Tinkamam substitutui. Reikalavimo teisių perleidimas gali būti terminuotas Būtinojo laikotarpio arba Įstojimo laikotarpio atveju, arba visiškas Novacijos atveju ar perleidžiant Finansuotojui reikalavimo teises į būsimus Projekto piniginius srautus.</w:t>
      </w:r>
      <w:bookmarkEnd w:id="1475"/>
      <w:r w:rsidR="00165D11" w:rsidRPr="00932CF0">
        <w:rPr>
          <w:rFonts w:eastAsia="Times New Roman"/>
        </w:rPr>
        <w:t xml:space="preserve"> Aiškumo dėlei, Reikalavimo teisių perleidimu Privatus subjektas perleidžia ir teisę į Viešojo subjekto Sutarties nutraukimo atveju mokėtinas kompensacijas Finansavimo sutartyje numatytų ir neįvykdytų įsipareigojimų apimtimi. </w:t>
      </w:r>
    </w:p>
    <w:p w14:paraId="74386144" w14:textId="7777777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Finansuotojo teisė gauti Viešojo subjekto mokėjimus (ar jų dalį), kurią Privatus subjektas perleidžia Finansuotojui, atsiranda iš karto, kai tik Privačiam subjektui atsiranda atitinkama teisė gauti mokėjimus iš Viešojo subjekto.</w:t>
      </w:r>
      <w:bookmarkEnd w:id="1476"/>
    </w:p>
    <w:p w14:paraId="31F85BA0" w14:textId="7777777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 xml:space="preserve">Viešasis subjektas pareiškia, kad sutinka su Susitarimo </w:t>
      </w:r>
      <w:r w:rsidR="00165D11" w:rsidRPr="00932CF0">
        <w:rPr>
          <w:rFonts w:eastAsia="Times New Roman"/>
        </w:rPr>
        <w:fldChar w:fldCharType="begin"/>
      </w:r>
      <w:r w:rsidR="00165D11" w:rsidRPr="00932CF0">
        <w:rPr>
          <w:rFonts w:eastAsia="Times New Roman"/>
        </w:rPr>
        <w:instrText xml:space="preserve"> REF _Ref290305067 \r \h  \* MERGEFORMAT </w:instrText>
      </w:r>
      <w:r w:rsidR="00165D11" w:rsidRPr="00932CF0">
        <w:rPr>
          <w:rFonts w:eastAsia="Times New Roman"/>
        </w:rPr>
      </w:r>
      <w:r w:rsidR="00165D11" w:rsidRPr="00932CF0">
        <w:rPr>
          <w:rFonts w:eastAsia="Times New Roman"/>
        </w:rPr>
        <w:fldChar w:fldCharType="separate"/>
      </w:r>
      <w:r w:rsidR="00B87438">
        <w:rPr>
          <w:rFonts w:eastAsia="Times New Roman"/>
        </w:rPr>
        <w:t>8.1</w:t>
      </w:r>
      <w:r w:rsidR="00165D11" w:rsidRPr="00932CF0">
        <w:rPr>
          <w:rFonts w:eastAsia="Times New Roman"/>
        </w:rPr>
        <w:fldChar w:fldCharType="end"/>
      </w:r>
      <w:r w:rsidR="00165D11" w:rsidRPr="00932CF0">
        <w:rPr>
          <w:rFonts w:eastAsia="Times New Roman"/>
        </w:rPr>
        <w:t> punkte nurodytu reikalavimo teisių perleidimu ir yra tinkamai informuotas apie reikalavimo teisių perleidimą.</w:t>
      </w:r>
    </w:p>
    <w:p w14:paraId="1FDFCE96" w14:textId="7777777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Pasinaudojus perleistomis reikalavimo teisėmis, Finansuotojo iš Viešojo subjekto gautos sumos bus naudojamos Privataus subjekto įsiskolinimui Finansuotojui  dengti. Už reikalavimo teisių pagal Sutartį perleidimą papildomas atlyginimas Privačiam subjektui nemokamas.</w:t>
      </w:r>
    </w:p>
    <w:p w14:paraId="68051294" w14:textId="7777777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Šalys susitaria, kad po šio Susitarimo įsigaliojimo momento visi mokėjimai, atsirandantys pagal Sutartį, kurie yra perleisti Reikalavimo teisių perleidimu, turi būti mokami tiesiogiai Finansuotojui į jo einamąją banko sąskaitą (-as) Nr. </w:t>
      </w:r>
      <w:r w:rsidR="00165D11" w:rsidRPr="00932CF0">
        <w:rPr>
          <w:rFonts w:eastAsia="Times New Roman"/>
          <w:color w:val="FF0000"/>
        </w:rPr>
        <w:t>[</w:t>
      </w:r>
      <w:r w:rsidR="00165D11" w:rsidRPr="00932CF0">
        <w:rPr>
          <w:rFonts w:eastAsia="Times New Roman"/>
          <w:i/>
          <w:color w:val="FF0000"/>
        </w:rPr>
        <w:t>sąskaitos numeris</w:t>
      </w:r>
      <w:r w:rsidR="00165D11" w:rsidRPr="00932CF0">
        <w:rPr>
          <w:rFonts w:eastAsia="Times New Roman"/>
          <w:color w:val="FF0000"/>
        </w:rPr>
        <w:t>]</w:t>
      </w:r>
      <w:r w:rsidR="00165D11" w:rsidRPr="00932CF0">
        <w:rPr>
          <w:rFonts w:eastAsia="Times New Roman"/>
        </w:rPr>
        <w:t>,</w:t>
      </w:r>
      <w:r w:rsidR="00165D11" w:rsidRPr="00932CF0">
        <w:rPr>
          <w:rFonts w:eastAsia="Times New Roman"/>
          <w:i/>
          <w:color w:val="000000"/>
        </w:rPr>
        <w:t xml:space="preserve"> </w:t>
      </w:r>
      <w:r w:rsidR="00165D11" w:rsidRPr="00932CF0">
        <w:rPr>
          <w:rFonts w:eastAsia="Times New Roman"/>
          <w:color w:val="FF0000"/>
        </w:rPr>
        <w:t>[</w:t>
      </w:r>
      <w:r w:rsidR="00165D11" w:rsidRPr="00932CF0">
        <w:rPr>
          <w:rFonts w:eastAsia="Times New Roman"/>
          <w:i/>
          <w:color w:val="FF0000"/>
        </w:rPr>
        <w:t>banko pavadinimas</w:t>
      </w:r>
      <w:r w:rsidR="00165D11" w:rsidRPr="00932CF0">
        <w:rPr>
          <w:rFonts w:eastAsia="Times New Roman"/>
          <w:color w:val="FF0000"/>
        </w:rPr>
        <w:t>]</w:t>
      </w:r>
      <w:r w:rsidR="00165D11" w:rsidRPr="00932CF0">
        <w:rPr>
          <w:rFonts w:eastAsia="Times New Roman"/>
          <w:color w:val="00B050"/>
        </w:rPr>
        <w:t xml:space="preserve">, </w:t>
      </w:r>
      <w:r w:rsidR="00165D11" w:rsidRPr="00932CF0">
        <w:rPr>
          <w:rFonts w:eastAsia="Times New Roman"/>
        </w:rPr>
        <w:t xml:space="preserve">banko kodas </w:t>
      </w:r>
      <w:r w:rsidR="00165D11" w:rsidRPr="00932CF0">
        <w:rPr>
          <w:rFonts w:eastAsia="Times New Roman"/>
          <w:color w:val="FF0000"/>
        </w:rPr>
        <w:t>[</w:t>
      </w:r>
      <w:r w:rsidR="00165D11" w:rsidRPr="00932CF0">
        <w:rPr>
          <w:rFonts w:eastAsia="Times New Roman"/>
          <w:i/>
          <w:color w:val="FF0000"/>
        </w:rPr>
        <w:t>banko kodas</w:t>
      </w:r>
      <w:r w:rsidR="00165D11" w:rsidRPr="00932CF0">
        <w:rPr>
          <w:rFonts w:eastAsia="Times New Roman"/>
        </w:rPr>
        <w:t xml:space="preserve">].] ir šios sumos gali būti panaudotos Privataus subjekto mokėjimo įsipareigojimams pagal Finansavimo sutartį padengti Finansavimo sutartyje nustatyta tvarka. Bet kuriuo atveju, Finansuotojas negali pasinaudoti jam perleistomis teisėmis didesne apimtimi, nei reikalinga Privataus subjekto įsipareigojimų pagal Finansavimo sutartį vykdymui. </w:t>
      </w:r>
    </w:p>
    <w:p w14:paraId="25A6998D" w14:textId="77777777" w:rsidR="008363CD" w:rsidRPr="00932CF0" w:rsidRDefault="0090550D" w:rsidP="0000188F">
      <w:pPr>
        <w:numPr>
          <w:ilvl w:val="1"/>
          <w:numId w:val="20"/>
        </w:numPr>
        <w:spacing w:after="120" w:line="276" w:lineRule="auto"/>
        <w:ind w:left="1440"/>
        <w:jc w:val="both"/>
        <w:rPr>
          <w:rFonts w:eastAsia="Times New Roman"/>
        </w:rPr>
      </w:pPr>
      <w:r>
        <w:rPr>
          <w:rFonts w:eastAsia="Times New Roman"/>
        </w:rPr>
        <w:t xml:space="preserve"> </w:t>
      </w:r>
      <w:r w:rsidR="008363CD" w:rsidRPr="00932CF0">
        <w:rPr>
          <w:rFonts w:eastAsia="Times New Roman"/>
        </w:rPr>
        <w:t>Ne vėliau kaip per 3 (tris) Darbo dienas po šio Susitarimo pasirašymo dienos Privatus subjektas pagal perdavimo-priėmimo aktą perduoda Finansuotojui Privataus subjekto turimos Sutarties ir visų su ja susijusių dokumentų, pagrindžiančių Privataus subjekto reikalavimo teisę į Viešąjį subjektą, kopijas. Bet kokios išlaidos, susijusios su šių dokumentų paruošimu ir perdavimu Finansuotojui, tenka Privačiam subjektui, nebent Privatus subjektas ir Finansuotojas susitaria kitaip.</w:t>
      </w:r>
    </w:p>
    <w:p w14:paraId="035D6B47" w14:textId="77777777" w:rsidR="00165D11" w:rsidRPr="00932CF0" w:rsidRDefault="0000188F"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Privatus subjektas pareiškia ir garantuoja, kad pagal šį Susitarimą perleidžiamos reikalavimo teisės yra galiojančios. Siekiant išvengti abejonių, Privatus subjektas negarantuoja ir neatsako (i) už Viešojo subjekto įsipareigojimų pagal Sutartį neįvykdymą ar vengimą juos įvykdyti, (ii) bet kokį Viešojo subjekto ar bet kurios trečiosios šalies užtikrinimą, garantiją ar pareiškimą, susijusį su Sutartimi, (iii) Privataus subjekto ar bet kurios trečiosios šalies finansinę būklę</w:t>
      </w:r>
      <w:r w:rsidR="00D73BB3" w:rsidRPr="00932CF0">
        <w:rPr>
          <w:rFonts w:eastAsia="Times New Roman"/>
        </w:rPr>
        <w:t>,</w:t>
      </w:r>
      <w:r w:rsidR="00165D11" w:rsidRPr="00932CF0">
        <w:rPr>
          <w:rFonts w:eastAsia="Times New Roman"/>
        </w:rPr>
        <w:t xml:space="preserve"> ar kredito riziką arba (iv) Viešojo subjekto nuosavybės ar finans</w:t>
      </w:r>
      <w:r w:rsidR="007E0C85">
        <w:rPr>
          <w:rFonts w:eastAsia="Times New Roman"/>
        </w:rPr>
        <w:t>inės atskaitomybės patikrinimą.</w:t>
      </w:r>
    </w:p>
    <w:p w14:paraId="31E926FC" w14:textId="77777777" w:rsidR="00165D11" w:rsidRPr="00932CF0" w:rsidRDefault="0000188F"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Finansuotojas pareiškia ir patvirtina, kad jam visiškai žinoma Viešojo subjekto ūkinė-finansinė būklė, Turto, o taip pat visų kitų faktų ir aspektų visuma tokia apimtimi, kiek</w:t>
      </w:r>
      <w:r w:rsidR="00D73BB3" w:rsidRPr="00932CF0">
        <w:rPr>
          <w:rFonts w:eastAsia="Times New Roman"/>
        </w:rPr>
        <w:t>,</w:t>
      </w:r>
      <w:r w:rsidR="00165D11" w:rsidRPr="00932CF0">
        <w:rPr>
          <w:rFonts w:eastAsia="Times New Roman"/>
        </w:rPr>
        <w:t xml:space="preserve"> jo manymu</w:t>
      </w:r>
      <w:r w:rsidR="00D73BB3" w:rsidRPr="00932CF0">
        <w:rPr>
          <w:rFonts w:eastAsia="Times New Roman"/>
        </w:rPr>
        <w:t>,</w:t>
      </w:r>
      <w:r w:rsidR="00165D11" w:rsidRPr="00932CF0">
        <w:rPr>
          <w:rFonts w:eastAsia="Times New Roman"/>
        </w:rPr>
        <w:t xml:space="preserve"> reikalinga šio Susitarimo sudarymui ir įgyvendinimui</w:t>
      </w:r>
      <w:r w:rsidR="00D73BB3" w:rsidRPr="00932CF0">
        <w:rPr>
          <w:rFonts w:eastAsia="Times New Roman"/>
        </w:rPr>
        <w:t>,</w:t>
      </w:r>
      <w:r w:rsidR="00165D11" w:rsidRPr="00932CF0">
        <w:rPr>
          <w:rFonts w:eastAsia="Times New Roman"/>
        </w:rPr>
        <w:t xml:space="preserve"> ir kad jis, priimdamas sprendimus sudaryti šį Susitarimą ir jį sudarydamas, nesiremia kokiais nors Privataus subjekto ar jos atstovų pareiškimais ar patvirtinimais, nepateiktais šiame Susitarime. Išlaidos, susijusios su Reikalavimo teisių perleidimo įforminimu, tenka Privačiam subjektui.</w:t>
      </w:r>
    </w:p>
    <w:p w14:paraId="5889611F" w14:textId="77777777" w:rsidR="00165D11" w:rsidRPr="00932CF0" w:rsidRDefault="0000188F"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Nuo reikalavimo teisių pagal šį Susitarimą perleidimo momento, Finansuotojas yra visiškai atsakingas už tinkamą reikalavimo teisių perleidimo įforminimą, jų įgyvendinimą ir / arba priverstinį vykdymą. Išlaidas, susijusias su Reikalavimo teisių perleidimo įforminimu apmoka Privatus subjektas.</w:t>
      </w:r>
    </w:p>
    <w:p w14:paraId="295FB85B"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78" w:name="_Toc515621856"/>
      <w:bookmarkStart w:id="1479" w:name="_Toc517254715"/>
      <w:bookmarkStart w:id="1480" w:name="_Toc519144696"/>
      <w:bookmarkStart w:id="1481" w:name="_Toc519658073"/>
      <w:bookmarkStart w:id="1482" w:name="_Toc519658978"/>
      <w:bookmarkStart w:id="1483" w:name="_Toc532894514"/>
      <w:bookmarkStart w:id="1484" w:name="_Toc38343091"/>
      <w:bookmarkStart w:id="1485" w:name="_Toc56423203"/>
      <w:bookmarkStart w:id="1486" w:name="_Toc60996065"/>
      <w:bookmarkStart w:id="1487" w:name="_Toc61335838"/>
      <w:bookmarkStart w:id="1488" w:name="_Toc98421492"/>
      <w:bookmarkStart w:id="1489" w:name="_Toc286329150"/>
      <w:bookmarkEnd w:id="1477"/>
      <w:r w:rsidRPr="00932CF0">
        <w:rPr>
          <w:rFonts w:eastAsia="Times New Roman"/>
          <w:b/>
          <w:bCs/>
          <w:color w:val="943634"/>
        </w:rPr>
        <w:t>Pareiškimai ir patvirtinimai</w:t>
      </w:r>
      <w:bookmarkEnd w:id="1478"/>
      <w:bookmarkEnd w:id="1479"/>
      <w:bookmarkEnd w:id="1480"/>
      <w:bookmarkEnd w:id="1481"/>
      <w:bookmarkEnd w:id="1482"/>
      <w:bookmarkEnd w:id="1483"/>
      <w:bookmarkEnd w:id="1484"/>
      <w:bookmarkEnd w:id="1485"/>
      <w:bookmarkEnd w:id="1486"/>
      <w:bookmarkEnd w:id="1487"/>
      <w:bookmarkEnd w:id="1488"/>
    </w:p>
    <w:p w14:paraId="58304995"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 xml:space="preserve"> Finansuotojas įsipareigoja  iš anksto informuoti Viešąjį subjektą apie numatomą išieškojimą iš Privataus subjekto akcijų. Išankstinis raštiškas Finansuotojo pranešimas Viešajam subjektui turi būti pateiktas ne vėliau kaip prieš 30 (trisdešimt) dienų iki numatomo išieškojimo, nurodant Privataus subjekto įsiskolinimo Finansuotojui dydį.</w:t>
      </w:r>
    </w:p>
    <w:p w14:paraId="4F83C0C1" w14:textId="77777777" w:rsidR="00165D11" w:rsidRPr="00932CF0" w:rsidRDefault="004E482E"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Finansuotojas, pasirašydamas šį Susitarimą, pareiškia ir patvirtina, kad neprieštarauja Viešojo subjekto laikino Privataus subjekto įsipareigojimų vykdymo perėmimo galimybei, kuri numatyta Sutartyje ir tokiu atveju nepasinaudos Įstojimo galimybe tol, kol nesibaigs Viešojo subjekto perimtų iš Privataus subjekto įsipareigojimų pagal Sutartį vykdymo terminas.</w:t>
      </w:r>
    </w:p>
    <w:p w14:paraId="0C868DF9" w14:textId="77777777" w:rsidR="00165D11" w:rsidRPr="00932CF0" w:rsidRDefault="00165D11" w:rsidP="004E482E">
      <w:pPr>
        <w:numPr>
          <w:ilvl w:val="1"/>
          <w:numId w:val="20"/>
        </w:numPr>
        <w:tabs>
          <w:tab w:val="left" w:pos="1560"/>
        </w:tabs>
        <w:spacing w:after="120" w:line="276" w:lineRule="auto"/>
        <w:ind w:left="1434" w:hanging="357"/>
        <w:jc w:val="both"/>
        <w:rPr>
          <w:rFonts w:eastAsia="Times New Roman"/>
        </w:rPr>
      </w:pPr>
      <w:r w:rsidRPr="00932CF0">
        <w:rPr>
          <w:rFonts w:eastAsia="Times New Roman"/>
        </w:rPr>
        <w:t xml:space="preserve">Viešasis subjektas patvirtina, kad jis Privataus subjekto sąskaita atliks bet kuriuos veiksmus, kurie gali būti reikalingi siekiant užtikrinti, kad būtų įvykdyti Susitarime numatyti veiksmai, tai yra, bet kokia Novacija (Susitarimo </w:t>
      </w:r>
      <w:r w:rsidRPr="00932CF0">
        <w:rPr>
          <w:rFonts w:eastAsia="Times New Roman"/>
        </w:rPr>
        <w:fldChar w:fldCharType="begin"/>
      </w:r>
      <w:r w:rsidRPr="00932CF0">
        <w:rPr>
          <w:rFonts w:eastAsia="Times New Roman"/>
        </w:rPr>
        <w:instrText xml:space="preserve"> REF _Ref309215352 \r \h  \* MERGEFORMAT </w:instrText>
      </w:r>
      <w:r w:rsidRPr="00932CF0">
        <w:rPr>
          <w:rFonts w:eastAsia="Times New Roman"/>
        </w:rPr>
      </w:r>
      <w:r w:rsidRPr="00932CF0">
        <w:rPr>
          <w:rFonts w:eastAsia="Times New Roman"/>
        </w:rPr>
        <w:fldChar w:fldCharType="separate"/>
      </w:r>
      <w:r w:rsidR="00B87438">
        <w:rPr>
          <w:rFonts w:eastAsia="Times New Roman"/>
        </w:rPr>
        <w:t>7</w:t>
      </w:r>
      <w:r w:rsidRPr="00932CF0">
        <w:rPr>
          <w:rFonts w:eastAsia="Times New Roman"/>
        </w:rPr>
        <w:fldChar w:fldCharType="end"/>
      </w:r>
      <w:r w:rsidRPr="00932CF0">
        <w:rPr>
          <w:rFonts w:eastAsia="Times New Roman"/>
        </w:rPr>
        <w:t xml:space="preserve"> punktas), teisių ir pareigų perdavimas Įgaliotiniui „Step-in“ (Susitarimo </w:t>
      </w:r>
      <w:r w:rsidRPr="00932CF0">
        <w:rPr>
          <w:rFonts w:eastAsia="Times New Roman"/>
        </w:rPr>
        <w:fldChar w:fldCharType="begin"/>
      </w:r>
      <w:r w:rsidRPr="00932CF0">
        <w:rPr>
          <w:rFonts w:eastAsia="Times New Roman"/>
        </w:rPr>
        <w:instrText xml:space="preserve"> REF _Ref297654855 \r \h  \* MERGEFORMAT </w:instrText>
      </w:r>
      <w:r w:rsidRPr="00932CF0">
        <w:rPr>
          <w:rFonts w:eastAsia="Times New Roman"/>
        </w:rPr>
      </w:r>
      <w:r w:rsidRPr="00932CF0">
        <w:rPr>
          <w:rFonts w:eastAsia="Times New Roman"/>
        </w:rPr>
        <w:fldChar w:fldCharType="separate"/>
      </w:r>
      <w:r w:rsidR="00B87438">
        <w:rPr>
          <w:rFonts w:eastAsia="Times New Roman"/>
        </w:rPr>
        <w:t>4.5</w:t>
      </w:r>
      <w:r w:rsidRPr="00932CF0">
        <w:rPr>
          <w:rFonts w:eastAsia="Times New Roman"/>
        </w:rPr>
        <w:fldChar w:fldCharType="end"/>
      </w:r>
      <w:r w:rsidRPr="00932CF0">
        <w:rPr>
          <w:rFonts w:eastAsia="Times New Roman"/>
        </w:rPr>
        <w:t xml:space="preserve"> punktas), pasitraukimas „Step-out“ (Susitarimo </w:t>
      </w:r>
      <w:r w:rsidRPr="00932CF0">
        <w:rPr>
          <w:rFonts w:eastAsia="Times New Roman"/>
        </w:rPr>
        <w:fldChar w:fldCharType="begin"/>
      </w:r>
      <w:r w:rsidRPr="00932CF0">
        <w:rPr>
          <w:rFonts w:eastAsia="Times New Roman"/>
        </w:rPr>
        <w:instrText xml:space="preserve"> REF _Ref290302893 \r \h  \* MERGEFORMAT </w:instrText>
      </w:r>
      <w:r w:rsidRPr="00932CF0">
        <w:rPr>
          <w:rFonts w:eastAsia="Times New Roman"/>
        </w:rPr>
      </w:r>
      <w:r w:rsidRPr="00932CF0">
        <w:rPr>
          <w:rFonts w:eastAsia="Times New Roman"/>
        </w:rPr>
        <w:fldChar w:fldCharType="separate"/>
      </w:r>
      <w:r w:rsidR="00B87438">
        <w:rPr>
          <w:rFonts w:eastAsia="Times New Roman"/>
        </w:rPr>
        <w:t>6</w:t>
      </w:r>
      <w:r w:rsidRPr="00932CF0">
        <w:rPr>
          <w:rFonts w:eastAsia="Times New Roman"/>
        </w:rPr>
        <w:fldChar w:fldCharType="end"/>
      </w:r>
      <w:r w:rsidRPr="00932CF0">
        <w:rPr>
          <w:rFonts w:eastAsia="Times New Roman"/>
        </w:rPr>
        <w:t xml:space="preserve"> punktas), įskaitant pasirašyti bet kokius perleidimo dokumentus, pateikti bet kokius pranešimus, įspėjimus atliekant registracijas ir pan., kurių kiekvienu atveju gali reikalauti Finansuotojas, Įgaliotinis ar Privatus subjektas. Privatus subjektas įsipareigoja atlyginti Viešojo subjekto turėtas išlaidas, atliekant </w:t>
      </w:r>
      <w:r w:rsidRPr="00932CF0">
        <w:rPr>
          <w:rFonts w:eastAsia="Times New Roman"/>
          <w:lang w:val="en-US"/>
        </w:rPr>
        <w:t>9.3 punkte nurodytus veiksmus.</w:t>
      </w:r>
    </w:p>
    <w:p w14:paraId="2101457A" w14:textId="77777777" w:rsidR="00165D11" w:rsidRPr="00932CF0" w:rsidRDefault="00165D11" w:rsidP="00165D11">
      <w:pPr>
        <w:spacing w:after="120" w:line="276" w:lineRule="auto"/>
        <w:jc w:val="both"/>
        <w:rPr>
          <w:rFonts w:eastAsia="Times New Roman"/>
        </w:rPr>
      </w:pPr>
    </w:p>
    <w:p w14:paraId="48D31FC1" w14:textId="77777777" w:rsidR="00165D11" w:rsidRPr="00932CF0" w:rsidRDefault="00165D11" w:rsidP="004E482E">
      <w:pPr>
        <w:keepNext/>
        <w:numPr>
          <w:ilvl w:val="0"/>
          <w:numId w:val="20"/>
        </w:numPr>
        <w:spacing w:after="120" w:line="276" w:lineRule="auto"/>
        <w:ind w:hanging="357"/>
        <w:jc w:val="both"/>
        <w:outlineLvl w:val="1"/>
        <w:rPr>
          <w:rFonts w:eastAsia="Times New Roman"/>
          <w:b/>
          <w:bCs/>
          <w:color w:val="943634"/>
        </w:rPr>
      </w:pPr>
      <w:bookmarkStart w:id="1490" w:name="_Toc515621857"/>
      <w:bookmarkStart w:id="1491" w:name="_Toc517254716"/>
      <w:bookmarkStart w:id="1492" w:name="_Toc519144697"/>
      <w:bookmarkStart w:id="1493" w:name="_Toc519658074"/>
      <w:bookmarkStart w:id="1494" w:name="_Toc519658979"/>
      <w:bookmarkStart w:id="1495" w:name="_Toc532894515"/>
      <w:bookmarkStart w:id="1496" w:name="_Toc38343092"/>
      <w:bookmarkStart w:id="1497" w:name="_Toc56423204"/>
      <w:bookmarkStart w:id="1498" w:name="_Toc60996066"/>
      <w:bookmarkStart w:id="1499" w:name="_Toc61335839"/>
      <w:bookmarkStart w:id="1500" w:name="_Toc98421493"/>
      <w:r w:rsidRPr="00932CF0">
        <w:rPr>
          <w:rFonts w:eastAsia="Times New Roman"/>
          <w:b/>
          <w:bCs/>
          <w:color w:val="943634"/>
        </w:rPr>
        <w:t>Pranešimai</w:t>
      </w:r>
      <w:bookmarkEnd w:id="1489"/>
      <w:bookmarkEnd w:id="1490"/>
      <w:bookmarkEnd w:id="1491"/>
      <w:bookmarkEnd w:id="1492"/>
      <w:bookmarkEnd w:id="1493"/>
      <w:bookmarkEnd w:id="1494"/>
      <w:bookmarkEnd w:id="1495"/>
      <w:bookmarkEnd w:id="1496"/>
      <w:bookmarkEnd w:id="1497"/>
      <w:bookmarkEnd w:id="1498"/>
      <w:bookmarkEnd w:id="1499"/>
      <w:bookmarkEnd w:id="1500"/>
    </w:p>
    <w:p w14:paraId="6675FF0F" w14:textId="77777777" w:rsidR="00165D11" w:rsidRPr="00932CF0" w:rsidRDefault="00165D11" w:rsidP="004E482E">
      <w:pPr>
        <w:numPr>
          <w:ilvl w:val="1"/>
          <w:numId w:val="20"/>
        </w:numPr>
        <w:tabs>
          <w:tab w:val="left" w:pos="1701"/>
        </w:tabs>
        <w:spacing w:after="120" w:line="276" w:lineRule="auto"/>
        <w:ind w:left="1440" w:hanging="357"/>
        <w:jc w:val="both"/>
        <w:rPr>
          <w:rFonts w:eastAsia="Times New Roman"/>
        </w:rPr>
      </w:pPr>
      <w:r w:rsidRPr="00932CF0">
        <w:rPr>
          <w:rFonts w:eastAsia="Times New Roman"/>
        </w:rPr>
        <w:t>Tam, kad būtų laikomi tinkamai įteiktais ir sukeltų numatytas pasekmes, su Susitarimu susiję pranešimai turi būti sudaromi raštu, lietuvių kalba (arba į ją išversti, vertimą patvirtintą vertėjo parašu ir antspaudu) ir:</w:t>
      </w:r>
    </w:p>
    <w:p w14:paraId="57C6DB62" w14:textId="77777777"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įteikiami pasirašytinai, arba</w:t>
      </w:r>
    </w:p>
    <w:p w14:paraId="02DB1EE3" w14:textId="77777777"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siunčiami iš anksto apmokėtu registruotu paštu, arba</w:t>
      </w:r>
    </w:p>
    <w:p w14:paraId="2B3CAD9A" w14:textId="77777777"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siunčiami kurjeriu, arba</w:t>
      </w:r>
    </w:p>
    <w:p w14:paraId="51DCBD32" w14:textId="77777777"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siunčiami elektroniniu paštu (išskyrus įslaptintą informaciją).</w:t>
      </w:r>
    </w:p>
    <w:p w14:paraId="1C530640" w14:textId="77777777" w:rsidR="00165D11" w:rsidRPr="00932CF0" w:rsidRDefault="00165D11" w:rsidP="004E482E">
      <w:pPr>
        <w:numPr>
          <w:ilvl w:val="1"/>
          <w:numId w:val="20"/>
        </w:numPr>
        <w:tabs>
          <w:tab w:val="left" w:pos="1701"/>
        </w:tabs>
        <w:spacing w:after="120" w:line="276" w:lineRule="auto"/>
        <w:ind w:left="1440"/>
        <w:jc w:val="both"/>
        <w:rPr>
          <w:rFonts w:eastAsia="Times New Roman"/>
        </w:rPr>
      </w:pPr>
      <w:r w:rsidRPr="00932CF0">
        <w:rPr>
          <w:rFonts w:eastAsia="Times New Roman"/>
        </w:rPr>
        <w:t>Visi su Susitarimu susiję pranešimai turi būti siunčiami Šalims šiais adresais:</w:t>
      </w:r>
    </w:p>
    <w:tbl>
      <w:tblPr>
        <w:tblW w:w="0" w:type="auto"/>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503"/>
        <w:gridCol w:w="4783"/>
      </w:tblGrid>
      <w:tr w:rsidR="00165D11" w:rsidRPr="00932CF0" w14:paraId="0345F6D1" w14:textId="77777777" w:rsidTr="00165D11">
        <w:tc>
          <w:tcPr>
            <w:tcW w:w="4503" w:type="dxa"/>
            <w:shd w:val="clear" w:color="auto" w:fill="C0504D"/>
          </w:tcPr>
          <w:p w14:paraId="38238BFC" w14:textId="77777777" w:rsidR="00165D11" w:rsidRPr="00932CF0" w:rsidRDefault="00165D11" w:rsidP="00165D11">
            <w:pPr>
              <w:tabs>
                <w:tab w:val="num" w:pos="495"/>
              </w:tabs>
              <w:spacing w:after="120" w:line="23" w:lineRule="atLeast"/>
              <w:ind w:left="495"/>
              <w:jc w:val="both"/>
              <w:outlineLvl w:val="2"/>
              <w:rPr>
                <w:rFonts w:eastAsia="Times New Roman"/>
                <w:b/>
                <w:bCs/>
                <w:color w:val="FFFFFF"/>
                <w:w w:val="101"/>
              </w:rPr>
            </w:pPr>
            <w:r w:rsidRPr="00932CF0">
              <w:rPr>
                <w:rFonts w:eastAsia="Times New Roman"/>
                <w:b/>
                <w:color w:val="FFFFFF"/>
                <w:w w:val="101"/>
              </w:rPr>
              <w:t>Šalis</w:t>
            </w:r>
          </w:p>
        </w:tc>
        <w:tc>
          <w:tcPr>
            <w:tcW w:w="4783" w:type="dxa"/>
            <w:shd w:val="clear" w:color="auto" w:fill="C0504D"/>
          </w:tcPr>
          <w:p w14:paraId="46BE0801" w14:textId="77777777" w:rsidR="00165D11" w:rsidRPr="00932CF0" w:rsidRDefault="00165D11" w:rsidP="00165D11">
            <w:pPr>
              <w:tabs>
                <w:tab w:val="num" w:pos="495"/>
              </w:tabs>
              <w:spacing w:after="120" w:line="23" w:lineRule="atLeast"/>
              <w:ind w:left="495"/>
              <w:jc w:val="both"/>
              <w:outlineLvl w:val="2"/>
              <w:rPr>
                <w:rFonts w:eastAsia="Times New Roman"/>
                <w:b/>
                <w:bCs/>
                <w:color w:val="FFFFFF"/>
                <w:w w:val="101"/>
                <w:lang w:eastAsia="en-GB"/>
              </w:rPr>
            </w:pPr>
            <w:r w:rsidRPr="00932CF0">
              <w:rPr>
                <w:rFonts w:eastAsia="Times New Roman"/>
                <w:b/>
                <w:color w:val="FFFFFF"/>
                <w:w w:val="101"/>
              </w:rPr>
              <w:t>Kontaktiniai duomenys</w:t>
            </w:r>
          </w:p>
        </w:tc>
      </w:tr>
      <w:tr w:rsidR="00165D11" w:rsidRPr="00932CF0" w14:paraId="27481056" w14:textId="77777777" w:rsidTr="00165D11">
        <w:tc>
          <w:tcPr>
            <w:tcW w:w="4503" w:type="dxa"/>
            <w:tcBorders>
              <w:top w:val="single" w:sz="8" w:space="0" w:color="C0504D"/>
              <w:left w:val="single" w:sz="8" w:space="0" w:color="C0504D"/>
              <w:bottom w:val="single" w:sz="8" w:space="0" w:color="C0504D"/>
            </w:tcBorders>
            <w:shd w:val="clear" w:color="auto" w:fill="auto"/>
          </w:tcPr>
          <w:p w14:paraId="2E1A6B58" w14:textId="77777777" w:rsidR="00165D11" w:rsidRPr="00932CF0" w:rsidRDefault="007062DF" w:rsidP="00165D11">
            <w:pPr>
              <w:shd w:val="clear" w:color="auto" w:fill="FFFFFF"/>
              <w:tabs>
                <w:tab w:val="left" w:pos="5777"/>
              </w:tabs>
              <w:spacing w:after="120" w:line="23" w:lineRule="atLeast"/>
              <w:ind w:left="720"/>
              <w:rPr>
                <w:color w:val="000000"/>
                <w:lang w:eastAsia="en-GB"/>
              </w:rPr>
            </w:pPr>
            <w:r w:rsidRPr="00932CF0">
              <w:rPr>
                <w:b/>
              </w:rPr>
              <w:t>Klaipėdos rajono savivaldybės administracijai</w:t>
            </w:r>
          </w:p>
        </w:tc>
        <w:tc>
          <w:tcPr>
            <w:tcW w:w="4783" w:type="dxa"/>
            <w:tcBorders>
              <w:top w:val="single" w:sz="8" w:space="0" w:color="C0504D"/>
              <w:bottom w:val="single" w:sz="8" w:space="0" w:color="C0504D"/>
              <w:right w:val="single" w:sz="8" w:space="0" w:color="C0504D"/>
            </w:tcBorders>
            <w:shd w:val="clear" w:color="auto" w:fill="auto"/>
          </w:tcPr>
          <w:p w14:paraId="4694EA62"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Kam: </w:t>
            </w:r>
            <w:r w:rsidRPr="00932CF0">
              <w:rPr>
                <w:b/>
                <w:color w:val="FF0000"/>
              </w:rPr>
              <w:t>[</w:t>
            </w:r>
            <w:r w:rsidRPr="00932CF0">
              <w:rPr>
                <w:b/>
                <w:i/>
                <w:color w:val="FF0000"/>
              </w:rPr>
              <w:t>atsakingo asmens vardas, pavardė</w:t>
            </w:r>
            <w:r w:rsidRPr="00932CF0">
              <w:rPr>
                <w:b/>
                <w:color w:val="FF0000"/>
              </w:rPr>
              <w:t>]</w:t>
            </w:r>
          </w:p>
          <w:p w14:paraId="59F09328"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Adresas: </w:t>
            </w:r>
            <w:r w:rsidRPr="00932CF0">
              <w:rPr>
                <w:b/>
                <w:color w:val="FF0000"/>
              </w:rPr>
              <w:t>[</w:t>
            </w:r>
            <w:r w:rsidRPr="00932CF0">
              <w:rPr>
                <w:b/>
                <w:i/>
                <w:color w:val="FF0000"/>
              </w:rPr>
              <w:t>adresas</w:t>
            </w:r>
            <w:r w:rsidRPr="00932CF0">
              <w:rPr>
                <w:b/>
                <w:color w:val="FF0000"/>
              </w:rPr>
              <w:t>]</w:t>
            </w:r>
          </w:p>
          <w:p w14:paraId="7D4A5266"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bCs/>
                <w:color w:val="000000"/>
              </w:rPr>
              <w:t xml:space="preserve">Elektroninio pašto adresas: </w:t>
            </w:r>
          </w:p>
        </w:tc>
      </w:tr>
      <w:tr w:rsidR="00165D11" w:rsidRPr="00932CF0" w14:paraId="7A820FC0" w14:textId="77777777" w:rsidTr="00165D11">
        <w:tc>
          <w:tcPr>
            <w:tcW w:w="4503" w:type="dxa"/>
            <w:tcBorders>
              <w:top w:val="single" w:sz="8" w:space="0" w:color="C0504D"/>
              <w:bottom w:val="single" w:sz="8" w:space="0" w:color="C0504D"/>
            </w:tcBorders>
            <w:shd w:val="clear" w:color="auto" w:fill="auto"/>
          </w:tcPr>
          <w:p w14:paraId="12A781B2"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color w:val="FF0000"/>
              </w:rPr>
              <w:t>[</w:t>
            </w:r>
            <w:r w:rsidRPr="00932CF0">
              <w:rPr>
                <w:b/>
                <w:i/>
                <w:color w:val="FF0000"/>
              </w:rPr>
              <w:t>Finansuotojui</w:t>
            </w:r>
            <w:r w:rsidRPr="00932CF0">
              <w:rPr>
                <w:b/>
                <w:color w:val="FF0000"/>
              </w:rPr>
              <w:t>]</w:t>
            </w:r>
          </w:p>
        </w:tc>
        <w:tc>
          <w:tcPr>
            <w:tcW w:w="4783" w:type="dxa"/>
            <w:tcBorders>
              <w:top w:val="single" w:sz="8" w:space="0" w:color="C0504D"/>
              <w:bottom w:val="single" w:sz="8" w:space="0" w:color="C0504D"/>
            </w:tcBorders>
            <w:shd w:val="clear" w:color="auto" w:fill="auto"/>
          </w:tcPr>
          <w:p w14:paraId="3F2743F5"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Kam: </w:t>
            </w:r>
            <w:r w:rsidRPr="00932CF0">
              <w:rPr>
                <w:b/>
                <w:color w:val="FF0000"/>
              </w:rPr>
              <w:t>[</w:t>
            </w:r>
            <w:r w:rsidRPr="00932CF0">
              <w:rPr>
                <w:b/>
                <w:i/>
                <w:color w:val="FF0000"/>
              </w:rPr>
              <w:t>atsakingo asmens vardas,</w:t>
            </w:r>
            <w:r w:rsidRPr="00932CF0">
              <w:rPr>
                <w:b/>
                <w:bCs/>
                <w:i/>
                <w:color w:val="FF0000"/>
              </w:rPr>
              <w:t xml:space="preserve"> </w:t>
            </w:r>
            <w:r w:rsidRPr="00932CF0">
              <w:rPr>
                <w:b/>
                <w:i/>
                <w:color w:val="FF0000"/>
              </w:rPr>
              <w:t>pavardė</w:t>
            </w:r>
            <w:r w:rsidRPr="00932CF0">
              <w:rPr>
                <w:b/>
                <w:color w:val="FF0000"/>
              </w:rPr>
              <w:t>]</w:t>
            </w:r>
          </w:p>
          <w:p w14:paraId="6066F3FB"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Adresas: </w:t>
            </w:r>
            <w:r w:rsidRPr="00932CF0">
              <w:rPr>
                <w:b/>
                <w:color w:val="FF0000"/>
              </w:rPr>
              <w:t>[</w:t>
            </w:r>
            <w:r w:rsidRPr="00932CF0">
              <w:rPr>
                <w:b/>
                <w:i/>
                <w:color w:val="FF0000"/>
              </w:rPr>
              <w:t>adresas</w:t>
            </w:r>
            <w:r w:rsidRPr="00932CF0">
              <w:rPr>
                <w:b/>
                <w:color w:val="FF0000"/>
              </w:rPr>
              <w:t>]</w:t>
            </w:r>
          </w:p>
          <w:p w14:paraId="68AAC630"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bCs/>
                <w:color w:val="000000"/>
              </w:rPr>
              <w:t xml:space="preserve">Elektroninio pašto adresas: </w:t>
            </w:r>
          </w:p>
        </w:tc>
      </w:tr>
      <w:tr w:rsidR="00165D11" w:rsidRPr="00932CF0" w14:paraId="1C86CD21" w14:textId="77777777" w:rsidTr="00165D11">
        <w:tc>
          <w:tcPr>
            <w:tcW w:w="4503" w:type="dxa"/>
            <w:tcBorders>
              <w:top w:val="single" w:sz="8" w:space="0" w:color="C0504D"/>
              <w:left w:val="single" w:sz="8" w:space="0" w:color="C0504D"/>
              <w:bottom w:val="single" w:sz="8" w:space="0" w:color="C0504D"/>
            </w:tcBorders>
            <w:shd w:val="clear" w:color="auto" w:fill="auto"/>
          </w:tcPr>
          <w:p w14:paraId="6AA343AA" w14:textId="2FEC283E" w:rsidR="00165D11" w:rsidRPr="00932CF0" w:rsidRDefault="007062DF" w:rsidP="00165D11">
            <w:pPr>
              <w:shd w:val="clear" w:color="auto" w:fill="FFFFFF"/>
              <w:tabs>
                <w:tab w:val="left" w:pos="5777"/>
              </w:tabs>
              <w:spacing w:after="120" w:line="23" w:lineRule="atLeast"/>
              <w:ind w:left="720"/>
              <w:rPr>
                <w:b/>
                <w:i/>
                <w:color w:val="FF0000"/>
              </w:rPr>
            </w:pPr>
            <w:r w:rsidRPr="00932CF0">
              <w:rPr>
                <w:b/>
                <w:i/>
                <w:color w:val="FF0000"/>
              </w:rPr>
              <w:t>[Privatus subjektas]</w:t>
            </w:r>
          </w:p>
          <w:p w14:paraId="1467C7F9"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p>
        </w:tc>
        <w:tc>
          <w:tcPr>
            <w:tcW w:w="4783" w:type="dxa"/>
            <w:tcBorders>
              <w:top w:val="single" w:sz="8" w:space="0" w:color="C0504D"/>
              <w:bottom w:val="single" w:sz="8" w:space="0" w:color="C0504D"/>
              <w:right w:val="single" w:sz="8" w:space="0" w:color="C0504D"/>
            </w:tcBorders>
            <w:shd w:val="clear" w:color="auto" w:fill="auto"/>
          </w:tcPr>
          <w:p w14:paraId="6C6F4E8E" w14:textId="0AFE99A7" w:rsidR="008363CD" w:rsidRPr="00932CF0" w:rsidRDefault="00165D11" w:rsidP="008363CD">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Kam: </w:t>
            </w:r>
            <w:r w:rsidR="008363CD" w:rsidRPr="00932CF0">
              <w:rPr>
                <w:b/>
                <w:color w:val="FF0000"/>
              </w:rPr>
              <w:t>[</w:t>
            </w:r>
            <w:r w:rsidR="008363CD" w:rsidRPr="00932CF0">
              <w:rPr>
                <w:b/>
                <w:i/>
                <w:color w:val="FF0000"/>
              </w:rPr>
              <w:t>atsakingo asmens vardas,</w:t>
            </w:r>
            <w:r w:rsidR="008363CD" w:rsidRPr="00932CF0">
              <w:rPr>
                <w:b/>
                <w:bCs/>
                <w:i/>
                <w:color w:val="FF0000"/>
              </w:rPr>
              <w:t xml:space="preserve"> </w:t>
            </w:r>
            <w:r w:rsidR="008363CD" w:rsidRPr="00932CF0">
              <w:rPr>
                <w:b/>
                <w:i/>
                <w:color w:val="FF0000"/>
              </w:rPr>
              <w:t>pavardė</w:t>
            </w:r>
            <w:r w:rsidR="008363CD" w:rsidRPr="00932CF0">
              <w:rPr>
                <w:b/>
                <w:color w:val="FF0000"/>
              </w:rPr>
              <w:t>]</w:t>
            </w:r>
          </w:p>
          <w:p w14:paraId="05259926" w14:textId="5393F536" w:rsidR="002F4B38" w:rsidRPr="00932CF0" w:rsidRDefault="00165D11" w:rsidP="002F4B38">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Adresas:  </w:t>
            </w:r>
            <w:r w:rsidR="008363CD" w:rsidRPr="00932CF0">
              <w:rPr>
                <w:b/>
                <w:color w:val="FF0000"/>
              </w:rPr>
              <w:t>[</w:t>
            </w:r>
            <w:r w:rsidR="008363CD" w:rsidRPr="00932CF0">
              <w:rPr>
                <w:b/>
                <w:i/>
                <w:color w:val="FF0000"/>
              </w:rPr>
              <w:t>adresas</w:t>
            </w:r>
            <w:r w:rsidR="008363CD" w:rsidRPr="00932CF0">
              <w:rPr>
                <w:b/>
                <w:color w:val="FF0000"/>
              </w:rPr>
              <w:t>]</w:t>
            </w:r>
          </w:p>
          <w:p w14:paraId="0E70E827" w14:textId="6E330B2E"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bCs/>
                <w:color w:val="000000"/>
              </w:rPr>
              <w:t xml:space="preserve">Elektroninio pašto adresas: </w:t>
            </w:r>
          </w:p>
        </w:tc>
      </w:tr>
    </w:tbl>
    <w:p w14:paraId="7A781DDD" w14:textId="77777777" w:rsidR="00165D11" w:rsidRPr="00932CF0" w:rsidRDefault="00165D11" w:rsidP="004E482E">
      <w:pPr>
        <w:shd w:val="clear" w:color="auto" w:fill="FFFFFF"/>
        <w:tabs>
          <w:tab w:val="left" w:pos="1701"/>
        </w:tabs>
        <w:spacing w:after="120" w:line="23" w:lineRule="atLeast"/>
        <w:ind w:left="720"/>
        <w:jc w:val="both"/>
      </w:pPr>
    </w:p>
    <w:p w14:paraId="6D1E8DEF" w14:textId="77777777" w:rsidR="00165D11" w:rsidRPr="00932CF0" w:rsidRDefault="00165D11" w:rsidP="0000188F">
      <w:pPr>
        <w:numPr>
          <w:ilvl w:val="1"/>
          <w:numId w:val="20"/>
        </w:numPr>
        <w:tabs>
          <w:tab w:val="left" w:pos="1134"/>
        </w:tabs>
        <w:spacing w:after="120" w:line="276" w:lineRule="auto"/>
        <w:ind w:left="993"/>
        <w:jc w:val="both"/>
        <w:rPr>
          <w:rFonts w:eastAsia="Times New Roman"/>
        </w:rPr>
      </w:pPr>
      <w:r w:rsidRPr="00932CF0">
        <w:rPr>
          <w:rFonts w:eastAsia="Times New Roman"/>
        </w:rPr>
        <w:t>Šalys apie savo kontaktinių duomenų pasikeitimą nedelsdamos, bet ne vėliau kaip per 5 (penkias) dienas informuoja viena kitą ir kitus suinteresuotus asmenis. Iki tokio informavimo nurodytais kontaktiniais duomenimis pateikti pranešimai yra laikomi tinkamai įteiktais.</w:t>
      </w:r>
    </w:p>
    <w:p w14:paraId="48380455"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01" w:name="_Toc286329151"/>
      <w:bookmarkStart w:id="1502" w:name="_Toc515621858"/>
      <w:bookmarkStart w:id="1503" w:name="_Toc517254717"/>
      <w:bookmarkStart w:id="1504" w:name="_Toc519144698"/>
      <w:bookmarkStart w:id="1505" w:name="_Toc519658075"/>
      <w:bookmarkStart w:id="1506" w:name="_Toc519658980"/>
      <w:bookmarkStart w:id="1507" w:name="_Toc532894516"/>
      <w:bookmarkStart w:id="1508" w:name="_Toc38343093"/>
      <w:bookmarkStart w:id="1509" w:name="_Toc56423205"/>
      <w:bookmarkStart w:id="1510" w:name="_Toc60996067"/>
      <w:bookmarkStart w:id="1511" w:name="_Toc61335840"/>
      <w:bookmarkStart w:id="1512" w:name="_Toc98421494"/>
      <w:r w:rsidRPr="00932CF0">
        <w:rPr>
          <w:rFonts w:eastAsia="Times New Roman"/>
          <w:b/>
          <w:bCs/>
          <w:color w:val="943634"/>
        </w:rPr>
        <w:t>Pakeitimai</w:t>
      </w:r>
      <w:bookmarkEnd w:id="1501"/>
      <w:bookmarkEnd w:id="1502"/>
      <w:bookmarkEnd w:id="1503"/>
      <w:bookmarkEnd w:id="1504"/>
      <w:bookmarkEnd w:id="1505"/>
      <w:bookmarkEnd w:id="1506"/>
      <w:bookmarkEnd w:id="1507"/>
      <w:bookmarkEnd w:id="1508"/>
      <w:bookmarkEnd w:id="1509"/>
      <w:bookmarkEnd w:id="1510"/>
      <w:bookmarkEnd w:id="1511"/>
      <w:bookmarkEnd w:id="1512"/>
    </w:p>
    <w:p w14:paraId="280B0A1F" w14:textId="77777777" w:rsidR="00165D11" w:rsidRPr="00932CF0" w:rsidRDefault="00165D11" w:rsidP="0000188F">
      <w:pPr>
        <w:numPr>
          <w:ilvl w:val="1"/>
          <w:numId w:val="20"/>
        </w:numPr>
        <w:spacing w:after="120" w:line="276" w:lineRule="auto"/>
        <w:ind w:left="1134"/>
        <w:jc w:val="both"/>
        <w:rPr>
          <w:rFonts w:eastAsia="Times New Roman"/>
        </w:rPr>
      </w:pPr>
      <w:r w:rsidRPr="00932CF0">
        <w:rPr>
          <w:rFonts w:eastAsia="Times New Roman"/>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4A90078D"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13" w:name="_Toc286329153"/>
      <w:bookmarkStart w:id="1514" w:name="_Toc515621859"/>
      <w:bookmarkStart w:id="1515" w:name="_Toc517254718"/>
      <w:bookmarkStart w:id="1516" w:name="_Toc519144699"/>
      <w:bookmarkStart w:id="1517" w:name="_Toc519658076"/>
      <w:bookmarkStart w:id="1518" w:name="_Toc519658981"/>
      <w:bookmarkStart w:id="1519" w:name="_Toc532894517"/>
      <w:bookmarkStart w:id="1520" w:name="_Toc38343094"/>
      <w:bookmarkStart w:id="1521" w:name="_Toc56423206"/>
      <w:bookmarkStart w:id="1522" w:name="_Toc60996068"/>
      <w:bookmarkStart w:id="1523" w:name="_Toc61335841"/>
      <w:bookmarkStart w:id="1524" w:name="_Toc98421495"/>
      <w:r w:rsidRPr="00932CF0">
        <w:rPr>
          <w:rFonts w:eastAsia="Times New Roman"/>
          <w:b/>
          <w:bCs/>
          <w:color w:val="943634"/>
        </w:rPr>
        <w:t>Taikoma teisė</w:t>
      </w:r>
      <w:bookmarkEnd w:id="1513"/>
      <w:bookmarkEnd w:id="1514"/>
      <w:bookmarkEnd w:id="1515"/>
      <w:bookmarkEnd w:id="1516"/>
      <w:bookmarkEnd w:id="1517"/>
      <w:bookmarkEnd w:id="1518"/>
      <w:bookmarkEnd w:id="1519"/>
      <w:bookmarkEnd w:id="1520"/>
      <w:bookmarkEnd w:id="1521"/>
      <w:bookmarkEnd w:id="1522"/>
      <w:bookmarkEnd w:id="1523"/>
      <w:bookmarkEnd w:id="1524"/>
    </w:p>
    <w:p w14:paraId="127E8038" w14:textId="77777777" w:rsidR="00165D11" w:rsidRPr="00932CF0" w:rsidRDefault="00165D11" w:rsidP="0000188F">
      <w:pPr>
        <w:numPr>
          <w:ilvl w:val="1"/>
          <w:numId w:val="20"/>
        </w:numPr>
        <w:spacing w:after="120" w:line="276" w:lineRule="auto"/>
        <w:ind w:left="1134"/>
        <w:jc w:val="both"/>
        <w:rPr>
          <w:rFonts w:eastAsia="Times New Roman"/>
          <w:color w:val="000000"/>
          <w:w w:val="103"/>
        </w:rPr>
      </w:pPr>
      <w:r w:rsidRPr="00932CF0">
        <w:rPr>
          <w:rFonts w:eastAsia="Times New Roman"/>
          <w:w w:val="103"/>
        </w:rPr>
        <w:t>Susitarimui, iš jo kylantiems Šalių santykiams bei jų aiškinimui taikomi Lietuvos Respublikos įstatymai.</w:t>
      </w:r>
    </w:p>
    <w:p w14:paraId="1A09AF93" w14:textId="77777777" w:rsidR="00165D11" w:rsidRPr="00932CF0" w:rsidRDefault="00165D11" w:rsidP="0000188F">
      <w:pPr>
        <w:numPr>
          <w:ilvl w:val="1"/>
          <w:numId w:val="20"/>
        </w:numPr>
        <w:spacing w:after="120" w:line="276" w:lineRule="auto"/>
        <w:ind w:left="1134"/>
        <w:jc w:val="both"/>
        <w:rPr>
          <w:rFonts w:eastAsia="Times New Roman"/>
          <w:color w:val="000000"/>
          <w:w w:val="103"/>
        </w:rPr>
      </w:pPr>
      <w:r w:rsidRPr="00932CF0">
        <w:rPr>
          <w:rFonts w:eastAsia="Times New Roman"/>
          <w:w w:val="103"/>
        </w:rPr>
        <w:t>Susitarimas ir jo pagrindu sudaromi sandoriai yra komerciniai, ne viešieji ar valstybiniai, aktai. Nei viena Šalis Susitarimo atžvilgiu neturi, o jei turi – atsisako imuniteto nuo teisinių procesų, arešto ar teismo sprendimo vykdymo savo pačios ar savo turto atžvilgiu (Viešojo subjekto atveju – tik piniginių lėšų atžvilgiu).</w:t>
      </w:r>
    </w:p>
    <w:p w14:paraId="00A15BF8"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25" w:name="_Toc286329154"/>
      <w:bookmarkStart w:id="1526" w:name="_Toc515621860"/>
      <w:bookmarkStart w:id="1527" w:name="_Toc517254719"/>
      <w:bookmarkStart w:id="1528" w:name="_Toc519144700"/>
      <w:bookmarkStart w:id="1529" w:name="_Toc519658077"/>
      <w:bookmarkStart w:id="1530" w:name="_Toc519658982"/>
      <w:bookmarkStart w:id="1531" w:name="_Toc532894518"/>
      <w:bookmarkStart w:id="1532" w:name="_Toc38343095"/>
      <w:bookmarkStart w:id="1533" w:name="_Toc56423207"/>
      <w:bookmarkStart w:id="1534" w:name="_Ref57378697"/>
      <w:bookmarkStart w:id="1535" w:name="_Toc60996069"/>
      <w:bookmarkStart w:id="1536" w:name="_Toc61335842"/>
      <w:bookmarkStart w:id="1537" w:name="_Toc98421496"/>
      <w:r w:rsidRPr="00932CF0">
        <w:rPr>
          <w:rFonts w:eastAsia="Times New Roman"/>
          <w:b/>
          <w:bCs/>
          <w:color w:val="943634"/>
        </w:rPr>
        <w:t>Ginčų sprendimas</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14:paraId="4951EA19" w14:textId="77777777" w:rsidR="00165D11" w:rsidRPr="00932CF0" w:rsidRDefault="00165D11" w:rsidP="0000188F">
      <w:pPr>
        <w:numPr>
          <w:ilvl w:val="1"/>
          <w:numId w:val="20"/>
        </w:numPr>
        <w:tabs>
          <w:tab w:val="left" w:pos="1418"/>
        </w:tabs>
        <w:spacing w:after="120" w:line="276" w:lineRule="auto"/>
        <w:ind w:left="1276"/>
        <w:jc w:val="both"/>
        <w:rPr>
          <w:rFonts w:eastAsia="Times New Roman"/>
        </w:rPr>
      </w:pPr>
      <w:bookmarkStart w:id="1538" w:name="_Ref36646179"/>
      <w:r w:rsidRPr="00932CF0">
        <w:rPr>
          <w:rFonts w:eastAsia="Times New Roman"/>
          <w:w w:val="103"/>
        </w:rPr>
        <w:t>Bet kurį iš Susitarimo kylantį ginčą ar prieštaravimą Šalys bandys spręsti tarpusavio derybomis ir visapusiškai bendradarbi</w:t>
      </w:r>
      <w:r w:rsidRPr="00932CF0">
        <w:rPr>
          <w:rFonts w:eastAsia="Times New Roman"/>
          <w:w w:val="101"/>
        </w:rPr>
        <w:t>a</w:t>
      </w:r>
      <w:r w:rsidRPr="00932CF0">
        <w:rPr>
          <w:rFonts w:eastAsia="Times New Roman"/>
          <w:w w:val="103"/>
        </w:rPr>
        <w:t xml:space="preserve">udamos. Jei per 20 (dvidešimt) </w:t>
      </w:r>
      <w:r w:rsidR="00D73BB3" w:rsidRPr="00932CF0">
        <w:rPr>
          <w:rFonts w:eastAsia="Times New Roman"/>
          <w:w w:val="103"/>
        </w:rPr>
        <w:t>D</w:t>
      </w:r>
      <w:r w:rsidRPr="00932CF0">
        <w:rPr>
          <w:rFonts w:eastAsia="Times New Roman"/>
          <w:w w:val="103"/>
        </w:rPr>
        <w:t>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teismas pagal Viešojo subjekto registruotos buveinės vietą.</w:t>
      </w:r>
      <w:bookmarkEnd w:id="1538"/>
    </w:p>
    <w:p w14:paraId="668E92FA"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39" w:name="_Toc286329155"/>
      <w:bookmarkStart w:id="1540" w:name="_Toc515621861"/>
      <w:bookmarkStart w:id="1541" w:name="_Toc517254720"/>
      <w:bookmarkStart w:id="1542" w:name="_Toc519144701"/>
      <w:bookmarkStart w:id="1543" w:name="_Toc519658078"/>
      <w:bookmarkStart w:id="1544" w:name="_Toc519658983"/>
      <w:bookmarkStart w:id="1545" w:name="_Toc532894519"/>
      <w:bookmarkStart w:id="1546" w:name="_Toc38343096"/>
      <w:bookmarkStart w:id="1547" w:name="_Toc56423208"/>
      <w:bookmarkStart w:id="1548" w:name="_Toc60996070"/>
      <w:bookmarkStart w:id="1549" w:name="_Toc61335843"/>
      <w:bookmarkStart w:id="1550" w:name="_Toc98421497"/>
      <w:r w:rsidRPr="00932CF0">
        <w:rPr>
          <w:rFonts w:eastAsia="Times New Roman"/>
          <w:b/>
          <w:bCs/>
          <w:color w:val="943634"/>
        </w:rPr>
        <w:t>Atskirų susitarimo nuostatų negaliojimas</w:t>
      </w:r>
      <w:bookmarkEnd w:id="1539"/>
      <w:bookmarkEnd w:id="1540"/>
      <w:bookmarkEnd w:id="1541"/>
      <w:bookmarkEnd w:id="1542"/>
      <w:bookmarkEnd w:id="1543"/>
      <w:bookmarkEnd w:id="1544"/>
      <w:bookmarkEnd w:id="1545"/>
      <w:bookmarkEnd w:id="1546"/>
      <w:bookmarkEnd w:id="1547"/>
      <w:bookmarkEnd w:id="1548"/>
      <w:bookmarkEnd w:id="1549"/>
      <w:bookmarkEnd w:id="1550"/>
    </w:p>
    <w:p w14:paraId="06A97A95" w14:textId="77777777" w:rsidR="00165D11" w:rsidRPr="00932CF0" w:rsidRDefault="00165D11" w:rsidP="004E482E">
      <w:pPr>
        <w:numPr>
          <w:ilvl w:val="1"/>
          <w:numId w:val="20"/>
        </w:numPr>
        <w:tabs>
          <w:tab w:val="left" w:pos="1701"/>
        </w:tabs>
        <w:spacing w:after="120" w:line="276" w:lineRule="auto"/>
        <w:ind w:left="1440"/>
        <w:jc w:val="both"/>
        <w:rPr>
          <w:rFonts w:eastAsia="Times New Roman"/>
          <w:b/>
          <w:color w:val="000000"/>
        </w:rPr>
      </w:pPr>
      <w:r w:rsidRPr="00932CF0">
        <w:rPr>
          <w:rFonts w:eastAsia="Times New Roman"/>
        </w:rPr>
        <w:t>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 ar ekonominį rezultatą pakeičiamai nuostatai.</w:t>
      </w:r>
    </w:p>
    <w:p w14:paraId="2ED05FFA"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51" w:name="_Toc515621862"/>
      <w:bookmarkStart w:id="1552" w:name="_Toc517254721"/>
      <w:bookmarkStart w:id="1553" w:name="_Toc519144702"/>
      <w:bookmarkStart w:id="1554" w:name="_Toc519658079"/>
      <w:bookmarkStart w:id="1555" w:name="_Toc519658984"/>
      <w:bookmarkStart w:id="1556" w:name="_Toc532894520"/>
      <w:bookmarkStart w:id="1557" w:name="_Toc38343097"/>
      <w:bookmarkStart w:id="1558" w:name="_Toc56423209"/>
      <w:bookmarkStart w:id="1559" w:name="_Toc60996071"/>
      <w:bookmarkStart w:id="1560" w:name="_Toc61335844"/>
      <w:bookmarkStart w:id="1561" w:name="_Toc98421498"/>
      <w:r w:rsidRPr="00932CF0">
        <w:rPr>
          <w:rFonts w:eastAsia="Times New Roman"/>
          <w:b/>
          <w:bCs/>
          <w:color w:val="943634"/>
        </w:rPr>
        <w:t>Susitarimo galiojimas</w:t>
      </w:r>
      <w:bookmarkEnd w:id="1551"/>
      <w:bookmarkEnd w:id="1552"/>
      <w:bookmarkEnd w:id="1553"/>
      <w:bookmarkEnd w:id="1554"/>
      <w:bookmarkEnd w:id="1555"/>
      <w:bookmarkEnd w:id="1556"/>
      <w:bookmarkEnd w:id="1557"/>
      <w:bookmarkEnd w:id="1558"/>
      <w:bookmarkEnd w:id="1559"/>
      <w:bookmarkEnd w:id="1560"/>
      <w:bookmarkEnd w:id="1561"/>
    </w:p>
    <w:p w14:paraId="0AFEB5FE" w14:textId="77777777" w:rsidR="00165D11" w:rsidRPr="00932CF0" w:rsidRDefault="00165D11" w:rsidP="004E482E">
      <w:pPr>
        <w:numPr>
          <w:ilvl w:val="1"/>
          <w:numId w:val="20"/>
        </w:numPr>
        <w:tabs>
          <w:tab w:val="left" w:pos="1701"/>
        </w:tabs>
        <w:spacing w:after="120" w:line="276" w:lineRule="auto"/>
        <w:ind w:left="720" w:firstLine="414"/>
        <w:jc w:val="both"/>
        <w:rPr>
          <w:rFonts w:eastAsia="Times New Roman"/>
        </w:rPr>
      </w:pPr>
      <w:r w:rsidRPr="00932CF0">
        <w:rPr>
          <w:rFonts w:eastAsia="Times New Roman"/>
        </w:rPr>
        <w:t>Jeigu Susitarimas sudaromas iki Sutarties įsigaliojimo visa apimtimi, šis Susitarimas įsigalioja tuo pačiu momentu, kai visa apimtimi įsigalioja Sutartis. Jeigu Susitarimas sudaromas po Sutartis įsigaliojimo visa apimtimi, tokiu atveju Susitarimas įsigalioja nuo tos dienos, kai jį pasirašo visos Šalys</w:t>
      </w:r>
    </w:p>
    <w:p w14:paraId="68987F47" w14:textId="77777777" w:rsidR="00165D11" w:rsidRPr="00932CF0" w:rsidRDefault="00165D11" w:rsidP="004E482E">
      <w:pPr>
        <w:numPr>
          <w:ilvl w:val="1"/>
          <w:numId w:val="20"/>
        </w:numPr>
        <w:tabs>
          <w:tab w:val="left" w:pos="1701"/>
        </w:tabs>
        <w:spacing w:after="120" w:line="276" w:lineRule="auto"/>
        <w:ind w:left="720" w:firstLine="414"/>
        <w:jc w:val="both"/>
        <w:rPr>
          <w:rFonts w:eastAsia="Times New Roman"/>
        </w:rPr>
      </w:pPr>
      <w:r w:rsidRPr="00932CF0">
        <w:rPr>
          <w:rFonts w:eastAsia="Times New Roman"/>
        </w:rPr>
        <w:t>Šis Susitarimas galioja iki tol, kol Viešasis subjektas atliks visus mokėjimus, kuriuos jis turi atlikti Privačiam subjektui ir / ar Finansuotojui pagal Sutarties sąlygas.</w:t>
      </w:r>
    </w:p>
    <w:p w14:paraId="3D57B4DD"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62" w:name="_Toc286329156"/>
      <w:bookmarkStart w:id="1563" w:name="_Toc515621863"/>
      <w:bookmarkStart w:id="1564" w:name="_Toc517254722"/>
      <w:bookmarkStart w:id="1565" w:name="_Toc519144703"/>
      <w:bookmarkStart w:id="1566" w:name="_Toc519658080"/>
      <w:bookmarkStart w:id="1567" w:name="_Toc519658985"/>
      <w:bookmarkStart w:id="1568" w:name="_Toc532894521"/>
      <w:bookmarkStart w:id="1569" w:name="_Toc38343098"/>
      <w:bookmarkStart w:id="1570" w:name="_Toc56423210"/>
      <w:bookmarkStart w:id="1571" w:name="_Toc60996072"/>
      <w:bookmarkStart w:id="1572" w:name="_Toc61335845"/>
      <w:bookmarkStart w:id="1573" w:name="_Toc98421499"/>
      <w:r w:rsidRPr="00932CF0">
        <w:rPr>
          <w:rFonts w:eastAsia="Times New Roman"/>
          <w:b/>
          <w:bCs/>
          <w:color w:val="943634"/>
        </w:rPr>
        <w:t>Susitarimo egzemplioriai</w:t>
      </w:r>
      <w:bookmarkEnd w:id="1562"/>
      <w:bookmarkEnd w:id="1563"/>
      <w:bookmarkEnd w:id="1564"/>
      <w:bookmarkEnd w:id="1565"/>
      <w:bookmarkEnd w:id="1566"/>
      <w:bookmarkEnd w:id="1567"/>
      <w:bookmarkEnd w:id="1568"/>
      <w:bookmarkEnd w:id="1569"/>
      <w:bookmarkEnd w:id="1570"/>
      <w:bookmarkEnd w:id="1571"/>
      <w:bookmarkEnd w:id="1572"/>
      <w:bookmarkEnd w:id="1573"/>
    </w:p>
    <w:p w14:paraId="68C2559A" w14:textId="77777777" w:rsidR="00165D11" w:rsidRPr="00932CF0" w:rsidRDefault="00165D11" w:rsidP="004E482E">
      <w:pPr>
        <w:numPr>
          <w:ilvl w:val="1"/>
          <w:numId w:val="20"/>
        </w:numPr>
        <w:tabs>
          <w:tab w:val="left" w:pos="1701"/>
        </w:tabs>
        <w:spacing w:after="120" w:line="276" w:lineRule="auto"/>
        <w:ind w:left="1440"/>
        <w:jc w:val="both"/>
        <w:rPr>
          <w:rFonts w:eastAsia="Times New Roman"/>
          <w:color w:val="000000"/>
        </w:rPr>
      </w:pPr>
      <w:r w:rsidRPr="00932CF0">
        <w:rPr>
          <w:rFonts w:eastAsia="Times New Roman"/>
        </w:rPr>
        <w:t>Susitarimas sudarytas 3 originaliais egzemplioriais lietuvių kalba po vieną kiekvienai Susitarimo Šaliai.</w:t>
      </w:r>
    </w:p>
    <w:p w14:paraId="025AF48D" w14:textId="77777777" w:rsidR="00165D11" w:rsidRPr="00932CF0" w:rsidRDefault="00165D11" w:rsidP="00165D11">
      <w:pPr>
        <w:shd w:val="clear" w:color="auto" w:fill="FFFFFF"/>
        <w:tabs>
          <w:tab w:val="num" w:pos="495"/>
        </w:tabs>
        <w:spacing w:before="240" w:after="120" w:line="23" w:lineRule="atLeast"/>
        <w:ind w:left="495" w:hanging="495"/>
        <w:jc w:val="both"/>
        <w:outlineLvl w:val="1"/>
        <w:rPr>
          <w:rFonts w:eastAsia="Times New Roman"/>
          <w:b/>
          <w:color w:val="943634"/>
        </w:rPr>
      </w:pPr>
      <w:bookmarkStart w:id="1574" w:name="_Toc515621864"/>
      <w:bookmarkStart w:id="1575" w:name="_Toc517254723"/>
      <w:bookmarkStart w:id="1576" w:name="_Toc519144704"/>
      <w:bookmarkStart w:id="1577" w:name="_Toc519658081"/>
      <w:bookmarkStart w:id="1578" w:name="_Toc519658986"/>
      <w:bookmarkStart w:id="1579" w:name="_Toc532894522"/>
      <w:bookmarkStart w:id="1580" w:name="_Toc38343099"/>
      <w:bookmarkStart w:id="1581" w:name="_Toc56423211"/>
      <w:bookmarkStart w:id="1582" w:name="_Toc60996073"/>
      <w:bookmarkStart w:id="1583" w:name="_Toc61335846"/>
      <w:bookmarkStart w:id="1584" w:name="_Toc98421500"/>
      <w:r w:rsidRPr="00932CF0">
        <w:rPr>
          <w:rFonts w:eastAsia="Times New Roman"/>
          <w:b/>
          <w:color w:val="943634"/>
        </w:rPr>
        <w:t>ŠALIŲ ATSTOVŲ PARAŠAI:</w:t>
      </w:r>
      <w:bookmarkEnd w:id="1574"/>
      <w:bookmarkEnd w:id="1575"/>
      <w:bookmarkEnd w:id="1576"/>
      <w:bookmarkEnd w:id="1577"/>
      <w:bookmarkEnd w:id="1578"/>
      <w:bookmarkEnd w:id="1579"/>
      <w:bookmarkEnd w:id="1580"/>
      <w:bookmarkEnd w:id="1581"/>
      <w:bookmarkEnd w:id="1582"/>
      <w:bookmarkEnd w:id="1583"/>
      <w:bookmarkEnd w:id="1584"/>
    </w:p>
    <w:p w14:paraId="76648582" w14:textId="77777777" w:rsidR="00165D11" w:rsidRPr="00932CF0" w:rsidRDefault="00165D11" w:rsidP="00165D11">
      <w:pPr>
        <w:shd w:val="clear" w:color="auto" w:fill="FFFFFF"/>
        <w:spacing w:after="120" w:line="23" w:lineRule="atLeast"/>
        <w:ind w:left="720"/>
        <w:jc w:val="both"/>
      </w:pPr>
    </w:p>
    <w:tbl>
      <w:tblPr>
        <w:tblW w:w="9288" w:type="dxa"/>
        <w:tblLayout w:type="fixed"/>
        <w:tblLook w:val="01E0" w:firstRow="1" w:lastRow="1" w:firstColumn="1" w:lastColumn="1" w:noHBand="0" w:noVBand="0"/>
      </w:tblPr>
      <w:tblGrid>
        <w:gridCol w:w="4068"/>
        <w:gridCol w:w="5220"/>
      </w:tblGrid>
      <w:tr w:rsidR="00165D11" w:rsidRPr="00932CF0" w14:paraId="2D6680C4" w14:textId="77777777" w:rsidTr="00165D11">
        <w:tc>
          <w:tcPr>
            <w:tcW w:w="4068" w:type="dxa"/>
          </w:tcPr>
          <w:p w14:paraId="0962C697" w14:textId="77777777" w:rsidR="00165D11" w:rsidRPr="00932CF0" w:rsidRDefault="007062DF" w:rsidP="00165D11">
            <w:pPr>
              <w:shd w:val="clear" w:color="auto" w:fill="FFFFFF"/>
              <w:tabs>
                <w:tab w:val="left" w:pos="5777"/>
              </w:tabs>
              <w:spacing w:after="120" w:line="276" w:lineRule="auto"/>
              <w:ind w:left="720"/>
              <w:rPr>
                <w:b/>
                <w:color w:val="000000"/>
              </w:rPr>
            </w:pPr>
            <w:r w:rsidRPr="00932CF0">
              <w:rPr>
                <w:b/>
                <w:bCs/>
                <w:color w:val="943634"/>
              </w:rPr>
              <w:t xml:space="preserve">Klaipėdos rajono savivaldybės administracijos </w:t>
            </w:r>
            <w:r w:rsidR="00165D11" w:rsidRPr="00932CF0">
              <w:rPr>
                <w:b/>
                <w:color w:val="943634"/>
              </w:rPr>
              <w:t>vardu:</w:t>
            </w:r>
          </w:p>
          <w:p w14:paraId="2D694ABA" w14:textId="77777777" w:rsidR="00165D11" w:rsidRPr="00932CF0" w:rsidRDefault="00165D11" w:rsidP="00165D11">
            <w:pPr>
              <w:shd w:val="clear" w:color="auto" w:fill="FFFFFF"/>
              <w:tabs>
                <w:tab w:val="left" w:pos="5777"/>
              </w:tabs>
              <w:spacing w:after="120" w:line="23" w:lineRule="atLeast"/>
              <w:ind w:left="720"/>
              <w:rPr>
                <w:b/>
                <w:color w:val="000000"/>
              </w:rPr>
            </w:pPr>
          </w:p>
        </w:tc>
        <w:tc>
          <w:tcPr>
            <w:tcW w:w="5220" w:type="dxa"/>
          </w:tcPr>
          <w:p w14:paraId="3B647A11" w14:textId="77777777" w:rsidR="00165D11" w:rsidRPr="00932CF0" w:rsidRDefault="00165D11" w:rsidP="00165D11">
            <w:pPr>
              <w:shd w:val="clear" w:color="auto" w:fill="FFFFFF"/>
              <w:tabs>
                <w:tab w:val="left" w:pos="5777"/>
              </w:tabs>
              <w:spacing w:after="120" w:line="23" w:lineRule="atLeast"/>
              <w:ind w:left="720"/>
              <w:rPr>
                <w:rFonts w:eastAsia="Times New Roman"/>
                <w:bCs/>
                <w:color w:val="FF0000"/>
                <w:w w:val="101"/>
              </w:rPr>
            </w:pPr>
            <w:r w:rsidRPr="00932CF0">
              <w:rPr>
                <w:rFonts w:eastAsia="Times New Roman"/>
                <w:color w:val="FF0000"/>
                <w:w w:val="101"/>
              </w:rPr>
              <w:t>[</w:t>
            </w:r>
            <w:r w:rsidRPr="00932CF0">
              <w:rPr>
                <w:rFonts w:eastAsia="Times New Roman"/>
                <w:i/>
                <w:color w:val="FF0000"/>
                <w:w w:val="101"/>
              </w:rPr>
              <w:t>Pareigos, vardas, pavardė</w:t>
            </w:r>
            <w:r w:rsidRPr="00932CF0">
              <w:rPr>
                <w:rFonts w:eastAsia="Times New Roman"/>
                <w:color w:val="FF0000"/>
                <w:w w:val="101"/>
              </w:rPr>
              <w:t>]</w:t>
            </w:r>
          </w:p>
          <w:p w14:paraId="18ABB65E" w14:textId="77777777" w:rsidR="00165D11" w:rsidRPr="00932CF0" w:rsidRDefault="00165D11" w:rsidP="00165D11">
            <w:pPr>
              <w:shd w:val="clear" w:color="auto" w:fill="FFFFFF"/>
              <w:tabs>
                <w:tab w:val="left" w:pos="5777"/>
              </w:tabs>
              <w:spacing w:after="120" w:line="23" w:lineRule="atLeast"/>
              <w:ind w:left="720"/>
              <w:rPr>
                <w:color w:val="000000"/>
              </w:rPr>
            </w:pPr>
          </w:p>
          <w:p w14:paraId="0E8005F9"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________________________</w:t>
            </w:r>
          </w:p>
          <w:p w14:paraId="6071E26B"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parašas</w:t>
            </w:r>
          </w:p>
          <w:p w14:paraId="0C080F39" w14:textId="77777777" w:rsidR="00165D11" w:rsidRPr="00932CF0" w:rsidRDefault="00165D11" w:rsidP="00165D11">
            <w:pPr>
              <w:shd w:val="clear" w:color="auto" w:fill="FFFFFF"/>
              <w:tabs>
                <w:tab w:val="left" w:pos="5777"/>
              </w:tabs>
              <w:spacing w:after="120" w:line="23" w:lineRule="atLeast"/>
              <w:ind w:left="720"/>
              <w:rPr>
                <w:color w:val="000000"/>
              </w:rPr>
            </w:pPr>
          </w:p>
          <w:p w14:paraId="2C3CA3D9"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A.V.</w:t>
            </w:r>
          </w:p>
        </w:tc>
      </w:tr>
      <w:tr w:rsidR="00165D11" w:rsidRPr="00932CF0" w14:paraId="32B51F64" w14:textId="77777777" w:rsidTr="00165D11">
        <w:tc>
          <w:tcPr>
            <w:tcW w:w="4068" w:type="dxa"/>
          </w:tcPr>
          <w:p w14:paraId="5066BD3D" w14:textId="77777777" w:rsidR="00165D11" w:rsidRPr="00932CF0" w:rsidRDefault="00165D11" w:rsidP="00165D11">
            <w:pPr>
              <w:shd w:val="clear" w:color="auto" w:fill="FFFFFF"/>
              <w:tabs>
                <w:tab w:val="left" w:pos="5777"/>
              </w:tabs>
              <w:spacing w:after="120" w:line="23" w:lineRule="atLeast"/>
              <w:ind w:left="720"/>
              <w:rPr>
                <w:color w:val="000000"/>
              </w:rPr>
            </w:pPr>
          </w:p>
        </w:tc>
        <w:tc>
          <w:tcPr>
            <w:tcW w:w="5220" w:type="dxa"/>
          </w:tcPr>
          <w:p w14:paraId="1076A56E" w14:textId="77777777" w:rsidR="00165D11" w:rsidRPr="00932CF0" w:rsidRDefault="00165D11" w:rsidP="00165D11">
            <w:pPr>
              <w:shd w:val="clear" w:color="auto" w:fill="FFFFFF"/>
              <w:tabs>
                <w:tab w:val="left" w:pos="5777"/>
              </w:tabs>
              <w:spacing w:after="120" w:line="23" w:lineRule="atLeast"/>
              <w:ind w:left="720"/>
              <w:rPr>
                <w:color w:val="000000"/>
              </w:rPr>
            </w:pPr>
          </w:p>
        </w:tc>
      </w:tr>
      <w:tr w:rsidR="00165D11" w:rsidRPr="00932CF0" w14:paraId="2E9C7CC9" w14:textId="77777777"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6981FC2B"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rFonts w:eastAsia="Times New Roman"/>
                <w:b/>
                <w:color w:val="FF0000"/>
              </w:rPr>
              <w:t>[</w:t>
            </w:r>
            <w:r w:rsidRPr="00932CF0">
              <w:rPr>
                <w:rFonts w:eastAsia="Times New Roman"/>
                <w:b/>
                <w:i/>
                <w:color w:val="FF0000"/>
              </w:rPr>
              <w:t>Finansuotojo</w:t>
            </w:r>
            <w:r w:rsidRPr="00932CF0">
              <w:rPr>
                <w:rFonts w:eastAsia="Times New Roman"/>
                <w:b/>
                <w:color w:val="FF0000"/>
              </w:rPr>
              <w:t xml:space="preserve">] </w:t>
            </w:r>
            <w:r w:rsidRPr="00932CF0">
              <w:rPr>
                <w:rFonts w:eastAsia="Times New Roman"/>
                <w:b/>
                <w:color w:val="943634"/>
              </w:rPr>
              <w:t>vardu:</w:t>
            </w:r>
          </w:p>
          <w:p w14:paraId="3AB3EA58" w14:textId="77777777" w:rsidR="00165D11" w:rsidRPr="00932CF0" w:rsidRDefault="00165D11" w:rsidP="00165D11">
            <w:pPr>
              <w:shd w:val="clear" w:color="auto" w:fill="FFFFFF"/>
              <w:tabs>
                <w:tab w:val="left" w:pos="5777"/>
              </w:tabs>
              <w:spacing w:after="120" w:line="23" w:lineRule="atLeast"/>
              <w:ind w:left="720"/>
              <w:rPr>
                <w:color w:val="000000"/>
              </w:rPr>
            </w:pPr>
          </w:p>
        </w:tc>
        <w:tc>
          <w:tcPr>
            <w:tcW w:w="5220" w:type="dxa"/>
            <w:tcBorders>
              <w:top w:val="nil"/>
              <w:left w:val="nil"/>
              <w:bottom w:val="nil"/>
              <w:right w:val="nil"/>
            </w:tcBorders>
          </w:tcPr>
          <w:p w14:paraId="2331FAF3" w14:textId="77777777" w:rsidR="00165D11" w:rsidRPr="00932CF0" w:rsidRDefault="00165D11" w:rsidP="00165D11">
            <w:pPr>
              <w:shd w:val="clear" w:color="auto" w:fill="FFFFFF"/>
              <w:tabs>
                <w:tab w:val="left" w:pos="5777"/>
              </w:tabs>
              <w:spacing w:after="120" w:line="23" w:lineRule="atLeast"/>
              <w:ind w:left="720"/>
              <w:rPr>
                <w:rFonts w:eastAsia="Times New Roman"/>
                <w:bCs/>
                <w:color w:val="FF0000"/>
                <w:w w:val="101"/>
              </w:rPr>
            </w:pPr>
            <w:r w:rsidRPr="00932CF0">
              <w:rPr>
                <w:rFonts w:eastAsia="Times New Roman"/>
                <w:color w:val="FF0000"/>
                <w:w w:val="101"/>
              </w:rPr>
              <w:t>[</w:t>
            </w:r>
            <w:r w:rsidRPr="00932CF0">
              <w:rPr>
                <w:rFonts w:eastAsia="Times New Roman"/>
                <w:i/>
                <w:color w:val="FF0000"/>
                <w:w w:val="101"/>
              </w:rPr>
              <w:t>Pareigos, vardas, pavardė</w:t>
            </w:r>
            <w:r w:rsidRPr="00932CF0">
              <w:rPr>
                <w:rFonts w:eastAsia="Times New Roman"/>
                <w:color w:val="FF0000"/>
                <w:w w:val="101"/>
              </w:rPr>
              <w:t>]</w:t>
            </w:r>
          </w:p>
          <w:p w14:paraId="4F7512F8" w14:textId="77777777" w:rsidR="00165D11" w:rsidRPr="00932CF0" w:rsidRDefault="00165D11" w:rsidP="00165D11">
            <w:pPr>
              <w:shd w:val="clear" w:color="auto" w:fill="FFFFFF"/>
              <w:tabs>
                <w:tab w:val="left" w:pos="5777"/>
              </w:tabs>
              <w:spacing w:after="120" w:line="23" w:lineRule="atLeast"/>
              <w:ind w:left="720"/>
              <w:rPr>
                <w:color w:val="000000"/>
              </w:rPr>
            </w:pPr>
          </w:p>
          <w:p w14:paraId="59659400"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________________________</w:t>
            </w:r>
          </w:p>
          <w:p w14:paraId="28EBB106"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parašas</w:t>
            </w:r>
          </w:p>
          <w:p w14:paraId="74F2F1AB" w14:textId="77777777" w:rsidR="00165D11" w:rsidRPr="00932CF0" w:rsidRDefault="00165D11" w:rsidP="00165D11">
            <w:pPr>
              <w:shd w:val="clear" w:color="auto" w:fill="FFFFFF"/>
              <w:tabs>
                <w:tab w:val="left" w:pos="5777"/>
              </w:tabs>
              <w:spacing w:after="120" w:line="23" w:lineRule="atLeast"/>
              <w:ind w:left="720"/>
              <w:rPr>
                <w:color w:val="000000"/>
              </w:rPr>
            </w:pPr>
          </w:p>
          <w:p w14:paraId="272E19B2"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A.V.</w:t>
            </w:r>
          </w:p>
        </w:tc>
      </w:tr>
      <w:tr w:rsidR="00165D11" w:rsidRPr="00932CF0" w14:paraId="07D399FD" w14:textId="77777777"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46BEA8F" w14:textId="4610C4B1" w:rsidR="00165D11" w:rsidRPr="00932CF0" w:rsidRDefault="00165D11" w:rsidP="00165D11">
            <w:pPr>
              <w:shd w:val="clear" w:color="auto" w:fill="FFFFFF"/>
              <w:tabs>
                <w:tab w:val="left" w:pos="5777"/>
              </w:tabs>
              <w:spacing w:after="120" w:line="23" w:lineRule="atLeast"/>
              <w:ind w:left="720"/>
              <w:rPr>
                <w:b/>
                <w:color w:val="000000"/>
              </w:rPr>
            </w:pPr>
            <w:r w:rsidRPr="00932CF0">
              <w:rPr>
                <w:rFonts w:eastAsia="Times New Roman"/>
                <w:b/>
                <w:color w:val="FF0000"/>
              </w:rPr>
              <w:t>[</w:t>
            </w:r>
            <w:r w:rsidRPr="00932CF0">
              <w:rPr>
                <w:rFonts w:eastAsia="Times New Roman"/>
                <w:b/>
                <w:i/>
                <w:color w:val="FF0000"/>
              </w:rPr>
              <w:t>Privataus subjekto</w:t>
            </w:r>
            <w:r w:rsidRPr="00932CF0">
              <w:rPr>
                <w:rFonts w:eastAsia="Times New Roman"/>
                <w:b/>
                <w:color w:val="FF0000"/>
              </w:rPr>
              <w:t xml:space="preserve">] </w:t>
            </w:r>
            <w:r w:rsidRPr="00932CF0">
              <w:rPr>
                <w:rFonts w:eastAsia="Times New Roman"/>
                <w:b/>
                <w:color w:val="943634"/>
              </w:rPr>
              <w:t>vardu:</w:t>
            </w:r>
          </w:p>
        </w:tc>
        <w:tc>
          <w:tcPr>
            <w:tcW w:w="5220" w:type="dxa"/>
            <w:tcBorders>
              <w:top w:val="nil"/>
              <w:left w:val="nil"/>
              <w:bottom w:val="nil"/>
              <w:right w:val="nil"/>
            </w:tcBorders>
          </w:tcPr>
          <w:p w14:paraId="7B124AFC" w14:textId="0C5687DB" w:rsidR="00165D11" w:rsidRPr="00932CF0" w:rsidRDefault="00165D11" w:rsidP="00165D11">
            <w:pPr>
              <w:shd w:val="clear" w:color="auto" w:fill="FFFFFF"/>
              <w:tabs>
                <w:tab w:val="left" w:pos="5777"/>
              </w:tabs>
              <w:spacing w:after="120" w:line="23" w:lineRule="atLeast"/>
              <w:ind w:left="720"/>
              <w:rPr>
                <w:color w:val="000000"/>
              </w:rPr>
            </w:pPr>
            <w:r w:rsidRPr="00932CF0">
              <w:rPr>
                <w:rFonts w:eastAsia="Times New Roman"/>
                <w:color w:val="FF0000"/>
                <w:w w:val="101"/>
              </w:rPr>
              <w:t>[</w:t>
            </w:r>
            <w:r w:rsidRPr="00932CF0">
              <w:rPr>
                <w:rFonts w:eastAsia="Times New Roman"/>
                <w:i/>
                <w:color w:val="FF0000"/>
                <w:w w:val="101"/>
              </w:rPr>
              <w:t>Pareigos, vardas, pavardė</w:t>
            </w:r>
            <w:r w:rsidRPr="00932CF0">
              <w:rPr>
                <w:rFonts w:eastAsia="Times New Roman"/>
                <w:color w:val="FF0000"/>
                <w:w w:val="101"/>
              </w:rPr>
              <w:t>]</w:t>
            </w:r>
          </w:p>
        </w:tc>
      </w:tr>
      <w:tr w:rsidR="00165D11" w:rsidRPr="00932CF0" w14:paraId="5BFF7989" w14:textId="77777777"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5BC73CE0"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p>
        </w:tc>
        <w:tc>
          <w:tcPr>
            <w:tcW w:w="5220" w:type="dxa"/>
            <w:tcBorders>
              <w:top w:val="nil"/>
              <w:left w:val="nil"/>
              <w:bottom w:val="nil"/>
              <w:right w:val="nil"/>
            </w:tcBorders>
          </w:tcPr>
          <w:p w14:paraId="05773F89" w14:textId="77777777" w:rsidR="00165D11" w:rsidRPr="00932CF0" w:rsidRDefault="00165D11" w:rsidP="00165D11">
            <w:pPr>
              <w:shd w:val="clear" w:color="auto" w:fill="FFFFFF"/>
              <w:tabs>
                <w:tab w:val="left" w:pos="5777"/>
              </w:tabs>
              <w:spacing w:after="120" w:line="23" w:lineRule="atLeast"/>
              <w:ind w:left="720"/>
              <w:rPr>
                <w:color w:val="000000"/>
              </w:rPr>
            </w:pPr>
          </w:p>
          <w:p w14:paraId="4ACD1C4C"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________________________</w:t>
            </w:r>
          </w:p>
          <w:p w14:paraId="39C36BEC"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parašas</w:t>
            </w:r>
          </w:p>
          <w:p w14:paraId="19100E2F" w14:textId="77777777" w:rsidR="00165D11" w:rsidRPr="00932CF0" w:rsidRDefault="00165D11" w:rsidP="00165D11">
            <w:pPr>
              <w:shd w:val="clear" w:color="auto" w:fill="FFFFFF"/>
              <w:tabs>
                <w:tab w:val="left" w:pos="5777"/>
              </w:tabs>
              <w:spacing w:after="120" w:line="23" w:lineRule="atLeast"/>
              <w:ind w:left="720"/>
              <w:rPr>
                <w:color w:val="000000"/>
              </w:rPr>
            </w:pPr>
          </w:p>
          <w:p w14:paraId="17FCE590"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A.V.</w:t>
            </w:r>
          </w:p>
        </w:tc>
      </w:tr>
      <w:tr w:rsidR="00165D11" w:rsidRPr="00932CF0" w14:paraId="600189A5" w14:textId="77777777"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72E66DC2" w14:textId="77777777" w:rsidR="00165D11" w:rsidRPr="00932CF0" w:rsidRDefault="00165D11" w:rsidP="00165D11">
            <w:pPr>
              <w:shd w:val="clear" w:color="auto" w:fill="FFFFFF"/>
              <w:tabs>
                <w:tab w:val="left" w:pos="5777"/>
              </w:tabs>
              <w:spacing w:after="120" w:line="23" w:lineRule="atLeast"/>
              <w:ind w:left="720"/>
              <w:rPr>
                <w:rFonts w:eastAsia="Times New Roman"/>
                <w:b/>
                <w:color w:val="943634"/>
              </w:rPr>
            </w:pPr>
          </w:p>
        </w:tc>
        <w:tc>
          <w:tcPr>
            <w:tcW w:w="5220" w:type="dxa"/>
            <w:tcBorders>
              <w:top w:val="nil"/>
              <w:left w:val="nil"/>
              <w:bottom w:val="nil"/>
              <w:right w:val="nil"/>
            </w:tcBorders>
          </w:tcPr>
          <w:p w14:paraId="0D0DA863" w14:textId="77777777" w:rsidR="00165D11" w:rsidRPr="00932CF0" w:rsidRDefault="00165D11" w:rsidP="00165D11">
            <w:pPr>
              <w:shd w:val="clear" w:color="auto" w:fill="FFFFFF"/>
              <w:tabs>
                <w:tab w:val="left" w:pos="5777"/>
              </w:tabs>
              <w:spacing w:after="120" w:line="23" w:lineRule="atLeast"/>
              <w:ind w:left="720"/>
              <w:rPr>
                <w:rFonts w:eastAsia="Times New Roman"/>
                <w:w w:val="101"/>
              </w:rPr>
            </w:pPr>
          </w:p>
        </w:tc>
      </w:tr>
    </w:tbl>
    <w:p w14:paraId="360A7B2C" w14:textId="77777777" w:rsidR="007062DF" w:rsidRPr="00932CF0" w:rsidRDefault="007062DF">
      <w:pPr>
        <w:spacing w:after="200" w:line="276" w:lineRule="auto"/>
        <w:sectPr w:rsidR="007062DF" w:rsidRPr="00932CF0" w:rsidSect="00DA3AAE">
          <w:pgSz w:w="11906" w:h="16838" w:code="9"/>
          <w:pgMar w:top="1418" w:right="1274" w:bottom="1276" w:left="1134" w:header="567" w:footer="567" w:gutter="0"/>
          <w:cols w:space="708"/>
          <w:titlePg/>
          <w:docGrid w:linePitch="360"/>
        </w:sectPr>
      </w:pPr>
    </w:p>
    <w:p w14:paraId="4B2426F8" w14:textId="77777777" w:rsidR="00B407B2" w:rsidRPr="00B407B2" w:rsidRDefault="00B407B2" w:rsidP="00DA3AAE"/>
    <w:p w14:paraId="44F7C5B8" w14:textId="77777777" w:rsidR="00DF7731" w:rsidRDefault="00DF7731" w:rsidP="003C34AC">
      <w:pPr>
        <w:pStyle w:val="Pavadinimas"/>
        <w:numPr>
          <w:ilvl w:val="0"/>
          <w:numId w:val="23"/>
        </w:numPr>
        <w:rPr>
          <w:sz w:val="24"/>
          <w:szCs w:val="24"/>
        </w:rPr>
      </w:pPr>
      <w:bookmarkStart w:id="1585" w:name="_Ref56588283"/>
      <w:bookmarkStart w:id="1586" w:name="_Ref485887609"/>
      <w:r>
        <w:rPr>
          <w:sz w:val="24"/>
          <w:szCs w:val="24"/>
        </w:rPr>
        <w:t>Sutarties priedas</w:t>
      </w:r>
      <w:bookmarkEnd w:id="1585"/>
    </w:p>
    <w:p w14:paraId="70690493" w14:textId="77777777" w:rsidR="00DF7731" w:rsidRDefault="00DF7731" w:rsidP="007062DF"/>
    <w:p w14:paraId="07E1685A" w14:textId="77777777" w:rsidR="00DF7731" w:rsidRPr="0042617A" w:rsidRDefault="00DF7731" w:rsidP="00DF7731">
      <w:pPr>
        <w:jc w:val="center"/>
        <w:rPr>
          <w:b/>
          <w:bCs/>
          <w:caps/>
          <w:color w:val="632423"/>
        </w:rPr>
      </w:pPr>
      <w:r>
        <w:rPr>
          <w:b/>
          <w:bCs/>
          <w:caps/>
          <w:color w:val="632423"/>
        </w:rPr>
        <w:t>DARBŲ VERTINIMAS IR PRIĖMIMAS</w:t>
      </w:r>
    </w:p>
    <w:p w14:paraId="6D6CFC5D" w14:textId="77777777" w:rsidR="00DF7731" w:rsidRDefault="00DF7731" w:rsidP="007062DF">
      <w:pPr>
        <w:jc w:val="center"/>
      </w:pPr>
    </w:p>
    <w:p w14:paraId="091A7A6B" w14:textId="77777777" w:rsidR="00BE36F5" w:rsidRDefault="00BE36F5" w:rsidP="007062DF">
      <w:pPr>
        <w:jc w:val="center"/>
      </w:pPr>
    </w:p>
    <w:p w14:paraId="57D70D72" w14:textId="77777777" w:rsidR="00AD36F5" w:rsidRPr="001560CD" w:rsidRDefault="00610661" w:rsidP="00AD36F5">
      <w:pPr>
        <w:pStyle w:val="Sraopastraipa"/>
        <w:numPr>
          <w:ilvl w:val="6"/>
          <w:numId w:val="25"/>
        </w:numPr>
        <w:spacing w:after="120" w:line="276" w:lineRule="auto"/>
        <w:ind w:left="993" w:hanging="426"/>
        <w:jc w:val="both"/>
      </w:pPr>
      <w:bookmarkStart w:id="1587" w:name="_Ref60762602"/>
      <w:r w:rsidRPr="00B54BF5">
        <w:t xml:space="preserve">Šio priedo </w:t>
      </w:r>
      <w:r w:rsidRPr="00B54BF5">
        <w:rPr>
          <w:i/>
        </w:rPr>
        <w:t>Darbų vertinimas ir priėmimas</w:t>
      </w:r>
      <w:r w:rsidRPr="00B54BF5">
        <w:t xml:space="preserve"> nuostatos taikomos Valdžios subjektui vertinant Privataus subjekto pateiktą Projektinę dokumentaciją, atliktus Darbus, o taip pat grąžinant / perduodant </w:t>
      </w:r>
      <w:r w:rsidR="00A74CEC" w:rsidRPr="00B54BF5">
        <w:t>Objektą</w:t>
      </w:r>
      <w:r w:rsidRPr="00B54BF5">
        <w:t xml:space="preserve"> Valdžios subjektui Sutarties </w:t>
      </w:r>
      <w:r w:rsidRPr="001560CD">
        <w:t>pabaigoje.</w:t>
      </w:r>
      <w:bookmarkEnd w:id="1587"/>
      <w:r w:rsidRPr="001560CD">
        <w:t xml:space="preserve"> </w:t>
      </w:r>
    </w:p>
    <w:p w14:paraId="702BBF8E" w14:textId="77777777" w:rsidR="00A74CEC" w:rsidRPr="00187F18" w:rsidRDefault="00A74CEC" w:rsidP="00187F18">
      <w:pPr>
        <w:pStyle w:val="Sraopastraipa"/>
        <w:numPr>
          <w:ilvl w:val="0"/>
          <w:numId w:val="41"/>
        </w:numPr>
        <w:spacing w:after="120" w:line="276" w:lineRule="auto"/>
        <w:ind w:left="993" w:hanging="426"/>
        <w:jc w:val="both"/>
      </w:pPr>
      <w:bookmarkStart w:id="1588" w:name="_Ref58410477"/>
      <w:r w:rsidRPr="00187F18">
        <w:t>Projektinės dokumentacijos vertinimas</w:t>
      </w:r>
      <w:r w:rsidR="00D73BB3">
        <w:t>:</w:t>
      </w:r>
      <w:bookmarkEnd w:id="1588"/>
    </w:p>
    <w:p w14:paraId="59608F10" w14:textId="77777777" w:rsidR="00DF7731" w:rsidRPr="00B54BF5" w:rsidRDefault="00DF7731" w:rsidP="00187F18">
      <w:pPr>
        <w:pStyle w:val="Sraopastraipa"/>
        <w:numPr>
          <w:ilvl w:val="1"/>
          <w:numId w:val="41"/>
        </w:numPr>
        <w:spacing w:after="120" w:line="276" w:lineRule="auto"/>
        <w:jc w:val="both"/>
      </w:pPr>
      <w:r w:rsidRPr="001560CD">
        <w:t xml:space="preserve">Pateikdamas Projektinę dokumentaciją Valdžios subjektui </w:t>
      </w:r>
      <w:r w:rsidR="00FC3638" w:rsidRPr="00B54BF5">
        <w:t>vertinimui</w:t>
      </w:r>
      <w:r w:rsidRPr="00B54BF5">
        <w:t xml:space="preserve"> bei pastabų ir (ar) pasiūlymų pateikimui, Privatus subjektas kartu su Projektine dokumentacija pateikia</w:t>
      </w:r>
      <w:r w:rsidR="00AC6C8D" w:rsidRPr="00B54BF5">
        <w:t xml:space="preserve"> </w:t>
      </w:r>
      <w:r w:rsidR="00352E14">
        <w:t xml:space="preserve">Valdžios subjektui tikrinimo formą, parengtą pagal </w:t>
      </w:r>
      <w:r w:rsidRPr="00B54BF5">
        <w:t xml:space="preserve"> </w:t>
      </w:r>
      <w:r w:rsidR="00FC3638" w:rsidRPr="00B54BF5">
        <w:t xml:space="preserve">šio priedo </w:t>
      </w:r>
      <w:r w:rsidR="00FC3638" w:rsidRPr="00B54BF5">
        <w:fldChar w:fldCharType="begin"/>
      </w:r>
      <w:r w:rsidR="00FC3638" w:rsidRPr="00B54BF5">
        <w:instrText xml:space="preserve"> REF _Ref58402219 \r \h </w:instrText>
      </w:r>
      <w:r w:rsidR="00B54BF5" w:rsidRPr="00B54BF5">
        <w:instrText xml:space="preserve"> \* MERGEFORMAT </w:instrText>
      </w:r>
      <w:r w:rsidR="00FC3638" w:rsidRPr="00B54BF5">
        <w:fldChar w:fldCharType="separate"/>
      </w:r>
      <w:r w:rsidR="00B87438">
        <w:t>2.3</w:t>
      </w:r>
      <w:r w:rsidR="00FC3638" w:rsidRPr="00B54BF5">
        <w:fldChar w:fldCharType="end"/>
      </w:r>
      <w:r w:rsidRPr="00B54BF5">
        <w:t xml:space="preserve"> </w:t>
      </w:r>
      <w:r w:rsidR="00FC3638" w:rsidRPr="00B54BF5">
        <w:t xml:space="preserve">punkte </w:t>
      </w:r>
      <w:r w:rsidR="00352E14">
        <w:t>nustatytą tvarką</w:t>
      </w:r>
      <w:r w:rsidR="00FC3638" w:rsidRPr="00B54BF5">
        <w:t xml:space="preserve">, </w:t>
      </w:r>
      <w:r w:rsidRPr="00B54BF5">
        <w:t>patvirtindamas, kad Privataus subjektas įvykdė Specifikacijų</w:t>
      </w:r>
      <w:r w:rsidR="00FC3638" w:rsidRPr="001560CD">
        <w:t>, Pasiūlymo ir teisės aktų reikalavimus</w:t>
      </w:r>
      <w:r w:rsidRPr="00B54BF5">
        <w:t>.</w:t>
      </w:r>
    </w:p>
    <w:p w14:paraId="685D48FA" w14:textId="77777777" w:rsidR="00212363" w:rsidRPr="00B54BF5" w:rsidRDefault="00352E14" w:rsidP="00404905">
      <w:pPr>
        <w:pStyle w:val="Sraopastraipa"/>
        <w:numPr>
          <w:ilvl w:val="1"/>
          <w:numId w:val="41"/>
        </w:numPr>
        <w:jc w:val="both"/>
      </w:pPr>
      <w:bookmarkStart w:id="1589" w:name="_Ref58402219"/>
      <w:r w:rsidRPr="00352E14">
        <w:t xml:space="preserve"> Projektinės dokumentacijos vertinimo metu tikrinimo formą (detalizuojant tikrinimo elementus, apimtį) pagal žemiau pateiktą pavyzdį, parengi</w:t>
      </w:r>
      <w:r>
        <w:t xml:space="preserve">a komisija nurodyta Sutarties </w:t>
      </w:r>
      <w:r>
        <w:fldChar w:fldCharType="begin"/>
      </w:r>
      <w:r>
        <w:instrText xml:space="preserve"> REF _Ref286319572 \r \h </w:instrText>
      </w:r>
      <w:r>
        <w:fldChar w:fldCharType="separate"/>
      </w:r>
      <w:r w:rsidR="00B87438">
        <w:t>51</w:t>
      </w:r>
      <w:r>
        <w:fldChar w:fldCharType="end"/>
      </w:r>
      <w:r w:rsidRPr="00352E14">
        <w:t xml:space="preserve"> punkte ne vėliau kaip likus 30 (trisdešimt) Darbo dienų iki Projektinės dokumentacijos pateikimo Valdžios subjektui.</w:t>
      </w:r>
      <w:bookmarkEnd w:id="1589"/>
      <w:r w:rsidR="00212363" w:rsidRPr="00B54BF5">
        <w:t xml:space="preserve"> </w:t>
      </w:r>
    </w:p>
    <w:p w14:paraId="5DC59BCD" w14:textId="77777777" w:rsidR="00212363" w:rsidRPr="00B54BF5" w:rsidRDefault="00964A87" w:rsidP="00187F18">
      <w:pPr>
        <w:spacing w:after="120" w:line="276" w:lineRule="auto"/>
        <w:ind w:left="709"/>
        <w:jc w:val="both"/>
        <w:rPr>
          <w:i/>
        </w:rPr>
      </w:pPr>
      <w:r w:rsidRPr="00B54BF5">
        <w:rPr>
          <w:i/>
        </w:rPr>
        <w:t>(toliau pateikiama</w:t>
      </w:r>
      <w:r w:rsidR="00A67029" w:rsidRPr="00B54BF5">
        <w:rPr>
          <w:i/>
        </w:rPr>
        <w:t xml:space="preserve"> preliminari </w:t>
      </w:r>
      <w:r w:rsidR="002F2308" w:rsidRPr="00B54BF5">
        <w:rPr>
          <w:i/>
        </w:rPr>
        <w:t xml:space="preserve">Projektinės dokumentacijos </w:t>
      </w:r>
      <w:r w:rsidR="00A67029" w:rsidRPr="00B54BF5">
        <w:rPr>
          <w:i/>
        </w:rPr>
        <w:t>tikrinimo apimtis)</w:t>
      </w:r>
    </w:p>
    <w:p w14:paraId="00F6E06B" w14:textId="77777777" w:rsidR="00426255" w:rsidRPr="00B54BF5" w:rsidRDefault="00426255" w:rsidP="00187F18">
      <w:pPr>
        <w:spacing w:after="120" w:line="276" w:lineRule="auto"/>
        <w:ind w:left="709"/>
        <w:jc w:val="both"/>
        <w:rPr>
          <w:i/>
          <w:color w:val="FF0000"/>
        </w:rPr>
      </w:pPr>
    </w:p>
    <w:tbl>
      <w:tblPr>
        <w:tblStyle w:val="Lentelstinklelis"/>
        <w:tblW w:w="0" w:type="auto"/>
        <w:tblInd w:w="567" w:type="dxa"/>
        <w:tblLook w:val="04A0" w:firstRow="1" w:lastRow="0" w:firstColumn="1" w:lastColumn="0" w:noHBand="0" w:noVBand="1"/>
      </w:tblPr>
      <w:tblGrid>
        <w:gridCol w:w="1682"/>
        <w:gridCol w:w="1818"/>
        <w:gridCol w:w="2108"/>
        <w:gridCol w:w="1697"/>
        <w:gridCol w:w="1616"/>
      </w:tblGrid>
      <w:tr w:rsidR="00426255" w:rsidRPr="00B54BF5" w14:paraId="3152594A" w14:textId="77777777" w:rsidTr="00426255">
        <w:tc>
          <w:tcPr>
            <w:tcW w:w="1684" w:type="dxa"/>
          </w:tcPr>
          <w:p w14:paraId="1A0C0D4A" w14:textId="77777777" w:rsidR="00426255" w:rsidRPr="00B54BF5" w:rsidRDefault="00426255" w:rsidP="00187F18">
            <w:pPr>
              <w:spacing w:after="120" w:line="276" w:lineRule="auto"/>
              <w:jc w:val="center"/>
              <w:rPr>
                <w:b/>
              </w:rPr>
            </w:pPr>
            <w:r w:rsidRPr="00B54BF5">
              <w:rPr>
                <w:b/>
              </w:rPr>
              <w:t>Tikrinami Objekto elementai</w:t>
            </w:r>
          </w:p>
        </w:tc>
        <w:tc>
          <w:tcPr>
            <w:tcW w:w="1824" w:type="dxa"/>
          </w:tcPr>
          <w:p w14:paraId="5B668E00" w14:textId="77777777" w:rsidR="00426255" w:rsidRPr="00B54BF5" w:rsidRDefault="00426255" w:rsidP="00187F18">
            <w:pPr>
              <w:spacing w:after="120" w:line="276" w:lineRule="auto"/>
              <w:jc w:val="center"/>
              <w:rPr>
                <w:b/>
              </w:rPr>
            </w:pPr>
            <w:r w:rsidRPr="00B54BF5">
              <w:rPr>
                <w:b/>
              </w:rPr>
              <w:t>Tikrinimo apimtis</w:t>
            </w:r>
          </w:p>
        </w:tc>
        <w:tc>
          <w:tcPr>
            <w:tcW w:w="2116" w:type="dxa"/>
          </w:tcPr>
          <w:p w14:paraId="08626B3C" w14:textId="77777777" w:rsidR="00426255" w:rsidRPr="00B54BF5" w:rsidRDefault="00426255" w:rsidP="00187F18">
            <w:pPr>
              <w:spacing w:after="120" w:line="276" w:lineRule="auto"/>
              <w:jc w:val="center"/>
              <w:rPr>
                <w:b/>
              </w:rPr>
            </w:pPr>
            <w:r w:rsidRPr="00B54BF5">
              <w:rPr>
                <w:b/>
              </w:rPr>
              <w:t xml:space="preserve">Nurodyta </w:t>
            </w:r>
            <w:r w:rsidR="00A74CEC" w:rsidRPr="00B54BF5">
              <w:rPr>
                <w:b/>
              </w:rPr>
              <w:t>Specifikacijoje /</w:t>
            </w:r>
            <w:r w:rsidRPr="00B54BF5">
              <w:rPr>
                <w:b/>
              </w:rPr>
              <w:t>Pasiūlyme</w:t>
            </w:r>
          </w:p>
          <w:p w14:paraId="42B894B2" w14:textId="77777777" w:rsidR="00426255" w:rsidRPr="00B54BF5" w:rsidRDefault="00426255" w:rsidP="00187F18">
            <w:pPr>
              <w:spacing w:after="120" w:line="276" w:lineRule="auto"/>
              <w:jc w:val="center"/>
              <w:rPr>
                <w:b/>
              </w:rPr>
            </w:pPr>
            <w:r w:rsidRPr="00B54BF5">
              <w:rPr>
                <w:b/>
                <w:i/>
              </w:rPr>
              <w:t>(pildo Privatus subjektas)</w:t>
            </w:r>
          </w:p>
        </w:tc>
        <w:tc>
          <w:tcPr>
            <w:tcW w:w="1675" w:type="dxa"/>
          </w:tcPr>
          <w:p w14:paraId="3E2D3779" w14:textId="77777777" w:rsidR="00426255" w:rsidRPr="00B54BF5" w:rsidRDefault="00426255" w:rsidP="00187F18">
            <w:pPr>
              <w:spacing w:after="120" w:line="276" w:lineRule="auto"/>
              <w:jc w:val="center"/>
              <w:rPr>
                <w:b/>
              </w:rPr>
            </w:pPr>
            <w:r w:rsidRPr="00B54BF5">
              <w:rPr>
                <w:b/>
              </w:rPr>
              <w:t>Suprojektuota</w:t>
            </w:r>
          </w:p>
          <w:p w14:paraId="67B5E962" w14:textId="77777777" w:rsidR="00426255" w:rsidRPr="00B54BF5" w:rsidRDefault="00426255" w:rsidP="00187F18">
            <w:pPr>
              <w:spacing w:after="120" w:line="276" w:lineRule="auto"/>
              <w:jc w:val="center"/>
              <w:rPr>
                <w:b/>
              </w:rPr>
            </w:pPr>
            <w:r w:rsidRPr="00B54BF5">
              <w:rPr>
                <w:b/>
                <w:i/>
              </w:rPr>
              <w:t>(pildo Privatus subjektas)</w:t>
            </w:r>
          </w:p>
        </w:tc>
        <w:tc>
          <w:tcPr>
            <w:tcW w:w="1622" w:type="dxa"/>
          </w:tcPr>
          <w:p w14:paraId="48C738EE" w14:textId="77777777" w:rsidR="00426255" w:rsidRPr="00B54BF5" w:rsidRDefault="00426255" w:rsidP="00187F18">
            <w:pPr>
              <w:spacing w:after="120" w:line="276" w:lineRule="auto"/>
              <w:jc w:val="center"/>
              <w:rPr>
                <w:b/>
              </w:rPr>
            </w:pPr>
            <w:r w:rsidRPr="00B54BF5">
              <w:rPr>
                <w:b/>
              </w:rPr>
              <w:t xml:space="preserve">Valdžios subjekto vertinimas </w:t>
            </w:r>
          </w:p>
          <w:p w14:paraId="1DDFE49F" w14:textId="77777777" w:rsidR="00426255" w:rsidRPr="00B54BF5" w:rsidRDefault="00426255" w:rsidP="00187F18">
            <w:pPr>
              <w:spacing w:after="120" w:line="276" w:lineRule="auto"/>
              <w:jc w:val="center"/>
              <w:rPr>
                <w:b/>
              </w:rPr>
            </w:pPr>
            <w:r w:rsidRPr="00B54BF5">
              <w:rPr>
                <w:b/>
                <w:i/>
              </w:rPr>
              <w:t>(pildo Valdžios subjektas)</w:t>
            </w:r>
          </w:p>
        </w:tc>
      </w:tr>
      <w:tr w:rsidR="00426255" w:rsidRPr="00B54BF5" w14:paraId="4621D0F8" w14:textId="77777777" w:rsidTr="00426255">
        <w:tc>
          <w:tcPr>
            <w:tcW w:w="1684" w:type="dxa"/>
          </w:tcPr>
          <w:p w14:paraId="3F384832" w14:textId="77777777" w:rsidR="00426255" w:rsidRPr="00B54BF5" w:rsidRDefault="00426255" w:rsidP="00187F18">
            <w:pPr>
              <w:spacing w:after="120" w:line="276" w:lineRule="auto"/>
              <w:jc w:val="both"/>
            </w:pPr>
            <w:r w:rsidRPr="00B54BF5">
              <w:t>Objekto dalys (pastatai, statiniai, priklausiniai ir pan.)</w:t>
            </w:r>
          </w:p>
        </w:tc>
        <w:tc>
          <w:tcPr>
            <w:tcW w:w="1824" w:type="dxa"/>
          </w:tcPr>
          <w:p w14:paraId="6D36779C" w14:textId="77777777" w:rsidR="00426255" w:rsidRPr="00B54BF5" w:rsidRDefault="00426255" w:rsidP="00187F18">
            <w:pPr>
              <w:spacing w:after="120" w:line="276" w:lineRule="auto"/>
              <w:jc w:val="both"/>
            </w:pPr>
            <w:r w:rsidRPr="00B54BF5">
              <w:t>Kiekis, plotas ir paskirtis</w:t>
            </w:r>
          </w:p>
        </w:tc>
        <w:tc>
          <w:tcPr>
            <w:tcW w:w="2116" w:type="dxa"/>
          </w:tcPr>
          <w:p w14:paraId="5D978685" w14:textId="77777777" w:rsidR="00426255" w:rsidRPr="00B54BF5" w:rsidRDefault="00426255" w:rsidP="00187F18">
            <w:pPr>
              <w:spacing w:after="120" w:line="276" w:lineRule="auto"/>
              <w:jc w:val="both"/>
            </w:pPr>
          </w:p>
        </w:tc>
        <w:tc>
          <w:tcPr>
            <w:tcW w:w="1675" w:type="dxa"/>
          </w:tcPr>
          <w:p w14:paraId="1910770F" w14:textId="77777777" w:rsidR="00426255" w:rsidRPr="00B54BF5" w:rsidRDefault="00426255" w:rsidP="00187F18">
            <w:pPr>
              <w:spacing w:after="120" w:line="276" w:lineRule="auto"/>
              <w:jc w:val="both"/>
            </w:pPr>
          </w:p>
        </w:tc>
        <w:tc>
          <w:tcPr>
            <w:tcW w:w="1622" w:type="dxa"/>
          </w:tcPr>
          <w:p w14:paraId="27B42CA7" w14:textId="77777777" w:rsidR="00426255" w:rsidRPr="00B54BF5" w:rsidRDefault="00426255" w:rsidP="00187F18">
            <w:pPr>
              <w:spacing w:after="120" w:line="276" w:lineRule="auto"/>
              <w:jc w:val="both"/>
            </w:pPr>
          </w:p>
        </w:tc>
      </w:tr>
      <w:tr w:rsidR="00426255" w:rsidRPr="00B54BF5" w14:paraId="25599928" w14:textId="77777777" w:rsidTr="00426255">
        <w:tc>
          <w:tcPr>
            <w:tcW w:w="1684" w:type="dxa"/>
          </w:tcPr>
          <w:p w14:paraId="1A5A8CD1" w14:textId="77777777" w:rsidR="00426255" w:rsidRPr="00B54BF5" w:rsidRDefault="00426255" w:rsidP="00187F18">
            <w:pPr>
              <w:spacing w:after="120" w:line="276" w:lineRule="auto"/>
              <w:jc w:val="both"/>
            </w:pPr>
            <w:r w:rsidRPr="00B54BF5">
              <w:t>Objekto bendras plotas</w:t>
            </w:r>
          </w:p>
        </w:tc>
        <w:tc>
          <w:tcPr>
            <w:tcW w:w="1824" w:type="dxa"/>
          </w:tcPr>
          <w:p w14:paraId="1ED8F5C9" w14:textId="77777777" w:rsidR="00426255" w:rsidRPr="00B54BF5" w:rsidRDefault="00426255" w:rsidP="00187F18">
            <w:pPr>
              <w:spacing w:after="120" w:line="276" w:lineRule="auto"/>
              <w:jc w:val="both"/>
            </w:pPr>
            <w:r w:rsidRPr="00B54BF5">
              <w:t>Plotas (kv.m.)</w:t>
            </w:r>
          </w:p>
        </w:tc>
        <w:tc>
          <w:tcPr>
            <w:tcW w:w="2116" w:type="dxa"/>
          </w:tcPr>
          <w:p w14:paraId="0459DAEB" w14:textId="77777777" w:rsidR="00426255" w:rsidRPr="00B54BF5" w:rsidRDefault="00426255" w:rsidP="00187F18">
            <w:pPr>
              <w:spacing w:after="120" w:line="276" w:lineRule="auto"/>
              <w:jc w:val="both"/>
            </w:pPr>
          </w:p>
        </w:tc>
        <w:tc>
          <w:tcPr>
            <w:tcW w:w="1675" w:type="dxa"/>
          </w:tcPr>
          <w:p w14:paraId="06301402" w14:textId="77777777" w:rsidR="00426255" w:rsidRPr="00B54BF5" w:rsidRDefault="00426255" w:rsidP="00187F18">
            <w:pPr>
              <w:spacing w:after="120" w:line="276" w:lineRule="auto"/>
              <w:jc w:val="both"/>
            </w:pPr>
          </w:p>
        </w:tc>
        <w:tc>
          <w:tcPr>
            <w:tcW w:w="1622" w:type="dxa"/>
          </w:tcPr>
          <w:p w14:paraId="7D7C51C3" w14:textId="77777777" w:rsidR="00426255" w:rsidRPr="00B54BF5" w:rsidRDefault="00426255" w:rsidP="00187F18">
            <w:pPr>
              <w:spacing w:after="120" w:line="276" w:lineRule="auto"/>
              <w:jc w:val="both"/>
            </w:pPr>
          </w:p>
        </w:tc>
      </w:tr>
      <w:tr w:rsidR="00426255" w:rsidRPr="00B54BF5" w14:paraId="4D41F811" w14:textId="77777777" w:rsidTr="00426255">
        <w:tc>
          <w:tcPr>
            <w:tcW w:w="1684" w:type="dxa"/>
          </w:tcPr>
          <w:p w14:paraId="79555BFC" w14:textId="77777777" w:rsidR="00426255" w:rsidRPr="00B54BF5" w:rsidRDefault="00426255" w:rsidP="00187F18">
            <w:pPr>
              <w:spacing w:after="120" w:line="276" w:lineRule="auto"/>
              <w:jc w:val="both"/>
            </w:pPr>
            <w:r w:rsidRPr="00B54BF5">
              <w:t>Automobilių parkavimo aikštelė sklypo ribose</w:t>
            </w:r>
          </w:p>
        </w:tc>
        <w:tc>
          <w:tcPr>
            <w:tcW w:w="1824" w:type="dxa"/>
          </w:tcPr>
          <w:p w14:paraId="5AB6C530" w14:textId="77777777" w:rsidR="00426255" w:rsidRPr="00B54BF5" w:rsidRDefault="00426255" w:rsidP="00187F18">
            <w:pPr>
              <w:spacing w:after="120" w:line="276" w:lineRule="auto"/>
              <w:jc w:val="both"/>
            </w:pPr>
            <w:r w:rsidRPr="00B54BF5">
              <w:t xml:space="preserve">Parkavimo vietų skaičius </w:t>
            </w:r>
          </w:p>
        </w:tc>
        <w:tc>
          <w:tcPr>
            <w:tcW w:w="2116" w:type="dxa"/>
          </w:tcPr>
          <w:p w14:paraId="30B798FB" w14:textId="77777777" w:rsidR="00426255" w:rsidRPr="00B54BF5" w:rsidRDefault="00426255" w:rsidP="00187F18">
            <w:pPr>
              <w:spacing w:after="120" w:line="276" w:lineRule="auto"/>
              <w:jc w:val="both"/>
            </w:pPr>
          </w:p>
        </w:tc>
        <w:tc>
          <w:tcPr>
            <w:tcW w:w="1675" w:type="dxa"/>
          </w:tcPr>
          <w:p w14:paraId="0E74A729" w14:textId="77777777" w:rsidR="00426255" w:rsidRPr="00B54BF5" w:rsidRDefault="00426255" w:rsidP="00187F18">
            <w:pPr>
              <w:spacing w:after="120" w:line="276" w:lineRule="auto"/>
              <w:jc w:val="both"/>
            </w:pPr>
          </w:p>
        </w:tc>
        <w:tc>
          <w:tcPr>
            <w:tcW w:w="1622" w:type="dxa"/>
          </w:tcPr>
          <w:p w14:paraId="2C3D786F" w14:textId="77777777" w:rsidR="00426255" w:rsidRPr="00B54BF5" w:rsidRDefault="00426255" w:rsidP="00187F18">
            <w:pPr>
              <w:spacing w:after="120" w:line="276" w:lineRule="auto"/>
              <w:jc w:val="both"/>
            </w:pPr>
          </w:p>
        </w:tc>
      </w:tr>
      <w:tr w:rsidR="00426255" w:rsidRPr="00B54BF5" w14:paraId="14AE46D6" w14:textId="77777777" w:rsidTr="00426255">
        <w:tc>
          <w:tcPr>
            <w:tcW w:w="1684" w:type="dxa"/>
          </w:tcPr>
          <w:p w14:paraId="76D6716D" w14:textId="77777777" w:rsidR="00426255" w:rsidRPr="00B54BF5" w:rsidRDefault="00426255" w:rsidP="00187F18">
            <w:pPr>
              <w:spacing w:after="120" w:line="276" w:lineRule="auto"/>
              <w:jc w:val="both"/>
            </w:pPr>
            <w:r w:rsidRPr="00B54BF5">
              <w:t>Automobilių parkavimo aikštelės danga</w:t>
            </w:r>
          </w:p>
        </w:tc>
        <w:tc>
          <w:tcPr>
            <w:tcW w:w="1824" w:type="dxa"/>
          </w:tcPr>
          <w:p w14:paraId="1BCA46DB" w14:textId="77777777" w:rsidR="00426255" w:rsidRPr="00B54BF5" w:rsidRDefault="00426255" w:rsidP="00187F18">
            <w:pPr>
              <w:spacing w:after="120" w:line="276" w:lineRule="auto"/>
              <w:jc w:val="both"/>
            </w:pPr>
            <w:r w:rsidRPr="00B54BF5">
              <w:t>Dangos konstrukcija, tipas, medžiaga, plotas</w:t>
            </w:r>
          </w:p>
        </w:tc>
        <w:tc>
          <w:tcPr>
            <w:tcW w:w="2116" w:type="dxa"/>
          </w:tcPr>
          <w:p w14:paraId="3A0CF489" w14:textId="77777777" w:rsidR="00426255" w:rsidRPr="00B54BF5" w:rsidRDefault="00426255" w:rsidP="00187F18">
            <w:pPr>
              <w:spacing w:after="120" w:line="276" w:lineRule="auto"/>
              <w:jc w:val="both"/>
            </w:pPr>
          </w:p>
        </w:tc>
        <w:tc>
          <w:tcPr>
            <w:tcW w:w="1675" w:type="dxa"/>
          </w:tcPr>
          <w:p w14:paraId="1E0DEF5B" w14:textId="77777777" w:rsidR="00426255" w:rsidRPr="00B54BF5" w:rsidRDefault="00426255" w:rsidP="00187F18">
            <w:pPr>
              <w:spacing w:after="120" w:line="276" w:lineRule="auto"/>
              <w:jc w:val="both"/>
            </w:pPr>
          </w:p>
        </w:tc>
        <w:tc>
          <w:tcPr>
            <w:tcW w:w="1622" w:type="dxa"/>
          </w:tcPr>
          <w:p w14:paraId="17A449C2" w14:textId="77777777" w:rsidR="00426255" w:rsidRPr="00B54BF5" w:rsidRDefault="00426255" w:rsidP="00187F18">
            <w:pPr>
              <w:spacing w:after="120" w:line="276" w:lineRule="auto"/>
              <w:jc w:val="both"/>
            </w:pPr>
          </w:p>
        </w:tc>
      </w:tr>
      <w:tr w:rsidR="00426255" w:rsidRPr="00B54BF5" w14:paraId="43A5F20F" w14:textId="77777777" w:rsidTr="00426255">
        <w:tc>
          <w:tcPr>
            <w:tcW w:w="1684" w:type="dxa"/>
          </w:tcPr>
          <w:p w14:paraId="7CE02B6C" w14:textId="77777777" w:rsidR="00426255" w:rsidRPr="00B54BF5" w:rsidRDefault="00426255" w:rsidP="00187F18">
            <w:pPr>
              <w:spacing w:after="120" w:line="276" w:lineRule="auto"/>
              <w:jc w:val="both"/>
            </w:pPr>
            <w:r w:rsidRPr="00B54BF5">
              <w:t>Važiuojamoji dalis</w:t>
            </w:r>
          </w:p>
        </w:tc>
        <w:tc>
          <w:tcPr>
            <w:tcW w:w="1824" w:type="dxa"/>
          </w:tcPr>
          <w:p w14:paraId="3EEECA77" w14:textId="77777777" w:rsidR="00426255" w:rsidRPr="00B54BF5" w:rsidRDefault="00426255" w:rsidP="00187F18">
            <w:pPr>
              <w:spacing w:after="120" w:line="276" w:lineRule="auto"/>
              <w:jc w:val="both"/>
            </w:pPr>
            <w:r w:rsidRPr="00B54BF5">
              <w:t>Dangos konstrukcija, tipas, medžiaga, plotas</w:t>
            </w:r>
          </w:p>
        </w:tc>
        <w:tc>
          <w:tcPr>
            <w:tcW w:w="2116" w:type="dxa"/>
          </w:tcPr>
          <w:p w14:paraId="69DA175C" w14:textId="77777777" w:rsidR="00426255" w:rsidRPr="00B54BF5" w:rsidRDefault="00426255" w:rsidP="00187F18">
            <w:pPr>
              <w:spacing w:after="120" w:line="276" w:lineRule="auto"/>
              <w:jc w:val="both"/>
            </w:pPr>
          </w:p>
        </w:tc>
        <w:tc>
          <w:tcPr>
            <w:tcW w:w="1675" w:type="dxa"/>
          </w:tcPr>
          <w:p w14:paraId="6EBF2658" w14:textId="77777777" w:rsidR="00426255" w:rsidRPr="00B54BF5" w:rsidRDefault="00426255" w:rsidP="00187F18">
            <w:pPr>
              <w:spacing w:after="120" w:line="276" w:lineRule="auto"/>
              <w:jc w:val="both"/>
            </w:pPr>
          </w:p>
        </w:tc>
        <w:tc>
          <w:tcPr>
            <w:tcW w:w="1622" w:type="dxa"/>
          </w:tcPr>
          <w:p w14:paraId="362EFCD3" w14:textId="77777777" w:rsidR="00426255" w:rsidRPr="00B54BF5" w:rsidRDefault="00426255" w:rsidP="00187F18">
            <w:pPr>
              <w:spacing w:after="120" w:line="276" w:lineRule="auto"/>
              <w:jc w:val="both"/>
            </w:pPr>
          </w:p>
        </w:tc>
      </w:tr>
      <w:tr w:rsidR="00426255" w:rsidRPr="00B54BF5" w14:paraId="2235328E" w14:textId="77777777" w:rsidTr="00426255">
        <w:tc>
          <w:tcPr>
            <w:tcW w:w="1684" w:type="dxa"/>
          </w:tcPr>
          <w:p w14:paraId="50440742" w14:textId="77777777" w:rsidR="00426255" w:rsidRPr="00B54BF5" w:rsidRDefault="00426255" w:rsidP="00187F18">
            <w:pPr>
              <w:spacing w:after="120" w:line="276" w:lineRule="auto"/>
              <w:jc w:val="both"/>
            </w:pPr>
            <w:r w:rsidRPr="00B54BF5">
              <w:t>Pėsčiųjų takai</w:t>
            </w:r>
          </w:p>
        </w:tc>
        <w:tc>
          <w:tcPr>
            <w:tcW w:w="1824" w:type="dxa"/>
          </w:tcPr>
          <w:p w14:paraId="5CD758B3" w14:textId="77777777" w:rsidR="00426255" w:rsidRPr="00B54BF5" w:rsidRDefault="00426255" w:rsidP="00187F18">
            <w:pPr>
              <w:spacing w:after="120" w:line="276" w:lineRule="auto"/>
              <w:jc w:val="both"/>
            </w:pPr>
            <w:r w:rsidRPr="00B54BF5">
              <w:t>Dangos konstrukcija, tipas, medžiaga, plotas</w:t>
            </w:r>
          </w:p>
        </w:tc>
        <w:tc>
          <w:tcPr>
            <w:tcW w:w="2116" w:type="dxa"/>
          </w:tcPr>
          <w:p w14:paraId="4C72B02E" w14:textId="77777777" w:rsidR="00426255" w:rsidRPr="00B54BF5" w:rsidRDefault="00426255" w:rsidP="00187F18">
            <w:pPr>
              <w:spacing w:after="120" w:line="276" w:lineRule="auto"/>
              <w:jc w:val="both"/>
            </w:pPr>
          </w:p>
        </w:tc>
        <w:tc>
          <w:tcPr>
            <w:tcW w:w="1675" w:type="dxa"/>
          </w:tcPr>
          <w:p w14:paraId="66DDB6CA" w14:textId="77777777" w:rsidR="00426255" w:rsidRPr="00B54BF5" w:rsidRDefault="00426255" w:rsidP="00187F18">
            <w:pPr>
              <w:spacing w:after="120" w:line="276" w:lineRule="auto"/>
              <w:jc w:val="both"/>
            </w:pPr>
          </w:p>
        </w:tc>
        <w:tc>
          <w:tcPr>
            <w:tcW w:w="1622" w:type="dxa"/>
          </w:tcPr>
          <w:p w14:paraId="62BA5AAB" w14:textId="77777777" w:rsidR="00426255" w:rsidRPr="00B54BF5" w:rsidRDefault="00426255" w:rsidP="00187F18">
            <w:pPr>
              <w:spacing w:after="120" w:line="276" w:lineRule="auto"/>
              <w:jc w:val="both"/>
            </w:pPr>
          </w:p>
        </w:tc>
      </w:tr>
      <w:tr w:rsidR="00426255" w:rsidRPr="00B54BF5" w14:paraId="5641DAD3" w14:textId="77777777" w:rsidTr="00426255">
        <w:tc>
          <w:tcPr>
            <w:tcW w:w="1684" w:type="dxa"/>
          </w:tcPr>
          <w:p w14:paraId="6DE142A8" w14:textId="77777777" w:rsidR="00426255" w:rsidRPr="00B54BF5" w:rsidRDefault="00426255" w:rsidP="00187F18">
            <w:pPr>
              <w:spacing w:after="120" w:line="276" w:lineRule="auto"/>
              <w:jc w:val="both"/>
            </w:pPr>
            <w:r w:rsidRPr="00B54BF5">
              <w:t>Teritorijos sprendiniai (apželdinimas, apšvietimas, stoginės, suoliukai ir kt.)</w:t>
            </w:r>
          </w:p>
        </w:tc>
        <w:tc>
          <w:tcPr>
            <w:tcW w:w="1824" w:type="dxa"/>
          </w:tcPr>
          <w:p w14:paraId="75C71566" w14:textId="77777777" w:rsidR="00426255" w:rsidRPr="00B54BF5" w:rsidRDefault="00426255" w:rsidP="00187F18">
            <w:pPr>
              <w:spacing w:after="120" w:line="276" w:lineRule="auto"/>
              <w:jc w:val="both"/>
            </w:pPr>
            <w:r w:rsidRPr="00B54BF5">
              <w:t>Elementai, medžiaga (rūšis), kiekis (plotas, vnt, ir pan.), spalva</w:t>
            </w:r>
          </w:p>
        </w:tc>
        <w:tc>
          <w:tcPr>
            <w:tcW w:w="2116" w:type="dxa"/>
          </w:tcPr>
          <w:p w14:paraId="718CD952" w14:textId="77777777" w:rsidR="00426255" w:rsidRPr="00B54BF5" w:rsidRDefault="00426255" w:rsidP="00187F18">
            <w:pPr>
              <w:spacing w:after="120" w:line="276" w:lineRule="auto"/>
              <w:jc w:val="both"/>
            </w:pPr>
          </w:p>
        </w:tc>
        <w:tc>
          <w:tcPr>
            <w:tcW w:w="1675" w:type="dxa"/>
          </w:tcPr>
          <w:p w14:paraId="437A14F3" w14:textId="77777777" w:rsidR="00426255" w:rsidRPr="00B54BF5" w:rsidRDefault="00426255" w:rsidP="00187F18">
            <w:pPr>
              <w:spacing w:after="120" w:line="276" w:lineRule="auto"/>
              <w:jc w:val="both"/>
            </w:pPr>
          </w:p>
        </w:tc>
        <w:tc>
          <w:tcPr>
            <w:tcW w:w="1622" w:type="dxa"/>
          </w:tcPr>
          <w:p w14:paraId="3D82995A" w14:textId="77777777" w:rsidR="00426255" w:rsidRPr="00B54BF5" w:rsidRDefault="00426255" w:rsidP="00187F18">
            <w:pPr>
              <w:spacing w:after="120" w:line="276" w:lineRule="auto"/>
              <w:jc w:val="both"/>
            </w:pPr>
          </w:p>
        </w:tc>
      </w:tr>
      <w:tr w:rsidR="00426255" w:rsidRPr="00B54BF5" w14:paraId="7ABBF62D" w14:textId="77777777" w:rsidTr="00426255">
        <w:tc>
          <w:tcPr>
            <w:tcW w:w="1684" w:type="dxa"/>
          </w:tcPr>
          <w:p w14:paraId="3774B548" w14:textId="77777777" w:rsidR="00426255" w:rsidRPr="00B54BF5" w:rsidRDefault="00426255" w:rsidP="00187F18">
            <w:pPr>
              <w:spacing w:after="120" w:line="276" w:lineRule="auto"/>
              <w:jc w:val="both"/>
            </w:pPr>
            <w:r w:rsidRPr="00B54BF5">
              <w:t>Teritorijos lauko inžineriniai tinklai</w:t>
            </w:r>
          </w:p>
        </w:tc>
        <w:tc>
          <w:tcPr>
            <w:tcW w:w="1824" w:type="dxa"/>
          </w:tcPr>
          <w:p w14:paraId="135B62D3" w14:textId="77777777" w:rsidR="00426255" w:rsidRPr="00B54BF5" w:rsidRDefault="00426255" w:rsidP="00187F18">
            <w:pPr>
              <w:spacing w:after="120" w:line="276" w:lineRule="auto"/>
              <w:jc w:val="both"/>
            </w:pPr>
            <w:r w:rsidRPr="00B54BF5">
              <w:t>Pavadinimas, tipas, medžiagos, rodikliai</w:t>
            </w:r>
          </w:p>
        </w:tc>
        <w:tc>
          <w:tcPr>
            <w:tcW w:w="2116" w:type="dxa"/>
          </w:tcPr>
          <w:p w14:paraId="33EB000F" w14:textId="77777777" w:rsidR="00426255" w:rsidRPr="00B54BF5" w:rsidRDefault="00426255" w:rsidP="00187F18">
            <w:pPr>
              <w:spacing w:after="120" w:line="276" w:lineRule="auto"/>
              <w:jc w:val="both"/>
            </w:pPr>
          </w:p>
        </w:tc>
        <w:tc>
          <w:tcPr>
            <w:tcW w:w="1675" w:type="dxa"/>
          </w:tcPr>
          <w:p w14:paraId="596E1D42" w14:textId="77777777" w:rsidR="00426255" w:rsidRPr="00B54BF5" w:rsidRDefault="00426255" w:rsidP="00187F18">
            <w:pPr>
              <w:spacing w:after="120" w:line="276" w:lineRule="auto"/>
              <w:jc w:val="both"/>
            </w:pPr>
          </w:p>
        </w:tc>
        <w:tc>
          <w:tcPr>
            <w:tcW w:w="1622" w:type="dxa"/>
          </w:tcPr>
          <w:p w14:paraId="706556B3" w14:textId="77777777" w:rsidR="00426255" w:rsidRPr="00B54BF5" w:rsidRDefault="00426255" w:rsidP="00187F18">
            <w:pPr>
              <w:spacing w:after="120" w:line="276" w:lineRule="auto"/>
              <w:jc w:val="both"/>
            </w:pPr>
          </w:p>
        </w:tc>
      </w:tr>
      <w:tr w:rsidR="00426255" w:rsidRPr="00B54BF5" w14:paraId="75020C6D" w14:textId="77777777" w:rsidTr="00426255">
        <w:tc>
          <w:tcPr>
            <w:tcW w:w="1684" w:type="dxa"/>
          </w:tcPr>
          <w:p w14:paraId="17E024F2" w14:textId="77777777" w:rsidR="00426255" w:rsidRPr="00B54BF5" w:rsidRDefault="00426255" w:rsidP="00187F18">
            <w:pPr>
              <w:spacing w:after="120" w:line="276" w:lineRule="auto"/>
              <w:jc w:val="both"/>
            </w:pPr>
            <w:r w:rsidRPr="00B54BF5">
              <w:t>Statinio</w:t>
            </w:r>
            <w:r w:rsidRPr="00B54BF5" w:rsidDel="003801BE">
              <w:t xml:space="preserve"> </w:t>
            </w:r>
            <w:r w:rsidRPr="00B54BF5">
              <w:t>išorinė apdaila (cokolis, sienos, stogas, langai, išorės durys ir kt.)</w:t>
            </w:r>
          </w:p>
        </w:tc>
        <w:tc>
          <w:tcPr>
            <w:tcW w:w="1824" w:type="dxa"/>
          </w:tcPr>
          <w:p w14:paraId="0CF6107D" w14:textId="77777777" w:rsidR="00426255" w:rsidRPr="00B54BF5" w:rsidRDefault="00426255" w:rsidP="00187F18">
            <w:pPr>
              <w:spacing w:after="120" w:line="276" w:lineRule="auto"/>
              <w:jc w:val="both"/>
            </w:pPr>
            <w:r w:rsidRPr="00B54BF5">
              <w:t>Konstrukcija, tipas, medžiagos, spalva</w:t>
            </w:r>
          </w:p>
        </w:tc>
        <w:tc>
          <w:tcPr>
            <w:tcW w:w="2116" w:type="dxa"/>
          </w:tcPr>
          <w:p w14:paraId="56E34434" w14:textId="77777777" w:rsidR="00426255" w:rsidRPr="00B54BF5" w:rsidRDefault="00426255" w:rsidP="00187F18">
            <w:pPr>
              <w:spacing w:after="120" w:line="276" w:lineRule="auto"/>
              <w:jc w:val="both"/>
            </w:pPr>
          </w:p>
        </w:tc>
        <w:tc>
          <w:tcPr>
            <w:tcW w:w="1675" w:type="dxa"/>
          </w:tcPr>
          <w:p w14:paraId="67BC72F4" w14:textId="77777777" w:rsidR="00426255" w:rsidRPr="00B54BF5" w:rsidRDefault="00426255" w:rsidP="00187F18">
            <w:pPr>
              <w:spacing w:after="120" w:line="276" w:lineRule="auto"/>
              <w:jc w:val="both"/>
            </w:pPr>
          </w:p>
        </w:tc>
        <w:tc>
          <w:tcPr>
            <w:tcW w:w="1622" w:type="dxa"/>
          </w:tcPr>
          <w:p w14:paraId="4392E257" w14:textId="77777777" w:rsidR="00426255" w:rsidRPr="00B54BF5" w:rsidRDefault="00426255" w:rsidP="00187F18">
            <w:pPr>
              <w:spacing w:after="120" w:line="276" w:lineRule="auto"/>
              <w:jc w:val="both"/>
            </w:pPr>
          </w:p>
        </w:tc>
      </w:tr>
      <w:tr w:rsidR="00426255" w:rsidRPr="00B54BF5" w14:paraId="70A615E0" w14:textId="77777777" w:rsidTr="00426255">
        <w:tc>
          <w:tcPr>
            <w:tcW w:w="1684" w:type="dxa"/>
          </w:tcPr>
          <w:p w14:paraId="6AA3B638" w14:textId="77777777" w:rsidR="00426255" w:rsidRPr="00B54BF5" w:rsidRDefault="00426255" w:rsidP="00187F18">
            <w:pPr>
              <w:spacing w:after="120" w:line="276" w:lineRule="auto"/>
              <w:jc w:val="both"/>
            </w:pPr>
            <w:r w:rsidRPr="00B54BF5">
              <w:t>Statinio vidaus apdaila (grindys, sienos, lubos durys ir kt.)</w:t>
            </w:r>
          </w:p>
        </w:tc>
        <w:tc>
          <w:tcPr>
            <w:tcW w:w="1824" w:type="dxa"/>
          </w:tcPr>
          <w:p w14:paraId="25926FAB" w14:textId="77777777" w:rsidR="00426255" w:rsidRPr="00B54BF5" w:rsidRDefault="00426255" w:rsidP="00187F18">
            <w:pPr>
              <w:spacing w:after="120" w:line="276" w:lineRule="auto"/>
              <w:jc w:val="both"/>
            </w:pPr>
            <w:r w:rsidRPr="00B54BF5">
              <w:t>Konstrukcija, tipas, medžiagos, spalva</w:t>
            </w:r>
            <w:r w:rsidRPr="00B54BF5" w:rsidDel="003801BE">
              <w:t xml:space="preserve"> </w:t>
            </w:r>
          </w:p>
        </w:tc>
        <w:tc>
          <w:tcPr>
            <w:tcW w:w="2116" w:type="dxa"/>
          </w:tcPr>
          <w:p w14:paraId="7DD2A71E" w14:textId="77777777" w:rsidR="00426255" w:rsidRPr="00B54BF5" w:rsidRDefault="00426255" w:rsidP="00187F18">
            <w:pPr>
              <w:spacing w:after="120" w:line="276" w:lineRule="auto"/>
              <w:jc w:val="both"/>
            </w:pPr>
          </w:p>
        </w:tc>
        <w:tc>
          <w:tcPr>
            <w:tcW w:w="1675" w:type="dxa"/>
          </w:tcPr>
          <w:p w14:paraId="15622C5A" w14:textId="77777777" w:rsidR="00426255" w:rsidRPr="00B54BF5" w:rsidRDefault="00426255" w:rsidP="00187F18">
            <w:pPr>
              <w:spacing w:after="120" w:line="276" w:lineRule="auto"/>
              <w:jc w:val="both"/>
            </w:pPr>
          </w:p>
        </w:tc>
        <w:tc>
          <w:tcPr>
            <w:tcW w:w="1622" w:type="dxa"/>
          </w:tcPr>
          <w:p w14:paraId="724C354F" w14:textId="77777777" w:rsidR="00426255" w:rsidRPr="00B54BF5" w:rsidRDefault="00426255" w:rsidP="00187F18">
            <w:pPr>
              <w:spacing w:after="120" w:line="276" w:lineRule="auto"/>
              <w:jc w:val="both"/>
            </w:pPr>
          </w:p>
        </w:tc>
      </w:tr>
      <w:tr w:rsidR="00426255" w:rsidRPr="00B54BF5" w14:paraId="29ED80E0" w14:textId="77777777" w:rsidTr="00426255">
        <w:tc>
          <w:tcPr>
            <w:tcW w:w="1684" w:type="dxa"/>
          </w:tcPr>
          <w:p w14:paraId="2EA22E15" w14:textId="77777777" w:rsidR="00426255" w:rsidRPr="00B54BF5" w:rsidRDefault="00426255" w:rsidP="00187F18">
            <w:pPr>
              <w:spacing w:after="120" w:line="276" w:lineRule="auto"/>
              <w:jc w:val="both"/>
            </w:pPr>
            <w:r w:rsidRPr="00B54BF5">
              <w:t>Statinio vidaus inžinerinės sistemos</w:t>
            </w:r>
          </w:p>
        </w:tc>
        <w:tc>
          <w:tcPr>
            <w:tcW w:w="1824" w:type="dxa"/>
          </w:tcPr>
          <w:p w14:paraId="1ECEB146" w14:textId="77777777" w:rsidR="00426255" w:rsidRPr="00B54BF5" w:rsidRDefault="00426255" w:rsidP="00187F18">
            <w:pPr>
              <w:spacing w:after="120" w:line="276" w:lineRule="auto"/>
              <w:jc w:val="both"/>
            </w:pPr>
            <w:r w:rsidRPr="00B54BF5">
              <w:t>Pavadinimas, tipas, medžiagos, rodikliai</w:t>
            </w:r>
          </w:p>
        </w:tc>
        <w:tc>
          <w:tcPr>
            <w:tcW w:w="2116" w:type="dxa"/>
          </w:tcPr>
          <w:p w14:paraId="7A739581" w14:textId="77777777" w:rsidR="00426255" w:rsidRPr="00B54BF5" w:rsidRDefault="00426255" w:rsidP="00187F18">
            <w:pPr>
              <w:spacing w:after="120" w:line="276" w:lineRule="auto"/>
              <w:jc w:val="both"/>
            </w:pPr>
          </w:p>
        </w:tc>
        <w:tc>
          <w:tcPr>
            <w:tcW w:w="1675" w:type="dxa"/>
          </w:tcPr>
          <w:p w14:paraId="3F3B7637" w14:textId="77777777" w:rsidR="00426255" w:rsidRPr="00B54BF5" w:rsidRDefault="00426255" w:rsidP="00187F18">
            <w:pPr>
              <w:spacing w:after="120" w:line="276" w:lineRule="auto"/>
              <w:jc w:val="both"/>
            </w:pPr>
          </w:p>
        </w:tc>
        <w:tc>
          <w:tcPr>
            <w:tcW w:w="1622" w:type="dxa"/>
          </w:tcPr>
          <w:p w14:paraId="6732FBA9" w14:textId="77777777" w:rsidR="00426255" w:rsidRPr="00B54BF5" w:rsidRDefault="00426255" w:rsidP="00187F18">
            <w:pPr>
              <w:spacing w:after="120" w:line="276" w:lineRule="auto"/>
              <w:jc w:val="both"/>
            </w:pPr>
          </w:p>
        </w:tc>
      </w:tr>
      <w:tr w:rsidR="00426255" w:rsidRPr="00B54BF5" w14:paraId="74C0D5A2" w14:textId="77777777" w:rsidTr="00426255">
        <w:tc>
          <w:tcPr>
            <w:tcW w:w="1684" w:type="dxa"/>
          </w:tcPr>
          <w:p w14:paraId="1775DC3B" w14:textId="77777777" w:rsidR="00426255" w:rsidRPr="00B54BF5" w:rsidRDefault="00426255" w:rsidP="00187F18">
            <w:pPr>
              <w:spacing w:after="120" w:line="276" w:lineRule="auto"/>
              <w:jc w:val="both"/>
            </w:pPr>
            <w:r w:rsidRPr="00B54BF5">
              <w:t>Kt. elementai atsižvelgiant į Projekto specifiką</w:t>
            </w:r>
          </w:p>
        </w:tc>
        <w:tc>
          <w:tcPr>
            <w:tcW w:w="1824" w:type="dxa"/>
          </w:tcPr>
          <w:p w14:paraId="1F8E8885" w14:textId="77777777" w:rsidR="00426255" w:rsidRPr="00B54BF5" w:rsidRDefault="00426255" w:rsidP="00187F18">
            <w:pPr>
              <w:spacing w:after="120" w:line="276" w:lineRule="auto"/>
              <w:jc w:val="both"/>
            </w:pPr>
          </w:p>
        </w:tc>
        <w:tc>
          <w:tcPr>
            <w:tcW w:w="2116" w:type="dxa"/>
          </w:tcPr>
          <w:p w14:paraId="3A181BED" w14:textId="77777777" w:rsidR="00426255" w:rsidRPr="00B54BF5" w:rsidRDefault="00426255" w:rsidP="00187F18">
            <w:pPr>
              <w:spacing w:after="120" w:line="276" w:lineRule="auto"/>
              <w:jc w:val="both"/>
            </w:pPr>
          </w:p>
        </w:tc>
        <w:tc>
          <w:tcPr>
            <w:tcW w:w="1675" w:type="dxa"/>
          </w:tcPr>
          <w:p w14:paraId="49F4231F" w14:textId="77777777" w:rsidR="00426255" w:rsidRPr="00B54BF5" w:rsidRDefault="00426255" w:rsidP="00187F18">
            <w:pPr>
              <w:spacing w:after="120" w:line="276" w:lineRule="auto"/>
              <w:jc w:val="both"/>
            </w:pPr>
          </w:p>
        </w:tc>
        <w:tc>
          <w:tcPr>
            <w:tcW w:w="1622" w:type="dxa"/>
          </w:tcPr>
          <w:p w14:paraId="35F435CD" w14:textId="77777777" w:rsidR="00426255" w:rsidRPr="00B54BF5" w:rsidRDefault="00426255" w:rsidP="00187F18">
            <w:pPr>
              <w:spacing w:after="120" w:line="276" w:lineRule="auto"/>
              <w:jc w:val="both"/>
            </w:pPr>
          </w:p>
        </w:tc>
      </w:tr>
    </w:tbl>
    <w:p w14:paraId="24D091BA" w14:textId="77777777" w:rsidR="00212363" w:rsidRPr="00B54BF5" w:rsidRDefault="00212363" w:rsidP="00187F18">
      <w:pPr>
        <w:spacing w:after="120" w:line="276" w:lineRule="auto"/>
        <w:ind w:left="567"/>
        <w:jc w:val="both"/>
      </w:pPr>
    </w:p>
    <w:p w14:paraId="7073595F" w14:textId="77777777" w:rsidR="00FC3638" w:rsidRPr="00B54BF5" w:rsidRDefault="00FC3638" w:rsidP="00187F18">
      <w:pPr>
        <w:pStyle w:val="Sraopastraipa"/>
        <w:numPr>
          <w:ilvl w:val="1"/>
          <w:numId w:val="41"/>
        </w:numPr>
        <w:spacing w:after="120" w:line="276" w:lineRule="auto"/>
        <w:jc w:val="both"/>
      </w:pPr>
      <w:bookmarkStart w:id="1590" w:name="_Ref60927026"/>
      <w:bookmarkStart w:id="1591" w:name="_Ref58410414"/>
      <w:r w:rsidRPr="001560CD">
        <w:t xml:space="preserve">Valdžios subjektas </w:t>
      </w:r>
      <w:r w:rsidRPr="00B54BF5">
        <w:t>ne vėliau kaip per 15 (penkiolika) Darbo dienų nuo Projektinės dokumentacijos gavimo raštu informuoja Privatų subjektą apie vertinimą.</w:t>
      </w:r>
      <w:bookmarkEnd w:id="1590"/>
      <w:r w:rsidRPr="00B54BF5">
        <w:t xml:space="preserve"> </w:t>
      </w:r>
      <w:bookmarkEnd w:id="1591"/>
    </w:p>
    <w:p w14:paraId="14387252" w14:textId="77777777" w:rsidR="00BE36F5" w:rsidRPr="00B54BF5" w:rsidRDefault="00FC3638" w:rsidP="00187F18">
      <w:pPr>
        <w:pStyle w:val="Sraopastraipa"/>
        <w:numPr>
          <w:ilvl w:val="1"/>
          <w:numId w:val="41"/>
        </w:numPr>
        <w:spacing w:after="120" w:line="276" w:lineRule="auto"/>
        <w:jc w:val="both"/>
      </w:pPr>
      <w:r w:rsidRPr="00B54BF5">
        <w:t xml:space="preserve"> </w:t>
      </w:r>
      <w:r w:rsidR="00BE36F5" w:rsidRPr="00B54BF5">
        <w:t>Jeigu tikrinant Projektinę dokumentaciją Valdžios subjektas nustato neat</w:t>
      </w:r>
      <w:r w:rsidR="00A74CEC" w:rsidRPr="00B54BF5">
        <w:t>itikimus Specifikacijoms,</w:t>
      </w:r>
      <w:r w:rsidR="00BE36F5" w:rsidRPr="00B54BF5">
        <w:t xml:space="preserve"> Pasiūlymui</w:t>
      </w:r>
      <w:r w:rsidR="00A74CEC" w:rsidRPr="00B54BF5">
        <w:t xml:space="preserve"> ar teisės aktų reikalavimams</w:t>
      </w:r>
      <w:r w:rsidR="00BE36F5" w:rsidRPr="00B54BF5">
        <w:t xml:space="preserve">, teikdamas pastabas </w:t>
      </w:r>
      <w:r w:rsidRPr="00B54BF5">
        <w:t>Valdžios subjektas</w:t>
      </w:r>
      <w:r w:rsidR="00BE36F5" w:rsidRPr="00B54BF5">
        <w:t xml:space="preserve"> turi nurodyti argumentus, kuriais grindžiamos pastabos</w:t>
      </w:r>
      <w:r w:rsidR="00D73BB3">
        <w:t>,</w:t>
      </w:r>
      <w:r w:rsidR="00BE36F5" w:rsidRPr="00B54BF5">
        <w:t xml:space="preserve"> bei detalizuo</w:t>
      </w:r>
      <w:r w:rsidRPr="00B54BF5">
        <w:t>ti kurioms Specifikacijų,</w:t>
      </w:r>
      <w:r w:rsidR="00BE36F5" w:rsidRPr="00B54BF5">
        <w:t xml:space="preserve"> Pasiūlymo </w:t>
      </w:r>
      <w:r w:rsidRPr="00B54BF5">
        <w:t>ar teisės aktų reikalavimams</w:t>
      </w:r>
      <w:r w:rsidR="00BE36F5" w:rsidRPr="00B54BF5">
        <w:t xml:space="preserve"> neatitinka Projektinė dokumentacija ar jos dalis. </w:t>
      </w:r>
    </w:p>
    <w:p w14:paraId="54868157" w14:textId="77777777" w:rsidR="00BE36F5" w:rsidRPr="00B54BF5" w:rsidRDefault="00BE36F5" w:rsidP="00187F18">
      <w:pPr>
        <w:pStyle w:val="Sraopastraipa"/>
        <w:numPr>
          <w:ilvl w:val="1"/>
          <w:numId w:val="41"/>
        </w:numPr>
        <w:spacing w:after="120" w:line="276" w:lineRule="auto"/>
        <w:jc w:val="both"/>
      </w:pPr>
      <w:r w:rsidRPr="00B54BF5">
        <w:t xml:space="preserve"> Jeigu Valdžios subjektas neturi pastabų Projektinei dokumentacijai ar jos daliai Privatus subjektas, gavęs iš Valdžios subjekto atsakymą per </w:t>
      </w:r>
      <w:r w:rsidR="00FC3638" w:rsidRPr="00B54BF5">
        <w:t xml:space="preserve">šio priedo </w:t>
      </w:r>
      <w:r w:rsidR="00FC3638" w:rsidRPr="00B54BF5">
        <w:fldChar w:fldCharType="begin"/>
      </w:r>
      <w:r w:rsidR="00FC3638" w:rsidRPr="00B54BF5">
        <w:instrText xml:space="preserve"> REF _Ref58410414 \r \h </w:instrText>
      </w:r>
      <w:r w:rsidR="00B54BF5" w:rsidRPr="00B54BF5">
        <w:instrText xml:space="preserve"> \* MERGEFORMAT </w:instrText>
      </w:r>
      <w:r w:rsidR="00FC3638" w:rsidRPr="00B54BF5">
        <w:fldChar w:fldCharType="separate"/>
      </w:r>
      <w:r w:rsidR="00B87438">
        <w:t>2.4</w:t>
      </w:r>
      <w:r w:rsidR="00FC3638" w:rsidRPr="00B54BF5">
        <w:fldChar w:fldCharType="end"/>
      </w:r>
      <w:r w:rsidRPr="00B54BF5">
        <w:t xml:space="preserve"> punkte nustatytą terminą, toliau vykdo Darbus. </w:t>
      </w:r>
    </w:p>
    <w:p w14:paraId="471CC05F" w14:textId="77777777" w:rsidR="00BE36F5" w:rsidRPr="00B54BF5" w:rsidRDefault="00BE36F5" w:rsidP="00187F18">
      <w:pPr>
        <w:pStyle w:val="Sraopastraipa"/>
        <w:numPr>
          <w:ilvl w:val="1"/>
          <w:numId w:val="41"/>
        </w:numPr>
        <w:spacing w:after="120" w:line="276" w:lineRule="auto"/>
        <w:jc w:val="both"/>
      </w:pPr>
      <w:r w:rsidRPr="001560CD">
        <w:t>Jeigu Valdžios subjektas turi pastabų Projektinei dokumentacijai ar atskirai jos daliai, Privatus subjektas ne vėliau, kaip per 10 (dešimt) Darbo dienų nuo tokių pastabų gavimo dienos, turi patikslinti Projektinę dokumentaciją ar atskirą jos dalį ir pat</w:t>
      </w:r>
      <w:r w:rsidRPr="00B54BF5">
        <w:t>eikti Valdžios subjekto pakartotinia</w:t>
      </w:r>
      <w:r w:rsidR="00A74CEC" w:rsidRPr="00B54BF5">
        <w:t xml:space="preserve">m </w:t>
      </w:r>
      <w:r w:rsidRPr="00B54BF5">
        <w:t xml:space="preserve">vertinimui. </w:t>
      </w:r>
      <w:r w:rsidR="00404905" w:rsidRPr="00404905">
        <w:t xml:space="preserve">Jei tikslinamos Projektinės dokumentacijos apimtis yra didelė, terminas gali būti pratęstas 5 (penkioms) Darbo dienoms. </w:t>
      </w:r>
      <w:r w:rsidRPr="00404905">
        <w:t>Raštą dėl tokio pakartotinio vertinimo Valdžio</w:t>
      </w:r>
      <w:r w:rsidRPr="00B54BF5">
        <w:t>s subjektas turi pateikti ne vėliau, kaip per 5 (penkias) Darbo dienas.</w:t>
      </w:r>
    </w:p>
    <w:p w14:paraId="350CC737" w14:textId="77777777" w:rsidR="0090459F" w:rsidRPr="00B54BF5" w:rsidRDefault="0090459F" w:rsidP="00187F18">
      <w:pPr>
        <w:pStyle w:val="Sraopastraipa"/>
        <w:numPr>
          <w:ilvl w:val="1"/>
          <w:numId w:val="41"/>
        </w:numPr>
        <w:spacing w:after="120" w:line="276" w:lineRule="auto"/>
        <w:jc w:val="both"/>
      </w:pPr>
      <w:r w:rsidRPr="00B54BF5">
        <w:t xml:space="preserve"> Tuo atveju, kai Valdžios subjekto pastabų įgyvendinimui būtina keisti Specifikacijas arba Pasiūlymą, šiuos klausimus Šalys sprendžia Sutarties </w:t>
      </w:r>
      <w:r w:rsidRPr="00B54BF5">
        <w:fldChar w:fldCharType="begin"/>
      </w:r>
      <w:r w:rsidRPr="00B54BF5">
        <w:instrText xml:space="preserve"> REF _Ref406573742 \r \h </w:instrText>
      </w:r>
      <w:r w:rsidR="00B54BF5" w:rsidRPr="00B54BF5">
        <w:instrText xml:space="preserve"> \* MERGEFORMAT </w:instrText>
      </w:r>
      <w:r w:rsidRPr="00B54BF5">
        <w:fldChar w:fldCharType="separate"/>
      </w:r>
      <w:r w:rsidR="00B87438">
        <w:t>16</w:t>
      </w:r>
      <w:r w:rsidRPr="00B54BF5">
        <w:fldChar w:fldCharType="end"/>
      </w:r>
      <w:r w:rsidRPr="00B54BF5">
        <w:t xml:space="preserve"> ir / ar </w:t>
      </w:r>
      <w:r w:rsidRPr="00B54BF5">
        <w:fldChar w:fldCharType="begin"/>
      </w:r>
      <w:r w:rsidRPr="00B54BF5">
        <w:instrText xml:space="preserve"> REF _Ref58390627 \r \h </w:instrText>
      </w:r>
      <w:r w:rsidR="00B54BF5" w:rsidRPr="00B54BF5">
        <w:instrText xml:space="preserve"> \* MERGEFORMAT </w:instrText>
      </w:r>
      <w:r w:rsidRPr="00B54BF5">
        <w:fldChar w:fldCharType="separate"/>
      </w:r>
      <w:r w:rsidR="00B87438">
        <w:t>36</w:t>
      </w:r>
      <w:r w:rsidRPr="00B54BF5">
        <w:fldChar w:fldCharType="end"/>
      </w:r>
      <w:r w:rsidRPr="00B54BF5">
        <w:t xml:space="preserve"> punktuose nustatyta tvarka. </w:t>
      </w:r>
    </w:p>
    <w:p w14:paraId="4643667E" w14:textId="77777777" w:rsidR="00FC3638" w:rsidRPr="001560CD" w:rsidRDefault="00FC3638" w:rsidP="00187F18">
      <w:pPr>
        <w:pStyle w:val="Sraopastraipa"/>
        <w:numPr>
          <w:ilvl w:val="1"/>
          <w:numId w:val="41"/>
        </w:numPr>
        <w:spacing w:after="120" w:line="276" w:lineRule="auto"/>
        <w:jc w:val="both"/>
      </w:pPr>
      <w:r w:rsidRPr="001560CD">
        <w:t xml:space="preserve">Valdžios subjekto teigiamas arba neigiamas įvertinimas nesukelia Šalims jokių tiesioginių pasekmių. </w:t>
      </w:r>
      <w:r w:rsidRPr="00B54BF5">
        <w:t xml:space="preserve">Šio priedo </w:t>
      </w:r>
      <w:r w:rsidR="00C570A6" w:rsidRPr="00B54BF5">
        <w:fldChar w:fldCharType="begin"/>
      </w:r>
      <w:r w:rsidR="00C570A6" w:rsidRPr="00B54BF5">
        <w:instrText xml:space="preserve"> REF _Ref58410477 \r \h </w:instrText>
      </w:r>
      <w:r w:rsidR="00B54BF5" w:rsidRPr="00B54BF5">
        <w:instrText xml:space="preserve"> \* MERGEFORMAT </w:instrText>
      </w:r>
      <w:r w:rsidR="00C570A6" w:rsidRPr="00B54BF5">
        <w:fldChar w:fldCharType="separate"/>
      </w:r>
      <w:r w:rsidR="00B87438">
        <w:t>2</w:t>
      </w:r>
      <w:r w:rsidR="00C570A6" w:rsidRPr="00B54BF5">
        <w:fldChar w:fldCharType="end"/>
      </w:r>
      <w:r w:rsidR="00C570A6" w:rsidRPr="00B54BF5">
        <w:t xml:space="preserve"> </w:t>
      </w:r>
      <w:r w:rsidRPr="00B54BF5">
        <w:t xml:space="preserve">punkte nustatytais terminais negavus Valdžios subjekto rašytinio atsakymo bus vertinama, kad Valdžios subjektas neturi pastabų Privataus subjekto pateiktai </w:t>
      </w:r>
      <w:r w:rsidRPr="001560CD">
        <w:t>Projektinei dokumentacijai.</w:t>
      </w:r>
    </w:p>
    <w:p w14:paraId="22BFBDA0" w14:textId="77777777" w:rsidR="00BE36F5" w:rsidRPr="00B54BF5" w:rsidRDefault="00BE36F5" w:rsidP="00187F18">
      <w:pPr>
        <w:pStyle w:val="Sraopastraipa"/>
        <w:numPr>
          <w:ilvl w:val="1"/>
          <w:numId w:val="41"/>
        </w:numPr>
        <w:spacing w:after="120" w:line="276" w:lineRule="auto"/>
        <w:jc w:val="both"/>
      </w:pPr>
      <w:r w:rsidRPr="00B54BF5">
        <w:t xml:space="preserve">Ginčai dėl Projektinės dokumentacijos vertinimo sprendžiami Sutarties </w:t>
      </w:r>
      <w:r w:rsidRPr="00B54BF5">
        <w:fldChar w:fldCharType="begin"/>
      </w:r>
      <w:r w:rsidRPr="00B54BF5">
        <w:instrText xml:space="preserve"> REF _Ref286319572 \r \h </w:instrText>
      </w:r>
      <w:r w:rsidR="00B54BF5" w:rsidRPr="00B54BF5">
        <w:instrText xml:space="preserve"> \* MERGEFORMAT </w:instrText>
      </w:r>
      <w:r w:rsidRPr="00B54BF5">
        <w:fldChar w:fldCharType="separate"/>
      </w:r>
      <w:r w:rsidR="00B87438">
        <w:t>51</w:t>
      </w:r>
      <w:r w:rsidRPr="00B54BF5">
        <w:fldChar w:fldCharType="end"/>
      </w:r>
      <w:r w:rsidRPr="00B54BF5">
        <w:t xml:space="preserve"> punkte nustatyta tvarka.  </w:t>
      </w:r>
    </w:p>
    <w:p w14:paraId="30DA7266" w14:textId="77777777" w:rsidR="00FC3638" w:rsidRPr="00B54BF5" w:rsidRDefault="00FC3638" w:rsidP="00AD36F5">
      <w:pPr>
        <w:pStyle w:val="Sraopastraipa"/>
        <w:numPr>
          <w:ilvl w:val="1"/>
          <w:numId w:val="41"/>
        </w:numPr>
        <w:spacing w:after="120" w:line="276" w:lineRule="auto"/>
        <w:jc w:val="both"/>
      </w:pPr>
      <w:r w:rsidRPr="001560CD">
        <w:t xml:space="preserve">Jei Darbai </w:t>
      </w:r>
      <w:r w:rsidR="00C570A6" w:rsidRPr="00B54BF5">
        <w:t xml:space="preserve">atitinka keliamus reikalavimus </w:t>
      </w:r>
      <w:r w:rsidRPr="00B54BF5">
        <w:t>Valdžios subjektas per 5 (penkias) Darbo dienas nuo patikrinimo atlikimo išduoda raštišką atitikimo Specifikacijoms ir Pasiūlymui patvirtinimo aktą.</w:t>
      </w:r>
    </w:p>
    <w:p w14:paraId="476393A3" w14:textId="77777777" w:rsidR="00BE36F5" w:rsidRPr="00B54BF5" w:rsidRDefault="00BE36F5" w:rsidP="00187F18">
      <w:pPr>
        <w:pStyle w:val="Sraopastraipa"/>
        <w:numPr>
          <w:ilvl w:val="0"/>
          <w:numId w:val="41"/>
        </w:numPr>
        <w:spacing w:after="120" w:line="276" w:lineRule="auto"/>
        <w:ind w:left="993" w:hanging="426"/>
        <w:jc w:val="both"/>
      </w:pPr>
      <w:bookmarkStart w:id="1592" w:name="_Ref58392220"/>
      <w:r w:rsidRPr="00187F18">
        <w:t xml:space="preserve">Atliktų Darbų </w:t>
      </w:r>
      <w:r w:rsidR="00A74CEC" w:rsidRPr="00187F18">
        <w:t>vertinimas</w:t>
      </w:r>
      <w:r w:rsidR="00D73BB3">
        <w:t>:</w:t>
      </w:r>
      <w:bookmarkEnd w:id="1592"/>
      <w:r w:rsidRPr="00B54BF5">
        <w:t xml:space="preserve"> </w:t>
      </w:r>
    </w:p>
    <w:p w14:paraId="5223B339" w14:textId="77777777" w:rsidR="00AC6C8D" w:rsidRPr="00B54BF5" w:rsidRDefault="00FC3638" w:rsidP="006D7DFF">
      <w:pPr>
        <w:pStyle w:val="Sraopastraipa"/>
        <w:numPr>
          <w:ilvl w:val="1"/>
          <w:numId w:val="42"/>
        </w:numPr>
        <w:spacing w:after="120" w:line="276" w:lineRule="auto"/>
        <w:jc w:val="both"/>
      </w:pPr>
      <w:r w:rsidRPr="001560CD">
        <w:t>Privačiam subjektui u</w:t>
      </w:r>
      <w:r w:rsidR="0090459F" w:rsidRPr="00B54BF5">
        <w:t xml:space="preserve">žbaigus Darbus </w:t>
      </w:r>
      <w:r w:rsidRPr="00B54BF5">
        <w:t xml:space="preserve">ir apie tai pranešus Valdžios subjektui, </w:t>
      </w:r>
      <w:r w:rsidR="0090459F" w:rsidRPr="00B54BF5">
        <w:t xml:space="preserve">Valdžios subjektas </w:t>
      </w:r>
      <w:r w:rsidRPr="00B54BF5">
        <w:t>per 15 (penkiolika) Darbo dienų</w:t>
      </w:r>
      <w:r w:rsidRPr="00B54BF5">
        <w:rPr>
          <w:color w:val="FF0000"/>
        </w:rPr>
        <w:t xml:space="preserve"> </w:t>
      </w:r>
      <w:r w:rsidRPr="00B54BF5">
        <w:t xml:space="preserve">nuo Privataus subjekto pranešimo apie Darbų užbaigimą gavimo dienos </w:t>
      </w:r>
      <w:r w:rsidR="0090459F" w:rsidRPr="00B54BF5">
        <w:t>patikrina Darbų ir sukurto Objekto atitikimą Specifikacijose</w:t>
      </w:r>
      <w:r w:rsidRPr="00B54BF5">
        <w:t xml:space="preserve">, </w:t>
      </w:r>
      <w:r w:rsidR="0090459F" w:rsidRPr="00B54BF5">
        <w:t>Pasiūlyme nurodyt</w:t>
      </w:r>
      <w:r w:rsidRPr="00B54BF5">
        <w:t>iems</w:t>
      </w:r>
      <w:r w:rsidR="0090459F" w:rsidRPr="00B54BF5">
        <w:t xml:space="preserve"> kiekybės ir kokybės reikalavimus </w:t>
      </w:r>
      <w:r w:rsidRPr="00B54BF5">
        <w:t>bei Projektinei dokumentacijai</w:t>
      </w:r>
      <w:r w:rsidR="0090459F" w:rsidRPr="00B54BF5">
        <w:t>.</w:t>
      </w:r>
      <w:r w:rsidR="006D7DFF" w:rsidRPr="006D7DFF">
        <w:t xml:space="preserve"> Privatus subjektus gali  kviesti Valdžios subjektą tikrinti atliktus Darbus etapais, atsižvelgiant į Darbų plane numatytus terminus, tokiam patikrinimui pasirašomi tarpiniai patikros aktai. Likus ne</w:t>
      </w:r>
      <w:r w:rsidR="006D7DFF">
        <w:t xml:space="preserve"> </w:t>
      </w:r>
      <w:r w:rsidR="006D7DFF" w:rsidRPr="006D7DFF">
        <w:t xml:space="preserve">mažiau kaip 15 (penkiolika) Darbo dienų iki Eksploatacijos pradžios Valdžios subjektas išduoda galutinį raštišką </w:t>
      </w:r>
      <w:r w:rsidR="006D7DFF">
        <w:t>Objekto</w:t>
      </w:r>
      <w:r w:rsidR="006D7DFF" w:rsidRPr="006D7DFF">
        <w:t xml:space="preserve"> atitikimo Specifikacijoms, Pasiūlymui ir Projektinei dokumentacijai patvirtinimo aktą nurodyta šio priedo </w:t>
      </w:r>
      <w:r w:rsidR="006D7DFF">
        <w:fldChar w:fldCharType="begin"/>
      </w:r>
      <w:r w:rsidR="006D7DFF">
        <w:instrText xml:space="preserve"> REF _Ref87621825 \r \h </w:instrText>
      </w:r>
      <w:r w:rsidR="006D7DFF">
        <w:fldChar w:fldCharType="separate"/>
      </w:r>
      <w:r w:rsidR="00B87438">
        <w:t>3.4</w:t>
      </w:r>
      <w:r w:rsidR="006D7DFF">
        <w:fldChar w:fldCharType="end"/>
      </w:r>
      <w:r w:rsidR="006D7DFF">
        <w:t xml:space="preserve"> </w:t>
      </w:r>
      <w:r w:rsidR="006D7DFF" w:rsidRPr="006D7DFF">
        <w:t xml:space="preserve">punkte.  </w:t>
      </w:r>
    </w:p>
    <w:p w14:paraId="3E9F77D6" w14:textId="77777777" w:rsidR="00BE36F5" w:rsidRPr="00B54BF5" w:rsidRDefault="00AC6C8D" w:rsidP="00404905">
      <w:pPr>
        <w:pStyle w:val="Sraopastraipa"/>
        <w:numPr>
          <w:ilvl w:val="1"/>
          <w:numId w:val="42"/>
        </w:numPr>
        <w:jc w:val="both"/>
      </w:pPr>
      <w:r w:rsidRPr="00B54BF5">
        <w:t xml:space="preserve">Kartu su pranešimu apie Darbų užbaigimą, Privatus subjektas turi pateikti Valdžios subjektui šio priedo </w:t>
      </w:r>
      <w:r w:rsidR="00AD36F5">
        <w:fldChar w:fldCharType="begin"/>
      </w:r>
      <w:r w:rsidR="00AD36F5">
        <w:instrText xml:space="preserve"> REF _Ref98427231 \r \h </w:instrText>
      </w:r>
      <w:r w:rsidR="00AD36F5">
        <w:fldChar w:fldCharType="separate"/>
      </w:r>
      <w:r w:rsidR="00AD36F5">
        <w:t>3.3</w:t>
      </w:r>
      <w:r w:rsidR="00AD36F5">
        <w:fldChar w:fldCharType="end"/>
      </w:r>
      <w:r w:rsidR="00AD36F5">
        <w:t xml:space="preserve"> </w:t>
      </w:r>
      <w:r w:rsidRPr="00B54BF5">
        <w:t>punkte nurodytą lentelę</w:t>
      </w:r>
      <w:r w:rsidR="006D7DFF" w:rsidRPr="006D7DFF">
        <w:t xml:space="preserve"> detalizuojant tikrinamus elementus bei apimtis (jei Privatus subjektas kviečia Valdžios subjektą tikrinti Darbus etapais, šio priedo </w:t>
      </w:r>
      <w:r w:rsidR="00AD36F5">
        <w:fldChar w:fldCharType="begin"/>
      </w:r>
      <w:r w:rsidR="00AD36F5">
        <w:instrText xml:space="preserve"> REF _Ref98427231 \r \h </w:instrText>
      </w:r>
      <w:r w:rsidR="00AD36F5">
        <w:fldChar w:fldCharType="separate"/>
      </w:r>
      <w:r w:rsidR="00AD36F5">
        <w:t>3.3</w:t>
      </w:r>
      <w:r w:rsidR="00AD36F5">
        <w:fldChar w:fldCharType="end"/>
      </w:r>
      <w:r w:rsidR="00AD36F5">
        <w:t xml:space="preserve"> </w:t>
      </w:r>
      <w:r w:rsidR="006D7DFF" w:rsidRPr="006D7DFF">
        <w:t>punkte nurodytos lentelės dalys, aktualios tarpiniam priėmimui, pateikiam</w:t>
      </w:r>
      <w:r w:rsidR="006D7DFF">
        <w:t>os prieš Darbų etapo užbaigimą)</w:t>
      </w:r>
      <w:r w:rsidRPr="00B54BF5">
        <w:t>.</w:t>
      </w:r>
      <w:r w:rsidR="0090459F" w:rsidRPr="00B54BF5">
        <w:t xml:space="preserve"> </w:t>
      </w:r>
    </w:p>
    <w:p w14:paraId="06C51653" w14:textId="77777777" w:rsidR="0090459F" w:rsidRPr="00B54BF5" w:rsidRDefault="006D7DFF" w:rsidP="00404905">
      <w:pPr>
        <w:pStyle w:val="Sraopastraipa"/>
        <w:numPr>
          <w:ilvl w:val="1"/>
          <w:numId w:val="42"/>
        </w:numPr>
        <w:jc w:val="both"/>
      </w:pPr>
      <w:bookmarkStart w:id="1593" w:name="_Ref98427231"/>
      <w:r w:rsidRPr="006D7DFF">
        <w:t>Galutinę Darbų patikros formą pagal žemiau pateiktą pavyzdį (detalizuojant tikrinimo elementus, apimtį) parengia</w:t>
      </w:r>
      <w:r>
        <w:t xml:space="preserve"> komisija, nurodyta Sutarties </w:t>
      </w:r>
      <w:r>
        <w:fldChar w:fldCharType="begin"/>
      </w:r>
      <w:r>
        <w:instrText xml:space="preserve"> REF _Ref286319572 \r \h </w:instrText>
      </w:r>
      <w:r>
        <w:fldChar w:fldCharType="separate"/>
      </w:r>
      <w:r w:rsidR="00B87438">
        <w:t>51</w:t>
      </w:r>
      <w:r>
        <w:fldChar w:fldCharType="end"/>
      </w:r>
      <w:r w:rsidRPr="006D7DFF">
        <w:t xml:space="preserve"> punkte ne vėliau kaip lik</w:t>
      </w:r>
      <w:r>
        <w:t xml:space="preserve">us 30 (trisdešimt) Darbo dienų </w:t>
      </w:r>
      <w:r w:rsidRPr="006D7DFF">
        <w:t>iki Darbų atlikimo pabaigos.</w:t>
      </w:r>
      <w:bookmarkEnd w:id="1593"/>
    </w:p>
    <w:p w14:paraId="51F62FDD" w14:textId="77777777" w:rsidR="0090459F" w:rsidRPr="00B54BF5" w:rsidRDefault="0090459F" w:rsidP="00187F18">
      <w:pPr>
        <w:pStyle w:val="Sraopastraipa"/>
        <w:spacing w:after="120" w:line="276" w:lineRule="auto"/>
        <w:jc w:val="both"/>
        <w:rPr>
          <w:i/>
        </w:rPr>
      </w:pPr>
      <w:r w:rsidRPr="00B54BF5">
        <w:rPr>
          <w:i/>
        </w:rPr>
        <w:t>(toliau pateikiamas preliminari Darbų ir Objekto elementų tikrinimo apimtis)</w:t>
      </w:r>
    </w:p>
    <w:tbl>
      <w:tblPr>
        <w:tblStyle w:val="Lentelstinklelis"/>
        <w:tblW w:w="0" w:type="auto"/>
        <w:tblInd w:w="567" w:type="dxa"/>
        <w:tblLook w:val="04A0" w:firstRow="1" w:lastRow="0" w:firstColumn="1" w:lastColumn="0" w:noHBand="0" w:noVBand="1"/>
      </w:tblPr>
      <w:tblGrid>
        <w:gridCol w:w="1684"/>
        <w:gridCol w:w="1824"/>
        <w:gridCol w:w="2116"/>
        <w:gridCol w:w="1675"/>
        <w:gridCol w:w="1622"/>
      </w:tblGrid>
      <w:tr w:rsidR="00817664" w:rsidRPr="00B54BF5" w14:paraId="4ED78777" w14:textId="77777777" w:rsidTr="007062DF">
        <w:tc>
          <w:tcPr>
            <w:tcW w:w="1684" w:type="dxa"/>
          </w:tcPr>
          <w:p w14:paraId="6C971696" w14:textId="77777777" w:rsidR="00817664" w:rsidRPr="00B54BF5" w:rsidRDefault="00817664" w:rsidP="00187F18">
            <w:pPr>
              <w:spacing w:after="120" w:line="276" w:lineRule="auto"/>
              <w:jc w:val="center"/>
              <w:rPr>
                <w:b/>
              </w:rPr>
            </w:pPr>
            <w:r w:rsidRPr="00B54BF5">
              <w:rPr>
                <w:b/>
              </w:rPr>
              <w:t>Tikrinami Objekto elementai</w:t>
            </w:r>
          </w:p>
        </w:tc>
        <w:tc>
          <w:tcPr>
            <w:tcW w:w="1824" w:type="dxa"/>
          </w:tcPr>
          <w:p w14:paraId="7B4A6882" w14:textId="77777777" w:rsidR="00817664" w:rsidRPr="00B54BF5" w:rsidRDefault="00817664" w:rsidP="00187F18">
            <w:pPr>
              <w:spacing w:after="120" w:line="276" w:lineRule="auto"/>
              <w:jc w:val="center"/>
              <w:rPr>
                <w:b/>
              </w:rPr>
            </w:pPr>
            <w:r w:rsidRPr="00B54BF5">
              <w:rPr>
                <w:b/>
              </w:rPr>
              <w:t>Tikrinimo apimtis</w:t>
            </w:r>
          </w:p>
        </w:tc>
        <w:tc>
          <w:tcPr>
            <w:tcW w:w="2116" w:type="dxa"/>
          </w:tcPr>
          <w:p w14:paraId="70983258" w14:textId="77777777" w:rsidR="00817664" w:rsidRPr="00B54BF5" w:rsidRDefault="00817664" w:rsidP="00187F18">
            <w:pPr>
              <w:spacing w:after="120" w:line="276" w:lineRule="auto"/>
              <w:jc w:val="center"/>
              <w:rPr>
                <w:b/>
              </w:rPr>
            </w:pPr>
            <w:r w:rsidRPr="00B54BF5">
              <w:rPr>
                <w:b/>
              </w:rPr>
              <w:t xml:space="preserve">Nurodyta Projektinėje dokumentacijoje </w:t>
            </w:r>
            <w:r w:rsidRPr="00B54BF5">
              <w:rPr>
                <w:b/>
                <w:i/>
              </w:rPr>
              <w:t>(pildo Privatus subjektas)</w:t>
            </w:r>
          </w:p>
        </w:tc>
        <w:tc>
          <w:tcPr>
            <w:tcW w:w="1675" w:type="dxa"/>
          </w:tcPr>
          <w:p w14:paraId="19D04232" w14:textId="77777777" w:rsidR="00817664" w:rsidRPr="00B54BF5" w:rsidRDefault="00817664" w:rsidP="00187F18">
            <w:pPr>
              <w:spacing w:after="120" w:line="276" w:lineRule="auto"/>
              <w:jc w:val="center"/>
              <w:rPr>
                <w:b/>
              </w:rPr>
            </w:pPr>
            <w:r w:rsidRPr="00B54BF5">
              <w:rPr>
                <w:b/>
              </w:rPr>
              <w:t>Pastatyta</w:t>
            </w:r>
          </w:p>
          <w:p w14:paraId="6588451D" w14:textId="77777777" w:rsidR="00817664" w:rsidRPr="00B54BF5" w:rsidRDefault="00817664" w:rsidP="00187F18">
            <w:pPr>
              <w:spacing w:after="120" w:line="276" w:lineRule="auto"/>
              <w:jc w:val="center"/>
              <w:rPr>
                <w:b/>
              </w:rPr>
            </w:pPr>
            <w:r w:rsidRPr="00B54BF5">
              <w:rPr>
                <w:b/>
                <w:i/>
              </w:rPr>
              <w:t>(pildo Privatus subjektas)</w:t>
            </w:r>
          </w:p>
        </w:tc>
        <w:tc>
          <w:tcPr>
            <w:tcW w:w="1622" w:type="dxa"/>
          </w:tcPr>
          <w:p w14:paraId="37D05848" w14:textId="77777777" w:rsidR="00817664" w:rsidRPr="00B54BF5" w:rsidRDefault="00817664" w:rsidP="00187F18">
            <w:pPr>
              <w:spacing w:after="120" w:line="276" w:lineRule="auto"/>
              <w:jc w:val="center"/>
              <w:rPr>
                <w:b/>
              </w:rPr>
            </w:pPr>
            <w:r w:rsidRPr="00B54BF5">
              <w:rPr>
                <w:b/>
              </w:rPr>
              <w:t xml:space="preserve">Valdžios subjekto vertinimas </w:t>
            </w:r>
            <w:r w:rsidRPr="00B54BF5">
              <w:rPr>
                <w:b/>
                <w:i/>
              </w:rPr>
              <w:t>(pildo Valdžios subjektas)</w:t>
            </w:r>
          </w:p>
        </w:tc>
      </w:tr>
      <w:tr w:rsidR="00817664" w:rsidRPr="00B54BF5" w14:paraId="10E5C9D4" w14:textId="77777777" w:rsidTr="007062DF">
        <w:tc>
          <w:tcPr>
            <w:tcW w:w="1684" w:type="dxa"/>
          </w:tcPr>
          <w:p w14:paraId="3D74BABF" w14:textId="77777777" w:rsidR="00817664" w:rsidRPr="00B54BF5" w:rsidRDefault="00817664" w:rsidP="00187F18">
            <w:pPr>
              <w:spacing w:after="120" w:line="276" w:lineRule="auto"/>
              <w:jc w:val="both"/>
            </w:pPr>
            <w:r w:rsidRPr="00B54BF5">
              <w:t>Objekto dalys (</w:t>
            </w:r>
            <w:r w:rsidR="00426255" w:rsidRPr="00B54BF5">
              <w:t xml:space="preserve">pastatai, </w:t>
            </w:r>
            <w:r w:rsidRPr="00B54BF5">
              <w:t>statiniai, priklausiniai ir pan.)</w:t>
            </w:r>
          </w:p>
        </w:tc>
        <w:tc>
          <w:tcPr>
            <w:tcW w:w="1824" w:type="dxa"/>
          </w:tcPr>
          <w:p w14:paraId="422CF50C" w14:textId="77777777" w:rsidR="00817664" w:rsidRPr="00B54BF5" w:rsidRDefault="00817664" w:rsidP="00187F18">
            <w:pPr>
              <w:spacing w:after="120" w:line="276" w:lineRule="auto"/>
              <w:jc w:val="both"/>
            </w:pPr>
            <w:r w:rsidRPr="00B54BF5">
              <w:t>Kiekis</w:t>
            </w:r>
            <w:r w:rsidR="00426255" w:rsidRPr="00B54BF5">
              <w:t>, plotas</w:t>
            </w:r>
            <w:r w:rsidRPr="00B54BF5">
              <w:t xml:space="preserve"> ir paskirtis</w:t>
            </w:r>
          </w:p>
        </w:tc>
        <w:tc>
          <w:tcPr>
            <w:tcW w:w="2116" w:type="dxa"/>
          </w:tcPr>
          <w:p w14:paraId="51C1A806" w14:textId="77777777" w:rsidR="00817664" w:rsidRPr="00B54BF5" w:rsidRDefault="00817664" w:rsidP="00187F18">
            <w:pPr>
              <w:spacing w:after="120" w:line="276" w:lineRule="auto"/>
              <w:jc w:val="both"/>
            </w:pPr>
          </w:p>
        </w:tc>
        <w:tc>
          <w:tcPr>
            <w:tcW w:w="1675" w:type="dxa"/>
          </w:tcPr>
          <w:p w14:paraId="0D57BFC8" w14:textId="77777777" w:rsidR="00817664" w:rsidRPr="00B54BF5" w:rsidRDefault="00817664" w:rsidP="00187F18">
            <w:pPr>
              <w:spacing w:after="120" w:line="276" w:lineRule="auto"/>
              <w:jc w:val="both"/>
            </w:pPr>
          </w:p>
        </w:tc>
        <w:tc>
          <w:tcPr>
            <w:tcW w:w="1622" w:type="dxa"/>
          </w:tcPr>
          <w:p w14:paraId="7A6507B6" w14:textId="77777777" w:rsidR="00817664" w:rsidRPr="00B54BF5" w:rsidRDefault="00817664" w:rsidP="00187F18">
            <w:pPr>
              <w:spacing w:after="120" w:line="276" w:lineRule="auto"/>
              <w:jc w:val="both"/>
            </w:pPr>
          </w:p>
        </w:tc>
      </w:tr>
      <w:tr w:rsidR="00426255" w:rsidRPr="00B54BF5" w14:paraId="4682B69B" w14:textId="77777777" w:rsidTr="00817664">
        <w:tc>
          <w:tcPr>
            <w:tcW w:w="1684" w:type="dxa"/>
          </w:tcPr>
          <w:p w14:paraId="5A7C9578" w14:textId="77777777" w:rsidR="00426255" w:rsidRPr="00B54BF5" w:rsidRDefault="00426255" w:rsidP="00187F18">
            <w:pPr>
              <w:spacing w:after="120" w:line="276" w:lineRule="auto"/>
              <w:jc w:val="both"/>
            </w:pPr>
            <w:r w:rsidRPr="00B54BF5">
              <w:t>Objekto bendras plotas</w:t>
            </w:r>
          </w:p>
        </w:tc>
        <w:tc>
          <w:tcPr>
            <w:tcW w:w="1824" w:type="dxa"/>
          </w:tcPr>
          <w:p w14:paraId="787EF30F" w14:textId="77777777" w:rsidR="00426255" w:rsidRPr="00B54BF5" w:rsidRDefault="00426255" w:rsidP="00187F18">
            <w:pPr>
              <w:spacing w:after="120" w:line="276" w:lineRule="auto"/>
              <w:jc w:val="both"/>
            </w:pPr>
            <w:r w:rsidRPr="00B54BF5">
              <w:t>Plotas (kv.m.)</w:t>
            </w:r>
          </w:p>
        </w:tc>
        <w:tc>
          <w:tcPr>
            <w:tcW w:w="2116" w:type="dxa"/>
          </w:tcPr>
          <w:p w14:paraId="393F77D1" w14:textId="77777777" w:rsidR="00426255" w:rsidRPr="00B54BF5" w:rsidRDefault="00426255" w:rsidP="00187F18">
            <w:pPr>
              <w:spacing w:after="120" w:line="276" w:lineRule="auto"/>
              <w:jc w:val="both"/>
            </w:pPr>
          </w:p>
        </w:tc>
        <w:tc>
          <w:tcPr>
            <w:tcW w:w="1675" w:type="dxa"/>
          </w:tcPr>
          <w:p w14:paraId="52E46005" w14:textId="77777777" w:rsidR="00426255" w:rsidRPr="00B54BF5" w:rsidRDefault="00426255" w:rsidP="00187F18">
            <w:pPr>
              <w:spacing w:after="120" w:line="276" w:lineRule="auto"/>
              <w:jc w:val="both"/>
            </w:pPr>
          </w:p>
        </w:tc>
        <w:tc>
          <w:tcPr>
            <w:tcW w:w="1622" w:type="dxa"/>
          </w:tcPr>
          <w:p w14:paraId="1E448A84" w14:textId="77777777" w:rsidR="00426255" w:rsidRPr="00B54BF5" w:rsidRDefault="00426255" w:rsidP="00187F18">
            <w:pPr>
              <w:spacing w:after="120" w:line="276" w:lineRule="auto"/>
              <w:jc w:val="both"/>
            </w:pPr>
          </w:p>
        </w:tc>
      </w:tr>
      <w:tr w:rsidR="00426255" w:rsidRPr="00B54BF5" w14:paraId="2BE2DBC2" w14:textId="77777777" w:rsidTr="007062DF">
        <w:tc>
          <w:tcPr>
            <w:tcW w:w="1684" w:type="dxa"/>
          </w:tcPr>
          <w:p w14:paraId="1FA42B2E" w14:textId="77777777" w:rsidR="00426255" w:rsidRPr="00B54BF5" w:rsidRDefault="00426255" w:rsidP="00187F18">
            <w:pPr>
              <w:spacing w:after="120" w:line="276" w:lineRule="auto"/>
              <w:jc w:val="both"/>
            </w:pPr>
            <w:r w:rsidRPr="00B54BF5">
              <w:t>Automobilių parkavimo aikštelė sklypo ribose</w:t>
            </w:r>
          </w:p>
        </w:tc>
        <w:tc>
          <w:tcPr>
            <w:tcW w:w="1824" w:type="dxa"/>
          </w:tcPr>
          <w:p w14:paraId="78195980" w14:textId="77777777" w:rsidR="00426255" w:rsidRPr="00B54BF5" w:rsidRDefault="00426255" w:rsidP="00187F18">
            <w:pPr>
              <w:spacing w:after="120" w:line="276" w:lineRule="auto"/>
              <w:jc w:val="both"/>
            </w:pPr>
            <w:r w:rsidRPr="00B54BF5">
              <w:t xml:space="preserve">Parkavimo vietų skaičius </w:t>
            </w:r>
          </w:p>
        </w:tc>
        <w:tc>
          <w:tcPr>
            <w:tcW w:w="2116" w:type="dxa"/>
          </w:tcPr>
          <w:p w14:paraId="7F8B82E0" w14:textId="77777777" w:rsidR="00426255" w:rsidRPr="00B54BF5" w:rsidRDefault="00426255" w:rsidP="00187F18">
            <w:pPr>
              <w:spacing w:after="120" w:line="276" w:lineRule="auto"/>
              <w:jc w:val="both"/>
            </w:pPr>
          </w:p>
        </w:tc>
        <w:tc>
          <w:tcPr>
            <w:tcW w:w="1675" w:type="dxa"/>
          </w:tcPr>
          <w:p w14:paraId="2628C37D" w14:textId="77777777" w:rsidR="00426255" w:rsidRPr="00B54BF5" w:rsidRDefault="00426255" w:rsidP="00187F18">
            <w:pPr>
              <w:spacing w:after="120" w:line="276" w:lineRule="auto"/>
              <w:jc w:val="both"/>
            </w:pPr>
          </w:p>
        </w:tc>
        <w:tc>
          <w:tcPr>
            <w:tcW w:w="1622" w:type="dxa"/>
          </w:tcPr>
          <w:p w14:paraId="04E04C7C" w14:textId="77777777" w:rsidR="00426255" w:rsidRPr="00B54BF5" w:rsidRDefault="00426255" w:rsidP="00187F18">
            <w:pPr>
              <w:spacing w:after="120" w:line="276" w:lineRule="auto"/>
              <w:jc w:val="both"/>
            </w:pPr>
          </w:p>
        </w:tc>
      </w:tr>
      <w:tr w:rsidR="00426255" w:rsidRPr="00B54BF5" w14:paraId="0FCA6743" w14:textId="77777777" w:rsidTr="00817664">
        <w:tc>
          <w:tcPr>
            <w:tcW w:w="1684" w:type="dxa"/>
          </w:tcPr>
          <w:p w14:paraId="3915697C" w14:textId="77777777" w:rsidR="00426255" w:rsidRPr="00B54BF5" w:rsidRDefault="00426255" w:rsidP="00187F18">
            <w:pPr>
              <w:spacing w:after="120" w:line="276" w:lineRule="auto"/>
              <w:jc w:val="both"/>
            </w:pPr>
            <w:r w:rsidRPr="00B54BF5">
              <w:t>Automobilių parkavimo aikštelės danga</w:t>
            </w:r>
          </w:p>
        </w:tc>
        <w:tc>
          <w:tcPr>
            <w:tcW w:w="1824" w:type="dxa"/>
          </w:tcPr>
          <w:p w14:paraId="057C82E2" w14:textId="77777777" w:rsidR="00426255" w:rsidRPr="00B54BF5" w:rsidRDefault="00426255" w:rsidP="00187F18">
            <w:pPr>
              <w:spacing w:after="120" w:line="276" w:lineRule="auto"/>
              <w:jc w:val="both"/>
            </w:pPr>
            <w:r w:rsidRPr="00B54BF5">
              <w:t>Dangos konstrukcija, tipas, medžiaga, plotas</w:t>
            </w:r>
          </w:p>
        </w:tc>
        <w:tc>
          <w:tcPr>
            <w:tcW w:w="2116" w:type="dxa"/>
          </w:tcPr>
          <w:p w14:paraId="14B5BA7F" w14:textId="77777777" w:rsidR="00426255" w:rsidRPr="00B54BF5" w:rsidRDefault="00426255" w:rsidP="00187F18">
            <w:pPr>
              <w:spacing w:after="120" w:line="276" w:lineRule="auto"/>
              <w:jc w:val="both"/>
            </w:pPr>
          </w:p>
        </w:tc>
        <w:tc>
          <w:tcPr>
            <w:tcW w:w="1675" w:type="dxa"/>
          </w:tcPr>
          <w:p w14:paraId="1AC05BED" w14:textId="77777777" w:rsidR="00426255" w:rsidRPr="00B54BF5" w:rsidRDefault="00426255" w:rsidP="00187F18">
            <w:pPr>
              <w:spacing w:after="120" w:line="276" w:lineRule="auto"/>
              <w:jc w:val="both"/>
            </w:pPr>
          </w:p>
        </w:tc>
        <w:tc>
          <w:tcPr>
            <w:tcW w:w="1622" w:type="dxa"/>
          </w:tcPr>
          <w:p w14:paraId="60935901" w14:textId="77777777" w:rsidR="00426255" w:rsidRPr="00B54BF5" w:rsidRDefault="00426255" w:rsidP="00187F18">
            <w:pPr>
              <w:spacing w:after="120" w:line="276" w:lineRule="auto"/>
              <w:jc w:val="both"/>
            </w:pPr>
          </w:p>
        </w:tc>
      </w:tr>
      <w:tr w:rsidR="00426255" w:rsidRPr="00B54BF5" w14:paraId="31D1D7B7" w14:textId="77777777" w:rsidTr="00817664">
        <w:tc>
          <w:tcPr>
            <w:tcW w:w="1684" w:type="dxa"/>
          </w:tcPr>
          <w:p w14:paraId="62E83E65" w14:textId="77777777" w:rsidR="00426255" w:rsidRPr="00B54BF5" w:rsidRDefault="00426255" w:rsidP="00187F18">
            <w:pPr>
              <w:spacing w:after="120" w:line="276" w:lineRule="auto"/>
              <w:jc w:val="both"/>
            </w:pPr>
            <w:r w:rsidRPr="00B54BF5">
              <w:t>Važiuojamoji dalis</w:t>
            </w:r>
          </w:p>
        </w:tc>
        <w:tc>
          <w:tcPr>
            <w:tcW w:w="1824" w:type="dxa"/>
          </w:tcPr>
          <w:p w14:paraId="02AE865B" w14:textId="77777777" w:rsidR="00426255" w:rsidRPr="00B54BF5" w:rsidRDefault="00426255" w:rsidP="00187F18">
            <w:pPr>
              <w:spacing w:after="120" w:line="276" w:lineRule="auto"/>
              <w:jc w:val="both"/>
            </w:pPr>
            <w:r w:rsidRPr="00B54BF5">
              <w:t>Dangos konstrukcija, tipas, medžiaga, plotas</w:t>
            </w:r>
          </w:p>
        </w:tc>
        <w:tc>
          <w:tcPr>
            <w:tcW w:w="2116" w:type="dxa"/>
          </w:tcPr>
          <w:p w14:paraId="7C65067B" w14:textId="77777777" w:rsidR="00426255" w:rsidRPr="00B54BF5" w:rsidRDefault="00426255" w:rsidP="00187F18">
            <w:pPr>
              <w:spacing w:after="120" w:line="276" w:lineRule="auto"/>
              <w:jc w:val="both"/>
            </w:pPr>
          </w:p>
        </w:tc>
        <w:tc>
          <w:tcPr>
            <w:tcW w:w="1675" w:type="dxa"/>
          </w:tcPr>
          <w:p w14:paraId="4AB68A15" w14:textId="77777777" w:rsidR="00426255" w:rsidRPr="00B54BF5" w:rsidRDefault="00426255" w:rsidP="00187F18">
            <w:pPr>
              <w:spacing w:after="120" w:line="276" w:lineRule="auto"/>
              <w:jc w:val="both"/>
            </w:pPr>
          </w:p>
        </w:tc>
        <w:tc>
          <w:tcPr>
            <w:tcW w:w="1622" w:type="dxa"/>
          </w:tcPr>
          <w:p w14:paraId="57DC19AD" w14:textId="77777777" w:rsidR="00426255" w:rsidRPr="00B54BF5" w:rsidRDefault="00426255" w:rsidP="00187F18">
            <w:pPr>
              <w:spacing w:after="120" w:line="276" w:lineRule="auto"/>
              <w:jc w:val="both"/>
            </w:pPr>
          </w:p>
        </w:tc>
      </w:tr>
      <w:tr w:rsidR="00426255" w:rsidRPr="00B54BF5" w14:paraId="72F4B43E" w14:textId="77777777" w:rsidTr="00817664">
        <w:tc>
          <w:tcPr>
            <w:tcW w:w="1684" w:type="dxa"/>
          </w:tcPr>
          <w:p w14:paraId="5A4D6776" w14:textId="77777777" w:rsidR="00426255" w:rsidRPr="00B54BF5" w:rsidRDefault="00426255" w:rsidP="00187F18">
            <w:pPr>
              <w:spacing w:after="120" w:line="276" w:lineRule="auto"/>
              <w:jc w:val="both"/>
            </w:pPr>
            <w:r w:rsidRPr="00B54BF5">
              <w:t>Pėsčiųjų takai</w:t>
            </w:r>
          </w:p>
        </w:tc>
        <w:tc>
          <w:tcPr>
            <w:tcW w:w="1824" w:type="dxa"/>
          </w:tcPr>
          <w:p w14:paraId="66870DDB" w14:textId="77777777" w:rsidR="00426255" w:rsidRPr="00B54BF5" w:rsidRDefault="00426255" w:rsidP="00187F18">
            <w:pPr>
              <w:spacing w:after="120" w:line="276" w:lineRule="auto"/>
              <w:jc w:val="both"/>
            </w:pPr>
            <w:r w:rsidRPr="00B54BF5">
              <w:t>Dangos konstrukcija, tipas, medžiaga, plotas</w:t>
            </w:r>
          </w:p>
        </w:tc>
        <w:tc>
          <w:tcPr>
            <w:tcW w:w="2116" w:type="dxa"/>
          </w:tcPr>
          <w:p w14:paraId="662B6B4A" w14:textId="77777777" w:rsidR="00426255" w:rsidRPr="00B54BF5" w:rsidRDefault="00426255" w:rsidP="00187F18">
            <w:pPr>
              <w:spacing w:after="120" w:line="276" w:lineRule="auto"/>
              <w:jc w:val="both"/>
            </w:pPr>
          </w:p>
        </w:tc>
        <w:tc>
          <w:tcPr>
            <w:tcW w:w="1675" w:type="dxa"/>
          </w:tcPr>
          <w:p w14:paraId="2ABFE2D5" w14:textId="77777777" w:rsidR="00426255" w:rsidRPr="00B54BF5" w:rsidRDefault="00426255" w:rsidP="00187F18">
            <w:pPr>
              <w:spacing w:after="120" w:line="276" w:lineRule="auto"/>
              <w:jc w:val="both"/>
            </w:pPr>
          </w:p>
        </w:tc>
        <w:tc>
          <w:tcPr>
            <w:tcW w:w="1622" w:type="dxa"/>
          </w:tcPr>
          <w:p w14:paraId="1E6DBCE7" w14:textId="77777777" w:rsidR="00426255" w:rsidRPr="00B54BF5" w:rsidRDefault="00426255" w:rsidP="00187F18">
            <w:pPr>
              <w:spacing w:after="120" w:line="276" w:lineRule="auto"/>
              <w:jc w:val="both"/>
            </w:pPr>
          </w:p>
        </w:tc>
      </w:tr>
      <w:tr w:rsidR="00426255" w:rsidRPr="00B54BF5" w14:paraId="6DF8115E" w14:textId="77777777" w:rsidTr="00817664">
        <w:tc>
          <w:tcPr>
            <w:tcW w:w="1684" w:type="dxa"/>
          </w:tcPr>
          <w:p w14:paraId="30B3B5EC" w14:textId="77777777" w:rsidR="00426255" w:rsidRPr="00B54BF5" w:rsidRDefault="00426255" w:rsidP="00187F18">
            <w:pPr>
              <w:spacing w:after="120" w:line="276" w:lineRule="auto"/>
              <w:jc w:val="both"/>
            </w:pPr>
            <w:r w:rsidRPr="00B54BF5">
              <w:t>Teritorijos sprendiniai (apželdinimas, apšvietimas, stoginės, suoliukai ir kt.)</w:t>
            </w:r>
          </w:p>
        </w:tc>
        <w:tc>
          <w:tcPr>
            <w:tcW w:w="1824" w:type="dxa"/>
          </w:tcPr>
          <w:p w14:paraId="7956DAE6" w14:textId="77777777" w:rsidR="00426255" w:rsidRPr="00B54BF5" w:rsidRDefault="00426255" w:rsidP="00187F18">
            <w:pPr>
              <w:spacing w:after="120" w:line="276" w:lineRule="auto"/>
              <w:jc w:val="both"/>
            </w:pPr>
            <w:r w:rsidRPr="00B54BF5">
              <w:t>Elementai, medžiaga (rūšis), kiekis (plotas, vnt, ir pan.), spalva</w:t>
            </w:r>
          </w:p>
        </w:tc>
        <w:tc>
          <w:tcPr>
            <w:tcW w:w="2116" w:type="dxa"/>
          </w:tcPr>
          <w:p w14:paraId="1418A44A" w14:textId="77777777" w:rsidR="00426255" w:rsidRPr="00B54BF5" w:rsidRDefault="00426255" w:rsidP="00187F18">
            <w:pPr>
              <w:spacing w:after="120" w:line="276" w:lineRule="auto"/>
              <w:jc w:val="both"/>
            </w:pPr>
          </w:p>
        </w:tc>
        <w:tc>
          <w:tcPr>
            <w:tcW w:w="1675" w:type="dxa"/>
          </w:tcPr>
          <w:p w14:paraId="106372BE" w14:textId="77777777" w:rsidR="00426255" w:rsidRPr="00B54BF5" w:rsidRDefault="00426255" w:rsidP="00187F18">
            <w:pPr>
              <w:spacing w:after="120" w:line="276" w:lineRule="auto"/>
              <w:jc w:val="both"/>
            </w:pPr>
          </w:p>
        </w:tc>
        <w:tc>
          <w:tcPr>
            <w:tcW w:w="1622" w:type="dxa"/>
          </w:tcPr>
          <w:p w14:paraId="52359DEB" w14:textId="77777777" w:rsidR="00426255" w:rsidRPr="00B54BF5" w:rsidRDefault="00426255" w:rsidP="00187F18">
            <w:pPr>
              <w:spacing w:after="120" w:line="276" w:lineRule="auto"/>
              <w:jc w:val="both"/>
            </w:pPr>
          </w:p>
        </w:tc>
      </w:tr>
      <w:tr w:rsidR="00426255" w:rsidRPr="00B54BF5" w14:paraId="68D9C529" w14:textId="77777777" w:rsidTr="00817664">
        <w:tc>
          <w:tcPr>
            <w:tcW w:w="1684" w:type="dxa"/>
          </w:tcPr>
          <w:p w14:paraId="60BF2A8C" w14:textId="77777777" w:rsidR="00426255" w:rsidRPr="00B54BF5" w:rsidRDefault="00426255" w:rsidP="00187F18">
            <w:pPr>
              <w:spacing w:after="120" w:line="276" w:lineRule="auto"/>
              <w:jc w:val="both"/>
            </w:pPr>
            <w:r w:rsidRPr="00B54BF5">
              <w:t>Teritorijos lauko inžineriniai tinklai</w:t>
            </w:r>
          </w:p>
        </w:tc>
        <w:tc>
          <w:tcPr>
            <w:tcW w:w="1824" w:type="dxa"/>
          </w:tcPr>
          <w:p w14:paraId="20D0302D" w14:textId="77777777" w:rsidR="00426255" w:rsidRPr="00B54BF5" w:rsidRDefault="00426255" w:rsidP="00187F18">
            <w:pPr>
              <w:spacing w:after="120" w:line="276" w:lineRule="auto"/>
              <w:jc w:val="both"/>
            </w:pPr>
            <w:r w:rsidRPr="00B54BF5">
              <w:t>Pavadinimas, tipas, medžiagos, rodikliai</w:t>
            </w:r>
          </w:p>
        </w:tc>
        <w:tc>
          <w:tcPr>
            <w:tcW w:w="2116" w:type="dxa"/>
          </w:tcPr>
          <w:p w14:paraId="6DD4F6BA" w14:textId="77777777" w:rsidR="00426255" w:rsidRPr="00B54BF5" w:rsidRDefault="00426255" w:rsidP="00187F18">
            <w:pPr>
              <w:spacing w:after="120" w:line="276" w:lineRule="auto"/>
              <w:jc w:val="both"/>
            </w:pPr>
          </w:p>
        </w:tc>
        <w:tc>
          <w:tcPr>
            <w:tcW w:w="1675" w:type="dxa"/>
          </w:tcPr>
          <w:p w14:paraId="1E0A293F" w14:textId="77777777" w:rsidR="00426255" w:rsidRPr="00B54BF5" w:rsidRDefault="00426255" w:rsidP="00187F18">
            <w:pPr>
              <w:spacing w:after="120" w:line="276" w:lineRule="auto"/>
              <w:jc w:val="both"/>
            </w:pPr>
          </w:p>
        </w:tc>
        <w:tc>
          <w:tcPr>
            <w:tcW w:w="1622" w:type="dxa"/>
          </w:tcPr>
          <w:p w14:paraId="06DD0A1E" w14:textId="77777777" w:rsidR="00426255" w:rsidRPr="00B54BF5" w:rsidRDefault="00426255" w:rsidP="00187F18">
            <w:pPr>
              <w:spacing w:after="120" w:line="276" w:lineRule="auto"/>
              <w:jc w:val="both"/>
            </w:pPr>
          </w:p>
        </w:tc>
      </w:tr>
      <w:tr w:rsidR="00426255" w:rsidRPr="00B54BF5" w14:paraId="22126645" w14:textId="77777777" w:rsidTr="007062DF">
        <w:tc>
          <w:tcPr>
            <w:tcW w:w="1684" w:type="dxa"/>
          </w:tcPr>
          <w:p w14:paraId="056DB2CE" w14:textId="77777777" w:rsidR="00426255" w:rsidRPr="00B54BF5" w:rsidRDefault="00426255" w:rsidP="00187F18">
            <w:pPr>
              <w:spacing w:after="120" w:line="276" w:lineRule="auto"/>
              <w:jc w:val="both"/>
            </w:pPr>
            <w:r w:rsidRPr="00B54BF5">
              <w:t>Statinio</w:t>
            </w:r>
            <w:r w:rsidRPr="00B54BF5" w:rsidDel="003801BE">
              <w:t xml:space="preserve"> </w:t>
            </w:r>
            <w:r w:rsidRPr="00B54BF5">
              <w:t>išorinė apdaila (cokolis, sienos, stogas, langai, išorės durys ir kt.)</w:t>
            </w:r>
          </w:p>
        </w:tc>
        <w:tc>
          <w:tcPr>
            <w:tcW w:w="1824" w:type="dxa"/>
          </w:tcPr>
          <w:p w14:paraId="5C713471" w14:textId="77777777" w:rsidR="00426255" w:rsidRPr="00B54BF5" w:rsidRDefault="00426255" w:rsidP="00187F18">
            <w:pPr>
              <w:spacing w:after="120" w:line="276" w:lineRule="auto"/>
              <w:jc w:val="both"/>
            </w:pPr>
            <w:r w:rsidRPr="00B54BF5">
              <w:t>Konstrukcija, tipas, medžiagos, spalva</w:t>
            </w:r>
          </w:p>
        </w:tc>
        <w:tc>
          <w:tcPr>
            <w:tcW w:w="2116" w:type="dxa"/>
          </w:tcPr>
          <w:p w14:paraId="7DF5C84F" w14:textId="77777777" w:rsidR="00426255" w:rsidRPr="00B54BF5" w:rsidRDefault="00426255" w:rsidP="00187F18">
            <w:pPr>
              <w:spacing w:after="120" w:line="276" w:lineRule="auto"/>
              <w:jc w:val="both"/>
            </w:pPr>
          </w:p>
        </w:tc>
        <w:tc>
          <w:tcPr>
            <w:tcW w:w="1675" w:type="dxa"/>
          </w:tcPr>
          <w:p w14:paraId="5912892A" w14:textId="77777777" w:rsidR="00426255" w:rsidRPr="00B54BF5" w:rsidRDefault="00426255" w:rsidP="00187F18">
            <w:pPr>
              <w:spacing w:after="120" w:line="276" w:lineRule="auto"/>
              <w:jc w:val="both"/>
            </w:pPr>
          </w:p>
        </w:tc>
        <w:tc>
          <w:tcPr>
            <w:tcW w:w="1622" w:type="dxa"/>
          </w:tcPr>
          <w:p w14:paraId="372503DF" w14:textId="77777777" w:rsidR="00426255" w:rsidRPr="00B54BF5" w:rsidRDefault="00426255" w:rsidP="00187F18">
            <w:pPr>
              <w:spacing w:after="120" w:line="276" w:lineRule="auto"/>
              <w:jc w:val="both"/>
            </w:pPr>
          </w:p>
        </w:tc>
      </w:tr>
      <w:tr w:rsidR="00426255" w:rsidRPr="00B54BF5" w14:paraId="2EC57601" w14:textId="77777777" w:rsidTr="00817664">
        <w:tc>
          <w:tcPr>
            <w:tcW w:w="1684" w:type="dxa"/>
          </w:tcPr>
          <w:p w14:paraId="36EA19E4" w14:textId="77777777" w:rsidR="00426255" w:rsidRPr="00B54BF5" w:rsidRDefault="00426255" w:rsidP="00187F18">
            <w:pPr>
              <w:spacing w:after="120" w:line="276" w:lineRule="auto"/>
              <w:jc w:val="both"/>
            </w:pPr>
            <w:r w:rsidRPr="00B54BF5">
              <w:t>Statinio vidaus apdaila (grindys, sienos, lubos durys ir kt.)</w:t>
            </w:r>
          </w:p>
        </w:tc>
        <w:tc>
          <w:tcPr>
            <w:tcW w:w="1824" w:type="dxa"/>
          </w:tcPr>
          <w:p w14:paraId="4DF01BD7" w14:textId="77777777" w:rsidR="00426255" w:rsidRPr="00B54BF5" w:rsidRDefault="00426255" w:rsidP="00187F18">
            <w:pPr>
              <w:spacing w:after="120" w:line="276" w:lineRule="auto"/>
              <w:jc w:val="both"/>
            </w:pPr>
            <w:r w:rsidRPr="00B54BF5">
              <w:t>Konstrukcija, tipas, medžiagos, spalva</w:t>
            </w:r>
            <w:r w:rsidRPr="00B54BF5" w:rsidDel="003801BE">
              <w:t xml:space="preserve"> </w:t>
            </w:r>
          </w:p>
        </w:tc>
        <w:tc>
          <w:tcPr>
            <w:tcW w:w="2116" w:type="dxa"/>
          </w:tcPr>
          <w:p w14:paraId="0F68E30C" w14:textId="77777777" w:rsidR="00426255" w:rsidRPr="00B54BF5" w:rsidRDefault="00426255" w:rsidP="00187F18">
            <w:pPr>
              <w:spacing w:after="120" w:line="276" w:lineRule="auto"/>
              <w:jc w:val="both"/>
            </w:pPr>
          </w:p>
        </w:tc>
        <w:tc>
          <w:tcPr>
            <w:tcW w:w="1675" w:type="dxa"/>
          </w:tcPr>
          <w:p w14:paraId="45DAF1F7" w14:textId="77777777" w:rsidR="00426255" w:rsidRPr="00B54BF5" w:rsidRDefault="00426255" w:rsidP="00187F18">
            <w:pPr>
              <w:spacing w:after="120" w:line="276" w:lineRule="auto"/>
              <w:jc w:val="both"/>
            </w:pPr>
          </w:p>
        </w:tc>
        <w:tc>
          <w:tcPr>
            <w:tcW w:w="1622" w:type="dxa"/>
          </w:tcPr>
          <w:p w14:paraId="7B8169D1" w14:textId="77777777" w:rsidR="00426255" w:rsidRPr="00B54BF5" w:rsidRDefault="00426255" w:rsidP="00187F18">
            <w:pPr>
              <w:spacing w:after="120" w:line="276" w:lineRule="auto"/>
              <w:jc w:val="both"/>
            </w:pPr>
          </w:p>
        </w:tc>
      </w:tr>
      <w:tr w:rsidR="00426255" w:rsidRPr="00B54BF5" w14:paraId="27D4383A" w14:textId="77777777" w:rsidTr="00817664">
        <w:tc>
          <w:tcPr>
            <w:tcW w:w="1684" w:type="dxa"/>
          </w:tcPr>
          <w:p w14:paraId="684CE099" w14:textId="77777777" w:rsidR="00426255" w:rsidRPr="00B54BF5" w:rsidRDefault="00426255" w:rsidP="00187F18">
            <w:pPr>
              <w:spacing w:after="120" w:line="276" w:lineRule="auto"/>
              <w:jc w:val="both"/>
            </w:pPr>
            <w:r w:rsidRPr="00B54BF5">
              <w:t>Statinio vidaus inžinerinės sistemos</w:t>
            </w:r>
          </w:p>
        </w:tc>
        <w:tc>
          <w:tcPr>
            <w:tcW w:w="1824" w:type="dxa"/>
          </w:tcPr>
          <w:p w14:paraId="68513E6C" w14:textId="77777777" w:rsidR="00426255" w:rsidRPr="00B54BF5" w:rsidRDefault="00426255" w:rsidP="00187F18">
            <w:pPr>
              <w:spacing w:after="120" w:line="276" w:lineRule="auto"/>
              <w:jc w:val="both"/>
            </w:pPr>
            <w:r w:rsidRPr="00B54BF5">
              <w:t>Pavadinimas, tipas, medžiagos, rodikliai</w:t>
            </w:r>
          </w:p>
        </w:tc>
        <w:tc>
          <w:tcPr>
            <w:tcW w:w="2116" w:type="dxa"/>
          </w:tcPr>
          <w:p w14:paraId="0FD4A435" w14:textId="77777777" w:rsidR="00426255" w:rsidRPr="00B54BF5" w:rsidRDefault="00426255" w:rsidP="00187F18">
            <w:pPr>
              <w:spacing w:after="120" w:line="276" w:lineRule="auto"/>
              <w:jc w:val="both"/>
            </w:pPr>
          </w:p>
        </w:tc>
        <w:tc>
          <w:tcPr>
            <w:tcW w:w="1675" w:type="dxa"/>
          </w:tcPr>
          <w:p w14:paraId="6BAC391A" w14:textId="77777777" w:rsidR="00426255" w:rsidRPr="00B54BF5" w:rsidRDefault="00426255" w:rsidP="00187F18">
            <w:pPr>
              <w:spacing w:after="120" w:line="276" w:lineRule="auto"/>
              <w:jc w:val="both"/>
            </w:pPr>
          </w:p>
        </w:tc>
        <w:tc>
          <w:tcPr>
            <w:tcW w:w="1622" w:type="dxa"/>
          </w:tcPr>
          <w:p w14:paraId="49178EF5" w14:textId="77777777" w:rsidR="00426255" w:rsidRPr="00B54BF5" w:rsidRDefault="00426255" w:rsidP="00187F18">
            <w:pPr>
              <w:spacing w:after="120" w:line="276" w:lineRule="auto"/>
              <w:jc w:val="both"/>
            </w:pPr>
          </w:p>
        </w:tc>
      </w:tr>
      <w:tr w:rsidR="00817664" w:rsidRPr="00B54BF5" w14:paraId="4823570B" w14:textId="77777777" w:rsidTr="007062DF">
        <w:tc>
          <w:tcPr>
            <w:tcW w:w="1684" w:type="dxa"/>
          </w:tcPr>
          <w:p w14:paraId="137DE024" w14:textId="77777777" w:rsidR="00817664" w:rsidRPr="00B54BF5" w:rsidRDefault="00817664" w:rsidP="00187F18">
            <w:pPr>
              <w:spacing w:after="120" w:line="276" w:lineRule="auto"/>
              <w:jc w:val="both"/>
            </w:pPr>
            <w:r w:rsidRPr="00B54BF5">
              <w:t>Kt. elementai atsižvelgiant į Projekto specifiką</w:t>
            </w:r>
          </w:p>
        </w:tc>
        <w:tc>
          <w:tcPr>
            <w:tcW w:w="1824" w:type="dxa"/>
          </w:tcPr>
          <w:p w14:paraId="5F0C7B1A" w14:textId="77777777" w:rsidR="00817664" w:rsidRPr="00B54BF5" w:rsidRDefault="00817664" w:rsidP="00187F18">
            <w:pPr>
              <w:spacing w:after="120" w:line="276" w:lineRule="auto"/>
              <w:jc w:val="both"/>
            </w:pPr>
          </w:p>
        </w:tc>
        <w:tc>
          <w:tcPr>
            <w:tcW w:w="2116" w:type="dxa"/>
          </w:tcPr>
          <w:p w14:paraId="7CDB6CDB" w14:textId="77777777" w:rsidR="00817664" w:rsidRPr="00B54BF5" w:rsidRDefault="00817664" w:rsidP="00187F18">
            <w:pPr>
              <w:spacing w:after="120" w:line="276" w:lineRule="auto"/>
              <w:jc w:val="both"/>
            </w:pPr>
          </w:p>
        </w:tc>
        <w:tc>
          <w:tcPr>
            <w:tcW w:w="1675" w:type="dxa"/>
          </w:tcPr>
          <w:p w14:paraId="08EC1AA7" w14:textId="77777777" w:rsidR="00817664" w:rsidRPr="00B54BF5" w:rsidRDefault="00817664" w:rsidP="00187F18">
            <w:pPr>
              <w:spacing w:after="120" w:line="276" w:lineRule="auto"/>
              <w:jc w:val="both"/>
            </w:pPr>
          </w:p>
        </w:tc>
        <w:tc>
          <w:tcPr>
            <w:tcW w:w="1622" w:type="dxa"/>
          </w:tcPr>
          <w:p w14:paraId="64C72D57" w14:textId="77777777" w:rsidR="00817664" w:rsidRPr="00B54BF5" w:rsidRDefault="00817664" w:rsidP="00187F18">
            <w:pPr>
              <w:spacing w:after="120" w:line="276" w:lineRule="auto"/>
              <w:jc w:val="both"/>
            </w:pPr>
          </w:p>
        </w:tc>
      </w:tr>
    </w:tbl>
    <w:p w14:paraId="0ECF252E" w14:textId="77777777" w:rsidR="0090459F" w:rsidRPr="00B54BF5" w:rsidRDefault="0090459F" w:rsidP="00187F18">
      <w:pPr>
        <w:spacing w:after="120" w:line="276" w:lineRule="auto"/>
        <w:ind w:left="567"/>
        <w:jc w:val="both"/>
      </w:pPr>
    </w:p>
    <w:p w14:paraId="3BD20391" w14:textId="77777777" w:rsidR="00FC3638" w:rsidRPr="00B54BF5" w:rsidRDefault="00FC3638" w:rsidP="00AD36F5">
      <w:pPr>
        <w:pStyle w:val="Sraopastraipa"/>
        <w:numPr>
          <w:ilvl w:val="1"/>
          <w:numId w:val="42"/>
        </w:numPr>
        <w:tabs>
          <w:tab w:val="left" w:pos="1134"/>
        </w:tabs>
        <w:spacing w:after="120" w:line="276" w:lineRule="auto"/>
        <w:ind w:left="993" w:hanging="284"/>
        <w:jc w:val="both"/>
      </w:pPr>
      <w:bookmarkStart w:id="1594" w:name="_Ref87621825"/>
      <w:r w:rsidRPr="00B54BF5">
        <w:t xml:space="preserve">Jei Darbai ir Objektas atitinka keliamus reikalavimus, įskaitant </w:t>
      </w:r>
      <w:r w:rsidR="00AC6C8D" w:rsidRPr="00B54BF5">
        <w:t xml:space="preserve">šio priedo </w:t>
      </w:r>
      <w:r w:rsidR="00AC6C8D" w:rsidRPr="00B54BF5">
        <w:fldChar w:fldCharType="begin"/>
      </w:r>
      <w:r w:rsidR="00AC6C8D" w:rsidRPr="00B54BF5">
        <w:instrText xml:space="preserve"> REF _Ref58412021 \r \h </w:instrText>
      </w:r>
      <w:r w:rsidR="00B54BF5" w:rsidRPr="00B54BF5">
        <w:instrText xml:space="preserve"> \* MERGEFORMAT </w:instrText>
      </w:r>
      <w:r w:rsidR="00AC6C8D" w:rsidRPr="00B54BF5">
        <w:fldChar w:fldCharType="separate"/>
      </w:r>
      <w:r w:rsidR="00B87438">
        <w:t>3.6</w:t>
      </w:r>
      <w:r w:rsidR="00AC6C8D" w:rsidRPr="00B54BF5">
        <w:fldChar w:fldCharType="end"/>
      </w:r>
      <w:r w:rsidR="00AC6C8D" w:rsidRPr="00B54BF5">
        <w:t xml:space="preserve"> </w:t>
      </w:r>
      <w:r w:rsidR="006D7DFF">
        <w:t xml:space="preserve"> </w:t>
      </w:r>
      <w:r w:rsidR="00AC6C8D" w:rsidRPr="00B54BF5">
        <w:t>punkte</w:t>
      </w:r>
      <w:r w:rsidRPr="00B54BF5">
        <w:t xml:space="preserve"> nurodytą atvejį, Valdžios subjektas per </w:t>
      </w:r>
      <w:r w:rsidRPr="001560CD">
        <w:t>5</w:t>
      </w:r>
      <w:r w:rsidRPr="00B54BF5">
        <w:t xml:space="preserve"> (penkias) Darbo dienas nuo patikrinimo atlikimo išduoda raštišką atitikimo Specif</w:t>
      </w:r>
      <w:r w:rsidR="00AC6C8D" w:rsidRPr="00B54BF5">
        <w:t>ikacijoms,</w:t>
      </w:r>
      <w:r w:rsidRPr="00B54BF5">
        <w:t xml:space="preserve"> Pasiūlymui </w:t>
      </w:r>
      <w:r w:rsidR="00AC6C8D" w:rsidRPr="00B54BF5">
        <w:t xml:space="preserve">ir Projektinei dokumentacijai </w:t>
      </w:r>
      <w:r w:rsidRPr="00B54BF5">
        <w:t>patvirtinimo aktą</w:t>
      </w:r>
      <w:r w:rsidR="00AC6C8D" w:rsidRPr="00B54BF5">
        <w:t>.</w:t>
      </w:r>
      <w:bookmarkEnd w:id="1594"/>
    </w:p>
    <w:p w14:paraId="02DFB1D0" w14:textId="77777777" w:rsidR="00AC6C8D" w:rsidRPr="00B54BF5" w:rsidRDefault="00AC6C8D" w:rsidP="00AD36F5">
      <w:pPr>
        <w:pStyle w:val="Sraopastraipa"/>
        <w:numPr>
          <w:ilvl w:val="1"/>
          <w:numId w:val="42"/>
        </w:numPr>
        <w:tabs>
          <w:tab w:val="left" w:pos="1134"/>
        </w:tabs>
        <w:spacing w:after="120" w:line="276" w:lineRule="auto"/>
        <w:ind w:left="993" w:hanging="284"/>
        <w:jc w:val="both"/>
      </w:pPr>
      <w:r w:rsidRPr="00B54BF5">
        <w:t>Jei Darbai neatitinka jiems keliamų esminių reikalavimų, nustatytų Specifikacijose ir / ar Pasiūlyme, t.y. Valdžios subjektas</w:t>
      </w:r>
      <w:r w:rsidR="006D7DFF">
        <w:t>/ Švietimo įstaiga</w:t>
      </w:r>
      <w:r w:rsidRPr="00B54BF5">
        <w:t xml:space="preserve"> Objekte negali </w:t>
      </w:r>
      <w:r w:rsidRPr="00326936">
        <w:t xml:space="preserve">vykdyti Lietuvos Respublikos teisės aktais jam pavestų funkcijų ir (ar) negali būti teikiamos Paslaugos, </w:t>
      </w:r>
      <w:r w:rsidR="004D0D16" w:rsidRPr="00326936">
        <w:t xml:space="preserve">kurios atitinka Specifikacijas ir Pasiūlymą. </w:t>
      </w:r>
      <w:r w:rsidRPr="00326936">
        <w:t>Valdžios subjektas gali motyvuotai atsisakyti išduoti prašomą patvirtinimą dėl</w:t>
      </w:r>
      <w:r w:rsidRPr="00B54BF5">
        <w:t xml:space="preserve"> Darbų  ir Objekto atitikimo reikalavimams. Tokiu atveju esminiai neatitikimai užfiksuojami rašytiniu aktu, kurį pasirašo Valdžios subjekto ir Privataus subjekto atstovai ir kuris tampa neatskiriama Sutarties dalimi. Patvirtinimo dėl Darbų ir Objekto, atitikimo Specifikacijų ir / ar Pasiūlymo bei Projektinės dokumentacijos reikalavimams išdavimas atidedamas iki tada, kada Privatus subjektas ištaisys užfiksuotus esminius neatitikimus. Kiti neatitikimai, neatitinkantys aukščiau nurodytų aplinkybių, laikytini neesminiais.</w:t>
      </w:r>
    </w:p>
    <w:p w14:paraId="5AB52DC3" w14:textId="77777777" w:rsidR="002F2308" w:rsidRPr="00B54BF5" w:rsidRDefault="00AC6C8D" w:rsidP="00AD36F5">
      <w:pPr>
        <w:pStyle w:val="Sraopastraipa"/>
        <w:numPr>
          <w:ilvl w:val="1"/>
          <w:numId w:val="42"/>
        </w:numPr>
        <w:spacing w:after="120" w:line="276" w:lineRule="auto"/>
        <w:ind w:hanging="76"/>
        <w:jc w:val="both"/>
      </w:pPr>
      <w:bookmarkStart w:id="1595" w:name="_Ref58412021"/>
      <w:r w:rsidRPr="00B54BF5">
        <w:t>Jeigu Valdžios subjektas nustato neesminius Darbų ir Objekto</w:t>
      </w:r>
      <w:r w:rsidRPr="00074855">
        <w:rPr>
          <w:color w:val="3333FF"/>
        </w:rPr>
        <w:t xml:space="preserve"> </w:t>
      </w:r>
      <w:r w:rsidRPr="00B54BF5">
        <w:t>neatitikimus Specifikacijoms ir / ar Pasiūlymui ar Projektinei dokumentacijai, netrukdančius Privačiam subjektui vadovaujantis teisės aktais užbaigti Darbus, šie neatitikimai užfiksuojami išduodamame atitikimo Specifikacijoms ir / ar Pasiūlymui patvirtinimo akte</w:t>
      </w:r>
      <w:r w:rsidR="00074855">
        <w:t>,</w:t>
      </w:r>
      <w:r w:rsidR="00074855" w:rsidRPr="00074855">
        <w:t xml:space="preserve"> </w:t>
      </w:r>
      <w:bookmarkStart w:id="1596" w:name="_Hlk90539233"/>
      <w:r w:rsidR="00074855" w:rsidRPr="00074855">
        <w:t>tač</w:t>
      </w:r>
      <w:r w:rsidR="00074855">
        <w:t>iau tai nestabdo Darbų ir (ar) į</w:t>
      </w:r>
      <w:r w:rsidR="00074855" w:rsidRPr="00074855">
        <w:t>rengimo darbų rezultato perdavimo Valdžios subjek</w:t>
      </w:r>
      <w:r w:rsidR="00074855">
        <w:t>tui bei Eksploatacijos pradžios</w:t>
      </w:r>
      <w:r w:rsidRPr="00B54BF5">
        <w:t>.</w:t>
      </w:r>
      <w:bookmarkEnd w:id="1596"/>
      <w:r w:rsidRPr="00B54BF5">
        <w:t xml:space="preserve"> Privatus subjektas privalo ištaisyti tokius neesminius neatitikimus per atitikimo patvirtinimo akte nurodytą protingą laikotarpį</w:t>
      </w:r>
      <w:r w:rsidR="00684B3D" w:rsidRPr="00B54BF5">
        <w:t>.</w:t>
      </w:r>
      <w:bookmarkEnd w:id="1595"/>
      <w:r w:rsidR="00684B3D" w:rsidRPr="00B54BF5">
        <w:t xml:space="preserve"> </w:t>
      </w:r>
      <w:r w:rsidR="0075523D" w:rsidRPr="00B54BF5">
        <w:t xml:space="preserve">Ginčai dėl Darbų ir Objekto vertinimo sprendžiami Sutarties </w:t>
      </w:r>
      <w:r w:rsidR="0075523D" w:rsidRPr="00B54BF5">
        <w:fldChar w:fldCharType="begin"/>
      </w:r>
      <w:r w:rsidR="0075523D" w:rsidRPr="00B54BF5">
        <w:instrText xml:space="preserve"> REF _Ref286319572 \r \h </w:instrText>
      </w:r>
      <w:r w:rsidR="00B54BF5" w:rsidRPr="00B54BF5">
        <w:instrText xml:space="preserve"> \* MERGEFORMAT </w:instrText>
      </w:r>
      <w:r w:rsidR="0075523D" w:rsidRPr="00B54BF5">
        <w:fldChar w:fldCharType="separate"/>
      </w:r>
      <w:r w:rsidR="00B87438">
        <w:t>51</w:t>
      </w:r>
      <w:r w:rsidR="0075523D" w:rsidRPr="00B54BF5">
        <w:fldChar w:fldCharType="end"/>
      </w:r>
      <w:r w:rsidR="0075523D" w:rsidRPr="00B54BF5">
        <w:t xml:space="preserve"> punkte nustatyta tvarka.  </w:t>
      </w:r>
    </w:p>
    <w:p w14:paraId="73A96A54" w14:textId="77777777" w:rsidR="002F2308" w:rsidRPr="00B54BF5" w:rsidRDefault="002F2308" w:rsidP="00187F18">
      <w:pPr>
        <w:pStyle w:val="Sraopastraipa"/>
        <w:numPr>
          <w:ilvl w:val="0"/>
          <w:numId w:val="42"/>
        </w:numPr>
        <w:spacing w:after="120" w:line="276" w:lineRule="auto"/>
        <w:ind w:left="851" w:hanging="284"/>
        <w:jc w:val="both"/>
        <w:rPr>
          <w:lang w:val="en-GB"/>
        </w:rPr>
      </w:pPr>
      <w:bookmarkStart w:id="1597" w:name="_Ref58413137"/>
      <w:r w:rsidRPr="00187F18">
        <w:rPr>
          <w:lang w:val="en-GB"/>
        </w:rPr>
        <w:t>Grąžinamo Objekto vertinimas</w:t>
      </w:r>
      <w:r w:rsidRPr="00B54BF5">
        <w:rPr>
          <w:lang w:val="en-GB"/>
        </w:rPr>
        <w:t>.</w:t>
      </w:r>
      <w:bookmarkEnd w:id="1597"/>
      <w:r w:rsidRPr="00B54BF5">
        <w:rPr>
          <w:lang w:val="en-GB"/>
        </w:rPr>
        <w:t xml:space="preserve"> </w:t>
      </w:r>
    </w:p>
    <w:p w14:paraId="45611D37" w14:textId="77777777" w:rsidR="002F2308" w:rsidRPr="00B54BF5" w:rsidRDefault="002F2308" w:rsidP="00AD36F5">
      <w:pPr>
        <w:pStyle w:val="Sraopastraipa"/>
        <w:numPr>
          <w:ilvl w:val="1"/>
          <w:numId w:val="42"/>
        </w:numPr>
        <w:spacing w:after="120" w:line="276" w:lineRule="auto"/>
        <w:ind w:left="1134" w:hanging="218"/>
        <w:jc w:val="both"/>
      </w:pPr>
      <w:r w:rsidRPr="00B54BF5">
        <w:t xml:space="preserve">Grąžinamo / perduodamo Objekto atitikimas Sutarties reikalavimams vertinamas  Sutarties </w:t>
      </w:r>
      <w:r w:rsidRPr="00B54BF5">
        <w:fldChar w:fldCharType="begin"/>
      </w:r>
      <w:r w:rsidRPr="00B54BF5">
        <w:instrText xml:space="preserve"> REF _Ref485815647 \r \h </w:instrText>
      </w:r>
      <w:r w:rsidR="00B54BF5" w:rsidRPr="00B54BF5">
        <w:instrText xml:space="preserve"> \* MERGEFORMAT </w:instrText>
      </w:r>
      <w:r w:rsidRPr="00B54BF5">
        <w:fldChar w:fldCharType="separate"/>
      </w:r>
      <w:r w:rsidR="00B87438">
        <w:t>10</w:t>
      </w:r>
      <w:r w:rsidRPr="00B54BF5">
        <w:fldChar w:fldCharType="end"/>
      </w:r>
      <w:r w:rsidRPr="00B54BF5">
        <w:t xml:space="preserve"> punkte nustatyta tvarka. </w:t>
      </w:r>
    </w:p>
    <w:p w14:paraId="39AA94D5" w14:textId="77777777" w:rsidR="002F2308" w:rsidRPr="001560CD" w:rsidRDefault="002F2308" w:rsidP="00AD36F5">
      <w:pPr>
        <w:pStyle w:val="Sraopastraipa"/>
        <w:numPr>
          <w:ilvl w:val="1"/>
          <w:numId w:val="42"/>
        </w:numPr>
        <w:ind w:left="1276"/>
        <w:jc w:val="both"/>
      </w:pPr>
      <w:bookmarkStart w:id="1598" w:name="_Ref62225203"/>
      <w:r w:rsidRPr="001560CD">
        <w:t>Tikrinant</w:t>
      </w:r>
      <w:r w:rsidR="00D73BB3">
        <w:t>,</w:t>
      </w:r>
      <w:r w:rsidRPr="001560CD">
        <w:t xml:space="preserve"> ar grąžinamas / perduodamas Objektas atitinka Sutarties reikalavimus, </w:t>
      </w:r>
      <w:r w:rsidR="0004154F" w:rsidRPr="0004154F">
        <w:t>komisija, n</w:t>
      </w:r>
      <w:r w:rsidR="0004154F">
        <w:t xml:space="preserve">urodyta Sutarties </w:t>
      </w:r>
      <w:r w:rsidR="0004154F">
        <w:fldChar w:fldCharType="begin"/>
      </w:r>
      <w:r w:rsidR="0004154F">
        <w:instrText xml:space="preserve"> REF _Ref286319572 \r \h </w:instrText>
      </w:r>
      <w:r w:rsidR="0004154F">
        <w:fldChar w:fldCharType="separate"/>
      </w:r>
      <w:r w:rsidR="00B87438">
        <w:t>51</w:t>
      </w:r>
      <w:r w:rsidR="0004154F">
        <w:fldChar w:fldCharType="end"/>
      </w:r>
      <w:r w:rsidR="0004154F" w:rsidRPr="0004154F">
        <w:t xml:space="preserve"> punkte, parengia tikrinimo formą pagal žemiau pateiktą pavyzdį detalizuodama tikrinimo elementus bei apimtį ne vėliau kaip likus 30 (trisdešimt) Darbo dienų iki Turto būklės patikrinimo, nurodyto Sutarties </w:t>
      </w:r>
      <w:r w:rsidR="0004154F">
        <w:fldChar w:fldCharType="begin"/>
      </w:r>
      <w:r w:rsidR="0004154F">
        <w:instrText xml:space="preserve"> REF _Ref407611085 \r \h </w:instrText>
      </w:r>
      <w:r w:rsidR="0004154F">
        <w:fldChar w:fldCharType="separate"/>
      </w:r>
      <w:r w:rsidR="00B87438">
        <w:t>10.5</w:t>
      </w:r>
      <w:r w:rsidR="0004154F">
        <w:fldChar w:fldCharType="end"/>
      </w:r>
      <w:r w:rsidR="0004154F">
        <w:t xml:space="preserve"> </w:t>
      </w:r>
      <w:r w:rsidR="0004154F" w:rsidRPr="0004154F">
        <w:t>punkte.</w:t>
      </w:r>
      <w:bookmarkEnd w:id="1598"/>
    </w:p>
    <w:p w14:paraId="601C7EA7" w14:textId="77777777" w:rsidR="002F2308" w:rsidRPr="00B54BF5" w:rsidRDefault="002F2308" w:rsidP="00187F18">
      <w:pPr>
        <w:pStyle w:val="Sraopastraipa"/>
        <w:spacing w:after="120" w:line="276" w:lineRule="auto"/>
        <w:jc w:val="both"/>
        <w:rPr>
          <w:i/>
        </w:rPr>
      </w:pPr>
      <w:r w:rsidRPr="00B54BF5">
        <w:rPr>
          <w:i/>
        </w:rPr>
        <w:t>(toliau pateikiamas preliminari Objekto elementų tikrinimo apimtis)</w:t>
      </w:r>
    </w:p>
    <w:p w14:paraId="4033AD40" w14:textId="77777777" w:rsidR="002F2308" w:rsidRPr="00B54BF5" w:rsidRDefault="002F2308" w:rsidP="00187F18">
      <w:pPr>
        <w:pStyle w:val="Sraopastraipa"/>
        <w:spacing w:after="120" w:line="276" w:lineRule="auto"/>
        <w:ind w:left="851"/>
        <w:jc w:val="both"/>
      </w:pPr>
    </w:p>
    <w:tbl>
      <w:tblPr>
        <w:tblStyle w:val="Lentelstinklelis"/>
        <w:tblW w:w="9067" w:type="dxa"/>
        <w:tblInd w:w="567" w:type="dxa"/>
        <w:tblLook w:val="04A0" w:firstRow="1" w:lastRow="0" w:firstColumn="1" w:lastColumn="0" w:noHBand="0" w:noVBand="1"/>
      </w:tblPr>
      <w:tblGrid>
        <w:gridCol w:w="2122"/>
        <w:gridCol w:w="2268"/>
        <w:gridCol w:w="2126"/>
        <w:gridCol w:w="2551"/>
      </w:tblGrid>
      <w:tr w:rsidR="002F2308" w:rsidRPr="00B54BF5" w14:paraId="73582909" w14:textId="77777777" w:rsidTr="007062DF">
        <w:tc>
          <w:tcPr>
            <w:tcW w:w="2122" w:type="dxa"/>
          </w:tcPr>
          <w:p w14:paraId="198A4F43" w14:textId="77777777" w:rsidR="002F2308" w:rsidRPr="00B54BF5" w:rsidRDefault="002F2308" w:rsidP="00187F18">
            <w:pPr>
              <w:spacing w:after="120" w:line="276" w:lineRule="auto"/>
              <w:jc w:val="center"/>
              <w:rPr>
                <w:b/>
              </w:rPr>
            </w:pPr>
            <w:r w:rsidRPr="00B54BF5">
              <w:rPr>
                <w:b/>
              </w:rPr>
              <w:t>Tikrinami Objekto elementai</w:t>
            </w:r>
          </w:p>
        </w:tc>
        <w:tc>
          <w:tcPr>
            <w:tcW w:w="2268" w:type="dxa"/>
          </w:tcPr>
          <w:p w14:paraId="6A0F7D1A" w14:textId="77777777" w:rsidR="002F2308" w:rsidRPr="00B54BF5" w:rsidRDefault="002F2308" w:rsidP="00187F18">
            <w:pPr>
              <w:spacing w:after="120" w:line="276" w:lineRule="auto"/>
              <w:jc w:val="center"/>
              <w:rPr>
                <w:b/>
              </w:rPr>
            </w:pPr>
            <w:r w:rsidRPr="00B54BF5">
              <w:rPr>
                <w:b/>
              </w:rPr>
              <w:t>Tikrinimo apimtis</w:t>
            </w:r>
          </w:p>
        </w:tc>
        <w:tc>
          <w:tcPr>
            <w:tcW w:w="2126" w:type="dxa"/>
          </w:tcPr>
          <w:p w14:paraId="6F3F3E63" w14:textId="77777777" w:rsidR="002F2308" w:rsidRPr="00B54BF5" w:rsidRDefault="002F2308" w:rsidP="00187F18">
            <w:pPr>
              <w:spacing w:after="120" w:line="276" w:lineRule="auto"/>
              <w:jc w:val="center"/>
              <w:rPr>
                <w:b/>
              </w:rPr>
            </w:pPr>
            <w:r w:rsidRPr="00B54BF5">
              <w:rPr>
                <w:b/>
              </w:rPr>
              <w:t>Nurodyta Specifikacijoje /Pasiūlyme</w:t>
            </w:r>
          </w:p>
          <w:p w14:paraId="6849440A" w14:textId="77777777" w:rsidR="002F2308" w:rsidRPr="00B54BF5" w:rsidRDefault="002F2308" w:rsidP="00187F18">
            <w:pPr>
              <w:spacing w:after="120" w:line="276" w:lineRule="auto"/>
              <w:jc w:val="center"/>
              <w:rPr>
                <w:b/>
              </w:rPr>
            </w:pPr>
            <w:r w:rsidRPr="00B54BF5">
              <w:rPr>
                <w:b/>
                <w:i/>
              </w:rPr>
              <w:t>(pildo Privatus subjektas)</w:t>
            </w:r>
          </w:p>
        </w:tc>
        <w:tc>
          <w:tcPr>
            <w:tcW w:w="2551" w:type="dxa"/>
          </w:tcPr>
          <w:p w14:paraId="5DC41902" w14:textId="77777777" w:rsidR="002F2308" w:rsidRPr="00B54BF5" w:rsidRDefault="002F2308" w:rsidP="00187F18">
            <w:pPr>
              <w:spacing w:after="120" w:line="276" w:lineRule="auto"/>
              <w:jc w:val="center"/>
              <w:rPr>
                <w:b/>
              </w:rPr>
            </w:pPr>
            <w:r w:rsidRPr="00B54BF5">
              <w:rPr>
                <w:b/>
              </w:rPr>
              <w:t xml:space="preserve">Valdžios subjekto vertinimas </w:t>
            </w:r>
          </w:p>
          <w:p w14:paraId="470058B6" w14:textId="77777777" w:rsidR="002F2308" w:rsidRPr="00B54BF5" w:rsidRDefault="002F2308" w:rsidP="00187F18">
            <w:pPr>
              <w:spacing w:after="120" w:line="276" w:lineRule="auto"/>
              <w:jc w:val="center"/>
              <w:rPr>
                <w:b/>
              </w:rPr>
            </w:pPr>
            <w:r w:rsidRPr="00B54BF5">
              <w:rPr>
                <w:b/>
                <w:i/>
              </w:rPr>
              <w:t>(pildo Valdžios subjektas)</w:t>
            </w:r>
          </w:p>
        </w:tc>
      </w:tr>
      <w:tr w:rsidR="002F2308" w:rsidRPr="00B54BF5" w14:paraId="56B445E5" w14:textId="77777777" w:rsidTr="007062DF">
        <w:tc>
          <w:tcPr>
            <w:tcW w:w="2122" w:type="dxa"/>
          </w:tcPr>
          <w:p w14:paraId="182B4631" w14:textId="77777777" w:rsidR="002F2308" w:rsidRPr="00B54BF5" w:rsidRDefault="002F2308" w:rsidP="00187F18">
            <w:pPr>
              <w:spacing w:after="120" w:line="276" w:lineRule="auto"/>
              <w:jc w:val="both"/>
            </w:pPr>
            <w:r w:rsidRPr="00B54BF5">
              <w:t>Objekto dalys (pastatai, statiniai, priklausiniai ir pan.)</w:t>
            </w:r>
          </w:p>
        </w:tc>
        <w:tc>
          <w:tcPr>
            <w:tcW w:w="2268" w:type="dxa"/>
          </w:tcPr>
          <w:p w14:paraId="4F308C75" w14:textId="77777777" w:rsidR="002F2308" w:rsidRPr="00B54BF5" w:rsidRDefault="002F2308" w:rsidP="00187F18">
            <w:pPr>
              <w:spacing w:after="120" w:line="276" w:lineRule="auto"/>
              <w:jc w:val="both"/>
            </w:pPr>
            <w:r w:rsidRPr="00B54BF5">
              <w:t>Kiekis, plotas ir paskirtis</w:t>
            </w:r>
          </w:p>
        </w:tc>
        <w:tc>
          <w:tcPr>
            <w:tcW w:w="2126" w:type="dxa"/>
          </w:tcPr>
          <w:p w14:paraId="1489495C" w14:textId="77777777" w:rsidR="002F2308" w:rsidRPr="00B54BF5" w:rsidRDefault="002F2308" w:rsidP="00187F18">
            <w:pPr>
              <w:spacing w:after="120" w:line="276" w:lineRule="auto"/>
              <w:jc w:val="both"/>
            </w:pPr>
          </w:p>
        </w:tc>
        <w:tc>
          <w:tcPr>
            <w:tcW w:w="2551" w:type="dxa"/>
          </w:tcPr>
          <w:p w14:paraId="71D014A1" w14:textId="77777777" w:rsidR="002F2308" w:rsidRPr="00B54BF5" w:rsidRDefault="002F2308" w:rsidP="00187F18">
            <w:pPr>
              <w:spacing w:after="120" w:line="276" w:lineRule="auto"/>
              <w:jc w:val="both"/>
            </w:pPr>
          </w:p>
        </w:tc>
      </w:tr>
      <w:tr w:rsidR="002F2308" w:rsidRPr="00B54BF5" w14:paraId="416FBE52" w14:textId="77777777" w:rsidTr="007062DF">
        <w:tc>
          <w:tcPr>
            <w:tcW w:w="2122" w:type="dxa"/>
          </w:tcPr>
          <w:p w14:paraId="5CEA4120" w14:textId="77777777" w:rsidR="002F2308" w:rsidRPr="00B54BF5" w:rsidRDefault="002F2308" w:rsidP="00187F18">
            <w:pPr>
              <w:spacing w:after="120" w:line="276" w:lineRule="auto"/>
              <w:jc w:val="both"/>
            </w:pPr>
            <w:r w:rsidRPr="00B54BF5">
              <w:t>Objekto bendras plotas</w:t>
            </w:r>
          </w:p>
        </w:tc>
        <w:tc>
          <w:tcPr>
            <w:tcW w:w="2268" w:type="dxa"/>
          </w:tcPr>
          <w:p w14:paraId="21D147C9" w14:textId="77777777" w:rsidR="002F2308" w:rsidRPr="00B54BF5" w:rsidRDefault="002F2308" w:rsidP="00187F18">
            <w:pPr>
              <w:spacing w:after="120" w:line="276" w:lineRule="auto"/>
              <w:jc w:val="both"/>
            </w:pPr>
            <w:r w:rsidRPr="00B54BF5">
              <w:t>Plotas (kv.m.)</w:t>
            </w:r>
          </w:p>
        </w:tc>
        <w:tc>
          <w:tcPr>
            <w:tcW w:w="2126" w:type="dxa"/>
          </w:tcPr>
          <w:p w14:paraId="74BBB7B8" w14:textId="77777777" w:rsidR="002F2308" w:rsidRPr="00B54BF5" w:rsidRDefault="002F2308" w:rsidP="00187F18">
            <w:pPr>
              <w:spacing w:after="120" w:line="276" w:lineRule="auto"/>
              <w:jc w:val="both"/>
            </w:pPr>
          </w:p>
        </w:tc>
        <w:tc>
          <w:tcPr>
            <w:tcW w:w="2551" w:type="dxa"/>
          </w:tcPr>
          <w:p w14:paraId="6083F58B" w14:textId="77777777" w:rsidR="002F2308" w:rsidRPr="00B54BF5" w:rsidRDefault="002F2308" w:rsidP="00187F18">
            <w:pPr>
              <w:spacing w:after="120" w:line="276" w:lineRule="auto"/>
              <w:jc w:val="both"/>
            </w:pPr>
          </w:p>
        </w:tc>
      </w:tr>
      <w:tr w:rsidR="002F2308" w:rsidRPr="00B54BF5" w14:paraId="77231ECC" w14:textId="77777777" w:rsidTr="007062DF">
        <w:tc>
          <w:tcPr>
            <w:tcW w:w="2122" w:type="dxa"/>
          </w:tcPr>
          <w:p w14:paraId="76E52E0C" w14:textId="77777777" w:rsidR="002F2308" w:rsidRPr="00B54BF5" w:rsidRDefault="002F2308" w:rsidP="00187F18">
            <w:pPr>
              <w:spacing w:after="120" w:line="276" w:lineRule="auto"/>
              <w:jc w:val="both"/>
            </w:pPr>
            <w:r w:rsidRPr="00B54BF5">
              <w:t>Automobilių parkavimo aikštelė sklypo ribose</w:t>
            </w:r>
          </w:p>
        </w:tc>
        <w:tc>
          <w:tcPr>
            <w:tcW w:w="2268" w:type="dxa"/>
          </w:tcPr>
          <w:p w14:paraId="51246F87" w14:textId="77777777" w:rsidR="002F2308" w:rsidRPr="00B54BF5" w:rsidRDefault="002F2308" w:rsidP="00187F18">
            <w:pPr>
              <w:spacing w:after="120" w:line="276" w:lineRule="auto"/>
              <w:jc w:val="both"/>
            </w:pPr>
            <w:r w:rsidRPr="00B54BF5">
              <w:t xml:space="preserve">Parkavimo vietų skaičius </w:t>
            </w:r>
          </w:p>
        </w:tc>
        <w:tc>
          <w:tcPr>
            <w:tcW w:w="2126" w:type="dxa"/>
          </w:tcPr>
          <w:p w14:paraId="7DD780E8" w14:textId="77777777" w:rsidR="002F2308" w:rsidRPr="00B54BF5" w:rsidRDefault="002F2308" w:rsidP="00187F18">
            <w:pPr>
              <w:spacing w:after="120" w:line="276" w:lineRule="auto"/>
              <w:jc w:val="both"/>
            </w:pPr>
          </w:p>
        </w:tc>
        <w:tc>
          <w:tcPr>
            <w:tcW w:w="2551" w:type="dxa"/>
          </w:tcPr>
          <w:p w14:paraId="4F792F94" w14:textId="77777777" w:rsidR="002F2308" w:rsidRPr="00B54BF5" w:rsidRDefault="002F2308" w:rsidP="00187F18">
            <w:pPr>
              <w:spacing w:after="120" w:line="276" w:lineRule="auto"/>
              <w:jc w:val="both"/>
            </w:pPr>
          </w:p>
        </w:tc>
      </w:tr>
      <w:tr w:rsidR="002F2308" w:rsidRPr="00B54BF5" w14:paraId="3DB6ADAB" w14:textId="77777777" w:rsidTr="007062DF">
        <w:tc>
          <w:tcPr>
            <w:tcW w:w="2122" w:type="dxa"/>
          </w:tcPr>
          <w:p w14:paraId="196176BE" w14:textId="77777777" w:rsidR="002F2308" w:rsidRPr="00B54BF5" w:rsidRDefault="002F2308" w:rsidP="00187F18">
            <w:pPr>
              <w:spacing w:after="120" w:line="276" w:lineRule="auto"/>
              <w:jc w:val="both"/>
            </w:pPr>
            <w:r w:rsidRPr="00B54BF5">
              <w:t>Automobilių parkavimo aikštelės danga</w:t>
            </w:r>
          </w:p>
        </w:tc>
        <w:tc>
          <w:tcPr>
            <w:tcW w:w="2268" w:type="dxa"/>
          </w:tcPr>
          <w:p w14:paraId="4B15099A" w14:textId="77777777" w:rsidR="002F2308" w:rsidRPr="00B54BF5" w:rsidRDefault="002F2308" w:rsidP="00187F18">
            <w:pPr>
              <w:spacing w:after="120" w:line="276" w:lineRule="auto"/>
              <w:jc w:val="both"/>
            </w:pPr>
            <w:r w:rsidRPr="00B54BF5">
              <w:t>Dangos konstrukcija, tipas, medžiaga, plotas</w:t>
            </w:r>
          </w:p>
        </w:tc>
        <w:tc>
          <w:tcPr>
            <w:tcW w:w="2126" w:type="dxa"/>
          </w:tcPr>
          <w:p w14:paraId="011E23BA" w14:textId="77777777" w:rsidR="002F2308" w:rsidRPr="00B54BF5" w:rsidRDefault="002F2308" w:rsidP="00187F18">
            <w:pPr>
              <w:spacing w:after="120" w:line="276" w:lineRule="auto"/>
              <w:jc w:val="both"/>
            </w:pPr>
          </w:p>
        </w:tc>
        <w:tc>
          <w:tcPr>
            <w:tcW w:w="2551" w:type="dxa"/>
          </w:tcPr>
          <w:p w14:paraId="7C4D54AF" w14:textId="77777777" w:rsidR="002F2308" w:rsidRPr="00B54BF5" w:rsidRDefault="002F2308" w:rsidP="00187F18">
            <w:pPr>
              <w:spacing w:after="120" w:line="276" w:lineRule="auto"/>
              <w:jc w:val="both"/>
            </w:pPr>
          </w:p>
        </w:tc>
      </w:tr>
      <w:tr w:rsidR="002F2308" w:rsidRPr="00B54BF5" w14:paraId="6609282C" w14:textId="77777777" w:rsidTr="007062DF">
        <w:tc>
          <w:tcPr>
            <w:tcW w:w="2122" w:type="dxa"/>
          </w:tcPr>
          <w:p w14:paraId="24315450" w14:textId="77777777" w:rsidR="002F2308" w:rsidRPr="00B54BF5" w:rsidRDefault="002F2308" w:rsidP="00187F18">
            <w:pPr>
              <w:spacing w:after="120" w:line="276" w:lineRule="auto"/>
              <w:jc w:val="both"/>
            </w:pPr>
            <w:r w:rsidRPr="00B54BF5">
              <w:t>Važiuojamoji dalis</w:t>
            </w:r>
          </w:p>
        </w:tc>
        <w:tc>
          <w:tcPr>
            <w:tcW w:w="2268" w:type="dxa"/>
          </w:tcPr>
          <w:p w14:paraId="137C36B7" w14:textId="77777777" w:rsidR="002F2308" w:rsidRPr="00B54BF5" w:rsidRDefault="002F2308" w:rsidP="00187F18">
            <w:pPr>
              <w:spacing w:after="120" w:line="276" w:lineRule="auto"/>
              <w:jc w:val="both"/>
            </w:pPr>
            <w:r w:rsidRPr="00B54BF5">
              <w:t>Dangos konstrukcija, tipas, medžiaga, plotas</w:t>
            </w:r>
          </w:p>
        </w:tc>
        <w:tc>
          <w:tcPr>
            <w:tcW w:w="2126" w:type="dxa"/>
          </w:tcPr>
          <w:p w14:paraId="1F4BC00E" w14:textId="77777777" w:rsidR="002F2308" w:rsidRPr="00B54BF5" w:rsidRDefault="002F2308" w:rsidP="00187F18">
            <w:pPr>
              <w:spacing w:after="120" w:line="276" w:lineRule="auto"/>
              <w:jc w:val="both"/>
            </w:pPr>
          </w:p>
        </w:tc>
        <w:tc>
          <w:tcPr>
            <w:tcW w:w="2551" w:type="dxa"/>
          </w:tcPr>
          <w:p w14:paraId="3813AE0E" w14:textId="77777777" w:rsidR="002F2308" w:rsidRPr="00B54BF5" w:rsidRDefault="002F2308" w:rsidP="00187F18">
            <w:pPr>
              <w:spacing w:after="120" w:line="276" w:lineRule="auto"/>
              <w:jc w:val="both"/>
            </w:pPr>
          </w:p>
        </w:tc>
      </w:tr>
      <w:tr w:rsidR="002F2308" w:rsidRPr="00B54BF5" w14:paraId="37FC475A" w14:textId="77777777" w:rsidTr="007062DF">
        <w:tc>
          <w:tcPr>
            <w:tcW w:w="2122" w:type="dxa"/>
          </w:tcPr>
          <w:p w14:paraId="08571F11" w14:textId="77777777" w:rsidR="002F2308" w:rsidRPr="00B54BF5" w:rsidRDefault="002F2308" w:rsidP="00187F18">
            <w:pPr>
              <w:spacing w:after="120" w:line="276" w:lineRule="auto"/>
              <w:jc w:val="both"/>
            </w:pPr>
            <w:r w:rsidRPr="00B54BF5">
              <w:t>Pėsčiųjų takai</w:t>
            </w:r>
          </w:p>
        </w:tc>
        <w:tc>
          <w:tcPr>
            <w:tcW w:w="2268" w:type="dxa"/>
          </w:tcPr>
          <w:p w14:paraId="114F850D" w14:textId="77777777" w:rsidR="002F2308" w:rsidRPr="00B54BF5" w:rsidRDefault="002F2308" w:rsidP="00187F18">
            <w:pPr>
              <w:spacing w:after="120" w:line="276" w:lineRule="auto"/>
              <w:jc w:val="both"/>
            </w:pPr>
            <w:r w:rsidRPr="00B54BF5">
              <w:t>Dangos konstrukcija, tipas, medžiaga, plotas</w:t>
            </w:r>
          </w:p>
        </w:tc>
        <w:tc>
          <w:tcPr>
            <w:tcW w:w="2126" w:type="dxa"/>
          </w:tcPr>
          <w:p w14:paraId="32B00E34" w14:textId="77777777" w:rsidR="002F2308" w:rsidRPr="00B54BF5" w:rsidRDefault="002F2308" w:rsidP="00187F18">
            <w:pPr>
              <w:spacing w:after="120" w:line="276" w:lineRule="auto"/>
              <w:jc w:val="both"/>
            </w:pPr>
          </w:p>
        </w:tc>
        <w:tc>
          <w:tcPr>
            <w:tcW w:w="2551" w:type="dxa"/>
          </w:tcPr>
          <w:p w14:paraId="271DA97F" w14:textId="77777777" w:rsidR="002F2308" w:rsidRPr="00B54BF5" w:rsidRDefault="002F2308" w:rsidP="00187F18">
            <w:pPr>
              <w:spacing w:after="120" w:line="276" w:lineRule="auto"/>
              <w:jc w:val="both"/>
            </w:pPr>
          </w:p>
        </w:tc>
      </w:tr>
      <w:tr w:rsidR="002F2308" w:rsidRPr="00B54BF5" w14:paraId="17F490FC" w14:textId="77777777" w:rsidTr="007062DF">
        <w:tc>
          <w:tcPr>
            <w:tcW w:w="2122" w:type="dxa"/>
          </w:tcPr>
          <w:p w14:paraId="644A15D8" w14:textId="77777777" w:rsidR="002F2308" w:rsidRPr="00B54BF5" w:rsidRDefault="002F2308" w:rsidP="00187F18">
            <w:pPr>
              <w:spacing w:after="120" w:line="276" w:lineRule="auto"/>
              <w:jc w:val="both"/>
            </w:pPr>
            <w:r w:rsidRPr="00B54BF5">
              <w:t>Teritorijos sprendiniai (apželdinimas, apšvietimas, stoginės, suoliukai ir kt.)</w:t>
            </w:r>
          </w:p>
        </w:tc>
        <w:tc>
          <w:tcPr>
            <w:tcW w:w="2268" w:type="dxa"/>
          </w:tcPr>
          <w:p w14:paraId="0934EA9F" w14:textId="77777777" w:rsidR="002F2308" w:rsidRPr="00B54BF5" w:rsidRDefault="002F2308" w:rsidP="00187F18">
            <w:pPr>
              <w:spacing w:after="120" w:line="276" w:lineRule="auto"/>
              <w:jc w:val="both"/>
            </w:pPr>
            <w:r w:rsidRPr="00B54BF5">
              <w:t>Elementai, medžiaga (rūšis), kiekis (plotas, vnt, ir pan.), spalva</w:t>
            </w:r>
          </w:p>
        </w:tc>
        <w:tc>
          <w:tcPr>
            <w:tcW w:w="2126" w:type="dxa"/>
          </w:tcPr>
          <w:p w14:paraId="4E197F7F" w14:textId="77777777" w:rsidR="002F2308" w:rsidRPr="00B54BF5" w:rsidRDefault="002F2308" w:rsidP="00187F18">
            <w:pPr>
              <w:spacing w:after="120" w:line="276" w:lineRule="auto"/>
              <w:jc w:val="both"/>
            </w:pPr>
          </w:p>
        </w:tc>
        <w:tc>
          <w:tcPr>
            <w:tcW w:w="2551" w:type="dxa"/>
          </w:tcPr>
          <w:p w14:paraId="433D0BA5" w14:textId="77777777" w:rsidR="002F2308" w:rsidRPr="00B54BF5" w:rsidRDefault="002F2308" w:rsidP="00187F18">
            <w:pPr>
              <w:spacing w:after="120" w:line="276" w:lineRule="auto"/>
              <w:jc w:val="both"/>
            </w:pPr>
          </w:p>
        </w:tc>
      </w:tr>
      <w:tr w:rsidR="002F2308" w:rsidRPr="00B54BF5" w14:paraId="68EC727B" w14:textId="77777777" w:rsidTr="007062DF">
        <w:tc>
          <w:tcPr>
            <w:tcW w:w="2122" w:type="dxa"/>
          </w:tcPr>
          <w:p w14:paraId="1C6AD76F" w14:textId="77777777" w:rsidR="002F2308" w:rsidRPr="00B54BF5" w:rsidRDefault="002F2308" w:rsidP="00187F18">
            <w:pPr>
              <w:spacing w:after="120" w:line="276" w:lineRule="auto"/>
              <w:jc w:val="both"/>
            </w:pPr>
            <w:r w:rsidRPr="00B54BF5">
              <w:t>Teritorijos lauko inžineriniai tinklai</w:t>
            </w:r>
          </w:p>
        </w:tc>
        <w:tc>
          <w:tcPr>
            <w:tcW w:w="2268" w:type="dxa"/>
          </w:tcPr>
          <w:p w14:paraId="49D78687" w14:textId="77777777" w:rsidR="002F2308" w:rsidRPr="00B54BF5" w:rsidRDefault="002F2308" w:rsidP="00187F18">
            <w:pPr>
              <w:spacing w:after="120" w:line="276" w:lineRule="auto"/>
              <w:jc w:val="both"/>
            </w:pPr>
            <w:r w:rsidRPr="00B54BF5">
              <w:t>Pavadinimas, tipas, medžiagos, rodikliai</w:t>
            </w:r>
          </w:p>
        </w:tc>
        <w:tc>
          <w:tcPr>
            <w:tcW w:w="2126" w:type="dxa"/>
          </w:tcPr>
          <w:p w14:paraId="6C50D4A3" w14:textId="77777777" w:rsidR="002F2308" w:rsidRPr="00B54BF5" w:rsidRDefault="002F2308" w:rsidP="00187F18">
            <w:pPr>
              <w:spacing w:after="120" w:line="276" w:lineRule="auto"/>
              <w:jc w:val="both"/>
            </w:pPr>
          </w:p>
        </w:tc>
        <w:tc>
          <w:tcPr>
            <w:tcW w:w="2551" w:type="dxa"/>
          </w:tcPr>
          <w:p w14:paraId="73FA6B1F" w14:textId="77777777" w:rsidR="002F2308" w:rsidRPr="00B54BF5" w:rsidRDefault="002F2308" w:rsidP="00187F18">
            <w:pPr>
              <w:spacing w:after="120" w:line="276" w:lineRule="auto"/>
              <w:jc w:val="both"/>
            </w:pPr>
          </w:p>
        </w:tc>
      </w:tr>
      <w:tr w:rsidR="002F2308" w:rsidRPr="00B54BF5" w14:paraId="183E1900" w14:textId="77777777" w:rsidTr="007062DF">
        <w:tc>
          <w:tcPr>
            <w:tcW w:w="2122" w:type="dxa"/>
          </w:tcPr>
          <w:p w14:paraId="51F0BA04" w14:textId="77777777" w:rsidR="002F2308" w:rsidRPr="00B54BF5" w:rsidRDefault="002F2308" w:rsidP="00187F18">
            <w:pPr>
              <w:spacing w:after="120" w:line="276" w:lineRule="auto"/>
              <w:jc w:val="both"/>
            </w:pPr>
            <w:r w:rsidRPr="00B54BF5">
              <w:t>Statinio</w:t>
            </w:r>
            <w:r w:rsidRPr="00B54BF5" w:rsidDel="003801BE">
              <w:t xml:space="preserve"> </w:t>
            </w:r>
            <w:r w:rsidRPr="00B54BF5">
              <w:t>išorinė apdaila (cokolis, sienos, stogas, langai, išorės durys ir kt.)</w:t>
            </w:r>
          </w:p>
        </w:tc>
        <w:tc>
          <w:tcPr>
            <w:tcW w:w="2268" w:type="dxa"/>
          </w:tcPr>
          <w:p w14:paraId="1B1D036C" w14:textId="77777777" w:rsidR="002F2308" w:rsidRPr="00B54BF5" w:rsidRDefault="002F2308" w:rsidP="00187F18">
            <w:pPr>
              <w:spacing w:after="120" w:line="276" w:lineRule="auto"/>
              <w:jc w:val="both"/>
            </w:pPr>
            <w:r w:rsidRPr="00B54BF5">
              <w:t>Konstrukcija, tipas, medžiagos, spalva</w:t>
            </w:r>
          </w:p>
        </w:tc>
        <w:tc>
          <w:tcPr>
            <w:tcW w:w="2126" w:type="dxa"/>
          </w:tcPr>
          <w:p w14:paraId="43190327" w14:textId="77777777" w:rsidR="002F2308" w:rsidRPr="00B54BF5" w:rsidRDefault="002F2308" w:rsidP="00187F18">
            <w:pPr>
              <w:spacing w:after="120" w:line="276" w:lineRule="auto"/>
              <w:jc w:val="both"/>
            </w:pPr>
          </w:p>
        </w:tc>
        <w:tc>
          <w:tcPr>
            <w:tcW w:w="2551" w:type="dxa"/>
          </w:tcPr>
          <w:p w14:paraId="319ABC7F" w14:textId="77777777" w:rsidR="002F2308" w:rsidRPr="00B54BF5" w:rsidRDefault="002F2308" w:rsidP="00187F18">
            <w:pPr>
              <w:spacing w:after="120" w:line="276" w:lineRule="auto"/>
              <w:jc w:val="both"/>
            </w:pPr>
          </w:p>
        </w:tc>
      </w:tr>
      <w:tr w:rsidR="002F2308" w:rsidRPr="00B54BF5" w14:paraId="02C2EFA7" w14:textId="77777777" w:rsidTr="007062DF">
        <w:tc>
          <w:tcPr>
            <w:tcW w:w="2122" w:type="dxa"/>
          </w:tcPr>
          <w:p w14:paraId="2151C5B5" w14:textId="77777777" w:rsidR="002F2308" w:rsidRPr="00B54BF5" w:rsidRDefault="002F2308" w:rsidP="00187F18">
            <w:pPr>
              <w:spacing w:after="120" w:line="276" w:lineRule="auto"/>
              <w:jc w:val="both"/>
            </w:pPr>
            <w:r w:rsidRPr="00B54BF5">
              <w:t>Statinio vidaus apdaila (grindys, sienos, lubos durys ir kt.)</w:t>
            </w:r>
          </w:p>
        </w:tc>
        <w:tc>
          <w:tcPr>
            <w:tcW w:w="2268" w:type="dxa"/>
          </w:tcPr>
          <w:p w14:paraId="591A66C7" w14:textId="77777777" w:rsidR="002F2308" w:rsidRPr="00B54BF5" w:rsidRDefault="002F2308" w:rsidP="00187F18">
            <w:pPr>
              <w:spacing w:after="120" w:line="276" w:lineRule="auto"/>
              <w:jc w:val="both"/>
            </w:pPr>
            <w:r w:rsidRPr="00B54BF5">
              <w:t>Konstrukcija, tipas, medžiagos, spalva</w:t>
            </w:r>
            <w:r w:rsidRPr="00B54BF5" w:rsidDel="003801BE">
              <w:t xml:space="preserve"> </w:t>
            </w:r>
          </w:p>
        </w:tc>
        <w:tc>
          <w:tcPr>
            <w:tcW w:w="2126" w:type="dxa"/>
          </w:tcPr>
          <w:p w14:paraId="64E5B8B5" w14:textId="77777777" w:rsidR="002F2308" w:rsidRPr="00B54BF5" w:rsidRDefault="002F2308" w:rsidP="00187F18">
            <w:pPr>
              <w:spacing w:after="120" w:line="276" w:lineRule="auto"/>
              <w:jc w:val="both"/>
            </w:pPr>
          </w:p>
        </w:tc>
        <w:tc>
          <w:tcPr>
            <w:tcW w:w="2551" w:type="dxa"/>
          </w:tcPr>
          <w:p w14:paraId="5BEBDE7B" w14:textId="77777777" w:rsidR="002F2308" w:rsidRPr="00B54BF5" w:rsidRDefault="002F2308" w:rsidP="00187F18">
            <w:pPr>
              <w:spacing w:after="120" w:line="276" w:lineRule="auto"/>
              <w:jc w:val="both"/>
            </w:pPr>
          </w:p>
        </w:tc>
      </w:tr>
      <w:tr w:rsidR="002F2308" w:rsidRPr="00B54BF5" w14:paraId="26BBF5A5" w14:textId="77777777" w:rsidTr="007062DF">
        <w:tc>
          <w:tcPr>
            <w:tcW w:w="2122" w:type="dxa"/>
          </w:tcPr>
          <w:p w14:paraId="0B707A6A" w14:textId="77777777" w:rsidR="002F2308" w:rsidRPr="00B54BF5" w:rsidRDefault="002F2308" w:rsidP="00187F18">
            <w:pPr>
              <w:spacing w:after="120" w:line="276" w:lineRule="auto"/>
              <w:jc w:val="both"/>
            </w:pPr>
            <w:r w:rsidRPr="00B54BF5">
              <w:t>Statinio vidaus inžinerinės sistemos</w:t>
            </w:r>
          </w:p>
        </w:tc>
        <w:tc>
          <w:tcPr>
            <w:tcW w:w="2268" w:type="dxa"/>
          </w:tcPr>
          <w:p w14:paraId="7514F672" w14:textId="77777777" w:rsidR="002F2308" w:rsidRPr="00B54BF5" w:rsidRDefault="002F2308" w:rsidP="00187F18">
            <w:pPr>
              <w:spacing w:after="120" w:line="276" w:lineRule="auto"/>
              <w:jc w:val="both"/>
            </w:pPr>
            <w:r w:rsidRPr="00B54BF5">
              <w:t>Pavadinimas, tipas, medžiagos, rodikliai</w:t>
            </w:r>
          </w:p>
        </w:tc>
        <w:tc>
          <w:tcPr>
            <w:tcW w:w="2126" w:type="dxa"/>
          </w:tcPr>
          <w:p w14:paraId="403F5E41" w14:textId="77777777" w:rsidR="002F2308" w:rsidRPr="00B54BF5" w:rsidRDefault="002F2308" w:rsidP="00187F18">
            <w:pPr>
              <w:spacing w:after="120" w:line="276" w:lineRule="auto"/>
              <w:jc w:val="both"/>
            </w:pPr>
          </w:p>
        </w:tc>
        <w:tc>
          <w:tcPr>
            <w:tcW w:w="2551" w:type="dxa"/>
          </w:tcPr>
          <w:p w14:paraId="5A0FAF11" w14:textId="77777777" w:rsidR="002F2308" w:rsidRPr="00B54BF5" w:rsidRDefault="002F2308" w:rsidP="00187F18">
            <w:pPr>
              <w:spacing w:after="120" w:line="276" w:lineRule="auto"/>
              <w:jc w:val="both"/>
            </w:pPr>
          </w:p>
        </w:tc>
      </w:tr>
      <w:tr w:rsidR="002F2308" w:rsidRPr="00B54BF5" w14:paraId="4EFEC1EC" w14:textId="77777777" w:rsidTr="007062DF">
        <w:tc>
          <w:tcPr>
            <w:tcW w:w="2122" w:type="dxa"/>
          </w:tcPr>
          <w:p w14:paraId="13CB85F3" w14:textId="77777777" w:rsidR="002F2308" w:rsidRPr="00B54BF5" w:rsidRDefault="002F2308" w:rsidP="00187F18">
            <w:pPr>
              <w:spacing w:after="120" w:line="276" w:lineRule="auto"/>
              <w:jc w:val="both"/>
            </w:pPr>
            <w:r w:rsidRPr="00B54BF5">
              <w:t>Kt. elementai atsižvelgiant į Projekto specifiką</w:t>
            </w:r>
          </w:p>
        </w:tc>
        <w:tc>
          <w:tcPr>
            <w:tcW w:w="2268" w:type="dxa"/>
          </w:tcPr>
          <w:p w14:paraId="01DE67F0" w14:textId="77777777" w:rsidR="002F2308" w:rsidRPr="00B54BF5" w:rsidRDefault="002F2308" w:rsidP="00187F18">
            <w:pPr>
              <w:spacing w:after="120" w:line="276" w:lineRule="auto"/>
              <w:jc w:val="both"/>
            </w:pPr>
          </w:p>
        </w:tc>
        <w:tc>
          <w:tcPr>
            <w:tcW w:w="2126" w:type="dxa"/>
          </w:tcPr>
          <w:p w14:paraId="4C461F8E" w14:textId="77777777" w:rsidR="002F2308" w:rsidRPr="00B54BF5" w:rsidRDefault="002F2308" w:rsidP="00187F18">
            <w:pPr>
              <w:spacing w:after="120" w:line="276" w:lineRule="auto"/>
              <w:jc w:val="both"/>
            </w:pPr>
          </w:p>
        </w:tc>
        <w:tc>
          <w:tcPr>
            <w:tcW w:w="2551" w:type="dxa"/>
          </w:tcPr>
          <w:p w14:paraId="39355B5D" w14:textId="77777777" w:rsidR="002F2308" w:rsidRPr="00B54BF5" w:rsidRDefault="002F2308" w:rsidP="00187F18">
            <w:pPr>
              <w:spacing w:after="120" w:line="276" w:lineRule="auto"/>
              <w:jc w:val="both"/>
            </w:pPr>
          </w:p>
        </w:tc>
      </w:tr>
    </w:tbl>
    <w:p w14:paraId="1E624AFC" w14:textId="77777777" w:rsidR="0075523D" w:rsidRPr="00B54BF5" w:rsidRDefault="0075523D" w:rsidP="00B54BF5">
      <w:pPr>
        <w:pStyle w:val="paragrafesraas"/>
        <w:numPr>
          <w:ilvl w:val="0"/>
          <w:numId w:val="0"/>
        </w:numPr>
        <w:tabs>
          <w:tab w:val="left" w:pos="993"/>
          <w:tab w:val="num" w:pos="2422"/>
        </w:tabs>
        <w:ind w:left="927"/>
        <w:rPr>
          <w:sz w:val="24"/>
          <w:szCs w:val="24"/>
          <w:lang w:val="en-GB"/>
        </w:rPr>
      </w:pPr>
    </w:p>
    <w:p w14:paraId="3BE36DA1" w14:textId="77777777" w:rsidR="00F6698F" w:rsidRDefault="00F6698F" w:rsidP="00F6698F">
      <w:pPr>
        <w:pStyle w:val="paragrafesraas"/>
        <w:numPr>
          <w:ilvl w:val="0"/>
          <w:numId w:val="0"/>
        </w:numPr>
        <w:tabs>
          <w:tab w:val="left" w:pos="993"/>
        </w:tabs>
        <w:ind w:left="927"/>
        <w:rPr>
          <w:sz w:val="24"/>
          <w:szCs w:val="24"/>
          <w:lang w:val="en-GB"/>
        </w:rPr>
        <w:sectPr w:rsidR="00F6698F" w:rsidSect="00DA3AAE">
          <w:pgSz w:w="11906" w:h="16838" w:code="9"/>
          <w:pgMar w:top="1418" w:right="1274" w:bottom="1276" w:left="1134" w:header="567" w:footer="567" w:gutter="0"/>
          <w:cols w:space="708"/>
          <w:titlePg/>
          <w:docGrid w:linePitch="360"/>
        </w:sectPr>
      </w:pPr>
    </w:p>
    <w:p w14:paraId="1EF1894A" w14:textId="77777777" w:rsidR="00F6698F" w:rsidRPr="00B54BF5" w:rsidRDefault="00F6698F" w:rsidP="00404905">
      <w:pPr>
        <w:pStyle w:val="paragrafesraas"/>
        <w:numPr>
          <w:ilvl w:val="0"/>
          <w:numId w:val="0"/>
        </w:numPr>
        <w:tabs>
          <w:tab w:val="left" w:pos="993"/>
        </w:tabs>
        <w:ind w:left="927"/>
        <w:rPr>
          <w:sz w:val="24"/>
          <w:szCs w:val="24"/>
          <w:lang w:val="en-GB"/>
        </w:rPr>
      </w:pPr>
    </w:p>
    <w:p w14:paraId="332CA085" w14:textId="77777777" w:rsidR="00426255" w:rsidRPr="00B54BF5" w:rsidRDefault="00426255" w:rsidP="00187F18">
      <w:pPr>
        <w:spacing w:after="120" w:line="276" w:lineRule="auto"/>
        <w:ind w:left="522"/>
        <w:jc w:val="both"/>
      </w:pPr>
    </w:p>
    <w:bookmarkEnd w:id="1347"/>
    <w:bookmarkEnd w:id="1348"/>
    <w:bookmarkEnd w:id="1350"/>
    <w:bookmarkEnd w:id="1586"/>
    <w:p w14:paraId="5216D07A" w14:textId="77777777" w:rsidR="00404905" w:rsidRPr="00B54BF5" w:rsidRDefault="00404905" w:rsidP="00404905">
      <w:pPr>
        <w:spacing w:after="120" w:line="276" w:lineRule="auto"/>
        <w:ind w:left="522"/>
        <w:jc w:val="both"/>
      </w:pPr>
    </w:p>
    <w:p w14:paraId="5048C112" w14:textId="77777777" w:rsidR="00404905" w:rsidRPr="00404905" w:rsidRDefault="00404905" w:rsidP="00404905">
      <w:pPr>
        <w:pStyle w:val="Pavadinimas"/>
        <w:numPr>
          <w:ilvl w:val="0"/>
          <w:numId w:val="23"/>
        </w:numPr>
        <w:rPr>
          <w:sz w:val="24"/>
          <w:szCs w:val="24"/>
        </w:rPr>
      </w:pPr>
      <w:bookmarkStart w:id="1599" w:name="_Ref90551901"/>
      <w:r w:rsidRPr="00404905">
        <w:rPr>
          <w:sz w:val="24"/>
          <w:szCs w:val="24"/>
        </w:rPr>
        <w:t>Sutarties priedas</w:t>
      </w:r>
      <w:bookmarkEnd w:id="1599"/>
    </w:p>
    <w:p w14:paraId="1223A6D5" w14:textId="77777777" w:rsidR="00404905" w:rsidRPr="00404905" w:rsidRDefault="00404905" w:rsidP="00404905"/>
    <w:p w14:paraId="7CC4044E" w14:textId="77777777" w:rsidR="00404905" w:rsidRPr="00404905" w:rsidRDefault="00404905" w:rsidP="00404905"/>
    <w:p w14:paraId="06E616C1" w14:textId="77777777" w:rsidR="00404905" w:rsidRPr="00404905" w:rsidRDefault="00404905" w:rsidP="00404905">
      <w:pPr>
        <w:tabs>
          <w:tab w:val="left" w:pos="0"/>
        </w:tabs>
        <w:spacing w:after="120" w:line="276" w:lineRule="auto"/>
        <w:jc w:val="center"/>
        <w:rPr>
          <w:b/>
          <w:color w:val="632423" w:themeColor="accent2" w:themeShade="80"/>
        </w:rPr>
      </w:pPr>
      <w:r w:rsidRPr="00404905">
        <w:rPr>
          <w:b/>
          <w:color w:val="632423" w:themeColor="accent2" w:themeShade="80"/>
        </w:rPr>
        <w:t>PRIEVOLIŲ ĮVYKDYMO UŽTIKRINIMO FORMOS</w:t>
      </w:r>
    </w:p>
    <w:p w14:paraId="4403ABAD" w14:textId="77777777" w:rsidR="00404905" w:rsidRPr="00404905" w:rsidRDefault="00404905" w:rsidP="00404905">
      <w:pPr>
        <w:tabs>
          <w:tab w:val="left" w:pos="0"/>
        </w:tabs>
        <w:spacing w:after="120" w:line="276" w:lineRule="auto"/>
        <w:rPr>
          <w:rFonts w:eastAsia="Times New Roman"/>
        </w:rPr>
      </w:pPr>
      <w:r w:rsidRPr="00404905">
        <w:rPr>
          <w:rFonts w:eastAsia="Times New Roman"/>
        </w:rPr>
        <w:t>Pridedamos:</w:t>
      </w:r>
    </w:p>
    <w:p w14:paraId="5BDDE336" w14:textId="77777777" w:rsidR="00404905" w:rsidRPr="00404905" w:rsidRDefault="00404905" w:rsidP="00404905">
      <w:pPr>
        <w:numPr>
          <w:ilvl w:val="0"/>
          <w:numId w:val="59"/>
        </w:numPr>
        <w:tabs>
          <w:tab w:val="left" w:pos="0"/>
        </w:tabs>
        <w:spacing w:after="120" w:line="276" w:lineRule="auto"/>
        <w:ind w:firstLine="0"/>
        <w:rPr>
          <w:rFonts w:eastAsia="Times New Roman"/>
        </w:rPr>
      </w:pPr>
      <w:r w:rsidRPr="00404905">
        <w:rPr>
          <w:rFonts w:eastAsia="Times New Roman"/>
        </w:rPr>
        <w:t>Prievolių įvykdymo užtikrinimo forma (Garantija);</w:t>
      </w:r>
    </w:p>
    <w:p w14:paraId="6A6286E0" w14:textId="77777777" w:rsidR="00404905" w:rsidRPr="00404905" w:rsidRDefault="00404905" w:rsidP="00404905">
      <w:pPr>
        <w:numPr>
          <w:ilvl w:val="0"/>
          <w:numId w:val="59"/>
        </w:numPr>
        <w:tabs>
          <w:tab w:val="left" w:pos="0"/>
        </w:tabs>
        <w:spacing w:after="120" w:line="276" w:lineRule="auto"/>
        <w:ind w:firstLine="0"/>
        <w:rPr>
          <w:rFonts w:eastAsia="Times New Roman"/>
        </w:rPr>
      </w:pPr>
      <w:r w:rsidRPr="00404905">
        <w:rPr>
          <w:rFonts w:eastAsia="Times New Roman"/>
        </w:rPr>
        <w:t>Prievolių įvykdymo užtikrinimo forma (Laidavimas).</w:t>
      </w:r>
    </w:p>
    <w:p w14:paraId="60DD2DAB" w14:textId="77777777" w:rsidR="00F6698F" w:rsidRPr="00404905" w:rsidRDefault="00F6698F" w:rsidP="00F6698F">
      <w:pPr>
        <w:rPr>
          <w:highlight w:val="yellow"/>
        </w:rPr>
      </w:pPr>
    </w:p>
    <w:p w14:paraId="202DE159" w14:textId="77777777" w:rsidR="00F6698F" w:rsidRPr="00404905" w:rsidRDefault="00F6698F" w:rsidP="00F6698F">
      <w:pPr>
        <w:rPr>
          <w:highlight w:val="yellow"/>
        </w:rPr>
      </w:pPr>
    </w:p>
    <w:p w14:paraId="1B2AE036" w14:textId="77777777" w:rsidR="00F6698F" w:rsidRDefault="00F6698F" w:rsidP="00F6698F">
      <w:pPr>
        <w:tabs>
          <w:tab w:val="left" w:pos="0"/>
        </w:tabs>
        <w:spacing w:after="120" w:line="276" w:lineRule="auto"/>
        <w:rPr>
          <w:rFonts w:eastAsia="Times New Roman"/>
        </w:rPr>
      </w:pPr>
    </w:p>
    <w:p w14:paraId="56E83907" w14:textId="77777777" w:rsidR="00F467EC" w:rsidRDefault="00F467EC" w:rsidP="00B54BF5">
      <w:pPr>
        <w:pStyle w:val="Pavadinimas"/>
        <w:jc w:val="left"/>
        <w:rPr>
          <w:sz w:val="24"/>
          <w:szCs w:val="24"/>
        </w:rPr>
      </w:pPr>
    </w:p>
    <w:p w14:paraId="25E0B157" w14:textId="77777777" w:rsidR="00404905" w:rsidRDefault="00404905" w:rsidP="00404905"/>
    <w:p w14:paraId="38000A62" w14:textId="77777777" w:rsidR="00404905" w:rsidRDefault="00404905" w:rsidP="00404905"/>
    <w:p w14:paraId="749B18C8" w14:textId="77777777" w:rsidR="00404905" w:rsidRDefault="00404905" w:rsidP="00404905"/>
    <w:p w14:paraId="7D129FEC" w14:textId="77777777" w:rsidR="00404905" w:rsidRDefault="00404905" w:rsidP="00404905"/>
    <w:p w14:paraId="4E8E16E5" w14:textId="77777777" w:rsidR="00404905" w:rsidRDefault="00404905" w:rsidP="00404905"/>
    <w:p w14:paraId="3C113A44" w14:textId="77777777" w:rsidR="00404905" w:rsidRDefault="00404905" w:rsidP="00404905"/>
    <w:p w14:paraId="7BF50BD4" w14:textId="77777777" w:rsidR="00404905" w:rsidRDefault="00404905" w:rsidP="00404905"/>
    <w:p w14:paraId="02D3CF03" w14:textId="77777777" w:rsidR="00404905" w:rsidRDefault="00404905" w:rsidP="00404905"/>
    <w:p w14:paraId="12B95778" w14:textId="77777777" w:rsidR="00404905" w:rsidRDefault="00404905" w:rsidP="00404905"/>
    <w:p w14:paraId="6B5D64F8" w14:textId="77777777" w:rsidR="00404905" w:rsidRDefault="00404905" w:rsidP="00404905"/>
    <w:p w14:paraId="78F76EC8" w14:textId="77777777" w:rsidR="00404905" w:rsidRDefault="00404905" w:rsidP="00404905"/>
    <w:p w14:paraId="4761F60D" w14:textId="77777777" w:rsidR="00404905" w:rsidRDefault="00404905" w:rsidP="00404905"/>
    <w:p w14:paraId="14293342" w14:textId="77777777" w:rsidR="00404905" w:rsidRDefault="00404905" w:rsidP="00404905"/>
    <w:p w14:paraId="0BA018FC" w14:textId="77777777" w:rsidR="00404905" w:rsidRDefault="00404905" w:rsidP="00404905"/>
    <w:p w14:paraId="17EB4342" w14:textId="77777777" w:rsidR="00404905" w:rsidRDefault="00404905" w:rsidP="00404905"/>
    <w:p w14:paraId="377FE7EF" w14:textId="77777777" w:rsidR="00404905" w:rsidRDefault="00404905" w:rsidP="00404905"/>
    <w:p w14:paraId="40F19510" w14:textId="77777777" w:rsidR="00404905" w:rsidRDefault="00404905" w:rsidP="00404905"/>
    <w:p w14:paraId="0EF06D78" w14:textId="77777777" w:rsidR="00404905" w:rsidRDefault="00404905" w:rsidP="00404905"/>
    <w:p w14:paraId="38A4423A" w14:textId="77777777" w:rsidR="00404905" w:rsidRDefault="00404905" w:rsidP="00404905"/>
    <w:p w14:paraId="108D764D" w14:textId="77777777" w:rsidR="00404905" w:rsidRDefault="00404905" w:rsidP="00404905"/>
    <w:p w14:paraId="1E00298A" w14:textId="77777777" w:rsidR="00404905" w:rsidRDefault="00404905" w:rsidP="00404905"/>
    <w:p w14:paraId="07464424" w14:textId="77777777" w:rsidR="00404905" w:rsidRDefault="00404905" w:rsidP="00404905"/>
    <w:p w14:paraId="2DB0C49D" w14:textId="77777777" w:rsidR="00404905" w:rsidRDefault="00404905" w:rsidP="00404905"/>
    <w:p w14:paraId="717382F7" w14:textId="77777777" w:rsidR="00404905" w:rsidRDefault="00404905" w:rsidP="00404905"/>
    <w:p w14:paraId="777425F4" w14:textId="77777777" w:rsidR="00404905" w:rsidRDefault="00404905" w:rsidP="00404905"/>
    <w:p w14:paraId="3DE0F4F5" w14:textId="77777777" w:rsidR="00404905" w:rsidRDefault="00404905" w:rsidP="00404905"/>
    <w:p w14:paraId="7A222375" w14:textId="77777777" w:rsidR="00404905" w:rsidRDefault="00404905" w:rsidP="00404905"/>
    <w:p w14:paraId="0AB73226" w14:textId="77777777" w:rsidR="00404905" w:rsidRDefault="00404905" w:rsidP="00404905"/>
    <w:p w14:paraId="310B8BFC" w14:textId="77777777" w:rsidR="00404905" w:rsidRDefault="00404905" w:rsidP="00404905"/>
    <w:p w14:paraId="23061485" w14:textId="77777777" w:rsidR="00404905" w:rsidRDefault="00404905" w:rsidP="00404905"/>
    <w:p w14:paraId="3B4E0137" w14:textId="77777777" w:rsidR="00404905" w:rsidRDefault="00404905" w:rsidP="00404905"/>
    <w:p w14:paraId="3A917F16" w14:textId="77777777" w:rsidR="00404905" w:rsidRPr="0044416F" w:rsidRDefault="00404905" w:rsidP="00404905">
      <w:pPr>
        <w:tabs>
          <w:tab w:val="left" w:pos="0"/>
        </w:tabs>
        <w:spacing w:after="120" w:line="276" w:lineRule="auto"/>
        <w:rPr>
          <w:rFonts w:eastAsia="Times New Roman"/>
        </w:rPr>
        <w:sectPr w:rsidR="00404905" w:rsidRPr="0044416F" w:rsidSect="00DA3AAE">
          <w:pgSz w:w="11906" w:h="16838" w:code="9"/>
          <w:pgMar w:top="1418" w:right="1274" w:bottom="1276" w:left="1134" w:header="567" w:footer="567" w:gutter="0"/>
          <w:cols w:space="708"/>
          <w:titlePg/>
          <w:docGrid w:linePitch="360"/>
        </w:sect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1"/>
        <w:gridCol w:w="3153"/>
        <w:gridCol w:w="958"/>
        <w:gridCol w:w="459"/>
        <w:gridCol w:w="1666"/>
      </w:tblGrid>
      <w:tr w:rsidR="00404905" w:rsidRPr="0044416F" w14:paraId="366E2D83" w14:textId="77777777" w:rsidTr="00C52A08">
        <w:tc>
          <w:tcPr>
            <w:tcW w:w="2694" w:type="dxa"/>
            <w:tcBorders>
              <w:top w:val="nil"/>
              <w:left w:val="nil"/>
              <w:bottom w:val="nil"/>
              <w:right w:val="nil"/>
            </w:tcBorders>
            <w:shd w:val="clear" w:color="auto" w:fill="auto"/>
          </w:tcPr>
          <w:p w14:paraId="7AC53C3D" w14:textId="77777777" w:rsidR="00404905" w:rsidRPr="0044416F" w:rsidRDefault="00404905" w:rsidP="00C52A08">
            <w:pPr>
              <w:tabs>
                <w:tab w:val="left" w:pos="0"/>
              </w:tabs>
              <w:spacing w:line="276" w:lineRule="auto"/>
              <w:jc w:val="center"/>
            </w:pPr>
          </w:p>
        </w:tc>
        <w:tc>
          <w:tcPr>
            <w:tcW w:w="5386" w:type="dxa"/>
            <w:gridSpan w:val="5"/>
            <w:tcBorders>
              <w:top w:val="nil"/>
              <w:left w:val="nil"/>
              <w:bottom w:val="nil"/>
              <w:right w:val="nil"/>
            </w:tcBorders>
            <w:shd w:val="clear" w:color="auto" w:fill="auto"/>
          </w:tcPr>
          <w:p w14:paraId="7BA4FAC6" w14:textId="77777777" w:rsidR="00404905" w:rsidRPr="0044416F" w:rsidRDefault="00404905" w:rsidP="00C52A08">
            <w:pPr>
              <w:tabs>
                <w:tab w:val="left" w:pos="0"/>
              </w:tabs>
              <w:spacing w:line="276" w:lineRule="auto"/>
              <w:jc w:val="center"/>
            </w:pPr>
            <w:r w:rsidRPr="0044416F">
              <w:rPr>
                <w:b/>
              </w:rPr>
              <w:t>PRIEVOLIŲ ĮVYKDYMO UŽTIKRINIMAS (Garantija)</w:t>
            </w:r>
          </w:p>
        </w:tc>
        <w:tc>
          <w:tcPr>
            <w:tcW w:w="1666" w:type="dxa"/>
            <w:tcBorders>
              <w:top w:val="nil"/>
              <w:left w:val="nil"/>
              <w:bottom w:val="nil"/>
              <w:right w:val="nil"/>
            </w:tcBorders>
            <w:shd w:val="clear" w:color="auto" w:fill="auto"/>
          </w:tcPr>
          <w:p w14:paraId="03357FA2" w14:textId="77777777" w:rsidR="00404905" w:rsidRPr="0044416F" w:rsidRDefault="00404905" w:rsidP="00C52A08">
            <w:pPr>
              <w:tabs>
                <w:tab w:val="left" w:pos="0"/>
              </w:tabs>
              <w:spacing w:line="276" w:lineRule="auto"/>
              <w:jc w:val="center"/>
            </w:pPr>
          </w:p>
        </w:tc>
      </w:tr>
      <w:tr w:rsidR="00404905" w:rsidRPr="0044416F" w14:paraId="68ADC07C" w14:textId="77777777" w:rsidTr="00C52A08">
        <w:tc>
          <w:tcPr>
            <w:tcW w:w="3119" w:type="dxa"/>
            <w:gridSpan w:val="2"/>
            <w:tcBorders>
              <w:top w:val="nil"/>
              <w:left w:val="nil"/>
              <w:bottom w:val="nil"/>
              <w:right w:val="nil"/>
            </w:tcBorders>
            <w:shd w:val="clear" w:color="auto" w:fill="auto"/>
          </w:tcPr>
          <w:p w14:paraId="3BD4D542" w14:textId="77777777" w:rsidR="00404905" w:rsidRPr="0044416F" w:rsidRDefault="00404905" w:rsidP="00C52A08">
            <w:pPr>
              <w:tabs>
                <w:tab w:val="left" w:pos="0"/>
              </w:tabs>
              <w:spacing w:line="276" w:lineRule="auto"/>
              <w:jc w:val="center"/>
            </w:pPr>
          </w:p>
        </w:tc>
        <w:tc>
          <w:tcPr>
            <w:tcW w:w="3544" w:type="dxa"/>
            <w:gridSpan w:val="2"/>
            <w:tcBorders>
              <w:top w:val="nil"/>
              <w:left w:val="nil"/>
              <w:right w:val="nil"/>
            </w:tcBorders>
            <w:shd w:val="clear" w:color="auto" w:fill="auto"/>
          </w:tcPr>
          <w:p w14:paraId="6F060736" w14:textId="77777777" w:rsidR="00404905" w:rsidRPr="0044416F" w:rsidRDefault="00404905" w:rsidP="00C52A08">
            <w:pPr>
              <w:tabs>
                <w:tab w:val="left" w:pos="0"/>
              </w:tabs>
              <w:spacing w:line="276" w:lineRule="auto"/>
              <w:jc w:val="center"/>
            </w:pPr>
          </w:p>
        </w:tc>
        <w:tc>
          <w:tcPr>
            <w:tcW w:w="3083" w:type="dxa"/>
            <w:gridSpan w:val="3"/>
            <w:tcBorders>
              <w:top w:val="nil"/>
              <w:left w:val="nil"/>
              <w:bottom w:val="nil"/>
              <w:right w:val="nil"/>
            </w:tcBorders>
            <w:shd w:val="clear" w:color="auto" w:fill="auto"/>
          </w:tcPr>
          <w:p w14:paraId="554F9256" w14:textId="77777777" w:rsidR="00404905" w:rsidRPr="0044416F" w:rsidRDefault="00404905" w:rsidP="00C52A08">
            <w:pPr>
              <w:tabs>
                <w:tab w:val="left" w:pos="0"/>
              </w:tabs>
              <w:spacing w:line="276" w:lineRule="auto"/>
              <w:jc w:val="center"/>
            </w:pPr>
          </w:p>
        </w:tc>
      </w:tr>
      <w:tr w:rsidR="00404905" w:rsidRPr="0044416F" w14:paraId="14D61993" w14:textId="77777777" w:rsidTr="00C52A08">
        <w:tc>
          <w:tcPr>
            <w:tcW w:w="3510" w:type="dxa"/>
            <w:gridSpan w:val="3"/>
            <w:tcBorders>
              <w:top w:val="nil"/>
              <w:left w:val="nil"/>
              <w:bottom w:val="nil"/>
              <w:right w:val="nil"/>
            </w:tcBorders>
            <w:shd w:val="clear" w:color="auto" w:fill="auto"/>
          </w:tcPr>
          <w:p w14:paraId="6CBE4DAE" w14:textId="77777777" w:rsidR="00404905" w:rsidRPr="0044416F" w:rsidRDefault="00404905" w:rsidP="00C52A08">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5BB6F6FB" w14:textId="77777777" w:rsidR="00404905" w:rsidRPr="0044416F" w:rsidRDefault="00404905" w:rsidP="00C52A08">
            <w:pPr>
              <w:tabs>
                <w:tab w:val="left" w:pos="0"/>
              </w:tabs>
              <w:spacing w:line="276" w:lineRule="auto"/>
              <w:jc w:val="center"/>
            </w:pPr>
            <w:r w:rsidRPr="0044416F">
              <w:t>(Data) (numeris)</w:t>
            </w:r>
          </w:p>
          <w:p w14:paraId="152DF53F" w14:textId="77777777" w:rsidR="00404905" w:rsidRPr="0044416F" w:rsidRDefault="00404905" w:rsidP="00C52A08">
            <w:pPr>
              <w:tabs>
                <w:tab w:val="left" w:pos="0"/>
              </w:tabs>
              <w:spacing w:line="276" w:lineRule="auto"/>
              <w:jc w:val="center"/>
            </w:pPr>
          </w:p>
        </w:tc>
        <w:tc>
          <w:tcPr>
            <w:tcW w:w="2125" w:type="dxa"/>
            <w:gridSpan w:val="2"/>
            <w:tcBorders>
              <w:top w:val="nil"/>
              <w:left w:val="nil"/>
              <w:bottom w:val="nil"/>
              <w:right w:val="nil"/>
            </w:tcBorders>
            <w:shd w:val="clear" w:color="auto" w:fill="auto"/>
          </w:tcPr>
          <w:p w14:paraId="1F26213E" w14:textId="77777777" w:rsidR="00404905" w:rsidRPr="0044416F" w:rsidRDefault="00404905" w:rsidP="00C52A08">
            <w:pPr>
              <w:tabs>
                <w:tab w:val="left" w:pos="0"/>
              </w:tabs>
              <w:spacing w:line="276" w:lineRule="auto"/>
              <w:jc w:val="center"/>
            </w:pPr>
          </w:p>
        </w:tc>
      </w:tr>
      <w:tr w:rsidR="00404905" w:rsidRPr="0044416F" w14:paraId="315E6344" w14:textId="77777777" w:rsidTr="00C52A08">
        <w:tc>
          <w:tcPr>
            <w:tcW w:w="9746" w:type="dxa"/>
            <w:gridSpan w:val="7"/>
            <w:tcBorders>
              <w:top w:val="nil"/>
              <w:left w:val="nil"/>
              <w:bottom w:val="nil"/>
              <w:right w:val="nil"/>
            </w:tcBorders>
            <w:shd w:val="clear" w:color="auto" w:fill="auto"/>
          </w:tcPr>
          <w:p w14:paraId="749FCBE7" w14:textId="77777777" w:rsidR="00404905" w:rsidRPr="0044416F" w:rsidRDefault="00404905" w:rsidP="00C52A08">
            <w:pPr>
              <w:tabs>
                <w:tab w:val="left" w:pos="0"/>
              </w:tabs>
              <w:spacing w:line="276" w:lineRule="auto"/>
              <w:jc w:val="center"/>
            </w:pPr>
            <w:r w:rsidRPr="0044416F">
              <w:t>(Vieta)</w:t>
            </w:r>
          </w:p>
        </w:tc>
      </w:tr>
    </w:tbl>
    <w:p w14:paraId="0D12F568" w14:textId="77777777" w:rsidR="00404905" w:rsidRPr="0044416F" w:rsidRDefault="00404905" w:rsidP="00404905">
      <w:pPr>
        <w:tabs>
          <w:tab w:val="left" w:pos="0"/>
        </w:tabs>
        <w:spacing w:line="276" w:lineRule="auto"/>
        <w:jc w:val="both"/>
        <w:rPr>
          <w:i/>
        </w:rPr>
      </w:pPr>
      <w:r w:rsidRPr="0044416F">
        <w:t xml:space="preserve">Kliento </w:t>
      </w:r>
      <w:r w:rsidRPr="0044416F">
        <w:rPr>
          <w:color w:val="FF0000"/>
        </w:rPr>
        <w:t>[</w:t>
      </w:r>
      <w:r w:rsidRPr="0044416F">
        <w:rPr>
          <w:i/>
          <w:color w:val="FF0000"/>
        </w:rPr>
        <w:t>įrašyti Privataus subjekto pavadinimą, įmonės kodą, adresą</w:t>
      </w:r>
      <w:r w:rsidRPr="0044416F">
        <w:rPr>
          <w:color w:val="FF0000"/>
        </w:rPr>
        <w:t>]</w:t>
      </w:r>
      <w:r w:rsidRPr="0044416F">
        <w:t xml:space="preserve"> įsipareigojimai pagal su </w:t>
      </w:r>
      <w:r w:rsidRPr="0044416F">
        <w:rPr>
          <w:noProof/>
          <w:color w:val="FF0000"/>
        </w:rPr>
        <w:t>[</w:t>
      </w:r>
      <w:r w:rsidRPr="0044416F">
        <w:rPr>
          <w:i/>
          <w:noProof/>
          <w:color w:val="FF0000"/>
        </w:rPr>
        <w:t>Valdžios subjekto pavadinimas</w:t>
      </w:r>
      <w:r w:rsidRPr="0044416F">
        <w:rPr>
          <w:noProof/>
          <w:color w:val="FF0000"/>
        </w:rPr>
        <w:t>]</w:t>
      </w:r>
      <w:r w:rsidRPr="0044416F">
        <w:t xml:space="preserve"> (toliau – Institucija) pasirašytą  Sutartį Nr. </w:t>
      </w:r>
      <w:r w:rsidRPr="0044416F">
        <w:rPr>
          <w:color w:val="FF0000"/>
        </w:rPr>
        <w:t>[</w:t>
      </w:r>
      <w:r w:rsidRPr="0044416F">
        <w:rPr>
          <w:i/>
          <w:color w:val="FF0000"/>
        </w:rPr>
        <w:t>numeris</w:t>
      </w:r>
      <w:r w:rsidRPr="0044416F">
        <w:rPr>
          <w:color w:val="FF0000"/>
        </w:rPr>
        <w:t>]</w:t>
      </w:r>
      <w:r w:rsidRPr="0044416F">
        <w:t xml:space="preserve"> (toliau – Sutartis) dėl </w:t>
      </w:r>
      <w:r w:rsidRPr="0044416F">
        <w:rPr>
          <w:color w:val="FF0000"/>
        </w:rPr>
        <w:t>[</w:t>
      </w:r>
      <w:r w:rsidRPr="0044416F">
        <w:rPr>
          <w:i/>
          <w:color w:val="FF0000"/>
        </w:rPr>
        <w:t xml:space="preserve">Sutarties pavadinimas </w:t>
      </w:r>
      <w:r w:rsidRPr="0044416F">
        <w:rPr>
          <w:color w:val="FF0000"/>
        </w:rPr>
        <w:t>]</w:t>
      </w:r>
      <w:r w:rsidRPr="0044416F">
        <w:t xml:space="preserve"> turi būti užtikrinti Sutarties įvykdymo garantija.</w:t>
      </w:r>
    </w:p>
    <w:p w14:paraId="2B5D581F" w14:textId="77777777" w:rsidR="00404905" w:rsidRPr="0044416F" w:rsidRDefault="00404905" w:rsidP="00404905">
      <w:pPr>
        <w:tabs>
          <w:tab w:val="left" w:pos="0"/>
        </w:tabs>
        <w:spacing w:line="276" w:lineRule="auto"/>
        <w:jc w:val="both"/>
      </w:pPr>
      <w:r w:rsidRPr="0044416F">
        <w:rPr>
          <w:color w:val="FF0000"/>
        </w:rPr>
        <w:t>[</w:t>
      </w:r>
      <w:r w:rsidRPr="0044416F">
        <w:rPr>
          <w:i/>
          <w:color w:val="FF0000"/>
        </w:rPr>
        <w:t>Garanto pavadinimas, įmonės kodas</w:t>
      </w:r>
      <w:r w:rsidRPr="0044416F">
        <w:rPr>
          <w:color w:val="FF0000"/>
        </w:rPr>
        <w:t>]</w:t>
      </w:r>
      <w:r w:rsidRPr="0044416F">
        <w:t xml:space="preserve"> [, atstovaujamas</w:t>
      </w:r>
      <w:r w:rsidRPr="0044416F">
        <w:rPr>
          <w:color w:val="009900"/>
        </w:rPr>
        <w:t xml:space="preserve"> </w:t>
      </w:r>
      <w:r w:rsidRPr="0044416F">
        <w:rPr>
          <w:color w:val="FF0000"/>
        </w:rPr>
        <w:t>[</w:t>
      </w:r>
      <w:r w:rsidRPr="0044416F">
        <w:rPr>
          <w:i/>
          <w:color w:val="FF0000"/>
        </w:rPr>
        <w:t>filialo pavadinimas</w:t>
      </w:r>
      <w:r w:rsidRPr="0044416F">
        <w:rPr>
          <w:color w:val="FF0000"/>
        </w:rPr>
        <w:t>]</w:t>
      </w:r>
      <w:r w:rsidRPr="0044416F">
        <w:rPr>
          <w:color w:val="009900"/>
        </w:rPr>
        <w:t xml:space="preserve"> </w:t>
      </w:r>
      <w:r w:rsidRPr="0044416F">
        <w:t xml:space="preserve">filialo,] </w:t>
      </w:r>
      <w:r w:rsidRPr="0044416F">
        <w:rPr>
          <w:color w:val="FF0000"/>
        </w:rPr>
        <w:t>[</w:t>
      </w:r>
      <w:r w:rsidRPr="0044416F">
        <w:rPr>
          <w:i/>
          <w:color w:val="FF0000"/>
        </w:rPr>
        <w:t>adresas</w:t>
      </w:r>
      <w:r w:rsidRPr="0044416F">
        <w:rPr>
          <w:color w:val="FF0000"/>
        </w:rPr>
        <w:t>]</w:t>
      </w:r>
      <w:r w:rsidRPr="0044416F">
        <w:t xml:space="preserve"> (toliau – Garantas), šioje garantijoje nustatytomis sąlygomis neatšaukiamai  įsipareigoja sumokėti Institucijai ne daugiau kaip </w:t>
      </w:r>
      <w:r w:rsidRPr="0044416F">
        <w:rPr>
          <w:color w:val="FF0000"/>
        </w:rPr>
        <w:t>[</w:t>
      </w:r>
      <w:r w:rsidRPr="0044416F">
        <w:rPr>
          <w:i/>
          <w:color w:val="FF0000"/>
        </w:rPr>
        <w:t>suma skaičiais</w:t>
      </w:r>
      <w:r w:rsidRPr="0044416F">
        <w:rPr>
          <w:color w:val="FF0000"/>
        </w:rPr>
        <w:t>]</w:t>
      </w:r>
      <w:r w:rsidRPr="0044416F">
        <w:t>, (</w:t>
      </w:r>
      <w:r w:rsidRPr="0044416F">
        <w:rPr>
          <w:color w:val="FF0000"/>
        </w:rPr>
        <w:t>[</w:t>
      </w:r>
      <w:r w:rsidRPr="0044416F">
        <w:rPr>
          <w:i/>
          <w:color w:val="FF0000"/>
        </w:rPr>
        <w:t>suma žodžiais</w:t>
      </w:r>
      <w:r w:rsidRPr="0044416F">
        <w:rPr>
          <w:color w:val="FF0000"/>
        </w:rPr>
        <w:t>]</w:t>
      </w:r>
      <w:r w:rsidRPr="0044416F">
        <w:t>) EUR, gavęs pirmus raštišką Institucijos reikalavimą mokėti (originalą), kuriame nurodytas garantijos Nr. </w:t>
      </w:r>
      <w:r w:rsidRPr="0044416F">
        <w:rPr>
          <w:color w:val="FF0000"/>
        </w:rPr>
        <w:t>[</w:t>
      </w:r>
      <w:r w:rsidRPr="0044416F">
        <w:rPr>
          <w:i/>
          <w:color w:val="FF0000"/>
        </w:rPr>
        <w:t>nurodyti garantijos numerį</w:t>
      </w:r>
      <w:r w:rsidRPr="0044416F">
        <w:rPr>
          <w:color w:val="FF0000"/>
        </w:rPr>
        <w:t>],</w:t>
      </w:r>
      <w:r w:rsidRPr="0044416F">
        <w:t xml:space="preserve"> patvirtinantis, kad Klientas neįvykdė ar netinkamai įvykdė prievoles pagal Sutartį, nurodant kokios prievolės nebuvo įvykdytos ar įvykdytos netinkamai. </w:t>
      </w:r>
    </w:p>
    <w:p w14:paraId="370A5FB9" w14:textId="77777777" w:rsidR="00404905" w:rsidRPr="0044416F" w:rsidRDefault="00404905" w:rsidP="00404905">
      <w:pPr>
        <w:tabs>
          <w:tab w:val="left" w:pos="0"/>
        </w:tabs>
        <w:spacing w:line="276" w:lineRule="auto"/>
        <w:jc w:val="both"/>
      </w:pPr>
      <w:r w:rsidRPr="0044416F">
        <w:t xml:space="preserve">Šis įsipareigojimas privalomas Garantui ir jo teisių perėmėjams ir patvirtintas Garanto antspaudu </w:t>
      </w:r>
      <w:r w:rsidRPr="0044416F">
        <w:rPr>
          <w:color w:val="FF0000"/>
        </w:rPr>
        <w:t>[</w:t>
      </w:r>
      <w:r w:rsidRPr="0044416F">
        <w:rPr>
          <w:i/>
          <w:color w:val="FF0000"/>
        </w:rPr>
        <w:t>garantijos išdavimo data</w:t>
      </w:r>
      <w:r w:rsidRPr="0044416F">
        <w:rPr>
          <w:color w:val="FF0000"/>
        </w:rPr>
        <w:t>]</w:t>
      </w:r>
      <w:r w:rsidRPr="0044416F">
        <w:t>.</w:t>
      </w:r>
    </w:p>
    <w:p w14:paraId="24071A78" w14:textId="77777777" w:rsidR="00404905" w:rsidRPr="0044416F" w:rsidRDefault="00404905" w:rsidP="00404905">
      <w:pPr>
        <w:tabs>
          <w:tab w:val="left" w:pos="0"/>
        </w:tabs>
        <w:spacing w:line="276" w:lineRule="auto"/>
        <w:jc w:val="both"/>
      </w:pPr>
      <w:r w:rsidRPr="0044416F">
        <w:t>Garantas įsipareigoja tik Institucijai, todėl ši garantija yra neperleistina ir neįkeistina.</w:t>
      </w:r>
    </w:p>
    <w:p w14:paraId="3F8F3467" w14:textId="77777777" w:rsidR="00404905" w:rsidRPr="0044416F" w:rsidRDefault="00404905" w:rsidP="00404905">
      <w:pPr>
        <w:pStyle w:val="Pagrindiniotekstotrauka2"/>
        <w:tabs>
          <w:tab w:val="left" w:pos="0"/>
        </w:tabs>
        <w:spacing w:line="276" w:lineRule="auto"/>
        <w:ind w:left="0"/>
        <w:jc w:val="both"/>
        <w:rPr>
          <w:i/>
        </w:rPr>
      </w:pPr>
      <w:r w:rsidRPr="0044416F">
        <w:rPr>
          <w:i/>
        </w:rPr>
        <w:t>Bet kokius raštiškus pranešimus Institucija turi pateikti Garantui kartu su Instituciją aptarnaujančio banko patvirtinimu, kad parašas yra autentiškas.</w:t>
      </w:r>
    </w:p>
    <w:p w14:paraId="73DA1FD8" w14:textId="77777777" w:rsidR="00404905" w:rsidRPr="0044416F" w:rsidRDefault="00404905" w:rsidP="00404905">
      <w:pPr>
        <w:tabs>
          <w:tab w:val="left" w:pos="0"/>
        </w:tabs>
        <w:spacing w:line="276" w:lineRule="auto"/>
        <w:jc w:val="both"/>
      </w:pPr>
      <w:r w:rsidRPr="0044416F">
        <w:t xml:space="preserve">Ši garantija galioja nuo </w:t>
      </w:r>
      <w:r w:rsidRPr="0044416F">
        <w:rPr>
          <w:i/>
          <w:color w:val="FF0000"/>
        </w:rPr>
        <w:t>[įrašoma data]</w:t>
      </w:r>
      <w:r w:rsidRPr="0044416F">
        <w:rPr>
          <w:color w:val="FF0000"/>
        </w:rPr>
        <w:t xml:space="preserve"> </w:t>
      </w:r>
      <w:r w:rsidRPr="0044416F">
        <w:t xml:space="preserve">iki </w:t>
      </w:r>
      <w:r w:rsidRPr="0044416F">
        <w:rPr>
          <w:color w:val="FF0000"/>
        </w:rPr>
        <w:t>[</w:t>
      </w:r>
      <w:r w:rsidRPr="0044416F">
        <w:rPr>
          <w:i/>
          <w:color w:val="FF0000"/>
        </w:rPr>
        <w:t>įrašoma</w:t>
      </w:r>
      <w:r w:rsidRPr="0044416F">
        <w:rPr>
          <w:color w:val="FF0000"/>
        </w:rPr>
        <w:t xml:space="preserve"> </w:t>
      </w:r>
      <w:r w:rsidRPr="0044416F">
        <w:rPr>
          <w:i/>
          <w:color w:val="FF0000"/>
        </w:rPr>
        <w:t>data</w:t>
      </w:r>
      <w:r w:rsidRPr="0044416F">
        <w:rPr>
          <w:color w:val="FF0000"/>
        </w:rPr>
        <w:t>]</w:t>
      </w:r>
      <w:r w:rsidRPr="0044416F">
        <w:t>.</w:t>
      </w:r>
    </w:p>
    <w:p w14:paraId="120485CD" w14:textId="77777777" w:rsidR="00404905" w:rsidRPr="0044416F" w:rsidRDefault="00404905" w:rsidP="00404905">
      <w:pPr>
        <w:tabs>
          <w:tab w:val="left" w:pos="0"/>
        </w:tabs>
        <w:spacing w:line="276" w:lineRule="auto"/>
      </w:pPr>
      <w:r w:rsidRPr="0044416F">
        <w:t>Visi Garanto įsipareigojimai pagal šią garantiją baigiasi, jei:</w:t>
      </w:r>
    </w:p>
    <w:p w14:paraId="528DC557"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1. Iki paskutinės garantijos galiojimo dienos imtinai Garantas aukščiau nurodytu adresu nebus gavęs Institucijos raštiškų reikalavimų mokėti (originalo) ir Instituciją aptarnaujančio banko patvirtinimo, kad parašas yra autentiškas;</w:t>
      </w:r>
    </w:p>
    <w:p w14:paraId="23D87977"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 Garantui yra grąžinamas garantijos originalas su Institucijos prierašu, kad:</w:t>
      </w:r>
    </w:p>
    <w:p w14:paraId="42B8A26C"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2.1. Institucija atsisako savo teisių pagal šią garantiją; arba</w:t>
      </w:r>
    </w:p>
    <w:p w14:paraId="403BDB0E"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2.2. Klientas įvykdė šioje garantijoje nurodytus įsipareigojimus;</w:t>
      </w:r>
    </w:p>
    <w:p w14:paraId="534F8F69" w14:textId="77777777" w:rsidR="00404905" w:rsidRPr="0044416F" w:rsidRDefault="00404905" w:rsidP="00404905">
      <w:pPr>
        <w:tabs>
          <w:tab w:val="left" w:pos="0"/>
        </w:tabs>
        <w:spacing w:line="276" w:lineRule="auto"/>
        <w:jc w:val="both"/>
      </w:pPr>
      <w:r w:rsidRPr="0044416F">
        <w:t xml:space="preserve">Bet kokie Institucijos reikalavimai mokėti nebus vykdomi, jeigu jie bus gauti aukščiau nurodytu Garanto adresu pasibaigus garantijos galiojimo laikotarpiui. </w:t>
      </w:r>
    </w:p>
    <w:p w14:paraId="2E3D9B7E" w14:textId="77777777" w:rsidR="00404905" w:rsidRPr="0044416F" w:rsidRDefault="00404905" w:rsidP="00404905">
      <w:pPr>
        <w:pStyle w:val="Pagrindiniotekstotrauka"/>
        <w:tabs>
          <w:tab w:val="left" w:pos="0"/>
        </w:tabs>
        <w:spacing w:line="276" w:lineRule="auto"/>
        <w:rPr>
          <w:i/>
        </w:rPr>
      </w:pPr>
      <w:r w:rsidRPr="0044416F">
        <w:rPr>
          <w:i/>
        </w:rPr>
        <w:t>Šiai garantijai taikytina Lietuvos Respublikos teisė. Šalių ginčai sprendžiami Lietuvos Respublikos įstatymų nustatyta tvarka.</w:t>
      </w:r>
    </w:p>
    <w:p w14:paraId="0C82FD47" w14:textId="77777777" w:rsidR="00404905" w:rsidRPr="0044416F" w:rsidRDefault="00404905" w:rsidP="00404905">
      <w:pPr>
        <w:pStyle w:val="Pagrindiniotekstotrauka"/>
        <w:tabs>
          <w:tab w:val="left" w:pos="0"/>
        </w:tabs>
        <w:spacing w:line="276" w:lineRule="auto"/>
        <w:rPr>
          <w:i/>
        </w:rPr>
      </w:pPr>
    </w:p>
    <w:p w14:paraId="183B51BB" w14:textId="77777777" w:rsidR="00404905" w:rsidRPr="0044416F" w:rsidRDefault="00404905" w:rsidP="00404905">
      <w:pPr>
        <w:tabs>
          <w:tab w:val="left" w:pos="0"/>
        </w:tabs>
        <w:spacing w:after="120"/>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04905" w:rsidRPr="0044416F" w14:paraId="20690106" w14:textId="77777777" w:rsidTr="00C52A08">
        <w:trPr>
          <w:trHeight w:val="186"/>
        </w:trPr>
        <w:tc>
          <w:tcPr>
            <w:tcW w:w="3284" w:type="dxa"/>
            <w:tcBorders>
              <w:top w:val="single" w:sz="4" w:space="0" w:color="auto"/>
              <w:left w:val="nil"/>
              <w:bottom w:val="nil"/>
              <w:right w:val="nil"/>
            </w:tcBorders>
          </w:tcPr>
          <w:p w14:paraId="36BB2A9B" w14:textId="77777777" w:rsidR="00404905" w:rsidRPr="0044416F" w:rsidRDefault="00404905" w:rsidP="00C52A08">
            <w:pPr>
              <w:pStyle w:val="Pagrindinistekstas1"/>
              <w:tabs>
                <w:tab w:val="left" w:pos="0"/>
              </w:tabs>
              <w:spacing w:after="120" w:line="276" w:lineRule="auto"/>
              <w:ind w:firstLine="0"/>
              <w:rPr>
                <w:rFonts w:ascii="Times New Roman" w:hAnsi="Times New Roman"/>
                <w:i/>
                <w:noProof/>
                <w:position w:val="6"/>
                <w:sz w:val="24"/>
                <w:szCs w:val="24"/>
                <w:vertAlign w:val="superscript"/>
                <w:lang w:val="lt-LT"/>
              </w:rPr>
            </w:pPr>
            <w:r w:rsidRPr="0044416F">
              <w:rPr>
                <w:rFonts w:ascii="Times New Roman" w:hAnsi="Times New Roman"/>
                <w:i/>
                <w:noProof/>
                <w:position w:val="6"/>
                <w:sz w:val="24"/>
                <w:szCs w:val="24"/>
                <w:vertAlign w:val="superscript"/>
                <w:lang w:val="lt-LT"/>
              </w:rPr>
              <w:t xml:space="preserve"> (įgalioto asmens pareigos)</w:t>
            </w:r>
          </w:p>
        </w:tc>
        <w:tc>
          <w:tcPr>
            <w:tcW w:w="604" w:type="dxa"/>
          </w:tcPr>
          <w:p w14:paraId="455E5493" w14:textId="77777777" w:rsidR="00404905" w:rsidRPr="0044416F" w:rsidRDefault="00404905" w:rsidP="00C52A08">
            <w:pPr>
              <w:tabs>
                <w:tab w:val="left" w:pos="0"/>
              </w:tabs>
              <w:spacing w:after="120" w:line="276" w:lineRule="auto"/>
              <w:ind w:right="-1"/>
              <w:jc w:val="center"/>
              <w:rPr>
                <w:i/>
                <w:noProof/>
                <w:vertAlign w:val="superscript"/>
              </w:rPr>
            </w:pPr>
          </w:p>
        </w:tc>
        <w:tc>
          <w:tcPr>
            <w:tcW w:w="1980" w:type="dxa"/>
            <w:tcBorders>
              <w:top w:val="single" w:sz="4" w:space="0" w:color="auto"/>
              <w:left w:val="nil"/>
              <w:bottom w:val="nil"/>
              <w:right w:val="nil"/>
            </w:tcBorders>
          </w:tcPr>
          <w:p w14:paraId="4EDF6431" w14:textId="77777777"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(Parašas)</w:t>
            </w:r>
          </w:p>
        </w:tc>
        <w:tc>
          <w:tcPr>
            <w:tcW w:w="701" w:type="dxa"/>
          </w:tcPr>
          <w:p w14:paraId="6B138F01" w14:textId="77777777" w:rsidR="00404905" w:rsidRPr="0044416F" w:rsidRDefault="00404905" w:rsidP="00C52A08">
            <w:pPr>
              <w:tabs>
                <w:tab w:val="left" w:pos="0"/>
              </w:tabs>
              <w:spacing w:after="120" w:line="276" w:lineRule="auto"/>
              <w:ind w:right="-1"/>
              <w:jc w:val="center"/>
              <w:rPr>
                <w:i/>
                <w:noProof/>
                <w:vertAlign w:val="superscript"/>
              </w:rPr>
            </w:pPr>
          </w:p>
        </w:tc>
        <w:tc>
          <w:tcPr>
            <w:tcW w:w="2611" w:type="dxa"/>
            <w:tcBorders>
              <w:top w:val="single" w:sz="4" w:space="0" w:color="auto"/>
              <w:left w:val="nil"/>
              <w:bottom w:val="nil"/>
              <w:right w:val="nil"/>
            </w:tcBorders>
          </w:tcPr>
          <w:p w14:paraId="68620615" w14:textId="77777777"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(vardo raidė ir pavardė)</w:t>
            </w:r>
            <w:r w:rsidRPr="0044416F">
              <w:rPr>
                <w:i/>
                <w:noProof/>
                <w:vertAlign w:val="superscript"/>
              </w:rPr>
              <w:t xml:space="preserve"> </w:t>
            </w:r>
          </w:p>
        </w:tc>
        <w:tc>
          <w:tcPr>
            <w:tcW w:w="648" w:type="dxa"/>
          </w:tcPr>
          <w:p w14:paraId="1390430D" w14:textId="77777777" w:rsidR="00404905" w:rsidRPr="0044416F" w:rsidRDefault="00404905" w:rsidP="00C52A08">
            <w:pPr>
              <w:tabs>
                <w:tab w:val="left" w:pos="0"/>
              </w:tabs>
              <w:spacing w:after="120" w:line="276" w:lineRule="auto"/>
              <w:ind w:right="-1"/>
              <w:jc w:val="center"/>
              <w:rPr>
                <w:noProof/>
                <w:vertAlign w:val="superscript"/>
              </w:rPr>
            </w:pPr>
          </w:p>
        </w:tc>
      </w:tr>
    </w:tbl>
    <w:p w14:paraId="7758F89A" w14:textId="77777777" w:rsidR="00404905" w:rsidRPr="0044416F" w:rsidRDefault="00404905" w:rsidP="00404905">
      <w:pPr>
        <w:tabs>
          <w:tab w:val="left" w:pos="0"/>
        </w:tabs>
        <w:spacing w:after="120"/>
      </w:pPr>
    </w:p>
    <w:p w14:paraId="2B461958" w14:textId="77777777" w:rsidR="00404905" w:rsidRPr="0044416F" w:rsidRDefault="00404905" w:rsidP="00404905">
      <w:pPr>
        <w:tabs>
          <w:tab w:val="left" w:pos="0"/>
        </w:tabs>
      </w:pPr>
      <w:r w:rsidRPr="0044416F">
        <w:br w:type="page"/>
      </w:r>
    </w:p>
    <w:p w14:paraId="3B46FFF0" w14:textId="77777777" w:rsidR="00404905" w:rsidRPr="0044416F" w:rsidRDefault="00404905" w:rsidP="00404905">
      <w:pPr>
        <w:tabs>
          <w:tab w:val="left" w:pos="0"/>
        </w:tabs>
        <w:spacing w:after="120"/>
        <w:rPr>
          <w:color w:val="FF0000"/>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526"/>
        <w:gridCol w:w="140"/>
        <w:gridCol w:w="675"/>
      </w:tblGrid>
      <w:tr w:rsidR="00404905" w:rsidRPr="0044416F" w14:paraId="214F22AB" w14:textId="77777777" w:rsidTr="00C52A08">
        <w:trPr>
          <w:gridAfter w:val="1"/>
          <w:wAfter w:w="675" w:type="dxa"/>
        </w:trPr>
        <w:tc>
          <w:tcPr>
            <w:tcW w:w="2694" w:type="dxa"/>
            <w:gridSpan w:val="2"/>
            <w:tcBorders>
              <w:top w:val="nil"/>
              <w:left w:val="nil"/>
              <w:bottom w:val="nil"/>
              <w:right w:val="nil"/>
            </w:tcBorders>
            <w:shd w:val="clear" w:color="auto" w:fill="auto"/>
          </w:tcPr>
          <w:p w14:paraId="2DD57228" w14:textId="77777777" w:rsidR="00404905" w:rsidRPr="0044416F" w:rsidRDefault="00404905" w:rsidP="00C52A08">
            <w:pPr>
              <w:tabs>
                <w:tab w:val="left" w:pos="0"/>
              </w:tabs>
              <w:spacing w:line="276" w:lineRule="auto"/>
              <w:jc w:val="center"/>
            </w:pPr>
          </w:p>
        </w:tc>
        <w:tc>
          <w:tcPr>
            <w:tcW w:w="5386" w:type="dxa"/>
            <w:gridSpan w:val="5"/>
            <w:tcBorders>
              <w:top w:val="nil"/>
              <w:left w:val="nil"/>
              <w:bottom w:val="nil"/>
              <w:right w:val="nil"/>
            </w:tcBorders>
            <w:shd w:val="clear" w:color="auto" w:fill="auto"/>
          </w:tcPr>
          <w:p w14:paraId="70892572" w14:textId="77777777" w:rsidR="00404905" w:rsidRPr="0044416F" w:rsidRDefault="00404905" w:rsidP="00C52A08">
            <w:pPr>
              <w:tabs>
                <w:tab w:val="left" w:pos="0"/>
              </w:tabs>
              <w:spacing w:line="276" w:lineRule="auto"/>
              <w:jc w:val="center"/>
            </w:pPr>
            <w:r w:rsidRPr="0044416F">
              <w:rPr>
                <w:b/>
              </w:rPr>
              <w:t>PRIEVOLIŲ ĮVYKDYMO UŽTIKRINIMAS (Laidavimas)</w:t>
            </w:r>
          </w:p>
        </w:tc>
        <w:tc>
          <w:tcPr>
            <w:tcW w:w="1666" w:type="dxa"/>
            <w:gridSpan w:val="2"/>
            <w:tcBorders>
              <w:top w:val="nil"/>
              <w:left w:val="nil"/>
              <w:bottom w:val="nil"/>
              <w:right w:val="nil"/>
            </w:tcBorders>
            <w:shd w:val="clear" w:color="auto" w:fill="auto"/>
          </w:tcPr>
          <w:p w14:paraId="586E7A1A" w14:textId="77777777" w:rsidR="00404905" w:rsidRPr="0044416F" w:rsidRDefault="00404905" w:rsidP="00C52A08">
            <w:pPr>
              <w:tabs>
                <w:tab w:val="left" w:pos="0"/>
              </w:tabs>
              <w:spacing w:line="276" w:lineRule="auto"/>
              <w:jc w:val="center"/>
            </w:pPr>
          </w:p>
        </w:tc>
      </w:tr>
      <w:tr w:rsidR="00404905" w:rsidRPr="0044416F" w14:paraId="493BD7C6" w14:textId="77777777" w:rsidTr="00C52A08">
        <w:trPr>
          <w:gridAfter w:val="1"/>
          <w:wAfter w:w="675" w:type="dxa"/>
        </w:trPr>
        <w:tc>
          <w:tcPr>
            <w:tcW w:w="3119" w:type="dxa"/>
            <w:gridSpan w:val="3"/>
            <w:tcBorders>
              <w:top w:val="nil"/>
              <w:left w:val="nil"/>
              <w:bottom w:val="nil"/>
              <w:right w:val="nil"/>
            </w:tcBorders>
            <w:shd w:val="clear" w:color="auto" w:fill="auto"/>
          </w:tcPr>
          <w:p w14:paraId="73F1D12F" w14:textId="77777777" w:rsidR="00404905" w:rsidRPr="0044416F" w:rsidRDefault="00404905" w:rsidP="00C52A08">
            <w:pPr>
              <w:tabs>
                <w:tab w:val="left" w:pos="0"/>
              </w:tabs>
              <w:spacing w:line="276" w:lineRule="auto"/>
              <w:jc w:val="center"/>
            </w:pPr>
          </w:p>
        </w:tc>
        <w:tc>
          <w:tcPr>
            <w:tcW w:w="3544" w:type="dxa"/>
            <w:gridSpan w:val="2"/>
            <w:tcBorders>
              <w:top w:val="nil"/>
              <w:left w:val="nil"/>
              <w:right w:val="nil"/>
            </w:tcBorders>
            <w:shd w:val="clear" w:color="auto" w:fill="auto"/>
          </w:tcPr>
          <w:p w14:paraId="1EF2FAD4" w14:textId="77777777" w:rsidR="00404905" w:rsidRPr="0044416F" w:rsidRDefault="00404905" w:rsidP="00C52A08">
            <w:pPr>
              <w:tabs>
                <w:tab w:val="left" w:pos="0"/>
              </w:tabs>
              <w:spacing w:line="276" w:lineRule="auto"/>
              <w:jc w:val="center"/>
            </w:pPr>
          </w:p>
        </w:tc>
        <w:tc>
          <w:tcPr>
            <w:tcW w:w="3083" w:type="dxa"/>
            <w:gridSpan w:val="4"/>
            <w:tcBorders>
              <w:top w:val="nil"/>
              <w:left w:val="nil"/>
              <w:bottom w:val="nil"/>
              <w:right w:val="nil"/>
            </w:tcBorders>
            <w:shd w:val="clear" w:color="auto" w:fill="auto"/>
          </w:tcPr>
          <w:p w14:paraId="6A8D4924" w14:textId="77777777" w:rsidR="00404905" w:rsidRPr="0044416F" w:rsidRDefault="00404905" w:rsidP="00C52A08">
            <w:pPr>
              <w:tabs>
                <w:tab w:val="left" w:pos="0"/>
              </w:tabs>
              <w:spacing w:line="276" w:lineRule="auto"/>
              <w:jc w:val="center"/>
            </w:pPr>
          </w:p>
        </w:tc>
      </w:tr>
      <w:tr w:rsidR="00404905" w:rsidRPr="0044416F" w14:paraId="54262BC5" w14:textId="77777777" w:rsidTr="00C52A08">
        <w:tc>
          <w:tcPr>
            <w:tcW w:w="3510" w:type="dxa"/>
            <w:gridSpan w:val="4"/>
            <w:tcBorders>
              <w:top w:val="nil"/>
              <w:left w:val="nil"/>
              <w:bottom w:val="nil"/>
              <w:right w:val="nil"/>
            </w:tcBorders>
            <w:shd w:val="clear" w:color="auto" w:fill="auto"/>
          </w:tcPr>
          <w:p w14:paraId="17D19DC6" w14:textId="77777777" w:rsidR="00404905" w:rsidRPr="0044416F" w:rsidRDefault="00404905" w:rsidP="00C52A08">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5F9E7C69" w14:textId="77777777" w:rsidR="00404905" w:rsidRPr="0044416F" w:rsidRDefault="00404905" w:rsidP="00C52A08">
            <w:pPr>
              <w:tabs>
                <w:tab w:val="left" w:pos="0"/>
              </w:tabs>
              <w:spacing w:line="276" w:lineRule="auto"/>
              <w:jc w:val="center"/>
            </w:pPr>
            <w:r w:rsidRPr="0044416F">
              <w:t>(Data) (numeris)</w:t>
            </w:r>
          </w:p>
          <w:p w14:paraId="5E17ACEC" w14:textId="77777777" w:rsidR="00404905" w:rsidRPr="0044416F" w:rsidRDefault="00404905" w:rsidP="00C52A08">
            <w:pPr>
              <w:tabs>
                <w:tab w:val="left" w:pos="0"/>
              </w:tabs>
              <w:spacing w:line="276" w:lineRule="auto"/>
              <w:jc w:val="center"/>
            </w:pPr>
          </w:p>
        </w:tc>
        <w:tc>
          <w:tcPr>
            <w:tcW w:w="2800" w:type="dxa"/>
            <w:gridSpan w:val="4"/>
            <w:tcBorders>
              <w:top w:val="nil"/>
              <w:left w:val="nil"/>
              <w:bottom w:val="nil"/>
              <w:right w:val="nil"/>
            </w:tcBorders>
            <w:shd w:val="clear" w:color="auto" w:fill="auto"/>
          </w:tcPr>
          <w:p w14:paraId="4D51BF56" w14:textId="77777777" w:rsidR="00404905" w:rsidRPr="0044416F" w:rsidRDefault="00404905" w:rsidP="00C52A08">
            <w:pPr>
              <w:tabs>
                <w:tab w:val="left" w:pos="0"/>
              </w:tabs>
              <w:spacing w:line="276" w:lineRule="auto"/>
              <w:jc w:val="center"/>
            </w:pPr>
          </w:p>
        </w:tc>
      </w:tr>
      <w:tr w:rsidR="00404905" w:rsidRPr="0044416F" w14:paraId="39803068" w14:textId="77777777" w:rsidTr="00C52A08">
        <w:tc>
          <w:tcPr>
            <w:tcW w:w="1384" w:type="dxa"/>
            <w:tcBorders>
              <w:top w:val="nil"/>
              <w:left w:val="nil"/>
              <w:bottom w:val="nil"/>
              <w:right w:val="nil"/>
            </w:tcBorders>
            <w:shd w:val="clear" w:color="auto" w:fill="auto"/>
          </w:tcPr>
          <w:p w14:paraId="576A0320" w14:textId="77777777" w:rsidR="00404905" w:rsidRPr="0044416F" w:rsidRDefault="00404905" w:rsidP="00C52A08">
            <w:pPr>
              <w:tabs>
                <w:tab w:val="left" w:pos="0"/>
              </w:tabs>
              <w:spacing w:line="276" w:lineRule="auto"/>
              <w:jc w:val="center"/>
            </w:pPr>
          </w:p>
        </w:tc>
        <w:tc>
          <w:tcPr>
            <w:tcW w:w="8222" w:type="dxa"/>
            <w:gridSpan w:val="7"/>
            <w:tcBorders>
              <w:top w:val="nil"/>
              <w:left w:val="nil"/>
              <w:bottom w:val="nil"/>
              <w:right w:val="nil"/>
            </w:tcBorders>
            <w:shd w:val="clear" w:color="auto" w:fill="auto"/>
          </w:tcPr>
          <w:p w14:paraId="1906C54F" w14:textId="77777777" w:rsidR="00404905" w:rsidRPr="0044416F" w:rsidRDefault="00404905" w:rsidP="00C52A08">
            <w:pPr>
              <w:tabs>
                <w:tab w:val="left" w:pos="0"/>
              </w:tabs>
              <w:spacing w:line="276" w:lineRule="auto"/>
              <w:jc w:val="center"/>
            </w:pPr>
            <w:r w:rsidRPr="0044416F">
              <w:t>(Vieta)</w:t>
            </w:r>
          </w:p>
        </w:tc>
        <w:tc>
          <w:tcPr>
            <w:tcW w:w="815" w:type="dxa"/>
            <w:gridSpan w:val="2"/>
            <w:tcBorders>
              <w:top w:val="nil"/>
              <w:left w:val="nil"/>
              <w:bottom w:val="nil"/>
              <w:right w:val="nil"/>
            </w:tcBorders>
            <w:shd w:val="clear" w:color="auto" w:fill="auto"/>
          </w:tcPr>
          <w:p w14:paraId="33CC23A5" w14:textId="77777777" w:rsidR="00404905" w:rsidRPr="0044416F" w:rsidRDefault="00404905" w:rsidP="00C52A08">
            <w:pPr>
              <w:tabs>
                <w:tab w:val="left" w:pos="0"/>
              </w:tabs>
              <w:spacing w:line="276" w:lineRule="auto"/>
              <w:jc w:val="center"/>
            </w:pPr>
          </w:p>
        </w:tc>
      </w:tr>
    </w:tbl>
    <w:p w14:paraId="05CDD9DB" w14:textId="77777777" w:rsidR="00404905" w:rsidRPr="0044416F" w:rsidRDefault="00404905" w:rsidP="00404905">
      <w:pPr>
        <w:tabs>
          <w:tab w:val="left" w:pos="0"/>
        </w:tabs>
        <w:spacing w:line="276" w:lineRule="auto"/>
        <w:jc w:val="both"/>
      </w:pPr>
      <w:r w:rsidRPr="0044416F">
        <w:t>Šis laidavimo raštas galioja tik su Draudimo sutartimi Nr. </w:t>
      </w:r>
      <w:r w:rsidRPr="0044416F">
        <w:rPr>
          <w:color w:val="FF0000"/>
        </w:rPr>
        <w:t>[</w:t>
      </w:r>
      <w:r w:rsidRPr="0044416F">
        <w:rPr>
          <w:i/>
          <w:color w:val="FF0000"/>
        </w:rPr>
        <w:t>įrašyti draudimo sutarties numerį</w:t>
      </w:r>
      <w:r w:rsidRPr="0044416F">
        <w:rPr>
          <w:color w:val="FF0000"/>
        </w:rPr>
        <w:t>]</w:t>
      </w:r>
      <w:r w:rsidRPr="0044416F">
        <w:t>.</w:t>
      </w:r>
    </w:p>
    <w:p w14:paraId="452B5264" w14:textId="77777777" w:rsidR="00404905" w:rsidRPr="0044416F" w:rsidRDefault="00404905" w:rsidP="00404905">
      <w:pPr>
        <w:tabs>
          <w:tab w:val="left" w:pos="0"/>
        </w:tabs>
        <w:spacing w:line="276" w:lineRule="auto"/>
        <w:jc w:val="both"/>
      </w:pPr>
    </w:p>
    <w:p w14:paraId="2A04AA22" w14:textId="77777777" w:rsidR="00404905" w:rsidRPr="00AD36F5" w:rsidRDefault="00404905" w:rsidP="00404905">
      <w:pPr>
        <w:tabs>
          <w:tab w:val="left" w:pos="0"/>
        </w:tabs>
        <w:spacing w:line="276" w:lineRule="auto"/>
        <w:jc w:val="both"/>
        <w:rPr>
          <w:i/>
        </w:rPr>
      </w:pPr>
      <w:r w:rsidRPr="0044416F">
        <w:t xml:space="preserve">Kliento </w:t>
      </w:r>
      <w:r w:rsidRPr="0044416F">
        <w:rPr>
          <w:color w:val="FF0000"/>
        </w:rPr>
        <w:t>[</w:t>
      </w:r>
      <w:r w:rsidRPr="0044416F">
        <w:rPr>
          <w:i/>
          <w:color w:val="FF0000"/>
        </w:rPr>
        <w:t>įrašyti Privataus subjekto pavadinimą, įmonės kodą, adresą</w:t>
      </w:r>
      <w:r w:rsidRPr="0044416F">
        <w:rPr>
          <w:color w:val="FF0000"/>
        </w:rPr>
        <w:t>]</w:t>
      </w:r>
      <w:r w:rsidRPr="0044416F">
        <w:t xml:space="preserve"> įsipareigojimai pagal su </w:t>
      </w:r>
      <w:r w:rsidRPr="0044416F">
        <w:rPr>
          <w:noProof/>
          <w:color w:val="FF0000"/>
        </w:rPr>
        <w:t>[</w:t>
      </w:r>
      <w:r w:rsidRPr="0044416F">
        <w:rPr>
          <w:i/>
          <w:noProof/>
          <w:color w:val="FF0000"/>
        </w:rPr>
        <w:t>Valdžios subjekto pavadinimas</w:t>
      </w:r>
      <w:r w:rsidRPr="0044416F">
        <w:rPr>
          <w:noProof/>
          <w:color w:val="FF0000"/>
        </w:rPr>
        <w:t>]</w:t>
      </w:r>
      <w:r w:rsidRPr="0044416F">
        <w:t xml:space="preserve"> (toliau – Institucija) pasirašytą  Sutartį Nr. </w:t>
      </w:r>
      <w:r w:rsidRPr="0044416F">
        <w:rPr>
          <w:color w:val="FF0000"/>
        </w:rPr>
        <w:t>[</w:t>
      </w:r>
      <w:r w:rsidRPr="0044416F">
        <w:rPr>
          <w:i/>
          <w:color w:val="FF0000"/>
        </w:rPr>
        <w:t>numeris</w:t>
      </w:r>
      <w:r w:rsidRPr="0044416F">
        <w:rPr>
          <w:color w:val="FF0000"/>
        </w:rPr>
        <w:t>]</w:t>
      </w:r>
      <w:r w:rsidRPr="0044416F">
        <w:t xml:space="preserve"> (toliau – Sutartis) dėl </w:t>
      </w:r>
      <w:r w:rsidRPr="0044416F">
        <w:rPr>
          <w:color w:val="FF0000"/>
        </w:rPr>
        <w:t>[</w:t>
      </w:r>
      <w:r w:rsidRPr="0044416F">
        <w:rPr>
          <w:i/>
          <w:color w:val="FF0000"/>
        </w:rPr>
        <w:t xml:space="preserve">Sutarties pavadinimas </w:t>
      </w:r>
      <w:r w:rsidRPr="0044416F">
        <w:rPr>
          <w:color w:val="FF0000"/>
        </w:rPr>
        <w:t>]</w:t>
      </w:r>
      <w:r w:rsidRPr="0044416F">
        <w:t xml:space="preserve"> turi būti užtikrinti Sutarties įvykdymo laidavimu.</w:t>
      </w:r>
    </w:p>
    <w:p w14:paraId="0FFFB219" w14:textId="77777777" w:rsidR="00404905" w:rsidRPr="0044416F" w:rsidRDefault="00404905" w:rsidP="00404905">
      <w:pPr>
        <w:spacing w:line="276" w:lineRule="auto"/>
        <w:ind w:firstLine="720"/>
        <w:jc w:val="both"/>
      </w:pPr>
      <w:r w:rsidRPr="0044416F">
        <w:rPr>
          <w:color w:val="FF0000"/>
        </w:rPr>
        <w:t>[</w:t>
      </w:r>
      <w:r w:rsidRPr="0044416F">
        <w:rPr>
          <w:i/>
          <w:color w:val="FF0000"/>
        </w:rPr>
        <w:t>Laiduotojo pavadinimas, įmonės kodas</w:t>
      </w:r>
      <w:r w:rsidRPr="0044416F">
        <w:rPr>
          <w:color w:val="FF0000"/>
        </w:rPr>
        <w:t>]</w:t>
      </w:r>
      <w:r w:rsidRPr="0044416F">
        <w:t xml:space="preserve"> [,atstovaujamas</w:t>
      </w:r>
      <w:r w:rsidRPr="0044416F">
        <w:rPr>
          <w:color w:val="009900"/>
        </w:rPr>
        <w:t xml:space="preserve"> </w:t>
      </w:r>
      <w:r w:rsidRPr="0044416F">
        <w:rPr>
          <w:color w:val="FF0000"/>
        </w:rPr>
        <w:t>[</w:t>
      </w:r>
      <w:r w:rsidRPr="0044416F">
        <w:rPr>
          <w:i/>
          <w:color w:val="FF0000"/>
        </w:rPr>
        <w:t>filialo pavadinimas</w:t>
      </w:r>
      <w:r w:rsidRPr="0044416F">
        <w:rPr>
          <w:color w:val="FF0000"/>
        </w:rPr>
        <w:t>]</w:t>
      </w:r>
      <w:r w:rsidRPr="0044416F">
        <w:rPr>
          <w:color w:val="009900"/>
        </w:rPr>
        <w:t xml:space="preserve"> </w:t>
      </w:r>
      <w:r w:rsidRPr="0044416F">
        <w:t xml:space="preserve">filialo,] </w:t>
      </w:r>
      <w:r w:rsidRPr="0044416F">
        <w:rPr>
          <w:color w:val="FF0000"/>
        </w:rPr>
        <w:t>[</w:t>
      </w:r>
      <w:r w:rsidRPr="0044416F">
        <w:rPr>
          <w:i/>
          <w:color w:val="FF0000"/>
        </w:rPr>
        <w:t>adresas</w:t>
      </w:r>
      <w:r w:rsidRPr="0044416F">
        <w:rPr>
          <w:color w:val="FF0000"/>
        </w:rPr>
        <w:t>]</w:t>
      </w:r>
      <w:r w:rsidRPr="0044416F">
        <w:t xml:space="preserve"> (toliau – Laiduotoas), šiame laidavimo rašte nustatytomis sąlygomis neatšaukiamai įsipareigoja sumokėti Institucijai ne daugiau kaip </w:t>
      </w:r>
      <w:r w:rsidRPr="0044416F">
        <w:rPr>
          <w:color w:val="FF0000"/>
        </w:rPr>
        <w:t>[</w:t>
      </w:r>
      <w:r w:rsidRPr="0044416F">
        <w:rPr>
          <w:i/>
          <w:color w:val="FF0000"/>
        </w:rPr>
        <w:t>suma skaičiais</w:t>
      </w:r>
      <w:r w:rsidRPr="0044416F">
        <w:rPr>
          <w:color w:val="FF0000"/>
        </w:rPr>
        <w:t>]</w:t>
      </w:r>
      <w:r w:rsidRPr="0044416F">
        <w:t>, (</w:t>
      </w:r>
      <w:r w:rsidRPr="0044416F">
        <w:rPr>
          <w:color w:val="FF0000"/>
        </w:rPr>
        <w:t>[</w:t>
      </w:r>
      <w:r w:rsidRPr="0044416F">
        <w:rPr>
          <w:i/>
          <w:color w:val="FF0000"/>
        </w:rPr>
        <w:t>suma žodžiais</w:t>
      </w:r>
      <w:r w:rsidRPr="0044416F">
        <w:rPr>
          <w:color w:val="FF0000"/>
        </w:rPr>
        <w:t>]</w:t>
      </w:r>
      <w:r w:rsidRPr="0044416F">
        <w:t>) EUR, gavęs pirmus raštišką Institucijos reikalavimą mokėti (originalą), kuriame nurodytas laidavimo sutarties Nr. </w:t>
      </w:r>
      <w:r w:rsidRPr="0044416F">
        <w:rPr>
          <w:color w:val="FF0000"/>
        </w:rPr>
        <w:t>[</w:t>
      </w:r>
      <w:r w:rsidRPr="0044416F">
        <w:rPr>
          <w:i/>
          <w:color w:val="FF0000"/>
        </w:rPr>
        <w:t>nurodyti laidavimo sutarties numerį</w:t>
      </w:r>
      <w:r w:rsidRPr="0044416F">
        <w:rPr>
          <w:color w:val="FF0000"/>
        </w:rPr>
        <w:t>],</w:t>
      </w:r>
      <w:r w:rsidRPr="0044416F">
        <w:t xml:space="preserve"> patvirtinantis, kad Klientas neįvykdė ar netinkamai įvykdė prievoles pagal Sutartį, nurodant kokios prievolės nebuvo įvykdytos ar įvykdytos netinkamai. </w:t>
      </w:r>
    </w:p>
    <w:p w14:paraId="5F601118" w14:textId="77777777" w:rsidR="00404905" w:rsidRPr="0044416F" w:rsidRDefault="00404905" w:rsidP="00404905">
      <w:pPr>
        <w:tabs>
          <w:tab w:val="left" w:pos="0"/>
        </w:tabs>
        <w:spacing w:line="276" w:lineRule="auto"/>
        <w:jc w:val="both"/>
      </w:pPr>
      <w:r w:rsidRPr="0044416F">
        <w:t xml:space="preserve">Šis įsipareigojimas privalomas Laiduotojui ir jo teisių perėmėjams ir patvirtintas Laiduotojo antspaudu </w:t>
      </w:r>
      <w:r w:rsidRPr="0044416F">
        <w:rPr>
          <w:color w:val="FF0000"/>
        </w:rPr>
        <w:t>[</w:t>
      </w:r>
      <w:r w:rsidRPr="0044416F">
        <w:rPr>
          <w:i/>
          <w:color w:val="FF0000"/>
        </w:rPr>
        <w:t>laidavimo išdavimo data</w:t>
      </w:r>
      <w:r w:rsidRPr="0044416F">
        <w:rPr>
          <w:color w:val="FF0000"/>
        </w:rPr>
        <w:t>]</w:t>
      </w:r>
      <w:r w:rsidRPr="0044416F">
        <w:t>.</w:t>
      </w:r>
    </w:p>
    <w:p w14:paraId="037C9F69" w14:textId="77777777" w:rsidR="00404905" w:rsidRPr="0044416F" w:rsidRDefault="00404905" w:rsidP="00404905">
      <w:pPr>
        <w:tabs>
          <w:tab w:val="left" w:pos="0"/>
        </w:tabs>
        <w:spacing w:line="276" w:lineRule="auto"/>
        <w:jc w:val="both"/>
      </w:pPr>
      <w:r w:rsidRPr="0044416F">
        <w:t>Laiduotojas įsipareigoja tik Institucijai, todėl šis laidavimas yra neperleistinas ir neįkeistinas.</w:t>
      </w:r>
    </w:p>
    <w:p w14:paraId="5EFC42E1" w14:textId="77777777" w:rsidR="00404905" w:rsidRPr="0044416F" w:rsidRDefault="00404905" w:rsidP="00404905">
      <w:pPr>
        <w:pStyle w:val="Pagrindiniotekstotrauka2"/>
        <w:tabs>
          <w:tab w:val="left" w:pos="0"/>
        </w:tabs>
        <w:spacing w:line="276" w:lineRule="auto"/>
        <w:ind w:left="0"/>
        <w:jc w:val="both"/>
        <w:rPr>
          <w:i/>
        </w:rPr>
      </w:pPr>
      <w:r w:rsidRPr="0044416F">
        <w:rPr>
          <w:i/>
        </w:rPr>
        <w:t>Bet kokius raštiškus pranešimus Institucija turi pateikti Laiduotojui kartu su instituciją aptarnaujančio banko patvirtinimu, kad parašas yra autentiškas.</w:t>
      </w:r>
    </w:p>
    <w:p w14:paraId="0E9E9360" w14:textId="77777777" w:rsidR="00404905" w:rsidRPr="0044416F" w:rsidRDefault="00404905" w:rsidP="00404905">
      <w:pPr>
        <w:tabs>
          <w:tab w:val="left" w:pos="0"/>
        </w:tabs>
        <w:spacing w:line="276" w:lineRule="auto"/>
        <w:jc w:val="both"/>
      </w:pPr>
      <w:r w:rsidRPr="0044416F">
        <w:t xml:space="preserve">Šis laidavimas galioja nuo </w:t>
      </w:r>
      <w:r w:rsidRPr="0044416F">
        <w:rPr>
          <w:i/>
          <w:color w:val="FF0000"/>
        </w:rPr>
        <w:t>[įrašoma data]</w:t>
      </w:r>
      <w:r w:rsidRPr="0044416F">
        <w:rPr>
          <w:color w:val="FF0000"/>
        </w:rPr>
        <w:t xml:space="preserve"> </w:t>
      </w:r>
      <w:r w:rsidRPr="0044416F">
        <w:t xml:space="preserve">iki </w:t>
      </w:r>
      <w:r w:rsidRPr="0044416F">
        <w:rPr>
          <w:color w:val="FF0000"/>
        </w:rPr>
        <w:t>[</w:t>
      </w:r>
      <w:r w:rsidRPr="0044416F">
        <w:rPr>
          <w:i/>
          <w:color w:val="FF0000"/>
        </w:rPr>
        <w:t>įrašoma data</w:t>
      </w:r>
      <w:r w:rsidRPr="0044416F">
        <w:rPr>
          <w:color w:val="FF0000"/>
        </w:rPr>
        <w:t>]</w:t>
      </w:r>
      <w:r w:rsidRPr="0044416F">
        <w:t>.</w:t>
      </w:r>
    </w:p>
    <w:p w14:paraId="748870FC" w14:textId="77777777" w:rsidR="00404905" w:rsidRPr="0044416F" w:rsidRDefault="00404905" w:rsidP="00404905">
      <w:pPr>
        <w:tabs>
          <w:tab w:val="left" w:pos="0"/>
        </w:tabs>
        <w:spacing w:line="276" w:lineRule="auto"/>
      </w:pPr>
      <w:r w:rsidRPr="0044416F">
        <w:t>Visi Laiduotojo įsipareigojimai pagal šį laidavimą baigiasi, jei:</w:t>
      </w:r>
    </w:p>
    <w:p w14:paraId="31636CB5"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1. Iki paskutinės laidavimo galiojimo dienos imtinai Laiduotojas aukščiau nurodytu adresu nebus gavęs Valdžios subjekto raštiškų reikalavimų mokėti (originalo) ir Instituciją aptarnaujančio banko patvirtinimu, kad parašas yra autentiškas;</w:t>
      </w:r>
    </w:p>
    <w:p w14:paraId="4E4E2AA7"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 Laiduotojui yra grąžinamas laidavimo originalas su Institucijos prierašais, kad:</w:t>
      </w:r>
    </w:p>
    <w:p w14:paraId="27C72CC6"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2.1. Institucija atsisako savo teisių pagal šį laidavimą; arba</w:t>
      </w:r>
    </w:p>
    <w:p w14:paraId="1F0D752F"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2.2. Klientas įvykdė šiame laidavime nurodytus įsipareigojimus;</w:t>
      </w:r>
    </w:p>
    <w:p w14:paraId="625549F7" w14:textId="77777777" w:rsidR="00404905" w:rsidRPr="0044416F" w:rsidRDefault="00404905" w:rsidP="00404905">
      <w:pPr>
        <w:tabs>
          <w:tab w:val="left" w:pos="0"/>
        </w:tabs>
        <w:spacing w:line="276" w:lineRule="auto"/>
        <w:jc w:val="both"/>
      </w:pPr>
      <w:r w:rsidRPr="0044416F">
        <w:t xml:space="preserve">Bet kokie Institucijos reikalavimai mokėti nebus vykdomi, jeigu jie bus gauti aukščiau nurodytu Laiduotojo adresu pasibaigus laidavimo galiojimo laikotarpiui. </w:t>
      </w:r>
    </w:p>
    <w:p w14:paraId="7D0363EA" w14:textId="77777777" w:rsidR="00404905" w:rsidRPr="0044416F" w:rsidRDefault="00404905" w:rsidP="00404905">
      <w:pPr>
        <w:pStyle w:val="Pagrindiniotekstotrauka"/>
        <w:tabs>
          <w:tab w:val="left" w:pos="0"/>
        </w:tabs>
        <w:spacing w:line="276" w:lineRule="auto"/>
        <w:rPr>
          <w:i/>
        </w:rPr>
      </w:pPr>
      <w:r w:rsidRPr="0044416F">
        <w:rPr>
          <w:i/>
        </w:rPr>
        <w:t>Šiam laidavimui taikytina Lietuvos Respublikos teisė. Šalių ginčai sprendžiami Lietuvos Respublikos įstatymų nustatyta tvarka.</w:t>
      </w:r>
    </w:p>
    <w:p w14:paraId="061D0A63" w14:textId="77777777" w:rsidR="00404905" w:rsidRPr="0044416F" w:rsidRDefault="00404905" w:rsidP="00404905">
      <w:pPr>
        <w:tabs>
          <w:tab w:val="left" w:pos="0"/>
        </w:tabs>
        <w:spacing w:line="276" w:lineRule="auto"/>
        <w:jc w:val="both"/>
      </w:pPr>
      <w:r w:rsidRPr="0044416F">
        <w:t>Laiduotojas:</w:t>
      </w:r>
    </w:p>
    <w:p w14:paraId="23242D8A" w14:textId="77777777" w:rsidR="00404905" w:rsidRPr="0044416F" w:rsidRDefault="00404905" w:rsidP="00404905">
      <w:pPr>
        <w:tabs>
          <w:tab w:val="left" w:pos="0"/>
        </w:tabs>
        <w:spacing w:line="276" w:lineRule="auto"/>
        <w:jc w:val="both"/>
      </w:pPr>
    </w:p>
    <w:p w14:paraId="3DF3DC1A" w14:textId="77777777" w:rsidR="00404905" w:rsidRPr="0044416F" w:rsidRDefault="00404905" w:rsidP="00404905">
      <w:pPr>
        <w:tabs>
          <w:tab w:val="left" w:pos="0"/>
        </w:tabs>
        <w:spacing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04905" w:rsidRPr="0044416F" w14:paraId="7FE390D4" w14:textId="77777777" w:rsidTr="00C52A08">
        <w:trPr>
          <w:trHeight w:val="186"/>
        </w:trPr>
        <w:tc>
          <w:tcPr>
            <w:tcW w:w="3284" w:type="dxa"/>
            <w:tcBorders>
              <w:top w:val="single" w:sz="4" w:space="0" w:color="auto"/>
              <w:left w:val="nil"/>
              <w:bottom w:val="nil"/>
              <w:right w:val="nil"/>
            </w:tcBorders>
          </w:tcPr>
          <w:p w14:paraId="4F4FAA89" w14:textId="77777777" w:rsidR="00404905" w:rsidRPr="0044416F" w:rsidRDefault="00404905" w:rsidP="00C52A08">
            <w:pPr>
              <w:pStyle w:val="Pagrindinistekstas1"/>
              <w:tabs>
                <w:tab w:val="left" w:pos="0"/>
              </w:tabs>
              <w:spacing w:after="120" w:line="276" w:lineRule="auto"/>
              <w:ind w:firstLine="0"/>
              <w:rPr>
                <w:rFonts w:ascii="Times New Roman" w:hAnsi="Times New Roman"/>
                <w:i/>
                <w:noProof/>
                <w:position w:val="6"/>
                <w:sz w:val="24"/>
                <w:szCs w:val="24"/>
                <w:vertAlign w:val="superscript"/>
                <w:lang w:val="lt-LT"/>
              </w:rPr>
            </w:pPr>
            <w:r w:rsidRPr="0044416F">
              <w:rPr>
                <w:rFonts w:ascii="Times New Roman" w:hAnsi="Times New Roman"/>
                <w:i/>
                <w:noProof/>
                <w:position w:val="6"/>
                <w:sz w:val="24"/>
                <w:szCs w:val="24"/>
                <w:vertAlign w:val="superscript"/>
                <w:lang w:val="lt-LT"/>
              </w:rPr>
              <w:t xml:space="preserve"> (įgalioto asmens pareigos)</w:t>
            </w:r>
          </w:p>
        </w:tc>
        <w:tc>
          <w:tcPr>
            <w:tcW w:w="604" w:type="dxa"/>
          </w:tcPr>
          <w:p w14:paraId="3E4E227C" w14:textId="77777777" w:rsidR="00404905" w:rsidRPr="0044416F" w:rsidRDefault="00404905" w:rsidP="00C52A08">
            <w:pPr>
              <w:tabs>
                <w:tab w:val="left" w:pos="0"/>
              </w:tabs>
              <w:spacing w:after="120" w:line="276" w:lineRule="auto"/>
              <w:ind w:right="-1"/>
              <w:jc w:val="center"/>
              <w:rPr>
                <w:i/>
                <w:noProof/>
                <w:vertAlign w:val="superscript"/>
              </w:rPr>
            </w:pPr>
          </w:p>
        </w:tc>
        <w:tc>
          <w:tcPr>
            <w:tcW w:w="1980" w:type="dxa"/>
            <w:tcBorders>
              <w:top w:val="single" w:sz="4" w:space="0" w:color="auto"/>
              <w:left w:val="nil"/>
              <w:bottom w:val="nil"/>
              <w:right w:val="nil"/>
            </w:tcBorders>
          </w:tcPr>
          <w:p w14:paraId="568DCB48" w14:textId="77777777"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(Parašas)</w:t>
            </w:r>
          </w:p>
        </w:tc>
        <w:tc>
          <w:tcPr>
            <w:tcW w:w="701" w:type="dxa"/>
          </w:tcPr>
          <w:p w14:paraId="18BC7A00" w14:textId="77777777" w:rsidR="00404905" w:rsidRPr="0044416F" w:rsidRDefault="00404905" w:rsidP="00C52A08">
            <w:pPr>
              <w:tabs>
                <w:tab w:val="left" w:pos="0"/>
              </w:tabs>
              <w:spacing w:after="120" w:line="276" w:lineRule="auto"/>
              <w:ind w:right="-1"/>
              <w:jc w:val="center"/>
              <w:rPr>
                <w:i/>
                <w:noProof/>
                <w:vertAlign w:val="superscript"/>
              </w:rPr>
            </w:pPr>
          </w:p>
        </w:tc>
        <w:tc>
          <w:tcPr>
            <w:tcW w:w="2611" w:type="dxa"/>
            <w:tcBorders>
              <w:top w:val="single" w:sz="4" w:space="0" w:color="auto"/>
              <w:left w:val="nil"/>
              <w:bottom w:val="nil"/>
              <w:right w:val="nil"/>
            </w:tcBorders>
          </w:tcPr>
          <w:p w14:paraId="11A11A9C" w14:textId="77777777"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(vardo raidė ir pavardė)</w:t>
            </w:r>
            <w:r w:rsidRPr="0044416F">
              <w:rPr>
                <w:i/>
                <w:noProof/>
                <w:vertAlign w:val="superscript"/>
              </w:rPr>
              <w:t xml:space="preserve"> </w:t>
            </w:r>
          </w:p>
        </w:tc>
        <w:tc>
          <w:tcPr>
            <w:tcW w:w="648" w:type="dxa"/>
          </w:tcPr>
          <w:p w14:paraId="6C868685" w14:textId="77777777" w:rsidR="00404905" w:rsidRPr="0044416F" w:rsidRDefault="00404905" w:rsidP="00C52A08">
            <w:pPr>
              <w:tabs>
                <w:tab w:val="left" w:pos="0"/>
              </w:tabs>
              <w:spacing w:after="120" w:line="276" w:lineRule="auto"/>
              <w:ind w:right="-1"/>
              <w:jc w:val="center"/>
              <w:rPr>
                <w:noProof/>
                <w:vertAlign w:val="superscript"/>
              </w:rPr>
            </w:pPr>
          </w:p>
        </w:tc>
      </w:tr>
    </w:tbl>
    <w:p w14:paraId="5838003D" w14:textId="77777777" w:rsidR="00404905" w:rsidRPr="0044416F" w:rsidRDefault="00404905" w:rsidP="00404905">
      <w:pPr>
        <w:tabs>
          <w:tab w:val="left" w:pos="0"/>
        </w:tabs>
        <w:spacing w:line="276" w:lineRule="auto"/>
        <w:jc w:val="both"/>
      </w:pPr>
    </w:p>
    <w:p w14:paraId="776DFB4C" w14:textId="77777777" w:rsidR="00404905" w:rsidRPr="0044416F" w:rsidRDefault="00404905" w:rsidP="00404905">
      <w:pPr>
        <w:pStyle w:val="Pagrindiniotekstotrauka2"/>
        <w:tabs>
          <w:tab w:val="left" w:pos="0"/>
        </w:tabs>
        <w:spacing w:line="240" w:lineRule="auto"/>
        <w:rPr>
          <w:i/>
        </w:rPr>
      </w:pPr>
    </w:p>
    <w:p w14:paraId="514E9C54" w14:textId="77777777" w:rsidR="00404905" w:rsidRPr="00404905" w:rsidRDefault="00404905" w:rsidP="00404905"/>
    <w:sectPr w:rsidR="00404905" w:rsidRPr="00404905" w:rsidSect="00DA3AAE">
      <w:pgSz w:w="11906" w:h="16838" w:code="9"/>
      <w:pgMar w:top="1418" w:right="1274"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EDA8" w14:textId="77777777" w:rsidR="007434A6" w:rsidRDefault="007434A6">
      <w:r>
        <w:separator/>
      </w:r>
    </w:p>
  </w:endnote>
  <w:endnote w:type="continuationSeparator" w:id="0">
    <w:p w14:paraId="66E651FD" w14:textId="77777777" w:rsidR="007434A6" w:rsidRDefault="0074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Myriad Pro">
    <w:panose1 w:val="00000000000000000000"/>
    <w:charset w:val="00"/>
    <w:family w:val="swiss"/>
    <w:notTrueType/>
    <w:pitch w:val="variable"/>
    <w:sig w:usb0="00000001" w:usb1="5000204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AE9B" w14:textId="77777777" w:rsidR="007434A6" w:rsidRDefault="007434A6">
      <w:r>
        <w:separator/>
      </w:r>
    </w:p>
  </w:footnote>
  <w:footnote w:type="continuationSeparator" w:id="0">
    <w:p w14:paraId="3501D075" w14:textId="77777777" w:rsidR="007434A6" w:rsidRDefault="0074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093478"/>
      <w:docPartObj>
        <w:docPartGallery w:val="Page Numbers (Top of Page)"/>
        <w:docPartUnique/>
      </w:docPartObj>
    </w:sdtPr>
    <w:sdtEndPr>
      <w:rPr>
        <w:noProof/>
      </w:rPr>
    </w:sdtEndPr>
    <w:sdtContent>
      <w:p w14:paraId="277E8C97" w14:textId="77777777" w:rsidR="000A652D" w:rsidRDefault="000A652D">
        <w:pPr>
          <w:pStyle w:val="Antrats"/>
          <w:jc w:val="center"/>
        </w:pPr>
        <w:r>
          <w:fldChar w:fldCharType="begin"/>
        </w:r>
        <w:r>
          <w:instrText xml:space="preserve"> PAGE   \* MERGEFORMAT </w:instrText>
        </w:r>
        <w:r>
          <w:fldChar w:fldCharType="separate"/>
        </w:r>
        <w:r w:rsidR="0091349C">
          <w:rPr>
            <w:noProof/>
          </w:rPr>
          <w:t>28</w:t>
        </w:r>
        <w:r>
          <w:rPr>
            <w:noProof/>
          </w:rPr>
          <w:fldChar w:fldCharType="end"/>
        </w:r>
      </w:p>
    </w:sdtContent>
  </w:sdt>
  <w:p w14:paraId="3CE43D12" w14:textId="77777777" w:rsidR="000A652D" w:rsidRDefault="000A65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073"/>
    <w:multiLevelType w:val="multilevel"/>
    <w:tmpl w:val="D3CE257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1146" w:hanging="72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4"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Antrat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Antrat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C6C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hint="default"/>
        <w:color w:val="984806"/>
      </w:rPr>
    </w:lvl>
    <w:lvl w:ilvl="1" w:tplc="D130DEC8">
      <w:start w:val="1"/>
      <w:numFmt w:val="decimal"/>
      <w:lvlText w:val="%2."/>
      <w:lvlJc w:val="left"/>
      <w:pPr>
        <w:tabs>
          <w:tab w:val="num" w:pos="1440"/>
        </w:tabs>
        <w:ind w:left="1440"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F15B9A"/>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CC4272"/>
    <w:multiLevelType w:val="multilevel"/>
    <w:tmpl w:val="2EA870FA"/>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53696F"/>
    <w:multiLevelType w:val="hybridMultilevel"/>
    <w:tmpl w:val="92EE4B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6"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BCF6A5D"/>
    <w:multiLevelType w:val="hybridMultilevel"/>
    <w:tmpl w:val="8750802A"/>
    <w:lvl w:ilvl="0" w:tplc="04090017">
      <w:start w:val="1"/>
      <w:numFmt w:val="lowerLetter"/>
      <w:lvlText w:val="%1)"/>
      <w:lvlJc w:val="left"/>
      <w:pPr>
        <w:ind w:left="4665" w:hanging="360"/>
      </w:p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19"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20"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3A3672"/>
    <w:multiLevelType w:val="hybridMultilevel"/>
    <w:tmpl w:val="77EC2632"/>
    <w:lvl w:ilvl="0" w:tplc="CCFC6A36">
      <w:start w:val="9"/>
      <w:numFmt w:val="upperLetter"/>
      <w:lvlText w:val="%1."/>
      <w:lvlJc w:val="left"/>
      <w:pPr>
        <w:tabs>
          <w:tab w:val="num" w:pos="720"/>
        </w:tabs>
        <w:ind w:left="720" w:hanging="360"/>
      </w:pPr>
      <w:rPr>
        <w:rFonts w:hint="default"/>
        <w:b/>
        <w:color w:val="9848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E50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615"/>
        </w:tabs>
        <w:ind w:left="615"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5"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DD3634"/>
    <w:multiLevelType w:val="multilevel"/>
    <w:tmpl w:val="FCC22C84"/>
    <w:lvl w:ilvl="0">
      <w:start w:val="1"/>
      <w:numFmt w:val="decimal"/>
      <w:pStyle w:val="Antrat2"/>
      <w:lvlText w:val="%1."/>
      <w:lvlJc w:val="left"/>
      <w:pPr>
        <w:tabs>
          <w:tab w:val="num" w:pos="495"/>
        </w:tabs>
        <w:ind w:left="495" w:hanging="495"/>
      </w:pPr>
      <w:rPr>
        <w:rFonts w:ascii="Times New Roman" w:eastAsia="Times New Roman" w:hAnsi="Times New Roman" w:hint="default"/>
      </w:rPr>
    </w:lvl>
    <w:lvl w:ilvl="1">
      <w:start w:val="1"/>
      <w:numFmt w:val="decimal"/>
      <w:pStyle w:val="paragrafai"/>
      <w:lvlText w:val="%1.%2."/>
      <w:lvlJc w:val="left"/>
      <w:pPr>
        <w:tabs>
          <w:tab w:val="num" w:pos="1488"/>
        </w:tabs>
        <w:ind w:left="1488"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2989"/>
        </w:tabs>
        <w:ind w:left="2989" w:hanging="720"/>
      </w:pPr>
      <w:rPr>
        <w:rFonts w:hint="default"/>
        <w:strike w:val="0"/>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7" w15:restartNumberingAfterBreak="0">
    <w:nsid w:val="4A7E09D0"/>
    <w:multiLevelType w:val="multilevel"/>
    <w:tmpl w:val="20D840DC"/>
    <w:lvl w:ilvl="0">
      <w:start w:val="16"/>
      <w:numFmt w:val="decimal"/>
      <w:lvlText w:val="%1."/>
      <w:lvlJc w:val="left"/>
      <w:pPr>
        <w:ind w:left="360" w:hanging="360"/>
      </w:pPr>
      <w:rPr>
        <w:rFonts w:hint="default"/>
        <w:b w:val="0"/>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74401A"/>
    <w:multiLevelType w:val="hybridMultilevel"/>
    <w:tmpl w:val="81869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D906E3"/>
    <w:multiLevelType w:val="hybridMultilevel"/>
    <w:tmpl w:val="A40E1E3A"/>
    <w:lvl w:ilvl="0" w:tplc="68BA1A70">
      <w:start w:val="1"/>
      <w:numFmt w:val="decimal"/>
      <w:lvlText w:val="%1"/>
      <w:lvlJc w:val="left"/>
      <w:pPr>
        <w:ind w:left="872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E523B3"/>
    <w:multiLevelType w:val="hybridMultilevel"/>
    <w:tmpl w:val="C486C1CE"/>
    <w:lvl w:ilvl="0" w:tplc="4AB8FAAC">
      <w:start w:val="1"/>
      <w:numFmt w:val="decimal"/>
      <w:lvlText w:val="%1."/>
      <w:lvlJc w:val="left"/>
      <w:pPr>
        <w:tabs>
          <w:tab w:val="num" w:pos="360"/>
        </w:tabs>
        <w:ind w:left="360" w:hanging="360"/>
      </w:p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34"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4614"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F4B10CA"/>
    <w:multiLevelType w:val="multilevel"/>
    <w:tmpl w:val="576E7C24"/>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5F865E56"/>
    <w:multiLevelType w:val="multilevel"/>
    <w:tmpl w:val="7BF4E098"/>
    <w:lvl w:ilvl="0">
      <w:start w:val="16"/>
      <w:numFmt w:val="decimal"/>
      <w:lvlText w:val="%1."/>
      <w:lvlJc w:val="left"/>
      <w:pPr>
        <w:ind w:left="360" w:hanging="360"/>
      </w:pPr>
      <w:rPr>
        <w:rFonts w:hint="default"/>
        <w:b w:val="0"/>
      </w:rPr>
    </w:lvl>
    <w:lvl w:ilvl="1">
      <w:start w:val="16"/>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AB69F2"/>
    <w:multiLevelType w:val="hybridMultilevel"/>
    <w:tmpl w:val="74CA0868"/>
    <w:lvl w:ilvl="0" w:tplc="8D2A05E6">
      <w:start w:val="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40"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41" w15:restartNumberingAfterBreak="0">
    <w:nsid w:val="69484034"/>
    <w:multiLevelType w:val="multilevel"/>
    <w:tmpl w:val="C6E4C5C4"/>
    <w:lvl w:ilvl="0">
      <w:start w:val="4"/>
      <w:numFmt w:val="decimal"/>
      <w:lvlText w:val="%1."/>
      <w:lvlJc w:val="left"/>
      <w:pPr>
        <w:ind w:left="786"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27" w:hanging="720"/>
      </w:pPr>
      <w:rPr>
        <w:rFonts w:hint="default"/>
      </w:rPr>
    </w:lvl>
    <w:lvl w:ilvl="4">
      <w:start w:val="1"/>
      <w:numFmt w:val="decimal"/>
      <w:isLgl/>
      <w:lvlText w:val="%1.%2.%3.%4.%5."/>
      <w:lvlJc w:val="left"/>
      <w:pPr>
        <w:ind w:left="10014" w:hanging="1080"/>
      </w:pPr>
      <w:rPr>
        <w:rFonts w:hint="default"/>
      </w:rPr>
    </w:lvl>
    <w:lvl w:ilvl="5">
      <w:start w:val="1"/>
      <w:numFmt w:val="decimal"/>
      <w:isLgl/>
      <w:lvlText w:val="%1.%2.%3.%4.%5.%6."/>
      <w:lvlJc w:val="left"/>
      <w:pPr>
        <w:ind w:left="12141" w:hanging="1080"/>
      </w:pPr>
      <w:rPr>
        <w:rFonts w:hint="default"/>
      </w:rPr>
    </w:lvl>
    <w:lvl w:ilvl="6">
      <w:start w:val="1"/>
      <w:numFmt w:val="decimal"/>
      <w:isLgl/>
      <w:lvlText w:val="%1.%2.%3.%4.%5.%6.%7."/>
      <w:lvlJc w:val="left"/>
      <w:pPr>
        <w:ind w:left="14628" w:hanging="1440"/>
      </w:pPr>
      <w:rPr>
        <w:rFonts w:hint="default"/>
      </w:rPr>
    </w:lvl>
    <w:lvl w:ilvl="7">
      <w:start w:val="1"/>
      <w:numFmt w:val="decimal"/>
      <w:isLgl/>
      <w:lvlText w:val="%1.%2.%3.%4.%5.%6.%7.%8."/>
      <w:lvlJc w:val="left"/>
      <w:pPr>
        <w:ind w:left="16755" w:hanging="1440"/>
      </w:pPr>
      <w:rPr>
        <w:rFonts w:hint="default"/>
      </w:rPr>
    </w:lvl>
    <w:lvl w:ilvl="8">
      <w:start w:val="1"/>
      <w:numFmt w:val="decimal"/>
      <w:isLgl/>
      <w:lvlText w:val="%1.%2.%3.%4.%5.%6.%7.%8.%9."/>
      <w:lvlJc w:val="left"/>
      <w:pPr>
        <w:ind w:left="19242" w:hanging="1800"/>
      </w:pPr>
      <w:rPr>
        <w:rFonts w:hint="default"/>
      </w:rPr>
    </w:lvl>
  </w:abstractNum>
  <w:abstractNum w:abstractNumId="42" w15:restartNumberingAfterBreak="0">
    <w:nsid w:val="6BFB50C8"/>
    <w:multiLevelType w:val="multilevel"/>
    <w:tmpl w:val="8A4ACE8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31961AB"/>
    <w:multiLevelType w:val="multilevel"/>
    <w:tmpl w:val="2E2CA4F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466FBD"/>
    <w:multiLevelType w:val="multilevel"/>
    <w:tmpl w:val="71682C68"/>
    <w:lvl w:ilvl="0">
      <w:start w:val="1"/>
      <w:numFmt w:val="decimal"/>
      <w:lvlText w:val="%1."/>
      <w:lvlJc w:val="left"/>
      <w:pPr>
        <w:ind w:left="831" w:hanging="405"/>
      </w:pPr>
      <w:rPr>
        <w:rFonts w:hint="default"/>
        <w:b w:val="0"/>
        <w:color w:val="auto"/>
      </w:rPr>
    </w:lvl>
    <w:lvl w:ilvl="1">
      <w:start w:val="1"/>
      <w:numFmt w:val="decimal"/>
      <w:lvlText w:val="%1.%2."/>
      <w:lvlJc w:val="left"/>
      <w:pPr>
        <w:ind w:left="831" w:hanging="405"/>
      </w:pPr>
      <w:rPr>
        <w:rFonts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45" w15:restartNumberingAfterBreak="0">
    <w:nsid w:val="790202A6"/>
    <w:multiLevelType w:val="hybridMultilevel"/>
    <w:tmpl w:val="BE488A9A"/>
    <w:lvl w:ilvl="0" w:tplc="AC9C4EB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BA1E6E"/>
    <w:multiLevelType w:val="hybridMultilevel"/>
    <w:tmpl w:val="D7905026"/>
    <w:lvl w:ilvl="0" w:tplc="9A88C5D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49" w15:restartNumberingAfterBreak="0">
    <w:nsid w:val="7D404D54"/>
    <w:multiLevelType w:val="hybridMultilevel"/>
    <w:tmpl w:val="CBDE9124"/>
    <w:lvl w:ilvl="0" w:tplc="8228DDDC">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6727729">
    <w:abstractNumId w:val="10"/>
  </w:num>
  <w:num w:numId="2" w16cid:durableId="1059744501">
    <w:abstractNumId w:val="26"/>
  </w:num>
  <w:num w:numId="3" w16cid:durableId="1523930868">
    <w:abstractNumId w:val="2"/>
  </w:num>
  <w:num w:numId="4" w16cid:durableId="2019916710">
    <w:abstractNumId w:val="33"/>
  </w:num>
  <w:num w:numId="5" w16cid:durableId="500509015">
    <w:abstractNumId w:val="14"/>
  </w:num>
  <w:num w:numId="6" w16cid:durableId="16202944">
    <w:abstractNumId w:val="24"/>
  </w:num>
  <w:num w:numId="7" w16cid:durableId="632056893">
    <w:abstractNumId w:val="3"/>
  </w:num>
  <w:num w:numId="8" w16cid:durableId="16019090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255629">
    <w:abstractNumId w:val="49"/>
  </w:num>
  <w:num w:numId="10" w16cid:durableId="797650378">
    <w:abstractNumId w:val="31"/>
  </w:num>
  <w:num w:numId="11" w16cid:durableId="1421222390">
    <w:abstractNumId w:val="8"/>
  </w:num>
  <w:num w:numId="12" w16cid:durableId="225147701">
    <w:abstractNumId w:val="36"/>
  </w:num>
  <w:num w:numId="13" w16cid:durableId="584336748">
    <w:abstractNumId w:val="5"/>
  </w:num>
  <w:num w:numId="14" w16cid:durableId="733041717">
    <w:abstractNumId w:val="38"/>
  </w:num>
  <w:num w:numId="15" w16cid:durableId="1447313226">
    <w:abstractNumId w:val="28"/>
  </w:num>
  <w:num w:numId="16" w16cid:durableId="1196037981">
    <w:abstractNumId w:val="46"/>
  </w:num>
  <w:num w:numId="17" w16cid:durableId="1560824161">
    <w:abstractNumId w:val="20"/>
  </w:num>
  <w:num w:numId="18" w16cid:durableId="321323906">
    <w:abstractNumId w:val="4"/>
  </w:num>
  <w:num w:numId="19" w16cid:durableId="1502042302">
    <w:abstractNumId w:val="48"/>
  </w:num>
  <w:num w:numId="20" w16cid:durableId="2086948679">
    <w:abstractNumId w:val="34"/>
  </w:num>
  <w:num w:numId="21" w16cid:durableId="2066635900">
    <w:abstractNumId w:val="32"/>
  </w:num>
  <w:num w:numId="22" w16cid:durableId="965354180">
    <w:abstractNumId w:val="15"/>
  </w:num>
  <w:num w:numId="23" w16cid:durableId="1772168228">
    <w:abstractNumId w:val="47"/>
  </w:num>
  <w:num w:numId="24" w16cid:durableId="507982235">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9819604">
    <w:abstractNumId w:val="35"/>
  </w:num>
  <w:num w:numId="26" w16cid:durableId="1886142803">
    <w:abstractNumId w:val="44"/>
  </w:num>
  <w:num w:numId="27" w16cid:durableId="431055814">
    <w:abstractNumId w:val="19"/>
  </w:num>
  <w:num w:numId="28" w16cid:durableId="502549788">
    <w:abstractNumId w:val="45"/>
  </w:num>
  <w:num w:numId="29" w16cid:durableId="893084182">
    <w:abstractNumId w:val="25"/>
  </w:num>
  <w:num w:numId="30" w16cid:durableId="1284114638">
    <w:abstractNumId w:val="30"/>
  </w:num>
  <w:num w:numId="31" w16cid:durableId="1085955159">
    <w:abstractNumId w:val="13"/>
  </w:num>
  <w:num w:numId="32" w16cid:durableId="811212390">
    <w:abstractNumId w:val="16"/>
  </w:num>
  <w:num w:numId="33" w16cid:durableId="422804965">
    <w:abstractNumId w:val="0"/>
  </w:num>
  <w:num w:numId="34" w16cid:durableId="1916086499">
    <w:abstractNumId w:val="6"/>
  </w:num>
  <w:num w:numId="35" w16cid:durableId="1390768105">
    <w:abstractNumId w:val="12"/>
  </w:num>
  <w:num w:numId="36" w16cid:durableId="114951125">
    <w:abstractNumId w:val="43"/>
  </w:num>
  <w:num w:numId="37" w16cid:durableId="354887072">
    <w:abstractNumId w:val="39"/>
  </w:num>
  <w:num w:numId="38" w16cid:durableId="1540512957">
    <w:abstractNumId w:val="1"/>
  </w:num>
  <w:num w:numId="39" w16cid:durableId="184756186">
    <w:abstractNumId w:val="11"/>
  </w:num>
  <w:num w:numId="40" w16cid:durableId="132911198">
    <w:abstractNumId w:val="9"/>
  </w:num>
  <w:num w:numId="41" w16cid:durableId="299186680">
    <w:abstractNumId w:val="42"/>
  </w:num>
  <w:num w:numId="42" w16cid:durableId="1680231534">
    <w:abstractNumId w:val="17"/>
  </w:num>
  <w:num w:numId="43" w16cid:durableId="1286959306">
    <w:abstractNumId w:val="22"/>
  </w:num>
  <w:num w:numId="44" w16cid:durableId="605769686">
    <w:abstractNumId w:val="29"/>
  </w:num>
  <w:num w:numId="45" w16cid:durableId="1598055301">
    <w:abstractNumId w:val="41"/>
  </w:num>
  <w:num w:numId="46" w16cid:durableId="1303778744">
    <w:abstractNumId w:val="26"/>
  </w:num>
  <w:num w:numId="47" w16cid:durableId="1282955458">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6700636">
    <w:abstractNumId w:val="26"/>
  </w:num>
  <w:num w:numId="49" w16cid:durableId="47607954">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4440971">
    <w:abstractNumId w:val="7"/>
  </w:num>
  <w:num w:numId="51" w16cid:durableId="1839156436">
    <w:abstractNumId w:val="26"/>
  </w:num>
  <w:num w:numId="52" w16cid:durableId="500389438">
    <w:abstractNumId w:val="26"/>
  </w:num>
  <w:num w:numId="53" w16cid:durableId="967205754">
    <w:abstractNumId w:val="26"/>
  </w:num>
  <w:num w:numId="54" w16cid:durableId="1834102190">
    <w:abstractNumId w:val="26"/>
  </w:num>
  <w:num w:numId="55" w16cid:durableId="2032998148">
    <w:abstractNumId w:val="26"/>
  </w:num>
  <w:num w:numId="56" w16cid:durableId="158084080">
    <w:abstractNumId w:val="26"/>
  </w:num>
  <w:num w:numId="57" w16cid:durableId="828440688">
    <w:abstractNumId w:val="37"/>
  </w:num>
  <w:num w:numId="58" w16cid:durableId="1614439791">
    <w:abstractNumId w:val="27"/>
  </w:num>
  <w:num w:numId="59" w16cid:durableId="272637483">
    <w:abstractNumId w:val="21"/>
  </w:num>
  <w:num w:numId="60" w16cid:durableId="8605146">
    <w:abstractNumId w:val="18"/>
  </w:num>
  <w:num w:numId="61" w16cid:durableId="1775634370">
    <w:abstractNumId w:val="26"/>
  </w:num>
  <w:num w:numId="62" w16cid:durableId="1995603330">
    <w:abstractNumId w:val="26"/>
  </w:num>
  <w:num w:numId="63" w16cid:durableId="1441995110">
    <w:abstractNumId w:val="26"/>
  </w:num>
  <w:num w:numId="64" w16cid:durableId="1249390209">
    <w:abstractNumId w:val="26"/>
  </w:num>
  <w:num w:numId="65" w16cid:durableId="2081056931">
    <w:abstractNumId w:val="26"/>
  </w:num>
  <w:num w:numId="66" w16cid:durableId="2040623146">
    <w:abstractNumId w:val="23"/>
  </w:num>
  <w:num w:numId="67" w16cid:durableId="2100710455">
    <w:abstractNumId w:val="26"/>
  </w:num>
  <w:num w:numId="68" w16cid:durableId="1242058598">
    <w:abstractNumId w:val="26"/>
  </w:num>
  <w:num w:numId="69" w16cid:durableId="1675297789">
    <w:abstractNumId w:val="26"/>
  </w:num>
  <w:num w:numId="70" w16cid:durableId="119079506">
    <w:abstractNumId w:val="26"/>
  </w:num>
  <w:num w:numId="71" w16cid:durableId="692614990">
    <w:abstractNumId w:val="26"/>
  </w:num>
  <w:num w:numId="72" w16cid:durableId="176358984">
    <w:abstractNumId w:val="26"/>
  </w:num>
  <w:num w:numId="73" w16cid:durableId="1395814371">
    <w:abstractNumId w:val="26"/>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edrius Mickaitis">
    <w15:presenceInfo w15:providerId="AD" w15:userId="S::Giedrius.Mickaitis@bpohouse.lt::0252c6a6-b40b-4b20-a1a8-edc29bc9ca2e"/>
  </w15:person>
  <w15:person w15:author="Audrius Biguzas">
    <w15:presenceInfo w15:providerId="Windows Live" w15:userId="a98d17e9b917a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proofState w:grammar="clean"/>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EC"/>
    <w:rsid w:val="000012BC"/>
    <w:rsid w:val="00001387"/>
    <w:rsid w:val="0000138D"/>
    <w:rsid w:val="00001567"/>
    <w:rsid w:val="0000179B"/>
    <w:rsid w:val="0000188F"/>
    <w:rsid w:val="000019B1"/>
    <w:rsid w:val="00001C8F"/>
    <w:rsid w:val="0000236B"/>
    <w:rsid w:val="00002380"/>
    <w:rsid w:val="000025D6"/>
    <w:rsid w:val="00002E08"/>
    <w:rsid w:val="00002E19"/>
    <w:rsid w:val="00003FA9"/>
    <w:rsid w:val="000058FA"/>
    <w:rsid w:val="00005A74"/>
    <w:rsid w:val="00005A91"/>
    <w:rsid w:val="000060C7"/>
    <w:rsid w:val="0000653B"/>
    <w:rsid w:val="00006D6B"/>
    <w:rsid w:val="000079EF"/>
    <w:rsid w:val="00007AA9"/>
    <w:rsid w:val="000103C7"/>
    <w:rsid w:val="00010A91"/>
    <w:rsid w:val="00011B76"/>
    <w:rsid w:val="00011BD0"/>
    <w:rsid w:val="00011ECC"/>
    <w:rsid w:val="0001238C"/>
    <w:rsid w:val="000123D6"/>
    <w:rsid w:val="0001260E"/>
    <w:rsid w:val="00012842"/>
    <w:rsid w:val="00013E38"/>
    <w:rsid w:val="00014906"/>
    <w:rsid w:val="00014D78"/>
    <w:rsid w:val="00015E1C"/>
    <w:rsid w:val="00016258"/>
    <w:rsid w:val="000167D9"/>
    <w:rsid w:val="00016BDF"/>
    <w:rsid w:val="00017361"/>
    <w:rsid w:val="000178AE"/>
    <w:rsid w:val="00017ECA"/>
    <w:rsid w:val="00017F9F"/>
    <w:rsid w:val="00017FB9"/>
    <w:rsid w:val="00020628"/>
    <w:rsid w:val="00020890"/>
    <w:rsid w:val="000208DB"/>
    <w:rsid w:val="000213E5"/>
    <w:rsid w:val="0002151E"/>
    <w:rsid w:val="00021D57"/>
    <w:rsid w:val="00022A15"/>
    <w:rsid w:val="00022E7E"/>
    <w:rsid w:val="000230E6"/>
    <w:rsid w:val="00023738"/>
    <w:rsid w:val="00023F85"/>
    <w:rsid w:val="00023FA5"/>
    <w:rsid w:val="00024305"/>
    <w:rsid w:val="0002468D"/>
    <w:rsid w:val="00024724"/>
    <w:rsid w:val="00025871"/>
    <w:rsid w:val="00025A6B"/>
    <w:rsid w:val="00025E34"/>
    <w:rsid w:val="00027C07"/>
    <w:rsid w:val="0003023D"/>
    <w:rsid w:val="000305CC"/>
    <w:rsid w:val="00030630"/>
    <w:rsid w:val="00030959"/>
    <w:rsid w:val="00030E52"/>
    <w:rsid w:val="000311A7"/>
    <w:rsid w:val="0003132E"/>
    <w:rsid w:val="00031BAA"/>
    <w:rsid w:val="000323A5"/>
    <w:rsid w:val="0003335C"/>
    <w:rsid w:val="00033545"/>
    <w:rsid w:val="00033A00"/>
    <w:rsid w:val="00033AF4"/>
    <w:rsid w:val="000341E3"/>
    <w:rsid w:val="000350FB"/>
    <w:rsid w:val="0003517D"/>
    <w:rsid w:val="00035DD5"/>
    <w:rsid w:val="00036017"/>
    <w:rsid w:val="00036493"/>
    <w:rsid w:val="0003757B"/>
    <w:rsid w:val="00037669"/>
    <w:rsid w:val="000379F5"/>
    <w:rsid w:val="00037BDD"/>
    <w:rsid w:val="0004027F"/>
    <w:rsid w:val="000405C1"/>
    <w:rsid w:val="00040AB1"/>
    <w:rsid w:val="00040C3F"/>
    <w:rsid w:val="0004154F"/>
    <w:rsid w:val="00042304"/>
    <w:rsid w:val="00042ABC"/>
    <w:rsid w:val="00042CA1"/>
    <w:rsid w:val="00043097"/>
    <w:rsid w:val="0004347F"/>
    <w:rsid w:val="000434B9"/>
    <w:rsid w:val="00043844"/>
    <w:rsid w:val="00043C41"/>
    <w:rsid w:val="00044D19"/>
    <w:rsid w:val="000451BB"/>
    <w:rsid w:val="00045211"/>
    <w:rsid w:val="0004523E"/>
    <w:rsid w:val="00047814"/>
    <w:rsid w:val="0005056B"/>
    <w:rsid w:val="00050B7A"/>
    <w:rsid w:val="00050F39"/>
    <w:rsid w:val="00051080"/>
    <w:rsid w:val="000510CA"/>
    <w:rsid w:val="00051428"/>
    <w:rsid w:val="00051778"/>
    <w:rsid w:val="00051B0F"/>
    <w:rsid w:val="0005224B"/>
    <w:rsid w:val="000523C5"/>
    <w:rsid w:val="0005317F"/>
    <w:rsid w:val="00053541"/>
    <w:rsid w:val="00053BB0"/>
    <w:rsid w:val="00053C94"/>
    <w:rsid w:val="00053FEC"/>
    <w:rsid w:val="00054F72"/>
    <w:rsid w:val="00055A69"/>
    <w:rsid w:val="00055E9A"/>
    <w:rsid w:val="00055F25"/>
    <w:rsid w:val="00056C03"/>
    <w:rsid w:val="00056DA4"/>
    <w:rsid w:val="00056E96"/>
    <w:rsid w:val="00057F51"/>
    <w:rsid w:val="00060139"/>
    <w:rsid w:val="0006076F"/>
    <w:rsid w:val="00061080"/>
    <w:rsid w:val="000610D0"/>
    <w:rsid w:val="0006175E"/>
    <w:rsid w:val="000617FB"/>
    <w:rsid w:val="00061926"/>
    <w:rsid w:val="00061EEA"/>
    <w:rsid w:val="0006204A"/>
    <w:rsid w:val="0006245A"/>
    <w:rsid w:val="00062564"/>
    <w:rsid w:val="00062678"/>
    <w:rsid w:val="00062AF5"/>
    <w:rsid w:val="00062E43"/>
    <w:rsid w:val="00064174"/>
    <w:rsid w:val="00064E64"/>
    <w:rsid w:val="00064EFB"/>
    <w:rsid w:val="0006536F"/>
    <w:rsid w:val="00065563"/>
    <w:rsid w:val="00065604"/>
    <w:rsid w:val="00065E06"/>
    <w:rsid w:val="0006621F"/>
    <w:rsid w:val="000663FA"/>
    <w:rsid w:val="000664E1"/>
    <w:rsid w:val="000667E9"/>
    <w:rsid w:val="00066816"/>
    <w:rsid w:val="00066BBD"/>
    <w:rsid w:val="00066BBE"/>
    <w:rsid w:val="00066BC3"/>
    <w:rsid w:val="00066C05"/>
    <w:rsid w:val="000673D7"/>
    <w:rsid w:val="000676EE"/>
    <w:rsid w:val="000700BA"/>
    <w:rsid w:val="000705C2"/>
    <w:rsid w:val="00070791"/>
    <w:rsid w:val="000725AA"/>
    <w:rsid w:val="00073244"/>
    <w:rsid w:val="0007334F"/>
    <w:rsid w:val="0007387E"/>
    <w:rsid w:val="0007431E"/>
    <w:rsid w:val="00074855"/>
    <w:rsid w:val="00074B5F"/>
    <w:rsid w:val="00074C32"/>
    <w:rsid w:val="000753C2"/>
    <w:rsid w:val="000758F6"/>
    <w:rsid w:val="00075B78"/>
    <w:rsid w:val="000762A8"/>
    <w:rsid w:val="0007636C"/>
    <w:rsid w:val="00076DB2"/>
    <w:rsid w:val="00076F05"/>
    <w:rsid w:val="000776A5"/>
    <w:rsid w:val="00077BEB"/>
    <w:rsid w:val="0008078F"/>
    <w:rsid w:val="00080E08"/>
    <w:rsid w:val="00080E44"/>
    <w:rsid w:val="00081889"/>
    <w:rsid w:val="00081F81"/>
    <w:rsid w:val="000821A7"/>
    <w:rsid w:val="000827A8"/>
    <w:rsid w:val="00082AE1"/>
    <w:rsid w:val="000837C1"/>
    <w:rsid w:val="00083D85"/>
    <w:rsid w:val="00084255"/>
    <w:rsid w:val="0008472B"/>
    <w:rsid w:val="000848E9"/>
    <w:rsid w:val="00085A42"/>
    <w:rsid w:val="00085CD1"/>
    <w:rsid w:val="000861E6"/>
    <w:rsid w:val="00086497"/>
    <w:rsid w:val="00086998"/>
    <w:rsid w:val="00086C41"/>
    <w:rsid w:val="000874D6"/>
    <w:rsid w:val="00087734"/>
    <w:rsid w:val="000937A0"/>
    <w:rsid w:val="000944E1"/>
    <w:rsid w:val="000948B6"/>
    <w:rsid w:val="000948F3"/>
    <w:rsid w:val="00094F46"/>
    <w:rsid w:val="00094FAE"/>
    <w:rsid w:val="000954C3"/>
    <w:rsid w:val="00095F4E"/>
    <w:rsid w:val="00096528"/>
    <w:rsid w:val="000968CC"/>
    <w:rsid w:val="0009746A"/>
    <w:rsid w:val="00097F09"/>
    <w:rsid w:val="000A0269"/>
    <w:rsid w:val="000A04BD"/>
    <w:rsid w:val="000A0B63"/>
    <w:rsid w:val="000A0F0B"/>
    <w:rsid w:val="000A12B8"/>
    <w:rsid w:val="000A1329"/>
    <w:rsid w:val="000A1385"/>
    <w:rsid w:val="000A1ACA"/>
    <w:rsid w:val="000A1EC0"/>
    <w:rsid w:val="000A1F8E"/>
    <w:rsid w:val="000A22A1"/>
    <w:rsid w:val="000A357C"/>
    <w:rsid w:val="000A3A84"/>
    <w:rsid w:val="000A4884"/>
    <w:rsid w:val="000A4FE2"/>
    <w:rsid w:val="000A5904"/>
    <w:rsid w:val="000A5AE9"/>
    <w:rsid w:val="000A5ECC"/>
    <w:rsid w:val="000A6311"/>
    <w:rsid w:val="000A631E"/>
    <w:rsid w:val="000A64F6"/>
    <w:rsid w:val="000A652D"/>
    <w:rsid w:val="000A7833"/>
    <w:rsid w:val="000A7D26"/>
    <w:rsid w:val="000B053C"/>
    <w:rsid w:val="000B0B06"/>
    <w:rsid w:val="000B0D6C"/>
    <w:rsid w:val="000B0FAB"/>
    <w:rsid w:val="000B1385"/>
    <w:rsid w:val="000B1E54"/>
    <w:rsid w:val="000B214F"/>
    <w:rsid w:val="000B21D2"/>
    <w:rsid w:val="000B290E"/>
    <w:rsid w:val="000B2E8A"/>
    <w:rsid w:val="000B2F3C"/>
    <w:rsid w:val="000B30F2"/>
    <w:rsid w:val="000B3D3B"/>
    <w:rsid w:val="000B44B0"/>
    <w:rsid w:val="000B6777"/>
    <w:rsid w:val="000B6994"/>
    <w:rsid w:val="000B6A20"/>
    <w:rsid w:val="000B6B44"/>
    <w:rsid w:val="000B6F5C"/>
    <w:rsid w:val="000B769B"/>
    <w:rsid w:val="000B7886"/>
    <w:rsid w:val="000C05F2"/>
    <w:rsid w:val="000C0B38"/>
    <w:rsid w:val="000C2164"/>
    <w:rsid w:val="000C3A48"/>
    <w:rsid w:val="000C3BD0"/>
    <w:rsid w:val="000C62F6"/>
    <w:rsid w:val="000C6F27"/>
    <w:rsid w:val="000C79D9"/>
    <w:rsid w:val="000C7DFD"/>
    <w:rsid w:val="000D0B32"/>
    <w:rsid w:val="000D2510"/>
    <w:rsid w:val="000D2715"/>
    <w:rsid w:val="000D337A"/>
    <w:rsid w:val="000D3B45"/>
    <w:rsid w:val="000D42FB"/>
    <w:rsid w:val="000D4670"/>
    <w:rsid w:val="000D4CC4"/>
    <w:rsid w:val="000D5220"/>
    <w:rsid w:val="000D63FA"/>
    <w:rsid w:val="000D64C1"/>
    <w:rsid w:val="000D65CE"/>
    <w:rsid w:val="000D6625"/>
    <w:rsid w:val="000D6A0E"/>
    <w:rsid w:val="000D6C49"/>
    <w:rsid w:val="000D7581"/>
    <w:rsid w:val="000D758F"/>
    <w:rsid w:val="000D7678"/>
    <w:rsid w:val="000E02ED"/>
    <w:rsid w:val="000E067E"/>
    <w:rsid w:val="000E0DB4"/>
    <w:rsid w:val="000E2236"/>
    <w:rsid w:val="000E2443"/>
    <w:rsid w:val="000E4D8C"/>
    <w:rsid w:val="000E679E"/>
    <w:rsid w:val="000E6C47"/>
    <w:rsid w:val="000E7834"/>
    <w:rsid w:val="000E79A4"/>
    <w:rsid w:val="000E7C9C"/>
    <w:rsid w:val="000F0347"/>
    <w:rsid w:val="000F06EA"/>
    <w:rsid w:val="000F0FCA"/>
    <w:rsid w:val="000F11A8"/>
    <w:rsid w:val="000F15E4"/>
    <w:rsid w:val="000F2462"/>
    <w:rsid w:val="000F337F"/>
    <w:rsid w:val="000F5C0D"/>
    <w:rsid w:val="000F65BC"/>
    <w:rsid w:val="000F6945"/>
    <w:rsid w:val="001000D3"/>
    <w:rsid w:val="00100A62"/>
    <w:rsid w:val="00100F88"/>
    <w:rsid w:val="0010157A"/>
    <w:rsid w:val="00101B33"/>
    <w:rsid w:val="001036E0"/>
    <w:rsid w:val="001042EA"/>
    <w:rsid w:val="0010576F"/>
    <w:rsid w:val="001057F6"/>
    <w:rsid w:val="00105822"/>
    <w:rsid w:val="00105E9E"/>
    <w:rsid w:val="00105EDB"/>
    <w:rsid w:val="001072CE"/>
    <w:rsid w:val="00107B9B"/>
    <w:rsid w:val="0011004E"/>
    <w:rsid w:val="001108AC"/>
    <w:rsid w:val="00111C5C"/>
    <w:rsid w:val="00111D3F"/>
    <w:rsid w:val="001124C4"/>
    <w:rsid w:val="00113FF3"/>
    <w:rsid w:val="00114172"/>
    <w:rsid w:val="001149A6"/>
    <w:rsid w:val="00114A19"/>
    <w:rsid w:val="00114B2E"/>
    <w:rsid w:val="00114E35"/>
    <w:rsid w:val="001151A5"/>
    <w:rsid w:val="00116DBE"/>
    <w:rsid w:val="00116E58"/>
    <w:rsid w:val="00117F69"/>
    <w:rsid w:val="001209D5"/>
    <w:rsid w:val="00120E02"/>
    <w:rsid w:val="001210D8"/>
    <w:rsid w:val="00121BFF"/>
    <w:rsid w:val="00121DC3"/>
    <w:rsid w:val="001229BB"/>
    <w:rsid w:val="00122D40"/>
    <w:rsid w:val="00124711"/>
    <w:rsid w:val="001253C5"/>
    <w:rsid w:val="00125FB9"/>
    <w:rsid w:val="00126313"/>
    <w:rsid w:val="00126A9B"/>
    <w:rsid w:val="001277ED"/>
    <w:rsid w:val="00127BA6"/>
    <w:rsid w:val="00130B2D"/>
    <w:rsid w:val="00130FD9"/>
    <w:rsid w:val="00131634"/>
    <w:rsid w:val="001317AA"/>
    <w:rsid w:val="001318EA"/>
    <w:rsid w:val="00131C98"/>
    <w:rsid w:val="00132B17"/>
    <w:rsid w:val="00132C16"/>
    <w:rsid w:val="00133BD6"/>
    <w:rsid w:val="001345F7"/>
    <w:rsid w:val="00135D95"/>
    <w:rsid w:val="0013606D"/>
    <w:rsid w:val="0013647C"/>
    <w:rsid w:val="00136AF0"/>
    <w:rsid w:val="00136F0B"/>
    <w:rsid w:val="00136F90"/>
    <w:rsid w:val="00137464"/>
    <w:rsid w:val="001379B0"/>
    <w:rsid w:val="00137C5D"/>
    <w:rsid w:val="00140F59"/>
    <w:rsid w:val="001421E1"/>
    <w:rsid w:val="001422BD"/>
    <w:rsid w:val="00142560"/>
    <w:rsid w:val="00143476"/>
    <w:rsid w:val="00144034"/>
    <w:rsid w:val="0014479C"/>
    <w:rsid w:val="001454F8"/>
    <w:rsid w:val="0014573D"/>
    <w:rsid w:val="00145B7A"/>
    <w:rsid w:val="00145DAF"/>
    <w:rsid w:val="001476BB"/>
    <w:rsid w:val="001476C6"/>
    <w:rsid w:val="00150319"/>
    <w:rsid w:val="00150DD7"/>
    <w:rsid w:val="001512A7"/>
    <w:rsid w:val="001519B2"/>
    <w:rsid w:val="001519E0"/>
    <w:rsid w:val="00152119"/>
    <w:rsid w:val="00152274"/>
    <w:rsid w:val="001523E8"/>
    <w:rsid w:val="001529BE"/>
    <w:rsid w:val="001533AD"/>
    <w:rsid w:val="00153434"/>
    <w:rsid w:val="00153435"/>
    <w:rsid w:val="00153757"/>
    <w:rsid w:val="00153CA4"/>
    <w:rsid w:val="0015412D"/>
    <w:rsid w:val="00155329"/>
    <w:rsid w:val="0015539B"/>
    <w:rsid w:val="00155A1B"/>
    <w:rsid w:val="00155D00"/>
    <w:rsid w:val="00155D9A"/>
    <w:rsid w:val="001560CD"/>
    <w:rsid w:val="00156821"/>
    <w:rsid w:val="00156E59"/>
    <w:rsid w:val="0015737C"/>
    <w:rsid w:val="00157381"/>
    <w:rsid w:val="001574F4"/>
    <w:rsid w:val="00157754"/>
    <w:rsid w:val="001602A2"/>
    <w:rsid w:val="00160645"/>
    <w:rsid w:val="001617AD"/>
    <w:rsid w:val="00161C6B"/>
    <w:rsid w:val="00161E18"/>
    <w:rsid w:val="00162045"/>
    <w:rsid w:val="001635A6"/>
    <w:rsid w:val="00165C7D"/>
    <w:rsid w:val="00165D11"/>
    <w:rsid w:val="00165F70"/>
    <w:rsid w:val="001667F8"/>
    <w:rsid w:val="001677CF"/>
    <w:rsid w:val="001679D4"/>
    <w:rsid w:val="00167F14"/>
    <w:rsid w:val="001702E0"/>
    <w:rsid w:val="001703E3"/>
    <w:rsid w:val="00170825"/>
    <w:rsid w:val="0017090D"/>
    <w:rsid w:val="00170E4C"/>
    <w:rsid w:val="0017131D"/>
    <w:rsid w:val="00171EAC"/>
    <w:rsid w:val="00172325"/>
    <w:rsid w:val="0017241A"/>
    <w:rsid w:val="00172AC6"/>
    <w:rsid w:val="0017331E"/>
    <w:rsid w:val="00173AB7"/>
    <w:rsid w:val="00173BDF"/>
    <w:rsid w:val="00174115"/>
    <w:rsid w:val="00174205"/>
    <w:rsid w:val="00174B9D"/>
    <w:rsid w:val="00174F6D"/>
    <w:rsid w:val="001763F6"/>
    <w:rsid w:val="001764ED"/>
    <w:rsid w:val="00176ADE"/>
    <w:rsid w:val="00176D0B"/>
    <w:rsid w:val="00177E91"/>
    <w:rsid w:val="00177EAA"/>
    <w:rsid w:val="00180527"/>
    <w:rsid w:val="00180A45"/>
    <w:rsid w:val="00180ECC"/>
    <w:rsid w:val="00181102"/>
    <w:rsid w:val="00182285"/>
    <w:rsid w:val="00182D15"/>
    <w:rsid w:val="00182DE5"/>
    <w:rsid w:val="00183A0F"/>
    <w:rsid w:val="00183AFE"/>
    <w:rsid w:val="00184506"/>
    <w:rsid w:val="00184E94"/>
    <w:rsid w:val="00185509"/>
    <w:rsid w:val="00186918"/>
    <w:rsid w:val="00186D11"/>
    <w:rsid w:val="00187008"/>
    <w:rsid w:val="001871CA"/>
    <w:rsid w:val="001872FB"/>
    <w:rsid w:val="00187F18"/>
    <w:rsid w:val="001901F8"/>
    <w:rsid w:val="00190D41"/>
    <w:rsid w:val="00191134"/>
    <w:rsid w:val="00191A33"/>
    <w:rsid w:val="00191AA8"/>
    <w:rsid w:val="0019222F"/>
    <w:rsid w:val="00192404"/>
    <w:rsid w:val="001924FD"/>
    <w:rsid w:val="001925D7"/>
    <w:rsid w:val="001927EF"/>
    <w:rsid w:val="00192BCC"/>
    <w:rsid w:val="00192FFD"/>
    <w:rsid w:val="0019302A"/>
    <w:rsid w:val="00194581"/>
    <w:rsid w:val="00194E60"/>
    <w:rsid w:val="00196012"/>
    <w:rsid w:val="001965AF"/>
    <w:rsid w:val="00196831"/>
    <w:rsid w:val="00196EAE"/>
    <w:rsid w:val="00196FBA"/>
    <w:rsid w:val="00196FC8"/>
    <w:rsid w:val="00197647"/>
    <w:rsid w:val="001A0114"/>
    <w:rsid w:val="001A0DC9"/>
    <w:rsid w:val="001A16FC"/>
    <w:rsid w:val="001A28CB"/>
    <w:rsid w:val="001A2AEA"/>
    <w:rsid w:val="001A2D37"/>
    <w:rsid w:val="001A3211"/>
    <w:rsid w:val="001A524D"/>
    <w:rsid w:val="001A5268"/>
    <w:rsid w:val="001A5375"/>
    <w:rsid w:val="001A5518"/>
    <w:rsid w:val="001A67E0"/>
    <w:rsid w:val="001A6D3F"/>
    <w:rsid w:val="001A6D5B"/>
    <w:rsid w:val="001A717D"/>
    <w:rsid w:val="001A772A"/>
    <w:rsid w:val="001B119C"/>
    <w:rsid w:val="001B16AC"/>
    <w:rsid w:val="001B187E"/>
    <w:rsid w:val="001B2047"/>
    <w:rsid w:val="001B2A50"/>
    <w:rsid w:val="001B2C8A"/>
    <w:rsid w:val="001B2DB7"/>
    <w:rsid w:val="001B2F08"/>
    <w:rsid w:val="001B3076"/>
    <w:rsid w:val="001B30B7"/>
    <w:rsid w:val="001B3498"/>
    <w:rsid w:val="001B49E9"/>
    <w:rsid w:val="001B51F2"/>
    <w:rsid w:val="001B64EC"/>
    <w:rsid w:val="001B66CB"/>
    <w:rsid w:val="001B686D"/>
    <w:rsid w:val="001B7008"/>
    <w:rsid w:val="001B759D"/>
    <w:rsid w:val="001C03E7"/>
    <w:rsid w:val="001C0559"/>
    <w:rsid w:val="001C0CFC"/>
    <w:rsid w:val="001C10A3"/>
    <w:rsid w:val="001C1311"/>
    <w:rsid w:val="001C19B2"/>
    <w:rsid w:val="001C1B4A"/>
    <w:rsid w:val="001C1F14"/>
    <w:rsid w:val="001C227B"/>
    <w:rsid w:val="001C274E"/>
    <w:rsid w:val="001C2FB4"/>
    <w:rsid w:val="001C3175"/>
    <w:rsid w:val="001C3815"/>
    <w:rsid w:val="001C3A39"/>
    <w:rsid w:val="001C3B2D"/>
    <w:rsid w:val="001C3BCF"/>
    <w:rsid w:val="001C3C3A"/>
    <w:rsid w:val="001C483A"/>
    <w:rsid w:val="001C4CDB"/>
    <w:rsid w:val="001C5209"/>
    <w:rsid w:val="001C62D1"/>
    <w:rsid w:val="001C6AFF"/>
    <w:rsid w:val="001C6FAB"/>
    <w:rsid w:val="001D0BEC"/>
    <w:rsid w:val="001D0CA1"/>
    <w:rsid w:val="001D0DF2"/>
    <w:rsid w:val="001D111B"/>
    <w:rsid w:val="001D1421"/>
    <w:rsid w:val="001D21DA"/>
    <w:rsid w:val="001D2E94"/>
    <w:rsid w:val="001D30CE"/>
    <w:rsid w:val="001D31F0"/>
    <w:rsid w:val="001D3442"/>
    <w:rsid w:val="001D428C"/>
    <w:rsid w:val="001D5278"/>
    <w:rsid w:val="001D56BF"/>
    <w:rsid w:val="001D5712"/>
    <w:rsid w:val="001D574E"/>
    <w:rsid w:val="001D5D94"/>
    <w:rsid w:val="001D7028"/>
    <w:rsid w:val="001D7317"/>
    <w:rsid w:val="001D7A02"/>
    <w:rsid w:val="001E050A"/>
    <w:rsid w:val="001E062F"/>
    <w:rsid w:val="001E1E95"/>
    <w:rsid w:val="001E38B1"/>
    <w:rsid w:val="001E3B7F"/>
    <w:rsid w:val="001E3EB3"/>
    <w:rsid w:val="001E4760"/>
    <w:rsid w:val="001E4832"/>
    <w:rsid w:val="001E4FC0"/>
    <w:rsid w:val="001E5027"/>
    <w:rsid w:val="001E55EE"/>
    <w:rsid w:val="001E571B"/>
    <w:rsid w:val="001E595A"/>
    <w:rsid w:val="001E5C2F"/>
    <w:rsid w:val="001E6ABA"/>
    <w:rsid w:val="001E6B68"/>
    <w:rsid w:val="001E7064"/>
    <w:rsid w:val="001E761D"/>
    <w:rsid w:val="001E76D0"/>
    <w:rsid w:val="001E7BEE"/>
    <w:rsid w:val="001E7E9E"/>
    <w:rsid w:val="001F014F"/>
    <w:rsid w:val="001F1025"/>
    <w:rsid w:val="001F14DA"/>
    <w:rsid w:val="001F201F"/>
    <w:rsid w:val="001F2368"/>
    <w:rsid w:val="001F2535"/>
    <w:rsid w:val="001F30E2"/>
    <w:rsid w:val="001F3ACC"/>
    <w:rsid w:val="001F4B51"/>
    <w:rsid w:val="001F4F70"/>
    <w:rsid w:val="001F5356"/>
    <w:rsid w:val="001F5671"/>
    <w:rsid w:val="001F5EC8"/>
    <w:rsid w:val="001F641A"/>
    <w:rsid w:val="001F658F"/>
    <w:rsid w:val="001F6A00"/>
    <w:rsid w:val="001F717E"/>
    <w:rsid w:val="001F7420"/>
    <w:rsid w:val="001F790C"/>
    <w:rsid w:val="001F7F8D"/>
    <w:rsid w:val="0020038F"/>
    <w:rsid w:val="00201709"/>
    <w:rsid w:val="00201C5D"/>
    <w:rsid w:val="00201EEE"/>
    <w:rsid w:val="00202664"/>
    <w:rsid w:val="00202E11"/>
    <w:rsid w:val="00204AD0"/>
    <w:rsid w:val="00204D27"/>
    <w:rsid w:val="002053EB"/>
    <w:rsid w:val="00205423"/>
    <w:rsid w:val="002056BB"/>
    <w:rsid w:val="002056F4"/>
    <w:rsid w:val="00205F65"/>
    <w:rsid w:val="002062B8"/>
    <w:rsid w:val="0020671F"/>
    <w:rsid w:val="00207F02"/>
    <w:rsid w:val="00212363"/>
    <w:rsid w:val="002126A0"/>
    <w:rsid w:val="00212BD1"/>
    <w:rsid w:val="00212EBC"/>
    <w:rsid w:val="00214DF2"/>
    <w:rsid w:val="00214FF4"/>
    <w:rsid w:val="00215196"/>
    <w:rsid w:val="00215217"/>
    <w:rsid w:val="002152AE"/>
    <w:rsid w:val="0021564D"/>
    <w:rsid w:val="00216BBA"/>
    <w:rsid w:val="00220FB9"/>
    <w:rsid w:val="002212D3"/>
    <w:rsid w:val="00221B3C"/>
    <w:rsid w:val="00222949"/>
    <w:rsid w:val="00223CA8"/>
    <w:rsid w:val="00225F71"/>
    <w:rsid w:val="00226D69"/>
    <w:rsid w:val="0022790A"/>
    <w:rsid w:val="00227AFA"/>
    <w:rsid w:val="00227BDF"/>
    <w:rsid w:val="00230017"/>
    <w:rsid w:val="00230483"/>
    <w:rsid w:val="00230652"/>
    <w:rsid w:val="00230B60"/>
    <w:rsid w:val="002311EB"/>
    <w:rsid w:val="0023174C"/>
    <w:rsid w:val="00231A0E"/>
    <w:rsid w:val="00231F36"/>
    <w:rsid w:val="00232003"/>
    <w:rsid w:val="002320E7"/>
    <w:rsid w:val="00232D1D"/>
    <w:rsid w:val="00233926"/>
    <w:rsid w:val="00233A56"/>
    <w:rsid w:val="00234840"/>
    <w:rsid w:val="00234A13"/>
    <w:rsid w:val="00234B51"/>
    <w:rsid w:val="00234C76"/>
    <w:rsid w:val="00235836"/>
    <w:rsid w:val="00235A6E"/>
    <w:rsid w:val="00236722"/>
    <w:rsid w:val="00237254"/>
    <w:rsid w:val="00237746"/>
    <w:rsid w:val="00237B7E"/>
    <w:rsid w:val="00237DF5"/>
    <w:rsid w:val="002406D0"/>
    <w:rsid w:val="00240A8A"/>
    <w:rsid w:val="00240E6D"/>
    <w:rsid w:val="00240FD5"/>
    <w:rsid w:val="00241D4C"/>
    <w:rsid w:val="00241D5F"/>
    <w:rsid w:val="002432D1"/>
    <w:rsid w:val="002433D3"/>
    <w:rsid w:val="00243643"/>
    <w:rsid w:val="00244B5C"/>
    <w:rsid w:val="00244D5A"/>
    <w:rsid w:val="002452D8"/>
    <w:rsid w:val="00245320"/>
    <w:rsid w:val="00245816"/>
    <w:rsid w:val="0024607A"/>
    <w:rsid w:val="002472BF"/>
    <w:rsid w:val="00247D21"/>
    <w:rsid w:val="00247F8E"/>
    <w:rsid w:val="00250333"/>
    <w:rsid w:val="00250684"/>
    <w:rsid w:val="00250A46"/>
    <w:rsid w:val="00250BE6"/>
    <w:rsid w:val="00251CFE"/>
    <w:rsid w:val="00251DF0"/>
    <w:rsid w:val="00252181"/>
    <w:rsid w:val="002523E3"/>
    <w:rsid w:val="00252DDC"/>
    <w:rsid w:val="00253216"/>
    <w:rsid w:val="00253320"/>
    <w:rsid w:val="00254762"/>
    <w:rsid w:val="00255A35"/>
    <w:rsid w:val="00255F9E"/>
    <w:rsid w:val="002565E4"/>
    <w:rsid w:val="00256840"/>
    <w:rsid w:val="002576DE"/>
    <w:rsid w:val="00257E09"/>
    <w:rsid w:val="00261893"/>
    <w:rsid w:val="00262267"/>
    <w:rsid w:val="002623D8"/>
    <w:rsid w:val="0026261A"/>
    <w:rsid w:val="00262A0F"/>
    <w:rsid w:val="002630A2"/>
    <w:rsid w:val="002636E5"/>
    <w:rsid w:val="002640B3"/>
    <w:rsid w:val="002645F8"/>
    <w:rsid w:val="002646A0"/>
    <w:rsid w:val="00264D4D"/>
    <w:rsid w:val="00264EB6"/>
    <w:rsid w:val="00265368"/>
    <w:rsid w:val="00266CD2"/>
    <w:rsid w:val="00266F48"/>
    <w:rsid w:val="002676A0"/>
    <w:rsid w:val="0026791F"/>
    <w:rsid w:val="00267A47"/>
    <w:rsid w:val="0027021C"/>
    <w:rsid w:val="0027092E"/>
    <w:rsid w:val="00270D94"/>
    <w:rsid w:val="002717F7"/>
    <w:rsid w:val="00272BB5"/>
    <w:rsid w:val="00272C90"/>
    <w:rsid w:val="00272F10"/>
    <w:rsid w:val="002735E1"/>
    <w:rsid w:val="00274B66"/>
    <w:rsid w:val="00275E4B"/>
    <w:rsid w:val="00276B7D"/>
    <w:rsid w:val="00276C70"/>
    <w:rsid w:val="00276DEA"/>
    <w:rsid w:val="00277361"/>
    <w:rsid w:val="00277412"/>
    <w:rsid w:val="00277953"/>
    <w:rsid w:val="00277CE2"/>
    <w:rsid w:val="00277EC8"/>
    <w:rsid w:val="00280164"/>
    <w:rsid w:val="0028167B"/>
    <w:rsid w:val="002816F0"/>
    <w:rsid w:val="00281BBF"/>
    <w:rsid w:val="002820AB"/>
    <w:rsid w:val="002823CC"/>
    <w:rsid w:val="00282B65"/>
    <w:rsid w:val="00282C65"/>
    <w:rsid w:val="002830AC"/>
    <w:rsid w:val="0028495E"/>
    <w:rsid w:val="002849C2"/>
    <w:rsid w:val="00285C8C"/>
    <w:rsid w:val="002862D0"/>
    <w:rsid w:val="00286BA0"/>
    <w:rsid w:val="0029015D"/>
    <w:rsid w:val="002907FD"/>
    <w:rsid w:val="00290A64"/>
    <w:rsid w:val="00291810"/>
    <w:rsid w:val="00291B54"/>
    <w:rsid w:val="00291CF8"/>
    <w:rsid w:val="00292206"/>
    <w:rsid w:val="00292318"/>
    <w:rsid w:val="00292400"/>
    <w:rsid w:val="002925DF"/>
    <w:rsid w:val="0029278C"/>
    <w:rsid w:val="00293CE4"/>
    <w:rsid w:val="002949D1"/>
    <w:rsid w:val="002959E1"/>
    <w:rsid w:val="0029633F"/>
    <w:rsid w:val="00296B26"/>
    <w:rsid w:val="00297833"/>
    <w:rsid w:val="00297B5B"/>
    <w:rsid w:val="002A00C1"/>
    <w:rsid w:val="002A02B5"/>
    <w:rsid w:val="002A0888"/>
    <w:rsid w:val="002A0BCA"/>
    <w:rsid w:val="002A1210"/>
    <w:rsid w:val="002A1418"/>
    <w:rsid w:val="002A1E7A"/>
    <w:rsid w:val="002A23D3"/>
    <w:rsid w:val="002A2D03"/>
    <w:rsid w:val="002A3CC3"/>
    <w:rsid w:val="002A4E22"/>
    <w:rsid w:val="002A7845"/>
    <w:rsid w:val="002A7B4E"/>
    <w:rsid w:val="002B0AAF"/>
    <w:rsid w:val="002B0B71"/>
    <w:rsid w:val="002B0BD9"/>
    <w:rsid w:val="002B119A"/>
    <w:rsid w:val="002B1BC6"/>
    <w:rsid w:val="002B1E1B"/>
    <w:rsid w:val="002B21F6"/>
    <w:rsid w:val="002B38D3"/>
    <w:rsid w:val="002B3CF3"/>
    <w:rsid w:val="002B3DB1"/>
    <w:rsid w:val="002B4216"/>
    <w:rsid w:val="002B4955"/>
    <w:rsid w:val="002B519A"/>
    <w:rsid w:val="002B55EB"/>
    <w:rsid w:val="002B564B"/>
    <w:rsid w:val="002B5A7B"/>
    <w:rsid w:val="002B5AB3"/>
    <w:rsid w:val="002B60CB"/>
    <w:rsid w:val="002B6A1C"/>
    <w:rsid w:val="002B795C"/>
    <w:rsid w:val="002B7C46"/>
    <w:rsid w:val="002B7CAA"/>
    <w:rsid w:val="002C0B07"/>
    <w:rsid w:val="002C1E50"/>
    <w:rsid w:val="002C31DB"/>
    <w:rsid w:val="002C3304"/>
    <w:rsid w:val="002C3888"/>
    <w:rsid w:val="002C396F"/>
    <w:rsid w:val="002C3CAD"/>
    <w:rsid w:val="002C3F81"/>
    <w:rsid w:val="002C3F86"/>
    <w:rsid w:val="002C46F1"/>
    <w:rsid w:val="002C4A3A"/>
    <w:rsid w:val="002C5154"/>
    <w:rsid w:val="002C53F3"/>
    <w:rsid w:val="002C5C8D"/>
    <w:rsid w:val="002C65F3"/>
    <w:rsid w:val="002C76C1"/>
    <w:rsid w:val="002C786A"/>
    <w:rsid w:val="002C7F12"/>
    <w:rsid w:val="002D027F"/>
    <w:rsid w:val="002D06ED"/>
    <w:rsid w:val="002D13D9"/>
    <w:rsid w:val="002D1C8B"/>
    <w:rsid w:val="002D2AAF"/>
    <w:rsid w:val="002D37D7"/>
    <w:rsid w:val="002D3DFB"/>
    <w:rsid w:val="002D54D3"/>
    <w:rsid w:val="002D5511"/>
    <w:rsid w:val="002D5DCF"/>
    <w:rsid w:val="002D6927"/>
    <w:rsid w:val="002D69EF"/>
    <w:rsid w:val="002D705C"/>
    <w:rsid w:val="002D7FE9"/>
    <w:rsid w:val="002E1565"/>
    <w:rsid w:val="002E1FC6"/>
    <w:rsid w:val="002E378E"/>
    <w:rsid w:val="002E3D2E"/>
    <w:rsid w:val="002E4AA5"/>
    <w:rsid w:val="002E4C3D"/>
    <w:rsid w:val="002E4F43"/>
    <w:rsid w:val="002E52C1"/>
    <w:rsid w:val="002E5721"/>
    <w:rsid w:val="002E5749"/>
    <w:rsid w:val="002E5826"/>
    <w:rsid w:val="002E5D30"/>
    <w:rsid w:val="002E67C2"/>
    <w:rsid w:val="002E6FBD"/>
    <w:rsid w:val="002E79DA"/>
    <w:rsid w:val="002F0370"/>
    <w:rsid w:val="002F0A98"/>
    <w:rsid w:val="002F16A7"/>
    <w:rsid w:val="002F16F3"/>
    <w:rsid w:val="002F2308"/>
    <w:rsid w:val="002F2F4A"/>
    <w:rsid w:val="002F4439"/>
    <w:rsid w:val="002F4B38"/>
    <w:rsid w:val="002F4D86"/>
    <w:rsid w:val="002F4E4E"/>
    <w:rsid w:val="002F527F"/>
    <w:rsid w:val="002F52BB"/>
    <w:rsid w:val="002F590E"/>
    <w:rsid w:val="002F6DC2"/>
    <w:rsid w:val="002F706F"/>
    <w:rsid w:val="002F73CD"/>
    <w:rsid w:val="002F7541"/>
    <w:rsid w:val="002F75FA"/>
    <w:rsid w:val="002F7649"/>
    <w:rsid w:val="002F76DE"/>
    <w:rsid w:val="002F7BFF"/>
    <w:rsid w:val="0030183A"/>
    <w:rsid w:val="00302630"/>
    <w:rsid w:val="00302DBF"/>
    <w:rsid w:val="00303197"/>
    <w:rsid w:val="00303256"/>
    <w:rsid w:val="00304459"/>
    <w:rsid w:val="00304654"/>
    <w:rsid w:val="00304B10"/>
    <w:rsid w:val="003055E4"/>
    <w:rsid w:val="00305638"/>
    <w:rsid w:val="00305931"/>
    <w:rsid w:val="00305A34"/>
    <w:rsid w:val="00305CA4"/>
    <w:rsid w:val="00305DFD"/>
    <w:rsid w:val="00306558"/>
    <w:rsid w:val="00306ABC"/>
    <w:rsid w:val="0030722D"/>
    <w:rsid w:val="00307512"/>
    <w:rsid w:val="003105D0"/>
    <w:rsid w:val="003112FB"/>
    <w:rsid w:val="0031283D"/>
    <w:rsid w:val="003131ED"/>
    <w:rsid w:val="00313744"/>
    <w:rsid w:val="003141D7"/>
    <w:rsid w:val="00314F05"/>
    <w:rsid w:val="003156CD"/>
    <w:rsid w:val="00315C6D"/>
    <w:rsid w:val="00316EA6"/>
    <w:rsid w:val="00320350"/>
    <w:rsid w:val="00320912"/>
    <w:rsid w:val="00320939"/>
    <w:rsid w:val="00320C39"/>
    <w:rsid w:val="0032214E"/>
    <w:rsid w:val="0032235D"/>
    <w:rsid w:val="00322419"/>
    <w:rsid w:val="00323424"/>
    <w:rsid w:val="00323F2B"/>
    <w:rsid w:val="0032405C"/>
    <w:rsid w:val="003242DF"/>
    <w:rsid w:val="00324A50"/>
    <w:rsid w:val="00325136"/>
    <w:rsid w:val="00325732"/>
    <w:rsid w:val="00326936"/>
    <w:rsid w:val="00327624"/>
    <w:rsid w:val="003278B1"/>
    <w:rsid w:val="003278C0"/>
    <w:rsid w:val="00330877"/>
    <w:rsid w:val="00330A3D"/>
    <w:rsid w:val="003319F8"/>
    <w:rsid w:val="003329B3"/>
    <w:rsid w:val="00333363"/>
    <w:rsid w:val="003335F8"/>
    <w:rsid w:val="00333AA5"/>
    <w:rsid w:val="00333C20"/>
    <w:rsid w:val="00333DC3"/>
    <w:rsid w:val="00333F0C"/>
    <w:rsid w:val="00334031"/>
    <w:rsid w:val="00334695"/>
    <w:rsid w:val="00335671"/>
    <w:rsid w:val="00336217"/>
    <w:rsid w:val="00336770"/>
    <w:rsid w:val="003367BA"/>
    <w:rsid w:val="00337772"/>
    <w:rsid w:val="003379C8"/>
    <w:rsid w:val="0034041A"/>
    <w:rsid w:val="003406B4"/>
    <w:rsid w:val="00340D97"/>
    <w:rsid w:val="00342839"/>
    <w:rsid w:val="00342974"/>
    <w:rsid w:val="00342DD8"/>
    <w:rsid w:val="00344DF4"/>
    <w:rsid w:val="0034509B"/>
    <w:rsid w:val="003455A7"/>
    <w:rsid w:val="00345E40"/>
    <w:rsid w:val="00346A2D"/>
    <w:rsid w:val="00346DFD"/>
    <w:rsid w:val="003473A5"/>
    <w:rsid w:val="0034784A"/>
    <w:rsid w:val="00347AE8"/>
    <w:rsid w:val="0035080C"/>
    <w:rsid w:val="003512A9"/>
    <w:rsid w:val="003518C7"/>
    <w:rsid w:val="00352013"/>
    <w:rsid w:val="00352E14"/>
    <w:rsid w:val="003538D6"/>
    <w:rsid w:val="0035444B"/>
    <w:rsid w:val="00354D4F"/>
    <w:rsid w:val="00354DBA"/>
    <w:rsid w:val="0035528C"/>
    <w:rsid w:val="003553AD"/>
    <w:rsid w:val="003555FC"/>
    <w:rsid w:val="00355E3A"/>
    <w:rsid w:val="00356462"/>
    <w:rsid w:val="003566A9"/>
    <w:rsid w:val="003569F1"/>
    <w:rsid w:val="00357045"/>
    <w:rsid w:val="00357573"/>
    <w:rsid w:val="0036078B"/>
    <w:rsid w:val="00360E60"/>
    <w:rsid w:val="0036130A"/>
    <w:rsid w:val="00361538"/>
    <w:rsid w:val="00361DED"/>
    <w:rsid w:val="0036292B"/>
    <w:rsid w:val="00362BA7"/>
    <w:rsid w:val="00362DD7"/>
    <w:rsid w:val="00362F28"/>
    <w:rsid w:val="0036394B"/>
    <w:rsid w:val="003644A7"/>
    <w:rsid w:val="00364A2E"/>
    <w:rsid w:val="00364BA1"/>
    <w:rsid w:val="00365C23"/>
    <w:rsid w:val="0036610A"/>
    <w:rsid w:val="00366FC3"/>
    <w:rsid w:val="00367204"/>
    <w:rsid w:val="00367317"/>
    <w:rsid w:val="00367947"/>
    <w:rsid w:val="00367D58"/>
    <w:rsid w:val="003704DE"/>
    <w:rsid w:val="0037114C"/>
    <w:rsid w:val="003713F1"/>
    <w:rsid w:val="00371EDB"/>
    <w:rsid w:val="00372065"/>
    <w:rsid w:val="003729F0"/>
    <w:rsid w:val="00372EA3"/>
    <w:rsid w:val="003738DF"/>
    <w:rsid w:val="00373E71"/>
    <w:rsid w:val="00373FAC"/>
    <w:rsid w:val="0037473F"/>
    <w:rsid w:val="0037545C"/>
    <w:rsid w:val="00375868"/>
    <w:rsid w:val="00375A5B"/>
    <w:rsid w:val="00375F6B"/>
    <w:rsid w:val="00376485"/>
    <w:rsid w:val="003767FB"/>
    <w:rsid w:val="00376F66"/>
    <w:rsid w:val="00376FC9"/>
    <w:rsid w:val="003773C3"/>
    <w:rsid w:val="00377D38"/>
    <w:rsid w:val="003800EE"/>
    <w:rsid w:val="00380C56"/>
    <w:rsid w:val="003814C0"/>
    <w:rsid w:val="00381D63"/>
    <w:rsid w:val="00381EB0"/>
    <w:rsid w:val="00382190"/>
    <w:rsid w:val="00382648"/>
    <w:rsid w:val="00382A2D"/>
    <w:rsid w:val="00385304"/>
    <w:rsid w:val="003857FD"/>
    <w:rsid w:val="0038588F"/>
    <w:rsid w:val="00386AEF"/>
    <w:rsid w:val="00390F24"/>
    <w:rsid w:val="00391124"/>
    <w:rsid w:val="00391569"/>
    <w:rsid w:val="00391D60"/>
    <w:rsid w:val="00391E1A"/>
    <w:rsid w:val="00391F20"/>
    <w:rsid w:val="003922D6"/>
    <w:rsid w:val="0039251F"/>
    <w:rsid w:val="003926CA"/>
    <w:rsid w:val="00393BC2"/>
    <w:rsid w:val="00394F64"/>
    <w:rsid w:val="00395475"/>
    <w:rsid w:val="0039646F"/>
    <w:rsid w:val="00397B7D"/>
    <w:rsid w:val="00397E89"/>
    <w:rsid w:val="00397F84"/>
    <w:rsid w:val="003A007B"/>
    <w:rsid w:val="003A0200"/>
    <w:rsid w:val="003A035E"/>
    <w:rsid w:val="003A1342"/>
    <w:rsid w:val="003A2429"/>
    <w:rsid w:val="003A31EA"/>
    <w:rsid w:val="003A32AE"/>
    <w:rsid w:val="003A4129"/>
    <w:rsid w:val="003A434B"/>
    <w:rsid w:val="003A4538"/>
    <w:rsid w:val="003A55CF"/>
    <w:rsid w:val="003A59FC"/>
    <w:rsid w:val="003A5A2B"/>
    <w:rsid w:val="003A7DD0"/>
    <w:rsid w:val="003B1C43"/>
    <w:rsid w:val="003B1CB8"/>
    <w:rsid w:val="003B1E0A"/>
    <w:rsid w:val="003B2782"/>
    <w:rsid w:val="003B3156"/>
    <w:rsid w:val="003B3C54"/>
    <w:rsid w:val="003B45E5"/>
    <w:rsid w:val="003B4EA2"/>
    <w:rsid w:val="003B4F2B"/>
    <w:rsid w:val="003B57E0"/>
    <w:rsid w:val="003B57E5"/>
    <w:rsid w:val="003B66D1"/>
    <w:rsid w:val="003B6EA8"/>
    <w:rsid w:val="003B70F9"/>
    <w:rsid w:val="003B71E7"/>
    <w:rsid w:val="003B7B5A"/>
    <w:rsid w:val="003B7D5F"/>
    <w:rsid w:val="003C0262"/>
    <w:rsid w:val="003C0D4F"/>
    <w:rsid w:val="003C0D62"/>
    <w:rsid w:val="003C1FF4"/>
    <w:rsid w:val="003C229E"/>
    <w:rsid w:val="003C285E"/>
    <w:rsid w:val="003C2B5C"/>
    <w:rsid w:val="003C2EF1"/>
    <w:rsid w:val="003C310B"/>
    <w:rsid w:val="003C34AC"/>
    <w:rsid w:val="003C36A0"/>
    <w:rsid w:val="003C3ADC"/>
    <w:rsid w:val="003C3D5C"/>
    <w:rsid w:val="003C3EE0"/>
    <w:rsid w:val="003C4003"/>
    <w:rsid w:val="003C425E"/>
    <w:rsid w:val="003C4BB0"/>
    <w:rsid w:val="003C50C5"/>
    <w:rsid w:val="003C54A3"/>
    <w:rsid w:val="003C5BC4"/>
    <w:rsid w:val="003C6680"/>
    <w:rsid w:val="003C6848"/>
    <w:rsid w:val="003C6D32"/>
    <w:rsid w:val="003C77DC"/>
    <w:rsid w:val="003C78D3"/>
    <w:rsid w:val="003C7E09"/>
    <w:rsid w:val="003D0465"/>
    <w:rsid w:val="003D0A24"/>
    <w:rsid w:val="003D0D37"/>
    <w:rsid w:val="003D0D85"/>
    <w:rsid w:val="003D1A42"/>
    <w:rsid w:val="003D1FDC"/>
    <w:rsid w:val="003D2577"/>
    <w:rsid w:val="003D2800"/>
    <w:rsid w:val="003D4315"/>
    <w:rsid w:val="003D57CD"/>
    <w:rsid w:val="003D582B"/>
    <w:rsid w:val="003D6C91"/>
    <w:rsid w:val="003D7187"/>
    <w:rsid w:val="003D72CC"/>
    <w:rsid w:val="003D7733"/>
    <w:rsid w:val="003D7F5B"/>
    <w:rsid w:val="003E05DE"/>
    <w:rsid w:val="003E09E9"/>
    <w:rsid w:val="003E1195"/>
    <w:rsid w:val="003E20A7"/>
    <w:rsid w:val="003E2242"/>
    <w:rsid w:val="003E2513"/>
    <w:rsid w:val="003E29A3"/>
    <w:rsid w:val="003E33D7"/>
    <w:rsid w:val="003E3978"/>
    <w:rsid w:val="003E3A6E"/>
    <w:rsid w:val="003E3CA5"/>
    <w:rsid w:val="003E3E18"/>
    <w:rsid w:val="003E4805"/>
    <w:rsid w:val="003E52E0"/>
    <w:rsid w:val="003E677C"/>
    <w:rsid w:val="003E67E7"/>
    <w:rsid w:val="003E6F87"/>
    <w:rsid w:val="003E7E06"/>
    <w:rsid w:val="003E7FD2"/>
    <w:rsid w:val="003F09B2"/>
    <w:rsid w:val="003F13C2"/>
    <w:rsid w:val="003F145A"/>
    <w:rsid w:val="003F17CC"/>
    <w:rsid w:val="003F1D82"/>
    <w:rsid w:val="003F1DB1"/>
    <w:rsid w:val="003F1EE5"/>
    <w:rsid w:val="003F26DA"/>
    <w:rsid w:val="003F3897"/>
    <w:rsid w:val="003F3CDE"/>
    <w:rsid w:val="003F40ED"/>
    <w:rsid w:val="003F4389"/>
    <w:rsid w:val="003F46B3"/>
    <w:rsid w:val="003F4C77"/>
    <w:rsid w:val="003F4DDF"/>
    <w:rsid w:val="003F5123"/>
    <w:rsid w:val="003F52CC"/>
    <w:rsid w:val="003F555D"/>
    <w:rsid w:val="003F5E10"/>
    <w:rsid w:val="003F609C"/>
    <w:rsid w:val="003F6A48"/>
    <w:rsid w:val="003F6CC1"/>
    <w:rsid w:val="003F6DDE"/>
    <w:rsid w:val="003F72CE"/>
    <w:rsid w:val="003F7F64"/>
    <w:rsid w:val="004007F4"/>
    <w:rsid w:val="00400A39"/>
    <w:rsid w:val="00400C59"/>
    <w:rsid w:val="00402C76"/>
    <w:rsid w:val="00402F87"/>
    <w:rsid w:val="00403AC8"/>
    <w:rsid w:val="00404895"/>
    <w:rsid w:val="00404905"/>
    <w:rsid w:val="00404F32"/>
    <w:rsid w:val="0040500D"/>
    <w:rsid w:val="004051EF"/>
    <w:rsid w:val="004052B0"/>
    <w:rsid w:val="0040641F"/>
    <w:rsid w:val="00406C7D"/>
    <w:rsid w:val="004109AF"/>
    <w:rsid w:val="00411336"/>
    <w:rsid w:val="00411429"/>
    <w:rsid w:val="00411BB4"/>
    <w:rsid w:val="00411C0F"/>
    <w:rsid w:val="00411F2E"/>
    <w:rsid w:val="00412256"/>
    <w:rsid w:val="004125B9"/>
    <w:rsid w:val="00413748"/>
    <w:rsid w:val="00413E32"/>
    <w:rsid w:val="004143B8"/>
    <w:rsid w:val="004144B1"/>
    <w:rsid w:val="0041450D"/>
    <w:rsid w:val="004145A1"/>
    <w:rsid w:val="00415032"/>
    <w:rsid w:val="004151FA"/>
    <w:rsid w:val="00415A88"/>
    <w:rsid w:val="00415ADE"/>
    <w:rsid w:val="00415CD5"/>
    <w:rsid w:val="004164CE"/>
    <w:rsid w:val="00416A72"/>
    <w:rsid w:val="00416E42"/>
    <w:rsid w:val="004172FC"/>
    <w:rsid w:val="00417648"/>
    <w:rsid w:val="00421350"/>
    <w:rsid w:val="0042181D"/>
    <w:rsid w:val="00422016"/>
    <w:rsid w:val="00422E49"/>
    <w:rsid w:val="004233B2"/>
    <w:rsid w:val="00423486"/>
    <w:rsid w:val="004246BC"/>
    <w:rsid w:val="004258BC"/>
    <w:rsid w:val="00425BCF"/>
    <w:rsid w:val="00425D9A"/>
    <w:rsid w:val="0042617A"/>
    <w:rsid w:val="00426255"/>
    <w:rsid w:val="00427A01"/>
    <w:rsid w:val="004306A0"/>
    <w:rsid w:val="00430BC2"/>
    <w:rsid w:val="004314F1"/>
    <w:rsid w:val="0043226D"/>
    <w:rsid w:val="004324A5"/>
    <w:rsid w:val="00432599"/>
    <w:rsid w:val="0043359E"/>
    <w:rsid w:val="004335C5"/>
    <w:rsid w:val="00433877"/>
    <w:rsid w:val="0043398B"/>
    <w:rsid w:val="00436396"/>
    <w:rsid w:val="00436C54"/>
    <w:rsid w:val="00436F60"/>
    <w:rsid w:val="00437547"/>
    <w:rsid w:val="00437C14"/>
    <w:rsid w:val="00440066"/>
    <w:rsid w:val="00440BF7"/>
    <w:rsid w:val="00441901"/>
    <w:rsid w:val="00441BCB"/>
    <w:rsid w:val="00442EE7"/>
    <w:rsid w:val="004436F9"/>
    <w:rsid w:val="00443803"/>
    <w:rsid w:val="004442FC"/>
    <w:rsid w:val="004444C5"/>
    <w:rsid w:val="00445174"/>
    <w:rsid w:val="0044555D"/>
    <w:rsid w:val="00445DC1"/>
    <w:rsid w:val="00446051"/>
    <w:rsid w:val="004467FA"/>
    <w:rsid w:val="00446A51"/>
    <w:rsid w:val="00446F8A"/>
    <w:rsid w:val="0044713B"/>
    <w:rsid w:val="00447141"/>
    <w:rsid w:val="004471F3"/>
    <w:rsid w:val="00447FE4"/>
    <w:rsid w:val="004512D8"/>
    <w:rsid w:val="00451446"/>
    <w:rsid w:val="004514C2"/>
    <w:rsid w:val="0045216A"/>
    <w:rsid w:val="00454E70"/>
    <w:rsid w:val="00455A1E"/>
    <w:rsid w:val="00457222"/>
    <w:rsid w:val="00457B8F"/>
    <w:rsid w:val="00460181"/>
    <w:rsid w:val="004601C4"/>
    <w:rsid w:val="00461380"/>
    <w:rsid w:val="004614DC"/>
    <w:rsid w:val="0046192D"/>
    <w:rsid w:val="004621E4"/>
    <w:rsid w:val="00462D90"/>
    <w:rsid w:val="00463F80"/>
    <w:rsid w:val="00464120"/>
    <w:rsid w:val="004650BA"/>
    <w:rsid w:val="00465BBD"/>
    <w:rsid w:val="00466560"/>
    <w:rsid w:val="0047039E"/>
    <w:rsid w:val="00470453"/>
    <w:rsid w:val="00470481"/>
    <w:rsid w:val="00471133"/>
    <w:rsid w:val="004711CE"/>
    <w:rsid w:val="00471A07"/>
    <w:rsid w:val="0047409D"/>
    <w:rsid w:val="004754F1"/>
    <w:rsid w:val="004757BA"/>
    <w:rsid w:val="004763A6"/>
    <w:rsid w:val="004805BB"/>
    <w:rsid w:val="004809BC"/>
    <w:rsid w:val="00481566"/>
    <w:rsid w:val="00481E88"/>
    <w:rsid w:val="004824B9"/>
    <w:rsid w:val="00483315"/>
    <w:rsid w:val="00483C45"/>
    <w:rsid w:val="00484237"/>
    <w:rsid w:val="004846F1"/>
    <w:rsid w:val="00485BB8"/>
    <w:rsid w:val="00486534"/>
    <w:rsid w:val="0048654F"/>
    <w:rsid w:val="00486835"/>
    <w:rsid w:val="00487096"/>
    <w:rsid w:val="00487124"/>
    <w:rsid w:val="00487127"/>
    <w:rsid w:val="0048718C"/>
    <w:rsid w:val="00487B3D"/>
    <w:rsid w:val="00487FE0"/>
    <w:rsid w:val="004908AF"/>
    <w:rsid w:val="004909D1"/>
    <w:rsid w:val="0049140E"/>
    <w:rsid w:val="0049145F"/>
    <w:rsid w:val="004914E8"/>
    <w:rsid w:val="00492094"/>
    <w:rsid w:val="00492226"/>
    <w:rsid w:val="00492BC5"/>
    <w:rsid w:val="00492BDC"/>
    <w:rsid w:val="004931D7"/>
    <w:rsid w:val="00493653"/>
    <w:rsid w:val="004948E7"/>
    <w:rsid w:val="004957A8"/>
    <w:rsid w:val="00495F92"/>
    <w:rsid w:val="00497294"/>
    <w:rsid w:val="004A0C50"/>
    <w:rsid w:val="004A0D9A"/>
    <w:rsid w:val="004A1049"/>
    <w:rsid w:val="004A210D"/>
    <w:rsid w:val="004A253A"/>
    <w:rsid w:val="004A376C"/>
    <w:rsid w:val="004A392D"/>
    <w:rsid w:val="004A3A4C"/>
    <w:rsid w:val="004A3A8D"/>
    <w:rsid w:val="004A3B27"/>
    <w:rsid w:val="004A3C27"/>
    <w:rsid w:val="004A44E1"/>
    <w:rsid w:val="004A4988"/>
    <w:rsid w:val="004A4B3E"/>
    <w:rsid w:val="004A4B5C"/>
    <w:rsid w:val="004A5605"/>
    <w:rsid w:val="004A57E1"/>
    <w:rsid w:val="004A5C8B"/>
    <w:rsid w:val="004A5CE0"/>
    <w:rsid w:val="004A6208"/>
    <w:rsid w:val="004A6F71"/>
    <w:rsid w:val="004A72FC"/>
    <w:rsid w:val="004A7464"/>
    <w:rsid w:val="004A75B9"/>
    <w:rsid w:val="004A77A0"/>
    <w:rsid w:val="004A784F"/>
    <w:rsid w:val="004A7A9D"/>
    <w:rsid w:val="004B00C8"/>
    <w:rsid w:val="004B0915"/>
    <w:rsid w:val="004B0B0D"/>
    <w:rsid w:val="004B0D43"/>
    <w:rsid w:val="004B1DE2"/>
    <w:rsid w:val="004B2202"/>
    <w:rsid w:val="004B2E6B"/>
    <w:rsid w:val="004B3C48"/>
    <w:rsid w:val="004B403D"/>
    <w:rsid w:val="004B4BFC"/>
    <w:rsid w:val="004B4ED5"/>
    <w:rsid w:val="004B4FBA"/>
    <w:rsid w:val="004B5D8D"/>
    <w:rsid w:val="004B676E"/>
    <w:rsid w:val="004B67B1"/>
    <w:rsid w:val="004B6D3B"/>
    <w:rsid w:val="004B6E77"/>
    <w:rsid w:val="004B7418"/>
    <w:rsid w:val="004B79A8"/>
    <w:rsid w:val="004B7FA5"/>
    <w:rsid w:val="004C02A6"/>
    <w:rsid w:val="004C0537"/>
    <w:rsid w:val="004C08CA"/>
    <w:rsid w:val="004C1D18"/>
    <w:rsid w:val="004C202B"/>
    <w:rsid w:val="004C2BF5"/>
    <w:rsid w:val="004C36C5"/>
    <w:rsid w:val="004C3D9B"/>
    <w:rsid w:val="004C3FE9"/>
    <w:rsid w:val="004C43EC"/>
    <w:rsid w:val="004C49E5"/>
    <w:rsid w:val="004C4BBF"/>
    <w:rsid w:val="004C4C28"/>
    <w:rsid w:val="004C4D74"/>
    <w:rsid w:val="004C5953"/>
    <w:rsid w:val="004C650C"/>
    <w:rsid w:val="004C76FC"/>
    <w:rsid w:val="004C773C"/>
    <w:rsid w:val="004C78C6"/>
    <w:rsid w:val="004D026D"/>
    <w:rsid w:val="004D08E5"/>
    <w:rsid w:val="004D0D16"/>
    <w:rsid w:val="004D2F0C"/>
    <w:rsid w:val="004D4980"/>
    <w:rsid w:val="004D56EF"/>
    <w:rsid w:val="004D5AF6"/>
    <w:rsid w:val="004D5C81"/>
    <w:rsid w:val="004D67D9"/>
    <w:rsid w:val="004D6805"/>
    <w:rsid w:val="004D6909"/>
    <w:rsid w:val="004E0484"/>
    <w:rsid w:val="004E0A71"/>
    <w:rsid w:val="004E0FEA"/>
    <w:rsid w:val="004E14C8"/>
    <w:rsid w:val="004E1E7E"/>
    <w:rsid w:val="004E2A40"/>
    <w:rsid w:val="004E36F1"/>
    <w:rsid w:val="004E482E"/>
    <w:rsid w:val="004E4AC5"/>
    <w:rsid w:val="004E5699"/>
    <w:rsid w:val="004E5FB7"/>
    <w:rsid w:val="004E6241"/>
    <w:rsid w:val="004E6CA2"/>
    <w:rsid w:val="004E75D8"/>
    <w:rsid w:val="004E797F"/>
    <w:rsid w:val="004F005E"/>
    <w:rsid w:val="004F00B1"/>
    <w:rsid w:val="004F0524"/>
    <w:rsid w:val="004F0776"/>
    <w:rsid w:val="004F0A14"/>
    <w:rsid w:val="004F1257"/>
    <w:rsid w:val="004F134D"/>
    <w:rsid w:val="004F1B78"/>
    <w:rsid w:val="004F2877"/>
    <w:rsid w:val="004F2F07"/>
    <w:rsid w:val="004F3381"/>
    <w:rsid w:val="004F5D45"/>
    <w:rsid w:val="004F5F05"/>
    <w:rsid w:val="004F5FB5"/>
    <w:rsid w:val="004F7084"/>
    <w:rsid w:val="004F7627"/>
    <w:rsid w:val="004F77AC"/>
    <w:rsid w:val="004F7B4C"/>
    <w:rsid w:val="005001C2"/>
    <w:rsid w:val="00500E0D"/>
    <w:rsid w:val="00501223"/>
    <w:rsid w:val="00502305"/>
    <w:rsid w:val="00502BB7"/>
    <w:rsid w:val="00502D75"/>
    <w:rsid w:val="00502DDD"/>
    <w:rsid w:val="00503105"/>
    <w:rsid w:val="005053B2"/>
    <w:rsid w:val="00506820"/>
    <w:rsid w:val="00507D19"/>
    <w:rsid w:val="00507EE4"/>
    <w:rsid w:val="00507FD2"/>
    <w:rsid w:val="00510C4B"/>
    <w:rsid w:val="0051283E"/>
    <w:rsid w:val="005130C2"/>
    <w:rsid w:val="00513B39"/>
    <w:rsid w:val="00513F46"/>
    <w:rsid w:val="00514941"/>
    <w:rsid w:val="00514BA1"/>
    <w:rsid w:val="00514BA3"/>
    <w:rsid w:val="00514CD0"/>
    <w:rsid w:val="005154FA"/>
    <w:rsid w:val="00515865"/>
    <w:rsid w:val="00515E9E"/>
    <w:rsid w:val="00516BF5"/>
    <w:rsid w:val="00516CEA"/>
    <w:rsid w:val="00520027"/>
    <w:rsid w:val="005203E2"/>
    <w:rsid w:val="00520958"/>
    <w:rsid w:val="00521FFB"/>
    <w:rsid w:val="00522073"/>
    <w:rsid w:val="005222BB"/>
    <w:rsid w:val="00523755"/>
    <w:rsid w:val="005238A1"/>
    <w:rsid w:val="005239F7"/>
    <w:rsid w:val="00523A76"/>
    <w:rsid w:val="00523EAE"/>
    <w:rsid w:val="00523F39"/>
    <w:rsid w:val="00523FCE"/>
    <w:rsid w:val="005254A7"/>
    <w:rsid w:val="00525662"/>
    <w:rsid w:val="00526379"/>
    <w:rsid w:val="00526653"/>
    <w:rsid w:val="0052725B"/>
    <w:rsid w:val="005276AF"/>
    <w:rsid w:val="0053057C"/>
    <w:rsid w:val="0053078F"/>
    <w:rsid w:val="00530C40"/>
    <w:rsid w:val="00530C51"/>
    <w:rsid w:val="00531C59"/>
    <w:rsid w:val="005324AD"/>
    <w:rsid w:val="005324F9"/>
    <w:rsid w:val="00532BBC"/>
    <w:rsid w:val="00532D10"/>
    <w:rsid w:val="00532EDF"/>
    <w:rsid w:val="005333FE"/>
    <w:rsid w:val="0053367F"/>
    <w:rsid w:val="00533BB2"/>
    <w:rsid w:val="00534133"/>
    <w:rsid w:val="00534C5A"/>
    <w:rsid w:val="00534CCB"/>
    <w:rsid w:val="005352E7"/>
    <w:rsid w:val="00535749"/>
    <w:rsid w:val="0053575A"/>
    <w:rsid w:val="00535D48"/>
    <w:rsid w:val="005361B0"/>
    <w:rsid w:val="00537340"/>
    <w:rsid w:val="005379B2"/>
    <w:rsid w:val="00537C77"/>
    <w:rsid w:val="00540BBF"/>
    <w:rsid w:val="00540DC9"/>
    <w:rsid w:val="0054100B"/>
    <w:rsid w:val="00541074"/>
    <w:rsid w:val="00541A10"/>
    <w:rsid w:val="005420D2"/>
    <w:rsid w:val="0054237E"/>
    <w:rsid w:val="0054422C"/>
    <w:rsid w:val="00544B06"/>
    <w:rsid w:val="00544C52"/>
    <w:rsid w:val="005451B2"/>
    <w:rsid w:val="005451BC"/>
    <w:rsid w:val="00545204"/>
    <w:rsid w:val="0054547D"/>
    <w:rsid w:val="00545747"/>
    <w:rsid w:val="0054576C"/>
    <w:rsid w:val="00545A1F"/>
    <w:rsid w:val="005466FF"/>
    <w:rsid w:val="005467AF"/>
    <w:rsid w:val="00546841"/>
    <w:rsid w:val="00546EEB"/>
    <w:rsid w:val="005474FE"/>
    <w:rsid w:val="0054764D"/>
    <w:rsid w:val="00547952"/>
    <w:rsid w:val="0055066E"/>
    <w:rsid w:val="005506B7"/>
    <w:rsid w:val="00550A99"/>
    <w:rsid w:val="005515DC"/>
    <w:rsid w:val="00551A99"/>
    <w:rsid w:val="00552107"/>
    <w:rsid w:val="005522D3"/>
    <w:rsid w:val="00552785"/>
    <w:rsid w:val="0055399F"/>
    <w:rsid w:val="00554227"/>
    <w:rsid w:val="0055438A"/>
    <w:rsid w:val="005548FD"/>
    <w:rsid w:val="00555246"/>
    <w:rsid w:val="00555412"/>
    <w:rsid w:val="005557C7"/>
    <w:rsid w:val="0055591C"/>
    <w:rsid w:val="00555B77"/>
    <w:rsid w:val="0055675A"/>
    <w:rsid w:val="00556C30"/>
    <w:rsid w:val="00557369"/>
    <w:rsid w:val="00557515"/>
    <w:rsid w:val="00557B22"/>
    <w:rsid w:val="00560737"/>
    <w:rsid w:val="00560A73"/>
    <w:rsid w:val="00561B16"/>
    <w:rsid w:val="00561C22"/>
    <w:rsid w:val="00562782"/>
    <w:rsid w:val="00562FB2"/>
    <w:rsid w:val="00563099"/>
    <w:rsid w:val="005631CD"/>
    <w:rsid w:val="00563AFE"/>
    <w:rsid w:val="00563D3F"/>
    <w:rsid w:val="005640E6"/>
    <w:rsid w:val="005646F3"/>
    <w:rsid w:val="00564CC9"/>
    <w:rsid w:val="00565168"/>
    <w:rsid w:val="00565C27"/>
    <w:rsid w:val="00565C29"/>
    <w:rsid w:val="005667C7"/>
    <w:rsid w:val="005667F6"/>
    <w:rsid w:val="005673D3"/>
    <w:rsid w:val="005675D8"/>
    <w:rsid w:val="00570A23"/>
    <w:rsid w:val="00570EE3"/>
    <w:rsid w:val="00570FE7"/>
    <w:rsid w:val="00571036"/>
    <w:rsid w:val="00571281"/>
    <w:rsid w:val="00571863"/>
    <w:rsid w:val="005722F4"/>
    <w:rsid w:val="005729B3"/>
    <w:rsid w:val="00572A72"/>
    <w:rsid w:val="00572EC0"/>
    <w:rsid w:val="005737F2"/>
    <w:rsid w:val="005746C5"/>
    <w:rsid w:val="00574D59"/>
    <w:rsid w:val="00574DB3"/>
    <w:rsid w:val="005761F8"/>
    <w:rsid w:val="0057675D"/>
    <w:rsid w:val="0057713C"/>
    <w:rsid w:val="0058071C"/>
    <w:rsid w:val="005811BD"/>
    <w:rsid w:val="00581E06"/>
    <w:rsid w:val="00582932"/>
    <w:rsid w:val="00583038"/>
    <w:rsid w:val="005833B8"/>
    <w:rsid w:val="00583425"/>
    <w:rsid w:val="00583A21"/>
    <w:rsid w:val="00583EBF"/>
    <w:rsid w:val="005840C3"/>
    <w:rsid w:val="005858ED"/>
    <w:rsid w:val="00585D0C"/>
    <w:rsid w:val="00586712"/>
    <w:rsid w:val="00587C2E"/>
    <w:rsid w:val="00590111"/>
    <w:rsid w:val="005917BD"/>
    <w:rsid w:val="0059201E"/>
    <w:rsid w:val="00592742"/>
    <w:rsid w:val="00592D8F"/>
    <w:rsid w:val="00592EAC"/>
    <w:rsid w:val="0059310E"/>
    <w:rsid w:val="0059319C"/>
    <w:rsid w:val="00593510"/>
    <w:rsid w:val="0059396F"/>
    <w:rsid w:val="00594217"/>
    <w:rsid w:val="00595518"/>
    <w:rsid w:val="00595D2C"/>
    <w:rsid w:val="00595FFF"/>
    <w:rsid w:val="005963B2"/>
    <w:rsid w:val="005973D5"/>
    <w:rsid w:val="005A0DD1"/>
    <w:rsid w:val="005A177E"/>
    <w:rsid w:val="005A1AB9"/>
    <w:rsid w:val="005A1CB7"/>
    <w:rsid w:val="005A1D07"/>
    <w:rsid w:val="005A252C"/>
    <w:rsid w:val="005A2772"/>
    <w:rsid w:val="005A2B11"/>
    <w:rsid w:val="005A3341"/>
    <w:rsid w:val="005A34A6"/>
    <w:rsid w:val="005A4379"/>
    <w:rsid w:val="005A5A9F"/>
    <w:rsid w:val="005A603C"/>
    <w:rsid w:val="005A685B"/>
    <w:rsid w:val="005A6A11"/>
    <w:rsid w:val="005A7C4B"/>
    <w:rsid w:val="005B019C"/>
    <w:rsid w:val="005B09A1"/>
    <w:rsid w:val="005B1DA2"/>
    <w:rsid w:val="005B1F3C"/>
    <w:rsid w:val="005B2193"/>
    <w:rsid w:val="005B2C78"/>
    <w:rsid w:val="005B3CFF"/>
    <w:rsid w:val="005B3F0A"/>
    <w:rsid w:val="005B5043"/>
    <w:rsid w:val="005B60D0"/>
    <w:rsid w:val="005B67F4"/>
    <w:rsid w:val="005B747D"/>
    <w:rsid w:val="005B7539"/>
    <w:rsid w:val="005B77E5"/>
    <w:rsid w:val="005B7A57"/>
    <w:rsid w:val="005C01C7"/>
    <w:rsid w:val="005C0620"/>
    <w:rsid w:val="005C0703"/>
    <w:rsid w:val="005C12D0"/>
    <w:rsid w:val="005C17F6"/>
    <w:rsid w:val="005C1AB8"/>
    <w:rsid w:val="005C33BC"/>
    <w:rsid w:val="005C37EE"/>
    <w:rsid w:val="005C4AC3"/>
    <w:rsid w:val="005C5B8E"/>
    <w:rsid w:val="005C65BB"/>
    <w:rsid w:val="005C695D"/>
    <w:rsid w:val="005C722E"/>
    <w:rsid w:val="005C783C"/>
    <w:rsid w:val="005C79D9"/>
    <w:rsid w:val="005C7E88"/>
    <w:rsid w:val="005D0449"/>
    <w:rsid w:val="005D0694"/>
    <w:rsid w:val="005D1342"/>
    <w:rsid w:val="005D28FB"/>
    <w:rsid w:val="005D315C"/>
    <w:rsid w:val="005D388F"/>
    <w:rsid w:val="005D4519"/>
    <w:rsid w:val="005D59EB"/>
    <w:rsid w:val="005D5A77"/>
    <w:rsid w:val="005D68C6"/>
    <w:rsid w:val="005D6BE8"/>
    <w:rsid w:val="005D77AC"/>
    <w:rsid w:val="005D7DFA"/>
    <w:rsid w:val="005E0504"/>
    <w:rsid w:val="005E0CEE"/>
    <w:rsid w:val="005E0FA4"/>
    <w:rsid w:val="005E1068"/>
    <w:rsid w:val="005E1568"/>
    <w:rsid w:val="005E18DA"/>
    <w:rsid w:val="005E198F"/>
    <w:rsid w:val="005E2BE1"/>
    <w:rsid w:val="005E341F"/>
    <w:rsid w:val="005E43FF"/>
    <w:rsid w:val="005E44CD"/>
    <w:rsid w:val="005E4A1A"/>
    <w:rsid w:val="005E4F2F"/>
    <w:rsid w:val="005E5264"/>
    <w:rsid w:val="005E52E2"/>
    <w:rsid w:val="005E5423"/>
    <w:rsid w:val="005E5426"/>
    <w:rsid w:val="005E6540"/>
    <w:rsid w:val="005E6933"/>
    <w:rsid w:val="005E6CB7"/>
    <w:rsid w:val="005E75D1"/>
    <w:rsid w:val="005E7FD5"/>
    <w:rsid w:val="005F0B8B"/>
    <w:rsid w:val="005F1224"/>
    <w:rsid w:val="005F15BA"/>
    <w:rsid w:val="005F1EFA"/>
    <w:rsid w:val="005F2025"/>
    <w:rsid w:val="005F3541"/>
    <w:rsid w:val="005F3EB9"/>
    <w:rsid w:val="005F4834"/>
    <w:rsid w:val="005F5061"/>
    <w:rsid w:val="005F50B3"/>
    <w:rsid w:val="005F5232"/>
    <w:rsid w:val="005F5DA6"/>
    <w:rsid w:val="005F70F7"/>
    <w:rsid w:val="005F7400"/>
    <w:rsid w:val="00600986"/>
    <w:rsid w:val="006009B6"/>
    <w:rsid w:val="0060106E"/>
    <w:rsid w:val="0060142C"/>
    <w:rsid w:val="00601654"/>
    <w:rsid w:val="00602582"/>
    <w:rsid w:val="00602D1A"/>
    <w:rsid w:val="006037E8"/>
    <w:rsid w:val="006038F0"/>
    <w:rsid w:val="00603F1C"/>
    <w:rsid w:val="00603FCC"/>
    <w:rsid w:val="00603FF7"/>
    <w:rsid w:val="006047CA"/>
    <w:rsid w:val="00604DC4"/>
    <w:rsid w:val="006067EB"/>
    <w:rsid w:val="00606B4E"/>
    <w:rsid w:val="00606B8A"/>
    <w:rsid w:val="0060717F"/>
    <w:rsid w:val="00607620"/>
    <w:rsid w:val="00607CA0"/>
    <w:rsid w:val="00610029"/>
    <w:rsid w:val="00610661"/>
    <w:rsid w:val="00610E62"/>
    <w:rsid w:val="00611449"/>
    <w:rsid w:val="0061195C"/>
    <w:rsid w:val="006119F1"/>
    <w:rsid w:val="00612705"/>
    <w:rsid w:val="00612D2A"/>
    <w:rsid w:val="00612FE3"/>
    <w:rsid w:val="00613370"/>
    <w:rsid w:val="00613390"/>
    <w:rsid w:val="00613B58"/>
    <w:rsid w:val="006146FA"/>
    <w:rsid w:val="00614D27"/>
    <w:rsid w:val="00615088"/>
    <w:rsid w:val="00615B56"/>
    <w:rsid w:val="00615D76"/>
    <w:rsid w:val="0061667E"/>
    <w:rsid w:val="00617639"/>
    <w:rsid w:val="00617862"/>
    <w:rsid w:val="00617FAA"/>
    <w:rsid w:val="00620E6D"/>
    <w:rsid w:val="00622295"/>
    <w:rsid w:val="00622A8F"/>
    <w:rsid w:val="00622C32"/>
    <w:rsid w:val="00622DC0"/>
    <w:rsid w:val="006237BD"/>
    <w:rsid w:val="0062400A"/>
    <w:rsid w:val="0062635C"/>
    <w:rsid w:val="0062670F"/>
    <w:rsid w:val="00626B43"/>
    <w:rsid w:val="00630013"/>
    <w:rsid w:val="00630977"/>
    <w:rsid w:val="00630EB2"/>
    <w:rsid w:val="0063131E"/>
    <w:rsid w:val="00631F40"/>
    <w:rsid w:val="00633EBF"/>
    <w:rsid w:val="00633ED7"/>
    <w:rsid w:val="0063402C"/>
    <w:rsid w:val="0063473F"/>
    <w:rsid w:val="00634B24"/>
    <w:rsid w:val="00634CF4"/>
    <w:rsid w:val="0063595F"/>
    <w:rsid w:val="00635F33"/>
    <w:rsid w:val="0063644C"/>
    <w:rsid w:val="006412C7"/>
    <w:rsid w:val="00641365"/>
    <w:rsid w:val="0064144D"/>
    <w:rsid w:val="006427BC"/>
    <w:rsid w:val="00642A5D"/>
    <w:rsid w:val="006431B1"/>
    <w:rsid w:val="006434D1"/>
    <w:rsid w:val="00643F9B"/>
    <w:rsid w:val="0064536B"/>
    <w:rsid w:val="006456C8"/>
    <w:rsid w:val="006464C1"/>
    <w:rsid w:val="00646CDC"/>
    <w:rsid w:val="00647B32"/>
    <w:rsid w:val="00650041"/>
    <w:rsid w:val="006502E1"/>
    <w:rsid w:val="0065068C"/>
    <w:rsid w:val="00651388"/>
    <w:rsid w:val="00653A45"/>
    <w:rsid w:val="00653B25"/>
    <w:rsid w:val="00653EFA"/>
    <w:rsid w:val="00655307"/>
    <w:rsid w:val="006554E8"/>
    <w:rsid w:val="00656155"/>
    <w:rsid w:val="00656189"/>
    <w:rsid w:val="0065689B"/>
    <w:rsid w:val="00656C2D"/>
    <w:rsid w:val="006570A0"/>
    <w:rsid w:val="006577C3"/>
    <w:rsid w:val="006579E4"/>
    <w:rsid w:val="00661292"/>
    <w:rsid w:val="006612BF"/>
    <w:rsid w:val="0066228E"/>
    <w:rsid w:val="00662C14"/>
    <w:rsid w:val="00663312"/>
    <w:rsid w:val="00663352"/>
    <w:rsid w:val="0066460A"/>
    <w:rsid w:val="00664902"/>
    <w:rsid w:val="00664C55"/>
    <w:rsid w:val="00664EE8"/>
    <w:rsid w:val="00664FFF"/>
    <w:rsid w:val="0066636A"/>
    <w:rsid w:val="0066686C"/>
    <w:rsid w:val="006669C1"/>
    <w:rsid w:val="00666C6E"/>
    <w:rsid w:val="00666E7D"/>
    <w:rsid w:val="00666F46"/>
    <w:rsid w:val="00667079"/>
    <w:rsid w:val="0066719D"/>
    <w:rsid w:val="00667A70"/>
    <w:rsid w:val="00667CDB"/>
    <w:rsid w:val="00670A90"/>
    <w:rsid w:val="00671358"/>
    <w:rsid w:val="00671407"/>
    <w:rsid w:val="006718A8"/>
    <w:rsid w:val="00671F9B"/>
    <w:rsid w:val="00671FDA"/>
    <w:rsid w:val="006729FF"/>
    <w:rsid w:val="00672D9F"/>
    <w:rsid w:val="006733F8"/>
    <w:rsid w:val="00674C90"/>
    <w:rsid w:val="00675262"/>
    <w:rsid w:val="0067575B"/>
    <w:rsid w:val="00676A58"/>
    <w:rsid w:val="0067707C"/>
    <w:rsid w:val="00677135"/>
    <w:rsid w:val="0067729D"/>
    <w:rsid w:val="00681033"/>
    <w:rsid w:val="00681950"/>
    <w:rsid w:val="00681FA0"/>
    <w:rsid w:val="00682A10"/>
    <w:rsid w:val="00682F08"/>
    <w:rsid w:val="00684B3D"/>
    <w:rsid w:val="00685380"/>
    <w:rsid w:val="00685534"/>
    <w:rsid w:val="006859B6"/>
    <w:rsid w:val="00686C5D"/>
    <w:rsid w:val="00686DA5"/>
    <w:rsid w:val="00687EFE"/>
    <w:rsid w:val="00690BEA"/>
    <w:rsid w:val="006920FF"/>
    <w:rsid w:val="006922F8"/>
    <w:rsid w:val="00692830"/>
    <w:rsid w:val="006929E1"/>
    <w:rsid w:val="00693D28"/>
    <w:rsid w:val="0069432D"/>
    <w:rsid w:val="00694436"/>
    <w:rsid w:val="006953C4"/>
    <w:rsid w:val="006956D0"/>
    <w:rsid w:val="00695771"/>
    <w:rsid w:val="0069672E"/>
    <w:rsid w:val="006976BA"/>
    <w:rsid w:val="00697835"/>
    <w:rsid w:val="006978C4"/>
    <w:rsid w:val="00697F0A"/>
    <w:rsid w:val="006A0225"/>
    <w:rsid w:val="006A1D08"/>
    <w:rsid w:val="006A2049"/>
    <w:rsid w:val="006A2992"/>
    <w:rsid w:val="006A303F"/>
    <w:rsid w:val="006A317F"/>
    <w:rsid w:val="006A32AE"/>
    <w:rsid w:val="006A36FD"/>
    <w:rsid w:val="006A39C1"/>
    <w:rsid w:val="006A3AA9"/>
    <w:rsid w:val="006A3F53"/>
    <w:rsid w:val="006A444F"/>
    <w:rsid w:val="006A45B7"/>
    <w:rsid w:val="006A4F8D"/>
    <w:rsid w:val="006A5952"/>
    <w:rsid w:val="006A5ECB"/>
    <w:rsid w:val="006A607E"/>
    <w:rsid w:val="006A676E"/>
    <w:rsid w:val="006A699E"/>
    <w:rsid w:val="006A747F"/>
    <w:rsid w:val="006B009D"/>
    <w:rsid w:val="006B1024"/>
    <w:rsid w:val="006B2670"/>
    <w:rsid w:val="006B3012"/>
    <w:rsid w:val="006B454D"/>
    <w:rsid w:val="006B55F7"/>
    <w:rsid w:val="006B59F1"/>
    <w:rsid w:val="006B5D33"/>
    <w:rsid w:val="006B5FA5"/>
    <w:rsid w:val="006B633B"/>
    <w:rsid w:val="006B6E0A"/>
    <w:rsid w:val="006C0791"/>
    <w:rsid w:val="006C07A6"/>
    <w:rsid w:val="006C0C1F"/>
    <w:rsid w:val="006C0FCD"/>
    <w:rsid w:val="006C2106"/>
    <w:rsid w:val="006C2BE3"/>
    <w:rsid w:val="006C307E"/>
    <w:rsid w:val="006C4062"/>
    <w:rsid w:val="006C414A"/>
    <w:rsid w:val="006C41F4"/>
    <w:rsid w:val="006C4DD6"/>
    <w:rsid w:val="006C708D"/>
    <w:rsid w:val="006C7D5E"/>
    <w:rsid w:val="006D0DE5"/>
    <w:rsid w:val="006D1148"/>
    <w:rsid w:val="006D1638"/>
    <w:rsid w:val="006D1C7D"/>
    <w:rsid w:val="006D1FBD"/>
    <w:rsid w:val="006D2431"/>
    <w:rsid w:val="006D2672"/>
    <w:rsid w:val="006D2B9D"/>
    <w:rsid w:val="006D32CF"/>
    <w:rsid w:val="006D3B3D"/>
    <w:rsid w:val="006D3B53"/>
    <w:rsid w:val="006D428D"/>
    <w:rsid w:val="006D5068"/>
    <w:rsid w:val="006D52DB"/>
    <w:rsid w:val="006D67FB"/>
    <w:rsid w:val="006D7DFF"/>
    <w:rsid w:val="006E003F"/>
    <w:rsid w:val="006E0098"/>
    <w:rsid w:val="006E0327"/>
    <w:rsid w:val="006E22F5"/>
    <w:rsid w:val="006E2D36"/>
    <w:rsid w:val="006E2E2C"/>
    <w:rsid w:val="006E4495"/>
    <w:rsid w:val="006E4600"/>
    <w:rsid w:val="006E515E"/>
    <w:rsid w:val="006E68A7"/>
    <w:rsid w:val="006E6CB6"/>
    <w:rsid w:val="006E6D1D"/>
    <w:rsid w:val="006E7715"/>
    <w:rsid w:val="006E7770"/>
    <w:rsid w:val="006E7D5C"/>
    <w:rsid w:val="006F0A1E"/>
    <w:rsid w:val="006F0E91"/>
    <w:rsid w:val="006F168A"/>
    <w:rsid w:val="006F1D78"/>
    <w:rsid w:val="006F2294"/>
    <w:rsid w:val="006F35A2"/>
    <w:rsid w:val="006F3C38"/>
    <w:rsid w:val="006F48E1"/>
    <w:rsid w:val="006F4CA0"/>
    <w:rsid w:val="006F4CDD"/>
    <w:rsid w:val="006F5033"/>
    <w:rsid w:val="006F5689"/>
    <w:rsid w:val="006F58D2"/>
    <w:rsid w:val="006F5BDC"/>
    <w:rsid w:val="006F5EE5"/>
    <w:rsid w:val="006F62A7"/>
    <w:rsid w:val="006F6319"/>
    <w:rsid w:val="006F68C8"/>
    <w:rsid w:val="006F6940"/>
    <w:rsid w:val="006F7AAB"/>
    <w:rsid w:val="007000E9"/>
    <w:rsid w:val="007026F4"/>
    <w:rsid w:val="00702D67"/>
    <w:rsid w:val="007036EB"/>
    <w:rsid w:val="00703C59"/>
    <w:rsid w:val="00703C87"/>
    <w:rsid w:val="00703D7B"/>
    <w:rsid w:val="007046A8"/>
    <w:rsid w:val="00704CF1"/>
    <w:rsid w:val="00706153"/>
    <w:rsid w:val="0070615F"/>
    <w:rsid w:val="007061E0"/>
    <w:rsid w:val="007062DF"/>
    <w:rsid w:val="00706B71"/>
    <w:rsid w:val="00707887"/>
    <w:rsid w:val="00710306"/>
    <w:rsid w:val="007119C5"/>
    <w:rsid w:val="00711B67"/>
    <w:rsid w:val="00712C84"/>
    <w:rsid w:val="00712D69"/>
    <w:rsid w:val="00712E6C"/>
    <w:rsid w:val="00712F0E"/>
    <w:rsid w:val="00714054"/>
    <w:rsid w:val="00714F6F"/>
    <w:rsid w:val="007152A4"/>
    <w:rsid w:val="00715511"/>
    <w:rsid w:val="00715E0A"/>
    <w:rsid w:val="00715F93"/>
    <w:rsid w:val="00716F1B"/>
    <w:rsid w:val="00717B7C"/>
    <w:rsid w:val="00720228"/>
    <w:rsid w:val="00721C0A"/>
    <w:rsid w:val="00721C3C"/>
    <w:rsid w:val="00721EB7"/>
    <w:rsid w:val="007221EC"/>
    <w:rsid w:val="0072291D"/>
    <w:rsid w:val="00722990"/>
    <w:rsid w:val="00722C06"/>
    <w:rsid w:val="00722E81"/>
    <w:rsid w:val="00723C64"/>
    <w:rsid w:val="007244CA"/>
    <w:rsid w:val="007245B9"/>
    <w:rsid w:val="00724C33"/>
    <w:rsid w:val="00725BE0"/>
    <w:rsid w:val="00725FE4"/>
    <w:rsid w:val="00727C2B"/>
    <w:rsid w:val="0073000E"/>
    <w:rsid w:val="00730830"/>
    <w:rsid w:val="00730D23"/>
    <w:rsid w:val="00731FD9"/>
    <w:rsid w:val="0073222F"/>
    <w:rsid w:val="00732642"/>
    <w:rsid w:val="00732EBB"/>
    <w:rsid w:val="00732FC2"/>
    <w:rsid w:val="007338EA"/>
    <w:rsid w:val="00734477"/>
    <w:rsid w:val="00734C65"/>
    <w:rsid w:val="00735186"/>
    <w:rsid w:val="00735DF5"/>
    <w:rsid w:val="00735EB4"/>
    <w:rsid w:val="007363D5"/>
    <w:rsid w:val="00736657"/>
    <w:rsid w:val="00736CE1"/>
    <w:rsid w:val="0073778B"/>
    <w:rsid w:val="00737AB9"/>
    <w:rsid w:val="007402FF"/>
    <w:rsid w:val="00741231"/>
    <w:rsid w:val="00741C42"/>
    <w:rsid w:val="007425AA"/>
    <w:rsid w:val="007429EF"/>
    <w:rsid w:val="00743111"/>
    <w:rsid w:val="007433A1"/>
    <w:rsid w:val="007434A6"/>
    <w:rsid w:val="007439F6"/>
    <w:rsid w:val="00744150"/>
    <w:rsid w:val="007442D8"/>
    <w:rsid w:val="007444F0"/>
    <w:rsid w:val="00744DA0"/>
    <w:rsid w:val="0074505D"/>
    <w:rsid w:val="00745221"/>
    <w:rsid w:val="00745E22"/>
    <w:rsid w:val="00745F87"/>
    <w:rsid w:val="007460E8"/>
    <w:rsid w:val="00746E66"/>
    <w:rsid w:val="00751BFC"/>
    <w:rsid w:val="007524E9"/>
    <w:rsid w:val="007526D1"/>
    <w:rsid w:val="00752A07"/>
    <w:rsid w:val="00752D22"/>
    <w:rsid w:val="00752E90"/>
    <w:rsid w:val="00753510"/>
    <w:rsid w:val="00753C9D"/>
    <w:rsid w:val="00753D0D"/>
    <w:rsid w:val="00753DC5"/>
    <w:rsid w:val="00753DC6"/>
    <w:rsid w:val="00754578"/>
    <w:rsid w:val="0075523D"/>
    <w:rsid w:val="007554C5"/>
    <w:rsid w:val="00755B46"/>
    <w:rsid w:val="00755D63"/>
    <w:rsid w:val="00755E28"/>
    <w:rsid w:val="00757AA4"/>
    <w:rsid w:val="007609F7"/>
    <w:rsid w:val="00761267"/>
    <w:rsid w:val="00761905"/>
    <w:rsid w:val="0076242F"/>
    <w:rsid w:val="00762F82"/>
    <w:rsid w:val="00763C3F"/>
    <w:rsid w:val="00765DC9"/>
    <w:rsid w:val="00766255"/>
    <w:rsid w:val="00767443"/>
    <w:rsid w:val="00767AE7"/>
    <w:rsid w:val="00767D47"/>
    <w:rsid w:val="007704CC"/>
    <w:rsid w:val="0077059E"/>
    <w:rsid w:val="00770A16"/>
    <w:rsid w:val="00770B7C"/>
    <w:rsid w:val="00771248"/>
    <w:rsid w:val="0077158E"/>
    <w:rsid w:val="007715A1"/>
    <w:rsid w:val="007715B5"/>
    <w:rsid w:val="00771919"/>
    <w:rsid w:val="00772440"/>
    <w:rsid w:val="00772444"/>
    <w:rsid w:val="00772E06"/>
    <w:rsid w:val="0077331A"/>
    <w:rsid w:val="007736BB"/>
    <w:rsid w:val="007744D6"/>
    <w:rsid w:val="0077452F"/>
    <w:rsid w:val="007749F5"/>
    <w:rsid w:val="007758FC"/>
    <w:rsid w:val="00775AD0"/>
    <w:rsid w:val="00775CA7"/>
    <w:rsid w:val="00776079"/>
    <w:rsid w:val="007760FB"/>
    <w:rsid w:val="007761F6"/>
    <w:rsid w:val="0077679B"/>
    <w:rsid w:val="00776F6A"/>
    <w:rsid w:val="00777CF7"/>
    <w:rsid w:val="00777F5A"/>
    <w:rsid w:val="0078035B"/>
    <w:rsid w:val="00781384"/>
    <w:rsid w:val="00781A36"/>
    <w:rsid w:val="00781CFE"/>
    <w:rsid w:val="0078366B"/>
    <w:rsid w:val="00783927"/>
    <w:rsid w:val="007839D4"/>
    <w:rsid w:val="00783E31"/>
    <w:rsid w:val="00783FE3"/>
    <w:rsid w:val="007847A1"/>
    <w:rsid w:val="007861B6"/>
    <w:rsid w:val="00786224"/>
    <w:rsid w:val="00786E98"/>
    <w:rsid w:val="00786FA8"/>
    <w:rsid w:val="00787492"/>
    <w:rsid w:val="007879B6"/>
    <w:rsid w:val="00790CCF"/>
    <w:rsid w:val="00790D7E"/>
    <w:rsid w:val="00790F61"/>
    <w:rsid w:val="007913BA"/>
    <w:rsid w:val="00791921"/>
    <w:rsid w:val="00793650"/>
    <w:rsid w:val="00793868"/>
    <w:rsid w:val="00794248"/>
    <w:rsid w:val="00794B24"/>
    <w:rsid w:val="00795036"/>
    <w:rsid w:val="00795849"/>
    <w:rsid w:val="00796733"/>
    <w:rsid w:val="0079674F"/>
    <w:rsid w:val="00796DF4"/>
    <w:rsid w:val="00797B0F"/>
    <w:rsid w:val="007A0A23"/>
    <w:rsid w:val="007A1862"/>
    <w:rsid w:val="007A1997"/>
    <w:rsid w:val="007A1A2B"/>
    <w:rsid w:val="007A2464"/>
    <w:rsid w:val="007A2A39"/>
    <w:rsid w:val="007A3A2E"/>
    <w:rsid w:val="007A3F80"/>
    <w:rsid w:val="007A4008"/>
    <w:rsid w:val="007A41C2"/>
    <w:rsid w:val="007A41F9"/>
    <w:rsid w:val="007A4632"/>
    <w:rsid w:val="007A4AA6"/>
    <w:rsid w:val="007A4B35"/>
    <w:rsid w:val="007A4B36"/>
    <w:rsid w:val="007A6298"/>
    <w:rsid w:val="007A6965"/>
    <w:rsid w:val="007A70C7"/>
    <w:rsid w:val="007A794F"/>
    <w:rsid w:val="007A7B53"/>
    <w:rsid w:val="007A7D3F"/>
    <w:rsid w:val="007A7FBF"/>
    <w:rsid w:val="007B0317"/>
    <w:rsid w:val="007B08C7"/>
    <w:rsid w:val="007B181E"/>
    <w:rsid w:val="007B236A"/>
    <w:rsid w:val="007B248C"/>
    <w:rsid w:val="007B2561"/>
    <w:rsid w:val="007B264A"/>
    <w:rsid w:val="007B2822"/>
    <w:rsid w:val="007B2E5B"/>
    <w:rsid w:val="007B337C"/>
    <w:rsid w:val="007B33D1"/>
    <w:rsid w:val="007B4079"/>
    <w:rsid w:val="007B44C0"/>
    <w:rsid w:val="007B4B5D"/>
    <w:rsid w:val="007B5F7B"/>
    <w:rsid w:val="007B68D8"/>
    <w:rsid w:val="007B6F3D"/>
    <w:rsid w:val="007B7501"/>
    <w:rsid w:val="007B76B2"/>
    <w:rsid w:val="007C0708"/>
    <w:rsid w:val="007C0EA1"/>
    <w:rsid w:val="007C1146"/>
    <w:rsid w:val="007C1712"/>
    <w:rsid w:val="007C171D"/>
    <w:rsid w:val="007C17EF"/>
    <w:rsid w:val="007C1F0F"/>
    <w:rsid w:val="007C360B"/>
    <w:rsid w:val="007C3E35"/>
    <w:rsid w:val="007C3E8B"/>
    <w:rsid w:val="007C4066"/>
    <w:rsid w:val="007C40F8"/>
    <w:rsid w:val="007C4201"/>
    <w:rsid w:val="007C4764"/>
    <w:rsid w:val="007C483B"/>
    <w:rsid w:val="007C5548"/>
    <w:rsid w:val="007C55D4"/>
    <w:rsid w:val="007C5896"/>
    <w:rsid w:val="007C6502"/>
    <w:rsid w:val="007C71C4"/>
    <w:rsid w:val="007C7549"/>
    <w:rsid w:val="007C7EFE"/>
    <w:rsid w:val="007C7FBA"/>
    <w:rsid w:val="007D0309"/>
    <w:rsid w:val="007D07C0"/>
    <w:rsid w:val="007D0CE5"/>
    <w:rsid w:val="007D149E"/>
    <w:rsid w:val="007D185A"/>
    <w:rsid w:val="007D1CCA"/>
    <w:rsid w:val="007D2A40"/>
    <w:rsid w:val="007D4495"/>
    <w:rsid w:val="007D4743"/>
    <w:rsid w:val="007D4B64"/>
    <w:rsid w:val="007D6930"/>
    <w:rsid w:val="007D6A53"/>
    <w:rsid w:val="007D721C"/>
    <w:rsid w:val="007D758F"/>
    <w:rsid w:val="007D76BE"/>
    <w:rsid w:val="007D78C1"/>
    <w:rsid w:val="007E0181"/>
    <w:rsid w:val="007E06EE"/>
    <w:rsid w:val="007E08FD"/>
    <w:rsid w:val="007E0C85"/>
    <w:rsid w:val="007E111C"/>
    <w:rsid w:val="007E1864"/>
    <w:rsid w:val="007E1B0D"/>
    <w:rsid w:val="007E3F29"/>
    <w:rsid w:val="007E4246"/>
    <w:rsid w:val="007E4D47"/>
    <w:rsid w:val="007E5DF2"/>
    <w:rsid w:val="007E66EF"/>
    <w:rsid w:val="007E7919"/>
    <w:rsid w:val="007E7AAF"/>
    <w:rsid w:val="007F026C"/>
    <w:rsid w:val="007F099D"/>
    <w:rsid w:val="007F2363"/>
    <w:rsid w:val="007F32D0"/>
    <w:rsid w:val="007F3502"/>
    <w:rsid w:val="007F3706"/>
    <w:rsid w:val="007F3CC5"/>
    <w:rsid w:val="007F3D37"/>
    <w:rsid w:val="007F4C18"/>
    <w:rsid w:val="007F5AD6"/>
    <w:rsid w:val="007F5C1F"/>
    <w:rsid w:val="007F6482"/>
    <w:rsid w:val="0080028B"/>
    <w:rsid w:val="0080093E"/>
    <w:rsid w:val="008016BA"/>
    <w:rsid w:val="00802045"/>
    <w:rsid w:val="008024FD"/>
    <w:rsid w:val="00803281"/>
    <w:rsid w:val="008033E3"/>
    <w:rsid w:val="00803A2B"/>
    <w:rsid w:val="0080423A"/>
    <w:rsid w:val="00804D48"/>
    <w:rsid w:val="00804D8A"/>
    <w:rsid w:val="00804FAC"/>
    <w:rsid w:val="00805110"/>
    <w:rsid w:val="0080511D"/>
    <w:rsid w:val="00805751"/>
    <w:rsid w:val="00805FF2"/>
    <w:rsid w:val="0080619E"/>
    <w:rsid w:val="00806303"/>
    <w:rsid w:val="008063DA"/>
    <w:rsid w:val="008063F6"/>
    <w:rsid w:val="00807307"/>
    <w:rsid w:val="00807DED"/>
    <w:rsid w:val="008101D3"/>
    <w:rsid w:val="00810644"/>
    <w:rsid w:val="00810D1D"/>
    <w:rsid w:val="00810F0D"/>
    <w:rsid w:val="0081115D"/>
    <w:rsid w:val="008116C0"/>
    <w:rsid w:val="008117C7"/>
    <w:rsid w:val="0081194E"/>
    <w:rsid w:val="00811A3C"/>
    <w:rsid w:val="008128EB"/>
    <w:rsid w:val="008131CD"/>
    <w:rsid w:val="008139FF"/>
    <w:rsid w:val="00813BB2"/>
    <w:rsid w:val="00813CA8"/>
    <w:rsid w:val="00813E51"/>
    <w:rsid w:val="0081437F"/>
    <w:rsid w:val="00814825"/>
    <w:rsid w:val="00816713"/>
    <w:rsid w:val="00816E4B"/>
    <w:rsid w:val="008174CE"/>
    <w:rsid w:val="00817664"/>
    <w:rsid w:val="008178A0"/>
    <w:rsid w:val="00820BB2"/>
    <w:rsid w:val="00820CDB"/>
    <w:rsid w:val="00821284"/>
    <w:rsid w:val="008218D8"/>
    <w:rsid w:val="00821AE8"/>
    <w:rsid w:val="00821C08"/>
    <w:rsid w:val="0082246D"/>
    <w:rsid w:val="0082252F"/>
    <w:rsid w:val="0082285A"/>
    <w:rsid w:val="008235A4"/>
    <w:rsid w:val="0082370E"/>
    <w:rsid w:val="00823856"/>
    <w:rsid w:val="008243F8"/>
    <w:rsid w:val="008245B7"/>
    <w:rsid w:val="00824B56"/>
    <w:rsid w:val="008263EA"/>
    <w:rsid w:val="00826499"/>
    <w:rsid w:val="00826624"/>
    <w:rsid w:val="00827368"/>
    <w:rsid w:val="0082758F"/>
    <w:rsid w:val="0082769B"/>
    <w:rsid w:val="00827D67"/>
    <w:rsid w:val="00827F3C"/>
    <w:rsid w:val="0083023A"/>
    <w:rsid w:val="00830A83"/>
    <w:rsid w:val="008315F1"/>
    <w:rsid w:val="00831A8A"/>
    <w:rsid w:val="00832628"/>
    <w:rsid w:val="0083318E"/>
    <w:rsid w:val="0083341A"/>
    <w:rsid w:val="00833775"/>
    <w:rsid w:val="00833DF6"/>
    <w:rsid w:val="00833F08"/>
    <w:rsid w:val="00834084"/>
    <w:rsid w:val="00834DC6"/>
    <w:rsid w:val="0083559B"/>
    <w:rsid w:val="00835780"/>
    <w:rsid w:val="008358D8"/>
    <w:rsid w:val="00835DBE"/>
    <w:rsid w:val="008363CD"/>
    <w:rsid w:val="008363E7"/>
    <w:rsid w:val="0083750C"/>
    <w:rsid w:val="00837C5E"/>
    <w:rsid w:val="008414A7"/>
    <w:rsid w:val="00841AD5"/>
    <w:rsid w:val="00842134"/>
    <w:rsid w:val="008423D4"/>
    <w:rsid w:val="00842F4A"/>
    <w:rsid w:val="008439F5"/>
    <w:rsid w:val="008445A0"/>
    <w:rsid w:val="00844624"/>
    <w:rsid w:val="00844672"/>
    <w:rsid w:val="00844F5F"/>
    <w:rsid w:val="00845362"/>
    <w:rsid w:val="0084636C"/>
    <w:rsid w:val="00846518"/>
    <w:rsid w:val="008465C3"/>
    <w:rsid w:val="0084665A"/>
    <w:rsid w:val="008470A9"/>
    <w:rsid w:val="008473E4"/>
    <w:rsid w:val="00847CED"/>
    <w:rsid w:val="00847D97"/>
    <w:rsid w:val="00847DAC"/>
    <w:rsid w:val="00847EA9"/>
    <w:rsid w:val="0085014C"/>
    <w:rsid w:val="00850251"/>
    <w:rsid w:val="00850378"/>
    <w:rsid w:val="00850D85"/>
    <w:rsid w:val="00850D95"/>
    <w:rsid w:val="00852047"/>
    <w:rsid w:val="00852434"/>
    <w:rsid w:val="008526E5"/>
    <w:rsid w:val="00854076"/>
    <w:rsid w:val="008540C7"/>
    <w:rsid w:val="00854B11"/>
    <w:rsid w:val="00854D2D"/>
    <w:rsid w:val="00855594"/>
    <w:rsid w:val="00855E8C"/>
    <w:rsid w:val="00856333"/>
    <w:rsid w:val="0085673C"/>
    <w:rsid w:val="00856CDB"/>
    <w:rsid w:val="00856FCA"/>
    <w:rsid w:val="0085713E"/>
    <w:rsid w:val="00860B12"/>
    <w:rsid w:val="00860B49"/>
    <w:rsid w:val="00860CDB"/>
    <w:rsid w:val="00861011"/>
    <w:rsid w:val="00861B06"/>
    <w:rsid w:val="00861E8F"/>
    <w:rsid w:val="0086292B"/>
    <w:rsid w:val="00862E59"/>
    <w:rsid w:val="008644CD"/>
    <w:rsid w:val="008644DE"/>
    <w:rsid w:val="008648D5"/>
    <w:rsid w:val="00864BF8"/>
    <w:rsid w:val="00865387"/>
    <w:rsid w:val="0086573B"/>
    <w:rsid w:val="00866866"/>
    <w:rsid w:val="0086696C"/>
    <w:rsid w:val="008679A2"/>
    <w:rsid w:val="00870040"/>
    <w:rsid w:val="008708A6"/>
    <w:rsid w:val="00870C0F"/>
    <w:rsid w:val="00871031"/>
    <w:rsid w:val="0087169D"/>
    <w:rsid w:val="0087235E"/>
    <w:rsid w:val="0087270B"/>
    <w:rsid w:val="00872AEA"/>
    <w:rsid w:val="0087387D"/>
    <w:rsid w:val="00874052"/>
    <w:rsid w:val="00875350"/>
    <w:rsid w:val="0087546D"/>
    <w:rsid w:val="00875B8E"/>
    <w:rsid w:val="0087681A"/>
    <w:rsid w:val="008768AE"/>
    <w:rsid w:val="00876AE2"/>
    <w:rsid w:val="0087791A"/>
    <w:rsid w:val="00880DE6"/>
    <w:rsid w:val="008829F8"/>
    <w:rsid w:val="00883488"/>
    <w:rsid w:val="00883E64"/>
    <w:rsid w:val="008848AA"/>
    <w:rsid w:val="00885ECF"/>
    <w:rsid w:val="008862F3"/>
    <w:rsid w:val="008865C2"/>
    <w:rsid w:val="00887D7A"/>
    <w:rsid w:val="00887E9D"/>
    <w:rsid w:val="00890564"/>
    <w:rsid w:val="00890664"/>
    <w:rsid w:val="0089094B"/>
    <w:rsid w:val="008915BC"/>
    <w:rsid w:val="00892445"/>
    <w:rsid w:val="008927D3"/>
    <w:rsid w:val="0089325F"/>
    <w:rsid w:val="008938D6"/>
    <w:rsid w:val="00893BFA"/>
    <w:rsid w:val="00894035"/>
    <w:rsid w:val="00894DA3"/>
    <w:rsid w:val="00895C8B"/>
    <w:rsid w:val="00895D84"/>
    <w:rsid w:val="00895F77"/>
    <w:rsid w:val="00896A57"/>
    <w:rsid w:val="008975E9"/>
    <w:rsid w:val="008A0129"/>
    <w:rsid w:val="008A0391"/>
    <w:rsid w:val="008A187D"/>
    <w:rsid w:val="008A1F41"/>
    <w:rsid w:val="008A221B"/>
    <w:rsid w:val="008A22BD"/>
    <w:rsid w:val="008A37ED"/>
    <w:rsid w:val="008A4205"/>
    <w:rsid w:val="008A46BB"/>
    <w:rsid w:val="008A4827"/>
    <w:rsid w:val="008A5451"/>
    <w:rsid w:val="008A5DA9"/>
    <w:rsid w:val="008A635C"/>
    <w:rsid w:val="008A6612"/>
    <w:rsid w:val="008A74EB"/>
    <w:rsid w:val="008A78A0"/>
    <w:rsid w:val="008A7DCA"/>
    <w:rsid w:val="008B009D"/>
    <w:rsid w:val="008B0F2C"/>
    <w:rsid w:val="008B0F31"/>
    <w:rsid w:val="008B1E99"/>
    <w:rsid w:val="008B2D67"/>
    <w:rsid w:val="008B3EF8"/>
    <w:rsid w:val="008B4C47"/>
    <w:rsid w:val="008B4CF9"/>
    <w:rsid w:val="008B4D61"/>
    <w:rsid w:val="008B5F31"/>
    <w:rsid w:val="008B5F87"/>
    <w:rsid w:val="008B68B4"/>
    <w:rsid w:val="008B6A68"/>
    <w:rsid w:val="008B736F"/>
    <w:rsid w:val="008B74BF"/>
    <w:rsid w:val="008B7D03"/>
    <w:rsid w:val="008C00FF"/>
    <w:rsid w:val="008C086D"/>
    <w:rsid w:val="008C0BAE"/>
    <w:rsid w:val="008C0D9C"/>
    <w:rsid w:val="008C0F2C"/>
    <w:rsid w:val="008C12CF"/>
    <w:rsid w:val="008C179F"/>
    <w:rsid w:val="008C1DE7"/>
    <w:rsid w:val="008C243E"/>
    <w:rsid w:val="008C2685"/>
    <w:rsid w:val="008C386E"/>
    <w:rsid w:val="008C3FF8"/>
    <w:rsid w:val="008C586B"/>
    <w:rsid w:val="008C5C0E"/>
    <w:rsid w:val="008C5E61"/>
    <w:rsid w:val="008C6736"/>
    <w:rsid w:val="008C694C"/>
    <w:rsid w:val="008C6D03"/>
    <w:rsid w:val="008D1501"/>
    <w:rsid w:val="008D1AAF"/>
    <w:rsid w:val="008D315F"/>
    <w:rsid w:val="008D3289"/>
    <w:rsid w:val="008D4539"/>
    <w:rsid w:val="008D4EF3"/>
    <w:rsid w:val="008D65A1"/>
    <w:rsid w:val="008D67B4"/>
    <w:rsid w:val="008D6E88"/>
    <w:rsid w:val="008E07DC"/>
    <w:rsid w:val="008E191A"/>
    <w:rsid w:val="008E1C08"/>
    <w:rsid w:val="008E21DB"/>
    <w:rsid w:val="008E2A51"/>
    <w:rsid w:val="008E3045"/>
    <w:rsid w:val="008E34DE"/>
    <w:rsid w:val="008E39E5"/>
    <w:rsid w:val="008E3E01"/>
    <w:rsid w:val="008E3F57"/>
    <w:rsid w:val="008E4DB5"/>
    <w:rsid w:val="008E531A"/>
    <w:rsid w:val="008E557E"/>
    <w:rsid w:val="008E5804"/>
    <w:rsid w:val="008E5E46"/>
    <w:rsid w:val="008E6815"/>
    <w:rsid w:val="008E7E4F"/>
    <w:rsid w:val="008F0930"/>
    <w:rsid w:val="008F106C"/>
    <w:rsid w:val="008F1B07"/>
    <w:rsid w:val="008F237D"/>
    <w:rsid w:val="008F2C74"/>
    <w:rsid w:val="008F325E"/>
    <w:rsid w:val="008F351C"/>
    <w:rsid w:val="008F44A0"/>
    <w:rsid w:val="008F46A5"/>
    <w:rsid w:val="008F4955"/>
    <w:rsid w:val="008F49BE"/>
    <w:rsid w:val="008F5C7A"/>
    <w:rsid w:val="008F622F"/>
    <w:rsid w:val="008F66D6"/>
    <w:rsid w:val="008F67C6"/>
    <w:rsid w:val="008F7032"/>
    <w:rsid w:val="008F7583"/>
    <w:rsid w:val="008F766E"/>
    <w:rsid w:val="008F797C"/>
    <w:rsid w:val="00900381"/>
    <w:rsid w:val="00900C53"/>
    <w:rsid w:val="00900E1F"/>
    <w:rsid w:val="009010BA"/>
    <w:rsid w:val="00901691"/>
    <w:rsid w:val="00903852"/>
    <w:rsid w:val="0090424C"/>
    <w:rsid w:val="0090459F"/>
    <w:rsid w:val="00904E9E"/>
    <w:rsid w:val="009051BF"/>
    <w:rsid w:val="0090550D"/>
    <w:rsid w:val="00905AE3"/>
    <w:rsid w:val="00905D5A"/>
    <w:rsid w:val="00906752"/>
    <w:rsid w:val="009069B7"/>
    <w:rsid w:val="00906B90"/>
    <w:rsid w:val="00906D94"/>
    <w:rsid w:val="00906E2F"/>
    <w:rsid w:val="009071A5"/>
    <w:rsid w:val="00907C27"/>
    <w:rsid w:val="00907E6D"/>
    <w:rsid w:val="00907F6D"/>
    <w:rsid w:val="0091183B"/>
    <w:rsid w:val="00911D2E"/>
    <w:rsid w:val="009120C9"/>
    <w:rsid w:val="00912475"/>
    <w:rsid w:val="00913332"/>
    <w:rsid w:val="0091349C"/>
    <w:rsid w:val="00913CA0"/>
    <w:rsid w:val="00914088"/>
    <w:rsid w:val="0091425F"/>
    <w:rsid w:val="009147A5"/>
    <w:rsid w:val="0091497B"/>
    <w:rsid w:val="0091512A"/>
    <w:rsid w:val="009152EB"/>
    <w:rsid w:val="0091579E"/>
    <w:rsid w:val="00915B84"/>
    <w:rsid w:val="00915C05"/>
    <w:rsid w:val="00916C5F"/>
    <w:rsid w:val="00920466"/>
    <w:rsid w:val="00920A05"/>
    <w:rsid w:val="00920A54"/>
    <w:rsid w:val="00920B5E"/>
    <w:rsid w:val="00924451"/>
    <w:rsid w:val="00924A7C"/>
    <w:rsid w:val="00924CB3"/>
    <w:rsid w:val="00924F1A"/>
    <w:rsid w:val="009250DD"/>
    <w:rsid w:val="00925947"/>
    <w:rsid w:val="00925986"/>
    <w:rsid w:val="00926628"/>
    <w:rsid w:val="009267E5"/>
    <w:rsid w:val="009268D1"/>
    <w:rsid w:val="00926CA1"/>
    <w:rsid w:val="00927A6B"/>
    <w:rsid w:val="00927B10"/>
    <w:rsid w:val="00927D24"/>
    <w:rsid w:val="0093029E"/>
    <w:rsid w:val="009305C6"/>
    <w:rsid w:val="00931B6F"/>
    <w:rsid w:val="00931E5D"/>
    <w:rsid w:val="00932038"/>
    <w:rsid w:val="009322B2"/>
    <w:rsid w:val="00932CCC"/>
    <w:rsid w:val="00932CF0"/>
    <w:rsid w:val="009330D3"/>
    <w:rsid w:val="009331B0"/>
    <w:rsid w:val="009334C5"/>
    <w:rsid w:val="00933C7E"/>
    <w:rsid w:val="009342F1"/>
    <w:rsid w:val="00934764"/>
    <w:rsid w:val="00934BE5"/>
    <w:rsid w:val="00934C18"/>
    <w:rsid w:val="00934D8E"/>
    <w:rsid w:val="009352BF"/>
    <w:rsid w:val="0093545B"/>
    <w:rsid w:val="009357AB"/>
    <w:rsid w:val="00935B71"/>
    <w:rsid w:val="00935DA3"/>
    <w:rsid w:val="00935FBA"/>
    <w:rsid w:val="0093636F"/>
    <w:rsid w:val="00936F13"/>
    <w:rsid w:val="00936F31"/>
    <w:rsid w:val="00937044"/>
    <w:rsid w:val="00940332"/>
    <w:rsid w:val="009408D0"/>
    <w:rsid w:val="00940BD0"/>
    <w:rsid w:val="00940F69"/>
    <w:rsid w:val="00942AF4"/>
    <w:rsid w:val="00942B39"/>
    <w:rsid w:val="00942B8C"/>
    <w:rsid w:val="009433B0"/>
    <w:rsid w:val="0094354B"/>
    <w:rsid w:val="00943A9B"/>
    <w:rsid w:val="00943D18"/>
    <w:rsid w:val="009444E2"/>
    <w:rsid w:val="00944747"/>
    <w:rsid w:val="00945230"/>
    <w:rsid w:val="00945CDB"/>
    <w:rsid w:val="00947191"/>
    <w:rsid w:val="009479B6"/>
    <w:rsid w:val="00947D7C"/>
    <w:rsid w:val="00947DC4"/>
    <w:rsid w:val="00950AD2"/>
    <w:rsid w:val="009517A6"/>
    <w:rsid w:val="00953957"/>
    <w:rsid w:val="00953CBF"/>
    <w:rsid w:val="009549C0"/>
    <w:rsid w:val="00954A46"/>
    <w:rsid w:val="009556BC"/>
    <w:rsid w:val="00955AF7"/>
    <w:rsid w:val="00955F75"/>
    <w:rsid w:val="00956048"/>
    <w:rsid w:val="0095626A"/>
    <w:rsid w:val="00956349"/>
    <w:rsid w:val="009568D5"/>
    <w:rsid w:val="009573E8"/>
    <w:rsid w:val="00957931"/>
    <w:rsid w:val="00960B55"/>
    <w:rsid w:val="00961921"/>
    <w:rsid w:val="00962763"/>
    <w:rsid w:val="0096286A"/>
    <w:rsid w:val="00963EC5"/>
    <w:rsid w:val="00964A4C"/>
    <w:rsid w:val="00964A87"/>
    <w:rsid w:val="00964DB9"/>
    <w:rsid w:val="009655C7"/>
    <w:rsid w:val="009661EC"/>
    <w:rsid w:val="00966363"/>
    <w:rsid w:val="00966560"/>
    <w:rsid w:val="00966C16"/>
    <w:rsid w:val="00967036"/>
    <w:rsid w:val="0096791B"/>
    <w:rsid w:val="009679A0"/>
    <w:rsid w:val="009679D0"/>
    <w:rsid w:val="00967BB4"/>
    <w:rsid w:val="00970161"/>
    <w:rsid w:val="00970343"/>
    <w:rsid w:val="00971F9B"/>
    <w:rsid w:val="00972DA0"/>
    <w:rsid w:val="00972EB7"/>
    <w:rsid w:val="00973050"/>
    <w:rsid w:val="00973242"/>
    <w:rsid w:val="00973DFE"/>
    <w:rsid w:val="009740C2"/>
    <w:rsid w:val="009741FE"/>
    <w:rsid w:val="0097473C"/>
    <w:rsid w:val="00975044"/>
    <w:rsid w:val="009753F6"/>
    <w:rsid w:val="00975974"/>
    <w:rsid w:val="00976BC9"/>
    <w:rsid w:val="00977CC9"/>
    <w:rsid w:val="00977DFF"/>
    <w:rsid w:val="009804E7"/>
    <w:rsid w:val="00980F80"/>
    <w:rsid w:val="009810AF"/>
    <w:rsid w:val="009811E3"/>
    <w:rsid w:val="00981FD4"/>
    <w:rsid w:val="00982741"/>
    <w:rsid w:val="00983160"/>
    <w:rsid w:val="00983CA8"/>
    <w:rsid w:val="009842CF"/>
    <w:rsid w:val="0098491C"/>
    <w:rsid w:val="00984D5C"/>
    <w:rsid w:val="00985046"/>
    <w:rsid w:val="009857C1"/>
    <w:rsid w:val="009873C3"/>
    <w:rsid w:val="00990953"/>
    <w:rsid w:val="009909A9"/>
    <w:rsid w:val="00991988"/>
    <w:rsid w:val="0099273E"/>
    <w:rsid w:val="00993958"/>
    <w:rsid w:val="00994426"/>
    <w:rsid w:val="00994F84"/>
    <w:rsid w:val="0099506C"/>
    <w:rsid w:val="00995608"/>
    <w:rsid w:val="0099572A"/>
    <w:rsid w:val="009963DC"/>
    <w:rsid w:val="009964F7"/>
    <w:rsid w:val="00996D46"/>
    <w:rsid w:val="00997FB8"/>
    <w:rsid w:val="009A0DED"/>
    <w:rsid w:val="009A20A9"/>
    <w:rsid w:val="009A2E7B"/>
    <w:rsid w:val="009A6AE7"/>
    <w:rsid w:val="009A6CD9"/>
    <w:rsid w:val="009A6F0A"/>
    <w:rsid w:val="009A6FDF"/>
    <w:rsid w:val="009A7121"/>
    <w:rsid w:val="009B09DF"/>
    <w:rsid w:val="009B0BC2"/>
    <w:rsid w:val="009B2E17"/>
    <w:rsid w:val="009B42A5"/>
    <w:rsid w:val="009B4B43"/>
    <w:rsid w:val="009B4FD4"/>
    <w:rsid w:val="009B546A"/>
    <w:rsid w:val="009B5ADF"/>
    <w:rsid w:val="009B5BD7"/>
    <w:rsid w:val="009B67A0"/>
    <w:rsid w:val="009B7201"/>
    <w:rsid w:val="009C0236"/>
    <w:rsid w:val="009C1241"/>
    <w:rsid w:val="009C1B81"/>
    <w:rsid w:val="009C2C19"/>
    <w:rsid w:val="009C33F3"/>
    <w:rsid w:val="009C5412"/>
    <w:rsid w:val="009C5A19"/>
    <w:rsid w:val="009C78A2"/>
    <w:rsid w:val="009C7DBC"/>
    <w:rsid w:val="009D010A"/>
    <w:rsid w:val="009D0247"/>
    <w:rsid w:val="009D1BEE"/>
    <w:rsid w:val="009D2650"/>
    <w:rsid w:val="009D27BA"/>
    <w:rsid w:val="009D27CF"/>
    <w:rsid w:val="009D3710"/>
    <w:rsid w:val="009D3C52"/>
    <w:rsid w:val="009D43F2"/>
    <w:rsid w:val="009D47D2"/>
    <w:rsid w:val="009D483E"/>
    <w:rsid w:val="009D570E"/>
    <w:rsid w:val="009D59C0"/>
    <w:rsid w:val="009D5C3E"/>
    <w:rsid w:val="009D672D"/>
    <w:rsid w:val="009D6B1B"/>
    <w:rsid w:val="009D6F5F"/>
    <w:rsid w:val="009D7674"/>
    <w:rsid w:val="009D76B0"/>
    <w:rsid w:val="009E00B1"/>
    <w:rsid w:val="009E0BE9"/>
    <w:rsid w:val="009E1C6C"/>
    <w:rsid w:val="009E1FD6"/>
    <w:rsid w:val="009E26DC"/>
    <w:rsid w:val="009E2CF6"/>
    <w:rsid w:val="009E3401"/>
    <w:rsid w:val="009E593B"/>
    <w:rsid w:val="009E5B73"/>
    <w:rsid w:val="009E6706"/>
    <w:rsid w:val="009F07ED"/>
    <w:rsid w:val="009F08DA"/>
    <w:rsid w:val="009F0B93"/>
    <w:rsid w:val="009F1183"/>
    <w:rsid w:val="009F1C36"/>
    <w:rsid w:val="009F2671"/>
    <w:rsid w:val="009F2E8B"/>
    <w:rsid w:val="009F337E"/>
    <w:rsid w:val="009F3550"/>
    <w:rsid w:val="009F37DD"/>
    <w:rsid w:val="009F44F1"/>
    <w:rsid w:val="009F46AB"/>
    <w:rsid w:val="009F4AF8"/>
    <w:rsid w:val="009F53FE"/>
    <w:rsid w:val="009F5DF5"/>
    <w:rsid w:val="009F627C"/>
    <w:rsid w:val="009F62B2"/>
    <w:rsid w:val="009F6B0F"/>
    <w:rsid w:val="009F75E0"/>
    <w:rsid w:val="009F7EB0"/>
    <w:rsid w:val="009F7F1E"/>
    <w:rsid w:val="009F7FAE"/>
    <w:rsid w:val="00A00181"/>
    <w:rsid w:val="00A00989"/>
    <w:rsid w:val="00A01456"/>
    <w:rsid w:val="00A01E99"/>
    <w:rsid w:val="00A023DD"/>
    <w:rsid w:val="00A02822"/>
    <w:rsid w:val="00A02845"/>
    <w:rsid w:val="00A031CC"/>
    <w:rsid w:val="00A03D71"/>
    <w:rsid w:val="00A044F8"/>
    <w:rsid w:val="00A04BF6"/>
    <w:rsid w:val="00A054E3"/>
    <w:rsid w:val="00A05CC5"/>
    <w:rsid w:val="00A06372"/>
    <w:rsid w:val="00A06DB9"/>
    <w:rsid w:val="00A07602"/>
    <w:rsid w:val="00A076AE"/>
    <w:rsid w:val="00A10956"/>
    <w:rsid w:val="00A10B83"/>
    <w:rsid w:val="00A11AA5"/>
    <w:rsid w:val="00A1207F"/>
    <w:rsid w:val="00A1226C"/>
    <w:rsid w:val="00A124FC"/>
    <w:rsid w:val="00A127A2"/>
    <w:rsid w:val="00A12B02"/>
    <w:rsid w:val="00A12C5D"/>
    <w:rsid w:val="00A13B4C"/>
    <w:rsid w:val="00A13F12"/>
    <w:rsid w:val="00A14B53"/>
    <w:rsid w:val="00A150FD"/>
    <w:rsid w:val="00A15D56"/>
    <w:rsid w:val="00A16065"/>
    <w:rsid w:val="00A164CB"/>
    <w:rsid w:val="00A164EA"/>
    <w:rsid w:val="00A1658C"/>
    <w:rsid w:val="00A168F0"/>
    <w:rsid w:val="00A16952"/>
    <w:rsid w:val="00A16AB8"/>
    <w:rsid w:val="00A1743D"/>
    <w:rsid w:val="00A176D4"/>
    <w:rsid w:val="00A17A33"/>
    <w:rsid w:val="00A17E82"/>
    <w:rsid w:val="00A20093"/>
    <w:rsid w:val="00A205D0"/>
    <w:rsid w:val="00A207EC"/>
    <w:rsid w:val="00A223B3"/>
    <w:rsid w:val="00A22992"/>
    <w:rsid w:val="00A22BBA"/>
    <w:rsid w:val="00A2303E"/>
    <w:rsid w:val="00A24060"/>
    <w:rsid w:val="00A245A4"/>
    <w:rsid w:val="00A24707"/>
    <w:rsid w:val="00A26850"/>
    <w:rsid w:val="00A271AF"/>
    <w:rsid w:val="00A275C0"/>
    <w:rsid w:val="00A27990"/>
    <w:rsid w:val="00A27A3B"/>
    <w:rsid w:val="00A30BCD"/>
    <w:rsid w:val="00A30C04"/>
    <w:rsid w:val="00A30D4A"/>
    <w:rsid w:val="00A320B4"/>
    <w:rsid w:val="00A3293E"/>
    <w:rsid w:val="00A33309"/>
    <w:rsid w:val="00A33ABA"/>
    <w:rsid w:val="00A33B6B"/>
    <w:rsid w:val="00A34269"/>
    <w:rsid w:val="00A35617"/>
    <w:rsid w:val="00A35B0C"/>
    <w:rsid w:val="00A35C0F"/>
    <w:rsid w:val="00A36509"/>
    <w:rsid w:val="00A36EA4"/>
    <w:rsid w:val="00A37368"/>
    <w:rsid w:val="00A37A4C"/>
    <w:rsid w:val="00A41134"/>
    <w:rsid w:val="00A418E2"/>
    <w:rsid w:val="00A41D34"/>
    <w:rsid w:val="00A422D1"/>
    <w:rsid w:val="00A426ED"/>
    <w:rsid w:val="00A42D52"/>
    <w:rsid w:val="00A43290"/>
    <w:rsid w:val="00A43C1D"/>
    <w:rsid w:val="00A440EE"/>
    <w:rsid w:val="00A44930"/>
    <w:rsid w:val="00A44A0F"/>
    <w:rsid w:val="00A44B33"/>
    <w:rsid w:val="00A44F81"/>
    <w:rsid w:val="00A453D6"/>
    <w:rsid w:val="00A46103"/>
    <w:rsid w:val="00A46EC1"/>
    <w:rsid w:val="00A47149"/>
    <w:rsid w:val="00A4788F"/>
    <w:rsid w:val="00A50D25"/>
    <w:rsid w:val="00A51254"/>
    <w:rsid w:val="00A513C8"/>
    <w:rsid w:val="00A5152B"/>
    <w:rsid w:val="00A51667"/>
    <w:rsid w:val="00A5188B"/>
    <w:rsid w:val="00A51DE2"/>
    <w:rsid w:val="00A52751"/>
    <w:rsid w:val="00A5283F"/>
    <w:rsid w:val="00A53291"/>
    <w:rsid w:val="00A53496"/>
    <w:rsid w:val="00A53F7D"/>
    <w:rsid w:val="00A54231"/>
    <w:rsid w:val="00A551FB"/>
    <w:rsid w:val="00A56655"/>
    <w:rsid w:val="00A56778"/>
    <w:rsid w:val="00A57DB4"/>
    <w:rsid w:val="00A60270"/>
    <w:rsid w:val="00A60C80"/>
    <w:rsid w:val="00A62DD4"/>
    <w:rsid w:val="00A62DEF"/>
    <w:rsid w:val="00A649F9"/>
    <w:rsid w:val="00A64C40"/>
    <w:rsid w:val="00A65131"/>
    <w:rsid w:val="00A653F5"/>
    <w:rsid w:val="00A6579F"/>
    <w:rsid w:val="00A65D4E"/>
    <w:rsid w:val="00A6605B"/>
    <w:rsid w:val="00A66DAC"/>
    <w:rsid w:val="00A67029"/>
    <w:rsid w:val="00A670DC"/>
    <w:rsid w:val="00A67368"/>
    <w:rsid w:val="00A67B07"/>
    <w:rsid w:val="00A67C64"/>
    <w:rsid w:val="00A67CEE"/>
    <w:rsid w:val="00A67E46"/>
    <w:rsid w:val="00A70A21"/>
    <w:rsid w:val="00A71172"/>
    <w:rsid w:val="00A715C8"/>
    <w:rsid w:val="00A71EA0"/>
    <w:rsid w:val="00A71EC3"/>
    <w:rsid w:val="00A72883"/>
    <w:rsid w:val="00A72DD2"/>
    <w:rsid w:val="00A73E0A"/>
    <w:rsid w:val="00A745DC"/>
    <w:rsid w:val="00A7476F"/>
    <w:rsid w:val="00A74904"/>
    <w:rsid w:val="00A74CEC"/>
    <w:rsid w:val="00A754D2"/>
    <w:rsid w:val="00A7559A"/>
    <w:rsid w:val="00A758AA"/>
    <w:rsid w:val="00A7597A"/>
    <w:rsid w:val="00A75FAB"/>
    <w:rsid w:val="00A764E4"/>
    <w:rsid w:val="00A77C9A"/>
    <w:rsid w:val="00A77F00"/>
    <w:rsid w:val="00A80111"/>
    <w:rsid w:val="00A8020B"/>
    <w:rsid w:val="00A80C9D"/>
    <w:rsid w:val="00A80CE0"/>
    <w:rsid w:val="00A812B3"/>
    <w:rsid w:val="00A81A3B"/>
    <w:rsid w:val="00A824FF"/>
    <w:rsid w:val="00A82F93"/>
    <w:rsid w:val="00A833CD"/>
    <w:rsid w:val="00A839BB"/>
    <w:rsid w:val="00A84B31"/>
    <w:rsid w:val="00A85718"/>
    <w:rsid w:val="00A85862"/>
    <w:rsid w:val="00A86DA6"/>
    <w:rsid w:val="00A86F4F"/>
    <w:rsid w:val="00A8711F"/>
    <w:rsid w:val="00A875FB"/>
    <w:rsid w:val="00A901A9"/>
    <w:rsid w:val="00A9095F"/>
    <w:rsid w:val="00A909E5"/>
    <w:rsid w:val="00A92172"/>
    <w:rsid w:val="00A9369A"/>
    <w:rsid w:val="00A93DB4"/>
    <w:rsid w:val="00A9478A"/>
    <w:rsid w:val="00A95803"/>
    <w:rsid w:val="00A95B6A"/>
    <w:rsid w:val="00A96AB6"/>
    <w:rsid w:val="00A96C98"/>
    <w:rsid w:val="00A96D7E"/>
    <w:rsid w:val="00A96FEF"/>
    <w:rsid w:val="00AA0E57"/>
    <w:rsid w:val="00AA1963"/>
    <w:rsid w:val="00AA28D5"/>
    <w:rsid w:val="00AA3014"/>
    <w:rsid w:val="00AA32E4"/>
    <w:rsid w:val="00AA3554"/>
    <w:rsid w:val="00AA3DA0"/>
    <w:rsid w:val="00AA472A"/>
    <w:rsid w:val="00AA5824"/>
    <w:rsid w:val="00AA5AB1"/>
    <w:rsid w:val="00AA5B1F"/>
    <w:rsid w:val="00AA620D"/>
    <w:rsid w:val="00AA6B66"/>
    <w:rsid w:val="00AA6E52"/>
    <w:rsid w:val="00AA7044"/>
    <w:rsid w:val="00AA7D11"/>
    <w:rsid w:val="00AB114C"/>
    <w:rsid w:val="00AB1C3B"/>
    <w:rsid w:val="00AB21B8"/>
    <w:rsid w:val="00AB24FC"/>
    <w:rsid w:val="00AB279A"/>
    <w:rsid w:val="00AB2A1B"/>
    <w:rsid w:val="00AB2E6D"/>
    <w:rsid w:val="00AB384E"/>
    <w:rsid w:val="00AB3C43"/>
    <w:rsid w:val="00AB5290"/>
    <w:rsid w:val="00AB5624"/>
    <w:rsid w:val="00AB5F73"/>
    <w:rsid w:val="00AB7439"/>
    <w:rsid w:val="00AB7BBE"/>
    <w:rsid w:val="00AB7E36"/>
    <w:rsid w:val="00AC019D"/>
    <w:rsid w:val="00AC0256"/>
    <w:rsid w:val="00AC03CE"/>
    <w:rsid w:val="00AC0786"/>
    <w:rsid w:val="00AC1228"/>
    <w:rsid w:val="00AC1AC2"/>
    <w:rsid w:val="00AC204C"/>
    <w:rsid w:val="00AC2B73"/>
    <w:rsid w:val="00AC324B"/>
    <w:rsid w:val="00AC341C"/>
    <w:rsid w:val="00AC35F1"/>
    <w:rsid w:val="00AC3A03"/>
    <w:rsid w:val="00AC40C0"/>
    <w:rsid w:val="00AC6139"/>
    <w:rsid w:val="00AC686F"/>
    <w:rsid w:val="00AC6ACA"/>
    <w:rsid w:val="00AC6C8D"/>
    <w:rsid w:val="00AC7977"/>
    <w:rsid w:val="00AD08ED"/>
    <w:rsid w:val="00AD0ECB"/>
    <w:rsid w:val="00AD18E4"/>
    <w:rsid w:val="00AD1A9E"/>
    <w:rsid w:val="00AD1EEE"/>
    <w:rsid w:val="00AD36F5"/>
    <w:rsid w:val="00AD37A8"/>
    <w:rsid w:val="00AD39F3"/>
    <w:rsid w:val="00AD3F42"/>
    <w:rsid w:val="00AD4276"/>
    <w:rsid w:val="00AD4AF1"/>
    <w:rsid w:val="00AD5C08"/>
    <w:rsid w:val="00AD60F2"/>
    <w:rsid w:val="00AD6385"/>
    <w:rsid w:val="00AD6721"/>
    <w:rsid w:val="00AD6AE9"/>
    <w:rsid w:val="00AD7DCD"/>
    <w:rsid w:val="00AE0325"/>
    <w:rsid w:val="00AE0B92"/>
    <w:rsid w:val="00AE0F7C"/>
    <w:rsid w:val="00AE1C0B"/>
    <w:rsid w:val="00AE27AF"/>
    <w:rsid w:val="00AE3144"/>
    <w:rsid w:val="00AE3367"/>
    <w:rsid w:val="00AE3564"/>
    <w:rsid w:val="00AE3B81"/>
    <w:rsid w:val="00AE52AD"/>
    <w:rsid w:val="00AE5388"/>
    <w:rsid w:val="00AE54B4"/>
    <w:rsid w:val="00AE586A"/>
    <w:rsid w:val="00AE591D"/>
    <w:rsid w:val="00AE60D9"/>
    <w:rsid w:val="00AE649D"/>
    <w:rsid w:val="00AE64EC"/>
    <w:rsid w:val="00AE671B"/>
    <w:rsid w:val="00AE6D04"/>
    <w:rsid w:val="00AE7CFB"/>
    <w:rsid w:val="00AF0827"/>
    <w:rsid w:val="00AF1313"/>
    <w:rsid w:val="00AF14F5"/>
    <w:rsid w:val="00AF1723"/>
    <w:rsid w:val="00AF1B19"/>
    <w:rsid w:val="00AF22F5"/>
    <w:rsid w:val="00AF29C9"/>
    <w:rsid w:val="00AF2B28"/>
    <w:rsid w:val="00AF2D02"/>
    <w:rsid w:val="00AF2DBB"/>
    <w:rsid w:val="00AF3283"/>
    <w:rsid w:val="00AF3401"/>
    <w:rsid w:val="00AF36BA"/>
    <w:rsid w:val="00AF3CBD"/>
    <w:rsid w:val="00AF3FEB"/>
    <w:rsid w:val="00AF4C8C"/>
    <w:rsid w:val="00AF5441"/>
    <w:rsid w:val="00AF5B5E"/>
    <w:rsid w:val="00AF7AB8"/>
    <w:rsid w:val="00AF7FA7"/>
    <w:rsid w:val="00B00203"/>
    <w:rsid w:val="00B00522"/>
    <w:rsid w:val="00B00B4F"/>
    <w:rsid w:val="00B00CEE"/>
    <w:rsid w:val="00B015D4"/>
    <w:rsid w:val="00B01A04"/>
    <w:rsid w:val="00B01BEE"/>
    <w:rsid w:val="00B031D4"/>
    <w:rsid w:val="00B0321B"/>
    <w:rsid w:val="00B03EA5"/>
    <w:rsid w:val="00B04212"/>
    <w:rsid w:val="00B0443F"/>
    <w:rsid w:val="00B04ACA"/>
    <w:rsid w:val="00B04F72"/>
    <w:rsid w:val="00B05406"/>
    <w:rsid w:val="00B05C6B"/>
    <w:rsid w:val="00B05DFF"/>
    <w:rsid w:val="00B05E2B"/>
    <w:rsid w:val="00B07041"/>
    <w:rsid w:val="00B0732E"/>
    <w:rsid w:val="00B102E9"/>
    <w:rsid w:val="00B1047B"/>
    <w:rsid w:val="00B10A80"/>
    <w:rsid w:val="00B10CE0"/>
    <w:rsid w:val="00B12B21"/>
    <w:rsid w:val="00B12B88"/>
    <w:rsid w:val="00B12CEC"/>
    <w:rsid w:val="00B12ED9"/>
    <w:rsid w:val="00B1350E"/>
    <w:rsid w:val="00B13D07"/>
    <w:rsid w:val="00B1434C"/>
    <w:rsid w:val="00B14C63"/>
    <w:rsid w:val="00B1580C"/>
    <w:rsid w:val="00B15D43"/>
    <w:rsid w:val="00B1645F"/>
    <w:rsid w:val="00B167CD"/>
    <w:rsid w:val="00B2117F"/>
    <w:rsid w:val="00B2129E"/>
    <w:rsid w:val="00B21557"/>
    <w:rsid w:val="00B215BD"/>
    <w:rsid w:val="00B221A1"/>
    <w:rsid w:val="00B2278E"/>
    <w:rsid w:val="00B2355F"/>
    <w:rsid w:val="00B23B97"/>
    <w:rsid w:val="00B23CD4"/>
    <w:rsid w:val="00B246E5"/>
    <w:rsid w:val="00B24ADE"/>
    <w:rsid w:val="00B25DB0"/>
    <w:rsid w:val="00B26033"/>
    <w:rsid w:val="00B262D0"/>
    <w:rsid w:val="00B27898"/>
    <w:rsid w:val="00B30B10"/>
    <w:rsid w:val="00B30C6E"/>
    <w:rsid w:val="00B315F7"/>
    <w:rsid w:val="00B31C98"/>
    <w:rsid w:val="00B31DC2"/>
    <w:rsid w:val="00B31DDF"/>
    <w:rsid w:val="00B32B9F"/>
    <w:rsid w:val="00B3307A"/>
    <w:rsid w:val="00B33B77"/>
    <w:rsid w:val="00B340A9"/>
    <w:rsid w:val="00B34928"/>
    <w:rsid w:val="00B34EC4"/>
    <w:rsid w:val="00B35B96"/>
    <w:rsid w:val="00B3618F"/>
    <w:rsid w:val="00B3654F"/>
    <w:rsid w:val="00B3715B"/>
    <w:rsid w:val="00B3720A"/>
    <w:rsid w:val="00B37E9B"/>
    <w:rsid w:val="00B407B2"/>
    <w:rsid w:val="00B40EB5"/>
    <w:rsid w:val="00B40FDF"/>
    <w:rsid w:val="00B411AE"/>
    <w:rsid w:val="00B4129B"/>
    <w:rsid w:val="00B415F3"/>
    <w:rsid w:val="00B41C86"/>
    <w:rsid w:val="00B41FAF"/>
    <w:rsid w:val="00B438C7"/>
    <w:rsid w:val="00B43912"/>
    <w:rsid w:val="00B43B16"/>
    <w:rsid w:val="00B43B6C"/>
    <w:rsid w:val="00B43EE0"/>
    <w:rsid w:val="00B4585E"/>
    <w:rsid w:val="00B458F7"/>
    <w:rsid w:val="00B46325"/>
    <w:rsid w:val="00B46372"/>
    <w:rsid w:val="00B46772"/>
    <w:rsid w:val="00B47010"/>
    <w:rsid w:val="00B500A0"/>
    <w:rsid w:val="00B5023E"/>
    <w:rsid w:val="00B50F33"/>
    <w:rsid w:val="00B50F78"/>
    <w:rsid w:val="00B51CC6"/>
    <w:rsid w:val="00B528D0"/>
    <w:rsid w:val="00B52AC5"/>
    <w:rsid w:val="00B52EB1"/>
    <w:rsid w:val="00B53D3D"/>
    <w:rsid w:val="00B541AB"/>
    <w:rsid w:val="00B5459A"/>
    <w:rsid w:val="00B547D3"/>
    <w:rsid w:val="00B54912"/>
    <w:rsid w:val="00B54BF5"/>
    <w:rsid w:val="00B551DA"/>
    <w:rsid w:val="00B55F80"/>
    <w:rsid w:val="00B563C0"/>
    <w:rsid w:val="00B5663B"/>
    <w:rsid w:val="00B56915"/>
    <w:rsid w:val="00B571AC"/>
    <w:rsid w:val="00B5771D"/>
    <w:rsid w:val="00B578CB"/>
    <w:rsid w:val="00B609BE"/>
    <w:rsid w:val="00B609CC"/>
    <w:rsid w:val="00B60BB8"/>
    <w:rsid w:val="00B60CED"/>
    <w:rsid w:val="00B61562"/>
    <w:rsid w:val="00B615D0"/>
    <w:rsid w:val="00B6194A"/>
    <w:rsid w:val="00B61C40"/>
    <w:rsid w:val="00B62CE4"/>
    <w:rsid w:val="00B62F7C"/>
    <w:rsid w:val="00B630FD"/>
    <w:rsid w:val="00B6346D"/>
    <w:rsid w:val="00B64213"/>
    <w:rsid w:val="00B64675"/>
    <w:rsid w:val="00B6478C"/>
    <w:rsid w:val="00B65AC3"/>
    <w:rsid w:val="00B65E50"/>
    <w:rsid w:val="00B664E3"/>
    <w:rsid w:val="00B668E4"/>
    <w:rsid w:val="00B671EE"/>
    <w:rsid w:val="00B673E2"/>
    <w:rsid w:val="00B67523"/>
    <w:rsid w:val="00B700F4"/>
    <w:rsid w:val="00B70CF8"/>
    <w:rsid w:val="00B70E9A"/>
    <w:rsid w:val="00B710A4"/>
    <w:rsid w:val="00B71AC4"/>
    <w:rsid w:val="00B723AA"/>
    <w:rsid w:val="00B723BE"/>
    <w:rsid w:val="00B74125"/>
    <w:rsid w:val="00B74432"/>
    <w:rsid w:val="00B74586"/>
    <w:rsid w:val="00B75467"/>
    <w:rsid w:val="00B75A07"/>
    <w:rsid w:val="00B773ED"/>
    <w:rsid w:val="00B77D4A"/>
    <w:rsid w:val="00B80B65"/>
    <w:rsid w:val="00B816AA"/>
    <w:rsid w:val="00B816BE"/>
    <w:rsid w:val="00B823D8"/>
    <w:rsid w:val="00B82633"/>
    <w:rsid w:val="00B832C6"/>
    <w:rsid w:val="00B83E2E"/>
    <w:rsid w:val="00B846C0"/>
    <w:rsid w:val="00B8485D"/>
    <w:rsid w:val="00B852E5"/>
    <w:rsid w:val="00B85314"/>
    <w:rsid w:val="00B87438"/>
    <w:rsid w:val="00B877DA"/>
    <w:rsid w:val="00B90043"/>
    <w:rsid w:val="00B90074"/>
    <w:rsid w:val="00B90645"/>
    <w:rsid w:val="00B90C66"/>
    <w:rsid w:val="00B9100B"/>
    <w:rsid w:val="00B91144"/>
    <w:rsid w:val="00B92176"/>
    <w:rsid w:val="00B92C93"/>
    <w:rsid w:val="00B9381A"/>
    <w:rsid w:val="00B93822"/>
    <w:rsid w:val="00B93E95"/>
    <w:rsid w:val="00B94B0A"/>
    <w:rsid w:val="00B94BA3"/>
    <w:rsid w:val="00B9588D"/>
    <w:rsid w:val="00B97855"/>
    <w:rsid w:val="00B97EDB"/>
    <w:rsid w:val="00B97EF7"/>
    <w:rsid w:val="00BA07C0"/>
    <w:rsid w:val="00BA1DC7"/>
    <w:rsid w:val="00BA24B7"/>
    <w:rsid w:val="00BA2D96"/>
    <w:rsid w:val="00BA2FEC"/>
    <w:rsid w:val="00BA30FC"/>
    <w:rsid w:val="00BA48AA"/>
    <w:rsid w:val="00BA48C7"/>
    <w:rsid w:val="00BA556C"/>
    <w:rsid w:val="00BA575A"/>
    <w:rsid w:val="00BA7367"/>
    <w:rsid w:val="00BA78D8"/>
    <w:rsid w:val="00BA79E5"/>
    <w:rsid w:val="00BB0E3D"/>
    <w:rsid w:val="00BB0FA4"/>
    <w:rsid w:val="00BB103E"/>
    <w:rsid w:val="00BB1ADD"/>
    <w:rsid w:val="00BB2104"/>
    <w:rsid w:val="00BB2170"/>
    <w:rsid w:val="00BB2844"/>
    <w:rsid w:val="00BB2D9B"/>
    <w:rsid w:val="00BB2E2F"/>
    <w:rsid w:val="00BB4D57"/>
    <w:rsid w:val="00BB6DA3"/>
    <w:rsid w:val="00BB7970"/>
    <w:rsid w:val="00BC021E"/>
    <w:rsid w:val="00BC0A9F"/>
    <w:rsid w:val="00BC24DB"/>
    <w:rsid w:val="00BC2E49"/>
    <w:rsid w:val="00BC3746"/>
    <w:rsid w:val="00BC3A75"/>
    <w:rsid w:val="00BC43A0"/>
    <w:rsid w:val="00BC45C4"/>
    <w:rsid w:val="00BC46E8"/>
    <w:rsid w:val="00BC5716"/>
    <w:rsid w:val="00BC5C7B"/>
    <w:rsid w:val="00BC5D62"/>
    <w:rsid w:val="00BC6830"/>
    <w:rsid w:val="00BC6DC9"/>
    <w:rsid w:val="00BC721D"/>
    <w:rsid w:val="00BC761B"/>
    <w:rsid w:val="00BC7669"/>
    <w:rsid w:val="00BD01A7"/>
    <w:rsid w:val="00BD18E3"/>
    <w:rsid w:val="00BD1F16"/>
    <w:rsid w:val="00BD21F3"/>
    <w:rsid w:val="00BD3E82"/>
    <w:rsid w:val="00BD3FA8"/>
    <w:rsid w:val="00BD43F0"/>
    <w:rsid w:val="00BD4921"/>
    <w:rsid w:val="00BD4E4F"/>
    <w:rsid w:val="00BD5597"/>
    <w:rsid w:val="00BD55C3"/>
    <w:rsid w:val="00BD58B4"/>
    <w:rsid w:val="00BD6586"/>
    <w:rsid w:val="00BD689C"/>
    <w:rsid w:val="00BD6A45"/>
    <w:rsid w:val="00BD7118"/>
    <w:rsid w:val="00BD725E"/>
    <w:rsid w:val="00BD7BD9"/>
    <w:rsid w:val="00BE0D58"/>
    <w:rsid w:val="00BE1360"/>
    <w:rsid w:val="00BE18D7"/>
    <w:rsid w:val="00BE1B83"/>
    <w:rsid w:val="00BE1EB1"/>
    <w:rsid w:val="00BE2372"/>
    <w:rsid w:val="00BE35BC"/>
    <w:rsid w:val="00BE36F5"/>
    <w:rsid w:val="00BE3B2A"/>
    <w:rsid w:val="00BE43D1"/>
    <w:rsid w:val="00BE46F1"/>
    <w:rsid w:val="00BE49A9"/>
    <w:rsid w:val="00BE58BE"/>
    <w:rsid w:val="00BE644C"/>
    <w:rsid w:val="00BE660B"/>
    <w:rsid w:val="00BE7389"/>
    <w:rsid w:val="00BE7553"/>
    <w:rsid w:val="00BE756C"/>
    <w:rsid w:val="00BE7DC9"/>
    <w:rsid w:val="00BF0006"/>
    <w:rsid w:val="00BF04CE"/>
    <w:rsid w:val="00BF075A"/>
    <w:rsid w:val="00BF091F"/>
    <w:rsid w:val="00BF1524"/>
    <w:rsid w:val="00BF1BD6"/>
    <w:rsid w:val="00BF1E78"/>
    <w:rsid w:val="00BF1EBC"/>
    <w:rsid w:val="00BF221B"/>
    <w:rsid w:val="00BF2C96"/>
    <w:rsid w:val="00BF2EEB"/>
    <w:rsid w:val="00BF4EB2"/>
    <w:rsid w:val="00BF6061"/>
    <w:rsid w:val="00BF65AE"/>
    <w:rsid w:val="00BF65B2"/>
    <w:rsid w:val="00BF69E7"/>
    <w:rsid w:val="00BF72EA"/>
    <w:rsid w:val="00BF7919"/>
    <w:rsid w:val="00BF7A62"/>
    <w:rsid w:val="00BF7F48"/>
    <w:rsid w:val="00C00789"/>
    <w:rsid w:val="00C00910"/>
    <w:rsid w:val="00C00F02"/>
    <w:rsid w:val="00C012E2"/>
    <w:rsid w:val="00C013BE"/>
    <w:rsid w:val="00C01B03"/>
    <w:rsid w:val="00C01BDF"/>
    <w:rsid w:val="00C01F0B"/>
    <w:rsid w:val="00C02CCF"/>
    <w:rsid w:val="00C031CF"/>
    <w:rsid w:val="00C03202"/>
    <w:rsid w:val="00C03780"/>
    <w:rsid w:val="00C03D73"/>
    <w:rsid w:val="00C0407F"/>
    <w:rsid w:val="00C0425D"/>
    <w:rsid w:val="00C04EF3"/>
    <w:rsid w:val="00C0593C"/>
    <w:rsid w:val="00C075F0"/>
    <w:rsid w:val="00C07678"/>
    <w:rsid w:val="00C07A11"/>
    <w:rsid w:val="00C10613"/>
    <w:rsid w:val="00C106DB"/>
    <w:rsid w:val="00C10A62"/>
    <w:rsid w:val="00C11809"/>
    <w:rsid w:val="00C11B55"/>
    <w:rsid w:val="00C12B38"/>
    <w:rsid w:val="00C13D6D"/>
    <w:rsid w:val="00C143F1"/>
    <w:rsid w:val="00C146D2"/>
    <w:rsid w:val="00C155F9"/>
    <w:rsid w:val="00C157D2"/>
    <w:rsid w:val="00C15AE7"/>
    <w:rsid w:val="00C15D81"/>
    <w:rsid w:val="00C16844"/>
    <w:rsid w:val="00C1706E"/>
    <w:rsid w:val="00C2061E"/>
    <w:rsid w:val="00C208BD"/>
    <w:rsid w:val="00C208C9"/>
    <w:rsid w:val="00C2101A"/>
    <w:rsid w:val="00C21348"/>
    <w:rsid w:val="00C21A0D"/>
    <w:rsid w:val="00C21DCF"/>
    <w:rsid w:val="00C22664"/>
    <w:rsid w:val="00C227A7"/>
    <w:rsid w:val="00C2376A"/>
    <w:rsid w:val="00C237EA"/>
    <w:rsid w:val="00C240C5"/>
    <w:rsid w:val="00C2453E"/>
    <w:rsid w:val="00C24755"/>
    <w:rsid w:val="00C24F81"/>
    <w:rsid w:val="00C26438"/>
    <w:rsid w:val="00C26646"/>
    <w:rsid w:val="00C266C5"/>
    <w:rsid w:val="00C267A3"/>
    <w:rsid w:val="00C26E9C"/>
    <w:rsid w:val="00C305AF"/>
    <w:rsid w:val="00C3066A"/>
    <w:rsid w:val="00C30E74"/>
    <w:rsid w:val="00C314AE"/>
    <w:rsid w:val="00C31D2E"/>
    <w:rsid w:val="00C32182"/>
    <w:rsid w:val="00C3236A"/>
    <w:rsid w:val="00C33162"/>
    <w:rsid w:val="00C33941"/>
    <w:rsid w:val="00C35738"/>
    <w:rsid w:val="00C35769"/>
    <w:rsid w:val="00C35B43"/>
    <w:rsid w:val="00C36587"/>
    <w:rsid w:val="00C36AC3"/>
    <w:rsid w:val="00C36FCF"/>
    <w:rsid w:val="00C42EE9"/>
    <w:rsid w:val="00C433EF"/>
    <w:rsid w:val="00C44002"/>
    <w:rsid w:val="00C445DF"/>
    <w:rsid w:val="00C447E2"/>
    <w:rsid w:val="00C45040"/>
    <w:rsid w:val="00C4555E"/>
    <w:rsid w:val="00C464D5"/>
    <w:rsid w:val="00C46757"/>
    <w:rsid w:val="00C46CE8"/>
    <w:rsid w:val="00C471F4"/>
    <w:rsid w:val="00C47B3A"/>
    <w:rsid w:val="00C50DAC"/>
    <w:rsid w:val="00C52206"/>
    <w:rsid w:val="00C524FC"/>
    <w:rsid w:val="00C52A08"/>
    <w:rsid w:val="00C53A3B"/>
    <w:rsid w:val="00C54148"/>
    <w:rsid w:val="00C544CA"/>
    <w:rsid w:val="00C5453C"/>
    <w:rsid w:val="00C5454A"/>
    <w:rsid w:val="00C546A4"/>
    <w:rsid w:val="00C55091"/>
    <w:rsid w:val="00C5649D"/>
    <w:rsid w:val="00C56636"/>
    <w:rsid w:val="00C56C3A"/>
    <w:rsid w:val="00C570A6"/>
    <w:rsid w:val="00C57453"/>
    <w:rsid w:val="00C577C6"/>
    <w:rsid w:val="00C57D04"/>
    <w:rsid w:val="00C60056"/>
    <w:rsid w:val="00C602D9"/>
    <w:rsid w:val="00C61109"/>
    <w:rsid w:val="00C61D96"/>
    <w:rsid w:val="00C61DD1"/>
    <w:rsid w:val="00C62B8F"/>
    <w:rsid w:val="00C62C25"/>
    <w:rsid w:val="00C632F9"/>
    <w:rsid w:val="00C65126"/>
    <w:rsid w:val="00C657BD"/>
    <w:rsid w:val="00C65C8D"/>
    <w:rsid w:val="00C66136"/>
    <w:rsid w:val="00C66F25"/>
    <w:rsid w:val="00C66F82"/>
    <w:rsid w:val="00C67969"/>
    <w:rsid w:val="00C7105E"/>
    <w:rsid w:val="00C711D3"/>
    <w:rsid w:val="00C71514"/>
    <w:rsid w:val="00C71B95"/>
    <w:rsid w:val="00C726C5"/>
    <w:rsid w:val="00C7276D"/>
    <w:rsid w:val="00C72BBF"/>
    <w:rsid w:val="00C72CEB"/>
    <w:rsid w:val="00C72D16"/>
    <w:rsid w:val="00C72DBC"/>
    <w:rsid w:val="00C72F61"/>
    <w:rsid w:val="00C72FED"/>
    <w:rsid w:val="00C732ED"/>
    <w:rsid w:val="00C73321"/>
    <w:rsid w:val="00C73861"/>
    <w:rsid w:val="00C73A69"/>
    <w:rsid w:val="00C7448F"/>
    <w:rsid w:val="00C7519F"/>
    <w:rsid w:val="00C75A2E"/>
    <w:rsid w:val="00C7632C"/>
    <w:rsid w:val="00C76FB9"/>
    <w:rsid w:val="00C77375"/>
    <w:rsid w:val="00C7749C"/>
    <w:rsid w:val="00C77E6B"/>
    <w:rsid w:val="00C800DB"/>
    <w:rsid w:val="00C806AF"/>
    <w:rsid w:val="00C80D03"/>
    <w:rsid w:val="00C814DC"/>
    <w:rsid w:val="00C81D77"/>
    <w:rsid w:val="00C81EA4"/>
    <w:rsid w:val="00C8219B"/>
    <w:rsid w:val="00C8261C"/>
    <w:rsid w:val="00C82B7A"/>
    <w:rsid w:val="00C835E3"/>
    <w:rsid w:val="00C8379B"/>
    <w:rsid w:val="00C83AE6"/>
    <w:rsid w:val="00C840FB"/>
    <w:rsid w:val="00C84849"/>
    <w:rsid w:val="00C84A02"/>
    <w:rsid w:val="00C8531D"/>
    <w:rsid w:val="00C8538E"/>
    <w:rsid w:val="00C86479"/>
    <w:rsid w:val="00C867B4"/>
    <w:rsid w:val="00C870C2"/>
    <w:rsid w:val="00C870DE"/>
    <w:rsid w:val="00C87A46"/>
    <w:rsid w:val="00C90316"/>
    <w:rsid w:val="00C911F5"/>
    <w:rsid w:val="00C91A51"/>
    <w:rsid w:val="00C92181"/>
    <w:rsid w:val="00C92636"/>
    <w:rsid w:val="00C927E0"/>
    <w:rsid w:val="00C9283C"/>
    <w:rsid w:val="00C92AF3"/>
    <w:rsid w:val="00C92FAA"/>
    <w:rsid w:val="00C932E0"/>
    <w:rsid w:val="00C93483"/>
    <w:rsid w:val="00C9414F"/>
    <w:rsid w:val="00C9468E"/>
    <w:rsid w:val="00C96812"/>
    <w:rsid w:val="00C96A99"/>
    <w:rsid w:val="00C972F0"/>
    <w:rsid w:val="00CA168F"/>
    <w:rsid w:val="00CA18CA"/>
    <w:rsid w:val="00CA199B"/>
    <w:rsid w:val="00CA1B82"/>
    <w:rsid w:val="00CA1CD4"/>
    <w:rsid w:val="00CA2323"/>
    <w:rsid w:val="00CA273A"/>
    <w:rsid w:val="00CA28D3"/>
    <w:rsid w:val="00CA2B7B"/>
    <w:rsid w:val="00CA2D3E"/>
    <w:rsid w:val="00CA2F51"/>
    <w:rsid w:val="00CA3873"/>
    <w:rsid w:val="00CA390D"/>
    <w:rsid w:val="00CA4ACB"/>
    <w:rsid w:val="00CA4E11"/>
    <w:rsid w:val="00CA51EA"/>
    <w:rsid w:val="00CA534B"/>
    <w:rsid w:val="00CA5C51"/>
    <w:rsid w:val="00CA6827"/>
    <w:rsid w:val="00CB01D8"/>
    <w:rsid w:val="00CB05E0"/>
    <w:rsid w:val="00CB0642"/>
    <w:rsid w:val="00CB0764"/>
    <w:rsid w:val="00CB0C7A"/>
    <w:rsid w:val="00CB1B3B"/>
    <w:rsid w:val="00CB2510"/>
    <w:rsid w:val="00CB2602"/>
    <w:rsid w:val="00CB28E8"/>
    <w:rsid w:val="00CB3552"/>
    <w:rsid w:val="00CB3D8A"/>
    <w:rsid w:val="00CB40B7"/>
    <w:rsid w:val="00CB53A2"/>
    <w:rsid w:val="00CB5D09"/>
    <w:rsid w:val="00CC0103"/>
    <w:rsid w:val="00CC0A2C"/>
    <w:rsid w:val="00CC0A9E"/>
    <w:rsid w:val="00CC0ACD"/>
    <w:rsid w:val="00CC132E"/>
    <w:rsid w:val="00CC246C"/>
    <w:rsid w:val="00CC2C05"/>
    <w:rsid w:val="00CC2D57"/>
    <w:rsid w:val="00CC2F47"/>
    <w:rsid w:val="00CC316E"/>
    <w:rsid w:val="00CC4476"/>
    <w:rsid w:val="00CC4A2C"/>
    <w:rsid w:val="00CC5164"/>
    <w:rsid w:val="00CC53B7"/>
    <w:rsid w:val="00CC550C"/>
    <w:rsid w:val="00CC56E9"/>
    <w:rsid w:val="00CC57A2"/>
    <w:rsid w:val="00CC5B31"/>
    <w:rsid w:val="00CC5B37"/>
    <w:rsid w:val="00CC6F22"/>
    <w:rsid w:val="00CC737A"/>
    <w:rsid w:val="00CC74BA"/>
    <w:rsid w:val="00CC7B49"/>
    <w:rsid w:val="00CC7BEF"/>
    <w:rsid w:val="00CD020D"/>
    <w:rsid w:val="00CD0ABE"/>
    <w:rsid w:val="00CD114C"/>
    <w:rsid w:val="00CD306D"/>
    <w:rsid w:val="00CD4517"/>
    <w:rsid w:val="00CD4E3E"/>
    <w:rsid w:val="00CD5663"/>
    <w:rsid w:val="00CD5E8E"/>
    <w:rsid w:val="00CD677A"/>
    <w:rsid w:val="00CD7119"/>
    <w:rsid w:val="00CD770C"/>
    <w:rsid w:val="00CE1EE9"/>
    <w:rsid w:val="00CE26C4"/>
    <w:rsid w:val="00CE2764"/>
    <w:rsid w:val="00CE2E75"/>
    <w:rsid w:val="00CE31E2"/>
    <w:rsid w:val="00CE33F7"/>
    <w:rsid w:val="00CE3DA0"/>
    <w:rsid w:val="00CE489B"/>
    <w:rsid w:val="00CE4D23"/>
    <w:rsid w:val="00CE4E0E"/>
    <w:rsid w:val="00CE5090"/>
    <w:rsid w:val="00CE563C"/>
    <w:rsid w:val="00CE66FD"/>
    <w:rsid w:val="00CE6BE1"/>
    <w:rsid w:val="00CE6BEF"/>
    <w:rsid w:val="00CE6C4E"/>
    <w:rsid w:val="00CE6C55"/>
    <w:rsid w:val="00CE6ED0"/>
    <w:rsid w:val="00CE70A6"/>
    <w:rsid w:val="00CE75C3"/>
    <w:rsid w:val="00CE766B"/>
    <w:rsid w:val="00CF042B"/>
    <w:rsid w:val="00CF0446"/>
    <w:rsid w:val="00CF0980"/>
    <w:rsid w:val="00CF0BA5"/>
    <w:rsid w:val="00CF0D18"/>
    <w:rsid w:val="00CF0DB0"/>
    <w:rsid w:val="00CF10AF"/>
    <w:rsid w:val="00CF16AB"/>
    <w:rsid w:val="00CF1993"/>
    <w:rsid w:val="00CF23E7"/>
    <w:rsid w:val="00CF2D19"/>
    <w:rsid w:val="00CF3000"/>
    <w:rsid w:val="00CF313E"/>
    <w:rsid w:val="00CF3963"/>
    <w:rsid w:val="00CF39FD"/>
    <w:rsid w:val="00CF4254"/>
    <w:rsid w:val="00CF42C7"/>
    <w:rsid w:val="00CF4497"/>
    <w:rsid w:val="00CF47C4"/>
    <w:rsid w:val="00CF5B4A"/>
    <w:rsid w:val="00CF6651"/>
    <w:rsid w:val="00CF6685"/>
    <w:rsid w:val="00CF731F"/>
    <w:rsid w:val="00CF75C0"/>
    <w:rsid w:val="00D000C3"/>
    <w:rsid w:val="00D008A8"/>
    <w:rsid w:val="00D00A06"/>
    <w:rsid w:val="00D0153A"/>
    <w:rsid w:val="00D01553"/>
    <w:rsid w:val="00D01E28"/>
    <w:rsid w:val="00D01F8C"/>
    <w:rsid w:val="00D030BB"/>
    <w:rsid w:val="00D032B1"/>
    <w:rsid w:val="00D034B4"/>
    <w:rsid w:val="00D0355D"/>
    <w:rsid w:val="00D0456B"/>
    <w:rsid w:val="00D04751"/>
    <w:rsid w:val="00D04E9F"/>
    <w:rsid w:val="00D057D2"/>
    <w:rsid w:val="00D0660E"/>
    <w:rsid w:val="00D067C9"/>
    <w:rsid w:val="00D068DA"/>
    <w:rsid w:val="00D06A2E"/>
    <w:rsid w:val="00D07971"/>
    <w:rsid w:val="00D11048"/>
    <w:rsid w:val="00D1141E"/>
    <w:rsid w:val="00D116CB"/>
    <w:rsid w:val="00D11806"/>
    <w:rsid w:val="00D11B14"/>
    <w:rsid w:val="00D12A5E"/>
    <w:rsid w:val="00D12E93"/>
    <w:rsid w:val="00D13259"/>
    <w:rsid w:val="00D1330C"/>
    <w:rsid w:val="00D15173"/>
    <w:rsid w:val="00D15482"/>
    <w:rsid w:val="00D155F2"/>
    <w:rsid w:val="00D16EAD"/>
    <w:rsid w:val="00D17299"/>
    <w:rsid w:val="00D17535"/>
    <w:rsid w:val="00D17585"/>
    <w:rsid w:val="00D20237"/>
    <w:rsid w:val="00D212BF"/>
    <w:rsid w:val="00D21D76"/>
    <w:rsid w:val="00D21FC6"/>
    <w:rsid w:val="00D22332"/>
    <w:rsid w:val="00D2269C"/>
    <w:rsid w:val="00D231E8"/>
    <w:rsid w:val="00D248DA"/>
    <w:rsid w:val="00D25A51"/>
    <w:rsid w:val="00D27A62"/>
    <w:rsid w:val="00D30B7A"/>
    <w:rsid w:val="00D30D00"/>
    <w:rsid w:val="00D31A2F"/>
    <w:rsid w:val="00D3207B"/>
    <w:rsid w:val="00D32950"/>
    <w:rsid w:val="00D32CD8"/>
    <w:rsid w:val="00D32E67"/>
    <w:rsid w:val="00D332AF"/>
    <w:rsid w:val="00D333B8"/>
    <w:rsid w:val="00D33B04"/>
    <w:rsid w:val="00D33E21"/>
    <w:rsid w:val="00D348ED"/>
    <w:rsid w:val="00D34C75"/>
    <w:rsid w:val="00D34D15"/>
    <w:rsid w:val="00D35211"/>
    <w:rsid w:val="00D35914"/>
    <w:rsid w:val="00D35C3A"/>
    <w:rsid w:val="00D35FDC"/>
    <w:rsid w:val="00D37133"/>
    <w:rsid w:val="00D37528"/>
    <w:rsid w:val="00D37B52"/>
    <w:rsid w:val="00D4047F"/>
    <w:rsid w:val="00D40A80"/>
    <w:rsid w:val="00D40C9C"/>
    <w:rsid w:val="00D4105E"/>
    <w:rsid w:val="00D42156"/>
    <w:rsid w:val="00D42367"/>
    <w:rsid w:val="00D423CC"/>
    <w:rsid w:val="00D426D6"/>
    <w:rsid w:val="00D430AC"/>
    <w:rsid w:val="00D45597"/>
    <w:rsid w:val="00D458E2"/>
    <w:rsid w:val="00D459F6"/>
    <w:rsid w:val="00D4641F"/>
    <w:rsid w:val="00D47B5A"/>
    <w:rsid w:val="00D5011B"/>
    <w:rsid w:val="00D508E4"/>
    <w:rsid w:val="00D51AA1"/>
    <w:rsid w:val="00D52848"/>
    <w:rsid w:val="00D52C61"/>
    <w:rsid w:val="00D52DFC"/>
    <w:rsid w:val="00D53CA4"/>
    <w:rsid w:val="00D54401"/>
    <w:rsid w:val="00D54A27"/>
    <w:rsid w:val="00D54EC4"/>
    <w:rsid w:val="00D554C2"/>
    <w:rsid w:val="00D55A7B"/>
    <w:rsid w:val="00D5669B"/>
    <w:rsid w:val="00D568F0"/>
    <w:rsid w:val="00D56A17"/>
    <w:rsid w:val="00D56A61"/>
    <w:rsid w:val="00D57CE5"/>
    <w:rsid w:val="00D6021C"/>
    <w:rsid w:val="00D60E59"/>
    <w:rsid w:val="00D60FC5"/>
    <w:rsid w:val="00D61816"/>
    <w:rsid w:val="00D63035"/>
    <w:rsid w:val="00D6360F"/>
    <w:rsid w:val="00D63811"/>
    <w:rsid w:val="00D63F5B"/>
    <w:rsid w:val="00D64616"/>
    <w:rsid w:val="00D652EC"/>
    <w:rsid w:val="00D667B7"/>
    <w:rsid w:val="00D6699A"/>
    <w:rsid w:val="00D7001F"/>
    <w:rsid w:val="00D7017E"/>
    <w:rsid w:val="00D705F1"/>
    <w:rsid w:val="00D707B0"/>
    <w:rsid w:val="00D715F7"/>
    <w:rsid w:val="00D7215E"/>
    <w:rsid w:val="00D72A8D"/>
    <w:rsid w:val="00D73BB3"/>
    <w:rsid w:val="00D7403D"/>
    <w:rsid w:val="00D74106"/>
    <w:rsid w:val="00D7488C"/>
    <w:rsid w:val="00D74AC1"/>
    <w:rsid w:val="00D74F34"/>
    <w:rsid w:val="00D75727"/>
    <w:rsid w:val="00D75B58"/>
    <w:rsid w:val="00D76827"/>
    <w:rsid w:val="00D76C2B"/>
    <w:rsid w:val="00D77C41"/>
    <w:rsid w:val="00D80843"/>
    <w:rsid w:val="00D81605"/>
    <w:rsid w:val="00D81D10"/>
    <w:rsid w:val="00D81F9A"/>
    <w:rsid w:val="00D82588"/>
    <w:rsid w:val="00D8269E"/>
    <w:rsid w:val="00D82E35"/>
    <w:rsid w:val="00D84A17"/>
    <w:rsid w:val="00D84C5F"/>
    <w:rsid w:val="00D84CAE"/>
    <w:rsid w:val="00D84D29"/>
    <w:rsid w:val="00D84E23"/>
    <w:rsid w:val="00D85513"/>
    <w:rsid w:val="00D85CE6"/>
    <w:rsid w:val="00D87CFD"/>
    <w:rsid w:val="00D87EDD"/>
    <w:rsid w:val="00D87F1D"/>
    <w:rsid w:val="00D90847"/>
    <w:rsid w:val="00D91152"/>
    <w:rsid w:val="00D91981"/>
    <w:rsid w:val="00D91A1F"/>
    <w:rsid w:val="00D91BD5"/>
    <w:rsid w:val="00D93ACA"/>
    <w:rsid w:val="00D942D8"/>
    <w:rsid w:val="00D94C7D"/>
    <w:rsid w:val="00D9504F"/>
    <w:rsid w:val="00D95D5D"/>
    <w:rsid w:val="00D96249"/>
    <w:rsid w:val="00D96F98"/>
    <w:rsid w:val="00D97AC9"/>
    <w:rsid w:val="00D97F52"/>
    <w:rsid w:val="00DA0065"/>
    <w:rsid w:val="00DA0189"/>
    <w:rsid w:val="00DA0487"/>
    <w:rsid w:val="00DA06FB"/>
    <w:rsid w:val="00DA0B1C"/>
    <w:rsid w:val="00DA0DE6"/>
    <w:rsid w:val="00DA0F18"/>
    <w:rsid w:val="00DA1631"/>
    <w:rsid w:val="00DA2384"/>
    <w:rsid w:val="00DA2564"/>
    <w:rsid w:val="00DA2E8D"/>
    <w:rsid w:val="00DA323B"/>
    <w:rsid w:val="00DA324D"/>
    <w:rsid w:val="00DA3345"/>
    <w:rsid w:val="00DA3AAE"/>
    <w:rsid w:val="00DA46E7"/>
    <w:rsid w:val="00DA4CFA"/>
    <w:rsid w:val="00DA7460"/>
    <w:rsid w:val="00DB00F4"/>
    <w:rsid w:val="00DB02BF"/>
    <w:rsid w:val="00DB08C2"/>
    <w:rsid w:val="00DB1465"/>
    <w:rsid w:val="00DB1ABB"/>
    <w:rsid w:val="00DB32BD"/>
    <w:rsid w:val="00DB37D1"/>
    <w:rsid w:val="00DB3B46"/>
    <w:rsid w:val="00DB461F"/>
    <w:rsid w:val="00DB4CDA"/>
    <w:rsid w:val="00DB4EC4"/>
    <w:rsid w:val="00DB4F7C"/>
    <w:rsid w:val="00DB4FD2"/>
    <w:rsid w:val="00DB5088"/>
    <w:rsid w:val="00DB5EC0"/>
    <w:rsid w:val="00DB6CD9"/>
    <w:rsid w:val="00DC08F3"/>
    <w:rsid w:val="00DC0B43"/>
    <w:rsid w:val="00DC0DE1"/>
    <w:rsid w:val="00DC3CDE"/>
    <w:rsid w:val="00DC3EBE"/>
    <w:rsid w:val="00DC5567"/>
    <w:rsid w:val="00DC6069"/>
    <w:rsid w:val="00DC65AB"/>
    <w:rsid w:val="00DC6A7D"/>
    <w:rsid w:val="00DC7138"/>
    <w:rsid w:val="00DC7347"/>
    <w:rsid w:val="00DC738A"/>
    <w:rsid w:val="00DC7C24"/>
    <w:rsid w:val="00DC7F46"/>
    <w:rsid w:val="00DD0140"/>
    <w:rsid w:val="00DD1573"/>
    <w:rsid w:val="00DD1598"/>
    <w:rsid w:val="00DD254A"/>
    <w:rsid w:val="00DD28A8"/>
    <w:rsid w:val="00DD2917"/>
    <w:rsid w:val="00DD2DBD"/>
    <w:rsid w:val="00DD3672"/>
    <w:rsid w:val="00DD380A"/>
    <w:rsid w:val="00DD3BF8"/>
    <w:rsid w:val="00DD3F54"/>
    <w:rsid w:val="00DD466A"/>
    <w:rsid w:val="00DD4707"/>
    <w:rsid w:val="00DD5B50"/>
    <w:rsid w:val="00DD5D8C"/>
    <w:rsid w:val="00DD62EE"/>
    <w:rsid w:val="00DD6747"/>
    <w:rsid w:val="00DD69C3"/>
    <w:rsid w:val="00DD746C"/>
    <w:rsid w:val="00DD7D14"/>
    <w:rsid w:val="00DE01C5"/>
    <w:rsid w:val="00DE0563"/>
    <w:rsid w:val="00DE0763"/>
    <w:rsid w:val="00DE0D55"/>
    <w:rsid w:val="00DE1404"/>
    <w:rsid w:val="00DE1486"/>
    <w:rsid w:val="00DE1C10"/>
    <w:rsid w:val="00DE41AB"/>
    <w:rsid w:val="00DE4809"/>
    <w:rsid w:val="00DE491E"/>
    <w:rsid w:val="00DE5B3D"/>
    <w:rsid w:val="00DE6731"/>
    <w:rsid w:val="00DE6E92"/>
    <w:rsid w:val="00DE701D"/>
    <w:rsid w:val="00DE73E7"/>
    <w:rsid w:val="00DE75F1"/>
    <w:rsid w:val="00DE793D"/>
    <w:rsid w:val="00DF0733"/>
    <w:rsid w:val="00DF0920"/>
    <w:rsid w:val="00DF0A25"/>
    <w:rsid w:val="00DF1170"/>
    <w:rsid w:val="00DF1673"/>
    <w:rsid w:val="00DF1B54"/>
    <w:rsid w:val="00DF1F0D"/>
    <w:rsid w:val="00DF2168"/>
    <w:rsid w:val="00DF2183"/>
    <w:rsid w:val="00DF244D"/>
    <w:rsid w:val="00DF342C"/>
    <w:rsid w:val="00DF4CCC"/>
    <w:rsid w:val="00DF4F73"/>
    <w:rsid w:val="00DF559E"/>
    <w:rsid w:val="00DF6999"/>
    <w:rsid w:val="00DF7609"/>
    <w:rsid w:val="00DF76B9"/>
    <w:rsid w:val="00DF7731"/>
    <w:rsid w:val="00DF7B25"/>
    <w:rsid w:val="00DF7C1F"/>
    <w:rsid w:val="00E00F1C"/>
    <w:rsid w:val="00E015F3"/>
    <w:rsid w:val="00E02377"/>
    <w:rsid w:val="00E023CE"/>
    <w:rsid w:val="00E024F5"/>
    <w:rsid w:val="00E027C6"/>
    <w:rsid w:val="00E031B2"/>
    <w:rsid w:val="00E041DA"/>
    <w:rsid w:val="00E050FE"/>
    <w:rsid w:val="00E05B31"/>
    <w:rsid w:val="00E060E8"/>
    <w:rsid w:val="00E065B7"/>
    <w:rsid w:val="00E06675"/>
    <w:rsid w:val="00E068E2"/>
    <w:rsid w:val="00E06CC0"/>
    <w:rsid w:val="00E07077"/>
    <w:rsid w:val="00E070CD"/>
    <w:rsid w:val="00E07141"/>
    <w:rsid w:val="00E07971"/>
    <w:rsid w:val="00E10A08"/>
    <w:rsid w:val="00E10EFD"/>
    <w:rsid w:val="00E115D4"/>
    <w:rsid w:val="00E120D7"/>
    <w:rsid w:val="00E126B7"/>
    <w:rsid w:val="00E12CBD"/>
    <w:rsid w:val="00E13036"/>
    <w:rsid w:val="00E136B2"/>
    <w:rsid w:val="00E138E1"/>
    <w:rsid w:val="00E13B86"/>
    <w:rsid w:val="00E14514"/>
    <w:rsid w:val="00E14ED6"/>
    <w:rsid w:val="00E15014"/>
    <w:rsid w:val="00E175EF"/>
    <w:rsid w:val="00E20B1D"/>
    <w:rsid w:val="00E20FB3"/>
    <w:rsid w:val="00E22105"/>
    <w:rsid w:val="00E23E00"/>
    <w:rsid w:val="00E2506F"/>
    <w:rsid w:val="00E251E7"/>
    <w:rsid w:val="00E252F4"/>
    <w:rsid w:val="00E25348"/>
    <w:rsid w:val="00E271CC"/>
    <w:rsid w:val="00E27369"/>
    <w:rsid w:val="00E2766A"/>
    <w:rsid w:val="00E2798B"/>
    <w:rsid w:val="00E27B8B"/>
    <w:rsid w:val="00E30226"/>
    <w:rsid w:val="00E31454"/>
    <w:rsid w:val="00E31462"/>
    <w:rsid w:val="00E31CE7"/>
    <w:rsid w:val="00E31D46"/>
    <w:rsid w:val="00E31FEC"/>
    <w:rsid w:val="00E321EF"/>
    <w:rsid w:val="00E33268"/>
    <w:rsid w:val="00E341C2"/>
    <w:rsid w:val="00E347FB"/>
    <w:rsid w:val="00E34805"/>
    <w:rsid w:val="00E35574"/>
    <w:rsid w:val="00E35977"/>
    <w:rsid w:val="00E36C3C"/>
    <w:rsid w:val="00E37248"/>
    <w:rsid w:val="00E379FD"/>
    <w:rsid w:val="00E401D4"/>
    <w:rsid w:val="00E40530"/>
    <w:rsid w:val="00E40659"/>
    <w:rsid w:val="00E4158F"/>
    <w:rsid w:val="00E41928"/>
    <w:rsid w:val="00E41F0A"/>
    <w:rsid w:val="00E42617"/>
    <w:rsid w:val="00E437CE"/>
    <w:rsid w:val="00E43863"/>
    <w:rsid w:val="00E43868"/>
    <w:rsid w:val="00E43A20"/>
    <w:rsid w:val="00E43D0A"/>
    <w:rsid w:val="00E43E94"/>
    <w:rsid w:val="00E46A6A"/>
    <w:rsid w:val="00E4764A"/>
    <w:rsid w:val="00E47802"/>
    <w:rsid w:val="00E47A2E"/>
    <w:rsid w:val="00E47D96"/>
    <w:rsid w:val="00E47EE5"/>
    <w:rsid w:val="00E47F53"/>
    <w:rsid w:val="00E5009C"/>
    <w:rsid w:val="00E506DE"/>
    <w:rsid w:val="00E508F4"/>
    <w:rsid w:val="00E515DD"/>
    <w:rsid w:val="00E51603"/>
    <w:rsid w:val="00E524FF"/>
    <w:rsid w:val="00E52EE4"/>
    <w:rsid w:val="00E53C14"/>
    <w:rsid w:val="00E53FDF"/>
    <w:rsid w:val="00E5452F"/>
    <w:rsid w:val="00E54A28"/>
    <w:rsid w:val="00E55102"/>
    <w:rsid w:val="00E56456"/>
    <w:rsid w:val="00E57056"/>
    <w:rsid w:val="00E573B8"/>
    <w:rsid w:val="00E57EB1"/>
    <w:rsid w:val="00E602E1"/>
    <w:rsid w:val="00E60C00"/>
    <w:rsid w:val="00E62883"/>
    <w:rsid w:val="00E62C24"/>
    <w:rsid w:val="00E63065"/>
    <w:rsid w:val="00E63B54"/>
    <w:rsid w:val="00E6464A"/>
    <w:rsid w:val="00E6566F"/>
    <w:rsid w:val="00E6648D"/>
    <w:rsid w:val="00E66FC0"/>
    <w:rsid w:val="00E67A6D"/>
    <w:rsid w:val="00E70DDF"/>
    <w:rsid w:val="00E71AFD"/>
    <w:rsid w:val="00E71DD4"/>
    <w:rsid w:val="00E72439"/>
    <w:rsid w:val="00E72661"/>
    <w:rsid w:val="00E7287E"/>
    <w:rsid w:val="00E737F2"/>
    <w:rsid w:val="00E74337"/>
    <w:rsid w:val="00E746A7"/>
    <w:rsid w:val="00E748B7"/>
    <w:rsid w:val="00E751B0"/>
    <w:rsid w:val="00E760BC"/>
    <w:rsid w:val="00E7622A"/>
    <w:rsid w:val="00E7697C"/>
    <w:rsid w:val="00E774C4"/>
    <w:rsid w:val="00E77811"/>
    <w:rsid w:val="00E801DD"/>
    <w:rsid w:val="00E80A84"/>
    <w:rsid w:val="00E814D6"/>
    <w:rsid w:val="00E82192"/>
    <w:rsid w:val="00E823D0"/>
    <w:rsid w:val="00E8295E"/>
    <w:rsid w:val="00E830AB"/>
    <w:rsid w:val="00E83104"/>
    <w:rsid w:val="00E835B5"/>
    <w:rsid w:val="00E84052"/>
    <w:rsid w:val="00E84FC0"/>
    <w:rsid w:val="00E85956"/>
    <w:rsid w:val="00E85BD6"/>
    <w:rsid w:val="00E8645D"/>
    <w:rsid w:val="00E8721C"/>
    <w:rsid w:val="00E9034E"/>
    <w:rsid w:val="00E907B7"/>
    <w:rsid w:val="00E9089F"/>
    <w:rsid w:val="00E91629"/>
    <w:rsid w:val="00E924E0"/>
    <w:rsid w:val="00E92643"/>
    <w:rsid w:val="00E927CC"/>
    <w:rsid w:val="00E92A22"/>
    <w:rsid w:val="00E92D82"/>
    <w:rsid w:val="00E93E4E"/>
    <w:rsid w:val="00E94291"/>
    <w:rsid w:val="00E94B62"/>
    <w:rsid w:val="00E95034"/>
    <w:rsid w:val="00E95A03"/>
    <w:rsid w:val="00E96096"/>
    <w:rsid w:val="00E962DF"/>
    <w:rsid w:val="00E964D7"/>
    <w:rsid w:val="00E96510"/>
    <w:rsid w:val="00E9666D"/>
    <w:rsid w:val="00E97181"/>
    <w:rsid w:val="00E97358"/>
    <w:rsid w:val="00EA162B"/>
    <w:rsid w:val="00EA22B8"/>
    <w:rsid w:val="00EA2467"/>
    <w:rsid w:val="00EA2671"/>
    <w:rsid w:val="00EA31EA"/>
    <w:rsid w:val="00EA32F2"/>
    <w:rsid w:val="00EA372E"/>
    <w:rsid w:val="00EA3834"/>
    <w:rsid w:val="00EA42C2"/>
    <w:rsid w:val="00EA46C3"/>
    <w:rsid w:val="00EA4C1A"/>
    <w:rsid w:val="00EA4F96"/>
    <w:rsid w:val="00EA5DD0"/>
    <w:rsid w:val="00EA6874"/>
    <w:rsid w:val="00EA722D"/>
    <w:rsid w:val="00EA7CF3"/>
    <w:rsid w:val="00EB0930"/>
    <w:rsid w:val="00EB1346"/>
    <w:rsid w:val="00EB1BD2"/>
    <w:rsid w:val="00EB23B4"/>
    <w:rsid w:val="00EB2405"/>
    <w:rsid w:val="00EB2981"/>
    <w:rsid w:val="00EB2BE1"/>
    <w:rsid w:val="00EB3D1C"/>
    <w:rsid w:val="00EB4148"/>
    <w:rsid w:val="00EB584E"/>
    <w:rsid w:val="00EB5BBD"/>
    <w:rsid w:val="00EB6F02"/>
    <w:rsid w:val="00EB7007"/>
    <w:rsid w:val="00EB7349"/>
    <w:rsid w:val="00EB75CE"/>
    <w:rsid w:val="00EB7E40"/>
    <w:rsid w:val="00EC03AB"/>
    <w:rsid w:val="00EC0670"/>
    <w:rsid w:val="00EC0745"/>
    <w:rsid w:val="00EC0B1E"/>
    <w:rsid w:val="00EC12B5"/>
    <w:rsid w:val="00EC1A8F"/>
    <w:rsid w:val="00EC2104"/>
    <w:rsid w:val="00EC2383"/>
    <w:rsid w:val="00EC260A"/>
    <w:rsid w:val="00EC26B1"/>
    <w:rsid w:val="00EC2748"/>
    <w:rsid w:val="00EC282D"/>
    <w:rsid w:val="00EC29B1"/>
    <w:rsid w:val="00EC2B91"/>
    <w:rsid w:val="00EC2E6E"/>
    <w:rsid w:val="00EC31E0"/>
    <w:rsid w:val="00EC32BD"/>
    <w:rsid w:val="00EC3843"/>
    <w:rsid w:val="00EC3854"/>
    <w:rsid w:val="00EC3C68"/>
    <w:rsid w:val="00EC4211"/>
    <w:rsid w:val="00EC461F"/>
    <w:rsid w:val="00EC46EA"/>
    <w:rsid w:val="00EC4EA8"/>
    <w:rsid w:val="00EC5457"/>
    <w:rsid w:val="00EC6087"/>
    <w:rsid w:val="00EC690D"/>
    <w:rsid w:val="00EC6E29"/>
    <w:rsid w:val="00EC6F52"/>
    <w:rsid w:val="00EC7AB1"/>
    <w:rsid w:val="00ED0319"/>
    <w:rsid w:val="00ED067E"/>
    <w:rsid w:val="00ED09F6"/>
    <w:rsid w:val="00ED21CB"/>
    <w:rsid w:val="00ED2E2C"/>
    <w:rsid w:val="00ED3194"/>
    <w:rsid w:val="00ED3B1A"/>
    <w:rsid w:val="00ED3B6B"/>
    <w:rsid w:val="00ED3F3B"/>
    <w:rsid w:val="00ED435C"/>
    <w:rsid w:val="00ED494F"/>
    <w:rsid w:val="00ED4D79"/>
    <w:rsid w:val="00ED514E"/>
    <w:rsid w:val="00ED51A8"/>
    <w:rsid w:val="00ED59FF"/>
    <w:rsid w:val="00ED69D1"/>
    <w:rsid w:val="00ED763A"/>
    <w:rsid w:val="00ED772F"/>
    <w:rsid w:val="00ED7734"/>
    <w:rsid w:val="00EE0026"/>
    <w:rsid w:val="00EE0623"/>
    <w:rsid w:val="00EE0746"/>
    <w:rsid w:val="00EE07B5"/>
    <w:rsid w:val="00EE0C97"/>
    <w:rsid w:val="00EE0E34"/>
    <w:rsid w:val="00EE0FF2"/>
    <w:rsid w:val="00EE15A3"/>
    <w:rsid w:val="00EE1DED"/>
    <w:rsid w:val="00EE1E26"/>
    <w:rsid w:val="00EE2E32"/>
    <w:rsid w:val="00EE56A8"/>
    <w:rsid w:val="00EE59D9"/>
    <w:rsid w:val="00EE5B88"/>
    <w:rsid w:val="00EE68B1"/>
    <w:rsid w:val="00EE68ED"/>
    <w:rsid w:val="00EE71F0"/>
    <w:rsid w:val="00EE72A9"/>
    <w:rsid w:val="00EE7592"/>
    <w:rsid w:val="00EF111E"/>
    <w:rsid w:val="00EF1687"/>
    <w:rsid w:val="00EF1BCC"/>
    <w:rsid w:val="00EF2059"/>
    <w:rsid w:val="00EF2E8E"/>
    <w:rsid w:val="00EF2EF1"/>
    <w:rsid w:val="00EF3086"/>
    <w:rsid w:val="00EF42CF"/>
    <w:rsid w:val="00EF42EC"/>
    <w:rsid w:val="00EF4592"/>
    <w:rsid w:val="00EF5514"/>
    <w:rsid w:val="00EF5981"/>
    <w:rsid w:val="00EF5A29"/>
    <w:rsid w:val="00EF63BB"/>
    <w:rsid w:val="00EF68BB"/>
    <w:rsid w:val="00EF69F8"/>
    <w:rsid w:val="00EF74FE"/>
    <w:rsid w:val="00EF7744"/>
    <w:rsid w:val="00EF782F"/>
    <w:rsid w:val="00EF7C6E"/>
    <w:rsid w:val="00F01362"/>
    <w:rsid w:val="00F0447F"/>
    <w:rsid w:val="00F044D5"/>
    <w:rsid w:val="00F05162"/>
    <w:rsid w:val="00F06147"/>
    <w:rsid w:val="00F1055A"/>
    <w:rsid w:val="00F108E3"/>
    <w:rsid w:val="00F10C2E"/>
    <w:rsid w:val="00F1197F"/>
    <w:rsid w:val="00F11DA9"/>
    <w:rsid w:val="00F1286E"/>
    <w:rsid w:val="00F13971"/>
    <w:rsid w:val="00F140C7"/>
    <w:rsid w:val="00F142F4"/>
    <w:rsid w:val="00F143FD"/>
    <w:rsid w:val="00F14E9E"/>
    <w:rsid w:val="00F15F1E"/>
    <w:rsid w:val="00F1637A"/>
    <w:rsid w:val="00F1680E"/>
    <w:rsid w:val="00F170CD"/>
    <w:rsid w:val="00F17BF5"/>
    <w:rsid w:val="00F202B3"/>
    <w:rsid w:val="00F20405"/>
    <w:rsid w:val="00F204C7"/>
    <w:rsid w:val="00F21123"/>
    <w:rsid w:val="00F219ED"/>
    <w:rsid w:val="00F227C0"/>
    <w:rsid w:val="00F22F31"/>
    <w:rsid w:val="00F23255"/>
    <w:rsid w:val="00F233B7"/>
    <w:rsid w:val="00F24258"/>
    <w:rsid w:val="00F24700"/>
    <w:rsid w:val="00F250A1"/>
    <w:rsid w:val="00F25B4D"/>
    <w:rsid w:val="00F25B87"/>
    <w:rsid w:val="00F261CD"/>
    <w:rsid w:val="00F26EE2"/>
    <w:rsid w:val="00F27B2B"/>
    <w:rsid w:val="00F27FDE"/>
    <w:rsid w:val="00F307CA"/>
    <w:rsid w:val="00F308E0"/>
    <w:rsid w:val="00F317B0"/>
    <w:rsid w:val="00F32AC8"/>
    <w:rsid w:val="00F332E5"/>
    <w:rsid w:val="00F349C7"/>
    <w:rsid w:val="00F35281"/>
    <w:rsid w:val="00F35925"/>
    <w:rsid w:val="00F35B30"/>
    <w:rsid w:val="00F35FFA"/>
    <w:rsid w:val="00F3630C"/>
    <w:rsid w:val="00F37882"/>
    <w:rsid w:val="00F37950"/>
    <w:rsid w:val="00F37E1E"/>
    <w:rsid w:val="00F40A83"/>
    <w:rsid w:val="00F411B2"/>
    <w:rsid w:val="00F41FEF"/>
    <w:rsid w:val="00F42329"/>
    <w:rsid w:val="00F436FE"/>
    <w:rsid w:val="00F44106"/>
    <w:rsid w:val="00F445A4"/>
    <w:rsid w:val="00F44AD9"/>
    <w:rsid w:val="00F44D6F"/>
    <w:rsid w:val="00F454C8"/>
    <w:rsid w:val="00F4576C"/>
    <w:rsid w:val="00F467EC"/>
    <w:rsid w:val="00F46E9E"/>
    <w:rsid w:val="00F47362"/>
    <w:rsid w:val="00F47E65"/>
    <w:rsid w:val="00F50A95"/>
    <w:rsid w:val="00F50CB8"/>
    <w:rsid w:val="00F51646"/>
    <w:rsid w:val="00F519AF"/>
    <w:rsid w:val="00F51DFE"/>
    <w:rsid w:val="00F51E4D"/>
    <w:rsid w:val="00F52D9D"/>
    <w:rsid w:val="00F52EF4"/>
    <w:rsid w:val="00F53611"/>
    <w:rsid w:val="00F5376A"/>
    <w:rsid w:val="00F5393D"/>
    <w:rsid w:val="00F5407A"/>
    <w:rsid w:val="00F54B8F"/>
    <w:rsid w:val="00F54BF2"/>
    <w:rsid w:val="00F55E04"/>
    <w:rsid w:val="00F561D7"/>
    <w:rsid w:val="00F56705"/>
    <w:rsid w:val="00F56C78"/>
    <w:rsid w:val="00F56D79"/>
    <w:rsid w:val="00F56ECB"/>
    <w:rsid w:val="00F571D0"/>
    <w:rsid w:val="00F6090E"/>
    <w:rsid w:val="00F617E9"/>
    <w:rsid w:val="00F62739"/>
    <w:rsid w:val="00F63571"/>
    <w:rsid w:val="00F644D2"/>
    <w:rsid w:val="00F64A58"/>
    <w:rsid w:val="00F64BC5"/>
    <w:rsid w:val="00F65215"/>
    <w:rsid w:val="00F6698F"/>
    <w:rsid w:val="00F66B46"/>
    <w:rsid w:val="00F6712E"/>
    <w:rsid w:val="00F6778D"/>
    <w:rsid w:val="00F70B26"/>
    <w:rsid w:val="00F7104F"/>
    <w:rsid w:val="00F71582"/>
    <w:rsid w:val="00F71874"/>
    <w:rsid w:val="00F71D8C"/>
    <w:rsid w:val="00F71E45"/>
    <w:rsid w:val="00F71F02"/>
    <w:rsid w:val="00F7258C"/>
    <w:rsid w:val="00F7271A"/>
    <w:rsid w:val="00F72DA0"/>
    <w:rsid w:val="00F73715"/>
    <w:rsid w:val="00F73EE4"/>
    <w:rsid w:val="00F73FBC"/>
    <w:rsid w:val="00F74F55"/>
    <w:rsid w:val="00F75CE8"/>
    <w:rsid w:val="00F76A0D"/>
    <w:rsid w:val="00F76D0E"/>
    <w:rsid w:val="00F7771A"/>
    <w:rsid w:val="00F77D00"/>
    <w:rsid w:val="00F77E4B"/>
    <w:rsid w:val="00F77FB5"/>
    <w:rsid w:val="00F800D4"/>
    <w:rsid w:val="00F80B46"/>
    <w:rsid w:val="00F816B4"/>
    <w:rsid w:val="00F81839"/>
    <w:rsid w:val="00F8242D"/>
    <w:rsid w:val="00F828F9"/>
    <w:rsid w:val="00F842F3"/>
    <w:rsid w:val="00F84434"/>
    <w:rsid w:val="00F84A21"/>
    <w:rsid w:val="00F85146"/>
    <w:rsid w:val="00F8674B"/>
    <w:rsid w:val="00F86AD3"/>
    <w:rsid w:val="00F86F61"/>
    <w:rsid w:val="00F8708A"/>
    <w:rsid w:val="00F87CA5"/>
    <w:rsid w:val="00F925E2"/>
    <w:rsid w:val="00F92731"/>
    <w:rsid w:val="00F9283F"/>
    <w:rsid w:val="00F92D4E"/>
    <w:rsid w:val="00F931D4"/>
    <w:rsid w:val="00F93391"/>
    <w:rsid w:val="00F93593"/>
    <w:rsid w:val="00F93691"/>
    <w:rsid w:val="00F9504A"/>
    <w:rsid w:val="00F95650"/>
    <w:rsid w:val="00F958F1"/>
    <w:rsid w:val="00F95AFB"/>
    <w:rsid w:val="00F96B78"/>
    <w:rsid w:val="00F97391"/>
    <w:rsid w:val="00F976A0"/>
    <w:rsid w:val="00F97F56"/>
    <w:rsid w:val="00FA0125"/>
    <w:rsid w:val="00FA04D6"/>
    <w:rsid w:val="00FA0834"/>
    <w:rsid w:val="00FA0DBC"/>
    <w:rsid w:val="00FA1949"/>
    <w:rsid w:val="00FA1E3E"/>
    <w:rsid w:val="00FA2306"/>
    <w:rsid w:val="00FA330A"/>
    <w:rsid w:val="00FA3E62"/>
    <w:rsid w:val="00FA3EBB"/>
    <w:rsid w:val="00FA495B"/>
    <w:rsid w:val="00FA5406"/>
    <w:rsid w:val="00FA7757"/>
    <w:rsid w:val="00FA7859"/>
    <w:rsid w:val="00FA7DA3"/>
    <w:rsid w:val="00FB0E39"/>
    <w:rsid w:val="00FB1B77"/>
    <w:rsid w:val="00FB1D1A"/>
    <w:rsid w:val="00FB24BF"/>
    <w:rsid w:val="00FB30AE"/>
    <w:rsid w:val="00FB3D15"/>
    <w:rsid w:val="00FB4CB8"/>
    <w:rsid w:val="00FB586E"/>
    <w:rsid w:val="00FB58B0"/>
    <w:rsid w:val="00FB76BC"/>
    <w:rsid w:val="00FB7A5A"/>
    <w:rsid w:val="00FB7DDA"/>
    <w:rsid w:val="00FC01FC"/>
    <w:rsid w:val="00FC0359"/>
    <w:rsid w:val="00FC03C8"/>
    <w:rsid w:val="00FC09AC"/>
    <w:rsid w:val="00FC1187"/>
    <w:rsid w:val="00FC13CD"/>
    <w:rsid w:val="00FC21E3"/>
    <w:rsid w:val="00FC3352"/>
    <w:rsid w:val="00FC3638"/>
    <w:rsid w:val="00FC36E7"/>
    <w:rsid w:val="00FC39DD"/>
    <w:rsid w:val="00FC3A8F"/>
    <w:rsid w:val="00FC4F80"/>
    <w:rsid w:val="00FC580B"/>
    <w:rsid w:val="00FC580D"/>
    <w:rsid w:val="00FC59BD"/>
    <w:rsid w:val="00FC634A"/>
    <w:rsid w:val="00FC6A9C"/>
    <w:rsid w:val="00FC75DD"/>
    <w:rsid w:val="00FC7906"/>
    <w:rsid w:val="00FC7C1D"/>
    <w:rsid w:val="00FC7F85"/>
    <w:rsid w:val="00FD0025"/>
    <w:rsid w:val="00FD01A7"/>
    <w:rsid w:val="00FD03BE"/>
    <w:rsid w:val="00FD0DB7"/>
    <w:rsid w:val="00FD0EDC"/>
    <w:rsid w:val="00FD1028"/>
    <w:rsid w:val="00FD14E1"/>
    <w:rsid w:val="00FD15BC"/>
    <w:rsid w:val="00FD1D6A"/>
    <w:rsid w:val="00FD2201"/>
    <w:rsid w:val="00FD2551"/>
    <w:rsid w:val="00FD2783"/>
    <w:rsid w:val="00FD2B31"/>
    <w:rsid w:val="00FD38F4"/>
    <w:rsid w:val="00FD3C26"/>
    <w:rsid w:val="00FD3E4D"/>
    <w:rsid w:val="00FD405E"/>
    <w:rsid w:val="00FD42FB"/>
    <w:rsid w:val="00FD47C2"/>
    <w:rsid w:val="00FD52C6"/>
    <w:rsid w:val="00FD574A"/>
    <w:rsid w:val="00FD5F35"/>
    <w:rsid w:val="00FD6930"/>
    <w:rsid w:val="00FD6E2F"/>
    <w:rsid w:val="00FE058B"/>
    <w:rsid w:val="00FE1329"/>
    <w:rsid w:val="00FE1BE5"/>
    <w:rsid w:val="00FE421F"/>
    <w:rsid w:val="00FE454A"/>
    <w:rsid w:val="00FE4DF7"/>
    <w:rsid w:val="00FE5431"/>
    <w:rsid w:val="00FE5454"/>
    <w:rsid w:val="00FE6068"/>
    <w:rsid w:val="00FE6500"/>
    <w:rsid w:val="00FE6A41"/>
    <w:rsid w:val="00FE7018"/>
    <w:rsid w:val="00FE7225"/>
    <w:rsid w:val="00FE7BCE"/>
    <w:rsid w:val="00FE7C12"/>
    <w:rsid w:val="00FF0EBB"/>
    <w:rsid w:val="00FF1B7C"/>
    <w:rsid w:val="00FF2112"/>
    <w:rsid w:val="00FF21EC"/>
    <w:rsid w:val="00FF2254"/>
    <w:rsid w:val="00FF32C0"/>
    <w:rsid w:val="00FF460A"/>
    <w:rsid w:val="00FF4790"/>
    <w:rsid w:val="00FF4EFD"/>
    <w:rsid w:val="00FF6E36"/>
    <w:rsid w:val="00FF73C0"/>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344E"/>
  <w15:docId w15:val="{748A974F-D80C-45A5-A2D5-88B7734E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7EC"/>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467EC"/>
    <w:pPr>
      <w:numPr>
        <w:numId w:val="9"/>
      </w:numPr>
      <w:spacing w:before="120" w:after="120" w:line="276" w:lineRule="auto"/>
      <w:jc w:val="center"/>
      <w:outlineLvl w:val="0"/>
    </w:pPr>
    <w:rPr>
      <w:rFonts w:eastAsia="Times New Roman"/>
      <w:b/>
      <w:bCs/>
      <w:smallCaps/>
      <w:color w:val="632423"/>
    </w:rPr>
  </w:style>
  <w:style w:type="paragraph" w:styleId="Antrat2">
    <w:name w:val="heading 2"/>
    <w:basedOn w:val="Antrat1"/>
    <w:next w:val="prastasis"/>
    <w:link w:val="Antrat2Diagrama"/>
    <w:uiPriority w:val="9"/>
    <w:qFormat/>
    <w:rsid w:val="00F467EC"/>
    <w:pPr>
      <w:keepNext/>
      <w:numPr>
        <w:numId w:val="2"/>
      </w:numPr>
      <w:spacing w:before="0"/>
      <w:jc w:val="both"/>
      <w:outlineLvl w:val="1"/>
    </w:pPr>
    <w:rPr>
      <w:smallCaps w:val="0"/>
      <w:color w:val="943634"/>
      <w:sz w:val="22"/>
      <w:szCs w:val="22"/>
    </w:rPr>
  </w:style>
  <w:style w:type="paragraph" w:styleId="Antrat3">
    <w:name w:val="heading 3"/>
    <w:basedOn w:val="prastasis"/>
    <w:next w:val="prastasis"/>
    <w:link w:val="Antrat3Diagrama"/>
    <w:uiPriority w:val="99"/>
    <w:qFormat/>
    <w:rsid w:val="00F467EC"/>
    <w:pPr>
      <w:keepNext/>
      <w:numPr>
        <w:ilvl w:val="1"/>
        <w:numId w:val="13"/>
      </w:numPr>
      <w:tabs>
        <w:tab w:val="num" w:pos="720"/>
      </w:tabs>
      <w:spacing w:before="240" w:after="60"/>
      <w:ind w:left="720" w:hanging="720"/>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F467EC"/>
    <w:pPr>
      <w:keepNext/>
      <w:tabs>
        <w:tab w:val="num" w:pos="864"/>
      </w:tabs>
      <w:spacing w:before="240" w:after="60"/>
      <w:ind w:left="864" w:hanging="864"/>
      <w:outlineLvl w:val="3"/>
    </w:pPr>
    <w:rPr>
      <w:rFonts w:eastAsia="Times New Roman"/>
      <w:b/>
      <w:bCs/>
      <w:sz w:val="28"/>
      <w:szCs w:val="28"/>
      <w:lang w:eastAsia="lt-LT"/>
    </w:rPr>
  </w:style>
  <w:style w:type="paragraph" w:styleId="Antrat5">
    <w:name w:val="heading 5"/>
    <w:basedOn w:val="prastasis"/>
    <w:next w:val="prastasis"/>
    <w:link w:val="Antrat5Diagrama"/>
    <w:uiPriority w:val="99"/>
    <w:qFormat/>
    <w:rsid w:val="00F467EC"/>
    <w:pPr>
      <w:numPr>
        <w:ilvl w:val="3"/>
        <w:numId w:val="13"/>
      </w:numPr>
      <w:tabs>
        <w:tab w:val="num" w:pos="1008"/>
      </w:tabs>
      <w:spacing w:before="240" w:after="60"/>
      <w:ind w:left="1008" w:hanging="1008"/>
      <w:outlineLvl w:val="4"/>
    </w:pPr>
    <w:rPr>
      <w:rFonts w:eastAsia="Times New Roman"/>
      <w:b/>
      <w:bCs/>
      <w:i/>
      <w:iCs/>
      <w:sz w:val="26"/>
      <w:szCs w:val="26"/>
      <w:lang w:eastAsia="lt-LT"/>
    </w:rPr>
  </w:style>
  <w:style w:type="paragraph" w:styleId="Antrat6">
    <w:name w:val="heading 6"/>
    <w:basedOn w:val="prastasis"/>
    <w:next w:val="prastasis"/>
    <w:link w:val="Antrat6Diagrama"/>
    <w:uiPriority w:val="9"/>
    <w:qFormat/>
    <w:rsid w:val="00F467EC"/>
    <w:pPr>
      <w:tabs>
        <w:tab w:val="num" w:pos="1152"/>
      </w:tabs>
      <w:spacing w:before="240" w:after="60"/>
      <w:ind w:left="1152" w:hanging="1152"/>
      <w:outlineLvl w:val="5"/>
    </w:pPr>
    <w:rPr>
      <w:rFonts w:eastAsia="Times New Roman"/>
      <w:b/>
      <w:bCs/>
      <w:sz w:val="22"/>
      <w:szCs w:val="22"/>
      <w:lang w:eastAsia="lt-LT"/>
    </w:rPr>
  </w:style>
  <w:style w:type="paragraph" w:styleId="Antrat7">
    <w:name w:val="heading 7"/>
    <w:aliases w:val="Legal Level 1.1."/>
    <w:basedOn w:val="prastasis"/>
    <w:next w:val="prastasis"/>
    <w:link w:val="Antrat7Diagrama"/>
    <w:uiPriority w:val="9"/>
    <w:qFormat/>
    <w:rsid w:val="00F467EC"/>
    <w:pPr>
      <w:tabs>
        <w:tab w:val="num" w:pos="1296"/>
      </w:tabs>
      <w:spacing w:before="240" w:after="60"/>
      <w:ind w:left="1296" w:hanging="1296"/>
      <w:outlineLvl w:val="6"/>
    </w:pPr>
    <w:rPr>
      <w:rFonts w:eastAsia="Times New Roman"/>
      <w:lang w:eastAsia="lt-LT"/>
    </w:rPr>
  </w:style>
  <w:style w:type="paragraph" w:styleId="Antrat8">
    <w:name w:val="heading 8"/>
    <w:basedOn w:val="prastasis"/>
    <w:next w:val="prastasis"/>
    <w:link w:val="Antrat8Diagrama"/>
    <w:uiPriority w:val="9"/>
    <w:qFormat/>
    <w:rsid w:val="00F467EC"/>
    <w:pPr>
      <w:tabs>
        <w:tab w:val="num" w:pos="1440"/>
      </w:tabs>
      <w:spacing w:before="240" w:after="60"/>
      <w:ind w:left="1440" w:hanging="1440"/>
      <w:outlineLvl w:val="7"/>
    </w:pPr>
    <w:rPr>
      <w:rFonts w:eastAsia="Times New Roman"/>
      <w:i/>
      <w:iCs/>
      <w:lang w:eastAsia="lt-LT"/>
    </w:rPr>
  </w:style>
  <w:style w:type="paragraph" w:styleId="Antrat9">
    <w:name w:val="heading 9"/>
    <w:basedOn w:val="prastasis"/>
    <w:next w:val="prastasis"/>
    <w:link w:val="Antrat9Diagrama"/>
    <w:uiPriority w:val="9"/>
    <w:qFormat/>
    <w:rsid w:val="00F467EC"/>
    <w:pPr>
      <w:tabs>
        <w:tab w:val="num" w:pos="1584"/>
      </w:tabs>
      <w:spacing w:before="240" w:after="60"/>
      <w:ind w:left="1584" w:hanging="1584"/>
      <w:outlineLvl w:val="8"/>
    </w:pPr>
    <w:rPr>
      <w:rFonts w:ascii="Arial" w:eastAsia="Times New Roman"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67EC"/>
    <w:rPr>
      <w:rFonts w:ascii="Times New Roman" w:eastAsia="Times New Roman" w:hAnsi="Times New Roman" w:cs="Times New Roman"/>
      <w:b/>
      <w:bCs/>
      <w:smallCaps/>
      <w:color w:val="632423"/>
      <w:sz w:val="24"/>
      <w:szCs w:val="24"/>
    </w:rPr>
  </w:style>
  <w:style w:type="character" w:customStyle="1" w:styleId="Antrat2Diagrama">
    <w:name w:val="Antraštė 2 Diagrama"/>
    <w:basedOn w:val="Numatytasispastraiposriftas"/>
    <w:link w:val="Antrat2"/>
    <w:rsid w:val="00F467EC"/>
    <w:rPr>
      <w:rFonts w:ascii="Times New Roman" w:eastAsia="Times New Roman" w:hAnsi="Times New Roman" w:cs="Times New Roman"/>
      <w:b/>
      <w:bCs/>
      <w:color w:val="943634"/>
    </w:rPr>
  </w:style>
  <w:style w:type="character" w:customStyle="1" w:styleId="Antrat3Diagrama">
    <w:name w:val="Antraštė 3 Diagrama"/>
    <w:basedOn w:val="Numatytasispastraiposriftas"/>
    <w:link w:val="Antrat3"/>
    <w:uiPriority w:val="99"/>
    <w:rsid w:val="00F467EC"/>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F467EC"/>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F467EC"/>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
    <w:rsid w:val="00F467EC"/>
    <w:rPr>
      <w:rFonts w:ascii="Times New Roman" w:eastAsia="Times New Roman" w:hAnsi="Times New Roman" w:cs="Times New Roman"/>
      <w:b/>
      <w:bCs/>
      <w:lang w:eastAsia="lt-LT"/>
    </w:rPr>
  </w:style>
  <w:style w:type="character" w:customStyle="1" w:styleId="Antrat7Diagrama">
    <w:name w:val="Antraštė 7 Diagrama"/>
    <w:aliases w:val="Legal Level 1.1. Diagrama"/>
    <w:basedOn w:val="Numatytasispastraiposriftas"/>
    <w:link w:val="Antrat7"/>
    <w:uiPriority w:val="9"/>
    <w:rsid w:val="00F467EC"/>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
    <w:rsid w:val="00F467EC"/>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
    <w:rsid w:val="00F467EC"/>
    <w:rPr>
      <w:rFonts w:ascii="Arial" w:eastAsia="Times New Roman" w:hAnsi="Arial" w:cs="Arial"/>
      <w:lang w:eastAsia="lt-LT"/>
    </w:rPr>
  </w:style>
  <w:style w:type="paragraph" w:customStyle="1" w:styleId="paragrafesraas">
    <w:name w:val="_paragrafe sąraas"/>
    <w:basedOn w:val="Pagrindinistekstas2"/>
    <w:link w:val="paragrafesraasChar"/>
    <w:uiPriority w:val="99"/>
    <w:rsid w:val="00F467EC"/>
    <w:pPr>
      <w:numPr>
        <w:ilvl w:val="2"/>
        <w:numId w:val="2"/>
      </w:numPr>
      <w:tabs>
        <w:tab w:val="clear" w:pos="0"/>
      </w:tabs>
      <w:spacing w:before="0" w:after="120" w:line="276" w:lineRule="auto"/>
      <w:jc w:val="both"/>
    </w:pPr>
  </w:style>
  <w:style w:type="paragraph" w:customStyle="1" w:styleId="paragrafai">
    <w:name w:val="_paragrafai"/>
    <w:basedOn w:val="Pagrindiniotekstotrauka2"/>
    <w:link w:val="paragrafaiChar"/>
    <w:qFormat/>
    <w:rsid w:val="00F467EC"/>
    <w:pPr>
      <w:numPr>
        <w:ilvl w:val="1"/>
        <w:numId w:val="2"/>
      </w:numPr>
      <w:spacing w:after="120" w:line="276" w:lineRule="auto"/>
      <w:jc w:val="both"/>
    </w:pPr>
    <w:rPr>
      <w:sz w:val="22"/>
      <w:szCs w:val="22"/>
    </w:rPr>
  </w:style>
  <w:style w:type="paragraph" w:customStyle="1" w:styleId="1lygis">
    <w:name w:val="_1 lygis"/>
    <w:basedOn w:val="paragrafai"/>
    <w:link w:val="1lygisDiagrama"/>
    <w:qFormat/>
    <w:rsid w:val="00F467EC"/>
    <w:rPr>
      <w:b/>
      <w:bCs/>
      <w:caps/>
    </w:rPr>
  </w:style>
  <w:style w:type="paragraph" w:styleId="Debesliotekstas">
    <w:name w:val="Balloon Text"/>
    <w:basedOn w:val="prastasis"/>
    <w:link w:val="DebesliotekstasDiagrama"/>
    <w:semiHidden/>
    <w:rsid w:val="00F467E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67EC"/>
    <w:rPr>
      <w:rFonts w:ascii="Tahoma" w:eastAsia="Calibri" w:hAnsi="Tahoma" w:cs="Tahoma"/>
      <w:sz w:val="16"/>
      <w:szCs w:val="16"/>
    </w:rPr>
  </w:style>
  <w:style w:type="paragraph" w:styleId="Sraopastraipa">
    <w:name w:val="List Paragraph"/>
    <w:basedOn w:val="prastasis"/>
    <w:link w:val="SraopastraipaDiagrama"/>
    <w:uiPriority w:val="34"/>
    <w:qFormat/>
    <w:rsid w:val="00F467EC"/>
    <w:pPr>
      <w:ind w:left="720"/>
      <w:contextualSpacing/>
    </w:pPr>
  </w:style>
  <w:style w:type="paragraph" w:customStyle="1" w:styleId="Sutartis2lygis">
    <w:name w:val="Sutartis 2 lygis"/>
    <w:basedOn w:val="prastasis"/>
    <w:rsid w:val="00F467EC"/>
    <w:pPr>
      <w:tabs>
        <w:tab w:val="num" w:pos="495"/>
      </w:tabs>
      <w:spacing w:before="240" w:after="240"/>
      <w:ind w:left="495" w:hanging="495"/>
      <w:outlineLvl w:val="1"/>
    </w:pPr>
    <w:rPr>
      <w:rFonts w:eastAsia="Times New Roman"/>
      <w:b/>
      <w:bCs/>
    </w:rPr>
  </w:style>
  <w:style w:type="table" w:styleId="Lentelstinklelis">
    <w:name w:val="Table Grid"/>
    <w:basedOn w:val="prastojilentel"/>
    <w:uiPriority w:val="59"/>
    <w:rsid w:val="00F46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Porat">
    <w:name w:val="footer"/>
    <w:basedOn w:val="prastasis"/>
    <w:link w:val="PoratDiagrama"/>
    <w:uiPriority w:val="99"/>
    <w:rsid w:val="00F467EC"/>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F467EC"/>
    <w:rPr>
      <w:rFonts w:ascii="Times New Roman" w:eastAsia="Times New Roman" w:hAnsi="Times New Roman" w:cs="Times New Roman"/>
      <w:sz w:val="24"/>
      <w:szCs w:val="24"/>
    </w:rPr>
  </w:style>
  <w:style w:type="character" w:styleId="Puslapionumeris">
    <w:name w:val="page number"/>
    <w:basedOn w:val="Numatytasispastraiposriftas"/>
    <w:rsid w:val="00F467EC"/>
  </w:style>
  <w:style w:type="paragraph" w:styleId="Turinys1">
    <w:name w:val="toc 1"/>
    <w:basedOn w:val="prastasis"/>
    <w:next w:val="prastasis"/>
    <w:autoRedefine/>
    <w:uiPriority w:val="39"/>
    <w:qFormat/>
    <w:rsid w:val="00F467EC"/>
    <w:pPr>
      <w:tabs>
        <w:tab w:val="left" w:pos="960"/>
        <w:tab w:val="right" w:leader="dot" w:pos="9913"/>
      </w:tabs>
      <w:spacing w:after="120" w:line="276" w:lineRule="auto"/>
    </w:pPr>
    <w:rPr>
      <w:rFonts w:eastAsia="Times New Roman"/>
      <w:b/>
      <w:bCs/>
      <w:noProof/>
      <w:color w:val="632423"/>
      <w:sz w:val="22"/>
      <w:szCs w:val="22"/>
      <w:lang w:eastAsia="lt-LT"/>
    </w:rPr>
  </w:style>
  <w:style w:type="paragraph" w:styleId="Turinys2">
    <w:name w:val="toc 2"/>
    <w:basedOn w:val="prastasis"/>
    <w:next w:val="prastasis"/>
    <w:autoRedefine/>
    <w:uiPriority w:val="39"/>
    <w:qFormat/>
    <w:rsid w:val="00F958F1"/>
    <w:pPr>
      <w:tabs>
        <w:tab w:val="left" w:pos="960"/>
        <w:tab w:val="right" w:leader="dot" w:pos="9923"/>
      </w:tabs>
      <w:spacing w:after="120"/>
      <w:ind w:left="958" w:hanging="720"/>
      <w:jc w:val="both"/>
    </w:pPr>
    <w:rPr>
      <w:rFonts w:eastAsia="Times New Roman"/>
      <w:noProof/>
      <w:color w:val="943634"/>
    </w:rPr>
  </w:style>
  <w:style w:type="character" w:styleId="Hipersaitas">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Antrats">
    <w:name w:val="header"/>
    <w:basedOn w:val="prastasis"/>
    <w:link w:val="AntratsDiagrama"/>
    <w:uiPriority w:val="99"/>
    <w:rsid w:val="00F467EC"/>
    <w:pPr>
      <w:tabs>
        <w:tab w:val="center" w:pos="4819"/>
        <w:tab w:val="right" w:pos="9638"/>
      </w:tabs>
    </w:pPr>
    <w:rPr>
      <w:rFonts w:eastAsia="Times New Roman"/>
    </w:rPr>
  </w:style>
  <w:style w:type="character" w:customStyle="1" w:styleId="AntratsDiagrama">
    <w:name w:val="Antraštės Diagrama"/>
    <w:basedOn w:val="Numatytasispastraiposriftas"/>
    <w:link w:val="Antrats"/>
    <w:uiPriority w:val="99"/>
    <w:rsid w:val="00F467EC"/>
    <w:rPr>
      <w:rFonts w:ascii="Times New Roman" w:eastAsia="Times New Roman" w:hAnsi="Times New Roman" w:cs="Times New Roman"/>
      <w:sz w:val="24"/>
      <w:szCs w:val="24"/>
    </w:rPr>
  </w:style>
  <w:style w:type="character" w:customStyle="1" w:styleId="KomentarotekstasDiagrama">
    <w:name w:val="Komentaro tekstas Diagrama"/>
    <w:link w:val="Komentarotekstas"/>
    <w:uiPriority w:val="99"/>
    <w:semiHidden/>
    <w:rsid w:val="00F467EC"/>
    <w:rPr>
      <w:rFonts w:eastAsia="Times New Roman"/>
      <w:sz w:val="20"/>
      <w:szCs w:val="20"/>
    </w:rPr>
  </w:style>
  <w:style w:type="paragraph" w:styleId="Komentarotekstas">
    <w:name w:val="annotation text"/>
    <w:basedOn w:val="prastasis"/>
    <w:link w:val="KomentarotekstasDiagrama"/>
    <w:uiPriority w:val="99"/>
    <w:semiHidden/>
    <w:rsid w:val="00F467EC"/>
    <w:rPr>
      <w:rFonts w:asciiTheme="minorHAnsi" w:eastAsia="Times New Roman" w:hAnsiTheme="minorHAnsi" w:cstheme="minorBidi"/>
      <w:sz w:val="20"/>
      <w:szCs w:val="20"/>
    </w:rPr>
  </w:style>
  <w:style w:type="character" w:customStyle="1" w:styleId="CommentTextChar1">
    <w:name w:val="Comment Text Char1"/>
    <w:basedOn w:val="Numatytasispastraiposriftas"/>
    <w:uiPriority w:val="99"/>
    <w:semiHidden/>
    <w:rsid w:val="00F467EC"/>
    <w:rPr>
      <w:rFonts w:ascii="Times New Roman" w:eastAsia="Calibri" w:hAnsi="Times New Roman" w:cs="Times New Roman"/>
      <w:sz w:val="20"/>
      <w:szCs w:val="20"/>
    </w:rPr>
  </w:style>
  <w:style w:type="character" w:customStyle="1" w:styleId="KomentarotemaDiagrama">
    <w:name w:val="Komentaro tema Diagrama"/>
    <w:link w:val="Komentarotema"/>
    <w:semiHidden/>
    <w:rsid w:val="00F467EC"/>
    <w:rPr>
      <w:rFonts w:eastAsia="Times New Roman"/>
      <w:b/>
      <w:bCs/>
      <w:sz w:val="20"/>
      <w:szCs w:val="20"/>
    </w:rPr>
  </w:style>
  <w:style w:type="paragraph" w:styleId="Komentarotema">
    <w:name w:val="annotation subject"/>
    <w:basedOn w:val="Komentarotekstas"/>
    <w:next w:val="Komentarotekstas"/>
    <w:link w:val="KomentarotemaDiagrama"/>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Pagrindiniotekstotrauka">
    <w:name w:val="Body Text Indent"/>
    <w:basedOn w:val="prastasis"/>
    <w:link w:val="PagrindiniotekstotraukaDiagrama"/>
    <w:rsid w:val="00F467EC"/>
    <w:pPr>
      <w:ind w:firstLine="720"/>
      <w:jc w:val="both"/>
    </w:pPr>
    <w:rPr>
      <w:rFonts w:eastAsia="Times New Roman"/>
    </w:rPr>
  </w:style>
  <w:style w:type="character" w:customStyle="1" w:styleId="PagrindiniotekstotraukaDiagrama">
    <w:name w:val="Pagrindinio teksto įtrauka Diagrama"/>
    <w:basedOn w:val="Numatytasispastraiposriftas"/>
    <w:link w:val="Pagrindiniotekstotrauka"/>
    <w:rsid w:val="00F467EC"/>
    <w:rPr>
      <w:rFonts w:ascii="Times New Roman" w:eastAsia="Times New Roman" w:hAnsi="Times New Roman" w:cs="Times New Roman"/>
      <w:sz w:val="24"/>
      <w:szCs w:val="24"/>
    </w:rPr>
  </w:style>
  <w:style w:type="paragraph" w:customStyle="1" w:styleId="bodytext">
    <w:name w:val="bodytext"/>
    <w:basedOn w:val="prastasis"/>
    <w:rsid w:val="00F467EC"/>
    <w:pPr>
      <w:spacing w:before="100" w:beforeAutospacing="1" w:after="100" w:afterAutospacing="1"/>
    </w:pPr>
    <w:rPr>
      <w:rFonts w:eastAsia="Times New Roman"/>
      <w:lang w:val="en-GB"/>
    </w:rPr>
  </w:style>
  <w:style w:type="paragraph" w:styleId="Pagrindinistekstas">
    <w:name w:val="Body Text"/>
    <w:basedOn w:val="prastasis"/>
    <w:link w:val="PagrindinistekstasDiagrama"/>
    <w:rsid w:val="00F467EC"/>
    <w:pPr>
      <w:spacing w:after="120"/>
    </w:pPr>
    <w:rPr>
      <w:rFonts w:eastAsia="Times New Roman"/>
    </w:rPr>
  </w:style>
  <w:style w:type="character" w:customStyle="1" w:styleId="PagrindinistekstasDiagrama">
    <w:name w:val="Pagrindinis tekstas Diagrama"/>
    <w:basedOn w:val="Numatytasispastraiposriftas"/>
    <w:link w:val="Pagrindinistekstas"/>
    <w:rsid w:val="00F467EC"/>
    <w:rPr>
      <w:rFonts w:ascii="Times New Roman" w:eastAsia="Times New Roman" w:hAnsi="Times New Roman" w:cs="Times New Roman"/>
      <w:sz w:val="24"/>
      <w:szCs w:val="24"/>
    </w:rPr>
  </w:style>
  <w:style w:type="paragraph" w:customStyle="1" w:styleId="Outline1">
    <w:name w:val="Outline 1"/>
    <w:basedOn w:val="prastasis"/>
    <w:rsid w:val="00F467EC"/>
    <w:pPr>
      <w:keepNext/>
      <w:tabs>
        <w:tab w:val="num" w:pos="851"/>
      </w:tabs>
      <w:spacing w:after="240"/>
      <w:ind w:left="851" w:hanging="851"/>
      <w:jc w:val="both"/>
      <w:outlineLvl w:val="0"/>
    </w:pPr>
    <w:rPr>
      <w:rFonts w:ascii="Arial" w:eastAsia="Times New Roman" w:hAnsi="Arial" w:cs="Arial"/>
      <w:b/>
      <w:bCs/>
      <w:caps/>
      <w:sz w:val="22"/>
      <w:szCs w:val="22"/>
      <w:lang w:val="en-GB" w:eastAsia="lt-LT"/>
    </w:rPr>
  </w:style>
  <w:style w:type="paragraph" w:customStyle="1" w:styleId="Outline2">
    <w:name w:val="Outline 2"/>
    <w:basedOn w:val="prastasis"/>
    <w:rsid w:val="00F467EC"/>
    <w:pPr>
      <w:tabs>
        <w:tab w:val="num" w:pos="851"/>
      </w:tabs>
      <w:spacing w:after="240"/>
      <w:ind w:left="851" w:hanging="851"/>
      <w:jc w:val="both"/>
      <w:outlineLvl w:val="1"/>
    </w:pPr>
    <w:rPr>
      <w:rFonts w:ascii="Arial" w:eastAsia="Times New Roman" w:hAnsi="Arial" w:cs="Arial"/>
      <w:sz w:val="22"/>
      <w:szCs w:val="22"/>
      <w:lang w:val="en-GB" w:eastAsia="lt-LT"/>
    </w:rPr>
  </w:style>
  <w:style w:type="paragraph" w:customStyle="1" w:styleId="Outline3">
    <w:name w:val="Outline 3"/>
    <w:basedOn w:val="prastasis"/>
    <w:rsid w:val="00F467EC"/>
    <w:pPr>
      <w:tabs>
        <w:tab w:val="num" w:pos="1701"/>
      </w:tabs>
      <w:spacing w:after="240"/>
      <w:ind w:left="1701" w:hanging="850"/>
      <w:jc w:val="both"/>
      <w:outlineLvl w:val="2"/>
    </w:pPr>
    <w:rPr>
      <w:rFonts w:ascii="Arial" w:eastAsia="Times New Roman" w:hAnsi="Arial" w:cs="Arial"/>
      <w:sz w:val="22"/>
      <w:szCs w:val="22"/>
      <w:lang w:val="en-GB" w:eastAsia="lt-LT"/>
    </w:rPr>
  </w:style>
  <w:style w:type="paragraph" w:customStyle="1" w:styleId="Outline4">
    <w:name w:val="Outline 4"/>
    <w:basedOn w:val="prastasis"/>
    <w:rsid w:val="00F467EC"/>
    <w:pPr>
      <w:tabs>
        <w:tab w:val="num" w:pos="2421"/>
      </w:tabs>
      <w:spacing w:after="240"/>
      <w:ind w:left="2268" w:hanging="567"/>
      <w:jc w:val="both"/>
      <w:outlineLvl w:val="3"/>
    </w:pPr>
    <w:rPr>
      <w:rFonts w:ascii="Arial" w:eastAsia="Times New Roman" w:hAnsi="Arial" w:cs="Arial"/>
      <w:sz w:val="22"/>
      <w:szCs w:val="22"/>
      <w:lang w:val="en-GB" w:eastAsia="lt-LT"/>
    </w:rPr>
  </w:style>
  <w:style w:type="paragraph" w:customStyle="1" w:styleId="Outline5">
    <w:name w:val="Outline 5"/>
    <w:basedOn w:val="prastasis"/>
    <w:rsid w:val="00F467EC"/>
    <w:pPr>
      <w:tabs>
        <w:tab w:val="num" w:pos="2835"/>
      </w:tabs>
      <w:spacing w:after="240"/>
      <w:ind w:left="2835" w:hanging="567"/>
      <w:jc w:val="both"/>
      <w:outlineLvl w:val="4"/>
    </w:pPr>
    <w:rPr>
      <w:rFonts w:ascii="Arial" w:eastAsia="Times New Roman" w:hAnsi="Arial" w:cs="Arial"/>
      <w:sz w:val="22"/>
      <w:szCs w:val="22"/>
      <w:lang w:val="en-GB" w:eastAsia="lt-LT"/>
    </w:rPr>
  </w:style>
  <w:style w:type="paragraph" w:customStyle="1" w:styleId="OutlineInd2">
    <w:name w:val="Outline Ind 2"/>
    <w:basedOn w:val="prastasis"/>
    <w:rsid w:val="00F467EC"/>
    <w:pPr>
      <w:tabs>
        <w:tab w:val="num" w:pos="1701"/>
      </w:tabs>
      <w:spacing w:after="240"/>
      <w:ind w:left="1701" w:hanging="850"/>
      <w:jc w:val="both"/>
      <w:outlineLvl w:val="5"/>
    </w:pPr>
    <w:rPr>
      <w:rFonts w:ascii="Arial" w:eastAsia="Times New Roman" w:hAnsi="Arial" w:cs="Arial"/>
      <w:sz w:val="22"/>
      <w:szCs w:val="22"/>
      <w:lang w:val="en-GB" w:eastAsia="lt-LT"/>
    </w:rPr>
  </w:style>
  <w:style w:type="paragraph" w:customStyle="1" w:styleId="OutlineInd3">
    <w:name w:val="Outline Ind 3"/>
    <w:basedOn w:val="prastasis"/>
    <w:rsid w:val="00F467EC"/>
    <w:pPr>
      <w:tabs>
        <w:tab w:val="num" w:pos="2552"/>
      </w:tabs>
      <w:spacing w:after="240"/>
      <w:ind w:left="2552" w:hanging="851"/>
      <w:jc w:val="both"/>
      <w:outlineLvl w:val="6"/>
    </w:pPr>
    <w:rPr>
      <w:rFonts w:ascii="Arial" w:eastAsia="Times New Roman" w:hAnsi="Arial" w:cs="Arial"/>
      <w:sz w:val="22"/>
      <w:szCs w:val="22"/>
      <w:lang w:val="en-GB" w:eastAsia="lt-LT"/>
    </w:rPr>
  </w:style>
  <w:style w:type="paragraph" w:customStyle="1" w:styleId="OutlineInd4">
    <w:name w:val="Outline Ind 4"/>
    <w:basedOn w:val="prastasis"/>
    <w:rsid w:val="00F467EC"/>
    <w:pPr>
      <w:tabs>
        <w:tab w:val="num" w:pos="3272"/>
      </w:tabs>
      <w:spacing w:after="240"/>
      <w:ind w:left="3119" w:hanging="567"/>
      <w:jc w:val="both"/>
      <w:outlineLvl w:val="7"/>
    </w:pPr>
    <w:rPr>
      <w:rFonts w:ascii="Arial" w:eastAsia="Times New Roman" w:hAnsi="Arial" w:cs="Arial"/>
      <w:sz w:val="22"/>
      <w:szCs w:val="22"/>
      <w:lang w:val="en-GB" w:eastAsia="lt-LT"/>
    </w:rPr>
  </w:style>
  <w:style w:type="paragraph" w:customStyle="1" w:styleId="OutlineInd5">
    <w:name w:val="Outline Ind 5"/>
    <w:basedOn w:val="prastasis"/>
    <w:rsid w:val="00F467EC"/>
    <w:pPr>
      <w:tabs>
        <w:tab w:val="left" w:pos="3686"/>
        <w:tab w:val="num" w:pos="3839"/>
      </w:tabs>
      <w:spacing w:after="240"/>
      <w:ind w:left="3686" w:hanging="567"/>
      <w:jc w:val="both"/>
      <w:outlineLvl w:val="8"/>
    </w:pPr>
    <w:rPr>
      <w:rFonts w:ascii="Arial" w:eastAsia="Times New Roman" w:hAnsi="Arial" w:cs="Arial"/>
      <w:sz w:val="22"/>
      <w:szCs w:val="22"/>
      <w:lang w:val="en-GB" w:eastAsia="lt-LT"/>
    </w:rPr>
  </w:style>
  <w:style w:type="paragraph" w:customStyle="1" w:styleId="OutlineIndPara">
    <w:name w:val="Outline Ind Para"/>
    <w:basedOn w:val="prastasis"/>
    <w:rsid w:val="00F467EC"/>
    <w:pPr>
      <w:spacing w:after="240"/>
      <w:ind w:left="851"/>
      <w:jc w:val="both"/>
    </w:pPr>
    <w:rPr>
      <w:rFonts w:ascii="Arial" w:eastAsia="Times New Roman" w:hAnsi="Arial" w:cs="Arial"/>
      <w:sz w:val="22"/>
      <w:szCs w:val="22"/>
      <w:lang w:val="en-GB" w:eastAsia="lt-LT"/>
    </w:rPr>
  </w:style>
  <w:style w:type="paragraph" w:customStyle="1" w:styleId="OutlinePara">
    <w:name w:val="Outline Para"/>
    <w:basedOn w:val="prastasis"/>
    <w:rsid w:val="00F467EC"/>
    <w:pPr>
      <w:spacing w:after="240"/>
      <w:jc w:val="both"/>
    </w:pPr>
    <w:rPr>
      <w:rFonts w:ascii="Arial" w:eastAsia="Times New Roman" w:hAnsi="Arial" w:cs="Arial"/>
      <w:sz w:val="22"/>
      <w:szCs w:val="22"/>
      <w:lang w:val="en-GB" w:eastAsia="lt-LT"/>
    </w:rPr>
  </w:style>
  <w:style w:type="paragraph" w:customStyle="1" w:styleId="Italicisedlevel2heading">
    <w:name w:val="Italicised level 2 heading"/>
    <w:basedOn w:val="prastasis"/>
    <w:next w:val="prastasis"/>
    <w:rsid w:val="00F467EC"/>
    <w:pPr>
      <w:keepNext/>
      <w:widowControl w:val="0"/>
      <w:spacing w:after="240"/>
      <w:ind w:firstLine="142"/>
      <w:jc w:val="both"/>
    </w:pPr>
    <w:rPr>
      <w:rFonts w:ascii="Arial" w:eastAsia="Times New Roman" w:hAnsi="Arial" w:cs="Arial"/>
      <w:i/>
      <w:iCs/>
      <w:sz w:val="22"/>
      <w:szCs w:val="22"/>
      <w:lang w:val="en-GB" w:eastAsia="lt-LT"/>
    </w:rPr>
  </w:style>
  <w:style w:type="paragraph" w:styleId="Puslapioinaostekstas">
    <w:name w:val="footnote text"/>
    <w:basedOn w:val="prastasis"/>
    <w:link w:val="PuslapioinaostekstasDiagrama"/>
    <w:uiPriority w:val="99"/>
    <w:semiHidden/>
    <w:rsid w:val="00F467EC"/>
    <w:pPr>
      <w:ind w:left="284" w:hanging="284"/>
      <w:jc w:val="both"/>
    </w:pPr>
    <w:rPr>
      <w:rFonts w:ascii="Arial" w:eastAsia="Times New Roman" w:hAnsi="Arial" w:cs="Arial"/>
      <w:w w:val="0"/>
      <w:sz w:val="16"/>
      <w:szCs w:val="16"/>
      <w:lang w:val="en-GB" w:eastAsia="lt-LT"/>
    </w:rPr>
  </w:style>
  <w:style w:type="character" w:customStyle="1" w:styleId="PuslapioinaostekstasDiagrama">
    <w:name w:val="Puslapio išnašos tekstas Diagrama"/>
    <w:basedOn w:val="Numatytasispastraiposriftas"/>
    <w:link w:val="Puslapioinaostekstas"/>
    <w:uiPriority w:val="99"/>
    <w:semiHidden/>
    <w:rsid w:val="00F467EC"/>
    <w:rPr>
      <w:rFonts w:ascii="Arial" w:eastAsia="Times New Roman" w:hAnsi="Arial" w:cs="Arial"/>
      <w:w w:val="0"/>
      <w:sz w:val="16"/>
      <w:szCs w:val="16"/>
      <w:lang w:val="en-GB" w:eastAsia="lt-LT"/>
    </w:rPr>
  </w:style>
  <w:style w:type="paragraph" w:customStyle="1" w:styleId="General1">
    <w:name w:val="General 1"/>
    <w:basedOn w:val="prastasis"/>
    <w:rsid w:val="00F467EC"/>
    <w:pPr>
      <w:tabs>
        <w:tab w:val="num" w:pos="180"/>
      </w:tabs>
      <w:autoSpaceDE w:val="0"/>
      <w:autoSpaceDN w:val="0"/>
      <w:spacing w:after="240"/>
      <w:ind w:left="180" w:hanging="180"/>
      <w:jc w:val="both"/>
    </w:pPr>
    <w:rPr>
      <w:rFonts w:ascii="Arial" w:eastAsia="Times New Roman" w:hAnsi="Arial" w:cs="Arial"/>
      <w:sz w:val="22"/>
      <w:szCs w:val="22"/>
      <w:lang w:val="en-GB" w:eastAsia="lt-LT"/>
    </w:rPr>
  </w:style>
  <w:style w:type="paragraph" w:customStyle="1" w:styleId="SchedSub">
    <w:name w:val="Sched Sub"/>
    <w:basedOn w:val="prastasis"/>
    <w:next w:val="SchedSub2"/>
    <w:rsid w:val="00F467EC"/>
    <w:pPr>
      <w:autoSpaceDE w:val="0"/>
      <w:autoSpaceDN w:val="0"/>
      <w:spacing w:after="240"/>
      <w:jc w:val="center"/>
    </w:pPr>
    <w:rPr>
      <w:rFonts w:ascii="Arial" w:eastAsia="Times New Roman" w:hAnsi="Arial" w:cs="Arial"/>
      <w:b/>
      <w:bCs/>
      <w:caps/>
      <w:sz w:val="22"/>
      <w:szCs w:val="22"/>
      <w:lang w:val="en-GB" w:eastAsia="lt-LT"/>
    </w:rPr>
  </w:style>
  <w:style w:type="paragraph" w:customStyle="1" w:styleId="SchedSub2">
    <w:name w:val="Sched Sub 2"/>
    <w:basedOn w:val="SchedSub"/>
    <w:next w:val="prastasis"/>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LentelSraas3">
    <w:name w:val="Table List 3"/>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urinys2"/>
    <w:autoRedefine/>
    <w:rsid w:val="00F467EC"/>
    <w:pPr>
      <w:tabs>
        <w:tab w:val="right" w:leader="dot" w:pos="9060"/>
      </w:tabs>
    </w:pPr>
  </w:style>
  <w:style w:type="paragraph" w:customStyle="1" w:styleId="Sutlentelesskaiciai">
    <w:name w:val="Sut. lenteles skaiciai"/>
    <w:basedOn w:val="prastasis"/>
    <w:rsid w:val="00F467EC"/>
    <w:rPr>
      <w:rFonts w:eastAsia="Times New Roman"/>
      <w:w w:val="101"/>
    </w:rPr>
  </w:style>
  <w:style w:type="paragraph" w:customStyle="1" w:styleId="sutLentele">
    <w:name w:val="sut. Lentele"/>
    <w:basedOn w:val="Sutartis3lygis"/>
    <w:next w:val="prastasis"/>
    <w:autoRedefine/>
    <w:rsid w:val="004C4D74"/>
    <w:pPr>
      <w:tabs>
        <w:tab w:val="clear" w:pos="495"/>
      </w:tabs>
      <w:ind w:left="7" w:firstLine="0"/>
      <w:outlineLvl w:val="9"/>
    </w:pPr>
  </w:style>
  <w:style w:type="paragraph" w:styleId="HTMLiankstoformatuotas">
    <w:name w:val="HTML Preformatted"/>
    <w:basedOn w:val="prastasis"/>
    <w:link w:val="HTMLiankstoformatuotasDiagrama"/>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467EC"/>
    <w:rPr>
      <w:rFonts w:ascii="Courier New" w:eastAsia="Times New Roman" w:hAnsi="Courier New" w:cs="Courier New"/>
      <w:sz w:val="20"/>
      <w:szCs w:val="20"/>
      <w:lang w:eastAsia="lt-LT"/>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prastasis"/>
    <w:autoRedefine/>
    <w:rsid w:val="00F467EC"/>
    <w:pPr>
      <w:tabs>
        <w:tab w:val="num" w:pos="495"/>
      </w:tabs>
      <w:ind w:left="495" w:hanging="495"/>
    </w:pPr>
    <w:rPr>
      <w:rFonts w:eastAsia="Times New Roman"/>
      <w:b/>
      <w:bCs/>
    </w:rPr>
  </w:style>
  <w:style w:type="paragraph" w:styleId="Betarp">
    <w:name w:val="No Spacing"/>
    <w:link w:val="BetarpDiagrama"/>
    <w:uiPriority w:val="1"/>
    <w:qFormat/>
    <w:rsid w:val="00F467EC"/>
    <w:pPr>
      <w:spacing w:after="0" w:line="240" w:lineRule="auto"/>
    </w:pPr>
    <w:rPr>
      <w:rFonts w:ascii="Calibri" w:eastAsia="Times New Roman" w:hAnsi="Calibri" w:cs="Calibri"/>
      <w:lang w:eastAsia="lt-LT"/>
    </w:rPr>
  </w:style>
  <w:style w:type="character" w:customStyle="1" w:styleId="BetarpDiagrama">
    <w:name w:val="Be tarpų Diagrama"/>
    <w:link w:val="Betarp"/>
    <w:uiPriority w:val="1"/>
    <w:rsid w:val="00F467EC"/>
    <w:rPr>
      <w:rFonts w:ascii="Calibri" w:eastAsia="Times New Roman" w:hAnsi="Calibri" w:cs="Calibri"/>
      <w:lang w:eastAsia="lt-LT"/>
    </w:rPr>
  </w:style>
  <w:style w:type="paragraph" w:styleId="Turinioantrat">
    <w:name w:val="TOC Heading"/>
    <w:basedOn w:val="Antrat1"/>
    <w:next w:val="prastasis"/>
    <w:uiPriority w:val="39"/>
    <w:qFormat/>
    <w:rsid w:val="00F467EC"/>
    <w:pPr>
      <w:outlineLvl w:val="9"/>
    </w:pPr>
    <w:rPr>
      <w:lang w:eastAsia="lt-LT"/>
    </w:rPr>
  </w:style>
  <w:style w:type="paragraph" w:styleId="Turinys3">
    <w:name w:val="toc 3"/>
    <w:basedOn w:val="prastasis"/>
    <w:next w:val="prastasis"/>
    <w:autoRedefine/>
    <w:uiPriority w:val="39"/>
    <w:qFormat/>
    <w:rsid w:val="00F467EC"/>
    <w:pPr>
      <w:spacing w:after="100"/>
      <w:ind w:left="480"/>
    </w:pPr>
  </w:style>
  <w:style w:type="paragraph" w:styleId="Turinys4">
    <w:name w:val="toc 4"/>
    <w:basedOn w:val="prastasis"/>
    <w:next w:val="prastasis"/>
    <w:autoRedefine/>
    <w:uiPriority w:val="39"/>
    <w:rsid w:val="00F467EC"/>
    <w:pPr>
      <w:spacing w:after="100" w:line="276" w:lineRule="auto"/>
      <w:ind w:left="660"/>
    </w:pPr>
    <w:rPr>
      <w:rFonts w:ascii="Calibri" w:eastAsia="Times New Roman" w:hAnsi="Calibri" w:cs="Calibri"/>
      <w:sz w:val="22"/>
      <w:szCs w:val="22"/>
      <w:lang w:eastAsia="lt-LT"/>
    </w:rPr>
  </w:style>
  <w:style w:type="paragraph" w:styleId="Turinys5">
    <w:name w:val="toc 5"/>
    <w:basedOn w:val="prastasis"/>
    <w:next w:val="prastasis"/>
    <w:autoRedefine/>
    <w:uiPriority w:val="39"/>
    <w:rsid w:val="00F467EC"/>
    <w:pPr>
      <w:spacing w:after="100" w:line="276" w:lineRule="auto"/>
      <w:ind w:left="880"/>
    </w:pPr>
    <w:rPr>
      <w:rFonts w:ascii="Calibri" w:eastAsia="Times New Roman" w:hAnsi="Calibri" w:cs="Calibri"/>
      <w:sz w:val="22"/>
      <w:szCs w:val="22"/>
      <w:lang w:eastAsia="lt-LT"/>
    </w:rPr>
  </w:style>
  <w:style w:type="paragraph" w:styleId="Turinys6">
    <w:name w:val="toc 6"/>
    <w:basedOn w:val="prastasis"/>
    <w:next w:val="prastasis"/>
    <w:autoRedefine/>
    <w:uiPriority w:val="39"/>
    <w:rsid w:val="00F467EC"/>
    <w:pPr>
      <w:spacing w:after="100" w:line="276" w:lineRule="auto"/>
      <w:ind w:left="1100"/>
    </w:pPr>
    <w:rPr>
      <w:rFonts w:ascii="Calibri" w:eastAsia="Times New Roman" w:hAnsi="Calibri" w:cs="Calibri"/>
      <w:sz w:val="22"/>
      <w:szCs w:val="22"/>
      <w:lang w:eastAsia="lt-LT"/>
    </w:rPr>
  </w:style>
  <w:style w:type="paragraph" w:styleId="Turinys7">
    <w:name w:val="toc 7"/>
    <w:basedOn w:val="prastasis"/>
    <w:next w:val="prastasis"/>
    <w:autoRedefine/>
    <w:uiPriority w:val="39"/>
    <w:rsid w:val="00F467EC"/>
    <w:pPr>
      <w:spacing w:after="100" w:line="276" w:lineRule="auto"/>
      <w:ind w:left="1320"/>
    </w:pPr>
    <w:rPr>
      <w:rFonts w:ascii="Calibri" w:eastAsia="Times New Roman" w:hAnsi="Calibri" w:cs="Calibri"/>
      <w:sz w:val="22"/>
      <w:szCs w:val="22"/>
      <w:lang w:eastAsia="lt-LT"/>
    </w:rPr>
  </w:style>
  <w:style w:type="paragraph" w:styleId="Turinys8">
    <w:name w:val="toc 8"/>
    <w:basedOn w:val="prastasis"/>
    <w:next w:val="prastasis"/>
    <w:autoRedefine/>
    <w:uiPriority w:val="39"/>
    <w:rsid w:val="00F467EC"/>
    <w:pPr>
      <w:spacing w:after="100" w:line="276" w:lineRule="auto"/>
      <w:ind w:left="1540"/>
    </w:pPr>
    <w:rPr>
      <w:rFonts w:ascii="Calibri" w:eastAsia="Times New Roman" w:hAnsi="Calibri" w:cs="Calibri"/>
      <w:sz w:val="22"/>
      <w:szCs w:val="22"/>
      <w:lang w:eastAsia="lt-LT"/>
    </w:rPr>
  </w:style>
  <w:style w:type="paragraph" w:styleId="Turinys9">
    <w:name w:val="toc 9"/>
    <w:basedOn w:val="prastasis"/>
    <w:next w:val="prastasis"/>
    <w:autoRedefine/>
    <w:uiPriority w:val="39"/>
    <w:rsid w:val="00F467EC"/>
    <w:pPr>
      <w:spacing w:after="100" w:line="276" w:lineRule="auto"/>
      <w:ind w:left="1760"/>
    </w:pPr>
    <w:rPr>
      <w:rFonts w:ascii="Calibri" w:eastAsia="Times New Roman" w:hAnsi="Calibri" w:cs="Calibri"/>
      <w:sz w:val="22"/>
      <w:szCs w:val="22"/>
      <w:lang w:eastAsia="lt-LT"/>
    </w:rPr>
  </w:style>
  <w:style w:type="character" w:styleId="Komentaronuoroda">
    <w:name w:val="annotation reference"/>
    <w:uiPriority w:val="99"/>
    <w:semiHidden/>
    <w:rsid w:val="00F467EC"/>
    <w:rPr>
      <w:sz w:val="16"/>
      <w:szCs w:val="16"/>
    </w:rPr>
  </w:style>
  <w:style w:type="paragraph" w:styleId="Pataisymai">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prastasis"/>
    <w:qFormat/>
    <w:rsid w:val="00F467EC"/>
    <w:pPr>
      <w:spacing w:after="120" w:line="276" w:lineRule="auto"/>
      <w:jc w:val="right"/>
    </w:pPr>
    <w:rPr>
      <w:rFonts w:eastAsia="Times New Roman"/>
      <w:b/>
      <w:bCs/>
      <w:color w:val="632423"/>
      <w:sz w:val="22"/>
      <w:szCs w:val="22"/>
    </w:rPr>
  </w:style>
  <w:style w:type="table" w:styleId="viesussraas2parykinimas">
    <w:name w:val="Light List Accent 2"/>
    <w:basedOn w:val="prastojilentel"/>
    <w:uiPriority w:val="61"/>
    <w:rsid w:val="00F467E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vadinimas">
    <w:name w:val="Title"/>
    <w:basedOn w:val="5lygis"/>
    <w:next w:val="prastasis"/>
    <w:link w:val="PavadinimasDiagrama"/>
    <w:uiPriority w:val="99"/>
    <w:qFormat/>
    <w:rsid w:val="00F467EC"/>
  </w:style>
  <w:style w:type="character" w:customStyle="1" w:styleId="PavadinimasDiagrama">
    <w:name w:val="Pavadinimas Diagrama"/>
    <w:basedOn w:val="Numatytasispastraiposriftas"/>
    <w:link w:val="Pavadinimas"/>
    <w:uiPriority w:val="99"/>
    <w:rsid w:val="00F467EC"/>
    <w:rPr>
      <w:rFonts w:ascii="Times New Roman" w:eastAsia="Times New Roman" w:hAnsi="Times New Roman" w:cs="Times New Roman"/>
      <w:b/>
      <w:bCs/>
      <w:color w:val="632423"/>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Perirtashipersaitas">
    <w:name w:val="FollowedHyperlink"/>
    <w:uiPriority w:val="99"/>
    <w:semiHidden/>
    <w:rsid w:val="00F467EC"/>
    <w:rPr>
      <w:color w:val="800080"/>
      <w:u w:val="single"/>
    </w:rPr>
  </w:style>
  <w:style w:type="paragraph" w:styleId="Pagrindiniotekstotrauka2">
    <w:name w:val="Body Text Indent 2"/>
    <w:basedOn w:val="prastasis"/>
    <w:link w:val="Pagrindiniotekstotrauka2Diagrama"/>
    <w:uiPriority w:val="99"/>
    <w:rsid w:val="00F467EC"/>
    <w:pPr>
      <w:spacing w:line="360" w:lineRule="auto"/>
      <w:ind w:left="360"/>
    </w:pPr>
    <w:rPr>
      <w:rFonts w:eastAsia="Times New Roman"/>
    </w:rPr>
  </w:style>
  <w:style w:type="character" w:customStyle="1" w:styleId="Pagrindiniotekstotrauka2Diagrama">
    <w:name w:val="Pagrindinio teksto įtrauka 2 Diagrama"/>
    <w:basedOn w:val="Numatytasispastraiposriftas"/>
    <w:link w:val="Pagrindiniotekstotrauka2"/>
    <w:uiPriority w:val="99"/>
    <w:rsid w:val="00F467E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F467EC"/>
    <w:pPr>
      <w:tabs>
        <w:tab w:val="left" w:pos="0"/>
      </w:tabs>
      <w:suppressAutoHyphens/>
      <w:spacing w:before="240" w:line="360" w:lineRule="auto"/>
    </w:pPr>
    <w:rPr>
      <w:rFonts w:eastAsia="Times New Roman"/>
      <w:spacing w:val="-3"/>
      <w:sz w:val="22"/>
      <w:szCs w:val="22"/>
    </w:rPr>
  </w:style>
  <w:style w:type="character" w:customStyle="1" w:styleId="Pagrindinistekstas2Diagrama">
    <w:name w:val="Pagrindinis tekstas 2 Diagrama"/>
    <w:basedOn w:val="Numatytasispastraiposriftas"/>
    <w:link w:val="Pagrindinistekstas2"/>
    <w:uiPriority w:val="99"/>
    <w:rsid w:val="00F467EC"/>
    <w:rPr>
      <w:rFonts w:ascii="Times New Roman" w:eastAsia="Times New Roman" w:hAnsi="Times New Roman" w:cs="Times New Roman"/>
      <w:spacing w:val="-3"/>
    </w:rPr>
  </w:style>
  <w:style w:type="paragraph" w:customStyle="1" w:styleId="paragrafas3lygmuo">
    <w:name w:val="_paragrafas 3 lygmuo"/>
    <w:basedOn w:val="prastasis"/>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prastasis"/>
    <w:uiPriority w:val="99"/>
    <w:rsid w:val="00F467EC"/>
    <w:pPr>
      <w:numPr>
        <w:numId w:val="8"/>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prastasis"/>
    <w:link w:val="Salygos2Diagrama"/>
    <w:uiPriority w:val="99"/>
    <w:rsid w:val="00F467EC"/>
    <w:pPr>
      <w:numPr>
        <w:ilvl w:val="1"/>
        <w:numId w:val="8"/>
      </w:numPr>
      <w:spacing w:before="240" w:after="240"/>
      <w:ind w:left="720" w:hanging="720"/>
      <w:jc w:val="both"/>
    </w:pPr>
    <w:rPr>
      <w:rFonts w:asciiTheme="minorHAnsi" w:eastAsiaTheme="minorHAnsi" w:hAnsiTheme="minorHAnsi" w:cstheme="minorBidi"/>
      <w:lang w:val="en-GB"/>
    </w:rPr>
  </w:style>
  <w:style w:type="paragraph" w:customStyle="1" w:styleId="Salygos3">
    <w:name w:val="Salygos 3"/>
    <w:basedOn w:val="prastasis"/>
    <w:uiPriority w:val="99"/>
    <w:rsid w:val="00F467EC"/>
    <w:pPr>
      <w:numPr>
        <w:ilvl w:val="2"/>
        <w:numId w:val="8"/>
      </w:numPr>
      <w:spacing w:before="240" w:after="240"/>
      <w:ind w:hanging="1080"/>
      <w:jc w:val="both"/>
    </w:pPr>
  </w:style>
  <w:style w:type="paragraph" w:customStyle="1" w:styleId="Salygos4">
    <w:name w:val="Salygos 4"/>
    <w:basedOn w:val="prastasis"/>
    <w:uiPriority w:val="99"/>
    <w:rsid w:val="00F467EC"/>
    <w:pPr>
      <w:numPr>
        <w:ilvl w:val="3"/>
        <w:numId w:val="8"/>
      </w:numPr>
      <w:spacing w:before="240" w:after="240"/>
      <w:ind w:left="1680" w:hanging="1680"/>
      <w:jc w:val="both"/>
    </w:pPr>
  </w:style>
  <w:style w:type="paragraph" w:customStyle="1" w:styleId="Salygos5">
    <w:name w:val="Salygos 5"/>
    <w:basedOn w:val="prastasis"/>
    <w:uiPriority w:val="99"/>
    <w:rsid w:val="00F467EC"/>
    <w:pPr>
      <w:numPr>
        <w:ilvl w:val="4"/>
        <w:numId w:val="8"/>
      </w:numPr>
      <w:spacing w:before="240" w:after="240"/>
      <w:ind w:left="2280" w:hanging="2280"/>
      <w:jc w:val="both"/>
    </w:pPr>
  </w:style>
  <w:style w:type="paragraph" w:customStyle="1" w:styleId="pppantraste">
    <w:name w:val="ppp antraste"/>
    <w:basedOn w:val="Antrat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w:eastAsia="Times New Roman" w:hAnsi="Times New Roman" w:cs="Times New Roman"/>
      <w:b/>
      <w:bCs/>
      <w:smallCaps/>
      <w:color w:val="94363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rsid w:val="00F467EC"/>
    <w:pPr>
      <w:snapToGrid w:val="0"/>
      <w:spacing w:after="0" w:line="240" w:lineRule="auto"/>
      <w:ind w:firstLine="312"/>
      <w:jc w:val="both"/>
    </w:pPr>
    <w:rPr>
      <w:rFonts w:ascii="TimesLT" w:eastAsia="Times New Roman" w:hAnsi="TimesLT" w:cs="TimesLT"/>
      <w:sz w:val="20"/>
      <w:szCs w:val="20"/>
      <w:lang w:val="en-US"/>
    </w:rPr>
  </w:style>
  <w:style w:type="paragraph" w:customStyle="1" w:styleId="1stlevelheading">
    <w:name w:val="1st level (heading)"/>
    <w:next w:val="prastasis"/>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lang w:val="en-GB"/>
    </w:rPr>
  </w:style>
  <w:style w:type="paragraph" w:customStyle="1" w:styleId="2ndlevelheading">
    <w:name w:val="2nd level (heading)"/>
    <w:basedOn w:val="1stlevelheading"/>
    <w:next w:val="prastasis"/>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prastasis"/>
    <w:rsid w:val="00F467EC"/>
    <w:pPr>
      <w:tabs>
        <w:tab w:val="clear" w:pos="1135"/>
        <w:tab w:val="num" w:pos="964"/>
      </w:tabs>
      <w:ind w:left="964"/>
      <w:outlineLvl w:val="2"/>
    </w:pPr>
    <w:rPr>
      <w:i/>
      <w:iCs/>
    </w:rPr>
  </w:style>
  <w:style w:type="paragraph" w:customStyle="1" w:styleId="4thlevelheading">
    <w:name w:val="4th level (heading)"/>
    <w:basedOn w:val="3rdlevelheading"/>
    <w:next w:val="prastasis"/>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prastasis"/>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Antrat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lang w:eastAsia="en-US"/>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Pagrindinistekstas2"/>
    <w:qFormat/>
    <w:rsid w:val="0066636A"/>
    <w:pPr>
      <w:tabs>
        <w:tab w:val="clear" w:pos="0"/>
        <w:tab w:val="num" w:pos="720"/>
      </w:tabs>
      <w:spacing w:before="0" w:after="120" w:line="276" w:lineRule="auto"/>
      <w:ind w:left="1440" w:hanging="720"/>
      <w:jc w:val="both"/>
    </w:pPr>
    <w:rPr>
      <w:sz w:val="20"/>
    </w:rPr>
  </w:style>
  <w:style w:type="character" w:customStyle="1" w:styleId="SraopastraipaDiagrama">
    <w:name w:val="Sąrašo pastraipa Diagrama"/>
    <w:link w:val="Sraopastraipa"/>
    <w:uiPriority w:val="34"/>
    <w:qFormat/>
    <w:rsid w:val="00F44D6F"/>
    <w:rPr>
      <w:rFonts w:ascii="Times New Roman" w:eastAsia="Calibri" w:hAnsi="Times New Roman" w:cs="Times New Roman"/>
      <w:sz w:val="24"/>
      <w:szCs w:val="24"/>
    </w:rPr>
  </w:style>
  <w:style w:type="character" w:styleId="Puslapioinaosnuoroda">
    <w:name w:val="footnote reference"/>
    <w:uiPriority w:val="99"/>
    <w:semiHidden/>
    <w:unhideWhenUsed/>
    <w:rsid w:val="00BD6586"/>
    <w:rPr>
      <w:vertAlign w:val="superscript"/>
    </w:rPr>
  </w:style>
  <w:style w:type="paragraph" w:customStyle="1" w:styleId="ppp2lygis">
    <w:name w:val="ppp 2 lygis"/>
    <w:basedOn w:val="Sraopastraipa"/>
    <w:link w:val="ppp2lygisDiagrama"/>
    <w:qFormat/>
    <w:rsid w:val="00BD6586"/>
    <w:pPr>
      <w:tabs>
        <w:tab w:val="left" w:pos="993"/>
      </w:tabs>
      <w:autoSpaceDE w:val="0"/>
      <w:autoSpaceDN w:val="0"/>
      <w:adjustRightInd w:val="0"/>
      <w:ind w:left="0"/>
      <w:jc w:val="both"/>
    </w:pPr>
    <w:rPr>
      <w:lang w:val="en-GB"/>
    </w:rPr>
  </w:style>
  <w:style w:type="paragraph" w:customStyle="1" w:styleId="ppp3lygis">
    <w:name w:val="ppp 3 lygis"/>
    <w:basedOn w:val="Sraopastraipa"/>
    <w:link w:val="ppp3lygisDiagrama"/>
    <w:qFormat/>
    <w:rsid w:val="00BD6586"/>
    <w:pPr>
      <w:numPr>
        <w:ilvl w:val="3"/>
        <w:numId w:val="19"/>
      </w:numPr>
      <w:tabs>
        <w:tab w:val="clear" w:pos="615"/>
        <w:tab w:val="num" w:pos="2127"/>
      </w:tabs>
      <w:autoSpaceDE w:val="0"/>
      <w:autoSpaceDN w:val="0"/>
      <w:adjustRightInd w:val="0"/>
      <w:ind w:left="2127" w:hanging="709"/>
      <w:jc w:val="both"/>
    </w:pPr>
    <w:rPr>
      <w:lang w:val="en-GB"/>
    </w:r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prastasis"/>
    <w:rsid w:val="00BD6586"/>
    <w:pPr>
      <w:tabs>
        <w:tab w:val="num" w:pos="360"/>
      </w:tabs>
      <w:spacing w:before="120" w:after="120"/>
      <w:jc w:val="both"/>
    </w:pPr>
    <w:rPr>
      <w:sz w:val="22"/>
      <w:lang w:val="en-GB" w:eastAsia="en-GB"/>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prastasis"/>
    <w:rsid w:val="004E5699"/>
    <w:pPr>
      <w:spacing w:before="100" w:beforeAutospacing="1" w:after="100" w:afterAutospacing="1"/>
    </w:pPr>
    <w:rPr>
      <w:rFonts w:eastAsia="Times New Roman"/>
      <w:lang w:eastAsia="lt-LT"/>
    </w:rPr>
  </w:style>
  <w:style w:type="paragraph" w:customStyle="1" w:styleId="LO-Normal">
    <w:name w:val="LO-Normal"/>
    <w:qFormat/>
    <w:rsid w:val="00EC2383"/>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EC2383"/>
    <w:rPr>
      <w:rFonts w:ascii="Times New Roman" w:eastAsia="Times New Roman" w:hAnsi="Times New Roman" w:cs="Times New Roman"/>
      <w:sz w:val="22"/>
      <w:szCs w:val="22"/>
    </w:rPr>
  </w:style>
  <w:style w:type="paragraph" w:customStyle="1" w:styleId="Default">
    <w:name w:val="Default"/>
    <w:rsid w:val="004F00B1"/>
    <w:pPr>
      <w:autoSpaceDE w:val="0"/>
      <w:autoSpaceDN w:val="0"/>
      <w:adjustRightInd w:val="0"/>
      <w:spacing w:after="0" w:line="240" w:lineRule="auto"/>
    </w:pPr>
    <w:rPr>
      <w:rFonts w:ascii="Myriad Pro" w:hAnsi="Myriad Pro" w:cs="Myriad Pro"/>
      <w:color w:val="000000"/>
      <w:sz w:val="24"/>
      <w:szCs w:val="24"/>
    </w:rPr>
  </w:style>
  <w:style w:type="character" w:customStyle="1" w:styleId="A6">
    <w:name w:val="A6"/>
    <w:uiPriority w:val="99"/>
    <w:rsid w:val="004F00B1"/>
    <w:rPr>
      <w:rFonts w:cs="Myriad Pro"/>
      <w:b/>
      <w:bCs/>
      <w:color w:val="000000"/>
      <w:sz w:val="14"/>
      <w:szCs w:val="14"/>
    </w:rPr>
  </w:style>
  <w:style w:type="numbering" w:customStyle="1" w:styleId="NoList1">
    <w:name w:val="No List1"/>
    <w:next w:val="Sraonra"/>
    <w:uiPriority w:val="99"/>
    <w:semiHidden/>
    <w:unhideWhenUsed/>
    <w:rsid w:val="000C3A48"/>
  </w:style>
  <w:style w:type="table" w:customStyle="1" w:styleId="TableGrid1">
    <w:name w:val="Table Grid1"/>
    <w:basedOn w:val="prastojilentel"/>
    <w:next w:val="Lentelstinklelis"/>
    <w:uiPriority w:val="59"/>
    <w:rsid w:val="000C3A4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prastojilentel"/>
    <w:next w:val="LentelSraas3"/>
    <w:rsid w:val="000C3A4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0C3A4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1">
    <w:name w:val="Light List - Accent 21"/>
    <w:basedOn w:val="prastojilentel"/>
    <w:next w:val="viesussraas2parykinimas"/>
    <w:uiPriority w:val="61"/>
    <w:rsid w:val="000C3A48"/>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
    <w:name w:val="No List2"/>
    <w:next w:val="Sraonra"/>
    <w:uiPriority w:val="99"/>
    <w:semiHidden/>
    <w:unhideWhenUsed/>
    <w:rsid w:val="00A044F8"/>
  </w:style>
  <w:style w:type="table" w:customStyle="1" w:styleId="TableGrid2">
    <w:name w:val="Table Grid2"/>
    <w:basedOn w:val="prastojilentel"/>
    <w:next w:val="Lentelstinklelis"/>
    <w:uiPriority w:val="59"/>
    <w:rsid w:val="00A044F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
    <w:name w:val="Table List 32"/>
    <w:basedOn w:val="prastojilentel"/>
    <w:next w:val="LentelSraas3"/>
    <w:rsid w:val="00A044F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prastojilentel"/>
    <w:next w:val="LentelSraas4"/>
    <w:rsid w:val="00A044F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
    <w:name w:val="Light List - Accent 22"/>
    <w:basedOn w:val="prastojilentel"/>
    <w:next w:val="viesussraas2parykinimas"/>
    <w:uiPriority w:val="61"/>
    <w:rsid w:val="00A044F8"/>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otekstotrauka3">
    <w:name w:val="Body Text Indent 3"/>
    <w:basedOn w:val="prastasis"/>
    <w:link w:val="Pagrindiniotekstotrauka3Diagrama"/>
    <w:rsid w:val="00F6698F"/>
    <w:pPr>
      <w:spacing w:after="120"/>
      <w:ind w:left="283"/>
    </w:pPr>
    <w:rPr>
      <w:rFonts w:eastAsia="Times New Roman"/>
      <w:sz w:val="16"/>
      <w:szCs w:val="16"/>
    </w:rPr>
  </w:style>
  <w:style w:type="character" w:customStyle="1" w:styleId="Pagrindiniotekstotrauka3Diagrama">
    <w:name w:val="Pagrindinio teksto įtrauka 3 Diagrama"/>
    <w:basedOn w:val="Numatytasispastraiposriftas"/>
    <w:link w:val="Pagrindiniotekstotrauka3"/>
    <w:rsid w:val="00F6698F"/>
    <w:rPr>
      <w:rFonts w:ascii="Times New Roman" w:eastAsia="Times New Roman" w:hAnsi="Times New Roman" w:cs="Times New Roman"/>
      <w:sz w:val="16"/>
      <w:szCs w:val="16"/>
    </w:rPr>
  </w:style>
  <w:style w:type="character" w:customStyle="1" w:styleId="paragrafaiChar">
    <w:name w:val="_paragrafai Char"/>
    <w:link w:val="paragrafai"/>
    <w:locked/>
    <w:rsid w:val="009D27CF"/>
    <w:rPr>
      <w:rFonts w:ascii="Times New Roman" w:eastAsia="Times New Roman" w:hAnsi="Times New Roman" w:cs="Times New Roman"/>
    </w:rPr>
  </w:style>
  <w:style w:type="paragraph" w:styleId="prastasiniatinklio">
    <w:name w:val="Normal (Web)"/>
    <w:basedOn w:val="prastasis"/>
    <w:uiPriority w:val="99"/>
    <w:semiHidden/>
    <w:unhideWhenUsed/>
    <w:rsid w:val="007704CC"/>
    <w:pPr>
      <w:spacing w:before="100" w:beforeAutospacing="1" w:after="100" w:afterAutospacing="1"/>
    </w:pPr>
    <w:rPr>
      <w:rFonts w:eastAsia="Times New Roman"/>
      <w:lang w:val="en-US"/>
    </w:rPr>
  </w:style>
  <w:style w:type="character" w:styleId="Neapdorotaspaminjimas">
    <w:name w:val="Unresolved Mention"/>
    <w:basedOn w:val="Numatytasispastraiposriftas"/>
    <w:uiPriority w:val="99"/>
    <w:semiHidden/>
    <w:unhideWhenUsed/>
    <w:rsid w:val="00BD5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35931153">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429619928">
      <w:bodyDiv w:val="1"/>
      <w:marLeft w:val="0"/>
      <w:marRight w:val="0"/>
      <w:marTop w:val="0"/>
      <w:marBottom w:val="0"/>
      <w:divBdr>
        <w:top w:val="none" w:sz="0" w:space="0" w:color="auto"/>
        <w:left w:val="none" w:sz="0" w:space="0" w:color="auto"/>
        <w:bottom w:val="none" w:sz="0" w:space="0" w:color="auto"/>
        <w:right w:val="none" w:sz="0" w:space="0" w:color="auto"/>
      </w:divBdr>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 w:id="1854606828">
      <w:bodyDiv w:val="1"/>
      <w:marLeft w:val="0"/>
      <w:marRight w:val="0"/>
      <w:marTop w:val="0"/>
      <w:marBottom w:val="0"/>
      <w:divBdr>
        <w:top w:val="none" w:sz="0" w:space="0" w:color="auto"/>
        <w:left w:val="none" w:sz="0" w:space="0" w:color="auto"/>
        <w:bottom w:val="none" w:sz="0" w:space="0" w:color="auto"/>
        <w:right w:val="none" w:sz="0" w:space="0" w:color="auto"/>
      </w:divBdr>
    </w:div>
    <w:div w:id="1987322065">
      <w:bodyDiv w:val="1"/>
      <w:marLeft w:val="0"/>
      <w:marRight w:val="0"/>
      <w:marTop w:val="0"/>
      <w:marBottom w:val="0"/>
      <w:divBdr>
        <w:top w:val="none" w:sz="0" w:space="0" w:color="auto"/>
        <w:left w:val="none" w:sz="0" w:space="0" w:color="auto"/>
        <w:bottom w:val="none" w:sz="0" w:space="0" w:color="auto"/>
        <w:right w:val="none" w:sz="0" w:space="0" w:color="auto"/>
      </w:divBdr>
    </w:div>
    <w:div w:id="203299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eae84-373f-421d-80aa-10103d80975b" xsi:nil="true"/>
    <lcf76f155ced4ddcb4097134ff3c332f xmlns="9cb907ef-07f5-4ab0-859a-044ed55caae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37C6D7E9C31A2448A5128D0E3A83042" ma:contentTypeVersion="14" ma:contentTypeDescription="Kurkite naują dokumentą." ma:contentTypeScope="" ma:versionID="f1a34ee22ffd66c02910254737352cb9">
  <xsd:schema xmlns:xsd="http://www.w3.org/2001/XMLSchema" xmlns:xs="http://www.w3.org/2001/XMLSchema" xmlns:p="http://schemas.microsoft.com/office/2006/metadata/properties" xmlns:ns2="9cb907ef-07f5-4ab0-859a-044ed55caae7" xmlns:ns3="443eae84-373f-421d-80aa-10103d80975b" targetNamespace="http://schemas.microsoft.com/office/2006/metadata/properties" ma:root="true" ma:fieldsID="b4c54ab36da657013c4befa93a2bf74c" ns2:_="" ns3:_="">
    <xsd:import namespace="9cb907ef-07f5-4ab0-859a-044ed55caae7"/>
    <xsd:import namespace="443eae84-373f-421d-80aa-10103d809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07ef-07f5-4ab0-859a-044ed55c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eae84-373f-421d-80aa-10103d80975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b984bf04-9d16-48e1-897a-a91b56b40991}" ma:internalName="TaxCatchAll" ma:showField="CatchAllData" ma:web="443eae84-373f-421d-80aa-10103d809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34BDE-974E-496D-9E0F-D96D5B2150A7}">
  <ds:schemaRefs>
    <ds:schemaRef ds:uri="http://schemas.microsoft.com/office/2006/metadata/properties"/>
    <ds:schemaRef ds:uri="http://schemas.microsoft.com/office/infopath/2007/PartnerControls"/>
    <ds:schemaRef ds:uri="443eae84-373f-421d-80aa-10103d80975b"/>
    <ds:schemaRef ds:uri="9cb907ef-07f5-4ab0-859a-044ed55caae7"/>
  </ds:schemaRefs>
</ds:datastoreItem>
</file>

<file path=customXml/itemProps2.xml><?xml version="1.0" encoding="utf-8"?>
<ds:datastoreItem xmlns:ds="http://schemas.openxmlformats.org/officeDocument/2006/customXml" ds:itemID="{1FD08050-B152-4144-ACD8-744BB409199E}">
  <ds:schemaRefs>
    <ds:schemaRef ds:uri="http://schemas.openxmlformats.org/officeDocument/2006/bibliography"/>
  </ds:schemaRefs>
</ds:datastoreItem>
</file>

<file path=customXml/itemProps3.xml><?xml version="1.0" encoding="utf-8"?>
<ds:datastoreItem xmlns:ds="http://schemas.openxmlformats.org/officeDocument/2006/customXml" ds:itemID="{B99AB8A7-4FB6-4A3B-B84F-E97CB0BFBC47}">
  <ds:schemaRefs>
    <ds:schemaRef ds:uri="http://schemas.microsoft.com/sharepoint/v3/contenttype/forms"/>
  </ds:schemaRefs>
</ds:datastoreItem>
</file>

<file path=customXml/itemProps4.xml><?xml version="1.0" encoding="utf-8"?>
<ds:datastoreItem xmlns:ds="http://schemas.openxmlformats.org/officeDocument/2006/customXml" ds:itemID="{55DA4BC1-B90F-4438-B54F-3E816A1C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907ef-07f5-4ab0-859a-044ed55caae7"/>
    <ds:schemaRef ds:uri="443eae84-373f-421d-80aa-10103d809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271035</Words>
  <Characters>154490</Characters>
  <Application>Microsoft Office Word</Application>
  <DocSecurity>0</DocSecurity>
  <Lines>1287</Lines>
  <Paragraphs>849</Paragraphs>
  <ScaleCrop>false</ScaleCrop>
  <HeadingPairs>
    <vt:vector size="6" baseType="variant">
      <vt:variant>
        <vt:lpstr>Pavadinimas</vt:lpstr>
      </vt:variant>
      <vt:variant>
        <vt:i4>1</vt:i4>
      </vt:variant>
      <vt:variant>
        <vt:lpstr>Antraštės</vt:lpstr>
      </vt:variant>
      <vt:variant>
        <vt:i4>24</vt:i4>
      </vt:variant>
      <vt:variant>
        <vt:lpstr>Title</vt:lpstr>
      </vt:variant>
      <vt:variant>
        <vt:i4>1</vt:i4>
      </vt:variant>
    </vt:vector>
  </HeadingPairs>
  <TitlesOfParts>
    <vt:vector size="26" baseType="lpstr">
      <vt:lpstr/>
      <vt:lpstr>ĮŽANGA</vt:lpstr>
      <vt:lpstr>Sutarties sąvokos ir jų aiškinimas</vt:lpstr>
      <vt:lpstr>    Sutartyje naudojamos sąvokos ir jų aiškinimas</vt:lpstr>
      <vt:lpstr>Sutarties dalykas ir tikslas</vt:lpstr>
      <vt:lpstr>    Sutarties dalykas ir tikslas</vt:lpstr>
      <vt:lpstr>Sutarties galiojimo ir vykdymo laikotarpis</vt:lpstr>
      <vt:lpstr>    Sutarties įsigaliojimas</vt:lpstr>
      <vt:lpstr>    Darbų vykdymo ir Paslaugų teikimo pradžia bei trukmė</vt:lpstr>
      <vt:lpstr>    Sutarties galiojimo terminas</vt:lpstr>
      <vt:lpstr>Šalių pareiškimai ir garantijos</vt:lpstr>
      <vt:lpstr>    Valdžios subjekto pareiškimai ir garantijos</vt:lpstr>
      <vt:lpstr>    Privataus subjekto ir Investuotojo pareiškimai ir garantijos</vt:lpstr>
      <vt:lpstr>žemės sklypo perdavimas, turto sukūrimas ir grąžinimas / perdavimas</vt:lpstr>
      <vt:lpstr>    Žemės sklypas  </vt:lpstr>
      <vt:lpstr>    Darbų atlikimas, Naujo turto įsigijimas ar sukūrimas</vt:lpstr>
      <vt:lpstr>    Turto grąžinimas / perdavimas</vt:lpstr>
      <vt:lpstr>Šalių įsipareigojimai</vt:lpstr>
      <vt:lpstr>    Dokumentų perdavimas ir saugojimas</vt:lpstr>
      <vt:lpstr>    Valdžios subjekto įsipareigojimai</vt:lpstr>
      <vt:lpstr>    Privataus subjekto ir Investuotojo įsipareigojimai</vt:lpstr>
      <vt:lpstr>    Investicijos ir jų vykdymo tvarka</vt:lpstr>
      <vt:lpstr>    Papildomi darbai ir paslaugos</vt:lpstr>
      <vt:lpstr>    Darbų ir Paslaugų keitimas </vt:lpstr>
      <vt:lpstr>    Paslaugų teikimas</vt:lpstr>
      <vt:lpstr/>
    </vt:vector>
  </TitlesOfParts>
  <Company/>
  <LinksUpToDate>false</LinksUpToDate>
  <CharactersWithSpaces>424676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Ruseckas</dc:creator>
  <cp:keywords/>
  <dc:description/>
  <cp:lastModifiedBy>Egidijus Gedrimas</cp:lastModifiedBy>
  <cp:revision>32</cp:revision>
  <cp:lastPrinted>2017-12-06T12:15:00Z</cp:lastPrinted>
  <dcterms:created xsi:type="dcterms:W3CDTF">2022-10-17T17:59:00Z</dcterms:created>
  <dcterms:modified xsi:type="dcterms:W3CDTF">2022-11-05T21:44:00Z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SendingDocType">
    <vt:lpwstr/>
  </property>
  <property fmtid="{D5CDD505-2E9C-101B-9397-08002B2CF9AE}" pid="4" name="DmsCPVADocSubtype">
    <vt:lpwstr/>
  </property>
  <property fmtid="{D5CDD505-2E9C-101B-9397-08002B2CF9AE}" pid="5" name="DmsPermissionsDivisions">
    <vt:lpwstr>47;#Bendrųjų reikalų skyrius|98e1b560-c021-41d6-9632-b7f5b05ae6e9;#61;#Viešosios ir privačios partnerystės skyrius|867ae142-fdb5-49bb-a29d-0bd74dc3e11a</vt:lpwstr>
  </property>
  <property fmtid="{D5CDD505-2E9C-101B-9397-08002B2CF9AE}" pid="6" name="DmsCPVADocProgram">
    <vt:lpwstr/>
  </property>
  <property fmtid="{D5CDD505-2E9C-101B-9397-08002B2CF9AE}" pid="7" name="DmsVisers">
    <vt:lpwstr/>
  </property>
  <property fmtid="{D5CDD505-2E9C-101B-9397-08002B2CF9AE}" pid="8" name="DmsOrganizer">
    <vt:lpwstr/>
  </property>
  <property fmtid="{D5CDD505-2E9C-101B-9397-08002B2CF9AE}" pid="9" name="DmsCPVAOtherResponsiblePersons">
    <vt:lpwstr/>
  </property>
  <property fmtid="{D5CDD505-2E9C-101B-9397-08002B2CF9AE}" pid="10" name="DmsSigners">
    <vt:lpwstr/>
  </property>
  <property fmtid="{D5CDD505-2E9C-101B-9397-08002B2CF9AE}" pid="11" name="DmsPermissionsUsers">
    <vt:lpwstr>673;#Jurgita Rumbinienė;#830;#Loreta Juškaitė-Pečul</vt:lpwstr>
  </property>
  <property fmtid="{D5CDD505-2E9C-101B-9397-08002B2CF9AE}" pid="12" name="TaxCatchAll">
    <vt:lpwstr>47;#Bendrųjų reikalų skyrius|98e1b560-c021-41d6-9632-b7f5b05ae6e9</vt:lpwstr>
  </property>
  <property fmtid="{D5CDD505-2E9C-101B-9397-08002B2CF9AE}" pid="13" name="DmsRegPerson">
    <vt:lpwstr/>
  </property>
  <property fmtid="{D5CDD505-2E9C-101B-9397-08002B2CF9AE}" pid="14" name="DmsRegState">
    <vt:lpwstr>Naujas</vt:lpwstr>
  </property>
  <property fmtid="{D5CDD505-2E9C-101B-9397-08002B2CF9AE}" pid="15" name="DmsApprovers">
    <vt:lpwstr/>
  </property>
  <property fmtid="{D5CDD505-2E9C-101B-9397-08002B2CF9AE}" pid="16" name="DmsSendingType">
    <vt:lpwstr>8</vt:lpwstr>
  </property>
  <property fmtid="{D5CDD505-2E9C-101B-9397-08002B2CF9AE}" pid="17" name="DmsResponsiblePerson">
    <vt:lpwstr/>
  </property>
  <property fmtid="{D5CDD505-2E9C-101B-9397-08002B2CF9AE}" pid="18" name="DmsCoordinators">
    <vt:lpwstr/>
  </property>
  <property fmtid="{D5CDD505-2E9C-101B-9397-08002B2CF9AE}" pid="19" name="DmsPermissionsFlags">
    <vt:lpwstr>,SECTRUE,</vt:lpwstr>
  </property>
  <property fmtid="{D5CDD505-2E9C-101B-9397-08002B2CF9AE}" pid="20" name="DmsRegister">
    <vt:lpwstr>85727</vt:lpwstr>
  </property>
  <property fmtid="{D5CDD505-2E9C-101B-9397-08002B2CF9AE}" pid="21" name="e60ee4271ca74d28a1640aed29de29ee">
    <vt:lpwstr/>
  </property>
  <property fmtid="{D5CDD505-2E9C-101B-9397-08002B2CF9AE}" pid="22" name="h5d7dfff98a247c1954587ec9b17d55b">
    <vt:lpwstr/>
  </property>
  <property fmtid="{D5CDD505-2E9C-101B-9397-08002B2CF9AE}" pid="23" name="bef85333021544dbbbb8b847b70284cc">
    <vt:lpwstr/>
  </property>
  <property fmtid="{D5CDD505-2E9C-101B-9397-08002B2CF9AE}" pid="24" name="DmsCase">
    <vt:lpwstr>83427</vt:lpwstr>
  </property>
  <property fmtid="{D5CDD505-2E9C-101B-9397-08002B2CF9AE}" pid="25" name="o3cb2451d6904553a72e202c291dd6d8">
    <vt:lpwstr/>
  </property>
  <property fmtid="{D5CDD505-2E9C-101B-9397-08002B2CF9AE}" pid="26" name="b1f23dead1274c488d632b6cb8d4aba0">
    <vt:lpwstr/>
  </property>
  <property fmtid="{D5CDD505-2E9C-101B-9397-08002B2CF9AE}" pid="27" name="MediaServiceImageTags">
    <vt:lpwstr/>
  </property>
</Properties>
</file>