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79C3" w14:textId="77777777" w:rsidR="00396E84" w:rsidRDefault="00E61E08">
      <w:pPr>
        <w:spacing w:after="0"/>
        <w:jc w:val="right"/>
        <w:rPr>
          <w:b/>
          <w:color w:val="000000" w:themeColor="text1"/>
          <w:szCs w:val="24"/>
        </w:rPr>
      </w:pPr>
      <w:r>
        <w:rPr>
          <w:b/>
          <w:color w:val="000000" w:themeColor="text1"/>
          <w:szCs w:val="24"/>
        </w:rPr>
        <w:t>4 priedas „Techninė specifikacija“</w:t>
      </w:r>
    </w:p>
    <w:p w14:paraId="4DDD79C4" w14:textId="77777777" w:rsidR="00396E84" w:rsidRDefault="00396E84">
      <w:pPr>
        <w:spacing w:after="0"/>
        <w:jc w:val="center"/>
        <w:rPr>
          <w:b/>
          <w:color w:val="000000" w:themeColor="text1"/>
          <w:szCs w:val="24"/>
        </w:rPr>
      </w:pPr>
    </w:p>
    <w:p w14:paraId="4DDD79C5" w14:textId="77777777" w:rsidR="00396E84" w:rsidRDefault="00E61E08">
      <w:pPr>
        <w:spacing w:after="0"/>
        <w:jc w:val="center"/>
        <w:rPr>
          <w:b/>
          <w:color w:val="000000" w:themeColor="text1"/>
          <w:szCs w:val="24"/>
        </w:rPr>
      </w:pPr>
      <w:r>
        <w:rPr>
          <w:b/>
          <w:color w:val="000000" w:themeColor="text1"/>
          <w:szCs w:val="24"/>
        </w:rPr>
        <w:t>NESKELBIAMOS APKLAUSOS BŪDU VYKDOMO MAŽOS VERTĖS PIRKIMO</w:t>
      </w:r>
    </w:p>
    <w:p w14:paraId="4DDD79C6" w14:textId="77777777" w:rsidR="00396E84" w:rsidRDefault="00396E84">
      <w:pPr>
        <w:spacing w:after="0"/>
        <w:jc w:val="center"/>
        <w:rPr>
          <w:b/>
          <w:color w:val="000000" w:themeColor="text1"/>
          <w:szCs w:val="24"/>
        </w:rPr>
      </w:pPr>
    </w:p>
    <w:p w14:paraId="4DDD79C7" w14:textId="77777777" w:rsidR="00396E84" w:rsidRDefault="00E61E08">
      <w:pPr>
        <w:spacing w:after="0"/>
        <w:jc w:val="center"/>
        <w:rPr>
          <w:b/>
          <w:color w:val="000000" w:themeColor="text1"/>
          <w:szCs w:val="24"/>
        </w:rPr>
      </w:pPr>
      <w:r>
        <w:rPr>
          <w:b/>
          <w:color w:val="000000" w:themeColor="text1"/>
          <w:szCs w:val="24"/>
        </w:rPr>
        <w:t>NEŠIOJAMŲJŲ KOMPIUTERIŲ IR JŲ PRIEDŲ TECHNINĖ SPECIFIKACIJA</w:t>
      </w:r>
    </w:p>
    <w:p w14:paraId="4DDD79C8" w14:textId="77777777" w:rsidR="00396E84" w:rsidRDefault="00396E84">
      <w:pPr>
        <w:spacing w:after="0"/>
        <w:jc w:val="both"/>
        <w:rPr>
          <w:b/>
        </w:rPr>
      </w:pPr>
    </w:p>
    <w:p w14:paraId="4DDD79C9" w14:textId="77777777" w:rsidR="00396E84" w:rsidRDefault="00E61E08">
      <w:pPr>
        <w:keepNext/>
        <w:numPr>
          <w:ilvl w:val="0"/>
          <w:numId w:val="4"/>
        </w:numPr>
        <w:tabs>
          <w:tab w:val="left" w:pos="426"/>
          <w:tab w:val="left" w:pos="2977"/>
          <w:tab w:val="left" w:pos="3969"/>
        </w:tabs>
        <w:spacing w:after="0" w:line="240" w:lineRule="auto"/>
        <w:ind w:left="0" w:firstLine="0"/>
        <w:contextualSpacing/>
        <w:jc w:val="center"/>
        <w:outlineLvl w:val="0"/>
        <w:rPr>
          <w:b/>
          <w:szCs w:val="24"/>
        </w:rPr>
      </w:pPr>
      <w:r>
        <w:rPr>
          <w:b/>
          <w:sz w:val="22"/>
        </w:rPr>
        <w:t>Bendrosios nuostatos</w:t>
      </w:r>
    </w:p>
    <w:p w14:paraId="4DDD79CA" w14:textId="77777777" w:rsidR="00396E84" w:rsidRDefault="00396E84">
      <w:pPr>
        <w:spacing w:after="0" w:line="240" w:lineRule="auto"/>
        <w:jc w:val="both"/>
        <w:rPr>
          <w:b/>
          <w:sz w:val="22"/>
        </w:rPr>
      </w:pPr>
    </w:p>
    <w:tbl>
      <w:tblPr>
        <w:tblW w:w="9633" w:type="dxa"/>
        <w:tblInd w:w="-5" w:type="dxa"/>
        <w:tblLayout w:type="fixed"/>
        <w:tblLook w:val="04A0" w:firstRow="1" w:lastRow="0" w:firstColumn="1" w:lastColumn="0" w:noHBand="0" w:noVBand="1"/>
      </w:tblPr>
      <w:tblGrid>
        <w:gridCol w:w="708"/>
        <w:gridCol w:w="2756"/>
        <w:gridCol w:w="6169"/>
      </w:tblGrid>
      <w:tr w:rsidR="00396E84" w14:paraId="4DDD79CE" w14:textId="77777777">
        <w:trPr>
          <w:trHeight w:val="402"/>
        </w:trPr>
        <w:tc>
          <w:tcPr>
            <w:tcW w:w="708" w:type="dxa"/>
            <w:tcBorders>
              <w:top w:val="single" w:sz="4" w:space="0" w:color="000000"/>
              <w:left w:val="single" w:sz="4" w:space="0" w:color="000000"/>
              <w:bottom w:val="single" w:sz="4" w:space="0" w:color="000000"/>
              <w:right w:val="single" w:sz="4" w:space="0" w:color="000000"/>
            </w:tcBorders>
          </w:tcPr>
          <w:p w14:paraId="4DDD79CB" w14:textId="77777777" w:rsidR="00396E84" w:rsidRDefault="00E61E08">
            <w:pPr>
              <w:widowControl w:val="0"/>
              <w:tabs>
                <w:tab w:val="left" w:pos="466"/>
              </w:tabs>
              <w:spacing w:after="0" w:line="240" w:lineRule="auto"/>
              <w:contextualSpacing/>
              <w:jc w:val="both"/>
              <w:rPr>
                <w:sz w:val="22"/>
              </w:rPr>
            </w:pPr>
            <w:r>
              <w:rPr>
                <w:sz w:val="22"/>
              </w:rPr>
              <w:t>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DDD79CC" w14:textId="77777777" w:rsidR="00396E84" w:rsidRDefault="00E61E08">
            <w:pPr>
              <w:widowControl w:val="0"/>
              <w:tabs>
                <w:tab w:val="left" w:pos="466"/>
              </w:tabs>
              <w:spacing w:after="0" w:line="240" w:lineRule="auto"/>
              <w:contextualSpacing/>
              <w:jc w:val="both"/>
              <w:rPr>
                <w:sz w:val="22"/>
              </w:rPr>
            </w:pPr>
            <w:r>
              <w:rPr>
                <w:sz w:val="22"/>
              </w:rPr>
              <w:t>Pirkimo objektas</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14:paraId="4DDD79CD" w14:textId="77777777" w:rsidR="00396E84" w:rsidRDefault="00E61E08">
            <w:pPr>
              <w:widowControl w:val="0"/>
              <w:spacing w:after="0" w:line="240" w:lineRule="auto"/>
              <w:jc w:val="both"/>
              <w:rPr>
                <w:rFonts w:eastAsia="Times New Roman"/>
                <w:sz w:val="22"/>
                <w:lang w:eastAsia="lt-LT"/>
              </w:rPr>
            </w:pPr>
            <w:r>
              <w:rPr>
                <w:bCs/>
                <w:sz w:val="22"/>
              </w:rPr>
              <w:t>Nešiojami kompiuteriai – 5 vnt.</w:t>
            </w:r>
            <w:r>
              <w:t xml:space="preserve"> </w:t>
            </w:r>
            <w:r>
              <w:rPr>
                <w:bCs/>
                <w:sz w:val="22"/>
              </w:rPr>
              <w:t>(komplektai),</w:t>
            </w:r>
            <w:r>
              <w:rPr>
                <w:rFonts w:eastAsia="Times New Roman"/>
                <w:sz w:val="22"/>
                <w:lang w:eastAsia="lt-LT"/>
              </w:rPr>
              <w:t>.</w:t>
            </w:r>
          </w:p>
        </w:tc>
      </w:tr>
      <w:tr w:rsidR="00396E84" w14:paraId="4DDD79D2" w14:textId="77777777">
        <w:tc>
          <w:tcPr>
            <w:tcW w:w="708" w:type="dxa"/>
            <w:tcBorders>
              <w:top w:val="single" w:sz="4" w:space="0" w:color="000000"/>
              <w:left w:val="single" w:sz="4" w:space="0" w:color="000000"/>
              <w:bottom w:val="single" w:sz="4" w:space="0" w:color="000000"/>
              <w:right w:val="single" w:sz="4" w:space="0" w:color="000000"/>
            </w:tcBorders>
          </w:tcPr>
          <w:p w14:paraId="4DDD79CF" w14:textId="77777777" w:rsidR="00396E84" w:rsidRDefault="00E61E08">
            <w:pPr>
              <w:widowControl w:val="0"/>
              <w:tabs>
                <w:tab w:val="left" w:pos="466"/>
              </w:tabs>
              <w:spacing w:after="0" w:line="240" w:lineRule="auto"/>
              <w:contextualSpacing/>
              <w:jc w:val="both"/>
              <w:rPr>
                <w:sz w:val="22"/>
              </w:rPr>
            </w:pPr>
            <w:r>
              <w:rPr>
                <w:sz w:val="22"/>
              </w:rPr>
              <w:t>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DDD79D0" w14:textId="77777777" w:rsidR="00396E84" w:rsidRDefault="00E61E08">
            <w:pPr>
              <w:widowControl w:val="0"/>
              <w:tabs>
                <w:tab w:val="left" w:pos="466"/>
              </w:tabs>
              <w:spacing w:after="0" w:line="240" w:lineRule="auto"/>
              <w:contextualSpacing/>
              <w:jc w:val="both"/>
              <w:rPr>
                <w:sz w:val="22"/>
              </w:rPr>
            </w:pPr>
            <w:r>
              <w:rPr>
                <w:sz w:val="22"/>
              </w:rPr>
              <w:t>Prekių pristatymo terminai</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14:paraId="4DDD79D1" w14:textId="77777777" w:rsidR="00396E84" w:rsidRDefault="00E61E08">
            <w:pPr>
              <w:widowControl w:val="0"/>
              <w:spacing w:after="0" w:line="240" w:lineRule="auto"/>
              <w:contextualSpacing/>
              <w:jc w:val="both"/>
              <w:rPr>
                <w:sz w:val="22"/>
              </w:rPr>
            </w:pPr>
            <w:r>
              <w:rPr>
                <w:sz w:val="22"/>
              </w:rPr>
              <w:t>Įranga pristatyta turi būti per 3 mėn. nuo sutarties sudarymo datos.</w:t>
            </w:r>
          </w:p>
        </w:tc>
      </w:tr>
      <w:tr w:rsidR="00396E84" w14:paraId="4DDD79D6" w14:textId="77777777">
        <w:tc>
          <w:tcPr>
            <w:tcW w:w="708" w:type="dxa"/>
            <w:tcBorders>
              <w:top w:val="single" w:sz="4" w:space="0" w:color="000000"/>
              <w:left w:val="single" w:sz="4" w:space="0" w:color="000000"/>
              <w:bottom w:val="single" w:sz="4" w:space="0" w:color="000000"/>
              <w:right w:val="single" w:sz="4" w:space="0" w:color="000000"/>
            </w:tcBorders>
          </w:tcPr>
          <w:p w14:paraId="4DDD79D3" w14:textId="77777777" w:rsidR="00396E84" w:rsidRDefault="00E61E08">
            <w:pPr>
              <w:widowControl w:val="0"/>
              <w:spacing w:after="0" w:line="240" w:lineRule="auto"/>
              <w:contextualSpacing/>
              <w:jc w:val="both"/>
              <w:rPr>
                <w:sz w:val="22"/>
              </w:rPr>
            </w:pPr>
            <w:r>
              <w:rPr>
                <w:sz w:val="22"/>
              </w:rPr>
              <w:t>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4DDD79D4" w14:textId="77777777" w:rsidR="00396E84" w:rsidRDefault="00E61E08">
            <w:pPr>
              <w:widowControl w:val="0"/>
              <w:spacing w:after="0" w:line="240" w:lineRule="auto"/>
              <w:contextualSpacing/>
              <w:jc w:val="both"/>
              <w:rPr>
                <w:sz w:val="22"/>
              </w:rPr>
            </w:pPr>
            <w:r>
              <w:rPr>
                <w:sz w:val="22"/>
              </w:rPr>
              <w:t>Prekių pristatymo vieta</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14:paraId="4DDD79D5" w14:textId="77777777" w:rsidR="00396E84" w:rsidRDefault="00E61E08">
            <w:pPr>
              <w:widowControl w:val="0"/>
              <w:spacing w:after="0" w:line="240" w:lineRule="auto"/>
              <w:contextualSpacing/>
              <w:jc w:val="both"/>
              <w:rPr>
                <w:sz w:val="22"/>
              </w:rPr>
            </w:pPr>
            <w:r>
              <w:rPr>
                <w:sz w:val="22"/>
              </w:rPr>
              <w:t>Įrangos pristatymo adresas: Europos a. 1, Vilnius</w:t>
            </w:r>
          </w:p>
        </w:tc>
      </w:tr>
    </w:tbl>
    <w:p w14:paraId="4DDD79D7" w14:textId="77777777" w:rsidR="00396E84" w:rsidRDefault="00396E84">
      <w:pPr>
        <w:spacing w:after="0" w:line="240" w:lineRule="auto"/>
        <w:jc w:val="both"/>
        <w:rPr>
          <w:b/>
          <w:sz w:val="22"/>
        </w:rPr>
      </w:pPr>
    </w:p>
    <w:p w14:paraId="4DDD79D8" w14:textId="77777777" w:rsidR="00396E84" w:rsidRDefault="00E61E08">
      <w:pPr>
        <w:keepNext/>
        <w:numPr>
          <w:ilvl w:val="0"/>
          <w:numId w:val="4"/>
        </w:numPr>
        <w:tabs>
          <w:tab w:val="left" w:pos="426"/>
          <w:tab w:val="left" w:pos="2977"/>
          <w:tab w:val="left" w:pos="3969"/>
        </w:tabs>
        <w:spacing w:after="0" w:line="240" w:lineRule="auto"/>
        <w:ind w:left="0" w:firstLine="0"/>
        <w:contextualSpacing/>
        <w:jc w:val="center"/>
        <w:outlineLvl w:val="0"/>
        <w:rPr>
          <w:b/>
          <w:sz w:val="22"/>
        </w:rPr>
      </w:pPr>
      <w:r>
        <w:rPr>
          <w:b/>
          <w:sz w:val="22"/>
        </w:rPr>
        <w:t>Techniniai reikalavimai</w:t>
      </w:r>
    </w:p>
    <w:p w14:paraId="4DDD79D9" w14:textId="77777777" w:rsidR="00396E84" w:rsidRDefault="00396E84">
      <w:pPr>
        <w:spacing w:after="0" w:line="240" w:lineRule="auto"/>
        <w:ind w:firstLine="720"/>
        <w:jc w:val="both"/>
        <w:rPr>
          <w:szCs w:val="24"/>
        </w:rPr>
      </w:pPr>
    </w:p>
    <w:tbl>
      <w:tblPr>
        <w:tblW w:w="9634" w:type="dxa"/>
        <w:tblLayout w:type="fixed"/>
        <w:tblLook w:val="04A0" w:firstRow="1" w:lastRow="0" w:firstColumn="1" w:lastColumn="0" w:noHBand="0" w:noVBand="1"/>
      </w:tblPr>
      <w:tblGrid>
        <w:gridCol w:w="705"/>
        <w:gridCol w:w="1843"/>
        <w:gridCol w:w="3826"/>
        <w:gridCol w:w="3260"/>
      </w:tblGrid>
      <w:tr w:rsidR="00396E84" w14:paraId="4DDD79D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DA" w14:textId="77777777" w:rsidR="00396E84" w:rsidRDefault="00E61E08">
            <w:pPr>
              <w:widowControl w:val="0"/>
              <w:spacing w:after="0" w:line="240" w:lineRule="auto"/>
              <w:jc w:val="center"/>
              <w:rPr>
                <w:b/>
                <w:bCs/>
                <w:szCs w:val="24"/>
              </w:rPr>
            </w:pPr>
            <w:r>
              <w:rPr>
                <w:b/>
                <w:bCs/>
                <w:szCs w:val="24"/>
              </w:rPr>
              <w:t>Eil. Nr.</w:t>
            </w:r>
          </w:p>
        </w:tc>
        <w:tc>
          <w:tcPr>
            <w:tcW w:w="1843" w:type="dxa"/>
            <w:tcBorders>
              <w:top w:val="single" w:sz="4" w:space="0" w:color="000000"/>
              <w:left w:val="single" w:sz="4" w:space="0" w:color="000000"/>
              <w:bottom w:val="single" w:sz="4" w:space="0" w:color="000000"/>
              <w:right w:val="single" w:sz="4" w:space="0" w:color="000000"/>
            </w:tcBorders>
          </w:tcPr>
          <w:p w14:paraId="4DDD79DB" w14:textId="77777777" w:rsidR="00396E84" w:rsidRDefault="00E61E08">
            <w:pPr>
              <w:widowControl w:val="0"/>
              <w:spacing w:after="0" w:line="240" w:lineRule="auto"/>
              <w:jc w:val="center"/>
              <w:rPr>
                <w:b/>
                <w:bCs/>
                <w:szCs w:val="24"/>
              </w:rPr>
            </w:pPr>
            <w:r>
              <w:rPr>
                <w:b/>
                <w:bCs/>
                <w:szCs w:val="24"/>
              </w:rPr>
              <w:t>Parametras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4DDD79DC" w14:textId="77777777" w:rsidR="00396E84" w:rsidRDefault="00E61E08">
            <w:pPr>
              <w:widowControl w:val="0"/>
              <w:spacing w:after="0" w:line="240" w:lineRule="auto"/>
              <w:jc w:val="center"/>
              <w:rPr>
                <w:b/>
                <w:bCs/>
                <w:szCs w:val="24"/>
              </w:rPr>
            </w:pPr>
            <w:r>
              <w:rPr>
                <w:b/>
                <w:bCs/>
                <w:szCs w:val="24"/>
              </w:rPr>
              <w:t>Reikalavimai</w:t>
            </w:r>
          </w:p>
        </w:tc>
        <w:tc>
          <w:tcPr>
            <w:tcW w:w="3260" w:type="dxa"/>
            <w:tcBorders>
              <w:top w:val="single" w:sz="4" w:space="0" w:color="000000"/>
              <w:left w:val="single" w:sz="4" w:space="0" w:color="000000"/>
              <w:bottom w:val="single" w:sz="4" w:space="0" w:color="000000"/>
              <w:right w:val="single" w:sz="4" w:space="0" w:color="000000"/>
            </w:tcBorders>
          </w:tcPr>
          <w:p w14:paraId="4DDD79DD" w14:textId="77777777" w:rsidR="00396E84" w:rsidRDefault="00E61E08">
            <w:pPr>
              <w:widowControl w:val="0"/>
              <w:spacing w:after="0" w:line="240" w:lineRule="auto"/>
              <w:jc w:val="center"/>
              <w:rPr>
                <w:b/>
                <w:bCs/>
                <w:szCs w:val="24"/>
              </w:rPr>
            </w:pPr>
            <w:r>
              <w:rPr>
                <w:b/>
                <w:bCs/>
                <w:szCs w:val="24"/>
              </w:rPr>
              <w:t xml:space="preserve">Tiekėjas turi </w:t>
            </w:r>
            <w:r>
              <w:rPr>
                <w:b/>
                <w:bCs/>
                <w:szCs w:val="24"/>
              </w:rPr>
              <w:t>užpildyti ir nurodyti tikslią reikšmę</w:t>
            </w:r>
          </w:p>
        </w:tc>
      </w:tr>
      <w:tr w:rsidR="00396E84" w14:paraId="4DDD79E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DF"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E0"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Gamintojas, modelis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9E1" w14:textId="77777777" w:rsidR="00396E84" w:rsidRDefault="00E61E08">
            <w:pPr>
              <w:widowControl w:val="0"/>
              <w:tabs>
                <w:tab w:val="left" w:pos="357"/>
              </w:tabs>
              <w:spacing w:after="0" w:line="240" w:lineRule="auto"/>
              <w:jc w:val="both"/>
              <w:rPr>
                <w:sz w:val="22"/>
              </w:rPr>
            </w:pPr>
            <w:r>
              <w:rPr>
                <w:rFonts w:eastAsia="Times New Roman"/>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4DDD79E2"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 xml:space="preserve">Gamintojas: </w:t>
            </w:r>
            <w:r>
              <w:rPr>
                <w:rFonts w:eastAsia="Times New Roman"/>
                <w:i/>
                <w:iCs/>
                <w:color w:val="FF0000"/>
                <w:szCs w:val="24"/>
                <w:lang w:eastAsia="lt-LT"/>
              </w:rPr>
              <w:t>HP</w:t>
            </w:r>
          </w:p>
          <w:p w14:paraId="4DDD79E3"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 xml:space="preserve">Modelis: </w:t>
            </w:r>
            <w:proofErr w:type="spellStart"/>
            <w:r>
              <w:rPr>
                <w:rFonts w:eastAsia="Times New Roman"/>
                <w:i/>
                <w:iCs/>
                <w:color w:val="FF0000"/>
                <w:szCs w:val="24"/>
                <w:lang w:eastAsia="lt-LT"/>
              </w:rPr>
              <w:t>EliteBook</w:t>
            </w:r>
            <w:proofErr w:type="spellEnd"/>
            <w:r>
              <w:rPr>
                <w:rFonts w:eastAsia="Times New Roman"/>
                <w:i/>
                <w:iCs/>
                <w:color w:val="FF0000"/>
                <w:szCs w:val="24"/>
                <w:lang w:eastAsia="lt-LT"/>
              </w:rPr>
              <w:t xml:space="preserve"> 865 G10</w:t>
            </w:r>
          </w:p>
        </w:tc>
      </w:tr>
      <w:tr w:rsidR="00396E84" w14:paraId="4DDD79E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E5"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E6"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Procesoriaus našumas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9E7"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 xml:space="preserve">Kompiuterio procesoriaus našumas pagal viešai publikuojamus </w:t>
            </w:r>
            <w:proofErr w:type="spellStart"/>
            <w:r>
              <w:rPr>
                <w:rFonts w:eastAsia="Times New Roman"/>
                <w:szCs w:val="24"/>
                <w:lang w:eastAsia="lt-LT"/>
              </w:rPr>
              <w:t>Passmark</w:t>
            </w:r>
            <w:proofErr w:type="spellEnd"/>
            <w:r>
              <w:rPr>
                <w:rFonts w:eastAsia="Times New Roman"/>
                <w:szCs w:val="24"/>
                <w:lang w:eastAsia="lt-LT"/>
              </w:rPr>
              <w:t xml:space="preserve"> </w:t>
            </w:r>
            <w:proofErr w:type="spellStart"/>
            <w:r>
              <w:rPr>
                <w:rFonts w:eastAsia="Times New Roman"/>
                <w:szCs w:val="24"/>
                <w:lang w:eastAsia="lt-LT"/>
              </w:rPr>
              <w:t>performance</w:t>
            </w:r>
            <w:proofErr w:type="spellEnd"/>
            <w:r>
              <w:rPr>
                <w:rFonts w:eastAsia="Times New Roman"/>
                <w:szCs w:val="24"/>
                <w:lang w:eastAsia="lt-LT"/>
              </w:rPr>
              <w:t xml:space="preserve"> CPU mark procesorių įvertinimo rezultatus, pateikiamus http://www.cpubenchmark.net/cpu_list.php (ne mažiau nei </w:t>
            </w:r>
            <w:r>
              <w:t>19000</w:t>
            </w:r>
            <w:r>
              <w:rPr>
                <w:rFonts w:eastAsia="Times New Roman"/>
                <w:szCs w:val="24"/>
                <w:lang w:eastAsia="lt-LT"/>
              </w:rPr>
              <w:t>. Procesoriaus sparta negali būti dirbtinai padidinta.)</w:t>
            </w:r>
          </w:p>
        </w:tc>
        <w:tc>
          <w:tcPr>
            <w:tcW w:w="3260" w:type="dxa"/>
            <w:tcBorders>
              <w:top w:val="single" w:sz="4" w:space="0" w:color="000000"/>
              <w:left w:val="single" w:sz="4" w:space="0" w:color="000000"/>
              <w:bottom w:val="single" w:sz="4" w:space="0" w:color="000000"/>
              <w:right w:val="single" w:sz="4" w:space="0" w:color="000000"/>
            </w:tcBorders>
          </w:tcPr>
          <w:p w14:paraId="4DDD79E8"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i/>
                <w:iCs/>
                <w:color w:val="FF0000"/>
                <w:szCs w:val="24"/>
                <w:lang w:eastAsia="lt-LT"/>
              </w:rPr>
              <w:t xml:space="preserve">19034. AMD </w:t>
            </w:r>
            <w:proofErr w:type="spellStart"/>
            <w:r>
              <w:rPr>
                <w:rFonts w:eastAsia="Times New Roman"/>
                <w:i/>
                <w:iCs/>
                <w:color w:val="FF0000"/>
                <w:szCs w:val="24"/>
                <w:lang w:eastAsia="lt-LT"/>
              </w:rPr>
              <w:t>Ryzen</w:t>
            </w:r>
            <w:proofErr w:type="spellEnd"/>
            <w:r>
              <w:rPr>
                <w:rFonts w:eastAsia="Times New Roman"/>
                <w:i/>
                <w:iCs/>
                <w:color w:val="FF0000"/>
                <w:szCs w:val="24"/>
                <w:lang w:eastAsia="lt-LT"/>
              </w:rPr>
              <w:t xml:space="preserve"> 5 7540U. Procesoriaus sparta nėra dirbtinai padidinta.</w:t>
            </w:r>
          </w:p>
        </w:tc>
      </w:tr>
      <w:tr w:rsidR="00396E84" w14:paraId="4DDD79E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EA"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EB"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Procesoriaus technologija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9EC"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x64, turi palaikyti 32 ir 64 bitų operacines sistemas ir taikomąsias programas.</w:t>
            </w:r>
          </w:p>
        </w:tc>
        <w:tc>
          <w:tcPr>
            <w:tcW w:w="3260" w:type="dxa"/>
            <w:tcBorders>
              <w:top w:val="single" w:sz="4" w:space="0" w:color="000000"/>
              <w:left w:val="single" w:sz="4" w:space="0" w:color="000000"/>
              <w:bottom w:val="single" w:sz="4" w:space="0" w:color="000000"/>
              <w:right w:val="single" w:sz="4" w:space="0" w:color="000000"/>
            </w:tcBorders>
          </w:tcPr>
          <w:p w14:paraId="4DDD79ED" w14:textId="77777777" w:rsidR="00396E84" w:rsidRDefault="00E61E08">
            <w:pPr>
              <w:widowControl w:val="0"/>
              <w:spacing w:after="0" w:line="240" w:lineRule="auto"/>
              <w:jc w:val="both"/>
              <w:rPr>
                <w:i/>
                <w:iCs/>
                <w:color w:val="FF0000"/>
              </w:rPr>
            </w:pPr>
            <w:r>
              <w:rPr>
                <w:i/>
                <w:iCs/>
                <w:color w:val="FF0000"/>
              </w:rPr>
              <w:t>Atitinka</w:t>
            </w:r>
          </w:p>
        </w:tc>
      </w:tr>
      <w:tr w:rsidR="00396E84" w14:paraId="4DDD79F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EF"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F0"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Išleidimo metai</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9F1"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 xml:space="preserve">Kompiuterio procesoriaus išleidimo į rinką data </w:t>
            </w:r>
            <w:r>
              <w:rPr>
                <w:rFonts w:eastAsia="Times New Roman"/>
                <w:szCs w:val="24"/>
                <w:lang w:eastAsia="lt-LT"/>
              </w:rPr>
              <w:t>(ne anksčiau nei 12 mėnesių iki pristatymo)</w:t>
            </w:r>
          </w:p>
        </w:tc>
        <w:tc>
          <w:tcPr>
            <w:tcW w:w="3260" w:type="dxa"/>
            <w:tcBorders>
              <w:top w:val="single" w:sz="4" w:space="0" w:color="000000"/>
              <w:left w:val="single" w:sz="4" w:space="0" w:color="000000"/>
              <w:bottom w:val="single" w:sz="4" w:space="0" w:color="000000"/>
              <w:right w:val="single" w:sz="4" w:space="0" w:color="000000"/>
            </w:tcBorders>
          </w:tcPr>
          <w:p w14:paraId="4DDD79F2"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i/>
                <w:iCs/>
                <w:color w:val="FF0000"/>
                <w:szCs w:val="24"/>
                <w:lang w:eastAsia="lt-LT"/>
              </w:rPr>
              <w:t>2023-03-05</w:t>
            </w:r>
          </w:p>
        </w:tc>
      </w:tr>
      <w:tr w:rsidR="00396E84" w14:paraId="4DDD79F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F4"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F5"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Operacinės sistemos suderinamumas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9F6" w14:textId="77777777" w:rsidR="00396E84" w:rsidRDefault="00E61E08">
            <w:pPr>
              <w:widowControl w:val="0"/>
              <w:tabs>
                <w:tab w:val="left" w:pos="357"/>
              </w:tabs>
              <w:spacing w:after="0" w:line="240" w:lineRule="auto"/>
              <w:jc w:val="both"/>
              <w:rPr>
                <w:sz w:val="22"/>
              </w:rPr>
            </w:pPr>
            <w:r>
              <w:rPr>
                <w:rFonts w:eastAsia="Times New Roman"/>
                <w:szCs w:val="24"/>
                <w:lang w:eastAsia="lt-LT"/>
              </w:rPr>
              <w:t>Kompiuteris turi būti suderintas su Microsoft Windows (naujausia Windows versija pristatymo metu) operacine sistema ir įtrauktas į Windows sertifikuotų produktų sąrašą.</w:t>
            </w:r>
          </w:p>
        </w:tc>
        <w:tc>
          <w:tcPr>
            <w:tcW w:w="3260" w:type="dxa"/>
            <w:tcBorders>
              <w:top w:val="single" w:sz="4" w:space="0" w:color="000000"/>
              <w:left w:val="single" w:sz="4" w:space="0" w:color="000000"/>
              <w:bottom w:val="single" w:sz="4" w:space="0" w:color="000000"/>
              <w:right w:val="single" w:sz="4" w:space="0" w:color="000000"/>
            </w:tcBorders>
          </w:tcPr>
          <w:p w14:paraId="4DDD79F7" w14:textId="77777777" w:rsidR="00396E84" w:rsidRDefault="00E61E08">
            <w:pPr>
              <w:widowControl w:val="0"/>
              <w:spacing w:after="0" w:line="240" w:lineRule="auto"/>
              <w:jc w:val="both"/>
              <w:rPr>
                <w:i/>
                <w:iCs/>
                <w:color w:val="FF0000"/>
              </w:rPr>
            </w:pPr>
            <w:r>
              <w:rPr>
                <w:i/>
                <w:iCs/>
                <w:color w:val="FF0000"/>
              </w:rPr>
              <w:t>Atitinka</w:t>
            </w:r>
          </w:p>
        </w:tc>
      </w:tr>
      <w:tr w:rsidR="00396E84" w14:paraId="4DDD79F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F9"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FA"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Valdymo programinė įranga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9FB"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 xml:space="preserve">Kompiuteris turi turėti to paties gamintojo parengtą valdymo ir administravimo programinę įrangą, kuri rodytų kompiuterio modelį ir serijos numerį ir leistų parsisiųsti ir atnaujinti kompiuterio tvarkykles ir </w:t>
            </w:r>
            <w:r>
              <w:rPr>
                <w:rFonts w:eastAsia="Times New Roman"/>
                <w:szCs w:val="24"/>
                <w:lang w:eastAsia="lt-LT"/>
              </w:rPr>
              <w:t>programinę įrangą nenaudojant interneto naršyklės</w:t>
            </w:r>
          </w:p>
        </w:tc>
        <w:tc>
          <w:tcPr>
            <w:tcW w:w="3260" w:type="dxa"/>
            <w:tcBorders>
              <w:top w:val="single" w:sz="4" w:space="0" w:color="000000"/>
              <w:left w:val="single" w:sz="4" w:space="0" w:color="000000"/>
              <w:bottom w:val="single" w:sz="4" w:space="0" w:color="000000"/>
              <w:right w:val="single" w:sz="4" w:space="0" w:color="000000"/>
            </w:tcBorders>
          </w:tcPr>
          <w:p w14:paraId="4DDD79FC" w14:textId="77777777" w:rsidR="00396E84" w:rsidRDefault="00E61E08">
            <w:pPr>
              <w:widowControl w:val="0"/>
              <w:spacing w:after="0" w:line="240" w:lineRule="auto"/>
              <w:jc w:val="both"/>
              <w:rPr>
                <w:i/>
                <w:iCs/>
                <w:color w:val="FF0000"/>
              </w:rPr>
            </w:pPr>
            <w:r>
              <w:rPr>
                <w:i/>
                <w:iCs/>
                <w:color w:val="FF0000"/>
              </w:rPr>
              <w:t>Atitinka</w:t>
            </w:r>
          </w:p>
        </w:tc>
      </w:tr>
      <w:tr w:rsidR="00396E84" w14:paraId="4DDD7A0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9FE"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9FF" w14:textId="77777777" w:rsidR="00396E84" w:rsidRDefault="00E61E08">
            <w:pPr>
              <w:widowControl w:val="0"/>
              <w:tabs>
                <w:tab w:val="left" w:pos="357"/>
              </w:tabs>
              <w:spacing w:after="0" w:line="240" w:lineRule="auto"/>
              <w:jc w:val="both"/>
            </w:pPr>
            <w:r>
              <w:t>Operacinė sistema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00" w14:textId="77777777" w:rsidR="00396E84" w:rsidRDefault="00E61E08">
            <w:pPr>
              <w:widowControl w:val="0"/>
              <w:tabs>
                <w:tab w:val="left" w:pos="357"/>
              </w:tabs>
              <w:spacing w:after="0" w:line="240" w:lineRule="auto"/>
              <w:jc w:val="both"/>
              <w:rPr>
                <w:rFonts w:eastAsia="Times New Roman"/>
                <w:szCs w:val="24"/>
                <w:lang w:eastAsia="lt-LT"/>
              </w:rPr>
            </w:pPr>
            <w:r>
              <w:t>Kartu turi būti pateikta operacinė sistema Microsoft Windows Professional arba lygiavertė (OEM, naujausia versija pristatymo metu)</w:t>
            </w:r>
          </w:p>
        </w:tc>
        <w:tc>
          <w:tcPr>
            <w:tcW w:w="3260" w:type="dxa"/>
            <w:tcBorders>
              <w:top w:val="single" w:sz="4" w:space="0" w:color="000000"/>
              <w:left w:val="single" w:sz="4" w:space="0" w:color="000000"/>
              <w:bottom w:val="single" w:sz="4" w:space="0" w:color="000000"/>
              <w:right w:val="single" w:sz="4" w:space="0" w:color="000000"/>
            </w:tcBorders>
          </w:tcPr>
          <w:p w14:paraId="4DDD7A01"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Microsoft Windows Professional (OEM, naujausia versija pristatymo metu)</w:t>
            </w:r>
          </w:p>
        </w:tc>
      </w:tr>
      <w:tr w:rsidR="00396E84" w14:paraId="4DDD7A0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03"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04" w14:textId="77777777" w:rsidR="00396E84" w:rsidRDefault="00E61E08">
            <w:pPr>
              <w:widowControl w:val="0"/>
              <w:tabs>
                <w:tab w:val="left" w:pos="357"/>
              </w:tabs>
              <w:spacing w:after="0" w:line="240" w:lineRule="auto"/>
              <w:jc w:val="both"/>
            </w:pPr>
            <w:r>
              <w:t>Ekranas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05" w14:textId="77777777" w:rsidR="00396E84" w:rsidRDefault="00E61E08">
            <w:pPr>
              <w:widowControl w:val="0"/>
              <w:tabs>
                <w:tab w:val="left" w:pos="357"/>
              </w:tabs>
              <w:spacing w:after="0" w:line="240" w:lineRule="auto"/>
              <w:jc w:val="both"/>
              <w:rPr>
                <w:rFonts w:eastAsia="Times New Roman"/>
                <w:szCs w:val="24"/>
                <w:lang w:eastAsia="lt-LT"/>
              </w:rPr>
            </w:pPr>
            <w:r>
              <w:t>Ekrano įstrižainė (ne mažiau kaip 15" ir ne daugiau kaip 16")</w:t>
            </w:r>
          </w:p>
        </w:tc>
        <w:tc>
          <w:tcPr>
            <w:tcW w:w="3260" w:type="dxa"/>
            <w:tcBorders>
              <w:top w:val="single" w:sz="4" w:space="0" w:color="000000"/>
              <w:left w:val="single" w:sz="4" w:space="0" w:color="000000"/>
              <w:bottom w:val="single" w:sz="4" w:space="0" w:color="000000"/>
              <w:right w:val="single" w:sz="4" w:space="0" w:color="000000"/>
            </w:tcBorders>
          </w:tcPr>
          <w:p w14:paraId="4DDD7A06"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16“</w:t>
            </w:r>
          </w:p>
        </w:tc>
      </w:tr>
      <w:tr w:rsidR="00396E84" w14:paraId="4DDD7A0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08"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09" w14:textId="77777777" w:rsidR="00396E84" w:rsidRDefault="00E61E08">
            <w:pPr>
              <w:widowControl w:val="0"/>
              <w:tabs>
                <w:tab w:val="left" w:pos="357"/>
              </w:tabs>
              <w:spacing w:after="0" w:line="240" w:lineRule="auto"/>
              <w:jc w:val="both"/>
            </w:pPr>
            <w:r>
              <w:t>Rezoliucija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0A" w14:textId="77777777" w:rsidR="00396E84" w:rsidRDefault="00E61E08">
            <w:pPr>
              <w:widowControl w:val="0"/>
              <w:tabs>
                <w:tab w:val="left" w:pos="357"/>
              </w:tabs>
              <w:spacing w:after="0" w:line="240" w:lineRule="auto"/>
              <w:jc w:val="both"/>
            </w:pPr>
            <w:r>
              <w:t>Ekrano taškų skaičius (ne mažiau nei 1920x1200), 16:10 proporcijos</w:t>
            </w:r>
          </w:p>
        </w:tc>
        <w:tc>
          <w:tcPr>
            <w:tcW w:w="3260" w:type="dxa"/>
            <w:tcBorders>
              <w:top w:val="single" w:sz="4" w:space="0" w:color="000000"/>
              <w:left w:val="single" w:sz="4" w:space="0" w:color="000000"/>
              <w:bottom w:val="single" w:sz="4" w:space="0" w:color="000000"/>
              <w:right w:val="single" w:sz="4" w:space="0" w:color="000000"/>
            </w:tcBorders>
          </w:tcPr>
          <w:p w14:paraId="4DDD7A0B"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1920x1200, 16:10 proporcijos</w:t>
            </w:r>
          </w:p>
        </w:tc>
      </w:tr>
      <w:tr w:rsidR="00396E84" w14:paraId="4DDD7A1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0D"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0E" w14:textId="77777777" w:rsidR="00396E84" w:rsidRDefault="00E61E08">
            <w:pPr>
              <w:widowControl w:val="0"/>
              <w:tabs>
                <w:tab w:val="left" w:pos="357"/>
              </w:tabs>
              <w:spacing w:after="0" w:line="240" w:lineRule="auto"/>
              <w:jc w:val="both"/>
            </w:pPr>
            <w:r>
              <w:t>Baterija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0F" w14:textId="77777777" w:rsidR="00396E84" w:rsidRDefault="00E61E08">
            <w:pPr>
              <w:widowControl w:val="0"/>
              <w:tabs>
                <w:tab w:val="left" w:pos="357"/>
              </w:tabs>
              <w:spacing w:after="0" w:line="240" w:lineRule="auto"/>
              <w:jc w:val="both"/>
            </w:pPr>
            <w:r>
              <w:t xml:space="preserve">Baterijos darbo laikas </w:t>
            </w:r>
            <w:r>
              <w:t xml:space="preserve">(pagal </w:t>
            </w:r>
            <w:proofErr w:type="spellStart"/>
            <w:r>
              <w:t>MobileMark</w:t>
            </w:r>
            <w:proofErr w:type="spellEnd"/>
            <w:r>
              <w:t>® 2014 metodiką) (ne mažiau nei 7,2 valandų)</w:t>
            </w:r>
          </w:p>
        </w:tc>
        <w:tc>
          <w:tcPr>
            <w:tcW w:w="3260" w:type="dxa"/>
            <w:tcBorders>
              <w:top w:val="single" w:sz="4" w:space="0" w:color="000000"/>
              <w:left w:val="single" w:sz="4" w:space="0" w:color="000000"/>
              <w:bottom w:val="single" w:sz="4" w:space="0" w:color="000000"/>
              <w:right w:val="single" w:sz="4" w:space="0" w:color="000000"/>
            </w:tcBorders>
          </w:tcPr>
          <w:p w14:paraId="4DDD7A10"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Iki  23,5 valandų</w:t>
            </w:r>
          </w:p>
        </w:tc>
      </w:tr>
      <w:tr w:rsidR="00396E84" w14:paraId="4DDD7A1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12"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13" w14:textId="77777777" w:rsidR="00396E84" w:rsidRDefault="00E61E08">
            <w:pPr>
              <w:widowControl w:val="0"/>
              <w:tabs>
                <w:tab w:val="left" w:pos="357"/>
              </w:tabs>
              <w:spacing w:after="0" w:line="240" w:lineRule="auto"/>
              <w:jc w:val="both"/>
            </w:pPr>
            <w:r>
              <w:t>Atmintinė (RAM)</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14" w14:textId="77777777" w:rsidR="00396E84" w:rsidRDefault="00E61E08">
            <w:pPr>
              <w:widowControl w:val="0"/>
              <w:tabs>
                <w:tab w:val="left" w:pos="357"/>
              </w:tabs>
              <w:spacing w:after="0" w:line="240" w:lineRule="auto"/>
              <w:jc w:val="both"/>
              <w:rPr>
                <w:sz w:val="22"/>
              </w:rPr>
            </w:pPr>
            <w:r>
              <w:t>Operatyvinės atminties talpa (ne mažiau nei 16 GB, DIMM, DDR4, ne mažiau 2400 MHz)</w:t>
            </w:r>
          </w:p>
        </w:tc>
        <w:tc>
          <w:tcPr>
            <w:tcW w:w="3260" w:type="dxa"/>
            <w:tcBorders>
              <w:top w:val="single" w:sz="4" w:space="0" w:color="000000"/>
              <w:left w:val="single" w:sz="4" w:space="0" w:color="000000"/>
              <w:bottom w:val="single" w:sz="4" w:space="0" w:color="000000"/>
              <w:right w:val="single" w:sz="4" w:space="0" w:color="000000"/>
            </w:tcBorders>
          </w:tcPr>
          <w:p w14:paraId="4DDD7A15"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16GB, DDR5-5600</w:t>
            </w:r>
          </w:p>
        </w:tc>
      </w:tr>
      <w:tr w:rsidR="00396E84" w14:paraId="4DDD7A1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17"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18" w14:textId="77777777" w:rsidR="00396E84" w:rsidRDefault="00E61E08">
            <w:pPr>
              <w:widowControl w:val="0"/>
              <w:tabs>
                <w:tab w:val="left" w:pos="357"/>
              </w:tabs>
              <w:spacing w:after="0" w:line="240" w:lineRule="auto"/>
              <w:jc w:val="both"/>
            </w:pPr>
            <w:r>
              <w:t>Kietasis diskas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19" w14:textId="77777777" w:rsidR="00396E84" w:rsidRDefault="00E61E08">
            <w:pPr>
              <w:widowControl w:val="0"/>
              <w:tabs>
                <w:tab w:val="left" w:pos="357"/>
              </w:tabs>
              <w:spacing w:after="0" w:line="240" w:lineRule="auto"/>
              <w:jc w:val="both"/>
              <w:rPr>
                <w:sz w:val="22"/>
              </w:rPr>
            </w:pPr>
            <w:r>
              <w:t xml:space="preserve">SSD vidinio disko talpa (ne mažiau nei </w:t>
            </w:r>
            <w:r>
              <w:t>256 GB talpos (</w:t>
            </w:r>
            <w:proofErr w:type="spellStart"/>
            <w:r>
              <w:t>PCIe</w:t>
            </w:r>
            <w:proofErr w:type="spellEnd"/>
            <w:r>
              <w:t xml:space="preserve"> </w:t>
            </w:r>
            <w:proofErr w:type="spellStart"/>
            <w:r>
              <w:t>NVMe</w:t>
            </w:r>
            <w:proofErr w:type="spellEnd"/>
            <w:r>
              <w:t xml:space="preserve"> tipo))</w:t>
            </w:r>
          </w:p>
        </w:tc>
        <w:tc>
          <w:tcPr>
            <w:tcW w:w="3260" w:type="dxa"/>
            <w:tcBorders>
              <w:top w:val="single" w:sz="4" w:space="0" w:color="000000"/>
              <w:left w:val="single" w:sz="4" w:space="0" w:color="000000"/>
              <w:bottom w:val="single" w:sz="4" w:space="0" w:color="000000"/>
              <w:right w:val="single" w:sz="4" w:space="0" w:color="000000"/>
            </w:tcBorders>
          </w:tcPr>
          <w:p w14:paraId="4DDD7A1A"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256GB</w:t>
            </w:r>
          </w:p>
        </w:tc>
      </w:tr>
      <w:tr w:rsidR="00396E84" w14:paraId="4DDD7A2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1C"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1D"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Integruoti įrenginiai</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1E" w14:textId="77777777" w:rsidR="00396E84" w:rsidRDefault="00E61E08">
            <w:pPr>
              <w:widowControl w:val="0"/>
              <w:tabs>
                <w:tab w:val="left" w:pos="357"/>
              </w:tabs>
              <w:spacing w:after="0" w:line="240" w:lineRule="auto"/>
              <w:jc w:val="both"/>
              <w:rPr>
                <w:rFonts w:eastAsia="Times New Roman"/>
                <w:szCs w:val="24"/>
                <w:lang w:eastAsia="lt-LT"/>
              </w:rPr>
            </w:pPr>
            <w:r>
              <w:rPr>
                <w:rFonts w:eastAsia="Times New Roman"/>
                <w:szCs w:val="24"/>
                <w:lang w:eastAsia="lt-LT"/>
              </w:rPr>
              <w:t>Turi būti:</w:t>
            </w:r>
          </w:p>
          <w:p w14:paraId="4DDD7A1F" w14:textId="77777777" w:rsidR="00396E84" w:rsidRDefault="00E61E08">
            <w:pPr>
              <w:pStyle w:val="Sraopastraipa"/>
              <w:widowControl w:val="0"/>
              <w:numPr>
                <w:ilvl w:val="0"/>
                <w:numId w:val="3"/>
              </w:numPr>
              <w:tabs>
                <w:tab w:val="left" w:pos="357"/>
              </w:tabs>
              <w:spacing w:after="0" w:line="240" w:lineRule="auto"/>
              <w:jc w:val="both"/>
            </w:pPr>
            <w:r>
              <w:t>Garso plokštė ir vidinis garsiakalbis garso atkūrimui;</w:t>
            </w:r>
          </w:p>
          <w:p w14:paraId="4DDD7A20" w14:textId="77777777" w:rsidR="00396E84" w:rsidRDefault="00E61E08">
            <w:pPr>
              <w:pStyle w:val="Sraopastraipa"/>
              <w:widowControl w:val="0"/>
              <w:numPr>
                <w:ilvl w:val="0"/>
                <w:numId w:val="3"/>
              </w:numPr>
              <w:tabs>
                <w:tab w:val="left" w:pos="357"/>
              </w:tabs>
              <w:spacing w:after="0" w:line="240" w:lineRule="auto"/>
              <w:jc w:val="both"/>
            </w:pPr>
            <w:r>
              <w:t>WLAN tinklo plokštė (IEEE 802.11ac, įrenginys ir antena integruoti į korpusą);</w:t>
            </w:r>
          </w:p>
          <w:p w14:paraId="4DDD7A21" w14:textId="77777777" w:rsidR="00396E84" w:rsidRDefault="00E61E08">
            <w:pPr>
              <w:pStyle w:val="Sraopastraipa"/>
              <w:widowControl w:val="0"/>
              <w:numPr>
                <w:ilvl w:val="0"/>
                <w:numId w:val="3"/>
              </w:numPr>
              <w:tabs>
                <w:tab w:val="left" w:pos="357"/>
              </w:tabs>
              <w:spacing w:after="0" w:line="240" w:lineRule="auto"/>
              <w:jc w:val="both"/>
            </w:pPr>
            <w:r>
              <w:t xml:space="preserve">Vidinis Bluetooth įrenginys (ne žemesnė nei </w:t>
            </w:r>
            <w:r>
              <w:t>5.0 versija);</w:t>
            </w:r>
          </w:p>
          <w:p w14:paraId="4DDD7A22" w14:textId="77777777" w:rsidR="00396E84" w:rsidRDefault="00E61E08">
            <w:pPr>
              <w:pStyle w:val="Sraopastraipa"/>
              <w:widowControl w:val="0"/>
              <w:numPr>
                <w:ilvl w:val="0"/>
                <w:numId w:val="3"/>
              </w:numPr>
              <w:tabs>
                <w:tab w:val="left" w:pos="357"/>
              </w:tabs>
              <w:spacing w:after="0" w:line="240" w:lineRule="auto"/>
              <w:jc w:val="both"/>
            </w:pPr>
            <w:r>
              <w:t>Integruota klaviatūra (turi būti su lotyniškos, lietuviškos abėcėlės ženklais ir atskira skaičių klaviatūra);</w:t>
            </w:r>
          </w:p>
          <w:p w14:paraId="4DDD7A23" w14:textId="77777777" w:rsidR="00396E84" w:rsidRDefault="00E61E08">
            <w:pPr>
              <w:pStyle w:val="Sraopastraipa"/>
              <w:widowControl w:val="0"/>
              <w:numPr>
                <w:ilvl w:val="0"/>
                <w:numId w:val="3"/>
              </w:numPr>
              <w:tabs>
                <w:tab w:val="left" w:pos="357"/>
              </w:tabs>
              <w:spacing w:after="0" w:line="240" w:lineRule="auto"/>
              <w:jc w:val="both"/>
            </w:pPr>
            <w:r>
              <w:t>Integruota valdymo plokštelė (</w:t>
            </w:r>
            <w:proofErr w:type="spellStart"/>
            <w:r>
              <w:t>touchpad</w:t>
            </w:r>
            <w:proofErr w:type="spellEnd"/>
            <w:r>
              <w:t>);</w:t>
            </w:r>
          </w:p>
          <w:p w14:paraId="4DDD7A24" w14:textId="77777777" w:rsidR="00396E84" w:rsidRDefault="00E61E08">
            <w:pPr>
              <w:pStyle w:val="Sraopastraipa"/>
              <w:widowControl w:val="0"/>
              <w:numPr>
                <w:ilvl w:val="0"/>
                <w:numId w:val="3"/>
              </w:numPr>
              <w:tabs>
                <w:tab w:val="left" w:pos="357"/>
              </w:tabs>
              <w:spacing w:after="0" w:line="240" w:lineRule="auto"/>
              <w:jc w:val="both"/>
            </w:pPr>
            <w:r>
              <w:t>Integruota filmavimo kamera</w:t>
            </w:r>
          </w:p>
        </w:tc>
        <w:tc>
          <w:tcPr>
            <w:tcW w:w="3260" w:type="dxa"/>
            <w:tcBorders>
              <w:top w:val="single" w:sz="4" w:space="0" w:color="000000"/>
              <w:left w:val="single" w:sz="4" w:space="0" w:color="000000"/>
              <w:bottom w:val="single" w:sz="4" w:space="0" w:color="000000"/>
              <w:right w:val="single" w:sz="4" w:space="0" w:color="000000"/>
            </w:tcBorders>
          </w:tcPr>
          <w:p w14:paraId="4DDD7A25" w14:textId="77777777" w:rsidR="00396E84" w:rsidRDefault="00E61E08">
            <w:pPr>
              <w:widowControl w:val="0"/>
              <w:spacing w:after="0" w:line="240" w:lineRule="auto"/>
              <w:jc w:val="both"/>
              <w:rPr>
                <w:i/>
                <w:iCs/>
                <w:color w:val="FF0000"/>
              </w:rPr>
            </w:pPr>
            <w:r>
              <w:rPr>
                <w:i/>
                <w:iCs/>
                <w:color w:val="FF0000"/>
              </w:rPr>
              <w:t xml:space="preserve">Atitinka </w:t>
            </w:r>
          </w:p>
        </w:tc>
      </w:tr>
      <w:tr w:rsidR="00396E84" w14:paraId="4DDD7A3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27"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28" w14:textId="77777777" w:rsidR="00396E84" w:rsidRDefault="00E61E08">
            <w:pPr>
              <w:widowControl w:val="0"/>
              <w:tabs>
                <w:tab w:val="left" w:pos="357"/>
              </w:tabs>
              <w:spacing w:after="0" w:line="240" w:lineRule="auto"/>
              <w:jc w:val="both"/>
            </w:pPr>
            <w:r>
              <w:t>Prievadai</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29" w14:textId="77777777" w:rsidR="00396E84" w:rsidRDefault="00E61E08">
            <w:pPr>
              <w:widowControl w:val="0"/>
              <w:tabs>
                <w:tab w:val="left" w:pos="357"/>
              </w:tabs>
              <w:spacing w:after="0" w:line="240" w:lineRule="auto"/>
              <w:jc w:val="both"/>
            </w:pPr>
            <w:r>
              <w:t xml:space="preserve">Turi būti bendras išorinių USB (3.0 </w:t>
            </w:r>
            <w:r>
              <w:t xml:space="preserve">ir/arba 3.1 ir/arba USB C </w:t>
            </w:r>
            <w:proofErr w:type="spellStart"/>
            <w:r>
              <w:t>Thunderbolt</w:t>
            </w:r>
            <w:proofErr w:type="spellEnd"/>
            <w:r>
              <w:t xml:space="preserve"> su </w:t>
            </w:r>
            <w:proofErr w:type="spellStart"/>
            <w:r>
              <w:t>DisplayPort</w:t>
            </w:r>
            <w:proofErr w:type="spellEnd"/>
            <w:r>
              <w:t xml:space="preserve"> ir energijos perdavimo funkcijomis) jungčių skaičius iš viso (ne mažiau nei 3 vnt.);</w:t>
            </w:r>
          </w:p>
          <w:p w14:paraId="4DDD7A2A" w14:textId="77777777" w:rsidR="00396E84" w:rsidRDefault="00E61E08">
            <w:pPr>
              <w:pStyle w:val="Sraopastraipa"/>
              <w:widowControl w:val="0"/>
              <w:numPr>
                <w:ilvl w:val="0"/>
                <w:numId w:val="6"/>
              </w:numPr>
              <w:tabs>
                <w:tab w:val="left" w:pos="357"/>
              </w:tabs>
              <w:spacing w:after="0" w:line="240" w:lineRule="auto"/>
              <w:jc w:val="both"/>
            </w:pPr>
            <w:r>
              <w:t xml:space="preserve">1 vnt. HDMI (2.0 </w:t>
            </w:r>
            <w:proofErr w:type="spellStart"/>
            <w:r>
              <w:t>ver</w:t>
            </w:r>
            <w:proofErr w:type="spellEnd"/>
            <w:r>
              <w:t>.);</w:t>
            </w:r>
          </w:p>
          <w:p w14:paraId="4DDD7A2B" w14:textId="77777777" w:rsidR="00396E84" w:rsidRDefault="00E61E08">
            <w:pPr>
              <w:pStyle w:val="Sraopastraipa"/>
              <w:widowControl w:val="0"/>
              <w:numPr>
                <w:ilvl w:val="0"/>
                <w:numId w:val="6"/>
              </w:numPr>
              <w:tabs>
                <w:tab w:val="left" w:pos="357"/>
              </w:tabs>
              <w:spacing w:after="0" w:line="240" w:lineRule="auto"/>
              <w:jc w:val="both"/>
              <w:rPr>
                <w:sz w:val="22"/>
              </w:rPr>
            </w:pPr>
            <w:r>
              <w:rPr>
                <w:sz w:val="22"/>
              </w:rPr>
              <w:t>1 vnt. kombinuota ausinių ir mikrofono jungtis;</w:t>
            </w:r>
          </w:p>
          <w:p w14:paraId="4DDD7A2C" w14:textId="77777777" w:rsidR="00396E84" w:rsidRDefault="00E61E08">
            <w:pPr>
              <w:pStyle w:val="Sraopastraipa"/>
              <w:widowControl w:val="0"/>
              <w:numPr>
                <w:ilvl w:val="0"/>
                <w:numId w:val="6"/>
              </w:numPr>
              <w:tabs>
                <w:tab w:val="left" w:pos="357"/>
              </w:tabs>
              <w:spacing w:after="0" w:line="240" w:lineRule="auto"/>
              <w:jc w:val="both"/>
              <w:rPr>
                <w:sz w:val="22"/>
              </w:rPr>
            </w:pPr>
            <w:r>
              <w:rPr>
                <w:sz w:val="22"/>
              </w:rPr>
              <w:t xml:space="preserve">1 vnt. </w:t>
            </w:r>
            <w:proofErr w:type="spellStart"/>
            <w:r>
              <w:rPr>
                <w:sz w:val="22"/>
              </w:rPr>
              <w:t>Smart</w:t>
            </w:r>
            <w:proofErr w:type="spellEnd"/>
            <w:r>
              <w:rPr>
                <w:sz w:val="22"/>
              </w:rPr>
              <w:t xml:space="preserve"> </w:t>
            </w:r>
            <w:proofErr w:type="spellStart"/>
            <w:r>
              <w:rPr>
                <w:sz w:val="22"/>
              </w:rPr>
              <w:t>card</w:t>
            </w:r>
            <w:proofErr w:type="spellEnd"/>
            <w:r>
              <w:rPr>
                <w:sz w:val="22"/>
              </w:rPr>
              <w:t xml:space="preserve"> skaitytuvas</w:t>
            </w:r>
          </w:p>
        </w:tc>
        <w:tc>
          <w:tcPr>
            <w:tcW w:w="3260" w:type="dxa"/>
            <w:tcBorders>
              <w:top w:val="single" w:sz="4" w:space="0" w:color="000000"/>
              <w:left w:val="single" w:sz="4" w:space="0" w:color="000000"/>
              <w:bottom w:val="single" w:sz="4" w:space="0" w:color="000000"/>
              <w:right w:val="single" w:sz="4" w:space="0" w:color="000000"/>
            </w:tcBorders>
          </w:tcPr>
          <w:p w14:paraId="4DDD7A2D"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bendras išorinių USB – 4</w:t>
            </w:r>
          </w:p>
          <w:p w14:paraId="4DDD7A2E"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 xml:space="preserve">    • 1 vnt. HDMI (2.0 </w:t>
            </w:r>
            <w:proofErr w:type="spellStart"/>
            <w:r>
              <w:rPr>
                <w:rFonts w:eastAsia="Times New Roman"/>
                <w:i/>
                <w:iCs/>
                <w:color w:val="FF0000"/>
                <w:szCs w:val="24"/>
                <w:lang w:eastAsia="lt-LT"/>
              </w:rPr>
              <w:t>ver</w:t>
            </w:r>
            <w:proofErr w:type="spellEnd"/>
            <w:r>
              <w:rPr>
                <w:rFonts w:eastAsia="Times New Roman"/>
                <w:i/>
                <w:iCs/>
                <w:color w:val="FF0000"/>
                <w:szCs w:val="24"/>
                <w:lang w:eastAsia="lt-LT"/>
              </w:rPr>
              <w:t>.);</w:t>
            </w:r>
          </w:p>
          <w:p w14:paraId="4DDD7A2F"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 xml:space="preserve">    • 1 vnt. kombinuota ausinių ir mikrofono jungtis;</w:t>
            </w:r>
          </w:p>
          <w:p w14:paraId="4DDD7A30"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 xml:space="preserve">    • 1 vnt. </w:t>
            </w:r>
            <w:proofErr w:type="spellStart"/>
            <w:r>
              <w:rPr>
                <w:rFonts w:eastAsia="Times New Roman"/>
                <w:i/>
                <w:iCs/>
                <w:color w:val="FF0000"/>
                <w:szCs w:val="24"/>
                <w:lang w:eastAsia="lt-LT"/>
              </w:rPr>
              <w:t>Smart</w:t>
            </w:r>
            <w:proofErr w:type="spellEnd"/>
            <w:r>
              <w:rPr>
                <w:rFonts w:eastAsia="Times New Roman"/>
                <w:i/>
                <w:iCs/>
                <w:color w:val="FF0000"/>
                <w:szCs w:val="24"/>
                <w:lang w:eastAsia="lt-LT"/>
              </w:rPr>
              <w:t xml:space="preserve"> </w:t>
            </w:r>
            <w:proofErr w:type="spellStart"/>
            <w:r>
              <w:rPr>
                <w:rFonts w:eastAsia="Times New Roman"/>
                <w:i/>
                <w:iCs/>
                <w:color w:val="FF0000"/>
                <w:szCs w:val="24"/>
                <w:lang w:eastAsia="lt-LT"/>
              </w:rPr>
              <w:t>card</w:t>
            </w:r>
            <w:proofErr w:type="spellEnd"/>
            <w:r>
              <w:rPr>
                <w:rFonts w:eastAsia="Times New Roman"/>
                <w:i/>
                <w:iCs/>
                <w:color w:val="FF0000"/>
                <w:szCs w:val="24"/>
                <w:lang w:eastAsia="lt-LT"/>
              </w:rPr>
              <w:t xml:space="preserve"> skaitytuvas</w:t>
            </w:r>
          </w:p>
        </w:tc>
      </w:tr>
      <w:tr w:rsidR="00396E84" w14:paraId="4DDD7A3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32"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33" w14:textId="77777777" w:rsidR="00396E84" w:rsidRDefault="00E61E08">
            <w:pPr>
              <w:widowControl w:val="0"/>
              <w:tabs>
                <w:tab w:val="left" w:pos="357"/>
              </w:tabs>
              <w:spacing w:after="0" w:line="240" w:lineRule="auto"/>
              <w:jc w:val="both"/>
            </w:pPr>
            <w:r>
              <w:t>Sujungimų stotelė</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34" w14:textId="77777777" w:rsidR="00396E84" w:rsidRDefault="00E61E08">
            <w:pPr>
              <w:widowControl w:val="0"/>
              <w:tabs>
                <w:tab w:val="left" w:pos="357"/>
              </w:tabs>
              <w:spacing w:after="0" w:line="240" w:lineRule="auto"/>
              <w:jc w:val="both"/>
            </w:pPr>
            <w:r>
              <w:t xml:space="preserve">Turi būti deranti kompiuteriui (to paties gamintojo, kaip kompiuteris) išorinė sujungimų stotelė </w:t>
            </w:r>
            <w:r>
              <w:t>("</w:t>
            </w:r>
            <w:proofErr w:type="spellStart"/>
            <w:r>
              <w:t>docking</w:t>
            </w:r>
            <w:proofErr w:type="spellEnd"/>
            <w:r>
              <w:t xml:space="preserve"> </w:t>
            </w:r>
            <w:proofErr w:type="spellStart"/>
            <w:r>
              <w:t>station</w:t>
            </w:r>
            <w:proofErr w:type="spellEnd"/>
            <w:r>
              <w:t>", paženklinta CE ženklu) su jungtimi, užtikrinančia maitinimo funkciją;</w:t>
            </w:r>
          </w:p>
          <w:p w14:paraId="4DDD7A35" w14:textId="77777777" w:rsidR="00396E84" w:rsidRDefault="00E61E08">
            <w:pPr>
              <w:pStyle w:val="Sraopastraipa"/>
              <w:widowControl w:val="0"/>
              <w:numPr>
                <w:ilvl w:val="0"/>
                <w:numId w:val="7"/>
              </w:numPr>
              <w:tabs>
                <w:tab w:val="left" w:pos="241"/>
              </w:tabs>
              <w:spacing w:after="0" w:line="240" w:lineRule="auto"/>
              <w:jc w:val="both"/>
            </w:pPr>
            <w:r>
              <w:t xml:space="preserve">ne mažiau nei 1 LAN jungtis; </w:t>
            </w:r>
          </w:p>
          <w:p w14:paraId="4DDD7A36" w14:textId="77777777" w:rsidR="00396E84" w:rsidRDefault="00E61E08">
            <w:pPr>
              <w:pStyle w:val="Sraopastraipa"/>
              <w:widowControl w:val="0"/>
              <w:numPr>
                <w:ilvl w:val="0"/>
                <w:numId w:val="7"/>
              </w:numPr>
              <w:tabs>
                <w:tab w:val="left" w:pos="241"/>
              </w:tabs>
              <w:spacing w:after="0" w:line="240" w:lineRule="auto"/>
              <w:jc w:val="both"/>
            </w:pPr>
            <w:r>
              <w:t xml:space="preserve">ne mažiau nei 2 USB jungtys (ne žemesnės nei 3.0 versijos); </w:t>
            </w:r>
          </w:p>
          <w:p w14:paraId="4DDD7A37" w14:textId="77777777" w:rsidR="00396E84" w:rsidRDefault="00E61E08">
            <w:pPr>
              <w:pStyle w:val="Sraopastraipa"/>
              <w:widowControl w:val="0"/>
              <w:numPr>
                <w:ilvl w:val="0"/>
                <w:numId w:val="7"/>
              </w:numPr>
              <w:tabs>
                <w:tab w:val="left" w:pos="241"/>
              </w:tabs>
              <w:spacing w:after="0" w:line="240" w:lineRule="auto"/>
              <w:jc w:val="both"/>
            </w:pPr>
            <w:r>
              <w:t>ne mažiau nei 2 skaitmeninės vaizdo perdavimo jungtys.)</w:t>
            </w:r>
          </w:p>
        </w:tc>
        <w:tc>
          <w:tcPr>
            <w:tcW w:w="3260" w:type="dxa"/>
            <w:tcBorders>
              <w:top w:val="single" w:sz="4" w:space="0" w:color="000000"/>
              <w:left w:val="single" w:sz="4" w:space="0" w:color="000000"/>
              <w:bottom w:val="single" w:sz="4" w:space="0" w:color="000000"/>
              <w:right w:val="single" w:sz="4" w:space="0" w:color="000000"/>
            </w:tcBorders>
          </w:tcPr>
          <w:p w14:paraId="4DDD7A38"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 xml:space="preserve">    • 1 LAN jungtis; </w:t>
            </w:r>
          </w:p>
          <w:p w14:paraId="4DDD7A39"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 xml:space="preserve">    • 2 USB jungtys (ne žemesnės nei 3.0 versijos); </w:t>
            </w:r>
          </w:p>
          <w:p w14:paraId="4DDD7A3A"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 xml:space="preserve">    • 2 skaitmeninės vaizdo perdavimo jungtys.)</w:t>
            </w:r>
          </w:p>
        </w:tc>
      </w:tr>
      <w:tr w:rsidR="00396E84" w14:paraId="4DDD7A4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3C"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3D" w14:textId="77777777" w:rsidR="00396E84" w:rsidRDefault="00E61E08">
            <w:pPr>
              <w:widowControl w:val="0"/>
              <w:tabs>
                <w:tab w:val="left" w:pos="357"/>
              </w:tabs>
              <w:spacing w:after="0" w:line="240" w:lineRule="auto"/>
              <w:jc w:val="both"/>
            </w:pPr>
            <w:r>
              <w:t>Svoris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3E" w14:textId="77777777" w:rsidR="00396E84" w:rsidRDefault="00E61E08">
            <w:pPr>
              <w:widowControl w:val="0"/>
              <w:tabs>
                <w:tab w:val="left" w:pos="357"/>
              </w:tabs>
              <w:spacing w:after="0" w:line="240" w:lineRule="auto"/>
              <w:jc w:val="both"/>
              <w:rPr>
                <w:sz w:val="22"/>
              </w:rPr>
            </w:pPr>
            <w:r>
              <w:t xml:space="preserve">Kompiuterio svoris (neįskaitant </w:t>
            </w:r>
            <w:proofErr w:type="spellStart"/>
            <w:r>
              <w:t>įkrovėjo</w:t>
            </w:r>
            <w:proofErr w:type="spellEnd"/>
            <w:r>
              <w:t>) (ne daugiau nei 1,9 kg)</w:t>
            </w:r>
          </w:p>
        </w:tc>
        <w:tc>
          <w:tcPr>
            <w:tcW w:w="3260" w:type="dxa"/>
            <w:tcBorders>
              <w:top w:val="single" w:sz="4" w:space="0" w:color="000000"/>
              <w:left w:val="single" w:sz="4" w:space="0" w:color="000000"/>
              <w:bottom w:val="single" w:sz="4" w:space="0" w:color="000000"/>
              <w:right w:val="single" w:sz="4" w:space="0" w:color="000000"/>
            </w:tcBorders>
          </w:tcPr>
          <w:p w14:paraId="4DDD7A3F"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1,74 kg</w:t>
            </w:r>
          </w:p>
        </w:tc>
      </w:tr>
      <w:tr w:rsidR="00396E84" w14:paraId="4DDD7A4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41"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42" w14:textId="77777777" w:rsidR="00396E84" w:rsidRDefault="00E61E08">
            <w:pPr>
              <w:widowControl w:val="0"/>
              <w:tabs>
                <w:tab w:val="left" w:pos="357"/>
              </w:tabs>
              <w:spacing w:after="0" w:line="240" w:lineRule="auto"/>
              <w:jc w:val="both"/>
            </w:pPr>
            <w:r>
              <w:t>Korpuso storis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43" w14:textId="77777777" w:rsidR="00396E84" w:rsidRDefault="00E61E08">
            <w:pPr>
              <w:widowControl w:val="0"/>
              <w:tabs>
                <w:tab w:val="left" w:pos="357"/>
              </w:tabs>
              <w:spacing w:after="0" w:line="240" w:lineRule="auto"/>
              <w:jc w:val="both"/>
              <w:rPr>
                <w:sz w:val="22"/>
              </w:rPr>
            </w:pPr>
            <w:r>
              <w:t>Kompiuterio storis (ne daugiau kaip 20 mm)</w:t>
            </w:r>
          </w:p>
        </w:tc>
        <w:tc>
          <w:tcPr>
            <w:tcW w:w="3260" w:type="dxa"/>
            <w:tcBorders>
              <w:top w:val="single" w:sz="4" w:space="0" w:color="000000"/>
              <w:left w:val="single" w:sz="4" w:space="0" w:color="000000"/>
              <w:bottom w:val="single" w:sz="4" w:space="0" w:color="000000"/>
              <w:right w:val="single" w:sz="4" w:space="0" w:color="000000"/>
            </w:tcBorders>
          </w:tcPr>
          <w:p w14:paraId="4DDD7A44" w14:textId="77777777" w:rsidR="00396E84" w:rsidRDefault="00E61E08">
            <w:pPr>
              <w:widowControl w:val="0"/>
              <w:tabs>
                <w:tab w:val="left" w:pos="357"/>
              </w:tabs>
              <w:spacing w:after="0" w:line="240" w:lineRule="auto"/>
              <w:jc w:val="both"/>
            </w:pPr>
            <w:r>
              <w:rPr>
                <w:rFonts w:eastAsia="Times New Roman"/>
                <w:i/>
                <w:iCs/>
                <w:color w:val="FF0000"/>
                <w:szCs w:val="24"/>
                <w:lang w:eastAsia="lt-LT"/>
              </w:rPr>
              <w:t>19,2 mm</w:t>
            </w:r>
          </w:p>
        </w:tc>
      </w:tr>
      <w:tr w:rsidR="00396E84" w14:paraId="4DDD7A4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46"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47" w14:textId="77777777" w:rsidR="00396E84" w:rsidRDefault="00E61E08">
            <w:pPr>
              <w:widowControl w:val="0"/>
              <w:tabs>
                <w:tab w:val="left" w:pos="357"/>
              </w:tabs>
              <w:spacing w:after="0" w:line="240" w:lineRule="auto"/>
              <w:jc w:val="both"/>
            </w:pPr>
            <w:r>
              <w:t>Apsaugos galimybės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48" w14:textId="77777777" w:rsidR="00396E84" w:rsidRDefault="00E61E08">
            <w:pPr>
              <w:widowControl w:val="0"/>
              <w:tabs>
                <w:tab w:val="left" w:pos="357"/>
              </w:tabs>
              <w:spacing w:after="0" w:line="240" w:lineRule="auto"/>
              <w:jc w:val="both"/>
            </w:pPr>
            <w:r>
              <w:t>Turi būti integruota TPM duomenų apsaugos mikroschema (naujausia versija pristatymo metu) arba lygiavertė</w:t>
            </w:r>
          </w:p>
        </w:tc>
        <w:tc>
          <w:tcPr>
            <w:tcW w:w="3260" w:type="dxa"/>
            <w:tcBorders>
              <w:top w:val="single" w:sz="4" w:space="0" w:color="000000"/>
              <w:left w:val="single" w:sz="4" w:space="0" w:color="000000"/>
              <w:bottom w:val="single" w:sz="4" w:space="0" w:color="000000"/>
              <w:right w:val="single" w:sz="4" w:space="0" w:color="000000"/>
            </w:tcBorders>
          </w:tcPr>
          <w:p w14:paraId="4DDD7A49" w14:textId="77777777" w:rsidR="00396E84" w:rsidRDefault="00E61E08">
            <w:pPr>
              <w:widowControl w:val="0"/>
              <w:spacing w:after="0" w:line="240" w:lineRule="auto"/>
              <w:jc w:val="both"/>
              <w:rPr>
                <w:i/>
                <w:iCs/>
                <w:color w:val="FF0000"/>
              </w:rPr>
            </w:pPr>
            <w:r>
              <w:rPr>
                <w:i/>
                <w:iCs/>
                <w:color w:val="FF0000"/>
              </w:rPr>
              <w:t xml:space="preserve">Atitinka </w:t>
            </w:r>
          </w:p>
        </w:tc>
      </w:tr>
      <w:tr w:rsidR="00396E84" w14:paraId="4DDD7A5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4B"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4C"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Aplinkosauga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4D"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 xml:space="preserve">Kompiuterio sisteminio bloko gamintojas turi įsidiegęs ISO 14001:2015 arba lygiavertį </w:t>
            </w:r>
            <w:r>
              <w:rPr>
                <w:rFonts w:eastAsia="Times New Roman"/>
                <w:szCs w:val="24"/>
                <w:lang w:eastAsia="lt-LT"/>
              </w:rPr>
              <w:t>aplinkosaugos vadybos standartą (pateikti tai įrodančius dokumentus).</w:t>
            </w:r>
          </w:p>
          <w:p w14:paraId="4DDD7A4E" w14:textId="77777777" w:rsidR="00396E84" w:rsidRDefault="00E61E08">
            <w:pPr>
              <w:widowControl w:val="0"/>
              <w:spacing w:after="0" w:line="240" w:lineRule="auto"/>
              <w:jc w:val="both"/>
              <w:rPr>
                <w:bCs/>
                <w:iCs/>
                <w:sz w:val="22"/>
                <w:lang w:eastAsia="lt-LT"/>
              </w:rPr>
            </w:pPr>
            <w:r>
              <w:rPr>
                <w:rFonts w:eastAsia="Times New Roman"/>
                <w:szCs w:val="24"/>
                <w:lang w:eastAsia="lt-LT"/>
              </w:rPr>
              <w:t>Įranga atitinka Europos Parlamento ir Tarybos direktyvos 2002/95/EB "Dėl tam tikrų medžiagų naudojimo elektroninėje įrangoje apribojimo" nustatytus reikalavimus (</w:t>
            </w:r>
            <w:proofErr w:type="spellStart"/>
            <w:r>
              <w:rPr>
                <w:rFonts w:eastAsia="Times New Roman"/>
                <w:szCs w:val="24"/>
                <w:lang w:eastAsia="lt-LT"/>
              </w:rPr>
              <w:t>RoHS</w:t>
            </w:r>
            <w:proofErr w:type="spellEnd"/>
            <w:r>
              <w:rPr>
                <w:rFonts w:eastAsia="Times New Roman"/>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4DDD7A4F" w14:textId="77777777" w:rsidR="00396E84" w:rsidRDefault="00E61E08">
            <w:pPr>
              <w:widowControl w:val="0"/>
              <w:spacing w:after="0" w:line="240" w:lineRule="auto"/>
              <w:jc w:val="both"/>
              <w:rPr>
                <w:i/>
                <w:iCs/>
                <w:color w:val="FF0000"/>
              </w:rPr>
            </w:pPr>
            <w:r>
              <w:rPr>
                <w:i/>
                <w:iCs/>
                <w:color w:val="FF0000"/>
              </w:rPr>
              <w:t>Atitinka</w:t>
            </w:r>
          </w:p>
        </w:tc>
      </w:tr>
      <w:tr w:rsidR="00396E84" w14:paraId="4DDD7A5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51"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52"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Komplektacija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53"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Kompiuteris suprojektuotas taip, kad būtų galima pakeisti atmintinę, kietąjį diską, CD ir (ar) DVD valdymo įrenginį nenaudojant įrankių.</w:t>
            </w:r>
          </w:p>
          <w:p w14:paraId="4DDD7A54" w14:textId="77777777" w:rsidR="00396E84" w:rsidRDefault="00E61E08">
            <w:pPr>
              <w:widowControl w:val="0"/>
              <w:spacing w:after="0" w:line="240" w:lineRule="auto"/>
              <w:jc w:val="both"/>
              <w:rPr>
                <w:bCs/>
                <w:iCs/>
                <w:sz w:val="22"/>
                <w:lang w:eastAsia="lt-LT"/>
              </w:rPr>
            </w:pPr>
            <w:r>
              <w:rPr>
                <w:rFonts w:eastAsia="Times New Roman"/>
                <w:szCs w:val="24"/>
                <w:lang w:eastAsia="lt-LT"/>
              </w:rPr>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tc>
        <w:tc>
          <w:tcPr>
            <w:tcW w:w="3260" w:type="dxa"/>
            <w:tcBorders>
              <w:top w:val="single" w:sz="4" w:space="0" w:color="000000"/>
              <w:left w:val="single" w:sz="4" w:space="0" w:color="000000"/>
              <w:bottom w:val="single" w:sz="4" w:space="0" w:color="000000"/>
              <w:right w:val="single" w:sz="4" w:space="0" w:color="000000"/>
            </w:tcBorders>
          </w:tcPr>
          <w:p w14:paraId="4DDD7A55" w14:textId="77777777" w:rsidR="00396E84" w:rsidRDefault="00E61E08">
            <w:pPr>
              <w:widowControl w:val="0"/>
              <w:spacing w:after="0" w:line="240" w:lineRule="auto"/>
              <w:jc w:val="both"/>
              <w:rPr>
                <w:i/>
                <w:iCs/>
                <w:color w:val="FF0000"/>
              </w:rPr>
            </w:pPr>
            <w:r>
              <w:rPr>
                <w:i/>
                <w:iCs/>
                <w:color w:val="FF0000"/>
              </w:rPr>
              <w:t>Atitinka</w:t>
            </w:r>
          </w:p>
        </w:tc>
      </w:tr>
      <w:tr w:rsidR="00396E84" w14:paraId="4DDD7A5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57"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58" w14:textId="77777777" w:rsidR="00396E84" w:rsidRDefault="00E61E08">
            <w:pPr>
              <w:widowControl w:val="0"/>
              <w:spacing w:after="0" w:line="240" w:lineRule="auto"/>
              <w:jc w:val="both"/>
            </w:pPr>
            <w:proofErr w:type="spellStart"/>
            <w:r>
              <w:t>Smart</w:t>
            </w:r>
            <w:proofErr w:type="spellEnd"/>
            <w:r>
              <w:t xml:space="preserve"> </w:t>
            </w:r>
            <w:proofErr w:type="spellStart"/>
            <w:r>
              <w:t>Card</w:t>
            </w:r>
            <w:proofErr w:type="spellEnd"/>
            <w:r>
              <w:t xml:space="preserve"> kortelių skaitytuvas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59" w14:textId="77777777" w:rsidR="00396E84" w:rsidRDefault="00E61E08">
            <w:pPr>
              <w:widowControl w:val="0"/>
              <w:spacing w:after="0" w:line="240" w:lineRule="auto"/>
              <w:jc w:val="both"/>
            </w:pPr>
            <w:r>
              <w:t xml:space="preserve">Vidinis integruotas </w:t>
            </w:r>
            <w:proofErr w:type="spellStart"/>
            <w:r>
              <w:t>Smart</w:t>
            </w:r>
            <w:proofErr w:type="spellEnd"/>
            <w:r>
              <w:t xml:space="preserve"> </w:t>
            </w:r>
            <w:proofErr w:type="spellStart"/>
            <w:r>
              <w:t>Card</w:t>
            </w:r>
            <w:proofErr w:type="spellEnd"/>
            <w:r>
              <w:t xml:space="preserve"> </w:t>
            </w:r>
            <w:r>
              <w:t xml:space="preserve">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t>CryptoTech</w:t>
            </w:r>
            <w:proofErr w:type="spellEnd"/>
            <w:r>
              <w:t xml:space="preserve"> kortelės programinė įranga)</w:t>
            </w:r>
          </w:p>
        </w:tc>
        <w:tc>
          <w:tcPr>
            <w:tcW w:w="3260" w:type="dxa"/>
            <w:tcBorders>
              <w:top w:val="single" w:sz="4" w:space="0" w:color="000000"/>
              <w:left w:val="single" w:sz="4" w:space="0" w:color="000000"/>
              <w:bottom w:val="single" w:sz="4" w:space="0" w:color="000000"/>
              <w:right w:val="single" w:sz="4" w:space="0" w:color="000000"/>
            </w:tcBorders>
          </w:tcPr>
          <w:p w14:paraId="4DDD7A5A" w14:textId="77777777" w:rsidR="00396E84" w:rsidRDefault="00E61E08">
            <w:pPr>
              <w:widowControl w:val="0"/>
              <w:spacing w:after="0" w:line="240" w:lineRule="auto"/>
              <w:jc w:val="both"/>
              <w:rPr>
                <w:i/>
                <w:iCs/>
                <w:color w:val="FF0000"/>
              </w:rPr>
            </w:pPr>
            <w:r>
              <w:rPr>
                <w:i/>
                <w:iCs/>
                <w:color w:val="FF0000"/>
              </w:rPr>
              <w:t xml:space="preserve">Atitinka </w:t>
            </w:r>
          </w:p>
        </w:tc>
      </w:tr>
      <w:tr w:rsidR="00396E84" w14:paraId="4DDD7A6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5C"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5D"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Ženklinimas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5E" w14:textId="77777777" w:rsidR="00396E84" w:rsidRDefault="00E61E08">
            <w:pPr>
              <w:widowControl w:val="0"/>
              <w:spacing w:after="0" w:line="240" w:lineRule="auto"/>
              <w:jc w:val="both"/>
              <w:rPr>
                <w:bCs/>
                <w:iCs/>
                <w:sz w:val="22"/>
                <w:lang w:eastAsia="lt-LT"/>
              </w:rPr>
            </w:pPr>
            <w:r>
              <w:rPr>
                <w:rFonts w:eastAsia="Times New Roman"/>
                <w:szCs w:val="24"/>
                <w:lang w:eastAsia="lt-LT"/>
              </w:rPr>
              <w:t>Kompiuteris paženklintas CE ženklu.</w:t>
            </w:r>
          </w:p>
        </w:tc>
        <w:tc>
          <w:tcPr>
            <w:tcW w:w="3260" w:type="dxa"/>
            <w:tcBorders>
              <w:top w:val="single" w:sz="4" w:space="0" w:color="000000"/>
              <w:left w:val="single" w:sz="4" w:space="0" w:color="000000"/>
              <w:bottom w:val="single" w:sz="4" w:space="0" w:color="000000"/>
              <w:right w:val="single" w:sz="4" w:space="0" w:color="000000"/>
            </w:tcBorders>
          </w:tcPr>
          <w:p w14:paraId="4DDD7A5F" w14:textId="77777777" w:rsidR="00396E84" w:rsidRDefault="00E61E08">
            <w:pPr>
              <w:widowControl w:val="0"/>
              <w:spacing w:after="0" w:line="240" w:lineRule="auto"/>
              <w:jc w:val="both"/>
              <w:rPr>
                <w:i/>
                <w:iCs/>
                <w:color w:val="FF0000"/>
              </w:rPr>
            </w:pPr>
            <w:r>
              <w:rPr>
                <w:i/>
                <w:iCs/>
                <w:color w:val="FF0000"/>
              </w:rPr>
              <w:t>Atitinka</w:t>
            </w:r>
          </w:p>
        </w:tc>
      </w:tr>
      <w:tr w:rsidR="00396E84" w14:paraId="4DDD7A6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61"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62"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Naujumas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63" w14:textId="77777777" w:rsidR="00396E84" w:rsidRDefault="00E61E08">
            <w:pPr>
              <w:widowControl w:val="0"/>
              <w:spacing w:after="0" w:line="240" w:lineRule="auto"/>
              <w:jc w:val="both"/>
              <w:rPr>
                <w:rFonts w:eastAsia="Times New Roman"/>
                <w:szCs w:val="24"/>
                <w:lang w:eastAsia="lt-LT"/>
              </w:rPr>
            </w:pPr>
            <w:r>
              <w:rPr>
                <w:rFonts w:eastAsia="Times New Roman"/>
                <w:szCs w:val="24"/>
                <w:lang w:eastAsia="lt-LT"/>
              </w:rPr>
              <w:t xml:space="preserve">Visa įranga turi būti </w:t>
            </w:r>
            <w:proofErr w:type="spellStart"/>
            <w:r>
              <w:rPr>
                <w:rFonts w:eastAsia="Times New Roman"/>
                <w:szCs w:val="24"/>
                <w:lang w:eastAsia="lt-LT"/>
              </w:rPr>
              <w:t>gamykliškai</w:t>
            </w:r>
            <w:proofErr w:type="spellEnd"/>
            <w:r>
              <w:rPr>
                <w:rFonts w:eastAsia="Times New Roman"/>
                <w:szCs w:val="24"/>
                <w:lang w:eastAsia="lt-LT"/>
              </w:rPr>
              <w:t xml:space="preserve"> nauja „</w:t>
            </w:r>
            <w:proofErr w:type="spellStart"/>
            <w:r>
              <w:rPr>
                <w:rFonts w:eastAsia="Times New Roman"/>
                <w:szCs w:val="24"/>
                <w:lang w:eastAsia="lt-LT"/>
              </w:rPr>
              <w:t>brand</w:t>
            </w:r>
            <w:proofErr w:type="spellEnd"/>
            <w:r>
              <w:rPr>
                <w:rFonts w:eastAsia="Times New Roman"/>
                <w:szCs w:val="24"/>
                <w:lang w:eastAsia="lt-LT"/>
              </w:rPr>
              <w:t xml:space="preserve"> </w:t>
            </w:r>
            <w:proofErr w:type="spellStart"/>
            <w:r>
              <w:rPr>
                <w:rFonts w:eastAsia="Times New Roman"/>
                <w:szCs w:val="24"/>
                <w:lang w:eastAsia="lt-LT"/>
              </w:rPr>
              <w:t>new</w:t>
            </w:r>
            <w:proofErr w:type="spellEnd"/>
            <w:r>
              <w:rPr>
                <w:rFonts w:eastAsia="Times New Roman"/>
                <w:szCs w:val="24"/>
                <w:lang w:eastAsia="lt-LT"/>
              </w:rPr>
              <w:t xml:space="preserve">“. </w:t>
            </w:r>
            <w:proofErr w:type="spellStart"/>
            <w:r>
              <w:rPr>
                <w:rFonts w:eastAsia="Times New Roman"/>
                <w:szCs w:val="24"/>
                <w:lang w:eastAsia="lt-LT"/>
              </w:rPr>
              <w:t>Gamykliškai</w:t>
            </w:r>
            <w:proofErr w:type="spellEnd"/>
            <w:r>
              <w:rPr>
                <w:rFonts w:eastAsia="Times New Roman"/>
                <w:szCs w:val="24"/>
                <w:lang w:eastAsia="lt-LT"/>
              </w:rPr>
              <w:t xml:space="preserve"> atnaujinti „</w:t>
            </w:r>
            <w:proofErr w:type="spellStart"/>
            <w:r>
              <w:rPr>
                <w:rFonts w:eastAsia="Times New Roman"/>
                <w:szCs w:val="24"/>
                <w:lang w:eastAsia="lt-LT"/>
              </w:rPr>
              <w:t>renew</w:t>
            </w:r>
            <w:proofErr w:type="spellEnd"/>
            <w:r>
              <w:rPr>
                <w:rFonts w:eastAsia="Times New Roman"/>
                <w:szCs w:val="24"/>
                <w:lang w:eastAsia="lt-LT"/>
              </w:rPr>
              <w:t>“ / „</w:t>
            </w:r>
            <w:proofErr w:type="spellStart"/>
            <w:r>
              <w:rPr>
                <w:rFonts w:eastAsia="Times New Roman"/>
                <w:szCs w:val="24"/>
                <w:lang w:eastAsia="lt-LT"/>
              </w:rPr>
              <w:t>refurbished</w:t>
            </w:r>
            <w:proofErr w:type="spellEnd"/>
            <w:r>
              <w:rPr>
                <w:rFonts w:eastAsia="Times New Roman"/>
                <w:szCs w:val="24"/>
                <w:lang w:eastAsia="lt-LT"/>
              </w:rPr>
              <w:t>“ /„</w:t>
            </w:r>
            <w:proofErr w:type="spellStart"/>
            <w:r>
              <w:rPr>
                <w:rFonts w:eastAsia="Times New Roman"/>
                <w:szCs w:val="24"/>
                <w:lang w:eastAsia="lt-LT"/>
              </w:rPr>
              <w:t>remarked</w:t>
            </w:r>
            <w:proofErr w:type="spellEnd"/>
            <w:r>
              <w:rPr>
                <w:rFonts w:eastAsia="Times New Roman"/>
                <w:szCs w:val="24"/>
                <w:lang w:eastAsia="lt-LT"/>
              </w:rPr>
              <w:t>“ komponentai neleistini.</w:t>
            </w:r>
          </w:p>
        </w:tc>
        <w:tc>
          <w:tcPr>
            <w:tcW w:w="3260" w:type="dxa"/>
            <w:tcBorders>
              <w:top w:val="single" w:sz="4" w:space="0" w:color="000000"/>
              <w:left w:val="single" w:sz="4" w:space="0" w:color="000000"/>
              <w:bottom w:val="single" w:sz="4" w:space="0" w:color="000000"/>
              <w:right w:val="single" w:sz="4" w:space="0" w:color="000000"/>
            </w:tcBorders>
          </w:tcPr>
          <w:p w14:paraId="4DDD7A64" w14:textId="77777777" w:rsidR="00396E84" w:rsidRDefault="00E61E08">
            <w:pPr>
              <w:widowControl w:val="0"/>
              <w:spacing w:after="0" w:line="240" w:lineRule="auto"/>
              <w:jc w:val="both"/>
              <w:rPr>
                <w:i/>
                <w:iCs/>
                <w:color w:val="FF0000"/>
              </w:rPr>
            </w:pPr>
            <w:r>
              <w:rPr>
                <w:i/>
                <w:iCs/>
                <w:color w:val="FF0000"/>
              </w:rPr>
              <w:t>Atitinka</w:t>
            </w:r>
          </w:p>
        </w:tc>
      </w:tr>
      <w:tr w:rsidR="00396E84" w14:paraId="4DDD7A6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D7A66" w14:textId="77777777" w:rsidR="00396E84" w:rsidRDefault="00396E84">
            <w:pPr>
              <w:pStyle w:val="Sraopastraipa"/>
              <w:widowControl w:val="0"/>
              <w:numPr>
                <w:ilvl w:val="0"/>
                <w:numId w:val="2"/>
              </w:numPr>
              <w:spacing w:after="0" w:line="240" w:lineRule="auto"/>
              <w:ind w:left="447"/>
              <w:contextualSpacing w:val="0"/>
              <w:jc w:val="both"/>
              <w:rPr>
                <w:sz w:val="22"/>
              </w:rPr>
            </w:pPr>
          </w:p>
        </w:tc>
        <w:tc>
          <w:tcPr>
            <w:tcW w:w="1843" w:type="dxa"/>
            <w:tcBorders>
              <w:top w:val="single" w:sz="4" w:space="0" w:color="000000"/>
              <w:left w:val="single" w:sz="4" w:space="0" w:color="000000"/>
              <w:bottom w:val="single" w:sz="4" w:space="0" w:color="000000"/>
              <w:right w:val="single" w:sz="4" w:space="0" w:color="000000"/>
            </w:tcBorders>
          </w:tcPr>
          <w:p w14:paraId="4DDD7A67" w14:textId="77777777" w:rsidR="00396E84" w:rsidRDefault="00E61E08">
            <w:pPr>
              <w:widowControl w:val="0"/>
              <w:spacing w:after="0" w:line="240" w:lineRule="auto"/>
              <w:jc w:val="both"/>
            </w:pPr>
            <w:r>
              <w:t>Garantija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7A68" w14:textId="77777777" w:rsidR="00396E84" w:rsidRDefault="00E61E08">
            <w:pPr>
              <w:widowControl w:val="0"/>
              <w:spacing w:after="0" w:line="240" w:lineRule="auto"/>
              <w:jc w:val="both"/>
              <w:rPr>
                <w:bCs/>
                <w:iCs/>
                <w:sz w:val="22"/>
                <w:lang w:eastAsia="lt-LT"/>
              </w:rPr>
            </w:pPr>
            <w:r>
              <w:t xml:space="preserve">Garantija kompiuteriui ne mažiau nei 5 metai. Garantija netaikoma programinei įrangai. Garantija kompiuterio baterijai ne mažiau kaip 1 metai. Garantija užsakomiems kartu su kompiuteriu priedams ne mažiau </w:t>
            </w:r>
            <w:r>
              <w:lastRenderedPageBreak/>
              <w:t xml:space="preserve">nei 2 </w:t>
            </w:r>
            <w:r>
              <w:t>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 Jeigu prekės remontas atliekamas ne perkančiosios organizacijos patalpose, perkančioji organ</w:t>
            </w:r>
            <w:r>
              <w:t>izacija turi teisę išimti kietąjį diską, prieš atiduodant į garantinį remontą ir tai nebus laikoma garantinių sąlygų pažeidimu.</w:t>
            </w:r>
          </w:p>
        </w:tc>
        <w:tc>
          <w:tcPr>
            <w:tcW w:w="3260" w:type="dxa"/>
            <w:tcBorders>
              <w:top w:val="single" w:sz="4" w:space="0" w:color="000000"/>
              <w:left w:val="single" w:sz="4" w:space="0" w:color="000000"/>
              <w:bottom w:val="single" w:sz="4" w:space="0" w:color="000000"/>
              <w:right w:val="single" w:sz="4" w:space="0" w:color="000000"/>
            </w:tcBorders>
          </w:tcPr>
          <w:p w14:paraId="4DDD7A69" w14:textId="77777777" w:rsidR="00396E84" w:rsidRDefault="00E61E08">
            <w:pPr>
              <w:widowControl w:val="0"/>
              <w:spacing w:after="0" w:line="240" w:lineRule="auto"/>
              <w:jc w:val="both"/>
              <w:rPr>
                <w:i/>
                <w:iCs/>
                <w:color w:val="FF0000"/>
              </w:rPr>
            </w:pPr>
            <w:r>
              <w:rPr>
                <w:i/>
                <w:iCs/>
                <w:color w:val="FF0000"/>
              </w:rPr>
              <w:lastRenderedPageBreak/>
              <w:t>Atitinka</w:t>
            </w:r>
          </w:p>
        </w:tc>
      </w:tr>
    </w:tbl>
    <w:p w14:paraId="4DDD7A6B" w14:textId="77777777" w:rsidR="00396E84" w:rsidRDefault="00396E84">
      <w:pPr>
        <w:spacing w:after="160" w:line="259" w:lineRule="auto"/>
        <w:jc w:val="both"/>
        <w:rPr>
          <w:rFonts w:ascii="Tahoma" w:hAnsi="Tahoma" w:cs="Tahoma"/>
          <w:b/>
          <w:szCs w:val="24"/>
        </w:rPr>
      </w:pPr>
    </w:p>
    <w:p w14:paraId="4DDD7A6C" w14:textId="77777777" w:rsidR="00396E84" w:rsidRDefault="00E61E08">
      <w:pPr>
        <w:keepNext/>
        <w:numPr>
          <w:ilvl w:val="0"/>
          <w:numId w:val="4"/>
        </w:numPr>
        <w:tabs>
          <w:tab w:val="left" w:pos="426"/>
          <w:tab w:val="left" w:pos="2977"/>
          <w:tab w:val="left" w:pos="3969"/>
        </w:tabs>
        <w:spacing w:after="0" w:line="240" w:lineRule="auto"/>
        <w:ind w:left="0" w:firstLine="0"/>
        <w:contextualSpacing/>
        <w:jc w:val="center"/>
        <w:outlineLvl w:val="0"/>
        <w:rPr>
          <w:b/>
          <w:sz w:val="22"/>
        </w:rPr>
      </w:pPr>
      <w:r>
        <w:rPr>
          <w:b/>
          <w:sz w:val="22"/>
        </w:rPr>
        <w:t>Reikalavimai susiję su nacionaliniu saugumu</w:t>
      </w:r>
    </w:p>
    <w:p w14:paraId="4DDD7A6D" w14:textId="77777777" w:rsidR="00396E84" w:rsidRDefault="00396E84">
      <w:pPr>
        <w:keepNext/>
        <w:tabs>
          <w:tab w:val="left" w:pos="426"/>
          <w:tab w:val="left" w:pos="2977"/>
          <w:tab w:val="left" w:pos="3969"/>
        </w:tabs>
        <w:spacing w:after="0" w:line="240" w:lineRule="auto"/>
        <w:contextualSpacing/>
        <w:outlineLvl w:val="0"/>
        <w:rPr>
          <w:b/>
          <w:sz w:val="22"/>
        </w:rPr>
      </w:pPr>
    </w:p>
    <w:p w14:paraId="4DDD7A6E" w14:textId="77777777" w:rsidR="00396E84" w:rsidRDefault="00E61E08">
      <w:pPr>
        <w:pStyle w:val="Sraopastraipa"/>
        <w:numPr>
          <w:ilvl w:val="0"/>
          <w:numId w:val="5"/>
        </w:numPr>
        <w:tabs>
          <w:tab w:val="left" w:pos="851"/>
        </w:tabs>
        <w:spacing w:after="160" w:line="259" w:lineRule="auto"/>
        <w:ind w:left="0" w:firstLine="567"/>
        <w:jc w:val="both"/>
        <w:rPr>
          <w:rFonts w:eastAsia="Times New Roman"/>
          <w:iCs/>
          <w:szCs w:val="24"/>
        </w:rPr>
      </w:pPr>
      <w:r>
        <w:rPr>
          <w:rFonts w:eastAsia="Times New Roman"/>
          <w:iCs/>
          <w:szCs w:val="24"/>
        </w:rPr>
        <w:t xml:space="preserve">Tiekėjo siūlomos prekės (įskaitant jų gamintojus) neturi kelti </w:t>
      </w:r>
      <w:r>
        <w:rPr>
          <w:rFonts w:eastAsia="Times New Roman"/>
          <w:iCs/>
          <w:szCs w:val="24"/>
        </w:rPr>
        <w:t>grėsmės nacionaliniam saugumui. Tiekėjas teikdamas ir pasirašydamas pasiūlymą patvirtina, kad jo siūlomos prekės (įskaitant jų gamintojus), nekelia grėsmės nacionaliniam saugumui.</w:t>
      </w:r>
    </w:p>
    <w:p w14:paraId="4DDD7A6F" w14:textId="77777777" w:rsidR="00396E84" w:rsidRDefault="00E61E08">
      <w:pPr>
        <w:pStyle w:val="Sraopastraipa"/>
        <w:numPr>
          <w:ilvl w:val="0"/>
          <w:numId w:val="5"/>
        </w:numPr>
        <w:tabs>
          <w:tab w:val="left" w:pos="851"/>
        </w:tabs>
        <w:spacing w:after="0" w:line="259" w:lineRule="auto"/>
        <w:ind w:left="0" w:firstLine="567"/>
        <w:jc w:val="both"/>
        <w:rPr>
          <w:rFonts w:eastAsia="Times New Roman"/>
          <w:b/>
          <w:color w:val="000000"/>
          <w:szCs w:val="24"/>
        </w:rPr>
      </w:pPr>
      <w:r>
        <w:rPr>
          <w:szCs w:val="24"/>
        </w:rPr>
        <w:t xml:space="preserve">Prekių gamintojas ar jį kontroliuojantis asmuo </w:t>
      </w:r>
      <w:r>
        <w:rPr>
          <w:bCs/>
          <w:szCs w:val="24"/>
        </w:rPr>
        <w:t>negali būti registruoti (jeigu gamintojas ar jį kontroliuojantis asmuo yra fizinis asmuo – nuolat gyvenantis ar turintis pilietybę) Lietuvos Respublikos viešųjų pirkimų įstatymo (toliau – VPĮ) 92 straipsnio 14 dalyje numatytame sąraše nurodytose valstybėse ar teritorijose.</w:t>
      </w:r>
      <w:r>
        <w:rPr>
          <w:szCs w:val="24"/>
        </w:rPr>
        <w:t xml:space="preserve"> </w:t>
      </w:r>
      <w:r>
        <w:rPr>
          <w:bCs/>
          <w:szCs w:val="24"/>
        </w:rPr>
        <w:t>Tiekėjas teikdamas ir pasirašydamas pasiūlymą patvirtina, kad jo siūlomų prekių gamintojas ar jį kontroliuojantis asmuo gamintojus, nėra iš VPĮ 92 straipsnio 14 dalyje numatytame sąraše nurodytų valstybių ar teritorijų.</w:t>
      </w:r>
    </w:p>
    <w:p w14:paraId="4DDD7A70" w14:textId="77777777" w:rsidR="00396E84" w:rsidRDefault="00396E84">
      <w:pPr>
        <w:spacing w:after="160" w:line="259" w:lineRule="auto"/>
        <w:jc w:val="both"/>
        <w:rPr>
          <w:rFonts w:ascii="Tahoma" w:hAnsi="Tahoma" w:cs="Tahoma"/>
          <w:b/>
          <w:szCs w:val="24"/>
        </w:rPr>
      </w:pPr>
    </w:p>
    <w:p w14:paraId="4DDD7A71" w14:textId="77777777" w:rsidR="00396E84" w:rsidRDefault="00E61E08">
      <w:pPr>
        <w:spacing w:after="0" w:line="240" w:lineRule="auto"/>
        <w:jc w:val="center"/>
        <w:rPr>
          <w:rFonts w:eastAsia="Times New Roman"/>
          <w:b/>
          <w:color w:val="000000"/>
          <w:sz w:val="22"/>
        </w:rPr>
      </w:pPr>
      <w:r>
        <w:rPr>
          <w:rFonts w:eastAsia="Times New Roman"/>
          <w:b/>
          <w:color w:val="000000"/>
          <w:sz w:val="22"/>
        </w:rPr>
        <w:t>________________</w:t>
      </w:r>
    </w:p>
    <w:sectPr w:rsidR="00396E84">
      <w:footerReference w:type="default" r:id="rId8"/>
      <w:pgSz w:w="11906" w:h="16838"/>
      <w:pgMar w:top="1418" w:right="567" w:bottom="1134"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7A78" w14:textId="77777777" w:rsidR="00E61E08" w:rsidRDefault="00E61E08">
      <w:pPr>
        <w:spacing w:after="0" w:line="240" w:lineRule="auto"/>
      </w:pPr>
      <w:r>
        <w:separator/>
      </w:r>
    </w:p>
  </w:endnote>
  <w:endnote w:type="continuationSeparator" w:id="0">
    <w:p w14:paraId="4DDD7A7A" w14:textId="77777777" w:rsidR="00E61E08" w:rsidRDefault="00E6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860274"/>
      <w:docPartObj>
        <w:docPartGallery w:val="Page Numbers (Bottom of Page)"/>
        <w:docPartUnique/>
      </w:docPartObj>
    </w:sdtPr>
    <w:sdtEndPr/>
    <w:sdtContent>
      <w:p w14:paraId="4DDD7A72" w14:textId="77777777" w:rsidR="00396E84" w:rsidRDefault="00E61E08">
        <w:pPr>
          <w:pStyle w:val="Porat"/>
          <w:jc w:val="right"/>
        </w:pPr>
        <w:r>
          <w:fldChar w:fldCharType="begin"/>
        </w:r>
        <w:r>
          <w:instrText xml:space="preserve"> PAGE </w:instrText>
        </w:r>
        <w:r>
          <w:fldChar w:fldCharType="separate"/>
        </w:r>
        <w:r>
          <w:t>1</w:t>
        </w:r>
        <w:r>
          <w:fldChar w:fldCharType="end"/>
        </w:r>
      </w:p>
    </w:sdtContent>
  </w:sdt>
  <w:p w14:paraId="4DDD7A73" w14:textId="77777777" w:rsidR="00396E84" w:rsidRDefault="00396E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7A74" w14:textId="77777777" w:rsidR="00E61E08" w:rsidRDefault="00E61E08">
      <w:pPr>
        <w:spacing w:after="0" w:line="240" w:lineRule="auto"/>
      </w:pPr>
      <w:r>
        <w:separator/>
      </w:r>
    </w:p>
  </w:footnote>
  <w:footnote w:type="continuationSeparator" w:id="0">
    <w:p w14:paraId="4DDD7A76" w14:textId="77777777" w:rsidR="00E61E08" w:rsidRDefault="00E61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C06"/>
    <w:multiLevelType w:val="multilevel"/>
    <w:tmpl w:val="8968DE4E"/>
    <w:lvl w:ilvl="0">
      <w:start w:val="1"/>
      <w:numFmt w:val="decimal"/>
      <w:lvlText w:val="%1."/>
      <w:lvlJc w:val="left"/>
      <w:pPr>
        <w:tabs>
          <w:tab w:val="num" w:pos="0"/>
        </w:tabs>
        <w:ind w:left="927" w:hanging="360"/>
      </w:pPr>
      <w:rPr>
        <w:rFonts w:eastAsia="Calibri"/>
        <w:b w:val="0"/>
        <w:b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EE62DCA"/>
    <w:multiLevelType w:val="multilevel"/>
    <w:tmpl w:val="D7489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FA5F77"/>
    <w:multiLevelType w:val="multilevel"/>
    <w:tmpl w:val="33E2EC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5A724B5"/>
    <w:multiLevelType w:val="multilevel"/>
    <w:tmpl w:val="DBFCFBCE"/>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3F9C00C3"/>
    <w:multiLevelType w:val="multilevel"/>
    <w:tmpl w:val="F32452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4942531"/>
    <w:multiLevelType w:val="multilevel"/>
    <w:tmpl w:val="03042AE8"/>
    <w:lvl w:ilvl="0">
      <w:start w:val="1"/>
      <w:numFmt w:val="decimal"/>
      <w:pStyle w:val="1lygis"/>
      <w:lvlText w:val="%1."/>
      <w:lvlJc w:val="left"/>
      <w:pPr>
        <w:tabs>
          <w:tab w:val="num" w:pos="0"/>
        </w:tabs>
        <w:ind w:left="5104" w:firstLine="0"/>
      </w:pPr>
    </w:lvl>
    <w:lvl w:ilvl="1">
      <w:start w:val="1"/>
      <w:numFmt w:val="decimal"/>
      <w:pStyle w:val="2lygis"/>
      <w:lvlText w:val="%1.%2."/>
      <w:lvlJc w:val="left"/>
      <w:pPr>
        <w:tabs>
          <w:tab w:val="num" w:pos="0"/>
        </w:tabs>
        <w:ind w:left="426" w:firstLine="0"/>
      </w:pPr>
      <w:rPr>
        <w:b w:val="0"/>
        <w:color w:val="auto"/>
      </w:rPr>
    </w:lvl>
    <w:lvl w:ilvl="2">
      <w:start w:val="1"/>
      <w:numFmt w:val="decimal"/>
      <w:pStyle w:val="3lygis"/>
      <w:lvlText w:val="%1.%2.%3."/>
      <w:lvlJc w:val="left"/>
      <w:pPr>
        <w:tabs>
          <w:tab w:val="num" w:pos="0"/>
        </w:tabs>
        <w:ind w:left="851" w:firstLine="0"/>
      </w:pPr>
      <w:rPr>
        <w:color w:val="auto"/>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5BEE7475"/>
    <w:multiLevelType w:val="multilevel"/>
    <w:tmpl w:val="F1F4CC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4A842D2"/>
    <w:multiLevelType w:val="multilevel"/>
    <w:tmpl w:val="69848D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9760341">
    <w:abstractNumId w:val="5"/>
  </w:num>
  <w:num w:numId="2" w16cid:durableId="1704557988">
    <w:abstractNumId w:val="2"/>
  </w:num>
  <w:num w:numId="3" w16cid:durableId="2084520930">
    <w:abstractNumId w:val="7"/>
  </w:num>
  <w:num w:numId="4" w16cid:durableId="2045207300">
    <w:abstractNumId w:val="3"/>
  </w:num>
  <w:num w:numId="5" w16cid:durableId="1322853433">
    <w:abstractNumId w:val="0"/>
  </w:num>
  <w:num w:numId="6" w16cid:durableId="505831003">
    <w:abstractNumId w:val="1"/>
  </w:num>
  <w:num w:numId="7" w16cid:durableId="95833386">
    <w:abstractNumId w:val="6"/>
  </w:num>
  <w:num w:numId="8" w16cid:durableId="1133717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84"/>
    <w:rsid w:val="00396E84"/>
    <w:rsid w:val="00E61E08"/>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79C3"/>
  <w15:docId w15:val="{FDA7E170-6165-4C0F-93AA-9149FEA4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637"/>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uiPriority w:val="9"/>
    <w:qFormat/>
    <w:rsid w:val="00136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A27D94"/>
    <w:rPr>
      <w:rFonts w:ascii="Times New Roman" w:eastAsia="Calibri" w:hAnsi="Times New Roman" w:cs="Times New Roman"/>
      <w:sz w:val="24"/>
    </w:rPr>
  </w:style>
  <w:style w:type="character" w:customStyle="1" w:styleId="PoratDiagrama">
    <w:name w:val="Poraštė Diagrama"/>
    <w:basedOn w:val="Numatytasispastraiposriftas"/>
    <w:link w:val="Porat"/>
    <w:uiPriority w:val="99"/>
    <w:qFormat/>
    <w:rsid w:val="00A27D94"/>
    <w:rPr>
      <w:rFonts w:ascii="Times New Roman" w:eastAsia="Calibri" w:hAnsi="Times New Roman" w:cs="Times New Roman"/>
      <w:sz w:val="24"/>
    </w:rPr>
  </w:style>
  <w:style w:type="character" w:customStyle="1" w:styleId="DebesliotekstasDiagrama">
    <w:name w:val="Debesėlio tekstas Diagrama"/>
    <w:basedOn w:val="Numatytasispastraiposriftas"/>
    <w:link w:val="Debesliotekstas"/>
    <w:uiPriority w:val="99"/>
    <w:semiHidden/>
    <w:qFormat/>
    <w:rsid w:val="00A27D94"/>
    <w:rPr>
      <w:rFonts w:ascii="Tahoma" w:eastAsia="Calibri" w:hAnsi="Tahoma" w:cs="Tahoma"/>
      <w:sz w:val="16"/>
      <w:szCs w:val="16"/>
    </w:rPr>
  </w:style>
  <w:style w:type="character" w:styleId="Komentaronuoroda">
    <w:name w:val="annotation reference"/>
    <w:basedOn w:val="Numatytasispastraiposriftas"/>
    <w:uiPriority w:val="99"/>
    <w:semiHidden/>
    <w:unhideWhenUsed/>
    <w:qFormat/>
    <w:rsid w:val="00A27D94"/>
    <w:rPr>
      <w:sz w:val="16"/>
      <w:szCs w:val="16"/>
    </w:rPr>
  </w:style>
  <w:style w:type="character" w:customStyle="1" w:styleId="KomentarotekstasDiagrama">
    <w:name w:val="Komentaro tekstas Diagrama"/>
    <w:basedOn w:val="Numatytasispastraiposriftas"/>
    <w:link w:val="Komentarotekstas"/>
    <w:uiPriority w:val="99"/>
    <w:semiHidden/>
    <w:qFormat/>
    <w:rsid w:val="00A27D94"/>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A27D94"/>
    <w:rPr>
      <w:rFonts w:ascii="Times New Roman" w:eastAsia="Calibri" w:hAnsi="Times New Roman" w:cs="Times New Roman"/>
      <w:b/>
      <w:bCs/>
      <w:sz w:val="20"/>
      <w:szCs w:val="20"/>
    </w:rPr>
  </w:style>
  <w:style w:type="character" w:customStyle="1" w:styleId="PavadinimasDiagrama">
    <w:name w:val="Pavadinimas Diagrama"/>
    <w:basedOn w:val="Numatytasispastraiposriftas"/>
    <w:link w:val="Pavadinimas"/>
    <w:uiPriority w:val="10"/>
    <w:qFormat/>
    <w:rsid w:val="00771EA9"/>
    <w:rPr>
      <w:rFonts w:ascii="Times New Roman" w:eastAsia="Calibri" w:hAnsi="Times New Roman" w:cs="Times New Roman"/>
      <w:b/>
      <w:color w:val="FF0000"/>
      <w:sz w:val="28"/>
      <w:szCs w:val="28"/>
    </w:rPr>
  </w:style>
  <w:style w:type="character" w:customStyle="1" w:styleId="SraopastraipaDiagrama">
    <w:name w:val="Sąrašo pastraipa Diagrama"/>
    <w:link w:val="Sraopastraipa"/>
    <w:qFormat/>
    <w:locked/>
    <w:rsid w:val="0014340E"/>
    <w:rPr>
      <w:rFonts w:ascii="Times New Roman" w:eastAsia="Calibri" w:hAnsi="Times New Roman" w:cs="Times New Roman"/>
      <w:sz w:val="24"/>
    </w:rPr>
  </w:style>
  <w:style w:type="character" w:customStyle="1" w:styleId="2lygisChar">
    <w:name w:val="_2_lygis Char"/>
    <w:basedOn w:val="Numatytasispastraiposriftas"/>
    <w:link w:val="2lygis"/>
    <w:qFormat/>
    <w:rsid w:val="001366BF"/>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qFormat/>
    <w:rsid w:val="001366BF"/>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unhideWhenUsed/>
    <w:rsid w:val="00090492"/>
    <w:rPr>
      <w:color w:val="0563C1" w:themeColor="hyperlink"/>
      <w:u w:val="single"/>
    </w:rPr>
  </w:style>
  <w:style w:type="character" w:styleId="Neapdorotaspaminjimas">
    <w:name w:val="Unresolved Mention"/>
    <w:basedOn w:val="Numatytasispastraiposriftas"/>
    <w:uiPriority w:val="99"/>
    <w:semiHidden/>
    <w:unhideWhenUsed/>
    <w:qFormat/>
    <w:rsid w:val="0085550C"/>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qFormat/>
    <w:rsid w:val="003D0662"/>
    <w:rPr>
      <w:rFonts w:ascii="Times New Roman" w:eastAsia="Calibri" w:hAnsi="Times New Roman" w:cs="Times New Roman"/>
      <w:sz w:val="20"/>
      <w:szCs w:val="20"/>
    </w:rPr>
  </w:style>
  <w:style w:type="character" w:customStyle="1" w:styleId="FootnoteCharacters">
    <w:name w:val="Footnote Characters"/>
    <w:link w:val="SUPERSCharCharCharCharCharCharCharChar"/>
    <w:uiPriority w:val="99"/>
    <w:unhideWhenUsed/>
    <w:qFormat/>
    <w:rsid w:val="003D0662"/>
    <w:rPr>
      <w:vertAlign w:val="superscript"/>
    </w:rPr>
  </w:style>
  <w:style w:type="character" w:styleId="Puslapioinaosnuoroda">
    <w:name w:val="foot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27D94"/>
    <w:pPr>
      <w:tabs>
        <w:tab w:val="center" w:pos="4819"/>
        <w:tab w:val="right" w:pos="9638"/>
      </w:tabs>
      <w:spacing w:after="0" w:line="240" w:lineRule="auto"/>
    </w:pPr>
  </w:style>
  <w:style w:type="paragraph" w:styleId="Porat">
    <w:name w:val="footer"/>
    <w:basedOn w:val="prastasis"/>
    <w:link w:val="PoratDiagrama"/>
    <w:uiPriority w:val="99"/>
    <w:unhideWhenUsed/>
    <w:rsid w:val="00A27D94"/>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A27D94"/>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A27D94"/>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27D94"/>
    <w:rPr>
      <w:b/>
      <w:bCs/>
    </w:rPr>
  </w:style>
  <w:style w:type="paragraph" w:styleId="Sraopastraipa">
    <w:name w:val="List Paragraph"/>
    <w:basedOn w:val="prastasis"/>
    <w:link w:val="SraopastraipaDiagrama"/>
    <w:uiPriority w:val="34"/>
    <w:qFormat/>
    <w:rsid w:val="00A27D94"/>
    <w:pPr>
      <w:ind w:left="720"/>
      <w:contextualSpacing/>
    </w:pPr>
  </w:style>
  <w:style w:type="paragraph" w:styleId="Pavadinimas">
    <w:name w:val="Title"/>
    <w:basedOn w:val="prastasis"/>
    <w:next w:val="prastasis"/>
    <w:link w:val="PavadinimasDiagrama"/>
    <w:uiPriority w:val="10"/>
    <w:qFormat/>
    <w:rsid w:val="00771EA9"/>
    <w:pPr>
      <w:spacing w:after="0" w:line="240" w:lineRule="auto"/>
      <w:jc w:val="center"/>
    </w:pPr>
    <w:rPr>
      <w:b/>
      <w:color w:val="FF0000"/>
      <w:sz w:val="28"/>
      <w:szCs w:val="28"/>
    </w:rPr>
  </w:style>
  <w:style w:type="paragraph" w:styleId="Betarp">
    <w:name w:val="No Spacing"/>
    <w:uiPriority w:val="1"/>
    <w:qFormat/>
    <w:rsid w:val="0014340E"/>
    <w:rPr>
      <w:rFonts w:ascii="Times New Roman" w:hAnsi="Times New Roman" w:cs="Times New Roman"/>
    </w:rPr>
  </w:style>
  <w:style w:type="paragraph" w:customStyle="1" w:styleId="1lygis">
    <w:name w:val="_1 lygis"/>
    <w:basedOn w:val="Antrat1"/>
    <w:qFormat/>
    <w:rsid w:val="001366BF"/>
    <w:pPr>
      <w:keepNext w:val="0"/>
      <w:widowControl w:val="0"/>
      <w:numPr>
        <w:numId w:val="1"/>
      </w:numPr>
      <w:tabs>
        <w:tab w:val="left" w:pos="709"/>
      </w:tabs>
      <w:spacing w:after="120" w:line="240" w:lineRule="auto"/>
      <w:ind w:left="0"/>
      <w:contextualSpacing/>
    </w:pPr>
    <w:rPr>
      <w:rFonts w:ascii="Times New Roman" w:eastAsia="Times New Roman" w:hAnsi="Times New Roman" w:cs="Times New Roman"/>
      <w:b/>
      <w:color w:val="auto"/>
      <w:sz w:val="28"/>
      <w:szCs w:val="28"/>
      <w:lang w:eastAsia="lt-LT" w:bidi="lt-LT"/>
    </w:rPr>
  </w:style>
  <w:style w:type="paragraph" w:customStyle="1" w:styleId="3lygis">
    <w:name w:val="_3 lygis"/>
    <w:basedOn w:val="prastasis"/>
    <w:next w:val="prastasis"/>
    <w:qFormat/>
    <w:rsid w:val="001366BF"/>
    <w:pPr>
      <w:keepLines/>
      <w:widowControl w:val="0"/>
      <w:numPr>
        <w:ilvl w:val="2"/>
        <w:numId w:val="1"/>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1366BF"/>
    <w:pPr>
      <w:outlineLvl w:val="3"/>
    </w:pPr>
  </w:style>
  <w:style w:type="paragraph" w:customStyle="1" w:styleId="2lygis">
    <w:name w:val="_2_lygis"/>
    <w:link w:val="2lygisChar"/>
    <w:qFormat/>
    <w:rsid w:val="001366BF"/>
    <w:pPr>
      <w:numPr>
        <w:ilvl w:val="1"/>
        <w:numId w:val="1"/>
      </w:numPr>
      <w:tabs>
        <w:tab w:val="left" w:pos="567"/>
      </w:tabs>
      <w:spacing w:after="200" w:line="276" w:lineRule="auto"/>
      <w:jc w:val="both"/>
    </w:pPr>
    <w:rPr>
      <w:rFonts w:ascii="Times New Roman" w:eastAsia="Times New Roman" w:hAnsi="Times New Roman" w:cs="Times New Roman"/>
      <w:sz w:val="24"/>
      <w:szCs w:val="24"/>
      <w:lang w:eastAsia="lt-LT"/>
    </w:rPr>
  </w:style>
  <w:style w:type="paragraph" w:styleId="Pataisymai">
    <w:name w:val="Revision"/>
    <w:uiPriority w:val="99"/>
    <w:semiHidden/>
    <w:qFormat/>
    <w:rsid w:val="003D0662"/>
    <w:rPr>
      <w:rFonts w:ascii="Times New Roman" w:hAnsi="Times New Roman" w:cs="Times New Roman"/>
      <w:sz w:val="24"/>
    </w:rPr>
  </w:style>
  <w:style w:type="paragraph" w:styleId="Puslapioinaostekstas">
    <w:name w:val="footnote text"/>
    <w:basedOn w:val="prastasis"/>
    <w:link w:val="PuslapioinaostekstasDiagrama"/>
    <w:uiPriority w:val="99"/>
    <w:semiHidden/>
    <w:unhideWhenUsed/>
    <w:rsid w:val="003D0662"/>
    <w:pPr>
      <w:spacing w:after="0" w:line="240" w:lineRule="auto"/>
    </w:pPr>
    <w:rPr>
      <w:sz w:val="20"/>
      <w:szCs w:val="20"/>
    </w:rPr>
  </w:style>
  <w:style w:type="paragraph" w:customStyle="1" w:styleId="SUPERSCharCharCharCharCharCharCharChar">
    <w:name w:val="SUPERS Char Char Char Char Char Char Char Char"/>
    <w:basedOn w:val="prastasis"/>
    <w:link w:val="FootnoteCharacters"/>
    <w:uiPriority w:val="99"/>
    <w:qFormat/>
    <w:rsid w:val="003D0662"/>
    <w:pPr>
      <w:spacing w:before="60" w:after="160" w:line="240" w:lineRule="exact"/>
      <w:jc w:val="both"/>
    </w:pPr>
    <w:rPr>
      <w:rFonts w:asciiTheme="minorHAnsi" w:hAnsiTheme="minorHAnsi" w:cstheme="minorBidi"/>
      <w:sz w:val="22"/>
      <w:vertAlign w:val="superscript"/>
    </w:rPr>
  </w:style>
  <w:style w:type="table" w:customStyle="1" w:styleId="TableGrid3">
    <w:name w:val="Table Grid3"/>
    <w:basedOn w:val="prastojilentel"/>
    <w:uiPriority w:val="39"/>
    <w:rsid w:val="00310637"/>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562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5D02E-468D-4B26-9716-798717F2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4569</Words>
  <Characters>2605</Characters>
  <Application>Microsoft Office Word</Application>
  <DocSecurity>0</DocSecurity>
  <Lines>21</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subject/>
  <dc:creator>Vita Daukšienė</dc:creator>
  <dc:description/>
  <cp:lastModifiedBy>Vita Daukšienė</cp:lastModifiedBy>
  <cp:revision>2</cp:revision>
  <cp:lastPrinted>2023-12-19T22:13:00Z</cp:lastPrinted>
  <dcterms:created xsi:type="dcterms:W3CDTF">2024-01-03T10:03:00Z</dcterms:created>
  <dcterms:modified xsi:type="dcterms:W3CDTF">2024-01-03T10:03:00Z</dcterms:modified>
  <dc:language>lt-LT</dc:language>
</cp:coreProperties>
</file>