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15481" w14:textId="77777777" w:rsidR="00AF2FBF" w:rsidRDefault="00026C9D">
      <w:pPr>
        <w:spacing w:after="0"/>
        <w:ind w:right="650"/>
        <w:jc w:val="right"/>
      </w:pPr>
      <w:r>
        <w:rPr>
          <w:rFonts w:ascii="Arial" w:eastAsia="Arial" w:hAnsi="Arial" w:cs="Arial"/>
        </w:rPr>
        <w:t xml:space="preserve">Pirkimo specialiųjų sąlygų  </w:t>
      </w:r>
    </w:p>
    <w:p w14:paraId="2D73A97D" w14:textId="77777777" w:rsidR="00AF2FBF" w:rsidRDefault="00026C9D">
      <w:pPr>
        <w:spacing w:after="71"/>
        <w:ind w:left="4539"/>
        <w:jc w:val="center"/>
      </w:pPr>
      <w:r>
        <w:rPr>
          <w:rFonts w:ascii="Arial" w:eastAsia="Arial" w:hAnsi="Arial" w:cs="Arial"/>
        </w:rPr>
        <w:t xml:space="preserve">8 priedas </w:t>
      </w:r>
    </w:p>
    <w:p w14:paraId="4939E4F8" w14:textId="77777777" w:rsidR="00AF2FBF" w:rsidRDefault="00026C9D">
      <w:pPr>
        <w:pStyle w:val="Antrat1"/>
      </w:pPr>
      <w:r>
        <w:t>UAB "AUTOTOJA"</w:t>
      </w:r>
      <w:r>
        <w:rPr>
          <w:u w:val="none"/>
        </w:rPr>
        <w:t xml:space="preserve"> </w:t>
      </w:r>
    </w:p>
    <w:p w14:paraId="4D11DFA6" w14:textId="77777777" w:rsidR="00AF2FBF" w:rsidRDefault="00026C9D">
      <w:pPr>
        <w:spacing w:after="0" w:line="237" w:lineRule="auto"/>
        <w:jc w:val="both"/>
      </w:pPr>
      <w:r>
        <w:rPr>
          <w:rFonts w:ascii="Times New Roman" w:eastAsia="Times New Roman" w:hAnsi="Times New Roman" w:cs="Times New Roman"/>
          <w:sz w:val="20"/>
        </w:rPr>
        <w:t>UŽDAROJI AKCINĖ BENDROVĖ; SAVANORIŲ PR. 447A LT-</w:t>
      </w:r>
      <w:r>
        <w:rPr>
          <w:rFonts w:ascii="Times New Roman" w:eastAsia="Times New Roman" w:hAnsi="Times New Roman" w:cs="Times New Roman"/>
          <w:sz w:val="20"/>
        </w:rPr>
        <w:t xml:space="preserve">49185 KAUNAS LIETUVA; DUOMENYS APIE ĮMONĘ KAUPIAMI IR SAUGOMI JURIDINIŲ ASMENŲ REGISTRE; JURIDINIO ASMENS KODAS 1114896413; PVM MOKĖTOJO KODAS LT114896413 </w:t>
      </w:r>
    </w:p>
    <w:p w14:paraId="41BDD02D" w14:textId="77777777" w:rsidR="00AF2FBF" w:rsidRDefault="00026C9D">
      <w:pPr>
        <w:spacing w:after="5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 wp14:anchorId="30AE94F6" wp14:editId="34956913">
                <wp:extent cx="6370320" cy="6096"/>
                <wp:effectExtent l="0" t="0" r="0" b="0"/>
                <wp:docPr id="787" name="Group 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0320" cy="6096"/>
                          <a:chOff x="0" y="0"/>
                          <a:chExt cx="6370320" cy="6096"/>
                        </a:xfrm>
                      </wpg:grpSpPr>
                      <wps:wsp>
                        <wps:cNvPr id="967" name="Shape 967"/>
                        <wps:cNvSpPr/>
                        <wps:spPr>
                          <a:xfrm>
                            <a:off x="0" y="0"/>
                            <a:ext cx="6370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20" h="9144">
                                <a:moveTo>
                                  <a:pt x="0" y="0"/>
                                </a:moveTo>
                                <a:lnTo>
                                  <a:pt x="6370320" y="0"/>
                                </a:lnTo>
                                <a:lnTo>
                                  <a:pt x="6370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7" style="width:501.6pt;height:0.47998pt;mso-position-horizontal-relative:char;mso-position-vertical-relative:line" coordsize="63703,60">
                <v:shape id="Shape 968" style="position:absolute;width:63703;height:91;left:0;top:0;" coordsize="6370320,9144" path="m0,0l6370320,0l637032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9E82544" w14:textId="77777777" w:rsidR="00AF2FBF" w:rsidRDefault="00026C9D">
      <w:pPr>
        <w:spacing w:after="0"/>
        <w:ind w:left="175"/>
        <w:jc w:val="center"/>
      </w:pPr>
      <w:r>
        <w:rPr>
          <w:rFonts w:ascii="Arial" w:eastAsia="Arial" w:hAnsi="Arial" w:cs="Arial"/>
          <w:i/>
          <w:sz w:val="20"/>
          <w:u w:val="single" w:color="000000"/>
        </w:rPr>
        <w:t>(tiekėjo pavadinimas, įmonės kodas)</w:t>
      </w:r>
      <w:r>
        <w:rPr>
          <w:rFonts w:ascii="Arial" w:eastAsia="Arial" w:hAnsi="Arial" w:cs="Arial"/>
          <w:i/>
          <w:sz w:val="20"/>
        </w:rPr>
        <w:t xml:space="preserve"> </w:t>
      </w:r>
    </w:p>
    <w:p w14:paraId="49EA7027" w14:textId="77777777" w:rsidR="00AF2FBF" w:rsidRDefault="00026C9D">
      <w:pPr>
        <w:spacing w:after="0"/>
        <w:ind w:left="59"/>
        <w:jc w:val="center"/>
      </w:pPr>
      <w:r>
        <w:rPr>
          <w:rFonts w:ascii="Arial" w:eastAsia="Arial" w:hAnsi="Arial" w:cs="Arial"/>
        </w:rPr>
        <w:t xml:space="preserve"> </w:t>
      </w:r>
    </w:p>
    <w:p w14:paraId="41DD68D3" w14:textId="77777777" w:rsidR="00AF2FBF" w:rsidRDefault="00026C9D">
      <w:pPr>
        <w:pStyle w:val="Antrat2"/>
      </w:pPr>
      <w:r>
        <w:t>TEIKĖJO DEKLARACIJA APIE PREKĖS (-IŲ) IR SUDEDAMŲJŲ DALIŲ KILMĘ</w:t>
      </w:r>
      <w:r>
        <w:rPr>
          <w:b w:val="0"/>
        </w:rPr>
        <w:t xml:space="preserve"> </w:t>
      </w:r>
    </w:p>
    <w:p w14:paraId="660B4CA1" w14:textId="77777777" w:rsidR="00AF2FBF" w:rsidRDefault="00026C9D">
      <w:pPr>
        <w:spacing w:after="0"/>
        <w:ind w:left="59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A879E7E" w14:textId="77777777" w:rsidR="00AF2FBF" w:rsidRDefault="00026C9D">
      <w:pPr>
        <w:spacing w:after="0"/>
        <w:ind w:left="10" w:right="2" w:hanging="10"/>
        <w:jc w:val="center"/>
      </w:pPr>
      <w:r>
        <w:rPr>
          <w:rFonts w:ascii="Arial" w:eastAsia="Arial" w:hAnsi="Arial" w:cs="Arial"/>
          <w:u w:val="single" w:color="000000"/>
        </w:rPr>
        <w:t>2024 m. rugpjūčio 6 d.</w:t>
      </w:r>
      <w:r>
        <w:rPr>
          <w:rFonts w:ascii="Arial" w:eastAsia="Arial" w:hAnsi="Arial" w:cs="Arial"/>
        </w:rPr>
        <w:t xml:space="preserve"> Nr. </w:t>
      </w:r>
      <w:r>
        <w:rPr>
          <w:rFonts w:ascii="Arial" w:eastAsia="Arial" w:hAnsi="Arial" w:cs="Arial"/>
          <w:u w:val="single" w:color="000000"/>
        </w:rPr>
        <w:t>002</w:t>
      </w:r>
      <w:r>
        <w:rPr>
          <w:rFonts w:ascii="Arial" w:eastAsia="Arial" w:hAnsi="Arial" w:cs="Arial"/>
        </w:rPr>
        <w:t xml:space="preserve"> </w:t>
      </w:r>
    </w:p>
    <w:p w14:paraId="1FD83818" w14:textId="77777777" w:rsidR="00AF2FBF" w:rsidRDefault="00026C9D">
      <w:pPr>
        <w:spacing w:after="0"/>
        <w:ind w:left="10" w:right="2" w:hanging="10"/>
        <w:jc w:val="center"/>
      </w:pPr>
      <w:r>
        <w:rPr>
          <w:rFonts w:ascii="Arial" w:eastAsia="Arial" w:hAnsi="Arial" w:cs="Arial"/>
          <w:u w:val="single" w:color="000000"/>
        </w:rPr>
        <w:t>KAUNAS</w:t>
      </w:r>
      <w:r>
        <w:rPr>
          <w:rFonts w:ascii="Arial" w:eastAsia="Arial" w:hAnsi="Arial" w:cs="Arial"/>
        </w:rPr>
        <w:t xml:space="preserve"> </w:t>
      </w:r>
    </w:p>
    <w:p w14:paraId="44ECAEE9" w14:textId="77777777" w:rsidR="00AF2FBF" w:rsidRDefault="00026C9D">
      <w:pPr>
        <w:spacing w:after="156"/>
        <w:ind w:right="2"/>
        <w:jc w:val="center"/>
      </w:pPr>
      <w:r>
        <w:rPr>
          <w:rFonts w:ascii="Arial" w:eastAsia="Arial" w:hAnsi="Arial" w:cs="Arial"/>
          <w:i/>
          <w:sz w:val="13"/>
        </w:rPr>
        <w:t xml:space="preserve">(sudarymo vieta) </w:t>
      </w:r>
    </w:p>
    <w:p w14:paraId="46FEF158" w14:textId="77777777" w:rsidR="00AF2FBF" w:rsidRDefault="00026C9D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7D887F" w14:textId="77777777" w:rsidR="00AF2FBF" w:rsidRDefault="00026C9D">
      <w:pPr>
        <w:spacing w:after="0" w:line="240" w:lineRule="auto"/>
        <w:ind w:firstLine="851"/>
        <w:jc w:val="both"/>
      </w:pPr>
      <w:r>
        <w:rPr>
          <w:rFonts w:ascii="Arial" w:eastAsia="Arial" w:hAnsi="Arial" w:cs="Arial"/>
        </w:rPr>
        <w:t xml:space="preserve">Vadovaudamasis LR Vyriausybės 2022-03-30 nutarimo Nr. 280 „Dėl Lietuvos Respublikos viešųjų pirkimų įstatymo 92 straipsnio 13, 14 ir 15 dalių nuostatų įgyvendinimo“ 3 priedu, deklaruoju, kad mano siūlomos prekės ir jų sudarančių sudedamųjų dalių kilmė nėra iš Rusijos Federacijos, Baltarusijos Respublikos, Rusijos federacijos aneksuoto Krymo, Moldovos Respublikos vyriausybės nekontroliuojamos </w:t>
      </w:r>
      <w:proofErr w:type="spellStart"/>
      <w:r>
        <w:rPr>
          <w:rFonts w:ascii="Arial" w:eastAsia="Arial" w:hAnsi="Arial" w:cs="Arial"/>
        </w:rPr>
        <w:t>Padniestrės</w:t>
      </w:r>
      <w:proofErr w:type="spellEnd"/>
      <w:r>
        <w:rPr>
          <w:rFonts w:ascii="Arial" w:eastAsia="Arial" w:hAnsi="Arial" w:cs="Arial"/>
        </w:rPr>
        <w:t xml:space="preserve"> teritorijos, </w:t>
      </w:r>
      <w:proofErr w:type="spellStart"/>
      <w:r>
        <w:rPr>
          <w:rFonts w:ascii="Arial" w:eastAsia="Arial" w:hAnsi="Arial" w:cs="Arial"/>
        </w:rPr>
        <w:t>Sakartvelo</w:t>
      </w:r>
      <w:proofErr w:type="spellEnd"/>
      <w:r>
        <w:rPr>
          <w:rFonts w:ascii="Arial" w:eastAsia="Arial" w:hAnsi="Arial" w:cs="Arial"/>
        </w:rPr>
        <w:t xml:space="preserve"> vyriausybės nekontroliuojamos Abchazijos ir Pietų Osetijos teritorijos. </w:t>
      </w:r>
    </w:p>
    <w:p w14:paraId="13EA4D93" w14:textId="77777777" w:rsidR="00AF2FBF" w:rsidRDefault="00026C9D">
      <w:pPr>
        <w:spacing w:after="0"/>
        <w:ind w:left="851"/>
      </w:pPr>
      <w:r>
        <w:rPr>
          <w:rFonts w:ascii="Arial" w:eastAsia="Arial" w:hAnsi="Arial" w:cs="Arial"/>
        </w:rPr>
        <w:t xml:space="preserve"> </w:t>
      </w:r>
    </w:p>
    <w:p w14:paraId="1EAEC749" w14:textId="77777777" w:rsidR="00AF2FBF" w:rsidRDefault="00026C9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200EEA" w14:textId="6DE72C5C" w:rsidR="00AF2FBF" w:rsidRDefault="00026C9D">
      <w:pPr>
        <w:tabs>
          <w:tab w:val="center" w:pos="7015"/>
        </w:tabs>
        <w:spacing w:after="0"/>
      </w:pPr>
      <w:r>
        <w:rPr>
          <w:rFonts w:ascii="Arial" w:eastAsia="Arial" w:hAnsi="Arial" w:cs="Arial"/>
          <w:u w:val="single" w:color="000000"/>
        </w:rPr>
        <w:t>, vyr. vadybininkas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_________________ </w:t>
      </w:r>
    </w:p>
    <w:p w14:paraId="12E90738" w14:textId="77777777" w:rsidR="00AF2FBF" w:rsidRDefault="00026C9D">
      <w:pPr>
        <w:spacing w:after="103" w:line="385" w:lineRule="auto"/>
        <w:ind w:left="110" w:right="2656"/>
      </w:pPr>
      <w:r>
        <w:rPr>
          <w:rFonts w:ascii="Arial" w:eastAsia="Arial" w:hAnsi="Arial" w:cs="Arial"/>
          <w:i/>
          <w:sz w:val="14"/>
        </w:rPr>
        <w:t xml:space="preserve">(Tiekėjo vadovo vardas, pavardė/ </w:t>
      </w:r>
      <w:r>
        <w:rPr>
          <w:rFonts w:ascii="Arial" w:eastAsia="Arial" w:hAnsi="Arial" w:cs="Arial"/>
          <w:i/>
          <w:sz w:val="14"/>
        </w:rPr>
        <w:tab/>
      </w:r>
      <w:r>
        <w:rPr>
          <w:rFonts w:ascii="Arial" w:eastAsia="Arial" w:hAnsi="Arial" w:cs="Arial"/>
          <w:sz w:val="14"/>
        </w:rPr>
        <w:t xml:space="preserve">(Parašas) </w:t>
      </w:r>
      <w:r>
        <w:rPr>
          <w:rFonts w:ascii="Arial" w:eastAsia="Arial" w:hAnsi="Arial" w:cs="Arial"/>
          <w:i/>
          <w:sz w:val="14"/>
        </w:rPr>
        <w:t>ar jo įgalioto asmens pareigos,  vardas, pavardė)</w:t>
      </w:r>
      <w:r>
        <w:rPr>
          <w:rFonts w:ascii="Arial" w:eastAsia="Arial" w:hAnsi="Arial" w:cs="Arial"/>
          <w:sz w:val="14"/>
        </w:rPr>
        <w:t xml:space="preserve"> </w:t>
      </w:r>
    </w:p>
    <w:p w14:paraId="10C6AB84" w14:textId="77777777" w:rsidR="00AF2FBF" w:rsidRDefault="00026C9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F2FBF">
      <w:pgSz w:w="12240" w:h="15840"/>
      <w:pgMar w:top="1440" w:right="556" w:bottom="1440" w:left="171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BF"/>
    <w:rsid w:val="00026C9D"/>
    <w:rsid w:val="003A18E4"/>
    <w:rsid w:val="00A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3A92"/>
  <w15:docId w15:val="{5B60C006-7CCA-4E70-BFC2-3D908547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0" w:line="259" w:lineRule="auto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0" w:line="259" w:lineRule="auto"/>
      <w:ind w:right="2"/>
      <w:jc w:val="center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Arial" w:eastAsia="Arial" w:hAnsi="Arial" w:cs="Arial"/>
      <w:b/>
      <w:color w:val="000000"/>
      <w:sz w:val="22"/>
    </w:rPr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priedas. Tiekėjo deklaracija apie prekės kilmę (PILDYMUI)</dc:title>
  <dc:subject/>
  <dc:creator>ARTURAS BAIKOVAS</dc:creator>
  <cp:keywords/>
  <cp:lastModifiedBy>Audra Trojanienė | VMU</cp:lastModifiedBy>
  <cp:revision>2</cp:revision>
  <dcterms:created xsi:type="dcterms:W3CDTF">2024-10-07T04:39:00Z</dcterms:created>
  <dcterms:modified xsi:type="dcterms:W3CDTF">2024-10-07T04:39:00Z</dcterms:modified>
</cp:coreProperties>
</file>