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OC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yperlink"/>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yperlink"/>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yperlink"/>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39" w:history="1">
        <w:r w:rsidRPr="006812CE">
          <w:rPr>
            <w:rStyle w:val="Hyperlink"/>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yperlink"/>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yperlink"/>
            <w:b w:val="0"/>
            <w:bCs w:val="0"/>
            <w:sz w:val="24"/>
            <w:szCs w:val="24"/>
          </w:rPr>
          <w:t xml:space="preserve">Elektrotechninės dalies įrenginių/ medžiagų pateikiamų techninių </w:t>
        </w:r>
        <w:r w:rsidRPr="006812CE">
          <w:rPr>
            <w:rStyle w:val="Hyperlink"/>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yperlink"/>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3" w:history="1">
        <w:r w:rsidRPr="006812CE">
          <w:rPr>
            <w:rStyle w:val="Hyperlink"/>
            <w:b w:val="0"/>
            <w:bCs w:val="0"/>
            <w:lang w:eastAsia="en-US"/>
          </w:rPr>
          <w:t>III.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yperlink"/>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5" w:history="1">
        <w:r w:rsidRPr="006812CE">
          <w:rPr>
            <w:rStyle w:val="Hyperlink"/>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yperlink"/>
            <w:b w:val="0"/>
            <w:bCs w:val="0"/>
            <w:sz w:val="24"/>
            <w:szCs w:val="24"/>
          </w:rPr>
          <w:t xml:space="preserve">RAA dalies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7" w:history="1">
        <w:r w:rsidRPr="006812CE">
          <w:rPr>
            <w:rStyle w:val="Hyperlink"/>
            <w:b w:val="0"/>
            <w:bCs w:val="0"/>
          </w:rPr>
          <w:t>V.</w:t>
        </w:r>
        <w:r w:rsidRPr="006812CE">
          <w:rPr>
            <w:rFonts w:eastAsiaTheme="minorEastAsia" w:cstheme="minorBidi"/>
            <w:b w:val="0"/>
            <w:bCs w:val="0"/>
            <w:kern w:val="2"/>
            <w:lang w:eastAsia="en-US"/>
            <w14:ligatures w14:val="standardContextual"/>
          </w:rPr>
          <w:tab/>
        </w:r>
        <w:r w:rsidRPr="006812CE">
          <w:rPr>
            <w:rStyle w:val="Hyperlink"/>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yperlink"/>
            <w:b w:val="0"/>
            <w:bCs w:val="0"/>
            <w:sz w:val="24"/>
            <w:szCs w:val="24"/>
          </w:rPr>
          <w:t xml:space="preserve">TSPĮ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9" w:history="1">
        <w:r w:rsidRPr="006812CE">
          <w:rPr>
            <w:rStyle w:val="Hyperlink"/>
            <w:b w:val="0"/>
            <w:bCs w:val="0"/>
            <w:lang w:eastAsia="en-US"/>
          </w:rPr>
          <w:t>VI.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yperlink"/>
            <w:b w:val="0"/>
            <w:bCs w:val="0"/>
            <w:sz w:val="24"/>
            <w:szCs w:val="24"/>
          </w:rPr>
          <w:t xml:space="preserve">Telekomunikacijų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1" w:history="1">
        <w:r w:rsidRPr="006812CE">
          <w:rPr>
            <w:rStyle w:val="Hyperlink"/>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yperlink"/>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OC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yperlink"/>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yperlink"/>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5" w:history="1">
        <w:r w:rsidRPr="006812CE">
          <w:rPr>
            <w:rStyle w:val="Hyperlink"/>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yperlink"/>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Heading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w:t>
      </w:r>
      <w:proofErr w:type="spellStart"/>
      <w:r w:rsidR="00D310E8" w:rsidRPr="006812CE">
        <w:rPr>
          <w:rFonts w:ascii="Trebuchet MS" w:hAnsi="Trebuchet MS"/>
        </w:rPr>
        <w:t>Teams</w:t>
      </w:r>
      <w:proofErr w:type="spellEnd"/>
      <w:r w:rsidR="00D310E8" w:rsidRPr="006812CE">
        <w:rPr>
          <w:rFonts w:ascii="Trebuchet MS" w:hAnsi="Trebuchet MS"/>
        </w:rPr>
        <w:t xml:space="preserve">“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w:t>
      </w:r>
      <w:proofErr w:type="spellStart"/>
      <w:r w:rsidRPr="006812CE">
        <w:rPr>
          <w:rFonts w:ascii="Trebuchet MS" w:hAnsi="Trebuchet MS"/>
        </w:rPr>
        <w:t>Teleinformacijos</w:t>
      </w:r>
      <w:proofErr w:type="spellEnd"/>
      <w:r w:rsidRPr="006812CE">
        <w:rPr>
          <w:rFonts w:ascii="Trebuchet MS" w:hAnsi="Trebuchet MS"/>
        </w:rPr>
        <w:t xml:space="preserve">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proofErr w:type="spellStart"/>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proofErr w:type="spellEnd"/>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w:t>
      </w:r>
      <w:proofErr w:type="spellStart"/>
      <w:r w:rsidR="05D9E553" w:rsidRPr="006812CE">
        <w:rPr>
          <w:rFonts w:ascii="Trebuchet MS" w:hAnsi="Trebuchet MS"/>
        </w:rPr>
        <w:t>Teams</w:t>
      </w:r>
      <w:proofErr w:type="spellEnd"/>
      <w:r w:rsidR="05D9E553" w:rsidRPr="006812CE">
        <w:rPr>
          <w:rFonts w:ascii="Trebuchet MS" w:hAnsi="Trebuchet MS"/>
        </w:rPr>
        <w:t>“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 xml:space="preserve">Dokumentų skaitmeninės kopijos PDF formate pateikiamos spalvotos (jeigu toks buvo jų pradinis apipavidalinimas) ne žemesnės kaip 300 </w:t>
      </w:r>
      <w:proofErr w:type="spellStart"/>
      <w:r w:rsidRPr="006812CE">
        <w:rPr>
          <w:rFonts w:ascii="Trebuchet MS" w:hAnsi="Trebuchet MS"/>
        </w:rPr>
        <w:t>dpi</w:t>
      </w:r>
      <w:proofErr w:type="spellEnd"/>
      <w:r w:rsidRPr="006812CE">
        <w:rPr>
          <w:rFonts w:ascii="Trebuchet MS" w:hAnsi="Trebuchet MS"/>
        </w:rPr>
        <w:t xml:space="preserve"> raiškos, schemos (brėžiniai) skaitmeninės kopijos papildomai turi būti pateikiamos ir AutoCAD (*.</w:t>
      </w:r>
      <w:proofErr w:type="spellStart"/>
      <w:r w:rsidRPr="006812CE">
        <w:rPr>
          <w:rFonts w:ascii="Trebuchet MS" w:hAnsi="Trebuchet MS"/>
        </w:rPr>
        <w:t>dwg</w:t>
      </w:r>
      <w:proofErr w:type="spellEnd"/>
      <w:r w:rsidRPr="006812CE">
        <w:rPr>
          <w:rFonts w:ascii="Trebuchet MS" w:hAnsi="Trebuchet MS"/>
        </w:rPr>
        <w:t>)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TĮK nariai per 5 d. d. nuo pateikto jiems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Heading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TableGrid"/>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w:t>
            </w:r>
            <w:proofErr w:type="spellStart"/>
            <w:r w:rsidR="009108E7" w:rsidRPr="006812CE">
              <w:rPr>
                <w:rFonts w:ascii="Trebuchet MS" w:hAnsi="Trebuchet MS"/>
                <w:i/>
                <w:iCs/>
              </w:rPr>
              <w:t>dwg</w:t>
            </w:r>
            <w:proofErr w:type="spellEnd"/>
            <w:r w:rsidR="009108E7" w:rsidRPr="006812CE">
              <w:rPr>
                <w:rFonts w:ascii="Trebuchet MS" w:hAnsi="Trebuchet MS"/>
                <w:i/>
                <w:iCs/>
              </w:rPr>
              <w:t>, Word ir  Excel formatuose (brėžiniai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ListParagraph"/>
              <w:ind w:left="190" w:hanging="142"/>
              <w:rPr>
                <w:rFonts w:ascii="Trebuchet MS" w:hAnsi="Trebuchet MS"/>
              </w:rPr>
            </w:pPr>
          </w:p>
          <w:p w14:paraId="18A1DAE0" w14:textId="46F876DF" w:rsidR="009108E7" w:rsidRPr="006812CE" w:rsidRDefault="00CB59C4" w:rsidP="006D6132">
            <w:pPr>
              <w:pStyle w:val="ListParagraph"/>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ListParagraph"/>
              <w:ind w:left="190" w:hanging="142"/>
              <w:rPr>
                <w:rFonts w:ascii="Trebuchet MS" w:hAnsi="Trebuchet MS"/>
              </w:rPr>
            </w:pPr>
          </w:p>
          <w:p w14:paraId="53AFFFA7" w14:textId="77777777" w:rsidR="009108E7" w:rsidRPr="006812CE" w:rsidRDefault="009108E7" w:rsidP="00AC4E22">
            <w:pPr>
              <w:pStyle w:val="ListParagraph"/>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ListParagraph"/>
              <w:ind w:left="48" w:hanging="48"/>
              <w:rPr>
                <w:rFonts w:ascii="Trebuchet MS" w:hAnsi="Trebuchet MS"/>
              </w:rPr>
            </w:pPr>
          </w:p>
          <w:p w14:paraId="14BBA0D7" w14:textId="77777777" w:rsidR="009108E7" w:rsidRPr="006812CE" w:rsidRDefault="009108E7" w:rsidP="006D6132">
            <w:pPr>
              <w:pStyle w:val="ListParagraph"/>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ListParagraph"/>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xml:space="preserve"> ir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formatuose.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 xml:space="preserve">Gamybos montavimo brėžiniai </w:t>
            </w:r>
            <w:proofErr w:type="spellStart"/>
            <w:r w:rsidRPr="006812CE">
              <w:rPr>
                <w:rFonts w:ascii="Trebuchet MS" w:hAnsi="Trebuchet MS"/>
                <w:i/>
                <w:iCs/>
              </w:rPr>
              <w:t>pdf</w:t>
            </w:r>
            <w:proofErr w:type="spellEnd"/>
            <w:r w:rsidRPr="006812CE">
              <w:rPr>
                <w:rFonts w:ascii="Trebuchet MS" w:hAnsi="Trebuchet MS"/>
                <w:i/>
                <w:iCs/>
              </w:rPr>
              <w:t xml:space="preserve"> ir .</w:t>
            </w:r>
            <w:proofErr w:type="spellStart"/>
            <w:r w:rsidRPr="006812CE">
              <w:rPr>
                <w:rFonts w:ascii="Trebuchet MS" w:hAnsi="Trebuchet MS"/>
                <w:i/>
                <w:iCs/>
              </w:rPr>
              <w:t>dwg</w:t>
            </w:r>
            <w:proofErr w:type="spellEnd"/>
            <w:r w:rsidRPr="006812CE">
              <w:rPr>
                <w:rFonts w:ascii="Trebuchet MS" w:hAnsi="Trebuchet MS"/>
                <w:i/>
                <w:iCs/>
              </w:rPr>
              <w:t xml:space="preserve"> formatuose. *.</w:t>
            </w:r>
            <w:proofErr w:type="spellStart"/>
            <w:r w:rsidRPr="006812CE">
              <w:rPr>
                <w:rFonts w:ascii="Trebuchet MS" w:hAnsi="Trebuchet MS"/>
                <w:i/>
                <w:iCs/>
              </w:rPr>
              <w:t>dwg</w:t>
            </w:r>
            <w:proofErr w:type="spellEnd"/>
            <w:r w:rsidRPr="006812CE">
              <w:rPr>
                <w:rFonts w:ascii="Trebuchet MS" w:hAnsi="Trebuchet MS"/>
                <w:i/>
                <w:iCs/>
              </w:rPr>
              <w:t xml:space="preserve">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BF495B" w:rsidRDefault="00AA5122" w:rsidP="00AA5122">
            <w:pPr>
              <w:rPr>
                <w:rFonts w:ascii="Trebuchet MS" w:hAnsi="Trebuchet MS"/>
                <w:i/>
                <w:iCs/>
              </w:rPr>
            </w:pPr>
            <w:r w:rsidRPr="00BF495B">
              <w:rPr>
                <w:rFonts w:ascii="Trebuchet MS" w:hAnsi="Trebuchet MS"/>
                <w:i/>
                <w:iCs/>
              </w:rPr>
              <w:t xml:space="preserve">Suderinus </w:t>
            </w:r>
            <w:r w:rsidR="00FC5F5A" w:rsidRPr="00BF495B">
              <w:rPr>
                <w:rFonts w:ascii="Trebuchet MS" w:hAnsi="Trebuchet MS"/>
                <w:i/>
                <w:iCs/>
              </w:rPr>
              <w:t>t</w:t>
            </w:r>
            <w:r w:rsidRPr="00BF495B">
              <w:rPr>
                <w:rFonts w:ascii="Trebuchet MS" w:hAnsi="Trebuchet MS"/>
                <w:i/>
                <w:iCs/>
              </w:rPr>
              <w:t>echninį darbo projektą</w:t>
            </w:r>
            <w:r w:rsidR="00E430F0" w:rsidRPr="00BF495B">
              <w:rPr>
                <w:rFonts w:ascii="Trebuchet MS" w:hAnsi="Trebuchet MS"/>
                <w:i/>
                <w:iCs/>
              </w:rPr>
              <w:t xml:space="preserve"> (techninį projekta)</w:t>
            </w:r>
            <w:r w:rsidR="001353A7" w:rsidRPr="00BF495B">
              <w:rPr>
                <w:rFonts w:ascii="Trebuchet MS" w:hAnsi="Trebuchet MS"/>
                <w:i/>
                <w:iCs/>
              </w:rPr>
              <w:t xml:space="preserve"> arba gamyb</w:t>
            </w:r>
            <w:r w:rsidR="007F60C1" w:rsidRPr="00BF495B">
              <w:rPr>
                <w:rFonts w:ascii="Trebuchet MS" w:hAnsi="Trebuchet MS"/>
                <w:i/>
                <w:iCs/>
              </w:rPr>
              <w:t>os</w:t>
            </w:r>
            <w:r w:rsidR="001353A7" w:rsidRPr="00BF495B">
              <w:rPr>
                <w:rFonts w:ascii="Trebuchet MS" w:hAnsi="Trebuchet MS"/>
                <w:i/>
                <w:iCs/>
              </w:rPr>
              <w:t xml:space="preserve"> montavimo brėžinius</w:t>
            </w:r>
            <w:r w:rsidRPr="00BF495B">
              <w:rPr>
                <w:rFonts w:ascii="Trebuchet MS" w:hAnsi="Trebuchet MS"/>
                <w:i/>
                <w:iCs/>
              </w:rPr>
              <w:t xml:space="preserve"> ant viršelio techninis prižiūrėtojas deda žymą Pritariu statyti arba Taip pastatyta, vardą pavardę, parašą.</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w:t>
            </w:r>
            <w:proofErr w:type="spellStart"/>
            <w:r w:rsidRPr="006812CE">
              <w:rPr>
                <w:rFonts w:ascii="Trebuchet MS" w:hAnsi="Trebuchet MS"/>
                <w:b/>
                <w:bCs/>
              </w:rPr>
              <w:t>os</w:t>
            </w:r>
            <w:proofErr w:type="spellEnd"/>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w:t>
            </w:r>
            <w:proofErr w:type="spellStart"/>
            <w:r w:rsidRPr="006812CE">
              <w:rPr>
                <w:rFonts w:ascii="Trebuchet MS" w:hAnsi="Trebuchet MS"/>
                <w:b/>
                <w:bCs/>
              </w:rPr>
              <w:t>os</w:t>
            </w:r>
            <w:proofErr w:type="spellEnd"/>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w:t>
            </w:r>
            <w:proofErr w:type="spellStart"/>
            <w:r w:rsidR="00410F1C" w:rsidRPr="00410F1C">
              <w:rPr>
                <w:rFonts w:ascii="Trebuchet MS" w:eastAsia="Calibri" w:hAnsi="Trebuchet MS"/>
                <w:lang w:eastAsia="en-US"/>
              </w:rPr>
              <w:t>pdf</w:t>
            </w:r>
            <w:proofErr w:type="spellEnd"/>
            <w:r w:rsidR="00410F1C" w:rsidRPr="00410F1C">
              <w:rPr>
                <w:rFonts w:ascii="Trebuchet MS" w:eastAsia="Calibri" w:hAnsi="Trebuchet MS"/>
                <w:lang w:eastAsia="en-US"/>
              </w:rPr>
              <w:t xml:space="preserve"> ir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formatuose, kiekvienas tinklas turi būti skirtingame sluoksnyje (Pvz.: LVN, E, ER ir t.t.).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w:t>
            </w:r>
            <w:proofErr w:type="spellStart"/>
            <w:r w:rsidRPr="006812CE">
              <w:rPr>
                <w:rFonts w:ascii="Trebuchet MS" w:hAnsi="Trebuchet MS"/>
              </w:rPr>
              <w:t>Teleinformacijos</w:t>
            </w:r>
            <w:proofErr w:type="spellEnd"/>
            <w:r w:rsidRPr="006812CE">
              <w:rPr>
                <w:rFonts w:ascii="Trebuchet MS" w:hAnsi="Trebuchet MS"/>
              </w:rPr>
              <w:t xml:space="preserve">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schemų (brėžinių) skaitmeninės kopijos turi būti pateikiamos *.</w:t>
      </w:r>
      <w:proofErr w:type="spellStart"/>
      <w:r w:rsidRPr="006812CE">
        <w:rPr>
          <w:rFonts w:ascii="Trebuchet MS" w:hAnsi="Trebuchet MS"/>
        </w:rPr>
        <w:t>pdf</w:t>
      </w:r>
      <w:proofErr w:type="spellEnd"/>
      <w:r w:rsidRPr="006812CE">
        <w:rPr>
          <w:rFonts w:ascii="Trebuchet MS" w:hAnsi="Trebuchet MS"/>
        </w:rPr>
        <w:t xml:space="preserve"> </w:t>
      </w:r>
      <w:r w:rsidR="00AC430D" w:rsidRPr="006812CE">
        <w:rPr>
          <w:rFonts w:ascii="Trebuchet MS" w:hAnsi="Trebuchet MS"/>
        </w:rPr>
        <w:t>;</w:t>
      </w:r>
      <w:r w:rsidRPr="006812CE">
        <w:rPr>
          <w:rFonts w:ascii="Trebuchet MS" w:hAnsi="Trebuchet MS"/>
        </w:rPr>
        <w:t xml:space="preserve"> *.</w:t>
      </w:r>
      <w:proofErr w:type="spellStart"/>
      <w:r w:rsidRPr="006812CE">
        <w:rPr>
          <w:rFonts w:ascii="Trebuchet MS" w:hAnsi="Trebuchet MS"/>
        </w:rPr>
        <w:t>dwg</w:t>
      </w:r>
      <w:proofErr w:type="spellEnd"/>
      <w:r w:rsidRPr="006812CE">
        <w:rPr>
          <w:rFonts w:ascii="Trebuchet MS" w:hAnsi="Trebuchet MS"/>
        </w:rPr>
        <w:t xml:space="preserve"> </w:t>
      </w:r>
      <w:r w:rsidR="00AC430D" w:rsidRPr="006812CE">
        <w:rPr>
          <w:rFonts w:ascii="Trebuchet MS" w:hAnsi="Trebuchet MS"/>
        </w:rPr>
        <w:t>; *.</w:t>
      </w:r>
      <w:proofErr w:type="spellStart"/>
      <w:r w:rsidR="00AC430D" w:rsidRPr="006812CE">
        <w:rPr>
          <w:rFonts w:ascii="Trebuchet MS" w:hAnsi="Trebuchet MS"/>
        </w:rPr>
        <w:t>ifc</w:t>
      </w:r>
      <w:proofErr w:type="spellEnd"/>
      <w:r w:rsidR="00AC430D" w:rsidRPr="006812CE">
        <w:rPr>
          <w:rFonts w:ascii="Trebuchet MS" w:hAnsi="Trebuchet MS"/>
        </w:rPr>
        <w:t>; *.</w:t>
      </w:r>
      <w:proofErr w:type="spellStart"/>
      <w:r w:rsidR="00AC430D" w:rsidRPr="006812CE">
        <w:rPr>
          <w:rFonts w:ascii="Trebuchet MS" w:hAnsi="Trebuchet MS"/>
        </w:rPr>
        <w:t>r</w:t>
      </w:r>
      <w:r w:rsidR="00306A50" w:rsidRPr="006812CE">
        <w:rPr>
          <w:rFonts w:ascii="Trebuchet MS" w:hAnsi="Trebuchet MS"/>
        </w:rPr>
        <w:t>vt</w:t>
      </w:r>
      <w:proofErr w:type="spellEnd"/>
      <w:r w:rsidR="00AC430D" w:rsidRPr="006812CE">
        <w:rPr>
          <w:rFonts w:ascii="Trebuchet MS" w:hAnsi="Trebuchet MS"/>
        </w:rPr>
        <w:t xml:space="preserve"> </w:t>
      </w:r>
      <w:r w:rsidRPr="006812CE">
        <w:rPr>
          <w:rFonts w:ascii="Trebuchet MS" w:hAnsi="Trebuchet MS"/>
        </w:rPr>
        <w:t>formatuose. *.</w:t>
      </w:r>
      <w:proofErr w:type="spellStart"/>
      <w:r w:rsidRPr="006812CE">
        <w:rPr>
          <w:rFonts w:ascii="Trebuchet MS" w:hAnsi="Trebuchet MS"/>
        </w:rPr>
        <w:t>dwg</w:t>
      </w:r>
      <w:proofErr w:type="spellEnd"/>
      <w:r w:rsidRPr="006812CE">
        <w:rPr>
          <w:rFonts w:ascii="Trebuchet MS" w:hAnsi="Trebuchet MS"/>
        </w:rPr>
        <w:t xml:space="preserve">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Heading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w:t>
      </w:r>
      <w:proofErr w:type="spellStart"/>
      <w:r w:rsidRPr="006812CE">
        <w:rPr>
          <w:rFonts w:ascii="Trebuchet MS" w:eastAsia="Yu Mincho" w:hAnsi="Trebuchet MS" w:cs="Calibri"/>
          <w:color w:val="000000"/>
          <w:sz w:val="22"/>
          <w:szCs w:val="22"/>
          <w:shd w:val="clear" w:color="auto" w:fill="FFFFFF"/>
          <w:lang w:eastAsia="en-US"/>
        </w:rPr>
        <w:t>kV</w:t>
      </w:r>
      <w:proofErr w:type="spellEnd"/>
      <w:r w:rsidRPr="006812CE">
        <w:rPr>
          <w:rFonts w:ascii="Trebuchet MS" w:eastAsia="Yu Mincho" w:hAnsi="Trebuchet MS" w:cs="Calibri"/>
          <w:color w:val="000000"/>
          <w:sz w:val="22"/>
          <w:szCs w:val="22"/>
          <w:shd w:val="clear" w:color="auto" w:fill="FFFFFF"/>
          <w:lang w:eastAsia="en-US"/>
        </w:rPr>
        <w:t xml:space="preserve">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w:t>
      </w:r>
      <w:proofErr w:type="spellStart"/>
      <w:r w:rsidRPr="006812CE">
        <w:rPr>
          <w:rFonts w:ascii="Trebuchet MS" w:eastAsia="Yu Mincho" w:hAnsi="Trebuchet MS" w:cs="Calibri"/>
          <w:color w:val="000000"/>
          <w:sz w:val="22"/>
          <w:szCs w:val="22"/>
          <w:shd w:val="clear" w:color="auto" w:fill="FFFFFF"/>
          <w:lang w:eastAsia="en-US"/>
        </w:rPr>
        <w:t>t.y</w:t>
      </w:r>
      <w:proofErr w:type="spellEnd"/>
      <w:r w:rsidRPr="006812CE">
        <w:rPr>
          <w:rFonts w:ascii="Trebuchet MS" w:eastAsia="Yu Mincho" w:hAnsi="Trebuchet MS" w:cs="Calibri"/>
          <w:color w:val="000000"/>
          <w:sz w:val="22"/>
          <w:szCs w:val="22"/>
          <w:shd w:val="clear" w:color="auto" w:fill="FFFFFF"/>
          <w:lang w:eastAsia="en-US"/>
        </w:rPr>
        <w:t xml:space="preserve">.,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xml:space="preserve">, </w:t>
      </w:r>
      <w:proofErr w:type="spellStart"/>
      <w:r w:rsidR="6C4FFE1D" w:rsidRPr="006812CE">
        <w:rPr>
          <w:rFonts w:ascii="Trebuchet MS" w:eastAsia="Calibri" w:hAnsi="Trebuchet MS" w:cs="Calibri"/>
          <w:color w:val="000000" w:themeColor="text1"/>
          <w:sz w:val="22"/>
          <w:szCs w:val="22"/>
          <w:lang w:eastAsia="en-US"/>
        </w:rPr>
        <w:t>t.y</w:t>
      </w:r>
      <w:proofErr w:type="spellEnd"/>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6812CE">
        <w:rPr>
          <w:rFonts w:ascii="Trebuchet MS" w:eastAsia="Calibri" w:hAnsi="Trebuchet MS" w:cs="Calibri"/>
          <w:color w:val="000000"/>
          <w:sz w:val="22"/>
          <w:szCs w:val="22"/>
          <w:shd w:val="clear" w:color="auto" w:fill="FFFFFF"/>
          <w:lang w:eastAsia="en-US"/>
        </w:rPr>
        <w:t>Varduva</w:t>
      </w:r>
      <w:proofErr w:type="spellEnd"/>
      <w:r w:rsidRPr="006812CE">
        <w:rPr>
          <w:rFonts w:ascii="Trebuchet MS" w:eastAsia="Calibri" w:hAnsi="Trebuchet MS" w:cs="Calibri"/>
          <w:color w:val="000000"/>
          <w:sz w:val="22"/>
          <w:szCs w:val="22"/>
          <w:shd w:val="clear" w:color="auto" w:fill="FFFFFF"/>
          <w:lang w:eastAsia="en-US"/>
        </w:rPr>
        <w:t xml:space="preserve">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w:t>
      </w:r>
      <w:proofErr w:type="spellStart"/>
      <w:r w:rsidRPr="006812CE">
        <w:rPr>
          <w:rFonts w:ascii="Trebuchet MS" w:eastAsia="Calibri" w:hAnsi="Trebuchet MS" w:cs="Calibri"/>
          <w:color w:val="000000"/>
          <w:sz w:val="22"/>
          <w:szCs w:val="22"/>
          <w:shd w:val="clear" w:color="auto" w:fill="FFFFFF"/>
          <w:lang w:eastAsia="en-US"/>
        </w:rPr>
        <w:t>TVIS‘e</w:t>
      </w:r>
      <w:proofErr w:type="spellEnd"/>
      <w:r w:rsidRPr="006812CE">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 xml:space="preserve">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6812CE">
        <w:rPr>
          <w:rFonts w:ascii="Trebuchet MS" w:eastAsia="Calibri" w:hAnsi="Trebuchet MS" w:cs="Calibri"/>
          <w:color w:val="000000"/>
          <w:sz w:val="22"/>
          <w:szCs w:val="22"/>
          <w:shd w:val="clear" w:color="auto" w:fill="FFFFFF"/>
          <w:lang w:eastAsia="en-US"/>
        </w:rPr>
        <w:t>chromatografinis</w:t>
      </w:r>
      <w:proofErr w:type="spellEnd"/>
      <w:r w:rsidRPr="006812CE">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proofErr w:type="spellStart"/>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w:t>
            </w:r>
            <w:proofErr w:type="spellEnd"/>
            <w:r w:rsidR="005531D6" w:rsidRPr="006812CE">
              <w:rPr>
                <w:rFonts w:ascii="Trebuchet MS" w:hAnsi="Trebuchet MS" w:cs="Calibri"/>
                <w:b/>
                <w:bCs/>
                <w:color w:val="000000"/>
                <w:sz w:val="20"/>
                <w:szCs w:val="20"/>
                <w:shd w:val="clear" w:color="auto" w:fill="FFFFFF"/>
              </w:rPr>
              <w:t xml:space="preserve">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proofErr w:type="spellStart"/>
            <w:r w:rsidRPr="006812CE">
              <w:rPr>
                <w:rFonts w:ascii="Trebuchet MS" w:hAnsi="Trebuchet MS" w:cs="Calibri"/>
                <w:color w:val="000000"/>
                <w:sz w:val="20"/>
                <w:szCs w:val="20"/>
                <w:shd w:val="clear" w:color="auto" w:fill="FFFFFF"/>
              </w:rPr>
              <w:t>Autotransformatoriaus</w:t>
            </w:r>
            <w:proofErr w:type="spellEnd"/>
            <w:r w:rsidRPr="006812CE">
              <w:rPr>
                <w:rFonts w:ascii="Trebuchet MS" w:hAnsi="Trebuchet MS" w:cs="Calibri"/>
                <w:color w:val="000000"/>
                <w:sz w:val="20"/>
                <w:szCs w:val="20"/>
                <w:shd w:val="clear" w:color="auto" w:fill="FFFFFF"/>
              </w:rPr>
              <w:t xml:space="preserve">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TP įrenginių </w:t>
            </w:r>
            <w:proofErr w:type="spellStart"/>
            <w:r w:rsidRPr="006812CE">
              <w:rPr>
                <w:rFonts w:ascii="Trebuchet MS" w:hAnsi="Trebuchet MS" w:cs="Calibri"/>
                <w:color w:val="000000"/>
                <w:sz w:val="20"/>
                <w:szCs w:val="20"/>
                <w:shd w:val="clear" w:color="auto" w:fill="FFFFFF"/>
              </w:rPr>
              <w:t>termovizinis</w:t>
            </w:r>
            <w:proofErr w:type="spellEnd"/>
            <w:r w:rsidRPr="006812CE">
              <w:rPr>
                <w:rFonts w:ascii="Trebuchet MS" w:hAnsi="Trebuchet MS" w:cs="Calibri"/>
                <w:color w:val="000000"/>
                <w:sz w:val="20"/>
                <w:szCs w:val="20"/>
                <w:shd w:val="clear" w:color="auto" w:fill="FFFFFF"/>
              </w:rPr>
              <w:t xml:space="preserve">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ListParagraph"/>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w:t>
      </w:r>
      <w:proofErr w:type="spellStart"/>
      <w:r w:rsidR="00CB5BDD" w:rsidRPr="006812CE">
        <w:rPr>
          <w:rFonts w:ascii="Trebuchet MS" w:eastAsia="Calibri" w:hAnsi="Trebuchet MS"/>
          <w:sz w:val="22"/>
          <w:szCs w:val="22"/>
          <w:lang w:eastAsia="en-US"/>
        </w:rPr>
        <w:t>pdf</w:t>
      </w:r>
      <w:proofErr w:type="spellEnd"/>
      <w:r w:rsidR="00CB5BDD" w:rsidRPr="006812CE">
        <w:rPr>
          <w:rFonts w:ascii="Trebuchet MS" w:eastAsia="Calibri" w:hAnsi="Trebuchet MS"/>
          <w:sz w:val="22"/>
          <w:szCs w:val="22"/>
          <w:lang w:eastAsia="en-US"/>
        </w:rPr>
        <w:t xml:space="preserve"> ir * </w:t>
      </w:r>
      <w:proofErr w:type="spellStart"/>
      <w:r w:rsidR="00CB5BDD" w:rsidRPr="006812CE">
        <w:rPr>
          <w:rFonts w:ascii="Trebuchet MS" w:eastAsia="Calibri" w:hAnsi="Trebuchet MS"/>
          <w:sz w:val="22"/>
          <w:szCs w:val="22"/>
          <w:lang w:eastAsia="en-US"/>
        </w:rPr>
        <w:t>dwg</w:t>
      </w:r>
      <w:proofErr w:type="spellEnd"/>
      <w:r w:rsidR="00CB5BDD" w:rsidRPr="006812CE">
        <w:rPr>
          <w:rFonts w:ascii="Trebuchet MS" w:eastAsia="Calibri" w:hAnsi="Trebuchet MS"/>
          <w:sz w:val="22"/>
          <w:szCs w:val="22"/>
          <w:lang w:eastAsia="en-US"/>
        </w:rPr>
        <w:t xml:space="preserve">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proofErr w:type="spellStart"/>
      <w:r w:rsidRPr="006812CE">
        <w:rPr>
          <w:rFonts w:ascii="Trebuchet MS" w:eastAsia="Calibri" w:hAnsi="Trebuchet MS" w:cs="Calibri"/>
          <w:sz w:val="22"/>
          <w:szCs w:val="22"/>
          <w:lang w:eastAsia="en-US"/>
        </w:rPr>
        <w:t>gnybtynų</w:t>
      </w:r>
      <w:proofErr w:type="spellEnd"/>
      <w:r w:rsidRPr="006812CE">
        <w:rPr>
          <w:rFonts w:ascii="Trebuchet MS" w:eastAsia="Calibri" w:hAnsi="Trebuchet MS" w:cs="Calibri"/>
          <w:sz w:val="22"/>
          <w:szCs w:val="22"/>
          <w:lang w:eastAsia="en-US"/>
        </w:rPr>
        <w:t xml:space="preserve">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ListParagraph"/>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Šios schemos įkeliamos *.</w:t>
      </w:r>
      <w:proofErr w:type="spellStart"/>
      <w:r w:rsidR="0FA3FD2E" w:rsidRPr="006812CE">
        <w:rPr>
          <w:rFonts w:ascii="Trebuchet MS" w:eastAsia="Calibri" w:hAnsi="Trebuchet MS"/>
          <w:sz w:val="22"/>
          <w:szCs w:val="22"/>
          <w:lang w:eastAsia="en-US"/>
        </w:rPr>
        <w:t>pdf</w:t>
      </w:r>
      <w:proofErr w:type="spellEnd"/>
      <w:r w:rsidR="0FA3FD2E" w:rsidRPr="006812CE">
        <w:rPr>
          <w:rFonts w:ascii="Trebuchet MS" w:eastAsia="Calibri" w:hAnsi="Trebuchet MS"/>
          <w:sz w:val="22"/>
          <w:szCs w:val="22"/>
          <w:lang w:eastAsia="en-US"/>
        </w:rPr>
        <w:t xml:space="preserve"> ir * </w:t>
      </w:r>
      <w:proofErr w:type="spellStart"/>
      <w:r w:rsidR="0FA3FD2E" w:rsidRPr="006812CE">
        <w:rPr>
          <w:rFonts w:ascii="Trebuchet MS" w:eastAsia="Calibri" w:hAnsi="Trebuchet MS"/>
          <w:sz w:val="22"/>
          <w:szCs w:val="22"/>
          <w:lang w:eastAsia="en-US"/>
        </w:rPr>
        <w:t>dwg</w:t>
      </w:r>
      <w:proofErr w:type="spellEnd"/>
      <w:r w:rsidR="0FA3FD2E" w:rsidRPr="006812CE">
        <w:rPr>
          <w:rFonts w:ascii="Trebuchet MS" w:eastAsia="Calibri" w:hAnsi="Trebuchet MS"/>
          <w:sz w:val="22"/>
          <w:szCs w:val="22"/>
          <w:lang w:eastAsia="en-US"/>
        </w:rPr>
        <w:t xml:space="preserve">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w:t>
      </w:r>
      <w:proofErr w:type="spellStart"/>
      <w:r w:rsidR="005531D6" w:rsidRPr="006812CE">
        <w:rPr>
          <w:rFonts w:ascii="Trebuchet MS" w:eastAsia="Calibri" w:hAnsi="Trebuchet MS"/>
          <w:sz w:val="22"/>
          <w:szCs w:val="22"/>
          <w:lang w:eastAsia="en-US"/>
        </w:rPr>
        <w:t>docx</w:t>
      </w:r>
      <w:proofErr w:type="spellEnd"/>
      <w:r w:rsidR="005531D6" w:rsidRPr="006812CE">
        <w:rPr>
          <w:rFonts w:ascii="Trebuchet MS" w:eastAsia="Calibri" w:hAnsi="Trebuchet MS"/>
          <w:sz w:val="22"/>
          <w:szCs w:val="22"/>
          <w:lang w:eastAsia="en-US"/>
        </w:rPr>
        <w:t xml:space="preserve">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 xml:space="preserve">330 </w:t>
      </w:r>
      <w:proofErr w:type="spellStart"/>
      <w:r w:rsidRPr="006812CE">
        <w:rPr>
          <w:rFonts w:ascii="Trebuchet MS" w:eastAsia="Yu Mincho" w:hAnsi="Trebuchet MS" w:cs="Calibri"/>
          <w:b/>
          <w:bCs/>
          <w:color w:val="000000"/>
          <w:sz w:val="22"/>
          <w:szCs w:val="22"/>
          <w:shd w:val="clear" w:color="auto" w:fill="FFFFFF"/>
          <w:lang w:eastAsia="en-US"/>
        </w:rPr>
        <w:t>kV</w:t>
      </w:r>
      <w:proofErr w:type="spellEnd"/>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Heading2Char"/>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ir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formatuose.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Heading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ListParagraph"/>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1.5 Ryšio kondensatoriai ir </w:t>
            </w:r>
            <w:proofErr w:type="spellStart"/>
            <w:r w:rsidRPr="006812CE">
              <w:rPr>
                <w:rFonts w:ascii="Trebuchet MS" w:hAnsi="Trebuchet MS" w:cs="Calibri"/>
                <w:b/>
                <w:bCs/>
                <w:color w:val="000000" w:themeColor="text1"/>
                <w:sz w:val="18"/>
                <w:szCs w:val="18"/>
              </w:rPr>
              <w:t>užtvėrikliai</w:t>
            </w:r>
            <w:proofErr w:type="spellEnd"/>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1.6 </w:t>
            </w:r>
            <w:proofErr w:type="spellStart"/>
            <w:r w:rsidRPr="006812CE">
              <w:rPr>
                <w:rFonts w:ascii="Trebuchet MS" w:hAnsi="Trebuchet MS" w:cs="Calibri"/>
                <w:b/>
                <w:bCs/>
                <w:color w:val="000000" w:themeColor="text1"/>
                <w:sz w:val="18"/>
                <w:szCs w:val="18"/>
              </w:rPr>
              <w:t>Šynuotė</w:t>
            </w:r>
            <w:proofErr w:type="spellEnd"/>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Kieta/lanksti </w:t>
            </w:r>
            <w:proofErr w:type="spellStart"/>
            <w:r w:rsidRPr="006812CE">
              <w:rPr>
                <w:rFonts w:ascii="Trebuchet MS" w:hAnsi="Trebuchet MS" w:cs="Calibri"/>
                <w:color w:val="000000"/>
                <w:sz w:val="18"/>
                <w:szCs w:val="18"/>
              </w:rPr>
              <w:t>šynuotė</w:t>
            </w:r>
            <w:proofErr w:type="spellEnd"/>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Galios kabeliai (iki 1 </w:t>
            </w:r>
            <w:proofErr w:type="spellStart"/>
            <w:r w:rsidRPr="006812CE">
              <w:rPr>
                <w:rFonts w:ascii="Trebuchet MS" w:hAnsi="Trebuchet MS" w:cs="Calibri"/>
                <w:color w:val="000000"/>
                <w:sz w:val="18"/>
                <w:szCs w:val="18"/>
              </w:rPr>
              <w:t>kV</w:t>
            </w:r>
            <w:proofErr w:type="spellEnd"/>
            <w:r w:rsidRPr="006812CE">
              <w:rPr>
                <w:rFonts w:ascii="Trebuchet MS" w:hAnsi="Trebuchet MS" w:cs="Calibri"/>
                <w:color w:val="000000"/>
                <w:sz w:val="18"/>
                <w:szCs w:val="18"/>
              </w:rPr>
              <w:t>)</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Pateikiami kietosios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ir lanksčiosios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Heading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w:t>
            </w:r>
            <w:proofErr w:type="spellStart"/>
            <w:r w:rsidRPr="006812CE">
              <w:rPr>
                <w:rFonts w:ascii="Trebuchet MS" w:hAnsi="Trebuchet MS"/>
                <w:lang w:eastAsia="en-US"/>
              </w:rPr>
              <w:t>rygeli</w:t>
            </w:r>
            <w:r w:rsidR="00841B71" w:rsidRPr="006812CE">
              <w:rPr>
                <w:rFonts w:ascii="Trebuchet MS" w:hAnsi="Trebuchet MS"/>
                <w:lang w:eastAsia="en-US"/>
              </w:rPr>
              <w:t>ų</w:t>
            </w:r>
            <w:proofErr w:type="spellEnd"/>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Rygelių</w:t>
            </w:r>
            <w:proofErr w:type="spellEnd"/>
            <w:r w:rsidRPr="006812CE">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xml:space="preserve">, </w:t>
            </w:r>
            <w:proofErr w:type="spellStart"/>
            <w:r w:rsidR="006E5F03" w:rsidRPr="006812CE">
              <w:rPr>
                <w:rFonts w:ascii="Trebuchet MS" w:hAnsi="Trebuchet MS"/>
                <w:lang w:eastAsia="en-US"/>
              </w:rPr>
              <w:t>rygelių</w:t>
            </w:r>
            <w:proofErr w:type="spellEnd"/>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 xml:space="preserve">čio sudėtis kiekvienam linijiniam </w:t>
            </w:r>
            <w:proofErr w:type="spellStart"/>
            <w:r w:rsidR="00D509C0" w:rsidRPr="006812CE">
              <w:rPr>
                <w:rFonts w:ascii="Trebuchet MS" w:hAnsi="Trebuchet MS"/>
                <w:lang w:eastAsia="en-US"/>
              </w:rPr>
              <w:t>t</w:t>
            </w:r>
            <w:r w:rsidR="008B7BDF" w:rsidRPr="006812CE">
              <w:rPr>
                <w:rFonts w:ascii="Trebuchet MS" w:hAnsi="Trebuchet MS"/>
                <w:lang w:eastAsia="en-US"/>
              </w:rPr>
              <w:t>a</w:t>
            </w:r>
            <w:r w:rsidR="00D509C0" w:rsidRPr="006812CE">
              <w:rPr>
                <w:rFonts w:ascii="Trebuchet MS" w:hAnsi="Trebuchet MS"/>
                <w:lang w:eastAsia="en-US"/>
              </w:rPr>
              <w:t>rpatramiui</w:t>
            </w:r>
            <w:proofErr w:type="spellEnd"/>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w:t>
            </w:r>
            <w:proofErr w:type="spellStart"/>
            <w:r w:rsidR="00E45FB5" w:rsidRPr="006812CE">
              <w:rPr>
                <w:rFonts w:ascii="Trebuchet MS" w:hAnsi="Trebuchet MS"/>
                <w:lang w:eastAsia="en-US"/>
              </w:rPr>
              <w:t>tarpatr</w:t>
            </w:r>
            <w:r w:rsidR="00631752" w:rsidRPr="006812CE">
              <w:rPr>
                <w:rFonts w:ascii="Trebuchet MS" w:hAnsi="Trebuchet MS"/>
                <w:lang w:eastAsia="en-US"/>
              </w:rPr>
              <w:t>amiui</w:t>
            </w:r>
            <w:proofErr w:type="spellEnd"/>
            <w:r w:rsidR="00631752" w:rsidRPr="006812CE">
              <w:rPr>
                <w:rFonts w:ascii="Trebuchet MS" w:hAnsi="Trebuchet MS"/>
                <w:lang w:eastAsia="en-US"/>
              </w:rPr>
              <w:t xml:space="preserve">: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proofErr w:type="spellStart"/>
            <w:r w:rsidR="008A2411" w:rsidRPr="006812CE">
              <w:rPr>
                <w:rFonts w:ascii="Trebuchet MS" w:hAnsi="Trebuchet MS"/>
                <w:lang w:eastAsia="en-US"/>
              </w:rPr>
              <w:t>Termovizinio</w:t>
            </w:r>
            <w:proofErr w:type="spellEnd"/>
            <w:r w:rsidR="008A2411" w:rsidRPr="006812CE">
              <w:rPr>
                <w:rFonts w:ascii="Trebuchet MS" w:hAnsi="Trebuchet MS"/>
                <w:lang w:eastAsia="en-US"/>
              </w:rPr>
              <w:t xml:space="preserve">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proofErr w:type="spellStart"/>
            <w:r w:rsidRPr="006812CE">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Heading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Heading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Fazavimo</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w:t>
            </w:r>
            <w:proofErr w:type="spellStart"/>
            <w:r w:rsidR="00E2420A" w:rsidRPr="006812CE">
              <w:rPr>
                <w:rFonts w:ascii="Trebuchet MS" w:hAnsi="Trebuchet MS"/>
                <w:lang w:eastAsia="en-US"/>
              </w:rPr>
              <w:t>sheet</w:t>
            </w:r>
            <w:proofErr w:type="spellEnd"/>
            <w:r w:rsidR="00E2420A"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Transpozicinės</w:t>
            </w:r>
            <w:proofErr w:type="spellEnd"/>
            <w:r w:rsidRPr="006812CE">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w:t>
            </w: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Heading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 xml:space="preserve">ei montuojama ne vienos įtampos skirstykla, </w:t>
      </w:r>
      <w:proofErr w:type="spellStart"/>
      <w:r w:rsidR="00E91FC6" w:rsidRPr="006812CE">
        <w:rPr>
          <w:rFonts w:ascii="Trebuchet MS" w:eastAsia="Calibri" w:hAnsi="Trebuchet MS" w:cs="Calibri"/>
          <w:color w:val="000000"/>
          <w:sz w:val="22"/>
          <w:szCs w:val="22"/>
          <w:shd w:val="clear" w:color="auto" w:fill="FFFFFF"/>
          <w:lang w:eastAsia="en-US"/>
        </w:rPr>
        <w:t>prijunginių</w:t>
      </w:r>
      <w:proofErr w:type="spellEnd"/>
      <w:r w:rsidR="00E91FC6" w:rsidRPr="006812CE">
        <w:rPr>
          <w:rFonts w:ascii="Trebuchet MS" w:eastAsia="Calibri" w:hAnsi="Trebuchet MS" w:cs="Calibri"/>
          <w:color w:val="000000"/>
          <w:sz w:val="22"/>
          <w:szCs w:val="22"/>
          <w:shd w:val="clear" w:color="auto" w:fill="FFFFFF"/>
          <w:lang w:eastAsia="en-US"/>
        </w:rPr>
        <w:t xml:space="preserve"> pakatalogius išskirstyti pagal įtampos dydį.</w:t>
      </w:r>
    </w:p>
    <w:p w14:paraId="1483660C"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7191F17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w:t>
      </w:r>
      <w:proofErr w:type="spellStart"/>
      <w:r w:rsidRPr="006812CE">
        <w:rPr>
          <w:rFonts w:ascii="Trebuchet MS" w:eastAsia="Calibri" w:hAnsi="Trebuchet MS" w:cs="Calibri"/>
          <w:color w:val="000000"/>
          <w:sz w:val="22"/>
          <w:szCs w:val="22"/>
          <w:shd w:val="clear" w:color="auto" w:fill="FFFFFF"/>
          <w:lang w:eastAsia="en-US"/>
        </w:rPr>
        <w:t>dwg</w:t>
      </w:r>
      <w:proofErr w:type="spellEnd"/>
      <w:r w:rsidRPr="006812CE">
        <w:rPr>
          <w:rFonts w:ascii="Trebuchet MS" w:eastAsia="Calibri" w:hAnsi="Trebuchet MS" w:cs="Calibri"/>
          <w:color w:val="000000"/>
          <w:sz w:val="22"/>
          <w:szCs w:val="22"/>
          <w:shd w:val="clear" w:color="auto" w:fill="FFFFFF"/>
          <w:lang w:eastAsia="en-US"/>
        </w:rPr>
        <w:t xml:space="preserve"> ir .</w:t>
      </w:r>
      <w:proofErr w:type="spellStart"/>
      <w:r w:rsidRPr="006812CE">
        <w:rPr>
          <w:rFonts w:ascii="Trebuchet MS" w:eastAsia="Calibri" w:hAnsi="Trebuchet MS" w:cs="Calibri"/>
          <w:color w:val="000000"/>
          <w:sz w:val="22"/>
          <w:szCs w:val="22"/>
          <w:shd w:val="clear" w:color="auto" w:fill="FFFFFF"/>
          <w:lang w:eastAsia="en-US"/>
        </w:rPr>
        <w:t>pdf</w:t>
      </w:r>
      <w:proofErr w:type="spellEnd"/>
      <w:r w:rsidRPr="006812CE">
        <w:rPr>
          <w:rFonts w:ascii="Trebuchet MS" w:eastAsia="Calibri" w:hAnsi="Trebuchet MS" w:cs="Calibri"/>
          <w:color w:val="000000"/>
          <w:sz w:val="22"/>
          <w:szCs w:val="22"/>
          <w:shd w:val="clear" w:color="auto" w:fill="FFFFFF"/>
          <w:lang w:eastAsia="en-US"/>
        </w:rPr>
        <w:t xml:space="preserve">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6A13E923"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Segoe UI"/>
          <w:color w:val="242424"/>
          <w:sz w:val="22"/>
          <w:szCs w:val="22"/>
          <w:shd w:val="clear" w:color="auto" w:fill="FFFFFF"/>
          <w:lang w:eastAsia="en-US"/>
        </w:rPr>
        <w:t>mikroprocesorinių</w:t>
      </w:r>
      <w:proofErr w:type="spellEnd"/>
      <w:r w:rsidRPr="006812CE">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6812CE">
        <w:rPr>
          <w:rFonts w:ascii="Trebuchet MS" w:eastAsia="Calibri" w:hAnsi="Trebuchet MS" w:cs="Segoe UI"/>
          <w:color w:val="242424"/>
          <w:sz w:val="22"/>
          <w:szCs w:val="22"/>
          <w:shd w:val="clear" w:color="auto" w:fill="FFFFFF"/>
          <w:lang w:eastAsia="en-US"/>
        </w:rPr>
        <w:t>dyzelgeneratoriaus</w:t>
      </w:r>
      <w:proofErr w:type="spellEnd"/>
      <w:r w:rsidRPr="006812CE">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6812CE">
        <w:rPr>
          <w:rFonts w:ascii="Trebuchet MS" w:eastAsia="Calibri" w:hAnsi="Trebuchet MS" w:cs="Segoe UI"/>
          <w:color w:val="242424"/>
          <w:sz w:val="22"/>
          <w:szCs w:val="22"/>
          <w:shd w:val="clear" w:color="auto" w:fill="FFFFFF"/>
          <w:lang w:eastAsia="en-US"/>
        </w:rPr>
        <w:t>konfigūraciniai</w:t>
      </w:r>
      <w:proofErr w:type="spellEnd"/>
      <w:r w:rsidRPr="006812CE">
        <w:rPr>
          <w:rFonts w:ascii="Trebuchet MS" w:eastAsia="Calibri" w:hAnsi="Trebuchet MS" w:cs="Segoe UI"/>
          <w:color w:val="242424"/>
          <w:sz w:val="22"/>
          <w:szCs w:val="22"/>
          <w:shd w:val="clear" w:color="auto" w:fill="FFFFFF"/>
          <w:lang w:eastAsia="en-US"/>
        </w:rPr>
        <w:t xml:space="preserve"> failai .</w:t>
      </w:r>
    </w:p>
    <w:p w14:paraId="420FB8AD" w14:textId="77777777" w:rsidR="008C7A9A"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w:t>
      </w:r>
      <w:proofErr w:type="spellStart"/>
      <w:r w:rsidRPr="006812CE">
        <w:rPr>
          <w:rFonts w:ascii="Trebuchet MS" w:eastAsia="Calibri" w:hAnsi="Trebuchet MS" w:cs="Calibri"/>
          <w:color w:val="000000"/>
          <w:sz w:val="22"/>
          <w:szCs w:val="22"/>
          <w:shd w:val="clear" w:color="auto" w:fill="FFFFFF"/>
          <w:lang w:eastAsia="en-US"/>
        </w:rPr>
        <w:t>prijunginių</w:t>
      </w:r>
      <w:proofErr w:type="spellEnd"/>
      <w:r w:rsidRPr="006812CE">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6812CE">
        <w:rPr>
          <w:rFonts w:ascii="Trebuchet MS" w:eastAsia="Calibri" w:hAnsi="Trebuchet MS" w:cs="Calibri"/>
          <w:color w:val="000000"/>
          <w:sz w:val="22"/>
          <w:szCs w:val="22"/>
          <w:shd w:val="clear" w:color="auto" w:fill="FFFFFF"/>
          <w:lang w:eastAsia="en-US"/>
        </w:rPr>
        <w:t>pakatalogų</w:t>
      </w:r>
      <w:proofErr w:type="spellEnd"/>
      <w:r w:rsidRPr="006812CE">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56044E14" w14:textId="77777777" w:rsidR="008C7A9A" w:rsidRPr="006812CE" w:rsidRDefault="00921685" w:rsidP="008C7A9A">
      <w:pPr>
        <w:pStyle w:val="ListParagraph"/>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w:t>
      </w:r>
      <w:proofErr w:type="spellStart"/>
      <w:r w:rsidR="008C7A9A" w:rsidRPr="006812CE">
        <w:rPr>
          <w:rFonts w:ascii="Trebuchet MS" w:eastAsia="Calibri" w:hAnsi="Trebuchet MS" w:cs="Calibri"/>
          <w:sz w:val="22"/>
          <w:szCs w:val="22"/>
          <w:shd w:val="clear" w:color="auto" w:fill="FFFFFF"/>
          <w:lang w:eastAsia="en-US"/>
        </w:rPr>
        <w:t>prijunginių</w:t>
      </w:r>
      <w:proofErr w:type="spellEnd"/>
      <w:r w:rsidR="008C7A9A" w:rsidRPr="006812CE">
        <w:rPr>
          <w:rFonts w:ascii="Trebuchet MS" w:eastAsia="Calibri" w:hAnsi="Trebuchet MS" w:cs="Calibri"/>
          <w:sz w:val="22"/>
          <w:szCs w:val="22"/>
          <w:shd w:val="clear" w:color="auto" w:fill="FFFFFF"/>
          <w:lang w:eastAsia="en-US"/>
        </w:rPr>
        <w:t xml:space="preserve"> protokolai ir techninė dokumentacija turi būti atskirose bylose išlaikant katalogų ir </w:t>
      </w:r>
      <w:proofErr w:type="spellStart"/>
      <w:r w:rsidR="008C7A9A" w:rsidRPr="006812CE">
        <w:rPr>
          <w:rFonts w:ascii="Trebuchet MS" w:eastAsia="Calibri" w:hAnsi="Trebuchet MS" w:cs="Calibri"/>
          <w:sz w:val="22"/>
          <w:szCs w:val="22"/>
          <w:shd w:val="clear" w:color="auto" w:fill="FFFFFF"/>
          <w:lang w:eastAsia="en-US"/>
        </w:rPr>
        <w:t>pakatalogų</w:t>
      </w:r>
      <w:proofErr w:type="spellEnd"/>
      <w:r w:rsidR="008C7A9A" w:rsidRPr="006812CE">
        <w:rPr>
          <w:rFonts w:ascii="Trebuchet MS" w:eastAsia="Calibri" w:hAnsi="Trebuchet MS" w:cs="Calibri"/>
          <w:sz w:val="22"/>
          <w:szCs w:val="22"/>
          <w:shd w:val="clear" w:color="auto" w:fill="FFFFFF"/>
          <w:lang w:eastAsia="en-US"/>
        </w:rPr>
        <w:t xml:space="preserve"> žymėjimą, kaip vaizduojama dokumentacijos katalogų struktūros pavyzdyje (1 pav.)</w:t>
      </w:r>
    </w:p>
    <w:p w14:paraId="0BF52EDC" w14:textId="6B131472" w:rsidR="00E91FC6"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nurodomas </w:t>
      </w:r>
      <w:proofErr w:type="spellStart"/>
      <w:r w:rsidRPr="006812CE">
        <w:rPr>
          <w:rFonts w:ascii="Trebuchet MS" w:hAnsi="Trebuchet MS" w:cs="Calibri"/>
          <w:color w:val="000000"/>
          <w:sz w:val="22"/>
          <w:szCs w:val="22"/>
          <w:shd w:val="clear" w:color="auto" w:fill="FFFFFF"/>
        </w:rPr>
        <w:t>prijunginio</w:t>
      </w:r>
      <w:proofErr w:type="spellEnd"/>
      <w:r w:rsidRPr="006812CE">
        <w:rPr>
          <w:rFonts w:ascii="Trebuchet MS" w:hAnsi="Trebuchet MS" w:cs="Calibri"/>
          <w:color w:val="000000"/>
          <w:sz w:val="22"/>
          <w:szCs w:val="22"/>
          <w:shd w:val="clear" w:color="auto" w:fill="FFFFFF"/>
        </w:rPr>
        <w:t xml:space="preserve">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6812CE">
              <w:rPr>
                <w:rFonts w:ascii="Trebuchet MS" w:eastAsia="Calibri" w:hAnsi="Trebuchet MS" w:cs="Calibri"/>
                <w:b/>
                <w:bCs/>
                <w:color w:val="000000"/>
                <w:sz w:val="22"/>
                <w:szCs w:val="22"/>
                <w:shd w:val="clear" w:color="auto" w:fill="FFFFFF"/>
                <w:lang w:eastAsia="en-US"/>
              </w:rPr>
              <w:t>Mikroprocesorinių</w:t>
            </w:r>
            <w:proofErr w:type="spellEnd"/>
            <w:r w:rsidRPr="006812CE">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xml:space="preserve">- nurodomas ASĮ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6812CE">
        <w:rPr>
          <w:rFonts w:ascii="Trebuchet MS" w:eastAsia="Calibri" w:hAnsi="Trebuchet MS" w:cs="Calibri"/>
          <w:color w:val="000000"/>
          <w:sz w:val="22"/>
          <w:szCs w:val="22"/>
          <w:shd w:val="clear" w:color="auto" w:fill="FFFFFF"/>
          <w:lang w:eastAsia="en-US"/>
        </w:rPr>
        <w:t>mikroprocesorinį</w:t>
      </w:r>
      <w:proofErr w:type="spellEnd"/>
      <w:r w:rsidRPr="006812CE">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w:t>
            </w:r>
            <w:proofErr w:type="spellStart"/>
            <w:r w:rsidR="5F4C563A" w:rsidRPr="006812CE">
              <w:rPr>
                <w:rFonts w:ascii="Trebuchet MS" w:eastAsia="Calibri" w:hAnsi="Trebuchet MS" w:cs="Calibri"/>
                <w:color w:val="000000" w:themeColor="text1"/>
                <w:sz w:val="22"/>
                <w:szCs w:val="22"/>
                <w:lang w:eastAsia="en-US"/>
              </w:rPr>
              <w:t>Ažuolynė</w:t>
            </w:r>
            <w:proofErr w:type="spellEnd"/>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w:t>
            </w:r>
            <w:proofErr w:type="spellStart"/>
            <w:r w:rsidR="00E91FC6" w:rsidRPr="006812CE">
              <w:rPr>
                <w:rFonts w:ascii="Trebuchet MS" w:eastAsia="Calibri" w:hAnsi="Trebuchet MS" w:cs="Calibri"/>
                <w:sz w:val="22"/>
                <w:szCs w:val="22"/>
                <w:shd w:val="clear" w:color="auto" w:fill="FFFFFF"/>
                <w:lang w:eastAsia="en-US"/>
              </w:rPr>
              <w:t>Ateitis_D</w:t>
            </w:r>
            <w:proofErr w:type="spellEnd"/>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w:t>
            </w:r>
            <w:proofErr w:type="spellStart"/>
            <w:r w:rsidR="4758DCB5" w:rsidRPr="006812CE">
              <w:rPr>
                <w:rFonts w:ascii="Trebuchet MS" w:eastAsia="Calibri" w:hAnsi="Trebuchet MS" w:cs="Calibri"/>
                <w:color w:val="000000" w:themeColor="text1"/>
                <w:sz w:val="22"/>
                <w:szCs w:val="22"/>
                <w:lang w:eastAsia="en-US"/>
              </w:rPr>
              <w:t>Ažuolynė</w:t>
            </w:r>
            <w:proofErr w:type="spellEnd"/>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w:t>
            </w:r>
            <w:proofErr w:type="spellStart"/>
            <w:r w:rsidR="44ADBC3A" w:rsidRPr="006812CE">
              <w:rPr>
                <w:rFonts w:ascii="Trebuchet MS" w:eastAsia="Calibri" w:hAnsi="Trebuchet MS" w:cs="Calibri"/>
                <w:color w:val="000000" w:themeColor="text1"/>
                <w:sz w:val="22"/>
                <w:szCs w:val="22"/>
                <w:lang w:eastAsia="en-US"/>
              </w:rPr>
              <w:t>Ažuolynė</w:t>
            </w:r>
            <w:proofErr w:type="spellEnd"/>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xml:space="preserve">- Pastotės arba skirstyklos pavadinimas, formatas: </w:t>
      </w:r>
      <w:proofErr w:type="spellStart"/>
      <w:r w:rsidRPr="006812CE">
        <w:rPr>
          <w:rFonts w:ascii="Trebuchet MS" w:hAnsi="Trebuchet MS" w:cs="Calibri"/>
          <w:color w:val="000000" w:themeColor="text1"/>
          <w:sz w:val="22"/>
          <w:szCs w:val="22"/>
        </w:rPr>
        <w:t>Benaičių</w:t>
      </w:r>
      <w:proofErr w:type="spellEnd"/>
      <w:r w:rsidRPr="006812CE">
        <w:rPr>
          <w:rFonts w:ascii="Trebuchet MS" w:hAnsi="Trebuchet MS" w:cs="Calibri"/>
          <w:color w:val="000000" w:themeColor="text1"/>
          <w:sz w:val="22"/>
          <w:szCs w:val="22"/>
        </w:rPr>
        <w:t xml:space="preserve">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w:t>
      </w:r>
      <w:proofErr w:type="spellStart"/>
      <w:r w:rsidR="004708E5" w:rsidRPr="006812CE">
        <w:rPr>
          <w:rFonts w:ascii="Trebuchet MS" w:eastAsia="Calibri" w:hAnsi="Trebuchet MS" w:cs="Calibri"/>
          <w:color w:val="000000" w:themeColor="text1"/>
          <w:sz w:val="22"/>
          <w:szCs w:val="22"/>
          <w:lang w:eastAsia="en-US"/>
        </w:rPr>
        <w:t>prijunginio</w:t>
      </w:r>
      <w:proofErr w:type="spellEnd"/>
      <w:r w:rsidR="004708E5" w:rsidRPr="006812CE">
        <w:rPr>
          <w:rFonts w:ascii="Trebuchet MS" w:eastAsia="Calibri" w:hAnsi="Trebuchet MS" w:cs="Calibri"/>
          <w:color w:val="000000" w:themeColor="text1"/>
          <w:sz w:val="22"/>
          <w:szCs w:val="22"/>
          <w:lang w:eastAsia="en-US"/>
        </w:rPr>
        <w:t xml:space="preserve">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TableGrid"/>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Heading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 xml:space="preserve">Pastaba. Kiekvieno </w:t>
      </w:r>
      <w:proofErr w:type="spellStart"/>
      <w:r w:rsidRPr="006812CE">
        <w:rPr>
          <w:rFonts w:ascii="Trebuchet MS" w:eastAsia="Calibri" w:hAnsi="Trebuchet MS" w:cs="Arial"/>
          <w:bCs/>
        </w:rPr>
        <w:t>prijunginio</w:t>
      </w:r>
      <w:proofErr w:type="spellEnd"/>
      <w:r w:rsidRPr="006812CE">
        <w:rPr>
          <w:rFonts w:ascii="Trebuchet MS" w:eastAsia="Calibri" w:hAnsi="Trebuchet MS" w:cs="Arial"/>
          <w:bCs/>
        </w:rPr>
        <w:t>,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 xml:space="preserve"> ir priedai .</w:t>
            </w:r>
            <w:proofErr w:type="spellStart"/>
            <w:r w:rsidRPr="006812CE">
              <w:rPr>
                <w:rFonts w:ascii="Trebuchet MS" w:eastAsia="Calibri" w:hAnsi="Trebuchet MS" w:cs="Arial"/>
                <w:bCs/>
                <w:sz w:val="20"/>
                <w:szCs w:val="20"/>
                <w:lang w:eastAsia="en-US"/>
              </w:rPr>
              <w:t>dwg</w:t>
            </w:r>
            <w:proofErr w:type="spellEnd"/>
            <w:r w:rsidRPr="006812CE">
              <w:rPr>
                <w:rFonts w:ascii="Trebuchet MS" w:eastAsia="Calibri" w:hAnsi="Trebuchet MS" w:cs="Arial"/>
                <w:bCs/>
                <w:sz w:val="20"/>
                <w:szCs w:val="20"/>
                <w:lang w:eastAsia="en-US"/>
              </w:rPr>
              <w:t>).</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xml:space="preserve"> ir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Mikroprocesoriniai</w:t>
            </w:r>
            <w:proofErr w:type="spellEnd"/>
            <w:r w:rsidRPr="006812CE">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w:t>
            </w:r>
            <w:proofErr w:type="spellStart"/>
            <w:r w:rsidR="003C6E48" w:rsidRPr="006812CE">
              <w:rPr>
                <w:rFonts w:ascii="Trebuchet MS" w:hAnsi="Trebuchet MS" w:cs="Calibri"/>
                <w:color w:val="000000"/>
                <w:sz w:val="20"/>
                <w:szCs w:val="20"/>
              </w:rPr>
              <w:t>ių</w:t>
            </w:r>
            <w:proofErr w:type="spellEnd"/>
            <w:r w:rsidR="003C6E48" w:rsidRPr="006812CE">
              <w:rPr>
                <w:rFonts w:ascii="Trebuchet MS" w:hAnsi="Trebuchet MS" w:cs="Calibri"/>
                <w:color w:val="000000"/>
                <w:sz w:val="20"/>
                <w:szCs w:val="20"/>
              </w:rPr>
              <w:t>)</w:t>
            </w:r>
            <w:r w:rsidR="006C2CD6" w:rsidRPr="006812CE">
              <w:rPr>
                <w:rFonts w:ascii="Trebuchet MS" w:hAnsi="Trebuchet MS" w:cs="Calibri"/>
                <w:color w:val="000000"/>
                <w:sz w:val="20"/>
                <w:szCs w:val="20"/>
              </w:rPr>
              <w:t xml:space="preserve"> </w:t>
            </w:r>
            <w:proofErr w:type="spellStart"/>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roofErr w:type="spellEnd"/>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 xml:space="preserve">RAA </w:t>
            </w:r>
            <w:proofErr w:type="spellStart"/>
            <w:r w:rsidRPr="006812CE">
              <w:rPr>
                <w:rFonts w:ascii="Trebuchet MS" w:hAnsi="Trebuchet MS" w:cs="Calibri"/>
                <w:b/>
                <w:bCs/>
                <w:color w:val="000000"/>
                <w:sz w:val="20"/>
                <w:szCs w:val="20"/>
              </w:rPr>
              <w:t>konfiguracijos</w:t>
            </w:r>
            <w:proofErr w:type="spellEnd"/>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proofErr w:type="spellStart"/>
            <w:r w:rsidR="59FC8571" w:rsidRPr="007F60C1">
              <w:rPr>
                <w:rFonts w:ascii="Trebuchet MS" w:eastAsia="Calibri" w:hAnsi="Trebuchet MS" w:cs="Arial"/>
                <w:sz w:val="20"/>
                <w:szCs w:val="20"/>
                <w:lang w:eastAsia="en-US"/>
              </w:rPr>
              <w:t>el.paštu</w:t>
            </w:r>
            <w:proofErr w:type="spellEnd"/>
            <w:r w:rsidR="7582A25A" w:rsidRPr="007F60C1">
              <w:rPr>
                <w:rFonts w:ascii="Trebuchet MS" w:eastAsia="Calibri" w:hAnsi="Trebuchet MS" w:cs="Arial"/>
                <w:sz w:val="20"/>
                <w:szCs w:val="20"/>
                <w:lang w:eastAsia="en-US"/>
              </w:rPr>
              <w:t xml:space="preserve"> </w:t>
            </w:r>
            <w:proofErr w:type="spellStart"/>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proofErr w:type="spellEnd"/>
            <w:r w:rsidR="59FC8571" w:rsidRPr="007F60C1">
              <w:rPr>
                <w:rFonts w:ascii="Trebuchet MS" w:eastAsia="Calibri" w:hAnsi="Trebuchet MS" w:cs="Arial"/>
                <w:sz w:val="20"/>
                <w:szCs w:val="20"/>
                <w:lang w:eastAsia="en-US"/>
              </w:rPr>
              <w:t>”</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proofErr w:type="spellStart"/>
            <w:r w:rsidR="59FC8571" w:rsidRPr="007F60C1">
              <w:rPr>
                <w:rFonts w:ascii="Trebuchet MS" w:eastAsia="Calibri" w:hAnsi="Trebuchet MS" w:cs="Arial"/>
                <w:sz w:val="20"/>
                <w:szCs w:val="20"/>
                <w:lang w:eastAsia="en-US"/>
              </w:rPr>
              <w:t>Sharepoint</w:t>
            </w:r>
            <w:proofErr w:type="spellEnd"/>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Prijunginys</w:t>
            </w:r>
            <w:proofErr w:type="spellEnd"/>
            <w:r w:rsidRPr="006812CE">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proofErr w:type="spellStart"/>
            <w:r w:rsidRPr="006812CE">
              <w:rPr>
                <w:rFonts w:ascii="Trebuchet MS" w:eastAsia="Calibri" w:hAnsi="Trebuchet MS" w:cs="Arial"/>
                <w:bCs/>
                <w:sz w:val="20"/>
                <w:szCs w:val="20"/>
                <w:lang w:eastAsia="en-US"/>
              </w:rPr>
              <w:t>Prijunginys</w:t>
            </w:r>
            <w:proofErr w:type="spellEnd"/>
            <w:r w:rsidRPr="006812CE">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Programinė įranga ir </w:t>
            </w:r>
            <w:proofErr w:type="spellStart"/>
            <w:r w:rsidRPr="006812CE">
              <w:rPr>
                <w:rFonts w:ascii="Trebuchet MS" w:eastAsia="Calibri" w:hAnsi="Trebuchet MS" w:cs="Arial"/>
                <w:bCs/>
                <w:sz w:val="20"/>
                <w:szCs w:val="20"/>
                <w:lang w:eastAsia="en-US"/>
              </w:rPr>
              <w:t>licenzijos</w:t>
            </w:r>
            <w:proofErr w:type="spellEnd"/>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RAA </w:t>
            </w:r>
            <w:proofErr w:type="spellStart"/>
            <w:r w:rsidRPr="006812CE">
              <w:rPr>
                <w:rFonts w:ascii="Trebuchet MS" w:eastAsia="Calibri" w:hAnsi="Trebuchet MS" w:cs="Arial"/>
                <w:bCs/>
                <w:sz w:val="20"/>
                <w:szCs w:val="20"/>
                <w:lang w:eastAsia="en-US"/>
              </w:rPr>
              <w:t>konfiguracijos</w:t>
            </w:r>
            <w:proofErr w:type="spellEnd"/>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Heading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 xml:space="preserve">Pateikiami derinamų įrenginių derinimo protokolai(su elektroniniu parašu), kompleksinių bandymų protokolai(su elektroniniu parašu), </w:t>
            </w:r>
            <w:proofErr w:type="spellStart"/>
            <w:r w:rsidRPr="0019287E">
              <w:rPr>
                <w:rFonts w:ascii="Trebuchet MS" w:eastAsia="Calibri" w:hAnsi="Trebuchet MS" w:cs="Arial"/>
                <w:bCs/>
                <w:sz w:val="22"/>
                <w:szCs w:val="22"/>
                <w:lang w:val="lt-LT" w:eastAsia="en-US"/>
              </w:rPr>
              <w:t>teleinformacijos</w:t>
            </w:r>
            <w:proofErr w:type="spellEnd"/>
            <w:r w:rsidRPr="0019287E">
              <w:rPr>
                <w:rFonts w:ascii="Trebuchet MS" w:eastAsia="Calibri" w:hAnsi="Trebuchet MS" w:cs="Arial"/>
                <w:bCs/>
                <w:sz w:val="22"/>
                <w:szCs w:val="22"/>
                <w:lang w:val="lt-LT" w:eastAsia="en-US"/>
              </w:rPr>
              <w:t xml:space="preserve">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Licencijos, raktai, kodai (šifruota </w:t>
            </w:r>
            <w:proofErr w:type="spellStart"/>
            <w:r w:rsidRPr="005767B9">
              <w:rPr>
                <w:rFonts w:ascii="Trebuchet MS" w:eastAsia="Calibri" w:hAnsi="Trebuchet MS" w:cs="Arial"/>
                <w:sz w:val="22"/>
                <w:szCs w:val="22"/>
                <w:lang w:val="lt-LT" w:eastAsia="en-US"/>
              </w:rPr>
              <w:t>Zip</w:t>
            </w:r>
            <w:proofErr w:type="spellEnd"/>
            <w:r w:rsidRPr="005767B9">
              <w:rPr>
                <w:rFonts w:ascii="Trebuchet MS" w:eastAsia="Calibri" w:hAnsi="Trebuchet MS" w:cs="Arial"/>
                <w:sz w:val="22"/>
                <w:szCs w:val="22"/>
                <w:lang w:val="lt-LT" w:eastAsia="en-US"/>
              </w:rPr>
              <w:t>.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proofErr w:type="spellStart"/>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roofErr w:type="spellEnd"/>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proofErr w:type="spellStart"/>
            <w:r>
              <w:rPr>
                <w:rFonts w:ascii="Calibri" w:eastAsia="Calibri" w:hAnsi="Calibri" w:cs="Arial"/>
                <w:bCs/>
                <w:sz w:val="22"/>
                <w:szCs w:val="22"/>
                <w:lang w:eastAsia="en-US"/>
              </w:rPr>
              <w:t>Teleinformacijos</w:t>
            </w:r>
            <w:proofErr w:type="spellEnd"/>
            <w:r>
              <w:rPr>
                <w:rFonts w:ascii="Calibri" w:eastAsia="Calibri" w:hAnsi="Calibri" w:cs="Arial"/>
                <w:bCs/>
                <w:sz w:val="22"/>
                <w:szCs w:val="22"/>
                <w:lang w:eastAsia="en-US"/>
              </w:rPr>
              <w:t xml:space="preserve">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0511E0">
        <w:rPr>
          <w:rFonts w:ascii="Trebuchet MS" w:eastAsia="Yu Mincho" w:hAnsi="Trebuchet MS" w:cs="Calibri"/>
          <w:color w:val="000000"/>
          <w:shd w:val="clear" w:color="auto" w:fill="FFFFFF"/>
          <w:lang w:eastAsia="en-US"/>
        </w:rPr>
        <w:t>dpi</w:t>
      </w:r>
      <w:proofErr w:type="spellEnd"/>
      <w:r w:rsidRPr="000511E0">
        <w:rPr>
          <w:rFonts w:ascii="Trebuchet MS" w:eastAsia="Yu Mincho" w:hAnsi="Trebuchet MS" w:cs="Calibri"/>
          <w:color w:val="000000"/>
          <w:shd w:val="clear" w:color="auto" w:fill="FFFFFF"/>
          <w:lang w:eastAsia="en-US"/>
        </w:rPr>
        <w:t xml:space="preserve">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/a ir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formatuose.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word</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excel</w:t>
      </w:r>
      <w:proofErr w:type="spellEnd"/>
      <w:r w:rsidRPr="000511E0">
        <w:rPr>
          <w:rFonts w:ascii="Trebuchet MS" w:eastAsia="Yu Mincho" w:hAnsi="Trebuchet MS" w:cs="Calibri"/>
          <w:color w:val="000000"/>
          <w:shd w:val="clear" w:color="auto" w:fill="FFFFFF"/>
          <w:lang w:eastAsia="en-US"/>
        </w:rPr>
        <w:t>.</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Heading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t>
      </w:r>
      <w:proofErr w:type="spellStart"/>
      <w:r w:rsidRPr="000511E0">
        <w:rPr>
          <w:rFonts w:ascii="Trebuchet MS" w:hAnsi="Trebuchet MS" w:cs="Calibri"/>
        </w:rPr>
        <w:t>white</w:t>
      </w:r>
      <w:proofErr w:type="spellEnd"/>
      <w:r w:rsidRPr="000511E0">
        <w:rPr>
          <w:rFonts w:ascii="Trebuchet MS" w:hAnsi="Trebuchet MS" w:cs="Calibri"/>
        </w:rPr>
        <w:t xml:space="preserve"> </w:t>
      </w:r>
      <w:proofErr w:type="spellStart"/>
      <w:r w:rsidRPr="000511E0">
        <w:rPr>
          <w:rFonts w:ascii="Trebuchet MS" w:hAnsi="Trebuchet MS" w:cs="Calibri"/>
        </w:rPr>
        <w:t>list</w:t>
      </w:r>
      <w:proofErr w:type="spellEnd"/>
      <w:r w:rsidRPr="000511E0">
        <w:rPr>
          <w:rFonts w:ascii="Trebuchet MS" w:hAnsi="Trebuchet MS" w:cs="Calibri"/>
        </w:rPr>
        <w: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Programine_iranga</w:t>
            </w:r>
            <w:proofErr w:type="spellEnd"/>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Teleinformacijos</w:t>
            </w:r>
            <w:proofErr w:type="spellEnd"/>
            <w:r w:rsidRPr="006812CE">
              <w:rPr>
                <w:rFonts w:ascii="Trebuchet MS" w:eastAsia="Calibri" w:hAnsi="Trebuchet MS"/>
                <w:sz w:val="16"/>
                <w:szCs w:val="16"/>
                <w:lang w:eastAsia="en-US"/>
              </w:rPr>
              <w:t xml:space="preserve">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Teleinformacijos</w:t>
            </w:r>
            <w:proofErr w:type="spellEnd"/>
            <w:r w:rsidRPr="006812CE">
              <w:rPr>
                <w:rFonts w:ascii="Trebuchet MS" w:eastAsia="Calibri" w:hAnsi="Trebuchet MS"/>
                <w:sz w:val="16"/>
                <w:szCs w:val="16"/>
                <w:lang w:eastAsia="en-US"/>
              </w:rPr>
              <w:t xml:space="preserve">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w:t>
            </w:r>
            <w:proofErr w:type="spellEnd"/>
            <w:r w:rsidRPr="006812CE">
              <w:rPr>
                <w:rFonts w:ascii="Trebuchet MS" w:eastAsia="Calibri" w:hAnsi="Trebuchet MS"/>
                <w:sz w:val="16"/>
                <w:szCs w:val="16"/>
                <w:lang w:eastAsia="en-US"/>
              </w:rPr>
              <w:t xml:space="preserve">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Heading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ListParagraph"/>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vienamodžių</w:t>
            </w:r>
            <w:proofErr w:type="spellEnd"/>
            <w:r w:rsidRPr="006812CE">
              <w:rPr>
                <w:rFonts w:ascii="Trebuchet MS" w:eastAsia="Calibri" w:hAnsi="Trebuchet MS" w:cs="Arial"/>
                <w:bCs/>
                <w:sz w:val="22"/>
                <w:szCs w:val="22"/>
                <w:lang w:val="lt-LT" w:eastAsia="en-US"/>
              </w:rPr>
              <w:t xml:space="preserve"> (VM) šviesolaidinių kabelių skaidulų sujungimo nuostoliai movose, optiniu galios matuokliu rezultatai (pateikta lentelėse), </w:t>
            </w:r>
            <w:proofErr w:type="spellStart"/>
            <w:r w:rsidRPr="006812CE">
              <w:rPr>
                <w:rFonts w:ascii="Trebuchet MS" w:eastAsia="Calibri" w:hAnsi="Trebuchet MS" w:cs="Arial"/>
                <w:bCs/>
                <w:sz w:val="22"/>
                <w:szCs w:val="22"/>
                <w:lang w:val="lt-LT" w:eastAsia="en-US"/>
              </w:rPr>
              <w:t>reflektogramos</w:t>
            </w:r>
            <w:proofErr w:type="spellEnd"/>
            <w:r w:rsidRPr="006812CE">
              <w:rPr>
                <w:rFonts w:ascii="Trebuchet MS" w:eastAsia="Calibri" w:hAnsi="Trebuchet MS" w:cs="Arial"/>
                <w:bCs/>
                <w:sz w:val="22"/>
                <w:szCs w:val="22"/>
                <w:lang w:val="lt-LT" w:eastAsia="en-US"/>
              </w:rPr>
              <w:t>;</w:t>
            </w:r>
          </w:p>
          <w:p w14:paraId="49A0789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daugiamodžio</w:t>
            </w:r>
            <w:proofErr w:type="spellEnd"/>
            <w:r w:rsidRPr="006812CE">
              <w:rPr>
                <w:rFonts w:ascii="Trebuchet MS" w:eastAsia="Calibri" w:hAnsi="Trebuchet MS" w:cs="Arial"/>
                <w:bCs/>
                <w:sz w:val="22"/>
                <w:szCs w:val="22"/>
                <w:lang w:val="lt-LT" w:eastAsia="en-US"/>
              </w:rPr>
              <w:t xml:space="preserve"> (DM) šviesolaidinių kabelių skaidulų kokybinių parametrų matavimų optinės galios matuokliu rezultatai (pateikta lentelėse);</w:t>
            </w:r>
          </w:p>
          <w:p w14:paraId="2C3DF77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 xml:space="preserve">chromatinės ir </w:t>
            </w:r>
            <w:proofErr w:type="spellStart"/>
            <w:r w:rsidRPr="006812CE">
              <w:rPr>
                <w:rFonts w:ascii="Trebuchet MS" w:eastAsia="Calibri" w:hAnsi="Trebuchet MS" w:cs="Arial"/>
                <w:bCs/>
                <w:sz w:val="22"/>
                <w:szCs w:val="22"/>
                <w:lang w:val="lt-LT" w:eastAsia="en-US"/>
              </w:rPr>
              <w:t>poliarizacinės</w:t>
            </w:r>
            <w:proofErr w:type="spellEnd"/>
            <w:r w:rsidRPr="006812CE">
              <w:rPr>
                <w:rFonts w:ascii="Trebuchet MS" w:eastAsia="Calibri" w:hAnsi="Trebuchet MS" w:cs="Arial"/>
                <w:bCs/>
                <w:sz w:val="22"/>
                <w:szCs w:val="22"/>
                <w:lang w:val="lt-LT" w:eastAsia="en-US"/>
              </w:rPr>
              <w:t xml:space="preserve">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 xml:space="preserve">spinduliavimo </w:t>
            </w:r>
            <w:proofErr w:type="spellStart"/>
            <w:r w:rsidRPr="006812CE">
              <w:rPr>
                <w:rFonts w:ascii="Trebuchet MS" w:hAnsi="Trebuchet MS" w:cstheme="minorHAnsi"/>
                <w:sz w:val="22"/>
                <w:szCs w:val="22"/>
                <w:lang w:val="lt-LT"/>
              </w:rPr>
              <w:t>azimutai</w:t>
            </w:r>
            <w:proofErr w:type="spellEnd"/>
            <w:r w:rsidRPr="006812CE">
              <w:rPr>
                <w:rFonts w:ascii="Trebuchet MS" w:hAnsi="Trebuchet MS" w:cstheme="minorHAnsi"/>
                <w:sz w:val="22"/>
                <w:szCs w:val="22"/>
                <w:lang w:val="lt-LT"/>
              </w:rPr>
              <w:t>;</w:t>
            </w:r>
          </w:p>
          <w:p w14:paraId="06E845D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koksialinio</w:t>
            </w:r>
            <w:proofErr w:type="spellEnd"/>
            <w:r w:rsidRPr="006812CE">
              <w:rPr>
                <w:rFonts w:ascii="Trebuchet MS" w:eastAsia="Calibri" w:hAnsi="Trebuchet MS" w:cs="Arial"/>
                <w:bCs/>
                <w:sz w:val="22"/>
                <w:szCs w:val="22"/>
                <w:lang w:val="lt-LT" w:eastAsia="en-US"/>
              </w:rPr>
              <w:t xml:space="preserve"> ar šviesolaidinio kabelio charakteristikos;</w:t>
            </w:r>
          </w:p>
          <w:p w14:paraId="188EAF0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proofErr w:type="spellStart"/>
            <w:r w:rsidRPr="006812CE">
              <w:rPr>
                <w:rFonts w:ascii="Trebuchet MS" w:eastAsia="Calibri" w:hAnsi="Trebuchet MS" w:cs="Arial"/>
                <w:bCs/>
                <w:sz w:val="22"/>
                <w:szCs w:val="22"/>
                <w:lang w:val="lt-LT" w:eastAsia="en-US"/>
              </w:rPr>
              <w:t>Miglos_TP</w:t>
            </w:r>
            <w:proofErr w:type="spellEnd"/>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Heading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t>
      </w:r>
      <w:proofErr w:type="spellStart"/>
      <w:r w:rsidRPr="006812CE">
        <w:rPr>
          <w:rFonts w:ascii="Trebuchet MS" w:hAnsi="Trebuchet MS" w:cs="Calibri"/>
        </w:rPr>
        <w:t>white</w:t>
      </w:r>
      <w:proofErr w:type="spellEnd"/>
      <w:r w:rsidRPr="006812CE">
        <w:rPr>
          <w:rFonts w:ascii="Trebuchet MS" w:hAnsi="Trebuchet MS" w:cs="Calibri"/>
        </w:rPr>
        <w:t xml:space="preserve"> </w:t>
      </w:r>
      <w:proofErr w:type="spellStart"/>
      <w:r w:rsidRPr="006812CE">
        <w:rPr>
          <w:rFonts w:ascii="Trebuchet MS" w:hAnsi="Trebuchet MS" w:cs="Calibri"/>
        </w:rPr>
        <w:t>list</w:t>
      </w:r>
      <w:proofErr w:type="spellEnd"/>
      <w:r w:rsidRPr="006812CE">
        <w:rPr>
          <w:rFonts w:ascii="Trebuchet MS" w:hAnsi="Trebuchet MS" w:cs="Calibri"/>
        </w:rPr>
        <w: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BF495B"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pdf</w:t>
            </w:r>
            <w:proofErr w:type="spellEnd"/>
            <w:r w:rsidRPr="006812CE">
              <w:rPr>
                <w:rFonts w:ascii="Trebuchet MS" w:eastAsia="Calibri" w:hAnsi="Trebuchet MS"/>
                <w:sz w:val="16"/>
                <w:szCs w:val="16"/>
                <w:lang w:eastAsia="en-US"/>
              </w:rPr>
              <w:t>)</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dwg</w:t>
            </w:r>
            <w:proofErr w:type="spellEnd"/>
            <w:r w:rsidRPr="006812CE">
              <w:rPr>
                <w:rFonts w:ascii="Trebuchet MS" w:eastAsia="Calibri" w:hAnsi="Trebuchet MS"/>
                <w:sz w:val="16"/>
                <w:szCs w:val="16"/>
                <w:lang w:eastAsia="en-US"/>
              </w:rPr>
              <w:t>)</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roofErr w:type="spellEnd"/>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//05_ER_dok /Programine </w:t>
            </w:r>
            <w:proofErr w:type="spellStart"/>
            <w:r w:rsidRPr="006812CE">
              <w:rPr>
                <w:rFonts w:ascii="Trebuchet MS" w:eastAsia="Calibri" w:hAnsi="Trebuchet MS"/>
                <w:sz w:val="16"/>
                <w:szCs w:val="16"/>
                <w:lang w:eastAsia="en-US"/>
              </w:rPr>
              <w:t>iranga</w:t>
            </w:r>
            <w:proofErr w:type="spellEnd"/>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Heading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6812CE">
        <w:rPr>
          <w:rFonts w:ascii="Trebuchet MS" w:eastAsia="Calibri" w:hAnsi="Trebuchet MS"/>
          <w:b/>
          <w:bCs/>
          <w:sz w:val="22"/>
          <w:szCs w:val="22"/>
          <w:lang w:val="pl-PL" w:eastAsia="en-US"/>
        </w:rPr>
        <w:t>Tipinė</w:t>
      </w:r>
      <w:proofErr w:type="spellEnd"/>
      <w:r w:rsidRPr="006812CE">
        <w:rPr>
          <w:rFonts w:ascii="Trebuchet MS" w:eastAsia="Calibri" w:hAnsi="Trebuchet MS"/>
          <w:b/>
          <w:bCs/>
          <w:sz w:val="22"/>
          <w:szCs w:val="22"/>
          <w:lang w:val="pl-PL" w:eastAsia="en-US"/>
        </w:rPr>
        <w:t xml:space="preserve"> </w:t>
      </w:r>
      <w:proofErr w:type="spellStart"/>
      <w:proofErr w:type="gramStart"/>
      <w:r w:rsidRPr="006812CE">
        <w:rPr>
          <w:rFonts w:ascii="Trebuchet MS" w:eastAsia="Calibri" w:hAnsi="Trebuchet MS"/>
          <w:b/>
          <w:bCs/>
          <w:sz w:val="22"/>
          <w:szCs w:val="22"/>
          <w:lang w:eastAsia="en-US"/>
        </w:rPr>
        <w:t>bendrastatybinės</w:t>
      </w:r>
      <w:proofErr w:type="spellEnd"/>
      <w:r w:rsidRPr="006812CE">
        <w:rPr>
          <w:rFonts w:ascii="Trebuchet MS" w:eastAsia="Calibri" w:hAnsi="Trebuchet MS"/>
          <w:b/>
          <w:bCs/>
          <w:sz w:val="22"/>
          <w:szCs w:val="22"/>
          <w:lang w:eastAsia="en-US"/>
        </w:rPr>
        <w:t xml:space="preserve">  dalies</w:t>
      </w:r>
      <w:proofErr w:type="gramEnd"/>
      <w:r w:rsidRPr="006812CE">
        <w:rPr>
          <w:rFonts w:ascii="Trebuchet MS" w:eastAsia="Calibri" w:hAnsi="Trebuchet MS"/>
          <w:b/>
          <w:bCs/>
          <w:sz w:val="22"/>
          <w:szCs w:val="22"/>
          <w:lang w:eastAsia="en-US"/>
        </w:rPr>
        <w:t xml:space="preserve"> </w:t>
      </w:r>
      <w:proofErr w:type="spellStart"/>
      <w:r w:rsidRPr="006812CE">
        <w:rPr>
          <w:rFonts w:ascii="Trebuchet MS" w:eastAsia="Calibri" w:hAnsi="Trebuchet MS"/>
          <w:b/>
          <w:bCs/>
          <w:sz w:val="22"/>
          <w:szCs w:val="22"/>
          <w:lang w:val="pl-PL" w:eastAsia="en-US"/>
        </w:rPr>
        <w:t>katalogo</w:t>
      </w:r>
      <w:proofErr w:type="spellEnd"/>
      <w:r w:rsidRPr="006812CE">
        <w:rPr>
          <w:rFonts w:ascii="Trebuchet MS" w:eastAsia="Calibri" w:hAnsi="Trebuchet MS"/>
          <w:b/>
          <w:bCs/>
          <w:sz w:val="22"/>
          <w:szCs w:val="22"/>
          <w:lang w:val="pl-PL" w:eastAsia="en-US"/>
        </w:rPr>
        <w:t xml:space="preserve"> </w:t>
      </w:r>
      <w:proofErr w:type="spellStart"/>
      <w:r w:rsidRPr="006812CE">
        <w:rPr>
          <w:rFonts w:ascii="Trebuchet MS" w:eastAsia="Calibri" w:hAnsi="Trebuchet MS"/>
          <w:b/>
          <w:bCs/>
          <w:sz w:val="22"/>
          <w:szCs w:val="22"/>
          <w:lang w:val="pl-PL" w:eastAsia="en-US"/>
        </w:rPr>
        <w:t>struktūra</w:t>
      </w:r>
      <w:proofErr w:type="spellEnd"/>
      <w:r w:rsidRPr="006812CE">
        <w:rPr>
          <w:rFonts w:ascii="Trebuchet MS" w:eastAsia="Calibri" w:hAnsi="Trebuchet MS"/>
          <w:b/>
          <w:bCs/>
          <w:sz w:val="22"/>
          <w:szCs w:val="22"/>
          <w:lang w:val="pl-PL" w:eastAsia="en-US"/>
        </w:rPr>
        <w:t>:</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proofErr w:type="spellStart"/>
            <w:r>
              <w:rPr>
                <w:rFonts w:ascii="Trebuchet MS" w:eastAsia="Calibri" w:hAnsi="Trebuchet MS"/>
                <w:bCs/>
                <w:sz w:val="20"/>
                <w:szCs w:val="20"/>
                <w:lang w:val="lt-LT" w:eastAsia="en-US"/>
              </w:rPr>
              <w:t>čių</w:t>
            </w:r>
            <w:proofErr w:type="spellEnd"/>
            <w:r>
              <w:rPr>
                <w:rFonts w:ascii="Trebuchet MS" w:eastAsia="Calibri" w:hAnsi="Trebuchet MS"/>
                <w:bCs/>
                <w:sz w:val="20"/>
                <w:szCs w:val="20"/>
                <w:lang w:val="lt-LT" w:eastAsia="en-US"/>
              </w:rPr>
              <w:t xml:space="preserve">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proofErr w:type="spellStart"/>
            <w:r w:rsidR="00CC4D69">
              <w:rPr>
                <w:rFonts w:ascii="Trebuchet MS" w:eastAsia="Calibri" w:hAnsi="Trebuchet MS"/>
                <w:sz w:val="20"/>
                <w:szCs w:val="20"/>
                <w:lang w:eastAsia="en-US"/>
              </w:rPr>
              <w:t>Pastočių</w:t>
            </w:r>
            <w:proofErr w:type="spellEnd"/>
            <w:r w:rsidR="00CC4D69" w:rsidRPr="006812CE">
              <w:rPr>
                <w:rFonts w:ascii="Trebuchet MS" w:eastAsia="Calibri" w:hAnsi="Trebuchet MS"/>
                <w:sz w:val="20"/>
                <w:szCs w:val="20"/>
                <w:lang w:eastAsia="en-US"/>
              </w:rPr>
              <w:t xml:space="preserve"> </w:t>
            </w:r>
            <w:proofErr w:type="spellStart"/>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aldymo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pultų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korpusas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rūsio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pamatų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vandens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nuvedimo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įėjimo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laiptai</w:t>
            </w:r>
            <w:proofErr w:type="spellEnd"/>
            <w:proofErr w:type="gramStart"/>
            <w:r w:rsidRPr="006812CE">
              <w:rPr>
                <w:rFonts w:ascii="Trebuchet MS" w:eastAsia="Calibri" w:hAnsi="Trebuchet MS"/>
                <w:sz w:val="20"/>
                <w:szCs w:val="20"/>
                <w:lang w:eastAsia="en-US"/>
              </w:rPr>
              <w:t>, ,</w:t>
            </w:r>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santechnikos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kondicionieriai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rekuperatoriai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vėdinimo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elektroniniame</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žurnale</w:t>
            </w:r>
            <w:proofErr w:type="spellEnd"/>
            <w:r w:rsidR="790F8051" w:rsidRPr="006812CE">
              <w:rPr>
                <w:rFonts w:ascii="Trebuchet MS" w:eastAsia="Calibri" w:hAnsi="Trebuchet MS"/>
                <w:sz w:val="20"/>
                <w:szCs w:val="20"/>
                <w:lang w:eastAsia="en-US"/>
              </w:rPr>
              <w:t>)</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 xml:space="preserve">2. </w:t>
            </w:r>
            <w:proofErr w:type="spellStart"/>
            <w:r w:rsidRPr="006812CE">
              <w:rPr>
                <w:rFonts w:ascii="Trebuchet MS" w:hAnsi="Trebuchet MS"/>
                <w:color w:val="000000"/>
                <w:sz w:val="20"/>
                <w:szCs w:val="20"/>
              </w:rPr>
              <w:t>Statinio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techninės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priežiūros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žurnalas</w:t>
            </w:r>
            <w:proofErr w:type="spellEnd"/>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proofErr w:type="spellStart"/>
            <w:r w:rsidRPr="006812CE">
              <w:rPr>
                <w:rFonts w:ascii="Trebuchet MS" w:hAnsi="Trebuchet MS"/>
                <w:color w:val="000000"/>
                <w:sz w:val="20"/>
                <w:szCs w:val="20"/>
              </w:rPr>
              <w:t>Eksploatavimo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instrukcijos</w:t>
            </w:r>
            <w:proofErr w:type="spellEnd"/>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008D05E4" w:rsidRPr="006812CE">
              <w:rPr>
                <w:rFonts w:ascii="Trebuchet MS" w:eastAsia="Calibri" w:hAnsi="Trebuchet MS"/>
                <w:sz w:val="20"/>
                <w:szCs w:val="20"/>
                <w:lang w:eastAsia="en-US"/>
              </w:rPr>
              <w:t>Tvora</w:t>
            </w:r>
            <w:proofErr w:type="spellEnd"/>
            <w:r w:rsidR="008D05E4" w:rsidRPr="006812CE">
              <w:rPr>
                <w:rFonts w:ascii="Trebuchet MS" w:eastAsia="Calibri" w:hAnsi="Trebuchet MS"/>
                <w:sz w:val="20"/>
                <w:szCs w:val="20"/>
                <w:lang w:eastAsia="en-US"/>
              </w:rPr>
              <w:t>:</w:t>
            </w:r>
          </w:p>
          <w:p w14:paraId="4943AE94" w14:textId="77777777" w:rsidR="008D05E4" w:rsidRPr="006812CE" w:rsidRDefault="008D05E4" w:rsidP="00C912BC">
            <w:pPr>
              <w:spacing w:before="120"/>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Tvora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vartai</w:t>
            </w:r>
            <w:proofErr w:type="spellEnd"/>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elektroniniame</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žurnale</w:t>
            </w:r>
            <w:proofErr w:type="spellEnd"/>
            <w:proofErr w:type="gramStart"/>
            <w:r w:rsidR="52FBF36B"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Išpildomoji </w:t>
            </w:r>
            <w:proofErr w:type="spellStart"/>
            <w:r w:rsidRPr="006812CE">
              <w:rPr>
                <w:rFonts w:ascii="Trebuchet MS" w:eastAsia="Calibri" w:hAnsi="Trebuchet MS"/>
                <w:bCs/>
                <w:sz w:val="20"/>
                <w:szCs w:val="20"/>
                <w:lang w:eastAsia="en-US"/>
              </w:rPr>
              <w:t>dokumentacija</w:t>
            </w:r>
            <w:proofErr w:type="spellEnd"/>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Dangos</w:t>
            </w:r>
            <w:proofErr w:type="spellEnd"/>
            <w:r w:rsidRPr="006812CE">
              <w:rPr>
                <w:rFonts w:ascii="Trebuchet MS" w:eastAsia="Calibri" w:hAnsi="Trebuchet MS"/>
                <w:sz w:val="20"/>
                <w:szCs w:val="20"/>
                <w:lang w:eastAsia="en-US"/>
              </w:rPr>
              <w:t>:</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Privažiavimo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keliai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aikštelės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skaldos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vejos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dangos</w:t>
            </w:r>
            <w:proofErr w:type="spellEnd"/>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1. </w:t>
            </w:r>
            <w:proofErr w:type="spellStart"/>
            <w:r w:rsidRPr="006812CE">
              <w:rPr>
                <w:rFonts w:ascii="Trebuchet MS" w:eastAsia="Calibri" w:hAnsi="Trebuchet MS"/>
                <w:bCs/>
                <w:sz w:val="20"/>
                <w:szCs w:val="20"/>
                <w:lang w:eastAsia="en-US"/>
              </w:rPr>
              <w:t>Naudotų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statybos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produktų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atitikties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deklaracijos</w:t>
            </w:r>
            <w:proofErr w:type="spellEnd"/>
            <w:r w:rsidRPr="006812CE">
              <w:rPr>
                <w:rFonts w:ascii="Trebuchet MS" w:eastAsia="Calibri" w:hAnsi="Trebuchet MS"/>
                <w:bCs/>
                <w:sz w:val="20"/>
                <w:szCs w:val="20"/>
                <w:lang w:eastAsia="en-US"/>
              </w:rPr>
              <w:t xml:space="preserve">, </w:t>
            </w:r>
            <w:proofErr w:type="spellStart"/>
            <w:proofErr w:type="gramStart"/>
            <w:r w:rsidRPr="006812CE">
              <w:rPr>
                <w:rFonts w:ascii="Trebuchet MS" w:eastAsia="Calibri" w:hAnsi="Trebuchet MS"/>
                <w:bCs/>
                <w:sz w:val="20"/>
                <w:szCs w:val="20"/>
                <w:lang w:eastAsia="en-US"/>
              </w:rPr>
              <w:t>sertifikatai</w:t>
            </w:r>
            <w:proofErr w:type="spellEnd"/>
            <w:r w:rsidRPr="006812CE">
              <w:rPr>
                <w:rFonts w:ascii="Trebuchet MS" w:eastAsia="Calibri" w:hAnsi="Trebuchet MS"/>
                <w:bCs/>
                <w:sz w:val="20"/>
                <w:szCs w:val="20"/>
                <w:lang w:eastAsia="en-US"/>
              </w:rPr>
              <w:t>;</w:t>
            </w:r>
            <w:proofErr w:type="gramEnd"/>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Išpildomoji </w:t>
            </w:r>
            <w:proofErr w:type="spellStart"/>
            <w:r w:rsidRPr="006812CE">
              <w:rPr>
                <w:rFonts w:ascii="Trebuchet MS" w:eastAsia="Calibri" w:hAnsi="Trebuchet MS"/>
                <w:bCs/>
                <w:sz w:val="20"/>
                <w:szCs w:val="20"/>
                <w:lang w:eastAsia="en-US"/>
              </w:rPr>
              <w:t>dokumentacija</w:t>
            </w:r>
            <w:proofErr w:type="spellEnd"/>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Statinio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proofErr w:type="spellStart"/>
            <w:proofErr w:type="gramStart"/>
            <w:r w:rsidRPr="006812CE">
              <w:rPr>
                <w:rFonts w:ascii="Trebuchet MS" w:eastAsia="Calibri" w:hAnsi="Trebuchet MS"/>
                <w:sz w:val="20"/>
                <w:szCs w:val="20"/>
                <w:lang w:eastAsia="en-US"/>
              </w:rPr>
              <w:t>Pamatai,įrenginių</w:t>
            </w:r>
            <w:proofErr w:type="spellEnd"/>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laikančiosios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portalai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žaibolaidžiai</w:t>
            </w:r>
            <w:proofErr w:type="spellEnd"/>
            <w:r w:rsidRPr="006812CE">
              <w:rPr>
                <w:rFonts w:ascii="Trebuchet MS" w:eastAsia="Calibri" w:hAnsi="Trebuchet MS"/>
                <w:sz w:val="20"/>
                <w:szCs w:val="20"/>
                <w:lang w:eastAsia="en-US"/>
              </w:rPr>
              <w:t xml:space="preserve"> , </w:t>
            </w:r>
            <w:proofErr w:type="spellStart"/>
            <w:r w:rsidRPr="006812CE">
              <w:rPr>
                <w:rFonts w:ascii="Trebuchet MS" w:eastAsia="Calibri" w:hAnsi="Trebuchet MS"/>
                <w:sz w:val="20"/>
                <w:szCs w:val="20"/>
                <w:lang w:eastAsia="en-US"/>
              </w:rPr>
              <w:t>kabeliniai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kanalai</w:t>
            </w:r>
            <w:proofErr w:type="spellEnd"/>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elektroniniame</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žurnale</w:t>
            </w:r>
            <w:proofErr w:type="spellEnd"/>
            <w:proofErr w:type="gramStart"/>
            <w:r w:rsidR="55654481"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Išpildomoji </w:t>
            </w:r>
            <w:proofErr w:type="spellStart"/>
            <w:r w:rsidRPr="006812CE">
              <w:rPr>
                <w:rFonts w:ascii="Trebuchet MS" w:eastAsia="Calibri" w:hAnsi="Trebuchet MS"/>
                <w:bCs/>
                <w:sz w:val="20"/>
                <w:szCs w:val="20"/>
                <w:lang w:eastAsia="en-US"/>
              </w:rPr>
              <w:t>dokumentacija</w:t>
            </w:r>
            <w:proofErr w:type="spellEnd"/>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proofErr w:type="spellStart"/>
            <w:r w:rsidRPr="006812CE">
              <w:rPr>
                <w:rFonts w:ascii="Trebuchet MS" w:eastAsia="Calibri" w:hAnsi="Trebuchet MS"/>
                <w:sz w:val="20"/>
                <w:szCs w:val="20"/>
                <w:lang w:eastAsia="en-US"/>
              </w:rPr>
              <w:lastRenderedPageBreak/>
              <w:t>Vandentiekis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ir</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fekalinė</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kanalizacija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drenažo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alyvos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valymo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įrenginiai</w:t>
            </w:r>
            <w:proofErr w:type="spellEnd"/>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elektroniniame</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žurnale</w:t>
            </w:r>
            <w:proofErr w:type="spellEnd"/>
            <w:proofErr w:type="gramStart"/>
            <w:r w:rsidR="08609D5E"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 xml:space="preserve">2. </w:t>
            </w:r>
            <w:proofErr w:type="spellStart"/>
            <w:r w:rsidRPr="006812CE">
              <w:rPr>
                <w:rFonts w:ascii="Trebuchet MS" w:hAnsi="Trebuchet MS"/>
                <w:color w:val="000000"/>
                <w:sz w:val="20"/>
                <w:szCs w:val="20"/>
                <w:lang w:val="pl-PL"/>
              </w:rPr>
              <w:t>Eksploatavimo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instrukcijos</w:t>
            </w:r>
            <w:proofErr w:type="spellEnd"/>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 xml:space="preserve">6.Kiti </w:t>
            </w:r>
            <w:proofErr w:type="spellStart"/>
            <w:r w:rsidRPr="006812CE">
              <w:rPr>
                <w:rFonts w:ascii="Trebuchet MS" w:eastAsia="Calibri" w:hAnsi="Trebuchet MS"/>
                <w:bCs/>
                <w:sz w:val="20"/>
                <w:szCs w:val="20"/>
                <w:lang w:eastAsia="en-US"/>
              </w:rPr>
              <w:t>statiniai</w:t>
            </w:r>
            <w:proofErr w:type="spellEnd"/>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w:t>
      </w:r>
      <w:proofErr w:type="spellStart"/>
      <w:r w:rsidR="008D05E4" w:rsidRPr="006812CE">
        <w:rPr>
          <w:rFonts w:ascii="Trebuchet MS" w:eastAsia="Calibri" w:hAnsi="Trebuchet MS"/>
          <w:sz w:val="22"/>
          <w:szCs w:val="22"/>
          <w:lang w:eastAsia="en-US"/>
        </w:rPr>
        <w:t>pdf</w:t>
      </w:r>
      <w:proofErr w:type="spellEnd"/>
      <w:r w:rsidR="008D05E4" w:rsidRPr="006812CE">
        <w:rPr>
          <w:rFonts w:ascii="Trebuchet MS" w:eastAsia="Calibri" w:hAnsi="Trebuchet MS"/>
          <w:sz w:val="22"/>
          <w:szCs w:val="22"/>
          <w:lang w:eastAsia="en-US"/>
        </w:rPr>
        <w:t xml:space="preserve"> ir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formatuose.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Heading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Heading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ListParagraph"/>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ListParagraph"/>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ListParagraph"/>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ListParagraph"/>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ListParagraph"/>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ListParagraph"/>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ListParagraph"/>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proofErr w:type="spellStart"/>
            <w:r w:rsidRPr="006812CE">
              <w:rPr>
                <w:rFonts w:ascii="Trebuchet MS" w:hAnsi="Trebuchet MS" w:cs="Arial"/>
                <w:bCs/>
                <w:sz w:val="20"/>
                <w:szCs w:val="20"/>
              </w:rPr>
              <w:t>Direktorijos</w:t>
            </w:r>
            <w:proofErr w:type="spellEnd"/>
            <w:r w:rsidRPr="006812CE">
              <w:rPr>
                <w:rFonts w:ascii="Trebuchet MS" w:hAnsi="Trebuchet MS" w:cs="Arial"/>
                <w:bCs/>
                <w:sz w:val="20"/>
                <w:szCs w:val="20"/>
              </w:rPr>
              <w:t xml:space="preserve"> </w:t>
            </w:r>
            <w:proofErr w:type="spellStart"/>
            <w:r w:rsidRPr="006812CE">
              <w:rPr>
                <w:rFonts w:ascii="Trebuchet MS" w:hAnsi="Trebuchet MS" w:cs="Arial"/>
                <w:bCs/>
                <w:sz w:val="20"/>
                <w:szCs w:val="20"/>
              </w:rPr>
              <w:t>pavadinimas</w:t>
            </w:r>
            <w:proofErr w:type="spellEnd"/>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 xml:space="preserve">Kas </w:t>
            </w:r>
            <w:proofErr w:type="spellStart"/>
            <w:r w:rsidRPr="006812CE">
              <w:rPr>
                <w:rFonts w:ascii="Trebuchet MS" w:hAnsi="Trebuchet MS" w:cs="Arial"/>
                <w:bCs/>
                <w:sz w:val="20"/>
                <w:szCs w:val="20"/>
              </w:rPr>
              <w:t>talpinama</w:t>
            </w:r>
            <w:proofErr w:type="spellEnd"/>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proofErr w:type="spellStart"/>
            <w:r w:rsidR="26F2B2FD" w:rsidRPr="006812CE">
              <w:rPr>
                <w:rFonts w:ascii="Trebuchet MS" w:hAnsi="Trebuchet MS" w:cs="Arial"/>
                <w:sz w:val="20"/>
                <w:szCs w:val="20"/>
              </w:rPr>
              <w:t>G</w:t>
            </w:r>
            <w:r w:rsidR="1ABF780D" w:rsidRPr="006812CE">
              <w:rPr>
                <w:rFonts w:ascii="Trebuchet MS" w:hAnsi="Trebuchet MS" w:cs="Arial"/>
                <w:sz w:val="20"/>
                <w:szCs w:val="20"/>
              </w:rPr>
              <w:t>amyklinė</w:t>
            </w:r>
            <w:proofErr w:type="spellEnd"/>
            <w:r w:rsidR="1ABF780D" w:rsidRPr="006812CE">
              <w:rPr>
                <w:rFonts w:ascii="Trebuchet MS" w:hAnsi="Trebuchet MS" w:cs="Arial"/>
                <w:sz w:val="20"/>
                <w:szCs w:val="20"/>
              </w:rPr>
              <w:t xml:space="preserve"> </w:t>
            </w:r>
            <w:proofErr w:type="spellStart"/>
            <w:r w:rsidR="1ABF780D" w:rsidRPr="006812CE">
              <w:rPr>
                <w:rFonts w:ascii="Trebuchet MS" w:hAnsi="Trebuchet MS" w:cs="Arial"/>
                <w:sz w:val="20"/>
                <w:szCs w:val="20"/>
              </w:rPr>
              <w:t>dokumentacija</w:t>
            </w:r>
            <w:proofErr w:type="spellEnd"/>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 </w:t>
            </w:r>
            <w:proofErr w:type="spellStart"/>
            <w:r w:rsidRPr="006812CE">
              <w:rPr>
                <w:rFonts w:ascii="Trebuchet MS" w:hAnsi="Trebuchet MS" w:cs="Arial"/>
                <w:color w:val="000000" w:themeColor="text1"/>
                <w:sz w:val="20"/>
                <w:szCs w:val="20"/>
              </w:rPr>
              <w:t>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226E49FE"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1.1.1. </w:t>
            </w:r>
            <w:proofErr w:type="spellStart"/>
            <w:r w:rsidRPr="006812CE">
              <w:rPr>
                <w:rFonts w:ascii="Trebuchet MS" w:hAnsi="Trebuchet MS" w:cs="Arial"/>
                <w:color w:val="000000" w:themeColor="text1"/>
                <w:sz w:val="20"/>
                <w:szCs w:val="20"/>
              </w:rPr>
              <w:t>Gamyklini</w:t>
            </w:r>
            <w:r w:rsidR="0B2EB0CB"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bandym</w:t>
            </w:r>
            <w:r w:rsidR="1A52CC3D"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gramEnd"/>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1.1.2.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aprašymai</w:t>
            </w:r>
            <w:proofErr w:type="spellEnd"/>
            <w:r w:rsidRPr="006812CE">
              <w:rPr>
                <w:rFonts w:ascii="Trebuchet MS" w:hAnsi="Trebuchet MS" w:cs="Arial"/>
                <w:color w:val="000000" w:themeColor="text1"/>
                <w:sz w:val="20"/>
                <w:szCs w:val="20"/>
              </w:rPr>
              <w:t>;</w:t>
            </w:r>
            <w:proofErr w:type="gramEnd"/>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1.1.3.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pasai</w:t>
            </w:r>
            <w:proofErr w:type="spellEnd"/>
            <w:r w:rsidRPr="006812CE">
              <w:rPr>
                <w:rFonts w:ascii="Trebuchet MS" w:hAnsi="Trebuchet MS" w:cs="Arial"/>
                <w:color w:val="000000" w:themeColor="text1"/>
                <w:sz w:val="20"/>
                <w:szCs w:val="20"/>
              </w:rPr>
              <w:t>;</w:t>
            </w:r>
            <w:proofErr w:type="gramEnd"/>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naudojam</w:t>
            </w:r>
            <w:r w:rsidR="5399299D" w:rsidRPr="006812CE">
              <w:rPr>
                <w:rFonts w:ascii="Trebuchet MS" w:hAnsi="Trebuchet MS" w:cs="Arial"/>
                <w:color w:val="000000" w:themeColor="text1"/>
                <w:sz w:val="20"/>
                <w:szCs w:val="20"/>
              </w:rPr>
              <w:t>a</w:t>
            </w:r>
            <w:proofErr w:type="spellEnd"/>
            <w:r w:rsidR="17113293" w:rsidRPr="006812CE">
              <w:rPr>
                <w:rFonts w:ascii="Trebuchet MS" w:hAnsi="Trebuchet MS" w:cs="Arial"/>
                <w:color w:val="000000" w:themeColor="text1"/>
                <w:sz w:val="20"/>
                <w:szCs w:val="20"/>
              </w:rPr>
              <w:t xml:space="preserve"> </w:t>
            </w:r>
            <w:proofErr w:type="spellStart"/>
            <w:r w:rsidR="17113293" w:rsidRPr="006812CE">
              <w:rPr>
                <w:rFonts w:ascii="Trebuchet MS" w:hAnsi="Trebuchet MS" w:cs="Arial"/>
                <w:color w:val="000000" w:themeColor="text1"/>
                <w:sz w:val="20"/>
                <w:szCs w:val="20"/>
              </w:rPr>
              <w:t>papildoma</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38E6AECD"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1.2.1. </w:t>
            </w:r>
            <w:proofErr w:type="spellStart"/>
            <w:r w:rsidRPr="006812CE">
              <w:rPr>
                <w:rFonts w:ascii="Trebuchet MS" w:hAnsi="Trebuchet MS" w:cs="Arial"/>
                <w:color w:val="000000" w:themeColor="text1"/>
                <w:sz w:val="20"/>
                <w:szCs w:val="20"/>
              </w:rPr>
              <w:t>Atitikties</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sertifikatai</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ir</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deklaracijos</w:t>
            </w:r>
            <w:proofErr w:type="spellEnd"/>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proofErr w:type="spellStart"/>
            <w:r w:rsidR="54CAD4DD" w:rsidRPr="006812CE">
              <w:rPr>
                <w:rFonts w:ascii="Trebuchet MS" w:eastAsia="Calibri" w:hAnsi="Trebuchet MS" w:cs="Arial"/>
                <w:sz w:val="20"/>
                <w:szCs w:val="20"/>
              </w:rPr>
              <w:t>Instrukcijos</w:t>
            </w:r>
            <w:proofErr w:type="spellEnd"/>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EAETP </w:t>
            </w:r>
            <w:proofErr w:type="spellStart"/>
            <w:r w:rsidRPr="006812CE">
              <w:rPr>
                <w:rFonts w:ascii="Trebuchet MS" w:hAnsi="Trebuchet MS" w:cs="Arial"/>
                <w:sz w:val="20"/>
                <w:szCs w:val="20"/>
              </w:rPr>
              <w:t>instrukcija</w:t>
            </w:r>
            <w:proofErr w:type="spellEnd"/>
            <w:r w:rsidR="54CAD4DD" w:rsidRPr="006812CE">
              <w:rPr>
                <w:rFonts w:ascii="Trebuchet MS" w:hAnsi="Trebuchet MS" w:cs="Arial"/>
                <w:sz w:val="20"/>
                <w:szCs w:val="20"/>
              </w:rPr>
              <w:t xml:space="preserve"> (pdf </w:t>
            </w:r>
            <w:proofErr w:type="spellStart"/>
            <w:r w:rsidR="54CAD4DD" w:rsidRPr="006812CE">
              <w:rPr>
                <w:rFonts w:ascii="Trebuchet MS" w:hAnsi="Trebuchet MS" w:cs="Arial"/>
                <w:sz w:val="20"/>
                <w:szCs w:val="20"/>
              </w:rPr>
              <w:t>ir</w:t>
            </w:r>
            <w:proofErr w:type="spellEnd"/>
            <w:r w:rsidR="54CAD4DD" w:rsidRPr="006812CE">
              <w:rPr>
                <w:rFonts w:ascii="Trebuchet MS" w:hAnsi="Trebuchet MS" w:cs="Arial"/>
                <w:sz w:val="20"/>
                <w:szCs w:val="20"/>
              </w:rPr>
              <w:t xml:space="preserve"> word, </w:t>
            </w:r>
            <w:proofErr w:type="spellStart"/>
            <w:r w:rsidR="54CAD4DD" w:rsidRPr="006812CE">
              <w:rPr>
                <w:rFonts w:ascii="Trebuchet MS" w:hAnsi="Trebuchet MS" w:cs="Arial"/>
                <w:sz w:val="20"/>
                <w:szCs w:val="20"/>
              </w:rPr>
              <w:t>priedai</w:t>
            </w:r>
            <w:proofErr w:type="spellEnd"/>
            <w:r w:rsidR="54CAD4DD" w:rsidRPr="006812CE">
              <w:rPr>
                <w:rFonts w:ascii="Trebuchet MS" w:hAnsi="Trebuchet MS" w:cs="Arial"/>
                <w:sz w:val="20"/>
                <w:szCs w:val="20"/>
              </w:rPr>
              <w:t xml:space="preserve">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proofErr w:type="spellStart"/>
            <w:r w:rsidR="54CAD4DD" w:rsidRPr="006812CE">
              <w:rPr>
                <w:rFonts w:ascii="Trebuchet MS" w:eastAsia="Calibri" w:hAnsi="Trebuchet MS" w:cs="Arial"/>
                <w:sz w:val="20"/>
                <w:szCs w:val="20"/>
              </w:rPr>
              <w:t>Protokolai</w:t>
            </w:r>
            <w:proofErr w:type="spellEnd"/>
          </w:p>
          <w:p w14:paraId="04BBCCE7" w14:textId="77777777" w:rsidR="00732315" w:rsidRPr="006812CE" w:rsidRDefault="00732315" w:rsidP="006D6132">
            <w:pPr>
              <w:pStyle w:val="ListParagraph"/>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 xml:space="preserve">AS </w:t>
            </w:r>
            <w:proofErr w:type="spellStart"/>
            <w:r w:rsidR="51E1B078" w:rsidRPr="006812CE">
              <w:rPr>
                <w:rFonts w:ascii="Trebuchet MS" w:hAnsi="Trebuchet MS" w:cs="Arial"/>
                <w:sz w:val="20"/>
                <w:szCs w:val="20"/>
              </w:rPr>
              <w:t>derinimas</w:t>
            </w:r>
            <w:proofErr w:type="spellEnd"/>
            <w:r w:rsidR="51E1B078" w:rsidRPr="006812CE">
              <w:rPr>
                <w:rFonts w:ascii="Trebuchet MS" w:hAnsi="Trebuchet MS" w:cs="Arial"/>
                <w:sz w:val="20"/>
                <w:szCs w:val="20"/>
              </w:rPr>
              <w:t xml:space="preserve"> </w:t>
            </w:r>
            <w:proofErr w:type="spellStart"/>
            <w:r w:rsidR="51E1B078" w:rsidRPr="006812CE">
              <w:rPr>
                <w:rFonts w:ascii="Trebuchet MS" w:hAnsi="Trebuchet MS" w:cs="Arial"/>
                <w:sz w:val="20"/>
                <w:szCs w:val="20"/>
              </w:rPr>
              <w:t>ir</w:t>
            </w:r>
            <w:proofErr w:type="spellEnd"/>
            <w:r w:rsidR="51E1B078" w:rsidRPr="006812CE">
              <w:rPr>
                <w:rFonts w:ascii="Trebuchet MS" w:hAnsi="Trebuchet MS" w:cs="Arial"/>
                <w:sz w:val="20"/>
                <w:szCs w:val="20"/>
              </w:rPr>
              <w:t xml:space="preserve"> </w:t>
            </w:r>
            <w:proofErr w:type="spellStart"/>
            <w:proofErr w:type="gramStart"/>
            <w:r w:rsidR="51E1B078" w:rsidRPr="006812CE">
              <w:rPr>
                <w:rFonts w:ascii="Trebuchet MS" w:hAnsi="Trebuchet MS" w:cs="Arial"/>
                <w:sz w:val="20"/>
                <w:szCs w:val="20"/>
              </w:rPr>
              <w:t>tikrinimas</w:t>
            </w:r>
            <w:proofErr w:type="spellEnd"/>
            <w:r w:rsidR="51E1B078" w:rsidRPr="006812CE">
              <w:rPr>
                <w:rFonts w:ascii="Trebuchet MS" w:hAnsi="Trebuchet MS" w:cs="Arial"/>
                <w:sz w:val="20"/>
                <w:szCs w:val="20"/>
              </w:rPr>
              <w:t>;</w:t>
            </w:r>
            <w:proofErr w:type="gramEnd"/>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 xml:space="preserve">TAS </w:t>
            </w:r>
            <w:proofErr w:type="spellStart"/>
            <w:r w:rsidR="393F52E6" w:rsidRPr="006812CE">
              <w:rPr>
                <w:rFonts w:ascii="Trebuchet MS" w:hAnsi="Trebuchet MS" w:cs="Arial"/>
                <w:sz w:val="20"/>
                <w:szCs w:val="20"/>
              </w:rPr>
              <w:t>derinimas</w:t>
            </w:r>
            <w:proofErr w:type="spellEnd"/>
            <w:r w:rsidR="393F52E6" w:rsidRPr="006812CE">
              <w:rPr>
                <w:rFonts w:ascii="Trebuchet MS" w:hAnsi="Trebuchet MS" w:cs="Arial"/>
                <w:sz w:val="20"/>
                <w:szCs w:val="20"/>
              </w:rPr>
              <w:t xml:space="preserve"> </w:t>
            </w:r>
            <w:proofErr w:type="spellStart"/>
            <w:r w:rsidR="393F52E6" w:rsidRPr="006812CE">
              <w:rPr>
                <w:rFonts w:ascii="Trebuchet MS" w:hAnsi="Trebuchet MS" w:cs="Arial"/>
                <w:sz w:val="20"/>
                <w:szCs w:val="20"/>
              </w:rPr>
              <w:t>ir</w:t>
            </w:r>
            <w:proofErr w:type="spellEnd"/>
            <w:r w:rsidR="393F52E6" w:rsidRPr="006812CE">
              <w:rPr>
                <w:rFonts w:ascii="Trebuchet MS" w:hAnsi="Trebuchet MS" w:cs="Arial"/>
                <w:sz w:val="20"/>
                <w:szCs w:val="20"/>
              </w:rPr>
              <w:t xml:space="preserve"> </w:t>
            </w:r>
            <w:proofErr w:type="spellStart"/>
            <w:proofErr w:type="gramStart"/>
            <w:r w:rsidR="393F52E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w:t>
            </w:r>
            <w:proofErr w:type="spellStart"/>
            <w:r w:rsidRPr="006812CE">
              <w:rPr>
                <w:rFonts w:ascii="Trebuchet MS" w:hAnsi="Trebuchet MS" w:cs="Arial"/>
                <w:sz w:val="20"/>
                <w:szCs w:val="20"/>
              </w:rPr>
              <w:t>Įžeminimo</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ir</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pereinamųjų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varžų</w:t>
            </w:r>
            <w:proofErr w:type="spellEnd"/>
            <w:r w:rsidRPr="006812CE">
              <w:rPr>
                <w:rFonts w:ascii="Trebuchet MS" w:hAnsi="Trebuchet MS" w:cs="Arial"/>
                <w:sz w:val="20"/>
                <w:szCs w:val="20"/>
              </w:rPr>
              <w:t xml:space="preserve"> </w:t>
            </w:r>
            <w:proofErr w:type="spellStart"/>
            <w:proofErr w:type="gramStart"/>
            <w:r w:rsidR="5E34D708"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w:t>
            </w:r>
            <w:proofErr w:type="spellStart"/>
            <w:r w:rsidRPr="006812CE">
              <w:rPr>
                <w:rFonts w:ascii="Trebuchet MS" w:hAnsi="Trebuchet MS" w:cs="Arial"/>
                <w:sz w:val="20"/>
                <w:szCs w:val="20"/>
              </w:rPr>
              <w:t>apvijų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darbinių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apkrovų</w:t>
            </w:r>
            <w:proofErr w:type="spellEnd"/>
            <w:r w:rsidRPr="006812CE">
              <w:rPr>
                <w:rFonts w:ascii="Trebuchet MS" w:hAnsi="Trebuchet MS" w:cs="Arial"/>
                <w:sz w:val="20"/>
                <w:szCs w:val="20"/>
              </w:rPr>
              <w:t xml:space="preserve"> </w:t>
            </w:r>
            <w:proofErr w:type="spellStart"/>
            <w:proofErr w:type="gramStart"/>
            <w:r w:rsidR="607BD2A0"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w:t>
            </w:r>
            <w:proofErr w:type="spellStart"/>
            <w:proofErr w:type="gramStart"/>
            <w:r w:rsidRPr="006812CE">
              <w:rPr>
                <w:rFonts w:ascii="Trebuchet MS" w:hAnsi="Trebuchet MS" w:cs="Arial"/>
                <w:sz w:val="20"/>
                <w:szCs w:val="20"/>
              </w:rPr>
              <w:t>nuostolių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matavim</w:t>
            </w:r>
            <w:r w:rsidR="69ECD5EC" w:rsidRPr="006812CE">
              <w:rPr>
                <w:rFonts w:ascii="Trebuchet MS" w:hAnsi="Trebuchet MS" w:cs="Arial"/>
                <w:sz w:val="20"/>
                <w:szCs w:val="20"/>
              </w:rPr>
              <w:t>as</w:t>
            </w:r>
            <w:proofErr w:type="spellEnd"/>
            <w:proofErr w:type="gramEnd"/>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 xml:space="preserve">EA </w:t>
            </w:r>
            <w:proofErr w:type="spellStart"/>
            <w:r w:rsidR="1BA6D186" w:rsidRPr="006812CE">
              <w:rPr>
                <w:rFonts w:ascii="Trebuchet MS" w:hAnsi="Trebuchet MS" w:cs="Arial"/>
                <w:sz w:val="20"/>
                <w:szCs w:val="20"/>
              </w:rPr>
              <w:t>perduodamos</w:t>
            </w:r>
            <w:proofErr w:type="spellEnd"/>
            <w:r w:rsidR="1BA6D186" w:rsidRPr="006812CE">
              <w:rPr>
                <w:rFonts w:ascii="Trebuchet MS" w:hAnsi="Trebuchet MS" w:cs="Arial"/>
                <w:sz w:val="20"/>
                <w:szCs w:val="20"/>
              </w:rPr>
              <w:t xml:space="preserve"> </w:t>
            </w:r>
            <w:proofErr w:type="spellStart"/>
            <w:r w:rsidR="1BA6D186" w:rsidRPr="006812CE">
              <w:rPr>
                <w:rFonts w:ascii="Trebuchet MS" w:hAnsi="Trebuchet MS" w:cs="Arial"/>
                <w:sz w:val="20"/>
                <w:szCs w:val="20"/>
              </w:rPr>
              <w:t>informacijos</w:t>
            </w:r>
            <w:proofErr w:type="spellEnd"/>
            <w:r w:rsidR="1BA6D186" w:rsidRPr="006812CE">
              <w:rPr>
                <w:rFonts w:ascii="Trebuchet MS" w:hAnsi="Trebuchet MS" w:cs="Arial"/>
                <w:sz w:val="20"/>
                <w:szCs w:val="20"/>
              </w:rPr>
              <w:t xml:space="preserve"> </w:t>
            </w:r>
            <w:proofErr w:type="spellStart"/>
            <w:proofErr w:type="gramStart"/>
            <w:r w:rsidR="1BA6D18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w:t>
            </w:r>
            <w:proofErr w:type="spellStart"/>
            <w:r w:rsidR="4D3FB1E1" w:rsidRPr="006812CE">
              <w:rPr>
                <w:rFonts w:ascii="Trebuchet MS" w:eastAsia="Calibri" w:hAnsi="Trebuchet MS" w:cs="Arial"/>
                <w:sz w:val="20"/>
                <w:szCs w:val="20"/>
              </w:rPr>
              <w:t>spintų</w:t>
            </w:r>
            <w:proofErr w:type="spellEnd"/>
            <w:r w:rsidR="4D3FB1E1" w:rsidRPr="006812CE">
              <w:rPr>
                <w:rFonts w:ascii="Trebuchet MS" w:eastAsia="Calibri" w:hAnsi="Trebuchet MS" w:cs="Arial"/>
                <w:sz w:val="20"/>
                <w:szCs w:val="20"/>
              </w:rPr>
              <w:t xml:space="preserve"> </w:t>
            </w:r>
            <w:proofErr w:type="spellStart"/>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roofErr w:type="spellEnd"/>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 xml:space="preserve">AS_TAS </w:t>
            </w:r>
            <w:proofErr w:type="spellStart"/>
            <w:proofErr w:type="gramStart"/>
            <w:r w:rsidR="41C15E0F" w:rsidRPr="006812CE">
              <w:rPr>
                <w:rFonts w:ascii="Trebuchet MS" w:hAnsi="Trebuchet MS" w:cs="Arial"/>
                <w:sz w:val="20"/>
                <w:szCs w:val="20"/>
              </w:rPr>
              <w:t>schemos</w:t>
            </w:r>
            <w:proofErr w:type="spellEnd"/>
            <w:r w:rsidR="41C15E0F" w:rsidRPr="006812CE">
              <w:rPr>
                <w:rFonts w:ascii="Trebuchet MS" w:hAnsi="Trebuchet MS" w:cs="Arial"/>
                <w:sz w:val="20"/>
                <w:szCs w:val="20"/>
              </w:rPr>
              <w:t>;</w:t>
            </w:r>
            <w:proofErr w:type="gramEnd"/>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 xml:space="preserve">4.2 ĮTGS_STGS </w:t>
            </w:r>
            <w:proofErr w:type="spellStart"/>
            <w:r w:rsidRPr="006812CE">
              <w:rPr>
                <w:rFonts w:ascii="Trebuchet MS" w:hAnsi="Trebuchet MS" w:cs="Arial"/>
                <w:sz w:val="20"/>
                <w:szCs w:val="20"/>
              </w:rPr>
              <w:t>schemos</w:t>
            </w:r>
            <w:proofErr w:type="spellEnd"/>
            <w:r w:rsidRPr="006812CE">
              <w:rPr>
                <w:rFonts w:ascii="Trebuchet MS" w:hAnsi="Trebuchet MS" w:cs="Arial"/>
                <w:sz w:val="20"/>
                <w:szCs w:val="20"/>
              </w:rPr>
              <w:t>;</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1DBF1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ir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formatuose.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6812CE" w:rsidRDefault="00732315" w:rsidP="00732315">
      <w:pPr>
        <w:pStyle w:val="ListParagraph"/>
        <w:ind w:left="360"/>
        <w:jc w:val="both"/>
        <w:rPr>
          <w:rFonts w:ascii="Trebuchet MS" w:hAnsi="Trebuchet MS" w:cs="Arial"/>
          <w:b/>
          <w:bCs/>
        </w:rPr>
      </w:pPr>
    </w:p>
    <w:p w14:paraId="6021B910" w14:textId="1B047CDF" w:rsidR="00732315" w:rsidRPr="006812CE" w:rsidRDefault="00732315" w:rsidP="00732315">
      <w:pPr>
        <w:pStyle w:val="ListParagraph"/>
        <w:ind w:left="360"/>
        <w:jc w:val="both"/>
        <w:rPr>
          <w:rFonts w:ascii="Trebuchet MS" w:hAnsi="Trebuchet MS" w:cs="Arial"/>
          <w:b/>
          <w:bCs/>
        </w:rPr>
      </w:pPr>
    </w:p>
    <w:p w14:paraId="16374264" w14:textId="60FAC5D3" w:rsidR="007A260C" w:rsidRPr="006812CE" w:rsidRDefault="007A260C" w:rsidP="00732315">
      <w:pPr>
        <w:pStyle w:val="ListParagraph"/>
        <w:ind w:left="360"/>
        <w:jc w:val="both"/>
        <w:rPr>
          <w:rFonts w:ascii="Trebuchet MS" w:hAnsi="Trebuchet MS" w:cs="Arial"/>
          <w:b/>
          <w:bCs/>
        </w:rPr>
      </w:pPr>
    </w:p>
    <w:p w14:paraId="0F842525" w14:textId="77777777" w:rsidR="007A260C" w:rsidRPr="006812CE" w:rsidRDefault="007A260C" w:rsidP="00732315">
      <w:pPr>
        <w:pStyle w:val="ListParagraph"/>
        <w:ind w:left="360"/>
        <w:jc w:val="both"/>
        <w:rPr>
          <w:rFonts w:ascii="Trebuchet MS" w:hAnsi="Trebuchet MS" w:cs="Arial"/>
          <w:b/>
          <w:bCs/>
        </w:rPr>
      </w:pPr>
    </w:p>
    <w:p w14:paraId="7ABCDF7F" w14:textId="64FD641C" w:rsidR="7489B4A6" w:rsidRPr="006812CE" w:rsidRDefault="7489B4A6" w:rsidP="7489B4A6">
      <w:pPr>
        <w:pStyle w:val="ListParagraph"/>
        <w:ind w:left="360"/>
        <w:jc w:val="both"/>
        <w:rPr>
          <w:rFonts w:ascii="Trebuchet MS" w:hAnsi="Trebuchet MS" w:cs="Arial"/>
          <w:b/>
          <w:bCs/>
        </w:rPr>
      </w:pPr>
    </w:p>
    <w:p w14:paraId="6498844F" w14:textId="7E91D2ED" w:rsidR="7489B4A6" w:rsidRPr="006812CE" w:rsidRDefault="7489B4A6" w:rsidP="7489B4A6">
      <w:pPr>
        <w:pStyle w:val="ListParagraph"/>
        <w:ind w:left="360"/>
        <w:jc w:val="both"/>
        <w:rPr>
          <w:rFonts w:ascii="Trebuchet MS" w:hAnsi="Trebuchet MS" w:cs="Arial"/>
          <w:b/>
          <w:bCs/>
        </w:rPr>
      </w:pPr>
    </w:p>
    <w:p w14:paraId="5169FEA5" w14:textId="1B64D3E2" w:rsidR="7489B4A6" w:rsidRPr="006812CE" w:rsidRDefault="7489B4A6" w:rsidP="7489B4A6">
      <w:pPr>
        <w:pStyle w:val="ListParagraph"/>
        <w:ind w:left="360"/>
        <w:jc w:val="both"/>
        <w:rPr>
          <w:rFonts w:ascii="Trebuchet MS" w:hAnsi="Trebuchet MS" w:cs="Arial"/>
          <w:b/>
          <w:bCs/>
        </w:rPr>
      </w:pPr>
    </w:p>
    <w:p w14:paraId="08C593C0" w14:textId="77777777" w:rsidR="00732315" w:rsidRPr="006812CE" w:rsidRDefault="00732315" w:rsidP="00732315">
      <w:pPr>
        <w:pStyle w:val="ListParagraph"/>
        <w:ind w:left="360"/>
        <w:jc w:val="both"/>
        <w:rPr>
          <w:rFonts w:ascii="Trebuchet MS" w:hAnsi="Trebuchet MS" w:cs="Arial"/>
          <w:b/>
          <w:bCs/>
        </w:rPr>
      </w:pPr>
    </w:p>
    <w:p w14:paraId="1EC1E6AC" w14:textId="77777777" w:rsidR="00732315" w:rsidRPr="006812CE" w:rsidRDefault="00732315" w:rsidP="00C86702">
      <w:pPr>
        <w:pStyle w:val="Heading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ListParagraph"/>
        <w:ind w:left="360"/>
        <w:jc w:val="both"/>
        <w:rPr>
          <w:rFonts w:ascii="Trebuchet MS" w:hAnsi="Trebuchet MS" w:cs="Arial"/>
          <w:b/>
          <w:bCs/>
          <w:sz w:val="22"/>
          <w:szCs w:val="22"/>
        </w:rPr>
      </w:pPr>
    </w:p>
    <w:p w14:paraId="1785FF03"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 xml:space="preserve">Rangovo pasirašyta ir statytojo patvirtinta Elektros apskaitų techninės priežiūros ir </w:t>
            </w:r>
            <w:proofErr w:type="spellStart"/>
            <w:r w:rsidRPr="006812CE">
              <w:rPr>
                <w:rFonts w:ascii="Trebuchet MS" w:hAnsi="Trebuchet MS" w:cs="Arial"/>
                <w:bCs/>
                <w:sz w:val="20"/>
                <w:szCs w:val="20"/>
              </w:rPr>
              <w:t>eksploatavimio</w:t>
            </w:r>
            <w:proofErr w:type="spellEnd"/>
            <w:r w:rsidRPr="006812CE">
              <w:rPr>
                <w:rFonts w:ascii="Trebuchet MS" w:hAnsi="Trebuchet MS" w:cs="Arial"/>
                <w:bCs/>
                <w:sz w:val="20"/>
                <w:szCs w:val="20"/>
              </w:rPr>
              <w:t xml:space="preserve"> instrukcija (</w:t>
            </w:r>
            <w:proofErr w:type="spellStart"/>
            <w:r w:rsidRPr="006812CE">
              <w:rPr>
                <w:rFonts w:ascii="Trebuchet MS" w:hAnsi="Trebuchet MS" w:cs="Arial"/>
                <w:bCs/>
                <w:sz w:val="20"/>
                <w:szCs w:val="20"/>
              </w:rPr>
              <w:t>pdf</w:t>
            </w:r>
            <w:proofErr w:type="spellEnd"/>
            <w:r w:rsidRPr="006812CE">
              <w:rPr>
                <w:rFonts w:ascii="Trebuchet MS" w:hAnsi="Trebuchet MS" w:cs="Arial"/>
                <w:bCs/>
                <w:sz w:val="20"/>
                <w:szCs w:val="20"/>
              </w:rPr>
              <w:t xml:space="preserve"> ir </w:t>
            </w:r>
            <w:proofErr w:type="spellStart"/>
            <w:r w:rsidRPr="006812CE">
              <w:rPr>
                <w:rFonts w:ascii="Trebuchet MS" w:hAnsi="Trebuchet MS" w:cs="Arial"/>
                <w:bCs/>
                <w:sz w:val="20"/>
                <w:szCs w:val="20"/>
              </w:rPr>
              <w:t>word</w:t>
            </w:r>
            <w:proofErr w:type="spellEnd"/>
            <w:r w:rsidRPr="006812CE">
              <w:rPr>
                <w:rFonts w:ascii="Trebuchet MS" w:hAnsi="Trebuchet MS" w:cs="Arial"/>
                <w:bCs/>
                <w:sz w:val="20"/>
                <w:szCs w:val="20"/>
              </w:rPr>
              <w:t xml:space="preserve">, priedai </w:t>
            </w:r>
            <w:proofErr w:type="spellStart"/>
            <w:r w:rsidRPr="006812CE">
              <w:rPr>
                <w:rFonts w:ascii="Trebuchet MS" w:hAnsi="Trebuchet MS" w:cs="Arial"/>
                <w:bCs/>
                <w:sz w:val="20"/>
                <w:szCs w:val="20"/>
              </w:rPr>
              <w:t>dwg</w:t>
            </w:r>
            <w:proofErr w:type="spellEnd"/>
            <w:r w:rsidRPr="006812CE">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Header"/>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Heading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proofErr w:type="spellStart"/>
            <w:r w:rsidR="004147C4" w:rsidRPr="006812CE">
              <w:rPr>
                <w:rFonts w:ascii="Trebuchet MS" w:hAnsi="Trebuchet MS"/>
                <w:bCs/>
                <w:sz w:val="20"/>
                <w:szCs w:val="20"/>
              </w:rPr>
              <w:t>Įrangos</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gamyklinė</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dokumentacij</w:t>
            </w:r>
            <w:proofErr w:type="spellEnd"/>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r>
            <w:proofErr w:type="spellStart"/>
            <w:r w:rsidRPr="006812CE">
              <w:rPr>
                <w:rFonts w:ascii="Trebuchet MS" w:hAnsi="Trebuchet MS"/>
                <w:color w:val="000000"/>
                <w:sz w:val="20"/>
                <w:szCs w:val="20"/>
              </w:rPr>
              <w:t>Sertifikatai</w:t>
            </w:r>
            <w:proofErr w:type="spellEnd"/>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r>
            <w:proofErr w:type="spellStart"/>
            <w:r w:rsidRPr="006812CE">
              <w:rPr>
                <w:rFonts w:ascii="Trebuchet MS" w:hAnsi="Trebuchet MS"/>
                <w:color w:val="000000"/>
                <w:sz w:val="20"/>
                <w:szCs w:val="20"/>
              </w:rPr>
              <w:t>Techniniai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pasai</w:t>
            </w:r>
            <w:proofErr w:type="spellEnd"/>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r>
            <w:proofErr w:type="spellStart"/>
            <w:r w:rsidRPr="006812CE">
              <w:rPr>
                <w:rFonts w:ascii="Trebuchet MS" w:hAnsi="Trebuchet MS"/>
                <w:color w:val="000000"/>
                <w:sz w:val="20"/>
                <w:szCs w:val="20"/>
              </w:rPr>
              <w:t>Atitikties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deklaracijos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kiti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atitiktį</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patvirtinantys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dokumentai</w:t>
            </w:r>
            <w:proofErr w:type="spellEnd"/>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proofErr w:type="spellStart"/>
            <w:r w:rsidR="006943D0" w:rsidRPr="006812CE">
              <w:rPr>
                <w:rFonts w:ascii="Trebuchet MS" w:eastAsia="Calibri" w:hAnsi="Trebuchet MS"/>
                <w:bCs/>
                <w:sz w:val="20"/>
                <w:szCs w:val="20"/>
              </w:rPr>
              <w:t>Konfiguracijos</w:t>
            </w:r>
            <w:proofErr w:type="spellEnd"/>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proofErr w:type="spellStart"/>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psauginės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signalizacijos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slaptažodžiai</w:t>
            </w:r>
            <w:proofErr w:type="spellEnd"/>
            <w:r w:rsidR="005E74DC" w:rsidRPr="006812CE">
              <w:rPr>
                <w:rFonts w:ascii="Trebuchet MS" w:eastAsia="Calibri" w:hAnsi="Trebuchet MS"/>
                <w:bCs/>
                <w:sz w:val="20"/>
                <w:szCs w:val="20"/>
                <w:lang w:eastAsia="en-US"/>
              </w:rPr>
              <w:t xml:space="preserve">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proofErr w:type="spellStart"/>
            <w:r w:rsidR="00093581" w:rsidRPr="006812CE">
              <w:rPr>
                <w:rFonts w:ascii="Trebuchet MS" w:eastAsia="Calibri" w:hAnsi="Trebuchet MS"/>
                <w:bCs/>
                <w:sz w:val="20"/>
                <w:szCs w:val="20"/>
                <w:lang w:eastAsia="en-US"/>
              </w:rPr>
              <w:t>Vaizdo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stebėjimo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sistemos</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slaptažodžiai</w:t>
            </w:r>
            <w:proofErr w:type="spellEnd"/>
            <w:r w:rsidR="00093581" w:rsidRPr="006812CE">
              <w:rPr>
                <w:rFonts w:ascii="Trebuchet MS" w:eastAsia="Calibri" w:hAnsi="Trebuchet MS"/>
                <w:bCs/>
                <w:sz w:val="20"/>
                <w:szCs w:val="20"/>
                <w:lang w:eastAsia="en-US"/>
              </w:rPr>
              <w:t xml:space="preserve">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proofErr w:type="spellStart"/>
            <w:r w:rsidR="008D05E4" w:rsidRPr="006812CE">
              <w:rPr>
                <w:rFonts w:ascii="Trebuchet MS" w:eastAsia="Calibri" w:hAnsi="Trebuchet MS"/>
                <w:bCs/>
                <w:sz w:val="20"/>
                <w:szCs w:val="20"/>
              </w:rPr>
              <w:t>Aktai</w:t>
            </w:r>
            <w:proofErr w:type="spellEnd"/>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r>
            <w:proofErr w:type="spellStart"/>
            <w:r w:rsidRPr="006812CE">
              <w:rPr>
                <w:rFonts w:ascii="Trebuchet MS" w:eastAsia="Calibri" w:hAnsi="Trebuchet MS"/>
                <w:bCs/>
                <w:sz w:val="20"/>
                <w:szCs w:val="20"/>
                <w:lang w:eastAsia="en-US"/>
              </w:rPr>
              <w:t>Sistemų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išbandymo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ir</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perdavimo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eksloatacijai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aktai</w:t>
            </w:r>
            <w:proofErr w:type="spellEnd"/>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Heading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proofErr w:type="spellStart"/>
            <w:r w:rsidRPr="006812CE">
              <w:rPr>
                <w:rFonts w:ascii="Trebuchet MS" w:hAnsi="Trebuchet MS" w:cs="Arial"/>
                <w:color w:val="000000"/>
                <w:sz w:val="18"/>
                <w:szCs w:val="18"/>
              </w:rPr>
              <w:t>Eil.Nr</w:t>
            </w:r>
            <w:proofErr w:type="spellEnd"/>
            <w:r w:rsidRPr="006812CE">
              <w:rPr>
                <w:rFonts w:ascii="Trebuchet MS" w:hAnsi="Trebuchet MS" w:cs="Arial"/>
                <w:color w:val="000000"/>
                <w:sz w:val="18"/>
                <w:szCs w:val="18"/>
              </w:rPr>
              <w:t>.</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proofErr w:type="spellStart"/>
            <w:r w:rsidRPr="006812CE">
              <w:rPr>
                <w:rFonts w:ascii="Trebuchet MS" w:hAnsi="Trebuchet MS"/>
                <w:color w:val="000000"/>
                <w:sz w:val="22"/>
                <w:szCs w:val="22"/>
              </w:rPr>
              <w:t>Konfiguracijos</w:t>
            </w:r>
            <w:proofErr w:type="spellEnd"/>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 xml:space="preserve">Sistemų išbandymo ir perdavimo </w:t>
            </w:r>
            <w:proofErr w:type="spellStart"/>
            <w:r w:rsidRPr="006812CE">
              <w:rPr>
                <w:rFonts w:ascii="Trebuchet MS" w:eastAsia="Calibri" w:hAnsi="Trebuchet MS"/>
                <w:bCs/>
                <w:sz w:val="22"/>
                <w:szCs w:val="22"/>
                <w:lang w:eastAsia="en-US"/>
              </w:rPr>
              <w:t>eksloatacijai</w:t>
            </w:r>
            <w:proofErr w:type="spellEnd"/>
            <w:r w:rsidRPr="006812CE">
              <w:rPr>
                <w:rFonts w:ascii="Trebuchet MS" w:eastAsia="Calibri" w:hAnsi="Trebuchet MS"/>
                <w:bCs/>
                <w:sz w:val="22"/>
                <w:szCs w:val="22"/>
                <w:lang w:eastAsia="en-US"/>
              </w:rPr>
              <w:t xml:space="preserve">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356D" w14:textId="77777777" w:rsidR="007C7465" w:rsidRDefault="007C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EB03" w14:textId="77777777" w:rsidR="00732315" w:rsidRDefault="007323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D51A" w14:textId="77777777" w:rsidR="00732315" w:rsidRDefault="0073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27" w14:textId="77777777" w:rsidR="007C7465" w:rsidRDefault="007C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899D" w14:textId="77777777" w:rsidR="00732315" w:rsidRDefault="007323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ADF8" w14:textId="77777777" w:rsidR="00732315" w:rsidRDefault="007323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6113" w14:textId="77777777" w:rsidR="00732315" w:rsidRDefault="0073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B0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5B"/>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A7DFD"/>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C86702"/>
    <w:pPr>
      <w:tabs>
        <w:tab w:val="left" w:pos="1134"/>
      </w:tabs>
      <w:ind w:left="737"/>
      <w:jc w:val="both"/>
      <w:outlineLvl w:val="1"/>
    </w:pPr>
    <w:rPr>
      <w:rFonts w:ascii="Trebuchet MS" w:hAnsi="Trebuchet MS" w:cs="Arial"/>
      <w:iCs/>
      <w:szCs w:val="26"/>
    </w:rPr>
  </w:style>
  <w:style w:type="paragraph" w:styleId="Heading3">
    <w:name w:val="heading 3"/>
    <w:basedOn w:val="Heading2"/>
    <w:next w:val="Heading2"/>
    <w:link w:val="Heading3Char"/>
    <w:autoRedefine/>
    <w:qFormat/>
    <w:rsid w:val="00496552"/>
    <w:pPr>
      <w:numPr>
        <w:ilvl w:val="1"/>
        <w:numId w:val="6"/>
      </w:numPr>
      <w:tabs>
        <w:tab w:val="clear" w:pos="1134"/>
        <w:tab w:val="left" w:pos="1560"/>
      </w:tabs>
      <w:outlineLvl w:val="2"/>
    </w:pPr>
    <w:rPr>
      <w:bCs/>
    </w:rPr>
  </w:style>
  <w:style w:type="paragraph" w:styleId="Heading4">
    <w:name w:val="heading 4"/>
    <w:basedOn w:val="Heading3"/>
    <w:next w:val="Normal"/>
    <w:link w:val="Heading4Char"/>
    <w:autoRedefine/>
    <w:qFormat/>
    <w:rsid w:val="00496552"/>
    <w:pPr>
      <w:numPr>
        <w:ilvl w:val="2"/>
      </w:numPr>
      <w:tabs>
        <w:tab w:val="left" w:pos="1985"/>
      </w:tabs>
      <w:outlineLvl w:val="3"/>
    </w:pPr>
    <w:rPr>
      <w:szCs w:val="28"/>
    </w:rPr>
  </w:style>
  <w:style w:type="paragraph" w:styleId="Heading5">
    <w:name w:val="heading 5"/>
    <w:basedOn w:val="Normal"/>
    <w:next w:val="Normal"/>
    <w:link w:val="Heading5Char"/>
    <w:autoRedefine/>
    <w:qFormat/>
    <w:rsid w:val="00496552"/>
    <w:pPr>
      <w:numPr>
        <w:ilvl w:val="3"/>
        <w:numId w:val="6"/>
      </w:numPr>
      <w:tabs>
        <w:tab w:val="left" w:pos="2410"/>
      </w:tabs>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8"/>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9"/>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10"/>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87E"/>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C86702"/>
    <w:rPr>
      <w:rFonts w:ascii="Trebuchet MS" w:eastAsia="Times New Roman" w:hAnsi="Trebuchet MS"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B7144E"/>
    <w:pPr>
      <w:tabs>
        <w:tab w:val="left" w:pos="426"/>
        <w:tab w:val="right" w:leader="dot" w:pos="9062"/>
      </w:tabs>
    </w:pPr>
    <w:rPr>
      <w:rFonts w:ascii="Trebuchet MS" w:hAnsi="Trebuchet MS"/>
      <w:b/>
      <w:bCs/>
      <w:noProof/>
      <w:lang w:val="en-US"/>
    </w:rPr>
  </w:style>
  <w:style w:type="paragraph" w:styleId="TOC2">
    <w:name w:val="toc 2"/>
    <w:basedOn w:val="Normal"/>
    <w:next w:val="Normal"/>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7"/>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5437F"/>
    <w:rPr>
      <w:color w:val="2B579A"/>
      <w:shd w:val="clear" w:color="auto" w:fill="E1DFDD"/>
    </w:rPr>
  </w:style>
  <w:style w:type="paragraph" w:styleId="TOCHeading">
    <w:name w:val="TOC Heading"/>
    <w:basedOn w:val="Heading1"/>
    <w:next w:val="Normal"/>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9CB5F96CA4316542B01350A647C80186" ma:contentTypeVersion="6" ma:contentTypeDescription="Kurkite naują dokumentą." ma:contentTypeScope="" ma:versionID="a4a8907aab03908255ee8f9620aa1cdf">
  <xsd:schema xmlns:xsd="http://www.w3.org/2001/XMLSchema" xmlns:xs="http://www.w3.org/2001/XMLSchema" xmlns:p="http://schemas.microsoft.com/office/2006/metadata/properties" xmlns:ns2="285b6257-7c36-4b9c-9ca0-003327f49286" xmlns:ns3="e2091eae-9919-4e3d-bf2d-1333de15c4a0" targetNamespace="http://schemas.microsoft.com/office/2006/metadata/properties" ma:root="true" ma:fieldsID="5cc717bb9886ac9d08c7678adae0616a" ns2:_="" ns3:_="">
    <xsd:import namespace="285b6257-7c36-4b9c-9ca0-003327f49286"/>
    <xsd:import namespace="e2091eae-9919-4e3d-bf2d-1333de15c4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6257-7c36-4b9c-9ca0-003327f49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eae-9919-4e3d-bf2d-1333de15c4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e2091eae-9919-4e3d-bf2d-1333de15c4a0">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documentManagement>
</p:properties>
</file>

<file path=customXml/itemProps1.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5.xml><?xml version="1.0" encoding="utf-8"?>
<ds:datastoreItem xmlns:ds="http://schemas.openxmlformats.org/officeDocument/2006/customXml" ds:itemID="{12F516B3-CA6E-4707-BA55-D1C6205F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6257-7c36-4b9c-9ca0-003327f49286"/>
    <ds:schemaRef ds:uri="e2091eae-9919-4e3d-bf2d-1333de15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50161</Words>
  <Characters>28592</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Erikas Pleškys</cp:lastModifiedBy>
  <cp:revision>2</cp:revision>
  <cp:lastPrinted>2014-06-25T02:22:00Z</cp:lastPrinted>
  <dcterms:created xsi:type="dcterms:W3CDTF">2024-12-18T10:01:00Z</dcterms:created>
  <dcterms:modified xsi:type="dcterms:W3CDTF">2024-12-18T10:01:00Z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0x0101009CB5F96CA4316542B01350A647C80186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