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837" w:rsidRDefault="00363837" w:rsidP="0074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18"/>
          <w:szCs w:val="18"/>
          <w:lang w:val="lt-LT"/>
        </w:rPr>
      </w:pPr>
      <w:r>
        <w:rPr>
          <w:rFonts w:ascii="Arial" w:hAnsi="Arial" w:cs="Arial"/>
          <w:b/>
          <w:bCs/>
          <w:noProof/>
          <w:sz w:val="18"/>
          <w:szCs w:val="18"/>
          <w:lang w:val="lt-LT"/>
        </w:rPr>
        <w:t>Mėginių indeliai</w:t>
      </w:r>
    </w:p>
    <w:p w:rsidR="00363837" w:rsidRDefault="00363837" w:rsidP="0074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18"/>
          <w:szCs w:val="18"/>
          <w:lang w:val="lt-LT"/>
        </w:rPr>
      </w:pPr>
    </w:p>
    <w:p w:rsidR="00363837" w:rsidRDefault="00363837" w:rsidP="0074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18"/>
          <w:szCs w:val="18"/>
          <w:lang w:val="lt-LT"/>
        </w:rPr>
        <w:sectPr w:rsidR="00363837" w:rsidSect="00EC3A47">
          <w:pgSz w:w="11906" w:h="16838"/>
          <w:pgMar w:top="1440" w:right="1416" w:bottom="1440" w:left="1134" w:header="708" w:footer="708" w:gutter="0"/>
          <w:cols w:space="708"/>
          <w:docGrid w:linePitch="360"/>
        </w:sectPr>
      </w:pPr>
    </w:p>
    <w:p w:rsidR="00363837" w:rsidRDefault="00363837" w:rsidP="0074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18"/>
          <w:szCs w:val="18"/>
          <w:lang w:val="lt-LT"/>
        </w:rPr>
      </w:pPr>
      <w:r w:rsidRPr="00363837">
        <w:rPr>
          <w:rFonts w:ascii="Arial" w:hAnsi="Arial" w:cs="Arial"/>
          <w:b/>
          <w:bCs/>
          <w:noProof/>
          <w:sz w:val="18"/>
          <w:szCs w:val="18"/>
          <w:lang w:val="lt-LT"/>
        </w:rPr>
        <w:lastRenderedPageBreak/>
        <w:t>10394246 001</w:t>
      </w:r>
    </w:p>
    <w:p w:rsidR="00363837" w:rsidRDefault="00363837" w:rsidP="003638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noProof/>
          <w:sz w:val="18"/>
          <w:szCs w:val="18"/>
          <w:lang w:val="lt-LT"/>
        </w:rPr>
      </w:pPr>
      <w:r w:rsidRPr="00363837">
        <w:rPr>
          <w:rFonts w:ascii="Arial" w:hAnsi="Arial" w:cs="Arial"/>
          <w:b/>
          <w:bCs/>
          <w:noProof/>
          <w:sz w:val="18"/>
          <w:szCs w:val="18"/>
          <w:lang w:val="lt-LT"/>
        </w:rPr>
        <w:lastRenderedPageBreak/>
        <w:t xml:space="preserve">5000 (20 x 250) </w:t>
      </w:r>
      <w:r>
        <w:rPr>
          <w:rFonts w:ascii="Arial" w:hAnsi="Arial" w:cs="Arial"/>
          <w:b/>
          <w:bCs/>
          <w:noProof/>
          <w:sz w:val="18"/>
          <w:szCs w:val="18"/>
          <w:lang w:val="lt-LT"/>
        </w:rPr>
        <w:t>mėginių indelių</w:t>
      </w:r>
    </w:p>
    <w:p w:rsidR="00363837" w:rsidRDefault="00363837" w:rsidP="0074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18"/>
          <w:szCs w:val="18"/>
          <w:lang w:val="lt-LT"/>
        </w:rPr>
        <w:sectPr w:rsidR="00363837" w:rsidSect="00EC3A47">
          <w:type w:val="continuous"/>
          <w:pgSz w:w="11906" w:h="16838"/>
          <w:pgMar w:top="1440" w:right="1416" w:bottom="1440" w:left="1134" w:header="708" w:footer="708" w:gutter="0"/>
          <w:cols w:num="2" w:space="708"/>
          <w:docGrid w:linePitch="360"/>
        </w:sectPr>
      </w:pPr>
    </w:p>
    <w:p w:rsidR="00363837" w:rsidRDefault="00363837" w:rsidP="0074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18"/>
          <w:szCs w:val="18"/>
          <w:lang w:val="lt-LT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2"/>
        <w:gridCol w:w="1362"/>
        <w:gridCol w:w="1362"/>
        <w:gridCol w:w="1237"/>
        <w:gridCol w:w="1361"/>
      </w:tblGrid>
      <w:tr w:rsidR="00363837" w:rsidRPr="00B9413D" w:rsidTr="00EC3A47">
        <w:tc>
          <w:tcPr>
            <w:tcW w:w="1366" w:type="dxa"/>
            <w:vAlign w:val="center"/>
          </w:tcPr>
          <w:p w:rsidR="00363837" w:rsidRPr="00B9413D" w:rsidRDefault="00363837" w:rsidP="00B9413D">
            <w:pPr>
              <w:autoSpaceDE w:val="0"/>
              <w:autoSpaceDN w:val="0"/>
              <w:adjustRightInd w:val="0"/>
              <w:jc w:val="center"/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</w:pPr>
            <w:r w:rsidRPr="00B9413D"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  <w:t>COBAS INTEGRA</w:t>
            </w:r>
          </w:p>
          <w:p w:rsidR="00363837" w:rsidRPr="00B9413D" w:rsidRDefault="00363837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16"/>
                <w:szCs w:val="16"/>
                <w:lang w:val="lt-LT"/>
              </w:rPr>
            </w:pPr>
            <w:r w:rsidRPr="00B9413D"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  <w:t>400 plus</w:t>
            </w:r>
          </w:p>
        </w:tc>
        <w:tc>
          <w:tcPr>
            <w:tcW w:w="1366" w:type="dxa"/>
            <w:vAlign w:val="center"/>
          </w:tcPr>
          <w:p w:rsidR="00363837" w:rsidRPr="00B9413D" w:rsidRDefault="00363837" w:rsidP="00B9413D">
            <w:pPr>
              <w:autoSpaceDE w:val="0"/>
              <w:autoSpaceDN w:val="0"/>
              <w:adjustRightInd w:val="0"/>
              <w:jc w:val="center"/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</w:pPr>
            <w:r w:rsidRPr="00B9413D"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  <w:t>COBAS INTEGRA</w:t>
            </w:r>
          </w:p>
          <w:p w:rsidR="00363837" w:rsidRPr="00B9413D" w:rsidRDefault="00363837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16"/>
                <w:szCs w:val="16"/>
                <w:lang w:val="lt-LT"/>
              </w:rPr>
            </w:pPr>
            <w:r w:rsidRPr="00B9413D"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  <w:t>800</w:t>
            </w:r>
          </w:p>
        </w:tc>
        <w:tc>
          <w:tcPr>
            <w:tcW w:w="1362" w:type="dxa"/>
            <w:vAlign w:val="center"/>
          </w:tcPr>
          <w:p w:rsidR="00363837" w:rsidRPr="00B9413D" w:rsidRDefault="00363837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16"/>
                <w:szCs w:val="16"/>
                <w:lang w:val="lt-LT"/>
              </w:rPr>
            </w:pPr>
            <w:r w:rsidRPr="00B9413D"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  <w:t>Roche/Hitachi 902</w:t>
            </w:r>
          </w:p>
        </w:tc>
        <w:tc>
          <w:tcPr>
            <w:tcW w:w="1362" w:type="dxa"/>
            <w:vAlign w:val="center"/>
          </w:tcPr>
          <w:p w:rsidR="00363837" w:rsidRPr="00B9413D" w:rsidRDefault="00363837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16"/>
                <w:szCs w:val="16"/>
                <w:lang w:val="lt-LT"/>
              </w:rPr>
            </w:pPr>
            <w:r w:rsidRPr="00B9413D"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  <w:t>Roche/Hitachi 912</w:t>
            </w:r>
          </w:p>
        </w:tc>
        <w:tc>
          <w:tcPr>
            <w:tcW w:w="1362" w:type="dxa"/>
            <w:vAlign w:val="center"/>
          </w:tcPr>
          <w:p w:rsidR="00363837" w:rsidRPr="00B9413D" w:rsidRDefault="00363837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16"/>
                <w:szCs w:val="16"/>
                <w:lang w:val="lt-LT"/>
              </w:rPr>
            </w:pPr>
            <w:r w:rsidRPr="00B9413D"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  <w:t>Roche/Hitachi 917</w:t>
            </w:r>
          </w:p>
        </w:tc>
        <w:tc>
          <w:tcPr>
            <w:tcW w:w="1237" w:type="dxa"/>
            <w:vAlign w:val="center"/>
          </w:tcPr>
          <w:p w:rsidR="00363837" w:rsidRPr="00B9413D" w:rsidRDefault="00363837" w:rsidP="00B9413D">
            <w:pPr>
              <w:autoSpaceDE w:val="0"/>
              <w:autoSpaceDN w:val="0"/>
              <w:adjustRightInd w:val="0"/>
              <w:jc w:val="center"/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</w:pPr>
            <w:r w:rsidRPr="00B9413D"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  <w:t>Roche/Hitachi</w:t>
            </w:r>
          </w:p>
          <w:p w:rsidR="00363837" w:rsidRPr="00B9413D" w:rsidRDefault="00363837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16"/>
                <w:szCs w:val="16"/>
                <w:lang w:val="lt-LT"/>
              </w:rPr>
            </w:pPr>
            <w:r w:rsidRPr="00B9413D"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  <w:t>MODULAR P, D</w:t>
            </w:r>
          </w:p>
        </w:tc>
        <w:tc>
          <w:tcPr>
            <w:tcW w:w="1361" w:type="dxa"/>
            <w:vAlign w:val="center"/>
          </w:tcPr>
          <w:p w:rsidR="00363837" w:rsidRPr="00B9413D" w:rsidRDefault="00363837" w:rsidP="00B9413D">
            <w:pPr>
              <w:autoSpaceDE w:val="0"/>
              <w:autoSpaceDN w:val="0"/>
              <w:adjustRightInd w:val="0"/>
              <w:jc w:val="center"/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</w:pPr>
            <w:r w:rsidRPr="00B9413D"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  <w:t>Roche/Hitachi</w:t>
            </w:r>
          </w:p>
          <w:p w:rsidR="00363837" w:rsidRPr="00B9413D" w:rsidRDefault="00363837" w:rsidP="00B9413D">
            <w:pPr>
              <w:autoSpaceDE w:val="0"/>
              <w:autoSpaceDN w:val="0"/>
              <w:adjustRightInd w:val="0"/>
              <w:jc w:val="center"/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</w:pPr>
            <w:r w:rsidRPr="00B9413D"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  <w:t>MODULAR</w:t>
            </w:r>
          </w:p>
          <w:p w:rsidR="00363837" w:rsidRPr="00B9413D" w:rsidRDefault="00363837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16"/>
                <w:szCs w:val="16"/>
                <w:lang w:val="lt-LT"/>
              </w:rPr>
            </w:pPr>
            <w:r w:rsidRPr="00B9413D"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  <w:t>Pre-Analytics</w:t>
            </w:r>
          </w:p>
        </w:tc>
      </w:tr>
      <w:tr w:rsidR="00B9413D" w:rsidRPr="00B9413D" w:rsidTr="00EC3A47">
        <w:tc>
          <w:tcPr>
            <w:tcW w:w="1366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24"/>
                <w:szCs w:val="16"/>
                <w:lang w:val="lt-LT"/>
              </w:rPr>
            </w:pPr>
            <w:r w:rsidRPr="00B9413D">
              <w:rPr>
                <w:rFonts w:ascii="Arial" w:eastAsia="NimbusSanL-RegCon-Identity-H" w:hAnsi="Arial" w:cs="Arial" w:hint="eastAsia"/>
                <w:b/>
                <w:noProof/>
                <w:sz w:val="24"/>
                <w:szCs w:val="18"/>
                <w:lang w:val="lt-LT"/>
              </w:rPr>
              <w:t>•</w:t>
            </w:r>
          </w:p>
        </w:tc>
        <w:tc>
          <w:tcPr>
            <w:tcW w:w="1366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24"/>
                <w:szCs w:val="16"/>
                <w:lang w:val="lt-LT"/>
              </w:rPr>
            </w:pPr>
            <w:r w:rsidRPr="00B9413D">
              <w:rPr>
                <w:rFonts w:ascii="Arial" w:eastAsia="NimbusSanL-RegCon-Identity-H" w:hAnsi="Arial" w:cs="Arial" w:hint="eastAsia"/>
                <w:b/>
                <w:noProof/>
                <w:sz w:val="24"/>
                <w:szCs w:val="18"/>
                <w:lang w:val="lt-LT"/>
              </w:rPr>
              <w:t>•</w:t>
            </w:r>
          </w:p>
        </w:tc>
        <w:tc>
          <w:tcPr>
            <w:tcW w:w="1362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24"/>
                <w:szCs w:val="16"/>
                <w:lang w:val="lt-LT"/>
              </w:rPr>
            </w:pPr>
            <w:r w:rsidRPr="00B9413D">
              <w:rPr>
                <w:rFonts w:ascii="Arial" w:eastAsia="NimbusSanL-RegCon-Identity-H" w:hAnsi="Arial" w:cs="Arial" w:hint="eastAsia"/>
                <w:b/>
                <w:noProof/>
                <w:sz w:val="24"/>
                <w:szCs w:val="18"/>
                <w:lang w:val="lt-LT"/>
              </w:rPr>
              <w:t>•</w:t>
            </w:r>
          </w:p>
        </w:tc>
        <w:tc>
          <w:tcPr>
            <w:tcW w:w="1362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24"/>
                <w:szCs w:val="16"/>
                <w:lang w:val="lt-LT"/>
              </w:rPr>
            </w:pPr>
            <w:r w:rsidRPr="00B9413D">
              <w:rPr>
                <w:rFonts w:ascii="Arial" w:eastAsia="NimbusSanL-RegCon-Identity-H" w:hAnsi="Arial" w:cs="Arial" w:hint="eastAsia"/>
                <w:b/>
                <w:noProof/>
                <w:sz w:val="24"/>
                <w:szCs w:val="18"/>
                <w:lang w:val="lt-LT"/>
              </w:rPr>
              <w:t>•</w:t>
            </w:r>
          </w:p>
        </w:tc>
        <w:tc>
          <w:tcPr>
            <w:tcW w:w="1362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24"/>
                <w:szCs w:val="16"/>
                <w:lang w:val="lt-LT"/>
              </w:rPr>
            </w:pPr>
            <w:r w:rsidRPr="00B9413D">
              <w:rPr>
                <w:rFonts w:ascii="Arial" w:eastAsia="NimbusSanL-RegCon-Identity-H" w:hAnsi="Arial" w:cs="Arial" w:hint="eastAsia"/>
                <w:b/>
                <w:noProof/>
                <w:sz w:val="24"/>
                <w:szCs w:val="18"/>
                <w:lang w:val="lt-LT"/>
              </w:rPr>
              <w:t>•</w:t>
            </w:r>
          </w:p>
        </w:tc>
        <w:tc>
          <w:tcPr>
            <w:tcW w:w="1237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24"/>
                <w:szCs w:val="16"/>
                <w:lang w:val="lt-LT"/>
              </w:rPr>
            </w:pPr>
            <w:r w:rsidRPr="00B9413D">
              <w:rPr>
                <w:rFonts w:ascii="Arial" w:eastAsia="NimbusSanL-RegCon-Identity-H" w:hAnsi="Arial" w:cs="Arial" w:hint="eastAsia"/>
                <w:b/>
                <w:noProof/>
                <w:sz w:val="24"/>
                <w:szCs w:val="18"/>
                <w:lang w:val="lt-LT"/>
              </w:rPr>
              <w:t>•</w:t>
            </w:r>
          </w:p>
        </w:tc>
        <w:tc>
          <w:tcPr>
            <w:tcW w:w="1361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24"/>
                <w:szCs w:val="16"/>
                <w:lang w:val="lt-LT"/>
              </w:rPr>
            </w:pPr>
            <w:r w:rsidRPr="00B9413D">
              <w:rPr>
                <w:rFonts w:ascii="Arial" w:eastAsia="NimbusSanL-RegCon-Identity-H" w:hAnsi="Arial" w:cs="Arial" w:hint="eastAsia"/>
                <w:b/>
                <w:noProof/>
                <w:sz w:val="24"/>
                <w:szCs w:val="18"/>
                <w:lang w:val="lt-LT"/>
              </w:rPr>
              <w:t>•</w:t>
            </w:r>
          </w:p>
        </w:tc>
      </w:tr>
      <w:tr w:rsidR="00B9413D" w:rsidRPr="00B9413D" w:rsidTr="00EC3A47">
        <w:tc>
          <w:tcPr>
            <w:tcW w:w="1366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16"/>
                <w:szCs w:val="16"/>
                <w:lang w:val="lt-LT"/>
              </w:rPr>
            </w:pPr>
            <w:r w:rsidRPr="00B9413D"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  <w:t>cobas c 111</w:t>
            </w:r>
          </w:p>
        </w:tc>
        <w:tc>
          <w:tcPr>
            <w:tcW w:w="1366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16"/>
                <w:szCs w:val="16"/>
                <w:lang w:val="lt-LT"/>
              </w:rPr>
            </w:pPr>
            <w:r w:rsidRPr="00B9413D"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  <w:t>cobas c 311</w:t>
            </w:r>
          </w:p>
        </w:tc>
        <w:tc>
          <w:tcPr>
            <w:tcW w:w="1362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16"/>
                <w:szCs w:val="16"/>
                <w:lang w:val="lt-LT"/>
              </w:rPr>
            </w:pPr>
            <w:r w:rsidRPr="00B9413D"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  <w:t>cobas c 501</w:t>
            </w:r>
          </w:p>
        </w:tc>
        <w:tc>
          <w:tcPr>
            <w:tcW w:w="1362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16"/>
                <w:szCs w:val="16"/>
                <w:lang w:val="lt-LT"/>
              </w:rPr>
            </w:pPr>
            <w:r w:rsidRPr="00B9413D"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  <w:t>cobas c 502</w:t>
            </w:r>
          </w:p>
        </w:tc>
        <w:tc>
          <w:tcPr>
            <w:tcW w:w="1362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16"/>
                <w:szCs w:val="16"/>
                <w:lang w:val="lt-LT"/>
              </w:rPr>
            </w:pPr>
            <w:r w:rsidRPr="00B9413D"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  <w:t>cobas c 701</w:t>
            </w:r>
          </w:p>
        </w:tc>
        <w:tc>
          <w:tcPr>
            <w:tcW w:w="1237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16"/>
                <w:szCs w:val="16"/>
                <w:lang w:val="lt-LT"/>
              </w:rPr>
            </w:pPr>
            <w:r w:rsidRPr="00B9413D"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  <w:t>cobas c 702</w:t>
            </w:r>
          </w:p>
        </w:tc>
        <w:tc>
          <w:tcPr>
            <w:tcW w:w="1361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</w:pPr>
            <w:r w:rsidRPr="00B9413D"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  <w:t>MODULAR</w:t>
            </w:r>
          </w:p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16"/>
                <w:szCs w:val="16"/>
                <w:lang w:val="lt-LT"/>
              </w:rPr>
            </w:pPr>
            <w:r w:rsidRPr="00B9413D"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  <w:t>ANALYTICS E170</w:t>
            </w:r>
          </w:p>
        </w:tc>
      </w:tr>
      <w:tr w:rsidR="00B9413D" w:rsidRPr="00B9413D" w:rsidTr="00EC3A47">
        <w:tc>
          <w:tcPr>
            <w:tcW w:w="1366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24"/>
                <w:szCs w:val="16"/>
                <w:lang w:val="lt-LT"/>
              </w:rPr>
            </w:pPr>
            <w:r w:rsidRPr="00B9413D">
              <w:rPr>
                <w:rFonts w:ascii="Arial" w:eastAsia="NimbusSanL-RegCon-Identity-H" w:hAnsi="Arial" w:cs="Arial" w:hint="eastAsia"/>
                <w:b/>
                <w:noProof/>
                <w:sz w:val="24"/>
                <w:szCs w:val="18"/>
                <w:lang w:val="lt-LT"/>
              </w:rPr>
              <w:t>•</w:t>
            </w:r>
          </w:p>
        </w:tc>
        <w:tc>
          <w:tcPr>
            <w:tcW w:w="1366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24"/>
                <w:szCs w:val="16"/>
                <w:lang w:val="lt-LT"/>
              </w:rPr>
            </w:pPr>
            <w:r w:rsidRPr="00B9413D">
              <w:rPr>
                <w:rFonts w:ascii="Arial" w:eastAsia="NimbusSanL-RegCon-Identity-H" w:hAnsi="Arial" w:cs="Arial" w:hint="eastAsia"/>
                <w:b/>
                <w:noProof/>
                <w:sz w:val="24"/>
                <w:szCs w:val="18"/>
                <w:lang w:val="lt-LT"/>
              </w:rPr>
              <w:t>•</w:t>
            </w:r>
          </w:p>
        </w:tc>
        <w:tc>
          <w:tcPr>
            <w:tcW w:w="1362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24"/>
                <w:szCs w:val="16"/>
                <w:lang w:val="lt-LT"/>
              </w:rPr>
            </w:pPr>
            <w:r w:rsidRPr="00B9413D">
              <w:rPr>
                <w:rFonts w:ascii="Arial" w:eastAsia="NimbusSanL-RegCon-Identity-H" w:hAnsi="Arial" w:cs="Arial" w:hint="eastAsia"/>
                <w:b/>
                <w:noProof/>
                <w:sz w:val="24"/>
                <w:szCs w:val="18"/>
                <w:lang w:val="lt-LT"/>
              </w:rPr>
              <w:t>•</w:t>
            </w:r>
          </w:p>
        </w:tc>
        <w:tc>
          <w:tcPr>
            <w:tcW w:w="1362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24"/>
                <w:szCs w:val="16"/>
                <w:lang w:val="lt-LT"/>
              </w:rPr>
            </w:pPr>
            <w:r w:rsidRPr="00B9413D">
              <w:rPr>
                <w:rFonts w:ascii="Arial" w:eastAsia="NimbusSanL-RegCon-Identity-H" w:hAnsi="Arial" w:cs="Arial" w:hint="eastAsia"/>
                <w:b/>
                <w:noProof/>
                <w:sz w:val="24"/>
                <w:szCs w:val="18"/>
                <w:lang w:val="lt-LT"/>
              </w:rPr>
              <w:t>•</w:t>
            </w:r>
          </w:p>
        </w:tc>
        <w:tc>
          <w:tcPr>
            <w:tcW w:w="1362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24"/>
                <w:szCs w:val="16"/>
                <w:lang w:val="lt-LT"/>
              </w:rPr>
            </w:pPr>
            <w:r w:rsidRPr="00B9413D">
              <w:rPr>
                <w:rFonts w:ascii="Arial" w:eastAsia="NimbusSanL-RegCon-Identity-H" w:hAnsi="Arial" w:cs="Arial" w:hint="eastAsia"/>
                <w:b/>
                <w:noProof/>
                <w:sz w:val="24"/>
                <w:szCs w:val="18"/>
                <w:lang w:val="lt-LT"/>
              </w:rPr>
              <w:t>•</w:t>
            </w:r>
          </w:p>
        </w:tc>
        <w:tc>
          <w:tcPr>
            <w:tcW w:w="1237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24"/>
                <w:szCs w:val="16"/>
                <w:lang w:val="lt-LT"/>
              </w:rPr>
            </w:pPr>
            <w:r w:rsidRPr="00B9413D">
              <w:rPr>
                <w:rFonts w:ascii="Arial" w:eastAsia="NimbusSanL-RegCon-Identity-H" w:hAnsi="Arial" w:cs="Arial" w:hint="eastAsia"/>
                <w:b/>
                <w:noProof/>
                <w:sz w:val="24"/>
                <w:szCs w:val="18"/>
                <w:lang w:val="lt-LT"/>
              </w:rPr>
              <w:t>•</w:t>
            </w:r>
          </w:p>
        </w:tc>
        <w:tc>
          <w:tcPr>
            <w:tcW w:w="1361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24"/>
                <w:szCs w:val="16"/>
                <w:lang w:val="lt-LT"/>
              </w:rPr>
            </w:pPr>
            <w:r w:rsidRPr="00B9413D">
              <w:rPr>
                <w:rFonts w:ascii="Arial" w:eastAsia="NimbusSanL-RegCon-Identity-H" w:hAnsi="Arial" w:cs="Arial" w:hint="eastAsia"/>
                <w:b/>
                <w:noProof/>
                <w:sz w:val="24"/>
                <w:szCs w:val="18"/>
                <w:lang w:val="lt-LT"/>
              </w:rPr>
              <w:t>•</w:t>
            </w:r>
          </w:p>
        </w:tc>
      </w:tr>
      <w:tr w:rsidR="00B9413D" w:rsidRPr="00B9413D" w:rsidTr="00EC3A47">
        <w:tc>
          <w:tcPr>
            <w:tcW w:w="1366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16"/>
                <w:szCs w:val="16"/>
                <w:lang w:val="lt-LT"/>
              </w:rPr>
            </w:pPr>
            <w:r w:rsidRPr="00B9413D"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  <w:t>Elecsys 2010</w:t>
            </w:r>
          </w:p>
        </w:tc>
        <w:tc>
          <w:tcPr>
            <w:tcW w:w="1366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16"/>
                <w:szCs w:val="16"/>
                <w:lang w:val="lt-LT"/>
              </w:rPr>
            </w:pPr>
            <w:r w:rsidRPr="00B9413D"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  <w:t>cobas e 411</w:t>
            </w:r>
          </w:p>
        </w:tc>
        <w:tc>
          <w:tcPr>
            <w:tcW w:w="1362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16"/>
                <w:szCs w:val="16"/>
                <w:lang w:val="lt-LT"/>
              </w:rPr>
            </w:pPr>
            <w:r w:rsidRPr="00B9413D"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  <w:t>cobas e 601</w:t>
            </w:r>
          </w:p>
        </w:tc>
        <w:tc>
          <w:tcPr>
            <w:tcW w:w="1362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16"/>
                <w:szCs w:val="16"/>
                <w:lang w:val="lt-LT"/>
              </w:rPr>
            </w:pPr>
            <w:r w:rsidRPr="00B9413D">
              <w:rPr>
                <w:rFonts w:ascii="Arial Narrow" w:eastAsia="NimbusSanL-RegCon-Identity-H" w:hAnsi="Arial Narrow" w:cs="Arial"/>
                <w:noProof/>
                <w:sz w:val="16"/>
                <w:szCs w:val="16"/>
                <w:lang w:val="lt-LT"/>
              </w:rPr>
              <w:t>cobas e 602</w:t>
            </w:r>
          </w:p>
        </w:tc>
        <w:tc>
          <w:tcPr>
            <w:tcW w:w="1362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16"/>
                <w:szCs w:val="16"/>
                <w:lang w:val="lt-LT"/>
              </w:rPr>
            </w:pPr>
          </w:p>
        </w:tc>
        <w:tc>
          <w:tcPr>
            <w:tcW w:w="1237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16"/>
                <w:szCs w:val="16"/>
                <w:lang w:val="lt-LT"/>
              </w:rPr>
            </w:pPr>
          </w:p>
        </w:tc>
        <w:tc>
          <w:tcPr>
            <w:tcW w:w="1361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16"/>
                <w:szCs w:val="16"/>
                <w:lang w:val="lt-LT"/>
              </w:rPr>
            </w:pPr>
          </w:p>
        </w:tc>
      </w:tr>
      <w:tr w:rsidR="00B9413D" w:rsidRPr="00B9413D" w:rsidTr="00EC3A47">
        <w:tc>
          <w:tcPr>
            <w:tcW w:w="1366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24"/>
                <w:szCs w:val="16"/>
                <w:lang w:val="lt-LT"/>
              </w:rPr>
            </w:pPr>
            <w:r w:rsidRPr="00B9413D">
              <w:rPr>
                <w:rFonts w:ascii="Arial" w:eastAsia="NimbusSanL-RegCon-Identity-H" w:hAnsi="Arial" w:cs="Arial" w:hint="eastAsia"/>
                <w:b/>
                <w:noProof/>
                <w:sz w:val="24"/>
                <w:szCs w:val="18"/>
                <w:lang w:val="lt-LT"/>
              </w:rPr>
              <w:t>•</w:t>
            </w:r>
          </w:p>
        </w:tc>
        <w:tc>
          <w:tcPr>
            <w:tcW w:w="1366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24"/>
                <w:szCs w:val="16"/>
                <w:lang w:val="lt-LT"/>
              </w:rPr>
            </w:pPr>
            <w:r w:rsidRPr="00B9413D">
              <w:rPr>
                <w:rFonts w:ascii="Arial" w:eastAsia="NimbusSanL-RegCon-Identity-H" w:hAnsi="Arial" w:cs="Arial" w:hint="eastAsia"/>
                <w:b/>
                <w:noProof/>
                <w:sz w:val="24"/>
                <w:szCs w:val="18"/>
                <w:lang w:val="lt-LT"/>
              </w:rPr>
              <w:t>•</w:t>
            </w:r>
          </w:p>
        </w:tc>
        <w:tc>
          <w:tcPr>
            <w:tcW w:w="1362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24"/>
                <w:szCs w:val="16"/>
                <w:lang w:val="lt-LT"/>
              </w:rPr>
            </w:pPr>
            <w:r w:rsidRPr="00B9413D">
              <w:rPr>
                <w:rFonts w:ascii="Arial" w:eastAsia="NimbusSanL-RegCon-Identity-H" w:hAnsi="Arial" w:cs="Arial" w:hint="eastAsia"/>
                <w:b/>
                <w:noProof/>
                <w:sz w:val="24"/>
                <w:szCs w:val="18"/>
                <w:lang w:val="lt-LT"/>
              </w:rPr>
              <w:t>•</w:t>
            </w:r>
          </w:p>
        </w:tc>
        <w:tc>
          <w:tcPr>
            <w:tcW w:w="1362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24"/>
                <w:szCs w:val="16"/>
                <w:lang w:val="lt-LT"/>
              </w:rPr>
            </w:pPr>
            <w:r w:rsidRPr="00B9413D">
              <w:rPr>
                <w:rFonts w:ascii="Arial" w:eastAsia="NimbusSanL-RegCon-Identity-H" w:hAnsi="Arial" w:cs="Arial" w:hint="eastAsia"/>
                <w:b/>
                <w:noProof/>
                <w:sz w:val="24"/>
                <w:szCs w:val="18"/>
                <w:lang w:val="lt-LT"/>
              </w:rPr>
              <w:t>•</w:t>
            </w:r>
          </w:p>
        </w:tc>
        <w:tc>
          <w:tcPr>
            <w:tcW w:w="1362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24"/>
                <w:szCs w:val="16"/>
                <w:lang w:val="lt-LT"/>
              </w:rPr>
            </w:pPr>
          </w:p>
        </w:tc>
        <w:tc>
          <w:tcPr>
            <w:tcW w:w="1237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24"/>
                <w:szCs w:val="16"/>
                <w:lang w:val="lt-LT"/>
              </w:rPr>
            </w:pPr>
          </w:p>
        </w:tc>
        <w:tc>
          <w:tcPr>
            <w:tcW w:w="1361" w:type="dxa"/>
            <w:vAlign w:val="center"/>
          </w:tcPr>
          <w:p w:rsidR="00B9413D" w:rsidRPr="00B9413D" w:rsidRDefault="00B9413D" w:rsidP="00B941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/>
                <w:sz w:val="24"/>
                <w:szCs w:val="16"/>
                <w:lang w:val="lt-LT"/>
              </w:rPr>
            </w:pPr>
          </w:p>
        </w:tc>
      </w:tr>
    </w:tbl>
    <w:p w:rsidR="00363837" w:rsidRPr="00B9413D" w:rsidRDefault="00363837" w:rsidP="00745318">
      <w:pPr>
        <w:autoSpaceDE w:val="0"/>
        <w:autoSpaceDN w:val="0"/>
        <w:adjustRightInd w:val="0"/>
        <w:spacing w:after="0" w:line="240" w:lineRule="auto"/>
        <w:rPr>
          <w:rFonts w:ascii="Arial Narrow" w:eastAsia="NimbusSanL-RegCon-Identity-H" w:hAnsi="Arial Narrow" w:cs="Arial"/>
          <w:noProof/>
          <w:sz w:val="16"/>
          <w:szCs w:val="16"/>
          <w:lang w:val="lt-LT"/>
        </w:rPr>
      </w:pPr>
    </w:p>
    <w:p w:rsidR="00363837" w:rsidRPr="00B9413D" w:rsidRDefault="00B9413D" w:rsidP="00745318">
      <w:pPr>
        <w:autoSpaceDE w:val="0"/>
        <w:autoSpaceDN w:val="0"/>
        <w:adjustRightInd w:val="0"/>
        <w:spacing w:after="0" w:line="240" w:lineRule="auto"/>
        <w:rPr>
          <w:rFonts w:ascii="Arial" w:eastAsia="NimbusSanL-RegCon-Identity-H" w:hAnsi="Arial" w:cs="Arial"/>
          <w:noProof/>
          <w:sz w:val="18"/>
          <w:szCs w:val="18"/>
          <w:lang w:val="lt-LT"/>
        </w:rPr>
      </w:pPr>
      <w:r w:rsidRPr="00B9413D">
        <w:rPr>
          <w:rFonts w:ascii="Arial" w:eastAsia="NimbusSanL-RegCon-Identity-H" w:hAnsi="Arial" w:cs="Arial" w:hint="eastAsia"/>
          <w:b/>
          <w:noProof/>
          <w:sz w:val="24"/>
          <w:szCs w:val="18"/>
          <w:lang w:val="lt-LT"/>
        </w:rPr>
        <w:t>•</w:t>
      </w:r>
      <w:r w:rsidRPr="00B9413D">
        <w:rPr>
          <w:rFonts w:ascii="Arial" w:eastAsia="NimbusSanL-RegCon-Identity-H" w:hAnsi="Arial" w:cs="Arial"/>
          <w:noProof/>
          <w:sz w:val="18"/>
          <w:szCs w:val="18"/>
          <w:lang w:val="lt-LT"/>
        </w:rPr>
        <w:t xml:space="preserve"> </w:t>
      </w:r>
      <w:r w:rsidRPr="00B9413D">
        <w:rPr>
          <w:rFonts w:ascii="Arial" w:eastAsia="NimbusSanL-RegCon-Identity-H" w:hAnsi="Arial" w:cs="Arial"/>
          <w:noProof/>
          <w:sz w:val="18"/>
          <w:szCs w:val="18"/>
          <w:lang w:val="lt-LT"/>
        </w:rPr>
        <w:t>žymi analizatorius, su kuriais mėginių indeliai gali būti naudojami</w:t>
      </w:r>
    </w:p>
    <w:p w:rsidR="00B9413D" w:rsidRPr="00B9413D" w:rsidRDefault="00B9413D" w:rsidP="00745318">
      <w:pPr>
        <w:autoSpaceDE w:val="0"/>
        <w:autoSpaceDN w:val="0"/>
        <w:adjustRightInd w:val="0"/>
        <w:spacing w:after="0" w:line="240" w:lineRule="auto"/>
        <w:rPr>
          <w:rFonts w:ascii="Arial Narrow" w:eastAsia="NimbusSanL-RegCon-Identity-H" w:hAnsi="Arial Narrow" w:cs="Arial"/>
          <w:noProof/>
          <w:sz w:val="16"/>
          <w:szCs w:val="16"/>
          <w:lang w:val="lt-LT"/>
        </w:rPr>
      </w:pPr>
    </w:p>
    <w:p w:rsidR="00745318" w:rsidRPr="00363837" w:rsidRDefault="00745318" w:rsidP="0074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18"/>
          <w:szCs w:val="18"/>
          <w:lang w:val="lt-LT"/>
        </w:rPr>
      </w:pPr>
      <w:r w:rsidRPr="00363837">
        <w:rPr>
          <w:rFonts w:ascii="Arial" w:hAnsi="Arial" w:cs="Arial"/>
          <w:b/>
          <w:bCs/>
          <w:noProof/>
          <w:sz w:val="18"/>
          <w:szCs w:val="18"/>
          <w:lang w:val="lt-LT"/>
        </w:rPr>
        <w:t>Lietuviškai</w:t>
      </w:r>
    </w:p>
    <w:p w:rsidR="00EC3A47" w:rsidRDefault="00EC3A47" w:rsidP="00745318">
      <w:pPr>
        <w:autoSpaceDE w:val="0"/>
        <w:autoSpaceDN w:val="0"/>
        <w:adjustRightInd w:val="0"/>
        <w:spacing w:after="0" w:line="240" w:lineRule="auto"/>
        <w:rPr>
          <w:rFonts w:ascii="Arial" w:eastAsia="NimbusSanL-BolCon-Identity-H" w:hAnsi="Arial" w:cs="Arial"/>
          <w:b/>
          <w:bCs/>
          <w:noProof/>
          <w:sz w:val="18"/>
          <w:szCs w:val="18"/>
          <w:lang w:val="lt-LT"/>
        </w:rPr>
      </w:pPr>
    </w:p>
    <w:p w:rsidR="00745318" w:rsidRPr="00363837" w:rsidRDefault="00745318" w:rsidP="00745318">
      <w:pPr>
        <w:autoSpaceDE w:val="0"/>
        <w:autoSpaceDN w:val="0"/>
        <w:adjustRightInd w:val="0"/>
        <w:spacing w:after="0" w:line="240" w:lineRule="auto"/>
        <w:rPr>
          <w:rFonts w:ascii="Arial" w:eastAsia="NimbusSanL-BolCon-Identity-H" w:hAnsi="Arial" w:cs="Arial"/>
          <w:b/>
          <w:bCs/>
          <w:noProof/>
          <w:sz w:val="18"/>
          <w:szCs w:val="18"/>
          <w:lang w:val="lt-LT"/>
        </w:rPr>
      </w:pPr>
      <w:r w:rsidRPr="00363837">
        <w:rPr>
          <w:rFonts w:ascii="Arial" w:eastAsia="NimbusSanL-BolCon-Identity-H" w:hAnsi="Arial" w:cs="Arial"/>
          <w:b/>
          <w:bCs/>
          <w:noProof/>
          <w:sz w:val="18"/>
          <w:szCs w:val="18"/>
          <w:lang w:val="lt-LT"/>
        </w:rPr>
        <w:t>Paskirtis</w:t>
      </w:r>
    </w:p>
    <w:p w:rsidR="00745318" w:rsidRPr="00363837" w:rsidRDefault="00745318" w:rsidP="00745318">
      <w:pPr>
        <w:autoSpaceDE w:val="0"/>
        <w:autoSpaceDN w:val="0"/>
        <w:adjustRightInd w:val="0"/>
        <w:spacing w:after="0" w:line="240" w:lineRule="auto"/>
        <w:rPr>
          <w:rFonts w:ascii="Arial" w:eastAsia="NimbusSanL-RegCon-Identity-H" w:hAnsi="Arial" w:cs="Arial"/>
          <w:noProof/>
          <w:sz w:val="18"/>
          <w:szCs w:val="18"/>
          <w:lang w:val="lt-LT"/>
        </w:rPr>
      </w:pPr>
      <w:r w:rsidRPr="00363837">
        <w:rPr>
          <w:rFonts w:ascii="Arial" w:eastAsia="NimbusSanL-RegCon-Identity-H" w:hAnsi="Arial" w:cs="Arial"/>
          <w:noProof/>
          <w:sz w:val="18"/>
          <w:szCs w:val="18"/>
          <w:lang w:val="lt-LT"/>
        </w:rPr>
        <w:t>Nedidelė talpykla, naudojama mėginiams, kalibratoriams ir kontrolinėms medžiagoms.</w:t>
      </w:r>
    </w:p>
    <w:p w:rsidR="00745318" w:rsidRPr="00363837" w:rsidRDefault="00745318" w:rsidP="00745318">
      <w:pPr>
        <w:autoSpaceDE w:val="0"/>
        <w:autoSpaceDN w:val="0"/>
        <w:adjustRightInd w:val="0"/>
        <w:spacing w:after="0" w:line="240" w:lineRule="auto"/>
        <w:rPr>
          <w:rFonts w:ascii="Arial" w:eastAsia="NimbusSanL-RegCon-Identity-H" w:hAnsi="Arial" w:cs="Arial"/>
          <w:noProof/>
          <w:sz w:val="18"/>
          <w:szCs w:val="18"/>
          <w:lang w:val="lt-LT"/>
        </w:rPr>
      </w:pPr>
      <w:r w:rsidRPr="00363837">
        <w:rPr>
          <w:rFonts w:ascii="Arial" w:eastAsia="NimbusSanL-RegCon-Identity-H" w:hAnsi="Arial" w:cs="Arial"/>
          <w:noProof/>
          <w:sz w:val="18"/>
          <w:szCs w:val="18"/>
          <w:lang w:val="lt-LT"/>
        </w:rPr>
        <w:t>Priklausomai nuo analizatoriaus, mėginių indeliai įkraunami tiesiogiai į stovelį</w:t>
      </w:r>
      <w:r w:rsidR="00363837" w:rsidRPr="00363837">
        <w:rPr>
          <w:rFonts w:ascii="Arial" w:eastAsia="NimbusSanL-RegCon-Identity-H" w:hAnsi="Arial" w:cs="Arial"/>
          <w:noProof/>
          <w:sz w:val="18"/>
          <w:szCs w:val="18"/>
          <w:lang w:val="lt-LT"/>
        </w:rPr>
        <w:t xml:space="preserve"> ar </w:t>
      </w:r>
      <w:r w:rsidRPr="00363837">
        <w:rPr>
          <w:rFonts w:ascii="Arial" w:eastAsia="NimbusSanL-RegCon-Identity-H" w:hAnsi="Arial" w:cs="Arial"/>
          <w:noProof/>
          <w:sz w:val="18"/>
          <w:szCs w:val="18"/>
          <w:lang w:val="lt-LT"/>
        </w:rPr>
        <w:t>mėginių diską</w:t>
      </w:r>
      <w:r w:rsidR="00363837" w:rsidRPr="00363837">
        <w:rPr>
          <w:rFonts w:ascii="Arial" w:eastAsia="NimbusSanL-RegCon-Identity-H" w:hAnsi="Arial" w:cs="Arial"/>
          <w:noProof/>
          <w:sz w:val="18"/>
          <w:szCs w:val="18"/>
          <w:lang w:val="lt-LT"/>
        </w:rPr>
        <w:t>, arba uždėtas ant pirminio mėgintuvėlio. Mėginių indeliai gali būti naudojami su visais aukščiau išvardintais analizatoriais.</w:t>
      </w:r>
    </w:p>
    <w:p w:rsidR="00745318" w:rsidRPr="00363837" w:rsidRDefault="00363837" w:rsidP="00745318">
      <w:pPr>
        <w:autoSpaceDE w:val="0"/>
        <w:autoSpaceDN w:val="0"/>
        <w:adjustRightInd w:val="0"/>
        <w:spacing w:after="0" w:line="240" w:lineRule="auto"/>
        <w:rPr>
          <w:rFonts w:ascii="Arial" w:eastAsia="NimbusSanL-RegCon-Identity-H" w:hAnsi="Arial" w:cs="Arial"/>
          <w:noProof/>
          <w:sz w:val="18"/>
          <w:szCs w:val="18"/>
          <w:lang w:val="lt-LT"/>
        </w:rPr>
      </w:pPr>
      <w:r w:rsidRPr="00363837">
        <w:rPr>
          <w:rFonts w:ascii="Arial" w:eastAsia="NimbusSanL-RegCon-Identity-H" w:hAnsi="Arial" w:cs="Arial"/>
          <w:noProof/>
          <w:sz w:val="18"/>
          <w:szCs w:val="18"/>
          <w:lang w:val="lt-LT"/>
        </w:rPr>
        <w:t>Informacijos dėl specifinio nenaudingo tūrio žiūrėkite atitinkamo analizatoriaus naudojimo instrukcijoje.</w:t>
      </w:r>
    </w:p>
    <w:p w:rsidR="00EC3A47" w:rsidRDefault="00EC3A47" w:rsidP="00745318">
      <w:pPr>
        <w:autoSpaceDE w:val="0"/>
        <w:autoSpaceDN w:val="0"/>
        <w:adjustRightInd w:val="0"/>
        <w:spacing w:after="0" w:line="240" w:lineRule="auto"/>
        <w:rPr>
          <w:rFonts w:ascii="Arial" w:eastAsia="NimbusSanL-BolCon-Identity-H" w:hAnsi="Arial" w:cs="Arial"/>
          <w:b/>
          <w:bCs/>
          <w:noProof/>
          <w:sz w:val="18"/>
          <w:szCs w:val="18"/>
          <w:lang w:val="lt-LT"/>
        </w:rPr>
      </w:pPr>
    </w:p>
    <w:p w:rsidR="00745318" w:rsidRPr="00363837" w:rsidRDefault="00745318" w:rsidP="00745318">
      <w:pPr>
        <w:autoSpaceDE w:val="0"/>
        <w:autoSpaceDN w:val="0"/>
        <w:adjustRightInd w:val="0"/>
        <w:spacing w:after="0" w:line="240" w:lineRule="auto"/>
        <w:rPr>
          <w:rFonts w:ascii="Arial" w:eastAsia="NimbusSanL-BolCon-Identity-H" w:hAnsi="Arial" w:cs="Arial"/>
          <w:b/>
          <w:bCs/>
          <w:noProof/>
          <w:sz w:val="18"/>
          <w:szCs w:val="18"/>
          <w:lang w:val="lt-LT"/>
        </w:rPr>
      </w:pPr>
      <w:r w:rsidRPr="00363837">
        <w:rPr>
          <w:rFonts w:ascii="Arial" w:eastAsia="NimbusSanL-BolCon-Identity-H" w:hAnsi="Arial" w:cs="Arial"/>
          <w:b/>
          <w:bCs/>
          <w:noProof/>
          <w:sz w:val="18"/>
          <w:szCs w:val="18"/>
          <w:lang w:val="lt-LT"/>
        </w:rPr>
        <w:t>Atsargos priemonės ir įspėjimai</w:t>
      </w:r>
    </w:p>
    <w:p w:rsidR="00745318" w:rsidRPr="00363837" w:rsidRDefault="00745318" w:rsidP="00745318">
      <w:pPr>
        <w:autoSpaceDE w:val="0"/>
        <w:autoSpaceDN w:val="0"/>
        <w:adjustRightInd w:val="0"/>
        <w:spacing w:after="0" w:line="240" w:lineRule="auto"/>
        <w:rPr>
          <w:rFonts w:ascii="Arial" w:eastAsia="NimbusSanL-RegCon-Identity-H" w:hAnsi="Arial" w:cs="Arial"/>
          <w:noProof/>
          <w:sz w:val="18"/>
          <w:szCs w:val="18"/>
          <w:lang w:val="lt-LT"/>
        </w:rPr>
      </w:pPr>
      <w:r w:rsidRPr="00363837">
        <w:rPr>
          <w:rFonts w:ascii="Arial" w:eastAsia="NimbusSanL-RegCon-Identity-H" w:hAnsi="Arial" w:cs="Arial"/>
          <w:noProof/>
          <w:sz w:val="18"/>
          <w:szCs w:val="18"/>
          <w:lang w:val="lt-LT"/>
        </w:rPr>
        <w:t>Skirtas naudoti in vitro diagnostikai.</w:t>
      </w:r>
    </w:p>
    <w:p w:rsidR="00745318" w:rsidRPr="00363837" w:rsidRDefault="00745318" w:rsidP="00745318">
      <w:pPr>
        <w:autoSpaceDE w:val="0"/>
        <w:autoSpaceDN w:val="0"/>
        <w:adjustRightInd w:val="0"/>
        <w:spacing w:after="0" w:line="240" w:lineRule="auto"/>
        <w:rPr>
          <w:rFonts w:ascii="Arial" w:eastAsia="NimbusSanL-RegCon-Identity-H" w:hAnsi="Arial" w:cs="Arial"/>
          <w:noProof/>
          <w:sz w:val="18"/>
          <w:szCs w:val="18"/>
          <w:lang w:val="lt-LT"/>
        </w:rPr>
      </w:pPr>
      <w:r w:rsidRPr="00363837">
        <w:rPr>
          <w:rFonts w:ascii="Arial" w:eastAsia="NimbusSanL-RegCon-Identity-H" w:hAnsi="Arial" w:cs="Arial"/>
          <w:noProof/>
          <w:sz w:val="18"/>
          <w:szCs w:val="18"/>
          <w:lang w:val="lt-LT"/>
        </w:rPr>
        <w:t>Laikykitės įprastų atsargumo priemonių, būtinų dirbant su visais</w:t>
      </w:r>
      <w:r w:rsidRPr="00363837">
        <w:rPr>
          <w:rFonts w:ascii="Arial" w:eastAsia="NimbusSanL-RegCon-Identity-H" w:hAnsi="Arial" w:cs="Arial"/>
          <w:noProof/>
          <w:sz w:val="18"/>
          <w:szCs w:val="18"/>
          <w:lang w:val="lt-LT"/>
        </w:rPr>
        <w:t xml:space="preserve"> </w:t>
      </w:r>
      <w:r w:rsidRPr="00363837">
        <w:rPr>
          <w:rFonts w:ascii="Arial" w:eastAsia="NimbusSanL-RegCon-Identity-H" w:hAnsi="Arial" w:cs="Arial"/>
          <w:noProof/>
          <w:sz w:val="18"/>
          <w:szCs w:val="18"/>
          <w:lang w:val="lt-LT"/>
        </w:rPr>
        <w:t>laboratorijos reagentais.</w:t>
      </w:r>
    </w:p>
    <w:p w:rsidR="00745318" w:rsidRPr="00363837" w:rsidRDefault="00745318" w:rsidP="00745318">
      <w:pPr>
        <w:autoSpaceDE w:val="0"/>
        <w:autoSpaceDN w:val="0"/>
        <w:adjustRightInd w:val="0"/>
        <w:spacing w:after="0" w:line="240" w:lineRule="auto"/>
        <w:rPr>
          <w:rFonts w:ascii="Arial" w:eastAsia="NimbusSanL-RegCon-Identity-H" w:hAnsi="Arial" w:cs="Arial"/>
          <w:noProof/>
          <w:sz w:val="18"/>
          <w:szCs w:val="18"/>
          <w:lang w:val="lt-LT"/>
        </w:rPr>
      </w:pPr>
      <w:r w:rsidRPr="00363837">
        <w:rPr>
          <w:rFonts w:ascii="Arial" w:eastAsia="NimbusSanL-RegCon-Identity-H" w:hAnsi="Arial" w:cs="Arial"/>
          <w:noProof/>
          <w:sz w:val="18"/>
          <w:szCs w:val="18"/>
          <w:lang w:val="lt-LT"/>
        </w:rPr>
        <w:t>Visos atliekos turi būti tvarkomos laikantis vietos reikalavimų.</w:t>
      </w:r>
    </w:p>
    <w:p w:rsidR="00EC3A47" w:rsidRDefault="00EC3A47" w:rsidP="00745318">
      <w:pPr>
        <w:autoSpaceDE w:val="0"/>
        <w:autoSpaceDN w:val="0"/>
        <w:adjustRightInd w:val="0"/>
        <w:spacing w:after="0" w:line="240" w:lineRule="auto"/>
        <w:rPr>
          <w:rFonts w:ascii="Arial" w:eastAsia="NimbusSanL-BolCon-Identity-H" w:hAnsi="Arial" w:cs="Arial"/>
          <w:b/>
          <w:bCs/>
          <w:noProof/>
          <w:sz w:val="18"/>
          <w:szCs w:val="18"/>
          <w:lang w:val="lt-LT"/>
        </w:rPr>
      </w:pPr>
    </w:p>
    <w:p w:rsidR="00745318" w:rsidRPr="00363837" w:rsidRDefault="00745318" w:rsidP="00745318">
      <w:pPr>
        <w:autoSpaceDE w:val="0"/>
        <w:autoSpaceDN w:val="0"/>
        <w:adjustRightInd w:val="0"/>
        <w:spacing w:after="0" w:line="240" w:lineRule="auto"/>
        <w:rPr>
          <w:rFonts w:ascii="Arial" w:eastAsia="NimbusSanL-BolCon-Identity-H" w:hAnsi="Arial" w:cs="Arial"/>
          <w:b/>
          <w:bCs/>
          <w:noProof/>
          <w:sz w:val="18"/>
          <w:szCs w:val="18"/>
          <w:lang w:val="lt-LT"/>
        </w:rPr>
      </w:pPr>
      <w:bookmarkStart w:id="0" w:name="_GoBack"/>
      <w:bookmarkEnd w:id="0"/>
      <w:r w:rsidRPr="00363837">
        <w:rPr>
          <w:rFonts w:ascii="Arial" w:eastAsia="NimbusSanL-BolCon-Identity-H" w:hAnsi="Arial" w:cs="Arial"/>
          <w:b/>
          <w:bCs/>
          <w:noProof/>
          <w:sz w:val="18"/>
          <w:szCs w:val="18"/>
          <w:lang w:val="lt-LT"/>
        </w:rPr>
        <w:t>Laikymo sąlygos ir stabilumas</w:t>
      </w:r>
    </w:p>
    <w:p w:rsidR="004F1794" w:rsidRDefault="00745318" w:rsidP="00B9413D">
      <w:pPr>
        <w:autoSpaceDE w:val="0"/>
        <w:autoSpaceDN w:val="0"/>
        <w:adjustRightInd w:val="0"/>
        <w:spacing w:after="0" w:line="240" w:lineRule="auto"/>
        <w:rPr>
          <w:rFonts w:ascii="Arial" w:eastAsia="NimbusSanL-RegCon-Identity-H" w:hAnsi="Arial" w:cs="Arial"/>
          <w:noProof/>
          <w:sz w:val="18"/>
          <w:szCs w:val="18"/>
          <w:lang w:val="lt-LT"/>
        </w:rPr>
      </w:pPr>
      <w:r w:rsidRPr="00363837">
        <w:rPr>
          <w:rFonts w:ascii="Arial" w:eastAsia="NimbusSanL-RegCon-Identity-H" w:hAnsi="Arial" w:cs="Arial"/>
          <w:noProof/>
          <w:sz w:val="18"/>
          <w:szCs w:val="18"/>
          <w:lang w:val="lt-LT"/>
        </w:rPr>
        <w:t xml:space="preserve">Mėginių indelius saugokite nuo apšvitos </w:t>
      </w:r>
      <w:r w:rsidRPr="00363837">
        <w:rPr>
          <w:rFonts w:ascii="Arial" w:eastAsia="NimbusSanL-RegCon-Identity-H" w:hAnsi="Arial" w:cs="Arial"/>
          <w:noProof/>
          <w:sz w:val="18"/>
          <w:szCs w:val="18"/>
          <w:lang w:val="lt-LT"/>
        </w:rPr>
        <w:t>UV</w:t>
      </w:r>
      <w:r w:rsidRPr="00363837">
        <w:rPr>
          <w:rFonts w:ascii="Arial" w:eastAsia="NimbusSanL-RegCon-Identity-H" w:hAnsi="Arial" w:cs="Arial"/>
          <w:noProof/>
          <w:sz w:val="18"/>
          <w:szCs w:val="18"/>
          <w:lang w:val="lt-LT"/>
        </w:rPr>
        <w:t xml:space="preserve"> spinduliais</w:t>
      </w:r>
      <w:r w:rsidRPr="00363837">
        <w:rPr>
          <w:rFonts w:ascii="Arial" w:eastAsia="NimbusSanL-RegCon-Identity-H" w:hAnsi="Arial" w:cs="Arial"/>
          <w:noProof/>
          <w:sz w:val="18"/>
          <w:szCs w:val="18"/>
          <w:lang w:val="lt-LT"/>
        </w:rPr>
        <w:t xml:space="preserve">. </w:t>
      </w:r>
      <w:r w:rsidRPr="00363837">
        <w:rPr>
          <w:rFonts w:ascii="Arial" w:eastAsia="NimbusSanL-RegCon-Identity-H" w:hAnsi="Arial" w:cs="Arial"/>
          <w:noProof/>
          <w:sz w:val="18"/>
          <w:szCs w:val="18"/>
          <w:lang w:val="lt-LT"/>
        </w:rPr>
        <w:t>Mėginių indelius laikykite dėžėje</w:t>
      </w:r>
      <w:r w:rsidRPr="00363837">
        <w:rPr>
          <w:rFonts w:ascii="Arial" w:eastAsia="NimbusSanL-RegCon-Identity-H" w:hAnsi="Arial" w:cs="Arial"/>
          <w:noProof/>
          <w:sz w:val="18"/>
          <w:szCs w:val="18"/>
          <w:lang w:val="lt-LT"/>
        </w:rPr>
        <w:t>.</w:t>
      </w:r>
    </w:p>
    <w:p w:rsidR="00B9413D" w:rsidRDefault="00B9413D" w:rsidP="00B9413D">
      <w:pPr>
        <w:autoSpaceDE w:val="0"/>
        <w:autoSpaceDN w:val="0"/>
        <w:adjustRightInd w:val="0"/>
        <w:spacing w:after="0" w:line="240" w:lineRule="auto"/>
        <w:rPr>
          <w:rFonts w:ascii="Arial" w:eastAsia="NimbusSanL-RegCon-Identity-H" w:hAnsi="Arial" w:cs="Arial"/>
          <w:noProof/>
          <w:sz w:val="18"/>
          <w:szCs w:val="18"/>
          <w:lang w:val="lt-LT"/>
        </w:rPr>
      </w:pPr>
    </w:p>
    <w:p w:rsidR="00EC3A47" w:rsidRDefault="00EC3A47" w:rsidP="00B9413D">
      <w:pPr>
        <w:autoSpaceDE w:val="0"/>
        <w:autoSpaceDN w:val="0"/>
        <w:adjustRightInd w:val="0"/>
        <w:spacing w:after="0" w:line="240" w:lineRule="auto"/>
        <w:rPr>
          <w:rFonts w:ascii="Arial" w:eastAsia="NimbusSanL-RegCon-Identity-H" w:hAnsi="Arial" w:cs="Arial"/>
          <w:noProof/>
          <w:sz w:val="18"/>
          <w:szCs w:val="18"/>
          <w:lang w:val="lt-LT"/>
        </w:rPr>
      </w:pPr>
    </w:p>
    <w:p w:rsidR="00EC3A47" w:rsidRDefault="00EC3A47" w:rsidP="00B9413D">
      <w:pPr>
        <w:autoSpaceDE w:val="0"/>
        <w:autoSpaceDN w:val="0"/>
        <w:adjustRightInd w:val="0"/>
        <w:spacing w:after="0" w:line="240" w:lineRule="auto"/>
        <w:rPr>
          <w:rFonts w:ascii="Arial" w:eastAsia="NimbusSanL-RegCon-Identity-H" w:hAnsi="Arial" w:cs="Arial"/>
          <w:noProof/>
          <w:sz w:val="18"/>
          <w:szCs w:val="18"/>
          <w:lang w:val="lt-LT"/>
        </w:rPr>
      </w:pPr>
    </w:p>
    <w:p w:rsidR="00B9413D" w:rsidRPr="00B9413D" w:rsidRDefault="00B9413D" w:rsidP="00B9413D">
      <w:pPr>
        <w:autoSpaceDE w:val="0"/>
        <w:autoSpaceDN w:val="0"/>
        <w:adjustRightInd w:val="0"/>
        <w:spacing w:after="0" w:line="240" w:lineRule="auto"/>
        <w:rPr>
          <w:rFonts w:ascii="Arial" w:eastAsia="NimbusSanL-RegCon-Identity-H" w:hAnsi="Arial" w:cs="Arial"/>
          <w:noProof/>
          <w:sz w:val="18"/>
          <w:szCs w:val="18"/>
          <w:lang w:val="lt-LT"/>
        </w:rPr>
      </w:pPr>
      <w:r w:rsidRPr="00B9413D">
        <w:rPr>
          <w:rFonts w:ascii="Arial" w:eastAsia="NimbusSanL-RegCon-Identity-H" w:hAnsi="Arial" w:cs="Arial"/>
          <w:noProof/>
          <w:sz w:val="18"/>
          <w:szCs w:val="18"/>
          <w:lang w:val="lt-LT"/>
        </w:rPr>
        <w:t xml:space="preserve">COBAS, COBAS C, COBAS E, MODULAR </w:t>
      </w:r>
      <w:r>
        <w:rPr>
          <w:rFonts w:ascii="Arial" w:eastAsia="NimbusSanL-RegCon-Identity-H" w:hAnsi="Arial" w:cs="Arial"/>
          <w:noProof/>
          <w:sz w:val="18"/>
          <w:szCs w:val="18"/>
          <w:lang w:val="lt-LT"/>
        </w:rPr>
        <w:t>ir</w:t>
      </w:r>
      <w:r w:rsidRPr="00B9413D">
        <w:rPr>
          <w:rFonts w:ascii="Arial" w:eastAsia="NimbusSanL-RegCon-Identity-H" w:hAnsi="Arial" w:cs="Arial"/>
          <w:noProof/>
          <w:sz w:val="18"/>
          <w:szCs w:val="18"/>
          <w:lang w:val="lt-LT"/>
        </w:rPr>
        <w:t xml:space="preserve"> COBAS INTEGRA </w:t>
      </w:r>
      <w:r>
        <w:rPr>
          <w:rFonts w:ascii="Arial" w:eastAsia="NimbusSanL-RegCon-Identity-H" w:hAnsi="Arial" w:cs="Arial"/>
          <w:noProof/>
          <w:sz w:val="18"/>
          <w:szCs w:val="18"/>
          <w:lang w:val="lt-LT"/>
        </w:rPr>
        <w:t xml:space="preserve">yra </w:t>
      </w:r>
      <w:r w:rsidRPr="00B9413D">
        <w:rPr>
          <w:rFonts w:ascii="Arial" w:eastAsia="NimbusSanL-RegCon-Identity-H" w:hAnsi="Arial" w:cs="Arial"/>
          <w:noProof/>
          <w:sz w:val="18"/>
          <w:szCs w:val="18"/>
          <w:lang w:val="lt-LT"/>
        </w:rPr>
        <w:t>Roche</w:t>
      </w:r>
      <w:r>
        <w:rPr>
          <w:rFonts w:ascii="Arial" w:eastAsia="NimbusSanL-RegCon-Identity-H" w:hAnsi="Arial" w:cs="Arial"/>
          <w:noProof/>
          <w:sz w:val="18"/>
          <w:szCs w:val="18"/>
          <w:lang w:val="lt-LT"/>
        </w:rPr>
        <w:t xml:space="preserve"> prekiniai ženklai</w:t>
      </w:r>
      <w:r w:rsidRPr="00B9413D">
        <w:rPr>
          <w:rFonts w:ascii="Arial" w:eastAsia="NimbusSanL-RegCon-Identity-H" w:hAnsi="Arial" w:cs="Arial"/>
          <w:noProof/>
          <w:sz w:val="18"/>
          <w:szCs w:val="18"/>
          <w:lang w:val="lt-LT"/>
        </w:rPr>
        <w:t>.</w:t>
      </w:r>
    </w:p>
    <w:p w:rsidR="00B9413D" w:rsidRPr="00B9413D" w:rsidRDefault="00B9413D" w:rsidP="00B9413D">
      <w:pPr>
        <w:autoSpaceDE w:val="0"/>
        <w:autoSpaceDN w:val="0"/>
        <w:adjustRightInd w:val="0"/>
        <w:spacing w:after="0" w:line="240" w:lineRule="auto"/>
        <w:rPr>
          <w:rFonts w:ascii="Arial" w:eastAsia="NimbusSanL-RegCon-Identity-H" w:hAnsi="Arial" w:cs="Arial"/>
          <w:noProof/>
          <w:sz w:val="18"/>
          <w:szCs w:val="18"/>
          <w:lang w:val="lt-LT"/>
        </w:rPr>
      </w:pPr>
      <w:r w:rsidRPr="00B9413D">
        <w:rPr>
          <w:rFonts w:ascii="Arial" w:eastAsia="NimbusSanL-RegCon-Identity-H" w:hAnsi="Arial" w:cs="Arial"/>
          <w:noProof/>
          <w:sz w:val="18"/>
          <w:szCs w:val="18"/>
          <w:lang w:val="lt-LT"/>
        </w:rPr>
        <w:t>© 2011, Roche Diagnostics</w:t>
      </w:r>
    </w:p>
    <w:p w:rsidR="00B9413D" w:rsidRPr="00B9413D" w:rsidRDefault="00B9413D" w:rsidP="00B9413D">
      <w:pPr>
        <w:autoSpaceDE w:val="0"/>
        <w:autoSpaceDN w:val="0"/>
        <w:adjustRightInd w:val="0"/>
        <w:spacing w:after="0" w:line="240" w:lineRule="auto"/>
        <w:rPr>
          <w:rFonts w:ascii="Arial" w:eastAsia="NimbusSanL-RegCon-Identity-H" w:hAnsi="Arial" w:cs="Arial"/>
          <w:noProof/>
          <w:sz w:val="18"/>
          <w:szCs w:val="18"/>
          <w:lang w:val="lt-LT"/>
        </w:rPr>
      </w:pPr>
      <w:r w:rsidRPr="00B9413D">
        <w:rPr>
          <w:rFonts w:ascii="Arial" w:eastAsia="NimbusSanL-RegCon-Identity-H" w:hAnsi="Arial" w:cs="Arial"/>
          <w:noProof/>
          <w:sz w:val="18"/>
          <w:szCs w:val="18"/>
          <w:lang w:val="lt-LT"/>
        </w:rPr>
        <w:t>Roche Diagnostics GmbH, Sandhofer Strasse 116, D-68305 Mannheim</w:t>
      </w:r>
    </w:p>
    <w:p w:rsidR="00B9413D" w:rsidRPr="00B9413D" w:rsidRDefault="00B9413D" w:rsidP="00B9413D">
      <w:pPr>
        <w:autoSpaceDE w:val="0"/>
        <w:autoSpaceDN w:val="0"/>
        <w:adjustRightInd w:val="0"/>
        <w:spacing w:after="0" w:line="240" w:lineRule="auto"/>
        <w:rPr>
          <w:rFonts w:ascii="Arial" w:eastAsia="NimbusSanL-RegCon-Identity-H" w:hAnsi="Arial" w:cs="Arial"/>
          <w:noProof/>
          <w:sz w:val="18"/>
          <w:szCs w:val="18"/>
          <w:lang w:val="lt-LT"/>
        </w:rPr>
      </w:pPr>
      <w:r w:rsidRPr="00B9413D">
        <w:rPr>
          <w:rFonts w:ascii="Arial" w:eastAsia="NimbusSanL-RegCon-Identity-H" w:hAnsi="Arial" w:cs="Arial"/>
          <w:noProof/>
          <w:sz w:val="18"/>
          <w:szCs w:val="18"/>
          <w:lang w:val="lt-LT"/>
        </w:rPr>
        <w:t>www.roche.com</w:t>
      </w:r>
    </w:p>
    <w:sectPr w:rsidR="00B9413D" w:rsidRPr="00B9413D" w:rsidSect="00EC3A47">
      <w:type w:val="continuous"/>
      <w:pgSz w:w="11906" w:h="16838"/>
      <w:pgMar w:top="1440" w:right="141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SanL-RegCon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SanL-BolCon-Identity-H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18"/>
    <w:rsid w:val="00363837"/>
    <w:rsid w:val="004F1794"/>
    <w:rsid w:val="00745318"/>
    <w:rsid w:val="00B9413D"/>
    <w:rsid w:val="00D32C38"/>
    <w:rsid w:val="00EC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Krasuckis, Ignas {DEEB~Vilnius-Jasinskio}</dc:creator>
  <cp:lastModifiedBy>Krasuckis, Ignas {DEEB~Vilnius-Jasinskio}</cp:lastModifiedBy>
  <cp:revision>2</cp:revision>
  <dcterms:created xsi:type="dcterms:W3CDTF">2015-09-09T06:09:00Z</dcterms:created>
  <dcterms:modified xsi:type="dcterms:W3CDTF">2015-09-09T06:37:00Z</dcterms:modified>
</cp:coreProperties>
</file>