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4F2F01C3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5D3EF5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363FE2F6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5D3EF5">
        <w:rPr>
          <w:b/>
          <w:szCs w:val="24"/>
        </w:rPr>
        <w:t>3</w:t>
      </w:r>
      <w:r w:rsidRPr="006328E3">
        <w:rPr>
          <w:b/>
          <w:szCs w:val="24"/>
        </w:rPr>
        <w:t>/202</w:t>
      </w:r>
      <w:r w:rsidR="005D3EF5">
        <w:rPr>
          <w:b/>
          <w:szCs w:val="24"/>
        </w:rPr>
        <w:t>5</w:t>
      </w:r>
      <w:r w:rsidRPr="006328E3">
        <w:rPr>
          <w:b/>
          <w:szCs w:val="24"/>
        </w:rPr>
        <w:t>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1134"/>
        <w:gridCol w:w="70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1276"/>
      </w:tblGrid>
      <w:tr w:rsidR="0083351E" w:rsidRPr="001817A1" w14:paraId="7FF649CB" w14:textId="77777777" w:rsidTr="00A11500">
        <w:trPr>
          <w:tblHeader/>
        </w:trPr>
        <w:tc>
          <w:tcPr>
            <w:tcW w:w="851" w:type="dxa"/>
            <w:shd w:val="clear" w:color="auto" w:fill="D5DCE4" w:themeFill="text2" w:themeFillTint="33"/>
          </w:tcPr>
          <w:p w14:paraId="32CB22C3" w14:textId="77777777" w:rsidR="0083351E" w:rsidRPr="001817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lastRenderedPageBreak/>
              <w:t>Pirkimo objekto dalies</w:t>
            </w:r>
          </w:p>
          <w:p w14:paraId="36015DEC" w14:textId="77777777" w:rsidR="0083351E" w:rsidRPr="001817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6D7CF15C" w14:textId="77777777" w:rsidR="0083351E" w:rsidRPr="001817A1" w:rsidRDefault="0083351E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Pirkimo objekto dalies pavadinimas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D445353" w14:textId="77777777" w:rsidR="0083351E" w:rsidRPr="001817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BVPŽ</w:t>
            </w:r>
          </w:p>
          <w:p w14:paraId="713D8F8F" w14:textId="77777777" w:rsidR="0083351E" w:rsidRPr="001817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1B95D41" w14:textId="77777777" w:rsidR="0083351E" w:rsidRPr="001817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F3B6DA4" w14:textId="77777777" w:rsidR="0083351E" w:rsidRPr="001817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45E9FD0D" w14:textId="77777777" w:rsidR="0083351E" w:rsidRPr="001817A1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14:paraId="3C9DB8B6" w14:textId="77777777" w:rsidR="0083351E" w:rsidRPr="001817A1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09C3E18E" w14:textId="77777777" w:rsidR="0083351E" w:rsidRPr="001817A1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D5DCE4" w:themeFill="text2" w:themeFillTint="33"/>
          </w:tcPr>
          <w:p w14:paraId="3AB0CA58" w14:textId="77777777" w:rsidR="0083351E" w:rsidRPr="001817A1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2B4F6FEE" w14:textId="77777777" w:rsidR="0083351E" w:rsidRPr="001817A1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185CEC3" w14:textId="77777777" w:rsidR="0083351E" w:rsidRPr="001817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559C564" w14:textId="77777777" w:rsidR="0083351E" w:rsidRPr="001817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Suma, Eur su PVM (maks. orient. kiekiui)</w:t>
            </w:r>
          </w:p>
        </w:tc>
      </w:tr>
      <w:tr w:rsidR="00BB47D7" w:rsidRPr="001817A1" w14:paraId="675C19AA" w14:textId="77777777" w:rsidTr="005855E4">
        <w:trPr>
          <w:trHeight w:val="1322"/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49C3703F" w14:textId="51E96C6F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69B5F062" w14:textId="02F1AFA0" w:rsidR="00BB47D7" w:rsidRPr="001817A1" w:rsidRDefault="00BB47D7" w:rsidP="00BB47D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17A1">
              <w:rPr>
                <w:b/>
                <w:bCs/>
                <w:sz w:val="18"/>
                <w:szCs w:val="18"/>
              </w:rPr>
              <w:t>Antibiotikų tabletės atsparumo antimikrobiniams vaistams fenotipiniam patvirtinimui  ir mikroskopinių grybų jautrumo antimikrobiniams vaistams nustatymui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3D3D518" w14:textId="0CEB43AD" w:rsidR="00BB47D7" w:rsidRPr="001817A1" w:rsidRDefault="00BB47D7" w:rsidP="00BB47D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0A2A600" w14:textId="38900051" w:rsidR="00BB47D7" w:rsidRPr="001817A1" w:rsidRDefault="00BB47D7" w:rsidP="00BB47D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AC73541" w14:textId="0769044D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3752BDC7" w14:textId="62D6C334" w:rsidR="00BB47D7" w:rsidRPr="001817A1" w:rsidRDefault="00BB47D7" w:rsidP="00BB47D7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7C4759D9" w14:textId="640B9BCC" w:rsidR="00BB47D7" w:rsidRPr="001817A1" w:rsidRDefault="00BB47D7" w:rsidP="00BB47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584EE2E0" w14:textId="2C64CF41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65628DC1" w14:textId="326FCAE7" w:rsidR="00BB47D7" w:rsidRPr="001817A1" w:rsidRDefault="00BB47D7" w:rsidP="00BB47D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10E511EA" w14:textId="05C7D50A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EECE798" w14:textId="5E44A14B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17D84CB" w14:textId="56EACA19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BB47D7" w:rsidRPr="001817A1" w14:paraId="13C2FE0C" w14:textId="77777777" w:rsidTr="00A14F3A">
        <w:trPr>
          <w:trHeight w:val="2970"/>
          <w:tblHeader/>
        </w:trPr>
        <w:tc>
          <w:tcPr>
            <w:tcW w:w="851" w:type="dxa"/>
            <w:vAlign w:val="center"/>
          </w:tcPr>
          <w:p w14:paraId="53517842" w14:textId="58524F9D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b/>
                <w:bCs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2410" w:type="dxa"/>
            <w:vAlign w:val="center"/>
          </w:tcPr>
          <w:p w14:paraId="777F4C39" w14:textId="68C523D5" w:rsidR="00BB47D7" w:rsidRPr="001817A1" w:rsidRDefault="00BB47D7" w:rsidP="00BB47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17A1">
              <w:rPr>
                <w:b/>
                <w:bCs/>
                <w:color w:val="000000"/>
                <w:sz w:val="18"/>
                <w:szCs w:val="18"/>
              </w:rPr>
              <w:t>Enterobacterales plataus spektro beta-laktamazių (ESBL ir AmpC) gamybos fenotipinis patvirtinimas</w:t>
            </w:r>
          </w:p>
        </w:tc>
        <w:tc>
          <w:tcPr>
            <w:tcW w:w="1134" w:type="dxa"/>
            <w:vAlign w:val="center"/>
          </w:tcPr>
          <w:p w14:paraId="699C1526" w14:textId="6DFC8E7F" w:rsidR="00BB47D7" w:rsidRPr="001817A1" w:rsidRDefault="00BB47D7" w:rsidP="00BB47D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23E4491E" w14:textId="0CF3A277" w:rsidR="00BB47D7" w:rsidRPr="001817A1" w:rsidRDefault="00BB47D7" w:rsidP="00BB47D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1. Rinkinį sudaro tabletės, skirtos vienam tyrimui: cefotaksimas+kloksacilinas, cefotaksimas+klavulanatas, cefotaksimas+kloksacilinas+klavulanatas,</w:t>
            </w:r>
            <w:r w:rsidRPr="001817A1">
              <w:rPr>
                <w:color w:val="000000"/>
                <w:sz w:val="18"/>
                <w:szCs w:val="18"/>
              </w:rPr>
              <w:br/>
              <w:t xml:space="preserve">ceftazidimas+kloksacilinas, ceftazidimas+klavulanatas, ceftazidimas+kloksacilinas+klavulanatas.     </w:t>
            </w:r>
          </w:p>
        </w:tc>
        <w:tc>
          <w:tcPr>
            <w:tcW w:w="1134" w:type="dxa"/>
            <w:vAlign w:val="center"/>
          </w:tcPr>
          <w:p w14:paraId="07D5D679" w14:textId="79AC5A50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Rosco, 980xx, Total ESBL + AmpC Confirm Kit, fasuotė 50 tyr.</w:t>
            </w:r>
          </w:p>
        </w:tc>
        <w:tc>
          <w:tcPr>
            <w:tcW w:w="851" w:type="dxa"/>
            <w:gridSpan w:val="2"/>
            <w:vAlign w:val="center"/>
          </w:tcPr>
          <w:p w14:paraId="319199E1" w14:textId="641199E9" w:rsidR="00BB47D7" w:rsidRPr="001817A1" w:rsidRDefault="00BB47D7" w:rsidP="00BB47D7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testas</w:t>
            </w:r>
          </w:p>
        </w:tc>
        <w:tc>
          <w:tcPr>
            <w:tcW w:w="850" w:type="dxa"/>
            <w:gridSpan w:val="2"/>
            <w:vAlign w:val="center"/>
          </w:tcPr>
          <w:p w14:paraId="39C90FE0" w14:textId="7EB52E61" w:rsidR="00BB47D7" w:rsidRPr="001817A1" w:rsidRDefault="00BB47D7" w:rsidP="00BB47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851" w:type="dxa"/>
            <w:gridSpan w:val="2"/>
            <w:vAlign w:val="center"/>
          </w:tcPr>
          <w:p w14:paraId="7172D49F" w14:textId="497A3A2B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2"/>
            <w:vAlign w:val="center"/>
          </w:tcPr>
          <w:p w14:paraId="5D53C634" w14:textId="0428D7BF" w:rsidR="00BB47D7" w:rsidRPr="001817A1" w:rsidRDefault="00A14F3A" w:rsidP="00BB47D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1E7AF33" w14:textId="00519D76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6,05</w:t>
            </w:r>
          </w:p>
        </w:tc>
        <w:tc>
          <w:tcPr>
            <w:tcW w:w="1134" w:type="dxa"/>
            <w:vAlign w:val="center"/>
          </w:tcPr>
          <w:p w14:paraId="60393076" w14:textId="5612595C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20000,00</w:t>
            </w:r>
          </w:p>
        </w:tc>
        <w:tc>
          <w:tcPr>
            <w:tcW w:w="1276" w:type="dxa"/>
            <w:vAlign w:val="center"/>
          </w:tcPr>
          <w:p w14:paraId="0D04FF4E" w14:textId="18FAFFAF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24200,00</w:t>
            </w:r>
          </w:p>
        </w:tc>
      </w:tr>
      <w:tr w:rsidR="00BB47D7" w:rsidRPr="001817A1" w14:paraId="1C7B08BC" w14:textId="77777777" w:rsidTr="0034156C">
        <w:trPr>
          <w:trHeight w:val="365"/>
          <w:tblHeader/>
        </w:trPr>
        <w:tc>
          <w:tcPr>
            <w:tcW w:w="851" w:type="dxa"/>
            <w:vAlign w:val="center"/>
          </w:tcPr>
          <w:p w14:paraId="3A98DA5E" w14:textId="702F9598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b/>
                <w:bCs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2410" w:type="dxa"/>
            <w:vAlign w:val="center"/>
          </w:tcPr>
          <w:p w14:paraId="14FE10FB" w14:textId="6C8ACAD2" w:rsidR="00BB47D7" w:rsidRPr="001817A1" w:rsidRDefault="00BB47D7" w:rsidP="00BB47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17A1">
              <w:rPr>
                <w:b/>
                <w:bCs/>
                <w:color w:val="000000"/>
                <w:sz w:val="18"/>
                <w:szCs w:val="18"/>
              </w:rPr>
              <w:t>Enterobacterales karbapenemazių (KPC, MBL, OXA-48) gamybos fenotipinis patvirtinimas</w:t>
            </w:r>
          </w:p>
        </w:tc>
        <w:tc>
          <w:tcPr>
            <w:tcW w:w="1134" w:type="dxa"/>
            <w:vAlign w:val="center"/>
          </w:tcPr>
          <w:p w14:paraId="71DE35F0" w14:textId="2393DBFE" w:rsidR="00BB47D7" w:rsidRPr="001817A1" w:rsidRDefault="00BB47D7" w:rsidP="00BB47D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74C82056" w14:textId="7A6B62EE" w:rsidR="00BB47D7" w:rsidRPr="001817A1" w:rsidRDefault="00BB47D7" w:rsidP="00BB47D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 xml:space="preserve">1. Rinkinį sudaro tabletės, skirtos vienam tyrimui: meropenemas;                 meropenemas+dipikolinė r., meropenemas+kloksacilinas, meropenemas+fenilboroninė r.,         temocilinas.    </w:t>
            </w:r>
          </w:p>
        </w:tc>
        <w:tc>
          <w:tcPr>
            <w:tcW w:w="1134" w:type="dxa"/>
            <w:vAlign w:val="center"/>
          </w:tcPr>
          <w:p w14:paraId="3C8D6FAA" w14:textId="04BF457E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Rosco, 98015, KPC, MBL and OXA-48 Confirm Kit, fasuotė 50 tyr.</w:t>
            </w:r>
          </w:p>
        </w:tc>
        <w:tc>
          <w:tcPr>
            <w:tcW w:w="851" w:type="dxa"/>
            <w:gridSpan w:val="2"/>
            <w:vAlign w:val="center"/>
          </w:tcPr>
          <w:p w14:paraId="1901A04E" w14:textId="38D99E28" w:rsidR="00BB47D7" w:rsidRPr="001817A1" w:rsidRDefault="00BB47D7" w:rsidP="00BB47D7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testas</w:t>
            </w:r>
          </w:p>
        </w:tc>
        <w:tc>
          <w:tcPr>
            <w:tcW w:w="850" w:type="dxa"/>
            <w:gridSpan w:val="2"/>
            <w:vAlign w:val="center"/>
          </w:tcPr>
          <w:p w14:paraId="6E6F981D" w14:textId="1EE9E157" w:rsidR="00BB47D7" w:rsidRPr="001817A1" w:rsidRDefault="00BB47D7" w:rsidP="00BB47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851" w:type="dxa"/>
            <w:gridSpan w:val="2"/>
            <w:vAlign w:val="center"/>
          </w:tcPr>
          <w:p w14:paraId="4A2B9130" w14:textId="6C80A8EE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2"/>
            <w:vAlign w:val="center"/>
          </w:tcPr>
          <w:p w14:paraId="046DB3A3" w14:textId="26F17D1B" w:rsidR="00BB47D7" w:rsidRPr="001817A1" w:rsidRDefault="00A14F3A" w:rsidP="00BB47D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F91157B" w14:textId="380DED19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6,05</w:t>
            </w:r>
          </w:p>
        </w:tc>
        <w:tc>
          <w:tcPr>
            <w:tcW w:w="1134" w:type="dxa"/>
            <w:vAlign w:val="center"/>
          </w:tcPr>
          <w:p w14:paraId="7BF20265" w14:textId="094DA45D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10000,00</w:t>
            </w:r>
          </w:p>
        </w:tc>
        <w:tc>
          <w:tcPr>
            <w:tcW w:w="1276" w:type="dxa"/>
            <w:vAlign w:val="center"/>
          </w:tcPr>
          <w:p w14:paraId="0E52E07E" w14:textId="02A733D1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12100,00</w:t>
            </w:r>
          </w:p>
        </w:tc>
      </w:tr>
      <w:tr w:rsidR="00BB47D7" w:rsidRPr="001817A1" w14:paraId="2C6E3FFA" w14:textId="77777777" w:rsidTr="0098495F">
        <w:trPr>
          <w:trHeight w:val="365"/>
          <w:tblHeader/>
        </w:trPr>
        <w:tc>
          <w:tcPr>
            <w:tcW w:w="851" w:type="dxa"/>
            <w:vAlign w:val="center"/>
          </w:tcPr>
          <w:p w14:paraId="370AC84C" w14:textId="637B9CF5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b/>
                <w:bCs/>
                <w:color w:val="000000"/>
                <w:sz w:val="18"/>
                <w:szCs w:val="18"/>
              </w:rPr>
              <w:lastRenderedPageBreak/>
              <w:t>42.3</w:t>
            </w:r>
          </w:p>
        </w:tc>
        <w:tc>
          <w:tcPr>
            <w:tcW w:w="2410" w:type="dxa"/>
            <w:vAlign w:val="center"/>
          </w:tcPr>
          <w:p w14:paraId="33B2E7B3" w14:textId="18416084" w:rsidR="00BB47D7" w:rsidRPr="001817A1" w:rsidRDefault="00BB47D7" w:rsidP="00BB47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17A1">
              <w:rPr>
                <w:b/>
                <w:bCs/>
                <w:color w:val="000000"/>
                <w:sz w:val="18"/>
                <w:szCs w:val="18"/>
              </w:rPr>
              <w:t>P.aeruginosa ir Acinetobacter spp. karbapenemazių (KPCir MBL) gamybos fenotipinis patvirtinimas</w:t>
            </w:r>
          </w:p>
        </w:tc>
        <w:tc>
          <w:tcPr>
            <w:tcW w:w="1134" w:type="dxa"/>
            <w:vAlign w:val="center"/>
          </w:tcPr>
          <w:p w14:paraId="716F7A91" w14:textId="1F205596" w:rsidR="00BB47D7" w:rsidRPr="001817A1" w:rsidRDefault="00BB47D7" w:rsidP="00BB47D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5CBE03E3" w14:textId="368026B9" w:rsidR="00BB47D7" w:rsidRPr="001817A1" w:rsidRDefault="00BB47D7" w:rsidP="00BB47D7">
            <w:pPr>
              <w:spacing w:after="0" w:line="240" w:lineRule="auto"/>
              <w:ind w:left="-108" w:right="-108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 xml:space="preserve">1. Rinkinį sudaro tabletės, skirtos vienam tyrimui: imipenemas,       imipenemas+dipikolinė r., imipenemas+kloksacilinas, imipenemas+fenilboroninė r.,                       imipenemas+EDTA. </w:t>
            </w:r>
          </w:p>
        </w:tc>
        <w:tc>
          <w:tcPr>
            <w:tcW w:w="1134" w:type="dxa"/>
            <w:vAlign w:val="center"/>
          </w:tcPr>
          <w:p w14:paraId="00A7F502" w14:textId="6D5A48C4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Rosco, 98025, KPC/MBL in P.aeruginosa/Acinetobacter, fasuotė 50 tyr.</w:t>
            </w:r>
          </w:p>
        </w:tc>
        <w:tc>
          <w:tcPr>
            <w:tcW w:w="851" w:type="dxa"/>
            <w:gridSpan w:val="2"/>
            <w:vAlign w:val="center"/>
          </w:tcPr>
          <w:p w14:paraId="466F0386" w14:textId="3BA684EF" w:rsidR="00BB47D7" w:rsidRPr="001817A1" w:rsidRDefault="00BB47D7" w:rsidP="00BB47D7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testas</w:t>
            </w:r>
          </w:p>
        </w:tc>
        <w:tc>
          <w:tcPr>
            <w:tcW w:w="850" w:type="dxa"/>
            <w:gridSpan w:val="2"/>
            <w:vAlign w:val="center"/>
          </w:tcPr>
          <w:p w14:paraId="2BE7158E" w14:textId="6F86B2B8" w:rsidR="00BB47D7" w:rsidRPr="001817A1" w:rsidRDefault="00BB47D7" w:rsidP="00BB47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2"/>
            <w:vAlign w:val="center"/>
          </w:tcPr>
          <w:p w14:paraId="5B32C0C6" w14:textId="7516BEE0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2"/>
            <w:vAlign w:val="center"/>
          </w:tcPr>
          <w:p w14:paraId="451A641D" w14:textId="185A4FA4" w:rsidR="00BB47D7" w:rsidRPr="001817A1" w:rsidRDefault="00A14F3A" w:rsidP="00BB47D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207F93DD" w14:textId="60A64FA6" w:rsidR="00BB47D7" w:rsidRPr="001817A1" w:rsidRDefault="00BB47D7" w:rsidP="00BB4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6,05</w:t>
            </w:r>
          </w:p>
        </w:tc>
        <w:tc>
          <w:tcPr>
            <w:tcW w:w="1134" w:type="dxa"/>
            <w:vAlign w:val="center"/>
          </w:tcPr>
          <w:p w14:paraId="59584B44" w14:textId="674A72C3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5000,00</w:t>
            </w:r>
          </w:p>
        </w:tc>
        <w:tc>
          <w:tcPr>
            <w:tcW w:w="1276" w:type="dxa"/>
            <w:vAlign w:val="center"/>
          </w:tcPr>
          <w:p w14:paraId="2B4C6292" w14:textId="2E218C6A" w:rsidR="00BB47D7" w:rsidRPr="001817A1" w:rsidRDefault="00BB47D7" w:rsidP="00BB47D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817A1">
              <w:rPr>
                <w:sz w:val="18"/>
                <w:szCs w:val="18"/>
              </w:rPr>
              <w:t>6050,00</w:t>
            </w:r>
          </w:p>
        </w:tc>
      </w:tr>
      <w:tr w:rsidR="0083351E" w:rsidRPr="001817A1" w14:paraId="3249EC64" w14:textId="77777777" w:rsidTr="00B24189">
        <w:trPr>
          <w:trHeight w:val="420"/>
          <w:tblHeader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1817A1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1817A1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1817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1817A1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1817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1817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9C1121" w14:textId="7DD0B303" w:rsidR="0083351E" w:rsidRPr="001817A1" w:rsidRDefault="0034156C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817A1">
              <w:rPr>
                <w:b/>
                <w:sz w:val="18"/>
                <w:szCs w:val="18"/>
              </w:rPr>
              <w:t>42350,00</w:t>
            </w:r>
          </w:p>
        </w:tc>
      </w:tr>
    </w:tbl>
    <w:p w14:paraId="58FE8428" w14:textId="77777777" w:rsidR="0083351E" w:rsidRPr="005A18AE" w:rsidRDefault="0083351E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F17D0F" w:rsidRPr="005A18AE" w14:paraId="0A0A1887" w14:textId="77777777" w:rsidTr="00B24189">
        <w:trPr>
          <w:cantSplit/>
        </w:trPr>
        <w:tc>
          <w:tcPr>
            <w:tcW w:w="6237" w:type="dxa"/>
          </w:tcPr>
          <w:p w14:paraId="3720C57A" w14:textId="5D9E2FC5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</w:tcPr>
          <w:p w14:paraId="7F44B614" w14:textId="20FEF4BF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Pirkėjas</w:t>
            </w:r>
          </w:p>
        </w:tc>
      </w:tr>
      <w:tr w:rsidR="00F17D0F" w:rsidRPr="005A18AE" w14:paraId="3D739F69" w14:textId="77777777" w:rsidTr="00B24189">
        <w:trPr>
          <w:cantSplit/>
        </w:trPr>
        <w:tc>
          <w:tcPr>
            <w:tcW w:w="6237" w:type="dxa"/>
            <w:vAlign w:val="bottom"/>
          </w:tcPr>
          <w:p w14:paraId="7230F4CA" w14:textId="4A7D44A5" w:rsidR="00F17D0F" w:rsidRPr="005A18AE" w:rsidRDefault="00F17D0F" w:rsidP="00F17D0F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Cs w:val="24"/>
              </w:rPr>
              <w:t>M</w:t>
            </w:r>
            <w:r w:rsidRPr="00000D46">
              <w:rPr>
                <w:szCs w:val="24"/>
              </w:rPr>
              <w:t>B „</w:t>
            </w:r>
            <w:r>
              <w:rPr>
                <w:szCs w:val="24"/>
              </w:rPr>
              <w:t>Biomika</w:t>
            </w:r>
            <w:r w:rsidRPr="00000D46">
              <w:rPr>
                <w:szCs w:val="24"/>
              </w:rPr>
              <w:t>“</w:t>
            </w:r>
          </w:p>
        </w:tc>
        <w:tc>
          <w:tcPr>
            <w:tcW w:w="5245" w:type="dxa"/>
          </w:tcPr>
          <w:p w14:paraId="40AD0442" w14:textId="77777777" w:rsidR="00F17D0F" w:rsidRPr="00000D46" w:rsidRDefault="00F17D0F" w:rsidP="00F17D0F">
            <w:pPr>
              <w:spacing w:after="0" w:line="240" w:lineRule="auto"/>
              <w:rPr>
                <w:b/>
                <w:szCs w:val="24"/>
              </w:rPr>
            </w:pPr>
          </w:p>
          <w:p w14:paraId="5B2BE16B" w14:textId="48892A79" w:rsidR="00F17D0F" w:rsidRPr="005A18AE" w:rsidRDefault="00F17D0F" w:rsidP="00F17D0F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000D46">
              <w:rPr>
                <w:szCs w:val="24"/>
              </w:rPr>
              <w:t>Nacionalinė visuomenės sveikatos priežiūros laboratorija</w:t>
            </w:r>
          </w:p>
        </w:tc>
      </w:tr>
      <w:tr w:rsidR="00F17D0F" w:rsidRPr="005A18AE" w14:paraId="4CCB6CF2" w14:textId="77777777" w:rsidTr="00B24189">
        <w:trPr>
          <w:cantSplit/>
        </w:trPr>
        <w:tc>
          <w:tcPr>
            <w:tcW w:w="6237" w:type="dxa"/>
            <w:vAlign w:val="bottom"/>
          </w:tcPr>
          <w:p w14:paraId="7036A935" w14:textId="77777777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</w:tcPr>
          <w:p w14:paraId="18388ECF" w14:textId="77777777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F17D0F" w:rsidRPr="005A18AE" w14:paraId="6427A958" w14:textId="77777777" w:rsidTr="00850956">
        <w:trPr>
          <w:trHeight w:val="255"/>
        </w:trPr>
        <w:tc>
          <w:tcPr>
            <w:tcW w:w="6237" w:type="dxa"/>
          </w:tcPr>
          <w:p w14:paraId="1C4E6DB0" w14:textId="77777777" w:rsidR="00F17D0F" w:rsidRPr="00A96A11" w:rsidRDefault="00F17D0F" w:rsidP="00F17D0F">
            <w:pPr>
              <w:spacing w:after="0" w:line="240" w:lineRule="auto"/>
              <w:rPr>
                <w:szCs w:val="24"/>
              </w:rPr>
            </w:pPr>
            <w:r w:rsidRPr="00A96A11">
              <w:rPr>
                <w:szCs w:val="24"/>
              </w:rPr>
              <w:t>Vadovas</w:t>
            </w:r>
          </w:p>
          <w:p w14:paraId="07D2C8D1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A96A11">
              <w:rPr>
                <w:szCs w:val="24"/>
              </w:rPr>
              <w:t>Adomas Urbanavičius</w:t>
            </w:r>
          </w:p>
          <w:p w14:paraId="54A27EE5" w14:textId="512F3D45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noWrap/>
          </w:tcPr>
          <w:p w14:paraId="7ADCF2A9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Virusologinių tyrimų poskyrio vedėja-medicinos biologė, laikinai einanti Klinikinių tyrimų skyriaus vedėjo pavaduotojo pareigas,</w:t>
            </w:r>
          </w:p>
          <w:p w14:paraId="09562686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laikinai vykdanti direktoriaus funkcijas</w:t>
            </w:r>
          </w:p>
          <w:p w14:paraId="543A85B1" w14:textId="49109029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bCs/>
                <w:szCs w:val="24"/>
              </w:rPr>
              <w:t>Svajūnė Muralytė</w:t>
            </w:r>
          </w:p>
        </w:tc>
      </w:tr>
      <w:tr w:rsidR="00F17D0F" w:rsidRPr="005A18AE" w14:paraId="5D1E3510" w14:textId="77777777" w:rsidTr="00B24189">
        <w:trPr>
          <w:trHeight w:val="255"/>
        </w:trPr>
        <w:tc>
          <w:tcPr>
            <w:tcW w:w="6237" w:type="dxa"/>
          </w:tcPr>
          <w:p w14:paraId="1B77588D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C8CE307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8073182" w14:textId="53EE5A29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  <w:tc>
          <w:tcPr>
            <w:tcW w:w="5245" w:type="dxa"/>
            <w:noWrap/>
          </w:tcPr>
          <w:p w14:paraId="7A05AFD5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7376F85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4229EAB7" w14:textId="11C4B668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</w:p>
        </w:tc>
      </w:tr>
    </w:tbl>
    <w:p w14:paraId="7E548316" w14:textId="77777777" w:rsidR="00804EA6" w:rsidRDefault="00804EA6" w:rsidP="00F17D0F"/>
    <w:sectPr w:rsidR="00804EA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23D89"/>
    <w:rsid w:val="000C648A"/>
    <w:rsid w:val="00102B81"/>
    <w:rsid w:val="00154F76"/>
    <w:rsid w:val="00161E21"/>
    <w:rsid w:val="00161F6D"/>
    <w:rsid w:val="00164C43"/>
    <w:rsid w:val="0016611A"/>
    <w:rsid w:val="001817A1"/>
    <w:rsid w:val="001E78C4"/>
    <w:rsid w:val="002164E9"/>
    <w:rsid w:val="0023710E"/>
    <w:rsid w:val="00290D51"/>
    <w:rsid w:val="002C38A0"/>
    <w:rsid w:val="002D6228"/>
    <w:rsid w:val="00314C27"/>
    <w:rsid w:val="00341301"/>
    <w:rsid w:val="0034156C"/>
    <w:rsid w:val="00384825"/>
    <w:rsid w:val="003941AF"/>
    <w:rsid w:val="003A2CAC"/>
    <w:rsid w:val="003A5BEA"/>
    <w:rsid w:val="003E3270"/>
    <w:rsid w:val="00401E78"/>
    <w:rsid w:val="00425F77"/>
    <w:rsid w:val="00470C67"/>
    <w:rsid w:val="00492142"/>
    <w:rsid w:val="00493578"/>
    <w:rsid w:val="004974A5"/>
    <w:rsid w:val="00501506"/>
    <w:rsid w:val="00545129"/>
    <w:rsid w:val="00553926"/>
    <w:rsid w:val="00580BA8"/>
    <w:rsid w:val="005855E4"/>
    <w:rsid w:val="00596FF7"/>
    <w:rsid w:val="005B07AF"/>
    <w:rsid w:val="005D3EF5"/>
    <w:rsid w:val="006328E3"/>
    <w:rsid w:val="006727F6"/>
    <w:rsid w:val="00726501"/>
    <w:rsid w:val="00802048"/>
    <w:rsid w:val="00804EA6"/>
    <w:rsid w:val="0083351E"/>
    <w:rsid w:val="00861B70"/>
    <w:rsid w:val="008A5BC8"/>
    <w:rsid w:val="00962C8A"/>
    <w:rsid w:val="00980522"/>
    <w:rsid w:val="00A11500"/>
    <w:rsid w:val="00A14F3A"/>
    <w:rsid w:val="00AA233D"/>
    <w:rsid w:val="00AA74BB"/>
    <w:rsid w:val="00AB2EF9"/>
    <w:rsid w:val="00B508D9"/>
    <w:rsid w:val="00B92DB5"/>
    <w:rsid w:val="00BB47D7"/>
    <w:rsid w:val="00BF25CE"/>
    <w:rsid w:val="00C02EB2"/>
    <w:rsid w:val="00C031EC"/>
    <w:rsid w:val="00C044BB"/>
    <w:rsid w:val="00C04C16"/>
    <w:rsid w:val="00C235CA"/>
    <w:rsid w:val="00C433BE"/>
    <w:rsid w:val="00C454B4"/>
    <w:rsid w:val="00C5142A"/>
    <w:rsid w:val="00C81493"/>
    <w:rsid w:val="00CB56CC"/>
    <w:rsid w:val="00DC1494"/>
    <w:rsid w:val="00DC6806"/>
    <w:rsid w:val="00E036E1"/>
    <w:rsid w:val="00E076C0"/>
    <w:rsid w:val="00E15F20"/>
    <w:rsid w:val="00E738E5"/>
    <w:rsid w:val="00ED2AA2"/>
    <w:rsid w:val="00ED553C"/>
    <w:rsid w:val="00F112D2"/>
    <w:rsid w:val="00F17D0F"/>
    <w:rsid w:val="00FA573C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100</cp:revision>
  <dcterms:created xsi:type="dcterms:W3CDTF">2024-04-11T04:27:00Z</dcterms:created>
  <dcterms:modified xsi:type="dcterms:W3CDTF">2025-12-20T17:22:00Z</dcterms:modified>
</cp:coreProperties>
</file>