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1E85" w14:textId="4FD08C2E" w:rsidR="0034783A" w:rsidRPr="0034783A" w:rsidRDefault="1D24B149" w:rsidP="0034783A">
      <w:pPr>
        <w:jc w:val="right"/>
        <w:rPr>
          <w:b/>
          <w:bCs/>
          <w:lang w:val="en-US"/>
        </w:rPr>
      </w:pPr>
      <w:r w:rsidRPr="29C6DAD9">
        <w:rPr>
          <w:b/>
          <w:bCs/>
        </w:rPr>
        <w:t xml:space="preserve"> </w:t>
      </w:r>
      <w:r w:rsidR="0034783A" w:rsidRPr="29C6DAD9">
        <w:rPr>
          <w:b/>
          <w:bCs/>
        </w:rPr>
        <w:t>T</w:t>
      </w:r>
      <w:r w:rsidR="000D62BC">
        <w:rPr>
          <w:b/>
          <w:bCs/>
        </w:rPr>
        <w:t>echninės specifikacijos</w:t>
      </w:r>
      <w:r w:rsidR="0034783A" w:rsidRPr="29C6DAD9">
        <w:rPr>
          <w:b/>
          <w:bCs/>
        </w:rPr>
        <w:t xml:space="preserve"> </w:t>
      </w:r>
      <w:r w:rsidR="0034783A" w:rsidRPr="29C6DAD9">
        <w:rPr>
          <w:b/>
          <w:bCs/>
          <w:lang w:val="en-US"/>
        </w:rPr>
        <w:t xml:space="preserve">3 </w:t>
      </w:r>
      <w:r w:rsidR="0034783A" w:rsidRPr="29C6DAD9">
        <w:rPr>
          <w:b/>
          <w:bCs/>
        </w:rPr>
        <w:t>priedas</w:t>
      </w: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5260"/>
        <w:gridCol w:w="3780"/>
      </w:tblGrid>
      <w:tr w:rsidR="0033244E" w:rsidRPr="00EF35CC" w14:paraId="3C78160B" w14:textId="77777777" w:rsidTr="000408CC">
        <w:trPr>
          <w:trHeight w:val="323"/>
        </w:trPr>
        <w:tc>
          <w:tcPr>
            <w:tcW w:w="9040" w:type="dxa"/>
            <w:gridSpan w:val="2"/>
            <w:hideMark/>
          </w:tcPr>
          <w:p w14:paraId="0CB5FB58" w14:textId="70754CBE" w:rsidR="0033244E" w:rsidRPr="00EF35CC" w:rsidRDefault="0033244E" w:rsidP="00D036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lentelė. Tran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porto priemonių apklijavi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mas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apsaugine plėvele </w:t>
            </w:r>
          </w:p>
        </w:tc>
      </w:tr>
      <w:tr w:rsidR="0033244E" w:rsidRPr="00EF35CC" w14:paraId="7D33B18E" w14:textId="77777777" w:rsidTr="000408CC">
        <w:trPr>
          <w:trHeight w:val="255"/>
        </w:trPr>
        <w:tc>
          <w:tcPr>
            <w:tcW w:w="5260" w:type="dxa"/>
            <w:hideMark/>
          </w:tcPr>
          <w:p w14:paraId="65F26AE0" w14:textId="77777777" w:rsidR="0033244E" w:rsidRPr="00EF35CC" w:rsidRDefault="0033244E" w:rsidP="00D036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Vizualizacija</w:t>
            </w:r>
          </w:p>
        </w:tc>
        <w:tc>
          <w:tcPr>
            <w:tcW w:w="3780" w:type="dxa"/>
            <w:hideMark/>
          </w:tcPr>
          <w:p w14:paraId="1FFB0D23" w14:textId="77777777" w:rsidR="0033244E" w:rsidRPr="00EF35CC" w:rsidRDefault="0033244E" w:rsidP="00D036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</w:t>
            </w:r>
          </w:p>
        </w:tc>
      </w:tr>
      <w:tr w:rsidR="0033244E" w:rsidRPr="00EF35CC" w14:paraId="23AA5CAA" w14:textId="77777777" w:rsidTr="000408CC">
        <w:trPr>
          <w:trHeight w:val="4778"/>
        </w:trPr>
        <w:tc>
          <w:tcPr>
            <w:tcW w:w="5260" w:type="dxa"/>
            <w:hideMark/>
          </w:tcPr>
          <w:p w14:paraId="432F9D7B" w14:textId="77777777" w:rsidR="0033244E" w:rsidRPr="00EF35CC" w:rsidRDefault="0033244E" w:rsidP="00D036BB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8240" behindDoc="0" locked="0" layoutInCell="1" allowOverlap="1" wp14:anchorId="1F134EE0" wp14:editId="42C5BCB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171450</wp:posOffset>
                  </wp:positionV>
                  <wp:extent cx="1571625" cy="2752725"/>
                  <wp:effectExtent l="0" t="0" r="0" b="9525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C32A1-E0BB-45DF-A82A-F953F4C55A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8CC32A1-E0BB-45DF-A82A-F953F4C55A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904" cy="2762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hideMark/>
          </w:tcPr>
          <w:p w14:paraId="14B94C21" w14:textId="77777777" w:rsidR="0033244E" w:rsidRPr="00EF35CC" w:rsidRDefault="0033244E" w:rsidP="00D036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Galinio bamperio plotas prie bagažinės turi būti apklijuotos dažus saugančia plėvele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(bespalve arba spalvota, atitinkančia transporto priemonės spalvą)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.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  <w:tr w:rsidR="0033244E" w:rsidRPr="00EF35CC" w14:paraId="41F03487" w14:textId="77777777" w:rsidTr="000408CC">
        <w:trPr>
          <w:trHeight w:val="3578"/>
        </w:trPr>
        <w:tc>
          <w:tcPr>
            <w:tcW w:w="5260" w:type="dxa"/>
            <w:hideMark/>
          </w:tcPr>
          <w:p w14:paraId="59B1B4F5" w14:textId="77777777" w:rsidR="0033244E" w:rsidRPr="00EF35CC" w:rsidRDefault="0033244E" w:rsidP="00D036BB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8241" behindDoc="0" locked="0" layoutInCell="1" allowOverlap="1" wp14:anchorId="36E5B46A" wp14:editId="25470A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76550" cy="221932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8A6CD-BC2A-4311-B570-9476ADEF2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038A6CD-BC2A-4311-B570-9476ADEF28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61" cy="220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hideMark/>
          </w:tcPr>
          <w:p w14:paraId="1177F49F" w14:textId="79AB4CB1" w:rsidR="0033244E" w:rsidRPr="00EF35CC" w:rsidRDefault="0033244E" w:rsidP="00D036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urelių briaunos turi būti apklijuotos dažus saugančia bespalve plėvele. 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  <w:tr w:rsidR="0033244E" w:rsidRPr="00EF35CC" w14:paraId="59E394EF" w14:textId="77777777" w:rsidTr="000408CC">
        <w:trPr>
          <w:trHeight w:val="3072"/>
        </w:trPr>
        <w:tc>
          <w:tcPr>
            <w:tcW w:w="5260" w:type="dxa"/>
            <w:hideMark/>
          </w:tcPr>
          <w:p w14:paraId="371C04CC" w14:textId="77777777" w:rsidR="0033244E" w:rsidRPr="00EF35CC" w:rsidRDefault="0033244E" w:rsidP="00D036BB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8242" behindDoc="0" locked="0" layoutInCell="1" allowOverlap="1" wp14:anchorId="316F2D82" wp14:editId="3145F257">
                  <wp:simplePos x="0" y="0"/>
                  <wp:positionH relativeFrom="column">
                    <wp:posOffset>3811</wp:posOffset>
                  </wp:positionH>
                  <wp:positionV relativeFrom="paragraph">
                    <wp:posOffset>3175</wp:posOffset>
                  </wp:positionV>
                  <wp:extent cx="3124200" cy="1876425"/>
                  <wp:effectExtent l="0" t="0" r="0" b="9525"/>
                  <wp:wrapNone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062CD-3426-49DD-9962-A7FE3C1AB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D8B062CD-3426-49DD-9962-A7FE3C1ABF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42" cy="188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hideMark/>
          </w:tcPr>
          <w:p w14:paraId="48F0D336" w14:textId="32FB45BE" w:rsidR="0033244E" w:rsidRPr="00EF35CC" w:rsidRDefault="0033244E" w:rsidP="00D036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lotas aplink rankenas turi būti apklijuotos dažus saugančia bespalve plėvele. 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</w:tbl>
    <w:p w14:paraId="7EEE25FA" w14:textId="77777777" w:rsidR="0021610C" w:rsidRDefault="0021610C"/>
    <w:sectPr w:rsidR="00216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79D0" w14:textId="77777777" w:rsidR="00210D3F" w:rsidRDefault="00210D3F" w:rsidP="0033244E">
      <w:pPr>
        <w:spacing w:after="0" w:line="240" w:lineRule="auto"/>
      </w:pPr>
      <w:r>
        <w:separator/>
      </w:r>
    </w:p>
  </w:endnote>
  <w:endnote w:type="continuationSeparator" w:id="0">
    <w:p w14:paraId="194B4F28" w14:textId="77777777" w:rsidR="00210D3F" w:rsidRDefault="00210D3F" w:rsidP="0033244E">
      <w:pPr>
        <w:spacing w:after="0" w:line="240" w:lineRule="auto"/>
      </w:pPr>
      <w:r>
        <w:continuationSeparator/>
      </w:r>
    </w:p>
  </w:endnote>
  <w:endnote w:type="continuationNotice" w:id="1">
    <w:p w14:paraId="182186ED" w14:textId="77777777" w:rsidR="00985E6A" w:rsidRDefault="00985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387A" w14:textId="77777777" w:rsidR="00210D3F" w:rsidRDefault="00210D3F" w:rsidP="0033244E">
      <w:pPr>
        <w:spacing w:after="0" w:line="240" w:lineRule="auto"/>
      </w:pPr>
      <w:r>
        <w:separator/>
      </w:r>
    </w:p>
  </w:footnote>
  <w:footnote w:type="continuationSeparator" w:id="0">
    <w:p w14:paraId="0572FACE" w14:textId="77777777" w:rsidR="00210D3F" w:rsidRDefault="00210D3F" w:rsidP="0033244E">
      <w:pPr>
        <w:spacing w:after="0" w:line="240" w:lineRule="auto"/>
      </w:pPr>
      <w:r>
        <w:continuationSeparator/>
      </w:r>
    </w:p>
  </w:footnote>
  <w:footnote w:type="continuationNotice" w:id="1">
    <w:p w14:paraId="5EE3121E" w14:textId="77777777" w:rsidR="00985E6A" w:rsidRDefault="00985E6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4E"/>
    <w:rsid w:val="000408CC"/>
    <w:rsid w:val="000D62BC"/>
    <w:rsid w:val="001E0F9B"/>
    <w:rsid w:val="00210D3F"/>
    <w:rsid w:val="0021610C"/>
    <w:rsid w:val="0033244E"/>
    <w:rsid w:val="0034783A"/>
    <w:rsid w:val="003B3B6B"/>
    <w:rsid w:val="00564B70"/>
    <w:rsid w:val="00725E1C"/>
    <w:rsid w:val="007E7F4E"/>
    <w:rsid w:val="008A6855"/>
    <w:rsid w:val="00985E6A"/>
    <w:rsid w:val="00AD7591"/>
    <w:rsid w:val="00B36D19"/>
    <w:rsid w:val="00C43323"/>
    <w:rsid w:val="00C95573"/>
    <w:rsid w:val="00D032DC"/>
    <w:rsid w:val="00D036BB"/>
    <w:rsid w:val="00D82DF4"/>
    <w:rsid w:val="00F578CD"/>
    <w:rsid w:val="1D24B149"/>
    <w:rsid w:val="29C6D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18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6A"/>
  </w:style>
  <w:style w:type="paragraph" w:styleId="Footer">
    <w:name w:val="footer"/>
    <w:basedOn w:val="Normal"/>
    <w:link w:val="FooterChar"/>
    <w:uiPriority w:val="99"/>
    <w:unhideWhenUsed/>
    <w:rsid w:val="0098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6A"/>
  </w:style>
  <w:style w:type="table" w:styleId="TableGrid">
    <w:name w:val="Table Grid"/>
    <w:basedOn w:val="TableNormal"/>
    <w:uiPriority w:val="39"/>
    <w:rsid w:val="0004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2025-04-02T10:44:00Z</dcterms:created>
  <dcterms:modified xsi:type="dcterms:W3CDTF">2025-04-02T10:45:00Z</dcterms:modified>
</cp:coreProperties>
</file>