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02C3" w14:textId="74F3DBB3" w:rsidR="00655D04" w:rsidRPr="00840433" w:rsidRDefault="00655D04" w:rsidP="00655D04">
      <w:pPr>
        <w:widowControl w:val="0"/>
        <w:tabs>
          <w:tab w:val="left" w:pos="426"/>
        </w:tabs>
        <w:autoSpaceDE w:val="0"/>
        <w:autoSpaceDN w:val="0"/>
        <w:adjustRightInd w:val="0"/>
        <w:contextualSpacing/>
        <w:jc w:val="right"/>
        <w:rPr>
          <w:rFonts w:ascii="Times New Roman" w:hAnsi="Times New Roman"/>
          <w:b/>
          <w:i/>
          <w:iCs/>
          <w:sz w:val="24"/>
          <w:szCs w:val="24"/>
        </w:rPr>
      </w:pPr>
      <w:r w:rsidRPr="00840433">
        <w:rPr>
          <w:rFonts w:ascii="Times New Roman" w:hAnsi="Times New Roman"/>
          <w:b/>
          <w:i/>
          <w:iCs/>
          <w:sz w:val="24"/>
          <w:szCs w:val="24"/>
        </w:rPr>
        <w:t>RVPL</w:t>
      </w:r>
      <w:r w:rsidR="000D5E65">
        <w:rPr>
          <w:rFonts w:ascii="Times New Roman" w:hAnsi="Times New Roman"/>
          <w:b/>
          <w:i/>
          <w:iCs/>
          <w:sz w:val="24"/>
          <w:szCs w:val="24"/>
        </w:rPr>
        <w:t>344</w:t>
      </w:r>
    </w:p>
    <w:p w14:paraId="1716DD2A" w14:textId="428F6908" w:rsidR="009F0021" w:rsidRDefault="009F0021" w:rsidP="009363CD">
      <w:pPr>
        <w:widowControl w:val="0"/>
        <w:tabs>
          <w:tab w:val="left" w:pos="426"/>
        </w:tabs>
        <w:autoSpaceDE w:val="0"/>
        <w:autoSpaceDN w:val="0"/>
        <w:adjustRightInd w:val="0"/>
        <w:contextualSpacing/>
        <w:jc w:val="center"/>
        <w:rPr>
          <w:rFonts w:ascii="Times New Roman" w:hAnsi="Times New Roman"/>
          <w:b/>
          <w:sz w:val="24"/>
          <w:szCs w:val="24"/>
        </w:rPr>
      </w:pPr>
      <w:r w:rsidRPr="00F645AC">
        <w:rPr>
          <w:rFonts w:ascii="Times New Roman" w:hAnsi="Times New Roman"/>
          <w:b/>
          <w:sz w:val="24"/>
          <w:szCs w:val="24"/>
        </w:rPr>
        <w:t>Tyrimų paslaug</w:t>
      </w:r>
      <w:r w:rsidR="00F645AC">
        <w:rPr>
          <w:rFonts w:ascii="Times New Roman" w:hAnsi="Times New Roman"/>
          <w:b/>
          <w:sz w:val="24"/>
          <w:szCs w:val="24"/>
        </w:rPr>
        <w:t>os</w:t>
      </w:r>
    </w:p>
    <w:p w14:paraId="70E64056" w14:textId="77777777" w:rsidR="00147A5E" w:rsidRPr="00F645AC" w:rsidRDefault="00147A5E" w:rsidP="009363CD">
      <w:pPr>
        <w:widowControl w:val="0"/>
        <w:tabs>
          <w:tab w:val="left" w:pos="426"/>
        </w:tabs>
        <w:autoSpaceDE w:val="0"/>
        <w:autoSpaceDN w:val="0"/>
        <w:adjustRightInd w:val="0"/>
        <w:contextualSpacing/>
        <w:jc w:val="center"/>
        <w:rPr>
          <w:rFonts w:ascii="Times New Roman" w:hAnsi="Times New Roman"/>
          <w:b/>
          <w:sz w:val="24"/>
          <w:szCs w:val="24"/>
        </w:rPr>
      </w:pPr>
    </w:p>
    <w:p w14:paraId="632F6481" w14:textId="77777777" w:rsidR="002275F4" w:rsidRPr="00364411" w:rsidRDefault="00D12A2D" w:rsidP="009363CD">
      <w:pPr>
        <w:widowControl w:val="0"/>
        <w:tabs>
          <w:tab w:val="left" w:pos="426"/>
        </w:tabs>
        <w:autoSpaceDE w:val="0"/>
        <w:autoSpaceDN w:val="0"/>
        <w:adjustRightInd w:val="0"/>
        <w:contextualSpacing/>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VIEŠOJO PIRKIMO </w:t>
      </w:r>
      <w:r w:rsidR="005D28D9">
        <w:rPr>
          <w:rFonts w:ascii="Times New Roman" w:eastAsia="Times New Roman" w:hAnsi="Times New Roman"/>
          <w:b/>
          <w:sz w:val="24"/>
          <w:szCs w:val="24"/>
          <w:lang w:eastAsia="lt-LT"/>
        </w:rPr>
        <w:t>P</w:t>
      </w:r>
      <w:r w:rsidR="00183827" w:rsidRPr="00364411">
        <w:rPr>
          <w:rFonts w:ascii="Times New Roman" w:eastAsia="Times New Roman" w:hAnsi="Times New Roman"/>
          <w:b/>
          <w:sz w:val="24"/>
          <w:szCs w:val="24"/>
          <w:lang w:eastAsia="lt-LT"/>
        </w:rPr>
        <w:t>ASLAUGŲ TEIKIMO</w:t>
      </w:r>
      <w:r w:rsidR="002275F4" w:rsidRPr="00364411">
        <w:rPr>
          <w:rFonts w:ascii="Times New Roman" w:eastAsia="Times New Roman" w:hAnsi="Times New Roman"/>
          <w:b/>
          <w:sz w:val="24"/>
          <w:szCs w:val="24"/>
          <w:lang w:eastAsia="lt-LT"/>
        </w:rPr>
        <w:t xml:space="preserve"> SUTARTIS </w:t>
      </w:r>
    </w:p>
    <w:p w14:paraId="2C2F974F" w14:textId="77777777" w:rsidR="009363CD" w:rsidRDefault="009363CD"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p>
    <w:p w14:paraId="38CC8180" w14:textId="7AF0A109" w:rsidR="003D6B3D" w:rsidRPr="00A51B2F" w:rsidRDefault="00F416E0"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A51B2F">
        <w:rPr>
          <w:rFonts w:ascii="Times New Roman" w:hAnsi="Times New Roman"/>
          <w:b/>
          <w:bCs/>
          <w:sz w:val="24"/>
          <w:szCs w:val="24"/>
        </w:rPr>
        <w:t>202</w:t>
      </w:r>
      <w:r w:rsidR="005C004B">
        <w:rPr>
          <w:rFonts w:ascii="Times New Roman" w:hAnsi="Times New Roman"/>
          <w:b/>
          <w:bCs/>
          <w:sz w:val="24"/>
          <w:szCs w:val="24"/>
        </w:rPr>
        <w:t>6</w:t>
      </w:r>
      <w:r w:rsidR="00ED31F5" w:rsidRPr="00A51B2F">
        <w:rPr>
          <w:rFonts w:ascii="Times New Roman" w:hAnsi="Times New Roman"/>
          <w:b/>
          <w:bCs/>
          <w:sz w:val="24"/>
          <w:szCs w:val="24"/>
        </w:rPr>
        <w:t xml:space="preserve"> </w:t>
      </w:r>
      <w:r w:rsidRPr="00A51B2F">
        <w:rPr>
          <w:rFonts w:ascii="Times New Roman" w:hAnsi="Times New Roman"/>
          <w:b/>
          <w:bCs/>
          <w:sz w:val="24"/>
          <w:szCs w:val="24"/>
        </w:rPr>
        <w:t>m.</w:t>
      </w:r>
      <w:r w:rsidR="005C004B">
        <w:rPr>
          <w:rFonts w:ascii="Times New Roman" w:hAnsi="Times New Roman"/>
          <w:b/>
          <w:bCs/>
          <w:sz w:val="24"/>
          <w:szCs w:val="24"/>
        </w:rPr>
        <w:t xml:space="preserve"> sausio </w:t>
      </w:r>
      <w:r w:rsidR="00840433">
        <w:rPr>
          <w:rFonts w:ascii="Times New Roman" w:hAnsi="Times New Roman"/>
          <w:b/>
          <w:bCs/>
          <w:sz w:val="24"/>
          <w:szCs w:val="24"/>
        </w:rPr>
        <w:t>mėn.</w:t>
      </w:r>
      <w:r w:rsidR="00DB426C">
        <w:rPr>
          <w:rFonts w:ascii="Times New Roman" w:hAnsi="Times New Roman"/>
          <w:b/>
          <w:bCs/>
          <w:sz w:val="24"/>
          <w:szCs w:val="24"/>
        </w:rPr>
        <w:t xml:space="preserve">  </w:t>
      </w:r>
      <w:r w:rsidR="000F5796">
        <w:rPr>
          <w:rFonts w:ascii="Times New Roman" w:hAnsi="Times New Roman"/>
          <w:b/>
          <w:bCs/>
          <w:sz w:val="24"/>
          <w:szCs w:val="24"/>
        </w:rPr>
        <w:t>13</w:t>
      </w:r>
      <w:r w:rsidR="00840433">
        <w:rPr>
          <w:rFonts w:ascii="Times New Roman" w:hAnsi="Times New Roman"/>
          <w:b/>
          <w:bCs/>
          <w:sz w:val="24"/>
          <w:szCs w:val="24"/>
        </w:rPr>
        <w:t xml:space="preserve"> </w:t>
      </w:r>
      <w:r w:rsidRPr="00A51B2F">
        <w:rPr>
          <w:rFonts w:ascii="Times New Roman" w:hAnsi="Times New Roman"/>
          <w:b/>
          <w:bCs/>
          <w:sz w:val="24"/>
          <w:szCs w:val="24"/>
        </w:rPr>
        <w:t xml:space="preserve"> d.</w:t>
      </w:r>
      <w:r w:rsidR="00A51B2F">
        <w:rPr>
          <w:rFonts w:ascii="Times New Roman" w:hAnsi="Times New Roman"/>
          <w:b/>
          <w:bCs/>
          <w:sz w:val="24"/>
          <w:szCs w:val="24"/>
        </w:rPr>
        <w:t xml:space="preserve"> Nr. </w:t>
      </w:r>
      <w:r w:rsidR="009F0021">
        <w:rPr>
          <w:rFonts w:ascii="Times New Roman" w:hAnsi="Times New Roman"/>
          <w:b/>
          <w:bCs/>
          <w:sz w:val="24"/>
          <w:szCs w:val="24"/>
        </w:rPr>
        <w:t>S1-</w:t>
      </w:r>
      <w:r w:rsidR="000F5796">
        <w:rPr>
          <w:rFonts w:ascii="Times New Roman" w:hAnsi="Times New Roman"/>
          <w:b/>
          <w:bCs/>
          <w:sz w:val="24"/>
          <w:szCs w:val="24"/>
        </w:rPr>
        <w:t>3</w:t>
      </w:r>
    </w:p>
    <w:p w14:paraId="1890D023" w14:textId="77777777" w:rsidR="003D6B3D" w:rsidRPr="00A51B2F" w:rsidRDefault="003D6B3D"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A51B2F">
        <w:rPr>
          <w:rFonts w:ascii="Times New Roman" w:hAnsi="Times New Roman"/>
          <w:b/>
          <w:bCs/>
          <w:sz w:val="24"/>
          <w:szCs w:val="24"/>
        </w:rPr>
        <w:t>Vilnius</w:t>
      </w:r>
    </w:p>
    <w:p w14:paraId="068D90E1" w14:textId="77777777" w:rsidR="003D6B3D" w:rsidRDefault="003D6B3D" w:rsidP="00364411">
      <w:pPr>
        <w:tabs>
          <w:tab w:val="left" w:pos="709"/>
          <w:tab w:val="left" w:pos="851"/>
          <w:tab w:val="left" w:pos="1134"/>
        </w:tabs>
        <w:spacing w:line="276" w:lineRule="auto"/>
        <w:ind w:firstLine="567"/>
        <w:jc w:val="center"/>
        <w:rPr>
          <w:rFonts w:ascii="Times New Roman" w:hAnsi="Times New Roman"/>
          <w:b/>
          <w:sz w:val="24"/>
          <w:szCs w:val="24"/>
        </w:rPr>
      </w:pPr>
    </w:p>
    <w:p w14:paraId="7FFBCA1F" w14:textId="273F74F9" w:rsidR="005167EC" w:rsidRPr="00B06E69" w:rsidRDefault="00D12A2D" w:rsidP="00A51B2F">
      <w:pPr>
        <w:tabs>
          <w:tab w:val="left" w:pos="709"/>
          <w:tab w:val="left" w:pos="851"/>
          <w:tab w:val="left" w:pos="1134"/>
        </w:tabs>
        <w:ind w:firstLine="709"/>
        <w:jc w:val="both"/>
        <w:rPr>
          <w:rFonts w:ascii="Times New Roman" w:hAnsi="Times New Roman"/>
          <w:sz w:val="24"/>
          <w:szCs w:val="24"/>
        </w:rPr>
      </w:pPr>
      <w:r w:rsidRPr="00D73E1C">
        <w:rPr>
          <w:rFonts w:ascii="Times New Roman" w:eastAsia="Times New Roman" w:hAnsi="Times New Roman"/>
          <w:b/>
          <w:sz w:val="24"/>
          <w:szCs w:val="24"/>
        </w:rPr>
        <w:t>Viešoji įstaiga Respublikinė Vilniaus psichiatrijos ligoninė</w:t>
      </w:r>
      <w:r>
        <w:rPr>
          <w:rFonts w:ascii="Times New Roman" w:eastAsia="Times New Roman" w:hAnsi="Times New Roman"/>
          <w:b/>
          <w:sz w:val="24"/>
          <w:szCs w:val="24"/>
        </w:rPr>
        <w:t xml:space="preserve">, </w:t>
      </w:r>
      <w:r w:rsidRPr="00D73E1C">
        <w:rPr>
          <w:rFonts w:ascii="Times New Roman" w:eastAsia="Times New Roman" w:hAnsi="Times New Roman"/>
          <w:sz w:val="24"/>
          <w:szCs w:val="24"/>
        </w:rPr>
        <w:t xml:space="preserve">juridinio asmens kodas 124247526, buveinės adresas Parko g. 21, Vilnius, </w:t>
      </w:r>
      <w:r w:rsidRPr="00A94DEB">
        <w:rPr>
          <w:rFonts w:ascii="Times New Roman" w:hAnsi="Times New Roman"/>
          <w:sz w:val="24"/>
          <w:szCs w:val="24"/>
        </w:rPr>
        <w:t xml:space="preserve">duomenys apie įmonę kaupiami ir saugomi Lietuvos Respublikos juridinių asmenų registre, </w:t>
      </w:r>
      <w:r w:rsidRPr="00D73E1C">
        <w:rPr>
          <w:rFonts w:ascii="Times New Roman" w:eastAsia="Times New Roman" w:hAnsi="Times New Roman"/>
          <w:iCs/>
          <w:sz w:val="24"/>
          <w:szCs w:val="24"/>
        </w:rPr>
        <w:t xml:space="preserve">atstovaujama </w:t>
      </w:r>
      <w:r w:rsidR="00DD676A">
        <w:rPr>
          <w:rFonts w:ascii="Times New Roman" w:eastAsia="Times New Roman" w:hAnsi="Times New Roman"/>
          <w:sz w:val="24"/>
          <w:szCs w:val="24"/>
        </w:rPr>
        <w:t>___</w:t>
      </w:r>
      <w:r w:rsidRPr="00B06E69">
        <w:rPr>
          <w:rFonts w:ascii="Times New Roman" w:eastAsia="Times New Roman" w:hAnsi="Times New Roman"/>
          <w:sz w:val="24"/>
          <w:szCs w:val="24"/>
        </w:rPr>
        <w:t xml:space="preserve"> </w:t>
      </w:r>
      <w:r w:rsidR="003D6B3D" w:rsidRPr="00B06E69">
        <w:rPr>
          <w:rFonts w:ascii="Times New Roman" w:hAnsi="Times New Roman"/>
          <w:sz w:val="24"/>
          <w:szCs w:val="24"/>
        </w:rPr>
        <w:t xml:space="preserve">(toliau – </w:t>
      </w:r>
      <w:r w:rsidR="006A1813" w:rsidRPr="00B06E69">
        <w:rPr>
          <w:rFonts w:ascii="Times New Roman" w:hAnsi="Times New Roman"/>
          <w:b/>
          <w:bCs/>
          <w:sz w:val="24"/>
          <w:szCs w:val="24"/>
        </w:rPr>
        <w:t>Užsakovas</w:t>
      </w:r>
      <w:r w:rsidR="003D6B3D" w:rsidRPr="00B06E69">
        <w:rPr>
          <w:rFonts w:ascii="Times New Roman" w:hAnsi="Times New Roman"/>
          <w:sz w:val="24"/>
          <w:szCs w:val="24"/>
        </w:rPr>
        <w:t>)</w:t>
      </w:r>
      <w:r w:rsidR="00A36FAA" w:rsidRPr="00B06E69">
        <w:rPr>
          <w:rFonts w:ascii="Times New Roman" w:hAnsi="Times New Roman"/>
          <w:sz w:val="24"/>
          <w:szCs w:val="24"/>
        </w:rPr>
        <w:t>,</w:t>
      </w:r>
    </w:p>
    <w:p w14:paraId="798604EA" w14:textId="77777777" w:rsidR="00BC58F3" w:rsidRPr="00543501" w:rsidRDefault="003D6B3D" w:rsidP="00BC58F3">
      <w:pPr>
        <w:tabs>
          <w:tab w:val="left" w:pos="709"/>
          <w:tab w:val="left" w:pos="851"/>
          <w:tab w:val="left" w:pos="1134"/>
        </w:tabs>
        <w:ind w:firstLine="709"/>
        <w:jc w:val="both"/>
        <w:rPr>
          <w:rFonts w:ascii="Times New Roman" w:hAnsi="Times New Roman"/>
          <w:sz w:val="24"/>
          <w:szCs w:val="24"/>
        </w:rPr>
      </w:pPr>
      <w:r w:rsidRPr="00543501">
        <w:rPr>
          <w:rFonts w:ascii="Times New Roman" w:hAnsi="Times New Roman"/>
          <w:sz w:val="24"/>
          <w:szCs w:val="24"/>
        </w:rPr>
        <w:t xml:space="preserve">ir </w:t>
      </w:r>
    </w:p>
    <w:p w14:paraId="25777660" w14:textId="4C111873" w:rsidR="003D6B3D" w:rsidRPr="00543501" w:rsidRDefault="005E1EDE" w:rsidP="00BC58F3">
      <w:pPr>
        <w:tabs>
          <w:tab w:val="left" w:pos="709"/>
          <w:tab w:val="left" w:pos="851"/>
          <w:tab w:val="left" w:pos="1134"/>
        </w:tabs>
        <w:ind w:firstLine="709"/>
        <w:jc w:val="both"/>
        <w:rPr>
          <w:rFonts w:ascii="Times New Roman" w:hAnsi="Times New Roman"/>
          <w:sz w:val="24"/>
          <w:szCs w:val="24"/>
        </w:rPr>
      </w:pPr>
      <w:r w:rsidRPr="00AB754E">
        <w:rPr>
          <w:rFonts w:ascii="Times New Roman" w:hAnsi="Times New Roman"/>
          <w:b/>
          <w:sz w:val="24"/>
          <w:szCs w:val="24"/>
        </w:rPr>
        <w:t>Viešoji įstaiga Vilniaus universiteto ligoninė Santaros klinikos</w:t>
      </w:r>
      <w:r w:rsidRPr="00AB754E">
        <w:rPr>
          <w:rFonts w:ascii="Times New Roman" w:hAnsi="Times New Roman"/>
          <w:bCs/>
          <w:sz w:val="24"/>
          <w:szCs w:val="24"/>
        </w:rPr>
        <w:t>,</w:t>
      </w:r>
      <w:r w:rsidRPr="00AB754E">
        <w:rPr>
          <w:rFonts w:ascii="Times New Roman" w:hAnsi="Times New Roman"/>
          <w:sz w:val="24"/>
          <w:szCs w:val="24"/>
        </w:rPr>
        <w:t xml:space="preserve"> juridinio asmens kodas 124364561, kurios registruota buveinė yra Santariškių g. 2, Vilnius, duomenys apie įmonę kaupiami ir saugomi Lietuvos Respublikos juridinių asmenų registre, atstovaujama </w:t>
      </w:r>
      <w:r w:rsidR="00DD676A">
        <w:rPr>
          <w:rFonts w:ascii="Times New Roman" w:hAnsi="Times New Roman"/>
          <w:sz w:val="24"/>
          <w:szCs w:val="24"/>
        </w:rPr>
        <w:t>___</w:t>
      </w:r>
      <w:r w:rsidRPr="00AB754E">
        <w:rPr>
          <w:rFonts w:ascii="Times New Roman" w:hAnsi="Times New Roman"/>
          <w:sz w:val="24"/>
          <w:szCs w:val="24"/>
        </w:rPr>
        <w:t xml:space="preserve"> </w:t>
      </w:r>
      <w:r w:rsidR="003D6B3D" w:rsidRPr="00AB754E">
        <w:rPr>
          <w:rFonts w:ascii="Times New Roman" w:hAnsi="Times New Roman"/>
          <w:sz w:val="24"/>
          <w:szCs w:val="24"/>
        </w:rPr>
        <w:t xml:space="preserve">(toliau – </w:t>
      </w:r>
      <w:r w:rsidR="003D6B3D" w:rsidRPr="00AB754E">
        <w:rPr>
          <w:rFonts w:ascii="Times New Roman" w:hAnsi="Times New Roman"/>
          <w:b/>
          <w:bCs/>
          <w:sz w:val="24"/>
          <w:szCs w:val="24"/>
        </w:rPr>
        <w:t>Paslaugų teikėjas</w:t>
      </w:r>
      <w:r w:rsidR="003D6B3D" w:rsidRPr="00AB754E">
        <w:rPr>
          <w:rFonts w:ascii="Times New Roman" w:hAnsi="Times New Roman"/>
          <w:sz w:val="24"/>
          <w:szCs w:val="24"/>
        </w:rPr>
        <w:t xml:space="preserve">), toliau </w:t>
      </w:r>
      <w:r w:rsidR="0013366D" w:rsidRPr="00AB754E">
        <w:rPr>
          <w:rFonts w:ascii="Times New Roman" w:hAnsi="Times New Roman"/>
          <w:sz w:val="24"/>
          <w:szCs w:val="24"/>
        </w:rPr>
        <w:t>Užsakov</w:t>
      </w:r>
      <w:r w:rsidR="00D707A4" w:rsidRPr="00AB754E">
        <w:rPr>
          <w:rFonts w:ascii="Times New Roman" w:hAnsi="Times New Roman"/>
          <w:sz w:val="24"/>
          <w:szCs w:val="24"/>
        </w:rPr>
        <w:t xml:space="preserve">as ir Paslaugų teikėjas </w:t>
      </w:r>
      <w:r w:rsidR="003D6B3D" w:rsidRPr="00AB754E">
        <w:rPr>
          <w:rFonts w:ascii="Times New Roman" w:hAnsi="Times New Roman"/>
          <w:sz w:val="24"/>
          <w:szCs w:val="24"/>
        </w:rPr>
        <w:t>kartu vadinamos Šalimis, o kiekviena atskirai – Šalimi, sudarė viešojo pirkimo paslaugų teikimo sutartį</w:t>
      </w:r>
      <w:r w:rsidR="003D6B3D" w:rsidRPr="00543501">
        <w:rPr>
          <w:rFonts w:ascii="Times New Roman" w:hAnsi="Times New Roman"/>
          <w:sz w:val="24"/>
          <w:szCs w:val="24"/>
        </w:rPr>
        <w:t>, toliau vadinamą Sutartimi ir susitarė dėl toliau išvardytų sąlygų:</w:t>
      </w:r>
    </w:p>
    <w:p w14:paraId="730513F8" w14:textId="77777777" w:rsidR="009F0021" w:rsidRPr="00543501" w:rsidRDefault="009F0021" w:rsidP="00BC58F3">
      <w:pPr>
        <w:tabs>
          <w:tab w:val="left" w:pos="709"/>
          <w:tab w:val="left" w:pos="851"/>
          <w:tab w:val="left" w:pos="1134"/>
        </w:tabs>
        <w:ind w:firstLine="709"/>
        <w:jc w:val="both"/>
        <w:rPr>
          <w:rFonts w:ascii="Times New Roman" w:hAnsi="Times New Roman"/>
          <w:sz w:val="24"/>
          <w:szCs w:val="24"/>
        </w:rPr>
      </w:pPr>
    </w:p>
    <w:p w14:paraId="24DBFBCB" w14:textId="77777777" w:rsidR="003D6B3D" w:rsidRPr="00543501" w:rsidRDefault="003D6B3D" w:rsidP="00A03F04">
      <w:pPr>
        <w:pStyle w:val="ListParagraph"/>
        <w:numPr>
          <w:ilvl w:val="0"/>
          <w:numId w:val="11"/>
        </w:numPr>
        <w:tabs>
          <w:tab w:val="left" w:pos="709"/>
          <w:tab w:val="left" w:pos="851"/>
          <w:tab w:val="left" w:pos="1134"/>
        </w:tabs>
        <w:rPr>
          <w:rFonts w:ascii="Times New Roman" w:hAnsi="Times New Roman"/>
          <w:b/>
          <w:sz w:val="24"/>
          <w:szCs w:val="24"/>
        </w:rPr>
      </w:pPr>
      <w:r w:rsidRPr="00543501">
        <w:rPr>
          <w:rFonts w:ascii="Times New Roman" w:hAnsi="Times New Roman"/>
          <w:b/>
          <w:sz w:val="24"/>
          <w:szCs w:val="24"/>
        </w:rPr>
        <w:t>SUTARTIES OBJEKTAS</w:t>
      </w:r>
    </w:p>
    <w:p w14:paraId="26576766" w14:textId="77777777" w:rsidR="00291991" w:rsidRPr="00543501" w:rsidRDefault="00291991" w:rsidP="00A51B2F">
      <w:pPr>
        <w:tabs>
          <w:tab w:val="left" w:pos="709"/>
          <w:tab w:val="left" w:pos="851"/>
          <w:tab w:val="left" w:pos="1134"/>
        </w:tabs>
        <w:jc w:val="both"/>
        <w:rPr>
          <w:rFonts w:ascii="Times New Roman" w:hAnsi="Times New Roman"/>
          <w:sz w:val="24"/>
          <w:szCs w:val="24"/>
        </w:rPr>
      </w:pPr>
    </w:p>
    <w:p w14:paraId="022686EE" w14:textId="6302F287" w:rsidR="00235DD7" w:rsidRPr="00B97559" w:rsidRDefault="00291991" w:rsidP="00EF7495">
      <w:pPr>
        <w:tabs>
          <w:tab w:val="left" w:pos="709"/>
          <w:tab w:val="left" w:pos="851"/>
          <w:tab w:val="left" w:pos="1134"/>
        </w:tabs>
        <w:jc w:val="both"/>
        <w:rPr>
          <w:rFonts w:ascii="Times New Roman" w:eastAsia="Times New Roman" w:hAnsi="Times New Roman"/>
          <w:sz w:val="24"/>
          <w:szCs w:val="24"/>
        </w:rPr>
      </w:pPr>
      <w:r w:rsidRPr="00543501">
        <w:rPr>
          <w:rFonts w:ascii="Times New Roman" w:hAnsi="Times New Roman"/>
          <w:sz w:val="24"/>
          <w:szCs w:val="24"/>
        </w:rPr>
        <w:tab/>
      </w:r>
      <w:r w:rsidR="00AA6F3C" w:rsidRPr="00B97559">
        <w:rPr>
          <w:rFonts w:ascii="Times New Roman" w:hAnsi="Times New Roman"/>
          <w:sz w:val="24"/>
          <w:szCs w:val="24"/>
        </w:rPr>
        <w:t xml:space="preserve">1.1. </w:t>
      </w:r>
      <w:r w:rsidR="003D6B3D" w:rsidRPr="00B97559">
        <w:rPr>
          <w:rFonts w:ascii="Times New Roman" w:hAnsi="Times New Roman"/>
          <w:sz w:val="24"/>
          <w:szCs w:val="24"/>
        </w:rPr>
        <w:t xml:space="preserve">Pirkimo objektas </w:t>
      </w:r>
      <w:r w:rsidR="000E1985" w:rsidRPr="00B97559">
        <w:rPr>
          <w:rFonts w:ascii="Times New Roman" w:hAnsi="Times New Roman"/>
          <w:sz w:val="24"/>
          <w:szCs w:val="24"/>
        </w:rPr>
        <w:t xml:space="preserve">yra </w:t>
      </w:r>
      <w:r w:rsidR="009F0021" w:rsidRPr="00B97559">
        <w:rPr>
          <w:rFonts w:ascii="Times New Roman" w:hAnsi="Times New Roman"/>
          <w:b/>
          <w:i/>
          <w:iCs/>
          <w:sz w:val="24"/>
          <w:szCs w:val="24"/>
        </w:rPr>
        <w:t>T</w:t>
      </w:r>
      <w:r w:rsidR="000D5E65" w:rsidRPr="00B97559">
        <w:rPr>
          <w:rFonts w:ascii="Times New Roman" w:hAnsi="Times New Roman"/>
          <w:b/>
          <w:i/>
          <w:iCs/>
          <w:sz w:val="24"/>
          <w:szCs w:val="24"/>
        </w:rPr>
        <w:t xml:space="preserve">yrimų paslaugos, kurias sudaro: terapinės psichotropinių vaistų stebėsenos (TDM) tyrimų paslaugos, kokybinis </w:t>
      </w:r>
      <w:proofErr w:type="spellStart"/>
      <w:r w:rsidR="000D5E65" w:rsidRPr="00B97559">
        <w:rPr>
          <w:rFonts w:ascii="Times New Roman" w:hAnsi="Times New Roman"/>
          <w:b/>
          <w:i/>
          <w:iCs/>
          <w:sz w:val="24"/>
          <w:szCs w:val="24"/>
        </w:rPr>
        <w:t>porfobilinogeno</w:t>
      </w:r>
      <w:proofErr w:type="spellEnd"/>
      <w:r w:rsidR="000D5E65" w:rsidRPr="00B97559">
        <w:rPr>
          <w:rFonts w:ascii="Times New Roman" w:hAnsi="Times New Roman"/>
          <w:b/>
          <w:i/>
          <w:iCs/>
          <w:sz w:val="24"/>
          <w:szCs w:val="24"/>
        </w:rPr>
        <w:t xml:space="preserve"> tyrimas šlapime, kiekybinis 5-aminolevulino rūgšties ir </w:t>
      </w:r>
      <w:proofErr w:type="spellStart"/>
      <w:r w:rsidR="000D5E65" w:rsidRPr="00B97559">
        <w:rPr>
          <w:rFonts w:ascii="Times New Roman" w:hAnsi="Times New Roman"/>
          <w:b/>
          <w:i/>
          <w:iCs/>
          <w:sz w:val="24"/>
          <w:szCs w:val="24"/>
        </w:rPr>
        <w:t>porfobilinogeno</w:t>
      </w:r>
      <w:proofErr w:type="spellEnd"/>
      <w:r w:rsidR="000D5E65" w:rsidRPr="00B97559">
        <w:rPr>
          <w:rFonts w:ascii="Times New Roman" w:hAnsi="Times New Roman"/>
          <w:b/>
          <w:i/>
          <w:iCs/>
          <w:sz w:val="24"/>
          <w:szCs w:val="24"/>
        </w:rPr>
        <w:t xml:space="preserve"> tyrimas šlapime </w:t>
      </w:r>
      <w:r w:rsidR="003D6B3D" w:rsidRPr="00B97559">
        <w:rPr>
          <w:rFonts w:ascii="Times New Roman" w:eastAsia="Times New Roman" w:hAnsi="Times New Roman"/>
          <w:sz w:val="24"/>
          <w:szCs w:val="24"/>
        </w:rPr>
        <w:t xml:space="preserve">(toliau – </w:t>
      </w:r>
      <w:r w:rsidR="003D6B3D" w:rsidRPr="00B97559">
        <w:rPr>
          <w:rFonts w:ascii="Times New Roman" w:eastAsia="Times New Roman" w:hAnsi="Times New Roman"/>
          <w:b/>
          <w:bCs/>
          <w:sz w:val="24"/>
          <w:szCs w:val="24"/>
        </w:rPr>
        <w:t>Paslaugos</w:t>
      </w:r>
      <w:r w:rsidR="003D6B3D" w:rsidRPr="00B97559">
        <w:rPr>
          <w:rFonts w:ascii="Times New Roman" w:eastAsia="Times New Roman" w:hAnsi="Times New Roman"/>
          <w:sz w:val="24"/>
          <w:szCs w:val="24"/>
        </w:rPr>
        <w:t xml:space="preserve">). </w:t>
      </w:r>
    </w:p>
    <w:p w14:paraId="1B1307E5" w14:textId="77777777" w:rsidR="00B278B7" w:rsidRPr="00B97559" w:rsidRDefault="004336EB" w:rsidP="00EF7495">
      <w:pPr>
        <w:tabs>
          <w:tab w:val="left" w:pos="709"/>
          <w:tab w:val="left" w:pos="851"/>
          <w:tab w:val="left" w:pos="1134"/>
        </w:tabs>
        <w:jc w:val="both"/>
        <w:rPr>
          <w:rFonts w:ascii="Times New Roman" w:hAnsi="Times New Roman"/>
          <w:sz w:val="24"/>
          <w:szCs w:val="24"/>
        </w:rPr>
      </w:pPr>
      <w:r w:rsidRPr="00B97559">
        <w:rPr>
          <w:rFonts w:ascii="Times New Roman" w:eastAsia="Times New Roman" w:hAnsi="Times New Roman"/>
          <w:sz w:val="24"/>
          <w:szCs w:val="24"/>
        </w:rPr>
        <w:t xml:space="preserve">           1.2. </w:t>
      </w:r>
      <w:r w:rsidR="003D6B3D" w:rsidRPr="00B97559">
        <w:rPr>
          <w:rFonts w:ascii="Times New Roman" w:eastAsia="Times New Roman" w:hAnsi="Times New Roman"/>
          <w:sz w:val="24"/>
          <w:szCs w:val="24"/>
        </w:rPr>
        <w:t>Paslaugos teikiamos visą Sutarties laikotarp</w:t>
      </w:r>
      <w:r w:rsidR="006D0355" w:rsidRPr="00B97559">
        <w:rPr>
          <w:rFonts w:ascii="Times New Roman" w:eastAsia="Times New Roman" w:hAnsi="Times New Roman"/>
          <w:sz w:val="24"/>
          <w:szCs w:val="24"/>
        </w:rPr>
        <w:t xml:space="preserve">į. </w:t>
      </w:r>
      <w:r w:rsidR="00840433" w:rsidRPr="00B97559">
        <w:rPr>
          <w:rFonts w:ascii="Times New Roman" w:eastAsia="Times New Roman" w:hAnsi="Times New Roman"/>
          <w:sz w:val="24"/>
          <w:szCs w:val="24"/>
        </w:rPr>
        <w:t xml:space="preserve">Reikalavimai </w:t>
      </w:r>
      <w:r w:rsidR="00B706AD" w:rsidRPr="00B97559">
        <w:rPr>
          <w:rFonts w:ascii="Times New Roman" w:eastAsia="Times New Roman" w:hAnsi="Times New Roman"/>
          <w:sz w:val="24"/>
          <w:szCs w:val="24"/>
        </w:rPr>
        <w:t>Paslaug</w:t>
      </w:r>
      <w:r w:rsidR="00840433" w:rsidRPr="00B97559">
        <w:rPr>
          <w:rFonts w:ascii="Times New Roman" w:eastAsia="Times New Roman" w:hAnsi="Times New Roman"/>
          <w:sz w:val="24"/>
          <w:szCs w:val="24"/>
        </w:rPr>
        <w:t xml:space="preserve">oms </w:t>
      </w:r>
      <w:r w:rsidR="00B706AD" w:rsidRPr="00B97559">
        <w:rPr>
          <w:rFonts w:ascii="Times New Roman" w:hAnsi="Times New Roman"/>
          <w:sz w:val="24"/>
          <w:szCs w:val="24"/>
        </w:rPr>
        <w:t xml:space="preserve">nurodyti </w:t>
      </w:r>
      <w:r w:rsidR="00647E1C" w:rsidRPr="00B97559">
        <w:rPr>
          <w:rFonts w:ascii="Times New Roman" w:hAnsi="Times New Roman"/>
          <w:sz w:val="24"/>
          <w:szCs w:val="24"/>
        </w:rPr>
        <w:t xml:space="preserve">1 </w:t>
      </w:r>
      <w:r w:rsidR="00E71FC6" w:rsidRPr="00B97559">
        <w:rPr>
          <w:rFonts w:ascii="Times New Roman" w:hAnsi="Times New Roman"/>
          <w:sz w:val="24"/>
          <w:szCs w:val="24"/>
        </w:rPr>
        <w:t>P</w:t>
      </w:r>
      <w:r w:rsidR="00B706AD" w:rsidRPr="00B97559">
        <w:rPr>
          <w:rFonts w:ascii="Times New Roman" w:hAnsi="Times New Roman"/>
          <w:sz w:val="24"/>
          <w:szCs w:val="24"/>
        </w:rPr>
        <w:t>ried</w:t>
      </w:r>
      <w:r w:rsidR="008F61CB" w:rsidRPr="00B97559">
        <w:rPr>
          <w:rFonts w:ascii="Times New Roman" w:hAnsi="Times New Roman"/>
          <w:sz w:val="24"/>
          <w:szCs w:val="24"/>
        </w:rPr>
        <w:t>e</w:t>
      </w:r>
      <w:r w:rsidR="00B706AD" w:rsidRPr="00B97559">
        <w:rPr>
          <w:rFonts w:ascii="Times New Roman" w:hAnsi="Times New Roman"/>
          <w:sz w:val="24"/>
          <w:szCs w:val="24"/>
        </w:rPr>
        <w:t xml:space="preserve">. </w:t>
      </w:r>
    </w:p>
    <w:p w14:paraId="1388D671" w14:textId="77777777" w:rsidR="0056752B" w:rsidRPr="00B97559" w:rsidRDefault="00B278B7" w:rsidP="00EF7495">
      <w:pPr>
        <w:tabs>
          <w:tab w:val="left" w:pos="709"/>
          <w:tab w:val="left" w:pos="851"/>
          <w:tab w:val="left" w:pos="1134"/>
        </w:tabs>
        <w:jc w:val="both"/>
        <w:rPr>
          <w:rFonts w:ascii="Times New Roman" w:hAnsi="Times New Roman"/>
          <w:sz w:val="24"/>
          <w:szCs w:val="24"/>
        </w:rPr>
      </w:pPr>
      <w:r w:rsidRPr="00B97559">
        <w:rPr>
          <w:rFonts w:eastAsia="Times New Roman"/>
          <w:sz w:val="24"/>
          <w:szCs w:val="24"/>
        </w:rPr>
        <w:tab/>
      </w:r>
      <w:r w:rsidRPr="00B97559">
        <w:rPr>
          <w:rFonts w:ascii="Times New Roman" w:eastAsia="Times New Roman" w:hAnsi="Times New Roman"/>
          <w:sz w:val="24"/>
          <w:szCs w:val="24"/>
        </w:rPr>
        <w:t xml:space="preserve">1.3. </w:t>
      </w:r>
      <w:r w:rsidRPr="00B97559">
        <w:rPr>
          <w:rFonts w:ascii="Times New Roman" w:hAnsi="Times New Roman"/>
          <w:sz w:val="24"/>
          <w:szCs w:val="24"/>
        </w:rPr>
        <w:t xml:space="preserve">Paslaugų teikėjas įsipareigoja </w:t>
      </w:r>
      <w:r w:rsidRPr="00B97559">
        <w:rPr>
          <w:rFonts w:ascii="Times New Roman" w:eastAsia="Times New Roman" w:hAnsi="Times New Roman"/>
          <w:sz w:val="24"/>
          <w:szCs w:val="24"/>
        </w:rPr>
        <w:t xml:space="preserve">suteikti Paslaugas, </w:t>
      </w:r>
      <w:r w:rsidRPr="00B97559">
        <w:rPr>
          <w:rFonts w:ascii="Times New Roman" w:hAnsi="Times New Roman"/>
          <w:sz w:val="24"/>
          <w:szCs w:val="24"/>
        </w:rPr>
        <w:t xml:space="preserve">o </w:t>
      </w:r>
      <w:r w:rsidR="006A1813" w:rsidRPr="00B97559">
        <w:rPr>
          <w:rFonts w:ascii="Times New Roman" w:hAnsi="Times New Roman"/>
          <w:sz w:val="24"/>
          <w:szCs w:val="24"/>
        </w:rPr>
        <w:t>Užsakovas</w:t>
      </w:r>
      <w:r w:rsidRPr="00B97559">
        <w:rPr>
          <w:rFonts w:ascii="Times New Roman" w:hAnsi="Times New Roman"/>
          <w:sz w:val="24"/>
          <w:szCs w:val="24"/>
        </w:rPr>
        <w:t xml:space="preserve"> įsipareigoja priimti Paslaugas ir sumokėti už jas Sutartyje nurodytomis sąlygomis ir tvarka.</w:t>
      </w:r>
      <w:r w:rsidR="00322105" w:rsidRPr="00B97559">
        <w:rPr>
          <w:rFonts w:ascii="Times New Roman" w:hAnsi="Times New Roman"/>
          <w:sz w:val="24"/>
          <w:szCs w:val="24"/>
        </w:rPr>
        <w:t xml:space="preserve"> </w:t>
      </w:r>
      <w:bookmarkStart w:id="0" w:name="_Hlk129334025"/>
    </w:p>
    <w:p w14:paraId="53A6125B" w14:textId="77777777" w:rsidR="000D5E65" w:rsidRPr="00B97559" w:rsidRDefault="0056752B" w:rsidP="005E5592">
      <w:pPr>
        <w:ind w:firstLine="319"/>
        <w:contextualSpacing/>
        <w:jc w:val="both"/>
        <w:rPr>
          <w:rFonts w:ascii="Times New Roman" w:hAnsi="Times New Roman"/>
          <w:sz w:val="24"/>
          <w:szCs w:val="24"/>
        </w:rPr>
      </w:pPr>
      <w:r w:rsidRPr="00B97559">
        <w:rPr>
          <w:rFonts w:ascii="Times New Roman" w:hAnsi="Times New Roman"/>
          <w:sz w:val="24"/>
          <w:szCs w:val="24"/>
        </w:rPr>
        <w:tab/>
        <w:t>1.4. Tyrimai turi būti atlikti ne vėliau kaip</w:t>
      </w:r>
      <w:r w:rsidR="000D5E65" w:rsidRPr="00B97559">
        <w:rPr>
          <w:rFonts w:ascii="Times New Roman" w:hAnsi="Times New Roman"/>
          <w:sz w:val="24"/>
          <w:szCs w:val="24"/>
        </w:rPr>
        <w:t>:</w:t>
      </w:r>
    </w:p>
    <w:p w14:paraId="1EF51291" w14:textId="663040E8" w:rsidR="000D5E65" w:rsidRPr="00B97559" w:rsidRDefault="000D5E65" w:rsidP="005E5592">
      <w:pPr>
        <w:ind w:firstLine="319"/>
        <w:contextualSpacing/>
        <w:jc w:val="both"/>
        <w:rPr>
          <w:rFonts w:ascii="Times New Roman" w:hAnsi="Times New Roman"/>
          <w:bCs/>
          <w:sz w:val="24"/>
          <w:szCs w:val="24"/>
        </w:rPr>
      </w:pPr>
      <w:r w:rsidRPr="00B97559">
        <w:rPr>
          <w:rFonts w:ascii="Times New Roman" w:hAnsi="Times New Roman"/>
          <w:sz w:val="24"/>
          <w:szCs w:val="24"/>
        </w:rPr>
        <w:t xml:space="preserve">    1.4.1. </w:t>
      </w:r>
      <w:r w:rsidRPr="00B97559">
        <w:rPr>
          <w:rFonts w:ascii="Times New Roman" w:hAnsi="Times New Roman"/>
          <w:bCs/>
          <w:sz w:val="24"/>
          <w:szCs w:val="24"/>
        </w:rPr>
        <w:t xml:space="preserve">Terapinės psichotropinių vaistų stebėsenos (TDM) tyrimų paslaugos - ne vėliau kaip per 3 </w:t>
      </w:r>
      <w:r w:rsidR="005E5592" w:rsidRPr="00B97559">
        <w:rPr>
          <w:rFonts w:ascii="Times New Roman" w:hAnsi="Times New Roman"/>
          <w:bCs/>
          <w:sz w:val="24"/>
          <w:szCs w:val="24"/>
        </w:rPr>
        <w:t xml:space="preserve">(tris) </w:t>
      </w:r>
      <w:r w:rsidRPr="00B97559">
        <w:rPr>
          <w:rFonts w:ascii="Times New Roman" w:hAnsi="Times New Roman"/>
          <w:bCs/>
          <w:sz w:val="24"/>
          <w:szCs w:val="24"/>
        </w:rPr>
        <w:t>darbo dienas nuo kraujo mėginių pristatymo į Paslaugų teikėjo laboratoriją;</w:t>
      </w:r>
    </w:p>
    <w:p w14:paraId="3AD5F9CD" w14:textId="36ABE0CF" w:rsidR="000D5E65" w:rsidRPr="00B97559" w:rsidRDefault="000D5E65" w:rsidP="005E5592">
      <w:pPr>
        <w:ind w:firstLine="319"/>
        <w:contextualSpacing/>
        <w:jc w:val="both"/>
        <w:rPr>
          <w:rFonts w:ascii="Times New Roman" w:hAnsi="Times New Roman"/>
          <w:bCs/>
          <w:sz w:val="24"/>
          <w:szCs w:val="24"/>
        </w:rPr>
      </w:pPr>
      <w:r w:rsidRPr="00B97559">
        <w:rPr>
          <w:rFonts w:ascii="Times New Roman" w:hAnsi="Times New Roman"/>
          <w:bCs/>
          <w:sz w:val="24"/>
          <w:szCs w:val="24"/>
        </w:rPr>
        <w:t xml:space="preserve">    1.4.2. Kokybinis </w:t>
      </w:r>
      <w:proofErr w:type="spellStart"/>
      <w:r w:rsidRPr="00B97559">
        <w:rPr>
          <w:rFonts w:ascii="Times New Roman" w:hAnsi="Times New Roman"/>
          <w:bCs/>
          <w:sz w:val="24"/>
          <w:szCs w:val="24"/>
        </w:rPr>
        <w:t>porfobilinogeno</w:t>
      </w:r>
      <w:proofErr w:type="spellEnd"/>
      <w:r w:rsidRPr="00B97559">
        <w:rPr>
          <w:rFonts w:ascii="Times New Roman" w:hAnsi="Times New Roman"/>
          <w:bCs/>
          <w:sz w:val="24"/>
          <w:szCs w:val="24"/>
        </w:rPr>
        <w:t xml:space="preserve"> tyrimas šlapime - ne vėliau kaip per 1 </w:t>
      </w:r>
      <w:r w:rsidR="005E5592" w:rsidRPr="00B97559">
        <w:rPr>
          <w:rFonts w:ascii="Times New Roman" w:hAnsi="Times New Roman"/>
          <w:bCs/>
          <w:sz w:val="24"/>
          <w:szCs w:val="24"/>
        </w:rPr>
        <w:t xml:space="preserve">(vieną) </w:t>
      </w:r>
      <w:r w:rsidRPr="00B97559">
        <w:rPr>
          <w:rFonts w:ascii="Times New Roman" w:hAnsi="Times New Roman"/>
          <w:bCs/>
          <w:sz w:val="24"/>
          <w:szCs w:val="24"/>
        </w:rPr>
        <w:t>darbo dieną nuo šlapimo mėginių pristatymo į Paslaugų teikėjo laboratoriją;</w:t>
      </w:r>
    </w:p>
    <w:p w14:paraId="44228ED8" w14:textId="66566356" w:rsidR="00A46D3F" w:rsidRPr="00B97559" w:rsidRDefault="000D5E65" w:rsidP="005E5592">
      <w:pPr>
        <w:tabs>
          <w:tab w:val="left" w:pos="709"/>
          <w:tab w:val="left" w:pos="851"/>
          <w:tab w:val="left" w:pos="1134"/>
        </w:tabs>
        <w:jc w:val="both"/>
        <w:rPr>
          <w:rFonts w:ascii="Times New Roman" w:hAnsi="Times New Roman"/>
          <w:sz w:val="24"/>
          <w:szCs w:val="24"/>
        </w:rPr>
      </w:pPr>
      <w:r w:rsidRPr="00B97559">
        <w:rPr>
          <w:rFonts w:ascii="Times New Roman" w:hAnsi="Times New Roman"/>
          <w:bCs/>
          <w:sz w:val="24"/>
          <w:szCs w:val="24"/>
        </w:rPr>
        <w:t xml:space="preserve">          1.4.3. Kiekybinis 5-aminolevulino rūgšties ir </w:t>
      </w:r>
      <w:proofErr w:type="spellStart"/>
      <w:r w:rsidRPr="00B97559">
        <w:rPr>
          <w:rFonts w:ascii="Times New Roman" w:hAnsi="Times New Roman"/>
          <w:bCs/>
          <w:sz w:val="24"/>
          <w:szCs w:val="24"/>
        </w:rPr>
        <w:t>porfobilinogeno</w:t>
      </w:r>
      <w:proofErr w:type="spellEnd"/>
      <w:r w:rsidRPr="00B97559">
        <w:rPr>
          <w:rFonts w:ascii="Times New Roman" w:hAnsi="Times New Roman"/>
          <w:bCs/>
          <w:sz w:val="24"/>
          <w:szCs w:val="24"/>
        </w:rPr>
        <w:t xml:space="preserve"> tyrimas šlapime - ne vėliau kaip per 15 </w:t>
      </w:r>
      <w:r w:rsidR="005E5592" w:rsidRPr="00B97559">
        <w:rPr>
          <w:rFonts w:ascii="Times New Roman" w:hAnsi="Times New Roman"/>
          <w:bCs/>
          <w:sz w:val="24"/>
          <w:szCs w:val="24"/>
        </w:rPr>
        <w:t xml:space="preserve">(penkiolika) </w:t>
      </w:r>
      <w:r w:rsidRPr="00B97559">
        <w:rPr>
          <w:rFonts w:ascii="Times New Roman" w:hAnsi="Times New Roman"/>
          <w:bCs/>
          <w:sz w:val="24"/>
          <w:szCs w:val="24"/>
        </w:rPr>
        <w:t>darbo dienų nuo šlapimo mėginių pristatymo į Paslaugų teikėjo laboratoriją.</w:t>
      </w:r>
      <w:r w:rsidRPr="00B97559">
        <w:rPr>
          <w:rFonts w:ascii="Times New Roman" w:hAnsi="Times New Roman"/>
          <w:sz w:val="24"/>
          <w:szCs w:val="24"/>
        </w:rPr>
        <w:t xml:space="preserve"> </w:t>
      </w:r>
      <w:r w:rsidR="0056752B" w:rsidRPr="00B97559">
        <w:rPr>
          <w:rFonts w:ascii="Times New Roman" w:hAnsi="Times New Roman"/>
          <w:sz w:val="24"/>
          <w:szCs w:val="24"/>
        </w:rPr>
        <w:t xml:space="preserve"> </w:t>
      </w:r>
    </w:p>
    <w:p w14:paraId="270984A3" w14:textId="3DA503EC" w:rsidR="002E2A69" w:rsidRPr="00B97559" w:rsidRDefault="00853F72" w:rsidP="0056752B">
      <w:pPr>
        <w:tabs>
          <w:tab w:val="left" w:pos="709"/>
          <w:tab w:val="left" w:pos="851"/>
          <w:tab w:val="left" w:pos="1134"/>
        </w:tabs>
        <w:jc w:val="both"/>
        <w:rPr>
          <w:rFonts w:ascii="Times New Roman" w:eastAsia="Times New Roman" w:hAnsi="Times New Roman"/>
          <w:sz w:val="24"/>
          <w:szCs w:val="24"/>
        </w:rPr>
      </w:pPr>
      <w:r w:rsidRPr="00B97559">
        <w:rPr>
          <w:rFonts w:ascii="Times New Roman" w:eastAsia="Times New Roman" w:hAnsi="Times New Roman"/>
          <w:sz w:val="24"/>
          <w:szCs w:val="24"/>
        </w:rPr>
        <w:tab/>
      </w:r>
      <w:bookmarkEnd w:id="0"/>
    </w:p>
    <w:p w14:paraId="33322C38" w14:textId="77777777" w:rsidR="003D6B3D" w:rsidRPr="00B97559" w:rsidRDefault="003D6B3D" w:rsidP="009363CD">
      <w:pPr>
        <w:pStyle w:val="ListParagraph"/>
        <w:numPr>
          <w:ilvl w:val="0"/>
          <w:numId w:val="11"/>
        </w:numPr>
        <w:tabs>
          <w:tab w:val="left" w:pos="709"/>
          <w:tab w:val="left" w:pos="851"/>
          <w:tab w:val="left" w:pos="993"/>
          <w:tab w:val="left" w:pos="1134"/>
          <w:tab w:val="left" w:pos="1276"/>
        </w:tabs>
        <w:ind w:left="0"/>
        <w:jc w:val="center"/>
        <w:rPr>
          <w:rFonts w:ascii="Times New Roman" w:hAnsi="Times New Roman"/>
          <w:b/>
          <w:sz w:val="24"/>
          <w:szCs w:val="24"/>
        </w:rPr>
      </w:pPr>
      <w:r w:rsidRPr="00B97559">
        <w:rPr>
          <w:rFonts w:ascii="Times New Roman" w:hAnsi="Times New Roman"/>
          <w:b/>
          <w:sz w:val="24"/>
          <w:szCs w:val="24"/>
        </w:rPr>
        <w:t>SUTARTIES ŠALIŲ TEISĖS IR PAREIGOS</w:t>
      </w:r>
    </w:p>
    <w:p w14:paraId="26D7335E" w14:textId="77777777" w:rsidR="004D4910" w:rsidRPr="00B97559" w:rsidRDefault="004D4910" w:rsidP="004D4910">
      <w:pPr>
        <w:pStyle w:val="ListParagraph"/>
        <w:tabs>
          <w:tab w:val="left" w:pos="709"/>
          <w:tab w:val="left" w:pos="851"/>
          <w:tab w:val="left" w:pos="993"/>
          <w:tab w:val="left" w:pos="1134"/>
          <w:tab w:val="left" w:pos="1276"/>
        </w:tabs>
        <w:ind w:left="0"/>
        <w:rPr>
          <w:rFonts w:ascii="Times New Roman" w:hAnsi="Times New Roman"/>
          <w:b/>
          <w:sz w:val="24"/>
          <w:szCs w:val="24"/>
        </w:rPr>
      </w:pPr>
    </w:p>
    <w:p w14:paraId="28DA5A84" w14:textId="77777777" w:rsidR="004D4910" w:rsidRPr="00B97559" w:rsidRDefault="004D4910" w:rsidP="0060223B">
      <w:pPr>
        <w:pStyle w:val="Heading11"/>
        <w:keepNext/>
        <w:keepLines/>
        <w:numPr>
          <w:ilvl w:val="1"/>
          <w:numId w:val="11"/>
        </w:numPr>
        <w:shd w:val="clear" w:color="auto" w:fill="auto"/>
        <w:tabs>
          <w:tab w:val="left" w:pos="1237"/>
        </w:tabs>
        <w:spacing w:after="0" w:line="240" w:lineRule="auto"/>
        <w:ind w:left="0" w:firstLine="630"/>
        <w:jc w:val="both"/>
        <w:rPr>
          <w:sz w:val="24"/>
          <w:szCs w:val="24"/>
        </w:rPr>
      </w:pPr>
      <w:bookmarkStart w:id="1" w:name="bookmark4"/>
      <w:bookmarkStart w:id="2" w:name="bookmark5"/>
      <w:r w:rsidRPr="00B97559">
        <w:rPr>
          <w:sz w:val="24"/>
          <w:szCs w:val="24"/>
        </w:rPr>
        <w:t>Užsakovas įsipareigoja:</w:t>
      </w:r>
      <w:bookmarkEnd w:id="1"/>
      <w:bookmarkEnd w:id="2"/>
    </w:p>
    <w:p w14:paraId="5BCF4AB9" w14:textId="62C6EC76" w:rsidR="004D4910" w:rsidRPr="00B97559" w:rsidRDefault="006A1813" w:rsidP="0060223B">
      <w:pPr>
        <w:pStyle w:val="BodyText"/>
        <w:widowControl w:val="0"/>
        <w:tabs>
          <w:tab w:val="left" w:pos="1448"/>
        </w:tabs>
        <w:rPr>
          <w:rFonts w:ascii="Times New Roman" w:hAnsi="Times New Roman" w:cs="Times New Roman"/>
          <w:sz w:val="24"/>
          <w:szCs w:val="24"/>
        </w:rPr>
      </w:pPr>
      <w:r w:rsidRPr="00B97559">
        <w:rPr>
          <w:rFonts w:ascii="Times New Roman" w:hAnsi="Times New Roman" w:cs="Times New Roman"/>
          <w:sz w:val="24"/>
          <w:szCs w:val="24"/>
        </w:rPr>
        <w:t xml:space="preserve">          </w:t>
      </w:r>
      <w:r w:rsidR="00353378" w:rsidRPr="00B97559">
        <w:rPr>
          <w:rFonts w:ascii="Times New Roman" w:hAnsi="Times New Roman" w:cs="Times New Roman"/>
          <w:sz w:val="24"/>
          <w:szCs w:val="24"/>
        </w:rPr>
        <w:t>2.1.1.</w:t>
      </w:r>
      <w:r w:rsidRPr="00B97559">
        <w:rPr>
          <w:rFonts w:ascii="Times New Roman" w:hAnsi="Times New Roman" w:cs="Times New Roman"/>
          <w:sz w:val="24"/>
          <w:szCs w:val="24"/>
        </w:rPr>
        <w:t xml:space="preserve"> </w:t>
      </w:r>
      <w:r w:rsidR="00353378" w:rsidRPr="00B97559">
        <w:rPr>
          <w:rFonts w:ascii="Times New Roman" w:hAnsi="Times New Roman" w:cs="Times New Roman"/>
          <w:sz w:val="24"/>
          <w:szCs w:val="24"/>
        </w:rPr>
        <w:t>S</w:t>
      </w:r>
      <w:r w:rsidR="004D4910" w:rsidRPr="00B97559">
        <w:rPr>
          <w:rFonts w:ascii="Times New Roman" w:hAnsi="Times New Roman" w:cs="Times New Roman"/>
          <w:sz w:val="24"/>
          <w:szCs w:val="24"/>
        </w:rPr>
        <w:t>avo transportu mėginius pristatyti į Paslaugų teikėjo laboratoriją adresu Medicininės genetikos centras, Vilniaus universiteto ligoninė Santaros klinikos, F korpusas, Santariškių g. 2, laboratorijos darbo laiku nuo 8:00 iki 15:00</w:t>
      </w:r>
      <w:r w:rsidR="00353378" w:rsidRPr="00B97559">
        <w:rPr>
          <w:rFonts w:ascii="Times New Roman" w:hAnsi="Times New Roman" w:cs="Times New Roman"/>
          <w:sz w:val="24"/>
          <w:szCs w:val="24"/>
        </w:rPr>
        <w:t xml:space="preserve"> val</w:t>
      </w:r>
      <w:r w:rsidR="004D4910" w:rsidRPr="00B97559">
        <w:rPr>
          <w:rFonts w:ascii="Times New Roman" w:hAnsi="Times New Roman" w:cs="Times New Roman"/>
          <w:sz w:val="24"/>
          <w:szCs w:val="24"/>
        </w:rPr>
        <w:t>.</w:t>
      </w:r>
      <w:r w:rsidR="00353378" w:rsidRPr="00B97559">
        <w:rPr>
          <w:rFonts w:ascii="Times New Roman" w:hAnsi="Times New Roman" w:cs="Times New Roman"/>
          <w:sz w:val="24"/>
          <w:szCs w:val="24"/>
        </w:rPr>
        <w:t>;</w:t>
      </w:r>
    </w:p>
    <w:p w14:paraId="3A729411" w14:textId="2EF591D8" w:rsidR="004D4910" w:rsidRPr="00B06E69" w:rsidRDefault="006A1813" w:rsidP="0060223B">
      <w:pPr>
        <w:pStyle w:val="BodyText"/>
        <w:widowControl w:val="0"/>
        <w:tabs>
          <w:tab w:val="left" w:pos="1448"/>
        </w:tabs>
        <w:rPr>
          <w:rFonts w:ascii="Times New Roman" w:hAnsi="Times New Roman" w:cs="Times New Roman"/>
          <w:sz w:val="24"/>
          <w:szCs w:val="24"/>
        </w:rPr>
      </w:pPr>
      <w:r w:rsidRPr="00B97559">
        <w:rPr>
          <w:rFonts w:ascii="Times New Roman" w:hAnsi="Times New Roman" w:cs="Times New Roman"/>
          <w:sz w:val="24"/>
          <w:szCs w:val="24"/>
        </w:rPr>
        <w:t xml:space="preserve">         </w:t>
      </w:r>
      <w:r w:rsidR="00353378" w:rsidRPr="00B97559">
        <w:rPr>
          <w:rFonts w:ascii="Times New Roman" w:hAnsi="Times New Roman" w:cs="Times New Roman"/>
          <w:sz w:val="24"/>
          <w:szCs w:val="24"/>
        </w:rPr>
        <w:t>2.1.2.</w:t>
      </w:r>
      <w:r w:rsidRPr="00B97559">
        <w:rPr>
          <w:rFonts w:ascii="Times New Roman" w:hAnsi="Times New Roman" w:cs="Times New Roman"/>
          <w:sz w:val="24"/>
          <w:szCs w:val="24"/>
        </w:rPr>
        <w:t xml:space="preserve"> La</w:t>
      </w:r>
      <w:r w:rsidR="004D4910" w:rsidRPr="00B97559">
        <w:rPr>
          <w:rFonts w:ascii="Times New Roman" w:hAnsi="Times New Roman" w:cs="Times New Roman"/>
          <w:sz w:val="24"/>
          <w:szCs w:val="24"/>
        </w:rPr>
        <w:t>ikytis Paslaugų teikėjo raštu pateiktų rekomendacijų dėl mėginių paruošimo, saugojimo ir gabenimo. Kilus</w:t>
      </w:r>
      <w:r w:rsidR="004D4910" w:rsidRPr="00B06E69">
        <w:rPr>
          <w:rFonts w:ascii="Times New Roman" w:hAnsi="Times New Roman" w:cs="Times New Roman"/>
          <w:sz w:val="24"/>
          <w:szCs w:val="24"/>
        </w:rPr>
        <w:t xml:space="preserve"> neaiškumams, kreiptis į Paslaugų teikėjo Sutartyje nurodytą kontaktinį asmenį;</w:t>
      </w:r>
    </w:p>
    <w:p w14:paraId="58A7297D" w14:textId="564F2C6C" w:rsidR="004D4910" w:rsidRPr="009D6E4C" w:rsidRDefault="006A1813"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337F0E" w:rsidRPr="00B06E69">
        <w:rPr>
          <w:rFonts w:ascii="Times New Roman" w:hAnsi="Times New Roman" w:cs="Times New Roman"/>
          <w:sz w:val="24"/>
          <w:szCs w:val="24"/>
        </w:rPr>
        <w:t xml:space="preserve"> </w:t>
      </w:r>
      <w:r w:rsidRPr="00B06E69">
        <w:rPr>
          <w:rFonts w:ascii="Times New Roman" w:hAnsi="Times New Roman" w:cs="Times New Roman"/>
          <w:sz w:val="24"/>
          <w:szCs w:val="24"/>
        </w:rPr>
        <w:t xml:space="preserve">       </w:t>
      </w:r>
      <w:r w:rsidR="00337F0E" w:rsidRPr="00B06E69">
        <w:rPr>
          <w:rFonts w:ascii="Times New Roman" w:hAnsi="Times New Roman" w:cs="Times New Roman"/>
          <w:sz w:val="24"/>
          <w:szCs w:val="24"/>
        </w:rPr>
        <w:t>2.1.3</w:t>
      </w:r>
      <w:r w:rsidR="00353378" w:rsidRPr="00B06E69">
        <w:rPr>
          <w:rFonts w:ascii="Times New Roman" w:hAnsi="Times New Roman" w:cs="Times New Roman"/>
          <w:sz w:val="24"/>
          <w:szCs w:val="24"/>
        </w:rPr>
        <w:t>.</w:t>
      </w:r>
      <w:r w:rsidRPr="00B06E69">
        <w:rPr>
          <w:rFonts w:ascii="Times New Roman" w:hAnsi="Times New Roman" w:cs="Times New Roman"/>
          <w:sz w:val="24"/>
          <w:szCs w:val="24"/>
        </w:rPr>
        <w:t xml:space="preserve"> U</w:t>
      </w:r>
      <w:r w:rsidR="004D4910" w:rsidRPr="00B06E69">
        <w:rPr>
          <w:rFonts w:ascii="Times New Roman" w:hAnsi="Times New Roman" w:cs="Times New Roman"/>
          <w:sz w:val="24"/>
          <w:szCs w:val="24"/>
        </w:rPr>
        <w:t>žpildyti ir pateikti Paslaugų teikėjui visus reikiamus dokumentus, kurie yra būtini Paslaugų tinkamam suteikimui (pvz., jeigu reikalinga, tiksliai ir išsamiai užpildytą siuntimo formą, joje aiškiai ir įskaitomai nurodant tyrimams atlikti</w:t>
      </w:r>
      <w:r w:rsidR="004D4910" w:rsidRPr="009D6E4C">
        <w:rPr>
          <w:rFonts w:ascii="Times New Roman" w:hAnsi="Times New Roman" w:cs="Times New Roman"/>
          <w:sz w:val="24"/>
          <w:szCs w:val="24"/>
        </w:rPr>
        <w:t xml:space="preserve"> būtiną informaciją: paciento vardas, pavardė, asmens kodas arba gimimo data ir lytis, kita tyrimams atlikti ir rezultatams interpretuoti svarbi informacija, siunčiančio gydytojo pavardė/spaudas, kontaktinio telefono numeris, mėginio paėmimo data ir tikslus laikas; ir kt.);</w:t>
      </w:r>
    </w:p>
    <w:p w14:paraId="1FEF8E08" w14:textId="77777777" w:rsidR="004D4910" w:rsidRPr="009D6E4C" w:rsidRDefault="006A1813"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337F0E">
        <w:rPr>
          <w:rFonts w:ascii="Times New Roman" w:hAnsi="Times New Roman" w:cs="Times New Roman"/>
          <w:sz w:val="24"/>
          <w:szCs w:val="24"/>
        </w:rPr>
        <w:t>2.1.4</w:t>
      </w:r>
      <w:r w:rsidR="00353378">
        <w:rPr>
          <w:rFonts w:ascii="Times New Roman" w:hAnsi="Times New Roman" w:cs="Times New Roman"/>
          <w:sz w:val="24"/>
          <w:szCs w:val="24"/>
        </w:rPr>
        <w:t>.</w:t>
      </w:r>
      <w:r>
        <w:rPr>
          <w:rFonts w:ascii="Times New Roman" w:hAnsi="Times New Roman" w:cs="Times New Roman"/>
          <w:sz w:val="24"/>
          <w:szCs w:val="24"/>
        </w:rPr>
        <w:t xml:space="preserve"> A</w:t>
      </w:r>
      <w:r w:rsidR="004D4910" w:rsidRPr="009D6E4C">
        <w:rPr>
          <w:rFonts w:ascii="Times New Roman" w:hAnsi="Times New Roman" w:cs="Times New Roman"/>
          <w:sz w:val="24"/>
          <w:szCs w:val="24"/>
        </w:rPr>
        <w:t>pmokėti Paslaugų teikėjui už tinkamai ir laiku atliktus tyrimus.</w:t>
      </w:r>
    </w:p>
    <w:p w14:paraId="442898C8" w14:textId="77777777" w:rsidR="004D4910" w:rsidRPr="009D6E4C" w:rsidRDefault="004D4910" w:rsidP="0060223B">
      <w:pPr>
        <w:pStyle w:val="Heading11"/>
        <w:keepNext/>
        <w:keepLines/>
        <w:numPr>
          <w:ilvl w:val="1"/>
          <w:numId w:val="11"/>
        </w:numPr>
        <w:shd w:val="clear" w:color="auto" w:fill="auto"/>
        <w:tabs>
          <w:tab w:val="left" w:pos="1257"/>
        </w:tabs>
        <w:spacing w:after="0" w:line="240" w:lineRule="auto"/>
        <w:ind w:left="0" w:firstLine="630"/>
        <w:jc w:val="both"/>
        <w:rPr>
          <w:sz w:val="24"/>
          <w:szCs w:val="24"/>
        </w:rPr>
      </w:pPr>
      <w:bookmarkStart w:id="3" w:name="bookmark6"/>
      <w:bookmarkStart w:id="4" w:name="bookmark7"/>
      <w:r w:rsidRPr="009D6E4C">
        <w:rPr>
          <w:sz w:val="24"/>
          <w:szCs w:val="24"/>
        </w:rPr>
        <w:lastRenderedPageBreak/>
        <w:t>Užsakovas turi teisę:</w:t>
      </w:r>
      <w:bookmarkEnd w:id="3"/>
      <w:bookmarkEnd w:id="4"/>
    </w:p>
    <w:p w14:paraId="6479FC42" w14:textId="77777777" w:rsidR="004D4910" w:rsidRPr="00337F0E" w:rsidRDefault="00DF00FC"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6A1813">
        <w:rPr>
          <w:rFonts w:ascii="Times New Roman" w:hAnsi="Times New Roman" w:cs="Times New Roman"/>
          <w:sz w:val="24"/>
          <w:szCs w:val="24"/>
        </w:rPr>
        <w:t>2.2.1.</w:t>
      </w:r>
      <w:r w:rsidR="00337F0E">
        <w:rPr>
          <w:rFonts w:ascii="Times New Roman" w:hAnsi="Times New Roman" w:cs="Times New Roman"/>
          <w:sz w:val="24"/>
          <w:szCs w:val="24"/>
        </w:rPr>
        <w:t xml:space="preserve"> </w:t>
      </w:r>
      <w:r w:rsidR="00D071F6" w:rsidRPr="00337F0E">
        <w:rPr>
          <w:rFonts w:ascii="Times New Roman" w:hAnsi="Times New Roman" w:cs="Times New Roman"/>
          <w:sz w:val="24"/>
          <w:szCs w:val="24"/>
        </w:rPr>
        <w:t>taikyti Paslaugų teikėjui netesybas už laiku nesuteiktas Paslaugas</w:t>
      </w:r>
      <w:r w:rsidR="004D4910" w:rsidRPr="00337F0E">
        <w:rPr>
          <w:rFonts w:ascii="Times New Roman" w:hAnsi="Times New Roman" w:cs="Times New Roman"/>
          <w:sz w:val="24"/>
          <w:szCs w:val="24"/>
        </w:rPr>
        <w:t>;</w:t>
      </w:r>
    </w:p>
    <w:p w14:paraId="36CF5462" w14:textId="77777777" w:rsidR="004D4910" w:rsidRPr="009D6E4C" w:rsidRDefault="00DF00FC"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6A1813">
        <w:rPr>
          <w:rFonts w:ascii="Times New Roman" w:hAnsi="Times New Roman" w:cs="Times New Roman"/>
          <w:sz w:val="24"/>
          <w:szCs w:val="24"/>
        </w:rPr>
        <w:t>2.2.2.</w:t>
      </w:r>
      <w:r>
        <w:rPr>
          <w:rFonts w:ascii="Times New Roman" w:hAnsi="Times New Roman" w:cs="Times New Roman"/>
          <w:sz w:val="24"/>
          <w:szCs w:val="24"/>
        </w:rPr>
        <w:t xml:space="preserve"> </w:t>
      </w:r>
      <w:r w:rsidR="004D4910" w:rsidRPr="009D6E4C">
        <w:rPr>
          <w:rFonts w:ascii="Times New Roman" w:hAnsi="Times New Roman" w:cs="Times New Roman"/>
          <w:sz w:val="24"/>
          <w:szCs w:val="24"/>
        </w:rPr>
        <w:t>kontroliuoti Sutarties vykdymą ir iš Paslaugų teikėjo gauti visą informaciją apie suteiktas Paslaugas.</w:t>
      </w:r>
    </w:p>
    <w:p w14:paraId="4AE4F65D" w14:textId="77777777" w:rsidR="004D4910" w:rsidRPr="009D6E4C" w:rsidRDefault="004D4910" w:rsidP="0060223B">
      <w:pPr>
        <w:pStyle w:val="Heading11"/>
        <w:keepNext/>
        <w:keepLines/>
        <w:numPr>
          <w:ilvl w:val="1"/>
          <w:numId w:val="11"/>
        </w:numPr>
        <w:shd w:val="clear" w:color="auto" w:fill="auto"/>
        <w:tabs>
          <w:tab w:val="left" w:pos="1257"/>
        </w:tabs>
        <w:spacing w:after="0" w:line="240" w:lineRule="auto"/>
        <w:ind w:left="0" w:firstLine="540"/>
        <w:jc w:val="both"/>
        <w:rPr>
          <w:sz w:val="24"/>
          <w:szCs w:val="24"/>
        </w:rPr>
      </w:pPr>
      <w:bookmarkStart w:id="5" w:name="bookmark8"/>
      <w:bookmarkStart w:id="6" w:name="bookmark9"/>
      <w:r w:rsidRPr="009D6E4C">
        <w:rPr>
          <w:sz w:val="24"/>
          <w:szCs w:val="24"/>
        </w:rPr>
        <w:t>Paslaugų teikėjas įsipareigoja:</w:t>
      </w:r>
      <w:bookmarkEnd w:id="5"/>
      <w:bookmarkEnd w:id="6"/>
    </w:p>
    <w:p w14:paraId="4CCC218E" w14:textId="36680EE4" w:rsidR="004D4910" w:rsidRPr="00B06E69" w:rsidRDefault="00DA52F6"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DF00FC">
        <w:rPr>
          <w:rFonts w:ascii="Times New Roman" w:hAnsi="Times New Roman" w:cs="Times New Roman"/>
          <w:sz w:val="24"/>
          <w:szCs w:val="24"/>
        </w:rPr>
        <w:t>2.3.1.</w:t>
      </w:r>
      <w:r>
        <w:rPr>
          <w:rFonts w:ascii="Times New Roman" w:hAnsi="Times New Roman" w:cs="Times New Roman"/>
          <w:sz w:val="24"/>
          <w:szCs w:val="24"/>
        </w:rPr>
        <w:t xml:space="preserve"> </w:t>
      </w:r>
      <w:r w:rsidR="004D4910" w:rsidRPr="009D6E4C">
        <w:rPr>
          <w:rFonts w:ascii="Times New Roman" w:hAnsi="Times New Roman" w:cs="Times New Roman"/>
          <w:sz w:val="24"/>
          <w:szCs w:val="24"/>
        </w:rPr>
        <w:t xml:space="preserve">per 2 (dvi) darbo dienas nuo Sutarties įsigaliojimo dienos pateikti Užsakovui mėginių paruošimo, saugojimo ir </w:t>
      </w:r>
      <w:r w:rsidR="004D4910" w:rsidRPr="00B06E69">
        <w:rPr>
          <w:rFonts w:ascii="Times New Roman" w:hAnsi="Times New Roman" w:cs="Times New Roman"/>
          <w:sz w:val="24"/>
          <w:szCs w:val="24"/>
        </w:rPr>
        <w:t>gabenimo rekomendacijas;</w:t>
      </w:r>
    </w:p>
    <w:p w14:paraId="4E302146"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2.3.2.</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atlikti tyrimus savo rizika ir priemonėmis, vadovaudamasis galiojančiais Paslaugų teikimą reglamentuojančiais teisės aktais;</w:t>
      </w:r>
    </w:p>
    <w:p w14:paraId="2779485B" w14:textId="49027EA9"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2.3.3.</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tyrimus atlikti per Sutart</w:t>
      </w:r>
      <w:r w:rsidR="00B85DE9">
        <w:rPr>
          <w:rFonts w:ascii="Times New Roman" w:hAnsi="Times New Roman" w:cs="Times New Roman"/>
          <w:sz w:val="24"/>
          <w:szCs w:val="24"/>
        </w:rPr>
        <w:t xml:space="preserve">yje </w:t>
      </w:r>
      <w:r w:rsidR="004D4910" w:rsidRPr="00B06E69">
        <w:rPr>
          <w:rFonts w:ascii="Times New Roman" w:hAnsi="Times New Roman" w:cs="Times New Roman"/>
          <w:sz w:val="24"/>
          <w:szCs w:val="24"/>
        </w:rPr>
        <w:t>nurodyt</w:t>
      </w:r>
      <w:r w:rsidR="00B85DE9">
        <w:rPr>
          <w:rFonts w:ascii="Times New Roman" w:hAnsi="Times New Roman" w:cs="Times New Roman"/>
          <w:sz w:val="24"/>
          <w:szCs w:val="24"/>
        </w:rPr>
        <w:t>us</w:t>
      </w:r>
      <w:r w:rsidR="004D4910" w:rsidRPr="00B06E69">
        <w:rPr>
          <w:rFonts w:ascii="Times New Roman" w:hAnsi="Times New Roman" w:cs="Times New Roman"/>
          <w:sz w:val="24"/>
          <w:szCs w:val="24"/>
        </w:rPr>
        <w:t xml:space="preserve"> termin</w:t>
      </w:r>
      <w:r w:rsidR="00B85DE9">
        <w:rPr>
          <w:rFonts w:ascii="Times New Roman" w:hAnsi="Times New Roman" w:cs="Times New Roman"/>
          <w:sz w:val="24"/>
          <w:szCs w:val="24"/>
        </w:rPr>
        <w:t>us</w:t>
      </w:r>
      <w:r w:rsidR="004D4910" w:rsidRPr="00B06E69">
        <w:rPr>
          <w:rFonts w:ascii="Times New Roman" w:hAnsi="Times New Roman" w:cs="Times New Roman"/>
          <w:sz w:val="24"/>
          <w:szCs w:val="24"/>
        </w:rPr>
        <w:t>;</w:t>
      </w:r>
    </w:p>
    <w:p w14:paraId="72D9A14C" w14:textId="77777777" w:rsidR="004D4910" w:rsidRPr="00B9755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2.3.4.</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 xml:space="preserve">užtikrinti </w:t>
      </w:r>
      <w:r w:rsidR="004D4910" w:rsidRPr="00B97559">
        <w:rPr>
          <w:rFonts w:ascii="Times New Roman" w:hAnsi="Times New Roman" w:cs="Times New Roman"/>
          <w:sz w:val="24"/>
          <w:szCs w:val="24"/>
        </w:rPr>
        <w:t>tyrimų rezultatų tikslumą, objektyvumą ir patikimumą;</w:t>
      </w:r>
    </w:p>
    <w:p w14:paraId="220DE370" w14:textId="77777777" w:rsidR="004D4910" w:rsidRPr="00B97559" w:rsidRDefault="00DA52F6" w:rsidP="0060223B">
      <w:pPr>
        <w:pStyle w:val="BodyText"/>
        <w:widowControl w:val="0"/>
        <w:tabs>
          <w:tab w:val="left" w:pos="1448"/>
        </w:tabs>
        <w:rPr>
          <w:rFonts w:ascii="Times New Roman" w:hAnsi="Times New Roman" w:cs="Times New Roman"/>
          <w:sz w:val="24"/>
          <w:szCs w:val="24"/>
        </w:rPr>
      </w:pPr>
      <w:r w:rsidRPr="00B97559">
        <w:rPr>
          <w:rFonts w:ascii="Times New Roman" w:hAnsi="Times New Roman" w:cs="Times New Roman"/>
          <w:sz w:val="24"/>
          <w:szCs w:val="24"/>
        </w:rPr>
        <w:t xml:space="preserve">        </w:t>
      </w:r>
      <w:r w:rsidR="00767A31" w:rsidRPr="00B97559">
        <w:rPr>
          <w:rFonts w:ascii="Times New Roman" w:hAnsi="Times New Roman" w:cs="Times New Roman"/>
          <w:sz w:val="24"/>
          <w:szCs w:val="24"/>
        </w:rPr>
        <w:t xml:space="preserve"> </w:t>
      </w:r>
      <w:r w:rsidR="00DF00FC" w:rsidRPr="00B97559">
        <w:rPr>
          <w:rFonts w:ascii="Times New Roman" w:hAnsi="Times New Roman" w:cs="Times New Roman"/>
          <w:sz w:val="24"/>
          <w:szCs w:val="24"/>
        </w:rPr>
        <w:t>2.3.5.</w:t>
      </w:r>
      <w:r w:rsidRPr="00B97559">
        <w:rPr>
          <w:rFonts w:ascii="Times New Roman" w:hAnsi="Times New Roman" w:cs="Times New Roman"/>
          <w:sz w:val="24"/>
          <w:szCs w:val="24"/>
        </w:rPr>
        <w:t xml:space="preserve"> </w:t>
      </w:r>
      <w:r w:rsidR="004D4910" w:rsidRPr="00B97559">
        <w:rPr>
          <w:rFonts w:ascii="Times New Roman" w:hAnsi="Times New Roman" w:cs="Times New Roman"/>
          <w:sz w:val="24"/>
          <w:szCs w:val="24"/>
        </w:rPr>
        <w:t>dėl savo kaltės netinkamai atliktą tyrimą pakartoti savo sąskaita;</w:t>
      </w:r>
    </w:p>
    <w:p w14:paraId="09DAF8DD" w14:textId="7219CE52" w:rsidR="004D4910" w:rsidRPr="00B97559" w:rsidRDefault="00DA52F6" w:rsidP="0060223B">
      <w:pPr>
        <w:pStyle w:val="BodyText"/>
        <w:widowControl w:val="0"/>
        <w:tabs>
          <w:tab w:val="left" w:pos="1448"/>
        </w:tabs>
        <w:rPr>
          <w:rFonts w:ascii="Times New Roman" w:hAnsi="Times New Roman" w:cs="Times New Roman"/>
          <w:sz w:val="24"/>
          <w:szCs w:val="24"/>
        </w:rPr>
      </w:pPr>
      <w:r w:rsidRPr="00B97559">
        <w:rPr>
          <w:rFonts w:ascii="Times New Roman" w:hAnsi="Times New Roman" w:cs="Times New Roman"/>
          <w:sz w:val="24"/>
          <w:szCs w:val="24"/>
        </w:rPr>
        <w:t xml:space="preserve">        </w:t>
      </w:r>
      <w:r w:rsidR="00767A31" w:rsidRPr="00B97559">
        <w:rPr>
          <w:rFonts w:ascii="Times New Roman" w:hAnsi="Times New Roman" w:cs="Times New Roman"/>
          <w:sz w:val="24"/>
          <w:szCs w:val="24"/>
        </w:rPr>
        <w:t xml:space="preserve"> </w:t>
      </w:r>
      <w:r w:rsidR="00DF00FC" w:rsidRPr="00B97559">
        <w:rPr>
          <w:rFonts w:ascii="Times New Roman" w:hAnsi="Times New Roman" w:cs="Times New Roman"/>
          <w:sz w:val="24"/>
          <w:szCs w:val="24"/>
        </w:rPr>
        <w:t>2.3.6.</w:t>
      </w:r>
      <w:r w:rsidRPr="00B97559">
        <w:rPr>
          <w:rFonts w:ascii="Times New Roman" w:hAnsi="Times New Roman" w:cs="Times New Roman"/>
          <w:sz w:val="24"/>
          <w:szCs w:val="24"/>
        </w:rPr>
        <w:t xml:space="preserve"> </w:t>
      </w:r>
      <w:r w:rsidR="004D4910" w:rsidRPr="00B97559">
        <w:rPr>
          <w:rFonts w:ascii="Times New Roman" w:hAnsi="Times New Roman" w:cs="Times New Roman"/>
          <w:sz w:val="24"/>
          <w:szCs w:val="24"/>
        </w:rPr>
        <w:t>apie atliktus tyrimus nedelsiant informuoti Užsakovo atstovą, atsakingą už Sutarties vykdymą, Sutartyje nurodytais kontaktiniais duomenimis, o parengtus tyrimų atsakymų dokumentų originalus pateikti Užsakovo įgaliotam asmeniui;</w:t>
      </w:r>
    </w:p>
    <w:p w14:paraId="3089DA1A" w14:textId="77777777" w:rsidR="001718D2" w:rsidRPr="00B97559" w:rsidRDefault="001718D2" w:rsidP="001718D2">
      <w:pPr>
        <w:pStyle w:val="BodyText"/>
        <w:widowControl w:val="0"/>
        <w:tabs>
          <w:tab w:val="left" w:pos="1418"/>
        </w:tabs>
        <w:rPr>
          <w:rFonts w:ascii="Times New Roman" w:hAnsi="Times New Roman" w:cs="Times New Roman"/>
          <w:sz w:val="24"/>
          <w:szCs w:val="24"/>
        </w:rPr>
      </w:pPr>
      <w:r w:rsidRPr="00B97559">
        <w:rPr>
          <w:rFonts w:ascii="Times New Roman" w:hAnsi="Times New Roman" w:cs="Times New Roman"/>
          <w:sz w:val="24"/>
          <w:szCs w:val="24"/>
        </w:rPr>
        <w:t xml:space="preserve">         2.3.7. užtikrinti, kad Sutartį vykdys tik tokią teisę bei reikiamą kvalifikaciją turintys asmenys. Taip pat per visą Paslaugų teikimo laikotarpį turėti visus reikiamus atestatus, licencijas ar kt. dokumentus, kurie yra privalomi teikiant Paslaugas;</w:t>
      </w:r>
    </w:p>
    <w:p w14:paraId="3380EA8B"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sidRPr="00B97559">
        <w:rPr>
          <w:rFonts w:ascii="Times New Roman" w:hAnsi="Times New Roman" w:cs="Times New Roman"/>
          <w:sz w:val="24"/>
          <w:szCs w:val="24"/>
        </w:rPr>
        <w:t xml:space="preserve">         2.3.8. nedelsiant informuoti Užsakovą apie bet kokias kliūtis, trukdančiais vykdyti Sutartį, ir imtis visų įmanomų priemonių</w:t>
      </w:r>
      <w:r w:rsidRPr="009D6E4C">
        <w:rPr>
          <w:rFonts w:ascii="Times New Roman" w:hAnsi="Times New Roman" w:cs="Times New Roman"/>
          <w:sz w:val="24"/>
          <w:szCs w:val="24"/>
        </w:rPr>
        <w:t xml:space="preserve"> toms kliūtis pašalinti;</w:t>
      </w:r>
    </w:p>
    <w:p w14:paraId="73B29AD4"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Pr>
          <w:rFonts w:ascii="Times New Roman" w:hAnsi="Times New Roman" w:cs="Times New Roman"/>
          <w:sz w:val="24"/>
          <w:szCs w:val="24"/>
        </w:rPr>
        <w:t xml:space="preserve">         2.3.9. </w:t>
      </w:r>
      <w:r w:rsidRPr="009D6E4C">
        <w:rPr>
          <w:rFonts w:ascii="Times New Roman" w:hAnsi="Times New Roman" w:cs="Times New Roman"/>
          <w:sz w:val="24"/>
          <w:szCs w:val="24"/>
        </w:rPr>
        <w:t>užtikrinti Užsakovo pateiktos, taip pat Paslaugų teikimo metu gautos informacijos konfidencialumą ir apsaugą bei neatskleisti jos jokiai trečiajai šaliai be raštiško Užsakovo sutikimo, išskyrus atvejus, kai informacijos atskleidimas yra privalomas pagal Lietuvos Respublikos teisės aktus.</w:t>
      </w:r>
    </w:p>
    <w:p w14:paraId="25EAAA08" w14:textId="77777777" w:rsidR="001718D2" w:rsidRPr="00F737B4" w:rsidRDefault="001718D2" w:rsidP="001718D2">
      <w:pPr>
        <w:pStyle w:val="BodyText"/>
        <w:widowControl w:val="0"/>
        <w:numPr>
          <w:ilvl w:val="1"/>
          <w:numId w:val="11"/>
        </w:numPr>
        <w:tabs>
          <w:tab w:val="left" w:pos="1218"/>
        </w:tabs>
        <w:rPr>
          <w:rFonts w:ascii="Times New Roman" w:hAnsi="Times New Roman" w:cs="Times New Roman"/>
          <w:sz w:val="24"/>
          <w:szCs w:val="24"/>
        </w:rPr>
      </w:pPr>
      <w:r w:rsidRPr="00F737B4">
        <w:rPr>
          <w:rFonts w:ascii="Times New Roman" w:hAnsi="Times New Roman" w:cs="Times New Roman"/>
          <w:sz w:val="24"/>
          <w:szCs w:val="24"/>
        </w:rPr>
        <w:t>Paslaugų teikėjas turi teisę:</w:t>
      </w:r>
    </w:p>
    <w:p w14:paraId="3689C7DA" w14:textId="51100AA2" w:rsidR="001718D2" w:rsidRPr="00F737B4" w:rsidRDefault="001718D2" w:rsidP="001718D2">
      <w:pPr>
        <w:pStyle w:val="BodyText"/>
        <w:widowControl w:val="0"/>
        <w:tabs>
          <w:tab w:val="left" w:pos="1418"/>
        </w:tabs>
        <w:rPr>
          <w:rFonts w:ascii="Times New Roman" w:hAnsi="Times New Roman" w:cs="Times New Roman"/>
          <w:sz w:val="24"/>
          <w:szCs w:val="24"/>
        </w:rPr>
      </w:pPr>
      <w:r w:rsidRPr="00F737B4">
        <w:rPr>
          <w:rFonts w:ascii="Times New Roman" w:hAnsi="Times New Roman" w:cs="Times New Roman"/>
          <w:sz w:val="24"/>
          <w:szCs w:val="24"/>
        </w:rPr>
        <w:t xml:space="preserve">         2.4.1. atsisakyti atlikti tyrimus, jei Užsakovo pateikti mėginiai neatitinka paėmimo, saugojimo ir gabenimo reikalavimų (pvz., įvykusi </w:t>
      </w:r>
      <w:proofErr w:type="spellStart"/>
      <w:r w:rsidRPr="00F737B4">
        <w:rPr>
          <w:rFonts w:ascii="Times New Roman" w:hAnsi="Times New Roman" w:cs="Times New Roman"/>
          <w:sz w:val="24"/>
          <w:szCs w:val="24"/>
        </w:rPr>
        <w:t>hemolizė</w:t>
      </w:r>
      <w:proofErr w:type="spellEnd"/>
      <w:r w:rsidRPr="00F737B4">
        <w:rPr>
          <w:rFonts w:ascii="Times New Roman" w:hAnsi="Times New Roman" w:cs="Times New Roman"/>
          <w:sz w:val="24"/>
          <w:szCs w:val="24"/>
        </w:rPr>
        <w:t>, per mažai tiriamosios medžiagos ir pan.), taip pat jei Užsakovas nepateikė Sutarties 2.1.</w:t>
      </w:r>
      <w:r w:rsidR="0013703D" w:rsidRPr="00F737B4">
        <w:rPr>
          <w:rFonts w:ascii="Times New Roman" w:hAnsi="Times New Roman" w:cs="Times New Roman"/>
          <w:sz w:val="24"/>
          <w:szCs w:val="24"/>
        </w:rPr>
        <w:t>3</w:t>
      </w:r>
      <w:r w:rsidRPr="00F737B4">
        <w:rPr>
          <w:rFonts w:ascii="Times New Roman" w:hAnsi="Times New Roman" w:cs="Times New Roman"/>
          <w:sz w:val="24"/>
          <w:szCs w:val="24"/>
        </w:rPr>
        <w:t xml:space="preserve"> punkte nurodytos informacijos, jeigu tokia buvo reikalinga;</w:t>
      </w:r>
    </w:p>
    <w:p w14:paraId="5EC4D2F4" w14:textId="77777777" w:rsidR="001718D2" w:rsidRPr="00F737B4" w:rsidRDefault="001718D2" w:rsidP="001718D2">
      <w:pPr>
        <w:pStyle w:val="BodyText"/>
        <w:widowControl w:val="0"/>
        <w:tabs>
          <w:tab w:val="left" w:pos="1418"/>
        </w:tabs>
        <w:rPr>
          <w:rFonts w:ascii="Times New Roman" w:hAnsi="Times New Roman" w:cs="Times New Roman"/>
          <w:sz w:val="24"/>
          <w:szCs w:val="24"/>
        </w:rPr>
      </w:pPr>
      <w:r w:rsidRPr="00F737B4">
        <w:rPr>
          <w:rFonts w:ascii="Times New Roman" w:hAnsi="Times New Roman" w:cs="Times New Roman"/>
          <w:sz w:val="24"/>
          <w:szCs w:val="24"/>
        </w:rPr>
        <w:t xml:space="preserve">        2.4.2. gauti apmokėjimą už tinkamai suteiktas Paslaugas.</w:t>
      </w:r>
    </w:p>
    <w:p w14:paraId="3FDDD5E6" w14:textId="77777777" w:rsidR="001718D2" w:rsidRPr="009D6E4C" w:rsidRDefault="00D04112" w:rsidP="001718D2">
      <w:pPr>
        <w:pStyle w:val="BodyText"/>
        <w:widowControl w:val="0"/>
        <w:tabs>
          <w:tab w:val="left" w:pos="1222"/>
        </w:tabs>
        <w:rPr>
          <w:rFonts w:ascii="Times New Roman" w:hAnsi="Times New Roman" w:cs="Times New Roman"/>
          <w:sz w:val="24"/>
          <w:szCs w:val="24"/>
        </w:rPr>
      </w:pPr>
      <w:r w:rsidRPr="00F737B4">
        <w:rPr>
          <w:rFonts w:ascii="Times New Roman" w:hAnsi="Times New Roman" w:cs="Times New Roman"/>
          <w:sz w:val="24"/>
          <w:szCs w:val="24"/>
        </w:rPr>
        <w:t xml:space="preserve">        </w:t>
      </w:r>
      <w:r w:rsidR="001718D2" w:rsidRPr="00F737B4">
        <w:rPr>
          <w:rFonts w:ascii="Times New Roman" w:hAnsi="Times New Roman" w:cs="Times New Roman"/>
          <w:sz w:val="24"/>
          <w:szCs w:val="24"/>
        </w:rPr>
        <w:t>2.5.</w:t>
      </w:r>
      <w:r w:rsidRPr="00F737B4">
        <w:rPr>
          <w:rFonts w:ascii="Times New Roman" w:hAnsi="Times New Roman" w:cs="Times New Roman"/>
          <w:sz w:val="24"/>
          <w:szCs w:val="24"/>
        </w:rPr>
        <w:t xml:space="preserve"> Š</w:t>
      </w:r>
      <w:r w:rsidR="001718D2" w:rsidRPr="00F737B4">
        <w:rPr>
          <w:rFonts w:ascii="Times New Roman" w:hAnsi="Times New Roman" w:cs="Times New Roman"/>
          <w:sz w:val="24"/>
          <w:szCs w:val="24"/>
        </w:rPr>
        <w:t>alys turi ir kitas šioje Sutartyje numatytas teises bei pareigas.</w:t>
      </w:r>
    </w:p>
    <w:p w14:paraId="3C63AAAD" w14:textId="77777777" w:rsidR="0060223B" w:rsidRDefault="0060223B" w:rsidP="0060223B">
      <w:pPr>
        <w:pStyle w:val="BodyText"/>
        <w:widowControl w:val="0"/>
        <w:tabs>
          <w:tab w:val="left" w:pos="1448"/>
        </w:tabs>
        <w:rPr>
          <w:rFonts w:ascii="Times New Roman" w:hAnsi="Times New Roman" w:cs="Times New Roman"/>
          <w:sz w:val="24"/>
          <w:szCs w:val="24"/>
        </w:rPr>
      </w:pPr>
    </w:p>
    <w:p w14:paraId="56978BAF" w14:textId="77777777" w:rsidR="003D6B3D" w:rsidRPr="00AB754E" w:rsidRDefault="003D6B3D" w:rsidP="009363CD">
      <w:pPr>
        <w:pStyle w:val="ListParagraph"/>
        <w:numPr>
          <w:ilvl w:val="0"/>
          <w:numId w:val="11"/>
        </w:numPr>
        <w:tabs>
          <w:tab w:val="left" w:pos="709"/>
          <w:tab w:val="left" w:pos="851"/>
          <w:tab w:val="left" w:pos="1134"/>
        </w:tabs>
        <w:ind w:left="0"/>
        <w:jc w:val="center"/>
        <w:rPr>
          <w:rFonts w:ascii="Times New Roman" w:hAnsi="Times New Roman"/>
          <w:b/>
          <w:sz w:val="24"/>
          <w:szCs w:val="24"/>
        </w:rPr>
      </w:pPr>
      <w:r w:rsidRPr="00543501">
        <w:rPr>
          <w:rFonts w:ascii="Times New Roman" w:hAnsi="Times New Roman"/>
          <w:b/>
          <w:sz w:val="24"/>
          <w:szCs w:val="24"/>
        </w:rPr>
        <w:t xml:space="preserve">SUTARTIES </w:t>
      </w:r>
      <w:r w:rsidRPr="00AB754E">
        <w:rPr>
          <w:rFonts w:ascii="Times New Roman" w:hAnsi="Times New Roman"/>
          <w:b/>
          <w:sz w:val="24"/>
          <w:szCs w:val="24"/>
        </w:rPr>
        <w:t>KAINA IR ATSISKAITYMO TVARKA</w:t>
      </w:r>
    </w:p>
    <w:p w14:paraId="0ED69471" w14:textId="77777777" w:rsidR="008841BF" w:rsidRPr="00AB754E" w:rsidRDefault="008841BF" w:rsidP="009363CD">
      <w:pPr>
        <w:pStyle w:val="ListParagraph"/>
        <w:tabs>
          <w:tab w:val="left" w:pos="709"/>
          <w:tab w:val="left" w:pos="851"/>
          <w:tab w:val="left" w:pos="1134"/>
        </w:tabs>
        <w:ind w:left="0"/>
        <w:rPr>
          <w:rFonts w:ascii="Times New Roman" w:hAnsi="Times New Roman"/>
          <w:b/>
          <w:sz w:val="24"/>
          <w:szCs w:val="24"/>
        </w:rPr>
      </w:pPr>
    </w:p>
    <w:p w14:paraId="25472D7E" w14:textId="5D30D7B8" w:rsidR="00B85DE9" w:rsidRPr="00AB754E" w:rsidRDefault="00855690" w:rsidP="00BC58F3">
      <w:pPr>
        <w:tabs>
          <w:tab w:val="left" w:pos="1134"/>
        </w:tabs>
        <w:ind w:right="-1"/>
        <w:jc w:val="both"/>
        <w:rPr>
          <w:rFonts w:ascii="Times New Roman" w:eastAsia="Times New Roman" w:hAnsi="Times New Roman"/>
          <w:sz w:val="24"/>
          <w:szCs w:val="24"/>
        </w:rPr>
      </w:pPr>
      <w:r w:rsidRPr="00AB754E">
        <w:rPr>
          <w:rFonts w:ascii="Times New Roman" w:hAnsi="Times New Roman"/>
          <w:b/>
          <w:sz w:val="24"/>
          <w:szCs w:val="24"/>
        </w:rPr>
        <w:t xml:space="preserve">         </w:t>
      </w:r>
      <w:r w:rsidR="000755EB" w:rsidRPr="00AB754E">
        <w:rPr>
          <w:rFonts w:ascii="Times New Roman" w:hAnsi="Times New Roman"/>
          <w:b/>
          <w:sz w:val="24"/>
          <w:szCs w:val="24"/>
        </w:rPr>
        <w:t xml:space="preserve"> </w:t>
      </w:r>
      <w:r w:rsidR="00171DF9" w:rsidRPr="00AB754E">
        <w:rPr>
          <w:rFonts w:ascii="Times New Roman" w:hAnsi="Times New Roman"/>
          <w:sz w:val="24"/>
          <w:szCs w:val="24"/>
        </w:rPr>
        <w:t xml:space="preserve">3.1. </w:t>
      </w:r>
      <w:bookmarkStart w:id="7" w:name="_Hlk109310470"/>
      <w:r w:rsidR="00355198" w:rsidRPr="00AB754E">
        <w:rPr>
          <w:rFonts w:ascii="Times New Roman" w:hAnsi="Times New Roman"/>
          <w:sz w:val="24"/>
          <w:szCs w:val="24"/>
        </w:rPr>
        <w:t xml:space="preserve">Pradinė </w:t>
      </w:r>
      <w:r w:rsidR="00E203FF" w:rsidRPr="00AB754E">
        <w:rPr>
          <w:rFonts w:ascii="Times New Roman" w:hAnsi="Times New Roman"/>
          <w:sz w:val="24"/>
          <w:szCs w:val="24"/>
        </w:rPr>
        <w:t xml:space="preserve">Sutarties </w:t>
      </w:r>
      <w:bookmarkStart w:id="8" w:name="_Hlk131609846"/>
      <w:r w:rsidR="00355198" w:rsidRPr="00AB754E">
        <w:rPr>
          <w:rFonts w:ascii="Times New Roman" w:hAnsi="Times New Roman"/>
          <w:sz w:val="24"/>
          <w:szCs w:val="24"/>
        </w:rPr>
        <w:t xml:space="preserve">vertė </w:t>
      </w:r>
      <w:r w:rsidR="00E203FF" w:rsidRPr="00AB754E">
        <w:rPr>
          <w:rFonts w:ascii="Times New Roman" w:eastAsia="Times New Roman" w:hAnsi="Times New Roman"/>
          <w:sz w:val="24"/>
          <w:szCs w:val="24"/>
        </w:rPr>
        <w:t xml:space="preserve">be PVM yra </w:t>
      </w:r>
      <w:r w:rsidR="00A03F04" w:rsidRPr="00AB754E">
        <w:rPr>
          <w:rFonts w:ascii="Times New Roman" w:eastAsia="Times New Roman" w:hAnsi="Times New Roman"/>
          <w:b/>
          <w:bCs/>
          <w:sz w:val="24"/>
          <w:szCs w:val="24"/>
        </w:rPr>
        <w:t>14 939,50</w:t>
      </w:r>
      <w:r w:rsidR="00A03F04" w:rsidRPr="00AB754E">
        <w:rPr>
          <w:rFonts w:ascii="Times New Roman" w:eastAsia="Times New Roman" w:hAnsi="Times New Roman"/>
          <w:sz w:val="24"/>
          <w:szCs w:val="24"/>
        </w:rPr>
        <w:t xml:space="preserve"> </w:t>
      </w:r>
      <w:r w:rsidR="00E203FF" w:rsidRPr="00AB754E">
        <w:rPr>
          <w:rFonts w:ascii="Times New Roman" w:eastAsia="Times New Roman" w:hAnsi="Times New Roman"/>
          <w:b/>
          <w:bCs/>
          <w:sz w:val="24"/>
          <w:szCs w:val="24"/>
        </w:rPr>
        <w:t xml:space="preserve">Eur </w:t>
      </w:r>
      <w:r w:rsidR="00E203FF" w:rsidRPr="00AB754E">
        <w:rPr>
          <w:rFonts w:ascii="Times New Roman" w:eastAsia="Times New Roman" w:hAnsi="Times New Roman"/>
          <w:sz w:val="24"/>
          <w:szCs w:val="24"/>
        </w:rPr>
        <w:t>(</w:t>
      </w:r>
      <w:r w:rsidR="00A03F04" w:rsidRPr="00AB754E">
        <w:rPr>
          <w:rFonts w:ascii="Times New Roman" w:eastAsia="Times New Roman" w:hAnsi="Times New Roman"/>
          <w:sz w:val="24"/>
          <w:szCs w:val="24"/>
        </w:rPr>
        <w:t>keturiolika tūkstančių devyni šimtai trisdešimt devyni eurai ir 50</w:t>
      </w:r>
      <w:r w:rsidR="00E203FF" w:rsidRPr="00AB754E">
        <w:rPr>
          <w:rFonts w:ascii="Times New Roman" w:eastAsia="Times New Roman" w:hAnsi="Times New Roman"/>
          <w:sz w:val="24"/>
          <w:szCs w:val="24"/>
        </w:rPr>
        <w:t xml:space="preserve"> ct)</w:t>
      </w:r>
      <w:r w:rsidR="00BC58F3" w:rsidRPr="00AB754E">
        <w:rPr>
          <w:rFonts w:ascii="Times New Roman" w:eastAsia="Times New Roman" w:hAnsi="Times New Roman"/>
          <w:sz w:val="24"/>
          <w:szCs w:val="24"/>
        </w:rPr>
        <w:t xml:space="preserve">. </w:t>
      </w:r>
    </w:p>
    <w:p w14:paraId="6A27B59F" w14:textId="77777777" w:rsidR="00A03F04" w:rsidRPr="00AB754E" w:rsidRDefault="00A03F04" w:rsidP="00A03F04">
      <w:pPr>
        <w:pStyle w:val="Style1"/>
        <w:jc w:val="both"/>
        <w:rPr>
          <w:rFonts w:cs="Arial"/>
          <w:sz w:val="24"/>
          <w:szCs w:val="24"/>
        </w:rPr>
      </w:pPr>
      <w:r w:rsidRPr="00AB754E">
        <w:rPr>
          <w:rFonts w:cs="Arial"/>
          <w:sz w:val="24"/>
          <w:szCs w:val="24"/>
        </w:rPr>
        <w:t>Vadovaujantis Lietuvos Respublikos pridėtinės vertės mokesčio įstatymo 20 str., PVM netaikomas.</w:t>
      </w:r>
    </w:p>
    <w:bookmarkEnd w:id="8"/>
    <w:p w14:paraId="46140121" w14:textId="77777777" w:rsidR="00B85DE9" w:rsidRPr="00AB754E" w:rsidRDefault="00E203FF" w:rsidP="00E203FF">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AB754E">
        <w:rPr>
          <w:rFonts w:ascii="Times New Roman" w:hAnsi="Times New Roman"/>
          <w:sz w:val="24"/>
          <w:szCs w:val="24"/>
        </w:rPr>
        <w:t>Paslaugų įkain</w:t>
      </w:r>
      <w:r w:rsidR="00B4753F" w:rsidRPr="00AB754E">
        <w:rPr>
          <w:rFonts w:ascii="Times New Roman" w:hAnsi="Times New Roman"/>
          <w:sz w:val="24"/>
          <w:szCs w:val="24"/>
        </w:rPr>
        <w:t>i</w:t>
      </w:r>
      <w:r w:rsidR="00B85DE9" w:rsidRPr="00AB754E">
        <w:rPr>
          <w:rFonts w:ascii="Times New Roman" w:hAnsi="Times New Roman"/>
          <w:sz w:val="24"/>
          <w:szCs w:val="24"/>
        </w:rPr>
        <w:t>ai:</w:t>
      </w:r>
    </w:p>
    <w:p w14:paraId="56E8EF26" w14:textId="6BE946D2" w:rsidR="0037170A" w:rsidRPr="00AB754E" w:rsidRDefault="00B85DE9" w:rsidP="00E203FF">
      <w:pPr>
        <w:widowControl w:val="0"/>
        <w:tabs>
          <w:tab w:val="left" w:pos="0"/>
          <w:tab w:val="left" w:pos="284"/>
          <w:tab w:val="left" w:pos="426"/>
        </w:tabs>
        <w:suppressAutoHyphens/>
        <w:autoSpaceDN w:val="0"/>
        <w:contextualSpacing/>
        <w:jc w:val="both"/>
        <w:textAlignment w:val="baseline"/>
        <w:rPr>
          <w:rFonts w:ascii="Times New Roman" w:hAnsi="Times New Roman"/>
          <w:bCs/>
          <w:sz w:val="24"/>
          <w:szCs w:val="24"/>
        </w:rPr>
      </w:pPr>
      <w:r w:rsidRPr="00AB754E">
        <w:rPr>
          <w:rFonts w:ascii="Times New Roman" w:hAnsi="Times New Roman"/>
          <w:bCs/>
          <w:sz w:val="24"/>
          <w:szCs w:val="24"/>
        </w:rPr>
        <w:t xml:space="preserve">Terapinės psichotropinių vaistų stebėsenos (TDM) tyrimai </w:t>
      </w:r>
      <w:r w:rsidR="00A03F04" w:rsidRPr="00AB754E">
        <w:rPr>
          <w:rFonts w:ascii="Times New Roman" w:hAnsi="Times New Roman"/>
          <w:bCs/>
          <w:sz w:val="24"/>
          <w:szCs w:val="24"/>
        </w:rPr>
        <w:t>–</w:t>
      </w:r>
      <w:r w:rsidRPr="00AB754E">
        <w:rPr>
          <w:rFonts w:ascii="Times New Roman" w:hAnsi="Times New Roman"/>
          <w:bCs/>
          <w:sz w:val="24"/>
          <w:szCs w:val="24"/>
        </w:rPr>
        <w:t xml:space="preserve"> </w:t>
      </w:r>
      <w:r w:rsidR="00A03F04" w:rsidRPr="00AB754E">
        <w:rPr>
          <w:rFonts w:ascii="Times New Roman" w:hAnsi="Times New Roman"/>
          <w:b/>
          <w:sz w:val="24"/>
          <w:szCs w:val="24"/>
        </w:rPr>
        <w:t>74,00</w:t>
      </w:r>
      <w:r w:rsidR="00B4753F" w:rsidRPr="00AB754E">
        <w:rPr>
          <w:rFonts w:ascii="Times New Roman" w:hAnsi="Times New Roman"/>
          <w:b/>
          <w:sz w:val="24"/>
          <w:szCs w:val="24"/>
        </w:rPr>
        <w:t xml:space="preserve"> Eur/vnt. be PVM</w:t>
      </w:r>
      <w:r w:rsidR="00AE05BC" w:rsidRPr="00AB754E">
        <w:rPr>
          <w:rFonts w:ascii="Times New Roman" w:hAnsi="Times New Roman"/>
          <w:bCs/>
          <w:sz w:val="24"/>
          <w:szCs w:val="24"/>
        </w:rPr>
        <w:t>;</w:t>
      </w:r>
      <w:r w:rsidR="00E203FF" w:rsidRPr="00AB754E">
        <w:rPr>
          <w:rFonts w:ascii="Times New Roman" w:hAnsi="Times New Roman"/>
          <w:bCs/>
          <w:sz w:val="24"/>
          <w:szCs w:val="24"/>
        </w:rPr>
        <w:t xml:space="preserve"> </w:t>
      </w:r>
      <w:bookmarkEnd w:id="7"/>
      <w:r w:rsidR="00E203FF" w:rsidRPr="00AB754E">
        <w:rPr>
          <w:rFonts w:ascii="Times New Roman" w:hAnsi="Times New Roman"/>
          <w:bCs/>
          <w:sz w:val="24"/>
          <w:szCs w:val="24"/>
        </w:rPr>
        <w:t xml:space="preserve"> </w:t>
      </w:r>
    </w:p>
    <w:p w14:paraId="1BE68E61" w14:textId="75BEE0BF" w:rsidR="00B85DE9" w:rsidRPr="00AB754E" w:rsidRDefault="00B85DE9" w:rsidP="00E203FF">
      <w:pPr>
        <w:widowControl w:val="0"/>
        <w:tabs>
          <w:tab w:val="left" w:pos="0"/>
          <w:tab w:val="left" w:pos="284"/>
          <w:tab w:val="left" w:pos="426"/>
        </w:tabs>
        <w:suppressAutoHyphens/>
        <w:autoSpaceDN w:val="0"/>
        <w:contextualSpacing/>
        <w:jc w:val="both"/>
        <w:textAlignment w:val="baseline"/>
        <w:rPr>
          <w:rFonts w:ascii="Times New Roman" w:hAnsi="Times New Roman"/>
          <w:bCs/>
          <w:sz w:val="24"/>
          <w:szCs w:val="24"/>
        </w:rPr>
      </w:pPr>
      <w:r w:rsidRPr="00AB754E">
        <w:rPr>
          <w:rFonts w:ascii="Times New Roman" w:hAnsi="Times New Roman"/>
          <w:bCs/>
          <w:sz w:val="24"/>
          <w:szCs w:val="24"/>
        </w:rPr>
        <w:t xml:space="preserve">Kokybinis </w:t>
      </w:r>
      <w:proofErr w:type="spellStart"/>
      <w:r w:rsidRPr="00AB754E">
        <w:rPr>
          <w:rFonts w:ascii="Times New Roman" w:hAnsi="Times New Roman"/>
          <w:bCs/>
          <w:sz w:val="24"/>
          <w:szCs w:val="24"/>
        </w:rPr>
        <w:t>porfobilinogeno</w:t>
      </w:r>
      <w:proofErr w:type="spellEnd"/>
      <w:r w:rsidRPr="00AB754E">
        <w:rPr>
          <w:rFonts w:ascii="Times New Roman" w:hAnsi="Times New Roman"/>
          <w:bCs/>
          <w:sz w:val="24"/>
          <w:szCs w:val="24"/>
        </w:rPr>
        <w:t xml:space="preserve"> tyrimas šlapime </w:t>
      </w:r>
      <w:r w:rsidR="00A03F04" w:rsidRPr="00AB754E">
        <w:rPr>
          <w:rFonts w:ascii="Times New Roman" w:hAnsi="Times New Roman"/>
          <w:bCs/>
          <w:sz w:val="24"/>
          <w:szCs w:val="24"/>
        </w:rPr>
        <w:t>–</w:t>
      </w:r>
      <w:r w:rsidRPr="00AB754E">
        <w:rPr>
          <w:rFonts w:ascii="Times New Roman" w:hAnsi="Times New Roman"/>
          <w:bCs/>
          <w:sz w:val="24"/>
          <w:szCs w:val="24"/>
        </w:rPr>
        <w:t xml:space="preserve"> </w:t>
      </w:r>
      <w:r w:rsidR="00A03F04" w:rsidRPr="00AB754E">
        <w:rPr>
          <w:rFonts w:ascii="Times New Roman" w:hAnsi="Times New Roman"/>
          <w:b/>
          <w:sz w:val="24"/>
          <w:szCs w:val="24"/>
        </w:rPr>
        <w:t>7,90</w:t>
      </w:r>
      <w:r w:rsidRPr="00AB754E">
        <w:rPr>
          <w:rFonts w:ascii="Times New Roman" w:hAnsi="Times New Roman"/>
          <w:b/>
          <w:sz w:val="24"/>
          <w:szCs w:val="24"/>
        </w:rPr>
        <w:t xml:space="preserve"> Eur/vnt. be PVM</w:t>
      </w:r>
      <w:r w:rsidRPr="00AB754E">
        <w:rPr>
          <w:rFonts w:ascii="Times New Roman" w:hAnsi="Times New Roman"/>
          <w:bCs/>
          <w:sz w:val="24"/>
          <w:szCs w:val="24"/>
        </w:rPr>
        <w:t>;</w:t>
      </w:r>
    </w:p>
    <w:p w14:paraId="412B5D25" w14:textId="1263E0C2" w:rsidR="00E203FF" w:rsidRPr="00AB754E" w:rsidRDefault="00B85DE9" w:rsidP="00E203FF">
      <w:pPr>
        <w:widowControl w:val="0"/>
        <w:tabs>
          <w:tab w:val="left" w:pos="0"/>
          <w:tab w:val="left" w:pos="284"/>
          <w:tab w:val="left" w:pos="426"/>
        </w:tabs>
        <w:suppressAutoHyphens/>
        <w:autoSpaceDN w:val="0"/>
        <w:contextualSpacing/>
        <w:jc w:val="both"/>
        <w:textAlignment w:val="baseline"/>
        <w:rPr>
          <w:rFonts w:ascii="Times New Roman" w:hAnsi="Times New Roman"/>
          <w:bCs/>
          <w:sz w:val="24"/>
          <w:szCs w:val="24"/>
        </w:rPr>
      </w:pPr>
      <w:r w:rsidRPr="00AB754E">
        <w:rPr>
          <w:rFonts w:ascii="Times New Roman" w:hAnsi="Times New Roman"/>
          <w:bCs/>
          <w:sz w:val="24"/>
          <w:szCs w:val="24"/>
        </w:rPr>
        <w:t xml:space="preserve">Kiekybinis 5-aminolevulino rūgšties ir </w:t>
      </w:r>
      <w:proofErr w:type="spellStart"/>
      <w:r w:rsidRPr="00AB754E">
        <w:rPr>
          <w:rFonts w:ascii="Times New Roman" w:hAnsi="Times New Roman"/>
          <w:bCs/>
          <w:sz w:val="24"/>
          <w:szCs w:val="24"/>
        </w:rPr>
        <w:t>porfobilinogeno</w:t>
      </w:r>
      <w:proofErr w:type="spellEnd"/>
      <w:r w:rsidRPr="00AB754E">
        <w:rPr>
          <w:rFonts w:ascii="Times New Roman" w:hAnsi="Times New Roman"/>
          <w:bCs/>
          <w:sz w:val="24"/>
          <w:szCs w:val="24"/>
        </w:rPr>
        <w:t xml:space="preserve"> tyrimas šlapime </w:t>
      </w:r>
      <w:r w:rsidR="00A03F04" w:rsidRPr="00AB754E">
        <w:rPr>
          <w:rFonts w:ascii="Times New Roman" w:hAnsi="Times New Roman"/>
          <w:bCs/>
          <w:sz w:val="24"/>
          <w:szCs w:val="24"/>
        </w:rPr>
        <w:t>–</w:t>
      </w:r>
      <w:r w:rsidRPr="00AB754E">
        <w:rPr>
          <w:rFonts w:ascii="Times New Roman" w:hAnsi="Times New Roman"/>
          <w:bCs/>
          <w:sz w:val="24"/>
          <w:szCs w:val="24"/>
        </w:rPr>
        <w:t xml:space="preserve"> </w:t>
      </w:r>
      <w:r w:rsidR="00A03F04" w:rsidRPr="00AB754E">
        <w:rPr>
          <w:rFonts w:ascii="Times New Roman" w:hAnsi="Times New Roman"/>
          <w:b/>
          <w:sz w:val="24"/>
          <w:szCs w:val="24"/>
        </w:rPr>
        <w:t xml:space="preserve">100,00 </w:t>
      </w:r>
      <w:r w:rsidRPr="00AB754E">
        <w:rPr>
          <w:rFonts w:ascii="Times New Roman" w:hAnsi="Times New Roman"/>
          <w:b/>
          <w:sz w:val="24"/>
          <w:szCs w:val="24"/>
        </w:rPr>
        <w:t>Eur/vnt. be PVM</w:t>
      </w:r>
      <w:r w:rsidR="0037170A" w:rsidRPr="00AB754E">
        <w:rPr>
          <w:rFonts w:ascii="Times New Roman" w:hAnsi="Times New Roman"/>
          <w:bCs/>
          <w:sz w:val="24"/>
          <w:szCs w:val="24"/>
        </w:rPr>
        <w:t>.</w:t>
      </w:r>
      <w:r w:rsidR="00E203FF" w:rsidRPr="00AB754E">
        <w:rPr>
          <w:rFonts w:ascii="Times New Roman" w:hAnsi="Times New Roman"/>
          <w:bCs/>
          <w:sz w:val="24"/>
          <w:szCs w:val="24"/>
        </w:rPr>
        <w:t xml:space="preserve">          </w:t>
      </w:r>
    </w:p>
    <w:p w14:paraId="37A13433" w14:textId="3EBA63FE" w:rsidR="00E203FF" w:rsidRPr="00AB754E" w:rsidRDefault="00BC58F3" w:rsidP="00E203FF">
      <w:pPr>
        <w:tabs>
          <w:tab w:val="left" w:pos="993"/>
        </w:tabs>
        <w:overflowPunct w:val="0"/>
        <w:autoSpaceDE w:val="0"/>
        <w:autoSpaceDN w:val="0"/>
        <w:adjustRightInd w:val="0"/>
        <w:contextualSpacing/>
        <w:jc w:val="both"/>
        <w:rPr>
          <w:sz w:val="24"/>
          <w:szCs w:val="24"/>
        </w:rPr>
      </w:pPr>
      <w:r w:rsidRPr="00AB754E">
        <w:rPr>
          <w:rFonts w:ascii="Times New Roman" w:eastAsia="Times New Roman" w:hAnsi="Times New Roman"/>
          <w:sz w:val="24"/>
          <w:szCs w:val="24"/>
        </w:rPr>
        <w:t xml:space="preserve"> </w:t>
      </w:r>
      <w:r w:rsidR="00E203FF" w:rsidRPr="00AB754E">
        <w:rPr>
          <w:rFonts w:ascii="Times New Roman" w:eastAsia="Times New Roman" w:hAnsi="Times New Roman"/>
          <w:sz w:val="24"/>
          <w:szCs w:val="24"/>
        </w:rPr>
        <w:t>Į Paslaugų įkainius yra įskaičiuoti visi mokesčiai ir visos Paslaugų teikėjo  išlaidos, būtinos tinkamam Sutarties įvykdymui.</w:t>
      </w:r>
    </w:p>
    <w:p w14:paraId="3E5C679D" w14:textId="516F5336" w:rsidR="005977B7" w:rsidRPr="003F481D" w:rsidRDefault="005977B7" w:rsidP="005977B7">
      <w:pPr>
        <w:tabs>
          <w:tab w:val="left" w:pos="993"/>
        </w:tabs>
        <w:overflowPunct w:val="0"/>
        <w:autoSpaceDE w:val="0"/>
        <w:autoSpaceDN w:val="0"/>
        <w:adjustRightInd w:val="0"/>
        <w:contextualSpacing/>
        <w:jc w:val="both"/>
        <w:rPr>
          <w:rFonts w:ascii="Times New Roman" w:hAnsi="Times New Roman"/>
          <w:sz w:val="24"/>
          <w:szCs w:val="24"/>
        </w:rPr>
      </w:pPr>
      <w:r w:rsidRPr="00AB754E">
        <w:rPr>
          <w:rFonts w:ascii="Times New Roman" w:hAnsi="Times New Roman"/>
          <w:sz w:val="24"/>
          <w:szCs w:val="24"/>
        </w:rPr>
        <w:t xml:space="preserve">          3.2. Sutarčiai taikoma fiksuoto įkainio</w:t>
      </w:r>
      <w:r w:rsidRPr="00AE05BC">
        <w:rPr>
          <w:rFonts w:ascii="Times New Roman" w:hAnsi="Times New Roman"/>
          <w:sz w:val="24"/>
          <w:szCs w:val="24"/>
        </w:rPr>
        <w:t xml:space="preserve"> kainodara. </w:t>
      </w:r>
      <w:r w:rsidR="00355198" w:rsidRPr="00AE05BC">
        <w:rPr>
          <w:rFonts w:ascii="Times New Roman" w:hAnsi="Times New Roman"/>
          <w:color w:val="000000"/>
          <w:kern w:val="2"/>
          <w:sz w:val="24"/>
          <w:szCs w:val="24"/>
        </w:rPr>
        <w:t xml:space="preserve">Šioje Sutartyje Pradinės Sutarties vertė yra lygi Paslaugų teikėjo pasiūlymo kainai be PVM, apskaičiuotai sudauginus </w:t>
      </w:r>
      <w:r w:rsidR="00355198" w:rsidRPr="00AB754E">
        <w:rPr>
          <w:rFonts w:ascii="Times New Roman" w:hAnsi="Times New Roman"/>
          <w:color w:val="000000"/>
          <w:kern w:val="2"/>
          <w:sz w:val="24"/>
          <w:szCs w:val="24"/>
        </w:rPr>
        <w:t>maksimalų Paslaugų kiekį</w:t>
      </w:r>
      <w:r w:rsidR="00355198" w:rsidRPr="00AE05BC">
        <w:rPr>
          <w:rFonts w:ascii="Times New Roman" w:hAnsi="Times New Roman"/>
          <w:color w:val="000000"/>
          <w:kern w:val="2"/>
          <w:sz w:val="24"/>
          <w:szCs w:val="24"/>
        </w:rPr>
        <w:t xml:space="preserve"> iš </w:t>
      </w:r>
      <w:r w:rsidR="00AE05BC" w:rsidRPr="00AE05BC">
        <w:rPr>
          <w:rFonts w:ascii="Times New Roman" w:hAnsi="Times New Roman"/>
          <w:color w:val="000000"/>
          <w:kern w:val="2"/>
          <w:sz w:val="24"/>
          <w:szCs w:val="24"/>
        </w:rPr>
        <w:t>Paslaugų teikėjo</w:t>
      </w:r>
      <w:r w:rsidR="00355198" w:rsidRPr="00AE05BC">
        <w:rPr>
          <w:rFonts w:ascii="Times New Roman" w:hAnsi="Times New Roman"/>
          <w:color w:val="000000"/>
          <w:kern w:val="2"/>
          <w:sz w:val="24"/>
          <w:szCs w:val="24"/>
        </w:rPr>
        <w:t xml:space="preserve"> </w:t>
      </w:r>
      <w:r w:rsidR="00355198" w:rsidRPr="003F481D">
        <w:rPr>
          <w:rFonts w:ascii="Times New Roman" w:hAnsi="Times New Roman"/>
          <w:color w:val="000000"/>
          <w:kern w:val="2"/>
          <w:sz w:val="24"/>
          <w:szCs w:val="24"/>
        </w:rPr>
        <w:t>pasiūlyto įkainio be PVM.</w:t>
      </w:r>
      <w:r w:rsidR="00355198" w:rsidRPr="003F481D">
        <w:rPr>
          <w:rFonts w:ascii="Times New Roman" w:hAnsi="Times New Roman"/>
          <w:kern w:val="2"/>
          <w:sz w:val="24"/>
          <w:szCs w:val="24"/>
        </w:rPr>
        <w:t xml:space="preserve"> </w:t>
      </w:r>
      <w:r w:rsidR="007720CE" w:rsidRPr="003F481D">
        <w:rPr>
          <w:rFonts w:ascii="Times New Roman" w:hAnsi="Times New Roman"/>
          <w:kern w:val="2"/>
          <w:sz w:val="24"/>
          <w:szCs w:val="24"/>
        </w:rPr>
        <w:t>Užsakovas</w:t>
      </w:r>
      <w:r w:rsidR="00355198" w:rsidRPr="003F481D">
        <w:rPr>
          <w:rFonts w:ascii="Times New Roman" w:hAnsi="Times New Roman"/>
          <w:color w:val="000000"/>
          <w:kern w:val="2"/>
          <w:sz w:val="24"/>
          <w:szCs w:val="24"/>
        </w:rPr>
        <w:t xml:space="preserve"> perka P</w:t>
      </w:r>
      <w:r w:rsidR="007720CE" w:rsidRPr="003F481D">
        <w:rPr>
          <w:rFonts w:ascii="Times New Roman" w:hAnsi="Times New Roman"/>
          <w:color w:val="000000"/>
          <w:kern w:val="2"/>
          <w:sz w:val="24"/>
          <w:szCs w:val="24"/>
        </w:rPr>
        <w:t xml:space="preserve">aslaugas </w:t>
      </w:r>
      <w:r w:rsidR="00355198" w:rsidRPr="003F481D">
        <w:rPr>
          <w:rFonts w:ascii="Times New Roman" w:hAnsi="Times New Roman"/>
          <w:color w:val="000000"/>
          <w:kern w:val="2"/>
          <w:sz w:val="24"/>
          <w:szCs w:val="24"/>
        </w:rPr>
        <w:t>pagal poreikį Sutartyje nurodytais įkainiais, neviršijant jame nurodyto P</w:t>
      </w:r>
      <w:r w:rsidR="007720CE" w:rsidRPr="003F481D">
        <w:rPr>
          <w:rFonts w:ascii="Times New Roman" w:hAnsi="Times New Roman"/>
          <w:color w:val="000000"/>
          <w:kern w:val="2"/>
          <w:sz w:val="24"/>
          <w:szCs w:val="24"/>
        </w:rPr>
        <w:t xml:space="preserve">aslaugų </w:t>
      </w:r>
      <w:r w:rsidR="00355198" w:rsidRPr="003F481D">
        <w:rPr>
          <w:rFonts w:ascii="Times New Roman" w:hAnsi="Times New Roman"/>
          <w:color w:val="000000"/>
          <w:kern w:val="2"/>
          <w:sz w:val="24"/>
          <w:szCs w:val="24"/>
        </w:rPr>
        <w:t>maksimalaus kiekio</w:t>
      </w:r>
      <w:r w:rsidR="007720CE" w:rsidRPr="003F481D">
        <w:rPr>
          <w:rFonts w:ascii="Times New Roman" w:hAnsi="Times New Roman"/>
          <w:color w:val="000000"/>
          <w:kern w:val="2"/>
          <w:sz w:val="24"/>
          <w:szCs w:val="24"/>
        </w:rPr>
        <w:t xml:space="preserve">. </w:t>
      </w:r>
      <w:r w:rsidR="00745828" w:rsidRPr="003F481D">
        <w:rPr>
          <w:rFonts w:ascii="Times New Roman" w:hAnsi="Times New Roman"/>
          <w:sz w:val="24"/>
          <w:szCs w:val="24"/>
        </w:rPr>
        <w:t>Užsakov</w:t>
      </w:r>
      <w:r w:rsidRPr="003F481D">
        <w:rPr>
          <w:rFonts w:ascii="Times New Roman" w:hAnsi="Times New Roman"/>
          <w:sz w:val="24"/>
          <w:szCs w:val="24"/>
        </w:rPr>
        <w:t xml:space="preserve">as neįsipareigoja išpirkti viso Sutarties </w:t>
      </w:r>
      <w:r w:rsidR="00E71FC6" w:rsidRPr="003F481D">
        <w:rPr>
          <w:rFonts w:ascii="Times New Roman" w:hAnsi="Times New Roman"/>
          <w:sz w:val="24"/>
          <w:szCs w:val="24"/>
        </w:rPr>
        <w:t>1 P</w:t>
      </w:r>
      <w:r w:rsidRPr="003F481D">
        <w:rPr>
          <w:rFonts w:ascii="Times New Roman" w:hAnsi="Times New Roman"/>
          <w:sz w:val="24"/>
          <w:szCs w:val="24"/>
        </w:rPr>
        <w:t>riede nurodyto Paslaugų kiekio.</w:t>
      </w:r>
    </w:p>
    <w:p w14:paraId="79FFB8C4" w14:textId="77777777" w:rsidR="00E203FF" w:rsidRDefault="00E203FF" w:rsidP="005977B7">
      <w:pPr>
        <w:ind w:firstLine="284"/>
        <w:jc w:val="both"/>
        <w:rPr>
          <w:rFonts w:ascii="Times New Roman" w:eastAsia="Times New Roman" w:hAnsi="Times New Roman"/>
          <w:sz w:val="24"/>
          <w:szCs w:val="24"/>
        </w:rPr>
      </w:pPr>
      <w:r w:rsidRPr="003F481D">
        <w:rPr>
          <w:rStyle w:val="Laukeliai"/>
          <w:rFonts w:ascii="Times New Roman" w:eastAsia="Times New Roman" w:hAnsi="Times New Roman"/>
          <w:sz w:val="24"/>
          <w:szCs w:val="24"/>
        </w:rPr>
        <w:t>Sutarties galiojimo metu atsiradus </w:t>
      </w:r>
      <w:r w:rsidR="00745828" w:rsidRPr="003F481D">
        <w:rPr>
          <w:rFonts w:ascii="Times New Roman" w:hAnsi="Times New Roman"/>
          <w:sz w:val="24"/>
          <w:szCs w:val="24"/>
        </w:rPr>
        <w:t>Užsakovo</w:t>
      </w:r>
      <w:r w:rsidR="00745828">
        <w:rPr>
          <w:rStyle w:val="Laukeliai"/>
          <w:rFonts w:ascii="Times New Roman" w:eastAsia="Times New Roman" w:hAnsi="Times New Roman"/>
          <w:sz w:val="24"/>
          <w:szCs w:val="24"/>
        </w:rPr>
        <w:t xml:space="preserve"> </w:t>
      </w:r>
      <w:r w:rsidRPr="00275CAD">
        <w:rPr>
          <w:rStyle w:val="Laukeliai"/>
          <w:rFonts w:ascii="Times New Roman" w:eastAsia="Times New Roman" w:hAnsi="Times New Roman"/>
          <w:sz w:val="24"/>
          <w:szCs w:val="24"/>
        </w:rPr>
        <w:t>poreikiui įsigyti Sutartyje</w:t>
      </w:r>
      <w:r w:rsidRPr="226B507B">
        <w:rPr>
          <w:rStyle w:val="Laukeliai"/>
          <w:rFonts w:ascii="Times New Roman" w:eastAsia="Times New Roman" w:hAnsi="Times New Roman"/>
          <w:sz w:val="24"/>
          <w:szCs w:val="24"/>
        </w:rPr>
        <w:t xml:space="preserve"> nenumatytas, tačiau su Pirkimo objektu</w:t>
      </w:r>
      <w:r w:rsidR="005977B7">
        <w:rPr>
          <w:rStyle w:val="Laukeliai"/>
          <w:rFonts w:ascii="Times New Roman" w:eastAsia="Times New Roman" w:hAnsi="Times New Roman"/>
          <w:sz w:val="24"/>
          <w:szCs w:val="24"/>
        </w:rPr>
        <w:t xml:space="preserve"> / </w:t>
      </w:r>
      <w:r w:rsidRPr="226B507B">
        <w:rPr>
          <w:rStyle w:val="Laukeliai"/>
          <w:rFonts w:ascii="Times New Roman" w:eastAsia="Times New Roman" w:hAnsi="Times New Roman"/>
          <w:sz w:val="24"/>
          <w:szCs w:val="24"/>
        </w:rPr>
        <w:t>Sutarties dalyku susijusias P</w:t>
      </w:r>
      <w:r>
        <w:rPr>
          <w:rStyle w:val="Laukeliai"/>
          <w:rFonts w:ascii="Times New Roman" w:eastAsia="Times New Roman" w:hAnsi="Times New Roman"/>
          <w:sz w:val="24"/>
          <w:szCs w:val="24"/>
        </w:rPr>
        <w:t>aslaugas</w:t>
      </w:r>
      <w:r w:rsidRPr="226B507B">
        <w:rPr>
          <w:rStyle w:val="Laukeliai"/>
          <w:rFonts w:ascii="Times New Roman" w:eastAsia="Times New Roman" w:hAnsi="Times New Roman"/>
          <w:sz w:val="24"/>
          <w:szCs w:val="24"/>
        </w:rPr>
        <w:t xml:space="preserve"> (</w:t>
      </w:r>
      <w:r w:rsidRPr="226B507B">
        <w:rPr>
          <w:rFonts w:ascii="Times New Roman" w:eastAsia="Times New Roman" w:hAnsi="Times New Roman"/>
          <w:sz w:val="24"/>
          <w:szCs w:val="24"/>
        </w:rPr>
        <w:t xml:space="preserve">toliau – </w:t>
      </w:r>
      <w:r w:rsidRPr="226B507B">
        <w:rPr>
          <w:rFonts w:ascii="Times New Roman" w:eastAsia="Times New Roman" w:hAnsi="Times New Roman"/>
          <w:b/>
          <w:bCs/>
          <w:sz w:val="24"/>
          <w:szCs w:val="24"/>
        </w:rPr>
        <w:t>Nenumatytos P</w:t>
      </w:r>
      <w:r>
        <w:rPr>
          <w:rFonts w:ascii="Times New Roman" w:eastAsia="Times New Roman" w:hAnsi="Times New Roman"/>
          <w:b/>
          <w:bCs/>
          <w:sz w:val="24"/>
          <w:szCs w:val="24"/>
        </w:rPr>
        <w:t>aslaugos</w:t>
      </w:r>
      <w:r w:rsidRPr="226B507B">
        <w:rPr>
          <w:rStyle w:val="Laukeliai"/>
          <w:rFonts w:ascii="Times New Roman" w:eastAsia="Times New Roman" w:hAnsi="Times New Roman"/>
          <w:sz w:val="24"/>
          <w:szCs w:val="24"/>
        </w:rPr>
        <w:t>), </w:t>
      </w:r>
      <w:r w:rsidR="00745828">
        <w:rPr>
          <w:rFonts w:ascii="Times New Roman" w:hAnsi="Times New Roman"/>
          <w:sz w:val="24"/>
          <w:szCs w:val="24"/>
        </w:rPr>
        <w:t>Užsakov</w:t>
      </w:r>
      <w:r>
        <w:rPr>
          <w:rStyle w:val="Laukeliai"/>
          <w:rFonts w:ascii="Times New Roman" w:eastAsia="Times New Roman" w:hAnsi="Times New Roman"/>
          <w:sz w:val="24"/>
          <w:szCs w:val="24"/>
        </w:rPr>
        <w:t>as</w:t>
      </w:r>
      <w:r w:rsidRPr="226B507B">
        <w:rPr>
          <w:rFonts w:ascii="Times New Roman" w:eastAsia="Times New Roman" w:hAnsi="Times New Roman"/>
          <w:sz w:val="24"/>
          <w:szCs w:val="24"/>
        </w:rPr>
        <w:t xml:space="preserve"> turi teisę įsigyti ne daugiau nei 10 (dešimt) procentų Nenumatytų P</w:t>
      </w:r>
      <w:r>
        <w:rPr>
          <w:rFonts w:ascii="Times New Roman" w:eastAsia="Times New Roman" w:hAnsi="Times New Roman"/>
          <w:sz w:val="24"/>
          <w:szCs w:val="24"/>
        </w:rPr>
        <w:t>aslaugų</w:t>
      </w:r>
      <w:r w:rsidRPr="226B507B">
        <w:rPr>
          <w:rFonts w:ascii="Times New Roman" w:eastAsia="Times New Roman" w:hAnsi="Times New Roman"/>
          <w:sz w:val="24"/>
          <w:szCs w:val="24"/>
        </w:rPr>
        <w:t xml:space="preserve">, šį procentą skaičiuojant nuo Sutarties </w:t>
      </w:r>
      <w:r>
        <w:rPr>
          <w:rFonts w:ascii="Times New Roman" w:eastAsia="Times New Roman" w:hAnsi="Times New Roman"/>
          <w:sz w:val="24"/>
          <w:szCs w:val="24"/>
        </w:rPr>
        <w:t xml:space="preserve">maksimalios </w:t>
      </w:r>
      <w:r w:rsidRPr="226B507B">
        <w:rPr>
          <w:rFonts w:ascii="Times New Roman" w:eastAsia="Times New Roman" w:hAnsi="Times New Roman"/>
          <w:sz w:val="24"/>
          <w:szCs w:val="24"/>
        </w:rPr>
        <w:t>kainos neįskaitant PVM (jos nedidinant). Nenumatytos P</w:t>
      </w:r>
      <w:r>
        <w:rPr>
          <w:rFonts w:ascii="Times New Roman" w:eastAsia="Times New Roman" w:hAnsi="Times New Roman"/>
          <w:sz w:val="24"/>
          <w:szCs w:val="24"/>
        </w:rPr>
        <w:t>aslaugos</w:t>
      </w:r>
      <w:r w:rsidRPr="226B507B">
        <w:rPr>
          <w:rFonts w:ascii="Times New Roman" w:eastAsia="Times New Roman" w:hAnsi="Times New Roman"/>
          <w:sz w:val="24"/>
          <w:szCs w:val="24"/>
        </w:rPr>
        <w:t xml:space="preserve"> bus perkamos tokiais įkainiais, kurie galios Pa</w:t>
      </w:r>
      <w:r>
        <w:rPr>
          <w:rFonts w:ascii="Times New Roman" w:eastAsia="Times New Roman" w:hAnsi="Times New Roman"/>
          <w:sz w:val="24"/>
          <w:szCs w:val="24"/>
        </w:rPr>
        <w:t xml:space="preserve">slaugų teikėjo </w:t>
      </w:r>
      <w:r w:rsidRPr="226B507B">
        <w:rPr>
          <w:rFonts w:ascii="Times New Roman" w:eastAsia="Times New Roman" w:hAnsi="Times New Roman"/>
          <w:sz w:val="24"/>
          <w:szCs w:val="24"/>
        </w:rPr>
        <w:t xml:space="preserve">užsakymo </w:t>
      </w:r>
      <w:r w:rsidRPr="226B507B">
        <w:rPr>
          <w:rFonts w:ascii="Times New Roman" w:eastAsia="Times New Roman" w:hAnsi="Times New Roman"/>
          <w:sz w:val="24"/>
          <w:szCs w:val="24"/>
        </w:rPr>
        <w:lastRenderedPageBreak/>
        <w:t xml:space="preserve">pateikimo dieną </w:t>
      </w:r>
      <w:r w:rsidRPr="226B507B">
        <w:rPr>
          <w:rFonts w:ascii="Times New Roman" w:hAnsi="Times New Roman"/>
          <w:sz w:val="24"/>
          <w:szCs w:val="24"/>
        </w:rPr>
        <w:t>Pa</w:t>
      </w:r>
      <w:r>
        <w:rPr>
          <w:rFonts w:ascii="Times New Roman" w:hAnsi="Times New Roman"/>
          <w:sz w:val="24"/>
          <w:szCs w:val="24"/>
        </w:rPr>
        <w:t xml:space="preserve">slaugų teikėjo </w:t>
      </w:r>
      <w:r w:rsidRPr="226B507B">
        <w:rPr>
          <w:rFonts w:ascii="Times New Roman" w:eastAsia="Times New Roman" w:hAnsi="Times New Roman"/>
          <w:sz w:val="24"/>
          <w:szCs w:val="24"/>
        </w:rPr>
        <w:t>kataloge ar interneto svetainėje nurodytomis galiojančiomis Nenumatytų P</w:t>
      </w:r>
      <w:r>
        <w:rPr>
          <w:rFonts w:ascii="Times New Roman" w:eastAsia="Times New Roman" w:hAnsi="Times New Roman"/>
          <w:sz w:val="24"/>
          <w:szCs w:val="24"/>
        </w:rPr>
        <w:t xml:space="preserve">aslaugų </w:t>
      </w:r>
      <w:r w:rsidRPr="226B507B">
        <w:rPr>
          <w:rFonts w:ascii="Times New Roman" w:eastAsia="Times New Roman" w:hAnsi="Times New Roman"/>
          <w:sz w:val="24"/>
          <w:szCs w:val="24"/>
        </w:rPr>
        <w:t>kainomis. Jei Nenumatytų P</w:t>
      </w:r>
      <w:r>
        <w:rPr>
          <w:rFonts w:ascii="Times New Roman" w:eastAsia="Times New Roman" w:hAnsi="Times New Roman"/>
          <w:sz w:val="24"/>
          <w:szCs w:val="24"/>
        </w:rPr>
        <w:t xml:space="preserve">aslaugų </w:t>
      </w:r>
      <w:r w:rsidRPr="226B507B">
        <w:rPr>
          <w:rFonts w:ascii="Times New Roman" w:eastAsia="Times New Roman" w:hAnsi="Times New Roman"/>
          <w:sz w:val="24"/>
          <w:szCs w:val="24"/>
        </w:rPr>
        <w:t xml:space="preserve">kainos viešai neskelbiamos, </w:t>
      </w:r>
      <w:r w:rsidR="00745828">
        <w:rPr>
          <w:rFonts w:ascii="Times New Roman" w:hAnsi="Times New Roman"/>
          <w:sz w:val="24"/>
          <w:szCs w:val="24"/>
        </w:rPr>
        <w:t xml:space="preserve">Užsakovas </w:t>
      </w:r>
      <w:r w:rsidRPr="226B507B">
        <w:rPr>
          <w:rFonts w:ascii="Times New Roman" w:eastAsia="Times New Roman" w:hAnsi="Times New Roman"/>
          <w:sz w:val="24"/>
          <w:szCs w:val="24"/>
        </w:rPr>
        <w:t xml:space="preserve">kreipsis </w:t>
      </w:r>
      <w:r w:rsidRPr="226B507B">
        <w:rPr>
          <w:rStyle w:val="Laukeliai"/>
          <w:rFonts w:ascii="Times New Roman" w:eastAsia="Times New Roman" w:hAnsi="Times New Roman"/>
          <w:sz w:val="24"/>
          <w:szCs w:val="24"/>
        </w:rPr>
        <w:t xml:space="preserve">į </w:t>
      </w:r>
      <w:r w:rsidRPr="226B507B">
        <w:rPr>
          <w:rFonts w:ascii="Times New Roman" w:hAnsi="Times New Roman"/>
          <w:sz w:val="24"/>
          <w:szCs w:val="24"/>
        </w:rPr>
        <w:t>Pa</w:t>
      </w:r>
      <w:r w:rsidR="00EE2952">
        <w:rPr>
          <w:rFonts w:ascii="Times New Roman" w:hAnsi="Times New Roman"/>
          <w:sz w:val="24"/>
          <w:szCs w:val="24"/>
        </w:rPr>
        <w:t xml:space="preserve">slaugų teikėją </w:t>
      </w:r>
      <w:r w:rsidRPr="226B507B">
        <w:rPr>
          <w:rStyle w:val="Laukeliai"/>
          <w:rFonts w:ascii="Times New Roman" w:eastAsia="Times New Roman" w:hAnsi="Times New Roman"/>
          <w:sz w:val="24"/>
          <w:szCs w:val="24"/>
        </w:rPr>
        <w:t>su prašymu pateikti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kainas (komercinį pasiūlymą), pažymėdamas, kad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 xml:space="preserve">kaina turi atitikti rinkos kainą (negali būti didesnė nei rinkos kaina). Gavęs tokį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pasiūlymą, </w:t>
      </w:r>
      <w:r w:rsidR="00745828">
        <w:rPr>
          <w:rFonts w:ascii="Times New Roman" w:hAnsi="Times New Roman"/>
          <w:sz w:val="24"/>
          <w:szCs w:val="24"/>
        </w:rPr>
        <w:t>Užsakov</w:t>
      </w:r>
      <w:r w:rsidR="00EE2952">
        <w:rPr>
          <w:rStyle w:val="Laukeliai"/>
          <w:rFonts w:ascii="Times New Roman" w:eastAsia="Times New Roman" w:hAnsi="Times New Roman"/>
          <w:sz w:val="24"/>
          <w:szCs w:val="24"/>
        </w:rPr>
        <w:t xml:space="preserve">as </w:t>
      </w:r>
      <w:r w:rsidRPr="226B507B">
        <w:rPr>
          <w:rStyle w:val="Laukeliai"/>
          <w:rFonts w:ascii="Times New Roman" w:eastAsia="Times New Roman" w:hAnsi="Times New Roman"/>
          <w:sz w:val="24"/>
          <w:szCs w:val="24"/>
        </w:rPr>
        <w:t xml:space="preserve">atlieka rinkos tyrimą (apklausą telefonu ir / ar raštu, ir / ar paiešką elektroninėje erdvėje), tokiu būdu įvertindamas, ar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pateiktos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 xml:space="preserve">kainos atitinka rinką. Nustačius, kad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pasiūlytos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kainos yra didesnės nei rinkos, </w:t>
      </w:r>
      <w:r w:rsidR="00745828">
        <w:rPr>
          <w:rFonts w:ascii="Times New Roman" w:hAnsi="Times New Roman"/>
          <w:sz w:val="24"/>
          <w:szCs w:val="24"/>
        </w:rPr>
        <w:t>Užsakov</w:t>
      </w:r>
      <w:r w:rsidR="00EE2952">
        <w:rPr>
          <w:rStyle w:val="Laukeliai"/>
          <w:rFonts w:ascii="Times New Roman" w:eastAsia="Times New Roman" w:hAnsi="Times New Roman"/>
          <w:sz w:val="24"/>
          <w:szCs w:val="24"/>
        </w:rPr>
        <w:t xml:space="preserve">as </w:t>
      </w:r>
      <w:r w:rsidRPr="226B507B">
        <w:rPr>
          <w:rStyle w:val="Laukeliai"/>
          <w:rFonts w:ascii="Times New Roman" w:eastAsia="Times New Roman" w:hAnsi="Times New Roman"/>
          <w:sz w:val="24"/>
          <w:szCs w:val="24"/>
        </w:rPr>
        <w:t xml:space="preserve">prašo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 xml:space="preserve">jas sumažinti. Tik objektyviai įvertinus ir turint pagrindžiančius / įrodančius dokumentus, kad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pateiktos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kainos atitinka rinką, jos gali būti įsigyjamos vadovaujantis šia Sutartimi.</w:t>
      </w:r>
      <w:r w:rsidRPr="226B507B">
        <w:rPr>
          <w:rFonts w:ascii="Times New Roman" w:hAnsi="Times New Roman"/>
          <w:sz w:val="24"/>
          <w:szCs w:val="24"/>
        </w:rPr>
        <w:t xml:space="preserve"> </w:t>
      </w:r>
    </w:p>
    <w:p w14:paraId="62602306" w14:textId="77777777" w:rsidR="00A46D3F" w:rsidRPr="004839B0" w:rsidRDefault="005977B7" w:rsidP="00EE2952">
      <w:pPr>
        <w:widowControl w:val="0"/>
        <w:tabs>
          <w:tab w:val="left" w:pos="0"/>
          <w:tab w:val="left" w:pos="709"/>
          <w:tab w:val="left" w:pos="1276"/>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ab/>
      </w:r>
      <w:r w:rsidR="00A46D3F" w:rsidRPr="00DF6BC2">
        <w:rPr>
          <w:rFonts w:ascii="Times New Roman" w:hAnsi="Times New Roman"/>
          <w:sz w:val="24"/>
          <w:szCs w:val="24"/>
        </w:rPr>
        <w:t xml:space="preserve">3.3. </w:t>
      </w:r>
      <w:r w:rsidR="00745828">
        <w:rPr>
          <w:rFonts w:ascii="Times New Roman" w:hAnsi="Times New Roman"/>
          <w:sz w:val="24"/>
          <w:szCs w:val="24"/>
        </w:rPr>
        <w:t>Užsakova</w:t>
      </w:r>
      <w:r w:rsidR="00F47D83">
        <w:rPr>
          <w:rFonts w:ascii="Times New Roman" w:hAnsi="Times New Roman"/>
          <w:sz w:val="24"/>
          <w:szCs w:val="24"/>
        </w:rPr>
        <w:t xml:space="preserve">s </w:t>
      </w:r>
      <w:r w:rsidR="00A46D3F" w:rsidRPr="00DF6BC2">
        <w:rPr>
          <w:rFonts w:ascii="Times New Roman" w:hAnsi="Times New Roman"/>
          <w:sz w:val="24"/>
          <w:szCs w:val="24"/>
        </w:rPr>
        <w:t>sumoka Pa</w:t>
      </w:r>
      <w:r w:rsidR="00F47D83">
        <w:rPr>
          <w:rFonts w:ascii="Times New Roman" w:hAnsi="Times New Roman"/>
          <w:sz w:val="24"/>
          <w:szCs w:val="24"/>
        </w:rPr>
        <w:t xml:space="preserve">slaugų teikėjui </w:t>
      </w:r>
      <w:r w:rsidR="00A46D3F" w:rsidRPr="00DF6BC2">
        <w:rPr>
          <w:rFonts w:ascii="Times New Roman" w:hAnsi="Times New Roman"/>
          <w:sz w:val="24"/>
          <w:szCs w:val="24"/>
        </w:rPr>
        <w:t xml:space="preserve">už faktiškai </w:t>
      </w:r>
      <w:r w:rsidR="00F47D83">
        <w:rPr>
          <w:rFonts w:ascii="Times New Roman" w:hAnsi="Times New Roman"/>
          <w:sz w:val="24"/>
          <w:szCs w:val="24"/>
        </w:rPr>
        <w:t xml:space="preserve">suteiktas Paslaugas </w:t>
      </w:r>
      <w:r w:rsidR="00A46D3F" w:rsidRPr="00DF6BC2">
        <w:rPr>
          <w:rFonts w:ascii="Times New Roman" w:hAnsi="Times New Roman"/>
          <w:sz w:val="24"/>
          <w:szCs w:val="24"/>
        </w:rPr>
        <w:t>per 30 (trisdešimt) kalendorinių dienų po P</w:t>
      </w:r>
      <w:r w:rsidR="00F47D83">
        <w:rPr>
          <w:rFonts w:ascii="Times New Roman" w:hAnsi="Times New Roman"/>
          <w:sz w:val="24"/>
          <w:szCs w:val="24"/>
        </w:rPr>
        <w:t xml:space="preserve">aslaugų </w:t>
      </w:r>
      <w:r w:rsidR="00A46D3F" w:rsidRPr="00DF6BC2">
        <w:rPr>
          <w:rFonts w:ascii="Times New Roman" w:hAnsi="Times New Roman"/>
          <w:sz w:val="24"/>
          <w:szCs w:val="24"/>
        </w:rPr>
        <w:t xml:space="preserve">perdavimo-priėmimo akto pasirašymo ir PVM sąskaitos faktūros </w:t>
      </w:r>
      <w:r w:rsidR="003060AE">
        <w:rPr>
          <w:rFonts w:ascii="Times New Roman" w:hAnsi="Times New Roman"/>
          <w:sz w:val="24"/>
          <w:szCs w:val="24"/>
        </w:rPr>
        <w:t xml:space="preserve">išrašymo </w:t>
      </w:r>
      <w:r w:rsidR="00A46D3F" w:rsidRPr="00DF6BC2">
        <w:rPr>
          <w:rFonts w:ascii="Times New Roman" w:hAnsi="Times New Roman"/>
          <w:sz w:val="24"/>
          <w:szCs w:val="24"/>
        </w:rPr>
        <w:t>dienos.</w:t>
      </w:r>
      <w:r w:rsidR="004839B0">
        <w:rPr>
          <w:rFonts w:ascii="Times New Roman" w:hAnsi="Times New Roman"/>
          <w:sz w:val="24"/>
          <w:szCs w:val="24"/>
        </w:rPr>
        <w:t xml:space="preserve"> </w:t>
      </w:r>
      <w:r w:rsidR="004839B0" w:rsidRPr="004839B0">
        <w:rPr>
          <w:rFonts w:ascii="Times New Roman" w:hAnsi="Times New Roman"/>
          <w:sz w:val="24"/>
          <w:szCs w:val="24"/>
        </w:rPr>
        <w:t xml:space="preserve">Paslaugų teikėjas išrašomoje sąskaitoje-faktūroje </w:t>
      </w:r>
      <w:r w:rsidR="004839B0">
        <w:rPr>
          <w:rFonts w:ascii="Times New Roman" w:hAnsi="Times New Roman"/>
          <w:sz w:val="24"/>
          <w:szCs w:val="24"/>
        </w:rPr>
        <w:t xml:space="preserve">turi nurodyti </w:t>
      </w:r>
      <w:r w:rsidR="004839B0" w:rsidRPr="004839B0">
        <w:rPr>
          <w:rFonts w:ascii="Times New Roman" w:hAnsi="Times New Roman"/>
          <w:sz w:val="24"/>
          <w:szCs w:val="24"/>
        </w:rPr>
        <w:t xml:space="preserve">tuos pačius </w:t>
      </w:r>
      <w:r w:rsidR="004839B0">
        <w:rPr>
          <w:rFonts w:ascii="Times New Roman" w:hAnsi="Times New Roman"/>
          <w:sz w:val="24"/>
          <w:szCs w:val="24"/>
        </w:rPr>
        <w:t>P</w:t>
      </w:r>
      <w:r w:rsidR="004839B0" w:rsidRPr="004839B0">
        <w:rPr>
          <w:rFonts w:ascii="Times New Roman" w:hAnsi="Times New Roman"/>
          <w:sz w:val="24"/>
          <w:szCs w:val="24"/>
        </w:rPr>
        <w:t xml:space="preserve">aslaugų pavadinimus ir mato vnt., kokie yra nurodyti </w:t>
      </w:r>
      <w:r w:rsidR="004839B0">
        <w:rPr>
          <w:rFonts w:ascii="Times New Roman" w:hAnsi="Times New Roman"/>
          <w:sz w:val="24"/>
          <w:szCs w:val="24"/>
        </w:rPr>
        <w:t>S</w:t>
      </w:r>
      <w:r w:rsidR="004839B0" w:rsidRPr="004839B0">
        <w:rPr>
          <w:rFonts w:ascii="Times New Roman" w:hAnsi="Times New Roman"/>
          <w:sz w:val="24"/>
          <w:szCs w:val="24"/>
        </w:rPr>
        <w:t>utart</w:t>
      </w:r>
      <w:r w:rsidR="00E71FC6">
        <w:rPr>
          <w:rFonts w:ascii="Times New Roman" w:hAnsi="Times New Roman"/>
          <w:sz w:val="24"/>
          <w:szCs w:val="24"/>
        </w:rPr>
        <w:t>yje</w:t>
      </w:r>
      <w:r w:rsidR="004839B0" w:rsidRPr="004839B0">
        <w:rPr>
          <w:rFonts w:ascii="Times New Roman" w:hAnsi="Times New Roman"/>
          <w:sz w:val="24"/>
          <w:szCs w:val="24"/>
        </w:rPr>
        <w:t>. Taip pa</w:t>
      </w:r>
      <w:r w:rsidR="009A2748">
        <w:rPr>
          <w:rFonts w:ascii="Times New Roman" w:hAnsi="Times New Roman"/>
          <w:sz w:val="24"/>
          <w:szCs w:val="24"/>
        </w:rPr>
        <w:t>t</w:t>
      </w:r>
      <w:r w:rsidR="004839B0">
        <w:rPr>
          <w:rFonts w:ascii="Times New Roman" w:hAnsi="Times New Roman"/>
          <w:sz w:val="24"/>
          <w:szCs w:val="24"/>
        </w:rPr>
        <w:t xml:space="preserve">, </w:t>
      </w:r>
      <w:r w:rsidR="004839B0" w:rsidRPr="004839B0">
        <w:rPr>
          <w:rFonts w:ascii="Times New Roman" w:hAnsi="Times New Roman"/>
          <w:sz w:val="24"/>
          <w:szCs w:val="24"/>
        </w:rPr>
        <w:t>sąskaito</w:t>
      </w:r>
      <w:r w:rsidR="004839B0">
        <w:rPr>
          <w:rFonts w:ascii="Times New Roman" w:hAnsi="Times New Roman"/>
          <w:sz w:val="24"/>
          <w:szCs w:val="24"/>
        </w:rPr>
        <w:t>je</w:t>
      </w:r>
      <w:r w:rsidR="004839B0" w:rsidRPr="004839B0">
        <w:rPr>
          <w:rFonts w:ascii="Times New Roman" w:hAnsi="Times New Roman"/>
          <w:sz w:val="24"/>
          <w:szCs w:val="24"/>
        </w:rPr>
        <w:t>-faktūro</w:t>
      </w:r>
      <w:r w:rsidR="004839B0">
        <w:rPr>
          <w:rFonts w:ascii="Times New Roman" w:hAnsi="Times New Roman"/>
          <w:sz w:val="24"/>
          <w:szCs w:val="24"/>
        </w:rPr>
        <w:t>je</w:t>
      </w:r>
      <w:r w:rsidR="004839B0" w:rsidRPr="004839B0">
        <w:rPr>
          <w:rFonts w:ascii="Times New Roman" w:hAnsi="Times New Roman"/>
          <w:sz w:val="24"/>
          <w:szCs w:val="24"/>
        </w:rPr>
        <w:t xml:space="preserve"> privalo </w:t>
      </w:r>
      <w:r w:rsidR="004839B0">
        <w:rPr>
          <w:rFonts w:ascii="Times New Roman" w:hAnsi="Times New Roman"/>
          <w:sz w:val="24"/>
          <w:szCs w:val="24"/>
        </w:rPr>
        <w:t>nurodyti S</w:t>
      </w:r>
      <w:r w:rsidR="004839B0" w:rsidRPr="004839B0">
        <w:rPr>
          <w:rFonts w:ascii="Times New Roman" w:hAnsi="Times New Roman"/>
          <w:sz w:val="24"/>
          <w:szCs w:val="24"/>
        </w:rPr>
        <w:t xml:space="preserve">utarties numerį ir datą, pagal kurią buvo suteiktos </w:t>
      </w:r>
      <w:r w:rsidR="004839B0">
        <w:rPr>
          <w:rFonts w:ascii="Times New Roman" w:hAnsi="Times New Roman"/>
          <w:sz w:val="24"/>
          <w:szCs w:val="24"/>
        </w:rPr>
        <w:t>P</w:t>
      </w:r>
      <w:r w:rsidR="004839B0" w:rsidRPr="004839B0">
        <w:rPr>
          <w:rFonts w:ascii="Times New Roman" w:hAnsi="Times New Roman"/>
          <w:sz w:val="24"/>
          <w:szCs w:val="24"/>
        </w:rPr>
        <w:t>aslaugos.</w:t>
      </w:r>
    </w:p>
    <w:p w14:paraId="1D2C85B5" w14:textId="6177D34A" w:rsidR="00A46D3F" w:rsidRPr="00852452" w:rsidRDefault="00A46D3F" w:rsidP="00A46D3F">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DF6BC2">
        <w:rPr>
          <w:rFonts w:ascii="Times New Roman" w:hAnsi="Times New Roman"/>
          <w:bCs/>
          <w:sz w:val="24"/>
          <w:szCs w:val="24"/>
        </w:rPr>
        <w:tab/>
      </w:r>
      <w:r w:rsidR="005E52A4">
        <w:rPr>
          <w:rFonts w:ascii="Times New Roman" w:hAnsi="Times New Roman"/>
          <w:bCs/>
          <w:sz w:val="24"/>
          <w:szCs w:val="24"/>
        </w:rPr>
        <w:tab/>
      </w:r>
      <w:r w:rsidRPr="00DF6BC2">
        <w:rPr>
          <w:rFonts w:ascii="Times New Roman" w:hAnsi="Times New Roman"/>
          <w:bCs/>
          <w:sz w:val="24"/>
          <w:szCs w:val="24"/>
        </w:rPr>
        <w:t>3.4.</w:t>
      </w:r>
      <w:r w:rsidRPr="00852452">
        <w:rPr>
          <w:rFonts w:ascii="Times New Roman" w:hAnsi="Times New Roman"/>
          <w:b/>
          <w:sz w:val="24"/>
          <w:szCs w:val="24"/>
        </w:rPr>
        <w:t xml:space="preserve"> </w:t>
      </w:r>
      <w:r w:rsidRPr="00AB754E">
        <w:rPr>
          <w:rFonts w:ascii="Times New Roman" w:hAnsi="Times New Roman"/>
          <w:bCs/>
          <w:sz w:val="24"/>
          <w:szCs w:val="24"/>
        </w:rPr>
        <w:t xml:space="preserve">PVM sąskaitos faktūros privalo būti teikiamos naudojantis informacinės sistemos </w:t>
      </w:r>
      <w:r w:rsidR="00336012" w:rsidRPr="00AB754E">
        <w:rPr>
          <w:rFonts w:ascii="Times New Roman" w:hAnsi="Times New Roman"/>
          <w:bCs/>
          <w:sz w:val="24"/>
          <w:szCs w:val="24"/>
        </w:rPr>
        <w:t>SABIS</w:t>
      </w:r>
      <w:r w:rsidRPr="00852452">
        <w:rPr>
          <w:rFonts w:ascii="Times New Roman" w:hAnsi="Times New Roman"/>
          <w:b/>
          <w:sz w:val="24"/>
          <w:szCs w:val="24"/>
        </w:rPr>
        <w:t xml:space="preserve"> </w:t>
      </w:r>
      <w:r w:rsidRPr="00852452">
        <w:rPr>
          <w:rFonts w:ascii="Times New Roman" w:hAnsi="Times New Roman"/>
          <w:sz w:val="24"/>
          <w:szCs w:val="24"/>
        </w:rPr>
        <w:t>priemonėmis</w:t>
      </w:r>
      <w:r w:rsidRPr="00BA1613">
        <w:rPr>
          <w:rFonts w:ascii="Times New Roman" w:hAnsi="Times New Roman"/>
          <w:bCs/>
          <w:sz w:val="24"/>
          <w:szCs w:val="24"/>
        </w:rPr>
        <w:t>.</w:t>
      </w:r>
      <w:r w:rsidRPr="009A2748">
        <w:rPr>
          <w:rFonts w:ascii="Times New Roman" w:hAnsi="Times New Roman"/>
          <w:bCs/>
          <w:sz w:val="24"/>
          <w:szCs w:val="24"/>
        </w:rPr>
        <w:t xml:space="preserve"> </w:t>
      </w:r>
      <w:r w:rsidRPr="00852452">
        <w:rPr>
          <w:rFonts w:ascii="Times New Roman" w:hAnsi="Times New Roman"/>
          <w:sz w:val="24"/>
          <w:szCs w:val="24"/>
        </w:rPr>
        <w:t xml:space="preserve"> </w:t>
      </w:r>
    </w:p>
    <w:p w14:paraId="50123324" w14:textId="77777777" w:rsidR="009A2748" w:rsidRPr="00852452" w:rsidRDefault="00A46D3F" w:rsidP="00A46D3F">
      <w:pPr>
        <w:tabs>
          <w:tab w:val="left" w:pos="709"/>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Pr="00852452">
        <w:rPr>
          <w:rFonts w:ascii="Times New Roman" w:hAnsi="Times New Roman"/>
          <w:sz w:val="24"/>
          <w:szCs w:val="24"/>
        </w:rPr>
        <w:t xml:space="preserve">3.5. </w:t>
      </w:r>
      <w:r w:rsidRPr="00512FDB">
        <w:rPr>
          <w:rFonts w:ascii="Times New Roman" w:eastAsia="Times New Roman" w:hAnsi="Times New Roman"/>
          <w:sz w:val="24"/>
          <w:szCs w:val="24"/>
        </w:rPr>
        <w:t>Per visą Sutarties galiojimo laikotarpį P</w:t>
      </w:r>
      <w:r w:rsidR="00F47D83">
        <w:rPr>
          <w:rFonts w:ascii="Times New Roman" w:eastAsia="Times New Roman" w:hAnsi="Times New Roman"/>
          <w:sz w:val="24"/>
          <w:szCs w:val="24"/>
        </w:rPr>
        <w:t xml:space="preserve">aslaugų </w:t>
      </w:r>
      <w:r w:rsidRPr="00512FDB">
        <w:rPr>
          <w:rFonts w:ascii="Times New Roman" w:eastAsia="Times New Roman" w:hAnsi="Times New Roman"/>
          <w:sz w:val="24"/>
          <w:szCs w:val="24"/>
        </w:rPr>
        <w:t>kaina dėl mokesčių ar bendro kainų lygio kitimo perskaičiuojam</w:t>
      </w:r>
      <w:r w:rsidR="009A2748">
        <w:rPr>
          <w:rFonts w:ascii="Times New Roman" w:eastAsia="Times New Roman" w:hAnsi="Times New Roman"/>
          <w:sz w:val="24"/>
          <w:szCs w:val="24"/>
        </w:rPr>
        <w:t>a</w:t>
      </w:r>
      <w:r w:rsidRPr="00512FDB">
        <w:rPr>
          <w:rFonts w:ascii="Times New Roman" w:eastAsia="Times New Roman" w:hAnsi="Times New Roman"/>
          <w:sz w:val="24"/>
          <w:szCs w:val="24"/>
        </w:rPr>
        <w:t xml:space="preserve"> nebus. P</w:t>
      </w:r>
      <w:r w:rsidR="00F47D83">
        <w:rPr>
          <w:rFonts w:ascii="Times New Roman" w:eastAsia="Times New Roman" w:hAnsi="Times New Roman"/>
          <w:sz w:val="24"/>
          <w:szCs w:val="24"/>
        </w:rPr>
        <w:t xml:space="preserve">aslaugų </w:t>
      </w:r>
      <w:r w:rsidRPr="00512FDB">
        <w:rPr>
          <w:rFonts w:ascii="Times New Roman" w:eastAsia="Times New Roman" w:hAnsi="Times New Roman"/>
          <w:sz w:val="24"/>
          <w:szCs w:val="24"/>
        </w:rPr>
        <w:t>kaina apima visas Pa</w:t>
      </w:r>
      <w:r w:rsidR="00F47D83">
        <w:rPr>
          <w:rFonts w:ascii="Times New Roman" w:eastAsia="Times New Roman" w:hAnsi="Times New Roman"/>
          <w:sz w:val="24"/>
          <w:szCs w:val="24"/>
        </w:rPr>
        <w:t xml:space="preserve">slaugų teikėjo </w:t>
      </w:r>
      <w:r w:rsidRPr="00512FDB">
        <w:rPr>
          <w:rFonts w:ascii="Times New Roman" w:eastAsia="Times New Roman" w:hAnsi="Times New Roman"/>
          <w:sz w:val="24"/>
          <w:szCs w:val="24"/>
        </w:rPr>
        <w:t>tiesiogines ir netiesiogines išlaidas, susijusias su P</w:t>
      </w:r>
      <w:r w:rsidR="00F47D83">
        <w:rPr>
          <w:rFonts w:ascii="Times New Roman" w:eastAsia="Times New Roman" w:hAnsi="Times New Roman"/>
          <w:sz w:val="24"/>
          <w:szCs w:val="24"/>
        </w:rPr>
        <w:t>aslaugų teikimu</w:t>
      </w:r>
      <w:r w:rsidRPr="00512FDB">
        <w:rPr>
          <w:rFonts w:ascii="Times New Roman" w:eastAsia="Times New Roman" w:hAnsi="Times New Roman"/>
          <w:sz w:val="24"/>
          <w:szCs w:val="24"/>
        </w:rPr>
        <w:t xml:space="preserve">. Visą riziką dėl kainos padidėjimo prisiima </w:t>
      </w:r>
      <w:r w:rsidR="00C37BC0">
        <w:rPr>
          <w:rFonts w:ascii="Times New Roman" w:eastAsia="Times New Roman" w:hAnsi="Times New Roman"/>
          <w:sz w:val="24"/>
          <w:szCs w:val="24"/>
        </w:rPr>
        <w:t>P</w:t>
      </w:r>
      <w:r w:rsidR="00F47D83" w:rsidRPr="00512FDB">
        <w:rPr>
          <w:rFonts w:ascii="Times New Roman" w:eastAsia="Times New Roman" w:hAnsi="Times New Roman"/>
          <w:sz w:val="24"/>
          <w:szCs w:val="24"/>
        </w:rPr>
        <w:t>a</w:t>
      </w:r>
      <w:r w:rsidR="00F47D83">
        <w:rPr>
          <w:rFonts w:ascii="Times New Roman" w:eastAsia="Times New Roman" w:hAnsi="Times New Roman"/>
          <w:sz w:val="24"/>
          <w:szCs w:val="24"/>
        </w:rPr>
        <w:t>slaugų teikėj</w:t>
      </w:r>
      <w:r w:rsidRPr="00512FDB">
        <w:rPr>
          <w:rFonts w:ascii="Times New Roman" w:eastAsia="Times New Roman" w:hAnsi="Times New Roman"/>
          <w:sz w:val="24"/>
          <w:szCs w:val="24"/>
        </w:rPr>
        <w:t>as.</w:t>
      </w:r>
    </w:p>
    <w:p w14:paraId="6540C35E" w14:textId="77777777" w:rsidR="00A46D3F" w:rsidRPr="00BA1613" w:rsidRDefault="009A2748" w:rsidP="00BA1613">
      <w:pPr>
        <w:tabs>
          <w:tab w:val="left" w:pos="709"/>
        </w:tabs>
        <w:suppressAutoHyphens/>
        <w:autoSpaceDN w:val="0"/>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      3.6. </w:t>
      </w:r>
      <w:r w:rsidR="00745828">
        <w:rPr>
          <w:rFonts w:ascii="Times New Roman" w:hAnsi="Times New Roman"/>
          <w:sz w:val="24"/>
          <w:szCs w:val="24"/>
        </w:rPr>
        <w:t>Užsakov</w:t>
      </w:r>
      <w:r w:rsidR="00F47D83" w:rsidRPr="00BA1613">
        <w:rPr>
          <w:rFonts w:ascii="Times New Roman" w:eastAsia="Times New Roman" w:hAnsi="Times New Roman"/>
          <w:sz w:val="24"/>
          <w:szCs w:val="24"/>
        </w:rPr>
        <w:t xml:space="preserve">as </w:t>
      </w:r>
      <w:r w:rsidR="00A46D3F" w:rsidRPr="00BA1613">
        <w:rPr>
          <w:rFonts w:ascii="Times New Roman" w:eastAsia="Times New Roman" w:hAnsi="Times New Roman"/>
          <w:bCs/>
          <w:sz w:val="24"/>
          <w:szCs w:val="24"/>
        </w:rPr>
        <w:t xml:space="preserve">turi teisę neatlikti atitinkamo mokėjimo, kol </w:t>
      </w:r>
      <w:r w:rsidR="00F47D83" w:rsidRPr="00BA1613">
        <w:rPr>
          <w:rFonts w:ascii="Times New Roman" w:eastAsia="Times New Roman" w:hAnsi="Times New Roman"/>
          <w:sz w:val="24"/>
          <w:szCs w:val="24"/>
        </w:rPr>
        <w:t>Paslaugų teikėj</w:t>
      </w:r>
      <w:r w:rsidR="00A46D3F" w:rsidRPr="00BA1613">
        <w:rPr>
          <w:rFonts w:ascii="Times New Roman" w:eastAsia="Times New Roman" w:hAnsi="Times New Roman"/>
          <w:bCs/>
          <w:sz w:val="24"/>
          <w:szCs w:val="24"/>
        </w:rPr>
        <w:t>as ištaisys trūkumus, jeigu:</w:t>
      </w:r>
    </w:p>
    <w:p w14:paraId="0093DE72" w14:textId="77777777" w:rsidR="00A46D3F" w:rsidRPr="00BA1613" w:rsidRDefault="009A2748" w:rsidP="00BA1613">
      <w:pPr>
        <w:suppressAutoHyphens/>
        <w:autoSpaceDN w:val="0"/>
        <w:jc w:val="both"/>
        <w:textAlignment w:val="baseline"/>
        <w:rPr>
          <w:rFonts w:ascii="Times New Roman" w:hAnsi="Times New Roman"/>
          <w:sz w:val="24"/>
          <w:szCs w:val="24"/>
        </w:rPr>
      </w:pPr>
      <w:r>
        <w:rPr>
          <w:rFonts w:ascii="Times New Roman" w:eastAsia="Times New Roman" w:hAnsi="Times New Roman"/>
          <w:bCs/>
          <w:sz w:val="24"/>
          <w:szCs w:val="24"/>
        </w:rPr>
        <w:t xml:space="preserve">      3.6.1. </w:t>
      </w:r>
      <w:r w:rsidR="00A46D3F" w:rsidRPr="00BA1613">
        <w:rPr>
          <w:rFonts w:ascii="Times New Roman" w:eastAsia="Times New Roman" w:hAnsi="Times New Roman"/>
          <w:bCs/>
          <w:sz w:val="24"/>
          <w:szCs w:val="24"/>
        </w:rPr>
        <w:t>sąskaitoje nenurodytas Sutarties numeris ir jos sudarymo data ar nurodyta neteisinga suma;</w:t>
      </w:r>
    </w:p>
    <w:p w14:paraId="43C9611A" w14:textId="77777777" w:rsidR="00A46D3F" w:rsidRPr="00852452" w:rsidRDefault="00A46D3F" w:rsidP="00A46D3F">
      <w:pPr>
        <w:suppressAutoHyphens/>
        <w:autoSpaceDN w:val="0"/>
        <w:ind w:firstLine="360"/>
        <w:jc w:val="both"/>
        <w:textAlignment w:val="baseline"/>
        <w:rPr>
          <w:rFonts w:ascii="Times New Roman" w:hAnsi="Times New Roman"/>
          <w:sz w:val="24"/>
          <w:szCs w:val="24"/>
        </w:rPr>
      </w:pPr>
      <w:r>
        <w:rPr>
          <w:rFonts w:ascii="Times New Roman" w:eastAsia="Times New Roman" w:hAnsi="Times New Roman"/>
          <w:bCs/>
          <w:sz w:val="24"/>
          <w:szCs w:val="24"/>
        </w:rPr>
        <w:t>3.</w:t>
      </w:r>
      <w:r w:rsidR="009A2748">
        <w:rPr>
          <w:rFonts w:ascii="Times New Roman" w:eastAsia="Times New Roman" w:hAnsi="Times New Roman"/>
          <w:bCs/>
          <w:sz w:val="24"/>
          <w:szCs w:val="24"/>
        </w:rPr>
        <w:t>6</w:t>
      </w:r>
      <w:r>
        <w:rPr>
          <w:rFonts w:ascii="Times New Roman" w:eastAsia="Times New Roman" w:hAnsi="Times New Roman"/>
          <w:bCs/>
          <w:sz w:val="24"/>
          <w:szCs w:val="24"/>
        </w:rPr>
        <w:t>.</w:t>
      </w:r>
      <w:r w:rsidR="009A2748">
        <w:rPr>
          <w:rFonts w:ascii="Times New Roman" w:eastAsia="Times New Roman" w:hAnsi="Times New Roman"/>
          <w:bCs/>
          <w:sz w:val="24"/>
          <w:szCs w:val="24"/>
        </w:rPr>
        <w:t>2</w:t>
      </w:r>
      <w:r>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 xml:space="preserve"> sąskaita pateikta nesilaikant Sutarties 3.4 p</w:t>
      </w:r>
      <w:r>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reikalavimų;</w:t>
      </w:r>
    </w:p>
    <w:p w14:paraId="1F9F0A4D" w14:textId="77777777" w:rsidR="00A46D3F" w:rsidRPr="00852452" w:rsidRDefault="00A46D3F" w:rsidP="00A46D3F">
      <w:pPr>
        <w:suppressAutoHyphens/>
        <w:autoSpaceDN w:val="0"/>
        <w:ind w:firstLine="360"/>
        <w:jc w:val="both"/>
        <w:textAlignment w:val="baseline"/>
        <w:rPr>
          <w:rFonts w:ascii="Times New Roman" w:hAnsi="Times New Roman"/>
          <w:sz w:val="24"/>
          <w:szCs w:val="24"/>
        </w:rPr>
      </w:pPr>
      <w:r>
        <w:rPr>
          <w:rFonts w:ascii="Times New Roman" w:eastAsia="Times New Roman" w:hAnsi="Times New Roman"/>
          <w:bCs/>
          <w:sz w:val="24"/>
          <w:szCs w:val="24"/>
        </w:rPr>
        <w:t>3.</w:t>
      </w:r>
      <w:r w:rsidR="009A2748">
        <w:rPr>
          <w:rFonts w:ascii="Times New Roman" w:eastAsia="Times New Roman" w:hAnsi="Times New Roman"/>
          <w:bCs/>
          <w:sz w:val="24"/>
          <w:szCs w:val="24"/>
        </w:rPr>
        <w:t>6</w:t>
      </w:r>
      <w:r>
        <w:rPr>
          <w:rFonts w:ascii="Times New Roman" w:eastAsia="Times New Roman" w:hAnsi="Times New Roman"/>
          <w:bCs/>
          <w:sz w:val="24"/>
          <w:szCs w:val="24"/>
        </w:rPr>
        <w:t>.</w:t>
      </w:r>
      <w:r w:rsidR="009A2748">
        <w:rPr>
          <w:rFonts w:ascii="Times New Roman" w:eastAsia="Times New Roman" w:hAnsi="Times New Roman"/>
          <w:bCs/>
          <w:sz w:val="24"/>
          <w:szCs w:val="24"/>
        </w:rPr>
        <w:t>3</w:t>
      </w:r>
      <w:r>
        <w:rPr>
          <w:rFonts w:ascii="Times New Roman" w:eastAsia="Times New Roman" w:hAnsi="Times New Roman"/>
          <w:bCs/>
          <w:sz w:val="24"/>
          <w:szCs w:val="24"/>
        </w:rPr>
        <w:t xml:space="preserve">. </w:t>
      </w:r>
      <w:r w:rsidR="008772BB">
        <w:rPr>
          <w:rFonts w:ascii="Times New Roman" w:eastAsia="Times New Roman" w:hAnsi="Times New Roman"/>
          <w:bCs/>
          <w:sz w:val="24"/>
          <w:szCs w:val="24"/>
        </w:rPr>
        <w:t xml:space="preserve">suteiktos Paslaugos </w:t>
      </w:r>
      <w:r w:rsidRPr="00852452">
        <w:rPr>
          <w:rFonts w:ascii="Times New Roman" w:eastAsia="Times New Roman" w:hAnsi="Times New Roman"/>
          <w:bCs/>
          <w:sz w:val="24"/>
          <w:szCs w:val="24"/>
        </w:rPr>
        <w:t>neatitinka Sutartyje nustatytų reikalavimų;</w:t>
      </w:r>
    </w:p>
    <w:p w14:paraId="335AE179" w14:textId="77777777" w:rsidR="00A46D3F" w:rsidRPr="00852452" w:rsidRDefault="00A46D3F" w:rsidP="00A46D3F">
      <w:pPr>
        <w:suppressAutoHyphens/>
        <w:autoSpaceDN w:val="0"/>
        <w:ind w:firstLine="360"/>
        <w:jc w:val="both"/>
        <w:textAlignment w:val="baseline"/>
        <w:rPr>
          <w:rFonts w:ascii="Times New Roman" w:hAnsi="Times New Roman"/>
          <w:sz w:val="24"/>
          <w:szCs w:val="24"/>
        </w:rPr>
      </w:pPr>
      <w:r>
        <w:rPr>
          <w:rFonts w:ascii="Times New Roman" w:eastAsia="Times New Roman" w:hAnsi="Times New Roman"/>
          <w:bCs/>
          <w:sz w:val="24"/>
          <w:szCs w:val="24"/>
        </w:rPr>
        <w:t>3.</w:t>
      </w:r>
      <w:r w:rsidR="009A2748">
        <w:rPr>
          <w:rFonts w:ascii="Times New Roman" w:eastAsia="Times New Roman" w:hAnsi="Times New Roman"/>
          <w:bCs/>
          <w:sz w:val="24"/>
          <w:szCs w:val="24"/>
        </w:rPr>
        <w:t>6</w:t>
      </w:r>
      <w:r>
        <w:rPr>
          <w:rFonts w:ascii="Times New Roman" w:eastAsia="Times New Roman" w:hAnsi="Times New Roman"/>
          <w:bCs/>
          <w:sz w:val="24"/>
          <w:szCs w:val="24"/>
        </w:rPr>
        <w:t>.</w:t>
      </w:r>
      <w:r w:rsidR="009A2748">
        <w:rPr>
          <w:rFonts w:ascii="Times New Roman" w:eastAsia="Times New Roman" w:hAnsi="Times New Roman"/>
          <w:bCs/>
          <w:sz w:val="24"/>
          <w:szCs w:val="24"/>
        </w:rPr>
        <w:t>4</w:t>
      </w:r>
      <w:r>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kitais Sutartyje nustatytais atvejais.</w:t>
      </w:r>
    </w:p>
    <w:p w14:paraId="4088ACF5" w14:textId="77777777" w:rsidR="00926CC7" w:rsidRDefault="00926CC7" w:rsidP="00A95E94">
      <w:pPr>
        <w:suppressAutoHyphens/>
        <w:autoSpaceDN w:val="0"/>
        <w:contextualSpacing/>
        <w:jc w:val="both"/>
        <w:textAlignment w:val="baseline"/>
        <w:rPr>
          <w:rFonts w:ascii="Times New Roman" w:hAnsi="Times New Roman"/>
          <w:b/>
        </w:rPr>
      </w:pPr>
    </w:p>
    <w:p w14:paraId="56601037" w14:textId="77777777" w:rsidR="00102CC1" w:rsidRPr="008841BF" w:rsidRDefault="00102CC1" w:rsidP="0037170A">
      <w:pPr>
        <w:pStyle w:val="ListParagraph"/>
        <w:numPr>
          <w:ilvl w:val="0"/>
          <w:numId w:val="11"/>
        </w:numPr>
        <w:tabs>
          <w:tab w:val="left" w:pos="426"/>
        </w:tabs>
        <w:ind w:left="2250" w:hanging="3150"/>
        <w:jc w:val="center"/>
        <w:rPr>
          <w:rFonts w:ascii="Times New Roman" w:hAnsi="Times New Roman"/>
          <w:b/>
          <w:caps/>
          <w:sz w:val="24"/>
          <w:szCs w:val="24"/>
        </w:rPr>
      </w:pPr>
      <w:r w:rsidRPr="008841BF">
        <w:rPr>
          <w:rFonts w:ascii="Times New Roman" w:hAnsi="Times New Roman"/>
          <w:b/>
          <w:caps/>
          <w:sz w:val="24"/>
          <w:szCs w:val="24"/>
        </w:rPr>
        <w:t>PASLAUGŲ TEIKIMO sąlygos  IR  KOKYBĖ</w:t>
      </w:r>
    </w:p>
    <w:p w14:paraId="3E5AE652" w14:textId="77777777" w:rsidR="008841BF" w:rsidRPr="008841BF" w:rsidRDefault="008841BF" w:rsidP="008841BF">
      <w:pPr>
        <w:pStyle w:val="ListParagraph"/>
        <w:tabs>
          <w:tab w:val="left" w:pos="426"/>
        </w:tabs>
        <w:ind w:left="1282"/>
        <w:rPr>
          <w:rFonts w:ascii="Times New Roman" w:hAnsi="Times New Roman"/>
          <w:b/>
          <w:caps/>
          <w:sz w:val="24"/>
          <w:szCs w:val="24"/>
        </w:rPr>
      </w:pPr>
    </w:p>
    <w:p w14:paraId="4042B78C" w14:textId="77777777" w:rsidR="00102CC1" w:rsidRPr="00E04E5E" w:rsidRDefault="008041AD" w:rsidP="00F1795D">
      <w:pPr>
        <w:tabs>
          <w:tab w:val="left" w:pos="1134"/>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370A05" w:rsidRPr="00102CC1">
        <w:rPr>
          <w:rFonts w:ascii="Times New Roman" w:hAnsi="Times New Roman"/>
          <w:sz w:val="24"/>
          <w:szCs w:val="24"/>
        </w:rPr>
        <w:t>4.1.</w:t>
      </w:r>
      <w:r w:rsidR="003C5B53" w:rsidRPr="00102CC1">
        <w:rPr>
          <w:rFonts w:ascii="Times New Roman" w:hAnsi="Times New Roman"/>
          <w:sz w:val="24"/>
          <w:szCs w:val="24"/>
        </w:rPr>
        <w:t xml:space="preserve"> </w:t>
      </w:r>
      <w:r w:rsidR="003D6B3D" w:rsidRPr="00102CC1">
        <w:rPr>
          <w:rFonts w:ascii="Times New Roman" w:hAnsi="Times New Roman"/>
          <w:sz w:val="24"/>
          <w:szCs w:val="24"/>
        </w:rPr>
        <w:t xml:space="preserve">Paslaugos turi būti suteiktos kokybiškai pagal Sutartyje </w:t>
      </w:r>
      <w:r w:rsidR="002125C9" w:rsidRPr="00102CC1">
        <w:rPr>
          <w:rFonts w:ascii="Times New Roman" w:hAnsi="Times New Roman"/>
          <w:sz w:val="24"/>
          <w:szCs w:val="24"/>
        </w:rPr>
        <w:t>ir Sutarties pried</w:t>
      </w:r>
      <w:r w:rsidR="00E71FC6">
        <w:rPr>
          <w:rFonts w:ascii="Times New Roman" w:hAnsi="Times New Roman"/>
          <w:sz w:val="24"/>
          <w:szCs w:val="24"/>
        </w:rPr>
        <w:t>uos</w:t>
      </w:r>
      <w:r w:rsidR="002125C9" w:rsidRPr="00102CC1">
        <w:rPr>
          <w:rFonts w:ascii="Times New Roman" w:hAnsi="Times New Roman"/>
          <w:sz w:val="24"/>
          <w:szCs w:val="24"/>
        </w:rPr>
        <w:t xml:space="preserve">e </w:t>
      </w:r>
      <w:r w:rsidR="003D6B3D" w:rsidRPr="00102CC1">
        <w:rPr>
          <w:rFonts w:ascii="Times New Roman" w:hAnsi="Times New Roman"/>
          <w:sz w:val="24"/>
          <w:szCs w:val="24"/>
        </w:rPr>
        <w:t xml:space="preserve">nustatytus </w:t>
      </w:r>
      <w:r w:rsidR="003D6B3D" w:rsidRPr="00E04E5E">
        <w:rPr>
          <w:rFonts w:ascii="Times New Roman" w:hAnsi="Times New Roman"/>
          <w:sz w:val="24"/>
          <w:szCs w:val="24"/>
        </w:rPr>
        <w:t xml:space="preserve">reikalavimus. </w:t>
      </w:r>
    </w:p>
    <w:p w14:paraId="5A8854F1" w14:textId="77777777" w:rsidR="003D6B3D" w:rsidRPr="00B06E69" w:rsidRDefault="00102CC1" w:rsidP="00DB23DD">
      <w:pPr>
        <w:pStyle w:val="ListParagraph"/>
        <w:tabs>
          <w:tab w:val="left" w:pos="426"/>
          <w:tab w:val="left" w:pos="1276"/>
        </w:tabs>
        <w:suppressAutoHyphens/>
        <w:autoSpaceDN w:val="0"/>
        <w:ind w:left="0"/>
        <w:jc w:val="both"/>
        <w:textAlignment w:val="baseline"/>
        <w:rPr>
          <w:rFonts w:ascii="Times New Roman" w:hAnsi="Times New Roman"/>
          <w:sz w:val="24"/>
          <w:szCs w:val="24"/>
        </w:rPr>
      </w:pPr>
      <w:r w:rsidRPr="00E04E5E">
        <w:rPr>
          <w:rFonts w:ascii="Times New Roman" w:eastAsia="SimSun" w:hAnsi="Times New Roman"/>
          <w:kern w:val="2"/>
          <w:sz w:val="24"/>
          <w:szCs w:val="24"/>
          <w:lang w:eastAsia="zh-CN" w:bidi="hi-IN"/>
        </w:rPr>
        <w:tab/>
      </w:r>
      <w:r w:rsidR="003D6B3D" w:rsidRPr="00B06E69">
        <w:rPr>
          <w:rFonts w:ascii="Times New Roman" w:hAnsi="Times New Roman"/>
          <w:sz w:val="24"/>
          <w:szCs w:val="24"/>
        </w:rPr>
        <w:t>Nustačius, kad Paslaugos yra nekokybiškos</w:t>
      </w:r>
      <w:r w:rsidR="00130B71" w:rsidRPr="00B06E69">
        <w:rPr>
          <w:rFonts w:ascii="Times New Roman" w:hAnsi="Times New Roman"/>
          <w:sz w:val="24"/>
          <w:szCs w:val="24"/>
        </w:rPr>
        <w:t>,</w:t>
      </w:r>
      <w:r w:rsidR="003D6B3D" w:rsidRPr="00B06E69">
        <w:rPr>
          <w:rFonts w:ascii="Times New Roman" w:hAnsi="Times New Roman"/>
          <w:sz w:val="24"/>
          <w:szCs w:val="24"/>
        </w:rPr>
        <w:t xml:space="preserve"> Paslaugų teikėjas privalo ištaisyti Paslaugų trūkumus per 1 (vieną) darbo dieną nuo</w:t>
      </w:r>
      <w:r w:rsidR="00674BA9" w:rsidRPr="00B06E69">
        <w:rPr>
          <w:rFonts w:ascii="Times New Roman" w:hAnsi="Times New Roman"/>
          <w:sz w:val="24"/>
          <w:szCs w:val="24"/>
        </w:rPr>
        <w:t xml:space="preserve"> Užsakovo </w:t>
      </w:r>
      <w:r w:rsidR="003D6B3D" w:rsidRPr="00B06E69">
        <w:rPr>
          <w:rFonts w:ascii="Times New Roman" w:hAnsi="Times New Roman"/>
          <w:sz w:val="24"/>
          <w:szCs w:val="24"/>
        </w:rPr>
        <w:t>pranešimo apie nekokybiškas Paslaugas išsiuntimo Paslaugų teikėjui momento.</w:t>
      </w:r>
    </w:p>
    <w:p w14:paraId="3B2F8EA6" w14:textId="77777777" w:rsidR="00AA2DAF" w:rsidRDefault="008041AD" w:rsidP="00BC58F3">
      <w:pPr>
        <w:pStyle w:val="ListParagraph"/>
        <w:tabs>
          <w:tab w:val="left" w:pos="426"/>
          <w:tab w:val="left" w:pos="567"/>
          <w:tab w:val="left" w:pos="851"/>
          <w:tab w:val="left" w:pos="993"/>
          <w:tab w:val="left" w:pos="1134"/>
          <w:tab w:val="left" w:pos="1276"/>
        </w:tabs>
        <w:ind w:left="0"/>
        <w:jc w:val="both"/>
        <w:rPr>
          <w:rFonts w:ascii="Times New Roman" w:hAnsi="Times New Roman"/>
          <w:b/>
          <w:i/>
          <w:iCs/>
          <w:sz w:val="24"/>
          <w:szCs w:val="24"/>
        </w:rPr>
      </w:pPr>
      <w:r w:rsidRPr="00B06E69">
        <w:rPr>
          <w:rFonts w:ascii="Times New Roman" w:hAnsi="Times New Roman"/>
          <w:sz w:val="24"/>
          <w:szCs w:val="24"/>
        </w:rPr>
        <w:t xml:space="preserve">       4.2.</w:t>
      </w:r>
      <w:r w:rsidR="00123B1C" w:rsidRPr="00B06E69">
        <w:rPr>
          <w:rFonts w:ascii="Times New Roman" w:hAnsi="Times New Roman"/>
          <w:sz w:val="24"/>
          <w:szCs w:val="24"/>
        </w:rPr>
        <w:t xml:space="preserve"> </w:t>
      </w:r>
      <w:r w:rsidR="009C5C90" w:rsidRPr="00B06E69">
        <w:rPr>
          <w:rFonts w:ascii="Times New Roman" w:hAnsi="Times New Roman"/>
          <w:kern w:val="2"/>
          <w:sz w:val="24"/>
          <w:szCs w:val="24"/>
        </w:rPr>
        <w:t>Suteiktų Paslaugų rezultatus Paslaugų teikėjas įsipareigoja nurodyti P</w:t>
      </w:r>
      <w:r w:rsidR="009C5C90" w:rsidRPr="00B06E69">
        <w:rPr>
          <w:rFonts w:ascii="Times New Roman" w:hAnsi="Times New Roman"/>
          <w:sz w:val="24"/>
          <w:szCs w:val="24"/>
        </w:rPr>
        <w:t>aslaugų priėmimo-perdavimo akte</w:t>
      </w:r>
      <w:r w:rsidR="009C5C90" w:rsidRPr="00B06E69">
        <w:rPr>
          <w:rFonts w:ascii="Times New Roman" w:hAnsi="Times New Roman"/>
          <w:kern w:val="2"/>
          <w:sz w:val="24"/>
          <w:szCs w:val="24"/>
        </w:rPr>
        <w:t xml:space="preserve">. </w:t>
      </w:r>
      <w:r w:rsidR="00674BA9" w:rsidRPr="00B06E69">
        <w:rPr>
          <w:rFonts w:ascii="Times New Roman" w:hAnsi="Times New Roman"/>
          <w:sz w:val="24"/>
          <w:szCs w:val="24"/>
        </w:rPr>
        <w:t>Užsakov</w:t>
      </w:r>
      <w:r w:rsidR="009C5C90" w:rsidRPr="00B06E69">
        <w:rPr>
          <w:rFonts w:ascii="Times New Roman" w:hAnsi="Times New Roman"/>
          <w:kern w:val="2"/>
          <w:sz w:val="24"/>
          <w:szCs w:val="24"/>
        </w:rPr>
        <w:t>as, patikrinęs ir įsitikinęs, kad Paslaugos atitinka Sutartyje nustatytus reikalavimus</w:t>
      </w:r>
      <w:r w:rsidR="009C5C90" w:rsidRPr="009C5C90">
        <w:rPr>
          <w:rFonts w:ascii="Times New Roman" w:hAnsi="Times New Roman"/>
          <w:kern w:val="2"/>
          <w:sz w:val="24"/>
          <w:szCs w:val="24"/>
        </w:rPr>
        <w:t xml:space="preserve">, pasirašydamas </w:t>
      </w:r>
      <w:r w:rsidR="009C5C90" w:rsidRPr="009C5C90">
        <w:rPr>
          <w:rFonts w:ascii="Times New Roman" w:hAnsi="Times New Roman"/>
          <w:sz w:val="24"/>
          <w:szCs w:val="24"/>
        </w:rPr>
        <w:t xml:space="preserve">Paslaugų priėmimo-perdavimo aktą </w:t>
      </w:r>
      <w:r w:rsidR="009C5C90" w:rsidRPr="009C5C90">
        <w:rPr>
          <w:rFonts w:ascii="Times New Roman" w:hAnsi="Times New Roman"/>
          <w:kern w:val="2"/>
          <w:sz w:val="24"/>
          <w:szCs w:val="24"/>
        </w:rPr>
        <w:t xml:space="preserve">arba pateikia Paslaugų teikėjui raštiškas pastabas, nurodydamas Paslaugų teikėjui pašalinti nustatytus trūkumus per nustatytą terminą. Paslaugų teikėjui pašalinus nurodytus trūkumus, pasirašomas naujas </w:t>
      </w:r>
      <w:r w:rsidR="009C5C90" w:rsidRPr="009C5C90">
        <w:rPr>
          <w:rFonts w:ascii="Times New Roman" w:hAnsi="Times New Roman"/>
          <w:sz w:val="24"/>
          <w:szCs w:val="24"/>
        </w:rPr>
        <w:t>Paslaugų priėmimo-perdavimo aktas</w:t>
      </w:r>
      <w:r w:rsidR="009C5C90" w:rsidRPr="009C5C90">
        <w:rPr>
          <w:rFonts w:ascii="Times New Roman" w:hAnsi="Times New Roman"/>
          <w:kern w:val="2"/>
          <w:sz w:val="24"/>
          <w:szCs w:val="24"/>
        </w:rPr>
        <w:t>.</w:t>
      </w:r>
    </w:p>
    <w:p w14:paraId="2A803BC4" w14:textId="77777777" w:rsidR="003D6B3D" w:rsidRPr="008841BF" w:rsidRDefault="003D6B3D" w:rsidP="009363CD">
      <w:pPr>
        <w:pStyle w:val="ListParagraph"/>
        <w:numPr>
          <w:ilvl w:val="0"/>
          <w:numId w:val="11"/>
        </w:numPr>
        <w:ind w:left="0"/>
        <w:jc w:val="center"/>
        <w:rPr>
          <w:rFonts w:ascii="Times New Roman" w:hAnsi="Times New Roman"/>
          <w:b/>
          <w:sz w:val="24"/>
          <w:szCs w:val="24"/>
        </w:rPr>
      </w:pPr>
      <w:r w:rsidRPr="008841BF">
        <w:rPr>
          <w:rFonts w:ascii="Times New Roman" w:hAnsi="Times New Roman"/>
          <w:b/>
          <w:sz w:val="24"/>
          <w:szCs w:val="24"/>
        </w:rPr>
        <w:t>ŠALIŲ ATSAKOMYBĖ</w:t>
      </w:r>
    </w:p>
    <w:p w14:paraId="1481904B" w14:textId="77777777" w:rsidR="008841BF" w:rsidRPr="008841BF" w:rsidRDefault="008841BF" w:rsidP="009363CD">
      <w:pPr>
        <w:pStyle w:val="ListParagraph"/>
        <w:ind w:left="0"/>
        <w:rPr>
          <w:rFonts w:ascii="Times New Roman" w:hAnsi="Times New Roman"/>
          <w:b/>
          <w:sz w:val="24"/>
          <w:szCs w:val="24"/>
        </w:rPr>
      </w:pPr>
    </w:p>
    <w:p w14:paraId="498948AA" w14:textId="77777777" w:rsidR="003D6B3D" w:rsidRPr="00364411" w:rsidRDefault="00F9397F" w:rsidP="009363CD">
      <w:pPr>
        <w:tabs>
          <w:tab w:val="left" w:pos="426"/>
          <w:tab w:val="left" w:pos="851"/>
          <w:tab w:val="left" w:pos="1134"/>
        </w:tabs>
        <w:jc w:val="both"/>
        <w:rPr>
          <w:rFonts w:ascii="Times New Roman" w:hAnsi="Times New Roman"/>
          <w:sz w:val="24"/>
          <w:szCs w:val="24"/>
        </w:rPr>
      </w:pPr>
      <w:r>
        <w:rPr>
          <w:rFonts w:ascii="Times New Roman" w:hAnsi="Times New Roman"/>
          <w:sz w:val="24"/>
          <w:szCs w:val="24"/>
        </w:rPr>
        <w:tab/>
        <w:t xml:space="preserve"> </w:t>
      </w:r>
      <w:r w:rsidR="008041AD">
        <w:rPr>
          <w:rFonts w:ascii="Times New Roman" w:hAnsi="Times New Roman"/>
          <w:sz w:val="24"/>
          <w:szCs w:val="24"/>
        </w:rPr>
        <w:t>5.</w:t>
      </w:r>
      <w:r w:rsidR="006A22D1">
        <w:rPr>
          <w:rFonts w:ascii="Times New Roman" w:hAnsi="Times New Roman"/>
          <w:sz w:val="24"/>
          <w:szCs w:val="24"/>
        </w:rPr>
        <w:t>1</w:t>
      </w:r>
      <w:r w:rsidR="008041AD">
        <w:rPr>
          <w:rFonts w:ascii="Times New Roman" w:hAnsi="Times New Roman"/>
          <w:sz w:val="24"/>
          <w:szCs w:val="24"/>
        </w:rPr>
        <w:t xml:space="preserve">. </w:t>
      </w:r>
      <w:r w:rsidR="0013366D">
        <w:rPr>
          <w:rFonts w:ascii="Times New Roman" w:hAnsi="Times New Roman"/>
          <w:sz w:val="24"/>
          <w:szCs w:val="24"/>
        </w:rPr>
        <w:t>Užsakov</w:t>
      </w:r>
      <w:r w:rsidR="003D6B3D" w:rsidRPr="00364411">
        <w:rPr>
          <w:rFonts w:ascii="Times New Roman" w:hAnsi="Times New Roman"/>
          <w:sz w:val="24"/>
          <w:szCs w:val="24"/>
        </w:rPr>
        <w:t xml:space="preserve">as, nepagrįstai uždelsęs atsiskaityti už Paslaugas Sutartyje nustatyta tvarka ir terminais, Paslaugų teikėjui pareikalavus, moka 0,02 proc. dydžio delspinigius nuo nesumokėtos kainos už kiekvieną uždelstą dieną. </w:t>
      </w:r>
    </w:p>
    <w:p w14:paraId="32B57D2C" w14:textId="77777777" w:rsidR="00136918" w:rsidRPr="00AD5404" w:rsidRDefault="00F9397F" w:rsidP="00CB3C4D">
      <w:pPr>
        <w:tabs>
          <w:tab w:val="left" w:pos="1134"/>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5.2.</w:t>
      </w:r>
      <w:r w:rsidR="003D6B3D" w:rsidRPr="00364411">
        <w:rPr>
          <w:rFonts w:ascii="Times New Roman" w:hAnsi="Times New Roman"/>
          <w:sz w:val="24"/>
          <w:szCs w:val="24"/>
        </w:rPr>
        <w:t xml:space="preserve"> </w:t>
      </w:r>
      <w:r w:rsidR="003D6B3D" w:rsidRPr="00AD5404">
        <w:rPr>
          <w:rFonts w:ascii="Times New Roman" w:hAnsi="Times New Roman"/>
          <w:sz w:val="24"/>
          <w:szCs w:val="24"/>
        </w:rPr>
        <w:t xml:space="preserve">Jeigu Paslaugų teikėjas laiku nesuteikia Paslaugų, už kiekvieną tokio vėlavimo dieną jis moka </w:t>
      </w:r>
      <w:r w:rsidR="0013366D">
        <w:rPr>
          <w:rFonts w:ascii="Times New Roman" w:hAnsi="Times New Roman"/>
          <w:sz w:val="24"/>
          <w:szCs w:val="24"/>
        </w:rPr>
        <w:t>Užsakov</w:t>
      </w:r>
      <w:r w:rsidR="003D6B3D" w:rsidRPr="00AD5404">
        <w:rPr>
          <w:rFonts w:ascii="Times New Roman" w:hAnsi="Times New Roman"/>
          <w:sz w:val="24"/>
          <w:szCs w:val="24"/>
        </w:rPr>
        <w:t xml:space="preserve">ui 0,02 proc. </w:t>
      </w:r>
      <w:r w:rsidR="00C84775" w:rsidRPr="00AD5404">
        <w:rPr>
          <w:rFonts w:ascii="Times New Roman" w:hAnsi="Times New Roman"/>
          <w:sz w:val="24"/>
          <w:szCs w:val="24"/>
        </w:rPr>
        <w:t xml:space="preserve">dydžio delspinigius </w:t>
      </w:r>
      <w:r w:rsidR="003D6B3D" w:rsidRPr="00AD5404">
        <w:rPr>
          <w:rFonts w:ascii="Times New Roman" w:hAnsi="Times New Roman"/>
          <w:sz w:val="24"/>
          <w:szCs w:val="24"/>
        </w:rPr>
        <w:t xml:space="preserve">nuo </w:t>
      </w:r>
      <w:r w:rsidR="00AD5404" w:rsidRPr="00AD5404">
        <w:rPr>
          <w:rFonts w:ascii="Times New Roman" w:hAnsi="Times New Roman"/>
          <w:sz w:val="24"/>
          <w:szCs w:val="24"/>
        </w:rPr>
        <w:t>u</w:t>
      </w:r>
      <w:r w:rsidR="00AD5404" w:rsidRPr="00AD5404">
        <w:rPr>
          <w:rFonts w:ascii="Times New Roman" w:hAnsi="Times New Roman"/>
          <w:color w:val="333333"/>
          <w:sz w:val="24"/>
          <w:szCs w:val="24"/>
          <w:shd w:val="clear" w:color="auto" w:fill="FFFFFF"/>
        </w:rPr>
        <w:t>žsakytų ir nesuteiktų Paslaugų vertės už kiekvieną uždelstą dieną.</w:t>
      </w:r>
    </w:p>
    <w:p w14:paraId="778FCB89" w14:textId="77777777" w:rsidR="003D6B3D" w:rsidRPr="00364411" w:rsidRDefault="006A22D1" w:rsidP="00A51B2F">
      <w:pPr>
        <w:tabs>
          <w:tab w:val="left" w:pos="426"/>
          <w:tab w:val="left" w:pos="851"/>
          <w:tab w:val="left" w:pos="1134"/>
        </w:tabs>
        <w:jc w:val="both"/>
        <w:rPr>
          <w:rFonts w:ascii="Times New Roman" w:hAnsi="Times New Roman"/>
          <w:color w:val="000000"/>
          <w:sz w:val="24"/>
          <w:szCs w:val="24"/>
        </w:rPr>
      </w:pPr>
      <w:r>
        <w:rPr>
          <w:rFonts w:ascii="Times New Roman" w:hAnsi="Times New Roman"/>
          <w:sz w:val="24"/>
          <w:szCs w:val="24"/>
        </w:rPr>
        <w:lastRenderedPageBreak/>
        <w:t xml:space="preserve">        </w:t>
      </w:r>
      <w:r w:rsidR="00136918">
        <w:rPr>
          <w:rFonts w:ascii="Times New Roman" w:hAnsi="Times New Roman"/>
          <w:sz w:val="24"/>
          <w:szCs w:val="24"/>
        </w:rPr>
        <w:t>5.</w:t>
      </w:r>
      <w:r w:rsidR="003E747D">
        <w:rPr>
          <w:rFonts w:ascii="Times New Roman" w:hAnsi="Times New Roman"/>
          <w:sz w:val="24"/>
          <w:szCs w:val="24"/>
        </w:rPr>
        <w:t>3.</w:t>
      </w:r>
      <w:r w:rsidR="008841BF">
        <w:rPr>
          <w:rFonts w:ascii="Times New Roman" w:hAnsi="Times New Roman"/>
          <w:sz w:val="24"/>
          <w:szCs w:val="24"/>
        </w:rPr>
        <w:t xml:space="preserve"> </w:t>
      </w:r>
      <w:r w:rsidR="003D6B3D" w:rsidRPr="00364411">
        <w:rPr>
          <w:rFonts w:ascii="Times New Roman" w:hAnsi="Times New Roman"/>
          <w:sz w:val="24"/>
          <w:szCs w:val="24"/>
        </w:rPr>
        <w:t xml:space="preserve">Šalys susitaria, kad kilus teisminiam ginčui dėl atsiskaitymo už suteiktas Paslaugas, </w:t>
      </w:r>
      <w:r w:rsidR="0013366D">
        <w:rPr>
          <w:rFonts w:ascii="Times New Roman" w:hAnsi="Times New Roman"/>
          <w:sz w:val="24"/>
          <w:szCs w:val="24"/>
        </w:rPr>
        <w:t>Užsakov</w:t>
      </w:r>
      <w:r w:rsidR="003D6B3D" w:rsidRPr="00364411">
        <w:rPr>
          <w:rFonts w:ascii="Times New Roman" w:hAnsi="Times New Roman"/>
          <w:sz w:val="24"/>
          <w:szCs w:val="24"/>
        </w:rPr>
        <w:t xml:space="preserve">as gali reikalauti priteisti ne didesnes kaip </w:t>
      </w:r>
      <w:r w:rsidR="00E86C96">
        <w:rPr>
          <w:rFonts w:ascii="Times New Roman" w:hAnsi="Times New Roman"/>
          <w:sz w:val="24"/>
          <w:szCs w:val="24"/>
        </w:rPr>
        <w:t>5</w:t>
      </w:r>
      <w:r w:rsidR="00130B71" w:rsidRPr="00364411">
        <w:rPr>
          <w:rFonts w:ascii="Times New Roman" w:hAnsi="Times New Roman"/>
          <w:sz w:val="24"/>
          <w:szCs w:val="24"/>
        </w:rPr>
        <w:t xml:space="preserve"> </w:t>
      </w:r>
      <w:r w:rsidR="003D6B3D" w:rsidRPr="00364411">
        <w:rPr>
          <w:rFonts w:ascii="Times New Roman" w:hAnsi="Times New Roman"/>
          <w:sz w:val="24"/>
          <w:szCs w:val="24"/>
        </w:rPr>
        <w:t>(</w:t>
      </w:r>
      <w:r w:rsidR="00E86C96">
        <w:rPr>
          <w:rFonts w:ascii="Times New Roman" w:hAnsi="Times New Roman"/>
          <w:sz w:val="24"/>
          <w:szCs w:val="24"/>
        </w:rPr>
        <w:t>penkių</w:t>
      </w:r>
      <w:r w:rsidR="003D6B3D" w:rsidRPr="00364411">
        <w:rPr>
          <w:rFonts w:ascii="Times New Roman" w:hAnsi="Times New Roman"/>
          <w:sz w:val="24"/>
          <w:szCs w:val="24"/>
        </w:rPr>
        <w:t xml:space="preserve">) procentų metines palūkanas nuo nesumokėtos sumos, kaip tai numatyta </w:t>
      </w:r>
      <w:r w:rsidR="00853F72">
        <w:rPr>
          <w:rFonts w:ascii="Times New Roman" w:hAnsi="Times New Roman"/>
          <w:sz w:val="24"/>
          <w:szCs w:val="24"/>
        </w:rPr>
        <w:t>C</w:t>
      </w:r>
      <w:r w:rsidR="003D6B3D" w:rsidRPr="00364411">
        <w:rPr>
          <w:rFonts w:ascii="Times New Roman" w:hAnsi="Times New Roman"/>
          <w:sz w:val="24"/>
          <w:szCs w:val="24"/>
        </w:rPr>
        <w:t xml:space="preserve">ivilinio kodekso 6.210 straipsnio </w:t>
      </w:r>
      <w:r w:rsidR="00130B71">
        <w:rPr>
          <w:rFonts w:ascii="Times New Roman" w:hAnsi="Times New Roman"/>
          <w:sz w:val="24"/>
          <w:szCs w:val="24"/>
        </w:rPr>
        <w:t>2</w:t>
      </w:r>
      <w:r w:rsidR="00130B71" w:rsidRPr="00364411">
        <w:rPr>
          <w:rFonts w:ascii="Times New Roman" w:hAnsi="Times New Roman"/>
          <w:sz w:val="24"/>
          <w:szCs w:val="24"/>
        </w:rPr>
        <w:t xml:space="preserve"> </w:t>
      </w:r>
      <w:r w:rsidR="003D6B3D" w:rsidRPr="00364411">
        <w:rPr>
          <w:rFonts w:ascii="Times New Roman" w:hAnsi="Times New Roman"/>
          <w:sz w:val="24"/>
          <w:szCs w:val="24"/>
        </w:rPr>
        <w:t>dalyje.</w:t>
      </w:r>
    </w:p>
    <w:p w14:paraId="62803CB4" w14:textId="77777777" w:rsidR="003D6B3D" w:rsidRDefault="00504602" w:rsidP="00A51B2F">
      <w:pPr>
        <w:tabs>
          <w:tab w:val="left" w:pos="426"/>
          <w:tab w:val="left" w:pos="709"/>
          <w:tab w:val="left" w:pos="1134"/>
        </w:tabs>
        <w:jc w:val="both"/>
        <w:rPr>
          <w:rFonts w:ascii="Times New Roman" w:hAnsi="Times New Roman"/>
          <w:sz w:val="24"/>
          <w:szCs w:val="24"/>
        </w:rPr>
      </w:pPr>
      <w:r>
        <w:rPr>
          <w:rFonts w:ascii="Times New Roman" w:hAnsi="Times New Roman"/>
          <w:sz w:val="24"/>
          <w:szCs w:val="24"/>
        </w:rPr>
        <w:tab/>
      </w:r>
      <w:r w:rsidR="00136918">
        <w:rPr>
          <w:rFonts w:ascii="Times New Roman" w:hAnsi="Times New Roman"/>
          <w:sz w:val="24"/>
          <w:szCs w:val="24"/>
        </w:rPr>
        <w:t>5.</w:t>
      </w:r>
      <w:r w:rsidR="003E747D">
        <w:rPr>
          <w:rFonts w:ascii="Times New Roman" w:hAnsi="Times New Roman"/>
          <w:sz w:val="24"/>
          <w:szCs w:val="24"/>
        </w:rPr>
        <w:t>4</w:t>
      </w:r>
      <w:r w:rsidR="00136918">
        <w:rPr>
          <w:rFonts w:ascii="Times New Roman" w:hAnsi="Times New Roman"/>
          <w:sz w:val="24"/>
          <w:szCs w:val="24"/>
        </w:rPr>
        <w:t>.</w:t>
      </w:r>
      <w:r w:rsidR="000F31F2">
        <w:rPr>
          <w:rFonts w:ascii="Times New Roman" w:hAnsi="Times New Roman"/>
          <w:sz w:val="24"/>
          <w:szCs w:val="24"/>
        </w:rPr>
        <w:t xml:space="preserve"> </w:t>
      </w:r>
      <w:r w:rsidR="003D6B3D" w:rsidRPr="00364411">
        <w:rPr>
          <w:rFonts w:ascii="Times New Roman" w:hAnsi="Times New Roman"/>
          <w:sz w:val="24"/>
          <w:szCs w:val="24"/>
        </w:rPr>
        <w:t>Delspinigių ir/ar netesybų sumokėjimas neatleidžia Sutarties Šalių nuo pareigos vykdyti šioje Sutartyje prisiimtus įsipareigojimus.</w:t>
      </w:r>
    </w:p>
    <w:p w14:paraId="6CA5C1FE" w14:textId="77777777" w:rsidR="00CA1770" w:rsidRDefault="00504602" w:rsidP="00504602">
      <w:pPr>
        <w:tabs>
          <w:tab w:val="left" w:pos="426"/>
          <w:tab w:val="left" w:pos="709"/>
          <w:tab w:val="left" w:pos="1134"/>
        </w:tabs>
        <w:jc w:val="both"/>
        <w:rPr>
          <w:rFonts w:ascii="Times New Roman" w:hAnsi="Times New Roman"/>
          <w:color w:val="000000"/>
          <w:sz w:val="24"/>
          <w:szCs w:val="24"/>
        </w:rPr>
      </w:pPr>
      <w:r>
        <w:rPr>
          <w:rFonts w:ascii="Times New Roman" w:hAnsi="Times New Roman"/>
          <w:sz w:val="24"/>
          <w:szCs w:val="24"/>
        </w:rPr>
        <w:tab/>
      </w:r>
      <w:r w:rsidR="00CA1770">
        <w:rPr>
          <w:rFonts w:ascii="Times New Roman" w:hAnsi="Times New Roman"/>
          <w:sz w:val="24"/>
          <w:szCs w:val="24"/>
        </w:rPr>
        <w:t>5.</w:t>
      </w:r>
      <w:r w:rsidR="003E747D">
        <w:rPr>
          <w:rFonts w:ascii="Times New Roman" w:hAnsi="Times New Roman"/>
          <w:sz w:val="24"/>
          <w:szCs w:val="24"/>
        </w:rPr>
        <w:t>5</w:t>
      </w:r>
      <w:r w:rsidR="00CA1770">
        <w:rPr>
          <w:rFonts w:ascii="Times New Roman" w:hAnsi="Times New Roman"/>
          <w:sz w:val="24"/>
          <w:szCs w:val="24"/>
        </w:rPr>
        <w:t xml:space="preserve">. </w:t>
      </w:r>
      <w:r w:rsidR="0013366D">
        <w:rPr>
          <w:rFonts w:ascii="Times New Roman" w:hAnsi="Times New Roman"/>
          <w:sz w:val="24"/>
          <w:szCs w:val="24"/>
        </w:rPr>
        <w:t>Užsakov</w:t>
      </w:r>
      <w:r w:rsidR="00CA1770">
        <w:rPr>
          <w:rFonts w:ascii="Times New Roman" w:hAnsi="Times New Roman"/>
          <w:sz w:val="24"/>
          <w:szCs w:val="24"/>
        </w:rPr>
        <w:t xml:space="preserve">ui nutraukus Sutartį </w:t>
      </w:r>
      <w:r w:rsidR="00402D5B">
        <w:rPr>
          <w:rFonts w:ascii="Times New Roman" w:hAnsi="Times New Roman"/>
          <w:sz w:val="24"/>
          <w:szCs w:val="24"/>
        </w:rPr>
        <w:t xml:space="preserve">7.4.2 </w:t>
      </w:r>
      <w:r w:rsidR="00CA1770">
        <w:rPr>
          <w:rFonts w:ascii="Times New Roman" w:hAnsi="Times New Roman"/>
          <w:sz w:val="24"/>
          <w:szCs w:val="24"/>
        </w:rPr>
        <w:t>p</w:t>
      </w:r>
      <w:r w:rsidR="00E86C96">
        <w:rPr>
          <w:rFonts w:ascii="Times New Roman" w:hAnsi="Times New Roman"/>
          <w:sz w:val="24"/>
          <w:szCs w:val="24"/>
        </w:rPr>
        <w:t>.</w:t>
      </w:r>
      <w:r w:rsidR="00CA1770">
        <w:rPr>
          <w:rFonts w:ascii="Times New Roman" w:hAnsi="Times New Roman"/>
          <w:sz w:val="24"/>
          <w:szCs w:val="24"/>
        </w:rPr>
        <w:t xml:space="preserve"> nurodytu atveju</w:t>
      </w:r>
      <w:r w:rsidR="004C6E6D">
        <w:rPr>
          <w:rFonts w:ascii="Times New Roman" w:hAnsi="Times New Roman"/>
          <w:sz w:val="24"/>
          <w:szCs w:val="24"/>
        </w:rPr>
        <w:t>,</w:t>
      </w:r>
      <w:r w:rsidR="00CA1770">
        <w:rPr>
          <w:rFonts w:ascii="Times New Roman" w:hAnsi="Times New Roman"/>
          <w:sz w:val="24"/>
          <w:szCs w:val="24"/>
        </w:rPr>
        <w:t xml:space="preserve"> </w:t>
      </w:r>
      <w:r w:rsidR="00CA1770" w:rsidRPr="00136918">
        <w:rPr>
          <w:rFonts w:ascii="Times New Roman" w:hAnsi="Times New Roman"/>
          <w:color w:val="000000"/>
          <w:sz w:val="24"/>
          <w:szCs w:val="24"/>
        </w:rPr>
        <w:t xml:space="preserve">Paslaugų teikėjas sumoka </w:t>
      </w:r>
      <w:r w:rsidR="0013366D">
        <w:rPr>
          <w:rFonts w:ascii="Times New Roman" w:hAnsi="Times New Roman"/>
          <w:sz w:val="24"/>
          <w:szCs w:val="24"/>
        </w:rPr>
        <w:t>Užsakov</w:t>
      </w:r>
      <w:r w:rsidR="00CA1770" w:rsidRPr="00136918">
        <w:rPr>
          <w:rFonts w:ascii="Times New Roman" w:hAnsi="Times New Roman"/>
          <w:color w:val="000000"/>
          <w:sz w:val="24"/>
          <w:szCs w:val="24"/>
        </w:rPr>
        <w:t>ui Sutarties įvykdymo užtikrinimo sumą</w:t>
      </w:r>
      <w:r w:rsidR="00221C04">
        <w:rPr>
          <w:rFonts w:ascii="Times New Roman" w:hAnsi="Times New Roman"/>
          <w:color w:val="000000"/>
          <w:sz w:val="24"/>
          <w:szCs w:val="24"/>
        </w:rPr>
        <w:t xml:space="preserve"> - </w:t>
      </w:r>
      <w:r w:rsidR="00893847">
        <w:rPr>
          <w:rFonts w:ascii="Times New Roman" w:hAnsi="Times New Roman"/>
          <w:color w:val="000000"/>
          <w:sz w:val="24"/>
          <w:szCs w:val="24"/>
        </w:rPr>
        <w:t>5</w:t>
      </w:r>
      <w:r w:rsidR="00CA1770" w:rsidRPr="00136918">
        <w:rPr>
          <w:rFonts w:ascii="Times New Roman" w:hAnsi="Times New Roman"/>
          <w:color w:val="000000"/>
          <w:sz w:val="24"/>
          <w:szCs w:val="24"/>
        </w:rPr>
        <w:t xml:space="preserve"> </w:t>
      </w:r>
      <w:r w:rsidR="005E52A4">
        <w:rPr>
          <w:rFonts w:ascii="Times New Roman" w:hAnsi="Times New Roman"/>
          <w:color w:val="000000"/>
          <w:sz w:val="24"/>
          <w:szCs w:val="24"/>
        </w:rPr>
        <w:t>(</w:t>
      </w:r>
      <w:r w:rsidR="00893847">
        <w:rPr>
          <w:rFonts w:ascii="Times New Roman" w:hAnsi="Times New Roman"/>
          <w:color w:val="000000"/>
          <w:sz w:val="24"/>
          <w:szCs w:val="24"/>
        </w:rPr>
        <w:t>penkių</w:t>
      </w:r>
      <w:r w:rsidR="005E52A4">
        <w:rPr>
          <w:rFonts w:ascii="Times New Roman" w:hAnsi="Times New Roman"/>
          <w:color w:val="000000"/>
          <w:sz w:val="24"/>
          <w:szCs w:val="24"/>
        </w:rPr>
        <w:t xml:space="preserve">) </w:t>
      </w:r>
      <w:r w:rsidR="00CA1770" w:rsidRPr="00136918">
        <w:rPr>
          <w:rFonts w:ascii="Times New Roman" w:hAnsi="Times New Roman"/>
          <w:color w:val="000000"/>
          <w:sz w:val="24"/>
          <w:szCs w:val="24"/>
        </w:rPr>
        <w:t xml:space="preserve">proc. netesybas </w:t>
      </w:r>
      <w:r w:rsidR="00CA1770">
        <w:rPr>
          <w:rFonts w:ascii="Times New Roman" w:hAnsi="Times New Roman"/>
          <w:color w:val="000000"/>
          <w:sz w:val="24"/>
          <w:szCs w:val="24"/>
        </w:rPr>
        <w:t xml:space="preserve">skaičiuojant </w:t>
      </w:r>
      <w:r w:rsidR="00CA1770" w:rsidRPr="00136918">
        <w:rPr>
          <w:rFonts w:ascii="Times New Roman" w:hAnsi="Times New Roman"/>
          <w:color w:val="000000"/>
          <w:sz w:val="24"/>
          <w:szCs w:val="24"/>
        </w:rPr>
        <w:t>nuo Sutarties kainos</w:t>
      </w:r>
      <w:r w:rsidR="00BA1613">
        <w:rPr>
          <w:rFonts w:ascii="Times New Roman" w:hAnsi="Times New Roman"/>
          <w:color w:val="000000"/>
          <w:sz w:val="24"/>
          <w:szCs w:val="24"/>
        </w:rPr>
        <w:t xml:space="preserve"> be PVM</w:t>
      </w:r>
      <w:r w:rsidR="00CA1770" w:rsidRPr="00136918">
        <w:rPr>
          <w:rFonts w:ascii="Times New Roman" w:hAnsi="Times New Roman"/>
          <w:color w:val="000000"/>
          <w:sz w:val="24"/>
          <w:szCs w:val="24"/>
        </w:rPr>
        <w:t>.</w:t>
      </w:r>
    </w:p>
    <w:p w14:paraId="3E120E9E" w14:textId="77777777" w:rsidR="003D6B3D" w:rsidRPr="00B73591" w:rsidRDefault="003D6B3D" w:rsidP="00C37423">
      <w:pPr>
        <w:pStyle w:val="ListParagraph"/>
        <w:numPr>
          <w:ilvl w:val="0"/>
          <w:numId w:val="11"/>
        </w:numPr>
        <w:tabs>
          <w:tab w:val="left" w:pos="709"/>
          <w:tab w:val="left" w:pos="851"/>
          <w:tab w:val="left" w:pos="1134"/>
          <w:tab w:val="left" w:pos="3540"/>
          <w:tab w:val="center" w:pos="5173"/>
        </w:tabs>
        <w:rPr>
          <w:rFonts w:ascii="Times New Roman" w:hAnsi="Times New Roman"/>
          <w:b/>
          <w:sz w:val="24"/>
          <w:szCs w:val="24"/>
        </w:rPr>
      </w:pPr>
      <w:r w:rsidRPr="00B73591">
        <w:rPr>
          <w:rFonts w:ascii="Times New Roman" w:hAnsi="Times New Roman"/>
          <w:b/>
          <w:sz w:val="24"/>
          <w:szCs w:val="24"/>
        </w:rPr>
        <w:t>NENUGALIMA JĖGA</w:t>
      </w:r>
    </w:p>
    <w:p w14:paraId="55C78D94" w14:textId="77777777" w:rsidR="00B73591" w:rsidRPr="00B73591" w:rsidRDefault="00B73591" w:rsidP="00B73591">
      <w:pPr>
        <w:pStyle w:val="ListParagraph"/>
        <w:tabs>
          <w:tab w:val="left" w:pos="709"/>
          <w:tab w:val="left" w:pos="851"/>
          <w:tab w:val="left" w:pos="1134"/>
          <w:tab w:val="left" w:pos="3540"/>
          <w:tab w:val="center" w:pos="5173"/>
        </w:tabs>
        <w:ind w:left="1282"/>
        <w:rPr>
          <w:rFonts w:ascii="Times New Roman" w:hAnsi="Times New Roman"/>
          <w:b/>
          <w:sz w:val="24"/>
          <w:szCs w:val="24"/>
        </w:rPr>
      </w:pPr>
    </w:p>
    <w:p w14:paraId="638F39DC" w14:textId="77777777" w:rsidR="003D6B3D" w:rsidRPr="00364411" w:rsidRDefault="00AD5C45" w:rsidP="00A51B2F">
      <w:pPr>
        <w:jc w:val="both"/>
        <w:rPr>
          <w:rFonts w:ascii="Times New Roman" w:hAnsi="Times New Roman"/>
          <w:sz w:val="24"/>
          <w:szCs w:val="24"/>
        </w:rPr>
      </w:pPr>
      <w:bookmarkStart w:id="9" w:name="_Hlk129334277"/>
      <w:r>
        <w:rPr>
          <w:rFonts w:ascii="Times New Roman" w:hAnsi="Times New Roman"/>
          <w:sz w:val="24"/>
          <w:szCs w:val="24"/>
        </w:rPr>
        <w:t xml:space="preserve">      </w:t>
      </w:r>
      <w:r w:rsidR="003D6B3D" w:rsidRPr="00364411">
        <w:rPr>
          <w:rFonts w:ascii="Times New Roman" w:hAnsi="Times New Roman"/>
          <w:sz w:val="24"/>
          <w:szCs w:val="24"/>
        </w:rPr>
        <w:t xml:space="preserve">6.1. </w:t>
      </w:r>
      <w:r w:rsidR="003D6B3D" w:rsidRPr="00364411">
        <w:rPr>
          <w:rFonts w:ascii="Times New Roman" w:hAnsi="Times New Roman"/>
          <w:spacing w:val="-1"/>
          <w:sz w:val="24"/>
          <w:szCs w:val="24"/>
        </w:rPr>
        <w:t xml:space="preserve">Sutarties Šalys atleidžiamos nuo atsakomybės už savo įsipareigojimų nevykdymą jei tai </w:t>
      </w:r>
      <w:r w:rsidR="003D6B3D" w:rsidRPr="00364411">
        <w:rPr>
          <w:rFonts w:ascii="Times New Roman" w:hAnsi="Times New Roman"/>
          <w:spacing w:val="-2"/>
          <w:sz w:val="24"/>
          <w:szCs w:val="24"/>
        </w:rPr>
        <w:t xml:space="preserve">atsitinka dėl nenugalimos jėgos, apibrėžtos Civilinio kodekso 6.212 straipsnyje, veikimo. Šalis, kuri </w:t>
      </w:r>
      <w:r w:rsidR="003D6B3D" w:rsidRPr="00364411">
        <w:rPr>
          <w:rFonts w:ascii="Times New Roman" w:hAnsi="Times New Roman"/>
          <w:sz w:val="24"/>
          <w:szCs w:val="24"/>
        </w:rPr>
        <w:t>savo įsipareigojimų nevykdymą grindžia „force majeure“ aplinkybėmis, privalo iš karto po jų atsiradimo informuoti raštu kitą Šalį ir, šiai pareikalavus, pristatyti dokumentus, patvirtinančius „force majeure“ aplinkybių atsiradimą.</w:t>
      </w:r>
    </w:p>
    <w:p w14:paraId="08AB97A0" w14:textId="77777777" w:rsidR="003D6B3D" w:rsidRPr="00364411" w:rsidRDefault="00AD5C45" w:rsidP="00A51B2F">
      <w:pPr>
        <w:jc w:val="both"/>
        <w:rPr>
          <w:rFonts w:ascii="Times New Roman" w:hAnsi="Times New Roman"/>
          <w:sz w:val="24"/>
          <w:szCs w:val="24"/>
        </w:rPr>
      </w:pPr>
      <w:r>
        <w:rPr>
          <w:rFonts w:ascii="Times New Roman" w:hAnsi="Times New Roman"/>
          <w:sz w:val="24"/>
          <w:szCs w:val="24"/>
        </w:rPr>
        <w:t xml:space="preserve">      </w:t>
      </w:r>
      <w:r w:rsidR="003D6B3D" w:rsidRPr="00364411">
        <w:rPr>
          <w:rFonts w:ascii="Times New Roman" w:hAnsi="Times New Roman"/>
          <w:sz w:val="24"/>
          <w:szCs w:val="24"/>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39E47B6A" w14:textId="77777777" w:rsidR="003D6B3D" w:rsidRPr="00364411" w:rsidRDefault="00AD5C45" w:rsidP="00A51B2F">
      <w:pPr>
        <w:jc w:val="both"/>
        <w:rPr>
          <w:rFonts w:ascii="Times New Roman" w:hAnsi="Times New Roman"/>
          <w:sz w:val="24"/>
          <w:szCs w:val="24"/>
        </w:rPr>
      </w:pPr>
      <w:r>
        <w:rPr>
          <w:rFonts w:ascii="Times New Roman" w:hAnsi="Times New Roman"/>
          <w:sz w:val="24"/>
          <w:szCs w:val="24"/>
        </w:rPr>
        <w:t xml:space="preserve">      </w:t>
      </w:r>
      <w:r w:rsidR="003D6B3D" w:rsidRPr="00364411">
        <w:rPr>
          <w:rFonts w:ascii="Times New Roman" w:hAnsi="Times New Roman"/>
          <w:sz w:val="24"/>
          <w:szCs w:val="24"/>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0D5F6462" w14:textId="77777777" w:rsidR="003D6B3D" w:rsidRPr="00364411" w:rsidRDefault="00AD5C45" w:rsidP="00A51B2F">
      <w:pPr>
        <w:jc w:val="both"/>
        <w:rPr>
          <w:rFonts w:ascii="Times New Roman" w:hAnsi="Times New Roman"/>
          <w:sz w:val="24"/>
          <w:szCs w:val="24"/>
        </w:rPr>
      </w:pPr>
      <w:r>
        <w:rPr>
          <w:rFonts w:ascii="Times New Roman" w:hAnsi="Times New Roman"/>
          <w:sz w:val="24"/>
          <w:szCs w:val="24"/>
        </w:rPr>
        <w:t xml:space="preserve">      </w:t>
      </w:r>
      <w:r w:rsidR="003D6B3D" w:rsidRPr="00364411">
        <w:rPr>
          <w:rFonts w:ascii="Times New Roman" w:hAnsi="Times New Roman"/>
          <w:sz w:val="24"/>
          <w:szCs w:val="24"/>
        </w:rPr>
        <w:t>6.4. Kiekviena Šalis turi teisę nutraukti Sutartį, jei nenugalimos jėgos aplinkybės užsitęsė daugiau, kaip 1 (vieną) mėnesį, ir dėl to negalima vykdyti abipusių įsipareigojimų.</w:t>
      </w:r>
    </w:p>
    <w:bookmarkEnd w:id="9"/>
    <w:p w14:paraId="1F9AB309" w14:textId="77777777" w:rsidR="003D6B3D" w:rsidRPr="00364411" w:rsidRDefault="003D6B3D" w:rsidP="00A51B2F">
      <w:pPr>
        <w:rPr>
          <w:rFonts w:ascii="Times New Roman" w:hAnsi="Times New Roman"/>
          <w:sz w:val="24"/>
          <w:szCs w:val="24"/>
        </w:rPr>
      </w:pPr>
    </w:p>
    <w:p w14:paraId="0CD312ED" w14:textId="77777777" w:rsidR="003D6B3D" w:rsidRPr="00543501" w:rsidRDefault="003D6B3D" w:rsidP="00C37423">
      <w:pPr>
        <w:pStyle w:val="ListParagraph"/>
        <w:numPr>
          <w:ilvl w:val="0"/>
          <w:numId w:val="11"/>
        </w:numPr>
        <w:tabs>
          <w:tab w:val="left" w:pos="3075"/>
          <w:tab w:val="center" w:pos="5173"/>
        </w:tabs>
        <w:rPr>
          <w:rFonts w:ascii="Times New Roman" w:hAnsi="Times New Roman"/>
          <w:b/>
          <w:sz w:val="24"/>
          <w:szCs w:val="24"/>
        </w:rPr>
      </w:pPr>
      <w:r w:rsidRPr="00543501">
        <w:rPr>
          <w:rFonts w:ascii="Times New Roman" w:hAnsi="Times New Roman"/>
          <w:b/>
          <w:sz w:val="24"/>
          <w:szCs w:val="24"/>
        </w:rPr>
        <w:t>SUTARTIES GALIOJIMAS</w:t>
      </w:r>
    </w:p>
    <w:p w14:paraId="1889B97C" w14:textId="77777777" w:rsidR="00B73591" w:rsidRPr="00543501" w:rsidRDefault="00B73591" w:rsidP="00B73591">
      <w:pPr>
        <w:suppressAutoHyphens/>
        <w:autoSpaceDN w:val="0"/>
        <w:contextualSpacing/>
        <w:jc w:val="both"/>
        <w:textAlignment w:val="baseline"/>
        <w:rPr>
          <w:rFonts w:ascii="Times New Roman" w:hAnsi="Times New Roman"/>
          <w:color w:val="FF0000"/>
          <w:sz w:val="24"/>
          <w:szCs w:val="24"/>
        </w:rPr>
      </w:pPr>
    </w:p>
    <w:p w14:paraId="222FA048" w14:textId="77777777" w:rsidR="008911AB" w:rsidRPr="00543501" w:rsidRDefault="00F33C1C" w:rsidP="0099349E">
      <w:pPr>
        <w:tabs>
          <w:tab w:val="left" w:pos="993"/>
        </w:tabs>
        <w:suppressAutoHyphens/>
        <w:autoSpaceDN w:val="0"/>
        <w:jc w:val="both"/>
        <w:textAlignment w:val="baseline"/>
        <w:rPr>
          <w:rFonts w:ascii="Times New Roman" w:eastAsia="Times New Roman" w:hAnsi="Times New Roman"/>
          <w:sz w:val="24"/>
          <w:szCs w:val="24"/>
        </w:rPr>
      </w:pPr>
      <w:r w:rsidRPr="00543501">
        <w:rPr>
          <w:rFonts w:ascii="Times New Roman" w:hAnsi="Times New Roman"/>
          <w:sz w:val="24"/>
          <w:szCs w:val="24"/>
        </w:rPr>
        <w:t xml:space="preserve">      </w:t>
      </w:r>
      <w:r w:rsidR="0034391F" w:rsidRPr="00543501">
        <w:rPr>
          <w:rFonts w:ascii="Times New Roman" w:hAnsi="Times New Roman"/>
          <w:sz w:val="24"/>
          <w:szCs w:val="24"/>
        </w:rPr>
        <w:t xml:space="preserve">7.1. </w:t>
      </w:r>
      <w:r w:rsidR="0099349E" w:rsidRPr="00543501">
        <w:rPr>
          <w:rFonts w:ascii="Times New Roman" w:eastAsia="Times New Roman" w:hAnsi="Times New Roman"/>
          <w:sz w:val="24"/>
          <w:szCs w:val="24"/>
        </w:rPr>
        <w:t xml:space="preserve">Sutartis įsigalioja kai Sutartį pasirašo abi sutarties Šalys (po antrosios Šalies pasirašymo dienos einančią kitą dieną) ir galioja iki visiško sutartinių įsipareigojimų įvykdymo arba Sutarties nutraukimo, bet ne ilgiau nei 12 (dvylika) mėnesių nuo Sutarties įsigaliojimo. Sutartis tomis pačiomis sąlygomis, automatiškai (atskiras susitarimas dėl to nebus pasirašomas) gali būti pratęsta 6 (šešiems) mėnesiams, jeigu iki Sutarties galiojimo pabaigos likus ne mažiau kaip 1 (vienam) mėnesiui nei viena iš Šalių nepareiškia noro nebepratęsti Sutarties. </w:t>
      </w:r>
    </w:p>
    <w:p w14:paraId="1B39090A" w14:textId="0087D9C7" w:rsidR="0099349E" w:rsidRPr="00543501" w:rsidRDefault="00147A5E" w:rsidP="0099349E">
      <w:pPr>
        <w:tabs>
          <w:tab w:val="left" w:pos="993"/>
        </w:tabs>
        <w:suppressAutoHyphens/>
        <w:autoSpaceDN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99349E" w:rsidRPr="00543501">
        <w:rPr>
          <w:rFonts w:ascii="Times New Roman" w:eastAsia="Times New Roman" w:hAnsi="Times New Roman"/>
          <w:sz w:val="24"/>
          <w:szCs w:val="24"/>
        </w:rPr>
        <w:t xml:space="preserve">Bendras Sutarties galiojimo laikotarpis negali būti ilgesnis nei 18 (aštuoniolika) mėnesių arba kol bus pasiekta Sutarties 3.1. p. nurodyta </w:t>
      </w:r>
      <w:r w:rsidR="007720CE">
        <w:rPr>
          <w:rFonts w:ascii="Times New Roman" w:hAnsi="Times New Roman"/>
          <w:sz w:val="24"/>
          <w:szCs w:val="24"/>
        </w:rPr>
        <w:t>Pradinė</w:t>
      </w:r>
      <w:r w:rsidR="003F481D">
        <w:rPr>
          <w:rFonts w:ascii="Times New Roman" w:hAnsi="Times New Roman"/>
          <w:sz w:val="24"/>
          <w:szCs w:val="24"/>
        </w:rPr>
        <w:t xml:space="preserve">s </w:t>
      </w:r>
      <w:r w:rsidR="007720CE" w:rsidRPr="00543501">
        <w:rPr>
          <w:rFonts w:ascii="Times New Roman" w:hAnsi="Times New Roman"/>
          <w:sz w:val="24"/>
          <w:szCs w:val="24"/>
        </w:rPr>
        <w:t xml:space="preserve">Sutarties </w:t>
      </w:r>
      <w:r w:rsidR="007720CE">
        <w:rPr>
          <w:rFonts w:ascii="Times New Roman" w:hAnsi="Times New Roman"/>
          <w:sz w:val="24"/>
          <w:szCs w:val="24"/>
        </w:rPr>
        <w:t>vertė</w:t>
      </w:r>
      <w:r w:rsidR="0099349E" w:rsidRPr="00543501">
        <w:rPr>
          <w:rFonts w:ascii="Times New Roman" w:eastAsia="Times New Roman" w:hAnsi="Times New Roman"/>
          <w:sz w:val="24"/>
          <w:szCs w:val="24"/>
        </w:rPr>
        <w:t>, priklausomai nuo to, kas įvyksta anksčiau</w:t>
      </w:r>
      <w:r w:rsidR="0099349E" w:rsidRPr="00543501">
        <w:rPr>
          <w:rFonts w:ascii="Times New Roman" w:eastAsia="Times New Roman" w:hAnsi="Times New Roman"/>
          <w:i/>
          <w:iCs/>
          <w:sz w:val="24"/>
          <w:szCs w:val="24"/>
        </w:rPr>
        <w:t>.</w:t>
      </w:r>
    </w:p>
    <w:p w14:paraId="13DF641A" w14:textId="77777777" w:rsidR="003D6B3D" w:rsidRPr="00D14F79" w:rsidRDefault="000C3635" w:rsidP="00A51B2F">
      <w:pPr>
        <w:tabs>
          <w:tab w:val="left" w:pos="1134"/>
        </w:tabs>
        <w:suppressAutoHyphens/>
        <w:autoSpaceDN w:val="0"/>
        <w:contextualSpacing/>
        <w:jc w:val="both"/>
        <w:textAlignment w:val="baseline"/>
        <w:rPr>
          <w:rFonts w:ascii="Times New Roman" w:hAnsi="Times New Roman"/>
          <w:sz w:val="24"/>
          <w:szCs w:val="24"/>
        </w:rPr>
      </w:pPr>
      <w:r w:rsidRPr="00543501">
        <w:rPr>
          <w:rFonts w:ascii="Times New Roman" w:hAnsi="Times New Roman"/>
          <w:sz w:val="24"/>
          <w:szCs w:val="24"/>
        </w:rPr>
        <w:t xml:space="preserve">     7.2. </w:t>
      </w:r>
      <w:r w:rsidR="003D6B3D" w:rsidRPr="00543501">
        <w:rPr>
          <w:rFonts w:ascii="Times New Roman" w:hAnsi="Times New Roman"/>
          <w:sz w:val="24"/>
          <w:szCs w:val="24"/>
        </w:rPr>
        <w:t>Sutartis baigiasi,  kai Šalys tinkamai</w:t>
      </w:r>
      <w:r w:rsidR="003D6B3D" w:rsidRPr="00D14F79">
        <w:rPr>
          <w:rFonts w:ascii="Times New Roman" w:hAnsi="Times New Roman"/>
          <w:sz w:val="24"/>
          <w:szCs w:val="24"/>
        </w:rPr>
        <w:t xml:space="preserve"> įvykdo visas iš Sutarties kylančias prievoles arba kai Šalys sutaria Sutartį nutraukti, arba Sutartis nutraukiama įstatymu ar Sutartyje nustatytais atvejais.</w:t>
      </w:r>
    </w:p>
    <w:p w14:paraId="7C1005A5" w14:textId="77777777" w:rsidR="00ED3F72" w:rsidRPr="00D14F79" w:rsidRDefault="000C3635" w:rsidP="00ED3F72">
      <w:pPr>
        <w:widowControl w:val="0"/>
        <w:tabs>
          <w:tab w:val="left" w:pos="426"/>
          <w:tab w:val="left" w:pos="709"/>
          <w:tab w:val="left" w:pos="1134"/>
        </w:tabs>
        <w:autoSpaceDE w:val="0"/>
        <w:autoSpaceDN w:val="0"/>
        <w:adjustRightInd w:val="0"/>
        <w:jc w:val="both"/>
        <w:rPr>
          <w:rFonts w:ascii="Times New Roman" w:hAnsi="Times New Roman"/>
          <w:sz w:val="24"/>
          <w:szCs w:val="24"/>
        </w:rPr>
      </w:pPr>
      <w:r w:rsidRPr="00D14F79">
        <w:rPr>
          <w:rFonts w:ascii="Times New Roman" w:hAnsi="Times New Roman"/>
          <w:sz w:val="24"/>
          <w:szCs w:val="24"/>
        </w:rPr>
        <w:t xml:space="preserve">    </w:t>
      </w:r>
      <w:bookmarkStart w:id="10" w:name="_Hlk62198753"/>
      <w:r w:rsidR="00DA76C4" w:rsidRPr="00D14F79">
        <w:rPr>
          <w:rFonts w:ascii="Times New Roman" w:hAnsi="Times New Roman"/>
          <w:sz w:val="24"/>
          <w:szCs w:val="24"/>
        </w:rPr>
        <w:t xml:space="preserve"> </w:t>
      </w:r>
      <w:r w:rsidR="00ED3F72" w:rsidRPr="00D14F79">
        <w:rPr>
          <w:rFonts w:ascii="Times New Roman" w:hAnsi="Times New Roman"/>
          <w:sz w:val="24"/>
          <w:szCs w:val="24"/>
        </w:rPr>
        <w:t>7.3. Sutartis gali būti nutraukta:</w:t>
      </w:r>
    </w:p>
    <w:p w14:paraId="0DB580BB" w14:textId="77777777" w:rsidR="00ED3F72" w:rsidRPr="00D14F79" w:rsidRDefault="00273650" w:rsidP="00273650">
      <w:pPr>
        <w:pStyle w:val="Body2"/>
        <w:spacing w:after="0"/>
        <w:rPr>
          <w:rFonts w:cs="Times New Roman"/>
          <w:color w:val="auto"/>
          <w:sz w:val="24"/>
          <w:szCs w:val="24"/>
          <w:lang w:val="lt-LT"/>
        </w:rPr>
      </w:pPr>
      <w:r w:rsidRPr="00D14F79">
        <w:rPr>
          <w:rFonts w:cs="Times New Roman"/>
          <w:color w:val="auto"/>
          <w:sz w:val="24"/>
          <w:szCs w:val="24"/>
          <w:lang w:val="lt-LT"/>
        </w:rPr>
        <w:t xml:space="preserve">    </w:t>
      </w:r>
      <w:r w:rsidR="00DA76C4" w:rsidRPr="00D14F79">
        <w:rPr>
          <w:rFonts w:cs="Times New Roman"/>
          <w:color w:val="auto"/>
          <w:sz w:val="24"/>
          <w:szCs w:val="24"/>
          <w:lang w:val="lt-LT"/>
        </w:rPr>
        <w:t xml:space="preserve"> </w:t>
      </w:r>
      <w:r w:rsidR="00000597" w:rsidRPr="00D14F79">
        <w:rPr>
          <w:rFonts w:cs="Times New Roman"/>
          <w:color w:val="auto"/>
          <w:sz w:val="24"/>
          <w:szCs w:val="24"/>
          <w:lang w:val="lt-LT"/>
        </w:rPr>
        <w:t>7</w:t>
      </w:r>
      <w:r w:rsidR="00ED3F72" w:rsidRPr="00D14F79">
        <w:rPr>
          <w:rFonts w:cs="Times New Roman"/>
          <w:color w:val="auto"/>
          <w:sz w:val="24"/>
          <w:szCs w:val="24"/>
          <w:lang w:val="lt-LT"/>
        </w:rPr>
        <w:t>.3.1. abiejų Šalių rašytiniu susitarimu;</w:t>
      </w:r>
    </w:p>
    <w:p w14:paraId="07184E18" w14:textId="77777777" w:rsidR="00ED3F72" w:rsidRPr="00000597" w:rsidRDefault="00000597" w:rsidP="00000597">
      <w:pPr>
        <w:pStyle w:val="Body2"/>
        <w:spacing w:after="0"/>
        <w:rPr>
          <w:rFonts w:cs="Times New Roman"/>
          <w:color w:val="auto"/>
          <w:sz w:val="24"/>
          <w:szCs w:val="24"/>
          <w:lang w:val="lt-LT"/>
        </w:rPr>
      </w:pPr>
      <w:r w:rsidRPr="00D14F79">
        <w:rPr>
          <w:rFonts w:cs="Times New Roman"/>
          <w:color w:val="auto"/>
          <w:sz w:val="24"/>
          <w:szCs w:val="24"/>
          <w:lang w:val="lt-LT"/>
        </w:rPr>
        <w:t xml:space="preserve">    </w:t>
      </w:r>
      <w:r w:rsidR="00DA76C4" w:rsidRPr="00D14F79">
        <w:rPr>
          <w:rFonts w:cs="Times New Roman"/>
          <w:color w:val="auto"/>
          <w:sz w:val="24"/>
          <w:szCs w:val="24"/>
          <w:lang w:val="lt-LT"/>
        </w:rPr>
        <w:t xml:space="preserve"> </w:t>
      </w:r>
      <w:r w:rsidR="00ED3F72" w:rsidRPr="00D14F79">
        <w:rPr>
          <w:rFonts w:cs="Times New Roman"/>
          <w:color w:val="auto"/>
          <w:sz w:val="24"/>
          <w:szCs w:val="24"/>
          <w:lang w:val="lt-LT"/>
        </w:rPr>
        <w:t>7.3.2. vienos iš Šalių iniciatyva, jeigu nenugalimos jėgos (</w:t>
      </w:r>
      <w:r w:rsidR="00ED3F72" w:rsidRPr="00D14F79">
        <w:rPr>
          <w:rStyle w:val="Emphasis"/>
          <w:rFonts w:cs="Times New Roman"/>
          <w:color w:val="auto"/>
          <w:sz w:val="24"/>
          <w:szCs w:val="24"/>
          <w:bdr w:val="none" w:sz="0" w:space="0" w:color="auto" w:frame="1"/>
          <w:shd w:val="clear" w:color="auto" w:fill="FFFFFF"/>
          <w:lang w:val="lt-LT"/>
        </w:rPr>
        <w:t>force majeure</w:t>
      </w:r>
      <w:r w:rsidR="00ED3F72" w:rsidRPr="00D14F79">
        <w:rPr>
          <w:rFonts w:cs="Times New Roman"/>
          <w:color w:val="auto"/>
          <w:sz w:val="24"/>
          <w:szCs w:val="24"/>
          <w:lang w:val="lt-LT"/>
        </w:rPr>
        <w:t>) aplinkybės tęsiasi ilgiau kaip 1 (vieną) mėnesį nuo</w:t>
      </w:r>
      <w:r w:rsidR="00ED3F72" w:rsidRPr="00000597">
        <w:rPr>
          <w:rFonts w:cs="Times New Roman"/>
          <w:color w:val="auto"/>
          <w:sz w:val="24"/>
          <w:szCs w:val="24"/>
          <w:lang w:val="lt-LT"/>
        </w:rPr>
        <w:t xml:space="preserve"> pranešimo apie jas gavimo dienos. </w:t>
      </w:r>
    </w:p>
    <w:p w14:paraId="4A789F1F" w14:textId="77777777" w:rsidR="00ED3F72" w:rsidRPr="00000597" w:rsidRDefault="00000597" w:rsidP="00ED3F72">
      <w:pPr>
        <w:pStyle w:val="Body2"/>
        <w:spacing w:after="0"/>
        <w:rPr>
          <w:rFonts w:cs="Times New Roman"/>
          <w:color w:val="auto"/>
          <w:sz w:val="24"/>
          <w:szCs w:val="24"/>
          <w:lang w:val="lt-LT"/>
        </w:rPr>
      </w:pPr>
      <w:bookmarkStart w:id="11" w:name="_Ref41984658"/>
      <w:r>
        <w:rPr>
          <w:rFonts w:cs="Times New Roman"/>
          <w:color w:val="auto"/>
          <w:sz w:val="24"/>
          <w:szCs w:val="24"/>
          <w:lang w:val="lt-LT"/>
        </w:rPr>
        <w:t xml:space="preserve">     </w:t>
      </w:r>
      <w:r w:rsidR="00ED3F72" w:rsidRPr="00000597">
        <w:rPr>
          <w:rFonts w:cs="Times New Roman"/>
          <w:color w:val="auto"/>
          <w:sz w:val="24"/>
          <w:szCs w:val="24"/>
          <w:lang w:val="lt-LT"/>
        </w:rPr>
        <w:t xml:space="preserve">7.4. </w:t>
      </w:r>
      <w:r w:rsidR="000E4CA1" w:rsidRPr="000E4CA1">
        <w:rPr>
          <w:sz w:val="24"/>
          <w:szCs w:val="24"/>
          <w:lang w:val="lt-LT"/>
        </w:rPr>
        <w:t>Užsakov</w:t>
      </w:r>
      <w:r w:rsidR="00ED3F72" w:rsidRPr="00000597">
        <w:rPr>
          <w:rFonts w:cs="Times New Roman"/>
          <w:color w:val="auto"/>
          <w:sz w:val="24"/>
          <w:szCs w:val="24"/>
          <w:lang w:val="lt-LT"/>
        </w:rPr>
        <w:t>as turi teisę vienašališkai nutraukti Sutartį, jeigu:</w:t>
      </w:r>
      <w:bookmarkEnd w:id="11"/>
    </w:p>
    <w:p w14:paraId="107D4F24" w14:textId="77777777" w:rsidR="00ED3F72" w:rsidRPr="00000597" w:rsidRDefault="00000597" w:rsidP="00ED3F72">
      <w:pPr>
        <w:pStyle w:val="Body2"/>
        <w:spacing w:after="0"/>
        <w:rPr>
          <w:rFonts w:cs="Times New Roman"/>
          <w:color w:val="auto"/>
          <w:sz w:val="24"/>
          <w:szCs w:val="24"/>
          <w:lang w:val="lt-LT"/>
        </w:rPr>
      </w:pPr>
      <w:bookmarkStart w:id="12" w:name="_Ref41984702"/>
      <w:r>
        <w:rPr>
          <w:rFonts w:cs="Times New Roman"/>
          <w:color w:val="auto"/>
          <w:sz w:val="24"/>
          <w:szCs w:val="24"/>
          <w:lang w:val="lt-LT"/>
        </w:rPr>
        <w:t xml:space="preserve">     </w:t>
      </w:r>
      <w:r w:rsidR="00ED3F72" w:rsidRPr="00000597">
        <w:rPr>
          <w:rFonts w:cs="Times New Roman"/>
          <w:color w:val="auto"/>
          <w:sz w:val="24"/>
          <w:szCs w:val="24"/>
          <w:lang w:val="lt-LT"/>
        </w:rPr>
        <w:t>7.4.1. Paslaugų teikėjas bankrutuoja arba yra likviduojamas, sustabdo ūkinę veiklą arba teisės aktuose nustatyta tvarka susidaro analogiška situacija;</w:t>
      </w:r>
      <w:bookmarkEnd w:id="12"/>
    </w:p>
    <w:p w14:paraId="3251DA9E" w14:textId="77777777" w:rsidR="00ED3F72" w:rsidRPr="00064456" w:rsidRDefault="00000597" w:rsidP="00ED3F72">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sidR="00ED3F72" w:rsidRPr="00064456">
        <w:rPr>
          <w:rFonts w:cs="Times New Roman"/>
          <w:color w:val="auto"/>
          <w:sz w:val="24"/>
          <w:szCs w:val="24"/>
          <w:lang w:val="lt-LT"/>
        </w:rPr>
        <w:t xml:space="preserve">.4.2. </w:t>
      </w:r>
      <w:r w:rsidR="00215008">
        <w:rPr>
          <w:rFonts w:cs="Times New Roman"/>
          <w:color w:val="auto"/>
          <w:sz w:val="24"/>
          <w:szCs w:val="24"/>
          <w:lang w:val="lt-LT"/>
        </w:rPr>
        <w:t>suteiktos Paslaugos yra netinkamos kokybės ir jų trūkumų neįmanoma pašalinti per protingą ir Užsakovui priimtiną terminą</w:t>
      </w:r>
    </w:p>
    <w:p w14:paraId="093C9E44" w14:textId="77777777" w:rsidR="00ED3F72" w:rsidRDefault="00000597" w:rsidP="00000597">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sidR="00ED3F72" w:rsidRPr="00064456">
        <w:rPr>
          <w:rFonts w:cs="Times New Roman"/>
          <w:color w:val="auto"/>
          <w:sz w:val="24"/>
          <w:szCs w:val="24"/>
          <w:lang w:val="lt-LT"/>
        </w:rPr>
        <w:t>.</w:t>
      </w:r>
      <w:r w:rsidR="004C6E6D">
        <w:rPr>
          <w:rFonts w:cs="Times New Roman"/>
          <w:color w:val="auto"/>
          <w:sz w:val="24"/>
          <w:szCs w:val="24"/>
          <w:lang w:val="lt-LT"/>
        </w:rPr>
        <w:t>4</w:t>
      </w:r>
      <w:r w:rsidR="00ED3F72" w:rsidRPr="00064456">
        <w:rPr>
          <w:rFonts w:cs="Times New Roman"/>
          <w:color w:val="auto"/>
          <w:sz w:val="24"/>
          <w:szCs w:val="24"/>
          <w:lang w:val="lt-LT"/>
        </w:rPr>
        <w:t>.</w:t>
      </w:r>
      <w:r w:rsidR="004C6E6D">
        <w:rPr>
          <w:rFonts w:cs="Times New Roman"/>
          <w:color w:val="auto"/>
          <w:sz w:val="24"/>
          <w:szCs w:val="24"/>
          <w:lang w:val="lt-LT"/>
        </w:rPr>
        <w:t>3.</w:t>
      </w:r>
      <w:r w:rsidR="00ED3F72" w:rsidRPr="00064456">
        <w:rPr>
          <w:rFonts w:cs="Times New Roman"/>
          <w:color w:val="auto"/>
          <w:sz w:val="24"/>
          <w:szCs w:val="24"/>
          <w:lang w:val="lt-LT"/>
        </w:rPr>
        <w:t xml:space="preserve"> paaiškėja kitos aplinkybės, dėl kurių </w:t>
      </w:r>
      <w:r w:rsidR="00ED3F72">
        <w:rPr>
          <w:rFonts w:cs="Times New Roman"/>
          <w:color w:val="auto"/>
          <w:sz w:val="24"/>
          <w:szCs w:val="24"/>
          <w:lang w:val="lt-LT"/>
        </w:rPr>
        <w:t xml:space="preserve">Paslaugų teikėjas </w:t>
      </w:r>
      <w:r w:rsidR="00ED3F72" w:rsidRPr="00064456">
        <w:rPr>
          <w:rFonts w:cs="Times New Roman"/>
          <w:color w:val="auto"/>
          <w:sz w:val="24"/>
          <w:szCs w:val="24"/>
          <w:lang w:val="lt-LT"/>
        </w:rPr>
        <w:t>negalės tinkamai vykdyti Sutarties ir (ar) suteikti Paslaugų ir negali pateikti pagrįstų įrodymų, kad Sutartį įvykdys tinkamai.</w:t>
      </w:r>
    </w:p>
    <w:p w14:paraId="75905963" w14:textId="77777777" w:rsidR="00775C06" w:rsidRDefault="00775C06" w:rsidP="00000597">
      <w:pPr>
        <w:pStyle w:val="Body2"/>
        <w:spacing w:after="0"/>
        <w:rPr>
          <w:rFonts w:cs="Times New Roman"/>
          <w:color w:val="auto"/>
          <w:sz w:val="24"/>
          <w:szCs w:val="24"/>
          <w:lang w:val="lt-LT"/>
        </w:rPr>
      </w:pPr>
      <w:r>
        <w:rPr>
          <w:rFonts w:cs="Times New Roman"/>
          <w:color w:val="auto"/>
          <w:sz w:val="24"/>
          <w:szCs w:val="24"/>
          <w:lang w:val="lt-LT"/>
        </w:rPr>
        <w:tab/>
        <w:t>7.5. Paslaugų teikėjas turi teisę vienašališkai nutraukti Sutartį, jeigu:</w:t>
      </w:r>
    </w:p>
    <w:p w14:paraId="3DC21E21" w14:textId="77777777" w:rsidR="00775C06" w:rsidRPr="00064456" w:rsidRDefault="00775C06" w:rsidP="00000597">
      <w:pPr>
        <w:pStyle w:val="Body2"/>
        <w:spacing w:after="0"/>
        <w:rPr>
          <w:rFonts w:cs="Times New Roman"/>
          <w:color w:val="auto"/>
          <w:sz w:val="24"/>
          <w:szCs w:val="24"/>
          <w:lang w:val="lt-LT"/>
        </w:rPr>
      </w:pPr>
      <w:r>
        <w:rPr>
          <w:rFonts w:cs="Times New Roman"/>
          <w:color w:val="auto"/>
          <w:sz w:val="24"/>
          <w:szCs w:val="24"/>
          <w:lang w:val="lt-LT"/>
        </w:rPr>
        <w:tab/>
        <w:t xml:space="preserve">7.5.1 </w:t>
      </w:r>
      <w:r w:rsidR="00F3398B" w:rsidRPr="00F3398B">
        <w:rPr>
          <w:rFonts w:cs="Times New Roman"/>
          <w:color w:val="auto"/>
          <w:sz w:val="24"/>
          <w:szCs w:val="24"/>
          <w:lang w:val="lt-LT"/>
        </w:rPr>
        <w:t>Užsakovas daugiau kaip du kartus laiku nesumokėjo už suteiktas Paslaugas, kai jos buvo tinkamai suteiktos nustatytais terminais.</w:t>
      </w:r>
    </w:p>
    <w:p w14:paraId="5B0AB8DF" w14:textId="77777777" w:rsidR="00ED3F72" w:rsidRPr="00064456" w:rsidRDefault="00000597" w:rsidP="00000597">
      <w:pPr>
        <w:pStyle w:val="Body2"/>
        <w:spacing w:after="0"/>
        <w:rPr>
          <w:rFonts w:cs="Times New Roman"/>
          <w:color w:val="auto"/>
          <w:sz w:val="24"/>
          <w:szCs w:val="24"/>
          <w:lang w:val="lt-LT"/>
        </w:rPr>
      </w:pPr>
      <w:r>
        <w:rPr>
          <w:rFonts w:cs="Times New Roman"/>
          <w:color w:val="auto"/>
          <w:sz w:val="24"/>
          <w:szCs w:val="24"/>
          <w:lang w:val="lt-LT"/>
        </w:rPr>
        <w:lastRenderedPageBreak/>
        <w:t xml:space="preserve">     </w:t>
      </w:r>
      <w:r w:rsidR="00ED3F72">
        <w:rPr>
          <w:rFonts w:cs="Times New Roman"/>
          <w:color w:val="auto"/>
          <w:sz w:val="24"/>
          <w:szCs w:val="24"/>
          <w:lang w:val="lt-LT"/>
        </w:rPr>
        <w:t>7</w:t>
      </w:r>
      <w:r w:rsidR="00ED3F72" w:rsidRPr="00064456">
        <w:rPr>
          <w:rFonts w:cs="Times New Roman"/>
          <w:color w:val="auto"/>
          <w:sz w:val="24"/>
          <w:szCs w:val="24"/>
          <w:lang w:val="lt-LT"/>
        </w:rPr>
        <w:t>.</w:t>
      </w:r>
      <w:r w:rsidR="004C6E6D">
        <w:rPr>
          <w:rFonts w:cs="Times New Roman"/>
          <w:color w:val="auto"/>
          <w:sz w:val="24"/>
          <w:szCs w:val="24"/>
          <w:lang w:val="lt-LT"/>
        </w:rPr>
        <w:t>5</w:t>
      </w:r>
      <w:r w:rsidR="00ED3F72" w:rsidRPr="00064456">
        <w:rPr>
          <w:rFonts w:cs="Times New Roman"/>
          <w:color w:val="auto"/>
          <w:sz w:val="24"/>
          <w:szCs w:val="24"/>
          <w:lang w:val="lt-LT"/>
        </w:rPr>
        <w:t xml:space="preserve">. </w:t>
      </w:r>
      <w:r w:rsidR="00ED3F72">
        <w:rPr>
          <w:rFonts w:cs="Times New Roman"/>
          <w:color w:val="auto"/>
          <w:sz w:val="24"/>
          <w:szCs w:val="24"/>
          <w:lang w:val="lt-LT"/>
        </w:rPr>
        <w:t>Paslaugų teikėjas</w:t>
      </w:r>
      <w:r w:rsidR="004C6E6D">
        <w:rPr>
          <w:rFonts w:cs="Times New Roman"/>
          <w:color w:val="auto"/>
          <w:sz w:val="24"/>
          <w:szCs w:val="24"/>
          <w:lang w:val="lt-LT"/>
        </w:rPr>
        <w:t>,</w:t>
      </w:r>
      <w:r w:rsidR="00ED3F72">
        <w:rPr>
          <w:rFonts w:cs="Times New Roman"/>
          <w:color w:val="auto"/>
          <w:sz w:val="24"/>
          <w:szCs w:val="24"/>
          <w:lang w:val="lt-LT"/>
        </w:rPr>
        <w:t xml:space="preserve"> </w:t>
      </w:r>
      <w:r w:rsidR="00ED3F72" w:rsidRPr="00064456">
        <w:rPr>
          <w:rFonts w:cs="Times New Roman"/>
          <w:color w:val="auto"/>
          <w:sz w:val="24"/>
          <w:szCs w:val="24"/>
          <w:lang w:val="lt-LT"/>
        </w:rPr>
        <w:t xml:space="preserve">gavęs pranešimą iš </w:t>
      </w:r>
      <w:r w:rsidR="000E4CA1" w:rsidRPr="000E4CA1">
        <w:rPr>
          <w:sz w:val="24"/>
          <w:szCs w:val="24"/>
          <w:lang w:val="lt-LT"/>
        </w:rPr>
        <w:t>Užsakovo</w:t>
      </w:r>
      <w:r w:rsidR="00ED3F72">
        <w:rPr>
          <w:rFonts w:cs="Times New Roman"/>
          <w:color w:val="auto"/>
          <w:sz w:val="24"/>
          <w:szCs w:val="24"/>
          <w:lang w:val="lt-LT"/>
        </w:rPr>
        <w:t xml:space="preserve"> </w:t>
      </w:r>
      <w:r w:rsidR="00ED3F72" w:rsidRPr="00064456">
        <w:rPr>
          <w:rFonts w:cs="Times New Roman"/>
          <w:color w:val="auto"/>
          <w:sz w:val="24"/>
          <w:szCs w:val="24"/>
          <w:lang w:val="lt-LT"/>
        </w:rPr>
        <w:t xml:space="preserve">dėl Sutarties nutraukimo pagal </w:t>
      </w:r>
      <w:r w:rsidR="00ED3F72">
        <w:rPr>
          <w:rFonts w:cs="Times New Roman"/>
          <w:color w:val="auto"/>
          <w:sz w:val="24"/>
          <w:szCs w:val="24"/>
          <w:lang w:val="lt-LT"/>
        </w:rPr>
        <w:t xml:space="preserve">Sutartyje </w:t>
      </w:r>
      <w:r w:rsidR="00ED3F72" w:rsidRPr="00064456">
        <w:rPr>
          <w:rFonts w:cs="Times New Roman"/>
          <w:color w:val="auto"/>
          <w:sz w:val="24"/>
          <w:szCs w:val="24"/>
          <w:lang w:val="lt-LT"/>
        </w:rPr>
        <w:t>numatyt</w:t>
      </w:r>
      <w:r w:rsidR="00ED3F72">
        <w:rPr>
          <w:rFonts w:cs="Times New Roman"/>
          <w:color w:val="auto"/>
          <w:sz w:val="24"/>
          <w:szCs w:val="24"/>
          <w:lang w:val="lt-LT"/>
        </w:rPr>
        <w:t>as</w:t>
      </w:r>
      <w:r w:rsidR="00ED3F72" w:rsidRPr="00064456">
        <w:rPr>
          <w:rFonts w:cs="Times New Roman"/>
          <w:color w:val="auto"/>
          <w:sz w:val="24"/>
          <w:szCs w:val="24"/>
          <w:lang w:val="lt-LT"/>
        </w:rPr>
        <w:t xml:space="preserve"> sąlyg</w:t>
      </w:r>
      <w:r w:rsidR="00ED3F72">
        <w:rPr>
          <w:rFonts w:cs="Times New Roman"/>
          <w:color w:val="auto"/>
          <w:sz w:val="24"/>
          <w:szCs w:val="24"/>
          <w:lang w:val="lt-LT"/>
        </w:rPr>
        <w:t>as</w:t>
      </w:r>
      <w:r w:rsidR="00ED3F72" w:rsidRPr="00064456">
        <w:rPr>
          <w:rFonts w:cs="Times New Roman"/>
          <w:color w:val="auto"/>
          <w:sz w:val="24"/>
          <w:szCs w:val="24"/>
          <w:lang w:val="lt-LT"/>
        </w:rPr>
        <w:t xml:space="preserve">, turi teisę pateikti </w:t>
      </w:r>
      <w:r w:rsidR="000E4CA1" w:rsidRPr="000E4CA1">
        <w:rPr>
          <w:sz w:val="24"/>
          <w:szCs w:val="24"/>
          <w:lang w:val="lt-LT"/>
        </w:rPr>
        <w:t>Užsakov</w:t>
      </w:r>
      <w:r w:rsidR="00ED3F72">
        <w:rPr>
          <w:rFonts w:cs="Times New Roman"/>
          <w:color w:val="auto"/>
          <w:sz w:val="24"/>
          <w:szCs w:val="24"/>
          <w:lang w:val="lt-LT"/>
        </w:rPr>
        <w:t xml:space="preserve">ui </w:t>
      </w:r>
      <w:r w:rsidR="00ED3F72" w:rsidRPr="00064456">
        <w:rPr>
          <w:rFonts w:cs="Times New Roman"/>
          <w:color w:val="auto"/>
          <w:sz w:val="24"/>
          <w:szCs w:val="24"/>
          <w:lang w:val="lt-LT"/>
        </w:rPr>
        <w:t xml:space="preserve">rašytinius paaiškinimus per 3 (tris) darbo dienas nuo pranešimo iš </w:t>
      </w:r>
      <w:r w:rsidR="000E4CA1" w:rsidRPr="000E4CA1">
        <w:rPr>
          <w:sz w:val="24"/>
          <w:szCs w:val="24"/>
          <w:lang w:val="lt-LT"/>
        </w:rPr>
        <w:t>Užsakovo</w:t>
      </w:r>
      <w:r w:rsidR="00ED3F72">
        <w:rPr>
          <w:rFonts w:cs="Times New Roman"/>
          <w:color w:val="auto"/>
          <w:sz w:val="24"/>
          <w:szCs w:val="24"/>
          <w:lang w:val="lt-LT"/>
        </w:rPr>
        <w:t xml:space="preserve"> </w:t>
      </w:r>
      <w:r w:rsidR="00ED3F72" w:rsidRPr="00064456">
        <w:rPr>
          <w:rFonts w:cs="Times New Roman"/>
          <w:color w:val="auto"/>
          <w:sz w:val="24"/>
          <w:szCs w:val="24"/>
          <w:lang w:val="lt-LT"/>
        </w:rPr>
        <w:t>gavimo dienos.</w:t>
      </w:r>
    </w:p>
    <w:p w14:paraId="45631788" w14:textId="77777777" w:rsidR="00ED3F72" w:rsidRPr="00064456" w:rsidRDefault="00DB4B71" w:rsidP="00DB4B71">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Pr>
          <w:rFonts w:cs="Times New Roman"/>
          <w:color w:val="auto"/>
          <w:sz w:val="24"/>
          <w:szCs w:val="24"/>
          <w:lang w:val="lt-LT"/>
        </w:rPr>
        <w:t>6</w:t>
      </w:r>
      <w:r w:rsidR="00ED3F72">
        <w:rPr>
          <w:rFonts w:cs="Times New Roman"/>
          <w:color w:val="auto"/>
          <w:sz w:val="24"/>
          <w:szCs w:val="24"/>
          <w:lang w:val="lt-LT"/>
        </w:rPr>
        <w:t xml:space="preserve">. </w:t>
      </w:r>
      <w:r w:rsidR="00ED3F72" w:rsidRPr="00064456">
        <w:rPr>
          <w:rFonts w:cs="Times New Roman"/>
          <w:color w:val="auto"/>
          <w:sz w:val="24"/>
          <w:szCs w:val="24"/>
          <w:lang w:val="lt-LT"/>
        </w:rPr>
        <w:t>Šalis, ketinanti vienašališkai nutraukti Sutartį, prieš 14 (keturiolika)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bookmarkEnd w:id="10"/>
    </w:p>
    <w:p w14:paraId="058A920E" w14:textId="77777777" w:rsidR="00ED3F72" w:rsidRDefault="00DB4B71" w:rsidP="00DB4B71">
      <w:pPr>
        <w:widowControl w:val="0"/>
        <w:tabs>
          <w:tab w:val="left" w:pos="284"/>
        </w:tabs>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ED3F72">
        <w:rPr>
          <w:rFonts w:ascii="Times New Roman" w:hAnsi="Times New Roman"/>
          <w:sz w:val="24"/>
          <w:szCs w:val="24"/>
        </w:rPr>
        <w:t>7.</w:t>
      </w:r>
      <w:r>
        <w:rPr>
          <w:rFonts w:ascii="Times New Roman" w:hAnsi="Times New Roman"/>
          <w:sz w:val="24"/>
          <w:szCs w:val="24"/>
        </w:rPr>
        <w:t>7</w:t>
      </w:r>
      <w:r w:rsidR="004C6E6D">
        <w:rPr>
          <w:rFonts w:ascii="Times New Roman" w:hAnsi="Times New Roman"/>
          <w:sz w:val="24"/>
          <w:szCs w:val="24"/>
        </w:rPr>
        <w:t>.</w:t>
      </w:r>
      <w:r w:rsidR="00ED3F72">
        <w:rPr>
          <w:rFonts w:ascii="Times New Roman" w:hAnsi="Times New Roman"/>
          <w:sz w:val="24"/>
          <w:szCs w:val="24"/>
        </w:rPr>
        <w:t xml:space="preserve"> </w:t>
      </w:r>
      <w:r w:rsidR="00ED3F72" w:rsidRPr="00064456">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3011C7CD" w14:textId="77777777" w:rsidR="0025748D" w:rsidRDefault="0025748D" w:rsidP="00000597">
      <w:pPr>
        <w:widowControl w:val="0"/>
        <w:tabs>
          <w:tab w:val="left" w:pos="284"/>
        </w:tabs>
        <w:autoSpaceDE w:val="0"/>
        <w:autoSpaceDN w:val="0"/>
        <w:adjustRightInd w:val="0"/>
        <w:ind w:firstLine="709"/>
        <w:jc w:val="both"/>
        <w:rPr>
          <w:rFonts w:ascii="Times New Roman" w:hAnsi="Times New Roman"/>
          <w:sz w:val="24"/>
          <w:szCs w:val="24"/>
        </w:rPr>
      </w:pPr>
    </w:p>
    <w:p w14:paraId="352ADD76" w14:textId="77777777" w:rsidR="0025748D" w:rsidRPr="002D78AD" w:rsidRDefault="0025748D" w:rsidP="00C37423">
      <w:pPr>
        <w:pStyle w:val="ListParagraph"/>
        <w:numPr>
          <w:ilvl w:val="0"/>
          <w:numId w:val="11"/>
        </w:numPr>
        <w:rPr>
          <w:rFonts w:ascii="Times New Roman" w:hAnsi="Times New Roman"/>
          <w:b/>
          <w:bCs/>
          <w:sz w:val="24"/>
          <w:szCs w:val="24"/>
        </w:rPr>
      </w:pPr>
      <w:r w:rsidRPr="002D78AD">
        <w:rPr>
          <w:rFonts w:ascii="Times New Roman" w:hAnsi="Times New Roman"/>
          <w:b/>
          <w:bCs/>
          <w:sz w:val="24"/>
          <w:szCs w:val="24"/>
        </w:rPr>
        <w:t>ASMENS DUOMENŲ TVARKYMAS</w:t>
      </w:r>
    </w:p>
    <w:p w14:paraId="487ED77A" w14:textId="77777777" w:rsidR="0025748D" w:rsidRPr="002D78AD" w:rsidRDefault="0025748D" w:rsidP="0025748D">
      <w:pPr>
        <w:ind w:firstLine="709"/>
        <w:jc w:val="center"/>
        <w:rPr>
          <w:rFonts w:ascii="Times New Roman" w:hAnsi="Times New Roman"/>
          <w:b/>
          <w:bCs/>
          <w:sz w:val="24"/>
          <w:szCs w:val="24"/>
        </w:rPr>
      </w:pPr>
    </w:p>
    <w:p w14:paraId="451D3478" w14:textId="77777777" w:rsidR="0025748D" w:rsidRPr="002D78AD" w:rsidRDefault="0025748D" w:rsidP="00DA76C4">
      <w:pPr>
        <w:pStyle w:val="ListParagraph"/>
        <w:numPr>
          <w:ilvl w:val="1"/>
          <w:numId w:val="11"/>
        </w:numPr>
        <w:shd w:val="clear" w:color="auto" w:fill="FFFFFF"/>
        <w:ind w:left="0" w:firstLine="709"/>
        <w:jc w:val="both"/>
        <w:rPr>
          <w:rFonts w:ascii="Times New Roman" w:hAnsi="Times New Roman"/>
          <w:sz w:val="24"/>
          <w:szCs w:val="24"/>
        </w:rPr>
      </w:pPr>
      <w:r w:rsidRPr="002D78AD">
        <w:rPr>
          <w:rFonts w:ascii="Times New Roman" w:hAnsi="Times New Roman"/>
          <w:color w:val="000000"/>
          <w:sz w:val="24"/>
          <w:szCs w:val="24"/>
        </w:rPr>
        <w:t xml:space="preserve">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72AE92" w14:textId="77777777" w:rsidR="0025748D" w:rsidRPr="002D78AD" w:rsidRDefault="0025748D" w:rsidP="00E27471">
      <w:pPr>
        <w:pStyle w:val="ListParagraph"/>
        <w:widowControl w:val="0"/>
        <w:numPr>
          <w:ilvl w:val="1"/>
          <w:numId w:val="11"/>
        </w:numPr>
        <w:shd w:val="clear" w:color="auto" w:fill="FFFFFF"/>
        <w:tabs>
          <w:tab w:val="left" w:pos="284"/>
        </w:tabs>
        <w:autoSpaceDE w:val="0"/>
        <w:autoSpaceDN w:val="0"/>
        <w:adjustRightInd w:val="0"/>
        <w:ind w:left="0" w:firstLine="709"/>
        <w:jc w:val="both"/>
        <w:rPr>
          <w:rFonts w:ascii="Times New Roman" w:hAnsi="Times New Roman"/>
          <w:sz w:val="24"/>
          <w:szCs w:val="24"/>
        </w:rPr>
      </w:pPr>
      <w:r w:rsidRPr="002D78AD">
        <w:rPr>
          <w:rFonts w:ascii="Times New Roman" w:hAnsi="Times New Roman"/>
          <w:color w:val="000000"/>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69FDBC0" w14:textId="77777777" w:rsidR="003D6B3D" w:rsidRPr="00364411" w:rsidRDefault="003D6B3D" w:rsidP="000B049C">
      <w:pPr>
        <w:widowControl w:val="0"/>
        <w:tabs>
          <w:tab w:val="left" w:pos="284"/>
        </w:tabs>
        <w:autoSpaceDE w:val="0"/>
        <w:autoSpaceDN w:val="0"/>
        <w:adjustRightInd w:val="0"/>
        <w:spacing w:line="276" w:lineRule="auto"/>
        <w:jc w:val="both"/>
        <w:rPr>
          <w:rFonts w:ascii="Times New Roman" w:hAnsi="Times New Roman"/>
          <w:sz w:val="24"/>
          <w:szCs w:val="24"/>
        </w:rPr>
      </w:pPr>
    </w:p>
    <w:p w14:paraId="5DBE1DE1" w14:textId="77777777" w:rsidR="003D6B3D" w:rsidRPr="00364411" w:rsidRDefault="00DA76C4" w:rsidP="000B049C">
      <w:pPr>
        <w:spacing w:line="276" w:lineRule="auto"/>
        <w:jc w:val="center"/>
        <w:rPr>
          <w:rFonts w:ascii="Times New Roman" w:hAnsi="Times New Roman"/>
          <w:b/>
          <w:sz w:val="24"/>
          <w:szCs w:val="24"/>
        </w:rPr>
      </w:pPr>
      <w:r>
        <w:rPr>
          <w:rFonts w:ascii="Times New Roman" w:hAnsi="Times New Roman"/>
          <w:b/>
          <w:sz w:val="24"/>
          <w:szCs w:val="24"/>
        </w:rPr>
        <w:t xml:space="preserve">IX. </w:t>
      </w:r>
      <w:r w:rsidR="003D6B3D" w:rsidRPr="00364411">
        <w:rPr>
          <w:rFonts w:ascii="Times New Roman" w:hAnsi="Times New Roman"/>
          <w:b/>
          <w:sz w:val="24"/>
          <w:szCs w:val="24"/>
        </w:rPr>
        <w:t>BAIGIAMOSIOS NUOSTATOS</w:t>
      </w:r>
    </w:p>
    <w:p w14:paraId="618D255E" w14:textId="77777777" w:rsidR="003D6B3D" w:rsidRPr="00364411" w:rsidRDefault="00BF586F" w:rsidP="00B73591">
      <w:pPr>
        <w:tabs>
          <w:tab w:val="left" w:pos="360"/>
          <w:tab w:val="left" w:pos="426"/>
          <w:tab w:val="left" w:pos="567"/>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364411">
        <w:rPr>
          <w:rFonts w:ascii="Times New Roman" w:eastAsia="Times New Roman" w:hAnsi="Times New Roman"/>
          <w:sz w:val="24"/>
          <w:szCs w:val="24"/>
        </w:rPr>
        <w:t>.1.</w:t>
      </w:r>
      <w:r w:rsidR="003D6B3D" w:rsidRPr="00364411">
        <w:rPr>
          <w:rFonts w:ascii="Times New Roman" w:eastAsia="Times New Roman" w:hAnsi="Times New Roman"/>
          <w:sz w:val="24"/>
          <w:szCs w:val="24"/>
        </w:rPr>
        <w:tab/>
        <w:t>Sutarčiai ir visoms iš Sutarties atsirandančioms teisėms ir pareigoms taikomi Lietuvos Respublikos įstatymai bei kiti norminiai teisės aktai. Sutartis sudaryta ir turi būti aiškinama pagal Lietuvos Respublikos teisę.</w:t>
      </w:r>
    </w:p>
    <w:p w14:paraId="7EDF5ED0" w14:textId="77777777" w:rsidR="003D6B3D" w:rsidRDefault="00BF586F" w:rsidP="008362D6">
      <w:pPr>
        <w:tabs>
          <w:tab w:val="left" w:pos="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364411">
        <w:rPr>
          <w:rFonts w:ascii="Times New Roman" w:eastAsia="Times New Roman" w:hAnsi="Times New Roman"/>
          <w:sz w:val="24"/>
          <w:szCs w:val="24"/>
        </w:rPr>
        <w:t xml:space="preserve">.2. 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w:t>
      </w:r>
      <w:r w:rsidR="0013366D">
        <w:rPr>
          <w:rFonts w:ascii="Times New Roman" w:hAnsi="Times New Roman"/>
          <w:sz w:val="24"/>
          <w:szCs w:val="24"/>
        </w:rPr>
        <w:t>Užsakovo</w:t>
      </w:r>
      <w:r w:rsidR="003D6B3D" w:rsidRPr="00364411">
        <w:rPr>
          <w:rFonts w:ascii="Times New Roman" w:eastAsia="Times New Roman" w:hAnsi="Times New Roman"/>
          <w:sz w:val="24"/>
          <w:szCs w:val="24"/>
        </w:rPr>
        <w:t xml:space="preserve"> buveinės vietą.</w:t>
      </w:r>
    </w:p>
    <w:p w14:paraId="5A453F55" w14:textId="77777777" w:rsidR="00215008" w:rsidRPr="00364411" w:rsidRDefault="00215008" w:rsidP="008362D6">
      <w:pPr>
        <w:tabs>
          <w:tab w:val="left" w:pos="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9.3. Subtiekėjai nebus pasitelkiami. </w:t>
      </w:r>
    </w:p>
    <w:p w14:paraId="2D9B7DC4" w14:textId="77777777" w:rsidR="003D6B3D" w:rsidRPr="00364411" w:rsidRDefault="00BF586F" w:rsidP="008362D6">
      <w:pPr>
        <w:tabs>
          <w:tab w:val="left" w:pos="36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364411">
        <w:rPr>
          <w:rFonts w:ascii="Times New Roman" w:eastAsia="Times New Roman" w:hAnsi="Times New Roman"/>
          <w:sz w:val="24"/>
          <w:szCs w:val="24"/>
        </w:rPr>
        <w:t>.</w:t>
      </w:r>
      <w:r w:rsidR="00215008">
        <w:rPr>
          <w:rFonts w:ascii="Times New Roman" w:eastAsia="Times New Roman" w:hAnsi="Times New Roman"/>
          <w:sz w:val="24"/>
          <w:szCs w:val="24"/>
        </w:rPr>
        <w:t>4</w:t>
      </w:r>
      <w:r w:rsidR="003D6B3D" w:rsidRPr="00364411">
        <w:rPr>
          <w:rFonts w:ascii="Times New Roman" w:eastAsia="Times New Roman" w:hAnsi="Times New Roman"/>
          <w:sz w:val="24"/>
          <w:szCs w:val="24"/>
        </w:rPr>
        <w:t>. Sutarties Šalims yra žinoma, kad ši Sutartis yra vieša, išskyrus Sutartyje esančią konfidencialią informaciją. Konfidencialia informacija laikoma tik tokia informacija, kurios atskleidimas prieštarautų teisės aktams.</w:t>
      </w:r>
    </w:p>
    <w:p w14:paraId="41349288" w14:textId="77777777" w:rsidR="003D6B3D" w:rsidRPr="00364411" w:rsidRDefault="00BF586F" w:rsidP="008362D6">
      <w:pPr>
        <w:tabs>
          <w:tab w:val="left" w:pos="36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iCs/>
          <w:sz w:val="24"/>
          <w:szCs w:val="24"/>
        </w:rPr>
        <w:t xml:space="preserve">    </w:t>
      </w:r>
      <w:r w:rsidR="00DA76C4">
        <w:rPr>
          <w:rFonts w:ascii="Times New Roman" w:eastAsia="Times New Roman" w:hAnsi="Times New Roman"/>
          <w:iCs/>
          <w:sz w:val="24"/>
          <w:szCs w:val="24"/>
        </w:rPr>
        <w:t>9</w:t>
      </w:r>
      <w:r w:rsidR="003D6B3D" w:rsidRPr="00364411">
        <w:rPr>
          <w:rFonts w:ascii="Times New Roman" w:eastAsia="Times New Roman" w:hAnsi="Times New Roman"/>
          <w:iCs/>
          <w:sz w:val="24"/>
          <w:szCs w:val="24"/>
        </w:rPr>
        <w:t>.</w:t>
      </w:r>
      <w:r w:rsidR="00215008">
        <w:rPr>
          <w:rFonts w:ascii="Times New Roman" w:eastAsia="Times New Roman" w:hAnsi="Times New Roman"/>
          <w:iCs/>
          <w:sz w:val="24"/>
          <w:szCs w:val="24"/>
        </w:rPr>
        <w:t>5</w:t>
      </w:r>
      <w:r w:rsidR="003D6B3D" w:rsidRPr="00364411">
        <w:rPr>
          <w:rFonts w:ascii="Times New Roman" w:eastAsia="Times New Roman" w:hAnsi="Times New Roman"/>
          <w:iCs/>
          <w:sz w:val="24"/>
          <w:szCs w:val="24"/>
        </w:rPr>
        <w:t xml:space="preserve">. </w:t>
      </w:r>
      <w:r w:rsidR="003D6B3D" w:rsidRPr="00364411">
        <w:rPr>
          <w:rFonts w:ascii="Times New Roman" w:hAnsi="Times New Roman"/>
          <w:sz w:val="24"/>
          <w:szCs w:val="24"/>
        </w:rPr>
        <w:t>Pirkimo Sutartis jos galiojimo laikotarpiu gali būti keičiama neatliekant naujos pirkimo procedūros vadovaujantis Viešųjų pirkimų įstatymo 89 straipsniu.</w:t>
      </w:r>
    </w:p>
    <w:p w14:paraId="18E64C71" w14:textId="77777777" w:rsidR="003D6B3D" w:rsidRPr="00B06E69" w:rsidRDefault="00BF586F" w:rsidP="008362D6">
      <w:pPr>
        <w:tabs>
          <w:tab w:val="left" w:pos="709"/>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417687">
        <w:rPr>
          <w:rFonts w:ascii="Times New Roman" w:eastAsia="Times New Roman" w:hAnsi="Times New Roman"/>
          <w:sz w:val="24"/>
          <w:szCs w:val="24"/>
        </w:rPr>
        <w:t>.</w:t>
      </w:r>
      <w:r w:rsidR="00215008">
        <w:rPr>
          <w:rFonts w:ascii="Times New Roman" w:eastAsia="Times New Roman" w:hAnsi="Times New Roman"/>
          <w:sz w:val="24"/>
          <w:szCs w:val="24"/>
        </w:rPr>
        <w:t>6</w:t>
      </w:r>
      <w:r w:rsidR="003D6B3D" w:rsidRPr="00417687">
        <w:rPr>
          <w:rFonts w:ascii="Times New Roman" w:eastAsia="Times New Roman" w:hAnsi="Times New Roman"/>
          <w:sz w:val="24"/>
          <w:szCs w:val="24"/>
        </w:rPr>
        <w:t xml:space="preserve">. Visus kitus klausimus, </w:t>
      </w:r>
      <w:r w:rsidR="003D6B3D" w:rsidRPr="00B06E69">
        <w:rPr>
          <w:rFonts w:ascii="Times New Roman" w:eastAsia="Times New Roman" w:hAnsi="Times New Roman"/>
          <w:sz w:val="24"/>
          <w:szCs w:val="24"/>
        </w:rPr>
        <w:t>kurie neaptarti Sutartyje, reguliuoja Lietuvos Respublikos teisės aktai.</w:t>
      </w:r>
    </w:p>
    <w:p w14:paraId="560F4724" w14:textId="77777777" w:rsidR="00D12E28" w:rsidRPr="00B06E69" w:rsidRDefault="00417687" w:rsidP="00EF7495">
      <w:pPr>
        <w:widowControl w:val="0"/>
        <w:tabs>
          <w:tab w:val="left" w:pos="567"/>
        </w:tabs>
        <w:jc w:val="both"/>
        <w:rPr>
          <w:rFonts w:ascii="Times New Roman" w:hAnsi="Times New Roman"/>
          <w:sz w:val="24"/>
          <w:szCs w:val="24"/>
        </w:rPr>
      </w:pPr>
      <w:r w:rsidRPr="00B06E69">
        <w:rPr>
          <w:rFonts w:ascii="Times New Roman" w:hAnsi="Times New Roman"/>
          <w:color w:val="222222"/>
          <w:sz w:val="24"/>
          <w:szCs w:val="24"/>
          <w:shd w:val="clear" w:color="auto" w:fill="FFFFFF"/>
        </w:rPr>
        <w:t xml:space="preserve">   </w:t>
      </w:r>
      <w:r w:rsidR="00215008" w:rsidRPr="00B06E69">
        <w:rPr>
          <w:rFonts w:ascii="Times New Roman" w:hAnsi="Times New Roman"/>
          <w:color w:val="222222"/>
          <w:sz w:val="24"/>
          <w:szCs w:val="24"/>
          <w:shd w:val="clear" w:color="auto" w:fill="FFFFFF"/>
        </w:rPr>
        <w:t xml:space="preserve"> </w:t>
      </w:r>
      <w:r w:rsidR="00DA76C4" w:rsidRPr="00B06E69">
        <w:rPr>
          <w:rFonts w:ascii="Times New Roman" w:hAnsi="Times New Roman"/>
          <w:color w:val="222222"/>
          <w:sz w:val="24"/>
          <w:szCs w:val="24"/>
          <w:shd w:val="clear" w:color="auto" w:fill="FFFFFF"/>
        </w:rPr>
        <w:t>9</w:t>
      </w:r>
      <w:r w:rsidR="003D6B3D" w:rsidRPr="00B06E69">
        <w:rPr>
          <w:rFonts w:ascii="Times New Roman" w:hAnsi="Times New Roman"/>
          <w:color w:val="222222"/>
          <w:sz w:val="24"/>
          <w:szCs w:val="24"/>
          <w:shd w:val="clear" w:color="auto" w:fill="FFFFFF"/>
        </w:rPr>
        <w:t>.</w:t>
      </w:r>
      <w:r w:rsidR="00215008" w:rsidRPr="00B06E69">
        <w:rPr>
          <w:rFonts w:ascii="Times New Roman" w:hAnsi="Times New Roman"/>
          <w:color w:val="222222"/>
          <w:sz w:val="24"/>
          <w:szCs w:val="24"/>
          <w:shd w:val="clear" w:color="auto" w:fill="FFFFFF"/>
        </w:rPr>
        <w:t>7</w:t>
      </w:r>
      <w:r w:rsidR="003D6B3D" w:rsidRPr="00B06E69">
        <w:rPr>
          <w:rFonts w:ascii="Times New Roman" w:hAnsi="Times New Roman"/>
          <w:color w:val="222222"/>
          <w:sz w:val="24"/>
          <w:szCs w:val="24"/>
          <w:shd w:val="clear" w:color="auto" w:fill="FFFFFF"/>
        </w:rPr>
        <w:t xml:space="preserve">. </w:t>
      </w:r>
      <w:r w:rsidR="003D6B3D" w:rsidRPr="00B06E69">
        <w:rPr>
          <w:rFonts w:ascii="Times New Roman" w:hAnsi="Times New Roman"/>
          <w:sz w:val="24"/>
          <w:szCs w:val="24"/>
        </w:rPr>
        <w:t>Atsaking</w:t>
      </w:r>
      <w:r w:rsidR="00D12E28" w:rsidRPr="00B06E69">
        <w:rPr>
          <w:rFonts w:ascii="Times New Roman" w:hAnsi="Times New Roman"/>
          <w:sz w:val="24"/>
          <w:szCs w:val="24"/>
        </w:rPr>
        <w:t xml:space="preserve">ais </w:t>
      </w:r>
      <w:r w:rsidR="003D6B3D" w:rsidRPr="00B06E69">
        <w:rPr>
          <w:rFonts w:ascii="Times New Roman" w:hAnsi="Times New Roman"/>
          <w:sz w:val="24"/>
          <w:szCs w:val="24"/>
        </w:rPr>
        <w:t xml:space="preserve">už Sutarties vykdymą iš </w:t>
      </w:r>
      <w:r w:rsidR="00745828" w:rsidRPr="00B06E69">
        <w:rPr>
          <w:rFonts w:ascii="Times New Roman" w:hAnsi="Times New Roman"/>
          <w:sz w:val="24"/>
          <w:szCs w:val="24"/>
        </w:rPr>
        <w:t>Užsakovo</w:t>
      </w:r>
      <w:r w:rsidR="003D6B3D" w:rsidRPr="00B06E69">
        <w:rPr>
          <w:rFonts w:ascii="Times New Roman" w:hAnsi="Times New Roman"/>
          <w:sz w:val="24"/>
          <w:szCs w:val="24"/>
        </w:rPr>
        <w:t xml:space="preserve"> pusės skiriama</w:t>
      </w:r>
      <w:r w:rsidR="00D12E28" w:rsidRPr="00B06E69">
        <w:rPr>
          <w:rFonts w:ascii="Times New Roman" w:hAnsi="Times New Roman"/>
          <w:sz w:val="24"/>
          <w:szCs w:val="24"/>
        </w:rPr>
        <w:t>:</w:t>
      </w:r>
    </w:p>
    <w:tbl>
      <w:tblPr>
        <w:tblOverlap w:val="never"/>
        <w:tblW w:w="9926" w:type="dxa"/>
        <w:jc w:val="center"/>
        <w:tblLayout w:type="fixed"/>
        <w:tblCellMar>
          <w:left w:w="10" w:type="dxa"/>
          <w:right w:w="10" w:type="dxa"/>
        </w:tblCellMar>
        <w:tblLook w:val="04A0" w:firstRow="1" w:lastRow="0" w:firstColumn="1" w:lastColumn="0" w:noHBand="0" w:noVBand="1"/>
      </w:tblPr>
      <w:tblGrid>
        <w:gridCol w:w="1555"/>
        <w:gridCol w:w="4110"/>
        <w:gridCol w:w="4261"/>
      </w:tblGrid>
      <w:tr w:rsidR="00D12E28" w:rsidRPr="0033043B" w14:paraId="3B8F6B6C" w14:textId="77777777" w:rsidTr="00807321">
        <w:trPr>
          <w:trHeight w:hRule="exact" w:val="586"/>
          <w:jc w:val="center"/>
        </w:trPr>
        <w:tc>
          <w:tcPr>
            <w:tcW w:w="1555" w:type="dxa"/>
            <w:tcBorders>
              <w:top w:val="single" w:sz="4" w:space="0" w:color="auto"/>
              <w:left w:val="single" w:sz="4" w:space="0" w:color="auto"/>
            </w:tcBorders>
            <w:shd w:val="clear" w:color="auto" w:fill="FFFFFF"/>
          </w:tcPr>
          <w:p w14:paraId="232923D8" w14:textId="77777777" w:rsidR="00D12E28" w:rsidRPr="00B06E69" w:rsidRDefault="00D12E28" w:rsidP="00D12E28">
            <w:pPr>
              <w:rPr>
                <w:sz w:val="10"/>
                <w:szCs w:val="10"/>
              </w:rPr>
            </w:pPr>
          </w:p>
        </w:tc>
        <w:tc>
          <w:tcPr>
            <w:tcW w:w="4110" w:type="dxa"/>
            <w:tcBorders>
              <w:top w:val="single" w:sz="4" w:space="0" w:color="auto"/>
              <w:left w:val="single" w:sz="4" w:space="0" w:color="auto"/>
            </w:tcBorders>
            <w:shd w:val="clear" w:color="auto" w:fill="FFFFFF"/>
            <w:vAlign w:val="bottom"/>
          </w:tcPr>
          <w:p w14:paraId="7C50E14B" w14:textId="77777777" w:rsidR="00D12E28" w:rsidRPr="0033043B" w:rsidRDefault="00D12E28" w:rsidP="002D78AD">
            <w:pPr>
              <w:pStyle w:val="Other0"/>
              <w:shd w:val="clear" w:color="auto" w:fill="auto"/>
              <w:spacing w:line="240" w:lineRule="auto"/>
              <w:ind w:firstLine="0"/>
              <w:jc w:val="center"/>
              <w:rPr>
                <w:b/>
                <w:bCs/>
              </w:rPr>
            </w:pPr>
            <w:r w:rsidRPr="0033043B">
              <w:rPr>
                <w:b/>
                <w:bCs/>
              </w:rPr>
              <w:t>Užsakovo atstovas, atsakingas už Sutarties vykdymą</w:t>
            </w:r>
          </w:p>
        </w:tc>
        <w:tc>
          <w:tcPr>
            <w:tcW w:w="4261" w:type="dxa"/>
            <w:tcBorders>
              <w:top w:val="single" w:sz="4" w:space="0" w:color="auto"/>
              <w:left w:val="single" w:sz="4" w:space="0" w:color="auto"/>
              <w:right w:val="single" w:sz="4" w:space="0" w:color="auto"/>
            </w:tcBorders>
            <w:shd w:val="clear" w:color="auto" w:fill="FFFFFF"/>
            <w:vAlign w:val="bottom"/>
          </w:tcPr>
          <w:p w14:paraId="45DFF38E" w14:textId="77777777" w:rsidR="00D12E28" w:rsidRPr="0033043B" w:rsidRDefault="00D12E28" w:rsidP="002D78AD">
            <w:pPr>
              <w:pStyle w:val="Other0"/>
              <w:shd w:val="clear" w:color="auto" w:fill="auto"/>
              <w:spacing w:line="240" w:lineRule="auto"/>
              <w:ind w:firstLine="0"/>
              <w:jc w:val="center"/>
              <w:rPr>
                <w:b/>
                <w:bCs/>
              </w:rPr>
            </w:pPr>
            <w:r w:rsidRPr="0033043B">
              <w:rPr>
                <w:b/>
                <w:bCs/>
              </w:rPr>
              <w:t>Paslaugų teikėjo atstovas, atsakingas už Sutarties vykdymą</w:t>
            </w:r>
          </w:p>
        </w:tc>
      </w:tr>
      <w:tr w:rsidR="00A03F04" w:rsidRPr="0033043B" w14:paraId="48E0222C" w14:textId="77777777" w:rsidTr="00816B1E">
        <w:trPr>
          <w:trHeight w:hRule="exact" w:val="306"/>
          <w:jc w:val="center"/>
        </w:trPr>
        <w:tc>
          <w:tcPr>
            <w:tcW w:w="1555" w:type="dxa"/>
            <w:tcBorders>
              <w:top w:val="single" w:sz="4" w:space="0" w:color="auto"/>
              <w:left w:val="single" w:sz="4" w:space="0" w:color="auto"/>
            </w:tcBorders>
            <w:shd w:val="clear" w:color="auto" w:fill="FFFFFF"/>
          </w:tcPr>
          <w:p w14:paraId="0818EA1A" w14:textId="77777777" w:rsidR="00A03F04" w:rsidRPr="0033043B" w:rsidRDefault="00A03F04" w:rsidP="00A03F04">
            <w:pPr>
              <w:pStyle w:val="Other0"/>
              <w:shd w:val="clear" w:color="auto" w:fill="auto"/>
              <w:spacing w:line="240" w:lineRule="auto"/>
              <w:ind w:firstLine="0"/>
            </w:pPr>
            <w:r w:rsidRPr="0033043B">
              <w:t>Pareigos:</w:t>
            </w:r>
          </w:p>
        </w:tc>
        <w:tc>
          <w:tcPr>
            <w:tcW w:w="4110" w:type="dxa"/>
            <w:tcBorders>
              <w:top w:val="single" w:sz="4" w:space="0" w:color="auto"/>
              <w:left w:val="single" w:sz="4" w:space="0" w:color="auto"/>
            </w:tcBorders>
            <w:shd w:val="clear" w:color="auto" w:fill="FFFFFF"/>
          </w:tcPr>
          <w:p w14:paraId="3ED98F15" w14:textId="7D975617" w:rsidR="00A03F04" w:rsidRPr="0033043B" w:rsidRDefault="00A03F04" w:rsidP="00A03F04">
            <w:pPr>
              <w:pStyle w:val="Other0"/>
              <w:shd w:val="clear" w:color="auto" w:fill="auto"/>
              <w:spacing w:line="240" w:lineRule="auto"/>
              <w:ind w:firstLine="0"/>
            </w:pPr>
          </w:p>
        </w:tc>
        <w:tc>
          <w:tcPr>
            <w:tcW w:w="4261" w:type="dxa"/>
            <w:tcBorders>
              <w:top w:val="single" w:sz="4" w:space="0" w:color="auto"/>
              <w:left w:val="single" w:sz="4" w:space="0" w:color="auto"/>
              <w:right w:val="single" w:sz="4" w:space="0" w:color="auto"/>
            </w:tcBorders>
            <w:shd w:val="clear" w:color="auto" w:fill="FFFFFF"/>
          </w:tcPr>
          <w:p w14:paraId="78AE1171" w14:textId="46E3C0CE" w:rsidR="00A03F04" w:rsidRPr="0033043B" w:rsidRDefault="00A03F04" w:rsidP="00816B1E">
            <w:pPr>
              <w:pStyle w:val="Other0"/>
              <w:shd w:val="clear" w:color="auto" w:fill="auto"/>
              <w:tabs>
                <w:tab w:val="left" w:pos="1272"/>
                <w:tab w:val="left" w:pos="2774"/>
              </w:tabs>
              <w:spacing w:line="240" w:lineRule="auto"/>
              <w:ind w:firstLine="0"/>
            </w:pPr>
          </w:p>
        </w:tc>
      </w:tr>
      <w:tr w:rsidR="00A03F04" w:rsidRPr="0033043B" w14:paraId="1D849D53" w14:textId="77777777" w:rsidTr="00807321">
        <w:trPr>
          <w:trHeight w:hRule="exact" w:val="288"/>
          <w:jc w:val="center"/>
        </w:trPr>
        <w:tc>
          <w:tcPr>
            <w:tcW w:w="1555" w:type="dxa"/>
            <w:tcBorders>
              <w:top w:val="single" w:sz="4" w:space="0" w:color="auto"/>
              <w:left w:val="single" w:sz="4" w:space="0" w:color="auto"/>
            </w:tcBorders>
            <w:shd w:val="clear" w:color="auto" w:fill="FFFFFF"/>
          </w:tcPr>
          <w:p w14:paraId="598BD138" w14:textId="77777777" w:rsidR="00A03F04" w:rsidRPr="0033043B" w:rsidRDefault="00A03F04" w:rsidP="00A03F04">
            <w:pPr>
              <w:pStyle w:val="Other0"/>
              <w:shd w:val="clear" w:color="auto" w:fill="auto"/>
              <w:spacing w:line="240" w:lineRule="auto"/>
              <w:ind w:firstLine="0"/>
            </w:pPr>
            <w:r w:rsidRPr="0033043B">
              <w:t>Vardas, Pavardė:</w:t>
            </w:r>
          </w:p>
        </w:tc>
        <w:tc>
          <w:tcPr>
            <w:tcW w:w="4110" w:type="dxa"/>
            <w:tcBorders>
              <w:top w:val="single" w:sz="4" w:space="0" w:color="auto"/>
              <w:left w:val="single" w:sz="4" w:space="0" w:color="auto"/>
            </w:tcBorders>
            <w:shd w:val="clear" w:color="auto" w:fill="FFFFFF"/>
          </w:tcPr>
          <w:p w14:paraId="63E62603" w14:textId="3DB92880" w:rsidR="00A03F04" w:rsidRPr="00CA39D1" w:rsidRDefault="00A03F04" w:rsidP="00CA39D1">
            <w:pPr>
              <w:pStyle w:val="Other0"/>
              <w:shd w:val="clear" w:color="auto" w:fill="auto"/>
              <w:spacing w:line="240" w:lineRule="auto"/>
              <w:ind w:firstLine="0"/>
              <w:jc w:val="both"/>
            </w:pPr>
          </w:p>
        </w:tc>
        <w:tc>
          <w:tcPr>
            <w:tcW w:w="4261" w:type="dxa"/>
            <w:tcBorders>
              <w:top w:val="single" w:sz="4" w:space="0" w:color="auto"/>
              <w:left w:val="single" w:sz="4" w:space="0" w:color="auto"/>
              <w:right w:val="single" w:sz="4" w:space="0" w:color="auto"/>
            </w:tcBorders>
            <w:shd w:val="clear" w:color="auto" w:fill="FFFFFF"/>
          </w:tcPr>
          <w:p w14:paraId="0F4D24AC" w14:textId="5E841D03" w:rsidR="00A03F04" w:rsidRPr="0033043B" w:rsidRDefault="00A03F04" w:rsidP="00A03F04">
            <w:pPr>
              <w:pStyle w:val="Other0"/>
              <w:shd w:val="clear" w:color="auto" w:fill="auto"/>
              <w:spacing w:line="240" w:lineRule="auto"/>
              <w:ind w:firstLine="0"/>
            </w:pPr>
          </w:p>
        </w:tc>
      </w:tr>
      <w:tr w:rsidR="00A03F04" w:rsidRPr="0033043B" w14:paraId="2736A52E" w14:textId="77777777" w:rsidTr="00807321">
        <w:trPr>
          <w:trHeight w:hRule="exact" w:val="298"/>
          <w:jc w:val="center"/>
        </w:trPr>
        <w:tc>
          <w:tcPr>
            <w:tcW w:w="1555" w:type="dxa"/>
            <w:tcBorders>
              <w:top w:val="single" w:sz="4" w:space="0" w:color="auto"/>
              <w:left w:val="single" w:sz="4" w:space="0" w:color="auto"/>
            </w:tcBorders>
            <w:shd w:val="clear" w:color="auto" w:fill="FFFFFF"/>
          </w:tcPr>
          <w:p w14:paraId="03942D88" w14:textId="7C90BE8A" w:rsidR="00A03F04" w:rsidRPr="0033043B" w:rsidRDefault="00A03F04" w:rsidP="00A03F04">
            <w:pPr>
              <w:pStyle w:val="Other0"/>
              <w:shd w:val="clear" w:color="auto" w:fill="auto"/>
              <w:spacing w:line="240" w:lineRule="auto"/>
              <w:ind w:firstLine="0"/>
            </w:pPr>
            <w:r w:rsidRPr="0033043B">
              <w:t>Tel. Nr.:</w:t>
            </w:r>
          </w:p>
        </w:tc>
        <w:tc>
          <w:tcPr>
            <w:tcW w:w="4110" w:type="dxa"/>
            <w:tcBorders>
              <w:top w:val="single" w:sz="4" w:space="0" w:color="auto"/>
              <w:left w:val="single" w:sz="4" w:space="0" w:color="auto"/>
            </w:tcBorders>
            <w:shd w:val="clear" w:color="auto" w:fill="FFFFFF"/>
          </w:tcPr>
          <w:p w14:paraId="66A36C9B" w14:textId="38B28152" w:rsidR="00A03F04" w:rsidRPr="00CA39D1" w:rsidRDefault="00A03F04" w:rsidP="00CA39D1">
            <w:pPr>
              <w:pStyle w:val="Other0"/>
              <w:shd w:val="clear" w:color="auto" w:fill="auto"/>
              <w:spacing w:line="240" w:lineRule="auto"/>
              <w:ind w:firstLine="0"/>
              <w:jc w:val="both"/>
            </w:pPr>
          </w:p>
        </w:tc>
        <w:tc>
          <w:tcPr>
            <w:tcW w:w="4261" w:type="dxa"/>
            <w:tcBorders>
              <w:top w:val="single" w:sz="4" w:space="0" w:color="auto"/>
              <w:left w:val="single" w:sz="4" w:space="0" w:color="auto"/>
              <w:right w:val="single" w:sz="4" w:space="0" w:color="auto"/>
            </w:tcBorders>
            <w:shd w:val="clear" w:color="auto" w:fill="FFFFFF"/>
          </w:tcPr>
          <w:p w14:paraId="268A6AF9" w14:textId="335C2244" w:rsidR="00A03F04" w:rsidRPr="0033043B" w:rsidRDefault="00A03F04" w:rsidP="00A03F04">
            <w:pPr>
              <w:pStyle w:val="Other0"/>
              <w:shd w:val="clear" w:color="auto" w:fill="auto"/>
              <w:spacing w:line="240" w:lineRule="auto"/>
              <w:ind w:firstLine="0"/>
            </w:pPr>
          </w:p>
        </w:tc>
      </w:tr>
      <w:tr w:rsidR="00A03F04" w:rsidRPr="0033043B" w14:paraId="7D1F606E" w14:textId="77777777" w:rsidTr="00807321">
        <w:trPr>
          <w:trHeight w:hRule="exact" w:val="302"/>
          <w:jc w:val="center"/>
        </w:trPr>
        <w:tc>
          <w:tcPr>
            <w:tcW w:w="1555" w:type="dxa"/>
            <w:tcBorders>
              <w:top w:val="single" w:sz="4" w:space="0" w:color="auto"/>
              <w:left w:val="single" w:sz="4" w:space="0" w:color="auto"/>
              <w:bottom w:val="single" w:sz="4" w:space="0" w:color="auto"/>
            </w:tcBorders>
            <w:shd w:val="clear" w:color="auto" w:fill="FFFFFF"/>
          </w:tcPr>
          <w:p w14:paraId="766B9D90" w14:textId="77777777" w:rsidR="00A03F04" w:rsidRPr="0033043B" w:rsidRDefault="00A03F04" w:rsidP="00A03F04">
            <w:pPr>
              <w:pStyle w:val="Other0"/>
              <w:shd w:val="clear" w:color="auto" w:fill="auto"/>
              <w:spacing w:line="240" w:lineRule="auto"/>
              <w:ind w:firstLine="0"/>
            </w:pPr>
            <w:r w:rsidRPr="0033043B">
              <w:t>EI. p.:</w:t>
            </w:r>
          </w:p>
        </w:tc>
        <w:tc>
          <w:tcPr>
            <w:tcW w:w="4110" w:type="dxa"/>
            <w:tcBorders>
              <w:top w:val="single" w:sz="4" w:space="0" w:color="auto"/>
              <w:left w:val="single" w:sz="4" w:space="0" w:color="auto"/>
              <w:bottom w:val="single" w:sz="4" w:space="0" w:color="auto"/>
            </w:tcBorders>
            <w:shd w:val="clear" w:color="auto" w:fill="FFFFFF"/>
          </w:tcPr>
          <w:p w14:paraId="1988A4EF" w14:textId="4656064C" w:rsidR="00A03F04" w:rsidRPr="00CA39D1" w:rsidRDefault="00A03F04" w:rsidP="00CA39D1">
            <w:pPr>
              <w:pStyle w:val="Other0"/>
              <w:shd w:val="clear" w:color="auto" w:fill="auto"/>
              <w:spacing w:line="240" w:lineRule="auto"/>
              <w:ind w:firstLine="0"/>
              <w:jc w:val="both"/>
            </w:pPr>
          </w:p>
        </w:tc>
        <w:tc>
          <w:tcPr>
            <w:tcW w:w="4261" w:type="dxa"/>
            <w:tcBorders>
              <w:top w:val="single" w:sz="4" w:space="0" w:color="auto"/>
              <w:left w:val="single" w:sz="4" w:space="0" w:color="auto"/>
              <w:bottom w:val="single" w:sz="4" w:space="0" w:color="auto"/>
              <w:right w:val="single" w:sz="4" w:space="0" w:color="auto"/>
            </w:tcBorders>
            <w:shd w:val="clear" w:color="auto" w:fill="FFFFFF"/>
          </w:tcPr>
          <w:p w14:paraId="2A2C35F9" w14:textId="53E7F587" w:rsidR="00A03F04" w:rsidRPr="0033043B" w:rsidRDefault="00A03F04" w:rsidP="00A03F04">
            <w:pPr>
              <w:pStyle w:val="Other0"/>
              <w:shd w:val="clear" w:color="auto" w:fill="auto"/>
              <w:spacing w:line="240" w:lineRule="auto"/>
              <w:ind w:firstLine="0"/>
            </w:pPr>
          </w:p>
        </w:tc>
      </w:tr>
    </w:tbl>
    <w:p w14:paraId="5988ED79" w14:textId="20249A13" w:rsidR="0086218C" w:rsidRPr="00417687" w:rsidRDefault="002125C9" w:rsidP="005D6F22">
      <w:pPr>
        <w:widowControl w:val="0"/>
        <w:tabs>
          <w:tab w:val="left" w:pos="567"/>
        </w:tabs>
        <w:jc w:val="both"/>
        <w:rPr>
          <w:rFonts w:ascii="Times New Roman" w:hAnsi="Times New Roman"/>
          <w:sz w:val="24"/>
          <w:szCs w:val="24"/>
        </w:rPr>
      </w:pPr>
      <w:r w:rsidRPr="0033043B">
        <w:rPr>
          <w:rFonts w:ascii="Times New Roman" w:hAnsi="Times New Roman"/>
          <w:sz w:val="24"/>
          <w:szCs w:val="24"/>
        </w:rPr>
        <w:t xml:space="preserve"> </w:t>
      </w:r>
      <w:r w:rsidR="002D78AD" w:rsidRPr="0033043B">
        <w:rPr>
          <w:rFonts w:ascii="Times New Roman" w:hAnsi="Times New Roman"/>
          <w:sz w:val="24"/>
          <w:szCs w:val="24"/>
        </w:rPr>
        <w:t xml:space="preserve">        </w:t>
      </w:r>
      <w:r w:rsidR="00D12E28" w:rsidRPr="0033043B">
        <w:rPr>
          <w:rFonts w:ascii="Times New Roman" w:hAnsi="Times New Roman"/>
          <w:sz w:val="24"/>
          <w:szCs w:val="24"/>
          <w:lang w:eastAsia="lt-LT"/>
        </w:rPr>
        <w:t>9.</w:t>
      </w:r>
      <w:r w:rsidR="00215008" w:rsidRPr="0033043B">
        <w:rPr>
          <w:rFonts w:ascii="Times New Roman" w:hAnsi="Times New Roman"/>
          <w:sz w:val="24"/>
          <w:szCs w:val="24"/>
          <w:lang w:eastAsia="lt-LT"/>
        </w:rPr>
        <w:t>8</w:t>
      </w:r>
      <w:r w:rsidR="00D12E28" w:rsidRPr="0033043B">
        <w:rPr>
          <w:rFonts w:ascii="Times New Roman" w:hAnsi="Times New Roman"/>
          <w:sz w:val="24"/>
          <w:szCs w:val="24"/>
          <w:lang w:eastAsia="lt-LT"/>
        </w:rPr>
        <w:t xml:space="preserve">. </w:t>
      </w:r>
      <w:r w:rsidR="0086218C" w:rsidRPr="0033043B">
        <w:rPr>
          <w:rFonts w:ascii="Times New Roman" w:hAnsi="Times New Roman"/>
          <w:sz w:val="24"/>
          <w:szCs w:val="24"/>
        </w:rPr>
        <w:t>Sutartis sudaryta lietuvių kalba. S</w:t>
      </w:r>
      <w:r w:rsidR="0086218C" w:rsidRPr="0033043B">
        <w:rPr>
          <w:rStyle w:val="normaltextrun"/>
          <w:rFonts w:ascii="Times New Roman" w:hAnsi="Times New Roman"/>
          <w:color w:val="000000"/>
          <w:sz w:val="24"/>
          <w:szCs w:val="24"/>
          <w:shd w:val="clear" w:color="auto" w:fill="FFFFFF"/>
        </w:rPr>
        <w:t>utartis pasirašoma kvalifikuotu elektroniniu</w:t>
      </w:r>
      <w:r w:rsidR="0086218C" w:rsidRPr="00B06E69">
        <w:rPr>
          <w:rStyle w:val="normaltextrun"/>
          <w:rFonts w:ascii="Times New Roman" w:hAnsi="Times New Roman"/>
          <w:color w:val="000000"/>
          <w:sz w:val="24"/>
          <w:szCs w:val="24"/>
          <w:shd w:val="clear" w:color="auto" w:fill="FFFFFF"/>
        </w:rPr>
        <w:t xml:space="preserve"> parašu, atitinkančiu teisės aktų reikalavimus.</w:t>
      </w:r>
      <w:r w:rsidR="0086218C" w:rsidRPr="00417687">
        <w:rPr>
          <w:rStyle w:val="eop"/>
          <w:rFonts w:ascii="Times New Roman" w:hAnsi="Times New Roman"/>
          <w:color w:val="000000"/>
          <w:sz w:val="24"/>
          <w:szCs w:val="24"/>
          <w:shd w:val="clear" w:color="auto" w:fill="FFFFFF"/>
        </w:rPr>
        <w:t> </w:t>
      </w:r>
    </w:p>
    <w:p w14:paraId="750B268D" w14:textId="77777777" w:rsidR="003D6B3D" w:rsidRPr="00364411" w:rsidRDefault="003D6B3D" w:rsidP="00A51B2F">
      <w:pPr>
        <w:tabs>
          <w:tab w:val="left" w:pos="709"/>
          <w:tab w:val="left" w:pos="851"/>
          <w:tab w:val="left" w:pos="1134"/>
        </w:tabs>
        <w:autoSpaceDE w:val="0"/>
        <w:autoSpaceDN w:val="0"/>
        <w:adjustRightInd w:val="0"/>
        <w:jc w:val="both"/>
        <w:rPr>
          <w:rFonts w:ascii="Times New Roman" w:eastAsia="Times New Roman" w:hAnsi="Times New Roman"/>
          <w:sz w:val="24"/>
          <w:szCs w:val="24"/>
        </w:rPr>
      </w:pPr>
    </w:p>
    <w:p w14:paraId="47D2E921" w14:textId="77777777" w:rsidR="003D6B3D" w:rsidRDefault="003D6B3D" w:rsidP="000B049C">
      <w:pPr>
        <w:tabs>
          <w:tab w:val="left" w:pos="851"/>
          <w:tab w:val="left" w:pos="1134"/>
        </w:tabs>
        <w:spacing w:line="276" w:lineRule="auto"/>
        <w:jc w:val="center"/>
        <w:rPr>
          <w:rFonts w:ascii="Times New Roman" w:hAnsi="Times New Roman"/>
          <w:b/>
          <w:sz w:val="24"/>
          <w:szCs w:val="24"/>
        </w:rPr>
      </w:pPr>
      <w:r w:rsidRPr="00364411">
        <w:rPr>
          <w:rFonts w:ascii="Times New Roman" w:hAnsi="Times New Roman"/>
          <w:b/>
          <w:caps/>
          <w:sz w:val="24"/>
          <w:szCs w:val="24"/>
        </w:rPr>
        <w:t xml:space="preserve">X. </w:t>
      </w:r>
      <w:r w:rsidRPr="00364411">
        <w:rPr>
          <w:rFonts w:ascii="Times New Roman" w:hAnsi="Times New Roman"/>
          <w:b/>
          <w:sz w:val="24"/>
          <w:szCs w:val="24"/>
        </w:rPr>
        <w:t>SUTARTIES PRIEDAI</w:t>
      </w:r>
    </w:p>
    <w:p w14:paraId="01468536" w14:textId="77777777" w:rsidR="0037170A" w:rsidRPr="0033043B" w:rsidRDefault="00BF586F" w:rsidP="00417687">
      <w:pPr>
        <w:tabs>
          <w:tab w:val="left" w:pos="993"/>
          <w:tab w:val="left" w:pos="1134"/>
        </w:tabs>
        <w:suppressAutoHyphens/>
        <w:autoSpaceDN w:val="0"/>
        <w:jc w:val="both"/>
        <w:textAlignment w:val="baseline"/>
        <w:rPr>
          <w:rFonts w:ascii="Times New Roman" w:hAnsi="Times New Roman"/>
          <w:sz w:val="24"/>
          <w:szCs w:val="24"/>
        </w:rPr>
      </w:pPr>
      <w:r>
        <w:rPr>
          <w:rFonts w:ascii="Times New Roman" w:hAnsi="Times New Roman"/>
          <w:sz w:val="24"/>
          <w:szCs w:val="24"/>
        </w:rPr>
        <w:t xml:space="preserve">   </w:t>
      </w:r>
      <w:r w:rsidR="004A66A5">
        <w:rPr>
          <w:rFonts w:ascii="Times New Roman" w:hAnsi="Times New Roman"/>
          <w:sz w:val="24"/>
          <w:szCs w:val="24"/>
        </w:rPr>
        <w:t xml:space="preserve">     10</w:t>
      </w:r>
      <w:r w:rsidR="003D6B3D" w:rsidRPr="00364411">
        <w:rPr>
          <w:rFonts w:ascii="Times New Roman" w:hAnsi="Times New Roman"/>
          <w:sz w:val="24"/>
          <w:szCs w:val="24"/>
        </w:rPr>
        <w:t>.1</w:t>
      </w:r>
      <w:r w:rsidR="003D6B3D" w:rsidRPr="00D12E28">
        <w:rPr>
          <w:rFonts w:ascii="Times New Roman" w:hAnsi="Times New Roman"/>
          <w:sz w:val="24"/>
          <w:szCs w:val="24"/>
        </w:rPr>
        <w:t xml:space="preserve">. </w:t>
      </w:r>
      <w:r w:rsidR="00D12E28" w:rsidRPr="00D12E28">
        <w:rPr>
          <w:rFonts w:ascii="Times New Roman" w:hAnsi="Times New Roman"/>
          <w:sz w:val="24"/>
          <w:szCs w:val="24"/>
        </w:rPr>
        <w:t xml:space="preserve">1 </w:t>
      </w:r>
      <w:r w:rsidR="003D6B3D" w:rsidRPr="0033043B">
        <w:rPr>
          <w:rFonts w:ascii="Times New Roman" w:hAnsi="Times New Roman"/>
          <w:sz w:val="24"/>
          <w:szCs w:val="24"/>
        </w:rPr>
        <w:t>Priedas</w:t>
      </w:r>
      <w:r w:rsidR="006B17B5" w:rsidRPr="0033043B">
        <w:rPr>
          <w:rFonts w:ascii="Times New Roman" w:hAnsi="Times New Roman"/>
          <w:sz w:val="24"/>
          <w:szCs w:val="24"/>
        </w:rPr>
        <w:t xml:space="preserve">. </w:t>
      </w:r>
      <w:r w:rsidR="005D28D9" w:rsidRPr="0033043B">
        <w:rPr>
          <w:rFonts w:ascii="Times New Roman" w:hAnsi="Times New Roman"/>
          <w:sz w:val="24"/>
          <w:szCs w:val="24"/>
        </w:rPr>
        <w:t>Techninė specifikacija</w:t>
      </w:r>
      <w:r w:rsidR="0037170A" w:rsidRPr="0033043B">
        <w:rPr>
          <w:rFonts w:ascii="Times New Roman" w:hAnsi="Times New Roman"/>
          <w:sz w:val="24"/>
          <w:szCs w:val="24"/>
        </w:rPr>
        <w:t>;</w:t>
      </w:r>
    </w:p>
    <w:p w14:paraId="61FBA85C" w14:textId="77777777" w:rsidR="005D6F22" w:rsidRPr="0033043B" w:rsidRDefault="00D12E28" w:rsidP="00417687">
      <w:pPr>
        <w:tabs>
          <w:tab w:val="left" w:pos="993"/>
          <w:tab w:val="left" w:pos="1134"/>
        </w:tabs>
        <w:suppressAutoHyphens/>
        <w:autoSpaceDN w:val="0"/>
        <w:jc w:val="both"/>
        <w:textAlignment w:val="baseline"/>
        <w:rPr>
          <w:rFonts w:ascii="Times New Roman" w:hAnsi="Times New Roman"/>
          <w:sz w:val="24"/>
          <w:szCs w:val="24"/>
        </w:rPr>
      </w:pPr>
      <w:r w:rsidRPr="0033043B">
        <w:rPr>
          <w:rFonts w:ascii="Times New Roman" w:hAnsi="Times New Roman"/>
          <w:sz w:val="24"/>
          <w:szCs w:val="24"/>
        </w:rPr>
        <w:t xml:space="preserve">                 </w:t>
      </w:r>
      <w:r w:rsidR="005D6F22" w:rsidRPr="0033043B">
        <w:rPr>
          <w:rFonts w:ascii="Times New Roman" w:hAnsi="Times New Roman"/>
          <w:sz w:val="24"/>
          <w:szCs w:val="24"/>
        </w:rPr>
        <w:t>2</w:t>
      </w:r>
      <w:r w:rsidR="005253CE" w:rsidRPr="0033043B">
        <w:rPr>
          <w:rFonts w:ascii="Times New Roman" w:hAnsi="Times New Roman"/>
          <w:sz w:val="24"/>
          <w:szCs w:val="24"/>
        </w:rPr>
        <w:t xml:space="preserve"> Priedas</w:t>
      </w:r>
      <w:r w:rsidR="00F27272" w:rsidRPr="0033043B">
        <w:rPr>
          <w:rFonts w:ascii="Times New Roman" w:hAnsi="Times New Roman"/>
          <w:sz w:val="24"/>
          <w:szCs w:val="24"/>
        </w:rPr>
        <w:t>.</w:t>
      </w:r>
      <w:r w:rsidR="005253CE" w:rsidRPr="0033043B">
        <w:rPr>
          <w:rFonts w:ascii="Times New Roman" w:hAnsi="Times New Roman"/>
          <w:sz w:val="24"/>
          <w:szCs w:val="24"/>
        </w:rPr>
        <w:t xml:space="preserve"> Asmens duomenų teikimo sutartis</w:t>
      </w:r>
      <w:r w:rsidR="005D6F22" w:rsidRPr="0033043B">
        <w:rPr>
          <w:rFonts w:ascii="Times New Roman" w:hAnsi="Times New Roman"/>
          <w:sz w:val="24"/>
          <w:szCs w:val="24"/>
        </w:rPr>
        <w:t>;</w:t>
      </w:r>
    </w:p>
    <w:p w14:paraId="33A89C28" w14:textId="77777777" w:rsidR="00C164A3" w:rsidRPr="0033043B" w:rsidRDefault="005D6F22" w:rsidP="00417687">
      <w:pPr>
        <w:tabs>
          <w:tab w:val="left" w:pos="993"/>
          <w:tab w:val="left" w:pos="1134"/>
        </w:tabs>
        <w:suppressAutoHyphens/>
        <w:autoSpaceDN w:val="0"/>
        <w:jc w:val="both"/>
        <w:textAlignment w:val="baseline"/>
        <w:rPr>
          <w:rFonts w:ascii="Times New Roman" w:hAnsi="Times New Roman"/>
          <w:sz w:val="24"/>
          <w:szCs w:val="24"/>
        </w:rPr>
      </w:pPr>
      <w:r w:rsidRPr="0033043B">
        <w:rPr>
          <w:rFonts w:ascii="Times New Roman" w:hAnsi="Times New Roman"/>
          <w:sz w:val="24"/>
          <w:szCs w:val="24"/>
        </w:rPr>
        <w:t xml:space="preserve">                 3 Priedas. Pasiūlymas</w:t>
      </w:r>
      <w:r w:rsidR="00C164A3" w:rsidRPr="0033043B">
        <w:rPr>
          <w:rFonts w:ascii="Times New Roman" w:hAnsi="Times New Roman"/>
          <w:sz w:val="24"/>
          <w:szCs w:val="24"/>
        </w:rPr>
        <w:t>;</w:t>
      </w:r>
    </w:p>
    <w:p w14:paraId="09712384" w14:textId="2F6BD1B5" w:rsidR="00D12E28" w:rsidRPr="0033043B" w:rsidRDefault="00C164A3" w:rsidP="00417687">
      <w:pPr>
        <w:tabs>
          <w:tab w:val="left" w:pos="993"/>
          <w:tab w:val="left" w:pos="1134"/>
        </w:tabs>
        <w:suppressAutoHyphens/>
        <w:autoSpaceDN w:val="0"/>
        <w:jc w:val="both"/>
        <w:textAlignment w:val="baseline"/>
        <w:rPr>
          <w:rFonts w:ascii="Times New Roman" w:hAnsi="Times New Roman"/>
          <w:sz w:val="24"/>
          <w:szCs w:val="24"/>
        </w:rPr>
      </w:pPr>
      <w:r w:rsidRPr="0033043B">
        <w:rPr>
          <w:rFonts w:ascii="Times New Roman" w:hAnsi="Times New Roman"/>
          <w:sz w:val="24"/>
          <w:szCs w:val="24"/>
        </w:rPr>
        <w:t xml:space="preserve">                 4 Priedas</w:t>
      </w:r>
      <w:r w:rsidR="005D6F22" w:rsidRPr="0033043B">
        <w:rPr>
          <w:rFonts w:ascii="Times New Roman" w:hAnsi="Times New Roman"/>
          <w:sz w:val="24"/>
          <w:szCs w:val="24"/>
        </w:rPr>
        <w:t>.</w:t>
      </w:r>
      <w:r w:rsidRPr="0033043B">
        <w:rPr>
          <w:rFonts w:ascii="Times New Roman" w:hAnsi="Times New Roman"/>
          <w:sz w:val="24"/>
          <w:szCs w:val="24"/>
        </w:rPr>
        <w:t xml:space="preserve"> Atmintinė gydytojui;</w:t>
      </w:r>
    </w:p>
    <w:p w14:paraId="5ACD009F" w14:textId="3A3040F4" w:rsidR="00C164A3" w:rsidRPr="0033043B" w:rsidRDefault="00C164A3" w:rsidP="00417687">
      <w:pPr>
        <w:tabs>
          <w:tab w:val="left" w:pos="993"/>
          <w:tab w:val="left" w:pos="1134"/>
        </w:tabs>
        <w:suppressAutoHyphens/>
        <w:autoSpaceDN w:val="0"/>
        <w:jc w:val="both"/>
        <w:textAlignment w:val="baseline"/>
        <w:rPr>
          <w:rFonts w:ascii="Times New Roman" w:hAnsi="Times New Roman"/>
          <w:sz w:val="24"/>
          <w:szCs w:val="24"/>
        </w:rPr>
      </w:pPr>
      <w:r w:rsidRPr="0033043B">
        <w:rPr>
          <w:rFonts w:ascii="Times New Roman" w:hAnsi="Times New Roman"/>
          <w:sz w:val="24"/>
          <w:szCs w:val="24"/>
        </w:rPr>
        <w:t xml:space="preserve">                 5 Priedas. Kiekybinis 5-aminolevulino rūgšties ir </w:t>
      </w:r>
      <w:proofErr w:type="spellStart"/>
      <w:r w:rsidRPr="0033043B">
        <w:rPr>
          <w:rFonts w:ascii="Times New Roman" w:hAnsi="Times New Roman"/>
          <w:sz w:val="24"/>
          <w:szCs w:val="24"/>
        </w:rPr>
        <w:t>porfobilinogeno</w:t>
      </w:r>
      <w:proofErr w:type="spellEnd"/>
      <w:r w:rsidRPr="0033043B">
        <w:rPr>
          <w:rFonts w:ascii="Times New Roman" w:hAnsi="Times New Roman"/>
          <w:sz w:val="24"/>
          <w:szCs w:val="24"/>
        </w:rPr>
        <w:t xml:space="preserve"> tyrimas šlapime;</w:t>
      </w:r>
    </w:p>
    <w:p w14:paraId="29908E14" w14:textId="509C1297" w:rsidR="00C164A3" w:rsidRPr="00D12E28" w:rsidRDefault="00C164A3" w:rsidP="00417687">
      <w:pPr>
        <w:tabs>
          <w:tab w:val="left" w:pos="993"/>
          <w:tab w:val="left" w:pos="1134"/>
        </w:tabs>
        <w:suppressAutoHyphens/>
        <w:autoSpaceDN w:val="0"/>
        <w:jc w:val="both"/>
        <w:textAlignment w:val="baseline"/>
        <w:rPr>
          <w:rFonts w:ascii="Times New Roman" w:hAnsi="Times New Roman"/>
          <w:sz w:val="24"/>
          <w:szCs w:val="24"/>
        </w:rPr>
      </w:pPr>
      <w:r w:rsidRPr="0033043B">
        <w:rPr>
          <w:rFonts w:ascii="Times New Roman" w:hAnsi="Times New Roman"/>
          <w:sz w:val="24"/>
          <w:szCs w:val="24"/>
        </w:rPr>
        <w:t xml:space="preserve">                 6 Priedas. Kokybinis </w:t>
      </w:r>
      <w:proofErr w:type="spellStart"/>
      <w:r w:rsidRPr="0033043B">
        <w:rPr>
          <w:rFonts w:ascii="Times New Roman" w:hAnsi="Times New Roman"/>
          <w:sz w:val="24"/>
          <w:szCs w:val="24"/>
        </w:rPr>
        <w:t>porfobilinogeno</w:t>
      </w:r>
      <w:proofErr w:type="spellEnd"/>
      <w:r w:rsidRPr="0033043B">
        <w:rPr>
          <w:rFonts w:ascii="Times New Roman" w:hAnsi="Times New Roman"/>
          <w:sz w:val="24"/>
          <w:szCs w:val="24"/>
        </w:rPr>
        <w:t xml:space="preserve"> tyrimas šlapime.</w:t>
      </w:r>
    </w:p>
    <w:p w14:paraId="546C2996" w14:textId="77777777" w:rsidR="00130B71" w:rsidRPr="00D12E28" w:rsidRDefault="00130B71" w:rsidP="00417687">
      <w:pPr>
        <w:tabs>
          <w:tab w:val="left" w:pos="993"/>
          <w:tab w:val="left" w:pos="1134"/>
        </w:tabs>
        <w:suppressAutoHyphens/>
        <w:autoSpaceDN w:val="0"/>
        <w:jc w:val="both"/>
        <w:textAlignment w:val="baseline"/>
        <w:rPr>
          <w:rFonts w:ascii="Times New Roman" w:hAnsi="Times New Roman"/>
          <w:sz w:val="24"/>
          <w:szCs w:val="24"/>
        </w:rPr>
      </w:pPr>
    </w:p>
    <w:p w14:paraId="54845265" w14:textId="77777777" w:rsidR="003D6B3D" w:rsidRPr="00364411" w:rsidRDefault="003D6B3D" w:rsidP="000B049C">
      <w:pPr>
        <w:tabs>
          <w:tab w:val="left" w:pos="110"/>
          <w:tab w:val="left" w:pos="440"/>
          <w:tab w:val="left" w:pos="550"/>
          <w:tab w:val="left" w:pos="851"/>
          <w:tab w:val="left" w:pos="1134"/>
        </w:tabs>
        <w:suppressAutoHyphens/>
        <w:spacing w:line="276" w:lineRule="auto"/>
        <w:jc w:val="center"/>
        <w:rPr>
          <w:rFonts w:ascii="Times New Roman" w:hAnsi="Times New Roman"/>
          <w:sz w:val="24"/>
          <w:szCs w:val="24"/>
        </w:rPr>
      </w:pPr>
      <w:r w:rsidRPr="00364411">
        <w:rPr>
          <w:rFonts w:ascii="Times New Roman" w:hAnsi="Times New Roman"/>
          <w:b/>
          <w:caps/>
          <w:sz w:val="24"/>
          <w:szCs w:val="24"/>
        </w:rPr>
        <w:t>X</w:t>
      </w:r>
      <w:r w:rsidR="009257F7">
        <w:rPr>
          <w:rFonts w:ascii="Times New Roman" w:hAnsi="Times New Roman"/>
          <w:b/>
          <w:caps/>
          <w:sz w:val="24"/>
          <w:szCs w:val="24"/>
        </w:rPr>
        <w:t>I</w:t>
      </w:r>
      <w:r w:rsidRPr="00364411">
        <w:rPr>
          <w:rFonts w:ascii="Times New Roman" w:hAnsi="Times New Roman"/>
          <w:b/>
          <w:caps/>
          <w:sz w:val="24"/>
          <w:szCs w:val="24"/>
        </w:rPr>
        <w:t>. Šalių rekvizitai ir parašai</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717"/>
      </w:tblGrid>
      <w:tr w:rsidR="00336012" w:rsidRPr="00750FFD" w14:paraId="2A90E247" w14:textId="77777777" w:rsidTr="003A4AFA">
        <w:tc>
          <w:tcPr>
            <w:tcW w:w="5206" w:type="dxa"/>
          </w:tcPr>
          <w:p w14:paraId="47D4694F" w14:textId="6B504958" w:rsidR="00336012" w:rsidRPr="0033043B" w:rsidRDefault="00336012" w:rsidP="00336012">
            <w:pPr>
              <w:rPr>
                <w:rFonts w:ascii="Times New Roman" w:hAnsi="Times New Roman"/>
                <w:b/>
                <w:bCs/>
                <w:sz w:val="24"/>
                <w:szCs w:val="24"/>
              </w:rPr>
            </w:pPr>
            <w:r w:rsidRPr="0033043B">
              <w:rPr>
                <w:rFonts w:ascii="Times New Roman" w:hAnsi="Times New Roman"/>
                <w:b/>
                <w:bCs/>
                <w:sz w:val="24"/>
                <w:szCs w:val="24"/>
              </w:rPr>
              <w:t>UŽSAKOVAS</w:t>
            </w:r>
          </w:p>
          <w:tbl>
            <w:tblPr>
              <w:tblW w:w="4990" w:type="dxa"/>
              <w:tblLook w:val="04A0" w:firstRow="1" w:lastRow="0" w:firstColumn="1" w:lastColumn="0" w:noHBand="0" w:noVBand="1"/>
            </w:tblPr>
            <w:tblGrid>
              <w:gridCol w:w="4990"/>
            </w:tblGrid>
            <w:tr w:rsidR="00336012" w:rsidRPr="0033043B" w14:paraId="1DFC6C09" w14:textId="77777777" w:rsidTr="00DC16D0">
              <w:tc>
                <w:tcPr>
                  <w:tcW w:w="5000" w:type="pct"/>
                  <w:tcBorders>
                    <w:top w:val="nil"/>
                    <w:left w:val="nil"/>
                    <w:bottom w:val="nil"/>
                    <w:right w:val="nil"/>
                  </w:tcBorders>
                </w:tcPr>
                <w:p w14:paraId="3AD8CD72" w14:textId="77777777" w:rsidR="00336012" w:rsidRPr="0033043B" w:rsidRDefault="00336012" w:rsidP="00336012">
                  <w:pPr>
                    <w:pStyle w:val="BodyText"/>
                    <w:tabs>
                      <w:tab w:val="left" w:pos="2019"/>
                    </w:tabs>
                    <w:rPr>
                      <w:rFonts w:ascii="Times New Roman" w:hAnsi="Times New Roman" w:cs="Times New Roman"/>
                      <w:b/>
                    </w:rPr>
                  </w:pPr>
                  <w:r w:rsidRPr="0033043B">
                    <w:rPr>
                      <w:rFonts w:ascii="Times New Roman" w:hAnsi="Times New Roman" w:cs="Times New Roman"/>
                      <w:b/>
                    </w:rPr>
                    <w:t xml:space="preserve">Viešoji įstaiga Respublikinė Vilniaus </w:t>
                  </w:r>
                </w:p>
                <w:p w14:paraId="2A4E6EC6" w14:textId="77777777" w:rsidR="00336012" w:rsidRPr="0033043B" w:rsidRDefault="00336012" w:rsidP="00336012">
                  <w:pPr>
                    <w:pStyle w:val="BodyText"/>
                    <w:tabs>
                      <w:tab w:val="left" w:pos="2019"/>
                    </w:tabs>
                    <w:rPr>
                      <w:rFonts w:ascii="Times New Roman" w:hAnsi="Times New Roman" w:cs="Times New Roman"/>
                    </w:rPr>
                  </w:pPr>
                  <w:r w:rsidRPr="0033043B">
                    <w:rPr>
                      <w:rFonts w:ascii="Times New Roman" w:hAnsi="Times New Roman" w:cs="Times New Roman"/>
                      <w:b/>
                    </w:rPr>
                    <w:t>psichiatrijos ligoninė</w:t>
                  </w:r>
                </w:p>
              </w:tc>
            </w:tr>
            <w:tr w:rsidR="00336012" w:rsidRPr="0033043B" w14:paraId="03AA4E84" w14:textId="77777777" w:rsidTr="00DC16D0">
              <w:tc>
                <w:tcPr>
                  <w:tcW w:w="5000" w:type="pct"/>
                  <w:tcBorders>
                    <w:top w:val="nil"/>
                    <w:left w:val="nil"/>
                    <w:bottom w:val="nil"/>
                    <w:right w:val="nil"/>
                  </w:tcBorders>
                </w:tcPr>
                <w:p w14:paraId="77C96165" w14:textId="77777777" w:rsidR="00336012" w:rsidRPr="0033043B" w:rsidRDefault="00336012" w:rsidP="00336012">
                  <w:pPr>
                    <w:rPr>
                      <w:rFonts w:ascii="Times New Roman" w:hAnsi="Times New Roman"/>
                      <w:sz w:val="24"/>
                      <w:szCs w:val="24"/>
                    </w:rPr>
                  </w:pPr>
                  <w:r w:rsidRPr="0033043B">
                    <w:rPr>
                      <w:rFonts w:ascii="Times New Roman" w:hAnsi="Times New Roman"/>
                      <w:sz w:val="24"/>
                      <w:szCs w:val="24"/>
                    </w:rPr>
                    <w:t>Parko g. 21, LT-11205 Vilnius</w:t>
                  </w:r>
                </w:p>
              </w:tc>
            </w:tr>
            <w:tr w:rsidR="00336012" w:rsidRPr="0033043B" w14:paraId="1473D1EA" w14:textId="77777777" w:rsidTr="00DC16D0">
              <w:tc>
                <w:tcPr>
                  <w:tcW w:w="5000" w:type="pct"/>
                  <w:tcBorders>
                    <w:top w:val="nil"/>
                    <w:left w:val="nil"/>
                    <w:bottom w:val="nil"/>
                    <w:right w:val="nil"/>
                  </w:tcBorders>
                </w:tcPr>
                <w:p w14:paraId="3792C3F1" w14:textId="77777777" w:rsidR="00336012" w:rsidRPr="0033043B" w:rsidRDefault="00336012" w:rsidP="00336012">
                  <w:pPr>
                    <w:rPr>
                      <w:rFonts w:ascii="Times New Roman" w:hAnsi="Times New Roman"/>
                      <w:b/>
                      <w:bCs/>
                      <w:sz w:val="24"/>
                      <w:szCs w:val="24"/>
                    </w:rPr>
                  </w:pPr>
                  <w:r w:rsidRPr="0033043B">
                    <w:rPr>
                      <w:rFonts w:ascii="Times New Roman" w:hAnsi="Times New Roman"/>
                      <w:bCs/>
                      <w:sz w:val="24"/>
                      <w:szCs w:val="24"/>
                    </w:rPr>
                    <w:t>Įmonės kodas</w:t>
                  </w:r>
                  <w:r w:rsidRPr="0033043B">
                    <w:rPr>
                      <w:rFonts w:ascii="Times New Roman" w:hAnsi="Times New Roman"/>
                      <w:sz w:val="24"/>
                      <w:szCs w:val="24"/>
                    </w:rPr>
                    <w:t xml:space="preserve"> 124247526</w:t>
                  </w:r>
                </w:p>
              </w:tc>
            </w:tr>
            <w:tr w:rsidR="00336012" w:rsidRPr="0033043B" w14:paraId="13AADE41" w14:textId="77777777" w:rsidTr="00DC16D0">
              <w:tc>
                <w:tcPr>
                  <w:tcW w:w="5000" w:type="pct"/>
                  <w:tcBorders>
                    <w:top w:val="nil"/>
                    <w:left w:val="nil"/>
                    <w:bottom w:val="nil"/>
                    <w:right w:val="nil"/>
                  </w:tcBorders>
                </w:tcPr>
                <w:p w14:paraId="3A48BDEC" w14:textId="7DA10C8B" w:rsidR="00336012" w:rsidRPr="0033043B" w:rsidRDefault="00336012" w:rsidP="00336012">
                  <w:pPr>
                    <w:rPr>
                      <w:rFonts w:ascii="Times New Roman" w:hAnsi="Times New Roman"/>
                      <w:bCs/>
                      <w:sz w:val="24"/>
                      <w:szCs w:val="24"/>
                    </w:rPr>
                  </w:pPr>
                </w:p>
              </w:tc>
            </w:tr>
            <w:tr w:rsidR="00336012" w:rsidRPr="0033043B" w14:paraId="00F194AF" w14:textId="77777777" w:rsidTr="00DC16D0">
              <w:tc>
                <w:tcPr>
                  <w:tcW w:w="5000" w:type="pct"/>
                  <w:tcBorders>
                    <w:top w:val="nil"/>
                    <w:left w:val="nil"/>
                    <w:bottom w:val="nil"/>
                    <w:right w:val="nil"/>
                  </w:tcBorders>
                </w:tcPr>
                <w:p w14:paraId="1D1D1D16" w14:textId="266B3113" w:rsidR="00336012" w:rsidRPr="0033043B" w:rsidRDefault="00336012" w:rsidP="00336012">
                  <w:pPr>
                    <w:rPr>
                      <w:rFonts w:ascii="Times New Roman" w:hAnsi="Times New Roman"/>
                      <w:bCs/>
                      <w:sz w:val="24"/>
                      <w:szCs w:val="24"/>
                    </w:rPr>
                  </w:pPr>
                </w:p>
              </w:tc>
            </w:tr>
            <w:tr w:rsidR="00336012" w:rsidRPr="0033043B" w14:paraId="4596B746" w14:textId="77777777" w:rsidTr="00DC16D0">
              <w:trPr>
                <w:trHeight w:val="225"/>
              </w:trPr>
              <w:tc>
                <w:tcPr>
                  <w:tcW w:w="5000" w:type="pct"/>
                  <w:tcBorders>
                    <w:top w:val="nil"/>
                    <w:left w:val="nil"/>
                    <w:bottom w:val="nil"/>
                    <w:right w:val="nil"/>
                  </w:tcBorders>
                </w:tcPr>
                <w:p w14:paraId="4EE1C02F" w14:textId="7946740D" w:rsidR="00336012" w:rsidRPr="0033043B" w:rsidRDefault="00336012" w:rsidP="00336012">
                  <w:pPr>
                    <w:rPr>
                      <w:rFonts w:ascii="Times New Roman" w:hAnsi="Times New Roman"/>
                      <w:bCs/>
                      <w:sz w:val="24"/>
                      <w:szCs w:val="24"/>
                    </w:rPr>
                  </w:pPr>
                </w:p>
              </w:tc>
            </w:tr>
            <w:tr w:rsidR="00336012" w:rsidRPr="0033043B" w14:paraId="588DEE06" w14:textId="77777777" w:rsidTr="00DC16D0">
              <w:trPr>
                <w:trHeight w:val="216"/>
              </w:trPr>
              <w:tc>
                <w:tcPr>
                  <w:tcW w:w="5000" w:type="pct"/>
                  <w:tcBorders>
                    <w:top w:val="nil"/>
                    <w:left w:val="nil"/>
                    <w:bottom w:val="nil"/>
                    <w:right w:val="nil"/>
                  </w:tcBorders>
                </w:tcPr>
                <w:p w14:paraId="4201C276" w14:textId="1EDF01DF" w:rsidR="00336012" w:rsidRPr="0033043B" w:rsidRDefault="00336012" w:rsidP="00336012">
                  <w:pPr>
                    <w:rPr>
                      <w:rFonts w:ascii="Times New Roman" w:hAnsi="Times New Roman"/>
                      <w:bCs/>
                      <w:sz w:val="24"/>
                      <w:szCs w:val="24"/>
                    </w:rPr>
                  </w:pPr>
                </w:p>
              </w:tc>
            </w:tr>
            <w:tr w:rsidR="00336012" w:rsidRPr="0033043B" w14:paraId="60974064" w14:textId="77777777" w:rsidTr="00DC16D0">
              <w:tc>
                <w:tcPr>
                  <w:tcW w:w="5000" w:type="pct"/>
                  <w:tcBorders>
                    <w:top w:val="nil"/>
                    <w:left w:val="nil"/>
                    <w:bottom w:val="nil"/>
                    <w:right w:val="nil"/>
                  </w:tcBorders>
                </w:tcPr>
                <w:p w14:paraId="131325A1" w14:textId="24C2B57E" w:rsidR="00336012" w:rsidRPr="0033043B" w:rsidRDefault="00336012" w:rsidP="00336012">
                  <w:pPr>
                    <w:pStyle w:val="BodyText"/>
                    <w:tabs>
                      <w:tab w:val="left" w:pos="4768"/>
                    </w:tabs>
                    <w:rPr>
                      <w:rFonts w:ascii="Times New Roman" w:hAnsi="Times New Roman" w:cs="Times New Roman"/>
                      <w:sz w:val="24"/>
                      <w:szCs w:val="24"/>
                    </w:rPr>
                  </w:pPr>
                </w:p>
              </w:tc>
            </w:tr>
          </w:tbl>
          <w:p w14:paraId="258E314B" w14:textId="77777777" w:rsidR="00336012" w:rsidRPr="0033043B" w:rsidRDefault="00336012" w:rsidP="00336012">
            <w:pPr>
              <w:pStyle w:val="BodyTextIndent"/>
              <w:tabs>
                <w:tab w:val="left" w:pos="360"/>
              </w:tabs>
              <w:rPr>
                <w:rFonts w:ascii="Times New Roman" w:hAnsi="Times New Roman"/>
                <w:sz w:val="24"/>
                <w:szCs w:val="24"/>
              </w:rPr>
            </w:pPr>
          </w:p>
          <w:p w14:paraId="5B05D27A" w14:textId="77777777" w:rsidR="00336012" w:rsidRPr="0033043B" w:rsidRDefault="00336012" w:rsidP="00336012">
            <w:pPr>
              <w:pStyle w:val="BodyTextIndent"/>
              <w:tabs>
                <w:tab w:val="left" w:pos="360"/>
              </w:tabs>
              <w:rPr>
                <w:szCs w:val="24"/>
              </w:rPr>
            </w:pPr>
          </w:p>
          <w:p w14:paraId="0968700F" w14:textId="77777777" w:rsidR="00336012" w:rsidRPr="0033043B" w:rsidRDefault="00336012" w:rsidP="00336012">
            <w:pPr>
              <w:pStyle w:val="BodyTextIndent"/>
              <w:tabs>
                <w:tab w:val="left" w:pos="360"/>
              </w:tabs>
              <w:rPr>
                <w:szCs w:val="24"/>
              </w:rPr>
            </w:pPr>
          </w:p>
          <w:p w14:paraId="069FABD8" w14:textId="77777777" w:rsidR="00336012" w:rsidRPr="0033043B" w:rsidRDefault="00336012" w:rsidP="00336012">
            <w:pPr>
              <w:pStyle w:val="BodyTextIndent"/>
              <w:tabs>
                <w:tab w:val="left" w:pos="360"/>
              </w:tabs>
              <w:rPr>
                <w:szCs w:val="24"/>
              </w:rPr>
            </w:pPr>
          </w:p>
          <w:p w14:paraId="36904061" w14:textId="77777777" w:rsidR="00336012" w:rsidRPr="0033043B" w:rsidRDefault="00336012" w:rsidP="00336012">
            <w:pPr>
              <w:pStyle w:val="BodyTextIndent"/>
              <w:tabs>
                <w:tab w:val="left" w:pos="360"/>
              </w:tabs>
              <w:rPr>
                <w:szCs w:val="24"/>
              </w:rPr>
            </w:pPr>
          </w:p>
          <w:p w14:paraId="75691D66" w14:textId="77777777" w:rsidR="00336012" w:rsidRPr="0033043B" w:rsidRDefault="00336012" w:rsidP="00336012">
            <w:pPr>
              <w:pStyle w:val="BodyTextIndent"/>
              <w:tabs>
                <w:tab w:val="left" w:pos="360"/>
              </w:tabs>
              <w:spacing w:after="0"/>
              <w:ind w:left="0"/>
              <w:rPr>
                <w:rFonts w:ascii="Times New Roman" w:hAnsi="Times New Roman"/>
                <w:sz w:val="24"/>
                <w:szCs w:val="24"/>
              </w:rPr>
            </w:pPr>
          </w:p>
        </w:tc>
        <w:tc>
          <w:tcPr>
            <w:tcW w:w="4717" w:type="dxa"/>
          </w:tcPr>
          <w:p w14:paraId="1C64DA5C" w14:textId="28809F67" w:rsidR="00336012" w:rsidRPr="0033043B" w:rsidRDefault="00336012" w:rsidP="00336012">
            <w:pPr>
              <w:rPr>
                <w:rFonts w:ascii="Times New Roman" w:hAnsi="Times New Roman"/>
                <w:b/>
                <w:sz w:val="24"/>
                <w:szCs w:val="24"/>
              </w:rPr>
            </w:pPr>
            <w:r w:rsidRPr="0033043B">
              <w:rPr>
                <w:rFonts w:ascii="Times New Roman" w:hAnsi="Times New Roman"/>
                <w:b/>
                <w:sz w:val="24"/>
                <w:szCs w:val="24"/>
              </w:rPr>
              <w:t>PASLAUGŲ TEIKĖJAS</w:t>
            </w:r>
          </w:p>
          <w:p w14:paraId="6419CA18" w14:textId="77777777" w:rsidR="00336012" w:rsidRPr="0033043B" w:rsidRDefault="00336012" w:rsidP="00336012">
            <w:pPr>
              <w:rPr>
                <w:rFonts w:ascii="Times New Roman" w:hAnsi="Times New Roman"/>
                <w:sz w:val="24"/>
                <w:szCs w:val="24"/>
              </w:rPr>
            </w:pPr>
            <w:r w:rsidRPr="0033043B">
              <w:rPr>
                <w:rFonts w:ascii="Times New Roman" w:hAnsi="Times New Roman"/>
                <w:b/>
                <w:sz w:val="24"/>
                <w:szCs w:val="24"/>
              </w:rPr>
              <w:t xml:space="preserve">Viešoji įstaiga Vilniaus universiteto ligoninė Santaros klinikos </w:t>
            </w:r>
          </w:p>
          <w:p w14:paraId="4C6AF048" w14:textId="77777777" w:rsidR="00336012" w:rsidRPr="0033043B" w:rsidRDefault="00336012" w:rsidP="00336012">
            <w:pPr>
              <w:ind w:hanging="64"/>
              <w:rPr>
                <w:rFonts w:ascii="Times New Roman" w:hAnsi="Times New Roman"/>
                <w:sz w:val="24"/>
                <w:szCs w:val="24"/>
              </w:rPr>
            </w:pPr>
            <w:r w:rsidRPr="0033043B">
              <w:rPr>
                <w:rFonts w:ascii="Times New Roman" w:hAnsi="Times New Roman"/>
                <w:sz w:val="24"/>
                <w:szCs w:val="24"/>
              </w:rPr>
              <w:t xml:space="preserve"> Santariškių g. 2, LT-08406, Vilnius   </w:t>
            </w:r>
          </w:p>
          <w:p w14:paraId="3D90D3C5" w14:textId="77777777" w:rsidR="00336012" w:rsidRPr="0033043B" w:rsidRDefault="00336012" w:rsidP="00336012">
            <w:pPr>
              <w:rPr>
                <w:rFonts w:ascii="Times New Roman" w:hAnsi="Times New Roman"/>
                <w:sz w:val="24"/>
                <w:szCs w:val="24"/>
              </w:rPr>
            </w:pPr>
            <w:r w:rsidRPr="0033043B">
              <w:rPr>
                <w:rFonts w:ascii="Times New Roman" w:hAnsi="Times New Roman"/>
                <w:sz w:val="24"/>
                <w:szCs w:val="24"/>
              </w:rPr>
              <w:t>Įmonės kodas 124364561</w:t>
            </w:r>
          </w:p>
          <w:p w14:paraId="3652B622" w14:textId="77777777" w:rsidR="00336012" w:rsidRPr="0033043B" w:rsidRDefault="00336012" w:rsidP="00336012">
            <w:pPr>
              <w:rPr>
                <w:rFonts w:ascii="Times New Roman" w:hAnsi="Times New Roman"/>
                <w:sz w:val="24"/>
                <w:szCs w:val="24"/>
              </w:rPr>
            </w:pPr>
          </w:p>
          <w:p w14:paraId="4CB7C39F" w14:textId="77777777" w:rsidR="00543501" w:rsidRPr="0033043B" w:rsidRDefault="00543501" w:rsidP="00336012">
            <w:pPr>
              <w:rPr>
                <w:rFonts w:ascii="Times New Roman" w:hAnsi="Times New Roman"/>
                <w:sz w:val="24"/>
                <w:szCs w:val="24"/>
              </w:rPr>
            </w:pPr>
          </w:p>
          <w:p w14:paraId="4F88E0EA" w14:textId="77777777" w:rsidR="00543501" w:rsidRPr="0033043B" w:rsidRDefault="00543501" w:rsidP="00336012">
            <w:pPr>
              <w:rPr>
                <w:rFonts w:ascii="Times New Roman" w:hAnsi="Times New Roman"/>
                <w:sz w:val="24"/>
                <w:szCs w:val="24"/>
              </w:rPr>
            </w:pPr>
          </w:p>
          <w:p w14:paraId="3ADDF956" w14:textId="77777777" w:rsidR="00543501" w:rsidRPr="0033043B" w:rsidRDefault="00543501" w:rsidP="00336012">
            <w:pPr>
              <w:rPr>
                <w:rFonts w:ascii="Times New Roman" w:hAnsi="Times New Roman"/>
                <w:sz w:val="24"/>
                <w:szCs w:val="24"/>
              </w:rPr>
            </w:pPr>
          </w:p>
          <w:p w14:paraId="2627BAB5" w14:textId="77777777" w:rsidR="00543501" w:rsidRPr="0033043B" w:rsidRDefault="00543501" w:rsidP="00336012">
            <w:pPr>
              <w:rPr>
                <w:rFonts w:ascii="Times New Roman" w:hAnsi="Times New Roman"/>
                <w:sz w:val="24"/>
                <w:szCs w:val="24"/>
              </w:rPr>
            </w:pPr>
          </w:p>
          <w:p w14:paraId="06955956" w14:textId="5702AAF2" w:rsidR="00543501" w:rsidRPr="0033043B" w:rsidRDefault="00543501" w:rsidP="00336012">
            <w:pPr>
              <w:rPr>
                <w:rFonts w:ascii="Times New Roman" w:hAnsi="Times New Roman"/>
                <w:sz w:val="24"/>
                <w:szCs w:val="24"/>
              </w:rPr>
            </w:pPr>
          </w:p>
        </w:tc>
      </w:tr>
    </w:tbl>
    <w:p w14:paraId="134593D0" w14:textId="77777777" w:rsidR="006B17B5" w:rsidRPr="00750FFD" w:rsidRDefault="006B17B5" w:rsidP="0050505D">
      <w:pPr>
        <w:tabs>
          <w:tab w:val="left" w:pos="360"/>
        </w:tabs>
        <w:ind w:firstLine="360"/>
        <w:jc w:val="right"/>
        <w:rPr>
          <w:rFonts w:ascii="Times New Roman" w:eastAsiaTheme="minorEastAsia" w:hAnsi="Times New Roman"/>
          <w:sz w:val="24"/>
          <w:szCs w:val="24"/>
        </w:rPr>
      </w:pPr>
    </w:p>
    <w:p w14:paraId="6F445A1E" w14:textId="77777777" w:rsidR="00B34933" w:rsidRDefault="00B34933" w:rsidP="0050505D">
      <w:pPr>
        <w:keepNext/>
        <w:jc w:val="right"/>
        <w:outlineLvl w:val="0"/>
        <w:rPr>
          <w:rFonts w:ascii="Times New Roman" w:eastAsiaTheme="minorEastAsia" w:hAnsi="Times New Roman"/>
          <w:b/>
          <w:bCs/>
          <w:sz w:val="24"/>
          <w:szCs w:val="24"/>
        </w:rPr>
      </w:pPr>
    </w:p>
    <w:p w14:paraId="50FD8902" w14:textId="3850F0DE" w:rsidR="005253CE" w:rsidRDefault="005253CE" w:rsidP="00743DFB">
      <w:pPr>
        <w:keepNext/>
        <w:jc w:val="right"/>
        <w:outlineLvl w:val="0"/>
        <w:rPr>
          <w:rFonts w:ascii="Times New Roman" w:hAnsi="Times New Roman"/>
          <w:sz w:val="24"/>
          <w:szCs w:val="24"/>
        </w:rPr>
      </w:pPr>
    </w:p>
    <w:sectPr w:rsidR="005253CE" w:rsidSect="00DA7090">
      <w:headerReference w:type="default" r:id="rId11"/>
      <w:pgSz w:w="11906" w:h="16838" w:code="9"/>
      <w:pgMar w:top="1021" w:right="70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D9B9" w14:textId="77777777" w:rsidR="00D443F9" w:rsidRDefault="00D443F9" w:rsidP="00D84CDD">
      <w:r>
        <w:separator/>
      </w:r>
    </w:p>
  </w:endnote>
  <w:endnote w:type="continuationSeparator" w:id="0">
    <w:p w14:paraId="74133F94" w14:textId="77777777" w:rsidR="00D443F9" w:rsidRDefault="00D443F9" w:rsidP="00D84CDD">
      <w:r>
        <w:continuationSeparator/>
      </w:r>
    </w:p>
  </w:endnote>
  <w:endnote w:type="continuationNotice" w:id="1">
    <w:p w14:paraId="0813399B" w14:textId="77777777" w:rsidR="00D443F9" w:rsidRDefault="00D44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8C37" w14:textId="77777777" w:rsidR="00D443F9" w:rsidRDefault="00D443F9" w:rsidP="00D84CDD">
      <w:r>
        <w:separator/>
      </w:r>
    </w:p>
  </w:footnote>
  <w:footnote w:type="continuationSeparator" w:id="0">
    <w:p w14:paraId="36929126" w14:textId="77777777" w:rsidR="00D443F9" w:rsidRDefault="00D443F9" w:rsidP="00D84CDD">
      <w:r>
        <w:continuationSeparator/>
      </w:r>
    </w:p>
  </w:footnote>
  <w:footnote w:type="continuationNotice" w:id="1">
    <w:p w14:paraId="6F3D3CC2" w14:textId="77777777" w:rsidR="00D443F9" w:rsidRDefault="00D44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951775"/>
      <w:docPartObj>
        <w:docPartGallery w:val="Page Numbers (Top of Page)"/>
        <w:docPartUnique/>
      </w:docPartObj>
    </w:sdtPr>
    <w:sdtEndPr>
      <w:rPr>
        <w:rFonts w:ascii="Times New Roman" w:hAnsi="Times New Roman"/>
      </w:rPr>
    </w:sdtEndPr>
    <w:sdtContent>
      <w:p w14:paraId="09A65479" w14:textId="56E89C03" w:rsidR="005D28D9" w:rsidRPr="00D84CDD" w:rsidRDefault="00C137D5">
        <w:pPr>
          <w:pStyle w:val="Header"/>
          <w:jc w:val="center"/>
          <w:rPr>
            <w:rFonts w:ascii="Times New Roman" w:hAnsi="Times New Roman"/>
          </w:rPr>
        </w:pPr>
        <w:r w:rsidRPr="00D84CDD">
          <w:rPr>
            <w:rFonts w:ascii="Times New Roman" w:hAnsi="Times New Roman"/>
          </w:rPr>
          <w:fldChar w:fldCharType="begin"/>
        </w:r>
        <w:r w:rsidR="005D28D9" w:rsidRPr="00D84CDD">
          <w:rPr>
            <w:rFonts w:ascii="Times New Roman" w:hAnsi="Times New Roman"/>
          </w:rPr>
          <w:instrText>PAGE   \* MERGEFORMAT</w:instrText>
        </w:r>
        <w:r w:rsidRPr="00D84CDD">
          <w:rPr>
            <w:rFonts w:ascii="Times New Roman" w:hAnsi="Times New Roman"/>
          </w:rPr>
          <w:fldChar w:fldCharType="separate"/>
        </w:r>
        <w:r w:rsidR="009E7F3B">
          <w:rPr>
            <w:rFonts w:ascii="Times New Roman" w:hAnsi="Times New Roman"/>
            <w:noProof/>
          </w:rPr>
          <w:t>9</w:t>
        </w:r>
        <w:r w:rsidRPr="00D84CDD">
          <w:rPr>
            <w:rFonts w:ascii="Times New Roman" w:hAnsi="Times New Roman"/>
          </w:rPr>
          <w:fldChar w:fldCharType="end"/>
        </w:r>
      </w:p>
    </w:sdtContent>
  </w:sdt>
  <w:p w14:paraId="4D036665" w14:textId="77777777" w:rsidR="005D28D9" w:rsidRDefault="005D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414"/>
    <w:multiLevelType w:val="multilevel"/>
    <w:tmpl w:val="AC38513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F4B13"/>
    <w:multiLevelType w:val="multilevel"/>
    <w:tmpl w:val="290E5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1457B"/>
    <w:multiLevelType w:val="multilevel"/>
    <w:tmpl w:val="83085A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464F6"/>
    <w:multiLevelType w:val="multilevel"/>
    <w:tmpl w:val="D83C0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3FA777C"/>
    <w:multiLevelType w:val="multilevel"/>
    <w:tmpl w:val="6902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1A4563"/>
    <w:multiLevelType w:val="multilevel"/>
    <w:tmpl w:val="E7485C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1C7C11D4"/>
    <w:lvl w:ilvl="0">
      <w:start w:val="1"/>
      <w:numFmt w:val="decimal"/>
      <w:lvlText w:val="%1."/>
      <w:lvlJc w:val="left"/>
      <w:pPr>
        <w:ind w:left="6740" w:hanging="360"/>
      </w:pPr>
      <w:rPr>
        <w:rFonts w:hint="default"/>
        <w:b w:val="0"/>
        <w:bCs w:val="0"/>
      </w:rPr>
    </w:lvl>
    <w:lvl w:ilvl="1">
      <w:start w:val="1"/>
      <w:numFmt w:val="decimal"/>
      <w:lvlText w:val="%1.%2."/>
      <w:lvlJc w:val="left"/>
      <w:pPr>
        <w:ind w:left="105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99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350"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2070" w:hanging="1800"/>
      </w:pPr>
      <w:rPr>
        <w:rFonts w:hint="default"/>
      </w:rPr>
    </w:lvl>
  </w:abstractNum>
  <w:abstractNum w:abstractNumId="8" w15:restartNumberingAfterBreak="0">
    <w:nsid w:val="30137489"/>
    <w:multiLevelType w:val="multilevel"/>
    <w:tmpl w:val="D396DB98"/>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4046"/>
        </w:tabs>
        <w:ind w:left="4046" w:hanging="360"/>
      </w:pPr>
      <w:rPr>
        <w:rFonts w:cs="Times New Roman"/>
      </w:rPr>
    </w:lvl>
    <w:lvl w:ilvl="2">
      <w:start w:val="1"/>
      <w:numFmt w:val="decimal"/>
      <w:lvlText w:val="%1.%2.%3."/>
      <w:lvlJc w:val="left"/>
      <w:pPr>
        <w:tabs>
          <w:tab w:val="num" w:pos="704"/>
        </w:tabs>
        <w:ind w:left="704" w:hanging="720"/>
      </w:pPr>
      <w:rPr>
        <w:rFonts w:cs="Times New Roman"/>
      </w:rPr>
    </w:lvl>
    <w:lvl w:ilvl="3">
      <w:start w:val="1"/>
      <w:numFmt w:val="decimal"/>
      <w:lvlText w:val="%1.%2.%3.%4."/>
      <w:lvlJc w:val="left"/>
      <w:pPr>
        <w:tabs>
          <w:tab w:val="num" w:pos="696"/>
        </w:tabs>
        <w:ind w:left="696" w:hanging="720"/>
      </w:pPr>
      <w:rPr>
        <w:rFonts w:cs="Times New Roman"/>
      </w:rPr>
    </w:lvl>
    <w:lvl w:ilvl="4">
      <w:start w:val="1"/>
      <w:numFmt w:val="decimal"/>
      <w:lvlText w:val="%1.%2.%3.%4.%5."/>
      <w:lvlJc w:val="left"/>
      <w:pPr>
        <w:tabs>
          <w:tab w:val="num" w:pos="1048"/>
        </w:tabs>
        <w:ind w:left="1048" w:hanging="1080"/>
      </w:pPr>
      <w:rPr>
        <w:rFonts w:cs="Times New Roman"/>
      </w:rPr>
    </w:lvl>
    <w:lvl w:ilvl="5">
      <w:start w:val="1"/>
      <w:numFmt w:val="decimal"/>
      <w:lvlText w:val="%1.%2.%3.%4.%5.%6."/>
      <w:lvlJc w:val="left"/>
      <w:pPr>
        <w:tabs>
          <w:tab w:val="num" w:pos="1040"/>
        </w:tabs>
        <w:ind w:left="1040" w:hanging="1080"/>
      </w:pPr>
      <w:rPr>
        <w:rFonts w:cs="Times New Roman"/>
      </w:rPr>
    </w:lvl>
    <w:lvl w:ilvl="6">
      <w:start w:val="1"/>
      <w:numFmt w:val="decimal"/>
      <w:lvlText w:val="%1.%2.%3.%4.%5.%6.%7."/>
      <w:lvlJc w:val="left"/>
      <w:pPr>
        <w:tabs>
          <w:tab w:val="num" w:pos="1032"/>
        </w:tabs>
        <w:ind w:left="1032" w:hanging="1080"/>
      </w:pPr>
      <w:rPr>
        <w:rFonts w:cs="Times New Roman"/>
      </w:rPr>
    </w:lvl>
    <w:lvl w:ilvl="7">
      <w:start w:val="1"/>
      <w:numFmt w:val="decimal"/>
      <w:lvlText w:val="%1.%2.%3.%4.%5.%6.%7.%8."/>
      <w:lvlJc w:val="left"/>
      <w:pPr>
        <w:tabs>
          <w:tab w:val="num" w:pos="1384"/>
        </w:tabs>
        <w:ind w:left="1384" w:hanging="1440"/>
      </w:pPr>
      <w:rPr>
        <w:rFonts w:cs="Times New Roman"/>
      </w:rPr>
    </w:lvl>
    <w:lvl w:ilvl="8">
      <w:start w:val="1"/>
      <w:numFmt w:val="decimal"/>
      <w:lvlText w:val="%1.%2.%3.%4.%5.%6.%7.%8.%9."/>
      <w:lvlJc w:val="left"/>
      <w:pPr>
        <w:tabs>
          <w:tab w:val="num" w:pos="1376"/>
        </w:tabs>
        <w:ind w:left="1376" w:hanging="1440"/>
      </w:pPr>
      <w:rPr>
        <w:rFonts w:cs="Times New Roman"/>
      </w:rPr>
    </w:lvl>
  </w:abstractNum>
  <w:abstractNum w:abstractNumId="9"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0" w15:restartNumberingAfterBreak="0">
    <w:nsid w:val="32577716"/>
    <w:multiLevelType w:val="multilevel"/>
    <w:tmpl w:val="D3A020A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615921"/>
    <w:multiLevelType w:val="multilevel"/>
    <w:tmpl w:val="42E6F0E8"/>
    <w:lvl w:ilvl="0">
      <w:start w:val="3"/>
      <w:numFmt w:val="decimal"/>
      <w:lvlText w:val="%1."/>
      <w:lvlJc w:val="left"/>
      <w:pPr>
        <w:ind w:left="540" w:hanging="540"/>
      </w:pPr>
      <w:rPr>
        <w:rFonts w:eastAsia="Times New Roman" w:hint="default"/>
      </w:rPr>
    </w:lvl>
    <w:lvl w:ilvl="1">
      <w:start w:val="7"/>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39CC7DDE"/>
    <w:multiLevelType w:val="multilevel"/>
    <w:tmpl w:val="192E4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7D1754"/>
    <w:multiLevelType w:val="hybridMultilevel"/>
    <w:tmpl w:val="87A68026"/>
    <w:lvl w:ilvl="0" w:tplc="AC221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93002"/>
    <w:multiLevelType w:val="multilevel"/>
    <w:tmpl w:val="EF8A1A3C"/>
    <w:lvl w:ilvl="0">
      <w:start w:val="1"/>
      <w:numFmt w:val="upperRoman"/>
      <w:lvlText w:val="%1."/>
      <w:lvlJc w:val="left"/>
      <w:pPr>
        <w:ind w:left="4320" w:hanging="720"/>
      </w:pPr>
      <w:rPr>
        <w:rFonts w:hint="default"/>
      </w:rPr>
    </w:lvl>
    <w:lvl w:ilvl="1">
      <w:start w:val="1"/>
      <w:numFmt w:val="decimal"/>
      <w:isLgl/>
      <w:lvlText w:val="%1.%2."/>
      <w:lvlJc w:val="left"/>
      <w:pPr>
        <w:ind w:left="967" w:hanging="405"/>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15" w15:restartNumberingAfterBreak="0">
    <w:nsid w:val="43F3770D"/>
    <w:multiLevelType w:val="multilevel"/>
    <w:tmpl w:val="FF5AA8E0"/>
    <w:lvl w:ilvl="0">
      <w:start w:val="5"/>
      <w:numFmt w:val="decimal"/>
      <w:lvlText w:val="%1."/>
      <w:lvlJc w:val="left"/>
      <w:pPr>
        <w:ind w:left="360" w:hanging="360"/>
      </w:pPr>
    </w:lvl>
    <w:lvl w:ilvl="1">
      <w:start w:val="1"/>
      <w:numFmt w:val="decimal"/>
      <w:lvlText w:val="%1.%2."/>
      <w:lvlJc w:val="left"/>
      <w:pPr>
        <w:ind w:left="786"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70434C3"/>
    <w:multiLevelType w:val="multilevel"/>
    <w:tmpl w:val="DBF012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620B1D"/>
    <w:multiLevelType w:val="multilevel"/>
    <w:tmpl w:val="C99624F2"/>
    <w:lvl w:ilvl="0">
      <w:start w:val="1"/>
      <w:numFmt w:val="upperRoman"/>
      <w:pStyle w:val="Heading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9"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546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0" w15:restartNumberingAfterBreak="0">
    <w:nsid w:val="67A167AE"/>
    <w:multiLevelType w:val="multilevel"/>
    <w:tmpl w:val="79DE9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1A2C7B"/>
    <w:multiLevelType w:val="multilevel"/>
    <w:tmpl w:val="4420EC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8D6BC6"/>
    <w:multiLevelType w:val="multilevel"/>
    <w:tmpl w:val="A1442238"/>
    <w:lvl w:ilvl="0">
      <w:start w:val="8"/>
      <w:numFmt w:val="decimal"/>
      <w:lvlText w:val="%1."/>
      <w:lvlJc w:val="left"/>
      <w:pPr>
        <w:ind w:left="360" w:hanging="360"/>
      </w:pPr>
      <w:rPr>
        <w:rFonts w:hint="default"/>
        <w:color w:val="000000"/>
      </w:rPr>
    </w:lvl>
    <w:lvl w:ilvl="1">
      <w:start w:val="1"/>
      <w:numFmt w:val="decimal"/>
      <w:lvlText w:val="%1.%2."/>
      <w:lvlJc w:val="left"/>
      <w:pPr>
        <w:ind w:left="2148" w:hanging="360"/>
      </w:pPr>
      <w:rPr>
        <w:rFonts w:hint="default"/>
        <w:color w:val="000000"/>
      </w:rPr>
    </w:lvl>
    <w:lvl w:ilvl="2">
      <w:start w:val="1"/>
      <w:numFmt w:val="decimal"/>
      <w:lvlText w:val="%1.%2.%3."/>
      <w:lvlJc w:val="left"/>
      <w:pPr>
        <w:ind w:left="4296" w:hanging="720"/>
      </w:pPr>
      <w:rPr>
        <w:rFonts w:hint="default"/>
        <w:color w:val="000000"/>
      </w:rPr>
    </w:lvl>
    <w:lvl w:ilvl="3">
      <w:start w:val="1"/>
      <w:numFmt w:val="decimal"/>
      <w:lvlText w:val="%1.%2.%3.%4."/>
      <w:lvlJc w:val="left"/>
      <w:pPr>
        <w:ind w:left="6084" w:hanging="720"/>
      </w:pPr>
      <w:rPr>
        <w:rFonts w:hint="default"/>
        <w:color w:val="000000"/>
      </w:rPr>
    </w:lvl>
    <w:lvl w:ilvl="4">
      <w:start w:val="1"/>
      <w:numFmt w:val="decimal"/>
      <w:lvlText w:val="%1.%2.%3.%4.%5."/>
      <w:lvlJc w:val="left"/>
      <w:pPr>
        <w:ind w:left="8232" w:hanging="1080"/>
      </w:pPr>
      <w:rPr>
        <w:rFonts w:hint="default"/>
        <w:color w:val="000000"/>
      </w:rPr>
    </w:lvl>
    <w:lvl w:ilvl="5">
      <w:start w:val="1"/>
      <w:numFmt w:val="decimal"/>
      <w:lvlText w:val="%1.%2.%3.%4.%5.%6."/>
      <w:lvlJc w:val="left"/>
      <w:pPr>
        <w:ind w:left="10020" w:hanging="1080"/>
      </w:pPr>
      <w:rPr>
        <w:rFonts w:hint="default"/>
        <w:color w:val="000000"/>
      </w:rPr>
    </w:lvl>
    <w:lvl w:ilvl="6">
      <w:start w:val="1"/>
      <w:numFmt w:val="decimal"/>
      <w:lvlText w:val="%1.%2.%3.%4.%5.%6.%7."/>
      <w:lvlJc w:val="left"/>
      <w:pPr>
        <w:ind w:left="12168" w:hanging="1440"/>
      </w:pPr>
      <w:rPr>
        <w:rFonts w:hint="default"/>
        <w:color w:val="000000"/>
      </w:rPr>
    </w:lvl>
    <w:lvl w:ilvl="7">
      <w:start w:val="1"/>
      <w:numFmt w:val="decimal"/>
      <w:lvlText w:val="%1.%2.%3.%4.%5.%6.%7.%8."/>
      <w:lvlJc w:val="left"/>
      <w:pPr>
        <w:ind w:left="13956"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24" w15:restartNumberingAfterBreak="0">
    <w:nsid w:val="7EDA4944"/>
    <w:multiLevelType w:val="multilevel"/>
    <w:tmpl w:val="E0D83ACE"/>
    <w:lvl w:ilvl="0">
      <w:start w:val="3"/>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079594301">
    <w:abstractNumId w:val="18"/>
  </w:num>
  <w:num w:numId="2" w16cid:durableId="196156571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965804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21577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431487">
    <w:abstractNumId w:val="0"/>
  </w:num>
  <w:num w:numId="6" w16cid:durableId="116871489">
    <w:abstractNumId w:val="16"/>
  </w:num>
  <w:num w:numId="7" w16cid:durableId="179582926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770072">
    <w:abstractNumId w:val="19"/>
  </w:num>
  <w:num w:numId="9" w16cid:durableId="642009221">
    <w:abstractNumId w:val="11"/>
  </w:num>
  <w:num w:numId="10" w16cid:durableId="512767376">
    <w:abstractNumId w:val="10"/>
  </w:num>
  <w:num w:numId="11" w16cid:durableId="1754930660">
    <w:abstractNumId w:val="14"/>
  </w:num>
  <w:num w:numId="12" w16cid:durableId="1123115690">
    <w:abstractNumId w:val="1"/>
  </w:num>
  <w:num w:numId="13" w16cid:durableId="947279936">
    <w:abstractNumId w:val="7"/>
  </w:num>
  <w:num w:numId="14" w16cid:durableId="1963145649">
    <w:abstractNumId w:val="24"/>
  </w:num>
  <w:num w:numId="15" w16cid:durableId="1552376154">
    <w:abstractNumId w:val="13"/>
  </w:num>
  <w:num w:numId="16" w16cid:durableId="362367637">
    <w:abstractNumId w:val="23"/>
  </w:num>
  <w:num w:numId="17" w16cid:durableId="1868520412">
    <w:abstractNumId w:val="21"/>
  </w:num>
  <w:num w:numId="18" w16cid:durableId="504053799">
    <w:abstractNumId w:val="12"/>
  </w:num>
  <w:num w:numId="19" w16cid:durableId="2086609340">
    <w:abstractNumId w:val="3"/>
  </w:num>
  <w:num w:numId="20" w16cid:durableId="571475461">
    <w:abstractNumId w:val="5"/>
  </w:num>
  <w:num w:numId="21" w16cid:durableId="779029692">
    <w:abstractNumId w:val="2"/>
  </w:num>
  <w:num w:numId="22" w16cid:durableId="774138195">
    <w:abstractNumId w:val="9"/>
  </w:num>
  <w:num w:numId="23" w16cid:durableId="35394385">
    <w:abstractNumId w:val="4"/>
  </w:num>
  <w:num w:numId="24" w16cid:durableId="380331484">
    <w:abstractNumId w:val="22"/>
  </w:num>
  <w:num w:numId="25" w16cid:durableId="702554801">
    <w:abstractNumId w:val="6"/>
  </w:num>
  <w:num w:numId="26" w16cid:durableId="200758792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B5"/>
    <w:rsid w:val="00000597"/>
    <w:rsid w:val="00001C74"/>
    <w:rsid w:val="00001DB7"/>
    <w:rsid w:val="00003881"/>
    <w:rsid w:val="0000795E"/>
    <w:rsid w:val="000102DA"/>
    <w:rsid w:val="0001715A"/>
    <w:rsid w:val="000177F3"/>
    <w:rsid w:val="0002026A"/>
    <w:rsid w:val="00021138"/>
    <w:rsid w:val="000216D9"/>
    <w:rsid w:val="000246EA"/>
    <w:rsid w:val="00031424"/>
    <w:rsid w:val="000362BF"/>
    <w:rsid w:val="000416B5"/>
    <w:rsid w:val="0004275F"/>
    <w:rsid w:val="00043278"/>
    <w:rsid w:val="00043BF2"/>
    <w:rsid w:val="0004401A"/>
    <w:rsid w:val="00044774"/>
    <w:rsid w:val="00045499"/>
    <w:rsid w:val="0005033D"/>
    <w:rsid w:val="00052D9E"/>
    <w:rsid w:val="00055188"/>
    <w:rsid w:val="00056F8A"/>
    <w:rsid w:val="000570E6"/>
    <w:rsid w:val="00062866"/>
    <w:rsid w:val="00063155"/>
    <w:rsid w:val="000661B6"/>
    <w:rsid w:val="00066BC5"/>
    <w:rsid w:val="00071FA8"/>
    <w:rsid w:val="00071FFA"/>
    <w:rsid w:val="0007304E"/>
    <w:rsid w:val="00073412"/>
    <w:rsid w:val="00075435"/>
    <w:rsid w:val="000754C8"/>
    <w:rsid w:val="000755EB"/>
    <w:rsid w:val="00076240"/>
    <w:rsid w:val="000812E7"/>
    <w:rsid w:val="00081601"/>
    <w:rsid w:val="00081CAE"/>
    <w:rsid w:val="00082846"/>
    <w:rsid w:val="000836C5"/>
    <w:rsid w:val="0008396B"/>
    <w:rsid w:val="00083A6C"/>
    <w:rsid w:val="00083AB7"/>
    <w:rsid w:val="00083B4B"/>
    <w:rsid w:val="00083FF2"/>
    <w:rsid w:val="00087817"/>
    <w:rsid w:val="000918C3"/>
    <w:rsid w:val="00091CEC"/>
    <w:rsid w:val="0009219E"/>
    <w:rsid w:val="000925D9"/>
    <w:rsid w:val="000931EE"/>
    <w:rsid w:val="00093F0C"/>
    <w:rsid w:val="00095676"/>
    <w:rsid w:val="0009757D"/>
    <w:rsid w:val="000A0025"/>
    <w:rsid w:val="000A0505"/>
    <w:rsid w:val="000A3397"/>
    <w:rsid w:val="000A357C"/>
    <w:rsid w:val="000A4417"/>
    <w:rsid w:val="000A4C2C"/>
    <w:rsid w:val="000A6053"/>
    <w:rsid w:val="000A7554"/>
    <w:rsid w:val="000B049C"/>
    <w:rsid w:val="000B3B30"/>
    <w:rsid w:val="000C179D"/>
    <w:rsid w:val="000C1A08"/>
    <w:rsid w:val="000C283A"/>
    <w:rsid w:val="000C29A3"/>
    <w:rsid w:val="000C3367"/>
    <w:rsid w:val="000C3635"/>
    <w:rsid w:val="000C73CC"/>
    <w:rsid w:val="000C7B27"/>
    <w:rsid w:val="000D2598"/>
    <w:rsid w:val="000D3A67"/>
    <w:rsid w:val="000D402B"/>
    <w:rsid w:val="000D5AE0"/>
    <w:rsid w:val="000D5CED"/>
    <w:rsid w:val="000D5E65"/>
    <w:rsid w:val="000D6A35"/>
    <w:rsid w:val="000D6D9A"/>
    <w:rsid w:val="000D6E66"/>
    <w:rsid w:val="000D76E2"/>
    <w:rsid w:val="000D7B3F"/>
    <w:rsid w:val="000E02FE"/>
    <w:rsid w:val="000E1985"/>
    <w:rsid w:val="000E1F60"/>
    <w:rsid w:val="000E4CA1"/>
    <w:rsid w:val="000E7F97"/>
    <w:rsid w:val="000F10B5"/>
    <w:rsid w:val="000F1BBD"/>
    <w:rsid w:val="000F26B0"/>
    <w:rsid w:val="000F318E"/>
    <w:rsid w:val="000F31F2"/>
    <w:rsid w:val="000F37B5"/>
    <w:rsid w:val="000F39BA"/>
    <w:rsid w:val="000F5796"/>
    <w:rsid w:val="000F5D3B"/>
    <w:rsid w:val="000F7F61"/>
    <w:rsid w:val="00102CC1"/>
    <w:rsid w:val="00106A86"/>
    <w:rsid w:val="00106C2A"/>
    <w:rsid w:val="00107F84"/>
    <w:rsid w:val="0011193A"/>
    <w:rsid w:val="001144B5"/>
    <w:rsid w:val="00115D36"/>
    <w:rsid w:val="00116858"/>
    <w:rsid w:val="00117AFF"/>
    <w:rsid w:val="0012067B"/>
    <w:rsid w:val="001209C9"/>
    <w:rsid w:val="00120ED8"/>
    <w:rsid w:val="001224A1"/>
    <w:rsid w:val="001233CE"/>
    <w:rsid w:val="00123B1C"/>
    <w:rsid w:val="001259FF"/>
    <w:rsid w:val="00126BB5"/>
    <w:rsid w:val="0013071C"/>
    <w:rsid w:val="00130B71"/>
    <w:rsid w:val="0013366D"/>
    <w:rsid w:val="001367F9"/>
    <w:rsid w:val="00136918"/>
    <w:rsid w:val="00136932"/>
    <w:rsid w:val="00136B04"/>
    <w:rsid w:val="00136D7A"/>
    <w:rsid w:val="0013703D"/>
    <w:rsid w:val="00137955"/>
    <w:rsid w:val="00140E0C"/>
    <w:rsid w:val="00143DA5"/>
    <w:rsid w:val="00144FA2"/>
    <w:rsid w:val="00147A5E"/>
    <w:rsid w:val="0015255B"/>
    <w:rsid w:val="001525A3"/>
    <w:rsid w:val="00157588"/>
    <w:rsid w:val="00157CE4"/>
    <w:rsid w:val="00161DF7"/>
    <w:rsid w:val="00162054"/>
    <w:rsid w:val="0016406B"/>
    <w:rsid w:val="00164E7E"/>
    <w:rsid w:val="00170FEC"/>
    <w:rsid w:val="001717FE"/>
    <w:rsid w:val="001718D2"/>
    <w:rsid w:val="00171DF9"/>
    <w:rsid w:val="00173AC4"/>
    <w:rsid w:val="00175F38"/>
    <w:rsid w:val="001804A3"/>
    <w:rsid w:val="001804C1"/>
    <w:rsid w:val="001811DA"/>
    <w:rsid w:val="0018307E"/>
    <w:rsid w:val="00183827"/>
    <w:rsid w:val="00184681"/>
    <w:rsid w:val="00184C81"/>
    <w:rsid w:val="00190C86"/>
    <w:rsid w:val="00193A9E"/>
    <w:rsid w:val="00195697"/>
    <w:rsid w:val="00197307"/>
    <w:rsid w:val="0019770D"/>
    <w:rsid w:val="001A05B8"/>
    <w:rsid w:val="001A0EB0"/>
    <w:rsid w:val="001A286E"/>
    <w:rsid w:val="001A32CC"/>
    <w:rsid w:val="001B0B85"/>
    <w:rsid w:val="001B183C"/>
    <w:rsid w:val="001B20A8"/>
    <w:rsid w:val="001B4ED7"/>
    <w:rsid w:val="001B6F82"/>
    <w:rsid w:val="001B7AE7"/>
    <w:rsid w:val="001C127F"/>
    <w:rsid w:val="001C18ED"/>
    <w:rsid w:val="001C2506"/>
    <w:rsid w:val="001C2A25"/>
    <w:rsid w:val="001C2AAB"/>
    <w:rsid w:val="001C2E80"/>
    <w:rsid w:val="001C3074"/>
    <w:rsid w:val="001C3485"/>
    <w:rsid w:val="001C39DA"/>
    <w:rsid w:val="001C4BF4"/>
    <w:rsid w:val="001C68A4"/>
    <w:rsid w:val="001D00AD"/>
    <w:rsid w:val="001D23E6"/>
    <w:rsid w:val="001D28A2"/>
    <w:rsid w:val="001D6A51"/>
    <w:rsid w:val="001D6B29"/>
    <w:rsid w:val="001D7737"/>
    <w:rsid w:val="001E0B17"/>
    <w:rsid w:val="001E14AF"/>
    <w:rsid w:val="001E4B6C"/>
    <w:rsid w:val="001E5238"/>
    <w:rsid w:val="001F2ED1"/>
    <w:rsid w:val="001F41BF"/>
    <w:rsid w:val="001F4791"/>
    <w:rsid w:val="00202EED"/>
    <w:rsid w:val="00206920"/>
    <w:rsid w:val="0020739F"/>
    <w:rsid w:val="002125C9"/>
    <w:rsid w:val="00212FB4"/>
    <w:rsid w:val="00213C3D"/>
    <w:rsid w:val="00215008"/>
    <w:rsid w:val="00221442"/>
    <w:rsid w:val="00221C04"/>
    <w:rsid w:val="002224CB"/>
    <w:rsid w:val="00222815"/>
    <w:rsid w:val="00222E77"/>
    <w:rsid w:val="00224761"/>
    <w:rsid w:val="00226163"/>
    <w:rsid w:val="00226BE5"/>
    <w:rsid w:val="002275F4"/>
    <w:rsid w:val="00227818"/>
    <w:rsid w:val="00227825"/>
    <w:rsid w:val="00227FD7"/>
    <w:rsid w:val="00233C1B"/>
    <w:rsid w:val="00234E2D"/>
    <w:rsid w:val="00235DD7"/>
    <w:rsid w:val="002376A1"/>
    <w:rsid w:val="00237D53"/>
    <w:rsid w:val="002406B8"/>
    <w:rsid w:val="00243100"/>
    <w:rsid w:val="00245A78"/>
    <w:rsid w:val="00246049"/>
    <w:rsid w:val="00246CE4"/>
    <w:rsid w:val="00247459"/>
    <w:rsid w:val="0025265D"/>
    <w:rsid w:val="0025482E"/>
    <w:rsid w:val="00254B95"/>
    <w:rsid w:val="00254BA0"/>
    <w:rsid w:val="0025748D"/>
    <w:rsid w:val="00257E7B"/>
    <w:rsid w:val="00260100"/>
    <w:rsid w:val="002601B8"/>
    <w:rsid w:val="00260335"/>
    <w:rsid w:val="00263038"/>
    <w:rsid w:val="00263322"/>
    <w:rsid w:val="00266AAE"/>
    <w:rsid w:val="00272D88"/>
    <w:rsid w:val="00273650"/>
    <w:rsid w:val="0027397C"/>
    <w:rsid w:val="00275299"/>
    <w:rsid w:val="00275328"/>
    <w:rsid w:val="0027536E"/>
    <w:rsid w:val="00275562"/>
    <w:rsid w:val="00277138"/>
    <w:rsid w:val="00277849"/>
    <w:rsid w:val="00280A07"/>
    <w:rsid w:val="00281C9F"/>
    <w:rsid w:val="002834FC"/>
    <w:rsid w:val="00283F4A"/>
    <w:rsid w:val="00285679"/>
    <w:rsid w:val="00285852"/>
    <w:rsid w:val="0028634A"/>
    <w:rsid w:val="00286624"/>
    <w:rsid w:val="00291991"/>
    <w:rsid w:val="00293B66"/>
    <w:rsid w:val="002940BE"/>
    <w:rsid w:val="0029468F"/>
    <w:rsid w:val="0029472D"/>
    <w:rsid w:val="00295AA8"/>
    <w:rsid w:val="00296050"/>
    <w:rsid w:val="00297863"/>
    <w:rsid w:val="002A3C55"/>
    <w:rsid w:val="002A3DB9"/>
    <w:rsid w:val="002A4268"/>
    <w:rsid w:val="002A5A3A"/>
    <w:rsid w:val="002A69BA"/>
    <w:rsid w:val="002A7A92"/>
    <w:rsid w:val="002B5879"/>
    <w:rsid w:val="002B58AB"/>
    <w:rsid w:val="002B5E6F"/>
    <w:rsid w:val="002B6F6D"/>
    <w:rsid w:val="002B7CCC"/>
    <w:rsid w:val="002C4E15"/>
    <w:rsid w:val="002D278E"/>
    <w:rsid w:val="002D4223"/>
    <w:rsid w:val="002D479E"/>
    <w:rsid w:val="002D78AD"/>
    <w:rsid w:val="002E04ED"/>
    <w:rsid w:val="002E1D18"/>
    <w:rsid w:val="002E1EAA"/>
    <w:rsid w:val="002E2A69"/>
    <w:rsid w:val="002E35F4"/>
    <w:rsid w:val="002E3876"/>
    <w:rsid w:val="002E45D5"/>
    <w:rsid w:val="002E50A5"/>
    <w:rsid w:val="002E606F"/>
    <w:rsid w:val="002F130C"/>
    <w:rsid w:val="002F1816"/>
    <w:rsid w:val="002F2010"/>
    <w:rsid w:val="002F48E7"/>
    <w:rsid w:val="002F5A90"/>
    <w:rsid w:val="002F76B4"/>
    <w:rsid w:val="002F77AB"/>
    <w:rsid w:val="0030006B"/>
    <w:rsid w:val="00301CA6"/>
    <w:rsid w:val="0030215E"/>
    <w:rsid w:val="003060AE"/>
    <w:rsid w:val="003073B9"/>
    <w:rsid w:val="00307604"/>
    <w:rsid w:val="00315DA4"/>
    <w:rsid w:val="003164FA"/>
    <w:rsid w:val="00320C59"/>
    <w:rsid w:val="003213B2"/>
    <w:rsid w:val="00322105"/>
    <w:rsid w:val="00326F4B"/>
    <w:rsid w:val="00327009"/>
    <w:rsid w:val="00327A79"/>
    <w:rsid w:val="0033043B"/>
    <w:rsid w:val="003304AE"/>
    <w:rsid w:val="00332886"/>
    <w:rsid w:val="00334991"/>
    <w:rsid w:val="00335AC4"/>
    <w:rsid w:val="00336012"/>
    <w:rsid w:val="00337F0E"/>
    <w:rsid w:val="00341769"/>
    <w:rsid w:val="00341A50"/>
    <w:rsid w:val="00341A97"/>
    <w:rsid w:val="0034296C"/>
    <w:rsid w:val="0034314A"/>
    <w:rsid w:val="0034391F"/>
    <w:rsid w:val="00345B6A"/>
    <w:rsid w:val="0034721F"/>
    <w:rsid w:val="00353378"/>
    <w:rsid w:val="00353911"/>
    <w:rsid w:val="00355198"/>
    <w:rsid w:val="00355544"/>
    <w:rsid w:val="0035633E"/>
    <w:rsid w:val="003567AD"/>
    <w:rsid w:val="00357222"/>
    <w:rsid w:val="00362382"/>
    <w:rsid w:val="00362771"/>
    <w:rsid w:val="00364411"/>
    <w:rsid w:val="00364444"/>
    <w:rsid w:val="00364C29"/>
    <w:rsid w:val="0036506D"/>
    <w:rsid w:val="003701E3"/>
    <w:rsid w:val="003703F1"/>
    <w:rsid w:val="00370A05"/>
    <w:rsid w:val="00370F84"/>
    <w:rsid w:val="0037170A"/>
    <w:rsid w:val="00373AE7"/>
    <w:rsid w:val="003749C9"/>
    <w:rsid w:val="003818C7"/>
    <w:rsid w:val="00384151"/>
    <w:rsid w:val="00394C58"/>
    <w:rsid w:val="0039573D"/>
    <w:rsid w:val="00396273"/>
    <w:rsid w:val="003A087E"/>
    <w:rsid w:val="003A0C1E"/>
    <w:rsid w:val="003A2BE7"/>
    <w:rsid w:val="003A3737"/>
    <w:rsid w:val="003A3A7A"/>
    <w:rsid w:val="003A43AA"/>
    <w:rsid w:val="003A48D4"/>
    <w:rsid w:val="003A4AFA"/>
    <w:rsid w:val="003A4BE1"/>
    <w:rsid w:val="003A5573"/>
    <w:rsid w:val="003A58E2"/>
    <w:rsid w:val="003B4DB6"/>
    <w:rsid w:val="003B513F"/>
    <w:rsid w:val="003B51B2"/>
    <w:rsid w:val="003B6C3C"/>
    <w:rsid w:val="003B77CC"/>
    <w:rsid w:val="003C5B53"/>
    <w:rsid w:val="003C710C"/>
    <w:rsid w:val="003D03B3"/>
    <w:rsid w:val="003D1404"/>
    <w:rsid w:val="003D2A1D"/>
    <w:rsid w:val="003D309D"/>
    <w:rsid w:val="003D453A"/>
    <w:rsid w:val="003D48BD"/>
    <w:rsid w:val="003D536F"/>
    <w:rsid w:val="003D548E"/>
    <w:rsid w:val="003D6B3D"/>
    <w:rsid w:val="003E0404"/>
    <w:rsid w:val="003E1A86"/>
    <w:rsid w:val="003E325A"/>
    <w:rsid w:val="003E3805"/>
    <w:rsid w:val="003E6195"/>
    <w:rsid w:val="003E68F5"/>
    <w:rsid w:val="003E747D"/>
    <w:rsid w:val="003F481D"/>
    <w:rsid w:val="003F70AF"/>
    <w:rsid w:val="003F75DD"/>
    <w:rsid w:val="00400EEB"/>
    <w:rsid w:val="00401694"/>
    <w:rsid w:val="00401C59"/>
    <w:rsid w:val="00402621"/>
    <w:rsid w:val="00402D5B"/>
    <w:rsid w:val="00403BD7"/>
    <w:rsid w:val="00411E93"/>
    <w:rsid w:val="0041680D"/>
    <w:rsid w:val="0041704C"/>
    <w:rsid w:val="00417687"/>
    <w:rsid w:val="00421D63"/>
    <w:rsid w:val="00426F53"/>
    <w:rsid w:val="00430156"/>
    <w:rsid w:val="00431678"/>
    <w:rsid w:val="004336EB"/>
    <w:rsid w:val="004347BE"/>
    <w:rsid w:val="00436348"/>
    <w:rsid w:val="004366F6"/>
    <w:rsid w:val="00437330"/>
    <w:rsid w:val="004431BC"/>
    <w:rsid w:val="00443F01"/>
    <w:rsid w:val="00444F4C"/>
    <w:rsid w:val="00445D4A"/>
    <w:rsid w:val="004460DF"/>
    <w:rsid w:val="00452489"/>
    <w:rsid w:val="00454E5C"/>
    <w:rsid w:val="00456754"/>
    <w:rsid w:val="004607F3"/>
    <w:rsid w:val="0046176D"/>
    <w:rsid w:val="0046230F"/>
    <w:rsid w:val="00464C6B"/>
    <w:rsid w:val="004724AD"/>
    <w:rsid w:val="004730BD"/>
    <w:rsid w:val="00480115"/>
    <w:rsid w:val="00482AFC"/>
    <w:rsid w:val="004839B0"/>
    <w:rsid w:val="00484523"/>
    <w:rsid w:val="00484AB1"/>
    <w:rsid w:val="00490C17"/>
    <w:rsid w:val="0049478B"/>
    <w:rsid w:val="004963D7"/>
    <w:rsid w:val="004A0B9B"/>
    <w:rsid w:val="004A194F"/>
    <w:rsid w:val="004A1E8D"/>
    <w:rsid w:val="004A38EB"/>
    <w:rsid w:val="004A404C"/>
    <w:rsid w:val="004A5325"/>
    <w:rsid w:val="004A66A5"/>
    <w:rsid w:val="004A76EF"/>
    <w:rsid w:val="004B1760"/>
    <w:rsid w:val="004B4471"/>
    <w:rsid w:val="004B4525"/>
    <w:rsid w:val="004B6EE3"/>
    <w:rsid w:val="004C01B7"/>
    <w:rsid w:val="004C1B5A"/>
    <w:rsid w:val="004C26A1"/>
    <w:rsid w:val="004C411F"/>
    <w:rsid w:val="004C681F"/>
    <w:rsid w:val="004C6E6D"/>
    <w:rsid w:val="004D0442"/>
    <w:rsid w:val="004D0501"/>
    <w:rsid w:val="004D1AEA"/>
    <w:rsid w:val="004D1AF2"/>
    <w:rsid w:val="004D1B1E"/>
    <w:rsid w:val="004D1D6E"/>
    <w:rsid w:val="004D2598"/>
    <w:rsid w:val="004D4910"/>
    <w:rsid w:val="004D700A"/>
    <w:rsid w:val="004D7FF5"/>
    <w:rsid w:val="004E0266"/>
    <w:rsid w:val="004E0E6C"/>
    <w:rsid w:val="004E4C2B"/>
    <w:rsid w:val="004F139F"/>
    <w:rsid w:val="004F39D3"/>
    <w:rsid w:val="004F46DD"/>
    <w:rsid w:val="004F4B64"/>
    <w:rsid w:val="004F4EE4"/>
    <w:rsid w:val="004F7A57"/>
    <w:rsid w:val="00503176"/>
    <w:rsid w:val="00504602"/>
    <w:rsid w:val="00504A0C"/>
    <w:rsid w:val="0050505D"/>
    <w:rsid w:val="00507C6A"/>
    <w:rsid w:val="00507D79"/>
    <w:rsid w:val="00512125"/>
    <w:rsid w:val="005138C0"/>
    <w:rsid w:val="00515245"/>
    <w:rsid w:val="005167EC"/>
    <w:rsid w:val="0051702F"/>
    <w:rsid w:val="005170B5"/>
    <w:rsid w:val="00517BD2"/>
    <w:rsid w:val="00517DFE"/>
    <w:rsid w:val="00520795"/>
    <w:rsid w:val="005210CC"/>
    <w:rsid w:val="00522002"/>
    <w:rsid w:val="005253CE"/>
    <w:rsid w:val="005263C7"/>
    <w:rsid w:val="00526E5F"/>
    <w:rsid w:val="0053024D"/>
    <w:rsid w:val="00533119"/>
    <w:rsid w:val="005336E6"/>
    <w:rsid w:val="005344B6"/>
    <w:rsid w:val="00535CC8"/>
    <w:rsid w:val="00537199"/>
    <w:rsid w:val="005413A6"/>
    <w:rsid w:val="005415B0"/>
    <w:rsid w:val="00543501"/>
    <w:rsid w:val="00546BB8"/>
    <w:rsid w:val="0055562F"/>
    <w:rsid w:val="00555F2C"/>
    <w:rsid w:val="00560109"/>
    <w:rsid w:val="00560F96"/>
    <w:rsid w:val="00561535"/>
    <w:rsid w:val="00561C51"/>
    <w:rsid w:val="00562C57"/>
    <w:rsid w:val="00563F42"/>
    <w:rsid w:val="00566468"/>
    <w:rsid w:val="0056752B"/>
    <w:rsid w:val="00574005"/>
    <w:rsid w:val="0057550F"/>
    <w:rsid w:val="00580359"/>
    <w:rsid w:val="0058068E"/>
    <w:rsid w:val="005815B7"/>
    <w:rsid w:val="0058170F"/>
    <w:rsid w:val="00581D4A"/>
    <w:rsid w:val="00583B4B"/>
    <w:rsid w:val="005842AB"/>
    <w:rsid w:val="005869E9"/>
    <w:rsid w:val="0058717C"/>
    <w:rsid w:val="00587E3D"/>
    <w:rsid w:val="00590CAF"/>
    <w:rsid w:val="00590DF8"/>
    <w:rsid w:val="00592550"/>
    <w:rsid w:val="00593491"/>
    <w:rsid w:val="005935DD"/>
    <w:rsid w:val="00594953"/>
    <w:rsid w:val="00596273"/>
    <w:rsid w:val="005977B7"/>
    <w:rsid w:val="005978C1"/>
    <w:rsid w:val="005A1784"/>
    <w:rsid w:val="005A3275"/>
    <w:rsid w:val="005A5604"/>
    <w:rsid w:val="005A5E56"/>
    <w:rsid w:val="005A799E"/>
    <w:rsid w:val="005B0808"/>
    <w:rsid w:val="005B0BD2"/>
    <w:rsid w:val="005B6AE4"/>
    <w:rsid w:val="005B73E0"/>
    <w:rsid w:val="005C004B"/>
    <w:rsid w:val="005C04F9"/>
    <w:rsid w:val="005C42C1"/>
    <w:rsid w:val="005C4D8C"/>
    <w:rsid w:val="005C7B9F"/>
    <w:rsid w:val="005D077B"/>
    <w:rsid w:val="005D0DF3"/>
    <w:rsid w:val="005D16E0"/>
    <w:rsid w:val="005D248D"/>
    <w:rsid w:val="005D28D9"/>
    <w:rsid w:val="005D4B26"/>
    <w:rsid w:val="005D6F22"/>
    <w:rsid w:val="005D701E"/>
    <w:rsid w:val="005D7991"/>
    <w:rsid w:val="005E1EDE"/>
    <w:rsid w:val="005E52A4"/>
    <w:rsid w:val="005E5592"/>
    <w:rsid w:val="005F3C28"/>
    <w:rsid w:val="005F6013"/>
    <w:rsid w:val="005F72CE"/>
    <w:rsid w:val="005F7F96"/>
    <w:rsid w:val="00600C0B"/>
    <w:rsid w:val="00600E28"/>
    <w:rsid w:val="006018E8"/>
    <w:rsid w:val="0060223B"/>
    <w:rsid w:val="006036DE"/>
    <w:rsid w:val="00604920"/>
    <w:rsid w:val="00607D72"/>
    <w:rsid w:val="00612AF3"/>
    <w:rsid w:val="00614274"/>
    <w:rsid w:val="006161A5"/>
    <w:rsid w:val="00616F2D"/>
    <w:rsid w:val="00617DB8"/>
    <w:rsid w:val="00626D6D"/>
    <w:rsid w:val="006342BC"/>
    <w:rsid w:val="006367B9"/>
    <w:rsid w:val="00637637"/>
    <w:rsid w:val="00637B19"/>
    <w:rsid w:val="006403E6"/>
    <w:rsid w:val="00641096"/>
    <w:rsid w:val="00642962"/>
    <w:rsid w:val="00645534"/>
    <w:rsid w:val="00645AB5"/>
    <w:rsid w:val="0064727F"/>
    <w:rsid w:val="00647E1C"/>
    <w:rsid w:val="00652312"/>
    <w:rsid w:val="00653F38"/>
    <w:rsid w:val="0065449A"/>
    <w:rsid w:val="00655D04"/>
    <w:rsid w:val="00657807"/>
    <w:rsid w:val="006579B7"/>
    <w:rsid w:val="00657B68"/>
    <w:rsid w:val="00660C5C"/>
    <w:rsid w:val="00660F76"/>
    <w:rsid w:val="00661C05"/>
    <w:rsid w:val="0066260A"/>
    <w:rsid w:val="00664D70"/>
    <w:rsid w:val="0066670E"/>
    <w:rsid w:val="006668A1"/>
    <w:rsid w:val="00667DB3"/>
    <w:rsid w:val="00671140"/>
    <w:rsid w:val="0067352E"/>
    <w:rsid w:val="00674BA9"/>
    <w:rsid w:val="00675903"/>
    <w:rsid w:val="00676124"/>
    <w:rsid w:val="00676425"/>
    <w:rsid w:val="00680A55"/>
    <w:rsid w:val="00681806"/>
    <w:rsid w:val="00682082"/>
    <w:rsid w:val="00682F0A"/>
    <w:rsid w:val="0068344E"/>
    <w:rsid w:val="00691625"/>
    <w:rsid w:val="00691B7D"/>
    <w:rsid w:val="006A02FE"/>
    <w:rsid w:val="006A0A4C"/>
    <w:rsid w:val="006A0D3D"/>
    <w:rsid w:val="006A1813"/>
    <w:rsid w:val="006A22D1"/>
    <w:rsid w:val="006A3C56"/>
    <w:rsid w:val="006A650D"/>
    <w:rsid w:val="006A7210"/>
    <w:rsid w:val="006B091B"/>
    <w:rsid w:val="006B13B1"/>
    <w:rsid w:val="006B13F2"/>
    <w:rsid w:val="006B17B5"/>
    <w:rsid w:val="006B20CD"/>
    <w:rsid w:val="006B3196"/>
    <w:rsid w:val="006B34B5"/>
    <w:rsid w:val="006B4AD6"/>
    <w:rsid w:val="006B60DA"/>
    <w:rsid w:val="006B6A8C"/>
    <w:rsid w:val="006C380C"/>
    <w:rsid w:val="006C42F3"/>
    <w:rsid w:val="006C4CBD"/>
    <w:rsid w:val="006C4E4C"/>
    <w:rsid w:val="006C5833"/>
    <w:rsid w:val="006D0355"/>
    <w:rsid w:val="006D0FBB"/>
    <w:rsid w:val="006D1020"/>
    <w:rsid w:val="006D2802"/>
    <w:rsid w:val="006D2C21"/>
    <w:rsid w:val="006D2E72"/>
    <w:rsid w:val="006D5226"/>
    <w:rsid w:val="006D7C0D"/>
    <w:rsid w:val="006E2A03"/>
    <w:rsid w:val="006E6EAF"/>
    <w:rsid w:val="006F391C"/>
    <w:rsid w:val="006F4982"/>
    <w:rsid w:val="006F7B83"/>
    <w:rsid w:val="006F7BF5"/>
    <w:rsid w:val="00701066"/>
    <w:rsid w:val="007010CC"/>
    <w:rsid w:val="007031A8"/>
    <w:rsid w:val="007033E1"/>
    <w:rsid w:val="007071FB"/>
    <w:rsid w:val="00711E71"/>
    <w:rsid w:val="007120DE"/>
    <w:rsid w:val="007126DF"/>
    <w:rsid w:val="00712B3D"/>
    <w:rsid w:val="00712F0D"/>
    <w:rsid w:val="00712F14"/>
    <w:rsid w:val="0071329B"/>
    <w:rsid w:val="007137A2"/>
    <w:rsid w:val="0071419C"/>
    <w:rsid w:val="00716842"/>
    <w:rsid w:val="0072056B"/>
    <w:rsid w:val="0072249D"/>
    <w:rsid w:val="007228BA"/>
    <w:rsid w:val="007252F2"/>
    <w:rsid w:val="007266E3"/>
    <w:rsid w:val="007301A9"/>
    <w:rsid w:val="00730B59"/>
    <w:rsid w:val="00734D5A"/>
    <w:rsid w:val="00736C00"/>
    <w:rsid w:val="00740065"/>
    <w:rsid w:val="00741C1B"/>
    <w:rsid w:val="007426F7"/>
    <w:rsid w:val="007435F1"/>
    <w:rsid w:val="00743DFB"/>
    <w:rsid w:val="00744282"/>
    <w:rsid w:val="00744647"/>
    <w:rsid w:val="0074512B"/>
    <w:rsid w:val="00745828"/>
    <w:rsid w:val="00750980"/>
    <w:rsid w:val="00750ACC"/>
    <w:rsid w:val="00750FFD"/>
    <w:rsid w:val="00751A0B"/>
    <w:rsid w:val="00752B6F"/>
    <w:rsid w:val="007533C2"/>
    <w:rsid w:val="007537A7"/>
    <w:rsid w:val="00754833"/>
    <w:rsid w:val="00760A29"/>
    <w:rsid w:val="00764AFB"/>
    <w:rsid w:val="0076647E"/>
    <w:rsid w:val="00767997"/>
    <w:rsid w:val="00767A31"/>
    <w:rsid w:val="007720CE"/>
    <w:rsid w:val="00774D05"/>
    <w:rsid w:val="00774F58"/>
    <w:rsid w:val="00775C06"/>
    <w:rsid w:val="00776FE2"/>
    <w:rsid w:val="00781778"/>
    <w:rsid w:val="0078762F"/>
    <w:rsid w:val="00792A4E"/>
    <w:rsid w:val="00792FF6"/>
    <w:rsid w:val="007943AE"/>
    <w:rsid w:val="00794A37"/>
    <w:rsid w:val="0079501F"/>
    <w:rsid w:val="00795854"/>
    <w:rsid w:val="007A0019"/>
    <w:rsid w:val="007A08AC"/>
    <w:rsid w:val="007A41E2"/>
    <w:rsid w:val="007A5CF6"/>
    <w:rsid w:val="007A6E09"/>
    <w:rsid w:val="007A79CF"/>
    <w:rsid w:val="007B7308"/>
    <w:rsid w:val="007B78DE"/>
    <w:rsid w:val="007B799B"/>
    <w:rsid w:val="007C0FDC"/>
    <w:rsid w:val="007C1029"/>
    <w:rsid w:val="007C14BF"/>
    <w:rsid w:val="007C4006"/>
    <w:rsid w:val="007C40D6"/>
    <w:rsid w:val="007C519C"/>
    <w:rsid w:val="007C5812"/>
    <w:rsid w:val="007C6594"/>
    <w:rsid w:val="007C77AC"/>
    <w:rsid w:val="007C7F2C"/>
    <w:rsid w:val="007D5304"/>
    <w:rsid w:val="007D6A7D"/>
    <w:rsid w:val="007D7A40"/>
    <w:rsid w:val="007E2B38"/>
    <w:rsid w:val="007E3419"/>
    <w:rsid w:val="007E422B"/>
    <w:rsid w:val="007E465A"/>
    <w:rsid w:val="007E6823"/>
    <w:rsid w:val="007E6FE0"/>
    <w:rsid w:val="007E7368"/>
    <w:rsid w:val="007F26AF"/>
    <w:rsid w:val="007F4F67"/>
    <w:rsid w:val="007F7ECD"/>
    <w:rsid w:val="008013C5"/>
    <w:rsid w:val="0080231B"/>
    <w:rsid w:val="0080355E"/>
    <w:rsid w:val="00804180"/>
    <w:rsid w:val="008041AD"/>
    <w:rsid w:val="0080487A"/>
    <w:rsid w:val="00805E8C"/>
    <w:rsid w:val="00807321"/>
    <w:rsid w:val="0081039A"/>
    <w:rsid w:val="008118C3"/>
    <w:rsid w:val="00813BBB"/>
    <w:rsid w:val="00814895"/>
    <w:rsid w:val="00816B1E"/>
    <w:rsid w:val="00816F44"/>
    <w:rsid w:val="00817395"/>
    <w:rsid w:val="0082111E"/>
    <w:rsid w:val="00824025"/>
    <w:rsid w:val="00826ABF"/>
    <w:rsid w:val="008278A0"/>
    <w:rsid w:val="00830375"/>
    <w:rsid w:val="00833D6E"/>
    <w:rsid w:val="00833DE2"/>
    <w:rsid w:val="008362D6"/>
    <w:rsid w:val="00837328"/>
    <w:rsid w:val="00840433"/>
    <w:rsid w:val="00840BE9"/>
    <w:rsid w:val="00842255"/>
    <w:rsid w:val="00843B00"/>
    <w:rsid w:val="00844DEE"/>
    <w:rsid w:val="008459C7"/>
    <w:rsid w:val="00846142"/>
    <w:rsid w:val="0085086B"/>
    <w:rsid w:val="008523D3"/>
    <w:rsid w:val="00852436"/>
    <w:rsid w:val="00852F2B"/>
    <w:rsid w:val="00853F72"/>
    <w:rsid w:val="00855690"/>
    <w:rsid w:val="0085617A"/>
    <w:rsid w:val="00856593"/>
    <w:rsid w:val="00857F08"/>
    <w:rsid w:val="008609EC"/>
    <w:rsid w:val="008613D2"/>
    <w:rsid w:val="0086218C"/>
    <w:rsid w:val="0086286D"/>
    <w:rsid w:val="00871F14"/>
    <w:rsid w:val="00874712"/>
    <w:rsid w:val="00876388"/>
    <w:rsid w:val="00876493"/>
    <w:rsid w:val="00876F79"/>
    <w:rsid w:val="008772BB"/>
    <w:rsid w:val="00880B0F"/>
    <w:rsid w:val="00881791"/>
    <w:rsid w:val="00883E44"/>
    <w:rsid w:val="008841BF"/>
    <w:rsid w:val="00885DEE"/>
    <w:rsid w:val="00887EDC"/>
    <w:rsid w:val="008900A6"/>
    <w:rsid w:val="00890A51"/>
    <w:rsid w:val="008911AB"/>
    <w:rsid w:val="00893847"/>
    <w:rsid w:val="008965B2"/>
    <w:rsid w:val="008A1BB3"/>
    <w:rsid w:val="008B162A"/>
    <w:rsid w:val="008B168C"/>
    <w:rsid w:val="008B25EC"/>
    <w:rsid w:val="008B2FED"/>
    <w:rsid w:val="008B57A7"/>
    <w:rsid w:val="008B5A2C"/>
    <w:rsid w:val="008C04E3"/>
    <w:rsid w:val="008C0BEE"/>
    <w:rsid w:val="008C17E3"/>
    <w:rsid w:val="008C192B"/>
    <w:rsid w:val="008C2666"/>
    <w:rsid w:val="008C26DF"/>
    <w:rsid w:val="008C30ED"/>
    <w:rsid w:val="008C43AE"/>
    <w:rsid w:val="008C4FDC"/>
    <w:rsid w:val="008C773D"/>
    <w:rsid w:val="008D0142"/>
    <w:rsid w:val="008D0DAC"/>
    <w:rsid w:val="008D188C"/>
    <w:rsid w:val="008D1966"/>
    <w:rsid w:val="008D2347"/>
    <w:rsid w:val="008D3689"/>
    <w:rsid w:val="008D4864"/>
    <w:rsid w:val="008D48B7"/>
    <w:rsid w:val="008D72A0"/>
    <w:rsid w:val="008D7AC2"/>
    <w:rsid w:val="008D7E29"/>
    <w:rsid w:val="008E049D"/>
    <w:rsid w:val="008E2C2F"/>
    <w:rsid w:val="008E3BF9"/>
    <w:rsid w:val="008E422A"/>
    <w:rsid w:val="008F0050"/>
    <w:rsid w:val="008F00C8"/>
    <w:rsid w:val="008F0F4B"/>
    <w:rsid w:val="008F1ACA"/>
    <w:rsid w:val="008F23CC"/>
    <w:rsid w:val="008F61CB"/>
    <w:rsid w:val="008F769D"/>
    <w:rsid w:val="008F7972"/>
    <w:rsid w:val="009003EF"/>
    <w:rsid w:val="00900F20"/>
    <w:rsid w:val="00901DDC"/>
    <w:rsid w:val="00904072"/>
    <w:rsid w:val="00905617"/>
    <w:rsid w:val="00906B74"/>
    <w:rsid w:val="00906CA1"/>
    <w:rsid w:val="00911B87"/>
    <w:rsid w:val="0091308A"/>
    <w:rsid w:val="00913CE8"/>
    <w:rsid w:val="00913E38"/>
    <w:rsid w:val="00915A30"/>
    <w:rsid w:val="00916D21"/>
    <w:rsid w:val="009174CD"/>
    <w:rsid w:val="0092117B"/>
    <w:rsid w:val="009226D0"/>
    <w:rsid w:val="009257F7"/>
    <w:rsid w:val="00926064"/>
    <w:rsid w:val="00926CC7"/>
    <w:rsid w:val="00927C66"/>
    <w:rsid w:val="00930775"/>
    <w:rsid w:val="00931762"/>
    <w:rsid w:val="00934338"/>
    <w:rsid w:val="009346C7"/>
    <w:rsid w:val="009363CD"/>
    <w:rsid w:val="00940877"/>
    <w:rsid w:val="0094493B"/>
    <w:rsid w:val="00946AC7"/>
    <w:rsid w:val="00946D9D"/>
    <w:rsid w:val="009518F3"/>
    <w:rsid w:val="00952910"/>
    <w:rsid w:val="009555BC"/>
    <w:rsid w:val="00977E7A"/>
    <w:rsid w:val="00980CE3"/>
    <w:rsid w:val="00981AF1"/>
    <w:rsid w:val="009825B3"/>
    <w:rsid w:val="009848EE"/>
    <w:rsid w:val="009870E6"/>
    <w:rsid w:val="00987423"/>
    <w:rsid w:val="00991B4B"/>
    <w:rsid w:val="0099349E"/>
    <w:rsid w:val="00997059"/>
    <w:rsid w:val="00997778"/>
    <w:rsid w:val="009A0357"/>
    <w:rsid w:val="009A122F"/>
    <w:rsid w:val="009A2748"/>
    <w:rsid w:val="009A275F"/>
    <w:rsid w:val="009A51F5"/>
    <w:rsid w:val="009A6FDC"/>
    <w:rsid w:val="009B09CC"/>
    <w:rsid w:val="009B1851"/>
    <w:rsid w:val="009B2EC9"/>
    <w:rsid w:val="009B6C24"/>
    <w:rsid w:val="009C0823"/>
    <w:rsid w:val="009C22DE"/>
    <w:rsid w:val="009C2EC3"/>
    <w:rsid w:val="009C421A"/>
    <w:rsid w:val="009C4D2D"/>
    <w:rsid w:val="009C5586"/>
    <w:rsid w:val="009C5C90"/>
    <w:rsid w:val="009D151A"/>
    <w:rsid w:val="009D182B"/>
    <w:rsid w:val="009D1D55"/>
    <w:rsid w:val="009D23F6"/>
    <w:rsid w:val="009D280E"/>
    <w:rsid w:val="009D3636"/>
    <w:rsid w:val="009D4B29"/>
    <w:rsid w:val="009D553E"/>
    <w:rsid w:val="009D599F"/>
    <w:rsid w:val="009D6E4C"/>
    <w:rsid w:val="009D7C9C"/>
    <w:rsid w:val="009E1F3D"/>
    <w:rsid w:val="009E3CAD"/>
    <w:rsid w:val="009E5209"/>
    <w:rsid w:val="009E5B86"/>
    <w:rsid w:val="009E66F1"/>
    <w:rsid w:val="009E6E21"/>
    <w:rsid w:val="009E7B4F"/>
    <w:rsid w:val="009E7F3B"/>
    <w:rsid w:val="009F0021"/>
    <w:rsid w:val="009F4147"/>
    <w:rsid w:val="009F6AE6"/>
    <w:rsid w:val="009F6F2D"/>
    <w:rsid w:val="009F7EFB"/>
    <w:rsid w:val="00A0032E"/>
    <w:rsid w:val="00A011CF"/>
    <w:rsid w:val="00A01DAE"/>
    <w:rsid w:val="00A020AD"/>
    <w:rsid w:val="00A03F04"/>
    <w:rsid w:val="00A04548"/>
    <w:rsid w:val="00A05240"/>
    <w:rsid w:val="00A05404"/>
    <w:rsid w:val="00A067D7"/>
    <w:rsid w:val="00A078E0"/>
    <w:rsid w:val="00A07F09"/>
    <w:rsid w:val="00A12FED"/>
    <w:rsid w:val="00A142A5"/>
    <w:rsid w:val="00A202E8"/>
    <w:rsid w:val="00A24FBF"/>
    <w:rsid w:val="00A254A9"/>
    <w:rsid w:val="00A336B2"/>
    <w:rsid w:val="00A34FEA"/>
    <w:rsid w:val="00A35A1B"/>
    <w:rsid w:val="00A36FAA"/>
    <w:rsid w:val="00A37E44"/>
    <w:rsid w:val="00A37E80"/>
    <w:rsid w:val="00A42D54"/>
    <w:rsid w:val="00A43964"/>
    <w:rsid w:val="00A46D3F"/>
    <w:rsid w:val="00A477BC"/>
    <w:rsid w:val="00A51B2F"/>
    <w:rsid w:val="00A53466"/>
    <w:rsid w:val="00A556D3"/>
    <w:rsid w:val="00A564C3"/>
    <w:rsid w:val="00A576BF"/>
    <w:rsid w:val="00A60C97"/>
    <w:rsid w:val="00A61ED2"/>
    <w:rsid w:val="00A67D54"/>
    <w:rsid w:val="00A71B41"/>
    <w:rsid w:val="00A773E2"/>
    <w:rsid w:val="00A776FD"/>
    <w:rsid w:val="00A80CD9"/>
    <w:rsid w:val="00A84F40"/>
    <w:rsid w:val="00A90008"/>
    <w:rsid w:val="00A90B25"/>
    <w:rsid w:val="00A91B12"/>
    <w:rsid w:val="00A9490E"/>
    <w:rsid w:val="00A94A74"/>
    <w:rsid w:val="00A95E94"/>
    <w:rsid w:val="00A96098"/>
    <w:rsid w:val="00A968A6"/>
    <w:rsid w:val="00AA02BE"/>
    <w:rsid w:val="00AA2DAF"/>
    <w:rsid w:val="00AA334F"/>
    <w:rsid w:val="00AA465D"/>
    <w:rsid w:val="00AA6F3C"/>
    <w:rsid w:val="00AA723A"/>
    <w:rsid w:val="00AA72A4"/>
    <w:rsid w:val="00AA7F5A"/>
    <w:rsid w:val="00AB2205"/>
    <w:rsid w:val="00AB6E71"/>
    <w:rsid w:val="00AB72B7"/>
    <w:rsid w:val="00AB754E"/>
    <w:rsid w:val="00AC0C59"/>
    <w:rsid w:val="00AC1408"/>
    <w:rsid w:val="00AC1F45"/>
    <w:rsid w:val="00AC43C5"/>
    <w:rsid w:val="00AC4F68"/>
    <w:rsid w:val="00AC562A"/>
    <w:rsid w:val="00AC5F71"/>
    <w:rsid w:val="00AD1897"/>
    <w:rsid w:val="00AD212A"/>
    <w:rsid w:val="00AD3123"/>
    <w:rsid w:val="00AD3E76"/>
    <w:rsid w:val="00AD534E"/>
    <w:rsid w:val="00AD5404"/>
    <w:rsid w:val="00AD5C45"/>
    <w:rsid w:val="00AD750A"/>
    <w:rsid w:val="00AE05BC"/>
    <w:rsid w:val="00AE06EF"/>
    <w:rsid w:val="00AE1EEE"/>
    <w:rsid w:val="00AE63BF"/>
    <w:rsid w:val="00AF08C3"/>
    <w:rsid w:val="00AF0C17"/>
    <w:rsid w:val="00AF48CD"/>
    <w:rsid w:val="00AF5358"/>
    <w:rsid w:val="00AF5D85"/>
    <w:rsid w:val="00AF77EE"/>
    <w:rsid w:val="00AF7983"/>
    <w:rsid w:val="00B04D94"/>
    <w:rsid w:val="00B06E69"/>
    <w:rsid w:val="00B12BED"/>
    <w:rsid w:val="00B156D3"/>
    <w:rsid w:val="00B16EF7"/>
    <w:rsid w:val="00B20311"/>
    <w:rsid w:val="00B21A2A"/>
    <w:rsid w:val="00B2437F"/>
    <w:rsid w:val="00B25EC3"/>
    <w:rsid w:val="00B278B7"/>
    <w:rsid w:val="00B27D83"/>
    <w:rsid w:val="00B30A28"/>
    <w:rsid w:val="00B33DC3"/>
    <w:rsid w:val="00B33F82"/>
    <w:rsid w:val="00B34933"/>
    <w:rsid w:val="00B35608"/>
    <w:rsid w:val="00B35D17"/>
    <w:rsid w:val="00B374E2"/>
    <w:rsid w:val="00B37F43"/>
    <w:rsid w:val="00B41541"/>
    <w:rsid w:val="00B42A3D"/>
    <w:rsid w:val="00B434F0"/>
    <w:rsid w:val="00B46EC5"/>
    <w:rsid w:val="00B4753F"/>
    <w:rsid w:val="00B47545"/>
    <w:rsid w:val="00B50FD6"/>
    <w:rsid w:val="00B56794"/>
    <w:rsid w:val="00B568A6"/>
    <w:rsid w:val="00B57F9F"/>
    <w:rsid w:val="00B6081E"/>
    <w:rsid w:val="00B60B44"/>
    <w:rsid w:val="00B60F12"/>
    <w:rsid w:val="00B64865"/>
    <w:rsid w:val="00B706AD"/>
    <w:rsid w:val="00B70AB2"/>
    <w:rsid w:val="00B73591"/>
    <w:rsid w:val="00B73C71"/>
    <w:rsid w:val="00B74E58"/>
    <w:rsid w:val="00B752B1"/>
    <w:rsid w:val="00B75FBC"/>
    <w:rsid w:val="00B81AF2"/>
    <w:rsid w:val="00B83661"/>
    <w:rsid w:val="00B84721"/>
    <w:rsid w:val="00B85460"/>
    <w:rsid w:val="00B85DE9"/>
    <w:rsid w:val="00B86500"/>
    <w:rsid w:val="00B87816"/>
    <w:rsid w:val="00B8787E"/>
    <w:rsid w:val="00B9131E"/>
    <w:rsid w:val="00B913E6"/>
    <w:rsid w:val="00B93366"/>
    <w:rsid w:val="00B97559"/>
    <w:rsid w:val="00B97FB2"/>
    <w:rsid w:val="00BA1613"/>
    <w:rsid w:val="00BA1A67"/>
    <w:rsid w:val="00BA60AC"/>
    <w:rsid w:val="00BB2849"/>
    <w:rsid w:val="00BC0BB0"/>
    <w:rsid w:val="00BC2AEF"/>
    <w:rsid w:val="00BC2DB0"/>
    <w:rsid w:val="00BC34D3"/>
    <w:rsid w:val="00BC456E"/>
    <w:rsid w:val="00BC58F3"/>
    <w:rsid w:val="00BC640A"/>
    <w:rsid w:val="00BC6935"/>
    <w:rsid w:val="00BC7CFA"/>
    <w:rsid w:val="00BD2DBB"/>
    <w:rsid w:val="00BD36A7"/>
    <w:rsid w:val="00BD78FF"/>
    <w:rsid w:val="00BE1F68"/>
    <w:rsid w:val="00BE2D91"/>
    <w:rsid w:val="00BE35FF"/>
    <w:rsid w:val="00BF0CBA"/>
    <w:rsid w:val="00BF586F"/>
    <w:rsid w:val="00BF751B"/>
    <w:rsid w:val="00BF76EA"/>
    <w:rsid w:val="00C01130"/>
    <w:rsid w:val="00C04456"/>
    <w:rsid w:val="00C07179"/>
    <w:rsid w:val="00C0755E"/>
    <w:rsid w:val="00C10368"/>
    <w:rsid w:val="00C10D16"/>
    <w:rsid w:val="00C11C7E"/>
    <w:rsid w:val="00C1201F"/>
    <w:rsid w:val="00C1269B"/>
    <w:rsid w:val="00C130E6"/>
    <w:rsid w:val="00C1355A"/>
    <w:rsid w:val="00C137D5"/>
    <w:rsid w:val="00C164A3"/>
    <w:rsid w:val="00C17295"/>
    <w:rsid w:val="00C219D3"/>
    <w:rsid w:val="00C25642"/>
    <w:rsid w:val="00C25A56"/>
    <w:rsid w:val="00C25C67"/>
    <w:rsid w:val="00C2766C"/>
    <w:rsid w:val="00C3496A"/>
    <w:rsid w:val="00C3730C"/>
    <w:rsid w:val="00C37423"/>
    <w:rsid w:val="00C37BC0"/>
    <w:rsid w:val="00C37E07"/>
    <w:rsid w:val="00C4088A"/>
    <w:rsid w:val="00C41206"/>
    <w:rsid w:val="00C41346"/>
    <w:rsid w:val="00C415D2"/>
    <w:rsid w:val="00C41AF5"/>
    <w:rsid w:val="00C43431"/>
    <w:rsid w:val="00C43AE4"/>
    <w:rsid w:val="00C45256"/>
    <w:rsid w:val="00C467E7"/>
    <w:rsid w:val="00C54520"/>
    <w:rsid w:val="00C54F11"/>
    <w:rsid w:val="00C57905"/>
    <w:rsid w:val="00C57D38"/>
    <w:rsid w:val="00C6641A"/>
    <w:rsid w:val="00C66459"/>
    <w:rsid w:val="00C730D2"/>
    <w:rsid w:val="00C760B4"/>
    <w:rsid w:val="00C8348F"/>
    <w:rsid w:val="00C84775"/>
    <w:rsid w:val="00C90BAF"/>
    <w:rsid w:val="00C90DDE"/>
    <w:rsid w:val="00C917D3"/>
    <w:rsid w:val="00C97A23"/>
    <w:rsid w:val="00C97E1C"/>
    <w:rsid w:val="00CA1770"/>
    <w:rsid w:val="00CA39D1"/>
    <w:rsid w:val="00CA3BC0"/>
    <w:rsid w:val="00CA3CBF"/>
    <w:rsid w:val="00CA696F"/>
    <w:rsid w:val="00CB3C4D"/>
    <w:rsid w:val="00CB4690"/>
    <w:rsid w:val="00CB5068"/>
    <w:rsid w:val="00CC1ECC"/>
    <w:rsid w:val="00CD01D0"/>
    <w:rsid w:val="00CD084B"/>
    <w:rsid w:val="00CD2563"/>
    <w:rsid w:val="00CD2567"/>
    <w:rsid w:val="00CD6584"/>
    <w:rsid w:val="00CE081B"/>
    <w:rsid w:val="00CE0F4D"/>
    <w:rsid w:val="00CE3DFF"/>
    <w:rsid w:val="00CE624C"/>
    <w:rsid w:val="00CE7A15"/>
    <w:rsid w:val="00CF1E60"/>
    <w:rsid w:val="00D026CC"/>
    <w:rsid w:val="00D03774"/>
    <w:rsid w:val="00D03823"/>
    <w:rsid w:val="00D04112"/>
    <w:rsid w:val="00D04CD7"/>
    <w:rsid w:val="00D06B8B"/>
    <w:rsid w:val="00D071F6"/>
    <w:rsid w:val="00D10826"/>
    <w:rsid w:val="00D11F2C"/>
    <w:rsid w:val="00D12A2D"/>
    <w:rsid w:val="00D12E28"/>
    <w:rsid w:val="00D14921"/>
    <w:rsid w:val="00D14F79"/>
    <w:rsid w:val="00D16C7F"/>
    <w:rsid w:val="00D2271D"/>
    <w:rsid w:val="00D25AF8"/>
    <w:rsid w:val="00D276F1"/>
    <w:rsid w:val="00D279B5"/>
    <w:rsid w:val="00D30693"/>
    <w:rsid w:val="00D32973"/>
    <w:rsid w:val="00D35A03"/>
    <w:rsid w:val="00D407E6"/>
    <w:rsid w:val="00D4086F"/>
    <w:rsid w:val="00D41BDB"/>
    <w:rsid w:val="00D443F9"/>
    <w:rsid w:val="00D45D5D"/>
    <w:rsid w:val="00D47C1B"/>
    <w:rsid w:val="00D50958"/>
    <w:rsid w:val="00D566E1"/>
    <w:rsid w:val="00D6008D"/>
    <w:rsid w:val="00D60579"/>
    <w:rsid w:val="00D622FB"/>
    <w:rsid w:val="00D62A52"/>
    <w:rsid w:val="00D64CFF"/>
    <w:rsid w:val="00D65938"/>
    <w:rsid w:val="00D707A4"/>
    <w:rsid w:val="00D725C8"/>
    <w:rsid w:val="00D74E38"/>
    <w:rsid w:val="00D77A6C"/>
    <w:rsid w:val="00D8006C"/>
    <w:rsid w:val="00D805BD"/>
    <w:rsid w:val="00D84538"/>
    <w:rsid w:val="00D8475C"/>
    <w:rsid w:val="00D84CDD"/>
    <w:rsid w:val="00D85036"/>
    <w:rsid w:val="00D85562"/>
    <w:rsid w:val="00D9090F"/>
    <w:rsid w:val="00D92C06"/>
    <w:rsid w:val="00D951A3"/>
    <w:rsid w:val="00D97766"/>
    <w:rsid w:val="00D977E5"/>
    <w:rsid w:val="00DA52F6"/>
    <w:rsid w:val="00DA7090"/>
    <w:rsid w:val="00DA76C4"/>
    <w:rsid w:val="00DB0195"/>
    <w:rsid w:val="00DB17A5"/>
    <w:rsid w:val="00DB237B"/>
    <w:rsid w:val="00DB23DD"/>
    <w:rsid w:val="00DB426C"/>
    <w:rsid w:val="00DB4B71"/>
    <w:rsid w:val="00DB6EE3"/>
    <w:rsid w:val="00DB7F32"/>
    <w:rsid w:val="00DC0167"/>
    <w:rsid w:val="00DC03B4"/>
    <w:rsid w:val="00DC1A81"/>
    <w:rsid w:val="00DC1EC3"/>
    <w:rsid w:val="00DC3114"/>
    <w:rsid w:val="00DC448C"/>
    <w:rsid w:val="00DC560C"/>
    <w:rsid w:val="00DC64F8"/>
    <w:rsid w:val="00DC6CB6"/>
    <w:rsid w:val="00DD2169"/>
    <w:rsid w:val="00DD2490"/>
    <w:rsid w:val="00DD676A"/>
    <w:rsid w:val="00DE3779"/>
    <w:rsid w:val="00DE47BC"/>
    <w:rsid w:val="00DE5097"/>
    <w:rsid w:val="00DF00FC"/>
    <w:rsid w:val="00DF06E6"/>
    <w:rsid w:val="00DF0AAD"/>
    <w:rsid w:val="00DF2C08"/>
    <w:rsid w:val="00DF4C0A"/>
    <w:rsid w:val="00E00075"/>
    <w:rsid w:val="00E00634"/>
    <w:rsid w:val="00E02CD2"/>
    <w:rsid w:val="00E03DE0"/>
    <w:rsid w:val="00E04CBB"/>
    <w:rsid w:val="00E04D64"/>
    <w:rsid w:val="00E04E5E"/>
    <w:rsid w:val="00E07576"/>
    <w:rsid w:val="00E12025"/>
    <w:rsid w:val="00E123F4"/>
    <w:rsid w:val="00E203FF"/>
    <w:rsid w:val="00E2168A"/>
    <w:rsid w:val="00E31192"/>
    <w:rsid w:val="00E32186"/>
    <w:rsid w:val="00E33207"/>
    <w:rsid w:val="00E33654"/>
    <w:rsid w:val="00E3537C"/>
    <w:rsid w:val="00E355DA"/>
    <w:rsid w:val="00E367B4"/>
    <w:rsid w:val="00E404E8"/>
    <w:rsid w:val="00E45968"/>
    <w:rsid w:val="00E46350"/>
    <w:rsid w:val="00E477B7"/>
    <w:rsid w:val="00E47AC8"/>
    <w:rsid w:val="00E4CD12"/>
    <w:rsid w:val="00E504C7"/>
    <w:rsid w:val="00E52C73"/>
    <w:rsid w:val="00E531DD"/>
    <w:rsid w:val="00E54D13"/>
    <w:rsid w:val="00E57437"/>
    <w:rsid w:val="00E57792"/>
    <w:rsid w:val="00E606B9"/>
    <w:rsid w:val="00E60A4E"/>
    <w:rsid w:val="00E60E88"/>
    <w:rsid w:val="00E613F5"/>
    <w:rsid w:val="00E61D1E"/>
    <w:rsid w:val="00E70895"/>
    <w:rsid w:val="00E71A1F"/>
    <w:rsid w:val="00E71FC6"/>
    <w:rsid w:val="00E73641"/>
    <w:rsid w:val="00E73780"/>
    <w:rsid w:val="00E8097A"/>
    <w:rsid w:val="00E81403"/>
    <w:rsid w:val="00E82B95"/>
    <w:rsid w:val="00E834D7"/>
    <w:rsid w:val="00E84E10"/>
    <w:rsid w:val="00E852A7"/>
    <w:rsid w:val="00E85D16"/>
    <w:rsid w:val="00E86C96"/>
    <w:rsid w:val="00E87EBC"/>
    <w:rsid w:val="00E91885"/>
    <w:rsid w:val="00E9348A"/>
    <w:rsid w:val="00E9577B"/>
    <w:rsid w:val="00EA033E"/>
    <w:rsid w:val="00EA1B9A"/>
    <w:rsid w:val="00EA4D97"/>
    <w:rsid w:val="00EA577F"/>
    <w:rsid w:val="00EA7084"/>
    <w:rsid w:val="00EA7A0D"/>
    <w:rsid w:val="00EA7F94"/>
    <w:rsid w:val="00EB0293"/>
    <w:rsid w:val="00EB02B8"/>
    <w:rsid w:val="00EB5033"/>
    <w:rsid w:val="00EB6270"/>
    <w:rsid w:val="00EB7D03"/>
    <w:rsid w:val="00EC1B8F"/>
    <w:rsid w:val="00EC2FFD"/>
    <w:rsid w:val="00EC34E1"/>
    <w:rsid w:val="00EC4F54"/>
    <w:rsid w:val="00EC5B49"/>
    <w:rsid w:val="00EC63F3"/>
    <w:rsid w:val="00EC6691"/>
    <w:rsid w:val="00EC7643"/>
    <w:rsid w:val="00ED25F7"/>
    <w:rsid w:val="00ED31F5"/>
    <w:rsid w:val="00ED3818"/>
    <w:rsid w:val="00ED3F72"/>
    <w:rsid w:val="00ED4471"/>
    <w:rsid w:val="00ED564D"/>
    <w:rsid w:val="00EE2952"/>
    <w:rsid w:val="00EE4C60"/>
    <w:rsid w:val="00EF04D5"/>
    <w:rsid w:val="00EF112D"/>
    <w:rsid w:val="00EF2333"/>
    <w:rsid w:val="00EF329E"/>
    <w:rsid w:val="00EF5201"/>
    <w:rsid w:val="00EF571F"/>
    <w:rsid w:val="00EF7495"/>
    <w:rsid w:val="00EF75B7"/>
    <w:rsid w:val="00EF7CA2"/>
    <w:rsid w:val="00EF7F56"/>
    <w:rsid w:val="00F01495"/>
    <w:rsid w:val="00F03665"/>
    <w:rsid w:val="00F052FB"/>
    <w:rsid w:val="00F0620E"/>
    <w:rsid w:val="00F0665E"/>
    <w:rsid w:val="00F066AB"/>
    <w:rsid w:val="00F105DB"/>
    <w:rsid w:val="00F10C37"/>
    <w:rsid w:val="00F13CC7"/>
    <w:rsid w:val="00F156F8"/>
    <w:rsid w:val="00F16F1E"/>
    <w:rsid w:val="00F17799"/>
    <w:rsid w:val="00F1795D"/>
    <w:rsid w:val="00F2027C"/>
    <w:rsid w:val="00F215AD"/>
    <w:rsid w:val="00F23FE9"/>
    <w:rsid w:val="00F24B6D"/>
    <w:rsid w:val="00F24C05"/>
    <w:rsid w:val="00F24D10"/>
    <w:rsid w:val="00F2503B"/>
    <w:rsid w:val="00F25888"/>
    <w:rsid w:val="00F25F24"/>
    <w:rsid w:val="00F27272"/>
    <w:rsid w:val="00F31155"/>
    <w:rsid w:val="00F32F46"/>
    <w:rsid w:val="00F33535"/>
    <w:rsid w:val="00F3398B"/>
    <w:rsid w:val="00F33B3E"/>
    <w:rsid w:val="00F33C1C"/>
    <w:rsid w:val="00F34694"/>
    <w:rsid w:val="00F35A44"/>
    <w:rsid w:val="00F416E0"/>
    <w:rsid w:val="00F43760"/>
    <w:rsid w:val="00F46A03"/>
    <w:rsid w:val="00F47D83"/>
    <w:rsid w:val="00F50884"/>
    <w:rsid w:val="00F51483"/>
    <w:rsid w:val="00F51E50"/>
    <w:rsid w:val="00F5504E"/>
    <w:rsid w:val="00F550C8"/>
    <w:rsid w:val="00F5565F"/>
    <w:rsid w:val="00F55896"/>
    <w:rsid w:val="00F561FA"/>
    <w:rsid w:val="00F60B1D"/>
    <w:rsid w:val="00F61628"/>
    <w:rsid w:val="00F63A09"/>
    <w:rsid w:val="00F645AC"/>
    <w:rsid w:val="00F71074"/>
    <w:rsid w:val="00F724BF"/>
    <w:rsid w:val="00F737B4"/>
    <w:rsid w:val="00F75B7B"/>
    <w:rsid w:val="00F8034F"/>
    <w:rsid w:val="00F8237C"/>
    <w:rsid w:val="00F82B49"/>
    <w:rsid w:val="00F852D9"/>
    <w:rsid w:val="00F9397F"/>
    <w:rsid w:val="00FA27DC"/>
    <w:rsid w:val="00FA3FC8"/>
    <w:rsid w:val="00FA4A23"/>
    <w:rsid w:val="00FA5374"/>
    <w:rsid w:val="00FA5CBF"/>
    <w:rsid w:val="00FA68DA"/>
    <w:rsid w:val="00FA6F71"/>
    <w:rsid w:val="00FA730A"/>
    <w:rsid w:val="00FA738D"/>
    <w:rsid w:val="00FB3705"/>
    <w:rsid w:val="00FB4DA0"/>
    <w:rsid w:val="00FC1056"/>
    <w:rsid w:val="00FC537B"/>
    <w:rsid w:val="00FD0172"/>
    <w:rsid w:val="00FD4AF6"/>
    <w:rsid w:val="00FD59CC"/>
    <w:rsid w:val="00FD5A83"/>
    <w:rsid w:val="00FD5BB5"/>
    <w:rsid w:val="00FD76AE"/>
    <w:rsid w:val="00FD76EF"/>
    <w:rsid w:val="00FE6AEF"/>
    <w:rsid w:val="00FF20B6"/>
    <w:rsid w:val="00FF4867"/>
    <w:rsid w:val="00FF5895"/>
    <w:rsid w:val="00FF5D91"/>
    <w:rsid w:val="00FF6977"/>
    <w:rsid w:val="02677516"/>
    <w:rsid w:val="02809D73"/>
    <w:rsid w:val="036ECA84"/>
    <w:rsid w:val="041C6DD4"/>
    <w:rsid w:val="048E74A7"/>
    <w:rsid w:val="053DAF76"/>
    <w:rsid w:val="0575AEB2"/>
    <w:rsid w:val="05BAB13A"/>
    <w:rsid w:val="07DD83EA"/>
    <w:rsid w:val="0DB917E7"/>
    <w:rsid w:val="1456B60C"/>
    <w:rsid w:val="199CF4EC"/>
    <w:rsid w:val="1A3624BD"/>
    <w:rsid w:val="1BDDEA1C"/>
    <w:rsid w:val="1BE24168"/>
    <w:rsid w:val="1C65EDA2"/>
    <w:rsid w:val="1CFF15BC"/>
    <w:rsid w:val="1E9AE61D"/>
    <w:rsid w:val="22A5EECA"/>
    <w:rsid w:val="22BA48D5"/>
    <w:rsid w:val="2487FD3D"/>
    <w:rsid w:val="27D23CB5"/>
    <w:rsid w:val="2A0A664E"/>
    <w:rsid w:val="2AA857EB"/>
    <w:rsid w:val="2E37C8D9"/>
    <w:rsid w:val="305CF98C"/>
    <w:rsid w:val="32A30BC2"/>
    <w:rsid w:val="356DD9BA"/>
    <w:rsid w:val="367B6F9A"/>
    <w:rsid w:val="369E1B2A"/>
    <w:rsid w:val="378CA78D"/>
    <w:rsid w:val="3AF4AFC1"/>
    <w:rsid w:val="3C43FE50"/>
    <w:rsid w:val="427269D8"/>
    <w:rsid w:val="4AB7F3B5"/>
    <w:rsid w:val="4DA11833"/>
    <w:rsid w:val="50ABAF04"/>
    <w:rsid w:val="538C9A35"/>
    <w:rsid w:val="54F8D1D7"/>
    <w:rsid w:val="55408472"/>
    <w:rsid w:val="55CDDD66"/>
    <w:rsid w:val="55EB266E"/>
    <w:rsid w:val="57DC096E"/>
    <w:rsid w:val="595B0924"/>
    <w:rsid w:val="59FD37DF"/>
    <w:rsid w:val="5CF18BB7"/>
    <w:rsid w:val="5D2A9DC3"/>
    <w:rsid w:val="601DBA5C"/>
    <w:rsid w:val="61C76F75"/>
    <w:rsid w:val="637C0E74"/>
    <w:rsid w:val="642E70FA"/>
    <w:rsid w:val="66F17FF4"/>
    <w:rsid w:val="67CFD46F"/>
    <w:rsid w:val="68914F6D"/>
    <w:rsid w:val="68BBA9DC"/>
    <w:rsid w:val="6A577A3D"/>
    <w:rsid w:val="6B65811C"/>
    <w:rsid w:val="6B9268BA"/>
    <w:rsid w:val="6C316383"/>
    <w:rsid w:val="6E9B2034"/>
    <w:rsid w:val="7312B9E7"/>
    <w:rsid w:val="755E526B"/>
    <w:rsid w:val="762DE112"/>
    <w:rsid w:val="770FA7DA"/>
    <w:rsid w:val="77BEA01B"/>
    <w:rsid w:val="7BA63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8628"/>
  <w15:docId w15:val="{6441411C-9F5F-4A0C-A5E7-66B64C4E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B5"/>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0F37B5"/>
    <w:pPr>
      <w:keepNext/>
      <w:numPr>
        <w:numId w:val="1"/>
      </w:numPr>
      <w:jc w:val="center"/>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6C38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275F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37B5"/>
    <w:rPr>
      <w:rFonts w:ascii="Times New Roman" w:eastAsia="Times New Roman" w:hAnsi="Times New Roman" w:cs="Times New Roman"/>
      <w:b/>
      <w:sz w:val="24"/>
      <w:szCs w:val="20"/>
    </w:rPr>
  </w:style>
  <w:style w:type="character" w:styleId="Hyperlink">
    <w:name w:val="Hyperlink"/>
    <w:aliases w:val="Alna"/>
    <w:uiPriority w:val="99"/>
    <w:unhideWhenUsed/>
    <w:rsid w:val="000F37B5"/>
    <w:rPr>
      <w:color w:val="0000FF"/>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F37B5"/>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F37B5"/>
    <w:pPr>
      <w:jc w:val="both"/>
    </w:pPr>
    <w:rPr>
      <w:rFonts w:asciiTheme="minorHAnsi" w:eastAsia="Times New Roman" w:hAnsiTheme="minorHAnsi" w:cstheme="minorBidi"/>
    </w:rPr>
  </w:style>
  <w:style w:type="character" w:customStyle="1" w:styleId="PagrindinistekstasDiagrama1">
    <w:name w:val="Pagrindinis tekstas Diagrama1"/>
    <w:basedOn w:val="DefaultParagraphFont"/>
    <w:uiPriority w:val="99"/>
    <w:semiHidden/>
    <w:rsid w:val="000F37B5"/>
    <w:rPr>
      <w:rFonts w:ascii="Calibri" w:eastAsia="Calibri" w:hAnsi="Calibri" w:cs="Times New Roman"/>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List Paragraph3,Bullet"/>
    <w:basedOn w:val="Normal"/>
    <w:link w:val="ListParagraphChar"/>
    <w:uiPriority w:val="34"/>
    <w:qFormat/>
    <w:rsid w:val="000F37B5"/>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0F37B5"/>
    <w:rPr>
      <w:rFonts w:ascii="Calibri" w:eastAsia="Calibri" w:hAnsi="Calibri" w:cs="Times New Roman"/>
    </w:rPr>
  </w:style>
  <w:style w:type="paragraph" w:styleId="TOC1">
    <w:name w:val="toc 1"/>
    <w:basedOn w:val="Normal"/>
    <w:next w:val="Normal"/>
    <w:autoRedefine/>
    <w:uiPriority w:val="39"/>
    <w:unhideWhenUsed/>
    <w:rsid w:val="003B6C3C"/>
    <w:pPr>
      <w:tabs>
        <w:tab w:val="left" w:pos="284"/>
        <w:tab w:val="right" w:leader="dot" w:pos="9628"/>
      </w:tabs>
      <w:spacing w:line="276" w:lineRule="auto"/>
      <w:jc w:val="both"/>
    </w:pPr>
    <w:rPr>
      <w:rFonts w:ascii="Times New Roman" w:hAnsi="Times New Roman"/>
      <w:sz w:val="24"/>
    </w:rPr>
  </w:style>
  <w:style w:type="character" w:customStyle="1" w:styleId="Neapdorotaspaminjimas1">
    <w:name w:val="Neapdorotas paminėjimas1"/>
    <w:basedOn w:val="DefaultParagraphFont"/>
    <w:uiPriority w:val="99"/>
    <w:semiHidden/>
    <w:unhideWhenUsed/>
    <w:rsid w:val="00161DF7"/>
    <w:rPr>
      <w:color w:val="808080"/>
      <w:shd w:val="clear" w:color="auto" w:fill="E6E6E6"/>
    </w:rPr>
  </w:style>
  <w:style w:type="table" w:styleId="TableGrid">
    <w:name w:val="Table Grid"/>
    <w:basedOn w:val="TableNormal"/>
    <w:uiPriority w:val="39"/>
    <w:rsid w:val="00DF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607D72"/>
    <w:pPr>
      <w:spacing w:after="120" w:line="480" w:lineRule="auto"/>
      <w:ind w:left="283"/>
    </w:pPr>
  </w:style>
  <w:style w:type="character" w:customStyle="1" w:styleId="BodyTextIndent2Char">
    <w:name w:val="Body Text Indent 2 Char"/>
    <w:basedOn w:val="DefaultParagraphFont"/>
    <w:link w:val="BodyTextIndent2"/>
    <w:uiPriority w:val="99"/>
    <w:rsid w:val="00607D72"/>
    <w:rPr>
      <w:rFonts w:ascii="Calibri" w:eastAsia="Calibri" w:hAnsi="Calibri" w:cs="Times New Roman"/>
    </w:rPr>
  </w:style>
  <w:style w:type="paragraph" w:styleId="BodyTextIndent">
    <w:name w:val="Body Text Indent"/>
    <w:basedOn w:val="Normal"/>
    <w:link w:val="BodyTextIndentChar"/>
    <w:uiPriority w:val="99"/>
    <w:unhideWhenUsed/>
    <w:rsid w:val="00D725C8"/>
    <w:pPr>
      <w:spacing w:after="120"/>
      <w:ind w:left="283"/>
    </w:pPr>
  </w:style>
  <w:style w:type="character" w:customStyle="1" w:styleId="BodyTextIndentChar">
    <w:name w:val="Body Text Indent Char"/>
    <w:basedOn w:val="DefaultParagraphFont"/>
    <w:link w:val="BodyTextIndent"/>
    <w:uiPriority w:val="99"/>
    <w:rsid w:val="00D725C8"/>
    <w:rPr>
      <w:rFonts w:ascii="Calibri" w:eastAsia="Calibri" w:hAnsi="Calibri" w:cs="Times New Roman"/>
    </w:rPr>
  </w:style>
  <w:style w:type="paragraph" w:styleId="Header">
    <w:name w:val="header"/>
    <w:aliases w:val="HEADER_EN,En-tête-1,En-tête-2,hd,Header 2"/>
    <w:basedOn w:val="Normal"/>
    <w:link w:val="HeaderChar"/>
    <w:unhideWhenUsed/>
    <w:rsid w:val="00D84CDD"/>
    <w:pPr>
      <w:tabs>
        <w:tab w:val="center" w:pos="4819"/>
        <w:tab w:val="right" w:pos="9638"/>
      </w:tabs>
    </w:pPr>
  </w:style>
  <w:style w:type="character" w:customStyle="1" w:styleId="HeaderChar">
    <w:name w:val="Header Char"/>
    <w:aliases w:val="HEADER_EN Char,En-tête-1 Char,En-tête-2 Char,hd Char,Header 2 Char"/>
    <w:basedOn w:val="DefaultParagraphFont"/>
    <w:link w:val="Header"/>
    <w:rsid w:val="00D84CDD"/>
    <w:rPr>
      <w:rFonts w:ascii="Calibri" w:eastAsia="Calibri" w:hAnsi="Calibri" w:cs="Times New Roman"/>
    </w:rPr>
  </w:style>
  <w:style w:type="paragraph" w:styleId="Footer">
    <w:name w:val="footer"/>
    <w:basedOn w:val="Normal"/>
    <w:link w:val="FooterChar"/>
    <w:uiPriority w:val="99"/>
    <w:unhideWhenUsed/>
    <w:rsid w:val="00D84CDD"/>
    <w:pPr>
      <w:tabs>
        <w:tab w:val="center" w:pos="4819"/>
        <w:tab w:val="right" w:pos="9638"/>
      </w:tabs>
    </w:pPr>
  </w:style>
  <w:style w:type="character" w:customStyle="1" w:styleId="FooterChar">
    <w:name w:val="Footer Char"/>
    <w:basedOn w:val="DefaultParagraphFont"/>
    <w:link w:val="Footer"/>
    <w:uiPriority w:val="99"/>
    <w:rsid w:val="00D84CDD"/>
    <w:rPr>
      <w:rFonts w:ascii="Calibri" w:eastAsia="Calibri" w:hAnsi="Calibri" w:cs="Times New Roman"/>
    </w:rPr>
  </w:style>
  <w:style w:type="character" w:styleId="CommentReference">
    <w:name w:val="annotation reference"/>
    <w:basedOn w:val="DefaultParagraphFont"/>
    <w:uiPriority w:val="99"/>
    <w:unhideWhenUsed/>
    <w:rsid w:val="00EF7F56"/>
    <w:rPr>
      <w:sz w:val="16"/>
      <w:szCs w:val="16"/>
    </w:rPr>
  </w:style>
  <w:style w:type="paragraph" w:styleId="CommentText">
    <w:name w:val="annotation text"/>
    <w:basedOn w:val="Normal"/>
    <w:link w:val="CommentTextChar"/>
    <w:uiPriority w:val="99"/>
    <w:unhideWhenUsed/>
    <w:rsid w:val="00EF7F56"/>
    <w:rPr>
      <w:sz w:val="20"/>
      <w:szCs w:val="20"/>
    </w:rPr>
  </w:style>
  <w:style w:type="character" w:customStyle="1" w:styleId="CommentTextChar">
    <w:name w:val="Comment Text Char"/>
    <w:basedOn w:val="DefaultParagraphFont"/>
    <w:link w:val="CommentText"/>
    <w:uiPriority w:val="99"/>
    <w:rsid w:val="00EF7F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F56"/>
    <w:rPr>
      <w:b/>
      <w:bCs/>
    </w:rPr>
  </w:style>
  <w:style w:type="character" w:customStyle="1" w:styleId="CommentSubjectChar">
    <w:name w:val="Comment Subject Char"/>
    <w:basedOn w:val="CommentTextChar"/>
    <w:link w:val="CommentSubject"/>
    <w:uiPriority w:val="99"/>
    <w:semiHidden/>
    <w:rsid w:val="00EF7F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F56"/>
    <w:rPr>
      <w:rFonts w:ascii="Segoe UI" w:eastAsia="Calibri" w:hAnsi="Segoe UI" w:cs="Segoe UI"/>
      <w:sz w:val="18"/>
      <w:szCs w:val="18"/>
    </w:rPr>
  </w:style>
  <w:style w:type="paragraph" w:customStyle="1" w:styleId="Body2">
    <w:name w:val="Body 2"/>
    <w:rsid w:val="0064109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yle1">
    <w:name w:val="Style 1"/>
    <w:uiPriority w:val="99"/>
    <w:rsid w:val="00093F0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Lentelsturinys">
    <w:name w:val="Lentelės turinys"/>
    <w:basedOn w:val="Normal"/>
    <w:qFormat/>
    <w:rsid w:val="00852436"/>
    <w:pPr>
      <w:spacing w:line="259" w:lineRule="auto"/>
      <w:ind w:firstLine="720"/>
    </w:pPr>
    <w:rPr>
      <w:rFonts w:asciiTheme="minorHAnsi" w:eastAsiaTheme="minorHAnsi" w:hAnsiTheme="minorHAnsi" w:cstheme="minorBidi"/>
      <w:color w:val="00000A"/>
    </w:rPr>
  </w:style>
  <w:style w:type="paragraph" w:styleId="Revision">
    <w:name w:val="Revision"/>
    <w:hidden/>
    <w:uiPriority w:val="99"/>
    <w:semiHidden/>
    <w:rsid w:val="0080487A"/>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8118C3"/>
    <w:pPr>
      <w:spacing w:after="200"/>
    </w:pPr>
    <w:rPr>
      <w:i/>
      <w:iCs/>
      <w:color w:val="44546A" w:themeColor="text2"/>
      <w:sz w:val="18"/>
      <w:szCs w:val="18"/>
    </w:rPr>
  </w:style>
  <w:style w:type="table" w:customStyle="1" w:styleId="Lentelstinklelis1">
    <w:name w:val="Lentelės tinklelis1"/>
    <w:basedOn w:val="TableNormal"/>
    <w:next w:val="TableGrid"/>
    <w:rsid w:val="009226D0"/>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1367F9"/>
    <w:pPr>
      <w:spacing w:before="120" w:after="120"/>
      <w:ind w:left="1418" w:hanging="567"/>
      <w:jc w:val="both"/>
    </w:pPr>
    <w:rPr>
      <w:rFonts w:ascii="Times New Roman" w:eastAsia="Times New Roman" w:hAnsi="Times New Roman"/>
      <w:sz w:val="24"/>
      <w:szCs w:val="20"/>
      <w:lang w:val="en-GB"/>
    </w:rPr>
  </w:style>
  <w:style w:type="paragraph" w:styleId="NoSpacing">
    <w:name w:val="No Spacing"/>
    <w:uiPriority w:val="99"/>
    <w:qFormat/>
    <w:rsid w:val="001367F9"/>
    <w:pPr>
      <w:spacing w:after="0" w:line="240" w:lineRule="auto"/>
    </w:pPr>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2275F4"/>
    <w:rPr>
      <w:rFonts w:asciiTheme="majorHAnsi" w:eastAsiaTheme="majorEastAsia" w:hAnsiTheme="majorHAnsi" w:cstheme="majorBidi"/>
      <w:i/>
      <w:iCs/>
      <w:color w:val="2F5496" w:themeColor="accent1" w:themeShade="BF"/>
    </w:rPr>
  </w:style>
  <w:style w:type="table" w:customStyle="1" w:styleId="Lentelstinklelis2">
    <w:name w:val="Lentelės tinklelis2"/>
    <w:basedOn w:val="TableNormal"/>
    <w:next w:val="TableGrid"/>
    <w:uiPriority w:val="39"/>
    <w:rsid w:val="001C25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DB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5D701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701E"/>
    <w:rPr>
      <w:rFonts w:ascii="Calibri" w:eastAsia="Calibri" w:hAnsi="Calibri" w:cs="Times New Roman"/>
      <w:sz w:val="16"/>
      <w:szCs w:val="16"/>
    </w:rPr>
  </w:style>
  <w:style w:type="paragraph" w:styleId="FootnoteText">
    <w:name w:val="footnote text"/>
    <w:basedOn w:val="Normal"/>
    <w:link w:val="FootnoteTextChar"/>
    <w:uiPriority w:val="99"/>
    <w:semiHidden/>
    <w:unhideWhenUsed/>
    <w:rsid w:val="0072056B"/>
    <w:rPr>
      <w:sz w:val="20"/>
      <w:szCs w:val="20"/>
    </w:rPr>
  </w:style>
  <w:style w:type="character" w:customStyle="1" w:styleId="FootnoteTextChar">
    <w:name w:val="Footnote Text Char"/>
    <w:basedOn w:val="DefaultParagraphFont"/>
    <w:link w:val="FootnoteText"/>
    <w:uiPriority w:val="99"/>
    <w:semiHidden/>
    <w:rsid w:val="0072056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2056B"/>
    <w:rPr>
      <w:vertAlign w:val="superscript"/>
    </w:rPr>
  </w:style>
  <w:style w:type="paragraph" w:styleId="NormalWeb">
    <w:name w:val="Normal (Web)"/>
    <w:basedOn w:val="Normal"/>
    <w:uiPriority w:val="99"/>
    <w:unhideWhenUsed/>
    <w:rsid w:val="0066260A"/>
    <w:pPr>
      <w:spacing w:before="180" w:after="180"/>
    </w:pPr>
    <w:rPr>
      <w:rFonts w:ascii="Open Sans" w:eastAsia="Times New Roman" w:hAnsi="Open Sans"/>
      <w:color w:val="444444"/>
      <w:sz w:val="24"/>
      <w:szCs w:val="24"/>
      <w:lang w:eastAsia="lt-LT"/>
    </w:rPr>
  </w:style>
  <w:style w:type="character" w:styleId="Emphasis">
    <w:name w:val="Emphasis"/>
    <w:basedOn w:val="DefaultParagraphFont"/>
    <w:uiPriority w:val="20"/>
    <w:qFormat/>
    <w:rsid w:val="0066260A"/>
    <w:rPr>
      <w:i/>
      <w:iCs/>
    </w:rPr>
  </w:style>
  <w:style w:type="character" w:customStyle="1" w:styleId="normaltextrun">
    <w:name w:val="normaltextrun"/>
    <w:basedOn w:val="DefaultParagraphFont"/>
    <w:rsid w:val="0086218C"/>
  </w:style>
  <w:style w:type="character" w:customStyle="1" w:styleId="eop">
    <w:name w:val="eop"/>
    <w:basedOn w:val="DefaultParagraphFont"/>
    <w:rsid w:val="0086218C"/>
  </w:style>
  <w:style w:type="character" w:customStyle="1" w:styleId="Heading2Char">
    <w:name w:val="Heading 2 Char"/>
    <w:basedOn w:val="DefaultParagraphFont"/>
    <w:link w:val="Heading2"/>
    <w:uiPriority w:val="9"/>
    <w:rsid w:val="006C380C"/>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6C380C"/>
    <w:rPr>
      <w:color w:val="605E5C"/>
      <w:shd w:val="clear" w:color="auto" w:fill="E1DFDD"/>
    </w:rPr>
  </w:style>
  <w:style w:type="paragraph" w:customStyle="1" w:styleId="Standard">
    <w:name w:val="Standard"/>
    <w:rsid w:val="00503176"/>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TableGrid1">
    <w:name w:val="Table Grid1"/>
    <w:basedOn w:val="TableNormal"/>
    <w:next w:val="TableGrid"/>
    <w:uiPriority w:val="39"/>
    <w:rsid w:val="0050505D"/>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0E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rsid w:val="00E203FF"/>
    <w:rPr>
      <w:rFonts w:ascii="Arial" w:hAnsi="Arial" w:cs="Arial" w:hint="default"/>
      <w:sz w:val="20"/>
    </w:rPr>
  </w:style>
  <w:style w:type="table" w:customStyle="1" w:styleId="TableNormal1">
    <w:name w:val="Table Normal1"/>
    <w:uiPriority w:val="2"/>
    <w:semiHidden/>
    <w:unhideWhenUsed/>
    <w:qFormat/>
    <w:rsid w:val="00B203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0311"/>
    <w:pPr>
      <w:widowControl w:val="0"/>
      <w:autoSpaceDE w:val="0"/>
      <w:autoSpaceDN w:val="0"/>
      <w:ind w:left="37"/>
    </w:pPr>
    <w:rPr>
      <w:rFonts w:ascii="Times New Roman" w:eastAsia="Times New Roman" w:hAnsi="Times New Roman"/>
    </w:rPr>
  </w:style>
  <w:style w:type="character" w:customStyle="1" w:styleId="Heading10">
    <w:name w:val="Heading #1_"/>
    <w:basedOn w:val="DefaultParagraphFont"/>
    <w:link w:val="Heading11"/>
    <w:rsid w:val="004D4910"/>
    <w:rPr>
      <w:rFonts w:ascii="Times New Roman" w:eastAsia="Times New Roman" w:hAnsi="Times New Roman" w:cs="Times New Roman"/>
      <w:b/>
      <w:bCs/>
      <w:sz w:val="20"/>
      <w:szCs w:val="20"/>
      <w:shd w:val="clear" w:color="auto" w:fill="FFFFFF"/>
    </w:rPr>
  </w:style>
  <w:style w:type="paragraph" w:customStyle="1" w:styleId="Heading11">
    <w:name w:val="Heading #1"/>
    <w:basedOn w:val="Normal"/>
    <w:link w:val="Heading10"/>
    <w:rsid w:val="004D4910"/>
    <w:pPr>
      <w:widowControl w:val="0"/>
      <w:shd w:val="clear" w:color="auto" w:fill="FFFFFF"/>
      <w:spacing w:after="140" w:line="257" w:lineRule="auto"/>
      <w:outlineLvl w:val="0"/>
    </w:pPr>
    <w:rPr>
      <w:rFonts w:ascii="Times New Roman" w:eastAsia="Times New Roman" w:hAnsi="Times New Roman"/>
      <w:b/>
      <w:bCs/>
      <w:sz w:val="20"/>
      <w:szCs w:val="20"/>
    </w:rPr>
  </w:style>
  <w:style w:type="character" w:customStyle="1" w:styleId="Other">
    <w:name w:val="Other_"/>
    <w:basedOn w:val="DefaultParagraphFont"/>
    <w:link w:val="Other0"/>
    <w:rsid w:val="0037170A"/>
    <w:rPr>
      <w:rFonts w:ascii="Times New Roman" w:eastAsia="Times New Roman" w:hAnsi="Times New Roman" w:cs="Times New Roman"/>
      <w:sz w:val="20"/>
      <w:szCs w:val="20"/>
      <w:shd w:val="clear" w:color="auto" w:fill="FFFFFF"/>
    </w:rPr>
  </w:style>
  <w:style w:type="character" w:customStyle="1" w:styleId="Tablecaption">
    <w:name w:val="Table caption_"/>
    <w:basedOn w:val="DefaultParagraphFont"/>
    <w:link w:val="Tablecaption0"/>
    <w:rsid w:val="0037170A"/>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37170A"/>
    <w:pPr>
      <w:widowControl w:val="0"/>
      <w:shd w:val="clear" w:color="auto" w:fill="FFFFFF"/>
      <w:spacing w:line="257" w:lineRule="auto"/>
      <w:ind w:firstLine="400"/>
    </w:pPr>
    <w:rPr>
      <w:rFonts w:ascii="Times New Roman" w:eastAsia="Times New Roman" w:hAnsi="Times New Roman"/>
      <w:sz w:val="20"/>
      <w:szCs w:val="20"/>
    </w:rPr>
  </w:style>
  <w:style w:type="paragraph" w:customStyle="1" w:styleId="Tablecaption0">
    <w:name w:val="Table caption"/>
    <w:basedOn w:val="Normal"/>
    <w:link w:val="Tablecaption"/>
    <w:rsid w:val="0037170A"/>
    <w:pPr>
      <w:widowControl w:val="0"/>
      <w:shd w:val="clear" w:color="auto" w:fill="FFFFFF"/>
      <w:spacing w:line="257" w:lineRule="auto"/>
      <w:ind w:firstLine="700"/>
    </w:pPr>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076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2301">
      <w:bodyDiv w:val="1"/>
      <w:marLeft w:val="0"/>
      <w:marRight w:val="0"/>
      <w:marTop w:val="0"/>
      <w:marBottom w:val="0"/>
      <w:divBdr>
        <w:top w:val="none" w:sz="0" w:space="0" w:color="auto"/>
        <w:left w:val="none" w:sz="0" w:space="0" w:color="auto"/>
        <w:bottom w:val="none" w:sz="0" w:space="0" w:color="auto"/>
        <w:right w:val="none" w:sz="0" w:space="0" w:color="auto"/>
      </w:divBdr>
    </w:div>
    <w:div w:id="518205645">
      <w:bodyDiv w:val="1"/>
      <w:marLeft w:val="0"/>
      <w:marRight w:val="0"/>
      <w:marTop w:val="0"/>
      <w:marBottom w:val="0"/>
      <w:divBdr>
        <w:top w:val="none" w:sz="0" w:space="0" w:color="auto"/>
        <w:left w:val="none" w:sz="0" w:space="0" w:color="auto"/>
        <w:bottom w:val="none" w:sz="0" w:space="0" w:color="auto"/>
        <w:right w:val="none" w:sz="0" w:space="0" w:color="auto"/>
      </w:divBdr>
    </w:div>
    <w:div w:id="724566847">
      <w:bodyDiv w:val="1"/>
      <w:marLeft w:val="0"/>
      <w:marRight w:val="0"/>
      <w:marTop w:val="0"/>
      <w:marBottom w:val="0"/>
      <w:divBdr>
        <w:top w:val="none" w:sz="0" w:space="0" w:color="auto"/>
        <w:left w:val="none" w:sz="0" w:space="0" w:color="auto"/>
        <w:bottom w:val="none" w:sz="0" w:space="0" w:color="auto"/>
        <w:right w:val="none" w:sz="0" w:space="0" w:color="auto"/>
      </w:divBdr>
    </w:div>
    <w:div w:id="763108541">
      <w:bodyDiv w:val="1"/>
      <w:marLeft w:val="0"/>
      <w:marRight w:val="0"/>
      <w:marTop w:val="0"/>
      <w:marBottom w:val="0"/>
      <w:divBdr>
        <w:top w:val="none" w:sz="0" w:space="0" w:color="auto"/>
        <w:left w:val="none" w:sz="0" w:space="0" w:color="auto"/>
        <w:bottom w:val="none" w:sz="0" w:space="0" w:color="auto"/>
        <w:right w:val="none" w:sz="0" w:space="0" w:color="auto"/>
      </w:divBdr>
    </w:div>
    <w:div w:id="774786811">
      <w:bodyDiv w:val="1"/>
      <w:marLeft w:val="0"/>
      <w:marRight w:val="0"/>
      <w:marTop w:val="0"/>
      <w:marBottom w:val="0"/>
      <w:divBdr>
        <w:top w:val="none" w:sz="0" w:space="0" w:color="auto"/>
        <w:left w:val="none" w:sz="0" w:space="0" w:color="auto"/>
        <w:bottom w:val="none" w:sz="0" w:space="0" w:color="auto"/>
        <w:right w:val="none" w:sz="0" w:space="0" w:color="auto"/>
      </w:divBdr>
    </w:div>
    <w:div w:id="802044691">
      <w:bodyDiv w:val="1"/>
      <w:marLeft w:val="0"/>
      <w:marRight w:val="0"/>
      <w:marTop w:val="0"/>
      <w:marBottom w:val="0"/>
      <w:divBdr>
        <w:top w:val="none" w:sz="0" w:space="0" w:color="auto"/>
        <w:left w:val="none" w:sz="0" w:space="0" w:color="auto"/>
        <w:bottom w:val="none" w:sz="0" w:space="0" w:color="auto"/>
        <w:right w:val="none" w:sz="0" w:space="0" w:color="auto"/>
      </w:divBdr>
    </w:div>
    <w:div w:id="901867368">
      <w:bodyDiv w:val="1"/>
      <w:marLeft w:val="0"/>
      <w:marRight w:val="0"/>
      <w:marTop w:val="0"/>
      <w:marBottom w:val="0"/>
      <w:divBdr>
        <w:top w:val="none" w:sz="0" w:space="0" w:color="auto"/>
        <w:left w:val="none" w:sz="0" w:space="0" w:color="auto"/>
        <w:bottom w:val="none" w:sz="0" w:space="0" w:color="auto"/>
        <w:right w:val="none" w:sz="0" w:space="0" w:color="auto"/>
      </w:divBdr>
    </w:div>
    <w:div w:id="1415470610">
      <w:bodyDiv w:val="1"/>
      <w:marLeft w:val="0"/>
      <w:marRight w:val="0"/>
      <w:marTop w:val="0"/>
      <w:marBottom w:val="0"/>
      <w:divBdr>
        <w:top w:val="none" w:sz="0" w:space="0" w:color="auto"/>
        <w:left w:val="none" w:sz="0" w:space="0" w:color="auto"/>
        <w:bottom w:val="none" w:sz="0" w:space="0" w:color="auto"/>
        <w:right w:val="none" w:sz="0" w:space="0" w:color="auto"/>
      </w:divBdr>
      <w:divsChild>
        <w:div w:id="76951157">
          <w:marLeft w:val="0"/>
          <w:marRight w:val="0"/>
          <w:marTop w:val="0"/>
          <w:marBottom w:val="0"/>
          <w:divBdr>
            <w:top w:val="none" w:sz="0" w:space="0" w:color="auto"/>
            <w:left w:val="none" w:sz="0" w:space="0" w:color="auto"/>
            <w:bottom w:val="none" w:sz="0" w:space="0" w:color="auto"/>
            <w:right w:val="none" w:sz="0" w:space="0" w:color="auto"/>
          </w:divBdr>
          <w:divsChild>
            <w:div w:id="525558124">
              <w:marLeft w:val="0"/>
              <w:marRight w:val="0"/>
              <w:marTop w:val="0"/>
              <w:marBottom w:val="0"/>
              <w:divBdr>
                <w:top w:val="none" w:sz="0" w:space="0" w:color="auto"/>
                <w:left w:val="none" w:sz="0" w:space="0" w:color="auto"/>
                <w:bottom w:val="none" w:sz="0" w:space="0" w:color="auto"/>
                <w:right w:val="none" w:sz="0" w:space="0" w:color="auto"/>
              </w:divBdr>
              <w:divsChild>
                <w:div w:id="2037463475">
                  <w:marLeft w:val="0"/>
                  <w:marRight w:val="0"/>
                  <w:marTop w:val="0"/>
                  <w:marBottom w:val="0"/>
                  <w:divBdr>
                    <w:top w:val="none" w:sz="0" w:space="0" w:color="auto"/>
                    <w:left w:val="none" w:sz="0" w:space="0" w:color="auto"/>
                    <w:bottom w:val="none" w:sz="0" w:space="0" w:color="auto"/>
                    <w:right w:val="none" w:sz="0" w:space="0" w:color="auto"/>
                  </w:divBdr>
                  <w:divsChild>
                    <w:div w:id="9304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46a8aa-4bd7-4618-b8a3-851128ca62d6">
      <Terms xmlns="http://schemas.microsoft.com/office/infopath/2007/PartnerControls"/>
    </lcf76f155ced4ddcb4097134ff3c332f>
    <TaxCatchAll xmlns="6748ef4b-c395-49a6-9e8f-72ee7f7f19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6FBBB85B14C5648B3E04615E345A982" ma:contentTypeVersion="16" ma:contentTypeDescription="Kurkite naują dokumentą." ma:contentTypeScope="" ma:versionID="dd53909310df9b5734d7527ad2cdbb8c">
  <xsd:schema xmlns:xsd="http://www.w3.org/2001/XMLSchema" xmlns:xs="http://www.w3.org/2001/XMLSchema" xmlns:p="http://schemas.microsoft.com/office/2006/metadata/properties" xmlns:ns2="d746a8aa-4bd7-4618-b8a3-851128ca62d6" xmlns:ns3="6748ef4b-c395-49a6-9e8f-72ee7f7f1938" targetNamespace="http://schemas.microsoft.com/office/2006/metadata/properties" ma:root="true" ma:fieldsID="1b2ec8c3fc3c79dc2836b9d44b4c2873" ns2:_="" ns3:_="">
    <xsd:import namespace="d746a8aa-4bd7-4618-b8a3-851128ca62d6"/>
    <xsd:import namespace="6748ef4b-c395-49a6-9e8f-72ee7f7f19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a8aa-4bd7-4618-b8a3-851128ca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6b35d73d-7c78-4b13-b3a8-fd49628f6e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48ef4b-c395-49a6-9e8f-72ee7f7f1938"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03904-db95-45e7-b3a4-10c900cf9fc9}" ma:internalName="TaxCatchAll" ma:showField="CatchAllData" ma:web="6748ef4b-c395-49a6-9e8f-72ee7f7f1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2A133-E39C-4961-9836-6C44B2DCA084}">
  <ds:schemaRefs>
    <ds:schemaRef ds:uri="http://schemas.microsoft.com/office/2006/metadata/properties"/>
    <ds:schemaRef ds:uri="http://schemas.microsoft.com/office/infopath/2007/PartnerControls"/>
    <ds:schemaRef ds:uri="d746a8aa-4bd7-4618-b8a3-851128ca62d6"/>
    <ds:schemaRef ds:uri="6748ef4b-c395-49a6-9e8f-72ee7f7f1938"/>
  </ds:schemaRefs>
</ds:datastoreItem>
</file>

<file path=customXml/itemProps2.xml><?xml version="1.0" encoding="utf-8"?>
<ds:datastoreItem xmlns:ds="http://schemas.openxmlformats.org/officeDocument/2006/customXml" ds:itemID="{9B01157F-F058-4177-9734-E946D47BA205}">
  <ds:schemaRefs>
    <ds:schemaRef ds:uri="http://schemas.openxmlformats.org/officeDocument/2006/bibliography"/>
  </ds:schemaRefs>
</ds:datastoreItem>
</file>

<file path=customXml/itemProps3.xml><?xml version="1.0" encoding="utf-8"?>
<ds:datastoreItem xmlns:ds="http://schemas.openxmlformats.org/officeDocument/2006/customXml" ds:itemID="{6C315D7C-8CAE-4C1A-BF29-6D655C16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6a8aa-4bd7-4618-b8a3-851128ca62d6"/>
    <ds:schemaRef ds:uri="6748ef4b-c395-49a6-9e8f-72ee7f7f1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FE5E7-034B-4452-8F32-A2704F049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2787</Words>
  <Characters>15890</Characters>
  <Application>Microsoft Office Word</Application>
  <DocSecurity>0</DocSecurity>
  <Lines>132</Lines>
  <Paragraphs>37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Priedas </vt:lpstr>
    </vt:vector>
  </TitlesOfParts>
  <Company>ASG</Company>
  <LinksUpToDate>false</LinksUpToDate>
  <CharactersWithSpaces>18640</CharactersWithSpaces>
  <SharedDoc>false</SharedDoc>
  <HLinks>
    <vt:vector size="12" baseType="variant">
      <vt:variant>
        <vt:i4>3932175</vt:i4>
      </vt:variant>
      <vt:variant>
        <vt:i4>3</vt:i4>
      </vt:variant>
      <vt:variant>
        <vt:i4>0</vt:i4>
      </vt:variant>
      <vt:variant>
        <vt:i4>5</vt:i4>
      </vt:variant>
      <vt:variant>
        <vt:lpwstr>mailto:info@grinda.lt</vt:lpwstr>
      </vt:variant>
      <vt:variant>
        <vt:lpwstr/>
      </vt:variant>
      <vt:variant>
        <vt:i4>2818135</vt:i4>
      </vt:variant>
      <vt:variant>
        <vt:i4>0</vt:i4>
      </vt:variant>
      <vt:variant>
        <vt:i4>0</vt:i4>
      </vt:variant>
      <vt:variant>
        <vt:i4>5</vt:i4>
      </vt:variant>
      <vt:variant>
        <vt:lpwstr>mailto:a.zebiene@grinda.lt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Grinda</dc:creator>
  <cp:lastModifiedBy>Anželita Pajaujienė</cp:lastModifiedBy>
  <cp:revision>5</cp:revision>
  <cp:lastPrinted>2019-12-04T18:28:00Z</cp:lastPrinted>
  <dcterms:created xsi:type="dcterms:W3CDTF">2026-01-13T10:20:00Z</dcterms:created>
  <dcterms:modified xsi:type="dcterms:W3CDTF">2026-01-13T10:21:00Z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0x010100E6FBBB85B14C5648B3E04615E345A982</vt:lpwstr>
  </property>
  <property fmtid="{D5CDD505-2E9C-101B-9397-08002B2CF9AE}" pid="3" name="MediaServiceImageTags">
    <vt:lpwstr/>
  </property>
</Properties>
</file>