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9E56A" w14:textId="31FB17C2" w:rsidR="002712D5" w:rsidRPr="00082356" w:rsidRDefault="002712D5" w:rsidP="002712D5">
      <w:pPr>
        <w:tabs>
          <w:tab w:val="left" w:pos="993"/>
        </w:tabs>
        <w:spacing w:after="0" w:line="240" w:lineRule="auto"/>
        <w:ind w:firstLine="567"/>
        <w:jc w:val="center"/>
        <w:rPr>
          <w:rFonts w:eastAsia="Calibri" w:cstheme="minorHAnsi"/>
          <w:b/>
        </w:rPr>
      </w:pPr>
      <w:r w:rsidRPr="00082356">
        <w:rPr>
          <w:rFonts w:eastAsia="Calibri" w:cstheme="minorHAnsi"/>
          <w:b/>
        </w:rPr>
        <w:t>PASLAUGŲ PIRKIMO–PARDAVIMO SUTARTIS</w:t>
      </w:r>
    </w:p>
    <w:p w14:paraId="2BC316A2" w14:textId="77777777" w:rsidR="002712D5" w:rsidRPr="00082356" w:rsidRDefault="002712D5" w:rsidP="002712D5">
      <w:pPr>
        <w:tabs>
          <w:tab w:val="left" w:pos="993"/>
        </w:tabs>
        <w:spacing w:after="0" w:line="240" w:lineRule="auto"/>
        <w:ind w:firstLine="567"/>
        <w:jc w:val="center"/>
        <w:rPr>
          <w:rFonts w:eastAsia="Calibri" w:cstheme="minorHAnsi"/>
          <w:b/>
        </w:rPr>
      </w:pPr>
      <w:r w:rsidRPr="00082356">
        <w:rPr>
          <w:rFonts w:eastAsia="Calibri" w:cstheme="minorHAnsi"/>
          <w:b/>
        </w:rPr>
        <w:t xml:space="preserve"> </w:t>
      </w:r>
    </w:p>
    <w:p w14:paraId="764819E4" w14:textId="77777777" w:rsidR="002712D5" w:rsidRPr="00082356" w:rsidRDefault="002712D5" w:rsidP="002712D5">
      <w:pPr>
        <w:keepNext/>
        <w:tabs>
          <w:tab w:val="left" w:pos="993"/>
        </w:tabs>
        <w:spacing w:after="0" w:line="240" w:lineRule="auto"/>
        <w:ind w:right="-82" w:firstLine="567"/>
        <w:jc w:val="center"/>
        <w:outlineLvl w:val="1"/>
        <w:rPr>
          <w:rFonts w:eastAsia="Times New Roman" w:cstheme="minorHAnsi"/>
          <w:b/>
          <w:bCs/>
        </w:rPr>
      </w:pPr>
      <w:r w:rsidRPr="00082356">
        <w:rPr>
          <w:rFonts w:eastAsia="Times New Roman" w:cstheme="minorHAnsi"/>
          <w:b/>
          <w:bCs/>
        </w:rPr>
        <w:t>SPECIALIOSIOS SĄLYGOS</w:t>
      </w:r>
    </w:p>
    <w:p w14:paraId="47164640" w14:textId="77777777" w:rsidR="002712D5" w:rsidRPr="00082356" w:rsidRDefault="002712D5" w:rsidP="002712D5">
      <w:pPr>
        <w:tabs>
          <w:tab w:val="left" w:pos="993"/>
        </w:tabs>
        <w:spacing w:after="0" w:line="240" w:lineRule="auto"/>
        <w:ind w:firstLine="567"/>
        <w:jc w:val="center"/>
        <w:rPr>
          <w:rFonts w:eastAsia="Calibri" w:cstheme="minorHAnsi"/>
        </w:rPr>
      </w:pPr>
    </w:p>
    <w:p w14:paraId="3C91D9FF" w14:textId="7638EAF2" w:rsidR="002712D5" w:rsidRPr="00082356" w:rsidRDefault="002712D5" w:rsidP="002712D5">
      <w:pPr>
        <w:tabs>
          <w:tab w:val="left" w:pos="993"/>
        </w:tabs>
        <w:spacing w:after="0" w:line="240" w:lineRule="auto"/>
        <w:ind w:firstLine="567"/>
        <w:jc w:val="center"/>
        <w:rPr>
          <w:rFonts w:eastAsia="Calibri" w:cstheme="minorHAnsi"/>
        </w:rPr>
      </w:pPr>
      <w:r w:rsidRPr="00082356">
        <w:rPr>
          <w:rFonts w:eastAsia="Calibri" w:cstheme="minorHAnsi"/>
        </w:rPr>
        <w:t>20</w:t>
      </w:r>
      <w:r w:rsidR="0095303A" w:rsidRPr="00082356">
        <w:rPr>
          <w:rFonts w:eastAsia="Calibri" w:cstheme="minorHAnsi"/>
        </w:rPr>
        <w:t>2</w:t>
      </w:r>
      <w:r w:rsidR="002C3419">
        <w:rPr>
          <w:rFonts w:eastAsia="Calibri" w:cstheme="minorHAnsi"/>
        </w:rPr>
        <w:t>3</w:t>
      </w:r>
      <w:r w:rsidRPr="00082356">
        <w:rPr>
          <w:rFonts w:eastAsia="Calibri" w:cstheme="minorHAnsi"/>
        </w:rPr>
        <w:t xml:space="preserve">  m.                                  d.   Nr. </w:t>
      </w:r>
    </w:p>
    <w:p w14:paraId="4264CFD2" w14:textId="77777777" w:rsidR="002712D5" w:rsidRPr="00082356" w:rsidRDefault="002712D5" w:rsidP="002712D5">
      <w:pPr>
        <w:tabs>
          <w:tab w:val="left" w:pos="993"/>
        </w:tabs>
        <w:spacing w:after="0" w:line="240" w:lineRule="auto"/>
        <w:ind w:firstLine="567"/>
        <w:jc w:val="center"/>
        <w:rPr>
          <w:rFonts w:eastAsia="Calibri" w:cstheme="minorHAnsi"/>
        </w:rPr>
      </w:pPr>
      <w:r w:rsidRPr="00082356">
        <w:rPr>
          <w:rFonts w:eastAsia="Calibri" w:cstheme="minorHAnsi"/>
        </w:rPr>
        <w:t>Vilnius</w:t>
      </w:r>
    </w:p>
    <w:p w14:paraId="3085905E" w14:textId="77777777" w:rsidR="002712D5" w:rsidRPr="00082356" w:rsidRDefault="002712D5" w:rsidP="002712D5">
      <w:pPr>
        <w:tabs>
          <w:tab w:val="left" w:pos="993"/>
        </w:tabs>
        <w:spacing w:after="0" w:line="240" w:lineRule="auto"/>
        <w:ind w:firstLine="567"/>
        <w:jc w:val="center"/>
        <w:rPr>
          <w:rFonts w:eastAsia="Calibri" w:cstheme="minorHAnsi"/>
        </w:rPr>
      </w:pPr>
    </w:p>
    <w:p w14:paraId="0F004144" w14:textId="77777777" w:rsidR="002712D5" w:rsidRPr="00082356" w:rsidRDefault="002712D5" w:rsidP="002712D5">
      <w:pPr>
        <w:tabs>
          <w:tab w:val="left" w:pos="993"/>
        </w:tabs>
        <w:spacing w:after="0" w:line="240" w:lineRule="auto"/>
        <w:ind w:firstLine="567"/>
        <w:rPr>
          <w:rFonts w:eastAsia="Calibri" w:cstheme="minorHAnsi"/>
          <w:lang w:eastAsia="lt-LT"/>
        </w:rPr>
      </w:pPr>
    </w:p>
    <w:p w14:paraId="17D47C63" w14:textId="77777777" w:rsidR="002712D5" w:rsidRPr="00082356" w:rsidRDefault="002712D5" w:rsidP="002712D5">
      <w:pPr>
        <w:spacing w:after="0" w:line="240" w:lineRule="auto"/>
        <w:rPr>
          <w:rFonts w:cstheme="minorHAnsi"/>
        </w:rPr>
      </w:pPr>
      <w:permStart w:id="1259175649" w:edGrp="everyone"/>
      <w:r w:rsidRPr="00082356">
        <w:rPr>
          <w:rFonts w:cstheme="minorHAnsi"/>
        </w:rPr>
        <w:t>Sutarties šalys:</w:t>
      </w:r>
    </w:p>
    <w:p w14:paraId="4DB49BA9" w14:textId="2BBCEDF1" w:rsidR="002712D5" w:rsidRPr="00082356" w:rsidRDefault="002712D5" w:rsidP="002712D5">
      <w:pPr>
        <w:spacing w:after="0" w:line="240" w:lineRule="auto"/>
        <w:jc w:val="center"/>
        <w:rPr>
          <w:rFonts w:cstheme="minorHAnsi"/>
          <w:b/>
          <w:caps/>
        </w:rPr>
      </w:pPr>
      <w:r w:rsidRPr="00082356">
        <w:rPr>
          <w:rFonts w:cstheme="minorHAnsi"/>
          <w:b/>
          <w:caps/>
        </w:rPr>
        <w:t>užsakovas</w:t>
      </w:r>
    </w:p>
    <w:p w14:paraId="24C476FE" w14:textId="77777777" w:rsidR="002712D5" w:rsidRPr="00082356"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082356"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082356" w:rsidRDefault="002712D5" w:rsidP="003348E2">
            <w:pPr>
              <w:spacing w:after="0" w:line="240" w:lineRule="auto"/>
              <w:jc w:val="both"/>
              <w:rPr>
                <w:rFonts w:cstheme="minorHAnsi"/>
                <w:b/>
              </w:rPr>
            </w:pPr>
            <w:r w:rsidRPr="00082356">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082356" w:rsidRDefault="002712D5" w:rsidP="003348E2">
            <w:pPr>
              <w:spacing w:after="0" w:line="240" w:lineRule="auto"/>
              <w:rPr>
                <w:rFonts w:cstheme="minorHAnsi"/>
                <w:b/>
              </w:rPr>
            </w:pPr>
            <w:r w:rsidRPr="00082356">
              <w:rPr>
                <w:rFonts w:cstheme="minorHAnsi"/>
              </w:rPr>
              <w:t>AB Vilniaus šilumos tinklai</w:t>
            </w:r>
          </w:p>
        </w:tc>
      </w:tr>
      <w:tr w:rsidR="002712D5" w:rsidRPr="00082356"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082356" w:rsidRDefault="002712D5" w:rsidP="003348E2">
            <w:pPr>
              <w:spacing w:after="0" w:line="240" w:lineRule="auto"/>
              <w:jc w:val="both"/>
              <w:rPr>
                <w:rFonts w:cstheme="minorHAnsi"/>
                <w:b/>
              </w:rPr>
            </w:pPr>
            <w:r w:rsidRPr="00082356">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082356" w:rsidRDefault="002712D5" w:rsidP="003348E2">
            <w:pPr>
              <w:spacing w:after="0" w:line="240" w:lineRule="auto"/>
              <w:rPr>
                <w:rFonts w:cstheme="minorHAnsi"/>
              </w:rPr>
            </w:pPr>
            <w:r w:rsidRPr="00082356">
              <w:rPr>
                <w:rFonts w:cstheme="minorHAnsi"/>
              </w:rPr>
              <w:t>Elektrinės g. 2, 03150 Vilnius</w:t>
            </w:r>
            <w:r w:rsidRPr="00082356">
              <w:rPr>
                <w:rFonts w:cstheme="minorHAnsi"/>
                <w:lang w:val="en-US"/>
              </w:rPr>
              <w:t xml:space="preserve"> </w:t>
            </w:r>
          </w:p>
        </w:tc>
      </w:tr>
      <w:tr w:rsidR="002712D5" w:rsidRPr="00082356"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082356" w:rsidRDefault="002712D5" w:rsidP="003348E2">
            <w:pPr>
              <w:spacing w:after="0" w:line="240" w:lineRule="auto"/>
              <w:jc w:val="both"/>
              <w:rPr>
                <w:rFonts w:cstheme="minorHAnsi"/>
                <w:b/>
              </w:rPr>
            </w:pPr>
            <w:r w:rsidRPr="00082356">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082356" w:rsidRDefault="002712D5" w:rsidP="003348E2">
            <w:pPr>
              <w:spacing w:after="0" w:line="240" w:lineRule="auto"/>
              <w:rPr>
                <w:rFonts w:cstheme="minorHAnsi"/>
              </w:rPr>
            </w:pPr>
            <w:r w:rsidRPr="00082356">
              <w:rPr>
                <w:rFonts w:cstheme="minorHAnsi"/>
              </w:rPr>
              <w:t>Spaudos g. 6-1, 05132 Vilnius</w:t>
            </w:r>
          </w:p>
        </w:tc>
      </w:tr>
      <w:tr w:rsidR="002712D5" w:rsidRPr="00082356"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082356" w:rsidRDefault="002712D5" w:rsidP="003348E2">
            <w:pPr>
              <w:spacing w:after="0" w:line="240" w:lineRule="auto"/>
              <w:jc w:val="both"/>
              <w:rPr>
                <w:rFonts w:cstheme="minorHAnsi"/>
              </w:rPr>
            </w:pPr>
            <w:r w:rsidRPr="00082356">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082356" w:rsidRDefault="002712D5" w:rsidP="003348E2">
            <w:pPr>
              <w:spacing w:after="0" w:line="240" w:lineRule="auto"/>
              <w:rPr>
                <w:rFonts w:cstheme="minorHAnsi"/>
              </w:rPr>
            </w:pPr>
            <w:r w:rsidRPr="00082356">
              <w:rPr>
                <w:rFonts w:cstheme="minorHAnsi"/>
              </w:rPr>
              <w:t>124135580</w:t>
            </w:r>
          </w:p>
        </w:tc>
      </w:tr>
      <w:tr w:rsidR="002712D5" w:rsidRPr="00082356"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082356" w:rsidRDefault="002712D5" w:rsidP="003348E2">
            <w:pPr>
              <w:spacing w:after="0" w:line="240" w:lineRule="auto"/>
              <w:jc w:val="both"/>
              <w:rPr>
                <w:rFonts w:cstheme="minorHAnsi"/>
                <w:b/>
              </w:rPr>
            </w:pPr>
            <w:r w:rsidRPr="00082356">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082356" w:rsidRDefault="002712D5" w:rsidP="003348E2">
            <w:pPr>
              <w:spacing w:after="0" w:line="240" w:lineRule="auto"/>
              <w:rPr>
                <w:rFonts w:cstheme="minorHAnsi"/>
              </w:rPr>
            </w:pPr>
            <w:r w:rsidRPr="00082356">
              <w:rPr>
                <w:rFonts w:cstheme="minorHAnsi"/>
              </w:rPr>
              <w:t>LT241355811</w:t>
            </w:r>
          </w:p>
        </w:tc>
      </w:tr>
      <w:tr w:rsidR="002712D5" w:rsidRPr="00082356"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082356" w:rsidRDefault="002712D5" w:rsidP="003348E2">
            <w:pPr>
              <w:spacing w:after="0" w:line="240" w:lineRule="auto"/>
              <w:jc w:val="both"/>
              <w:rPr>
                <w:rFonts w:cstheme="minorHAnsi"/>
                <w:b/>
              </w:rPr>
            </w:pPr>
            <w:r w:rsidRPr="00082356">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082356" w:rsidRDefault="002712D5" w:rsidP="003348E2">
            <w:pPr>
              <w:spacing w:after="0" w:line="240" w:lineRule="auto"/>
              <w:rPr>
                <w:rFonts w:cstheme="minorHAnsi"/>
              </w:rPr>
            </w:pPr>
            <w:r w:rsidRPr="00082356">
              <w:rPr>
                <w:rFonts w:cstheme="minorHAnsi"/>
              </w:rPr>
              <w:t>LT537044060001219501</w:t>
            </w:r>
          </w:p>
        </w:tc>
      </w:tr>
      <w:tr w:rsidR="002712D5" w:rsidRPr="001F6489" w14:paraId="4C2EFDDD"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1F6489" w:rsidRDefault="002712D5" w:rsidP="003348E2">
            <w:pPr>
              <w:spacing w:after="0" w:line="240" w:lineRule="auto"/>
              <w:jc w:val="both"/>
              <w:rPr>
                <w:rFonts w:cstheme="minorHAnsi"/>
                <w:b/>
              </w:rPr>
            </w:pPr>
            <w:r w:rsidRPr="001F6489">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1A3A5DD9" w14:textId="0A11C248" w:rsidR="002712D5" w:rsidRPr="001F6489" w:rsidRDefault="002712D5" w:rsidP="003348E2">
            <w:pPr>
              <w:spacing w:after="0" w:line="240" w:lineRule="auto"/>
              <w:rPr>
                <w:rFonts w:cstheme="minorHAnsi"/>
              </w:rPr>
            </w:pPr>
          </w:p>
        </w:tc>
      </w:tr>
      <w:tr w:rsidR="002712D5" w:rsidRPr="001F6489"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1F6489" w:rsidRDefault="002712D5" w:rsidP="003348E2">
            <w:pPr>
              <w:spacing w:after="0" w:line="240" w:lineRule="auto"/>
              <w:jc w:val="both"/>
              <w:rPr>
                <w:rFonts w:cstheme="minorHAnsi"/>
                <w:b/>
              </w:rPr>
            </w:pPr>
            <w:r w:rsidRPr="001F6489">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77777777" w:rsidR="002712D5" w:rsidRPr="001F6489" w:rsidRDefault="002712D5" w:rsidP="003348E2">
            <w:pPr>
              <w:spacing w:after="0" w:line="240" w:lineRule="auto"/>
              <w:rPr>
                <w:rFonts w:cstheme="minorHAnsi"/>
                <w:lang w:val="en-US"/>
              </w:rPr>
            </w:pPr>
            <w:r w:rsidRPr="001F6489">
              <w:rPr>
                <w:rFonts w:cstheme="minorHAnsi"/>
                <w:lang w:val="en-US"/>
              </w:rPr>
              <w:t>1840</w:t>
            </w:r>
          </w:p>
        </w:tc>
      </w:tr>
      <w:tr w:rsidR="002712D5" w:rsidRPr="001F6489"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1F6489" w:rsidRDefault="002712D5" w:rsidP="003348E2">
            <w:pPr>
              <w:spacing w:after="0" w:line="240" w:lineRule="auto"/>
              <w:jc w:val="both"/>
              <w:rPr>
                <w:rFonts w:cstheme="minorHAnsi"/>
                <w:b/>
              </w:rPr>
            </w:pPr>
            <w:r w:rsidRPr="001F6489">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1F6489" w:rsidRDefault="007F29E2" w:rsidP="003348E2">
            <w:pPr>
              <w:spacing w:after="0" w:line="240" w:lineRule="auto"/>
              <w:rPr>
                <w:rFonts w:cstheme="minorHAnsi"/>
                <w:lang w:val="en-US"/>
              </w:rPr>
            </w:pPr>
            <w:hyperlink r:id="rId8" w:history="1">
              <w:r w:rsidR="002712D5" w:rsidRPr="001F6489">
                <w:rPr>
                  <w:rStyle w:val="Hyperlink"/>
                  <w:rFonts w:cstheme="minorHAnsi"/>
                  <w:lang w:val="en-US"/>
                </w:rPr>
                <w:t>info@chc.lt</w:t>
              </w:r>
            </w:hyperlink>
          </w:p>
        </w:tc>
      </w:tr>
    </w:tbl>
    <w:p w14:paraId="159FADAF" w14:textId="77777777" w:rsidR="002712D5" w:rsidRPr="001F6489" w:rsidRDefault="002712D5" w:rsidP="002712D5">
      <w:pPr>
        <w:spacing w:after="0" w:line="240" w:lineRule="auto"/>
        <w:rPr>
          <w:rFonts w:cstheme="minorHAnsi"/>
        </w:rPr>
      </w:pPr>
    </w:p>
    <w:p w14:paraId="29D6C407" w14:textId="5D4ECEE5" w:rsidR="002712D5" w:rsidRPr="001F6489" w:rsidRDefault="002712D5" w:rsidP="002712D5">
      <w:pPr>
        <w:spacing w:after="0" w:line="240" w:lineRule="auto"/>
        <w:jc w:val="center"/>
        <w:rPr>
          <w:rFonts w:cstheme="minorHAnsi"/>
          <w:b/>
        </w:rPr>
      </w:pPr>
      <w:r w:rsidRPr="001F6489">
        <w:rPr>
          <w:rFonts w:cstheme="minorHAnsi"/>
          <w:b/>
        </w:rPr>
        <w:t>PASLAUGŲ TEIKĖJAS</w:t>
      </w:r>
    </w:p>
    <w:p w14:paraId="2F2B15E3" w14:textId="77777777" w:rsidR="002712D5" w:rsidRPr="001F6489"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082356" w14:paraId="7F848358"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2712D5" w:rsidRPr="001F6489" w:rsidRDefault="002712D5" w:rsidP="003348E2">
            <w:pPr>
              <w:spacing w:after="0" w:line="240" w:lineRule="auto"/>
              <w:jc w:val="both"/>
              <w:rPr>
                <w:rFonts w:cstheme="minorHAnsi"/>
                <w:b/>
              </w:rPr>
            </w:pPr>
            <w:r w:rsidRPr="001F6489">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71C3CC60" w14:textId="46EF4B87" w:rsidR="002712D5" w:rsidRPr="009474BE" w:rsidRDefault="00F85517" w:rsidP="003348E2">
            <w:pPr>
              <w:spacing w:after="0" w:line="240" w:lineRule="auto"/>
              <w:rPr>
                <w:rFonts w:cstheme="minorHAnsi"/>
              </w:rPr>
            </w:pPr>
            <w:r>
              <w:rPr>
                <w:rFonts w:cstheme="minorHAnsi"/>
              </w:rPr>
              <w:t>UAB Rianos metrologijos paslaugos</w:t>
            </w:r>
          </w:p>
        </w:tc>
      </w:tr>
      <w:tr w:rsidR="00842156" w:rsidRPr="00082356" w14:paraId="4088126B"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842156" w:rsidRPr="001F6489" w:rsidRDefault="00842156" w:rsidP="00842156">
            <w:pPr>
              <w:spacing w:after="0" w:line="240" w:lineRule="auto"/>
              <w:jc w:val="both"/>
              <w:rPr>
                <w:rFonts w:cstheme="minorHAnsi"/>
                <w:b/>
              </w:rPr>
            </w:pPr>
            <w:r w:rsidRPr="001F6489">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847AB6C" w14:textId="2A7C8926" w:rsidR="00842156" w:rsidRPr="001F6489" w:rsidRDefault="00F85517" w:rsidP="00842156">
            <w:pPr>
              <w:spacing w:after="0" w:line="240" w:lineRule="auto"/>
              <w:rPr>
                <w:rFonts w:cstheme="minorHAnsi"/>
              </w:rPr>
            </w:pPr>
            <w:r>
              <w:rPr>
                <w:rFonts w:cstheme="minorHAnsi"/>
              </w:rPr>
              <w:t>Kedrų g. 7, 03116, Vilnius</w:t>
            </w:r>
          </w:p>
        </w:tc>
      </w:tr>
      <w:tr w:rsidR="00842156" w:rsidRPr="00082356" w14:paraId="2AA75160"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842156" w:rsidRPr="001F6489" w:rsidRDefault="00842156" w:rsidP="00842156">
            <w:pPr>
              <w:spacing w:after="0" w:line="240" w:lineRule="auto"/>
              <w:jc w:val="both"/>
              <w:rPr>
                <w:rFonts w:cstheme="minorHAnsi"/>
              </w:rPr>
            </w:pPr>
            <w:r w:rsidRPr="001F6489">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E018064" w14:textId="1E794312" w:rsidR="00842156" w:rsidRPr="001F6489" w:rsidRDefault="00F85517" w:rsidP="00842156">
            <w:pPr>
              <w:spacing w:after="0" w:line="240" w:lineRule="auto"/>
              <w:rPr>
                <w:rFonts w:cstheme="minorHAnsi"/>
              </w:rPr>
            </w:pPr>
            <w:r>
              <w:rPr>
                <w:rFonts w:cstheme="minorHAnsi"/>
              </w:rPr>
              <w:t>126300867</w:t>
            </w:r>
          </w:p>
        </w:tc>
      </w:tr>
      <w:tr w:rsidR="00842156" w:rsidRPr="00082356" w14:paraId="1D20758A"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842156" w:rsidRPr="001F6489" w:rsidRDefault="00842156" w:rsidP="00842156">
            <w:pPr>
              <w:spacing w:after="0" w:line="240" w:lineRule="auto"/>
              <w:jc w:val="both"/>
              <w:rPr>
                <w:rFonts w:cstheme="minorHAnsi"/>
                <w:b/>
              </w:rPr>
            </w:pPr>
            <w:r w:rsidRPr="001F6489">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D4F7AA1" w14:textId="57F80E51" w:rsidR="00842156" w:rsidRPr="001F6489" w:rsidRDefault="00F85517" w:rsidP="00842156">
            <w:pPr>
              <w:spacing w:after="0" w:line="240" w:lineRule="auto"/>
              <w:rPr>
                <w:rFonts w:cstheme="minorHAnsi"/>
              </w:rPr>
            </w:pPr>
            <w:r>
              <w:t>LT263008610</w:t>
            </w:r>
          </w:p>
        </w:tc>
      </w:tr>
      <w:tr w:rsidR="00842156" w:rsidRPr="00082356" w14:paraId="00E712A9" w14:textId="77777777" w:rsidTr="003348E2">
        <w:tc>
          <w:tcPr>
            <w:tcW w:w="1566" w:type="pct"/>
            <w:tcBorders>
              <w:top w:val="single" w:sz="4" w:space="0" w:color="auto"/>
              <w:left w:val="single" w:sz="4" w:space="0" w:color="auto"/>
              <w:bottom w:val="single" w:sz="4" w:space="0" w:color="auto"/>
              <w:right w:val="single" w:sz="4" w:space="0" w:color="auto"/>
            </w:tcBorders>
          </w:tcPr>
          <w:p w14:paraId="0149FD23" w14:textId="77777777" w:rsidR="00842156" w:rsidRPr="001F6489" w:rsidRDefault="00842156" w:rsidP="00842156">
            <w:pPr>
              <w:spacing w:after="0" w:line="240" w:lineRule="auto"/>
              <w:jc w:val="both"/>
              <w:rPr>
                <w:rFonts w:cstheme="minorHAnsi"/>
                <w:b/>
              </w:rPr>
            </w:pPr>
            <w:r w:rsidRPr="001F6489">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0E80DE91" w14:textId="6AA69089" w:rsidR="00842156" w:rsidRPr="001F6489" w:rsidRDefault="00F85517" w:rsidP="00842156">
            <w:pPr>
              <w:spacing w:after="0" w:line="240" w:lineRule="auto"/>
              <w:rPr>
                <w:rFonts w:cstheme="minorHAnsi"/>
              </w:rPr>
            </w:pPr>
            <w:r>
              <w:t xml:space="preserve"> LT55 7300 0100 7934 4969</w:t>
            </w:r>
          </w:p>
        </w:tc>
      </w:tr>
      <w:tr w:rsidR="00842156" w:rsidRPr="00082356" w14:paraId="2FD65E07"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842156" w:rsidRPr="001F6489" w:rsidRDefault="00842156" w:rsidP="00842156">
            <w:pPr>
              <w:spacing w:after="0" w:line="240" w:lineRule="auto"/>
              <w:jc w:val="both"/>
              <w:rPr>
                <w:rFonts w:cstheme="minorHAnsi"/>
                <w:b/>
              </w:rPr>
            </w:pPr>
            <w:r w:rsidRPr="001F6489">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57620D5" w14:textId="6656F695" w:rsidR="00842156" w:rsidRPr="001F6489" w:rsidRDefault="00842156" w:rsidP="00842156">
            <w:pPr>
              <w:spacing w:after="0" w:line="240" w:lineRule="auto"/>
              <w:rPr>
                <w:rFonts w:cstheme="minorHAnsi"/>
              </w:rPr>
            </w:pPr>
          </w:p>
        </w:tc>
      </w:tr>
      <w:tr w:rsidR="00842156" w:rsidRPr="00082356" w14:paraId="14FAE23B" w14:textId="77777777" w:rsidTr="003348E2">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842156" w:rsidRPr="001F6489" w:rsidRDefault="00842156" w:rsidP="00842156">
            <w:pPr>
              <w:spacing w:after="0" w:line="240" w:lineRule="auto"/>
              <w:jc w:val="both"/>
              <w:rPr>
                <w:rFonts w:cstheme="minorHAnsi"/>
                <w:b/>
              </w:rPr>
            </w:pPr>
            <w:r w:rsidRPr="001F6489">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7044A856" w14:textId="6DF53507" w:rsidR="00842156" w:rsidRPr="001F6489" w:rsidRDefault="00F85517" w:rsidP="00842156">
            <w:pPr>
              <w:spacing w:after="0" w:line="240" w:lineRule="auto"/>
              <w:rPr>
                <w:rFonts w:cstheme="minorHAnsi"/>
                <w:lang w:val="en-US"/>
              </w:rPr>
            </w:pPr>
            <w:r>
              <w:rPr>
                <w:rFonts w:cstheme="minorHAnsi"/>
                <w:lang w:val="en-US"/>
              </w:rPr>
              <w:t>852132507</w:t>
            </w:r>
          </w:p>
        </w:tc>
      </w:tr>
      <w:tr w:rsidR="00842156" w:rsidRPr="00082356" w14:paraId="18505C0A"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842156" w:rsidRPr="001F6489" w:rsidRDefault="00842156" w:rsidP="00842156">
            <w:pPr>
              <w:spacing w:after="0" w:line="240" w:lineRule="auto"/>
              <w:jc w:val="both"/>
              <w:rPr>
                <w:rFonts w:cstheme="minorHAnsi"/>
                <w:b/>
              </w:rPr>
            </w:pPr>
            <w:r w:rsidRPr="001F6489">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76E3B2D4" w14:textId="161951F2" w:rsidR="00842156" w:rsidRPr="00F85517" w:rsidRDefault="00F85517" w:rsidP="00842156">
            <w:pPr>
              <w:spacing w:after="0" w:line="240" w:lineRule="auto"/>
              <w:rPr>
                <w:rFonts w:cstheme="minorHAnsi"/>
                <w:lang w:val="en-US"/>
              </w:rPr>
            </w:pPr>
            <w:r>
              <w:rPr>
                <w:rFonts w:cstheme="minorHAnsi"/>
              </w:rPr>
              <w:t>riana</w:t>
            </w:r>
            <w:r>
              <w:rPr>
                <w:rFonts w:cstheme="minorHAnsi"/>
                <w:lang w:val="en-US"/>
              </w:rPr>
              <w:t>@riana.lt</w:t>
            </w:r>
          </w:p>
        </w:tc>
      </w:tr>
      <w:permEnd w:id="1259175649"/>
    </w:tbl>
    <w:p w14:paraId="464A00EE" w14:textId="77777777" w:rsidR="00AE1CCA" w:rsidRPr="001F6489" w:rsidRDefault="00AE1CCA" w:rsidP="00B62295">
      <w:pPr>
        <w:spacing w:after="0" w:line="240" w:lineRule="auto"/>
        <w:ind w:firstLine="360"/>
        <w:jc w:val="both"/>
        <w:rPr>
          <w:rFonts w:eastAsia="Times New Roman" w:cstheme="minorHAnsi"/>
        </w:rPr>
      </w:pPr>
    </w:p>
    <w:p w14:paraId="20127564" w14:textId="77777777" w:rsidR="00540279" w:rsidRPr="001F6489" w:rsidRDefault="00B26941" w:rsidP="00390A8C">
      <w:pPr>
        <w:numPr>
          <w:ilvl w:val="0"/>
          <w:numId w:val="1"/>
        </w:numPr>
        <w:tabs>
          <w:tab w:val="left" w:pos="720"/>
        </w:tabs>
        <w:spacing w:after="0" w:line="240" w:lineRule="auto"/>
        <w:ind w:firstLine="360"/>
        <w:jc w:val="center"/>
        <w:rPr>
          <w:rFonts w:cstheme="minorHAnsi"/>
          <w:b/>
        </w:rPr>
      </w:pPr>
      <w:r w:rsidRPr="001F6489">
        <w:rPr>
          <w:rFonts w:cstheme="minorHAnsi"/>
          <w:b/>
        </w:rPr>
        <w:t>SUTARTIES DALYKAS</w:t>
      </w:r>
    </w:p>
    <w:p w14:paraId="738376AF" w14:textId="3E8FEE48" w:rsidR="00390A8C" w:rsidRDefault="00C95551" w:rsidP="00390A8C">
      <w:pPr>
        <w:pStyle w:val="CommentText"/>
        <w:numPr>
          <w:ilvl w:val="1"/>
          <w:numId w:val="1"/>
        </w:numPr>
        <w:shd w:val="clear" w:color="auto" w:fill="FFFFFF" w:themeFill="background1"/>
        <w:tabs>
          <w:tab w:val="left" w:pos="426"/>
        </w:tabs>
        <w:spacing w:after="0"/>
        <w:ind w:left="0" w:firstLine="0"/>
        <w:jc w:val="both"/>
        <w:rPr>
          <w:rFonts w:cstheme="minorHAnsi"/>
          <w:sz w:val="22"/>
          <w:szCs w:val="22"/>
        </w:rPr>
      </w:pPr>
      <w:r w:rsidRPr="001F6489">
        <w:rPr>
          <w:rFonts w:cstheme="minorHAnsi"/>
          <w:sz w:val="22"/>
          <w:szCs w:val="22"/>
        </w:rPr>
        <w:t>Sutarties dalykas</w:t>
      </w:r>
      <w:r w:rsidR="00540279" w:rsidRPr="001F6489">
        <w:rPr>
          <w:rFonts w:cstheme="minorHAnsi"/>
          <w:sz w:val="22"/>
          <w:szCs w:val="22"/>
        </w:rPr>
        <w:t xml:space="preserve"> </w:t>
      </w:r>
      <w:permStart w:id="2126911775" w:edGrp="everyone"/>
      <w:r w:rsidR="0095303A" w:rsidRPr="001F6489">
        <w:rPr>
          <w:rFonts w:cstheme="minorHAnsi"/>
          <w:sz w:val="22"/>
          <w:szCs w:val="22"/>
        </w:rPr>
        <w:t xml:space="preserve">– </w:t>
      </w:r>
      <w:r w:rsidR="00F318FA" w:rsidRPr="00D87789">
        <w:rPr>
          <w:rFonts w:ascii="Arial" w:hAnsi="Arial" w:cs="Arial"/>
          <w:b/>
          <w:bCs/>
        </w:rPr>
        <w:t xml:space="preserve">Matavimo priemonių metrologinės patikros ir kalibravimo paslaugų </w:t>
      </w:r>
      <w:permEnd w:id="2126911775"/>
      <w:r w:rsidR="00E104AF" w:rsidRPr="001F6489">
        <w:rPr>
          <w:rFonts w:cstheme="minorHAnsi"/>
          <w:sz w:val="22"/>
          <w:szCs w:val="22"/>
        </w:rPr>
        <w:t xml:space="preserve">(toliau – </w:t>
      </w:r>
      <w:r w:rsidR="00E104AF" w:rsidRPr="001F6489">
        <w:rPr>
          <w:rFonts w:cstheme="minorHAnsi"/>
          <w:b/>
          <w:sz w:val="22"/>
          <w:szCs w:val="22"/>
        </w:rPr>
        <w:t>Paslaugos</w:t>
      </w:r>
      <w:r w:rsidR="00E104AF" w:rsidRPr="001F6489">
        <w:rPr>
          <w:rFonts w:cstheme="minorHAnsi"/>
          <w:sz w:val="22"/>
          <w:szCs w:val="22"/>
        </w:rPr>
        <w:t>) pirkimas–pardavimas.</w:t>
      </w:r>
    </w:p>
    <w:p w14:paraId="7F2E4960" w14:textId="056566A2" w:rsidR="00634F8E" w:rsidRPr="00390A8C" w:rsidRDefault="00390A8C" w:rsidP="00390A8C">
      <w:pPr>
        <w:pStyle w:val="CommentText"/>
        <w:numPr>
          <w:ilvl w:val="1"/>
          <w:numId w:val="1"/>
        </w:numPr>
        <w:shd w:val="clear" w:color="auto" w:fill="FFFFFF" w:themeFill="background1"/>
        <w:spacing w:after="0"/>
        <w:ind w:left="426" w:hanging="426"/>
        <w:jc w:val="both"/>
        <w:rPr>
          <w:rFonts w:cstheme="minorHAnsi"/>
          <w:sz w:val="22"/>
          <w:szCs w:val="22"/>
        </w:rPr>
      </w:pPr>
      <w:r w:rsidRPr="00390A8C">
        <w:rPr>
          <w:rFonts w:eastAsia="Calibri" w:cstheme="minorHAnsi"/>
          <w:sz w:val="22"/>
          <w:szCs w:val="22"/>
        </w:rPr>
        <w:t xml:space="preserve">Paslaugos teikiamos </w:t>
      </w:r>
      <w:r w:rsidR="00FF327B" w:rsidRPr="009C47C5">
        <w:rPr>
          <w:rFonts w:eastAsia="Calibri" w:cstheme="minorHAnsi"/>
          <w:sz w:val="22"/>
          <w:szCs w:val="22"/>
        </w:rPr>
        <w:t>24</w:t>
      </w:r>
      <w:r w:rsidRPr="009C47C5">
        <w:rPr>
          <w:rFonts w:eastAsia="Calibri" w:cstheme="minorHAnsi"/>
          <w:sz w:val="22"/>
          <w:szCs w:val="22"/>
        </w:rPr>
        <w:t xml:space="preserve"> </w:t>
      </w:r>
      <w:r w:rsidR="009C47C5" w:rsidRPr="009C47C5">
        <w:rPr>
          <w:rFonts w:eastAsia="Calibri" w:cstheme="minorHAnsi"/>
          <w:sz w:val="22"/>
          <w:szCs w:val="22"/>
        </w:rPr>
        <w:t xml:space="preserve">(dvidešimt keturis) </w:t>
      </w:r>
      <w:r w:rsidRPr="009C47C5">
        <w:rPr>
          <w:rFonts w:eastAsia="Calibri" w:cstheme="minorHAnsi"/>
          <w:sz w:val="22"/>
          <w:szCs w:val="22"/>
        </w:rPr>
        <w:t>mėn</w:t>
      </w:r>
      <w:r w:rsidR="009C47C5" w:rsidRPr="009C47C5">
        <w:rPr>
          <w:rFonts w:eastAsia="Calibri" w:cstheme="minorHAnsi"/>
          <w:sz w:val="22"/>
          <w:szCs w:val="22"/>
        </w:rPr>
        <w:t>esius</w:t>
      </w:r>
      <w:r w:rsidRPr="009C47C5">
        <w:rPr>
          <w:rFonts w:eastAsia="Calibri" w:cstheme="minorHAnsi"/>
          <w:sz w:val="22"/>
          <w:szCs w:val="22"/>
        </w:rPr>
        <w:t xml:space="preserve"> </w:t>
      </w:r>
      <w:r w:rsidRPr="00390A8C">
        <w:rPr>
          <w:rFonts w:eastAsia="Calibri" w:cstheme="minorHAnsi"/>
          <w:sz w:val="22"/>
          <w:szCs w:val="22"/>
        </w:rPr>
        <w:t>nuo Sutarties įsigaliojimo.</w:t>
      </w:r>
      <w:r w:rsidR="00E104AF" w:rsidRPr="00390A8C">
        <w:rPr>
          <w:rFonts w:eastAsia="Calibri" w:cstheme="minorHAnsi"/>
          <w:sz w:val="22"/>
          <w:szCs w:val="22"/>
        </w:rPr>
        <w:t xml:space="preserve"> </w:t>
      </w:r>
    </w:p>
    <w:p w14:paraId="2BD5F080" w14:textId="5EB64120" w:rsidR="006B240C" w:rsidRPr="009C47C5" w:rsidRDefault="00540279" w:rsidP="00906A4F">
      <w:pPr>
        <w:pStyle w:val="CommentText"/>
        <w:spacing w:after="0"/>
        <w:jc w:val="both"/>
        <w:rPr>
          <w:rFonts w:cstheme="minorHAnsi"/>
          <w:i/>
          <w:sz w:val="22"/>
          <w:szCs w:val="22"/>
        </w:rPr>
      </w:pPr>
      <w:r w:rsidRPr="001F6489">
        <w:rPr>
          <w:rFonts w:eastAsia="Calibri" w:cstheme="minorHAnsi"/>
          <w:sz w:val="22"/>
          <w:szCs w:val="22"/>
        </w:rPr>
        <w:t>1.</w:t>
      </w:r>
      <w:r w:rsidR="004B7CA3">
        <w:rPr>
          <w:rFonts w:eastAsia="Calibri" w:cstheme="minorHAnsi"/>
          <w:sz w:val="22"/>
          <w:szCs w:val="22"/>
        </w:rPr>
        <w:t>3</w:t>
      </w:r>
      <w:r w:rsidRPr="001F6489">
        <w:rPr>
          <w:rFonts w:eastAsia="Calibri" w:cstheme="minorHAnsi"/>
          <w:sz w:val="22"/>
          <w:szCs w:val="22"/>
        </w:rPr>
        <w:t xml:space="preserve">. </w:t>
      </w:r>
      <w:r w:rsidR="00FA0B72" w:rsidRPr="001F6489">
        <w:rPr>
          <w:rFonts w:eastAsia="Calibri" w:cstheme="minorHAnsi"/>
          <w:sz w:val="22"/>
          <w:szCs w:val="22"/>
        </w:rPr>
        <w:t>Paslaugų</w:t>
      </w:r>
      <w:r w:rsidRPr="001F6489">
        <w:rPr>
          <w:rFonts w:eastAsia="Calibri" w:cstheme="minorHAnsi"/>
          <w:sz w:val="22"/>
          <w:szCs w:val="22"/>
        </w:rPr>
        <w:t xml:space="preserve"> </w:t>
      </w:r>
      <w:r w:rsidR="00FA0B72" w:rsidRPr="001F6489">
        <w:rPr>
          <w:rFonts w:eastAsia="Calibri" w:cstheme="minorHAnsi"/>
          <w:sz w:val="22"/>
          <w:szCs w:val="22"/>
        </w:rPr>
        <w:t>teikimo</w:t>
      </w:r>
      <w:r w:rsidRPr="001F6489">
        <w:rPr>
          <w:rFonts w:eastAsia="Calibri" w:cstheme="minorHAnsi"/>
          <w:sz w:val="22"/>
          <w:szCs w:val="22"/>
        </w:rPr>
        <w:t xml:space="preserve"> </w:t>
      </w:r>
      <w:r w:rsidR="007005FE" w:rsidRPr="001F6489">
        <w:rPr>
          <w:rFonts w:eastAsia="Calibri" w:cstheme="minorHAnsi"/>
          <w:sz w:val="22"/>
          <w:szCs w:val="22"/>
        </w:rPr>
        <w:t>vieta</w:t>
      </w:r>
      <w:permStart w:id="1751661664" w:edGrp="everyone"/>
      <w:r w:rsidR="0095303A" w:rsidRPr="001F6489">
        <w:rPr>
          <w:rFonts w:eastAsia="Calibri" w:cstheme="minorHAnsi"/>
          <w:sz w:val="22"/>
          <w:szCs w:val="22"/>
        </w:rPr>
        <w:t>:</w:t>
      </w:r>
      <w:r w:rsidR="00D72AA1" w:rsidRPr="001F6489">
        <w:rPr>
          <w:rFonts w:eastAsia="Calibri" w:cstheme="minorHAnsi"/>
          <w:sz w:val="22"/>
          <w:szCs w:val="22"/>
        </w:rPr>
        <w:t xml:space="preserve"> </w:t>
      </w:r>
      <w:r w:rsidR="00615859" w:rsidRPr="009C47C5">
        <w:rPr>
          <w:rFonts w:eastAsia="Calibri" w:cstheme="minorHAnsi"/>
          <w:sz w:val="22"/>
          <w:szCs w:val="22"/>
        </w:rPr>
        <w:t xml:space="preserve">Užsakovo </w:t>
      </w:r>
      <w:r w:rsidR="009C47C5" w:rsidRPr="009C47C5">
        <w:rPr>
          <w:rFonts w:eastAsia="Calibri" w:cstheme="minorHAnsi"/>
          <w:sz w:val="22"/>
          <w:szCs w:val="22"/>
        </w:rPr>
        <w:t xml:space="preserve">ir / ar </w:t>
      </w:r>
      <w:r w:rsidR="00615859" w:rsidRPr="009C47C5">
        <w:rPr>
          <w:rFonts w:eastAsia="Calibri" w:cstheme="minorHAnsi"/>
          <w:sz w:val="22"/>
          <w:szCs w:val="22"/>
        </w:rPr>
        <w:t xml:space="preserve"> Paslaugų </w:t>
      </w:r>
      <w:r w:rsidR="009C47C5" w:rsidRPr="009C47C5">
        <w:rPr>
          <w:rFonts w:eastAsia="Calibri" w:cstheme="minorHAnsi"/>
          <w:sz w:val="22"/>
          <w:szCs w:val="22"/>
        </w:rPr>
        <w:t>teikėjo patalpose</w:t>
      </w:r>
      <w:r w:rsidR="00FF327B" w:rsidRPr="009C47C5">
        <w:rPr>
          <w:rFonts w:eastAsia="Calibri" w:cstheme="minorHAnsi"/>
          <w:sz w:val="22"/>
          <w:szCs w:val="22"/>
        </w:rPr>
        <w:t>.</w:t>
      </w:r>
      <w:r w:rsidR="00E376E3" w:rsidRPr="009C47C5">
        <w:rPr>
          <w:rFonts w:eastAsia="Calibri" w:cstheme="minorHAnsi"/>
          <w:sz w:val="22"/>
          <w:szCs w:val="22"/>
        </w:rPr>
        <w:t xml:space="preserve"> </w:t>
      </w:r>
    </w:p>
    <w:p w14:paraId="1163A4C6" w14:textId="313E9556" w:rsidR="006B240C" w:rsidRPr="001F6489" w:rsidRDefault="006B240C" w:rsidP="00906A4F">
      <w:pPr>
        <w:pStyle w:val="CommentText"/>
        <w:spacing w:after="0"/>
        <w:jc w:val="both"/>
        <w:rPr>
          <w:rStyle w:val="Laukeliai"/>
          <w:rFonts w:asciiTheme="minorHAnsi" w:eastAsia="Times New Roman" w:hAnsiTheme="minorHAnsi" w:cstheme="minorHAnsi"/>
          <w:sz w:val="22"/>
          <w:szCs w:val="22"/>
        </w:rPr>
      </w:pPr>
      <w:r w:rsidRPr="001F6489">
        <w:rPr>
          <w:rStyle w:val="Laukeliai"/>
          <w:rFonts w:asciiTheme="minorHAnsi" w:eastAsia="Times New Roman" w:hAnsiTheme="minorHAnsi" w:cstheme="minorHAnsi"/>
          <w:sz w:val="22"/>
          <w:szCs w:val="22"/>
        </w:rPr>
        <w:t>1.</w:t>
      </w:r>
      <w:r w:rsidR="004B7CA3">
        <w:rPr>
          <w:rStyle w:val="Laukeliai"/>
          <w:rFonts w:asciiTheme="minorHAnsi" w:eastAsia="Times New Roman" w:hAnsiTheme="minorHAnsi" w:cstheme="minorHAnsi"/>
          <w:sz w:val="22"/>
          <w:szCs w:val="22"/>
        </w:rPr>
        <w:t>4</w:t>
      </w:r>
      <w:r w:rsidRPr="001F6489">
        <w:rPr>
          <w:rStyle w:val="Laukeliai"/>
          <w:rFonts w:asciiTheme="minorHAnsi" w:eastAsia="Times New Roman" w:hAnsiTheme="minorHAnsi" w:cstheme="minorHAnsi"/>
          <w:sz w:val="22"/>
          <w:szCs w:val="22"/>
        </w:rPr>
        <w:t>.</w:t>
      </w:r>
      <w:permEnd w:id="1751661664"/>
      <w:r w:rsidRPr="001F6489">
        <w:rPr>
          <w:rStyle w:val="Laukeliai"/>
          <w:rFonts w:asciiTheme="minorHAnsi" w:eastAsia="Times New Roman" w:hAnsiTheme="minorHAnsi" w:cstheme="minorHAnsi"/>
          <w:i/>
          <w:sz w:val="22"/>
          <w:szCs w:val="22"/>
        </w:rPr>
        <w:t xml:space="preserve"> </w:t>
      </w:r>
      <w:r w:rsidRPr="001F6489">
        <w:rPr>
          <w:rStyle w:val="Laukeliai"/>
          <w:rFonts w:asciiTheme="minorHAnsi" w:eastAsia="Times New Roman" w:hAnsiTheme="minorHAnsi" w:cstheme="minorHAnsi"/>
          <w:sz w:val="22"/>
          <w:szCs w:val="22"/>
        </w:rPr>
        <w:t>Paslaugas priimti įgalioto atsakingo asmens kontaktiniai duomenys:</w:t>
      </w:r>
      <w:r w:rsidR="00B67CAF">
        <w:rPr>
          <w:rStyle w:val="Laukeliai"/>
          <w:rFonts w:asciiTheme="minorHAnsi" w:eastAsia="Times New Roman" w:hAnsiTheme="minorHAnsi" w:cstheme="minorHAnsi"/>
          <w:sz w:val="22"/>
          <w:szCs w:val="22"/>
        </w:rPr>
        <w:t xml:space="preserve">  </w:t>
      </w:r>
      <w:r w:rsidR="00311599" w:rsidRPr="00321B29">
        <w:rPr>
          <w:rFonts w:cs="Calibri"/>
          <w:sz w:val="22"/>
          <w:szCs w:val="22"/>
        </w:rPr>
        <w:t>Metrologijos patikrų komandos vadovas</w:t>
      </w:r>
      <w:r w:rsidR="00311599">
        <w:rPr>
          <w:rStyle w:val="Laukeliai"/>
          <w:rFonts w:asciiTheme="minorHAnsi" w:eastAsia="Times New Roman" w:hAnsiTheme="minorHAnsi" w:cstheme="minorHAnsi"/>
          <w:sz w:val="22"/>
          <w:szCs w:val="22"/>
        </w:rPr>
        <w:t xml:space="preserve">. </w:t>
      </w:r>
      <w:r w:rsidRPr="001F6489">
        <w:rPr>
          <w:rStyle w:val="Laukeliai"/>
          <w:rFonts w:asciiTheme="minorHAnsi" w:eastAsia="Times New Roman" w:hAnsiTheme="minorHAnsi" w:cstheme="minorHAnsi"/>
          <w:sz w:val="22"/>
          <w:szCs w:val="22"/>
        </w:rPr>
        <w:t>Apie įgalioto asmens pasikeitimą Užsakovas informuoja Paslaugų teikėją šios Sutart</w:t>
      </w:r>
      <w:r w:rsidR="00AD053E" w:rsidRPr="001F6489">
        <w:rPr>
          <w:rStyle w:val="Laukeliai"/>
          <w:rFonts w:asciiTheme="minorHAnsi" w:eastAsia="Times New Roman" w:hAnsiTheme="minorHAnsi" w:cstheme="minorHAnsi"/>
          <w:sz w:val="22"/>
          <w:szCs w:val="22"/>
        </w:rPr>
        <w:t>yje</w:t>
      </w:r>
      <w:r w:rsidRPr="001F6489">
        <w:rPr>
          <w:rStyle w:val="Laukeliai"/>
          <w:rFonts w:asciiTheme="minorHAnsi" w:eastAsia="Times New Roman" w:hAnsiTheme="minorHAnsi" w:cstheme="minorHAnsi"/>
          <w:sz w:val="22"/>
          <w:szCs w:val="22"/>
        </w:rPr>
        <w:t xml:space="preserve"> nurodytu Paslaugų teikėjo el. paštu ir atskiras Sutarties pakeitimas ar atskiras įgaliojimų įforminimas dėl šios priežasties nėra atliekamas.</w:t>
      </w:r>
    </w:p>
    <w:p w14:paraId="2BABD4E6" w14:textId="77777777" w:rsidR="00BF1F2E" w:rsidRPr="001F6489" w:rsidRDefault="00BF1F2E" w:rsidP="00991E56">
      <w:pPr>
        <w:widowControl w:val="0"/>
        <w:tabs>
          <w:tab w:val="left" w:pos="1134"/>
        </w:tabs>
        <w:spacing w:after="0" w:line="240" w:lineRule="auto"/>
        <w:ind w:firstLine="360"/>
        <w:jc w:val="both"/>
        <w:outlineLvl w:val="1"/>
        <w:rPr>
          <w:rFonts w:cstheme="minorHAnsi"/>
        </w:rPr>
      </w:pPr>
    </w:p>
    <w:p w14:paraId="7A1333F9" w14:textId="77777777" w:rsidR="00540279" w:rsidRPr="001F6489" w:rsidRDefault="00B26941" w:rsidP="00B62295">
      <w:pPr>
        <w:numPr>
          <w:ilvl w:val="0"/>
          <w:numId w:val="1"/>
        </w:numPr>
        <w:spacing w:after="0" w:line="240" w:lineRule="auto"/>
        <w:ind w:firstLine="360"/>
        <w:jc w:val="center"/>
        <w:rPr>
          <w:rFonts w:cstheme="minorHAnsi"/>
          <w:b/>
        </w:rPr>
      </w:pPr>
      <w:r w:rsidRPr="001F6489">
        <w:rPr>
          <w:rFonts w:cstheme="minorHAnsi"/>
          <w:b/>
        </w:rPr>
        <w:t>SUTARTIES KAINA IR / ARBA KAINODAROS TAISYKLĖS IR MOKĖJIMO SĄLYGOS</w:t>
      </w:r>
    </w:p>
    <w:p w14:paraId="4F16C74B" w14:textId="77777777" w:rsidR="007F4BB1" w:rsidRPr="007F4BB1" w:rsidRDefault="007F4BB1" w:rsidP="00E03B75">
      <w:pPr>
        <w:pStyle w:val="ListParagraph"/>
        <w:numPr>
          <w:ilvl w:val="1"/>
          <w:numId w:val="1"/>
        </w:numPr>
        <w:tabs>
          <w:tab w:val="left" w:pos="709"/>
        </w:tabs>
        <w:spacing w:after="0" w:line="240" w:lineRule="auto"/>
        <w:ind w:left="0" w:firstLine="0"/>
        <w:jc w:val="both"/>
        <w:rPr>
          <w:rFonts w:cstheme="minorHAnsi"/>
        </w:rPr>
      </w:pPr>
      <w:r w:rsidRPr="007F4BB1">
        <w:rPr>
          <w:rFonts w:cstheme="minorHAnsi"/>
        </w:rPr>
        <w:t xml:space="preserve">Sutarčiai taikomas kainos apskaičiavimo būdas – </w:t>
      </w:r>
      <w:r w:rsidRPr="007F4BB1">
        <w:rPr>
          <w:rFonts w:cstheme="minorHAnsi"/>
          <w:iCs/>
        </w:rPr>
        <w:t>fiksuotas įkainis</w:t>
      </w:r>
      <w:r w:rsidRPr="007F4BB1">
        <w:rPr>
          <w:rFonts w:cstheme="minorHAnsi"/>
          <w:i/>
        </w:rPr>
        <w:t xml:space="preserve">. </w:t>
      </w:r>
      <w:r w:rsidRPr="007F4BB1">
        <w:rPr>
          <w:rFonts w:cstheme="minorHAnsi"/>
        </w:rPr>
        <w:t xml:space="preserve">Užsakovas perka Paslaugas pagal poreikį </w:t>
      </w:r>
      <w:r w:rsidRPr="007F4BB1">
        <w:rPr>
          <w:rFonts w:eastAsia="Calibri" w:cstheme="minorHAnsi"/>
        </w:rPr>
        <w:t xml:space="preserve">Specialiųjų sąlygų 3 priede „Tiekėjo pasiūlymas“ </w:t>
      </w:r>
      <w:r w:rsidRPr="007F4BB1">
        <w:rPr>
          <w:rFonts w:cstheme="minorHAnsi"/>
        </w:rPr>
        <w:t>nurodytais įkainiais</w:t>
      </w:r>
      <w:r w:rsidRPr="007F4BB1">
        <w:rPr>
          <w:rFonts w:cstheme="minorHAnsi"/>
          <w:i/>
        </w:rPr>
        <w:t xml:space="preserve">, </w:t>
      </w:r>
      <w:r w:rsidRPr="007F4BB1">
        <w:rPr>
          <w:rFonts w:cstheme="minorHAnsi"/>
          <w:b/>
        </w:rPr>
        <w:t>neviršijant Specialiųjų sąlygų 2.2 punkte</w:t>
      </w:r>
      <w:r w:rsidRPr="007F4BB1" w:rsidDel="003F0BB1">
        <w:rPr>
          <w:rFonts w:cstheme="minorHAnsi"/>
          <w:b/>
        </w:rPr>
        <w:t xml:space="preserve"> </w:t>
      </w:r>
      <w:r w:rsidRPr="007F4BB1">
        <w:rPr>
          <w:rFonts w:cstheme="minorHAnsi"/>
          <w:b/>
        </w:rPr>
        <w:t>nurodytos Sutarties maksimalios kainos</w:t>
      </w:r>
      <w:r w:rsidRPr="007F4BB1">
        <w:rPr>
          <w:rFonts w:cstheme="minorHAnsi"/>
        </w:rPr>
        <w:t>. Užsakovas neįsipareigoja išpirkti Paslaugų preliminaraus kiekio ar bet kokios jo dalies, nepaisant to, Paslaugų preliminarūs kiekiai nėra laikomi maksimaliais kiekiais. Užsakovas taip pat neįsipareigoja išpirkti Paslaugų Specialiųjų sąlygų 2.2 punkte</w:t>
      </w:r>
      <w:r w:rsidRPr="007F4BB1" w:rsidDel="003F0BB1">
        <w:rPr>
          <w:rFonts w:cstheme="minorHAnsi"/>
        </w:rPr>
        <w:t xml:space="preserve"> </w:t>
      </w:r>
      <w:r w:rsidRPr="007F4BB1">
        <w:rPr>
          <w:rFonts w:cstheme="minorHAnsi"/>
        </w:rPr>
        <w:t>nurodytai Sutarties maksimaliai kainai ar bet kokiai jos daliai.</w:t>
      </w:r>
    </w:p>
    <w:p w14:paraId="648917DA" w14:textId="27FF5334" w:rsidR="00DE0758" w:rsidRPr="00DE0758" w:rsidRDefault="00DE0758" w:rsidP="00DE0758">
      <w:pPr>
        <w:tabs>
          <w:tab w:val="left" w:pos="709"/>
        </w:tabs>
        <w:spacing w:after="0" w:line="240" w:lineRule="auto"/>
        <w:jc w:val="both"/>
        <w:rPr>
          <w:rFonts w:cstheme="minorHAnsi"/>
        </w:rPr>
      </w:pPr>
      <w:r w:rsidRPr="00DE0758">
        <w:rPr>
          <w:rFonts w:eastAsiaTheme="minorEastAsia" w:cstheme="minorHAnsi"/>
        </w:rPr>
        <w:t xml:space="preserve">Esant poreikiui, Užsakovas gali įsigyti Techninėje specifikacijoje ir pasiūlyme nenurodytų, tačiau su pirkimo objektu susijusių paslaugų, neviršijant 10 procentų maksimalios sutarties vertės. Už paslaugas nenurodytas sąraše, tačiau su pirkimo objektu susijusias paslaugas bus apmokėta ne didesnėmis nei užsakymo dieną </w:t>
      </w:r>
      <w:r w:rsidRPr="00DE0758">
        <w:rPr>
          <w:rFonts w:eastAsiaTheme="minorEastAsia" w:cstheme="minorHAnsi"/>
        </w:rPr>
        <w:lastRenderedPageBreak/>
        <w:t>Paslaugų teikėjo prekybos vietoje, kataloge ar interneto svetainėje nurodytomis galiojančiomis šių paslaugų kainomis arba, jei tokios kainos neskelbiamos, Paslaugų teikėjo pasiūlytomis, konkurencingomis ir rinką atitinkančiomis kainomis.</w:t>
      </w:r>
    </w:p>
    <w:p w14:paraId="334E158C" w14:textId="6FB2E534" w:rsidR="00CC6175" w:rsidRPr="00C6557F" w:rsidRDefault="00965736" w:rsidP="00C6557F">
      <w:pPr>
        <w:pStyle w:val="ListParagraph"/>
        <w:numPr>
          <w:ilvl w:val="1"/>
          <w:numId w:val="1"/>
        </w:numPr>
        <w:shd w:val="clear" w:color="auto" w:fill="FFFFFF"/>
        <w:tabs>
          <w:tab w:val="left" w:pos="426"/>
        </w:tabs>
        <w:spacing w:after="0" w:line="240" w:lineRule="auto"/>
        <w:ind w:left="0" w:right="23" w:firstLine="0"/>
        <w:jc w:val="both"/>
        <w:rPr>
          <w:rFonts w:cstheme="minorHAnsi"/>
          <w:lang w:eastAsia="x-none"/>
        </w:rPr>
      </w:pPr>
      <w:r w:rsidRPr="00C6557F">
        <w:rPr>
          <w:rFonts w:cstheme="minorHAnsi"/>
          <w:lang w:eastAsia="x-none"/>
        </w:rPr>
        <w:t>Atsižvelgiant į Sutarties S</w:t>
      </w:r>
      <w:r w:rsidR="00825B55" w:rsidRPr="00C6557F">
        <w:rPr>
          <w:rFonts w:cstheme="minorHAnsi"/>
          <w:lang w:eastAsia="x-none"/>
        </w:rPr>
        <w:t>D</w:t>
      </w:r>
      <w:r w:rsidR="00540279" w:rsidRPr="00C6557F">
        <w:rPr>
          <w:rFonts w:cstheme="minorHAnsi"/>
          <w:lang w:eastAsia="x-none"/>
        </w:rPr>
        <w:t xml:space="preserve"> 2.1 punktą:</w:t>
      </w:r>
      <w:bookmarkStart w:id="0" w:name="_Hlk51671526"/>
      <w:r w:rsidR="00236F1B" w:rsidRPr="00C6557F">
        <w:rPr>
          <w:rFonts w:cstheme="minorHAnsi"/>
          <w:b/>
          <w:bCs/>
          <w:iCs/>
        </w:rPr>
        <w:t xml:space="preserve"> </w:t>
      </w:r>
    </w:p>
    <w:p w14:paraId="76CB217C" w14:textId="77777777" w:rsidR="003846F9" w:rsidRPr="003846F9" w:rsidRDefault="003846F9" w:rsidP="003846F9">
      <w:pPr>
        <w:widowControl w:val="0"/>
        <w:spacing w:after="0" w:line="240" w:lineRule="auto"/>
        <w:jc w:val="both"/>
        <w:rPr>
          <w:rFonts w:eastAsia="Arial Unicode MS" w:cstheme="minorHAnsi"/>
          <w:b/>
          <w:bCs/>
          <w:color w:val="000000"/>
        </w:rPr>
      </w:pPr>
      <w:r w:rsidRPr="003846F9">
        <w:rPr>
          <w:rFonts w:eastAsia="Calibri" w:cstheme="minorHAnsi"/>
          <w:b/>
          <w:bCs/>
        </w:rPr>
        <w:t xml:space="preserve">Pirkimo objekto dalis Nr. 6 </w:t>
      </w:r>
      <w:r w:rsidRPr="003846F9">
        <w:rPr>
          <w:rFonts w:eastAsia="Arial Unicode MS" w:cstheme="minorHAnsi"/>
          <w:b/>
          <w:bCs/>
          <w:color w:val="000000"/>
        </w:rPr>
        <w:t>Elektrinių dydžių matavimo priemonės</w:t>
      </w:r>
    </w:p>
    <w:p w14:paraId="08144D9E" w14:textId="63D3539D" w:rsidR="00F11079" w:rsidRPr="000C171C" w:rsidRDefault="00F11079" w:rsidP="00F11079">
      <w:pPr>
        <w:shd w:val="clear" w:color="auto" w:fill="FFFFFF"/>
        <w:tabs>
          <w:tab w:val="left" w:pos="993"/>
        </w:tabs>
        <w:spacing w:after="0" w:line="240" w:lineRule="auto"/>
        <w:ind w:right="23"/>
        <w:jc w:val="both"/>
        <w:rPr>
          <w:rFonts w:eastAsia="Calibri" w:cstheme="minorHAnsi"/>
          <w:iCs/>
          <w:lang w:eastAsia="x-none"/>
        </w:rPr>
      </w:pPr>
      <w:r w:rsidRPr="000C171C">
        <w:rPr>
          <w:rFonts w:eastAsia="Calibri" w:cstheme="minorHAnsi"/>
          <w:iCs/>
          <w:lang w:eastAsia="x-none"/>
        </w:rPr>
        <w:t xml:space="preserve">2.2.1. Sutarties maksimali kaina yra: </w:t>
      </w:r>
      <w:r w:rsidRPr="000C171C">
        <w:rPr>
          <w:rFonts w:eastAsia="Calibri" w:cstheme="minorHAnsi"/>
          <w:b/>
          <w:bCs/>
          <w:iCs/>
          <w:lang w:eastAsia="x-none"/>
        </w:rPr>
        <w:t>2.</w:t>
      </w:r>
      <w:r w:rsidR="0084448C" w:rsidRPr="000C171C">
        <w:rPr>
          <w:rFonts w:eastAsia="Calibri" w:cstheme="minorHAnsi"/>
          <w:b/>
          <w:bCs/>
          <w:iCs/>
          <w:lang w:eastAsia="x-none"/>
        </w:rPr>
        <w:t>2</w:t>
      </w:r>
      <w:r w:rsidRPr="000C171C">
        <w:rPr>
          <w:rFonts w:eastAsia="Calibri" w:cstheme="minorHAnsi"/>
          <w:b/>
          <w:bCs/>
          <w:iCs/>
          <w:lang w:eastAsia="x-none"/>
        </w:rPr>
        <w:t>00,00</w:t>
      </w:r>
      <w:r w:rsidRPr="000C171C">
        <w:rPr>
          <w:rFonts w:eastAsia="Calibri" w:cstheme="minorHAnsi"/>
          <w:iCs/>
          <w:lang w:eastAsia="x-none"/>
        </w:rPr>
        <w:t xml:space="preserve"> Eur (d</w:t>
      </w:r>
      <w:r w:rsidR="007E10B0" w:rsidRPr="000C171C">
        <w:rPr>
          <w:rFonts w:eastAsia="Calibri" w:cstheme="minorHAnsi"/>
          <w:iCs/>
          <w:lang w:eastAsia="x-none"/>
        </w:rPr>
        <w:t>u</w:t>
      </w:r>
      <w:r w:rsidRPr="000C171C">
        <w:rPr>
          <w:rFonts w:eastAsia="Calibri" w:cstheme="minorHAnsi"/>
          <w:iCs/>
          <w:lang w:eastAsia="x-none"/>
        </w:rPr>
        <w:t xml:space="preserve"> tūkstanči</w:t>
      </w:r>
      <w:r w:rsidR="007E10B0" w:rsidRPr="000C171C">
        <w:rPr>
          <w:rFonts w:eastAsia="Calibri" w:cstheme="minorHAnsi"/>
          <w:iCs/>
          <w:lang w:eastAsia="x-none"/>
        </w:rPr>
        <w:t>ai du šimtai</w:t>
      </w:r>
      <w:r w:rsidRPr="000C171C">
        <w:rPr>
          <w:rFonts w:eastAsia="Calibri" w:cstheme="minorHAnsi"/>
          <w:iCs/>
          <w:lang w:eastAsia="x-none"/>
        </w:rPr>
        <w:t xml:space="preserve"> eurų, 00 ct), neįskaitant PVM. </w:t>
      </w:r>
    </w:p>
    <w:p w14:paraId="0DF269FD" w14:textId="5E96E910" w:rsidR="00F11079" w:rsidRPr="000C171C" w:rsidRDefault="00F11079" w:rsidP="00F11079">
      <w:pPr>
        <w:shd w:val="clear" w:color="auto" w:fill="FFFFFF"/>
        <w:tabs>
          <w:tab w:val="left" w:pos="993"/>
        </w:tabs>
        <w:spacing w:after="0" w:line="240" w:lineRule="auto"/>
        <w:ind w:right="23"/>
        <w:jc w:val="both"/>
        <w:rPr>
          <w:rFonts w:eastAsia="Calibri" w:cstheme="minorHAnsi"/>
          <w:iCs/>
          <w:lang w:eastAsia="x-none"/>
        </w:rPr>
      </w:pPr>
      <w:r w:rsidRPr="000C171C">
        <w:rPr>
          <w:rFonts w:eastAsia="Calibri" w:cstheme="minorHAnsi"/>
          <w:iCs/>
          <w:lang w:eastAsia="x-none"/>
        </w:rPr>
        <w:t xml:space="preserve">2.2.2. Pridėtinės vertės mokestis (PVM) – 21 </w:t>
      </w:r>
      <w:r w:rsidRPr="000C171C">
        <w:rPr>
          <w:rFonts w:eastAsia="Calibri" w:cstheme="minorHAnsi"/>
          <w:iCs/>
          <w:lang w:val="en-US" w:eastAsia="x-none"/>
        </w:rPr>
        <w:t>%</w:t>
      </w:r>
      <w:r w:rsidRPr="000C171C">
        <w:rPr>
          <w:rFonts w:eastAsia="Calibri" w:cstheme="minorHAnsi"/>
          <w:iCs/>
          <w:lang w:eastAsia="x-none"/>
        </w:rPr>
        <w:t xml:space="preserve"> – </w:t>
      </w:r>
      <w:r w:rsidRPr="000C171C">
        <w:rPr>
          <w:rFonts w:eastAsia="Calibri" w:cstheme="minorHAnsi"/>
          <w:b/>
          <w:bCs/>
          <w:iCs/>
          <w:lang w:eastAsia="x-none"/>
        </w:rPr>
        <w:t>4</w:t>
      </w:r>
      <w:r w:rsidR="00A67709" w:rsidRPr="000C171C">
        <w:rPr>
          <w:rFonts w:eastAsia="Calibri" w:cstheme="minorHAnsi"/>
          <w:b/>
          <w:bCs/>
          <w:iCs/>
          <w:lang w:eastAsia="x-none"/>
        </w:rPr>
        <w:t>62</w:t>
      </w:r>
      <w:r w:rsidRPr="000C171C">
        <w:rPr>
          <w:rFonts w:eastAsia="Calibri" w:cstheme="minorHAnsi"/>
          <w:b/>
          <w:bCs/>
          <w:iCs/>
          <w:lang w:eastAsia="x-none"/>
        </w:rPr>
        <w:t>,00</w:t>
      </w:r>
      <w:r w:rsidRPr="000C171C">
        <w:rPr>
          <w:rFonts w:eastAsia="Calibri" w:cstheme="minorHAnsi"/>
          <w:iCs/>
          <w:lang w:eastAsia="x-none"/>
        </w:rPr>
        <w:t xml:space="preserve"> </w:t>
      </w:r>
      <w:r w:rsidRPr="000C171C">
        <w:rPr>
          <w:rFonts w:eastAsia="Calibri" w:cstheme="minorHAnsi"/>
          <w:b/>
          <w:bCs/>
          <w:iCs/>
          <w:lang w:eastAsia="x-none"/>
        </w:rPr>
        <w:t xml:space="preserve"> Eur</w:t>
      </w:r>
      <w:r w:rsidRPr="000C171C">
        <w:rPr>
          <w:rFonts w:eastAsia="Calibri" w:cstheme="minorHAnsi"/>
          <w:iCs/>
          <w:lang w:eastAsia="x-none"/>
        </w:rPr>
        <w:t xml:space="preserve"> (</w:t>
      </w:r>
      <w:r w:rsidR="00642861" w:rsidRPr="000C171C">
        <w:rPr>
          <w:rFonts w:cstheme="minorHAnsi"/>
          <w:color w:val="111827"/>
          <w:shd w:val="clear" w:color="auto" w:fill="FFFFFF"/>
        </w:rPr>
        <w:t>keturi šimtai šešiasdešimt du eurai</w:t>
      </w:r>
      <w:r w:rsidRPr="000C171C">
        <w:rPr>
          <w:rFonts w:eastAsia="Calibri" w:cstheme="minorHAnsi"/>
          <w:iCs/>
          <w:lang w:eastAsia="x-none"/>
        </w:rPr>
        <w:t xml:space="preserve">, 00 ct). </w:t>
      </w:r>
    </w:p>
    <w:p w14:paraId="27D8BC3E" w14:textId="0D2FEC73" w:rsidR="00F11079" w:rsidRPr="000C171C" w:rsidRDefault="00F11079" w:rsidP="00F11079">
      <w:pPr>
        <w:shd w:val="clear" w:color="auto" w:fill="FFFFFF"/>
        <w:tabs>
          <w:tab w:val="left" w:pos="993"/>
        </w:tabs>
        <w:spacing w:after="0" w:line="240" w:lineRule="auto"/>
        <w:ind w:right="23"/>
        <w:jc w:val="both"/>
        <w:rPr>
          <w:rFonts w:eastAsia="Calibri" w:cstheme="minorHAnsi"/>
          <w:iCs/>
          <w:lang w:eastAsia="x-none"/>
        </w:rPr>
      </w:pPr>
      <w:r w:rsidRPr="000C171C">
        <w:rPr>
          <w:rFonts w:eastAsia="Calibri" w:cstheme="minorHAnsi"/>
          <w:iCs/>
          <w:lang w:eastAsia="x-none"/>
        </w:rPr>
        <w:t xml:space="preserve">2.2.3. Bendra Sutarties kaina yra: </w:t>
      </w:r>
      <w:r w:rsidRPr="000C171C">
        <w:rPr>
          <w:rFonts w:eastAsia="Calibri" w:cstheme="minorHAnsi"/>
          <w:b/>
          <w:bCs/>
          <w:iCs/>
          <w:lang w:eastAsia="x-none"/>
        </w:rPr>
        <w:t>2</w:t>
      </w:r>
      <w:r w:rsidR="00A67709" w:rsidRPr="000C171C">
        <w:rPr>
          <w:rFonts w:eastAsia="Calibri" w:cstheme="minorHAnsi"/>
          <w:b/>
          <w:bCs/>
          <w:iCs/>
          <w:lang w:eastAsia="x-none"/>
        </w:rPr>
        <w:t>.662</w:t>
      </w:r>
      <w:r w:rsidRPr="000C171C">
        <w:rPr>
          <w:rFonts w:eastAsia="Calibri" w:cstheme="minorHAnsi"/>
          <w:b/>
          <w:bCs/>
          <w:iCs/>
          <w:lang w:eastAsia="x-none"/>
        </w:rPr>
        <w:t>,00</w:t>
      </w:r>
      <w:r w:rsidRPr="000C171C">
        <w:rPr>
          <w:rFonts w:eastAsia="Calibri" w:cstheme="minorHAnsi"/>
          <w:iCs/>
          <w:lang w:eastAsia="x-none"/>
        </w:rPr>
        <w:t xml:space="preserve"> </w:t>
      </w:r>
      <w:r w:rsidRPr="000C171C">
        <w:rPr>
          <w:rFonts w:eastAsia="Calibri" w:cstheme="minorHAnsi"/>
          <w:b/>
          <w:bCs/>
          <w:iCs/>
          <w:lang w:eastAsia="x-none"/>
        </w:rPr>
        <w:t>Eur</w:t>
      </w:r>
      <w:r w:rsidRPr="000C171C">
        <w:rPr>
          <w:rFonts w:eastAsia="Calibri" w:cstheme="minorHAnsi"/>
          <w:iCs/>
          <w:lang w:eastAsia="x-none"/>
        </w:rPr>
        <w:t xml:space="preserve"> (</w:t>
      </w:r>
      <w:r w:rsidR="00862F8C" w:rsidRPr="000C171C">
        <w:rPr>
          <w:rFonts w:cstheme="minorHAnsi"/>
          <w:color w:val="111827"/>
          <w:shd w:val="clear" w:color="auto" w:fill="FFFFFF"/>
        </w:rPr>
        <w:t>du tūkstančiai šeši šimtai šešiasdešimt du eurai</w:t>
      </w:r>
      <w:r w:rsidRPr="000C171C">
        <w:rPr>
          <w:rFonts w:eastAsia="Calibri" w:cstheme="minorHAnsi"/>
          <w:iCs/>
          <w:lang w:eastAsia="x-none"/>
        </w:rPr>
        <w:t>, 00 ct), įskaitant PVM.</w:t>
      </w:r>
    </w:p>
    <w:p w14:paraId="004EED86" w14:textId="2A3BBDCC" w:rsidR="009829AC" w:rsidRPr="000C171C" w:rsidRDefault="008F6280" w:rsidP="008F6280">
      <w:pPr>
        <w:shd w:val="clear" w:color="auto" w:fill="FFFFFF"/>
        <w:tabs>
          <w:tab w:val="left" w:pos="567"/>
        </w:tabs>
        <w:spacing w:after="0" w:line="240" w:lineRule="auto"/>
        <w:ind w:left="534" w:right="23" w:hanging="534"/>
        <w:jc w:val="both"/>
        <w:rPr>
          <w:rFonts w:cstheme="minorHAnsi"/>
          <w:iCs/>
          <w:lang w:eastAsia="x-none"/>
        </w:rPr>
      </w:pPr>
      <w:r w:rsidRPr="000C171C">
        <w:rPr>
          <w:rFonts w:cstheme="minorHAnsi"/>
          <w:iCs/>
        </w:rPr>
        <w:t>2.</w:t>
      </w:r>
      <w:r w:rsidR="00573A57" w:rsidRPr="000C171C">
        <w:rPr>
          <w:rFonts w:cstheme="minorHAnsi"/>
          <w:iCs/>
        </w:rPr>
        <w:t>3</w:t>
      </w:r>
      <w:r w:rsidRPr="000C171C">
        <w:rPr>
          <w:rFonts w:cstheme="minorHAnsi"/>
          <w:iCs/>
        </w:rPr>
        <w:t xml:space="preserve">. </w:t>
      </w:r>
      <w:r w:rsidR="00D55C42" w:rsidRPr="000C171C">
        <w:rPr>
          <w:rFonts w:cstheme="minorHAnsi"/>
          <w:iCs/>
        </w:rPr>
        <w:t>Paslaugų</w:t>
      </w:r>
      <w:r w:rsidR="00D55C42" w:rsidRPr="000C171C">
        <w:rPr>
          <w:rFonts w:cstheme="minorHAnsi"/>
          <w:iCs/>
          <w:lang w:eastAsia="x-none"/>
        </w:rPr>
        <w:t xml:space="preserve"> įkaini</w:t>
      </w:r>
      <w:r w:rsidR="00940C8C" w:rsidRPr="000C171C">
        <w:rPr>
          <w:rFonts w:cstheme="minorHAnsi"/>
          <w:iCs/>
          <w:lang w:eastAsia="x-none"/>
        </w:rPr>
        <w:t>ai</w:t>
      </w:r>
      <w:r w:rsidR="00236F1B" w:rsidRPr="000C171C">
        <w:rPr>
          <w:rFonts w:cstheme="minorHAnsi"/>
          <w:iCs/>
          <w:lang w:eastAsia="x-none"/>
        </w:rPr>
        <w:t xml:space="preserve"> nurodyt</w:t>
      </w:r>
      <w:r w:rsidR="00940C8C" w:rsidRPr="000C171C">
        <w:rPr>
          <w:rFonts w:cstheme="minorHAnsi"/>
          <w:iCs/>
          <w:lang w:eastAsia="x-none"/>
        </w:rPr>
        <w:t>i</w:t>
      </w:r>
      <w:r w:rsidR="00236F1B" w:rsidRPr="000C171C">
        <w:rPr>
          <w:rFonts w:cstheme="minorHAnsi"/>
          <w:iCs/>
          <w:lang w:eastAsia="x-none"/>
        </w:rPr>
        <w:t xml:space="preserve"> Sutarties </w:t>
      </w:r>
      <w:r w:rsidR="008B3A2A" w:rsidRPr="000C171C">
        <w:rPr>
          <w:rFonts w:cstheme="minorHAnsi"/>
          <w:iCs/>
          <w:lang w:eastAsia="x-none"/>
        </w:rPr>
        <w:t>S</w:t>
      </w:r>
      <w:r w:rsidR="00825B55" w:rsidRPr="000C171C">
        <w:rPr>
          <w:rFonts w:cstheme="minorHAnsi"/>
          <w:iCs/>
          <w:lang w:eastAsia="x-none"/>
        </w:rPr>
        <w:t>D</w:t>
      </w:r>
      <w:r w:rsidR="008B3A2A" w:rsidRPr="000C171C">
        <w:rPr>
          <w:rFonts w:cstheme="minorHAnsi"/>
          <w:iCs/>
          <w:lang w:eastAsia="x-none"/>
        </w:rPr>
        <w:t xml:space="preserve"> </w:t>
      </w:r>
      <w:r w:rsidR="00236F1B" w:rsidRPr="000C171C">
        <w:rPr>
          <w:rFonts w:cstheme="minorHAnsi"/>
          <w:iCs/>
          <w:lang w:eastAsia="x-none"/>
        </w:rPr>
        <w:t xml:space="preserve">priede Nr. </w:t>
      </w:r>
      <w:r w:rsidR="0093698A" w:rsidRPr="000C171C">
        <w:rPr>
          <w:rFonts w:cstheme="minorHAnsi"/>
          <w:iCs/>
          <w:lang w:eastAsia="x-none"/>
        </w:rPr>
        <w:t>3</w:t>
      </w:r>
      <w:r w:rsidR="00236F1B" w:rsidRPr="000C171C">
        <w:rPr>
          <w:rFonts w:cstheme="minorHAnsi"/>
          <w:iCs/>
          <w:lang w:eastAsia="x-none"/>
        </w:rPr>
        <w:t>.</w:t>
      </w:r>
    </w:p>
    <w:bookmarkEnd w:id="0"/>
    <w:p w14:paraId="22465A08" w14:textId="2FA31E79" w:rsidR="002E208F" w:rsidRPr="000C171C" w:rsidRDefault="00202938" w:rsidP="007354A1">
      <w:pPr>
        <w:tabs>
          <w:tab w:val="left" w:pos="596"/>
        </w:tabs>
        <w:spacing w:after="0" w:line="240" w:lineRule="auto"/>
        <w:jc w:val="both"/>
        <w:rPr>
          <w:rFonts w:eastAsia="Calibri" w:cstheme="minorHAnsi"/>
          <w:iCs/>
          <w:lang w:eastAsia="x-none"/>
        </w:rPr>
      </w:pPr>
      <w:r w:rsidRPr="000C171C">
        <w:rPr>
          <w:rFonts w:cstheme="minorHAnsi"/>
          <w:bCs/>
          <w:iCs/>
        </w:rPr>
        <w:t>2.</w:t>
      </w:r>
      <w:r w:rsidR="00573A57" w:rsidRPr="000C171C">
        <w:rPr>
          <w:rFonts w:cstheme="minorHAnsi"/>
          <w:bCs/>
          <w:iCs/>
        </w:rPr>
        <w:t>4</w:t>
      </w:r>
      <w:r w:rsidRPr="000C171C">
        <w:rPr>
          <w:rFonts w:cstheme="minorHAnsi"/>
          <w:bCs/>
          <w:iCs/>
        </w:rPr>
        <w:t xml:space="preserve">. </w:t>
      </w:r>
      <w:r w:rsidR="007D06A8" w:rsidRPr="000C171C">
        <w:rPr>
          <w:rFonts w:cstheme="minorHAnsi"/>
          <w:bCs/>
          <w:iCs/>
        </w:rPr>
        <w:t xml:space="preserve"> </w:t>
      </w:r>
      <w:r w:rsidR="00A06134" w:rsidRPr="000C171C">
        <w:rPr>
          <w:rFonts w:cstheme="minorHAnsi"/>
          <w:bCs/>
          <w:iCs/>
        </w:rPr>
        <w:t>Apmokėjim</w:t>
      </w:r>
      <w:r w:rsidR="00512C82" w:rsidRPr="000C171C">
        <w:rPr>
          <w:rFonts w:cstheme="minorHAnsi"/>
          <w:bCs/>
          <w:iCs/>
        </w:rPr>
        <w:t>o</w:t>
      </w:r>
      <w:r w:rsidR="00A06134" w:rsidRPr="000C171C">
        <w:rPr>
          <w:rFonts w:cstheme="minorHAnsi"/>
          <w:bCs/>
          <w:iCs/>
        </w:rPr>
        <w:t xml:space="preserve"> </w:t>
      </w:r>
      <w:r w:rsidR="00512C82" w:rsidRPr="000C171C">
        <w:rPr>
          <w:rFonts w:cstheme="minorHAnsi"/>
          <w:iCs/>
          <w:spacing w:val="-1"/>
        </w:rPr>
        <w:t>sąlygos</w:t>
      </w:r>
      <w:r w:rsidR="00FB7833" w:rsidRPr="000C171C">
        <w:rPr>
          <w:rFonts w:cstheme="minorHAnsi"/>
          <w:iCs/>
          <w:spacing w:val="-1"/>
        </w:rPr>
        <w:t>:</w:t>
      </w:r>
      <w:r w:rsidR="003E2BEA" w:rsidRPr="000C171C">
        <w:rPr>
          <w:rFonts w:cstheme="minorHAnsi"/>
          <w:i/>
          <w:color w:val="FF0000"/>
        </w:rPr>
        <w:t xml:space="preserve"> </w:t>
      </w:r>
      <w:r w:rsidR="003E2BEA" w:rsidRPr="000C171C">
        <w:rPr>
          <w:rFonts w:cstheme="minorHAnsi"/>
          <w:spacing w:val="-1"/>
        </w:rPr>
        <w:t>įvykdžius užsakymą, mokama už konkretų kiekį pagal nustatytus įkainius</w:t>
      </w:r>
      <w:r w:rsidR="00FB7833" w:rsidRPr="000C171C">
        <w:rPr>
          <w:rFonts w:cstheme="minorHAnsi"/>
          <w:iCs/>
          <w:spacing w:val="-1"/>
        </w:rPr>
        <w:t xml:space="preserve"> </w:t>
      </w:r>
      <w:r w:rsidR="00FB7833" w:rsidRPr="000C171C">
        <w:rPr>
          <w:rFonts w:eastAsia="Calibri" w:cstheme="minorHAnsi"/>
          <w:iCs/>
          <w:spacing w:val="-1"/>
        </w:rPr>
        <w:t xml:space="preserve">per </w:t>
      </w:r>
      <w:r w:rsidR="00FB7833" w:rsidRPr="000C171C">
        <w:rPr>
          <w:rFonts w:eastAsia="Calibri" w:cstheme="minorHAnsi"/>
          <w:iCs/>
          <w:lang w:eastAsia="x-none"/>
        </w:rPr>
        <w:t xml:space="preserve"> Bendrųjų sąlygų 5.11 punkte</w:t>
      </w:r>
      <w:r w:rsidR="00B6469F" w:rsidRPr="000C171C">
        <w:rPr>
          <w:rFonts w:eastAsia="Calibri" w:cstheme="minorHAnsi"/>
          <w:iCs/>
          <w:lang w:eastAsia="x-none"/>
        </w:rPr>
        <w:t xml:space="preserve"> nustatytą</w:t>
      </w:r>
      <w:r w:rsidR="00FB7833" w:rsidRPr="000C171C">
        <w:rPr>
          <w:rFonts w:eastAsia="Calibri" w:cstheme="minorHAnsi"/>
          <w:iCs/>
          <w:lang w:eastAsia="x-none"/>
        </w:rPr>
        <w:t xml:space="preserve"> terminą pagal Sutarties BD nuostatas.</w:t>
      </w:r>
      <w:r w:rsidR="00FF4DC4" w:rsidRPr="000C171C">
        <w:rPr>
          <w:rFonts w:eastAsia="Calibri" w:cstheme="minorHAnsi"/>
        </w:rPr>
        <w:t xml:space="preserve"> </w:t>
      </w:r>
      <w:bookmarkStart w:id="1" w:name="_Hlk536530058"/>
    </w:p>
    <w:bookmarkEnd w:id="1"/>
    <w:p w14:paraId="409F0B6D" w14:textId="77777777" w:rsidR="00542CAA" w:rsidRPr="002434E2" w:rsidRDefault="00542CAA" w:rsidP="00542CAA">
      <w:pPr>
        <w:shd w:val="clear" w:color="auto" w:fill="FFFFFF"/>
        <w:spacing w:after="0" w:line="240" w:lineRule="auto"/>
        <w:jc w:val="both"/>
        <w:rPr>
          <w:rFonts w:cstheme="minorHAnsi"/>
          <w:lang w:eastAsia="x-none"/>
        </w:rPr>
      </w:pPr>
      <w:r w:rsidRPr="002434E2">
        <w:rPr>
          <w:rFonts w:cstheme="minorHAnsi"/>
          <w:lang w:eastAsia="x-none"/>
        </w:rPr>
        <w:t>2.</w:t>
      </w:r>
      <w:r>
        <w:rPr>
          <w:rFonts w:cstheme="minorHAnsi"/>
          <w:lang w:eastAsia="x-none"/>
        </w:rPr>
        <w:t>5</w:t>
      </w:r>
      <w:r w:rsidRPr="002434E2">
        <w:rPr>
          <w:rFonts w:cstheme="minorHAnsi"/>
          <w:lang w:eastAsia="x-none"/>
        </w:rPr>
        <w:t xml:space="preserve">. </w:t>
      </w:r>
      <w:r w:rsidRPr="002434E2">
        <w:rPr>
          <w:rFonts w:cstheme="minorHAnsi"/>
          <w:spacing w:val="-1"/>
        </w:rPr>
        <w:t>Paslaugų įkainių perskaičiavimas dėl kainų lygio kitimo atliekamas žemiau nustatyta tvarka. Paslaugų įkainiai (neįskaitant PVM), Sutarties galiojimo laikotarpiu perskaičiuojami tokiomis sąlygomis:</w:t>
      </w:r>
    </w:p>
    <w:p w14:paraId="30863DCD" w14:textId="77777777" w:rsidR="00542CAA" w:rsidRPr="002434E2" w:rsidRDefault="00542CAA" w:rsidP="00542CAA">
      <w:pPr>
        <w:pStyle w:val="CommentText"/>
        <w:jc w:val="both"/>
        <w:rPr>
          <w:rFonts w:cstheme="minorHAnsi"/>
          <w:sz w:val="22"/>
          <w:szCs w:val="22"/>
        </w:rPr>
      </w:pPr>
      <w:r w:rsidRPr="002434E2">
        <w:rPr>
          <w:rFonts w:cstheme="minorHAnsi"/>
          <w:sz w:val="22"/>
          <w:szCs w:val="22"/>
        </w:rPr>
        <w:t>2.</w:t>
      </w:r>
      <w:r>
        <w:rPr>
          <w:rFonts w:cstheme="minorHAnsi"/>
          <w:sz w:val="22"/>
          <w:szCs w:val="22"/>
        </w:rPr>
        <w:t>5</w:t>
      </w:r>
      <w:r w:rsidRPr="002434E2">
        <w:rPr>
          <w:rFonts w:cstheme="minorHAnsi"/>
          <w:sz w:val="22"/>
          <w:szCs w:val="22"/>
        </w:rPr>
        <w:t>.1. Paslaugų įkainiai Sutarties galiojimo laikotarpiu galės būti perskaičiuojami ir keičiami, jeigu Lietuvos Respublikos metinė infliacija pagal suderintą vartotojų kainų indeksą, remiantis Lietuvos Respublikos statistikos departamento duomenimis, buvo didesnė nei 5 proc. arba mažesnė nei -5 proc., pirmą kartą perskaičiuojant ne ankščiau kaip praėjus 6 (šešiems) mėnesiams po Sutarties įsigaliojimo (perskaičiavimas atliekamas ne dažniau kaip kas 6 mėn.). Paslaugų įkainių perskaičiavimą inicijuojanti Šalis turi informuoti kitą Šalį raštu apie pageidavimą perskaičiuoti Paslaugų įkainius. Paslaugų įkainiai perskaičiuojami pagal žemiau pateiktą formulę:</w:t>
      </w:r>
    </w:p>
    <w:p w14:paraId="28FDACDA" w14:textId="77777777" w:rsidR="00542CAA" w:rsidRPr="002434E2" w:rsidRDefault="00542CAA" w:rsidP="00542CAA">
      <w:pPr>
        <w:pStyle w:val="ListParagraph"/>
        <w:tabs>
          <w:tab w:val="left" w:pos="993"/>
        </w:tabs>
        <w:spacing w:after="0" w:line="240" w:lineRule="auto"/>
        <w:ind w:left="0" w:firstLine="426"/>
        <w:jc w:val="both"/>
        <w:rPr>
          <w:rFonts w:cstheme="minorHAnsi"/>
          <w:spacing w:val="-1"/>
        </w:rPr>
      </w:pPr>
      <w:r w:rsidRPr="002434E2">
        <w:rPr>
          <w:rFonts w:cstheme="minorHAnsi"/>
          <w:spacing w:val="-1"/>
        </w:rPr>
        <w:t>Cpn = Sn x (1 + I / 100), kur</w:t>
      </w:r>
    </w:p>
    <w:p w14:paraId="26DCF6B2" w14:textId="77777777" w:rsidR="00542CAA" w:rsidRPr="002434E2" w:rsidRDefault="00542CAA" w:rsidP="00542CAA">
      <w:pPr>
        <w:pStyle w:val="ListParagraph"/>
        <w:tabs>
          <w:tab w:val="left" w:pos="993"/>
        </w:tabs>
        <w:spacing w:after="0" w:line="240" w:lineRule="auto"/>
        <w:ind w:left="0" w:firstLine="426"/>
        <w:jc w:val="both"/>
        <w:rPr>
          <w:rFonts w:cstheme="minorHAnsi"/>
          <w:spacing w:val="-1"/>
        </w:rPr>
      </w:pPr>
    </w:p>
    <w:p w14:paraId="05F0D9CB" w14:textId="77777777" w:rsidR="00542CAA" w:rsidRPr="002434E2" w:rsidRDefault="00542CAA" w:rsidP="00542CAA">
      <w:pPr>
        <w:pStyle w:val="ListParagraph"/>
        <w:tabs>
          <w:tab w:val="left" w:pos="993"/>
        </w:tabs>
        <w:spacing w:after="0" w:line="240" w:lineRule="auto"/>
        <w:ind w:left="0" w:firstLine="426"/>
        <w:jc w:val="both"/>
        <w:rPr>
          <w:rFonts w:cstheme="minorHAnsi"/>
          <w:spacing w:val="-1"/>
        </w:rPr>
      </w:pPr>
      <w:r w:rsidRPr="002434E2">
        <w:rPr>
          <w:rFonts w:cstheme="minorHAnsi"/>
          <w:spacing w:val="-1"/>
        </w:rPr>
        <w:t>Cpn – perskaičiuotas Paslaugos įkainis;</w:t>
      </w:r>
    </w:p>
    <w:p w14:paraId="03DFED08" w14:textId="77777777" w:rsidR="00542CAA" w:rsidRPr="002434E2" w:rsidRDefault="00542CAA" w:rsidP="00542CAA">
      <w:pPr>
        <w:pStyle w:val="ListParagraph"/>
        <w:tabs>
          <w:tab w:val="left" w:pos="993"/>
        </w:tabs>
        <w:spacing w:after="0" w:line="240" w:lineRule="auto"/>
        <w:ind w:left="0" w:firstLine="426"/>
        <w:jc w:val="both"/>
        <w:rPr>
          <w:rFonts w:cstheme="minorHAnsi"/>
          <w:spacing w:val="-1"/>
        </w:rPr>
      </w:pPr>
      <w:r w:rsidRPr="002434E2">
        <w:rPr>
          <w:rFonts w:cstheme="minorHAnsi"/>
          <w:spacing w:val="-1"/>
        </w:rPr>
        <w:t>Sn – Sutartyje nustatytas Paslaugos įkainis;</w:t>
      </w:r>
    </w:p>
    <w:p w14:paraId="40950CCB" w14:textId="77777777" w:rsidR="00542CAA" w:rsidRPr="002434E2" w:rsidRDefault="00542CAA" w:rsidP="00542CAA">
      <w:pPr>
        <w:pStyle w:val="ListParagraph"/>
        <w:tabs>
          <w:tab w:val="left" w:pos="993"/>
        </w:tabs>
        <w:spacing w:after="0" w:line="240" w:lineRule="auto"/>
        <w:ind w:left="0" w:firstLine="426"/>
        <w:jc w:val="both"/>
        <w:rPr>
          <w:rFonts w:cstheme="minorHAnsi"/>
          <w:spacing w:val="-1"/>
        </w:rPr>
      </w:pPr>
      <w:r w:rsidRPr="002434E2">
        <w:rPr>
          <w:rFonts w:cstheme="minorHAnsi"/>
          <w:spacing w:val="-1"/>
        </w:rPr>
        <w:t>I – Lietuvos Respublikos metinė infliacija pagal suderintą vartotojų kainų indeksą (infliacijos atveju teigiamas dydis, defliacijos atveju – neigiamas).</w:t>
      </w:r>
    </w:p>
    <w:p w14:paraId="3118AD20" w14:textId="77777777" w:rsidR="00542CAA" w:rsidRPr="002434E2" w:rsidRDefault="00542CAA" w:rsidP="00542CAA">
      <w:pPr>
        <w:pStyle w:val="ListParagraph"/>
        <w:tabs>
          <w:tab w:val="left" w:pos="993"/>
        </w:tabs>
        <w:spacing w:after="0" w:line="240" w:lineRule="auto"/>
        <w:ind w:left="0" w:firstLine="426"/>
        <w:jc w:val="both"/>
        <w:rPr>
          <w:rFonts w:cstheme="minorHAnsi"/>
          <w:spacing w:val="-1"/>
        </w:rPr>
      </w:pPr>
      <w:r w:rsidRPr="002434E2">
        <w:rPr>
          <w:rFonts w:cstheme="minorHAnsi"/>
          <w:spacing w:val="-1"/>
        </w:rPr>
        <w:t xml:space="preserve">Duomenų šaltinis - </w:t>
      </w:r>
      <w:hyperlink r:id="rId9" w:history="1">
        <w:r w:rsidRPr="002434E2">
          <w:rPr>
            <w:rStyle w:val="Hyperlink"/>
            <w:rFonts w:cstheme="minorHAnsi"/>
            <w:spacing w:val="-1"/>
          </w:rPr>
          <w:t>http://www.stat.gov.lt</w:t>
        </w:r>
      </w:hyperlink>
      <w:r w:rsidRPr="002434E2">
        <w:rPr>
          <w:rFonts w:cstheme="minorHAnsi"/>
          <w:spacing w:val="-1"/>
        </w:rPr>
        <w:t xml:space="preserve"> , Pagrindiniai Lietuvos Respublikos rodikliai.</w:t>
      </w:r>
    </w:p>
    <w:p w14:paraId="1AB67540" w14:textId="77777777" w:rsidR="00542CAA" w:rsidRPr="002434E2" w:rsidRDefault="00542CAA" w:rsidP="00542CAA">
      <w:pPr>
        <w:pStyle w:val="ListParagraph"/>
        <w:tabs>
          <w:tab w:val="left" w:pos="993"/>
        </w:tabs>
        <w:spacing w:after="0" w:line="240" w:lineRule="auto"/>
        <w:ind w:left="0"/>
        <w:jc w:val="both"/>
        <w:rPr>
          <w:rFonts w:cstheme="minorHAnsi"/>
          <w:spacing w:val="-1"/>
        </w:rPr>
      </w:pPr>
      <w:r w:rsidRPr="002434E2">
        <w:rPr>
          <w:rFonts w:cstheme="minorHAnsi"/>
          <w:spacing w:val="-1"/>
        </w:rPr>
        <w:t>2.</w:t>
      </w:r>
      <w:r>
        <w:rPr>
          <w:rFonts w:cstheme="minorHAnsi"/>
          <w:spacing w:val="-1"/>
        </w:rPr>
        <w:t>5</w:t>
      </w:r>
      <w:r w:rsidRPr="002434E2">
        <w:rPr>
          <w:rFonts w:cstheme="minorHAnsi"/>
          <w:spacing w:val="-1"/>
        </w:rPr>
        <w:t>.2. Perskaičiuoti Paslaugų įkainiai įsigalioja nuo abiejų Šalių susitarimo dėl Sutarties pakeitimo pasirašymo dienos, jei pačiame susitarime nenumatyta kitaip, bei galioja tik tai Paslaugų daliai, kuri Užsakovo dar nebuvo užsakyta. Už Paslaugas, užsakytas iki susitarimo dėl Paslaugų įkainių perskaičiavimo pasirašymo dienos, Užsakovas apmoka taikant iki tol galiojusius Paslaugų įkainius, o už Paslaugas, užsakytas po susitarimo pasirašymo dienos, Paslaugų teikėjui bus apmokama taikant naujus Paslaugų įkainius.</w:t>
      </w:r>
    </w:p>
    <w:p w14:paraId="64BCDCCF" w14:textId="77777777" w:rsidR="00542CAA" w:rsidRPr="002434E2" w:rsidRDefault="00542CAA" w:rsidP="00542CAA">
      <w:pPr>
        <w:pStyle w:val="ListParagraph"/>
        <w:tabs>
          <w:tab w:val="left" w:pos="993"/>
        </w:tabs>
        <w:spacing w:after="0" w:line="240" w:lineRule="auto"/>
        <w:ind w:left="0"/>
        <w:jc w:val="both"/>
        <w:rPr>
          <w:rFonts w:cstheme="minorHAnsi"/>
          <w:spacing w:val="-1"/>
        </w:rPr>
      </w:pPr>
      <w:r w:rsidRPr="002434E2">
        <w:rPr>
          <w:rFonts w:cstheme="minorHAnsi"/>
          <w:spacing w:val="-1"/>
        </w:rPr>
        <w:t>2.</w:t>
      </w:r>
      <w:r>
        <w:rPr>
          <w:rFonts w:cstheme="minorHAnsi"/>
          <w:spacing w:val="-1"/>
        </w:rPr>
        <w:t>5</w:t>
      </w:r>
      <w:r w:rsidRPr="002434E2">
        <w:rPr>
          <w:rFonts w:cstheme="minorHAnsi"/>
          <w:spacing w:val="-1"/>
        </w:rPr>
        <w:t xml:space="preserve">.3. Paslaugų įkainių perskaičiavimas įforminamas Šalių pasirašomu susitarimu, kuriame užfiksuojami perskaičiuoti Paslaugų įkainiai ir šio perskaičiavimo įsigaliojimo sąlygos. </w:t>
      </w:r>
    </w:p>
    <w:p w14:paraId="3C6FD2C2" w14:textId="77777777" w:rsidR="00542CAA" w:rsidRPr="00082356" w:rsidRDefault="00542CAA" w:rsidP="00542CAA">
      <w:pPr>
        <w:tabs>
          <w:tab w:val="left" w:pos="596"/>
        </w:tabs>
        <w:spacing w:after="0" w:line="240" w:lineRule="auto"/>
        <w:jc w:val="both"/>
        <w:rPr>
          <w:rFonts w:eastAsia="Calibri" w:cstheme="minorHAnsi"/>
          <w:iCs/>
          <w:lang w:eastAsia="x-none"/>
        </w:rPr>
      </w:pPr>
    </w:p>
    <w:p w14:paraId="515D1B51" w14:textId="77777777" w:rsidR="00FB7833" w:rsidRPr="00082356" w:rsidRDefault="00FB7833" w:rsidP="00236269">
      <w:pPr>
        <w:spacing w:after="0" w:line="240" w:lineRule="auto"/>
        <w:jc w:val="both"/>
        <w:rPr>
          <w:rFonts w:cstheme="minorHAnsi"/>
        </w:rPr>
      </w:pPr>
    </w:p>
    <w:p w14:paraId="5A9B2DE3" w14:textId="067D494E" w:rsidR="00A14385" w:rsidRPr="00082356" w:rsidRDefault="00B26941" w:rsidP="009C2BCD">
      <w:pPr>
        <w:pStyle w:val="ListParagraph"/>
        <w:numPr>
          <w:ilvl w:val="0"/>
          <w:numId w:val="1"/>
        </w:numPr>
        <w:tabs>
          <w:tab w:val="left" w:pos="709"/>
        </w:tabs>
        <w:spacing w:after="0" w:line="240" w:lineRule="auto"/>
        <w:jc w:val="center"/>
        <w:rPr>
          <w:rFonts w:cstheme="minorHAnsi"/>
          <w:b/>
        </w:rPr>
      </w:pPr>
      <w:r w:rsidRPr="00082356">
        <w:rPr>
          <w:rFonts w:cstheme="minorHAnsi"/>
          <w:b/>
        </w:rPr>
        <w:t>PASLAUGŲ SUTEIKIMAS</w:t>
      </w:r>
    </w:p>
    <w:p w14:paraId="593DDC0F" w14:textId="28E0CAEB" w:rsidR="00EE3394" w:rsidRPr="00082356" w:rsidRDefault="00202938" w:rsidP="00E86A37">
      <w:pPr>
        <w:tabs>
          <w:tab w:val="left" w:pos="709"/>
        </w:tabs>
        <w:spacing w:after="0" w:line="240" w:lineRule="auto"/>
        <w:jc w:val="both"/>
        <w:rPr>
          <w:rFonts w:cstheme="minorHAnsi"/>
        </w:rPr>
      </w:pPr>
      <w:r w:rsidRPr="00082356">
        <w:rPr>
          <w:rFonts w:cstheme="minorHAnsi"/>
        </w:rPr>
        <w:t xml:space="preserve">3.1. </w:t>
      </w:r>
      <w:bookmarkStart w:id="2" w:name="_Ref340670710"/>
      <w:r w:rsidR="00EE3394" w:rsidRPr="00082356">
        <w:rPr>
          <w:rFonts w:cstheme="minorHAnsi"/>
        </w:rPr>
        <w:t xml:space="preserve">Paslaugos turi būti suteiktos </w:t>
      </w:r>
      <w:r w:rsidR="0064701F" w:rsidRPr="00082356">
        <w:rPr>
          <w:rFonts w:cstheme="minorHAnsi"/>
        </w:rPr>
        <w:t xml:space="preserve">per techninės specifikacijos </w:t>
      </w:r>
      <w:r w:rsidR="008D0B26" w:rsidRPr="006F53F2">
        <w:rPr>
          <w:rFonts w:cstheme="minorHAnsi"/>
        </w:rPr>
        <w:t>3</w:t>
      </w:r>
      <w:r w:rsidR="0064701F" w:rsidRPr="006F53F2">
        <w:rPr>
          <w:rFonts w:cstheme="minorHAnsi"/>
        </w:rPr>
        <w:t xml:space="preserve"> </w:t>
      </w:r>
      <w:r w:rsidR="008D0B26" w:rsidRPr="006F53F2">
        <w:rPr>
          <w:rFonts w:cstheme="minorHAnsi"/>
        </w:rPr>
        <w:t>s</w:t>
      </w:r>
      <w:r w:rsidR="008D0B26">
        <w:rPr>
          <w:rFonts w:cstheme="minorHAnsi"/>
        </w:rPr>
        <w:t>kyriuje</w:t>
      </w:r>
      <w:r w:rsidR="0064701F" w:rsidRPr="00082356">
        <w:rPr>
          <w:rFonts w:cstheme="minorHAnsi"/>
        </w:rPr>
        <w:t xml:space="preserve"> nurodyt</w:t>
      </w:r>
      <w:r w:rsidR="008D0B26">
        <w:rPr>
          <w:rFonts w:cstheme="minorHAnsi"/>
        </w:rPr>
        <w:t>us</w:t>
      </w:r>
      <w:r w:rsidR="0064701F" w:rsidRPr="00082356">
        <w:rPr>
          <w:rFonts w:cstheme="minorHAnsi"/>
        </w:rPr>
        <w:t xml:space="preserve"> termin</w:t>
      </w:r>
      <w:r w:rsidR="008D0B26">
        <w:rPr>
          <w:rFonts w:cstheme="minorHAnsi"/>
        </w:rPr>
        <w:t>us</w:t>
      </w:r>
      <w:r w:rsidR="0064701F" w:rsidRPr="00082356">
        <w:rPr>
          <w:rFonts w:cstheme="minorHAnsi"/>
        </w:rPr>
        <w:t xml:space="preserve">. </w:t>
      </w:r>
      <w:r w:rsidR="0064701F" w:rsidRPr="00082356">
        <w:rPr>
          <w:rFonts w:cstheme="minorHAnsi"/>
          <w:iCs/>
        </w:rPr>
        <w:t>Š</w:t>
      </w:r>
      <w:r w:rsidR="00EE3394" w:rsidRPr="00082356">
        <w:rPr>
          <w:rFonts w:cstheme="minorHAnsi"/>
        </w:rPr>
        <w:t xml:space="preserve">alys susitaria, kad Paslaugų suteikimo terminas yra esminė Sutarties sąlyga. </w:t>
      </w:r>
    </w:p>
    <w:bookmarkEnd w:id="2"/>
    <w:p w14:paraId="2AF281BA" w14:textId="77777777" w:rsidR="00AE1CCA" w:rsidRPr="00082356" w:rsidRDefault="00AE1CCA" w:rsidP="007E3E40">
      <w:pPr>
        <w:spacing w:after="0" w:line="240" w:lineRule="auto"/>
        <w:jc w:val="both"/>
        <w:rPr>
          <w:rFonts w:cstheme="minorHAnsi"/>
        </w:rPr>
      </w:pPr>
    </w:p>
    <w:p w14:paraId="6A3B3AB3" w14:textId="1E7A88F0" w:rsidR="00A14385" w:rsidRPr="00082356" w:rsidRDefault="00B26941" w:rsidP="009C2BCD">
      <w:pPr>
        <w:pStyle w:val="ListParagraph"/>
        <w:numPr>
          <w:ilvl w:val="0"/>
          <w:numId w:val="1"/>
        </w:numPr>
        <w:spacing w:after="0" w:line="240" w:lineRule="auto"/>
        <w:jc w:val="center"/>
        <w:rPr>
          <w:rFonts w:cstheme="minorHAnsi"/>
          <w:b/>
        </w:rPr>
      </w:pPr>
      <w:r w:rsidRPr="00082356">
        <w:rPr>
          <w:rFonts w:cstheme="minorHAnsi"/>
          <w:b/>
        </w:rPr>
        <w:t>PASLAUGŲ KOKYBĖ IR GARANTIJA</w:t>
      </w:r>
    </w:p>
    <w:p w14:paraId="3ADA8830" w14:textId="25AE5BB3" w:rsidR="004F0F19" w:rsidRPr="00082356" w:rsidRDefault="00540279" w:rsidP="00B04F8A">
      <w:pPr>
        <w:shd w:val="clear" w:color="auto" w:fill="FFFFFF"/>
        <w:tabs>
          <w:tab w:val="left" w:pos="394"/>
          <w:tab w:val="left" w:pos="720"/>
        </w:tabs>
        <w:spacing w:after="0" w:line="240" w:lineRule="auto"/>
        <w:jc w:val="both"/>
        <w:rPr>
          <w:rFonts w:cstheme="minorHAnsi"/>
          <w:color w:val="FF0000"/>
        </w:rPr>
      </w:pPr>
      <w:r w:rsidRPr="00082356">
        <w:rPr>
          <w:rFonts w:cstheme="minorHAnsi"/>
        </w:rPr>
        <w:t xml:space="preserve">4.1. </w:t>
      </w:r>
      <w:r w:rsidR="004B2269" w:rsidRPr="00082356">
        <w:rPr>
          <w:rFonts w:cstheme="minorHAnsi"/>
        </w:rPr>
        <w:t>Paslaugos</w:t>
      </w:r>
      <w:r w:rsidRPr="00082356">
        <w:rPr>
          <w:rFonts w:cstheme="minorHAnsi"/>
        </w:rPr>
        <w:t xml:space="preserve"> turi būti </w:t>
      </w:r>
      <w:r w:rsidR="004B2269" w:rsidRPr="00082356">
        <w:rPr>
          <w:rFonts w:cstheme="minorHAnsi"/>
        </w:rPr>
        <w:t>suteiktos kokybiškai</w:t>
      </w:r>
      <w:r w:rsidRPr="00082356">
        <w:rPr>
          <w:rFonts w:cstheme="minorHAnsi"/>
        </w:rPr>
        <w:t xml:space="preserve"> pagal Sutartyje </w:t>
      </w:r>
      <w:r w:rsidR="00344088" w:rsidRPr="00082356">
        <w:rPr>
          <w:rFonts w:cstheme="minorHAnsi"/>
        </w:rPr>
        <w:t xml:space="preserve">ir jos </w:t>
      </w:r>
      <w:r w:rsidR="00344088" w:rsidRPr="00082356">
        <w:rPr>
          <w:rFonts w:eastAsia="Calibri" w:cstheme="minorHAnsi"/>
        </w:rPr>
        <w:t>prieduose</w:t>
      </w:r>
      <w:r w:rsidR="00344088" w:rsidRPr="00082356">
        <w:rPr>
          <w:rFonts w:cstheme="minorHAnsi"/>
        </w:rPr>
        <w:t xml:space="preserve"> </w:t>
      </w:r>
      <w:r w:rsidRPr="00082356">
        <w:rPr>
          <w:rFonts w:cstheme="minorHAnsi"/>
        </w:rPr>
        <w:t xml:space="preserve">nustatytus reikalavimus. Nustačius, kad </w:t>
      </w:r>
      <w:r w:rsidR="00B04F8A" w:rsidRPr="00082356">
        <w:rPr>
          <w:rFonts w:cstheme="minorHAnsi"/>
        </w:rPr>
        <w:t xml:space="preserve">suteiktos </w:t>
      </w:r>
      <w:r w:rsidR="004B2269" w:rsidRPr="00082356">
        <w:rPr>
          <w:rFonts w:cstheme="minorHAnsi"/>
        </w:rPr>
        <w:t>Paslaugos</w:t>
      </w:r>
      <w:r w:rsidR="00B04F8A" w:rsidRPr="00082356">
        <w:rPr>
          <w:rFonts w:cstheme="minorHAnsi"/>
        </w:rPr>
        <w:t xml:space="preserve"> </w:t>
      </w:r>
      <w:r w:rsidRPr="00082356">
        <w:rPr>
          <w:rFonts w:cstheme="minorHAnsi"/>
        </w:rPr>
        <w:t xml:space="preserve">yra nekokybiškos </w:t>
      </w:r>
      <w:r w:rsidR="00240C30" w:rsidRPr="00082356">
        <w:rPr>
          <w:rFonts w:cstheme="minorHAnsi"/>
        </w:rPr>
        <w:t>Paslaugų teikėjas privalo ištaisyti Paslaugų trūkumus per</w:t>
      </w:r>
      <w:r w:rsidR="00A14385" w:rsidRPr="00082356">
        <w:rPr>
          <w:rFonts w:cstheme="minorHAnsi"/>
        </w:rPr>
        <w:t xml:space="preserve"> </w:t>
      </w:r>
      <w:r w:rsidR="00926542" w:rsidRPr="00082356">
        <w:rPr>
          <w:rFonts w:cstheme="minorHAnsi"/>
        </w:rPr>
        <w:t xml:space="preserve"> </w:t>
      </w:r>
      <w:r w:rsidR="00B04F8A" w:rsidRPr="00082356">
        <w:rPr>
          <w:rFonts w:cstheme="minorHAnsi"/>
        </w:rPr>
        <w:t>3</w:t>
      </w:r>
      <w:r w:rsidR="00926542" w:rsidRPr="00082356">
        <w:rPr>
          <w:rFonts w:cstheme="minorHAnsi"/>
        </w:rPr>
        <w:t xml:space="preserve"> (</w:t>
      </w:r>
      <w:r w:rsidR="00B04F8A" w:rsidRPr="00082356">
        <w:rPr>
          <w:rFonts w:cstheme="minorHAnsi"/>
        </w:rPr>
        <w:t>tris</w:t>
      </w:r>
      <w:r w:rsidR="00926542" w:rsidRPr="00082356">
        <w:rPr>
          <w:rFonts w:cstheme="minorHAnsi"/>
        </w:rPr>
        <w:t xml:space="preserve">) </w:t>
      </w:r>
      <w:r w:rsidR="00B04F8A" w:rsidRPr="00082356">
        <w:rPr>
          <w:rFonts w:cstheme="minorHAnsi"/>
        </w:rPr>
        <w:t>darbo</w:t>
      </w:r>
      <w:r w:rsidR="00926542" w:rsidRPr="00082356">
        <w:rPr>
          <w:rFonts w:cstheme="minorHAnsi"/>
        </w:rPr>
        <w:t xml:space="preserve"> dien</w:t>
      </w:r>
      <w:r w:rsidR="007D06A8" w:rsidRPr="00082356">
        <w:rPr>
          <w:rFonts w:cstheme="minorHAnsi"/>
        </w:rPr>
        <w:t>as</w:t>
      </w:r>
      <w:r w:rsidR="00926542" w:rsidRPr="00082356">
        <w:rPr>
          <w:rFonts w:cstheme="minorHAnsi"/>
        </w:rPr>
        <w:t xml:space="preserve"> </w:t>
      </w:r>
      <w:r w:rsidRPr="00082356">
        <w:rPr>
          <w:rFonts w:cstheme="minorHAnsi"/>
        </w:rPr>
        <w:t xml:space="preserve">nuo </w:t>
      </w:r>
      <w:r w:rsidR="00240C30" w:rsidRPr="00082356">
        <w:rPr>
          <w:rFonts w:cstheme="minorHAnsi"/>
        </w:rPr>
        <w:t>Užsakovo</w:t>
      </w:r>
      <w:r w:rsidRPr="00082356">
        <w:rPr>
          <w:rFonts w:cstheme="minorHAnsi"/>
        </w:rPr>
        <w:t xml:space="preserve"> pranešimo apie nekokybiškas </w:t>
      </w:r>
      <w:r w:rsidR="004B2269" w:rsidRPr="00082356">
        <w:rPr>
          <w:rFonts w:cstheme="minorHAnsi"/>
        </w:rPr>
        <w:t>Paslaugas</w:t>
      </w:r>
      <w:r w:rsidR="004B2269" w:rsidRPr="00082356">
        <w:rPr>
          <w:rFonts w:eastAsia="Calibri" w:cstheme="minorHAnsi"/>
        </w:rPr>
        <w:t xml:space="preserve"> </w:t>
      </w:r>
      <w:r w:rsidRPr="00082356">
        <w:rPr>
          <w:rFonts w:cstheme="minorHAnsi"/>
        </w:rPr>
        <w:t>išsiuntimo</w:t>
      </w:r>
      <w:r w:rsidR="007D06A8" w:rsidRPr="00082356">
        <w:rPr>
          <w:rFonts w:cstheme="minorHAnsi"/>
        </w:rPr>
        <w:t xml:space="preserve"> elektroniniu paštu </w:t>
      </w:r>
      <w:r w:rsidRPr="00082356">
        <w:rPr>
          <w:rFonts w:cstheme="minorHAnsi"/>
        </w:rPr>
        <w:t xml:space="preserve"> </w:t>
      </w:r>
      <w:r w:rsidR="004B2269" w:rsidRPr="00082356">
        <w:rPr>
          <w:rFonts w:cstheme="minorHAnsi"/>
        </w:rPr>
        <w:t>Paslaugų teikėjui</w:t>
      </w:r>
      <w:r w:rsidRPr="00082356">
        <w:rPr>
          <w:rFonts w:cstheme="minorHAnsi"/>
        </w:rPr>
        <w:t xml:space="preserve"> momento.</w:t>
      </w:r>
      <w:r w:rsidR="00B04F8A" w:rsidRPr="00082356">
        <w:rPr>
          <w:rFonts w:cstheme="minorHAnsi"/>
        </w:rPr>
        <w:t xml:space="preserve"> </w:t>
      </w:r>
    </w:p>
    <w:p w14:paraId="31B3E76D" w14:textId="5BBB9D46" w:rsidR="00CC329C" w:rsidRPr="00082356" w:rsidRDefault="00CC329C" w:rsidP="00CC329C">
      <w:pPr>
        <w:shd w:val="clear" w:color="auto" w:fill="FFFFFF"/>
        <w:tabs>
          <w:tab w:val="left" w:pos="394"/>
          <w:tab w:val="left" w:pos="720"/>
        </w:tabs>
        <w:spacing w:after="0" w:line="240" w:lineRule="auto"/>
        <w:jc w:val="both"/>
        <w:rPr>
          <w:rFonts w:cstheme="minorHAnsi"/>
        </w:rPr>
      </w:pPr>
      <w:r w:rsidRPr="00082356">
        <w:rPr>
          <w:rFonts w:cstheme="minorHAnsi"/>
        </w:rPr>
        <w:t>4.</w:t>
      </w:r>
      <w:r w:rsidR="00B04F8A" w:rsidRPr="00082356">
        <w:rPr>
          <w:rFonts w:cstheme="minorHAnsi"/>
        </w:rPr>
        <w:t>2</w:t>
      </w:r>
      <w:r w:rsidRPr="00082356">
        <w:rPr>
          <w:rFonts w:cstheme="minorHAnsi"/>
        </w:rPr>
        <w:t>. Paslaugų trūkumų nustatymo bei šalinimo tvarka numatyta Sutarties B</w:t>
      </w:r>
      <w:r w:rsidR="00825B55" w:rsidRPr="00082356">
        <w:rPr>
          <w:rFonts w:cstheme="minorHAnsi"/>
        </w:rPr>
        <w:t>D</w:t>
      </w:r>
      <w:r w:rsidRPr="00082356">
        <w:rPr>
          <w:rFonts w:cstheme="minorHAnsi"/>
        </w:rPr>
        <w:t xml:space="preserve">. </w:t>
      </w:r>
    </w:p>
    <w:p w14:paraId="74797124" w14:textId="77777777" w:rsidR="00540279" w:rsidRPr="00082356" w:rsidRDefault="00540279" w:rsidP="00CC329C">
      <w:pPr>
        <w:shd w:val="clear" w:color="auto" w:fill="FFFFFF"/>
        <w:tabs>
          <w:tab w:val="left" w:pos="394"/>
          <w:tab w:val="left" w:pos="720"/>
        </w:tabs>
        <w:spacing w:after="0" w:line="240" w:lineRule="auto"/>
        <w:jc w:val="both"/>
        <w:rPr>
          <w:rFonts w:cstheme="minorHAnsi"/>
        </w:rPr>
      </w:pPr>
    </w:p>
    <w:p w14:paraId="71F673ED" w14:textId="77777777" w:rsidR="00540279" w:rsidRPr="00082356" w:rsidRDefault="00B26941" w:rsidP="00B62295">
      <w:pPr>
        <w:spacing w:after="0" w:line="240" w:lineRule="auto"/>
        <w:ind w:firstLine="360"/>
        <w:jc w:val="center"/>
        <w:rPr>
          <w:rFonts w:cstheme="minorHAnsi"/>
          <w:b/>
        </w:rPr>
      </w:pPr>
      <w:r w:rsidRPr="00082356">
        <w:rPr>
          <w:rFonts w:cstheme="minorHAnsi"/>
          <w:b/>
        </w:rPr>
        <w:t>5. ŠALIŲ ATSAKOMYBĖ</w:t>
      </w:r>
    </w:p>
    <w:p w14:paraId="16CA4310" w14:textId="354B1B0D" w:rsidR="00540279" w:rsidRPr="00082356" w:rsidRDefault="00D84D45" w:rsidP="00B21CE8">
      <w:pPr>
        <w:shd w:val="clear" w:color="auto" w:fill="FFFFFF" w:themeFill="background1"/>
        <w:spacing w:after="0" w:line="240" w:lineRule="auto"/>
        <w:jc w:val="both"/>
        <w:rPr>
          <w:rFonts w:eastAsia="Calibri" w:cstheme="minorHAnsi"/>
        </w:rPr>
      </w:pPr>
      <w:r w:rsidRPr="00082356">
        <w:rPr>
          <w:rFonts w:cstheme="minorHAnsi"/>
        </w:rPr>
        <w:t>5.1</w:t>
      </w:r>
      <w:r w:rsidR="00540279" w:rsidRPr="00082356">
        <w:rPr>
          <w:rFonts w:cstheme="minorHAnsi"/>
        </w:rPr>
        <w:t xml:space="preserve">. Jeigu </w:t>
      </w:r>
      <w:r w:rsidR="00240C30" w:rsidRPr="00082356">
        <w:rPr>
          <w:rFonts w:cstheme="minorHAnsi"/>
        </w:rPr>
        <w:t>Paslaugų teikėjas</w:t>
      </w:r>
      <w:r w:rsidR="00540279" w:rsidRPr="00082356">
        <w:rPr>
          <w:rFonts w:cstheme="minorHAnsi"/>
        </w:rPr>
        <w:t xml:space="preserve"> vėluoja </w:t>
      </w:r>
      <w:r w:rsidR="00240C30" w:rsidRPr="00082356">
        <w:rPr>
          <w:rFonts w:cstheme="minorHAnsi"/>
        </w:rPr>
        <w:t>suteikti Paslaugas</w:t>
      </w:r>
      <w:r w:rsidR="00540279" w:rsidRPr="00082356">
        <w:rPr>
          <w:rFonts w:eastAsia="Calibri" w:cstheme="minorHAnsi"/>
        </w:rPr>
        <w:t>,</w:t>
      </w:r>
      <w:r w:rsidR="00540279" w:rsidRPr="00082356">
        <w:rPr>
          <w:rFonts w:cstheme="minorHAnsi"/>
        </w:rPr>
        <w:t xml:space="preserve"> ar ištaisyti jų trūkumus, </w:t>
      </w:r>
      <w:r w:rsidR="00240C30" w:rsidRPr="00082356">
        <w:rPr>
          <w:rFonts w:cstheme="minorHAnsi"/>
        </w:rPr>
        <w:t>Užsakovas</w:t>
      </w:r>
      <w:r w:rsidR="00540279" w:rsidRPr="00082356">
        <w:rPr>
          <w:rFonts w:cstheme="minorHAnsi"/>
        </w:rPr>
        <w:t xml:space="preserve"> nuo kitos dienos </w:t>
      </w:r>
      <w:r w:rsidR="00240C30" w:rsidRPr="00082356">
        <w:rPr>
          <w:rFonts w:cstheme="minorHAnsi"/>
        </w:rPr>
        <w:t>Paslaugų teikėjui</w:t>
      </w:r>
      <w:r w:rsidR="00540279" w:rsidRPr="00082356">
        <w:rPr>
          <w:rFonts w:cstheme="minorHAnsi"/>
        </w:rPr>
        <w:t xml:space="preserve"> skaičiuoja 0,1 (vienos dešimtosios) procento dydžio delspinigius už kiekvieną uždels</w:t>
      </w:r>
      <w:r w:rsidR="00240C30" w:rsidRPr="00082356">
        <w:rPr>
          <w:rFonts w:cstheme="minorHAnsi"/>
        </w:rPr>
        <w:t>tą kalendorinę dieną nuo laiku nesuteiktų</w:t>
      </w:r>
      <w:r w:rsidR="007A6A57" w:rsidRPr="00082356">
        <w:rPr>
          <w:rFonts w:cstheme="minorHAnsi"/>
        </w:rPr>
        <w:t xml:space="preserve"> Paslaugų kainos</w:t>
      </w:r>
      <w:r w:rsidR="00540279" w:rsidRPr="00082356">
        <w:rPr>
          <w:rFonts w:cstheme="minorHAnsi"/>
        </w:rPr>
        <w:t xml:space="preserve">, </w:t>
      </w:r>
      <w:r w:rsidR="00E57760" w:rsidRPr="00082356">
        <w:rPr>
          <w:rFonts w:cstheme="minorHAnsi"/>
        </w:rPr>
        <w:t>ne</w:t>
      </w:r>
      <w:r w:rsidR="00540279" w:rsidRPr="00082356">
        <w:rPr>
          <w:rFonts w:cstheme="minorHAnsi"/>
        </w:rPr>
        <w:t>įskaitant PVM, maksimalią delspinigių skaičiavimo ribą nustatant 20 (dvidešimt) procentų nuo</w:t>
      </w:r>
      <w:permStart w:id="691029931" w:edGrp="everyone"/>
      <w:r w:rsidR="003875BC" w:rsidRPr="00082356">
        <w:rPr>
          <w:rFonts w:cstheme="minorHAnsi"/>
        </w:rPr>
        <w:t xml:space="preserve"> </w:t>
      </w:r>
      <w:r w:rsidR="00540279" w:rsidRPr="00082356">
        <w:rPr>
          <w:rFonts w:cstheme="minorHAnsi"/>
        </w:rPr>
        <w:t>maksimalios Sutarties kainos</w:t>
      </w:r>
      <w:r w:rsidR="007F5BA5" w:rsidRPr="00082356">
        <w:rPr>
          <w:rFonts w:cstheme="minorHAnsi"/>
        </w:rPr>
        <w:t>.</w:t>
      </w:r>
    </w:p>
    <w:permEnd w:id="691029931"/>
    <w:p w14:paraId="687B68F1" w14:textId="36F069CC" w:rsidR="003C1F56" w:rsidRPr="00082356" w:rsidRDefault="00D84D45" w:rsidP="00B21CE8">
      <w:pPr>
        <w:shd w:val="clear" w:color="auto" w:fill="FFFFFF"/>
        <w:spacing w:after="0" w:line="240" w:lineRule="auto"/>
        <w:jc w:val="both"/>
        <w:rPr>
          <w:rFonts w:eastAsia="Calibri" w:cstheme="minorHAnsi"/>
        </w:rPr>
      </w:pPr>
      <w:r w:rsidRPr="00082356">
        <w:rPr>
          <w:rFonts w:cstheme="minorHAnsi"/>
        </w:rPr>
        <w:lastRenderedPageBreak/>
        <w:t>5.2</w:t>
      </w:r>
      <w:r w:rsidR="00540279" w:rsidRPr="00082356">
        <w:rPr>
          <w:rFonts w:cstheme="minorHAnsi"/>
        </w:rPr>
        <w:t xml:space="preserve">. Jei </w:t>
      </w:r>
      <w:r w:rsidR="00240C30" w:rsidRPr="00082356">
        <w:rPr>
          <w:rFonts w:cstheme="minorHAnsi"/>
        </w:rPr>
        <w:t>Užsakovas</w:t>
      </w:r>
      <w:r w:rsidR="00540279" w:rsidRPr="00082356">
        <w:rPr>
          <w:rFonts w:cstheme="minorHAnsi"/>
        </w:rPr>
        <w:t xml:space="preserve"> uždelsia atsiskaityti už tinkamai </w:t>
      </w:r>
      <w:r w:rsidR="00240C30" w:rsidRPr="00082356">
        <w:rPr>
          <w:rFonts w:cstheme="minorHAnsi"/>
        </w:rPr>
        <w:t>Paslaugų teikėjo suteiktas</w:t>
      </w:r>
      <w:r w:rsidR="00540279" w:rsidRPr="00082356">
        <w:rPr>
          <w:rFonts w:cstheme="minorHAnsi"/>
        </w:rPr>
        <w:t xml:space="preserve"> ir perduotas kokybiškas </w:t>
      </w:r>
      <w:r w:rsidR="00240C30" w:rsidRPr="00082356">
        <w:rPr>
          <w:rFonts w:cstheme="minorHAnsi"/>
        </w:rPr>
        <w:t>Paslaugas</w:t>
      </w:r>
      <w:r w:rsidR="00540279" w:rsidRPr="00082356">
        <w:rPr>
          <w:rFonts w:cstheme="minorHAnsi"/>
        </w:rPr>
        <w:t xml:space="preserve"> per Sutartyje nurodytą terminą, </w:t>
      </w:r>
      <w:r w:rsidR="00240C30" w:rsidRPr="00082356">
        <w:rPr>
          <w:rFonts w:cstheme="minorHAnsi"/>
        </w:rPr>
        <w:t>Paslaugų teikėjas</w:t>
      </w:r>
      <w:r w:rsidR="00540279" w:rsidRPr="00082356">
        <w:rPr>
          <w:rFonts w:cstheme="minorHAnsi"/>
        </w:rPr>
        <w:t xml:space="preserve"> nuo kitos dienos </w:t>
      </w:r>
      <w:r w:rsidR="00540279" w:rsidRPr="00082356">
        <w:rPr>
          <w:rFonts w:eastAsia="Calibri" w:cstheme="minorHAnsi"/>
        </w:rPr>
        <w:t>skaičiuoja</w:t>
      </w:r>
      <w:r w:rsidR="00540279" w:rsidRPr="00082356">
        <w:rPr>
          <w:rFonts w:cstheme="minorHAnsi"/>
        </w:rPr>
        <w:t xml:space="preserve"> </w:t>
      </w:r>
      <w:r w:rsidR="00240C30" w:rsidRPr="00082356">
        <w:rPr>
          <w:rFonts w:cstheme="minorHAnsi"/>
        </w:rPr>
        <w:t>Užsakovui</w:t>
      </w:r>
      <w:r w:rsidR="00540279" w:rsidRPr="00082356">
        <w:rPr>
          <w:rFonts w:cstheme="minorHAnsi"/>
        </w:rPr>
        <w:t xml:space="preserve"> 0,1 (vienos dešimtosios) procento dydžio delspinigius nuo neapmokėtos sumos, </w:t>
      </w:r>
      <w:r w:rsidR="00601BBE" w:rsidRPr="00082356">
        <w:rPr>
          <w:rFonts w:cstheme="minorHAnsi"/>
        </w:rPr>
        <w:t>ne</w:t>
      </w:r>
      <w:r w:rsidR="00540279" w:rsidRPr="00082356">
        <w:rPr>
          <w:rFonts w:cstheme="minorHAnsi"/>
        </w:rPr>
        <w:t>įskaitant PVM, maksimalią delspinigių skaičiavimo ribą nustatant 20 (dvidešimt) procentų nuo</w:t>
      </w:r>
      <w:permStart w:id="1141190907" w:edGrp="everyone"/>
      <w:r w:rsidR="003875BC" w:rsidRPr="00082356">
        <w:rPr>
          <w:rFonts w:cstheme="minorHAnsi"/>
        </w:rPr>
        <w:t xml:space="preserve"> </w:t>
      </w:r>
      <w:r w:rsidR="00540279" w:rsidRPr="00082356">
        <w:rPr>
          <w:rFonts w:eastAsia="Calibri" w:cstheme="minorHAnsi"/>
        </w:rPr>
        <w:t>maksimalios Sutarties kainos</w:t>
      </w:r>
      <w:r w:rsidR="007F5BA5" w:rsidRPr="00082356">
        <w:rPr>
          <w:rFonts w:eastAsia="Calibri" w:cstheme="minorHAnsi"/>
        </w:rPr>
        <w:t>.</w:t>
      </w:r>
    </w:p>
    <w:permEnd w:id="1141190907"/>
    <w:p w14:paraId="0C70E59D" w14:textId="6E23E010" w:rsidR="009C660C" w:rsidRPr="00082356" w:rsidRDefault="009C660C" w:rsidP="009C660C">
      <w:pPr>
        <w:spacing w:after="0" w:line="240" w:lineRule="auto"/>
        <w:jc w:val="both"/>
        <w:rPr>
          <w:rFonts w:eastAsia="Calibri" w:cstheme="minorHAnsi"/>
        </w:rPr>
      </w:pPr>
      <w:r w:rsidRPr="00082356">
        <w:rPr>
          <w:rFonts w:eastAsia="Calibri" w:cstheme="minorHAnsi"/>
          <w:iCs/>
        </w:rPr>
        <w:t>5.</w:t>
      </w:r>
      <w:r w:rsidR="00D72AA1" w:rsidRPr="00082356">
        <w:rPr>
          <w:rFonts w:eastAsia="Calibri" w:cstheme="minorHAnsi"/>
          <w:iCs/>
        </w:rPr>
        <w:t>3</w:t>
      </w:r>
      <w:r w:rsidRPr="00082356">
        <w:rPr>
          <w:rFonts w:eastAsia="Calibri" w:cstheme="minorHAnsi"/>
          <w:iCs/>
        </w:rPr>
        <w:t>. 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Užsakovui yra taikomos bet kokios prekybinės, ekonominės ar finansinės sankcijos  (toliau – Sankcijos),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622569C9" w14:textId="4BC52245" w:rsidR="009C660C" w:rsidRPr="00082356" w:rsidRDefault="009C660C" w:rsidP="009C660C">
      <w:pPr>
        <w:spacing w:after="0" w:line="240" w:lineRule="auto"/>
        <w:jc w:val="both"/>
        <w:rPr>
          <w:rFonts w:eastAsia="Calibri" w:cstheme="minorHAnsi"/>
        </w:rPr>
      </w:pPr>
      <w:r w:rsidRPr="00082356">
        <w:rPr>
          <w:rFonts w:eastAsia="Calibri" w:cstheme="minorHAnsi"/>
          <w:iCs/>
        </w:rPr>
        <w:t>5.</w:t>
      </w:r>
      <w:r w:rsidR="00D72AA1" w:rsidRPr="00082356">
        <w:rPr>
          <w:rFonts w:eastAsia="Calibri" w:cstheme="minorHAnsi"/>
          <w:iCs/>
        </w:rPr>
        <w:t>4</w:t>
      </w:r>
      <w:r w:rsidRPr="00082356">
        <w:rPr>
          <w:rFonts w:eastAsia="Calibri" w:cstheme="minorHAnsi"/>
          <w:iCs/>
        </w:rPr>
        <w:t>. 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pažeidęs  reikalavimą laiku informuoti Užsakovą raštu apie šiame Sutarties punkte nurodytas aplinkybes, Užsakovui pareikalavus, sumoka 10 % Sutarties (maksimalios) vertės dydžio baudą.</w:t>
      </w:r>
    </w:p>
    <w:p w14:paraId="477C4476" w14:textId="0380BC60" w:rsidR="009C660C" w:rsidRDefault="009C660C" w:rsidP="00B21CE8">
      <w:pPr>
        <w:spacing w:after="0" w:line="240" w:lineRule="auto"/>
        <w:jc w:val="both"/>
        <w:rPr>
          <w:rFonts w:eastAsia="Calibri" w:cstheme="minorHAnsi"/>
        </w:rPr>
      </w:pPr>
    </w:p>
    <w:p w14:paraId="676E0158" w14:textId="1193F3A4" w:rsidR="00E728EC" w:rsidRPr="00E728EC" w:rsidRDefault="00E728EC" w:rsidP="00E728EC">
      <w:pPr>
        <w:spacing w:after="0" w:line="240" w:lineRule="auto"/>
        <w:jc w:val="center"/>
        <w:rPr>
          <w:rFonts w:eastAsia="Calibri" w:cstheme="minorHAnsi"/>
          <w:b/>
        </w:rPr>
      </w:pPr>
      <w:r w:rsidRPr="00E728EC">
        <w:rPr>
          <w:rFonts w:eastAsia="Calibri" w:cstheme="minorHAnsi"/>
          <w:b/>
        </w:rPr>
        <w:t>6. SUTARTIES ĮVYKDYMO UŽTIKRINIMAS</w:t>
      </w:r>
    </w:p>
    <w:p w14:paraId="02367FFD" w14:textId="77777777" w:rsidR="00E728EC" w:rsidRPr="00E728EC" w:rsidRDefault="00E728EC" w:rsidP="00E728EC">
      <w:pPr>
        <w:spacing w:after="0" w:line="240" w:lineRule="auto"/>
        <w:jc w:val="both"/>
        <w:rPr>
          <w:rFonts w:eastAsia="Calibri" w:cstheme="minorHAnsi"/>
        </w:rPr>
      </w:pPr>
      <w:r w:rsidRPr="00E728EC">
        <w:rPr>
          <w:rFonts w:eastAsia="Calibri" w:cstheme="minorHAnsi"/>
        </w:rPr>
        <w:t>6.1. Sutarties įvykdymas užtikrinamas vienu iš Sutarties Bendrosiose sąlygose nurodytų prievolių įvykdymo užtikrinimo būdų – netesybomis.</w:t>
      </w:r>
    </w:p>
    <w:p w14:paraId="4BE292D7" w14:textId="77777777" w:rsidR="00B545FE" w:rsidRPr="00082356" w:rsidRDefault="00B545FE" w:rsidP="00623231">
      <w:pPr>
        <w:tabs>
          <w:tab w:val="left" w:pos="709"/>
        </w:tabs>
        <w:spacing w:after="0" w:line="240" w:lineRule="auto"/>
        <w:jc w:val="both"/>
        <w:rPr>
          <w:rFonts w:eastAsia="Calibri" w:cstheme="minorHAnsi"/>
        </w:rPr>
      </w:pPr>
    </w:p>
    <w:p w14:paraId="5CA2F131" w14:textId="2A73518A" w:rsidR="00195C18" w:rsidRPr="00082356" w:rsidRDefault="00E728EC" w:rsidP="009C2BCD">
      <w:pPr>
        <w:tabs>
          <w:tab w:val="left" w:pos="993"/>
        </w:tabs>
        <w:spacing w:after="0" w:line="240" w:lineRule="auto"/>
        <w:ind w:firstLine="567"/>
        <w:jc w:val="center"/>
        <w:rPr>
          <w:rFonts w:eastAsia="Calibri" w:cstheme="minorHAnsi"/>
          <w:color w:val="FF0000"/>
        </w:rPr>
      </w:pPr>
      <w:bookmarkStart w:id="3" w:name="_Toc438559501"/>
      <w:bookmarkStart w:id="4" w:name="_Toc438559828"/>
      <w:r>
        <w:rPr>
          <w:rFonts w:eastAsia="Calibri" w:cstheme="minorHAnsi"/>
          <w:b/>
        </w:rPr>
        <w:t>7</w:t>
      </w:r>
      <w:r w:rsidR="00195C18" w:rsidRPr="00082356">
        <w:rPr>
          <w:rFonts w:eastAsia="Calibri" w:cstheme="minorHAnsi"/>
          <w:b/>
        </w:rPr>
        <w:t xml:space="preserve">. SUTARTIES GALIOJIMO TERMINAS </w:t>
      </w:r>
    </w:p>
    <w:p w14:paraId="3CB1F0FC" w14:textId="6BB15D6C" w:rsidR="00306153" w:rsidRPr="004B4C22" w:rsidRDefault="00306153" w:rsidP="00306153">
      <w:pPr>
        <w:spacing w:after="60" w:line="240" w:lineRule="auto"/>
        <w:jc w:val="both"/>
        <w:rPr>
          <w:rFonts w:cstheme="minorHAnsi"/>
          <w:color w:val="FF0000"/>
        </w:rPr>
      </w:pPr>
      <w:bookmarkStart w:id="5" w:name="part_8f4dadbdf27c4882b72f57a56c9631ad"/>
      <w:bookmarkStart w:id="6" w:name="part_9fd9687904354f69bb532178a7959ebe"/>
      <w:bookmarkEnd w:id="5"/>
      <w:bookmarkEnd w:id="6"/>
      <w:r>
        <w:rPr>
          <w:rFonts w:eastAsia="Calibri" w:cstheme="minorHAnsi"/>
        </w:rPr>
        <w:t>7</w:t>
      </w:r>
      <w:r w:rsidRPr="00082356">
        <w:rPr>
          <w:rFonts w:eastAsia="Calibri" w:cstheme="minorHAnsi"/>
        </w:rPr>
        <w:t xml:space="preserve">.1. </w:t>
      </w:r>
      <w:r w:rsidRPr="00082356">
        <w:rPr>
          <w:rFonts w:cstheme="minorHAnsi"/>
        </w:rPr>
        <w:t>Sutartis laikoma sudaryta  ir įsigalioja ją pasirašius įgaliotiems Šalių atstovams</w:t>
      </w:r>
      <w:r>
        <w:rPr>
          <w:rFonts w:cstheme="minorHAnsi"/>
        </w:rPr>
        <w:t xml:space="preserve"> </w:t>
      </w:r>
      <w:r w:rsidRPr="00082356">
        <w:rPr>
          <w:rFonts w:cstheme="minorHAnsi"/>
        </w:rPr>
        <w:t>ir galioja iki visiško Šalių įsipareigojimų įvykdymo.</w:t>
      </w:r>
      <w:r w:rsidR="004B4C22" w:rsidRPr="004B4C22">
        <w:rPr>
          <w:rFonts w:cstheme="minorHAnsi"/>
        </w:rPr>
        <w:t xml:space="preserve"> </w:t>
      </w:r>
    </w:p>
    <w:p w14:paraId="07170FF9" w14:textId="77777777" w:rsidR="00195C18" w:rsidRPr="00082356" w:rsidRDefault="00195C18" w:rsidP="00843122">
      <w:pPr>
        <w:tabs>
          <w:tab w:val="left" w:pos="993"/>
        </w:tabs>
        <w:spacing w:after="0" w:line="240" w:lineRule="auto"/>
        <w:rPr>
          <w:rFonts w:eastAsia="Calibri" w:cstheme="minorHAnsi"/>
          <w:b/>
        </w:rPr>
      </w:pPr>
    </w:p>
    <w:p w14:paraId="31E735E4" w14:textId="49B5716A" w:rsidR="00195C18" w:rsidRPr="00082356" w:rsidRDefault="00164C33" w:rsidP="009C2BCD">
      <w:pPr>
        <w:tabs>
          <w:tab w:val="left" w:pos="993"/>
        </w:tabs>
        <w:spacing w:after="0" w:line="240" w:lineRule="auto"/>
        <w:ind w:firstLine="567"/>
        <w:jc w:val="center"/>
        <w:rPr>
          <w:rFonts w:eastAsia="Calibri" w:cstheme="minorHAnsi"/>
          <w:b/>
        </w:rPr>
      </w:pPr>
      <w:r>
        <w:rPr>
          <w:rFonts w:eastAsia="Calibri" w:cstheme="minorHAnsi"/>
          <w:b/>
        </w:rPr>
        <w:t>8</w:t>
      </w:r>
      <w:r w:rsidR="00195C18" w:rsidRPr="00082356">
        <w:rPr>
          <w:rFonts w:eastAsia="Calibri" w:cstheme="minorHAnsi"/>
          <w:b/>
        </w:rPr>
        <w:t>. KITOS NUOSTATOS</w:t>
      </w:r>
    </w:p>
    <w:p w14:paraId="0E0B4C90" w14:textId="51F1EA66" w:rsidR="00195C18" w:rsidRPr="00082356" w:rsidRDefault="00E728EC" w:rsidP="00B21CE8">
      <w:pPr>
        <w:tabs>
          <w:tab w:val="left" w:pos="993"/>
        </w:tabs>
        <w:spacing w:after="0" w:line="240" w:lineRule="auto"/>
        <w:jc w:val="both"/>
        <w:rPr>
          <w:rFonts w:eastAsia="Calibri" w:cstheme="minorHAnsi"/>
          <w:lang w:eastAsia="x-none"/>
        </w:rPr>
      </w:pPr>
      <w:r>
        <w:rPr>
          <w:rFonts w:eastAsia="Calibri" w:cstheme="minorHAnsi"/>
        </w:rPr>
        <w:t>8</w:t>
      </w:r>
      <w:r w:rsidR="00195C18" w:rsidRPr="00082356">
        <w:rPr>
          <w:rFonts w:eastAsia="Calibri" w:cstheme="minorHAnsi"/>
        </w:rPr>
        <w:t xml:space="preserve">.1. </w:t>
      </w:r>
      <w:r w:rsidR="00195C18" w:rsidRPr="00082356">
        <w:rPr>
          <w:rFonts w:eastAsia="Calibri" w:cstheme="minorHAnsi"/>
          <w:lang w:eastAsia="x-none"/>
        </w:rPr>
        <w:t xml:space="preserve">Sutarčiai taikomos Bendrosios sąlygos, su kurių nuostatomis </w:t>
      </w:r>
      <w:r w:rsidR="00D034FD" w:rsidRPr="00082356">
        <w:rPr>
          <w:rFonts w:eastAsia="Calibri" w:cstheme="minorHAnsi"/>
        </w:rPr>
        <w:t>Paslaugų teikėjas</w:t>
      </w:r>
      <w:r w:rsidR="00195C18" w:rsidRPr="00082356">
        <w:rPr>
          <w:rFonts w:eastAsia="Calibri" w:cstheme="minorHAnsi"/>
          <w:lang w:eastAsia="x-none"/>
        </w:rPr>
        <w:t xml:space="preserve"> yra susipažinęs ir jas vykdys. </w:t>
      </w:r>
    </w:p>
    <w:p w14:paraId="0A310299" w14:textId="5EECD098" w:rsidR="00195C18" w:rsidRPr="00082356" w:rsidRDefault="00E728EC" w:rsidP="00B21CE8">
      <w:pPr>
        <w:tabs>
          <w:tab w:val="left" w:pos="993"/>
        </w:tabs>
        <w:spacing w:after="0" w:line="240" w:lineRule="auto"/>
        <w:jc w:val="both"/>
        <w:rPr>
          <w:rFonts w:eastAsia="Calibri" w:cstheme="minorHAnsi"/>
        </w:rPr>
      </w:pPr>
      <w:r>
        <w:rPr>
          <w:rFonts w:eastAsia="Calibri" w:cstheme="minorHAnsi"/>
        </w:rPr>
        <w:t>8</w:t>
      </w:r>
      <w:r w:rsidR="00195C18" w:rsidRPr="00082356">
        <w:rPr>
          <w:rFonts w:eastAsia="Calibri" w:cstheme="minorHAnsi"/>
        </w:rPr>
        <w:t>.</w:t>
      </w:r>
      <w:r w:rsidR="00D32F8A" w:rsidRPr="00082356">
        <w:rPr>
          <w:rFonts w:eastAsia="Calibri" w:cstheme="minorHAnsi"/>
        </w:rPr>
        <w:t>2</w:t>
      </w:r>
      <w:r w:rsidR="00195C18" w:rsidRPr="00082356">
        <w:rPr>
          <w:rFonts w:eastAsia="Calibri" w:cstheme="minorHAnsi"/>
        </w:rPr>
        <w:t xml:space="preserve">. </w:t>
      </w:r>
      <w:r w:rsidR="0020796D" w:rsidRPr="00082356">
        <w:rPr>
          <w:rFonts w:eastAsia="Calibri" w:cstheme="minorHAnsi"/>
        </w:rPr>
        <w:t>Paslaugų teikėjas</w:t>
      </w:r>
      <w:r w:rsidR="00195C18" w:rsidRPr="00082356">
        <w:rPr>
          <w:rFonts w:eastAsia="Calibri" w:cstheme="minorHAnsi"/>
        </w:rPr>
        <w:t xml:space="preserve"> </w:t>
      </w:r>
      <w:permStart w:id="729236531" w:edGrp="everyone"/>
      <w:r w:rsidR="00195C18" w:rsidRPr="00082356">
        <w:rPr>
          <w:rFonts w:eastAsia="Calibri" w:cstheme="minorHAnsi"/>
        </w:rPr>
        <w:t xml:space="preserve">yra </w:t>
      </w:r>
      <w:permEnd w:id="729236531"/>
      <w:r w:rsidR="00195C18" w:rsidRPr="00082356">
        <w:rPr>
          <w:rFonts w:eastAsia="Calibri" w:cstheme="minorHAnsi"/>
        </w:rPr>
        <w:t xml:space="preserve">registruotas PVM mokėtoju Lietuvos Respublikoje. </w:t>
      </w:r>
    </w:p>
    <w:p w14:paraId="77A28373" w14:textId="77777777" w:rsidR="000F5061" w:rsidRDefault="00E728EC" w:rsidP="00B21CE8">
      <w:pPr>
        <w:pStyle w:val="BodyText1"/>
        <w:tabs>
          <w:tab w:val="left" w:pos="993"/>
        </w:tabs>
        <w:ind w:firstLine="0"/>
        <w:rPr>
          <w:rFonts w:asciiTheme="minorHAnsi" w:hAnsiTheme="minorHAnsi" w:cstheme="minorHAnsi"/>
          <w:color w:val="000000"/>
          <w:sz w:val="22"/>
          <w:szCs w:val="22"/>
          <w:lang w:val="lt-LT"/>
        </w:rPr>
      </w:pPr>
      <w:r>
        <w:rPr>
          <w:rFonts w:asciiTheme="minorHAnsi" w:eastAsia="Calibri" w:hAnsiTheme="minorHAnsi" w:cstheme="minorHAnsi"/>
          <w:sz w:val="22"/>
          <w:szCs w:val="22"/>
          <w:lang w:val="lt-LT" w:eastAsia="x-none"/>
        </w:rPr>
        <w:t>8</w:t>
      </w:r>
      <w:r w:rsidR="00195C18" w:rsidRPr="00082356">
        <w:rPr>
          <w:rFonts w:asciiTheme="minorHAnsi" w:eastAsia="Calibri" w:hAnsiTheme="minorHAnsi" w:cstheme="minorHAnsi"/>
          <w:sz w:val="22"/>
          <w:szCs w:val="22"/>
          <w:lang w:val="lt-LT" w:eastAsia="x-none"/>
        </w:rPr>
        <w:t>.</w:t>
      </w:r>
      <w:r w:rsidR="00FE21E9" w:rsidRPr="00082356">
        <w:rPr>
          <w:rFonts w:asciiTheme="minorHAnsi" w:eastAsia="Calibri" w:hAnsiTheme="minorHAnsi" w:cstheme="minorHAnsi"/>
          <w:sz w:val="22"/>
          <w:szCs w:val="22"/>
          <w:lang w:val="lt-LT" w:eastAsia="x-none"/>
        </w:rPr>
        <w:t>3</w:t>
      </w:r>
      <w:r w:rsidR="00195C18" w:rsidRPr="00082356">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00195C18" w:rsidRPr="00082356">
        <w:rPr>
          <w:rFonts w:asciiTheme="minorHAnsi" w:hAnsiTheme="minorHAnsi" w:cstheme="minorHAnsi"/>
          <w:color w:val="000000"/>
          <w:sz w:val="22"/>
          <w:szCs w:val="22"/>
          <w:lang w:val="lt-LT"/>
        </w:rPr>
        <w:t xml:space="preserve">Sutartis sudaryta lietuvių kalba, yra Šalių perskaityta ir suprasta. </w:t>
      </w:r>
    </w:p>
    <w:p w14:paraId="2F53A700" w14:textId="222FA50C" w:rsidR="002F1CEA" w:rsidRPr="002434E2" w:rsidRDefault="002F1CEA" w:rsidP="002F1CEA">
      <w:pPr>
        <w:pStyle w:val="BodyText1"/>
        <w:tabs>
          <w:tab w:val="left" w:pos="993"/>
        </w:tabs>
        <w:ind w:firstLine="0"/>
        <w:rPr>
          <w:rFonts w:asciiTheme="minorHAnsi" w:hAnsiTheme="minorHAnsi" w:cstheme="minorHAnsi"/>
          <w:color w:val="000000"/>
          <w:sz w:val="22"/>
          <w:szCs w:val="22"/>
          <w:lang w:val="lt-LT"/>
        </w:rPr>
      </w:pPr>
      <w:r w:rsidRPr="002434E2">
        <w:rPr>
          <w:rFonts w:asciiTheme="minorHAnsi" w:hAnsiTheme="minorHAnsi" w:cstheme="minorHAnsi"/>
          <w:color w:val="000000"/>
          <w:sz w:val="22"/>
          <w:szCs w:val="22"/>
          <w:lang w:val="lt-LT"/>
        </w:rPr>
        <w:t>8.</w:t>
      </w:r>
      <w:r w:rsidR="00F76386">
        <w:rPr>
          <w:rFonts w:asciiTheme="minorHAnsi" w:hAnsiTheme="minorHAnsi" w:cstheme="minorHAnsi"/>
          <w:color w:val="000000"/>
          <w:sz w:val="22"/>
          <w:szCs w:val="22"/>
          <w:lang w:val="lt-LT"/>
        </w:rPr>
        <w:t>4</w:t>
      </w:r>
      <w:r w:rsidRPr="002434E2">
        <w:rPr>
          <w:rFonts w:asciiTheme="minorHAnsi" w:hAnsiTheme="minorHAnsi" w:cstheme="minorHAnsi"/>
          <w:color w:val="000000"/>
          <w:sz w:val="22"/>
          <w:szCs w:val="22"/>
          <w:lang w:val="lt-LT"/>
        </w:rPr>
        <w:t>.</w:t>
      </w:r>
      <w:r w:rsidRPr="002434E2">
        <w:rPr>
          <w:rFonts w:asciiTheme="minorHAnsi" w:eastAsia="Calibri" w:hAnsiTheme="minorHAnsi" w:cstheme="minorHAnsi"/>
          <w:sz w:val="22"/>
          <w:szCs w:val="22"/>
          <w:lang w:val="lt-LT"/>
        </w:rPr>
        <w:t xml:space="preserve"> Paslaugų teikėjas</w:t>
      </w:r>
      <w:r w:rsidRPr="002434E2">
        <w:rPr>
          <w:rFonts w:asciiTheme="minorHAnsi" w:hAnsiTheme="minorHAnsi" w:cstheme="minorHAnsi"/>
          <w:color w:val="000000"/>
          <w:sz w:val="22"/>
          <w:szCs w:val="22"/>
          <w:lang w:val="lt-LT"/>
        </w:rPr>
        <w:t xml:space="preserve">, teikdamas paslaugas privalo laikytis Pirkėjo lokalinių teisės aktų. Pirkėjo lokaliniai teisės aktai publikuojami </w:t>
      </w:r>
      <w:hyperlink r:id="rId10" w:history="1">
        <w:r w:rsidRPr="002434E2">
          <w:rPr>
            <w:rStyle w:val="Hyperlink"/>
            <w:rFonts w:asciiTheme="minorHAnsi" w:hAnsiTheme="minorHAnsi" w:cstheme="minorHAnsi"/>
            <w:sz w:val="22"/>
            <w:szCs w:val="22"/>
            <w:lang w:val="lt-LT"/>
          </w:rPr>
          <w:t>https://chc.lt/lt/musu-veikla/viesieji-pirkimai/informacija-rangovams/118</w:t>
        </w:r>
      </w:hyperlink>
    </w:p>
    <w:p w14:paraId="26F06EBA" w14:textId="70D4922F" w:rsidR="00623D4E" w:rsidRPr="00082356" w:rsidRDefault="00623D4E" w:rsidP="00B21CE8">
      <w:pPr>
        <w:pStyle w:val="BodyText1"/>
        <w:tabs>
          <w:tab w:val="left" w:pos="993"/>
        </w:tabs>
        <w:ind w:firstLine="0"/>
        <w:rPr>
          <w:rFonts w:asciiTheme="minorHAnsi" w:hAnsiTheme="minorHAnsi" w:cstheme="minorHAnsi"/>
          <w:color w:val="000000"/>
          <w:sz w:val="22"/>
          <w:szCs w:val="22"/>
          <w:lang w:val="lt-LT"/>
        </w:rPr>
      </w:pPr>
    </w:p>
    <w:p w14:paraId="6C431579" w14:textId="77777777" w:rsidR="00141600" w:rsidRPr="00880A4F" w:rsidRDefault="00141600" w:rsidP="00141600">
      <w:pPr>
        <w:pStyle w:val="BodyText1"/>
        <w:tabs>
          <w:tab w:val="left" w:pos="993"/>
        </w:tabs>
        <w:ind w:firstLine="567"/>
        <w:rPr>
          <w:rFonts w:asciiTheme="minorHAnsi" w:hAnsiTheme="minorHAnsi" w:cstheme="minorHAnsi"/>
          <w:sz w:val="22"/>
          <w:szCs w:val="22"/>
          <w:lang w:val="lt-LT"/>
        </w:rPr>
      </w:pPr>
    </w:p>
    <w:p w14:paraId="649BBEF6" w14:textId="77777777" w:rsidR="00141600" w:rsidRPr="00880A4F" w:rsidRDefault="00141600" w:rsidP="00141600">
      <w:pPr>
        <w:keepNext/>
        <w:tabs>
          <w:tab w:val="left" w:pos="993"/>
        </w:tabs>
        <w:spacing w:after="0" w:line="240" w:lineRule="auto"/>
        <w:jc w:val="center"/>
        <w:outlineLvl w:val="0"/>
        <w:rPr>
          <w:rFonts w:eastAsia="Calibri" w:cstheme="minorHAnsi"/>
          <w:b/>
        </w:rPr>
      </w:pPr>
      <w:r w:rsidRPr="00880A4F">
        <w:rPr>
          <w:rFonts w:eastAsia="Calibri" w:cstheme="minorHAnsi"/>
          <w:b/>
        </w:rPr>
        <w:t>9. PAKEIČIAMOS SUTARTIES BD SĄLYGOS</w:t>
      </w:r>
    </w:p>
    <w:p w14:paraId="45F9D4E2" w14:textId="77777777" w:rsidR="00141600" w:rsidRPr="00CA0815" w:rsidRDefault="00141600" w:rsidP="00F354FB">
      <w:pPr>
        <w:pStyle w:val="NormalWeb"/>
        <w:shd w:val="clear" w:color="auto" w:fill="FFFFFF"/>
        <w:spacing w:before="0" w:beforeAutospacing="0" w:after="0" w:afterAutospacing="0"/>
        <w:jc w:val="both"/>
        <w:rPr>
          <w:rFonts w:asciiTheme="minorHAnsi" w:hAnsiTheme="minorHAnsi" w:cstheme="minorHAnsi"/>
          <w:color w:val="242424"/>
          <w:sz w:val="22"/>
          <w:szCs w:val="22"/>
        </w:rPr>
      </w:pPr>
      <w:r w:rsidRPr="00CA0815">
        <w:rPr>
          <w:rFonts w:asciiTheme="minorHAnsi" w:hAnsiTheme="minorHAnsi" w:cstheme="minorHAnsi"/>
          <w:color w:val="000000"/>
          <w:sz w:val="22"/>
          <w:szCs w:val="22"/>
        </w:rPr>
        <w:t>9.1. Sutarties bendrųjų sąlygų 2.2 punktas papildomas 2.2.6 punktu, kuris išdėstomas taip: „2.2.6 visą Sutarties galiojimo laikotarpį užtikrins 2014 m. liepos 31 d. Tarybos reglamento (ES) Nr. 833/2014 dėl ribojamųjų priemonių atsižvelgiant į Rusijos veiksmus, kuriais destabilizuojama padėtis Ukrainoje, su pakeitimais, padarytais 2022 m. balandžio 8 d. Tarybos reglamentu (ES) Nr. 2022/576, ir Komunalinio sektoriaus įstatymo 58 straipsnio 4</w:t>
      </w:r>
      <w:r w:rsidRPr="00CA0815">
        <w:rPr>
          <w:rFonts w:asciiTheme="minorHAnsi" w:hAnsiTheme="minorHAnsi" w:cstheme="minorHAnsi"/>
          <w:color w:val="000000"/>
          <w:sz w:val="22"/>
          <w:szCs w:val="22"/>
          <w:vertAlign w:val="superscript"/>
        </w:rPr>
        <w:t>1</w:t>
      </w:r>
      <w:r w:rsidRPr="00CA0815">
        <w:rPr>
          <w:rFonts w:asciiTheme="minorHAnsi" w:hAnsiTheme="minorHAnsi" w:cstheme="minorHAnsi"/>
          <w:color w:val="000000"/>
          <w:sz w:val="22"/>
          <w:szCs w:val="22"/>
        </w:rPr>
        <w:t> dalies 1-3 punktuose nurodytų sąlygų išlaikymą, jei tos sąlygos buvo tikrinamos prieš sudarant šią sutartį ir sudarys galimybes Užsakovui bet kuriuo metu ir bet kuria apimtimi patikrinti minėtų sąlygų laikymąsi Sutarties galiojimo laikotarpiu“.</w:t>
      </w:r>
    </w:p>
    <w:p w14:paraId="1C68C310" w14:textId="77777777" w:rsidR="00141600" w:rsidRPr="00CA0815" w:rsidRDefault="00141600" w:rsidP="00F354FB">
      <w:pPr>
        <w:pStyle w:val="NormalWeb"/>
        <w:shd w:val="clear" w:color="auto" w:fill="FFFFFF"/>
        <w:spacing w:before="0" w:beforeAutospacing="0" w:after="0" w:afterAutospacing="0"/>
        <w:jc w:val="both"/>
        <w:rPr>
          <w:rFonts w:asciiTheme="minorHAnsi" w:hAnsiTheme="minorHAnsi" w:cstheme="minorHAnsi"/>
          <w:color w:val="242424"/>
          <w:sz w:val="22"/>
          <w:szCs w:val="22"/>
        </w:rPr>
      </w:pPr>
      <w:r w:rsidRPr="00CA0815">
        <w:rPr>
          <w:rFonts w:asciiTheme="minorHAnsi" w:hAnsiTheme="minorHAnsi" w:cstheme="minorHAnsi"/>
          <w:color w:val="000000"/>
          <w:sz w:val="22"/>
          <w:szCs w:val="22"/>
        </w:rPr>
        <w:t>9.2. Sutarties bendrųjų sąlygų 2.3 punktas išdėstomas taip: „2.3. Pasikeitus aplinkybėms, nurodytoms Sutarties Bendrųjų sąlygų 2.1.3, 2.2.2, 2.2.4, 2.2.5, 2.2.6. punktuose, Šalis įsipareigoja apie tai raštu informuoti kitą Šalį ne vėliau kaip per 3 (tris) kalendorines dienas“.</w:t>
      </w:r>
    </w:p>
    <w:p w14:paraId="7A0FF1EF" w14:textId="77777777" w:rsidR="00141600" w:rsidRPr="00CA0815" w:rsidRDefault="00141600" w:rsidP="00F354FB">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CA0815">
        <w:rPr>
          <w:rFonts w:asciiTheme="minorHAnsi" w:hAnsiTheme="minorHAnsi" w:cstheme="minorHAnsi"/>
          <w:color w:val="000000"/>
          <w:sz w:val="22"/>
          <w:szCs w:val="22"/>
        </w:rPr>
        <w:t>9.3. Sutarties bendrųjų sąlygų 16.3 punktas papildomas 16.3.11 punktu, kuris išdėstomas taip: „16.3.11. kai paaiškėja, jog Paslaugų teikėjas nesilaikė 2014 m. liepos 31 d. Tarybos reglamento (ES) Nr. 833/2014 dėl ribojamųjų priemonių atsižvelgiant į Rusijos veiksmus, kuriais destabilizuojama padėtis Ukrainoje, su pakeitimais, padarytais 2022 m. balandžio 8 d. Tarybos reglamentu (ES) Nr. 2022/576 reikalavimų ar atitinka bent vieną Komunalinio sektoriaus įstatymo 58 straipsnio 4</w:t>
      </w:r>
      <w:r w:rsidRPr="00CA0815">
        <w:rPr>
          <w:rFonts w:asciiTheme="minorHAnsi" w:hAnsiTheme="minorHAnsi" w:cstheme="minorHAnsi"/>
          <w:color w:val="000000"/>
          <w:sz w:val="22"/>
          <w:szCs w:val="22"/>
          <w:vertAlign w:val="superscript"/>
        </w:rPr>
        <w:t>1</w:t>
      </w:r>
      <w:r w:rsidRPr="00CA0815">
        <w:rPr>
          <w:rFonts w:asciiTheme="minorHAnsi" w:hAnsiTheme="minorHAnsi" w:cstheme="minorHAnsi"/>
          <w:color w:val="000000"/>
          <w:sz w:val="22"/>
          <w:szCs w:val="22"/>
        </w:rPr>
        <w:t> dalyje nurodytą sąlygą“.</w:t>
      </w:r>
    </w:p>
    <w:p w14:paraId="50C155B5" w14:textId="77777777" w:rsidR="00141600" w:rsidRPr="00CA0815" w:rsidRDefault="00141600" w:rsidP="00F354FB">
      <w:pPr>
        <w:pStyle w:val="NormalWeb"/>
        <w:shd w:val="clear" w:color="auto" w:fill="FFFFFF"/>
        <w:spacing w:before="0" w:beforeAutospacing="0" w:after="0" w:afterAutospacing="0"/>
        <w:jc w:val="both"/>
        <w:rPr>
          <w:rFonts w:asciiTheme="minorHAnsi" w:hAnsiTheme="minorHAnsi" w:cstheme="minorHAnsi"/>
          <w:color w:val="000000"/>
          <w:sz w:val="22"/>
          <w:szCs w:val="22"/>
          <w:shd w:val="clear" w:color="auto" w:fill="FFFFFF"/>
        </w:rPr>
      </w:pPr>
      <w:r w:rsidRPr="00CA0815">
        <w:rPr>
          <w:rFonts w:asciiTheme="minorHAnsi" w:hAnsiTheme="minorHAnsi" w:cstheme="minorHAnsi"/>
          <w:color w:val="000000"/>
          <w:sz w:val="22"/>
          <w:szCs w:val="22"/>
        </w:rPr>
        <w:lastRenderedPageBreak/>
        <w:t xml:space="preserve">9.4. Sutarties bendrųjų sąlygų 16.3 punktas papildomas 16.3.12 punktu, kuris išdėstomas taip: „16.3.12. </w:t>
      </w:r>
      <w:r w:rsidRPr="00CA0815">
        <w:rPr>
          <w:rFonts w:asciiTheme="minorHAnsi" w:hAnsiTheme="minorHAnsi" w:cstheme="minorHAnsi"/>
          <w:color w:val="000000"/>
          <w:sz w:val="22"/>
          <w:szCs w:val="22"/>
          <w:shd w:val="clear" w:color="auto" w:fill="FFFFFF"/>
        </w:rPr>
        <w:t xml:space="preserve">Užsakovas turi teisę Sutarties galiojimo laikotarpiu pareikalauti iš Paslaugų teikėjo pateikti pagrindžiančius dokumentus dėl jo teikiamų paslaugų ir/ar jų metu naudojamų prekių </w:t>
      </w:r>
      <w:r w:rsidRPr="00CA0815">
        <w:rPr>
          <w:rFonts w:asciiTheme="minorHAnsi" w:eastAsia="Calibri" w:hAnsiTheme="minorHAnsi" w:cstheme="minorHAnsi"/>
          <w:sz w:val="22"/>
          <w:szCs w:val="22"/>
          <w:lang w:eastAsia="x-none"/>
        </w:rPr>
        <w:t>(įskaitant jų sudedamąsias dalis, pakuotes)</w:t>
      </w:r>
      <w:r w:rsidRPr="00CA0815">
        <w:rPr>
          <w:rFonts w:asciiTheme="minorHAnsi" w:eastAsia="Calibri" w:hAnsiTheme="minorHAnsi" w:cstheme="minorHAnsi"/>
          <w:sz w:val="22"/>
          <w:szCs w:val="22"/>
        </w:rPr>
        <w:t xml:space="preserve"> </w:t>
      </w:r>
      <w:r w:rsidRPr="00CA0815">
        <w:rPr>
          <w:rFonts w:asciiTheme="minorHAnsi" w:hAnsiTheme="minorHAnsi" w:cstheme="minorHAnsi"/>
          <w:color w:val="000000"/>
          <w:sz w:val="22"/>
          <w:szCs w:val="22"/>
          <w:shd w:val="clear" w:color="auto" w:fill="FFFFFF"/>
        </w:rPr>
        <w:t>atitikties Komunalinio sektoriaus įstatymo 58 straipsnio 4</w:t>
      </w:r>
      <w:r w:rsidRPr="00CA0815">
        <w:rPr>
          <w:rFonts w:asciiTheme="minorHAnsi" w:hAnsiTheme="minorHAnsi" w:cstheme="minorHAnsi"/>
          <w:color w:val="000000"/>
          <w:sz w:val="22"/>
          <w:szCs w:val="22"/>
          <w:shd w:val="clear" w:color="auto" w:fill="FFFFFF"/>
          <w:vertAlign w:val="superscript"/>
        </w:rPr>
        <w:t>1</w:t>
      </w:r>
      <w:r w:rsidRPr="00CA0815">
        <w:rPr>
          <w:rFonts w:asciiTheme="minorHAnsi" w:hAnsiTheme="minorHAnsi" w:cstheme="minorHAnsi"/>
          <w:color w:val="000000"/>
          <w:sz w:val="22"/>
          <w:szCs w:val="22"/>
          <w:shd w:val="clear" w:color="auto" w:fill="FFFFFF"/>
        </w:rPr>
        <w:t xml:space="preserve"> dalies nuostatoms. Paslaugų teikėjui per Užsakovo nurodytą terminą, ne trumpesnį nei 5 (penkios) darbo dienos, nepateikus nurodytų dokumentų ar tinkamai nepagrindus teikiamų paslaugų ir/ar jų metu naudojamų prekių </w:t>
      </w:r>
      <w:r w:rsidRPr="00CA0815">
        <w:rPr>
          <w:rFonts w:asciiTheme="minorHAnsi" w:eastAsia="Calibri" w:hAnsiTheme="minorHAnsi" w:cstheme="minorHAnsi"/>
          <w:sz w:val="22"/>
          <w:szCs w:val="22"/>
          <w:lang w:eastAsia="x-none"/>
        </w:rPr>
        <w:t>(įskaitant jų sudedamąsias dalis, pakuotes)</w:t>
      </w:r>
      <w:r w:rsidRPr="00CA0815">
        <w:rPr>
          <w:rFonts w:asciiTheme="minorHAnsi" w:eastAsia="Calibri" w:hAnsiTheme="minorHAnsi" w:cstheme="minorHAnsi"/>
          <w:sz w:val="22"/>
          <w:szCs w:val="22"/>
        </w:rPr>
        <w:t xml:space="preserve"> </w:t>
      </w:r>
      <w:r w:rsidRPr="00CA0815">
        <w:rPr>
          <w:rFonts w:asciiTheme="minorHAnsi" w:hAnsiTheme="minorHAnsi" w:cstheme="minorHAnsi"/>
          <w:color w:val="000000"/>
          <w:sz w:val="22"/>
          <w:szCs w:val="22"/>
          <w:shd w:val="clear" w:color="auto" w:fill="FFFFFF"/>
        </w:rPr>
        <w:t>atitikties Komunalinio sektoriaus įstatymo 58 straipsnio 4</w:t>
      </w:r>
      <w:r w:rsidRPr="00CA0815">
        <w:rPr>
          <w:rFonts w:asciiTheme="minorHAnsi" w:hAnsiTheme="minorHAnsi" w:cstheme="minorHAnsi"/>
          <w:color w:val="000000"/>
          <w:sz w:val="22"/>
          <w:szCs w:val="22"/>
          <w:shd w:val="clear" w:color="auto" w:fill="FFFFFF"/>
          <w:vertAlign w:val="superscript"/>
        </w:rPr>
        <w:t>1</w:t>
      </w:r>
      <w:r w:rsidRPr="00CA0815">
        <w:rPr>
          <w:rFonts w:asciiTheme="minorHAnsi" w:hAnsiTheme="minorHAnsi" w:cstheme="minorHAnsi"/>
          <w:color w:val="000000"/>
          <w:sz w:val="22"/>
          <w:szCs w:val="22"/>
          <w:shd w:val="clear" w:color="auto" w:fill="FFFFFF"/>
        </w:rPr>
        <w:t> dalies nuostatoms, Užsakovas turi teisę vienašališkai nutraukti Sutartį apie tai įspėjęs Paslaugų teikėją raštu prieš 10 (dešimt) kalendorinių dienų.“</w:t>
      </w:r>
    </w:p>
    <w:p w14:paraId="2401F292" w14:textId="77777777" w:rsidR="00141600" w:rsidRPr="00CA0815" w:rsidRDefault="00141600" w:rsidP="00141600">
      <w:pPr>
        <w:pStyle w:val="BodyText1"/>
        <w:tabs>
          <w:tab w:val="left" w:pos="993"/>
        </w:tabs>
        <w:ind w:firstLine="567"/>
        <w:rPr>
          <w:rFonts w:asciiTheme="minorHAnsi" w:hAnsiTheme="minorHAnsi" w:cstheme="minorHAnsi"/>
          <w:color w:val="000000"/>
          <w:sz w:val="22"/>
          <w:szCs w:val="22"/>
          <w:lang w:val="lt-LT"/>
        </w:rPr>
      </w:pPr>
    </w:p>
    <w:p w14:paraId="1F16C5DF" w14:textId="77777777" w:rsidR="00195C18" w:rsidRPr="00082356" w:rsidRDefault="00195C18" w:rsidP="00B21CE8">
      <w:pPr>
        <w:pStyle w:val="BodyText1"/>
        <w:tabs>
          <w:tab w:val="left" w:pos="993"/>
        </w:tabs>
        <w:ind w:firstLine="0"/>
        <w:rPr>
          <w:rFonts w:asciiTheme="minorHAnsi" w:hAnsiTheme="minorHAnsi" w:cstheme="minorHAnsi"/>
          <w:color w:val="000000"/>
          <w:sz w:val="22"/>
          <w:szCs w:val="22"/>
          <w:lang w:val="lt-LT"/>
        </w:rPr>
      </w:pPr>
    </w:p>
    <w:p w14:paraId="47B1D0C1" w14:textId="03581F69" w:rsidR="00195C18" w:rsidRPr="00082356" w:rsidRDefault="00195C18" w:rsidP="00B21CE8">
      <w:pPr>
        <w:pStyle w:val="BodyText1"/>
        <w:tabs>
          <w:tab w:val="left" w:pos="993"/>
        </w:tabs>
        <w:ind w:firstLine="0"/>
        <w:jc w:val="left"/>
        <w:rPr>
          <w:rFonts w:asciiTheme="minorHAnsi" w:hAnsiTheme="minorHAnsi" w:cstheme="minorHAnsi"/>
          <w:b/>
          <w:bCs/>
          <w:color w:val="000000"/>
          <w:sz w:val="22"/>
          <w:szCs w:val="22"/>
          <w:lang w:val="lt-LT"/>
        </w:rPr>
      </w:pPr>
      <w:r w:rsidRPr="00082356">
        <w:rPr>
          <w:rFonts w:asciiTheme="minorHAnsi" w:hAnsiTheme="minorHAnsi" w:cstheme="minorHAnsi"/>
          <w:b/>
          <w:bCs/>
          <w:color w:val="000000"/>
          <w:sz w:val="22"/>
          <w:szCs w:val="22"/>
          <w:lang w:val="lt-LT"/>
        </w:rPr>
        <w:t>PRIDEDAMA:</w:t>
      </w:r>
    </w:p>
    <w:p w14:paraId="0BF86374" w14:textId="1AD7A47D" w:rsidR="0093698A" w:rsidRPr="00082356" w:rsidRDefault="007F5BA5" w:rsidP="007F5BA5">
      <w:pPr>
        <w:widowControl w:val="0"/>
        <w:shd w:val="clear" w:color="auto" w:fill="FFFFFF" w:themeFill="background1"/>
        <w:tabs>
          <w:tab w:val="left" w:pos="284"/>
          <w:tab w:val="left" w:pos="993"/>
        </w:tabs>
        <w:spacing w:after="0" w:line="240" w:lineRule="auto"/>
        <w:rPr>
          <w:rFonts w:eastAsia="Calibri" w:cstheme="minorHAnsi"/>
          <w:color w:val="000000" w:themeColor="text1"/>
        </w:rPr>
      </w:pPr>
      <w:permStart w:id="669656390" w:edGrp="everyone"/>
      <w:r w:rsidRPr="00082356">
        <w:rPr>
          <w:rFonts w:eastAsia="Calibri" w:cstheme="minorHAnsi"/>
          <w:color w:val="000000" w:themeColor="text1"/>
        </w:rPr>
        <w:t xml:space="preserve">1 </w:t>
      </w:r>
      <w:r w:rsidR="00195C18" w:rsidRPr="00082356">
        <w:rPr>
          <w:rFonts w:eastAsia="Calibri" w:cstheme="minorHAnsi"/>
          <w:color w:val="000000" w:themeColor="text1"/>
        </w:rPr>
        <w:t xml:space="preserve">priedas – </w:t>
      </w:r>
      <w:r w:rsidR="0093698A" w:rsidRPr="00082356">
        <w:rPr>
          <w:rFonts w:eastAsia="Times New Roman" w:cstheme="minorHAnsi"/>
        </w:rPr>
        <w:t>Kontaktiniai adresai pranešimams siųsti ir asmenys, atsakingi už sutarties vykdymą;</w:t>
      </w:r>
    </w:p>
    <w:p w14:paraId="0BA266AA" w14:textId="5CFE7753" w:rsidR="00195C18" w:rsidRPr="00082356" w:rsidRDefault="0093698A" w:rsidP="007F5BA5">
      <w:pPr>
        <w:widowControl w:val="0"/>
        <w:shd w:val="clear" w:color="auto" w:fill="FFFFFF" w:themeFill="background1"/>
        <w:tabs>
          <w:tab w:val="left" w:pos="284"/>
          <w:tab w:val="left" w:pos="993"/>
        </w:tabs>
        <w:spacing w:after="0" w:line="240" w:lineRule="auto"/>
        <w:rPr>
          <w:rFonts w:eastAsia="Calibri" w:cstheme="minorHAnsi"/>
          <w:color w:val="000000" w:themeColor="text1"/>
        </w:rPr>
      </w:pPr>
      <w:r w:rsidRPr="00082356">
        <w:rPr>
          <w:rFonts w:eastAsia="Calibri" w:cstheme="minorHAnsi"/>
          <w:color w:val="000000" w:themeColor="text1"/>
        </w:rPr>
        <w:t xml:space="preserve">2 priedas – </w:t>
      </w:r>
      <w:r w:rsidR="00ED0403" w:rsidRPr="00082356">
        <w:rPr>
          <w:rFonts w:eastAsia="Calibri" w:cstheme="minorHAnsi"/>
          <w:color w:val="000000" w:themeColor="text1"/>
        </w:rPr>
        <w:t>Techninė specifikacija</w:t>
      </w:r>
      <w:r w:rsidRPr="00082356">
        <w:rPr>
          <w:rFonts w:eastAsia="Calibri" w:cstheme="minorHAnsi"/>
          <w:color w:val="000000" w:themeColor="text1"/>
        </w:rPr>
        <w:t>;</w:t>
      </w:r>
      <w:r w:rsidR="00ED0403" w:rsidRPr="00082356">
        <w:rPr>
          <w:rFonts w:eastAsia="Calibri" w:cstheme="minorHAnsi"/>
          <w:color w:val="000000" w:themeColor="text1"/>
        </w:rPr>
        <w:t xml:space="preserve"> </w:t>
      </w:r>
      <w:r w:rsidR="007F5BA5" w:rsidRPr="00082356">
        <w:rPr>
          <w:rFonts w:eastAsia="Calibri" w:cstheme="minorHAnsi"/>
          <w:color w:val="000000" w:themeColor="text1"/>
        </w:rPr>
        <w:t xml:space="preserve"> </w:t>
      </w:r>
      <w:r w:rsidR="00ED0403" w:rsidRPr="00082356">
        <w:rPr>
          <w:rFonts w:eastAsia="Calibri" w:cstheme="minorHAnsi"/>
          <w:color w:val="000000" w:themeColor="text1"/>
        </w:rPr>
        <w:t xml:space="preserve"> </w:t>
      </w:r>
    </w:p>
    <w:p w14:paraId="70494678" w14:textId="25AEB993" w:rsidR="00195C18" w:rsidRPr="00082356" w:rsidRDefault="0093698A" w:rsidP="007F5BA5">
      <w:pPr>
        <w:pStyle w:val="BodyTextIndent"/>
        <w:widowControl w:val="0"/>
        <w:shd w:val="clear" w:color="auto" w:fill="FFFFFF" w:themeFill="background1"/>
        <w:tabs>
          <w:tab w:val="left" w:pos="284"/>
          <w:tab w:val="left" w:pos="993"/>
        </w:tabs>
        <w:ind w:firstLine="0"/>
        <w:rPr>
          <w:rFonts w:asciiTheme="minorHAnsi" w:eastAsia="Calibri" w:hAnsiTheme="minorHAnsi" w:cstheme="minorHAnsi"/>
          <w:sz w:val="22"/>
          <w:szCs w:val="22"/>
        </w:rPr>
      </w:pPr>
      <w:r w:rsidRPr="00082356">
        <w:rPr>
          <w:rFonts w:asciiTheme="minorHAnsi" w:eastAsia="Calibri" w:hAnsiTheme="minorHAnsi" w:cstheme="minorHAnsi"/>
          <w:color w:val="000000" w:themeColor="text1"/>
          <w:sz w:val="22"/>
          <w:szCs w:val="22"/>
        </w:rPr>
        <w:t>3</w:t>
      </w:r>
      <w:r w:rsidR="007F5BA5" w:rsidRPr="00082356">
        <w:rPr>
          <w:rFonts w:asciiTheme="minorHAnsi" w:eastAsia="Calibri" w:hAnsiTheme="minorHAnsi" w:cstheme="minorHAnsi"/>
          <w:color w:val="000000" w:themeColor="text1"/>
          <w:sz w:val="22"/>
          <w:szCs w:val="22"/>
        </w:rPr>
        <w:t xml:space="preserve"> </w:t>
      </w:r>
      <w:r w:rsidR="00195C18" w:rsidRPr="00082356">
        <w:rPr>
          <w:rFonts w:asciiTheme="minorHAnsi" w:eastAsia="Calibri" w:hAnsiTheme="minorHAnsi" w:cstheme="minorHAnsi"/>
          <w:color w:val="000000" w:themeColor="text1"/>
          <w:sz w:val="22"/>
          <w:szCs w:val="22"/>
        </w:rPr>
        <w:t xml:space="preserve">priedas – </w:t>
      </w:r>
      <w:r w:rsidR="00ED0403" w:rsidRPr="00082356">
        <w:rPr>
          <w:rFonts w:asciiTheme="minorHAnsi" w:hAnsiTheme="minorHAnsi" w:cstheme="minorHAnsi"/>
          <w:color w:val="000000" w:themeColor="text1"/>
          <w:sz w:val="22"/>
          <w:szCs w:val="22"/>
        </w:rPr>
        <w:t xml:space="preserve"> </w:t>
      </w:r>
      <w:r w:rsidR="00940C8C" w:rsidRPr="00082356">
        <w:rPr>
          <w:rFonts w:asciiTheme="minorHAnsi" w:hAnsiTheme="minorHAnsi" w:cstheme="minorHAnsi"/>
          <w:color w:val="000000" w:themeColor="text1"/>
          <w:sz w:val="22"/>
          <w:szCs w:val="22"/>
        </w:rPr>
        <w:t>Įkainiai</w:t>
      </w:r>
      <w:r w:rsidR="00940C8C" w:rsidRPr="00082356">
        <w:rPr>
          <w:rFonts w:asciiTheme="minorHAnsi" w:hAnsiTheme="minorHAnsi" w:cstheme="minorHAnsi"/>
          <w:sz w:val="22"/>
          <w:szCs w:val="22"/>
        </w:rPr>
        <w:t>;</w:t>
      </w:r>
    </w:p>
    <w:p w14:paraId="0B156696" w14:textId="3017C4F3" w:rsidR="00195C18" w:rsidRPr="00261EF9" w:rsidRDefault="00195C18" w:rsidP="00261EF9">
      <w:pPr>
        <w:pStyle w:val="ListParagraph"/>
        <w:widowControl w:val="0"/>
        <w:numPr>
          <w:ilvl w:val="0"/>
          <w:numId w:val="44"/>
        </w:numPr>
        <w:shd w:val="clear" w:color="auto" w:fill="FFFFFF" w:themeFill="background1"/>
        <w:tabs>
          <w:tab w:val="left" w:pos="284"/>
        </w:tabs>
        <w:spacing w:after="0" w:line="240" w:lineRule="auto"/>
        <w:ind w:hanging="720"/>
        <w:rPr>
          <w:rFonts w:eastAsia="Calibri" w:cstheme="minorHAnsi"/>
          <w:color w:val="000000" w:themeColor="text1"/>
        </w:rPr>
      </w:pPr>
      <w:r w:rsidRPr="00261EF9">
        <w:rPr>
          <w:rFonts w:eastAsia="Calibri" w:cstheme="minorHAnsi"/>
          <w:color w:val="000000" w:themeColor="text1"/>
        </w:rPr>
        <w:t>priedas – Bendrosios sąlygos</w:t>
      </w:r>
      <w:r w:rsidR="0094449C">
        <w:rPr>
          <w:rFonts w:eastAsia="Calibri" w:cstheme="minorHAnsi"/>
          <w:color w:val="000000" w:themeColor="text1"/>
        </w:rPr>
        <w:t>.</w:t>
      </w:r>
    </w:p>
    <w:permEnd w:id="669656390"/>
    <w:p w14:paraId="785AABE9" w14:textId="77777777" w:rsidR="00E641B5" w:rsidRPr="00082356" w:rsidRDefault="00E641B5" w:rsidP="009829AC">
      <w:pPr>
        <w:widowControl w:val="0"/>
        <w:shd w:val="clear" w:color="auto" w:fill="FFFFFF" w:themeFill="background1"/>
        <w:spacing w:after="0" w:line="240" w:lineRule="auto"/>
        <w:rPr>
          <w:rFonts w:cstheme="minorHAnsi"/>
          <w:color w:val="000000" w:themeColor="text1"/>
        </w:rPr>
      </w:pPr>
    </w:p>
    <w:p w14:paraId="4981F29E" w14:textId="09C41374" w:rsidR="00540279" w:rsidRPr="00082356" w:rsidRDefault="00127B9A" w:rsidP="009829AC">
      <w:pPr>
        <w:keepNext/>
        <w:shd w:val="clear" w:color="auto" w:fill="FFFFFF" w:themeFill="background1"/>
        <w:spacing w:after="0" w:line="240" w:lineRule="auto"/>
        <w:ind w:firstLine="360"/>
        <w:jc w:val="center"/>
        <w:outlineLvl w:val="0"/>
        <w:rPr>
          <w:rFonts w:cstheme="minorHAnsi"/>
          <w:b/>
        </w:rPr>
      </w:pPr>
      <w:r>
        <w:rPr>
          <w:rFonts w:cstheme="minorHAnsi"/>
          <w:b/>
        </w:rPr>
        <w:t>10</w:t>
      </w:r>
      <w:r w:rsidR="00B26941" w:rsidRPr="00082356">
        <w:rPr>
          <w:rFonts w:cstheme="minorHAnsi"/>
          <w:b/>
        </w:rPr>
        <w:t>. ŠAL</w:t>
      </w:r>
      <w:bookmarkEnd w:id="3"/>
      <w:bookmarkEnd w:id="4"/>
      <w:r w:rsidR="008054DB" w:rsidRPr="00082356">
        <w:rPr>
          <w:rFonts w:cstheme="minorHAnsi"/>
          <w:b/>
        </w:rPr>
        <w:t>YS</w:t>
      </w:r>
    </w:p>
    <w:tbl>
      <w:tblPr>
        <w:tblW w:w="9852" w:type="dxa"/>
        <w:tblLayout w:type="fixed"/>
        <w:tblLook w:val="0000" w:firstRow="0" w:lastRow="0" w:firstColumn="0" w:lastColumn="0" w:noHBand="0" w:noVBand="0"/>
      </w:tblPr>
      <w:tblGrid>
        <w:gridCol w:w="5670"/>
        <w:gridCol w:w="4182"/>
      </w:tblGrid>
      <w:tr w:rsidR="00FB0CAE" w:rsidRPr="00082356" w14:paraId="376677DE" w14:textId="77777777" w:rsidTr="003348E2">
        <w:trPr>
          <w:trHeight w:val="316"/>
        </w:trPr>
        <w:tc>
          <w:tcPr>
            <w:tcW w:w="5670" w:type="dxa"/>
            <w:shd w:val="clear" w:color="auto" w:fill="auto"/>
          </w:tcPr>
          <w:p w14:paraId="6407B51B" w14:textId="0779EF25" w:rsidR="00FB0CAE" w:rsidRPr="00082356" w:rsidRDefault="00FB0CAE" w:rsidP="009829AC">
            <w:pPr>
              <w:shd w:val="clear" w:color="auto" w:fill="FFFFFF" w:themeFill="background1"/>
              <w:tabs>
                <w:tab w:val="left" w:pos="993"/>
                <w:tab w:val="left" w:pos="3060"/>
                <w:tab w:val="center" w:pos="4819"/>
                <w:tab w:val="right" w:pos="9638"/>
              </w:tabs>
              <w:suppressAutoHyphens/>
              <w:spacing w:after="0" w:line="240" w:lineRule="auto"/>
              <w:ind w:firstLine="567"/>
              <w:rPr>
                <w:rFonts w:eastAsia="Times New Roman" w:cstheme="minorHAnsi"/>
                <w:b/>
                <w:bCs/>
                <w:lang w:eastAsia="ar-SA"/>
              </w:rPr>
            </w:pPr>
            <w:permStart w:id="2021617250" w:edGrp="everyone" w:colFirst="0" w:colLast="0"/>
            <w:permStart w:id="1361277147" w:edGrp="everyone" w:colFirst="1" w:colLast="1"/>
          </w:p>
        </w:tc>
        <w:tc>
          <w:tcPr>
            <w:tcW w:w="4182" w:type="dxa"/>
            <w:shd w:val="clear" w:color="auto" w:fill="auto"/>
          </w:tcPr>
          <w:p w14:paraId="37E3C0C1" w14:textId="6F030438" w:rsidR="00FB0CAE" w:rsidRPr="00082356" w:rsidRDefault="00FB0CAE" w:rsidP="009829AC">
            <w:pPr>
              <w:shd w:val="clear" w:color="auto" w:fill="FFFFFF" w:themeFill="background1"/>
              <w:tabs>
                <w:tab w:val="left" w:pos="993"/>
                <w:tab w:val="left" w:pos="3060"/>
                <w:tab w:val="center" w:pos="4819"/>
                <w:tab w:val="right" w:pos="9638"/>
              </w:tabs>
              <w:suppressAutoHyphens/>
              <w:spacing w:after="0" w:line="240" w:lineRule="auto"/>
              <w:ind w:firstLine="567"/>
              <w:rPr>
                <w:rFonts w:eastAsia="Times New Roman" w:cstheme="minorHAnsi"/>
                <w:b/>
                <w:lang w:eastAsia="ar-SA"/>
              </w:rPr>
            </w:pPr>
          </w:p>
        </w:tc>
      </w:tr>
      <w:permEnd w:id="2021617250"/>
      <w:permEnd w:id="1361277147"/>
      <w:tr w:rsidR="00F354FB" w:rsidRPr="00082356" w14:paraId="36E1CDA0" w14:textId="77777777" w:rsidTr="003348E2">
        <w:trPr>
          <w:trHeight w:val="105"/>
        </w:trPr>
        <w:tc>
          <w:tcPr>
            <w:tcW w:w="5670" w:type="dxa"/>
            <w:shd w:val="clear" w:color="auto" w:fill="auto"/>
          </w:tcPr>
          <w:p w14:paraId="79E4609B" w14:textId="77777777" w:rsidR="00F354FB" w:rsidRPr="00321B29" w:rsidRDefault="00F354FB" w:rsidP="00F354FB">
            <w:pPr>
              <w:tabs>
                <w:tab w:val="left" w:pos="993"/>
                <w:tab w:val="left" w:pos="3060"/>
              </w:tabs>
              <w:suppressAutoHyphens/>
              <w:spacing w:after="0" w:line="240" w:lineRule="auto"/>
              <w:ind w:firstLine="567"/>
              <w:rPr>
                <w:rFonts w:ascii="Calibri" w:eastAsia="Times New Roman" w:hAnsi="Calibri" w:cs="Calibri"/>
                <w:b/>
                <w:lang w:eastAsia="ar-SA"/>
              </w:rPr>
            </w:pPr>
            <w:r>
              <w:rPr>
                <w:rFonts w:ascii="Calibri" w:eastAsia="Times New Roman" w:hAnsi="Calibri" w:cs="Calibri"/>
                <w:b/>
                <w:lang w:eastAsia="ar-SA"/>
              </w:rPr>
              <w:t>Užsakovas</w:t>
            </w:r>
          </w:p>
          <w:p w14:paraId="495B0694" w14:textId="77777777" w:rsidR="00F354FB" w:rsidRPr="00321B29" w:rsidRDefault="00F354FB" w:rsidP="00F354FB">
            <w:pPr>
              <w:tabs>
                <w:tab w:val="left" w:pos="993"/>
                <w:tab w:val="left" w:pos="3060"/>
              </w:tabs>
              <w:suppressAutoHyphens/>
              <w:spacing w:after="0" w:line="240" w:lineRule="auto"/>
              <w:ind w:firstLine="567"/>
              <w:rPr>
                <w:rFonts w:ascii="Calibri" w:eastAsia="Times New Roman" w:hAnsi="Calibri" w:cs="Calibri"/>
                <w:bCs/>
                <w:lang w:eastAsia="ar-SA"/>
              </w:rPr>
            </w:pPr>
            <w:r w:rsidRPr="00321B29">
              <w:rPr>
                <w:rFonts w:ascii="Calibri" w:eastAsia="Times New Roman" w:hAnsi="Calibri" w:cs="Calibri"/>
                <w:bCs/>
                <w:lang w:eastAsia="ar-SA"/>
              </w:rPr>
              <w:t>AB Vilniaus šilumos tinklai</w:t>
            </w:r>
          </w:p>
          <w:p w14:paraId="3EE6B705" w14:textId="77777777" w:rsidR="00F354FB" w:rsidRPr="00082356" w:rsidRDefault="00F354FB" w:rsidP="00F354FB">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441847BD" w14:textId="77777777" w:rsidR="00F354FB" w:rsidRPr="00321B29" w:rsidRDefault="00F354FB" w:rsidP="00F354FB">
            <w:pPr>
              <w:tabs>
                <w:tab w:val="left" w:pos="993"/>
                <w:tab w:val="left" w:pos="3060"/>
                <w:tab w:val="center" w:pos="4819"/>
                <w:tab w:val="right" w:pos="9638"/>
              </w:tabs>
              <w:suppressAutoHyphens/>
              <w:spacing w:after="0" w:line="240" w:lineRule="auto"/>
              <w:ind w:firstLine="567"/>
              <w:rPr>
                <w:rFonts w:ascii="Calibri" w:eastAsia="Times New Roman" w:hAnsi="Calibri" w:cs="Calibri"/>
                <w:b/>
                <w:iCs/>
                <w:lang w:eastAsia="ar-SA"/>
              </w:rPr>
            </w:pPr>
            <w:r>
              <w:rPr>
                <w:rFonts w:ascii="Calibri" w:eastAsia="Times New Roman" w:hAnsi="Calibri" w:cs="Calibri"/>
                <w:b/>
                <w:iCs/>
                <w:lang w:eastAsia="ar-SA"/>
              </w:rPr>
              <w:t>Paslaugų teikėjas</w:t>
            </w:r>
          </w:p>
          <w:p w14:paraId="340820DF" w14:textId="6BC37071" w:rsidR="00F354FB" w:rsidRPr="00082356" w:rsidRDefault="00F354FB" w:rsidP="00F354FB">
            <w:pPr>
              <w:tabs>
                <w:tab w:val="left" w:pos="993"/>
              </w:tabs>
              <w:suppressAutoHyphens/>
              <w:spacing w:after="0" w:line="240" w:lineRule="auto"/>
              <w:ind w:firstLine="567"/>
              <w:rPr>
                <w:rFonts w:eastAsia="Calibri" w:cstheme="minorHAnsi"/>
                <w:lang w:eastAsia="ar-SA"/>
              </w:rPr>
            </w:pPr>
            <w:r>
              <w:rPr>
                <w:rFonts w:cstheme="minorHAnsi"/>
              </w:rPr>
              <w:t xml:space="preserve">UAB </w:t>
            </w:r>
            <w:r w:rsidR="00F85517">
              <w:rPr>
                <w:rFonts w:cstheme="minorHAnsi"/>
              </w:rPr>
              <w:t>Rianos metrologijos paslaugos</w:t>
            </w:r>
          </w:p>
        </w:tc>
      </w:tr>
      <w:tr w:rsidR="00F354FB" w:rsidRPr="00082356" w14:paraId="3CA5E500" w14:textId="77777777" w:rsidTr="003348E2">
        <w:trPr>
          <w:trHeight w:val="25"/>
        </w:trPr>
        <w:tc>
          <w:tcPr>
            <w:tcW w:w="5670" w:type="dxa"/>
            <w:shd w:val="clear" w:color="auto" w:fill="auto"/>
          </w:tcPr>
          <w:p w14:paraId="709F2C1C" w14:textId="77777777" w:rsidR="00F354FB" w:rsidRPr="00321B29" w:rsidRDefault="00F354FB" w:rsidP="00F354FB">
            <w:pPr>
              <w:tabs>
                <w:tab w:val="left" w:pos="993"/>
                <w:tab w:val="left" w:pos="3060"/>
              </w:tabs>
              <w:suppressAutoHyphens/>
              <w:spacing w:after="0" w:line="240" w:lineRule="auto"/>
              <w:ind w:firstLine="567"/>
              <w:rPr>
                <w:rFonts w:ascii="Calibri" w:eastAsia="Times New Roman" w:hAnsi="Calibri" w:cs="Calibri"/>
                <w:bCs/>
                <w:lang w:eastAsia="ar-SA"/>
              </w:rPr>
            </w:pPr>
            <w:r>
              <w:rPr>
                <w:rFonts w:ascii="Calibri" w:eastAsia="Times New Roman" w:hAnsi="Calibri" w:cs="Calibri"/>
                <w:bCs/>
                <w:lang w:eastAsia="ar-SA"/>
              </w:rPr>
              <w:t>Techninio aptarnavimo centro</w:t>
            </w:r>
            <w:r w:rsidRPr="00321B29">
              <w:rPr>
                <w:rFonts w:ascii="Calibri" w:eastAsia="Times New Roman" w:hAnsi="Calibri" w:cs="Calibri"/>
                <w:bCs/>
                <w:lang w:eastAsia="ar-SA"/>
              </w:rPr>
              <w:t xml:space="preserve"> vadovas </w:t>
            </w:r>
          </w:p>
          <w:p w14:paraId="0F9A38F6" w14:textId="77777777" w:rsidR="00F354FB" w:rsidRPr="00082356" w:rsidRDefault="00F354FB" w:rsidP="007F29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4297E67C" w14:textId="291D3992" w:rsidR="00F354FB" w:rsidRDefault="00F85517" w:rsidP="00F354FB">
            <w:pPr>
              <w:tabs>
                <w:tab w:val="left" w:pos="993"/>
              </w:tabs>
              <w:suppressAutoHyphens/>
              <w:spacing w:after="0" w:line="240" w:lineRule="auto"/>
              <w:ind w:firstLine="567"/>
              <w:rPr>
                <w:rFonts w:eastAsia="Calibri" w:cstheme="minorHAnsi"/>
                <w:lang w:eastAsia="ar-SA"/>
              </w:rPr>
            </w:pPr>
            <w:r>
              <w:rPr>
                <w:rFonts w:eastAsia="Calibri" w:cstheme="minorHAnsi"/>
                <w:lang w:eastAsia="ar-SA"/>
              </w:rPr>
              <w:t>Direktoriaus pavaduotoja</w:t>
            </w:r>
            <w:r w:rsidR="00F354FB">
              <w:rPr>
                <w:rFonts w:eastAsia="Calibri" w:cstheme="minorHAnsi"/>
                <w:lang w:eastAsia="ar-SA"/>
              </w:rPr>
              <w:t xml:space="preserve"> </w:t>
            </w:r>
          </w:p>
          <w:p w14:paraId="2A87F3EF" w14:textId="6E969C7F" w:rsidR="00F354FB" w:rsidRPr="00082356" w:rsidRDefault="00F354FB" w:rsidP="00F354FB">
            <w:pPr>
              <w:tabs>
                <w:tab w:val="left" w:pos="993"/>
              </w:tabs>
              <w:suppressAutoHyphens/>
              <w:spacing w:after="0" w:line="240" w:lineRule="auto"/>
              <w:ind w:firstLine="567"/>
              <w:rPr>
                <w:rFonts w:eastAsia="Calibri" w:cstheme="minorHAnsi"/>
                <w:lang w:eastAsia="ar-SA"/>
              </w:rPr>
            </w:pPr>
          </w:p>
        </w:tc>
      </w:tr>
    </w:tbl>
    <w:p w14:paraId="4A32563A" w14:textId="77777777" w:rsidR="00FB0CAE" w:rsidRPr="00082356" w:rsidRDefault="00FB0CAE" w:rsidP="00FB0CAE">
      <w:pPr>
        <w:tabs>
          <w:tab w:val="left" w:pos="993"/>
        </w:tabs>
        <w:spacing w:after="0" w:line="240" w:lineRule="auto"/>
        <w:ind w:firstLine="567"/>
        <w:jc w:val="both"/>
        <w:rPr>
          <w:rFonts w:eastAsia="Calibri" w:cstheme="minorHAnsi"/>
        </w:rPr>
      </w:pPr>
    </w:p>
    <w:p w14:paraId="58A286EF" w14:textId="4B00569D" w:rsidR="0093698A" w:rsidRPr="00082356" w:rsidRDefault="0093698A" w:rsidP="00FB0CAE">
      <w:pPr>
        <w:tabs>
          <w:tab w:val="left" w:pos="993"/>
        </w:tabs>
        <w:spacing w:after="0" w:line="240" w:lineRule="auto"/>
        <w:ind w:firstLine="567"/>
        <w:jc w:val="both"/>
        <w:rPr>
          <w:rFonts w:eastAsia="Calibri" w:cstheme="minorHAnsi"/>
        </w:rPr>
      </w:pPr>
    </w:p>
    <w:p w14:paraId="6707AEE8" w14:textId="2CCDED5F" w:rsidR="00E537D7" w:rsidRPr="00082356" w:rsidRDefault="00E537D7" w:rsidP="00FB0CAE">
      <w:pPr>
        <w:tabs>
          <w:tab w:val="left" w:pos="993"/>
        </w:tabs>
        <w:spacing w:after="0" w:line="240" w:lineRule="auto"/>
        <w:ind w:firstLine="567"/>
        <w:jc w:val="both"/>
        <w:rPr>
          <w:rFonts w:eastAsia="Calibri" w:cstheme="minorHAnsi"/>
        </w:rPr>
      </w:pPr>
    </w:p>
    <w:p w14:paraId="7D8A429D" w14:textId="06669D41" w:rsidR="00E537D7" w:rsidRPr="00082356" w:rsidRDefault="00E537D7" w:rsidP="00FB0CAE">
      <w:pPr>
        <w:tabs>
          <w:tab w:val="left" w:pos="993"/>
        </w:tabs>
        <w:spacing w:after="0" w:line="240" w:lineRule="auto"/>
        <w:ind w:firstLine="567"/>
        <w:jc w:val="both"/>
        <w:rPr>
          <w:rFonts w:eastAsia="Calibri" w:cstheme="minorHAnsi"/>
        </w:rPr>
      </w:pPr>
    </w:p>
    <w:p w14:paraId="29AB827C" w14:textId="33B9878B" w:rsidR="00FE21E9" w:rsidRPr="00082356" w:rsidRDefault="00FE21E9" w:rsidP="00FB0CAE">
      <w:pPr>
        <w:tabs>
          <w:tab w:val="left" w:pos="993"/>
        </w:tabs>
        <w:spacing w:after="0" w:line="240" w:lineRule="auto"/>
        <w:ind w:firstLine="567"/>
        <w:jc w:val="both"/>
        <w:rPr>
          <w:rFonts w:eastAsia="Calibri" w:cstheme="minorHAnsi"/>
        </w:rPr>
      </w:pPr>
    </w:p>
    <w:p w14:paraId="6F91B7AF" w14:textId="4440ACC2" w:rsidR="00FE21E9" w:rsidRPr="00082356" w:rsidRDefault="00FE21E9" w:rsidP="00FB0CAE">
      <w:pPr>
        <w:tabs>
          <w:tab w:val="left" w:pos="993"/>
        </w:tabs>
        <w:spacing w:after="0" w:line="240" w:lineRule="auto"/>
        <w:ind w:firstLine="567"/>
        <w:jc w:val="both"/>
        <w:rPr>
          <w:rFonts w:eastAsia="Calibri" w:cstheme="minorHAnsi"/>
        </w:rPr>
      </w:pPr>
    </w:p>
    <w:p w14:paraId="003075CF" w14:textId="5E2425D1" w:rsidR="00FE21E9" w:rsidRPr="00082356" w:rsidRDefault="00FE21E9" w:rsidP="00FB0CAE">
      <w:pPr>
        <w:tabs>
          <w:tab w:val="left" w:pos="993"/>
        </w:tabs>
        <w:spacing w:after="0" w:line="240" w:lineRule="auto"/>
        <w:ind w:firstLine="567"/>
        <w:jc w:val="both"/>
        <w:rPr>
          <w:rFonts w:eastAsia="Calibri" w:cstheme="minorHAnsi"/>
        </w:rPr>
      </w:pPr>
    </w:p>
    <w:p w14:paraId="2BCBB5CB" w14:textId="410A0011" w:rsidR="00FE21E9" w:rsidRPr="00082356" w:rsidRDefault="00FE21E9" w:rsidP="00FB0CAE">
      <w:pPr>
        <w:tabs>
          <w:tab w:val="left" w:pos="993"/>
        </w:tabs>
        <w:spacing w:after="0" w:line="240" w:lineRule="auto"/>
        <w:ind w:firstLine="567"/>
        <w:jc w:val="both"/>
        <w:rPr>
          <w:rFonts w:eastAsia="Calibri" w:cstheme="minorHAnsi"/>
        </w:rPr>
      </w:pPr>
    </w:p>
    <w:p w14:paraId="37B1656B" w14:textId="2B8C7A29" w:rsidR="00FE21E9" w:rsidRPr="00082356" w:rsidRDefault="00FE21E9" w:rsidP="00FB0CAE">
      <w:pPr>
        <w:tabs>
          <w:tab w:val="left" w:pos="993"/>
        </w:tabs>
        <w:spacing w:after="0" w:line="240" w:lineRule="auto"/>
        <w:ind w:firstLine="567"/>
        <w:jc w:val="both"/>
        <w:rPr>
          <w:rFonts w:eastAsia="Calibri" w:cstheme="minorHAnsi"/>
        </w:rPr>
      </w:pPr>
    </w:p>
    <w:p w14:paraId="47374AE4" w14:textId="2F40D80F" w:rsidR="00FE21E9" w:rsidRPr="00082356" w:rsidRDefault="00FE21E9" w:rsidP="00FB0CAE">
      <w:pPr>
        <w:tabs>
          <w:tab w:val="left" w:pos="993"/>
        </w:tabs>
        <w:spacing w:after="0" w:line="240" w:lineRule="auto"/>
        <w:ind w:firstLine="567"/>
        <w:jc w:val="both"/>
        <w:rPr>
          <w:rFonts w:eastAsia="Calibri" w:cstheme="minorHAnsi"/>
        </w:rPr>
      </w:pPr>
    </w:p>
    <w:p w14:paraId="65AD7902" w14:textId="4B083F75" w:rsidR="00FE21E9" w:rsidRPr="00082356" w:rsidRDefault="00FE21E9" w:rsidP="00FB0CAE">
      <w:pPr>
        <w:tabs>
          <w:tab w:val="left" w:pos="993"/>
        </w:tabs>
        <w:spacing w:after="0" w:line="240" w:lineRule="auto"/>
        <w:ind w:firstLine="567"/>
        <w:jc w:val="both"/>
        <w:rPr>
          <w:rFonts w:eastAsia="Calibri" w:cstheme="minorHAnsi"/>
        </w:rPr>
      </w:pPr>
    </w:p>
    <w:p w14:paraId="16773D67" w14:textId="4D3AA93A" w:rsidR="00FE21E9" w:rsidRDefault="00FE21E9" w:rsidP="00FB0CAE">
      <w:pPr>
        <w:tabs>
          <w:tab w:val="left" w:pos="993"/>
        </w:tabs>
        <w:spacing w:after="0" w:line="240" w:lineRule="auto"/>
        <w:ind w:firstLine="567"/>
        <w:jc w:val="both"/>
        <w:rPr>
          <w:rFonts w:eastAsia="Calibri" w:cstheme="minorHAnsi"/>
        </w:rPr>
      </w:pPr>
    </w:p>
    <w:p w14:paraId="0234F14A" w14:textId="77777777" w:rsidR="00C30FE3" w:rsidRDefault="00C30FE3" w:rsidP="00FB0CAE">
      <w:pPr>
        <w:tabs>
          <w:tab w:val="left" w:pos="993"/>
        </w:tabs>
        <w:spacing w:after="0" w:line="240" w:lineRule="auto"/>
        <w:ind w:firstLine="567"/>
        <w:jc w:val="both"/>
        <w:rPr>
          <w:rFonts w:eastAsia="Calibri" w:cstheme="minorHAnsi"/>
        </w:rPr>
      </w:pPr>
    </w:p>
    <w:p w14:paraId="1BF40DB1" w14:textId="77777777" w:rsidR="00C30FE3" w:rsidRDefault="00C30FE3" w:rsidP="00FB0CAE">
      <w:pPr>
        <w:tabs>
          <w:tab w:val="left" w:pos="993"/>
        </w:tabs>
        <w:spacing w:after="0" w:line="240" w:lineRule="auto"/>
        <w:ind w:firstLine="567"/>
        <w:jc w:val="both"/>
        <w:rPr>
          <w:rFonts w:eastAsia="Calibri" w:cstheme="minorHAnsi"/>
        </w:rPr>
      </w:pPr>
    </w:p>
    <w:p w14:paraId="2192A5E0" w14:textId="77777777" w:rsidR="00C30FE3" w:rsidRDefault="00C30FE3" w:rsidP="00FB0CAE">
      <w:pPr>
        <w:tabs>
          <w:tab w:val="left" w:pos="993"/>
        </w:tabs>
        <w:spacing w:after="0" w:line="240" w:lineRule="auto"/>
        <w:ind w:firstLine="567"/>
        <w:jc w:val="both"/>
        <w:rPr>
          <w:rFonts w:eastAsia="Calibri" w:cstheme="minorHAnsi"/>
        </w:rPr>
      </w:pPr>
    </w:p>
    <w:p w14:paraId="17FC9059" w14:textId="77777777" w:rsidR="00C30FE3" w:rsidRDefault="00C30FE3" w:rsidP="00FB0CAE">
      <w:pPr>
        <w:tabs>
          <w:tab w:val="left" w:pos="993"/>
        </w:tabs>
        <w:spacing w:after="0" w:line="240" w:lineRule="auto"/>
        <w:ind w:firstLine="567"/>
        <w:jc w:val="both"/>
        <w:rPr>
          <w:rFonts w:eastAsia="Calibri" w:cstheme="minorHAnsi"/>
        </w:rPr>
      </w:pPr>
    </w:p>
    <w:p w14:paraId="0D96E03C" w14:textId="77777777" w:rsidR="00C30FE3" w:rsidRDefault="00C30FE3" w:rsidP="00FB0CAE">
      <w:pPr>
        <w:tabs>
          <w:tab w:val="left" w:pos="993"/>
        </w:tabs>
        <w:spacing w:after="0" w:line="240" w:lineRule="auto"/>
        <w:ind w:firstLine="567"/>
        <w:jc w:val="both"/>
        <w:rPr>
          <w:rFonts w:eastAsia="Calibri" w:cstheme="minorHAnsi"/>
        </w:rPr>
      </w:pPr>
    </w:p>
    <w:p w14:paraId="5AEBE6E4" w14:textId="77777777" w:rsidR="00C30FE3" w:rsidRDefault="00C30FE3" w:rsidP="00FB0CAE">
      <w:pPr>
        <w:tabs>
          <w:tab w:val="left" w:pos="993"/>
        </w:tabs>
        <w:spacing w:after="0" w:line="240" w:lineRule="auto"/>
        <w:ind w:firstLine="567"/>
        <w:jc w:val="both"/>
        <w:rPr>
          <w:rFonts w:eastAsia="Calibri" w:cstheme="minorHAnsi"/>
        </w:rPr>
      </w:pPr>
    </w:p>
    <w:p w14:paraId="1E0062F7" w14:textId="77777777" w:rsidR="00C30FE3" w:rsidRDefault="00C30FE3" w:rsidP="00FB0CAE">
      <w:pPr>
        <w:tabs>
          <w:tab w:val="left" w:pos="993"/>
        </w:tabs>
        <w:spacing w:after="0" w:line="240" w:lineRule="auto"/>
        <w:ind w:firstLine="567"/>
        <w:jc w:val="both"/>
        <w:rPr>
          <w:rFonts w:eastAsia="Calibri" w:cstheme="minorHAnsi"/>
        </w:rPr>
      </w:pPr>
    </w:p>
    <w:p w14:paraId="540BD7DF" w14:textId="77777777" w:rsidR="00C30FE3" w:rsidRDefault="00C30FE3" w:rsidP="00FB0CAE">
      <w:pPr>
        <w:tabs>
          <w:tab w:val="left" w:pos="993"/>
        </w:tabs>
        <w:spacing w:after="0" w:line="240" w:lineRule="auto"/>
        <w:ind w:firstLine="567"/>
        <w:jc w:val="both"/>
        <w:rPr>
          <w:rFonts w:eastAsia="Calibri" w:cstheme="minorHAnsi"/>
        </w:rPr>
      </w:pPr>
    </w:p>
    <w:p w14:paraId="7D267F59" w14:textId="77777777" w:rsidR="00C30FE3" w:rsidRDefault="00C30FE3" w:rsidP="00FB0CAE">
      <w:pPr>
        <w:tabs>
          <w:tab w:val="left" w:pos="993"/>
        </w:tabs>
        <w:spacing w:after="0" w:line="240" w:lineRule="auto"/>
        <w:ind w:firstLine="567"/>
        <w:jc w:val="both"/>
        <w:rPr>
          <w:rFonts w:eastAsia="Calibri" w:cstheme="minorHAnsi"/>
        </w:rPr>
      </w:pPr>
    </w:p>
    <w:p w14:paraId="49E9ABBE" w14:textId="77777777" w:rsidR="00C30FE3" w:rsidRDefault="00C30FE3" w:rsidP="00FB0CAE">
      <w:pPr>
        <w:tabs>
          <w:tab w:val="left" w:pos="993"/>
        </w:tabs>
        <w:spacing w:after="0" w:line="240" w:lineRule="auto"/>
        <w:ind w:firstLine="567"/>
        <w:jc w:val="both"/>
        <w:rPr>
          <w:rFonts w:eastAsia="Calibri" w:cstheme="minorHAnsi"/>
        </w:rPr>
      </w:pPr>
    </w:p>
    <w:p w14:paraId="5E7AECC3" w14:textId="2CD9D4C0" w:rsidR="005B73AD" w:rsidRDefault="005B73AD" w:rsidP="00FB0CAE">
      <w:pPr>
        <w:tabs>
          <w:tab w:val="left" w:pos="993"/>
        </w:tabs>
        <w:spacing w:after="0" w:line="240" w:lineRule="auto"/>
        <w:ind w:firstLine="567"/>
        <w:jc w:val="both"/>
        <w:rPr>
          <w:rFonts w:eastAsia="Calibri" w:cstheme="minorHAnsi"/>
        </w:rPr>
      </w:pPr>
    </w:p>
    <w:p w14:paraId="64EF968D" w14:textId="22FE989E" w:rsidR="00F354FB" w:rsidRPr="00321B29" w:rsidRDefault="00F354FB" w:rsidP="00F354FB">
      <w:pPr>
        <w:tabs>
          <w:tab w:val="left" w:pos="993"/>
          <w:tab w:val="left" w:pos="6096"/>
        </w:tabs>
        <w:spacing w:after="0" w:line="240" w:lineRule="auto"/>
        <w:jc w:val="both"/>
        <w:rPr>
          <w:rFonts w:ascii="Calibri" w:eastAsia="Calibri" w:hAnsi="Calibri" w:cs="Calibri"/>
          <w:sz w:val="20"/>
          <w:szCs w:val="20"/>
          <w:lang w:eastAsia="x-none"/>
        </w:rPr>
      </w:pPr>
      <w:r w:rsidRPr="00321B29">
        <w:rPr>
          <w:rFonts w:ascii="Calibri" w:eastAsia="Calibri" w:hAnsi="Calibri" w:cs="Calibri"/>
          <w:sz w:val="20"/>
          <w:szCs w:val="20"/>
          <w:lang w:eastAsia="x-none"/>
        </w:rPr>
        <w:t xml:space="preserve">Sutarties rengėjas ir už ataskaitų paskelbimą teisės aktų nustatyta tvarka CVP IS atsakingas: Pirkėjo </w:t>
      </w:r>
      <w:r w:rsidRPr="00321B29">
        <w:rPr>
          <w:rFonts w:ascii="Calibri" w:eastAsia="Calibri" w:hAnsi="Calibri" w:cs="Calibri"/>
          <w:sz w:val="20"/>
          <w:szCs w:val="20"/>
        </w:rPr>
        <w:t>Tiekimo grandinės komandos projektų vadovas</w:t>
      </w:r>
      <w:r w:rsidRPr="00321B29">
        <w:rPr>
          <w:rFonts w:ascii="Calibri" w:eastAsia="Calibri" w:hAnsi="Calibri" w:cs="Calibri"/>
          <w:color w:val="FF0000"/>
          <w:sz w:val="20"/>
          <w:szCs w:val="20"/>
          <w:lang w:eastAsia="x-none"/>
        </w:rPr>
        <w:t xml:space="preserve"> </w:t>
      </w:r>
    </w:p>
    <w:p w14:paraId="566F8DD1" w14:textId="1C31AF35" w:rsidR="00F354FB" w:rsidRPr="00321B29" w:rsidRDefault="00F354FB" w:rsidP="00F354FB">
      <w:pPr>
        <w:tabs>
          <w:tab w:val="left" w:pos="993"/>
          <w:tab w:val="left" w:pos="6096"/>
        </w:tabs>
        <w:spacing w:after="0" w:line="240" w:lineRule="auto"/>
        <w:jc w:val="both"/>
        <w:rPr>
          <w:rFonts w:ascii="Calibri" w:eastAsia="Calibri" w:hAnsi="Calibri" w:cs="Calibri"/>
          <w:sz w:val="20"/>
          <w:szCs w:val="20"/>
          <w:lang w:eastAsia="x-none"/>
        </w:rPr>
      </w:pPr>
      <w:r w:rsidRPr="00321B29">
        <w:rPr>
          <w:rFonts w:ascii="Calibri" w:eastAsia="Calibri" w:hAnsi="Calibri" w:cs="Calibri"/>
          <w:sz w:val="20"/>
          <w:szCs w:val="20"/>
          <w:lang w:eastAsia="x-none"/>
        </w:rPr>
        <w:t>Už Sutarties vykdymą ir Sąskaitų priėmimą atsakingas:</w:t>
      </w:r>
      <w:r w:rsidRPr="00321B29">
        <w:rPr>
          <w:rFonts w:ascii="Calibri" w:eastAsia="Calibri" w:hAnsi="Calibri" w:cs="Calibri"/>
          <w:sz w:val="20"/>
          <w:szCs w:val="20"/>
        </w:rPr>
        <w:t xml:space="preserve"> Metrologijos patikrų komandos vadovas </w:t>
      </w:r>
    </w:p>
    <w:p w14:paraId="10A068AA" w14:textId="77777777" w:rsidR="00F354FB" w:rsidRPr="00321B29" w:rsidRDefault="00F354FB" w:rsidP="00F354FB">
      <w:pPr>
        <w:tabs>
          <w:tab w:val="left" w:pos="993"/>
          <w:tab w:val="left" w:pos="6096"/>
        </w:tabs>
        <w:spacing w:after="0" w:line="240" w:lineRule="auto"/>
        <w:rPr>
          <w:rFonts w:ascii="Calibri" w:eastAsia="Calibri" w:hAnsi="Calibri" w:cs="Calibri"/>
          <w:sz w:val="20"/>
          <w:szCs w:val="20"/>
          <w:lang w:eastAsia="x-none"/>
        </w:rPr>
      </w:pPr>
      <w:r w:rsidRPr="00321B29">
        <w:rPr>
          <w:rFonts w:ascii="Calibri" w:eastAsia="Calibri" w:hAnsi="Calibri" w:cs="Calibri"/>
          <w:sz w:val="20"/>
          <w:szCs w:val="20"/>
          <w:lang w:eastAsia="x-none"/>
        </w:rPr>
        <w:t>Įteikti: MK MPK</w:t>
      </w:r>
    </w:p>
    <w:p w14:paraId="3BC39068" w14:textId="5887CAA2" w:rsidR="005B73AD" w:rsidRDefault="005B73AD" w:rsidP="00FB0CAE">
      <w:pPr>
        <w:tabs>
          <w:tab w:val="left" w:pos="993"/>
        </w:tabs>
        <w:spacing w:after="0" w:line="240" w:lineRule="auto"/>
        <w:ind w:firstLine="567"/>
        <w:jc w:val="both"/>
        <w:rPr>
          <w:rFonts w:eastAsia="Calibri" w:cstheme="minorHAnsi"/>
        </w:rPr>
      </w:pPr>
    </w:p>
    <w:p w14:paraId="13EEAAE9" w14:textId="77777777" w:rsidR="006F53F2" w:rsidRPr="001F6489" w:rsidRDefault="006F53F2" w:rsidP="000F5061">
      <w:pPr>
        <w:spacing w:after="0" w:line="240" w:lineRule="auto"/>
        <w:rPr>
          <w:rFonts w:eastAsia="Calibri" w:cstheme="minorHAnsi"/>
          <w:spacing w:val="-3"/>
        </w:rPr>
      </w:pPr>
      <w:permStart w:id="1659789384" w:edGrp="everyone"/>
    </w:p>
    <w:p w14:paraId="34281557" w14:textId="77777777" w:rsidR="00F354FB" w:rsidRPr="00321B29" w:rsidRDefault="00F354FB" w:rsidP="00F354FB">
      <w:pPr>
        <w:spacing w:line="256" w:lineRule="auto"/>
        <w:jc w:val="right"/>
        <w:rPr>
          <w:rFonts w:ascii="Calibri" w:eastAsia="Calibri" w:hAnsi="Calibri" w:cs="Calibri"/>
        </w:rPr>
      </w:pPr>
      <w:r w:rsidRPr="00321B29">
        <w:rPr>
          <w:rFonts w:ascii="Calibri" w:eastAsia="Calibri" w:hAnsi="Calibri" w:cs="Calibri"/>
        </w:rPr>
        <w:t>Priedas Nr. 1</w:t>
      </w:r>
    </w:p>
    <w:p w14:paraId="00C778AF" w14:textId="77777777" w:rsidR="00F354FB" w:rsidRPr="00321B29" w:rsidRDefault="00F354FB" w:rsidP="00F354FB">
      <w:pPr>
        <w:spacing w:after="60" w:line="256" w:lineRule="auto"/>
        <w:ind w:left="7920"/>
        <w:rPr>
          <w:rFonts w:ascii="Calibri" w:eastAsia="Calibri" w:hAnsi="Calibri" w:cs="Calibri"/>
        </w:rPr>
      </w:pPr>
    </w:p>
    <w:p w14:paraId="7F6D8F63" w14:textId="77777777" w:rsidR="00F354FB" w:rsidRPr="00321B29" w:rsidRDefault="00F354FB" w:rsidP="00F354FB">
      <w:pPr>
        <w:spacing w:after="60" w:line="256" w:lineRule="auto"/>
        <w:ind w:left="283"/>
        <w:rPr>
          <w:rFonts w:ascii="Calibri" w:eastAsia="Calibri" w:hAnsi="Calibri" w:cs="Calibri"/>
          <w:b/>
        </w:rPr>
      </w:pPr>
      <w:r>
        <w:rPr>
          <w:rFonts w:ascii="Calibri" w:eastAsia="Calibri" w:hAnsi="Calibri" w:cs="Calibri"/>
          <w:b/>
        </w:rPr>
        <w:t xml:space="preserve">     </w:t>
      </w:r>
      <w:r w:rsidRPr="00321B29">
        <w:rPr>
          <w:rFonts w:ascii="Calibri" w:eastAsia="Calibri" w:hAnsi="Calibri" w:cs="Calibri"/>
          <w:b/>
        </w:rPr>
        <w:t>KONTAKTINIAI ADRESAI PRANEŠIMAMS SIŲSTI IR ASMENYS, ATSAKINGI UŽ SUTARTIES VYKDYMĄ</w:t>
      </w:r>
    </w:p>
    <w:p w14:paraId="2922C38D" w14:textId="77777777" w:rsidR="00F354FB" w:rsidRPr="00321B29" w:rsidRDefault="00F354FB" w:rsidP="00F354FB">
      <w:pPr>
        <w:spacing w:after="60" w:line="256" w:lineRule="auto"/>
        <w:ind w:left="283"/>
        <w:rPr>
          <w:rFonts w:ascii="Calibri" w:eastAsia="Calibri" w:hAnsi="Calibri" w:cs="Calibri"/>
          <w:b/>
        </w:rPr>
      </w:pPr>
    </w:p>
    <w:p w14:paraId="35B4BD88" w14:textId="77777777" w:rsidR="00F354FB" w:rsidRPr="00321B29" w:rsidRDefault="00F354FB" w:rsidP="00F354FB">
      <w:pPr>
        <w:numPr>
          <w:ilvl w:val="0"/>
          <w:numId w:val="45"/>
        </w:numPr>
        <w:spacing w:after="60" w:line="240" w:lineRule="auto"/>
        <w:ind w:firstLine="2606"/>
        <w:rPr>
          <w:rFonts w:ascii="Calibri" w:eastAsia="Calibri" w:hAnsi="Calibri" w:cs="Calibri"/>
          <w:b/>
        </w:rPr>
      </w:pPr>
      <w:r w:rsidRPr="00321B29">
        <w:rPr>
          <w:rFonts w:ascii="Calibri" w:eastAsia="Calibri" w:hAnsi="Calibri" w:cs="Calibri"/>
          <w:b/>
        </w:rPr>
        <w:t xml:space="preserve"> PRANEŠIMAI</w:t>
      </w:r>
    </w:p>
    <w:p w14:paraId="71D7E4EB" w14:textId="77777777" w:rsidR="00F354FB" w:rsidRPr="00321B29" w:rsidRDefault="00F354FB" w:rsidP="00F354FB">
      <w:pPr>
        <w:numPr>
          <w:ilvl w:val="1"/>
          <w:numId w:val="46"/>
        </w:numPr>
        <w:spacing w:after="60" w:line="240" w:lineRule="auto"/>
        <w:ind w:left="993" w:hanging="709"/>
        <w:jc w:val="both"/>
        <w:rPr>
          <w:rFonts w:ascii="Calibri" w:eastAsia="Times New Roman" w:hAnsi="Calibri" w:cs="Calibri"/>
        </w:rPr>
      </w:pPr>
      <w:r w:rsidRPr="00321B29">
        <w:rPr>
          <w:rFonts w:ascii="Calibri" w:eastAsia="Calibri" w:hAnsi="Calibri" w:cs="Calibri"/>
        </w:rPr>
        <w:t xml:space="preserve">Pirkėjo kontaktiniai adresai pranešimams siųsti: adresas - </w:t>
      </w:r>
      <w:r w:rsidRPr="00321B29">
        <w:rPr>
          <w:rFonts w:ascii="Calibri" w:eastAsia="Times New Roman" w:hAnsi="Calibri" w:cs="Calibri"/>
        </w:rPr>
        <w:t>Spaudos g. 6-1, 05132 Vilnius, elektroninis paštas - info@chc.lt</w:t>
      </w:r>
    </w:p>
    <w:p w14:paraId="0275F566" w14:textId="474E3136" w:rsidR="00F354FB" w:rsidRPr="00D5369F" w:rsidRDefault="00F354FB" w:rsidP="00F354FB">
      <w:pPr>
        <w:numPr>
          <w:ilvl w:val="1"/>
          <w:numId w:val="46"/>
        </w:numPr>
        <w:spacing w:after="60" w:line="240" w:lineRule="auto"/>
        <w:ind w:left="993" w:hanging="709"/>
        <w:jc w:val="both"/>
        <w:rPr>
          <w:rFonts w:ascii="Calibri" w:eastAsia="Calibri" w:hAnsi="Calibri" w:cs="Calibri"/>
        </w:rPr>
      </w:pPr>
      <w:r w:rsidRPr="00321B29">
        <w:rPr>
          <w:rFonts w:ascii="Calibri" w:eastAsia="Calibri" w:hAnsi="Calibri" w:cs="Calibri"/>
        </w:rPr>
        <w:t xml:space="preserve">Tiekėjo kontaktiniai adresai pranešimams siųsti: adresas – </w:t>
      </w:r>
      <w:r w:rsidR="00F85517">
        <w:rPr>
          <w:rFonts w:cstheme="minorHAnsi"/>
        </w:rPr>
        <w:t>Kedrų</w:t>
      </w:r>
      <w:r>
        <w:rPr>
          <w:rFonts w:cstheme="minorHAnsi"/>
        </w:rPr>
        <w:t xml:space="preserve"> g. </w:t>
      </w:r>
      <w:r w:rsidR="00F85517">
        <w:rPr>
          <w:rFonts w:cstheme="minorHAnsi"/>
        </w:rPr>
        <w:t>7</w:t>
      </w:r>
      <w:r>
        <w:rPr>
          <w:rFonts w:cstheme="minorHAnsi"/>
        </w:rPr>
        <w:t xml:space="preserve">, </w:t>
      </w:r>
      <w:r w:rsidR="00F85517">
        <w:rPr>
          <w:rFonts w:cstheme="minorHAnsi"/>
        </w:rPr>
        <w:t xml:space="preserve">03116, </w:t>
      </w:r>
      <w:r>
        <w:rPr>
          <w:rFonts w:cstheme="minorHAnsi"/>
        </w:rPr>
        <w:t>Vilnius</w:t>
      </w:r>
      <w:r w:rsidRPr="00321B29">
        <w:rPr>
          <w:rFonts w:ascii="Calibri" w:eastAsia="Calibri" w:hAnsi="Calibri" w:cs="Times New Roman"/>
        </w:rPr>
        <w:t xml:space="preserve">, </w:t>
      </w:r>
      <w:r w:rsidRPr="00321B29">
        <w:rPr>
          <w:rFonts w:ascii="Calibri" w:eastAsia="Times New Roman" w:hAnsi="Calibri" w:cs="Calibri"/>
        </w:rPr>
        <w:t xml:space="preserve">elektroninis paštas - </w:t>
      </w:r>
      <w:r w:rsidR="00F85517">
        <w:rPr>
          <w:rFonts w:ascii="Calibri" w:eastAsia="Calibri" w:hAnsi="Calibri" w:cs="Calibri"/>
          <w:lang w:val="en-US"/>
        </w:rPr>
        <w:t>riana</w:t>
      </w:r>
      <w:r>
        <w:rPr>
          <w:rFonts w:ascii="Calibri" w:eastAsia="Calibri" w:hAnsi="Calibri" w:cs="Calibri"/>
          <w:lang w:val="en-US"/>
        </w:rPr>
        <w:t>@</w:t>
      </w:r>
      <w:r w:rsidR="00F85517">
        <w:rPr>
          <w:rFonts w:ascii="Calibri" w:eastAsia="Calibri" w:hAnsi="Calibri" w:cs="Calibri"/>
          <w:lang w:val="en-US"/>
        </w:rPr>
        <w:t>riana</w:t>
      </w:r>
      <w:r>
        <w:rPr>
          <w:rFonts w:ascii="Calibri" w:eastAsia="Calibri" w:hAnsi="Calibri" w:cs="Calibri"/>
          <w:lang w:val="en-US"/>
        </w:rPr>
        <w:t>.</w:t>
      </w:r>
      <w:r w:rsidR="00F85517">
        <w:rPr>
          <w:rFonts w:ascii="Calibri" w:eastAsia="Calibri" w:hAnsi="Calibri" w:cs="Calibri"/>
          <w:lang w:val="en-US"/>
        </w:rPr>
        <w:t>lt</w:t>
      </w:r>
    </w:p>
    <w:p w14:paraId="0253FE6F" w14:textId="77777777" w:rsidR="00F354FB" w:rsidRPr="00321B29" w:rsidRDefault="00F354FB" w:rsidP="00F354FB">
      <w:pPr>
        <w:spacing w:after="60" w:line="240" w:lineRule="auto"/>
        <w:ind w:left="993"/>
        <w:jc w:val="both"/>
        <w:rPr>
          <w:rFonts w:ascii="Calibri" w:eastAsia="Calibri" w:hAnsi="Calibri" w:cs="Calibri"/>
        </w:rPr>
      </w:pPr>
    </w:p>
    <w:p w14:paraId="6B549A87" w14:textId="77777777" w:rsidR="00F354FB" w:rsidRPr="00321B29" w:rsidRDefault="00F354FB" w:rsidP="00F354FB">
      <w:pPr>
        <w:numPr>
          <w:ilvl w:val="0"/>
          <w:numId w:val="46"/>
        </w:numPr>
        <w:spacing w:after="60" w:line="240" w:lineRule="auto"/>
        <w:jc w:val="center"/>
        <w:rPr>
          <w:rFonts w:ascii="Calibri" w:eastAsia="Calibri" w:hAnsi="Calibri" w:cs="Calibri"/>
          <w:b/>
        </w:rPr>
      </w:pPr>
      <w:r w:rsidRPr="00321B29">
        <w:rPr>
          <w:rFonts w:ascii="Calibri" w:eastAsia="Calibri" w:hAnsi="Calibri" w:cs="Calibri"/>
          <w:b/>
        </w:rPr>
        <w:t xml:space="preserve">KONTAKTINIAI ASMENYS </w:t>
      </w:r>
    </w:p>
    <w:p w14:paraId="27B91258" w14:textId="391B3482" w:rsidR="00F354FB" w:rsidRPr="00321B29" w:rsidRDefault="00F354FB" w:rsidP="00F354FB">
      <w:pPr>
        <w:numPr>
          <w:ilvl w:val="1"/>
          <w:numId w:val="46"/>
        </w:numPr>
        <w:spacing w:after="60" w:line="256" w:lineRule="auto"/>
        <w:ind w:left="993" w:hanging="709"/>
        <w:jc w:val="both"/>
        <w:rPr>
          <w:rFonts w:ascii="Calibri" w:eastAsia="Times New Roman" w:hAnsi="Calibri" w:cs="Calibri"/>
        </w:rPr>
      </w:pPr>
      <w:r w:rsidRPr="00321B29">
        <w:rPr>
          <w:rFonts w:ascii="Calibri" w:eastAsia="Calibri" w:hAnsi="Calibri" w:cs="Calibri"/>
        </w:rPr>
        <w:t>Pirkėjo atstovų, kurie bus atsakingi už šios Sutarties vykdymą, kontaktai:</w:t>
      </w:r>
      <w:r w:rsidRPr="00321B29">
        <w:rPr>
          <w:rFonts w:ascii="Calibri" w:eastAsia="Times New Roman" w:hAnsi="Calibri" w:cs="Calibri"/>
        </w:rPr>
        <w:t xml:space="preserve"> </w:t>
      </w:r>
      <w:r w:rsidRPr="00321B29">
        <w:rPr>
          <w:rFonts w:ascii="Calibri" w:eastAsia="Times New Roman" w:hAnsi="Calibri" w:cs="Calibri"/>
          <w:color w:val="FF0000"/>
        </w:rPr>
        <w:t xml:space="preserve"> </w:t>
      </w:r>
      <w:r w:rsidRPr="00321B29">
        <w:rPr>
          <w:rFonts w:ascii="Calibri" w:eastAsia="Calibri" w:hAnsi="Calibri" w:cs="Calibri"/>
        </w:rPr>
        <w:t xml:space="preserve">Metrologijos patikrų komandos vadovas </w:t>
      </w:r>
    </w:p>
    <w:p w14:paraId="02017C22" w14:textId="63BA382A" w:rsidR="00F354FB" w:rsidRPr="00321B29" w:rsidRDefault="00F354FB" w:rsidP="00F354FB">
      <w:pPr>
        <w:numPr>
          <w:ilvl w:val="1"/>
          <w:numId w:val="46"/>
        </w:numPr>
        <w:spacing w:after="60" w:line="240" w:lineRule="auto"/>
        <w:ind w:left="993" w:hanging="709"/>
        <w:jc w:val="both"/>
        <w:rPr>
          <w:rFonts w:ascii="Calibri" w:eastAsia="Calibri" w:hAnsi="Calibri" w:cs="Calibri"/>
        </w:rPr>
      </w:pPr>
      <w:r w:rsidRPr="00321B29">
        <w:rPr>
          <w:rFonts w:ascii="Calibri" w:eastAsia="Calibri" w:hAnsi="Calibri" w:cs="Calibri"/>
        </w:rPr>
        <w:t xml:space="preserve">Tiekėjo atstovų, kurie bus atsakingi už šios Sutarties vykdymą, kontaktai: </w:t>
      </w:r>
      <w:r>
        <w:rPr>
          <w:rFonts w:ascii="Calibri" w:eastAsia="Calibri" w:hAnsi="Calibri" w:cs="Calibri"/>
          <w:lang w:val="en-US"/>
        </w:rPr>
        <w:t xml:space="preserve"> </w:t>
      </w:r>
      <w:proofErr w:type="spellStart"/>
      <w:r w:rsidR="00007610">
        <w:rPr>
          <w:rFonts w:ascii="Calibri" w:eastAsia="Calibri" w:hAnsi="Calibri" w:cs="Calibri"/>
          <w:lang w:val="en-US"/>
        </w:rPr>
        <w:t>Direktoriaus</w:t>
      </w:r>
      <w:proofErr w:type="spellEnd"/>
      <w:r w:rsidR="00007610">
        <w:rPr>
          <w:rFonts w:ascii="Calibri" w:eastAsia="Calibri" w:hAnsi="Calibri" w:cs="Calibri"/>
          <w:lang w:val="en-US"/>
        </w:rPr>
        <w:t xml:space="preserve"> </w:t>
      </w:r>
      <w:proofErr w:type="spellStart"/>
      <w:r w:rsidR="00007610">
        <w:rPr>
          <w:rFonts w:ascii="Calibri" w:eastAsia="Calibri" w:hAnsi="Calibri" w:cs="Calibri"/>
          <w:lang w:val="en-US"/>
        </w:rPr>
        <w:t>pavaduotoja</w:t>
      </w:r>
      <w:proofErr w:type="spellEnd"/>
      <w:r w:rsidR="00007610">
        <w:rPr>
          <w:rFonts w:ascii="Calibri" w:eastAsia="Calibri" w:hAnsi="Calibri" w:cs="Calibri"/>
          <w:lang w:val="en-US"/>
        </w:rPr>
        <w:t xml:space="preserve"> </w:t>
      </w:r>
    </w:p>
    <w:p w14:paraId="0E03E6BE" w14:textId="77777777" w:rsidR="00F354FB" w:rsidRPr="00321B29" w:rsidRDefault="00F354FB" w:rsidP="00F354FB">
      <w:pPr>
        <w:numPr>
          <w:ilvl w:val="1"/>
          <w:numId w:val="46"/>
        </w:numPr>
        <w:spacing w:after="60" w:line="240" w:lineRule="auto"/>
        <w:ind w:left="993" w:hanging="709"/>
        <w:jc w:val="both"/>
        <w:rPr>
          <w:rFonts w:ascii="Calibri" w:eastAsia="Calibri" w:hAnsi="Calibri" w:cs="Calibri"/>
        </w:rPr>
      </w:pPr>
      <w:r w:rsidRPr="00321B29">
        <w:rPr>
          <w:rFonts w:ascii="Calibri" w:eastAsia="Calibri" w:hAnsi="Calibri" w:cs="Calibri"/>
        </w:rPr>
        <w:t xml:space="preserve">Už Sutarties paviešinimą atsakingas </w:t>
      </w:r>
      <w:bookmarkStart w:id="7" w:name="_Hlk112682466"/>
      <w:r w:rsidRPr="00321B29">
        <w:rPr>
          <w:rFonts w:ascii="Calibri" w:eastAsia="Calibri" w:hAnsi="Calibri" w:cs="Calibri"/>
        </w:rPr>
        <w:t>Tiekimo grandinės komandos projektų vadovas.</w:t>
      </w:r>
      <w:bookmarkEnd w:id="7"/>
    </w:p>
    <w:p w14:paraId="46B7B7F4" w14:textId="77777777" w:rsidR="00F354FB" w:rsidRPr="00321B29" w:rsidRDefault="00F354FB" w:rsidP="00F354FB">
      <w:pPr>
        <w:spacing w:after="60" w:line="256" w:lineRule="auto"/>
        <w:ind w:left="7920"/>
        <w:rPr>
          <w:rFonts w:ascii="Calibri" w:eastAsia="Calibri" w:hAnsi="Calibri" w:cs="Calibri"/>
        </w:rPr>
      </w:pPr>
    </w:p>
    <w:p w14:paraId="1118ED93" w14:textId="77777777" w:rsidR="00F354FB" w:rsidRPr="00321B29" w:rsidRDefault="00F354FB" w:rsidP="00F354FB">
      <w:pPr>
        <w:spacing w:after="60" w:line="256" w:lineRule="auto"/>
        <w:ind w:left="283"/>
        <w:rPr>
          <w:rFonts w:ascii="Calibri" w:eastAsia="Calibri" w:hAnsi="Calibri" w:cs="Calibri"/>
        </w:rPr>
      </w:pPr>
    </w:p>
    <w:p w14:paraId="045EE364" w14:textId="77777777" w:rsidR="00F354FB" w:rsidRPr="00321B29" w:rsidRDefault="00F354FB" w:rsidP="00F354FB">
      <w:pPr>
        <w:spacing w:after="60" w:line="256" w:lineRule="auto"/>
        <w:ind w:left="7920"/>
        <w:rPr>
          <w:rFonts w:ascii="Calibri" w:eastAsia="Calibri" w:hAnsi="Calibri" w:cs="Calibri"/>
        </w:rPr>
      </w:pPr>
    </w:p>
    <w:tbl>
      <w:tblPr>
        <w:tblW w:w="9855" w:type="dxa"/>
        <w:tblLayout w:type="fixed"/>
        <w:tblLook w:val="04A0" w:firstRow="1" w:lastRow="0" w:firstColumn="1" w:lastColumn="0" w:noHBand="0" w:noVBand="1"/>
      </w:tblPr>
      <w:tblGrid>
        <w:gridCol w:w="4362"/>
        <w:gridCol w:w="1310"/>
        <w:gridCol w:w="3052"/>
        <w:gridCol w:w="1131"/>
      </w:tblGrid>
      <w:tr w:rsidR="00F354FB" w:rsidRPr="00321B29" w14:paraId="792F5314" w14:textId="77777777" w:rsidTr="00C63510">
        <w:trPr>
          <w:trHeight w:val="629"/>
        </w:trPr>
        <w:tc>
          <w:tcPr>
            <w:tcW w:w="5670" w:type="dxa"/>
            <w:gridSpan w:val="2"/>
          </w:tcPr>
          <w:p w14:paraId="474635A4" w14:textId="77777777" w:rsidR="00F354FB" w:rsidRPr="00321B29" w:rsidRDefault="00F354FB" w:rsidP="00C63510">
            <w:pPr>
              <w:tabs>
                <w:tab w:val="left" w:pos="993"/>
                <w:tab w:val="left" w:pos="3060"/>
              </w:tabs>
              <w:suppressAutoHyphens/>
              <w:spacing w:after="0" w:line="240" w:lineRule="auto"/>
              <w:ind w:firstLine="567"/>
              <w:rPr>
                <w:rFonts w:ascii="Calibri" w:eastAsia="Times New Roman" w:hAnsi="Calibri" w:cs="Calibri"/>
                <w:b/>
                <w:lang w:eastAsia="ar-SA"/>
              </w:rPr>
            </w:pPr>
            <w:r>
              <w:rPr>
                <w:rFonts w:ascii="Calibri" w:eastAsia="Times New Roman" w:hAnsi="Calibri" w:cs="Calibri"/>
                <w:b/>
                <w:lang w:eastAsia="ar-SA"/>
              </w:rPr>
              <w:t>Užsakovas</w:t>
            </w:r>
          </w:p>
          <w:p w14:paraId="6B84A4E6" w14:textId="77777777" w:rsidR="00F354FB" w:rsidRPr="00321B29" w:rsidRDefault="00F354FB" w:rsidP="00C63510">
            <w:pPr>
              <w:tabs>
                <w:tab w:val="left" w:pos="993"/>
                <w:tab w:val="left" w:pos="3060"/>
              </w:tabs>
              <w:suppressAutoHyphens/>
              <w:spacing w:after="0" w:line="240" w:lineRule="auto"/>
              <w:ind w:firstLine="567"/>
              <w:rPr>
                <w:rFonts w:ascii="Calibri" w:eastAsia="Times New Roman" w:hAnsi="Calibri" w:cs="Calibri"/>
                <w:bCs/>
                <w:lang w:eastAsia="ar-SA"/>
              </w:rPr>
            </w:pPr>
            <w:r w:rsidRPr="00321B29">
              <w:rPr>
                <w:rFonts w:ascii="Calibri" w:eastAsia="Times New Roman" w:hAnsi="Calibri" w:cs="Calibri"/>
                <w:bCs/>
                <w:lang w:eastAsia="ar-SA"/>
              </w:rPr>
              <w:t>AB Vilniaus šilumos tinklai</w:t>
            </w:r>
          </w:p>
          <w:p w14:paraId="5AB700F7" w14:textId="77777777" w:rsidR="00F354FB" w:rsidRPr="00321B29" w:rsidRDefault="00F354FB" w:rsidP="00C63510">
            <w:pPr>
              <w:tabs>
                <w:tab w:val="left" w:pos="993"/>
                <w:tab w:val="left" w:pos="3060"/>
              </w:tabs>
              <w:suppressAutoHyphens/>
              <w:spacing w:after="0" w:line="240" w:lineRule="auto"/>
              <w:ind w:firstLine="567"/>
              <w:rPr>
                <w:rFonts w:ascii="Calibri" w:eastAsia="Times New Roman" w:hAnsi="Calibri" w:cs="Calibri"/>
                <w:bCs/>
                <w:lang w:eastAsia="ar-SA"/>
              </w:rPr>
            </w:pPr>
          </w:p>
        </w:tc>
        <w:tc>
          <w:tcPr>
            <w:tcW w:w="4182" w:type="dxa"/>
            <w:gridSpan w:val="2"/>
            <w:hideMark/>
          </w:tcPr>
          <w:p w14:paraId="39ACF5D9" w14:textId="77777777" w:rsidR="00F354FB" w:rsidRPr="00321B29" w:rsidRDefault="00F354FB" w:rsidP="00C63510">
            <w:pPr>
              <w:tabs>
                <w:tab w:val="left" w:pos="993"/>
                <w:tab w:val="left" w:pos="3060"/>
                <w:tab w:val="center" w:pos="4819"/>
                <w:tab w:val="right" w:pos="9638"/>
              </w:tabs>
              <w:suppressAutoHyphens/>
              <w:spacing w:after="0" w:line="240" w:lineRule="auto"/>
              <w:ind w:firstLine="567"/>
              <w:rPr>
                <w:rFonts w:ascii="Calibri" w:eastAsia="Times New Roman" w:hAnsi="Calibri" w:cs="Calibri"/>
                <w:b/>
                <w:iCs/>
                <w:lang w:eastAsia="ar-SA"/>
              </w:rPr>
            </w:pPr>
            <w:r>
              <w:rPr>
                <w:rFonts w:ascii="Calibri" w:eastAsia="Times New Roman" w:hAnsi="Calibri" w:cs="Calibri"/>
                <w:b/>
                <w:iCs/>
                <w:lang w:eastAsia="ar-SA"/>
              </w:rPr>
              <w:t>Paslaugų teikėjas</w:t>
            </w:r>
          </w:p>
          <w:p w14:paraId="3B6051CF" w14:textId="54F74ACD" w:rsidR="00F354FB" w:rsidRPr="00321B29" w:rsidRDefault="00F354FB" w:rsidP="00C63510">
            <w:pPr>
              <w:tabs>
                <w:tab w:val="left" w:pos="993"/>
                <w:tab w:val="left" w:pos="3060"/>
                <w:tab w:val="center" w:pos="4819"/>
                <w:tab w:val="right" w:pos="9638"/>
              </w:tabs>
              <w:suppressAutoHyphens/>
              <w:spacing w:after="0" w:line="240" w:lineRule="auto"/>
              <w:ind w:firstLine="567"/>
              <w:rPr>
                <w:rFonts w:ascii="Calibri" w:eastAsia="Times New Roman" w:hAnsi="Calibri" w:cs="Calibri"/>
                <w:bCs/>
                <w:iCs/>
                <w:lang w:eastAsia="ar-SA"/>
              </w:rPr>
            </w:pPr>
            <w:r>
              <w:rPr>
                <w:rFonts w:cstheme="minorHAnsi"/>
              </w:rPr>
              <w:t xml:space="preserve">UAB </w:t>
            </w:r>
            <w:r w:rsidR="00007610">
              <w:rPr>
                <w:rFonts w:cstheme="minorHAnsi"/>
              </w:rPr>
              <w:t>Rianos metrologijos paslaugos</w:t>
            </w:r>
          </w:p>
        </w:tc>
      </w:tr>
      <w:tr w:rsidR="00F354FB" w:rsidRPr="00321B29" w14:paraId="1A0A3AD2" w14:textId="77777777" w:rsidTr="00C63510">
        <w:trPr>
          <w:trHeight w:val="629"/>
        </w:trPr>
        <w:tc>
          <w:tcPr>
            <w:tcW w:w="5670" w:type="dxa"/>
            <w:gridSpan w:val="2"/>
          </w:tcPr>
          <w:p w14:paraId="27932126" w14:textId="77777777" w:rsidR="00F354FB" w:rsidRPr="00321B29" w:rsidRDefault="00F354FB" w:rsidP="00C63510">
            <w:pPr>
              <w:tabs>
                <w:tab w:val="left" w:pos="993"/>
                <w:tab w:val="left" w:pos="3060"/>
              </w:tabs>
              <w:suppressAutoHyphens/>
              <w:spacing w:after="0" w:line="240" w:lineRule="auto"/>
              <w:ind w:firstLine="567"/>
              <w:rPr>
                <w:rFonts w:ascii="Calibri" w:eastAsia="Times New Roman" w:hAnsi="Calibri" w:cs="Calibri"/>
                <w:bCs/>
                <w:lang w:eastAsia="ar-SA"/>
              </w:rPr>
            </w:pPr>
            <w:r>
              <w:rPr>
                <w:rFonts w:ascii="Calibri" w:eastAsia="Times New Roman" w:hAnsi="Calibri" w:cs="Calibri"/>
                <w:bCs/>
                <w:lang w:eastAsia="ar-SA"/>
              </w:rPr>
              <w:t>Techninio aptarnavimo centro</w:t>
            </w:r>
            <w:r w:rsidRPr="00321B29">
              <w:rPr>
                <w:rFonts w:ascii="Calibri" w:eastAsia="Times New Roman" w:hAnsi="Calibri" w:cs="Calibri"/>
                <w:bCs/>
                <w:lang w:eastAsia="ar-SA"/>
              </w:rPr>
              <w:t xml:space="preserve"> vadovas </w:t>
            </w:r>
          </w:p>
          <w:p w14:paraId="01C4FADC" w14:textId="77777777" w:rsidR="00F354FB" w:rsidRPr="00321B29" w:rsidRDefault="00F354FB" w:rsidP="007F29E2">
            <w:pPr>
              <w:tabs>
                <w:tab w:val="left" w:pos="993"/>
                <w:tab w:val="left" w:pos="3060"/>
              </w:tabs>
              <w:suppressAutoHyphens/>
              <w:spacing w:after="0" w:line="240" w:lineRule="auto"/>
              <w:ind w:firstLine="567"/>
              <w:rPr>
                <w:rFonts w:ascii="Calibri" w:eastAsia="Times New Roman" w:hAnsi="Calibri" w:cs="Calibri"/>
                <w:bCs/>
                <w:lang w:eastAsia="ar-SA"/>
              </w:rPr>
            </w:pPr>
          </w:p>
        </w:tc>
        <w:tc>
          <w:tcPr>
            <w:tcW w:w="4182" w:type="dxa"/>
            <w:gridSpan w:val="2"/>
            <w:hideMark/>
          </w:tcPr>
          <w:p w14:paraId="7CD87D8B" w14:textId="3568CBA2" w:rsidR="00F354FB" w:rsidRDefault="00007610" w:rsidP="00C63510">
            <w:pPr>
              <w:tabs>
                <w:tab w:val="left" w:pos="993"/>
                <w:tab w:val="left" w:pos="3060"/>
                <w:tab w:val="center" w:pos="4819"/>
                <w:tab w:val="right" w:pos="9638"/>
              </w:tabs>
              <w:suppressAutoHyphens/>
              <w:spacing w:after="0" w:line="240" w:lineRule="auto"/>
              <w:ind w:firstLine="567"/>
              <w:rPr>
                <w:rFonts w:ascii="Calibri" w:eastAsia="Times New Roman" w:hAnsi="Calibri" w:cs="Calibri"/>
                <w:bCs/>
                <w:iCs/>
                <w:lang w:eastAsia="ar-SA"/>
              </w:rPr>
            </w:pPr>
            <w:r>
              <w:rPr>
                <w:rFonts w:ascii="Calibri" w:eastAsia="Times New Roman" w:hAnsi="Calibri" w:cs="Calibri"/>
                <w:bCs/>
                <w:iCs/>
                <w:lang w:eastAsia="ar-SA"/>
              </w:rPr>
              <w:t>Direktoriaus pavaduotoja</w:t>
            </w:r>
          </w:p>
          <w:p w14:paraId="18554379" w14:textId="7A099465" w:rsidR="00F354FB" w:rsidRPr="00321B29" w:rsidRDefault="00F354FB" w:rsidP="00C63510">
            <w:pPr>
              <w:tabs>
                <w:tab w:val="left" w:pos="993"/>
                <w:tab w:val="left" w:pos="3060"/>
                <w:tab w:val="center" w:pos="4819"/>
                <w:tab w:val="right" w:pos="9638"/>
              </w:tabs>
              <w:suppressAutoHyphens/>
              <w:spacing w:after="0" w:line="240" w:lineRule="auto"/>
              <w:ind w:firstLine="567"/>
              <w:rPr>
                <w:rFonts w:ascii="Calibri" w:eastAsia="Times New Roman" w:hAnsi="Calibri" w:cs="Calibri"/>
                <w:bCs/>
                <w:iCs/>
                <w:lang w:eastAsia="ar-SA"/>
              </w:rPr>
            </w:pPr>
          </w:p>
        </w:tc>
      </w:tr>
      <w:tr w:rsidR="00F354FB" w:rsidRPr="00321B29" w14:paraId="17CFF8B4" w14:textId="77777777" w:rsidTr="00C63510">
        <w:trPr>
          <w:gridAfter w:val="1"/>
          <w:wAfter w:w="1131" w:type="dxa"/>
        </w:trPr>
        <w:tc>
          <w:tcPr>
            <w:tcW w:w="4360" w:type="dxa"/>
          </w:tcPr>
          <w:p w14:paraId="157F572B" w14:textId="77777777" w:rsidR="00F354FB" w:rsidRPr="00321B29" w:rsidRDefault="00F354FB" w:rsidP="00C63510">
            <w:pPr>
              <w:tabs>
                <w:tab w:val="left" w:pos="540"/>
                <w:tab w:val="left" w:pos="1980"/>
                <w:tab w:val="left" w:pos="4570"/>
              </w:tabs>
              <w:spacing w:line="256" w:lineRule="auto"/>
              <w:ind w:firstLine="604"/>
              <w:jc w:val="both"/>
              <w:rPr>
                <w:rFonts w:ascii="Calibri" w:eastAsia="Calibri" w:hAnsi="Calibri" w:cs="Calibri"/>
                <w:b/>
                <w:bCs/>
              </w:rPr>
            </w:pPr>
          </w:p>
        </w:tc>
        <w:tc>
          <w:tcPr>
            <w:tcW w:w="4361" w:type="dxa"/>
            <w:gridSpan w:val="2"/>
          </w:tcPr>
          <w:p w14:paraId="513FCE08" w14:textId="77777777" w:rsidR="00F354FB" w:rsidRPr="00321B29" w:rsidRDefault="00F354FB" w:rsidP="00C63510">
            <w:pPr>
              <w:spacing w:line="256" w:lineRule="auto"/>
              <w:jc w:val="both"/>
              <w:rPr>
                <w:rFonts w:ascii="Calibri" w:eastAsia="Calibri" w:hAnsi="Calibri" w:cs="Calibri"/>
                <w:bCs/>
                <w:highlight w:val="yellow"/>
              </w:rPr>
            </w:pPr>
          </w:p>
        </w:tc>
      </w:tr>
    </w:tbl>
    <w:p w14:paraId="436A0832" w14:textId="6BA687C1" w:rsidR="00536E83" w:rsidRDefault="00536E83" w:rsidP="00536E83">
      <w:pPr>
        <w:spacing w:after="0" w:line="240" w:lineRule="auto"/>
        <w:rPr>
          <w:rFonts w:eastAsia="Calibri" w:cstheme="minorHAnsi"/>
          <w:spacing w:val="-3"/>
        </w:rPr>
      </w:pPr>
    </w:p>
    <w:p w14:paraId="37F4575A" w14:textId="77777777" w:rsidR="00F76386" w:rsidRDefault="00F76386" w:rsidP="00536E83">
      <w:pPr>
        <w:spacing w:after="0" w:line="240" w:lineRule="auto"/>
        <w:rPr>
          <w:rFonts w:eastAsia="Calibri" w:cstheme="minorHAnsi"/>
          <w:spacing w:val="-3"/>
        </w:rPr>
      </w:pPr>
    </w:p>
    <w:p w14:paraId="16AF9BC8" w14:textId="77777777" w:rsidR="00F76386" w:rsidRDefault="00F76386" w:rsidP="00536E83">
      <w:pPr>
        <w:spacing w:after="0" w:line="240" w:lineRule="auto"/>
        <w:rPr>
          <w:rFonts w:eastAsia="Calibri" w:cstheme="minorHAnsi"/>
          <w:spacing w:val="-3"/>
        </w:rPr>
      </w:pPr>
    </w:p>
    <w:p w14:paraId="6D8349D1" w14:textId="77777777" w:rsidR="00F76386" w:rsidRDefault="00F76386" w:rsidP="00536E83">
      <w:pPr>
        <w:spacing w:after="0" w:line="240" w:lineRule="auto"/>
        <w:rPr>
          <w:rFonts w:eastAsia="Calibri" w:cstheme="minorHAnsi"/>
          <w:spacing w:val="-3"/>
        </w:rPr>
      </w:pPr>
    </w:p>
    <w:p w14:paraId="6D0C0D6C" w14:textId="77777777" w:rsidR="00F76386" w:rsidRDefault="00F76386" w:rsidP="00536E83">
      <w:pPr>
        <w:spacing w:after="0" w:line="240" w:lineRule="auto"/>
        <w:rPr>
          <w:rFonts w:eastAsia="Calibri" w:cstheme="minorHAnsi"/>
          <w:spacing w:val="-3"/>
        </w:rPr>
      </w:pPr>
    </w:p>
    <w:p w14:paraId="7DD2A443" w14:textId="77777777" w:rsidR="00F76386" w:rsidRDefault="00F76386" w:rsidP="00536E83">
      <w:pPr>
        <w:spacing w:after="0" w:line="240" w:lineRule="auto"/>
        <w:rPr>
          <w:rFonts w:eastAsia="Calibri" w:cstheme="minorHAnsi"/>
          <w:spacing w:val="-3"/>
        </w:rPr>
      </w:pPr>
    </w:p>
    <w:p w14:paraId="03EF6BBB" w14:textId="77777777" w:rsidR="00F76386" w:rsidRDefault="00F76386" w:rsidP="00536E83">
      <w:pPr>
        <w:spacing w:after="0" w:line="240" w:lineRule="auto"/>
        <w:rPr>
          <w:rFonts w:eastAsia="Calibri" w:cstheme="minorHAnsi"/>
          <w:spacing w:val="-3"/>
        </w:rPr>
      </w:pPr>
    </w:p>
    <w:p w14:paraId="2FCB432D" w14:textId="77777777" w:rsidR="00F76386" w:rsidRDefault="00F76386" w:rsidP="00536E83">
      <w:pPr>
        <w:spacing w:after="0" w:line="240" w:lineRule="auto"/>
        <w:rPr>
          <w:rFonts w:eastAsia="Calibri" w:cstheme="minorHAnsi"/>
          <w:spacing w:val="-3"/>
        </w:rPr>
      </w:pPr>
    </w:p>
    <w:p w14:paraId="6A361F9F" w14:textId="77777777" w:rsidR="00F76386" w:rsidRDefault="00F76386" w:rsidP="00536E83">
      <w:pPr>
        <w:spacing w:after="0" w:line="240" w:lineRule="auto"/>
        <w:rPr>
          <w:rFonts w:eastAsia="Calibri" w:cstheme="minorHAnsi"/>
          <w:spacing w:val="-3"/>
        </w:rPr>
      </w:pPr>
    </w:p>
    <w:p w14:paraId="663AD673" w14:textId="77777777" w:rsidR="00F76386" w:rsidRDefault="00F76386" w:rsidP="00536E83">
      <w:pPr>
        <w:spacing w:after="0" w:line="240" w:lineRule="auto"/>
        <w:rPr>
          <w:rFonts w:eastAsia="Calibri" w:cstheme="minorHAnsi"/>
          <w:spacing w:val="-3"/>
        </w:rPr>
      </w:pPr>
    </w:p>
    <w:p w14:paraId="4AF2BF79" w14:textId="77777777" w:rsidR="00F76386" w:rsidRDefault="00F76386" w:rsidP="00536E83">
      <w:pPr>
        <w:spacing w:after="0" w:line="240" w:lineRule="auto"/>
        <w:rPr>
          <w:rFonts w:eastAsia="Calibri" w:cstheme="minorHAnsi"/>
          <w:spacing w:val="-3"/>
        </w:rPr>
      </w:pPr>
    </w:p>
    <w:p w14:paraId="223AA7E6" w14:textId="77777777" w:rsidR="00F76386" w:rsidRPr="001F6489" w:rsidRDefault="00F76386" w:rsidP="00536E83">
      <w:pPr>
        <w:spacing w:after="0" w:line="240" w:lineRule="auto"/>
        <w:rPr>
          <w:rFonts w:eastAsia="Calibri" w:cstheme="minorHAnsi"/>
          <w:spacing w:val="-3"/>
        </w:rPr>
      </w:pPr>
    </w:p>
    <w:p w14:paraId="189D201B" w14:textId="77777777" w:rsidR="008C6AF6" w:rsidRPr="008C6AF6" w:rsidRDefault="008C6AF6" w:rsidP="008C6AF6">
      <w:pPr>
        <w:spacing w:after="60" w:line="240" w:lineRule="auto"/>
        <w:ind w:left="1440"/>
        <w:jc w:val="both"/>
        <w:rPr>
          <w:rFonts w:eastAsia="Times New Roman" w:cstheme="minorHAnsi"/>
        </w:rPr>
      </w:pPr>
    </w:p>
    <w:permEnd w:id="1659789384"/>
    <w:p w14:paraId="37F9AC51" w14:textId="77777777" w:rsidR="008C6AF6" w:rsidRPr="00164C33" w:rsidRDefault="008C6AF6" w:rsidP="008054DB">
      <w:pPr>
        <w:tabs>
          <w:tab w:val="left" w:pos="993"/>
        </w:tabs>
        <w:spacing w:after="0" w:line="240" w:lineRule="auto"/>
        <w:ind w:firstLine="567"/>
        <w:jc w:val="center"/>
        <w:rPr>
          <w:rFonts w:eastAsia="Arial" w:cstheme="minorHAnsi"/>
          <w:b/>
          <w:lang w:eastAsia="lt-LT"/>
        </w:rPr>
      </w:pPr>
    </w:p>
    <w:sectPr w:rsidR="008C6AF6" w:rsidRPr="00164C33" w:rsidSect="00D756E4">
      <w:headerReference w:type="default" r:id="rId11"/>
      <w:footerReference w:type="default" r:id="rId12"/>
      <w:footerReference w:type="first" r:id="rId13"/>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92F77" w14:textId="77777777" w:rsidR="000D3D5A" w:rsidRDefault="000D3D5A">
      <w:pPr>
        <w:spacing w:after="0" w:line="240" w:lineRule="auto"/>
      </w:pPr>
      <w:r>
        <w:separator/>
      </w:r>
    </w:p>
  </w:endnote>
  <w:endnote w:type="continuationSeparator" w:id="0">
    <w:p w14:paraId="50DF2CF0" w14:textId="77777777" w:rsidR="000D3D5A" w:rsidRDefault="000D3D5A">
      <w:pPr>
        <w:spacing w:after="0" w:line="240" w:lineRule="auto"/>
      </w:pPr>
      <w:r>
        <w:continuationSeparator/>
      </w:r>
    </w:p>
  </w:endnote>
  <w:endnote w:type="continuationNotice" w:id="1">
    <w:p w14:paraId="51E15313" w14:textId="77777777" w:rsidR="000D3D5A" w:rsidRDefault="000D3D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E0E2" w14:textId="77777777" w:rsidR="008E512E" w:rsidRDefault="008E5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969EF" w14:textId="77777777" w:rsidR="000D3D5A" w:rsidRDefault="000D3D5A">
      <w:pPr>
        <w:spacing w:after="0" w:line="240" w:lineRule="auto"/>
      </w:pPr>
      <w:r>
        <w:separator/>
      </w:r>
    </w:p>
  </w:footnote>
  <w:footnote w:type="continuationSeparator" w:id="0">
    <w:p w14:paraId="7653D266" w14:textId="77777777" w:rsidR="000D3D5A" w:rsidRDefault="000D3D5A">
      <w:pPr>
        <w:spacing w:after="0" w:line="240" w:lineRule="auto"/>
      </w:pPr>
      <w:r>
        <w:continuationSeparator/>
      </w:r>
    </w:p>
  </w:footnote>
  <w:footnote w:type="continuationNotice" w:id="1">
    <w:p w14:paraId="1F0A3CEE" w14:textId="77777777" w:rsidR="000D3D5A" w:rsidRDefault="000D3D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F57EA7"/>
    <w:multiLevelType w:val="multilevel"/>
    <w:tmpl w:val="5C4AF5AC"/>
    <w:lvl w:ilvl="0">
      <w:start w:val="4"/>
      <w:numFmt w:val="decimal"/>
      <w:lvlText w:val="%1."/>
      <w:lvlJc w:val="left"/>
      <w:pPr>
        <w:ind w:left="495" w:hanging="495"/>
      </w:pPr>
      <w:rPr>
        <w:rFonts w:hint="default"/>
      </w:rPr>
    </w:lvl>
    <w:lvl w:ilvl="1">
      <w:start w:val="3"/>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64A7993"/>
    <w:multiLevelType w:val="multilevel"/>
    <w:tmpl w:val="E404F78C"/>
    <w:lvl w:ilvl="0">
      <w:start w:val="5"/>
      <w:numFmt w:val="decimal"/>
      <w:lvlText w:val="%1."/>
      <w:lvlJc w:val="left"/>
      <w:pPr>
        <w:ind w:left="720" w:hanging="360"/>
      </w:pPr>
      <w:rPr>
        <w:rFonts w:hint="default"/>
      </w:rPr>
    </w:lvl>
    <w:lvl w:ilvl="1">
      <w:start w:val="1"/>
      <w:numFmt w:val="decimal"/>
      <w:isLgl/>
      <w:lvlText w:val="%1.%2."/>
      <w:lvlJc w:val="left"/>
      <w:pPr>
        <w:ind w:left="1170" w:hanging="360"/>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96922C4"/>
    <w:multiLevelType w:val="hybridMultilevel"/>
    <w:tmpl w:val="C99889B8"/>
    <w:lvl w:ilvl="0" w:tplc="9A5A0888">
      <w:start w:val="4"/>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A72B2A"/>
    <w:multiLevelType w:val="multilevel"/>
    <w:tmpl w:val="33302DAE"/>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color w:val="000000" w:themeColor="text1"/>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2805C2"/>
    <w:multiLevelType w:val="multilevel"/>
    <w:tmpl w:val="3FE0CA54"/>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1B763735"/>
    <w:multiLevelType w:val="multilevel"/>
    <w:tmpl w:val="7A06D436"/>
    <w:lvl w:ilvl="0">
      <w:start w:val="3"/>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EB7D56"/>
    <w:multiLevelType w:val="hybridMultilevel"/>
    <w:tmpl w:val="94B8C542"/>
    <w:lvl w:ilvl="0" w:tplc="F9585A02">
      <w:start w:val="5"/>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0624ED9"/>
    <w:multiLevelType w:val="multilevel"/>
    <w:tmpl w:val="D5C4701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31333B32"/>
    <w:multiLevelType w:val="multilevel"/>
    <w:tmpl w:val="549C506A"/>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color w:val="auto"/>
        <w:sz w:val="22"/>
        <w:szCs w:val="22"/>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334B770C"/>
    <w:multiLevelType w:val="multilevel"/>
    <w:tmpl w:val="4470FE0C"/>
    <w:lvl w:ilvl="0">
      <w:start w:val="2"/>
      <w:numFmt w:val="decimal"/>
      <w:lvlText w:val="%1"/>
      <w:lvlJc w:val="left"/>
      <w:pPr>
        <w:ind w:left="720" w:hanging="360"/>
      </w:pPr>
      <w:rPr>
        <w:rFonts w:hint="default"/>
        <w:i w:val="0"/>
        <w:u w:val="none"/>
      </w:rPr>
    </w:lvl>
    <w:lvl w:ilvl="1">
      <w:start w:val="1"/>
      <w:numFmt w:val="decimal"/>
      <w:isLgl/>
      <w:lvlText w:val="%1.%2."/>
      <w:lvlJc w:val="left"/>
      <w:pPr>
        <w:ind w:left="888" w:hanging="495"/>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6" w15:restartNumberingAfterBreak="0">
    <w:nsid w:val="352214C4"/>
    <w:multiLevelType w:val="multilevel"/>
    <w:tmpl w:val="021A15B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341213"/>
    <w:multiLevelType w:val="multilevel"/>
    <w:tmpl w:val="D634109C"/>
    <w:lvl w:ilvl="0">
      <w:start w:val="4"/>
      <w:numFmt w:val="decimal"/>
      <w:lvlText w:val="%1."/>
      <w:lvlJc w:val="left"/>
      <w:pPr>
        <w:ind w:left="360" w:hanging="360"/>
      </w:pPr>
      <w:rPr>
        <w:rFonts w:hint="default"/>
        <w:b/>
      </w:rPr>
    </w:lvl>
    <w:lvl w:ilvl="1">
      <w:start w:val="3"/>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B3102E6"/>
    <w:multiLevelType w:val="hybridMultilevel"/>
    <w:tmpl w:val="2EECA344"/>
    <w:lvl w:ilvl="0" w:tplc="D616C7E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E56191"/>
    <w:multiLevelType w:val="multilevel"/>
    <w:tmpl w:val="815408DE"/>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2" w15:restartNumberingAfterBreak="0">
    <w:nsid w:val="4143798D"/>
    <w:multiLevelType w:val="hybridMultilevel"/>
    <w:tmpl w:val="D506FA88"/>
    <w:lvl w:ilvl="0" w:tplc="DABE332C">
      <w:start w:val="2"/>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79A22CE"/>
    <w:multiLevelType w:val="multilevel"/>
    <w:tmpl w:val="EFE4A2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B5A0602"/>
    <w:multiLevelType w:val="multilevel"/>
    <w:tmpl w:val="8AB847B0"/>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626898"/>
    <w:multiLevelType w:val="multilevel"/>
    <w:tmpl w:val="A85C6608"/>
    <w:lvl w:ilvl="0">
      <w:start w:val="2"/>
      <w:numFmt w:val="decimal"/>
      <w:lvlText w:val="%1."/>
      <w:lvlJc w:val="left"/>
      <w:pPr>
        <w:ind w:left="495" w:hanging="495"/>
      </w:pPr>
      <w:rPr>
        <w:rFonts w:hint="default"/>
        <w:color w:val="auto"/>
      </w:rPr>
    </w:lvl>
    <w:lvl w:ilvl="1">
      <w:start w:val="3"/>
      <w:numFmt w:val="decimal"/>
      <w:lvlText w:val="%1.%2."/>
      <w:lvlJc w:val="left"/>
      <w:pPr>
        <w:ind w:left="495" w:hanging="495"/>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524E4D81"/>
    <w:multiLevelType w:val="hybridMultilevel"/>
    <w:tmpl w:val="B30C471C"/>
    <w:lvl w:ilvl="0" w:tplc="2BCA3AB6">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3924A6C"/>
    <w:multiLevelType w:val="multilevel"/>
    <w:tmpl w:val="CAC69082"/>
    <w:lvl w:ilvl="0">
      <w:start w:val="5"/>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9" w15:restartNumberingAfterBreak="0">
    <w:nsid w:val="54AE5A19"/>
    <w:multiLevelType w:val="multilevel"/>
    <w:tmpl w:val="7DEE832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31" w15:restartNumberingAfterBreak="0">
    <w:nsid w:val="5C1A1300"/>
    <w:multiLevelType w:val="hybridMultilevel"/>
    <w:tmpl w:val="7130A022"/>
    <w:lvl w:ilvl="0" w:tplc="1F1006A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4F4646"/>
    <w:multiLevelType w:val="multilevel"/>
    <w:tmpl w:val="4EA2FB34"/>
    <w:lvl w:ilvl="0">
      <w:start w:val="2"/>
      <w:numFmt w:val="decimal"/>
      <w:lvlText w:val="%1"/>
      <w:lvlJc w:val="left"/>
      <w:pPr>
        <w:ind w:left="720" w:hanging="360"/>
      </w:pPr>
      <w:rPr>
        <w:rFonts w:hint="default"/>
        <w:i w:val="0"/>
        <w:u w:val="none"/>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6397358"/>
    <w:multiLevelType w:val="hybridMultilevel"/>
    <w:tmpl w:val="936E7F8A"/>
    <w:lvl w:ilvl="0" w:tplc="F33CF602">
      <w:start w:val="1"/>
      <w:numFmt w:val="decimal"/>
      <w:lvlText w:val="%1."/>
      <w:lvlJc w:val="left"/>
      <w:pPr>
        <w:ind w:left="1080" w:hanging="360"/>
      </w:pPr>
      <w:rPr>
        <w:rFonts w:hint="default"/>
      </w:rPr>
    </w:lvl>
    <w:lvl w:ilvl="1" w:tplc="651EB25A">
      <w:start w:val="1"/>
      <w:numFmt w:val="lowerLetter"/>
      <w:lvlText w:val="%2."/>
      <w:lvlJc w:val="left"/>
      <w:pPr>
        <w:ind w:left="1800" w:hanging="360"/>
      </w:pPr>
      <w:rPr>
        <w:color w:val="auto"/>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A6C767F"/>
    <w:multiLevelType w:val="multilevel"/>
    <w:tmpl w:val="8ED28F08"/>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6ABC01E9"/>
    <w:multiLevelType w:val="hybridMultilevel"/>
    <w:tmpl w:val="A364DB56"/>
    <w:lvl w:ilvl="0" w:tplc="BC44ED7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176894"/>
    <w:multiLevelType w:val="multilevel"/>
    <w:tmpl w:val="A1B639DA"/>
    <w:lvl w:ilvl="0">
      <w:start w:val="15"/>
      <w:numFmt w:val="decimal"/>
      <w:lvlText w:val="%1."/>
      <w:lvlJc w:val="left"/>
      <w:pPr>
        <w:ind w:left="720" w:hanging="360"/>
      </w:pPr>
      <w:rPr>
        <w:rFonts w:hint="default"/>
        <w:b/>
      </w:rPr>
    </w:lvl>
    <w:lvl w:ilvl="1">
      <w:start w:val="1"/>
      <w:numFmt w:val="decimal"/>
      <w:isLgl/>
      <w:lvlText w:val="%1.%2."/>
      <w:lvlJc w:val="left"/>
      <w:pPr>
        <w:ind w:left="1170" w:hanging="360"/>
      </w:pPr>
      <w:rPr>
        <w:rFonts w:hint="default"/>
        <w:b w:val="0"/>
        <w:i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1146"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8" w15:restartNumberingAfterBreak="0">
    <w:nsid w:val="776D65D0"/>
    <w:multiLevelType w:val="multilevel"/>
    <w:tmpl w:val="6B2CFB8A"/>
    <w:lvl w:ilvl="0">
      <w:start w:val="1"/>
      <w:numFmt w:val="decimal"/>
      <w:lvlText w:val="%1."/>
      <w:lvlJc w:val="left"/>
      <w:pPr>
        <w:ind w:left="1080" w:hanging="360"/>
      </w:pPr>
    </w:lvl>
    <w:lvl w:ilvl="1">
      <w:start w:val="1"/>
      <w:numFmt w:val="lowerLetter"/>
      <w:lvlText w:val="%2."/>
      <w:lvlJc w:val="left"/>
      <w:pPr>
        <w:ind w:left="1800" w:hanging="360"/>
      </w:pPr>
      <w:rPr>
        <w:rFonts w:asciiTheme="minorHAnsi" w:eastAsia="Arial" w:hAnsiTheme="minorHAnsi" w:cstheme="minorHAnsi" w:hint="default"/>
        <w:color w:val="00000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9051322"/>
    <w:multiLevelType w:val="hybridMultilevel"/>
    <w:tmpl w:val="FD6EE848"/>
    <w:lvl w:ilvl="0" w:tplc="0F1287A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D1D2437"/>
    <w:multiLevelType w:val="multilevel"/>
    <w:tmpl w:val="FF6C77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42691309">
    <w:abstractNumId w:val="13"/>
  </w:num>
  <w:num w:numId="2" w16cid:durableId="1549150322">
    <w:abstractNumId w:val="7"/>
  </w:num>
  <w:num w:numId="3" w16cid:durableId="15153038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837378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13887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8558637">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8083932">
    <w:abstractNumId w:val="14"/>
  </w:num>
  <w:num w:numId="8" w16cid:durableId="1343316370">
    <w:abstractNumId w:val="27"/>
  </w:num>
  <w:num w:numId="9" w16cid:durableId="5233733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1950782">
    <w:abstractNumId w:val="42"/>
  </w:num>
  <w:num w:numId="11" w16cid:durableId="369653378">
    <w:abstractNumId w:val="21"/>
  </w:num>
  <w:num w:numId="12" w16cid:durableId="449789001">
    <w:abstractNumId w:val="20"/>
  </w:num>
  <w:num w:numId="13" w16cid:durableId="307515636">
    <w:abstractNumId w:val="37"/>
  </w:num>
  <w:num w:numId="14" w16cid:durableId="1465394414">
    <w:abstractNumId w:val="32"/>
  </w:num>
  <w:num w:numId="15" w16cid:durableId="1963921737">
    <w:abstractNumId w:val="29"/>
  </w:num>
  <w:num w:numId="16" w16cid:durableId="1836454426">
    <w:abstractNumId w:val="1"/>
  </w:num>
  <w:num w:numId="17" w16cid:durableId="275646766">
    <w:abstractNumId w:val="17"/>
  </w:num>
  <w:num w:numId="18" w16cid:durableId="1612668959">
    <w:abstractNumId w:val="15"/>
  </w:num>
  <w:num w:numId="19" w16cid:durableId="865214873">
    <w:abstractNumId w:val="2"/>
  </w:num>
  <w:num w:numId="20" w16cid:durableId="1532107493">
    <w:abstractNumId w:val="9"/>
  </w:num>
  <w:num w:numId="21" w16cid:durableId="1689524361">
    <w:abstractNumId w:val="34"/>
  </w:num>
  <w:num w:numId="22" w16cid:durableId="588000092">
    <w:abstractNumId w:val="36"/>
  </w:num>
  <w:num w:numId="23" w16cid:durableId="772898754">
    <w:abstractNumId w:val="19"/>
  </w:num>
  <w:num w:numId="24" w16cid:durableId="320276685">
    <w:abstractNumId w:val="12"/>
  </w:num>
  <w:num w:numId="25" w16cid:durableId="946430969">
    <w:abstractNumId w:val="16"/>
  </w:num>
  <w:num w:numId="26" w16cid:durableId="48046123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9740899">
    <w:abstractNumId w:val="4"/>
  </w:num>
  <w:num w:numId="28" w16cid:durableId="1718698846">
    <w:abstractNumId w:val="31"/>
  </w:num>
  <w:num w:numId="29" w16cid:durableId="1182083786">
    <w:abstractNumId w:val="39"/>
  </w:num>
  <w:num w:numId="30" w16cid:durableId="1663117085">
    <w:abstractNumId w:val="3"/>
  </w:num>
  <w:num w:numId="31" w16cid:durableId="1617373944">
    <w:abstractNumId w:val="18"/>
  </w:num>
  <w:num w:numId="32" w16cid:durableId="2108499857">
    <w:abstractNumId w:val="25"/>
  </w:num>
  <w:num w:numId="33" w16cid:durableId="427819923">
    <w:abstractNumId w:val="24"/>
  </w:num>
  <w:num w:numId="34" w16cid:durableId="188740277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0342874">
    <w:abstractNumId w:val="28"/>
  </w:num>
  <w:num w:numId="36" w16cid:durableId="1403211724">
    <w:abstractNumId w:val="11"/>
  </w:num>
  <w:num w:numId="37" w16cid:durableId="1816528366">
    <w:abstractNumId w:val="40"/>
  </w:num>
  <w:num w:numId="38" w16cid:durableId="1216241471">
    <w:abstractNumId w:val="23"/>
  </w:num>
  <w:num w:numId="39" w16cid:durableId="244725701">
    <w:abstractNumId w:val="38"/>
  </w:num>
  <w:num w:numId="40" w16cid:durableId="1349600684">
    <w:abstractNumId w:val="26"/>
  </w:num>
  <w:num w:numId="41" w16cid:durableId="980428596">
    <w:abstractNumId w:val="10"/>
  </w:num>
  <w:num w:numId="42" w16cid:durableId="278224005">
    <w:abstractNumId w:val="33"/>
  </w:num>
  <w:num w:numId="43" w16cid:durableId="869493770">
    <w:abstractNumId w:val="0"/>
  </w:num>
  <w:num w:numId="44" w16cid:durableId="158466962">
    <w:abstractNumId w:val="35"/>
  </w:num>
  <w:num w:numId="45" w16cid:durableId="15024252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24202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6D8E"/>
    <w:rsid w:val="00007263"/>
    <w:rsid w:val="00007610"/>
    <w:rsid w:val="00013EAB"/>
    <w:rsid w:val="0001506F"/>
    <w:rsid w:val="00024863"/>
    <w:rsid w:val="00030872"/>
    <w:rsid w:val="00030B53"/>
    <w:rsid w:val="000358F3"/>
    <w:rsid w:val="00040EB3"/>
    <w:rsid w:val="000413B3"/>
    <w:rsid w:val="0004685E"/>
    <w:rsid w:val="00057811"/>
    <w:rsid w:val="00061FFA"/>
    <w:rsid w:val="00080AA2"/>
    <w:rsid w:val="00081CF7"/>
    <w:rsid w:val="00082356"/>
    <w:rsid w:val="00084D65"/>
    <w:rsid w:val="00091780"/>
    <w:rsid w:val="000A005E"/>
    <w:rsid w:val="000A05E7"/>
    <w:rsid w:val="000A1317"/>
    <w:rsid w:val="000A22B4"/>
    <w:rsid w:val="000A72E4"/>
    <w:rsid w:val="000B133C"/>
    <w:rsid w:val="000B15F1"/>
    <w:rsid w:val="000B2292"/>
    <w:rsid w:val="000B31F4"/>
    <w:rsid w:val="000B33AF"/>
    <w:rsid w:val="000B46AF"/>
    <w:rsid w:val="000B6884"/>
    <w:rsid w:val="000C0839"/>
    <w:rsid w:val="000C171C"/>
    <w:rsid w:val="000C51D5"/>
    <w:rsid w:val="000C573D"/>
    <w:rsid w:val="000C7E2A"/>
    <w:rsid w:val="000D2FD3"/>
    <w:rsid w:val="000D3D5A"/>
    <w:rsid w:val="000D4C67"/>
    <w:rsid w:val="000D7E41"/>
    <w:rsid w:val="000E06C7"/>
    <w:rsid w:val="000E4FED"/>
    <w:rsid w:val="000E5E2F"/>
    <w:rsid w:val="000F22A4"/>
    <w:rsid w:val="000F361E"/>
    <w:rsid w:val="000F3B7F"/>
    <w:rsid w:val="000F5061"/>
    <w:rsid w:val="000F5328"/>
    <w:rsid w:val="000F59DC"/>
    <w:rsid w:val="00111D38"/>
    <w:rsid w:val="00113463"/>
    <w:rsid w:val="001134CC"/>
    <w:rsid w:val="00114F15"/>
    <w:rsid w:val="00124735"/>
    <w:rsid w:val="00127B9A"/>
    <w:rsid w:val="00130E05"/>
    <w:rsid w:val="00133B0E"/>
    <w:rsid w:val="00135211"/>
    <w:rsid w:val="00140EC1"/>
    <w:rsid w:val="00141600"/>
    <w:rsid w:val="00142033"/>
    <w:rsid w:val="001438A1"/>
    <w:rsid w:val="00145263"/>
    <w:rsid w:val="00162C29"/>
    <w:rsid w:val="00164C33"/>
    <w:rsid w:val="0017246D"/>
    <w:rsid w:val="00175E04"/>
    <w:rsid w:val="00176F80"/>
    <w:rsid w:val="00186DC9"/>
    <w:rsid w:val="00195C18"/>
    <w:rsid w:val="001969B6"/>
    <w:rsid w:val="001A00CD"/>
    <w:rsid w:val="001A2C1C"/>
    <w:rsid w:val="001A6315"/>
    <w:rsid w:val="001A7101"/>
    <w:rsid w:val="001B2B13"/>
    <w:rsid w:val="001B41EE"/>
    <w:rsid w:val="001B4485"/>
    <w:rsid w:val="001B4DB4"/>
    <w:rsid w:val="001C1C5D"/>
    <w:rsid w:val="001D4361"/>
    <w:rsid w:val="001E0D77"/>
    <w:rsid w:val="001E1C3C"/>
    <w:rsid w:val="001E1CF3"/>
    <w:rsid w:val="001E6957"/>
    <w:rsid w:val="001F6489"/>
    <w:rsid w:val="00200BD2"/>
    <w:rsid w:val="00202027"/>
    <w:rsid w:val="00202938"/>
    <w:rsid w:val="002041B6"/>
    <w:rsid w:val="00206949"/>
    <w:rsid w:val="0020796D"/>
    <w:rsid w:val="0021538F"/>
    <w:rsid w:val="00215595"/>
    <w:rsid w:val="00223F2B"/>
    <w:rsid w:val="002314BF"/>
    <w:rsid w:val="002328A4"/>
    <w:rsid w:val="00232B10"/>
    <w:rsid w:val="00236269"/>
    <w:rsid w:val="00236F1B"/>
    <w:rsid w:val="002370C1"/>
    <w:rsid w:val="00237EAC"/>
    <w:rsid w:val="002400D4"/>
    <w:rsid w:val="00240487"/>
    <w:rsid w:val="00240C30"/>
    <w:rsid w:val="00253CD9"/>
    <w:rsid w:val="00257580"/>
    <w:rsid w:val="0025758E"/>
    <w:rsid w:val="00261EF9"/>
    <w:rsid w:val="00262DD7"/>
    <w:rsid w:val="00265971"/>
    <w:rsid w:val="00265A5F"/>
    <w:rsid w:val="00267D95"/>
    <w:rsid w:val="002712D5"/>
    <w:rsid w:val="0027567B"/>
    <w:rsid w:val="002762BB"/>
    <w:rsid w:val="00276A65"/>
    <w:rsid w:val="00277979"/>
    <w:rsid w:val="0028155A"/>
    <w:rsid w:val="002920EB"/>
    <w:rsid w:val="002A1027"/>
    <w:rsid w:val="002A27F7"/>
    <w:rsid w:val="002A2DBC"/>
    <w:rsid w:val="002A3AFC"/>
    <w:rsid w:val="002B06F6"/>
    <w:rsid w:val="002B4FB1"/>
    <w:rsid w:val="002B705A"/>
    <w:rsid w:val="002C19C6"/>
    <w:rsid w:val="002C28B5"/>
    <w:rsid w:val="002C2F08"/>
    <w:rsid w:val="002C3419"/>
    <w:rsid w:val="002D1B35"/>
    <w:rsid w:val="002D1E91"/>
    <w:rsid w:val="002D6DF6"/>
    <w:rsid w:val="002E0030"/>
    <w:rsid w:val="002E18E4"/>
    <w:rsid w:val="002E208F"/>
    <w:rsid w:val="002E6AAB"/>
    <w:rsid w:val="002F1CEA"/>
    <w:rsid w:val="002F3BD8"/>
    <w:rsid w:val="002F4062"/>
    <w:rsid w:val="002F4DA0"/>
    <w:rsid w:val="002F6A8B"/>
    <w:rsid w:val="003039DB"/>
    <w:rsid w:val="00304788"/>
    <w:rsid w:val="00304B46"/>
    <w:rsid w:val="00305D58"/>
    <w:rsid w:val="00306153"/>
    <w:rsid w:val="00310FA0"/>
    <w:rsid w:val="00311599"/>
    <w:rsid w:val="00315F1C"/>
    <w:rsid w:val="00320895"/>
    <w:rsid w:val="00341AB2"/>
    <w:rsid w:val="0034284F"/>
    <w:rsid w:val="00343A38"/>
    <w:rsid w:val="00344088"/>
    <w:rsid w:val="00346DBE"/>
    <w:rsid w:val="003508FF"/>
    <w:rsid w:val="00353456"/>
    <w:rsid w:val="003562F3"/>
    <w:rsid w:val="00356ABB"/>
    <w:rsid w:val="00372791"/>
    <w:rsid w:val="00382C0F"/>
    <w:rsid w:val="003846F9"/>
    <w:rsid w:val="003875BC"/>
    <w:rsid w:val="00390A8C"/>
    <w:rsid w:val="00394452"/>
    <w:rsid w:val="003A6684"/>
    <w:rsid w:val="003B34CE"/>
    <w:rsid w:val="003B6837"/>
    <w:rsid w:val="003B6F95"/>
    <w:rsid w:val="003C1F56"/>
    <w:rsid w:val="003C2CFF"/>
    <w:rsid w:val="003D0368"/>
    <w:rsid w:val="003D4B2D"/>
    <w:rsid w:val="003E2BEA"/>
    <w:rsid w:val="003E35CC"/>
    <w:rsid w:val="003E46E0"/>
    <w:rsid w:val="003E5C80"/>
    <w:rsid w:val="003E6629"/>
    <w:rsid w:val="003F183D"/>
    <w:rsid w:val="0041096A"/>
    <w:rsid w:val="00412D22"/>
    <w:rsid w:val="00430326"/>
    <w:rsid w:val="00431260"/>
    <w:rsid w:val="00443564"/>
    <w:rsid w:val="00447162"/>
    <w:rsid w:val="00470F56"/>
    <w:rsid w:val="004844E4"/>
    <w:rsid w:val="00492BAD"/>
    <w:rsid w:val="0049363E"/>
    <w:rsid w:val="00496616"/>
    <w:rsid w:val="0049726E"/>
    <w:rsid w:val="004A4409"/>
    <w:rsid w:val="004A7DAC"/>
    <w:rsid w:val="004B2269"/>
    <w:rsid w:val="004B2D8F"/>
    <w:rsid w:val="004B4C22"/>
    <w:rsid w:val="004B5DA8"/>
    <w:rsid w:val="004B7CA3"/>
    <w:rsid w:val="004C3D36"/>
    <w:rsid w:val="004D02D2"/>
    <w:rsid w:val="004D4DB3"/>
    <w:rsid w:val="004D59CD"/>
    <w:rsid w:val="004E16A8"/>
    <w:rsid w:val="004E5040"/>
    <w:rsid w:val="004F0715"/>
    <w:rsid w:val="004F0F19"/>
    <w:rsid w:val="004F2517"/>
    <w:rsid w:val="00501989"/>
    <w:rsid w:val="0050205A"/>
    <w:rsid w:val="005066CE"/>
    <w:rsid w:val="00507A83"/>
    <w:rsid w:val="00510C4D"/>
    <w:rsid w:val="00510F8B"/>
    <w:rsid w:val="0051156C"/>
    <w:rsid w:val="00512C82"/>
    <w:rsid w:val="00520708"/>
    <w:rsid w:val="005250F0"/>
    <w:rsid w:val="00532E58"/>
    <w:rsid w:val="005338F1"/>
    <w:rsid w:val="00536E83"/>
    <w:rsid w:val="00540279"/>
    <w:rsid w:val="005410BE"/>
    <w:rsid w:val="00541917"/>
    <w:rsid w:val="00542CAA"/>
    <w:rsid w:val="00543761"/>
    <w:rsid w:val="00546898"/>
    <w:rsid w:val="00551856"/>
    <w:rsid w:val="00551F9A"/>
    <w:rsid w:val="0055432C"/>
    <w:rsid w:val="0056225E"/>
    <w:rsid w:val="005624BC"/>
    <w:rsid w:val="005647A1"/>
    <w:rsid w:val="00573A57"/>
    <w:rsid w:val="00574C62"/>
    <w:rsid w:val="005773BF"/>
    <w:rsid w:val="00577609"/>
    <w:rsid w:val="0058139E"/>
    <w:rsid w:val="00584DCD"/>
    <w:rsid w:val="00590D18"/>
    <w:rsid w:val="005A1B3C"/>
    <w:rsid w:val="005A4E9C"/>
    <w:rsid w:val="005B04FC"/>
    <w:rsid w:val="005B35B4"/>
    <w:rsid w:val="005B73AD"/>
    <w:rsid w:val="005C1F1D"/>
    <w:rsid w:val="005C6F32"/>
    <w:rsid w:val="005C7541"/>
    <w:rsid w:val="005D01BD"/>
    <w:rsid w:val="005D0B6D"/>
    <w:rsid w:val="005D197A"/>
    <w:rsid w:val="005E1F87"/>
    <w:rsid w:val="00601BBE"/>
    <w:rsid w:val="00603AAB"/>
    <w:rsid w:val="00607682"/>
    <w:rsid w:val="00610804"/>
    <w:rsid w:val="00610C95"/>
    <w:rsid w:val="00611549"/>
    <w:rsid w:val="00615859"/>
    <w:rsid w:val="00623231"/>
    <w:rsid w:val="00623D4E"/>
    <w:rsid w:val="0062636D"/>
    <w:rsid w:val="00631088"/>
    <w:rsid w:val="00633369"/>
    <w:rsid w:val="00634F8E"/>
    <w:rsid w:val="0064071F"/>
    <w:rsid w:val="0064249C"/>
    <w:rsid w:val="00642861"/>
    <w:rsid w:val="00646210"/>
    <w:rsid w:val="00646E30"/>
    <w:rsid w:val="0064701F"/>
    <w:rsid w:val="0065184D"/>
    <w:rsid w:val="0065308B"/>
    <w:rsid w:val="006539F7"/>
    <w:rsid w:val="00653B4F"/>
    <w:rsid w:val="00654260"/>
    <w:rsid w:val="006578E3"/>
    <w:rsid w:val="00666F34"/>
    <w:rsid w:val="00681D00"/>
    <w:rsid w:val="006843F2"/>
    <w:rsid w:val="006878A6"/>
    <w:rsid w:val="006A1890"/>
    <w:rsid w:val="006A2764"/>
    <w:rsid w:val="006A34D8"/>
    <w:rsid w:val="006A5062"/>
    <w:rsid w:val="006A71AF"/>
    <w:rsid w:val="006B13B7"/>
    <w:rsid w:val="006B1B2A"/>
    <w:rsid w:val="006B240C"/>
    <w:rsid w:val="006B2C3F"/>
    <w:rsid w:val="006B7504"/>
    <w:rsid w:val="006C1226"/>
    <w:rsid w:val="006D230A"/>
    <w:rsid w:val="006D3943"/>
    <w:rsid w:val="006D3D8F"/>
    <w:rsid w:val="006D78A5"/>
    <w:rsid w:val="006E02DD"/>
    <w:rsid w:val="006E3F56"/>
    <w:rsid w:val="006E4CC9"/>
    <w:rsid w:val="006F1913"/>
    <w:rsid w:val="006F413C"/>
    <w:rsid w:val="006F53F2"/>
    <w:rsid w:val="006F7C67"/>
    <w:rsid w:val="007005FE"/>
    <w:rsid w:val="007055E1"/>
    <w:rsid w:val="00707AD9"/>
    <w:rsid w:val="00716138"/>
    <w:rsid w:val="00731071"/>
    <w:rsid w:val="007347CA"/>
    <w:rsid w:val="007354A1"/>
    <w:rsid w:val="00737783"/>
    <w:rsid w:val="00742AD6"/>
    <w:rsid w:val="00745F41"/>
    <w:rsid w:val="00762803"/>
    <w:rsid w:val="00763D15"/>
    <w:rsid w:val="00767BE2"/>
    <w:rsid w:val="00771328"/>
    <w:rsid w:val="00771F46"/>
    <w:rsid w:val="00772FB9"/>
    <w:rsid w:val="00772FC7"/>
    <w:rsid w:val="00773939"/>
    <w:rsid w:val="00774587"/>
    <w:rsid w:val="00786A57"/>
    <w:rsid w:val="00792C14"/>
    <w:rsid w:val="007A42DB"/>
    <w:rsid w:val="007A6A57"/>
    <w:rsid w:val="007B0D15"/>
    <w:rsid w:val="007B1EBD"/>
    <w:rsid w:val="007B29AB"/>
    <w:rsid w:val="007B71E3"/>
    <w:rsid w:val="007C1CBC"/>
    <w:rsid w:val="007D06A8"/>
    <w:rsid w:val="007D429B"/>
    <w:rsid w:val="007D5351"/>
    <w:rsid w:val="007D57B8"/>
    <w:rsid w:val="007D6854"/>
    <w:rsid w:val="007E10B0"/>
    <w:rsid w:val="007E3E40"/>
    <w:rsid w:val="007F29E2"/>
    <w:rsid w:val="007F3C4E"/>
    <w:rsid w:val="007F4BB1"/>
    <w:rsid w:val="007F5BA5"/>
    <w:rsid w:val="007F6810"/>
    <w:rsid w:val="008054DB"/>
    <w:rsid w:val="008073DC"/>
    <w:rsid w:val="00810DB3"/>
    <w:rsid w:val="008156CB"/>
    <w:rsid w:val="00825B55"/>
    <w:rsid w:val="00826F8D"/>
    <w:rsid w:val="00830E69"/>
    <w:rsid w:val="00831C2B"/>
    <w:rsid w:val="00834026"/>
    <w:rsid w:val="00835B47"/>
    <w:rsid w:val="00840555"/>
    <w:rsid w:val="008407E0"/>
    <w:rsid w:val="0084167C"/>
    <w:rsid w:val="00842156"/>
    <w:rsid w:val="00842B76"/>
    <w:rsid w:val="00843122"/>
    <w:rsid w:val="0084448C"/>
    <w:rsid w:val="0084621B"/>
    <w:rsid w:val="008467E3"/>
    <w:rsid w:val="00852305"/>
    <w:rsid w:val="0085318C"/>
    <w:rsid w:val="00855E4A"/>
    <w:rsid w:val="00862F8C"/>
    <w:rsid w:val="00863F74"/>
    <w:rsid w:val="00864F71"/>
    <w:rsid w:val="00870C2A"/>
    <w:rsid w:val="00870F76"/>
    <w:rsid w:val="00872D23"/>
    <w:rsid w:val="00880429"/>
    <w:rsid w:val="0088156B"/>
    <w:rsid w:val="0088156F"/>
    <w:rsid w:val="008874E5"/>
    <w:rsid w:val="008A05A9"/>
    <w:rsid w:val="008A0C67"/>
    <w:rsid w:val="008A2DE4"/>
    <w:rsid w:val="008A4712"/>
    <w:rsid w:val="008A4DFF"/>
    <w:rsid w:val="008B3A2A"/>
    <w:rsid w:val="008B66C4"/>
    <w:rsid w:val="008B7525"/>
    <w:rsid w:val="008C1C9F"/>
    <w:rsid w:val="008C2222"/>
    <w:rsid w:val="008C2C6F"/>
    <w:rsid w:val="008C6AF6"/>
    <w:rsid w:val="008D0B26"/>
    <w:rsid w:val="008D0C84"/>
    <w:rsid w:val="008D67F3"/>
    <w:rsid w:val="008E3470"/>
    <w:rsid w:val="008E512E"/>
    <w:rsid w:val="008F6280"/>
    <w:rsid w:val="0090233F"/>
    <w:rsid w:val="00903F3A"/>
    <w:rsid w:val="00906A4F"/>
    <w:rsid w:val="00910464"/>
    <w:rsid w:val="0091684B"/>
    <w:rsid w:val="00921DCF"/>
    <w:rsid w:val="00926542"/>
    <w:rsid w:val="00927E60"/>
    <w:rsid w:val="009333FD"/>
    <w:rsid w:val="00933CFF"/>
    <w:rsid w:val="009352C9"/>
    <w:rsid w:val="0093698A"/>
    <w:rsid w:val="00937D1B"/>
    <w:rsid w:val="00940C8C"/>
    <w:rsid w:val="00941412"/>
    <w:rsid w:val="0094449C"/>
    <w:rsid w:val="009467CA"/>
    <w:rsid w:val="00946A9B"/>
    <w:rsid w:val="00947077"/>
    <w:rsid w:val="009474BE"/>
    <w:rsid w:val="0095303A"/>
    <w:rsid w:val="00957DAE"/>
    <w:rsid w:val="00965736"/>
    <w:rsid w:val="009722EA"/>
    <w:rsid w:val="009738B7"/>
    <w:rsid w:val="0097569E"/>
    <w:rsid w:val="00981E29"/>
    <w:rsid w:val="009829AC"/>
    <w:rsid w:val="00986412"/>
    <w:rsid w:val="00986758"/>
    <w:rsid w:val="00991E56"/>
    <w:rsid w:val="009B36A9"/>
    <w:rsid w:val="009B4CEF"/>
    <w:rsid w:val="009B634C"/>
    <w:rsid w:val="009C01DF"/>
    <w:rsid w:val="009C2BCD"/>
    <w:rsid w:val="009C47C5"/>
    <w:rsid w:val="009C4D03"/>
    <w:rsid w:val="009C660C"/>
    <w:rsid w:val="009D6DFB"/>
    <w:rsid w:val="009F7C27"/>
    <w:rsid w:val="00A01DED"/>
    <w:rsid w:val="00A04524"/>
    <w:rsid w:val="00A06134"/>
    <w:rsid w:val="00A14385"/>
    <w:rsid w:val="00A14DB3"/>
    <w:rsid w:val="00A17606"/>
    <w:rsid w:val="00A1786A"/>
    <w:rsid w:val="00A2145B"/>
    <w:rsid w:val="00A25B13"/>
    <w:rsid w:val="00A26BAA"/>
    <w:rsid w:val="00A32358"/>
    <w:rsid w:val="00A35923"/>
    <w:rsid w:val="00A372B3"/>
    <w:rsid w:val="00A41865"/>
    <w:rsid w:val="00A4312B"/>
    <w:rsid w:val="00A45CEF"/>
    <w:rsid w:val="00A4625C"/>
    <w:rsid w:val="00A51650"/>
    <w:rsid w:val="00A52A64"/>
    <w:rsid w:val="00A52B27"/>
    <w:rsid w:val="00A5574A"/>
    <w:rsid w:val="00A60710"/>
    <w:rsid w:val="00A66D9E"/>
    <w:rsid w:val="00A67709"/>
    <w:rsid w:val="00A72C4F"/>
    <w:rsid w:val="00A74345"/>
    <w:rsid w:val="00A76152"/>
    <w:rsid w:val="00A81285"/>
    <w:rsid w:val="00A86D1A"/>
    <w:rsid w:val="00A96022"/>
    <w:rsid w:val="00A971A9"/>
    <w:rsid w:val="00AA7369"/>
    <w:rsid w:val="00AB26D1"/>
    <w:rsid w:val="00AB2A09"/>
    <w:rsid w:val="00AC7A3D"/>
    <w:rsid w:val="00AD053E"/>
    <w:rsid w:val="00AD180A"/>
    <w:rsid w:val="00AD2C0B"/>
    <w:rsid w:val="00AD4ACE"/>
    <w:rsid w:val="00AD4ED4"/>
    <w:rsid w:val="00AD69BC"/>
    <w:rsid w:val="00AD6B05"/>
    <w:rsid w:val="00AE1CCA"/>
    <w:rsid w:val="00AE3F8B"/>
    <w:rsid w:val="00AF003E"/>
    <w:rsid w:val="00AF15CA"/>
    <w:rsid w:val="00AF2BAA"/>
    <w:rsid w:val="00B009F8"/>
    <w:rsid w:val="00B02E64"/>
    <w:rsid w:val="00B04F8A"/>
    <w:rsid w:val="00B108BC"/>
    <w:rsid w:val="00B135D6"/>
    <w:rsid w:val="00B17AA4"/>
    <w:rsid w:val="00B21289"/>
    <w:rsid w:val="00B2185A"/>
    <w:rsid w:val="00B21CE8"/>
    <w:rsid w:val="00B21DA7"/>
    <w:rsid w:val="00B256E3"/>
    <w:rsid w:val="00B26941"/>
    <w:rsid w:val="00B404C0"/>
    <w:rsid w:val="00B41F20"/>
    <w:rsid w:val="00B4247E"/>
    <w:rsid w:val="00B46117"/>
    <w:rsid w:val="00B5060C"/>
    <w:rsid w:val="00B511DB"/>
    <w:rsid w:val="00B52148"/>
    <w:rsid w:val="00B521B1"/>
    <w:rsid w:val="00B52861"/>
    <w:rsid w:val="00B545FE"/>
    <w:rsid w:val="00B54E87"/>
    <w:rsid w:val="00B57C9E"/>
    <w:rsid w:val="00B60AD2"/>
    <w:rsid w:val="00B62295"/>
    <w:rsid w:val="00B6469F"/>
    <w:rsid w:val="00B65EDD"/>
    <w:rsid w:val="00B67CAF"/>
    <w:rsid w:val="00B76C00"/>
    <w:rsid w:val="00B8041A"/>
    <w:rsid w:val="00B83389"/>
    <w:rsid w:val="00B83C8D"/>
    <w:rsid w:val="00B87562"/>
    <w:rsid w:val="00B9710E"/>
    <w:rsid w:val="00BA5C0D"/>
    <w:rsid w:val="00BB0039"/>
    <w:rsid w:val="00BB2BCB"/>
    <w:rsid w:val="00BB3357"/>
    <w:rsid w:val="00BB7436"/>
    <w:rsid w:val="00BC4813"/>
    <w:rsid w:val="00BC7DEA"/>
    <w:rsid w:val="00BD089B"/>
    <w:rsid w:val="00BD60C4"/>
    <w:rsid w:val="00BE08B9"/>
    <w:rsid w:val="00BE3540"/>
    <w:rsid w:val="00BE3F1C"/>
    <w:rsid w:val="00BE6626"/>
    <w:rsid w:val="00BF1F2E"/>
    <w:rsid w:val="00BF3C7C"/>
    <w:rsid w:val="00BF551D"/>
    <w:rsid w:val="00C00236"/>
    <w:rsid w:val="00C011DE"/>
    <w:rsid w:val="00C061C6"/>
    <w:rsid w:val="00C1024C"/>
    <w:rsid w:val="00C12D40"/>
    <w:rsid w:val="00C13B7C"/>
    <w:rsid w:val="00C153BE"/>
    <w:rsid w:val="00C16738"/>
    <w:rsid w:val="00C20D0E"/>
    <w:rsid w:val="00C238F4"/>
    <w:rsid w:val="00C2728E"/>
    <w:rsid w:val="00C27826"/>
    <w:rsid w:val="00C30FE3"/>
    <w:rsid w:val="00C32226"/>
    <w:rsid w:val="00C425A2"/>
    <w:rsid w:val="00C42C74"/>
    <w:rsid w:val="00C55287"/>
    <w:rsid w:val="00C55B1F"/>
    <w:rsid w:val="00C6080F"/>
    <w:rsid w:val="00C6557F"/>
    <w:rsid w:val="00C65AC0"/>
    <w:rsid w:val="00C65F96"/>
    <w:rsid w:val="00C70E4A"/>
    <w:rsid w:val="00C74027"/>
    <w:rsid w:val="00C76C14"/>
    <w:rsid w:val="00C81BCA"/>
    <w:rsid w:val="00C8422D"/>
    <w:rsid w:val="00C8630F"/>
    <w:rsid w:val="00C9074C"/>
    <w:rsid w:val="00C90CA2"/>
    <w:rsid w:val="00C95551"/>
    <w:rsid w:val="00C95936"/>
    <w:rsid w:val="00CA10C3"/>
    <w:rsid w:val="00CA4ABB"/>
    <w:rsid w:val="00CB3AB1"/>
    <w:rsid w:val="00CC329C"/>
    <w:rsid w:val="00CC6175"/>
    <w:rsid w:val="00CE1F22"/>
    <w:rsid w:val="00CE2F7A"/>
    <w:rsid w:val="00CE7CDD"/>
    <w:rsid w:val="00D013A8"/>
    <w:rsid w:val="00D023A8"/>
    <w:rsid w:val="00D034FD"/>
    <w:rsid w:val="00D06164"/>
    <w:rsid w:val="00D105D1"/>
    <w:rsid w:val="00D269B9"/>
    <w:rsid w:val="00D3086C"/>
    <w:rsid w:val="00D30E32"/>
    <w:rsid w:val="00D32F8A"/>
    <w:rsid w:val="00D33415"/>
    <w:rsid w:val="00D357E4"/>
    <w:rsid w:val="00D45BEE"/>
    <w:rsid w:val="00D521BA"/>
    <w:rsid w:val="00D55C42"/>
    <w:rsid w:val="00D640F4"/>
    <w:rsid w:val="00D64CD7"/>
    <w:rsid w:val="00D66DBE"/>
    <w:rsid w:val="00D72AA1"/>
    <w:rsid w:val="00D72C5B"/>
    <w:rsid w:val="00D732B7"/>
    <w:rsid w:val="00D7529A"/>
    <w:rsid w:val="00D756E4"/>
    <w:rsid w:val="00D810F2"/>
    <w:rsid w:val="00D815BD"/>
    <w:rsid w:val="00D82193"/>
    <w:rsid w:val="00D82F6F"/>
    <w:rsid w:val="00D83663"/>
    <w:rsid w:val="00D837B8"/>
    <w:rsid w:val="00D84D45"/>
    <w:rsid w:val="00D87F61"/>
    <w:rsid w:val="00D93AC0"/>
    <w:rsid w:val="00D942A6"/>
    <w:rsid w:val="00D957DB"/>
    <w:rsid w:val="00DA0612"/>
    <w:rsid w:val="00DA352A"/>
    <w:rsid w:val="00DB0F92"/>
    <w:rsid w:val="00DB10AD"/>
    <w:rsid w:val="00DB27EB"/>
    <w:rsid w:val="00DB7F06"/>
    <w:rsid w:val="00DC3669"/>
    <w:rsid w:val="00DC36A1"/>
    <w:rsid w:val="00DC4C94"/>
    <w:rsid w:val="00DC565C"/>
    <w:rsid w:val="00DD1F4C"/>
    <w:rsid w:val="00DD3D81"/>
    <w:rsid w:val="00DD3DF7"/>
    <w:rsid w:val="00DE01C9"/>
    <w:rsid w:val="00DE0758"/>
    <w:rsid w:val="00DF5F7D"/>
    <w:rsid w:val="00DF73B8"/>
    <w:rsid w:val="00E03B75"/>
    <w:rsid w:val="00E045AC"/>
    <w:rsid w:val="00E04825"/>
    <w:rsid w:val="00E104AF"/>
    <w:rsid w:val="00E23336"/>
    <w:rsid w:val="00E234DC"/>
    <w:rsid w:val="00E23541"/>
    <w:rsid w:val="00E24477"/>
    <w:rsid w:val="00E277BD"/>
    <w:rsid w:val="00E31364"/>
    <w:rsid w:val="00E34964"/>
    <w:rsid w:val="00E359EF"/>
    <w:rsid w:val="00E376E3"/>
    <w:rsid w:val="00E4376D"/>
    <w:rsid w:val="00E517E7"/>
    <w:rsid w:val="00E537D7"/>
    <w:rsid w:val="00E543D5"/>
    <w:rsid w:val="00E572DA"/>
    <w:rsid w:val="00E57760"/>
    <w:rsid w:val="00E61223"/>
    <w:rsid w:val="00E641B5"/>
    <w:rsid w:val="00E728EC"/>
    <w:rsid w:val="00E729F4"/>
    <w:rsid w:val="00E73B8D"/>
    <w:rsid w:val="00E743B5"/>
    <w:rsid w:val="00E769C1"/>
    <w:rsid w:val="00E837A4"/>
    <w:rsid w:val="00E84537"/>
    <w:rsid w:val="00E86A37"/>
    <w:rsid w:val="00E87476"/>
    <w:rsid w:val="00E97F68"/>
    <w:rsid w:val="00EA0906"/>
    <w:rsid w:val="00EA0D78"/>
    <w:rsid w:val="00EA0E8A"/>
    <w:rsid w:val="00EA4D2D"/>
    <w:rsid w:val="00EB1BE1"/>
    <w:rsid w:val="00EB3250"/>
    <w:rsid w:val="00EC2626"/>
    <w:rsid w:val="00EC4F76"/>
    <w:rsid w:val="00EC7BF9"/>
    <w:rsid w:val="00ED0403"/>
    <w:rsid w:val="00ED1F8C"/>
    <w:rsid w:val="00ED3D3F"/>
    <w:rsid w:val="00ED670C"/>
    <w:rsid w:val="00ED7B46"/>
    <w:rsid w:val="00EE176F"/>
    <w:rsid w:val="00EE3394"/>
    <w:rsid w:val="00EE5CC7"/>
    <w:rsid w:val="00EF2192"/>
    <w:rsid w:val="00EF2E4D"/>
    <w:rsid w:val="00F10068"/>
    <w:rsid w:val="00F11079"/>
    <w:rsid w:val="00F118CC"/>
    <w:rsid w:val="00F143FD"/>
    <w:rsid w:val="00F147EA"/>
    <w:rsid w:val="00F178AA"/>
    <w:rsid w:val="00F2790A"/>
    <w:rsid w:val="00F318FA"/>
    <w:rsid w:val="00F354FB"/>
    <w:rsid w:val="00F469DB"/>
    <w:rsid w:val="00F4748B"/>
    <w:rsid w:val="00F5495B"/>
    <w:rsid w:val="00F5527B"/>
    <w:rsid w:val="00F61750"/>
    <w:rsid w:val="00F61C2B"/>
    <w:rsid w:val="00F66D60"/>
    <w:rsid w:val="00F71785"/>
    <w:rsid w:val="00F721C4"/>
    <w:rsid w:val="00F73B60"/>
    <w:rsid w:val="00F73FB9"/>
    <w:rsid w:val="00F75986"/>
    <w:rsid w:val="00F76386"/>
    <w:rsid w:val="00F81252"/>
    <w:rsid w:val="00F82157"/>
    <w:rsid w:val="00F83388"/>
    <w:rsid w:val="00F85517"/>
    <w:rsid w:val="00F86EF6"/>
    <w:rsid w:val="00F9091B"/>
    <w:rsid w:val="00F926E3"/>
    <w:rsid w:val="00F96CC8"/>
    <w:rsid w:val="00F97753"/>
    <w:rsid w:val="00FA0B72"/>
    <w:rsid w:val="00FA1C8B"/>
    <w:rsid w:val="00FA2A17"/>
    <w:rsid w:val="00FA2D3D"/>
    <w:rsid w:val="00FA526B"/>
    <w:rsid w:val="00FB0CAE"/>
    <w:rsid w:val="00FB5B32"/>
    <w:rsid w:val="00FB7119"/>
    <w:rsid w:val="00FB7833"/>
    <w:rsid w:val="00FC0095"/>
    <w:rsid w:val="00FC47ED"/>
    <w:rsid w:val="00FD1EFB"/>
    <w:rsid w:val="00FE094F"/>
    <w:rsid w:val="00FE21E9"/>
    <w:rsid w:val="00FE3892"/>
    <w:rsid w:val="00FE7986"/>
    <w:rsid w:val="00FF327B"/>
    <w:rsid w:val="00FF3C32"/>
    <w:rsid w:val="00FF4DC4"/>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AS,Heading 10"/>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semiHidden/>
    <w:unhideWhenUsed/>
    <w:rsid w:val="006D3D8F"/>
    <w:pPr>
      <w:spacing w:after="0" w:line="240" w:lineRule="auto"/>
    </w:pPr>
    <w:rPr>
      <w:sz w:val="20"/>
      <w:szCs w:val="20"/>
    </w:rPr>
  </w:style>
  <w:style w:type="character" w:customStyle="1" w:styleId="FootnoteTextChar">
    <w:name w:val="Footnote Text Char"/>
    <w:link w:val="FootnoteText"/>
    <w:semiHidden/>
    <w:rsid w:val="006D3D8F"/>
    <w:rPr>
      <w:sz w:val="20"/>
      <w:szCs w:val="20"/>
    </w:rPr>
  </w:style>
  <w:style w:type="character" w:styleId="FootnoteReference">
    <w:name w:val="footnote reference"/>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character" w:customStyle="1" w:styleId="Bodytext">
    <w:name w:val="Body text_"/>
    <w:link w:val="Bodytext10"/>
    <w:rsid w:val="004F0F19"/>
    <w:rPr>
      <w:rFonts w:ascii="Times New Roman" w:hAnsi="Times New Roman" w:cs="Times New Roman"/>
      <w:sz w:val="23"/>
      <w:szCs w:val="23"/>
      <w:shd w:val="clear" w:color="auto" w:fill="FFFFFF"/>
    </w:rPr>
  </w:style>
  <w:style w:type="paragraph" w:customStyle="1" w:styleId="Bodytext10">
    <w:name w:val="Body text1"/>
    <w:basedOn w:val="Normal"/>
    <w:link w:val="Bodytext"/>
    <w:rsid w:val="004F0F19"/>
    <w:pPr>
      <w:shd w:val="clear" w:color="auto" w:fill="FFFFFF"/>
      <w:spacing w:before="240" w:after="240" w:line="274" w:lineRule="exact"/>
      <w:ind w:hanging="1060"/>
    </w:pPr>
    <w:rPr>
      <w:rFonts w:ascii="Times New Roman" w:eastAsia="Calibri" w:hAnsi="Times New Roman" w:cs="Times New Roman"/>
      <w:sz w:val="23"/>
      <w:szCs w:val="23"/>
      <w:lang w:eastAsia="lt-LT"/>
    </w:rPr>
  </w:style>
  <w:style w:type="character" w:styleId="UnresolvedMention">
    <w:name w:val="Unresolved Mention"/>
    <w:basedOn w:val="DefaultParagraphFont"/>
    <w:uiPriority w:val="99"/>
    <w:semiHidden/>
    <w:unhideWhenUsed/>
    <w:rsid w:val="008054DB"/>
    <w:rPr>
      <w:color w:val="605E5C"/>
      <w:shd w:val="clear" w:color="auto" w:fill="E1DFDD"/>
    </w:rPr>
  </w:style>
  <w:style w:type="paragraph" w:styleId="NormalWeb">
    <w:name w:val="Normal (Web)"/>
    <w:basedOn w:val="Normal"/>
    <w:uiPriority w:val="99"/>
    <w:unhideWhenUsed/>
    <w:rsid w:val="0014160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542CA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261108346">
      <w:bodyDiv w:val="1"/>
      <w:marLeft w:val="0"/>
      <w:marRight w:val="0"/>
      <w:marTop w:val="0"/>
      <w:marBottom w:val="0"/>
      <w:divBdr>
        <w:top w:val="none" w:sz="0" w:space="0" w:color="auto"/>
        <w:left w:val="none" w:sz="0" w:space="0" w:color="auto"/>
        <w:bottom w:val="none" w:sz="0" w:space="0" w:color="auto"/>
        <w:right w:val="none" w:sz="0" w:space="0" w:color="auto"/>
      </w:divBdr>
      <w:divsChild>
        <w:div w:id="707026138">
          <w:marLeft w:val="0"/>
          <w:marRight w:val="0"/>
          <w:marTop w:val="0"/>
          <w:marBottom w:val="0"/>
          <w:divBdr>
            <w:top w:val="none" w:sz="0" w:space="0" w:color="auto"/>
            <w:left w:val="none" w:sz="0" w:space="0" w:color="auto"/>
            <w:bottom w:val="none" w:sz="0" w:space="0" w:color="auto"/>
            <w:right w:val="none" w:sz="0" w:space="0" w:color="auto"/>
          </w:divBdr>
        </w:div>
        <w:div w:id="1096442068">
          <w:marLeft w:val="0"/>
          <w:marRight w:val="0"/>
          <w:marTop w:val="0"/>
          <w:marBottom w:val="0"/>
          <w:divBdr>
            <w:top w:val="none" w:sz="0" w:space="0" w:color="auto"/>
            <w:left w:val="none" w:sz="0" w:space="0" w:color="auto"/>
            <w:bottom w:val="none" w:sz="0" w:space="0" w:color="auto"/>
            <w:right w:val="none" w:sz="0" w:space="0" w:color="auto"/>
          </w:divBdr>
        </w:div>
        <w:div w:id="1448504418">
          <w:marLeft w:val="0"/>
          <w:marRight w:val="0"/>
          <w:marTop w:val="0"/>
          <w:marBottom w:val="0"/>
          <w:divBdr>
            <w:top w:val="none" w:sz="0" w:space="0" w:color="auto"/>
            <w:left w:val="none" w:sz="0" w:space="0" w:color="auto"/>
            <w:bottom w:val="none" w:sz="0" w:space="0" w:color="auto"/>
            <w:right w:val="none" w:sz="0" w:space="0" w:color="auto"/>
          </w:divBdr>
        </w:div>
        <w:div w:id="545918563">
          <w:marLeft w:val="0"/>
          <w:marRight w:val="0"/>
          <w:marTop w:val="0"/>
          <w:marBottom w:val="0"/>
          <w:divBdr>
            <w:top w:val="none" w:sz="0" w:space="0" w:color="auto"/>
            <w:left w:val="none" w:sz="0" w:space="0" w:color="auto"/>
            <w:bottom w:val="none" w:sz="0" w:space="0" w:color="auto"/>
            <w:right w:val="none" w:sz="0" w:space="0" w:color="auto"/>
          </w:divBdr>
        </w:div>
        <w:div w:id="2035425482">
          <w:marLeft w:val="0"/>
          <w:marRight w:val="0"/>
          <w:marTop w:val="0"/>
          <w:marBottom w:val="0"/>
          <w:divBdr>
            <w:top w:val="none" w:sz="0" w:space="0" w:color="auto"/>
            <w:left w:val="none" w:sz="0" w:space="0" w:color="auto"/>
            <w:bottom w:val="none" w:sz="0" w:space="0" w:color="auto"/>
            <w:right w:val="none" w:sz="0" w:space="0" w:color="auto"/>
          </w:divBdr>
        </w:div>
        <w:div w:id="1759207815">
          <w:marLeft w:val="0"/>
          <w:marRight w:val="0"/>
          <w:marTop w:val="0"/>
          <w:marBottom w:val="0"/>
          <w:divBdr>
            <w:top w:val="none" w:sz="0" w:space="0" w:color="auto"/>
            <w:left w:val="none" w:sz="0" w:space="0" w:color="auto"/>
            <w:bottom w:val="none" w:sz="0" w:space="0" w:color="auto"/>
            <w:right w:val="none" w:sz="0" w:space="0" w:color="auto"/>
          </w:divBdr>
        </w:div>
        <w:div w:id="287973609">
          <w:marLeft w:val="0"/>
          <w:marRight w:val="0"/>
          <w:marTop w:val="0"/>
          <w:marBottom w:val="0"/>
          <w:divBdr>
            <w:top w:val="none" w:sz="0" w:space="0" w:color="auto"/>
            <w:left w:val="none" w:sz="0" w:space="0" w:color="auto"/>
            <w:bottom w:val="none" w:sz="0" w:space="0" w:color="auto"/>
            <w:right w:val="none" w:sz="0" w:space="0" w:color="auto"/>
          </w:divBdr>
        </w:div>
        <w:div w:id="64376905">
          <w:marLeft w:val="0"/>
          <w:marRight w:val="0"/>
          <w:marTop w:val="0"/>
          <w:marBottom w:val="0"/>
          <w:divBdr>
            <w:top w:val="none" w:sz="0" w:space="0" w:color="auto"/>
            <w:left w:val="none" w:sz="0" w:space="0" w:color="auto"/>
            <w:bottom w:val="none" w:sz="0" w:space="0" w:color="auto"/>
            <w:right w:val="none" w:sz="0" w:space="0" w:color="auto"/>
          </w:divBdr>
          <w:divsChild>
            <w:div w:id="402415006">
              <w:marLeft w:val="0"/>
              <w:marRight w:val="0"/>
              <w:marTop w:val="0"/>
              <w:marBottom w:val="0"/>
              <w:divBdr>
                <w:top w:val="none" w:sz="0" w:space="0" w:color="auto"/>
                <w:left w:val="none" w:sz="0" w:space="0" w:color="auto"/>
                <w:bottom w:val="none" w:sz="0" w:space="0" w:color="auto"/>
                <w:right w:val="none" w:sz="0" w:space="0" w:color="auto"/>
              </w:divBdr>
            </w:div>
            <w:div w:id="1299457330">
              <w:marLeft w:val="0"/>
              <w:marRight w:val="0"/>
              <w:marTop w:val="0"/>
              <w:marBottom w:val="0"/>
              <w:divBdr>
                <w:top w:val="none" w:sz="0" w:space="0" w:color="auto"/>
                <w:left w:val="none" w:sz="0" w:space="0" w:color="auto"/>
                <w:bottom w:val="none" w:sz="0" w:space="0" w:color="auto"/>
                <w:right w:val="none" w:sz="0" w:space="0" w:color="auto"/>
              </w:divBdr>
            </w:div>
            <w:div w:id="511842894">
              <w:marLeft w:val="0"/>
              <w:marRight w:val="0"/>
              <w:marTop w:val="0"/>
              <w:marBottom w:val="0"/>
              <w:divBdr>
                <w:top w:val="none" w:sz="0" w:space="0" w:color="auto"/>
                <w:left w:val="none" w:sz="0" w:space="0" w:color="auto"/>
                <w:bottom w:val="none" w:sz="0" w:space="0" w:color="auto"/>
                <w:right w:val="none" w:sz="0" w:space="0" w:color="auto"/>
              </w:divBdr>
            </w:div>
            <w:div w:id="7012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32252">
      <w:bodyDiv w:val="1"/>
      <w:marLeft w:val="0"/>
      <w:marRight w:val="0"/>
      <w:marTop w:val="0"/>
      <w:marBottom w:val="0"/>
      <w:divBdr>
        <w:top w:val="none" w:sz="0" w:space="0" w:color="auto"/>
        <w:left w:val="none" w:sz="0" w:space="0" w:color="auto"/>
        <w:bottom w:val="none" w:sz="0" w:space="0" w:color="auto"/>
        <w:right w:val="none" w:sz="0" w:space="0" w:color="auto"/>
      </w:divBdr>
      <w:divsChild>
        <w:div w:id="1204562341">
          <w:marLeft w:val="0"/>
          <w:marRight w:val="0"/>
          <w:marTop w:val="0"/>
          <w:marBottom w:val="0"/>
          <w:divBdr>
            <w:top w:val="none" w:sz="0" w:space="0" w:color="auto"/>
            <w:left w:val="none" w:sz="0" w:space="0" w:color="auto"/>
            <w:bottom w:val="none" w:sz="0" w:space="0" w:color="auto"/>
            <w:right w:val="none" w:sz="0" w:space="0" w:color="auto"/>
          </w:divBdr>
        </w:div>
        <w:div w:id="877473243">
          <w:marLeft w:val="0"/>
          <w:marRight w:val="0"/>
          <w:marTop w:val="0"/>
          <w:marBottom w:val="0"/>
          <w:divBdr>
            <w:top w:val="none" w:sz="0" w:space="0" w:color="auto"/>
            <w:left w:val="none" w:sz="0" w:space="0" w:color="auto"/>
            <w:bottom w:val="none" w:sz="0" w:space="0" w:color="auto"/>
            <w:right w:val="none" w:sz="0" w:space="0" w:color="auto"/>
          </w:divBdr>
        </w:div>
        <w:div w:id="1396857187">
          <w:marLeft w:val="0"/>
          <w:marRight w:val="0"/>
          <w:marTop w:val="0"/>
          <w:marBottom w:val="0"/>
          <w:divBdr>
            <w:top w:val="none" w:sz="0" w:space="0" w:color="auto"/>
            <w:left w:val="none" w:sz="0" w:space="0" w:color="auto"/>
            <w:bottom w:val="none" w:sz="0" w:space="0" w:color="auto"/>
            <w:right w:val="none" w:sz="0" w:space="0" w:color="auto"/>
          </w:divBdr>
        </w:div>
        <w:div w:id="1206521766">
          <w:marLeft w:val="0"/>
          <w:marRight w:val="0"/>
          <w:marTop w:val="0"/>
          <w:marBottom w:val="0"/>
          <w:divBdr>
            <w:top w:val="none" w:sz="0" w:space="0" w:color="auto"/>
            <w:left w:val="none" w:sz="0" w:space="0" w:color="auto"/>
            <w:bottom w:val="none" w:sz="0" w:space="0" w:color="auto"/>
            <w:right w:val="none" w:sz="0" w:space="0" w:color="auto"/>
          </w:divBdr>
        </w:div>
        <w:div w:id="1721319354">
          <w:marLeft w:val="0"/>
          <w:marRight w:val="0"/>
          <w:marTop w:val="0"/>
          <w:marBottom w:val="0"/>
          <w:divBdr>
            <w:top w:val="none" w:sz="0" w:space="0" w:color="auto"/>
            <w:left w:val="none" w:sz="0" w:space="0" w:color="auto"/>
            <w:bottom w:val="none" w:sz="0" w:space="0" w:color="auto"/>
            <w:right w:val="none" w:sz="0" w:space="0" w:color="auto"/>
          </w:divBdr>
        </w:div>
        <w:div w:id="1870336021">
          <w:marLeft w:val="0"/>
          <w:marRight w:val="0"/>
          <w:marTop w:val="0"/>
          <w:marBottom w:val="0"/>
          <w:divBdr>
            <w:top w:val="none" w:sz="0" w:space="0" w:color="auto"/>
            <w:left w:val="none" w:sz="0" w:space="0" w:color="auto"/>
            <w:bottom w:val="none" w:sz="0" w:space="0" w:color="auto"/>
            <w:right w:val="none" w:sz="0" w:space="0" w:color="auto"/>
          </w:divBdr>
        </w:div>
        <w:div w:id="72050587">
          <w:marLeft w:val="0"/>
          <w:marRight w:val="0"/>
          <w:marTop w:val="0"/>
          <w:marBottom w:val="0"/>
          <w:divBdr>
            <w:top w:val="none" w:sz="0" w:space="0" w:color="auto"/>
            <w:left w:val="none" w:sz="0" w:space="0" w:color="auto"/>
            <w:bottom w:val="none" w:sz="0" w:space="0" w:color="auto"/>
            <w:right w:val="none" w:sz="0" w:space="0" w:color="auto"/>
          </w:divBdr>
        </w:div>
        <w:div w:id="475221842">
          <w:marLeft w:val="0"/>
          <w:marRight w:val="0"/>
          <w:marTop w:val="0"/>
          <w:marBottom w:val="0"/>
          <w:divBdr>
            <w:top w:val="none" w:sz="0" w:space="0" w:color="auto"/>
            <w:left w:val="none" w:sz="0" w:space="0" w:color="auto"/>
            <w:bottom w:val="none" w:sz="0" w:space="0" w:color="auto"/>
            <w:right w:val="none" w:sz="0" w:space="0" w:color="auto"/>
          </w:divBdr>
          <w:divsChild>
            <w:div w:id="1572301998">
              <w:marLeft w:val="0"/>
              <w:marRight w:val="0"/>
              <w:marTop w:val="0"/>
              <w:marBottom w:val="0"/>
              <w:divBdr>
                <w:top w:val="none" w:sz="0" w:space="0" w:color="auto"/>
                <w:left w:val="none" w:sz="0" w:space="0" w:color="auto"/>
                <w:bottom w:val="none" w:sz="0" w:space="0" w:color="auto"/>
                <w:right w:val="none" w:sz="0" w:space="0" w:color="auto"/>
              </w:divBdr>
            </w:div>
            <w:div w:id="1024983389">
              <w:marLeft w:val="0"/>
              <w:marRight w:val="0"/>
              <w:marTop w:val="0"/>
              <w:marBottom w:val="0"/>
              <w:divBdr>
                <w:top w:val="none" w:sz="0" w:space="0" w:color="auto"/>
                <w:left w:val="none" w:sz="0" w:space="0" w:color="auto"/>
                <w:bottom w:val="none" w:sz="0" w:space="0" w:color="auto"/>
                <w:right w:val="none" w:sz="0" w:space="0" w:color="auto"/>
              </w:divBdr>
            </w:div>
            <w:div w:id="771632246">
              <w:marLeft w:val="0"/>
              <w:marRight w:val="0"/>
              <w:marTop w:val="0"/>
              <w:marBottom w:val="0"/>
              <w:divBdr>
                <w:top w:val="none" w:sz="0" w:space="0" w:color="auto"/>
                <w:left w:val="none" w:sz="0" w:space="0" w:color="auto"/>
                <w:bottom w:val="none" w:sz="0" w:space="0" w:color="auto"/>
                <w:right w:val="none" w:sz="0" w:space="0" w:color="auto"/>
              </w:divBdr>
            </w:div>
            <w:div w:id="10525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81825451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hc.lt/lt/musu-veikla/viesieji-pirkimai/informacija-rangovams/118" TargetMode="Externa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9602D-D5FE-4076-8A9F-906E6AD74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5</Pages>
  <Words>8445</Words>
  <Characters>4814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13233</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201</cp:revision>
  <dcterms:created xsi:type="dcterms:W3CDTF">2021-09-10T10:32:00Z</dcterms:created>
  <dcterms:modified xsi:type="dcterms:W3CDTF">2023-10-23T09:39:00Z</dcterms:modified>
</cp:coreProperties>
</file>