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1681" w14:textId="455B336B" w:rsidR="004223F6" w:rsidRPr="005C3D80" w:rsidRDefault="004223F6" w:rsidP="009E0041">
      <w:pPr>
        <w:jc w:val="both"/>
        <w:rPr>
          <w:rFonts w:cstheme="minorHAnsi"/>
        </w:rPr>
      </w:pPr>
      <w:r w:rsidRPr="005C3D80">
        <w:rPr>
          <w:rFonts w:cstheme="minorHAnsi"/>
          <w:noProof/>
          <w:lang w:eastAsia="lt-LT"/>
        </w:rPr>
        <w:drawing>
          <wp:inline distT="0" distB="0" distL="0" distR="0" wp14:anchorId="012116AA" wp14:editId="012116AB">
            <wp:extent cx="2160905" cy="693420"/>
            <wp:effectExtent l="0" t="0" r="0" b="0"/>
            <wp:docPr id="5" name="Picture 1"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vinasbinderis:Desktop:Firminis blankas:Vilniaus_silumos_tinklai_300dpi_60mm.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905" cy="693420"/>
                    </a:xfrm>
                    <a:prstGeom prst="rect">
                      <a:avLst/>
                    </a:prstGeom>
                    <a:noFill/>
                    <a:ln>
                      <a:noFill/>
                    </a:ln>
                  </pic:spPr>
                </pic:pic>
              </a:graphicData>
            </a:graphic>
          </wp:inline>
        </w:drawing>
      </w:r>
    </w:p>
    <w:tbl>
      <w:tblPr>
        <w:tblW w:w="9673" w:type="dxa"/>
        <w:tblInd w:w="-34" w:type="dxa"/>
        <w:tblLayout w:type="fixed"/>
        <w:tblLook w:val="0000" w:firstRow="0" w:lastRow="0" w:firstColumn="0" w:lastColumn="0" w:noHBand="0" w:noVBand="0"/>
      </w:tblPr>
      <w:tblGrid>
        <w:gridCol w:w="4604"/>
        <w:gridCol w:w="783"/>
        <w:gridCol w:w="1417"/>
        <w:gridCol w:w="567"/>
        <w:gridCol w:w="2302"/>
      </w:tblGrid>
      <w:tr w:rsidR="000129D0" w:rsidRPr="005C3D80" w14:paraId="0121168A" w14:textId="77777777" w:rsidTr="00C11CC0">
        <w:trPr>
          <w:cantSplit/>
        </w:trPr>
        <w:tc>
          <w:tcPr>
            <w:tcW w:w="4604" w:type="dxa"/>
            <w:vMerge w:val="restart"/>
          </w:tcPr>
          <w:p w14:paraId="080557CF" w14:textId="151F93A1" w:rsidR="00026ADC" w:rsidRPr="005C3D80" w:rsidRDefault="00AE5B95" w:rsidP="00AB0654">
            <w:pPr>
              <w:spacing w:after="0" w:line="240" w:lineRule="auto"/>
              <w:ind w:hanging="75"/>
              <w:jc w:val="both"/>
              <w:rPr>
                <w:rFonts w:cstheme="minorHAnsi"/>
                <w:bCs/>
                <w:u w:val="single"/>
              </w:rPr>
            </w:pPr>
            <w:r w:rsidRPr="005C3D80">
              <w:rPr>
                <w:rFonts w:cstheme="minorHAnsi"/>
                <w:bCs/>
                <w:u w:val="single"/>
              </w:rPr>
              <w:t xml:space="preserve">Suinteresuotiems </w:t>
            </w:r>
            <w:r w:rsidR="00177109" w:rsidRPr="005C3D80">
              <w:rPr>
                <w:rFonts w:cstheme="minorHAnsi"/>
                <w:bCs/>
                <w:u w:val="single"/>
              </w:rPr>
              <w:t>dalyviams</w:t>
            </w:r>
            <w:r w:rsidR="007A0E04" w:rsidRPr="005C3D80">
              <w:rPr>
                <w:rFonts w:cstheme="minorHAnsi"/>
                <w:bCs/>
                <w:u w:val="single"/>
              </w:rPr>
              <w:t xml:space="preserve"> </w:t>
            </w:r>
          </w:p>
          <w:p w14:paraId="636D6777" w14:textId="009A9DFC" w:rsidR="00B9481F" w:rsidRPr="005C3D80" w:rsidRDefault="00B9481F" w:rsidP="00B9481F">
            <w:pPr>
              <w:spacing w:after="0" w:line="240" w:lineRule="auto"/>
              <w:ind w:hanging="75"/>
              <w:jc w:val="both"/>
              <w:rPr>
                <w:rFonts w:cstheme="minorHAnsi"/>
                <w:bCs/>
                <w:i/>
                <w:iCs/>
                <w:lang w:val="en-US"/>
              </w:rPr>
            </w:pPr>
            <w:r w:rsidRPr="005C3D80">
              <w:rPr>
                <w:rFonts w:cstheme="minorHAnsi"/>
                <w:bCs/>
                <w:lang w:val="en-US"/>
              </w:rPr>
              <w:t>(</w:t>
            </w:r>
            <w:r w:rsidRPr="005C3D80">
              <w:rPr>
                <w:rFonts w:cstheme="minorHAnsi"/>
                <w:bCs/>
                <w:i/>
                <w:iCs/>
              </w:rPr>
              <w:t>Siunčiama CVP IS elektroninėmis priemonėmis</w:t>
            </w:r>
            <w:r w:rsidRPr="005C3D80">
              <w:rPr>
                <w:rFonts w:cstheme="minorHAnsi"/>
                <w:bCs/>
                <w:i/>
                <w:iCs/>
                <w:lang w:val="en-US"/>
              </w:rPr>
              <w:t>)</w:t>
            </w:r>
          </w:p>
          <w:p w14:paraId="01211685" w14:textId="4151247D" w:rsidR="004223F6" w:rsidRPr="005C3D80" w:rsidRDefault="004223F6" w:rsidP="00A97D9F">
            <w:pPr>
              <w:spacing w:after="0" w:line="240" w:lineRule="auto"/>
              <w:ind w:hanging="75"/>
              <w:jc w:val="both"/>
              <w:rPr>
                <w:rFonts w:eastAsia="Calibri" w:cstheme="minorHAnsi"/>
                <w:b/>
                <w:lang w:val="en-US"/>
              </w:rPr>
            </w:pPr>
          </w:p>
        </w:tc>
        <w:tc>
          <w:tcPr>
            <w:tcW w:w="783" w:type="dxa"/>
          </w:tcPr>
          <w:p w14:paraId="01211686" w14:textId="77777777" w:rsidR="004223F6" w:rsidRPr="005C3D80" w:rsidRDefault="004223F6" w:rsidP="009E0041">
            <w:pPr>
              <w:spacing w:after="0" w:line="240" w:lineRule="auto"/>
              <w:jc w:val="both"/>
              <w:rPr>
                <w:rFonts w:eastAsia="Calibri" w:cstheme="minorHAnsi"/>
                <w:b/>
              </w:rPr>
            </w:pPr>
          </w:p>
        </w:tc>
        <w:tc>
          <w:tcPr>
            <w:tcW w:w="1417" w:type="dxa"/>
          </w:tcPr>
          <w:p w14:paraId="01211687" w14:textId="77777777" w:rsidR="004223F6" w:rsidRPr="005C3D80" w:rsidRDefault="004223F6" w:rsidP="009E0041">
            <w:pPr>
              <w:spacing w:after="0" w:line="240" w:lineRule="auto"/>
              <w:jc w:val="both"/>
              <w:rPr>
                <w:rFonts w:eastAsia="Calibri" w:cstheme="minorHAnsi"/>
                <w:b/>
              </w:rPr>
            </w:pPr>
          </w:p>
        </w:tc>
        <w:tc>
          <w:tcPr>
            <w:tcW w:w="567" w:type="dxa"/>
          </w:tcPr>
          <w:p w14:paraId="01211688" w14:textId="77777777" w:rsidR="004223F6" w:rsidRPr="005C3D80" w:rsidRDefault="004223F6" w:rsidP="009E0041">
            <w:pPr>
              <w:spacing w:after="0" w:line="240" w:lineRule="auto"/>
              <w:jc w:val="both"/>
              <w:rPr>
                <w:rFonts w:eastAsia="Calibri" w:cstheme="minorHAnsi"/>
                <w:b/>
              </w:rPr>
            </w:pPr>
          </w:p>
        </w:tc>
        <w:tc>
          <w:tcPr>
            <w:tcW w:w="2302" w:type="dxa"/>
          </w:tcPr>
          <w:p w14:paraId="01211689" w14:textId="77777777" w:rsidR="004223F6" w:rsidRPr="005C3D80" w:rsidRDefault="004223F6" w:rsidP="009E0041">
            <w:pPr>
              <w:spacing w:after="0" w:line="240" w:lineRule="auto"/>
              <w:jc w:val="both"/>
              <w:rPr>
                <w:rFonts w:eastAsia="Calibri" w:cstheme="minorHAnsi"/>
                <w:b/>
              </w:rPr>
            </w:pPr>
          </w:p>
        </w:tc>
      </w:tr>
      <w:tr w:rsidR="000129D0" w:rsidRPr="005C3D80" w14:paraId="01211690" w14:textId="77777777" w:rsidTr="00C11CC0">
        <w:trPr>
          <w:cantSplit/>
        </w:trPr>
        <w:tc>
          <w:tcPr>
            <w:tcW w:w="4604" w:type="dxa"/>
            <w:vMerge/>
          </w:tcPr>
          <w:p w14:paraId="0121168B" w14:textId="77777777" w:rsidR="004223F6" w:rsidRPr="005C3D80" w:rsidRDefault="004223F6" w:rsidP="009E0041">
            <w:pPr>
              <w:spacing w:after="0" w:line="240" w:lineRule="auto"/>
              <w:jc w:val="both"/>
              <w:outlineLvl w:val="8"/>
              <w:rPr>
                <w:rFonts w:eastAsia="Times New Roman" w:cstheme="minorHAnsi"/>
                <w:b/>
                <w:lang w:eastAsia="ja-JP"/>
              </w:rPr>
            </w:pPr>
          </w:p>
        </w:tc>
        <w:tc>
          <w:tcPr>
            <w:tcW w:w="783" w:type="dxa"/>
          </w:tcPr>
          <w:p w14:paraId="0121168C" w14:textId="77777777" w:rsidR="004223F6" w:rsidRPr="005C3D80" w:rsidRDefault="004223F6" w:rsidP="009E0041">
            <w:pPr>
              <w:spacing w:after="0" w:line="240" w:lineRule="auto"/>
              <w:jc w:val="both"/>
              <w:rPr>
                <w:rFonts w:eastAsia="Calibri" w:cstheme="minorHAnsi"/>
              </w:rPr>
            </w:pPr>
          </w:p>
        </w:tc>
        <w:tc>
          <w:tcPr>
            <w:tcW w:w="1417" w:type="dxa"/>
          </w:tcPr>
          <w:p w14:paraId="0121168D" w14:textId="77777777" w:rsidR="004223F6" w:rsidRPr="005C3D80" w:rsidRDefault="004223F6" w:rsidP="009E0041">
            <w:pPr>
              <w:spacing w:after="0" w:line="240" w:lineRule="auto"/>
              <w:jc w:val="both"/>
              <w:rPr>
                <w:rFonts w:eastAsia="Calibri" w:cstheme="minorHAnsi"/>
              </w:rPr>
            </w:pPr>
          </w:p>
        </w:tc>
        <w:tc>
          <w:tcPr>
            <w:tcW w:w="567" w:type="dxa"/>
          </w:tcPr>
          <w:p w14:paraId="0121168E" w14:textId="77777777" w:rsidR="004223F6" w:rsidRPr="005C3D80" w:rsidRDefault="004223F6" w:rsidP="009E0041">
            <w:pPr>
              <w:spacing w:after="0" w:line="240" w:lineRule="auto"/>
              <w:jc w:val="both"/>
              <w:rPr>
                <w:rFonts w:eastAsia="Calibri" w:cstheme="minorHAnsi"/>
              </w:rPr>
            </w:pPr>
          </w:p>
        </w:tc>
        <w:tc>
          <w:tcPr>
            <w:tcW w:w="2302" w:type="dxa"/>
          </w:tcPr>
          <w:p w14:paraId="0121168F" w14:textId="6460CA82" w:rsidR="004223F6" w:rsidRPr="005C3D80" w:rsidRDefault="004223F6" w:rsidP="009E0041">
            <w:pPr>
              <w:spacing w:after="0" w:line="240" w:lineRule="auto"/>
              <w:jc w:val="both"/>
              <w:rPr>
                <w:rFonts w:eastAsia="Calibri" w:cstheme="minorHAnsi"/>
              </w:rPr>
            </w:pPr>
          </w:p>
        </w:tc>
      </w:tr>
      <w:tr w:rsidR="000129D0" w:rsidRPr="005C3D80" w14:paraId="01211696" w14:textId="77777777" w:rsidTr="00C11CC0">
        <w:trPr>
          <w:cantSplit/>
        </w:trPr>
        <w:tc>
          <w:tcPr>
            <w:tcW w:w="4604" w:type="dxa"/>
            <w:vMerge/>
          </w:tcPr>
          <w:p w14:paraId="01211691" w14:textId="77777777" w:rsidR="004223F6" w:rsidRPr="005C3D80" w:rsidRDefault="004223F6" w:rsidP="009E0041">
            <w:pPr>
              <w:spacing w:after="0" w:line="240" w:lineRule="auto"/>
              <w:jc w:val="both"/>
              <w:rPr>
                <w:rFonts w:eastAsia="Calibri" w:cstheme="minorHAnsi"/>
              </w:rPr>
            </w:pPr>
          </w:p>
        </w:tc>
        <w:tc>
          <w:tcPr>
            <w:tcW w:w="783" w:type="dxa"/>
          </w:tcPr>
          <w:p w14:paraId="01211692" w14:textId="77777777" w:rsidR="004223F6" w:rsidRPr="005C3D80" w:rsidRDefault="004223F6" w:rsidP="009E0041">
            <w:pPr>
              <w:spacing w:after="0" w:line="240" w:lineRule="auto"/>
              <w:jc w:val="both"/>
              <w:rPr>
                <w:rFonts w:eastAsia="Calibri" w:cstheme="minorHAnsi"/>
              </w:rPr>
            </w:pPr>
          </w:p>
        </w:tc>
        <w:tc>
          <w:tcPr>
            <w:tcW w:w="1417" w:type="dxa"/>
          </w:tcPr>
          <w:p w14:paraId="01211693" w14:textId="77777777" w:rsidR="004223F6" w:rsidRPr="005C3D80" w:rsidRDefault="004223F6" w:rsidP="009E0041">
            <w:pPr>
              <w:spacing w:after="0" w:line="240" w:lineRule="auto"/>
              <w:jc w:val="both"/>
              <w:rPr>
                <w:rFonts w:eastAsia="Calibri" w:cstheme="minorHAnsi"/>
              </w:rPr>
            </w:pPr>
          </w:p>
        </w:tc>
        <w:tc>
          <w:tcPr>
            <w:tcW w:w="567" w:type="dxa"/>
          </w:tcPr>
          <w:p w14:paraId="01211694" w14:textId="77777777" w:rsidR="004223F6" w:rsidRPr="005C3D80" w:rsidRDefault="004223F6" w:rsidP="009E0041">
            <w:pPr>
              <w:spacing w:after="0" w:line="240" w:lineRule="auto"/>
              <w:jc w:val="both"/>
              <w:rPr>
                <w:rFonts w:eastAsia="Calibri" w:cstheme="minorHAnsi"/>
              </w:rPr>
            </w:pPr>
          </w:p>
        </w:tc>
        <w:tc>
          <w:tcPr>
            <w:tcW w:w="2302" w:type="dxa"/>
          </w:tcPr>
          <w:p w14:paraId="01211695" w14:textId="77777777" w:rsidR="004223F6" w:rsidRPr="005C3D80" w:rsidRDefault="004223F6" w:rsidP="009E0041">
            <w:pPr>
              <w:spacing w:after="0" w:line="240" w:lineRule="auto"/>
              <w:jc w:val="both"/>
              <w:rPr>
                <w:rFonts w:eastAsia="Calibri" w:cstheme="minorHAnsi"/>
              </w:rPr>
            </w:pPr>
          </w:p>
        </w:tc>
      </w:tr>
    </w:tbl>
    <w:p w14:paraId="01211697" w14:textId="6AA0B5D8" w:rsidR="004223F6" w:rsidRPr="005C3D80" w:rsidRDefault="004223F6" w:rsidP="002A2A09">
      <w:pPr>
        <w:spacing w:after="0" w:line="240" w:lineRule="auto"/>
        <w:jc w:val="both"/>
        <w:rPr>
          <w:rFonts w:eastAsia="Calibri" w:cstheme="minorHAnsi"/>
          <w:b/>
        </w:rPr>
      </w:pPr>
      <w:r w:rsidRPr="005C3D80">
        <w:rPr>
          <w:rFonts w:eastAsia="Calibri" w:cstheme="minorHAnsi"/>
          <w:b/>
        </w:rPr>
        <w:t xml:space="preserve">DĖL </w:t>
      </w:r>
      <w:r w:rsidR="003E2F18" w:rsidRPr="005C3D80">
        <w:rPr>
          <w:rFonts w:eastAsia="Calibri" w:cstheme="minorHAnsi"/>
          <w:b/>
        </w:rPr>
        <w:t>KOMISIJOS PRIIMTŲ SPRENDIMŲ</w:t>
      </w:r>
    </w:p>
    <w:p w14:paraId="5BAE24F6" w14:textId="77777777" w:rsidR="00625904" w:rsidRPr="005C3D80" w:rsidRDefault="00625904" w:rsidP="002A2A09">
      <w:pPr>
        <w:spacing w:after="0" w:line="240" w:lineRule="auto"/>
        <w:jc w:val="both"/>
        <w:rPr>
          <w:rFonts w:eastAsia="Calibri" w:cstheme="minorHAnsi"/>
          <w:b/>
          <w:caps/>
        </w:rPr>
      </w:pPr>
    </w:p>
    <w:p w14:paraId="509C439B" w14:textId="44A3C434" w:rsidR="003E2F18" w:rsidRPr="005C3D80" w:rsidRDefault="008738A3" w:rsidP="003E2F18">
      <w:pPr>
        <w:pStyle w:val="BodyTextIndent2"/>
        <w:tabs>
          <w:tab w:val="left" w:pos="709"/>
        </w:tabs>
        <w:ind w:firstLine="567"/>
        <w:jc w:val="both"/>
        <w:rPr>
          <w:rFonts w:asciiTheme="minorHAnsi" w:hAnsiTheme="minorHAnsi" w:cstheme="minorHAnsi"/>
          <w:sz w:val="22"/>
          <w:szCs w:val="22"/>
        </w:rPr>
      </w:pPr>
      <w:r w:rsidRPr="005C3D80">
        <w:rPr>
          <w:rFonts w:asciiTheme="minorHAnsi" w:hAnsiTheme="minorHAnsi" w:cstheme="minorHAnsi"/>
          <w:sz w:val="22"/>
          <w:szCs w:val="22"/>
        </w:rPr>
        <w:t>AB Vilniaus šilumos tinklų</w:t>
      </w:r>
      <w:r w:rsidR="00250863" w:rsidRPr="005C3D80">
        <w:rPr>
          <w:rFonts w:asciiTheme="minorHAnsi" w:hAnsiTheme="minorHAnsi" w:cstheme="minorHAnsi"/>
          <w:sz w:val="22"/>
          <w:szCs w:val="22"/>
        </w:rPr>
        <w:t xml:space="preserve"> </w:t>
      </w:r>
      <w:r w:rsidR="00D63101" w:rsidRPr="005C3D80">
        <w:rPr>
          <w:rFonts w:asciiTheme="minorHAnsi" w:hAnsiTheme="minorHAnsi" w:cstheme="minorHAnsi"/>
          <w:sz w:val="22"/>
          <w:szCs w:val="22"/>
        </w:rPr>
        <w:t xml:space="preserve">viešųjų </w:t>
      </w:r>
      <w:r w:rsidRPr="005C3D80">
        <w:rPr>
          <w:rFonts w:asciiTheme="minorHAnsi" w:hAnsiTheme="minorHAnsi" w:cstheme="minorHAnsi"/>
          <w:sz w:val="22"/>
          <w:szCs w:val="22"/>
        </w:rPr>
        <w:t>pirkimų komisija</w:t>
      </w:r>
      <w:r w:rsidR="00E34EDB" w:rsidRPr="005C3D80">
        <w:rPr>
          <w:rFonts w:asciiTheme="minorHAnsi" w:hAnsiTheme="minorHAnsi" w:cstheme="minorHAnsi"/>
          <w:sz w:val="22"/>
          <w:szCs w:val="22"/>
        </w:rPr>
        <w:t xml:space="preserve"> </w:t>
      </w:r>
      <w:r w:rsidRPr="005C3D80">
        <w:rPr>
          <w:rFonts w:asciiTheme="minorHAnsi" w:hAnsiTheme="minorHAnsi" w:cstheme="minorHAnsi"/>
          <w:sz w:val="22"/>
          <w:szCs w:val="22"/>
        </w:rPr>
        <w:t xml:space="preserve">(toliau – </w:t>
      </w:r>
      <w:r w:rsidR="00395385" w:rsidRPr="005C3D80">
        <w:rPr>
          <w:rFonts w:asciiTheme="minorHAnsi" w:hAnsiTheme="minorHAnsi" w:cstheme="minorHAnsi"/>
          <w:sz w:val="22"/>
          <w:szCs w:val="22"/>
        </w:rPr>
        <w:t>Komisija</w:t>
      </w:r>
      <w:r w:rsidRPr="005C3D80">
        <w:rPr>
          <w:rFonts w:asciiTheme="minorHAnsi" w:hAnsiTheme="minorHAnsi" w:cstheme="minorHAnsi"/>
          <w:sz w:val="22"/>
          <w:szCs w:val="22"/>
        </w:rPr>
        <w:t>), vykd</w:t>
      </w:r>
      <w:r w:rsidR="003E2F18" w:rsidRPr="005C3D80">
        <w:rPr>
          <w:rFonts w:asciiTheme="minorHAnsi" w:hAnsiTheme="minorHAnsi" w:cstheme="minorHAnsi"/>
          <w:sz w:val="22"/>
          <w:szCs w:val="22"/>
        </w:rPr>
        <w:t>ydama</w:t>
      </w:r>
      <w:r w:rsidRPr="005C3D80">
        <w:rPr>
          <w:rFonts w:asciiTheme="minorHAnsi" w:hAnsiTheme="minorHAnsi" w:cstheme="minorHAnsi"/>
          <w:sz w:val="22"/>
          <w:szCs w:val="22"/>
        </w:rPr>
        <w:t xml:space="preserve"> </w:t>
      </w:r>
      <w:r w:rsidR="00701AB0" w:rsidRPr="005C3D80">
        <w:rPr>
          <w:rFonts w:asciiTheme="minorHAnsi" w:hAnsiTheme="minorHAnsi" w:cstheme="minorHAnsi"/>
          <w:b/>
          <w:bCs/>
          <w:sz w:val="22"/>
          <w:szCs w:val="22"/>
        </w:rPr>
        <w:t>Šilumos tiekimo tinklų</w:t>
      </w:r>
      <w:r w:rsidR="00701AB0" w:rsidRPr="005C3D80">
        <w:rPr>
          <w:rFonts w:asciiTheme="minorHAnsi" w:hAnsiTheme="minorHAnsi" w:cstheme="minorHAnsi"/>
          <w:sz w:val="22"/>
          <w:szCs w:val="22"/>
        </w:rPr>
        <w:t xml:space="preserve"> </w:t>
      </w:r>
      <w:r w:rsidR="00701AB0" w:rsidRPr="005C3D80">
        <w:rPr>
          <w:rFonts w:asciiTheme="minorHAnsi" w:hAnsiTheme="minorHAnsi" w:cstheme="minorHAnsi"/>
          <w:b/>
          <w:bCs/>
          <w:color w:val="000000"/>
          <w:sz w:val="22"/>
          <w:szCs w:val="22"/>
          <w:shd w:val="clear" w:color="auto" w:fill="FFFFFF"/>
        </w:rPr>
        <w:t xml:space="preserve">ŠK08369/1-32 Ukmergės g. iki Mykolo-Lietuvio g. 14 ir siurblinės, Vilniuje, statybos darbų pirkimą </w:t>
      </w:r>
      <w:r w:rsidR="00982709" w:rsidRPr="005C3D80">
        <w:rPr>
          <w:rStyle w:val="Laukeliai"/>
          <w:rFonts w:asciiTheme="minorHAnsi" w:hAnsiTheme="minorHAnsi" w:cstheme="minorHAnsi"/>
          <w:sz w:val="22"/>
          <w:szCs w:val="22"/>
        </w:rPr>
        <w:t xml:space="preserve">Nr. </w:t>
      </w:r>
      <w:r w:rsidR="00701AB0" w:rsidRPr="005C3D80">
        <w:rPr>
          <w:rStyle w:val="Laukeliai"/>
          <w:rFonts w:asciiTheme="minorHAnsi" w:hAnsiTheme="minorHAnsi" w:cstheme="minorHAnsi"/>
          <w:sz w:val="22"/>
          <w:szCs w:val="22"/>
        </w:rPr>
        <w:t>659422</w:t>
      </w:r>
      <w:r w:rsidR="00982709" w:rsidRPr="005C3D80">
        <w:rPr>
          <w:rFonts w:asciiTheme="minorHAnsi" w:hAnsiTheme="minorHAnsi" w:cstheme="minorHAnsi"/>
          <w:sz w:val="22"/>
          <w:szCs w:val="22"/>
        </w:rPr>
        <w:t xml:space="preserve"> (toliau </w:t>
      </w:r>
      <w:r w:rsidRPr="005C3D80">
        <w:rPr>
          <w:rFonts w:asciiTheme="minorHAnsi" w:hAnsiTheme="minorHAnsi" w:cstheme="minorHAnsi"/>
          <w:sz w:val="22"/>
          <w:szCs w:val="22"/>
        </w:rPr>
        <w:t>– Pirkimas)</w:t>
      </w:r>
      <w:r w:rsidR="003E2F18" w:rsidRPr="005C3D80">
        <w:rPr>
          <w:rFonts w:asciiTheme="minorHAnsi" w:hAnsiTheme="minorHAnsi" w:cstheme="minorHAnsi"/>
          <w:sz w:val="22"/>
          <w:szCs w:val="22"/>
        </w:rPr>
        <w:t>, gavo suinteresuoto dalyvio klausimus ir, išnagrinėjusi juos, priėmė sprendim</w:t>
      </w:r>
      <w:r w:rsidR="004D2DB3" w:rsidRPr="005C3D80">
        <w:rPr>
          <w:rFonts w:asciiTheme="minorHAnsi" w:hAnsiTheme="minorHAnsi" w:cstheme="minorHAnsi"/>
          <w:sz w:val="22"/>
          <w:szCs w:val="22"/>
        </w:rPr>
        <w:t>us:</w:t>
      </w:r>
      <w:r w:rsidR="003E2F18" w:rsidRPr="005C3D80">
        <w:rPr>
          <w:rFonts w:asciiTheme="minorHAnsi" w:hAnsiTheme="minorHAnsi" w:cstheme="minorHAnsi"/>
          <w:sz w:val="22"/>
          <w:szCs w:val="22"/>
        </w:rPr>
        <w:t xml:space="preserve"> </w:t>
      </w:r>
    </w:p>
    <w:p w14:paraId="2E1C9083" w14:textId="6525F7ED" w:rsidR="003E2F18" w:rsidRPr="005C3D80" w:rsidRDefault="003E2F18" w:rsidP="003E2F18">
      <w:pPr>
        <w:pStyle w:val="BodyTextIndent2"/>
        <w:numPr>
          <w:ilvl w:val="0"/>
          <w:numId w:val="15"/>
        </w:numPr>
        <w:tabs>
          <w:tab w:val="left" w:pos="709"/>
        </w:tabs>
        <w:jc w:val="both"/>
        <w:rPr>
          <w:rFonts w:asciiTheme="minorHAnsi" w:hAnsiTheme="minorHAnsi" w:cstheme="minorHAnsi"/>
          <w:sz w:val="22"/>
          <w:szCs w:val="22"/>
        </w:rPr>
      </w:pPr>
      <w:r w:rsidRPr="005C3D80">
        <w:rPr>
          <w:rFonts w:asciiTheme="minorHAnsi" w:hAnsiTheme="minorHAnsi" w:cstheme="minorHAnsi"/>
          <w:sz w:val="22"/>
          <w:szCs w:val="22"/>
        </w:rPr>
        <w:t>Atsaky</w:t>
      </w:r>
      <w:r w:rsidR="00CA7BFE" w:rsidRPr="005C3D80">
        <w:rPr>
          <w:rFonts w:asciiTheme="minorHAnsi" w:hAnsiTheme="minorHAnsi" w:cstheme="minorHAnsi"/>
          <w:sz w:val="22"/>
          <w:szCs w:val="22"/>
        </w:rPr>
        <w:t>ti</w:t>
      </w:r>
      <w:r w:rsidR="006E6E26" w:rsidRPr="005C3D80">
        <w:rPr>
          <w:rFonts w:asciiTheme="minorHAnsi" w:hAnsiTheme="minorHAnsi" w:cstheme="minorHAnsi"/>
          <w:sz w:val="22"/>
          <w:szCs w:val="22"/>
        </w:rPr>
        <w:t xml:space="preserve"> </w:t>
      </w:r>
      <w:r w:rsidRPr="005C3D80">
        <w:rPr>
          <w:rFonts w:asciiTheme="minorHAnsi" w:hAnsiTheme="minorHAnsi" w:cstheme="minorHAnsi"/>
          <w:sz w:val="22"/>
          <w:szCs w:val="22"/>
        </w:rPr>
        <w:t xml:space="preserve">į </w:t>
      </w:r>
      <w:r w:rsidR="004D2DB3" w:rsidRPr="005C3D80">
        <w:rPr>
          <w:rFonts w:asciiTheme="minorHAnsi" w:hAnsiTheme="minorHAnsi" w:cstheme="minorHAnsi"/>
          <w:sz w:val="22"/>
          <w:szCs w:val="22"/>
        </w:rPr>
        <w:t xml:space="preserve">dalyvio </w:t>
      </w:r>
      <w:r w:rsidRPr="005C3D80">
        <w:rPr>
          <w:rFonts w:asciiTheme="minorHAnsi" w:hAnsiTheme="minorHAnsi" w:cstheme="minorHAnsi"/>
          <w:sz w:val="22"/>
          <w:szCs w:val="22"/>
        </w:rPr>
        <w:t>klausimus:</w:t>
      </w:r>
    </w:p>
    <w:tbl>
      <w:tblPr>
        <w:tblStyle w:val="TableGrid4"/>
        <w:tblW w:w="9639" w:type="dxa"/>
        <w:tblInd w:w="-5" w:type="dxa"/>
        <w:tblLayout w:type="fixed"/>
        <w:tblLook w:val="04A0" w:firstRow="1" w:lastRow="0" w:firstColumn="1" w:lastColumn="0" w:noHBand="0" w:noVBand="1"/>
      </w:tblPr>
      <w:tblGrid>
        <w:gridCol w:w="530"/>
        <w:gridCol w:w="4573"/>
        <w:gridCol w:w="4536"/>
      </w:tblGrid>
      <w:tr w:rsidR="005C3D80" w:rsidRPr="005C3D80" w14:paraId="36A8FFF0" w14:textId="77777777" w:rsidTr="005C3D80">
        <w:tc>
          <w:tcPr>
            <w:tcW w:w="530" w:type="dxa"/>
          </w:tcPr>
          <w:p w14:paraId="23C036BC" w14:textId="77777777" w:rsidR="005C3D80" w:rsidRPr="005C3D80" w:rsidRDefault="005C3D80" w:rsidP="005C3D80">
            <w:pPr>
              <w:spacing w:after="120"/>
              <w:rPr>
                <w:rFonts w:asciiTheme="minorHAnsi" w:hAnsiTheme="minorHAnsi" w:cstheme="minorHAnsi"/>
                <w:sz w:val="22"/>
                <w:szCs w:val="22"/>
              </w:rPr>
            </w:pPr>
            <w:r w:rsidRPr="005C3D80">
              <w:rPr>
                <w:rFonts w:asciiTheme="minorHAnsi" w:hAnsiTheme="minorHAnsi" w:cstheme="minorHAnsi"/>
                <w:sz w:val="22"/>
                <w:szCs w:val="22"/>
              </w:rPr>
              <w:t>Eil. Nr.</w:t>
            </w:r>
          </w:p>
        </w:tc>
        <w:tc>
          <w:tcPr>
            <w:tcW w:w="4573" w:type="dxa"/>
          </w:tcPr>
          <w:p w14:paraId="20008DCF" w14:textId="77777777" w:rsidR="005C3D80" w:rsidRPr="005C3D80" w:rsidRDefault="005C3D80" w:rsidP="005C3D80">
            <w:pPr>
              <w:spacing w:after="120"/>
              <w:jc w:val="center"/>
              <w:rPr>
                <w:rFonts w:asciiTheme="minorHAnsi" w:hAnsiTheme="minorHAnsi" w:cstheme="minorHAnsi"/>
                <w:sz w:val="22"/>
                <w:szCs w:val="22"/>
              </w:rPr>
            </w:pPr>
            <w:r w:rsidRPr="005C3D80">
              <w:rPr>
                <w:rFonts w:asciiTheme="minorHAnsi" w:hAnsiTheme="minorHAnsi" w:cstheme="minorHAnsi"/>
                <w:sz w:val="22"/>
                <w:szCs w:val="22"/>
              </w:rPr>
              <w:t>Tiekėjo klausimas</w:t>
            </w:r>
          </w:p>
        </w:tc>
        <w:tc>
          <w:tcPr>
            <w:tcW w:w="4536" w:type="dxa"/>
          </w:tcPr>
          <w:p w14:paraId="504D0AED" w14:textId="77777777" w:rsidR="005C3D80" w:rsidRPr="005C3D80" w:rsidRDefault="005C3D80" w:rsidP="005C3D80">
            <w:pPr>
              <w:spacing w:after="120"/>
              <w:jc w:val="center"/>
              <w:rPr>
                <w:rFonts w:asciiTheme="minorHAnsi" w:hAnsiTheme="minorHAnsi" w:cstheme="minorHAnsi"/>
                <w:sz w:val="22"/>
                <w:szCs w:val="22"/>
              </w:rPr>
            </w:pPr>
            <w:r w:rsidRPr="005C3D80">
              <w:rPr>
                <w:rFonts w:asciiTheme="minorHAnsi" w:hAnsiTheme="minorHAnsi" w:cstheme="minorHAnsi"/>
                <w:sz w:val="22"/>
                <w:szCs w:val="22"/>
              </w:rPr>
              <w:t>Atsakymas</w:t>
            </w:r>
          </w:p>
        </w:tc>
      </w:tr>
      <w:tr w:rsidR="005C3D80" w:rsidRPr="005C3D80" w14:paraId="70B91A3B" w14:textId="77777777" w:rsidTr="005C3D80">
        <w:tc>
          <w:tcPr>
            <w:tcW w:w="530" w:type="dxa"/>
          </w:tcPr>
          <w:p w14:paraId="0C6F6BDD" w14:textId="77777777" w:rsidR="005C3D80" w:rsidRPr="005C3D80" w:rsidRDefault="005C3D80" w:rsidP="005C3D80">
            <w:pPr>
              <w:spacing w:after="120"/>
              <w:rPr>
                <w:rFonts w:asciiTheme="minorHAnsi" w:hAnsiTheme="minorHAnsi" w:cstheme="minorHAnsi"/>
                <w:sz w:val="22"/>
                <w:szCs w:val="22"/>
                <w:lang w:val="en-US"/>
              </w:rPr>
            </w:pPr>
            <w:r w:rsidRPr="005C3D80">
              <w:rPr>
                <w:rFonts w:asciiTheme="minorHAnsi" w:hAnsiTheme="minorHAnsi" w:cstheme="minorHAnsi"/>
                <w:sz w:val="22"/>
                <w:szCs w:val="22"/>
                <w:lang w:val="en-US"/>
              </w:rPr>
              <w:t>1.</w:t>
            </w:r>
          </w:p>
        </w:tc>
        <w:tc>
          <w:tcPr>
            <w:tcW w:w="4573" w:type="dxa"/>
          </w:tcPr>
          <w:p w14:paraId="2989B050" w14:textId="77777777" w:rsidR="005C3D80" w:rsidRPr="005C3D80" w:rsidRDefault="005C3D80" w:rsidP="005C3D80">
            <w:pPr>
              <w:spacing w:after="120"/>
              <w:contextualSpacing/>
              <w:jc w:val="both"/>
              <w:rPr>
                <w:rFonts w:asciiTheme="minorHAnsi" w:eastAsia="Calibri" w:hAnsiTheme="minorHAnsi" w:cstheme="minorHAnsi"/>
                <w:i/>
                <w:iCs/>
                <w:kern w:val="2"/>
                <w:sz w:val="22"/>
                <w:szCs w:val="22"/>
                <w14:ligatures w14:val="standardContextual"/>
              </w:rPr>
            </w:pPr>
            <w:r w:rsidRPr="005C3D80">
              <w:rPr>
                <w:rFonts w:asciiTheme="minorHAnsi" w:eastAsia="Calibri" w:hAnsiTheme="minorHAnsi" w:cstheme="minorHAnsi"/>
                <w:kern w:val="2"/>
                <w:sz w:val="22"/>
                <w:szCs w:val="22"/>
                <w14:ligatures w14:val="standardContextual"/>
              </w:rPr>
              <w:t>2023-06-05 atsakymuose į dalyvių klausimus 2.1.p. Perkančioji organizacija nurodė, kad „</w:t>
            </w:r>
            <w:r w:rsidRPr="005C3D80">
              <w:rPr>
                <w:rFonts w:asciiTheme="minorHAnsi" w:eastAsia="Calibri" w:hAnsiTheme="minorHAnsi" w:cstheme="minorHAnsi"/>
                <w:i/>
                <w:iCs/>
                <w:kern w:val="2"/>
                <w:sz w:val="22"/>
                <w:szCs w:val="22"/>
                <w14:ligatures w14:val="standardContextual"/>
              </w:rPr>
              <w:t>vykdant sutartį, ir esant poreikiui, prijungti naujus objektus šilumos tiekimui, Tiekėjas turi įsivertinti galimą poreikį  (laikinai tiekti aukštų parametrų termofikatą apeinant siurblinę, nenaudojant papildomų siurblių (numatoma, kad 2023/2024 metų šildymo sezonui poreikis aprūpinti šiluma gali būti dviem gyvenamiesiems namams).</w:t>
            </w:r>
          </w:p>
          <w:p w14:paraId="223DBB4A" w14:textId="77777777" w:rsidR="005C3D80" w:rsidRPr="005C3D80" w:rsidRDefault="005C3D80" w:rsidP="005C3D80">
            <w:pPr>
              <w:spacing w:after="120"/>
              <w:contextualSpacing/>
              <w:jc w:val="both"/>
              <w:rPr>
                <w:rFonts w:asciiTheme="minorHAnsi" w:eastAsia="Calibri" w:hAnsiTheme="minorHAnsi" w:cstheme="minorHAnsi"/>
                <w:i/>
                <w:iCs/>
                <w:kern w:val="2"/>
                <w:sz w:val="22"/>
                <w:szCs w:val="22"/>
                <w14:ligatures w14:val="standardContextual"/>
              </w:rPr>
            </w:pPr>
            <w:r w:rsidRPr="005C3D80">
              <w:rPr>
                <w:rFonts w:asciiTheme="minorHAnsi" w:eastAsia="Calibri" w:hAnsiTheme="minorHAnsi" w:cstheme="minorHAnsi"/>
                <w:i/>
                <w:iCs/>
                <w:kern w:val="2"/>
                <w:sz w:val="22"/>
                <w:szCs w:val="22"/>
                <w14:ligatures w14:val="standardContextual"/>
              </w:rPr>
              <w:t xml:space="preserve">Atkreipiame dėmesį, kad šiuo metu Perkantysis subjektas neturi informacijos kada bus nutiesta trasa nuo šiuo projektu statomos siurblinės iki naujų planuojamų pajungti objektų Ukmergės g. 374).Perkantysis subjektas neturi galimybės laikinai reguliuoti pažemintus tinklo parametrus esamais integruoto tinklo įrenginiais.“ </w:t>
            </w:r>
          </w:p>
          <w:p w14:paraId="3546D1A3" w14:textId="77777777" w:rsidR="005C3D80" w:rsidRPr="005C3D80" w:rsidRDefault="005C3D80" w:rsidP="005C3D80">
            <w:pPr>
              <w:spacing w:after="120"/>
              <w:contextualSpacing/>
              <w:jc w:val="both"/>
              <w:rPr>
                <w:rFonts w:asciiTheme="minorHAnsi" w:eastAsia="Calibri" w:hAnsiTheme="minorHAnsi" w:cstheme="minorHAnsi"/>
                <w:i/>
                <w:iCs/>
                <w:kern w:val="2"/>
                <w:sz w:val="22"/>
                <w:szCs w:val="22"/>
                <w14:ligatures w14:val="standardContextual"/>
              </w:rPr>
            </w:pPr>
          </w:p>
          <w:p w14:paraId="78E52630" w14:textId="77777777" w:rsidR="005C3D80" w:rsidRPr="005C3D80" w:rsidRDefault="005C3D80" w:rsidP="005C3D80">
            <w:pPr>
              <w:spacing w:after="120"/>
              <w:contextualSpacing/>
              <w:jc w:val="both"/>
              <w:rPr>
                <w:rFonts w:asciiTheme="minorHAnsi" w:eastAsia="Calibri" w:hAnsiTheme="minorHAnsi" w:cstheme="minorHAnsi"/>
                <w:kern w:val="2"/>
                <w:sz w:val="22"/>
                <w:szCs w:val="22"/>
                <w14:ligatures w14:val="standardContextual"/>
              </w:rPr>
            </w:pPr>
            <w:r w:rsidRPr="005C3D80">
              <w:rPr>
                <w:rFonts w:asciiTheme="minorHAnsi" w:eastAsia="Calibri" w:hAnsiTheme="minorHAnsi" w:cstheme="minorHAnsi"/>
                <w:kern w:val="2"/>
                <w:sz w:val="22"/>
                <w:szCs w:val="22"/>
                <w14:ligatures w14:val="standardContextual"/>
              </w:rPr>
              <w:t xml:space="preserve">Prašome patikslinti atsakymą, ar Perkančioji organizacija turės galimybę reguliuoti, valdyti </w:t>
            </w:r>
            <w:r w:rsidRPr="005C3D80">
              <w:rPr>
                <w:rFonts w:asciiTheme="minorHAnsi" w:eastAsia="Calibri" w:hAnsiTheme="minorHAnsi" w:cstheme="minorHAnsi"/>
                <w:b/>
                <w:bCs/>
                <w:kern w:val="2"/>
                <w:sz w:val="22"/>
                <w:szCs w:val="22"/>
                <w14:ligatures w14:val="standardContextual"/>
              </w:rPr>
              <w:t>nepažemintus</w:t>
            </w:r>
            <w:r w:rsidRPr="005C3D80">
              <w:rPr>
                <w:rFonts w:asciiTheme="minorHAnsi" w:eastAsia="Calibri" w:hAnsiTheme="minorHAnsi" w:cstheme="minorHAnsi"/>
                <w:kern w:val="2"/>
                <w:sz w:val="22"/>
                <w:szCs w:val="22"/>
                <w14:ligatures w14:val="standardContextual"/>
              </w:rPr>
              <w:t xml:space="preserve"> tinklo parametrus, laikinai tiekiant aukštų parametrų termofikatą (apeinant numatomą siurblinę) iki būsimų vartotojų, esamais integruoto tinklo įrenginiais?</w:t>
            </w:r>
          </w:p>
          <w:p w14:paraId="09F706B0" w14:textId="77777777" w:rsidR="005C3D80" w:rsidRPr="005C3D80" w:rsidRDefault="005C3D80" w:rsidP="005C3D80">
            <w:pPr>
              <w:jc w:val="both"/>
              <w:rPr>
                <w:rFonts w:asciiTheme="minorHAnsi" w:hAnsiTheme="minorHAnsi" w:cstheme="minorHAnsi"/>
                <w:sz w:val="22"/>
                <w:szCs w:val="22"/>
              </w:rPr>
            </w:pPr>
          </w:p>
        </w:tc>
        <w:tc>
          <w:tcPr>
            <w:tcW w:w="4536" w:type="dxa"/>
            <w:shd w:val="clear" w:color="auto" w:fill="FFFFFF"/>
          </w:tcPr>
          <w:p w14:paraId="64C83C2B" w14:textId="77777777" w:rsidR="005C3D80" w:rsidRPr="005C3D80" w:rsidRDefault="005C3D80" w:rsidP="005C3D80">
            <w:pPr>
              <w:spacing w:after="120"/>
              <w:jc w:val="both"/>
              <w:rPr>
                <w:rFonts w:asciiTheme="minorHAnsi" w:hAnsiTheme="minorHAnsi" w:cstheme="minorHAnsi"/>
                <w:sz w:val="22"/>
                <w:szCs w:val="22"/>
              </w:rPr>
            </w:pPr>
            <w:r w:rsidRPr="005C3D80">
              <w:rPr>
                <w:rFonts w:asciiTheme="minorHAnsi" w:hAnsiTheme="minorHAnsi" w:cstheme="minorHAnsi"/>
                <w:sz w:val="22"/>
                <w:szCs w:val="22"/>
              </w:rPr>
              <w:t xml:space="preserve">Taip, Perkantysis subjektas </w:t>
            </w:r>
            <w:r w:rsidRPr="005C3D80">
              <w:rPr>
                <w:rFonts w:asciiTheme="minorHAnsi" w:eastAsia="Calibri" w:hAnsiTheme="minorHAnsi" w:cstheme="minorHAnsi"/>
                <w:kern w:val="2"/>
                <w:sz w:val="22"/>
                <w:szCs w:val="22"/>
                <w14:ligatures w14:val="standardContextual"/>
              </w:rPr>
              <w:t xml:space="preserve">turės galimybę reguliuoti, valdyti </w:t>
            </w:r>
            <w:r w:rsidRPr="005C3D80">
              <w:rPr>
                <w:rFonts w:asciiTheme="minorHAnsi" w:eastAsia="Calibri" w:hAnsiTheme="minorHAnsi" w:cstheme="minorHAnsi"/>
                <w:b/>
                <w:bCs/>
                <w:kern w:val="2"/>
                <w:sz w:val="22"/>
                <w:szCs w:val="22"/>
                <w14:ligatures w14:val="standardContextual"/>
              </w:rPr>
              <w:t>nepažemintus</w:t>
            </w:r>
            <w:r w:rsidRPr="005C3D80">
              <w:rPr>
                <w:rFonts w:asciiTheme="minorHAnsi" w:eastAsia="Calibri" w:hAnsiTheme="minorHAnsi" w:cstheme="minorHAnsi"/>
                <w:kern w:val="2"/>
                <w:sz w:val="22"/>
                <w:szCs w:val="22"/>
                <w14:ligatures w14:val="standardContextual"/>
              </w:rPr>
              <w:t xml:space="preserve"> tinklo parametrus, laikinai tiekiant aukštų parametrų termofikatą (apeinant numatomą siurblinę) iki būsimų vartotojų, esamais integruoto tinklo įrenginiais. </w:t>
            </w:r>
          </w:p>
        </w:tc>
      </w:tr>
      <w:tr w:rsidR="005C3D80" w:rsidRPr="005C3D80" w14:paraId="548706B8" w14:textId="77777777" w:rsidTr="005C3D80">
        <w:tc>
          <w:tcPr>
            <w:tcW w:w="530" w:type="dxa"/>
          </w:tcPr>
          <w:p w14:paraId="083036C2" w14:textId="77777777" w:rsidR="005C3D80" w:rsidRPr="005C3D80" w:rsidRDefault="005C3D80" w:rsidP="005C3D80">
            <w:pPr>
              <w:spacing w:after="120"/>
              <w:rPr>
                <w:rFonts w:asciiTheme="minorHAnsi" w:hAnsiTheme="minorHAnsi" w:cstheme="minorHAnsi"/>
                <w:sz w:val="22"/>
                <w:szCs w:val="22"/>
              </w:rPr>
            </w:pPr>
            <w:r w:rsidRPr="005C3D80">
              <w:rPr>
                <w:rFonts w:asciiTheme="minorHAnsi" w:hAnsiTheme="minorHAnsi" w:cstheme="minorHAnsi"/>
                <w:sz w:val="22"/>
                <w:szCs w:val="22"/>
              </w:rPr>
              <w:t>2.</w:t>
            </w:r>
          </w:p>
        </w:tc>
        <w:tc>
          <w:tcPr>
            <w:tcW w:w="4573" w:type="dxa"/>
          </w:tcPr>
          <w:p w14:paraId="3CB1648D" w14:textId="77777777" w:rsidR="005C3D80" w:rsidRPr="005C3D80" w:rsidRDefault="005C3D80" w:rsidP="005C3D80">
            <w:pPr>
              <w:spacing w:after="120"/>
              <w:contextualSpacing/>
              <w:jc w:val="both"/>
              <w:rPr>
                <w:rFonts w:asciiTheme="minorHAnsi" w:eastAsia="Calibri" w:hAnsiTheme="minorHAnsi" w:cstheme="minorHAnsi"/>
                <w:i/>
                <w:iCs/>
                <w:kern w:val="2"/>
                <w:sz w:val="22"/>
                <w:szCs w:val="22"/>
                <w14:ligatures w14:val="standardContextual"/>
              </w:rPr>
            </w:pPr>
            <w:r w:rsidRPr="005C3D80">
              <w:rPr>
                <w:rFonts w:asciiTheme="minorHAnsi" w:eastAsia="Calibri" w:hAnsiTheme="minorHAnsi" w:cstheme="minorHAnsi"/>
                <w:kern w:val="2"/>
                <w:sz w:val="22"/>
                <w:szCs w:val="22"/>
                <w14:ligatures w14:val="standardContextual"/>
              </w:rPr>
              <w:t xml:space="preserve">2023-06-05 atsakymuose į dalyvių klausimus 3.2.p. Perkančioji organizacija nurodė, kad </w:t>
            </w:r>
            <w:r w:rsidRPr="005C3D80">
              <w:rPr>
                <w:rFonts w:asciiTheme="minorHAnsi" w:eastAsia="Calibri" w:hAnsiTheme="minorHAnsi" w:cstheme="minorHAnsi"/>
                <w:i/>
                <w:iCs/>
                <w:kern w:val="2"/>
                <w:sz w:val="22"/>
                <w:szCs w:val="22"/>
                <w14:ligatures w14:val="standardContextual"/>
              </w:rPr>
              <w:t xml:space="preserve">„Projekto dalies „Šilumos gamybos ir tiekimo dalis. Siurblinė“ turi būti nurodyti tokie reikalavimai: 25 psl. 5.1. lentelės 1 eilutėje turi būti nurodytas toks reikalavimas: </w:t>
            </w:r>
            <w:r w:rsidRPr="005C3D80">
              <w:rPr>
                <w:rFonts w:asciiTheme="minorHAnsi" w:eastAsia="Calibri" w:hAnsiTheme="minorHAnsi" w:cstheme="minorHAnsi"/>
                <w:b/>
                <w:bCs/>
                <w:i/>
                <w:iCs/>
                <w:kern w:val="2"/>
                <w:sz w:val="22"/>
                <w:szCs w:val="22"/>
                <w14:ligatures w14:val="standardContextual"/>
              </w:rPr>
              <w:t>Sauso</w:t>
            </w:r>
            <w:r w:rsidRPr="005C3D80">
              <w:rPr>
                <w:rFonts w:asciiTheme="minorHAnsi" w:eastAsia="Calibri" w:hAnsiTheme="minorHAnsi" w:cstheme="minorHAnsi"/>
                <w:i/>
                <w:iCs/>
                <w:kern w:val="2"/>
                <w:sz w:val="22"/>
                <w:szCs w:val="22"/>
                <w14:ligatures w14:val="standardContextual"/>
              </w:rPr>
              <w:t xml:space="preserve"> rotoriaus, ilgo veleno siurblys, variklis skirtas darbui su dažnio keitikliu. &lt;..&gt;26 psl. 5.2. lentelės 1 eilutėje turi būti nurodytas toks reikalavimas: </w:t>
            </w:r>
            <w:r w:rsidRPr="005C3D80">
              <w:rPr>
                <w:rFonts w:asciiTheme="minorHAnsi" w:eastAsia="Calibri" w:hAnsiTheme="minorHAnsi" w:cstheme="minorHAnsi"/>
                <w:i/>
                <w:iCs/>
                <w:kern w:val="2"/>
                <w:sz w:val="22"/>
                <w:szCs w:val="22"/>
                <w14:ligatures w14:val="standardContextual"/>
              </w:rPr>
              <w:lastRenderedPageBreak/>
              <w:t xml:space="preserve">Šlapio </w:t>
            </w:r>
            <w:r w:rsidRPr="005C3D80">
              <w:rPr>
                <w:rFonts w:asciiTheme="minorHAnsi" w:eastAsia="Calibri" w:hAnsiTheme="minorHAnsi" w:cstheme="minorHAnsi"/>
                <w:b/>
                <w:bCs/>
                <w:i/>
                <w:iCs/>
                <w:kern w:val="2"/>
                <w:sz w:val="22"/>
                <w:szCs w:val="22"/>
                <w14:ligatures w14:val="standardContextual"/>
              </w:rPr>
              <w:t>arba sauso</w:t>
            </w:r>
            <w:r w:rsidRPr="005C3D80">
              <w:rPr>
                <w:rFonts w:asciiTheme="minorHAnsi" w:eastAsia="Calibri" w:hAnsiTheme="minorHAnsi" w:cstheme="minorHAnsi"/>
                <w:i/>
                <w:iCs/>
                <w:kern w:val="2"/>
                <w:sz w:val="22"/>
                <w:szCs w:val="22"/>
                <w14:ligatures w14:val="standardContextual"/>
              </w:rPr>
              <w:t xml:space="preserve"> rotoriaus, ilgo veleno siurblys, variklis skirtas darbui su dažnio keitikliu“</w:t>
            </w:r>
          </w:p>
          <w:p w14:paraId="7C6B5846" w14:textId="77777777" w:rsidR="005C3D80" w:rsidRPr="005C3D80" w:rsidRDefault="005C3D80" w:rsidP="005C3D80">
            <w:pPr>
              <w:spacing w:after="120"/>
              <w:contextualSpacing/>
              <w:jc w:val="both"/>
              <w:rPr>
                <w:rFonts w:asciiTheme="minorHAnsi" w:eastAsia="Calibri" w:hAnsiTheme="minorHAnsi" w:cstheme="minorHAnsi"/>
                <w:i/>
                <w:iCs/>
                <w:kern w:val="2"/>
                <w:sz w:val="22"/>
                <w:szCs w:val="22"/>
                <w14:ligatures w14:val="standardContextual"/>
              </w:rPr>
            </w:pPr>
          </w:p>
          <w:p w14:paraId="3D267A94" w14:textId="77777777" w:rsidR="005C3D80" w:rsidRPr="005C3D80" w:rsidRDefault="005C3D80" w:rsidP="005C3D80">
            <w:pPr>
              <w:spacing w:after="120"/>
              <w:contextualSpacing/>
              <w:jc w:val="both"/>
              <w:rPr>
                <w:rFonts w:asciiTheme="minorHAnsi" w:eastAsia="Calibri" w:hAnsiTheme="minorHAnsi" w:cstheme="minorHAnsi"/>
                <w:kern w:val="2"/>
                <w:sz w:val="22"/>
                <w:szCs w:val="22"/>
                <w14:ligatures w14:val="standardContextual"/>
              </w:rPr>
            </w:pPr>
            <w:r w:rsidRPr="005C3D80">
              <w:rPr>
                <w:rFonts w:asciiTheme="minorHAnsi" w:eastAsia="Calibri" w:hAnsiTheme="minorHAnsi" w:cstheme="minorHAnsi"/>
                <w:kern w:val="2"/>
                <w:sz w:val="22"/>
                <w:szCs w:val="22"/>
                <w14:ligatures w14:val="standardContextual"/>
              </w:rPr>
              <w:t xml:space="preserve">Prašome Perkančiosios organizacijos paaiškinti ir patikslinti, kuo vadovaujantis numatyti du skirtingos galios siurbliai, atliekantys tą pačia funkciją, dirbantys toje pačioje aplinkoje ir terpėje yra iš esmės skirtingų parametrų, t. y. 5.1. lentelės 1 eilutėje nurodytas </w:t>
            </w:r>
            <w:r w:rsidRPr="005C3D80">
              <w:rPr>
                <w:rFonts w:asciiTheme="minorHAnsi" w:eastAsia="Calibri" w:hAnsiTheme="minorHAnsi" w:cstheme="minorHAnsi"/>
                <w:b/>
                <w:bCs/>
                <w:kern w:val="2"/>
                <w:sz w:val="22"/>
                <w:szCs w:val="22"/>
                <w14:ligatures w14:val="standardContextual"/>
              </w:rPr>
              <w:t>Sauso</w:t>
            </w:r>
            <w:r w:rsidRPr="005C3D80">
              <w:rPr>
                <w:rFonts w:asciiTheme="minorHAnsi" w:eastAsia="Calibri" w:hAnsiTheme="minorHAnsi" w:cstheme="minorHAnsi"/>
                <w:kern w:val="2"/>
                <w:sz w:val="22"/>
                <w:szCs w:val="22"/>
                <w14:ligatures w14:val="standardContextual"/>
              </w:rPr>
              <w:t xml:space="preserve"> rotoriaus siurblys, tačiau 5.2. lentelės 1 eilutėje </w:t>
            </w:r>
            <w:r w:rsidRPr="005C3D80">
              <w:rPr>
                <w:rFonts w:asciiTheme="minorHAnsi" w:eastAsia="Calibri" w:hAnsiTheme="minorHAnsi" w:cstheme="minorHAnsi"/>
                <w:b/>
                <w:bCs/>
                <w:kern w:val="2"/>
                <w:sz w:val="22"/>
                <w:szCs w:val="22"/>
                <w14:ligatures w14:val="standardContextual"/>
              </w:rPr>
              <w:t xml:space="preserve">Šlapio arba sauso </w:t>
            </w:r>
            <w:r w:rsidRPr="005C3D80">
              <w:rPr>
                <w:rFonts w:asciiTheme="minorHAnsi" w:eastAsia="Calibri" w:hAnsiTheme="minorHAnsi" w:cstheme="minorHAnsi"/>
                <w:kern w:val="2"/>
                <w:sz w:val="22"/>
                <w:szCs w:val="22"/>
                <w14:ligatures w14:val="standardContextual"/>
              </w:rPr>
              <w:t>rotoriaus siurblys. Ar tikrai pateikta teisinga informacija?</w:t>
            </w:r>
          </w:p>
          <w:p w14:paraId="08395111" w14:textId="77777777" w:rsidR="005C3D80" w:rsidRPr="005C3D80" w:rsidRDefault="005C3D80" w:rsidP="005C3D80">
            <w:pPr>
              <w:jc w:val="both"/>
              <w:rPr>
                <w:rFonts w:asciiTheme="minorHAnsi" w:hAnsiTheme="minorHAnsi" w:cstheme="minorHAnsi"/>
                <w:i/>
                <w:iCs/>
                <w:sz w:val="22"/>
                <w:szCs w:val="22"/>
                <w:shd w:val="clear" w:color="auto" w:fill="FFFFFF"/>
              </w:rPr>
            </w:pPr>
          </w:p>
        </w:tc>
        <w:tc>
          <w:tcPr>
            <w:tcW w:w="4536" w:type="dxa"/>
          </w:tcPr>
          <w:p w14:paraId="19E7AFBA" w14:textId="77777777" w:rsidR="005C3D80" w:rsidRPr="005C3D80" w:rsidRDefault="005C3D80" w:rsidP="005C3D80">
            <w:pPr>
              <w:spacing w:after="120"/>
              <w:jc w:val="both"/>
              <w:rPr>
                <w:rFonts w:asciiTheme="minorHAnsi" w:hAnsiTheme="minorHAnsi" w:cstheme="minorHAnsi"/>
                <w:sz w:val="22"/>
                <w:szCs w:val="22"/>
              </w:rPr>
            </w:pPr>
            <w:r w:rsidRPr="005C3D80">
              <w:rPr>
                <w:rFonts w:asciiTheme="minorHAnsi" w:hAnsiTheme="minorHAnsi" w:cstheme="minorHAnsi"/>
                <w:sz w:val="22"/>
                <w:szCs w:val="22"/>
              </w:rPr>
              <w:lastRenderedPageBreak/>
              <w:t>Perkantysis subjektas pažymi, kad pateikta teisinga informacija.</w:t>
            </w:r>
          </w:p>
          <w:p w14:paraId="684D2F09" w14:textId="77777777" w:rsidR="005C3D80" w:rsidRPr="005C3D80" w:rsidRDefault="005C3D80" w:rsidP="005C3D80">
            <w:pPr>
              <w:spacing w:after="120"/>
              <w:jc w:val="both"/>
              <w:rPr>
                <w:rFonts w:asciiTheme="minorHAnsi" w:eastAsia="Calibri" w:hAnsiTheme="minorHAnsi" w:cstheme="minorHAnsi"/>
                <w:kern w:val="2"/>
                <w:sz w:val="22"/>
                <w:szCs w:val="22"/>
                <w14:ligatures w14:val="standardContextual"/>
              </w:rPr>
            </w:pPr>
            <w:r w:rsidRPr="005C3D80">
              <w:rPr>
                <w:rFonts w:asciiTheme="minorHAnsi" w:hAnsiTheme="minorHAnsi" w:cstheme="minorHAnsi"/>
                <w:sz w:val="22"/>
                <w:szCs w:val="22"/>
              </w:rPr>
              <w:t xml:space="preserve">Kadangi Tiekėjas klausia kodėl </w:t>
            </w:r>
            <w:r w:rsidRPr="005C3D80">
              <w:rPr>
                <w:rFonts w:asciiTheme="minorHAnsi" w:eastAsia="Calibri" w:hAnsiTheme="minorHAnsi" w:cstheme="minorHAnsi"/>
                <w:kern w:val="2"/>
                <w:sz w:val="22"/>
                <w:szCs w:val="22"/>
                <w14:ligatures w14:val="standardContextual"/>
              </w:rPr>
              <w:t xml:space="preserve">5.1. lentelės 1 eilutėje nurodytas </w:t>
            </w:r>
            <w:r w:rsidRPr="005C3D80">
              <w:rPr>
                <w:rFonts w:asciiTheme="minorHAnsi" w:eastAsia="Calibri" w:hAnsiTheme="minorHAnsi" w:cstheme="minorHAnsi"/>
                <w:b/>
                <w:bCs/>
                <w:kern w:val="2"/>
                <w:sz w:val="22"/>
                <w:szCs w:val="22"/>
                <w14:ligatures w14:val="standardContextual"/>
              </w:rPr>
              <w:t>Sauso</w:t>
            </w:r>
            <w:r w:rsidRPr="005C3D80">
              <w:rPr>
                <w:rFonts w:asciiTheme="minorHAnsi" w:eastAsia="Calibri" w:hAnsiTheme="minorHAnsi" w:cstheme="minorHAnsi"/>
                <w:kern w:val="2"/>
                <w:sz w:val="22"/>
                <w:szCs w:val="22"/>
                <w14:ligatures w14:val="standardContextual"/>
              </w:rPr>
              <w:t xml:space="preserve"> rotoriaus siurblys, o 5.2. lentelės 1 eilutėje </w:t>
            </w:r>
            <w:r w:rsidRPr="005C3D80">
              <w:rPr>
                <w:rFonts w:asciiTheme="minorHAnsi" w:eastAsia="Calibri" w:hAnsiTheme="minorHAnsi" w:cstheme="minorHAnsi"/>
                <w:b/>
                <w:bCs/>
                <w:kern w:val="2"/>
                <w:sz w:val="22"/>
                <w:szCs w:val="22"/>
                <w14:ligatures w14:val="standardContextual"/>
              </w:rPr>
              <w:t xml:space="preserve">Šlapio arba sauso </w:t>
            </w:r>
            <w:r w:rsidRPr="005C3D80">
              <w:rPr>
                <w:rFonts w:asciiTheme="minorHAnsi" w:eastAsia="Calibri" w:hAnsiTheme="minorHAnsi" w:cstheme="minorHAnsi"/>
                <w:kern w:val="2"/>
                <w:sz w:val="22"/>
                <w:szCs w:val="22"/>
                <w14:ligatures w14:val="standardContextual"/>
              </w:rPr>
              <w:t xml:space="preserve">rotoriaus siurblys, tai </w:t>
            </w:r>
            <w:r w:rsidRPr="005C3D80">
              <w:rPr>
                <w:rFonts w:asciiTheme="minorHAnsi" w:hAnsiTheme="minorHAnsi" w:cstheme="minorHAnsi"/>
                <w:sz w:val="22"/>
                <w:szCs w:val="22"/>
              </w:rPr>
              <w:t xml:space="preserve">Perkantysis subjektas pažymi, kad galimi skirtingi rotoriaus tipai dėl didesnės galimybės Tiekėjams rinktis.  </w:t>
            </w:r>
            <w:r w:rsidRPr="005C3D80">
              <w:rPr>
                <w:rFonts w:asciiTheme="minorHAnsi" w:eastAsia="Calibri" w:hAnsiTheme="minorHAnsi" w:cstheme="minorHAnsi"/>
                <w:kern w:val="2"/>
                <w:sz w:val="22"/>
                <w:szCs w:val="22"/>
                <w14:ligatures w14:val="standardContextual"/>
              </w:rPr>
              <w:t xml:space="preserve">5.1. lentelės 1 eilutėje nurodytas tik </w:t>
            </w:r>
            <w:r w:rsidRPr="005C3D80">
              <w:rPr>
                <w:rFonts w:asciiTheme="minorHAnsi" w:eastAsia="Calibri" w:hAnsiTheme="minorHAnsi" w:cstheme="minorHAnsi"/>
                <w:b/>
                <w:bCs/>
                <w:kern w:val="2"/>
                <w:sz w:val="22"/>
                <w:szCs w:val="22"/>
                <w14:ligatures w14:val="standardContextual"/>
              </w:rPr>
              <w:t>Sauso</w:t>
            </w:r>
            <w:r w:rsidRPr="005C3D80">
              <w:rPr>
                <w:rFonts w:asciiTheme="minorHAnsi" w:eastAsia="Calibri" w:hAnsiTheme="minorHAnsi" w:cstheme="minorHAnsi"/>
                <w:kern w:val="2"/>
                <w:sz w:val="22"/>
                <w:szCs w:val="22"/>
                <w14:ligatures w14:val="standardContextual"/>
              </w:rPr>
              <w:t xml:space="preserve"> rotoriaus </w:t>
            </w:r>
            <w:r w:rsidRPr="005C3D80">
              <w:rPr>
                <w:rFonts w:asciiTheme="minorHAnsi" w:eastAsia="Calibri" w:hAnsiTheme="minorHAnsi" w:cstheme="minorHAnsi"/>
                <w:kern w:val="2"/>
                <w:sz w:val="22"/>
                <w:szCs w:val="22"/>
                <w14:ligatures w14:val="standardContextual"/>
              </w:rPr>
              <w:lastRenderedPageBreak/>
              <w:t xml:space="preserve">siurblys, kadangi pirkimo vykdytojo žiniomis tokios galios šlapio rotoriaus tipo siurblio rinkoje nėra, o 5.2. lentelės 1 eilutėje nurodytas </w:t>
            </w:r>
            <w:r w:rsidRPr="005C3D80">
              <w:rPr>
                <w:rFonts w:asciiTheme="minorHAnsi" w:eastAsia="Calibri" w:hAnsiTheme="minorHAnsi" w:cstheme="minorHAnsi"/>
                <w:b/>
                <w:bCs/>
                <w:kern w:val="2"/>
                <w:sz w:val="22"/>
                <w:szCs w:val="22"/>
                <w14:ligatures w14:val="standardContextual"/>
              </w:rPr>
              <w:t xml:space="preserve">Šlapio arba sauso </w:t>
            </w:r>
            <w:r w:rsidRPr="005C3D80">
              <w:rPr>
                <w:rFonts w:asciiTheme="minorHAnsi" w:eastAsia="Calibri" w:hAnsiTheme="minorHAnsi" w:cstheme="minorHAnsi"/>
                <w:kern w:val="2"/>
                <w:sz w:val="22"/>
                <w:szCs w:val="22"/>
                <w14:ligatures w14:val="standardContextual"/>
              </w:rPr>
              <w:t xml:space="preserve">rotoriaus siurblys, paliekant Tiekėjui galimybę pačiam rinktis norimą montuoti siurblį. </w:t>
            </w:r>
          </w:p>
          <w:p w14:paraId="74125C82" w14:textId="77777777" w:rsidR="005C3D80" w:rsidRPr="005C3D80" w:rsidRDefault="005C3D80" w:rsidP="005C3D80">
            <w:pPr>
              <w:spacing w:after="120"/>
              <w:jc w:val="both"/>
              <w:rPr>
                <w:rFonts w:asciiTheme="minorHAnsi" w:hAnsiTheme="minorHAnsi" w:cstheme="minorHAnsi"/>
                <w:sz w:val="22"/>
                <w:szCs w:val="22"/>
              </w:rPr>
            </w:pPr>
          </w:p>
          <w:p w14:paraId="7F73EB2C" w14:textId="77777777" w:rsidR="005C3D80" w:rsidRPr="005C3D80" w:rsidRDefault="005C3D80" w:rsidP="005C3D80">
            <w:pPr>
              <w:spacing w:after="120"/>
              <w:jc w:val="both"/>
              <w:rPr>
                <w:rFonts w:asciiTheme="minorHAnsi" w:hAnsiTheme="minorHAnsi" w:cstheme="minorHAnsi"/>
                <w:sz w:val="22"/>
                <w:szCs w:val="22"/>
              </w:rPr>
            </w:pPr>
          </w:p>
          <w:p w14:paraId="1D11F23E" w14:textId="77777777" w:rsidR="005C3D80" w:rsidRPr="005C3D80" w:rsidRDefault="005C3D80" w:rsidP="005C3D80">
            <w:pPr>
              <w:spacing w:after="120"/>
              <w:jc w:val="both"/>
              <w:rPr>
                <w:rFonts w:asciiTheme="minorHAnsi" w:hAnsiTheme="minorHAnsi" w:cstheme="minorHAnsi"/>
                <w:sz w:val="22"/>
                <w:szCs w:val="22"/>
              </w:rPr>
            </w:pPr>
          </w:p>
        </w:tc>
      </w:tr>
      <w:tr w:rsidR="005C3D80" w:rsidRPr="005C3D80" w14:paraId="54CBD315" w14:textId="77777777" w:rsidTr="005C3D80">
        <w:tc>
          <w:tcPr>
            <w:tcW w:w="530" w:type="dxa"/>
          </w:tcPr>
          <w:p w14:paraId="5B19A4A6" w14:textId="77777777" w:rsidR="005C3D80" w:rsidRPr="005C3D80" w:rsidRDefault="005C3D80" w:rsidP="005C3D80">
            <w:pPr>
              <w:spacing w:after="120"/>
              <w:rPr>
                <w:rFonts w:asciiTheme="minorHAnsi" w:hAnsiTheme="minorHAnsi" w:cstheme="minorHAnsi"/>
                <w:sz w:val="22"/>
                <w:szCs w:val="22"/>
              </w:rPr>
            </w:pPr>
            <w:r w:rsidRPr="005C3D80">
              <w:rPr>
                <w:rFonts w:asciiTheme="minorHAnsi" w:hAnsiTheme="minorHAnsi" w:cstheme="minorHAnsi"/>
                <w:sz w:val="22"/>
                <w:szCs w:val="22"/>
              </w:rPr>
              <w:lastRenderedPageBreak/>
              <w:t>3.</w:t>
            </w:r>
          </w:p>
        </w:tc>
        <w:tc>
          <w:tcPr>
            <w:tcW w:w="4573" w:type="dxa"/>
          </w:tcPr>
          <w:p w14:paraId="01CE4C0D" w14:textId="77777777" w:rsidR="005C3D80" w:rsidRPr="005C3D80" w:rsidRDefault="005C3D80" w:rsidP="005C3D80">
            <w:pPr>
              <w:spacing w:after="120"/>
              <w:contextualSpacing/>
              <w:jc w:val="both"/>
              <w:rPr>
                <w:rFonts w:asciiTheme="minorHAnsi" w:eastAsia="Calibri" w:hAnsiTheme="minorHAnsi" w:cstheme="minorHAnsi"/>
                <w:i/>
                <w:iCs/>
                <w:kern w:val="2"/>
                <w:sz w:val="22"/>
                <w:szCs w:val="22"/>
                <w14:ligatures w14:val="standardContextual"/>
              </w:rPr>
            </w:pPr>
            <w:r w:rsidRPr="005C3D80">
              <w:rPr>
                <w:rFonts w:asciiTheme="minorHAnsi" w:eastAsia="Calibri" w:hAnsiTheme="minorHAnsi" w:cstheme="minorHAnsi"/>
                <w:kern w:val="2"/>
                <w:sz w:val="22"/>
                <w:szCs w:val="22"/>
                <w14:ligatures w14:val="standardContextual"/>
              </w:rPr>
              <w:t xml:space="preserve">2023-06-05 atsakymuose į dalyvių klausimus 3.2.p. Perkančioji organizacija nurodė, kad </w:t>
            </w:r>
            <w:r w:rsidRPr="005C3D80">
              <w:rPr>
                <w:rFonts w:asciiTheme="minorHAnsi" w:eastAsia="Calibri" w:hAnsiTheme="minorHAnsi" w:cstheme="minorHAnsi"/>
                <w:i/>
                <w:iCs/>
                <w:kern w:val="2"/>
                <w:sz w:val="22"/>
                <w:szCs w:val="22"/>
                <w14:ligatures w14:val="standardContextual"/>
              </w:rPr>
              <w:t>„Perkantysis subjektas atkreipia dėmesį, kad ties inžineriniu tinklu BF1A tarp taškų M5 ir M6 numatyti darbai atviru būdu.&lt;...&gt; duobė dėklų per Ukmergės g. prastūmimo darbų vykdymui gali būti įrengiama ir ties M7 tašku, kur, Perkančiojo subjekto vertinimu, yra mažiau kliūčių ir ekonomiškai racionaliau.“</w:t>
            </w:r>
          </w:p>
          <w:p w14:paraId="624836BC" w14:textId="77777777" w:rsidR="005C3D80" w:rsidRPr="005C3D80" w:rsidRDefault="005C3D80" w:rsidP="005C3D80">
            <w:pPr>
              <w:spacing w:after="120"/>
              <w:contextualSpacing/>
              <w:jc w:val="both"/>
              <w:rPr>
                <w:rFonts w:asciiTheme="minorHAnsi" w:eastAsia="Calibri" w:hAnsiTheme="minorHAnsi" w:cstheme="minorHAnsi"/>
                <w:i/>
                <w:iCs/>
                <w:kern w:val="2"/>
                <w:sz w:val="22"/>
                <w:szCs w:val="22"/>
                <w14:ligatures w14:val="standardContextual"/>
              </w:rPr>
            </w:pPr>
          </w:p>
          <w:p w14:paraId="0768A3FE" w14:textId="77777777" w:rsidR="005C3D80" w:rsidRPr="005C3D80" w:rsidRDefault="005C3D80" w:rsidP="005C3D80">
            <w:pPr>
              <w:spacing w:after="120"/>
              <w:contextualSpacing/>
              <w:jc w:val="both"/>
              <w:rPr>
                <w:rFonts w:asciiTheme="minorHAnsi" w:eastAsia="Calibri" w:hAnsiTheme="minorHAnsi" w:cstheme="minorHAnsi"/>
                <w:kern w:val="2"/>
                <w:sz w:val="22"/>
                <w:szCs w:val="22"/>
                <w14:ligatures w14:val="standardContextual"/>
              </w:rPr>
            </w:pPr>
            <w:r w:rsidRPr="005C3D80">
              <w:rPr>
                <w:rFonts w:asciiTheme="minorHAnsi" w:eastAsia="Calibri" w:hAnsiTheme="minorHAnsi" w:cstheme="minorHAnsi"/>
                <w:kern w:val="2"/>
                <w:sz w:val="22"/>
                <w:szCs w:val="22"/>
                <w14:ligatures w14:val="standardContextual"/>
              </w:rPr>
              <w:t xml:space="preserve">Atkreipiame dėmesį, kad klausimas buvo ne apie tinklo montavimą tarp taškų M5 ir M6, bet nurodyta lokacija, kur bus reikalinga įrengti duobę vamzdynų prastūmimui uždaru būdu. Patys prastumiami vamzdynai, kaip ir minėta atsakyme numatomi tarp taškų M6 ir M7. </w:t>
            </w:r>
          </w:p>
          <w:p w14:paraId="5467FBA6" w14:textId="77777777" w:rsidR="005C3D80" w:rsidRPr="005C3D80" w:rsidRDefault="005C3D80" w:rsidP="005C3D80">
            <w:pPr>
              <w:spacing w:after="120"/>
              <w:contextualSpacing/>
              <w:jc w:val="both"/>
              <w:rPr>
                <w:rFonts w:asciiTheme="minorHAnsi" w:hAnsiTheme="minorHAnsi" w:cstheme="minorHAnsi"/>
                <w:kern w:val="2"/>
                <w:sz w:val="22"/>
                <w:szCs w:val="22"/>
                <w14:ligatures w14:val="standardContextual"/>
              </w:rPr>
            </w:pPr>
            <w:r w:rsidRPr="005C3D80">
              <w:rPr>
                <w:rFonts w:asciiTheme="minorHAnsi" w:eastAsia="Calibri" w:hAnsiTheme="minorHAnsi" w:cstheme="minorHAnsi"/>
                <w:kern w:val="2"/>
                <w:sz w:val="22"/>
                <w:szCs w:val="22"/>
                <w14:ligatures w14:val="standardContextual"/>
              </w:rPr>
              <w:t>Papildomai informuojame, kad numatant duobę, kurios dugnas būtų ~16m ilgio ~4m pločio ir ~1m giliau nei klojamo vamzdžio centras  ties tašku M7, kaip nurodo Perkančioji organizacija, darbų zona išsiplėstų į gretimus sklypus, kurių unikalūs Nr.</w:t>
            </w:r>
            <w:hyperlink r:id="rId12" w:tgtFrame="_blank" w:history="1">
              <w:r w:rsidRPr="005C3D80">
                <w:rPr>
                  <w:rFonts w:asciiTheme="minorHAnsi" w:eastAsia="Calibri" w:hAnsiTheme="minorHAnsi" w:cstheme="minorHAnsi"/>
                  <w:kern w:val="2"/>
                  <w:sz w:val="22"/>
                  <w:szCs w:val="22"/>
                  <w14:ligatures w14:val="standardContextual"/>
                </w:rPr>
                <w:br/>
                <w:t xml:space="preserve"> 4400-5828-5404</w:t>
              </w:r>
            </w:hyperlink>
            <w:r w:rsidRPr="005C3D80">
              <w:rPr>
                <w:rFonts w:asciiTheme="minorHAnsi" w:eastAsia="Calibri" w:hAnsiTheme="minorHAnsi" w:cstheme="minorHAnsi"/>
                <w:kern w:val="2"/>
                <w:sz w:val="22"/>
                <w:szCs w:val="22"/>
                <w14:ligatures w14:val="standardContextual"/>
              </w:rPr>
              <w:t xml:space="preserve">, </w:t>
            </w:r>
            <w:hyperlink r:id="rId13" w:tgtFrame="_blank" w:history="1">
              <w:r w:rsidRPr="005C3D80">
                <w:rPr>
                  <w:rFonts w:asciiTheme="minorHAnsi" w:eastAsia="Calibri" w:hAnsiTheme="minorHAnsi" w:cstheme="minorHAnsi"/>
                  <w:kern w:val="2"/>
                  <w:sz w:val="22"/>
                  <w:szCs w:val="22"/>
                  <w14:ligatures w14:val="standardContextual"/>
                </w:rPr>
                <w:t>4400-5828-5491</w:t>
              </w:r>
            </w:hyperlink>
            <w:r w:rsidRPr="005C3D80">
              <w:rPr>
                <w:rFonts w:asciiTheme="minorHAnsi" w:eastAsia="Calibri" w:hAnsiTheme="minorHAnsi" w:cstheme="minorHAnsi"/>
                <w:kern w:val="2"/>
                <w:sz w:val="22"/>
                <w:szCs w:val="22"/>
                <w14:ligatures w14:val="standardContextual"/>
              </w:rPr>
              <w:t xml:space="preserve">, </w:t>
            </w:r>
            <w:hyperlink r:id="rId14" w:tgtFrame="_blank" w:history="1">
              <w:r w:rsidRPr="005C3D80">
                <w:rPr>
                  <w:rFonts w:asciiTheme="minorHAnsi" w:eastAsia="Calibri" w:hAnsiTheme="minorHAnsi" w:cstheme="minorHAnsi"/>
                  <w:kern w:val="2"/>
                  <w:sz w:val="22"/>
                  <w:szCs w:val="22"/>
                  <w14:ligatures w14:val="standardContextual"/>
                </w:rPr>
                <w:t>4400-5122-7080</w:t>
              </w:r>
            </w:hyperlink>
            <w:r w:rsidRPr="005C3D80">
              <w:rPr>
                <w:rFonts w:asciiTheme="minorHAnsi" w:eastAsia="Calibri" w:hAnsiTheme="minorHAnsi" w:cstheme="minorHAnsi"/>
                <w:kern w:val="2"/>
                <w:sz w:val="22"/>
                <w:szCs w:val="22"/>
                <w14:ligatures w14:val="standardContextual"/>
              </w:rPr>
              <w:t xml:space="preserve"> (pridedama schema pav. Nr. 1),</w:t>
            </w:r>
            <w:r w:rsidRPr="005C3D80">
              <w:rPr>
                <w:rFonts w:asciiTheme="minorHAnsi" w:hAnsiTheme="minorHAnsi" w:cstheme="minorHAnsi"/>
                <w:kern w:val="2"/>
                <w:sz w:val="22"/>
                <w:szCs w:val="22"/>
                <w14:ligatures w14:val="standardContextual"/>
              </w:rPr>
              <w:t xml:space="preserve"> kas Tiekėjo žiniomis nebuvo numatyta techniniame projekte. Tiekėjas numato sklypų savininkų sutikimo gavimo riziką, dėl ko ir vertino duobės įrengimą iš taško M6 pusės. </w:t>
            </w:r>
          </w:p>
          <w:p w14:paraId="342DE7DF" w14:textId="77777777" w:rsidR="005C3D80" w:rsidRPr="005C3D80" w:rsidRDefault="005C3D80" w:rsidP="005C3D80">
            <w:pPr>
              <w:spacing w:after="120"/>
              <w:contextualSpacing/>
              <w:jc w:val="both"/>
              <w:rPr>
                <w:rFonts w:asciiTheme="minorHAnsi" w:hAnsiTheme="minorHAnsi" w:cstheme="minorHAnsi"/>
                <w:kern w:val="2"/>
                <w:sz w:val="22"/>
                <w:szCs w:val="22"/>
                <w14:ligatures w14:val="standardContextual"/>
              </w:rPr>
            </w:pPr>
            <w:r w:rsidRPr="005C3D80">
              <w:rPr>
                <w:rFonts w:asciiTheme="minorHAnsi" w:hAnsiTheme="minorHAnsi" w:cstheme="minorHAnsi"/>
                <w:kern w:val="2"/>
                <w:sz w:val="22"/>
                <w:szCs w:val="22"/>
                <w14:ligatures w14:val="standardContextual"/>
              </w:rPr>
              <w:t xml:space="preserve">Atsižvelgiant į išdėstyta, prašome Perkančiosios organizacijos patvirtinti, kad nurodytuose sklypuose tiekėjai galės atlikti minėtus vamzdyno prastūmimo darbus iš taško M7 pusės, pateikiant sklypų savininkų sutikimus arba </w:t>
            </w:r>
            <w:r w:rsidRPr="005C3D80">
              <w:rPr>
                <w:rFonts w:asciiTheme="minorHAnsi" w:eastAsia="Calibri" w:hAnsiTheme="minorHAnsi" w:cstheme="minorHAnsi"/>
                <w:kern w:val="2"/>
                <w:sz w:val="22"/>
                <w:szCs w:val="22"/>
                <w14:ligatures w14:val="standardContextual"/>
              </w:rPr>
              <w:t>nurodyti, kokios specialiosios sąlygos/priemonės būtų taikomos prastūmimo darbams ties inžineriniu tinklu BF1A iš taško M6 pusės</w:t>
            </w:r>
            <w:r w:rsidRPr="005C3D80">
              <w:rPr>
                <w:rFonts w:asciiTheme="minorHAnsi" w:hAnsiTheme="minorHAnsi" w:cstheme="minorHAnsi"/>
                <w:kern w:val="2"/>
                <w:sz w:val="22"/>
                <w:szCs w:val="22"/>
                <w14:ligatures w14:val="standardContextual"/>
              </w:rPr>
              <w:t>.</w:t>
            </w:r>
          </w:p>
          <w:p w14:paraId="6025244F" w14:textId="77777777" w:rsidR="005C3D80" w:rsidRPr="005C3D80" w:rsidRDefault="005C3D80" w:rsidP="005C3D80">
            <w:pPr>
              <w:spacing w:after="120"/>
              <w:contextualSpacing/>
              <w:jc w:val="both"/>
              <w:rPr>
                <w:rFonts w:asciiTheme="minorHAnsi" w:eastAsia="Calibri" w:hAnsiTheme="minorHAnsi" w:cstheme="minorHAnsi"/>
                <w:i/>
                <w:iCs/>
                <w:kern w:val="2"/>
                <w:sz w:val="22"/>
                <w:szCs w:val="22"/>
                <w14:ligatures w14:val="standardContextual"/>
              </w:rPr>
            </w:pPr>
            <w:r w:rsidRPr="005C3D80">
              <w:rPr>
                <w:rFonts w:asciiTheme="minorHAnsi" w:hAnsiTheme="minorHAnsi" w:cstheme="minorHAnsi"/>
                <w:kern w:val="2"/>
                <w:sz w:val="22"/>
                <w:szCs w:val="22"/>
                <w14:ligatures w14:val="standardContextual"/>
              </w:rPr>
              <w:t xml:space="preserve">Pažymime, kad Tiekėjas bendradarbiauja tik su kvalifikuotais partneriais ir, būtent, atsižvelgiant į </w:t>
            </w:r>
            <w:r w:rsidRPr="005C3D80">
              <w:rPr>
                <w:rFonts w:asciiTheme="minorHAnsi" w:hAnsiTheme="minorHAnsi" w:cstheme="minorHAnsi"/>
                <w:kern w:val="2"/>
                <w:sz w:val="22"/>
                <w:szCs w:val="22"/>
                <w14:ligatures w14:val="standardContextual"/>
              </w:rPr>
              <w:lastRenderedPageBreak/>
              <w:t>technologiją ir optimaliausius sprendimus užduoda klausimus perkančiajai organizacijai.</w:t>
            </w:r>
          </w:p>
          <w:p w14:paraId="0BEEE3C9" w14:textId="77777777" w:rsidR="005C3D80" w:rsidRPr="005C3D80" w:rsidRDefault="005C3D80" w:rsidP="005C3D80">
            <w:pPr>
              <w:spacing w:after="120"/>
              <w:jc w:val="both"/>
              <w:rPr>
                <w:rFonts w:asciiTheme="minorHAnsi" w:eastAsia="Calibri" w:hAnsiTheme="minorHAnsi" w:cstheme="minorHAnsi"/>
                <w:sz w:val="22"/>
                <w:szCs w:val="22"/>
              </w:rPr>
            </w:pPr>
          </w:p>
          <w:p w14:paraId="66A55DE0" w14:textId="77777777" w:rsidR="005C3D80" w:rsidRPr="005C3D80" w:rsidRDefault="005C3D80" w:rsidP="005C3D80">
            <w:pPr>
              <w:spacing w:after="120"/>
              <w:jc w:val="center"/>
              <w:rPr>
                <w:rFonts w:asciiTheme="minorHAnsi" w:eastAsia="Calibri" w:hAnsiTheme="minorHAnsi" w:cstheme="minorHAnsi"/>
                <w:sz w:val="22"/>
                <w:szCs w:val="22"/>
              </w:rPr>
            </w:pPr>
            <w:r w:rsidRPr="005C3D80">
              <w:rPr>
                <w:rFonts w:asciiTheme="minorHAnsi" w:eastAsia="Calibri" w:hAnsiTheme="minorHAnsi" w:cstheme="minorHAnsi"/>
                <w:noProof/>
                <w:sz w:val="22"/>
                <w:szCs w:val="22"/>
              </w:rPr>
              <w:drawing>
                <wp:inline distT="0" distB="0" distL="0" distR="0" wp14:anchorId="3FE96439" wp14:editId="77B6B22D">
                  <wp:extent cx="3679993" cy="3272208"/>
                  <wp:effectExtent l="0" t="0" r="0" b="4445"/>
                  <wp:docPr id="1" name="Picture 1" descr="A blueprint of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94739" name="Picture 1" descr="A blueprint of a building&#10;&#10;Description automatically generated with low confidence"/>
                          <pic:cNvPicPr/>
                        </pic:nvPicPr>
                        <pic:blipFill>
                          <a:blip r:embed="rId15"/>
                          <a:stretch>
                            <a:fillRect/>
                          </a:stretch>
                        </pic:blipFill>
                        <pic:spPr>
                          <a:xfrm>
                            <a:off x="0" y="0"/>
                            <a:ext cx="3686863" cy="3278317"/>
                          </a:xfrm>
                          <a:prstGeom prst="rect">
                            <a:avLst/>
                          </a:prstGeom>
                        </pic:spPr>
                      </pic:pic>
                    </a:graphicData>
                  </a:graphic>
                </wp:inline>
              </w:drawing>
            </w:r>
          </w:p>
          <w:p w14:paraId="710F3BA1" w14:textId="77777777" w:rsidR="005C3D80" w:rsidRPr="005C3D80" w:rsidRDefault="005C3D80" w:rsidP="005C3D80">
            <w:pPr>
              <w:jc w:val="both"/>
              <w:rPr>
                <w:rFonts w:asciiTheme="minorHAnsi" w:hAnsiTheme="minorHAnsi" w:cstheme="minorHAnsi"/>
                <w:i/>
                <w:iCs/>
                <w:sz w:val="22"/>
                <w:szCs w:val="22"/>
                <w:shd w:val="clear" w:color="auto" w:fill="FFFFFF"/>
              </w:rPr>
            </w:pPr>
          </w:p>
        </w:tc>
        <w:tc>
          <w:tcPr>
            <w:tcW w:w="4536" w:type="dxa"/>
          </w:tcPr>
          <w:p w14:paraId="706F86D9" w14:textId="77777777" w:rsidR="005C3D80" w:rsidRPr="005C3D80" w:rsidRDefault="005C3D80" w:rsidP="005C3D80">
            <w:pPr>
              <w:spacing w:after="120"/>
              <w:jc w:val="both"/>
              <w:rPr>
                <w:rFonts w:asciiTheme="minorHAnsi" w:hAnsiTheme="minorHAnsi" w:cstheme="minorHAnsi"/>
                <w:sz w:val="22"/>
                <w:szCs w:val="22"/>
              </w:rPr>
            </w:pPr>
            <w:r w:rsidRPr="005C3D80">
              <w:rPr>
                <w:rFonts w:asciiTheme="minorHAnsi" w:hAnsiTheme="minorHAnsi" w:cstheme="minorHAnsi"/>
                <w:sz w:val="22"/>
                <w:szCs w:val="22"/>
              </w:rPr>
              <w:lastRenderedPageBreak/>
              <w:t xml:space="preserve">Atsakydami į klausimą, pažymime, kad techniniame projekte nenurodoma darbų vykdymo technologija. Darbų vykdymo technologija detalizuojama darbo projekte ir statybos darbų technologijos projekte, kuriuose Tiekėjai detalizuoja techninio projekto sprendinius pagal pasirinktą darbų vykdymo technologiją ir pagal tai atlieka statybos darbus. </w:t>
            </w:r>
          </w:p>
          <w:p w14:paraId="01951A50" w14:textId="77777777" w:rsidR="005C3D80" w:rsidRPr="005C3D80" w:rsidRDefault="005C3D80" w:rsidP="005C3D80">
            <w:pPr>
              <w:spacing w:after="120"/>
              <w:jc w:val="both"/>
              <w:rPr>
                <w:rFonts w:asciiTheme="minorHAnsi" w:hAnsiTheme="minorHAnsi" w:cstheme="minorHAnsi"/>
                <w:sz w:val="22"/>
                <w:szCs w:val="22"/>
              </w:rPr>
            </w:pPr>
            <w:r w:rsidRPr="005C3D80">
              <w:rPr>
                <w:rFonts w:asciiTheme="minorHAnsi" w:hAnsiTheme="minorHAnsi" w:cstheme="minorHAnsi"/>
                <w:sz w:val="22"/>
                <w:szCs w:val="22"/>
              </w:rPr>
              <w:t>Perkantysis subjektas negali Tiekėjams nurodyti ar įpareigoti konkrečių veiksmų, darbų, sąlygų ar priemonių ko privalo imtis Tiekėjai, vykdant darbus, tame tarpe ir prie inžinerinių tinklų BF1A (šis tinklas nėra  nuosavybės teise priklausantis Perkančiajam subjektui).</w:t>
            </w:r>
          </w:p>
          <w:p w14:paraId="501F1CB1" w14:textId="77777777" w:rsidR="005C3D80" w:rsidRPr="005C3D80" w:rsidRDefault="005C3D80" w:rsidP="005C3D80">
            <w:pPr>
              <w:spacing w:after="120"/>
              <w:jc w:val="both"/>
              <w:rPr>
                <w:rFonts w:asciiTheme="minorHAnsi" w:hAnsiTheme="minorHAnsi" w:cstheme="minorHAnsi"/>
                <w:sz w:val="22"/>
                <w:szCs w:val="22"/>
              </w:rPr>
            </w:pPr>
            <w:r w:rsidRPr="005C3D80">
              <w:rPr>
                <w:rFonts w:asciiTheme="minorHAnsi" w:hAnsiTheme="minorHAnsi" w:cstheme="minorHAnsi"/>
                <w:sz w:val="22"/>
                <w:szCs w:val="22"/>
              </w:rPr>
              <w:t xml:space="preserve"> Kaip minėta ankstesniame atsakyme, Tiekėjai yra savo srities profesionalai ir specialistai, kurie gali pasirinkti jiems priimtiną darbų vykdymo technologiją ir jeigu matomos papildomos rizikos, prašome įsivertinti jas teikiant pasiūlymą. </w:t>
            </w:r>
          </w:p>
          <w:p w14:paraId="549CA3E4" w14:textId="77777777" w:rsidR="005C3D80" w:rsidRPr="005C3D80" w:rsidRDefault="005C3D80" w:rsidP="005C3D80">
            <w:pPr>
              <w:spacing w:after="120"/>
              <w:jc w:val="both"/>
              <w:rPr>
                <w:rFonts w:asciiTheme="minorHAnsi" w:hAnsiTheme="minorHAnsi" w:cstheme="minorHAnsi"/>
                <w:sz w:val="22"/>
                <w:szCs w:val="22"/>
              </w:rPr>
            </w:pPr>
            <w:r w:rsidRPr="005C3D80">
              <w:rPr>
                <w:rFonts w:asciiTheme="minorHAnsi" w:hAnsiTheme="minorHAnsi" w:cstheme="minorHAnsi"/>
                <w:sz w:val="22"/>
                <w:szCs w:val="22"/>
              </w:rPr>
              <w:t>Perkantysis subjektas atkreipia dėmesį, kad Tiekėjai gali naudoti kitokio tipo ar kitokio dydžio įranga / mechanizmus taip sumažinant minėtos „duobės“ gabaritus.</w:t>
            </w:r>
          </w:p>
          <w:p w14:paraId="18485538" w14:textId="77777777" w:rsidR="005C3D80" w:rsidRPr="005C3D80" w:rsidRDefault="005C3D80" w:rsidP="005C3D80">
            <w:pPr>
              <w:spacing w:after="120"/>
              <w:jc w:val="both"/>
              <w:rPr>
                <w:rFonts w:asciiTheme="minorHAnsi" w:hAnsiTheme="minorHAnsi" w:cstheme="minorHAnsi"/>
                <w:sz w:val="22"/>
                <w:szCs w:val="22"/>
              </w:rPr>
            </w:pPr>
            <w:r w:rsidRPr="005C3D80">
              <w:rPr>
                <w:rFonts w:asciiTheme="minorHAnsi" w:hAnsiTheme="minorHAnsi" w:cstheme="minorHAnsi"/>
                <w:sz w:val="22"/>
                <w:szCs w:val="22"/>
              </w:rPr>
              <w:t xml:space="preserve">Taip pat pažymime, kad tinklų apsaugos zonoje darbų vykdymas nėra ribojamas ir įrangą / mechanizmus statyti joje galima be apribojimų, papildomų sutikimų nereikia. Esant poreikiui naudotis papildomais sklypais jei išplečiama darbų vykdymo riba, Tiekėjai turi susiderinti su tų sklypų savininkais bei informuoti sklypų savininkus apie darbų vykdymo pradžią.   </w:t>
            </w:r>
          </w:p>
          <w:p w14:paraId="29FA14B2" w14:textId="77777777" w:rsidR="005C3D80" w:rsidRPr="005C3D80" w:rsidRDefault="005C3D80" w:rsidP="005C3D80">
            <w:pPr>
              <w:spacing w:after="120"/>
              <w:jc w:val="both"/>
              <w:rPr>
                <w:rFonts w:asciiTheme="minorHAnsi" w:hAnsiTheme="minorHAnsi" w:cstheme="minorHAnsi"/>
                <w:sz w:val="22"/>
                <w:szCs w:val="22"/>
              </w:rPr>
            </w:pPr>
            <w:r w:rsidRPr="005C3D80">
              <w:rPr>
                <w:rFonts w:asciiTheme="minorHAnsi" w:hAnsiTheme="minorHAnsi" w:cstheme="minorHAnsi"/>
                <w:sz w:val="22"/>
                <w:szCs w:val="22"/>
              </w:rPr>
              <w:t xml:space="preserve"> </w:t>
            </w:r>
          </w:p>
          <w:p w14:paraId="79F8B1D9" w14:textId="77777777" w:rsidR="005C3D80" w:rsidRPr="005C3D80" w:rsidRDefault="005C3D80" w:rsidP="005C3D80">
            <w:pPr>
              <w:spacing w:after="120"/>
              <w:jc w:val="both"/>
              <w:rPr>
                <w:rFonts w:asciiTheme="minorHAnsi" w:hAnsiTheme="minorHAnsi" w:cstheme="minorHAnsi"/>
                <w:sz w:val="22"/>
                <w:szCs w:val="22"/>
              </w:rPr>
            </w:pPr>
          </w:p>
        </w:tc>
      </w:tr>
      <w:tr w:rsidR="005C3D80" w:rsidRPr="005C3D80" w14:paraId="13A28366" w14:textId="77777777" w:rsidTr="005C3D80">
        <w:tc>
          <w:tcPr>
            <w:tcW w:w="530" w:type="dxa"/>
          </w:tcPr>
          <w:p w14:paraId="2A6DB335" w14:textId="77777777" w:rsidR="005C3D80" w:rsidRPr="005C3D80" w:rsidRDefault="005C3D80" w:rsidP="005C3D80">
            <w:pPr>
              <w:spacing w:after="120"/>
              <w:rPr>
                <w:rFonts w:asciiTheme="minorHAnsi" w:hAnsiTheme="minorHAnsi" w:cstheme="minorHAnsi"/>
                <w:sz w:val="22"/>
                <w:szCs w:val="22"/>
              </w:rPr>
            </w:pPr>
            <w:r w:rsidRPr="005C3D80">
              <w:rPr>
                <w:rFonts w:asciiTheme="minorHAnsi" w:hAnsiTheme="minorHAnsi" w:cstheme="minorHAnsi"/>
                <w:sz w:val="22"/>
                <w:szCs w:val="22"/>
              </w:rPr>
              <w:t xml:space="preserve">4. </w:t>
            </w:r>
          </w:p>
        </w:tc>
        <w:tc>
          <w:tcPr>
            <w:tcW w:w="4573" w:type="dxa"/>
          </w:tcPr>
          <w:p w14:paraId="4D80C548" w14:textId="70E29540" w:rsidR="005C3D80" w:rsidRPr="005C3D80" w:rsidRDefault="005C3D80" w:rsidP="005C3D80">
            <w:pPr>
              <w:spacing w:after="120"/>
              <w:contextualSpacing/>
              <w:jc w:val="both"/>
              <w:rPr>
                <w:rFonts w:asciiTheme="minorHAnsi" w:eastAsia="Calibri" w:hAnsiTheme="minorHAnsi" w:cstheme="minorHAnsi"/>
                <w:kern w:val="2"/>
                <w:sz w:val="22"/>
                <w:szCs w:val="22"/>
                <w14:ligatures w14:val="standardContextual"/>
              </w:rPr>
            </w:pPr>
            <w:r w:rsidRPr="005C3D80">
              <w:rPr>
                <w:rFonts w:asciiTheme="minorHAnsi" w:eastAsia="Calibri" w:hAnsiTheme="minorHAnsi" w:cstheme="minorHAnsi"/>
                <w:kern w:val="2"/>
                <w:sz w:val="22"/>
                <w:szCs w:val="22"/>
                <w14:ligatures w14:val="standardContextual"/>
              </w:rPr>
              <w:t>Atsižvelgiant į išdėstytą, matome, kad perkančiosios organizacijos pasiūlymų pateikimo termino nukėlimas 6 d.</w:t>
            </w:r>
            <w:r w:rsidR="002D1CB5">
              <w:rPr>
                <w:rFonts w:asciiTheme="minorHAnsi" w:eastAsia="Calibri" w:hAnsiTheme="minorHAnsi" w:cstheme="minorHAnsi"/>
                <w:kern w:val="2"/>
                <w:sz w:val="22"/>
                <w:szCs w:val="22"/>
                <w14:ligatures w14:val="standardContextual"/>
              </w:rPr>
              <w:t xml:space="preserve"> </w:t>
            </w:r>
            <w:r w:rsidRPr="005C3D80">
              <w:rPr>
                <w:rFonts w:asciiTheme="minorHAnsi" w:eastAsia="Calibri" w:hAnsiTheme="minorHAnsi" w:cstheme="minorHAnsi"/>
                <w:kern w:val="2"/>
                <w:sz w:val="22"/>
                <w:szCs w:val="22"/>
                <w14:ligatures w14:val="standardContextual"/>
              </w:rPr>
              <w:t>d., bet ne 10 d.</w:t>
            </w:r>
            <w:r w:rsidR="002D1CB5">
              <w:rPr>
                <w:rFonts w:asciiTheme="minorHAnsi" w:eastAsia="Calibri" w:hAnsiTheme="minorHAnsi" w:cstheme="minorHAnsi"/>
                <w:kern w:val="2"/>
                <w:sz w:val="22"/>
                <w:szCs w:val="22"/>
                <w14:ligatures w14:val="standardContextual"/>
              </w:rPr>
              <w:t xml:space="preserve"> </w:t>
            </w:r>
            <w:r w:rsidRPr="005C3D80">
              <w:rPr>
                <w:rFonts w:asciiTheme="minorHAnsi" w:eastAsia="Calibri" w:hAnsiTheme="minorHAnsi" w:cstheme="minorHAnsi"/>
                <w:kern w:val="2"/>
                <w:sz w:val="22"/>
                <w:szCs w:val="22"/>
                <w14:ligatures w14:val="standardContextual"/>
              </w:rPr>
              <w:t>d. yra per trumpas atnaujinti pasiūlymus dėl siurblių techninių charakteristikų pakeitimo, bei vietos prastūmimo darbams tarp taško M6 ir M7 patikslinimui, todėl prašome Pasiūlymų pateikimo terminą nukelti 10d.d. nuo atsakymų į klausimus pateikimo.</w:t>
            </w:r>
          </w:p>
          <w:p w14:paraId="601D2A81" w14:textId="77777777" w:rsidR="005C3D80" w:rsidRPr="005C3D80" w:rsidRDefault="005C3D80" w:rsidP="005C3D80">
            <w:pPr>
              <w:shd w:val="clear" w:color="auto" w:fill="FFFFFF"/>
              <w:spacing w:after="150"/>
              <w:jc w:val="both"/>
              <w:rPr>
                <w:rFonts w:asciiTheme="minorHAnsi" w:hAnsiTheme="minorHAnsi" w:cstheme="minorHAnsi"/>
                <w:b/>
                <w:bCs/>
                <w:sz w:val="22"/>
                <w:szCs w:val="22"/>
                <w:shd w:val="clear" w:color="auto" w:fill="FFFFFF"/>
              </w:rPr>
            </w:pPr>
          </w:p>
        </w:tc>
        <w:tc>
          <w:tcPr>
            <w:tcW w:w="4536" w:type="dxa"/>
            <w:shd w:val="clear" w:color="auto" w:fill="FFFFFF"/>
          </w:tcPr>
          <w:p w14:paraId="59F47E6A" w14:textId="78CB197E" w:rsidR="005C3D80" w:rsidRPr="005C3D80" w:rsidRDefault="005C3D80" w:rsidP="005C3D80">
            <w:pPr>
              <w:spacing w:after="120"/>
              <w:jc w:val="both"/>
              <w:rPr>
                <w:rFonts w:asciiTheme="minorHAnsi" w:hAnsiTheme="minorHAnsi" w:cstheme="minorHAnsi"/>
                <w:sz w:val="22"/>
                <w:szCs w:val="22"/>
              </w:rPr>
            </w:pPr>
            <w:r w:rsidRPr="005C3D80">
              <w:rPr>
                <w:rFonts w:asciiTheme="minorHAnsi" w:hAnsiTheme="minorHAnsi" w:cstheme="minorHAnsi"/>
                <w:sz w:val="22"/>
                <w:szCs w:val="22"/>
              </w:rPr>
              <w:t xml:space="preserve">Atsižvelgdamas į Tiekėjo prašymą, įvertinus pateikiamos informacijos įtaką pateikiamiems pasiūlymams ir siekdamas bendradarbiauti su Tiekėjais, Perkantysis subjektas nukelia pasiūlymų pateikimo terminą </w:t>
            </w:r>
            <w:r w:rsidRPr="005C3D80">
              <w:rPr>
                <w:rFonts w:asciiTheme="minorHAnsi" w:hAnsiTheme="minorHAnsi" w:cstheme="minorHAnsi"/>
                <w:b/>
                <w:bCs/>
                <w:sz w:val="22"/>
                <w:szCs w:val="22"/>
              </w:rPr>
              <w:t>iki 2023-06-16</w:t>
            </w:r>
            <w:r w:rsidR="000140F0" w:rsidRPr="000140F0">
              <w:rPr>
                <w:rFonts w:asciiTheme="minorHAnsi" w:hAnsiTheme="minorHAnsi" w:cstheme="minorHAnsi"/>
                <w:b/>
                <w:bCs/>
                <w:sz w:val="22"/>
                <w:szCs w:val="22"/>
              </w:rPr>
              <w:t xml:space="preserve"> 10.00 val.</w:t>
            </w:r>
          </w:p>
        </w:tc>
      </w:tr>
    </w:tbl>
    <w:p w14:paraId="516C4CDC" w14:textId="77777777" w:rsidR="005C3D80" w:rsidRPr="005C3D80" w:rsidRDefault="005C3D80" w:rsidP="005C3D80">
      <w:pPr>
        <w:pStyle w:val="BodyTextIndent2"/>
        <w:tabs>
          <w:tab w:val="left" w:pos="709"/>
        </w:tabs>
        <w:jc w:val="both"/>
        <w:rPr>
          <w:rFonts w:asciiTheme="minorHAnsi" w:hAnsiTheme="minorHAnsi" w:cstheme="minorHAnsi"/>
          <w:sz w:val="22"/>
          <w:szCs w:val="22"/>
        </w:rPr>
      </w:pPr>
    </w:p>
    <w:p w14:paraId="5FA4F03E" w14:textId="77777777" w:rsidR="005C3D80" w:rsidRPr="005C3D80" w:rsidRDefault="005C3D80" w:rsidP="005C3D80">
      <w:pPr>
        <w:pStyle w:val="BodyTextIndent2"/>
        <w:tabs>
          <w:tab w:val="left" w:pos="709"/>
        </w:tabs>
        <w:jc w:val="both"/>
        <w:rPr>
          <w:rFonts w:asciiTheme="minorHAnsi" w:hAnsiTheme="minorHAnsi" w:cstheme="minorHAnsi"/>
          <w:sz w:val="22"/>
          <w:szCs w:val="22"/>
        </w:rPr>
      </w:pPr>
    </w:p>
    <w:p w14:paraId="3A2EFD23" w14:textId="77777777" w:rsidR="003E2F18" w:rsidRPr="005C3D80" w:rsidRDefault="003E2F18" w:rsidP="003E2F18">
      <w:pPr>
        <w:pStyle w:val="BodyTextIndent2"/>
        <w:tabs>
          <w:tab w:val="left" w:pos="709"/>
        </w:tabs>
        <w:ind w:firstLine="0"/>
        <w:jc w:val="both"/>
        <w:rPr>
          <w:rFonts w:asciiTheme="minorHAnsi" w:hAnsiTheme="minorHAnsi" w:cstheme="minorHAnsi"/>
          <w:bCs/>
          <w:sz w:val="22"/>
          <w:szCs w:val="22"/>
        </w:rPr>
      </w:pPr>
      <w:r w:rsidRPr="005C3D80">
        <w:rPr>
          <w:rFonts w:asciiTheme="minorHAnsi" w:hAnsiTheme="minorHAnsi" w:cstheme="minorHAnsi"/>
          <w:bCs/>
          <w:sz w:val="22"/>
          <w:szCs w:val="22"/>
        </w:rPr>
        <w:t>Komisija</w:t>
      </w:r>
    </w:p>
    <w:p w14:paraId="37B20AC5" w14:textId="77777777" w:rsidR="003E2F18" w:rsidRPr="005C3D80" w:rsidRDefault="003E2F18" w:rsidP="003E2F18">
      <w:pPr>
        <w:pStyle w:val="BodyTextIndent2"/>
        <w:tabs>
          <w:tab w:val="left" w:pos="709"/>
        </w:tabs>
        <w:ind w:firstLine="0"/>
        <w:jc w:val="both"/>
        <w:rPr>
          <w:rFonts w:asciiTheme="minorHAnsi" w:hAnsiTheme="minorHAnsi" w:cstheme="minorHAnsi"/>
          <w:bCs/>
          <w:sz w:val="22"/>
          <w:szCs w:val="22"/>
          <w:u w:val="single"/>
          <w:lang w:val="en-US"/>
        </w:rPr>
      </w:pPr>
    </w:p>
    <w:p w14:paraId="4454065A" w14:textId="77777777" w:rsidR="003E2F18" w:rsidRPr="005C3D80" w:rsidRDefault="003E2F18" w:rsidP="003E2F18">
      <w:pPr>
        <w:pStyle w:val="BodyTextIndent2"/>
        <w:tabs>
          <w:tab w:val="left" w:pos="709"/>
        </w:tabs>
        <w:ind w:firstLine="0"/>
        <w:jc w:val="both"/>
        <w:rPr>
          <w:rFonts w:asciiTheme="minorHAnsi" w:hAnsiTheme="minorHAnsi" w:cstheme="minorHAnsi"/>
          <w:bCs/>
          <w:i/>
          <w:iCs/>
          <w:sz w:val="22"/>
          <w:szCs w:val="22"/>
          <w:u w:val="single"/>
          <w:lang w:val="en-US"/>
        </w:rPr>
      </w:pPr>
    </w:p>
    <w:sectPr w:rsidR="003E2F18" w:rsidRPr="005C3D8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CE30F" w14:textId="77777777" w:rsidR="00237DBE" w:rsidRDefault="00237DBE" w:rsidP="008A3291">
      <w:pPr>
        <w:spacing w:after="0" w:line="240" w:lineRule="auto"/>
      </w:pPr>
      <w:r>
        <w:separator/>
      </w:r>
    </w:p>
  </w:endnote>
  <w:endnote w:type="continuationSeparator" w:id="0">
    <w:p w14:paraId="3424803F" w14:textId="77777777" w:rsidR="00237DBE" w:rsidRDefault="00237DBE" w:rsidP="008A3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40796" w14:textId="77777777" w:rsidR="00237DBE" w:rsidRDefault="00237DBE" w:rsidP="008A3291">
      <w:pPr>
        <w:spacing w:after="0" w:line="240" w:lineRule="auto"/>
      </w:pPr>
      <w:r>
        <w:separator/>
      </w:r>
    </w:p>
  </w:footnote>
  <w:footnote w:type="continuationSeparator" w:id="0">
    <w:p w14:paraId="2EEDA42D" w14:textId="77777777" w:rsidR="00237DBE" w:rsidRDefault="00237DBE" w:rsidP="008A3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0FEC"/>
    <w:multiLevelType w:val="hybridMultilevel"/>
    <w:tmpl w:val="02AE1EA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510B0"/>
    <w:multiLevelType w:val="hybridMultilevel"/>
    <w:tmpl w:val="95FECF68"/>
    <w:lvl w:ilvl="0" w:tplc="D91461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A9C2E8B"/>
    <w:multiLevelType w:val="multilevel"/>
    <w:tmpl w:val="95B4842A"/>
    <w:lvl w:ilvl="0">
      <w:start w:val="1"/>
      <w:numFmt w:val="decimal"/>
      <w:lvlText w:val="%1."/>
      <w:lvlJc w:val="left"/>
      <w:pPr>
        <w:tabs>
          <w:tab w:val="num" w:pos="1352"/>
        </w:tabs>
        <w:ind w:left="1352" w:hanging="360"/>
      </w:pPr>
    </w:lvl>
    <w:lvl w:ilvl="1" w:tentative="1">
      <w:start w:val="1"/>
      <w:numFmt w:val="decimal"/>
      <w:lvlText w:val="%2."/>
      <w:lvlJc w:val="left"/>
      <w:pPr>
        <w:tabs>
          <w:tab w:val="num" w:pos="2072"/>
        </w:tabs>
        <w:ind w:left="2072" w:hanging="360"/>
      </w:p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abstractNum w:abstractNumId="3" w15:restartNumberingAfterBreak="0">
    <w:nsid w:val="0FC81F21"/>
    <w:multiLevelType w:val="hybridMultilevel"/>
    <w:tmpl w:val="7ECE4986"/>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500BA0"/>
    <w:multiLevelType w:val="hybridMultilevel"/>
    <w:tmpl w:val="EE4EAE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F40A4E"/>
    <w:multiLevelType w:val="hybridMultilevel"/>
    <w:tmpl w:val="E878C696"/>
    <w:lvl w:ilvl="0" w:tplc="6E5EA7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26011DF"/>
    <w:multiLevelType w:val="hybridMultilevel"/>
    <w:tmpl w:val="93FEFF32"/>
    <w:lvl w:ilvl="0" w:tplc="956E0476">
      <w:start w:val="1"/>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6C12E4"/>
    <w:multiLevelType w:val="hybridMultilevel"/>
    <w:tmpl w:val="0DE43118"/>
    <w:lvl w:ilvl="0" w:tplc="71E6036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8C02F3E"/>
    <w:multiLevelType w:val="hybridMultilevel"/>
    <w:tmpl w:val="B680D03C"/>
    <w:lvl w:ilvl="0" w:tplc="76C4C7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99F2BB0"/>
    <w:multiLevelType w:val="hybridMultilevel"/>
    <w:tmpl w:val="217AA258"/>
    <w:lvl w:ilvl="0" w:tplc="AED237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FF87BC0"/>
    <w:multiLevelType w:val="hybridMultilevel"/>
    <w:tmpl w:val="2438D294"/>
    <w:lvl w:ilvl="0" w:tplc="592EC5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73941CE"/>
    <w:multiLevelType w:val="hybridMultilevel"/>
    <w:tmpl w:val="7ECE4986"/>
    <w:lvl w:ilvl="0" w:tplc="FB8020CC">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60A32"/>
    <w:multiLevelType w:val="hybridMultilevel"/>
    <w:tmpl w:val="22A0BBD6"/>
    <w:lvl w:ilvl="0" w:tplc="72DA939C">
      <w:start w:val="1"/>
      <w:numFmt w:val="decimal"/>
      <w:lvlText w:val="%1."/>
      <w:lvlJc w:val="left"/>
      <w:pPr>
        <w:ind w:left="720" w:hanging="360"/>
      </w:pPr>
      <w:rPr>
        <w:rFonts w:ascii="Times New Roman" w:eastAsia="Times New Roman" w:hAnsi="Times New Roman" w:cstheme="minorHAns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5A4A6B"/>
    <w:multiLevelType w:val="hybridMultilevel"/>
    <w:tmpl w:val="2438D294"/>
    <w:lvl w:ilvl="0" w:tplc="592EC5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E912D2B"/>
    <w:multiLevelType w:val="hybridMultilevel"/>
    <w:tmpl w:val="D6B8E940"/>
    <w:lvl w:ilvl="0" w:tplc="FE3CDE6E">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64A67ED1"/>
    <w:multiLevelType w:val="hybridMultilevel"/>
    <w:tmpl w:val="0B76EEBA"/>
    <w:lvl w:ilvl="0" w:tplc="BF4414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8DB6368"/>
    <w:multiLevelType w:val="multilevel"/>
    <w:tmpl w:val="A2BC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E97B00"/>
    <w:multiLevelType w:val="hybridMultilevel"/>
    <w:tmpl w:val="183E6796"/>
    <w:lvl w:ilvl="0" w:tplc="157C91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70970BD"/>
    <w:multiLevelType w:val="hybridMultilevel"/>
    <w:tmpl w:val="EE4EAE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0091415">
    <w:abstractNumId w:val="5"/>
  </w:num>
  <w:num w:numId="2" w16cid:durableId="2037343981">
    <w:abstractNumId w:val="15"/>
  </w:num>
  <w:num w:numId="3" w16cid:durableId="1123385289">
    <w:abstractNumId w:val="17"/>
  </w:num>
  <w:num w:numId="4" w16cid:durableId="367418577">
    <w:abstractNumId w:val="16"/>
  </w:num>
  <w:num w:numId="5" w16cid:durableId="1556545695">
    <w:abstractNumId w:val="0"/>
  </w:num>
  <w:num w:numId="6" w16cid:durableId="1162308816">
    <w:abstractNumId w:val="6"/>
  </w:num>
  <w:num w:numId="7" w16cid:durableId="824510984">
    <w:abstractNumId w:val="18"/>
  </w:num>
  <w:num w:numId="8" w16cid:durableId="644241706">
    <w:abstractNumId w:val="4"/>
  </w:num>
  <w:num w:numId="9" w16cid:durableId="183061947">
    <w:abstractNumId w:val="1"/>
  </w:num>
  <w:num w:numId="10" w16cid:durableId="385571980">
    <w:abstractNumId w:val="13"/>
  </w:num>
  <w:num w:numId="11" w16cid:durableId="709653087">
    <w:abstractNumId w:val="10"/>
  </w:num>
  <w:num w:numId="12" w16cid:durableId="1595817447">
    <w:abstractNumId w:val="14"/>
  </w:num>
  <w:num w:numId="13" w16cid:durableId="1312758232">
    <w:abstractNumId w:val="8"/>
  </w:num>
  <w:num w:numId="14" w16cid:durableId="70349343">
    <w:abstractNumId w:val="9"/>
  </w:num>
  <w:num w:numId="15" w16cid:durableId="260071745">
    <w:abstractNumId w:val="7"/>
  </w:num>
  <w:num w:numId="16" w16cid:durableId="1086611775">
    <w:abstractNumId w:val="2"/>
  </w:num>
  <w:num w:numId="17" w16cid:durableId="48264358">
    <w:abstractNumId w:val="11"/>
  </w:num>
  <w:num w:numId="18" w16cid:durableId="1739354953">
    <w:abstractNumId w:val="3"/>
  </w:num>
  <w:num w:numId="19" w16cid:durableId="314681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F6"/>
    <w:rsid w:val="0000032D"/>
    <w:rsid w:val="000016AB"/>
    <w:rsid w:val="00002A4A"/>
    <w:rsid w:val="0000325A"/>
    <w:rsid w:val="00003C51"/>
    <w:rsid w:val="00006B7B"/>
    <w:rsid w:val="00007313"/>
    <w:rsid w:val="00010685"/>
    <w:rsid w:val="00011A07"/>
    <w:rsid w:val="000129C1"/>
    <w:rsid w:val="000129D0"/>
    <w:rsid w:val="000140F0"/>
    <w:rsid w:val="0001469B"/>
    <w:rsid w:val="000150BC"/>
    <w:rsid w:val="00015712"/>
    <w:rsid w:val="00017882"/>
    <w:rsid w:val="0002072E"/>
    <w:rsid w:val="00025775"/>
    <w:rsid w:val="00026ADC"/>
    <w:rsid w:val="00027C62"/>
    <w:rsid w:val="00031784"/>
    <w:rsid w:val="000333AA"/>
    <w:rsid w:val="00033931"/>
    <w:rsid w:val="00034667"/>
    <w:rsid w:val="00035A96"/>
    <w:rsid w:val="00035ED4"/>
    <w:rsid w:val="00037763"/>
    <w:rsid w:val="00041398"/>
    <w:rsid w:val="00041D96"/>
    <w:rsid w:val="00044BB3"/>
    <w:rsid w:val="0004617A"/>
    <w:rsid w:val="000552F0"/>
    <w:rsid w:val="00055419"/>
    <w:rsid w:val="0005764C"/>
    <w:rsid w:val="00060C0C"/>
    <w:rsid w:val="000629FC"/>
    <w:rsid w:val="00063715"/>
    <w:rsid w:val="0006400E"/>
    <w:rsid w:val="00066C6C"/>
    <w:rsid w:val="00070A72"/>
    <w:rsid w:val="00072346"/>
    <w:rsid w:val="0007334A"/>
    <w:rsid w:val="000741FC"/>
    <w:rsid w:val="000742F4"/>
    <w:rsid w:val="00077EA9"/>
    <w:rsid w:val="00081EF6"/>
    <w:rsid w:val="00082D29"/>
    <w:rsid w:val="000838A9"/>
    <w:rsid w:val="00083B29"/>
    <w:rsid w:val="00083C1C"/>
    <w:rsid w:val="0008548B"/>
    <w:rsid w:val="0008616D"/>
    <w:rsid w:val="00095195"/>
    <w:rsid w:val="00096153"/>
    <w:rsid w:val="000972C5"/>
    <w:rsid w:val="000A02B9"/>
    <w:rsid w:val="000A0539"/>
    <w:rsid w:val="000A19AD"/>
    <w:rsid w:val="000A2216"/>
    <w:rsid w:val="000A271E"/>
    <w:rsid w:val="000A38E1"/>
    <w:rsid w:val="000A3E8C"/>
    <w:rsid w:val="000A3F7F"/>
    <w:rsid w:val="000A62F8"/>
    <w:rsid w:val="000A7DE5"/>
    <w:rsid w:val="000B13BD"/>
    <w:rsid w:val="000B50AB"/>
    <w:rsid w:val="000C15B1"/>
    <w:rsid w:val="000C1742"/>
    <w:rsid w:val="000C62A4"/>
    <w:rsid w:val="000C75FF"/>
    <w:rsid w:val="000D075F"/>
    <w:rsid w:val="000D116D"/>
    <w:rsid w:val="000D5BB7"/>
    <w:rsid w:val="000E2C33"/>
    <w:rsid w:val="000E3095"/>
    <w:rsid w:val="000E3607"/>
    <w:rsid w:val="000E3839"/>
    <w:rsid w:val="000E40A8"/>
    <w:rsid w:val="000E63D6"/>
    <w:rsid w:val="000F04C5"/>
    <w:rsid w:val="000F0E91"/>
    <w:rsid w:val="000F17A3"/>
    <w:rsid w:val="000F50C5"/>
    <w:rsid w:val="000F5B9E"/>
    <w:rsid w:val="0010379E"/>
    <w:rsid w:val="00103BC9"/>
    <w:rsid w:val="00103DE3"/>
    <w:rsid w:val="0010409B"/>
    <w:rsid w:val="00116E4E"/>
    <w:rsid w:val="001170EC"/>
    <w:rsid w:val="00124663"/>
    <w:rsid w:val="00125C9C"/>
    <w:rsid w:val="00126D9F"/>
    <w:rsid w:val="00131914"/>
    <w:rsid w:val="00134B7E"/>
    <w:rsid w:val="0013597F"/>
    <w:rsid w:val="001364AD"/>
    <w:rsid w:val="00137815"/>
    <w:rsid w:val="00140F12"/>
    <w:rsid w:val="00143EC1"/>
    <w:rsid w:val="00147109"/>
    <w:rsid w:val="00154F63"/>
    <w:rsid w:val="0016097E"/>
    <w:rsid w:val="001639A7"/>
    <w:rsid w:val="00165795"/>
    <w:rsid w:val="00167C7D"/>
    <w:rsid w:val="00167CD0"/>
    <w:rsid w:val="0017232D"/>
    <w:rsid w:val="00172364"/>
    <w:rsid w:val="0017295C"/>
    <w:rsid w:val="00172FE1"/>
    <w:rsid w:val="00175121"/>
    <w:rsid w:val="00176947"/>
    <w:rsid w:val="00177109"/>
    <w:rsid w:val="00181179"/>
    <w:rsid w:val="001825A9"/>
    <w:rsid w:val="0018546C"/>
    <w:rsid w:val="00186464"/>
    <w:rsid w:val="0019049C"/>
    <w:rsid w:val="00193564"/>
    <w:rsid w:val="0019560A"/>
    <w:rsid w:val="00195795"/>
    <w:rsid w:val="00195D19"/>
    <w:rsid w:val="0019720E"/>
    <w:rsid w:val="001A0399"/>
    <w:rsid w:val="001A03FC"/>
    <w:rsid w:val="001A0583"/>
    <w:rsid w:val="001A420A"/>
    <w:rsid w:val="001A7C8E"/>
    <w:rsid w:val="001B4410"/>
    <w:rsid w:val="001B629D"/>
    <w:rsid w:val="001C3193"/>
    <w:rsid w:val="001C36DD"/>
    <w:rsid w:val="001C4C8A"/>
    <w:rsid w:val="001C6811"/>
    <w:rsid w:val="001D241E"/>
    <w:rsid w:val="001D3C2C"/>
    <w:rsid w:val="001E102A"/>
    <w:rsid w:val="001E17EF"/>
    <w:rsid w:val="001E447B"/>
    <w:rsid w:val="001E4ED8"/>
    <w:rsid w:val="001E54B8"/>
    <w:rsid w:val="001E560D"/>
    <w:rsid w:val="001E5655"/>
    <w:rsid w:val="001E6843"/>
    <w:rsid w:val="001E7848"/>
    <w:rsid w:val="001F15A7"/>
    <w:rsid w:val="001F1672"/>
    <w:rsid w:val="001F1B26"/>
    <w:rsid w:val="001F44BB"/>
    <w:rsid w:val="001F494A"/>
    <w:rsid w:val="001F587D"/>
    <w:rsid w:val="001F5EA7"/>
    <w:rsid w:val="001F60B7"/>
    <w:rsid w:val="0020018F"/>
    <w:rsid w:val="00201198"/>
    <w:rsid w:val="0021223A"/>
    <w:rsid w:val="002138C4"/>
    <w:rsid w:val="002149A7"/>
    <w:rsid w:val="00214C77"/>
    <w:rsid w:val="00215EEC"/>
    <w:rsid w:val="00220D2D"/>
    <w:rsid w:val="0022146D"/>
    <w:rsid w:val="00224E7C"/>
    <w:rsid w:val="0022520A"/>
    <w:rsid w:val="002257D2"/>
    <w:rsid w:val="00225C2B"/>
    <w:rsid w:val="00225FCB"/>
    <w:rsid w:val="002331FA"/>
    <w:rsid w:val="00234573"/>
    <w:rsid w:val="0023561D"/>
    <w:rsid w:val="00235A74"/>
    <w:rsid w:val="00236344"/>
    <w:rsid w:val="00237DBE"/>
    <w:rsid w:val="002417A5"/>
    <w:rsid w:val="00247732"/>
    <w:rsid w:val="00250863"/>
    <w:rsid w:val="00251F59"/>
    <w:rsid w:val="00255EA6"/>
    <w:rsid w:val="0026156F"/>
    <w:rsid w:val="00261AA8"/>
    <w:rsid w:val="002622B5"/>
    <w:rsid w:val="00262B26"/>
    <w:rsid w:val="0026410B"/>
    <w:rsid w:val="00266430"/>
    <w:rsid w:val="002678B0"/>
    <w:rsid w:val="0028139E"/>
    <w:rsid w:val="00283931"/>
    <w:rsid w:val="00287D3C"/>
    <w:rsid w:val="00291C06"/>
    <w:rsid w:val="00292946"/>
    <w:rsid w:val="00293A5F"/>
    <w:rsid w:val="002945BA"/>
    <w:rsid w:val="002946A6"/>
    <w:rsid w:val="00294999"/>
    <w:rsid w:val="00294F9A"/>
    <w:rsid w:val="002A27C2"/>
    <w:rsid w:val="002A2A09"/>
    <w:rsid w:val="002A3BBF"/>
    <w:rsid w:val="002A4841"/>
    <w:rsid w:val="002A5EEA"/>
    <w:rsid w:val="002A611B"/>
    <w:rsid w:val="002A6426"/>
    <w:rsid w:val="002A77C6"/>
    <w:rsid w:val="002B020B"/>
    <w:rsid w:val="002B030A"/>
    <w:rsid w:val="002B04FA"/>
    <w:rsid w:val="002B3EED"/>
    <w:rsid w:val="002B4C6C"/>
    <w:rsid w:val="002B5DA7"/>
    <w:rsid w:val="002C26D1"/>
    <w:rsid w:val="002C557D"/>
    <w:rsid w:val="002C5F49"/>
    <w:rsid w:val="002C7647"/>
    <w:rsid w:val="002D1CB5"/>
    <w:rsid w:val="002D35FC"/>
    <w:rsid w:val="002E057C"/>
    <w:rsid w:val="002E18DD"/>
    <w:rsid w:val="002E6F69"/>
    <w:rsid w:val="002F2CE9"/>
    <w:rsid w:val="002F3067"/>
    <w:rsid w:val="002F3272"/>
    <w:rsid w:val="003008D9"/>
    <w:rsid w:val="003052D1"/>
    <w:rsid w:val="00307C68"/>
    <w:rsid w:val="00307F56"/>
    <w:rsid w:val="00313284"/>
    <w:rsid w:val="003138D8"/>
    <w:rsid w:val="003149C3"/>
    <w:rsid w:val="00320F5E"/>
    <w:rsid w:val="003210E1"/>
    <w:rsid w:val="00321278"/>
    <w:rsid w:val="00321A38"/>
    <w:rsid w:val="00321E02"/>
    <w:rsid w:val="003222BF"/>
    <w:rsid w:val="00322C3A"/>
    <w:rsid w:val="00322DBA"/>
    <w:rsid w:val="003245E5"/>
    <w:rsid w:val="00330648"/>
    <w:rsid w:val="00332EA3"/>
    <w:rsid w:val="00333947"/>
    <w:rsid w:val="00333FE9"/>
    <w:rsid w:val="0033449E"/>
    <w:rsid w:val="00336085"/>
    <w:rsid w:val="00336D21"/>
    <w:rsid w:val="00340BC5"/>
    <w:rsid w:val="003420C1"/>
    <w:rsid w:val="00342290"/>
    <w:rsid w:val="00343D08"/>
    <w:rsid w:val="0034572C"/>
    <w:rsid w:val="00347094"/>
    <w:rsid w:val="00357E9B"/>
    <w:rsid w:val="00357F34"/>
    <w:rsid w:val="00363F76"/>
    <w:rsid w:val="00365A09"/>
    <w:rsid w:val="00366A05"/>
    <w:rsid w:val="00374868"/>
    <w:rsid w:val="00374D45"/>
    <w:rsid w:val="00387D61"/>
    <w:rsid w:val="00392F6D"/>
    <w:rsid w:val="00395385"/>
    <w:rsid w:val="003969CD"/>
    <w:rsid w:val="00397D79"/>
    <w:rsid w:val="003A00E6"/>
    <w:rsid w:val="003A1288"/>
    <w:rsid w:val="003A23CB"/>
    <w:rsid w:val="003A249F"/>
    <w:rsid w:val="003A3FEA"/>
    <w:rsid w:val="003A57F1"/>
    <w:rsid w:val="003B0C51"/>
    <w:rsid w:val="003B15E9"/>
    <w:rsid w:val="003B75C7"/>
    <w:rsid w:val="003C0324"/>
    <w:rsid w:val="003C128E"/>
    <w:rsid w:val="003C1C8B"/>
    <w:rsid w:val="003C5286"/>
    <w:rsid w:val="003C6A1E"/>
    <w:rsid w:val="003C7F5A"/>
    <w:rsid w:val="003D013E"/>
    <w:rsid w:val="003D02DB"/>
    <w:rsid w:val="003D3C7D"/>
    <w:rsid w:val="003D6F87"/>
    <w:rsid w:val="003E013F"/>
    <w:rsid w:val="003E2F18"/>
    <w:rsid w:val="00400C45"/>
    <w:rsid w:val="00403CE2"/>
    <w:rsid w:val="00411C6C"/>
    <w:rsid w:val="00412416"/>
    <w:rsid w:val="00413698"/>
    <w:rsid w:val="0041429A"/>
    <w:rsid w:val="00416CE5"/>
    <w:rsid w:val="0041712E"/>
    <w:rsid w:val="00417F7E"/>
    <w:rsid w:val="004223F6"/>
    <w:rsid w:val="00427538"/>
    <w:rsid w:val="00430C67"/>
    <w:rsid w:val="00431EDF"/>
    <w:rsid w:val="004321EB"/>
    <w:rsid w:val="004322A7"/>
    <w:rsid w:val="00432388"/>
    <w:rsid w:val="00432883"/>
    <w:rsid w:val="0043769D"/>
    <w:rsid w:val="00440F61"/>
    <w:rsid w:val="0044780C"/>
    <w:rsid w:val="00460BA9"/>
    <w:rsid w:val="00462899"/>
    <w:rsid w:val="004629C7"/>
    <w:rsid w:val="00463189"/>
    <w:rsid w:val="0046788D"/>
    <w:rsid w:val="004719E4"/>
    <w:rsid w:val="00474401"/>
    <w:rsid w:val="00475FF8"/>
    <w:rsid w:val="00476937"/>
    <w:rsid w:val="004778E9"/>
    <w:rsid w:val="004800A2"/>
    <w:rsid w:val="0048224D"/>
    <w:rsid w:val="00486355"/>
    <w:rsid w:val="0049277B"/>
    <w:rsid w:val="00495176"/>
    <w:rsid w:val="0049573D"/>
    <w:rsid w:val="00495A22"/>
    <w:rsid w:val="00496DB0"/>
    <w:rsid w:val="004A19BA"/>
    <w:rsid w:val="004A4590"/>
    <w:rsid w:val="004A475D"/>
    <w:rsid w:val="004B011B"/>
    <w:rsid w:val="004B14E8"/>
    <w:rsid w:val="004B1A3B"/>
    <w:rsid w:val="004B39CE"/>
    <w:rsid w:val="004B56BC"/>
    <w:rsid w:val="004C0E68"/>
    <w:rsid w:val="004C4501"/>
    <w:rsid w:val="004C5C39"/>
    <w:rsid w:val="004C5CB7"/>
    <w:rsid w:val="004D0C03"/>
    <w:rsid w:val="004D0FC2"/>
    <w:rsid w:val="004D122D"/>
    <w:rsid w:val="004D2DB3"/>
    <w:rsid w:val="004D345B"/>
    <w:rsid w:val="004D3D14"/>
    <w:rsid w:val="004D7A48"/>
    <w:rsid w:val="004E7F04"/>
    <w:rsid w:val="004F54D1"/>
    <w:rsid w:val="005039EF"/>
    <w:rsid w:val="00506270"/>
    <w:rsid w:val="00516786"/>
    <w:rsid w:val="00517DD5"/>
    <w:rsid w:val="00521942"/>
    <w:rsid w:val="00522226"/>
    <w:rsid w:val="00522456"/>
    <w:rsid w:val="00525B2B"/>
    <w:rsid w:val="0052689F"/>
    <w:rsid w:val="00526F71"/>
    <w:rsid w:val="00530F97"/>
    <w:rsid w:val="00531136"/>
    <w:rsid w:val="00531786"/>
    <w:rsid w:val="00531867"/>
    <w:rsid w:val="005343B4"/>
    <w:rsid w:val="00535F46"/>
    <w:rsid w:val="00537245"/>
    <w:rsid w:val="00537DF0"/>
    <w:rsid w:val="005400FB"/>
    <w:rsid w:val="00540C2A"/>
    <w:rsid w:val="00547E43"/>
    <w:rsid w:val="00551474"/>
    <w:rsid w:val="00552178"/>
    <w:rsid w:val="005523F9"/>
    <w:rsid w:val="00555441"/>
    <w:rsid w:val="005565A9"/>
    <w:rsid w:val="005622B3"/>
    <w:rsid w:val="00563DFB"/>
    <w:rsid w:val="0056497F"/>
    <w:rsid w:val="005677A0"/>
    <w:rsid w:val="00567BE1"/>
    <w:rsid w:val="0057002C"/>
    <w:rsid w:val="00572189"/>
    <w:rsid w:val="005757A3"/>
    <w:rsid w:val="0057759F"/>
    <w:rsid w:val="005801B9"/>
    <w:rsid w:val="00581BF1"/>
    <w:rsid w:val="00582387"/>
    <w:rsid w:val="00582E65"/>
    <w:rsid w:val="00584BA6"/>
    <w:rsid w:val="005852B6"/>
    <w:rsid w:val="00585B5B"/>
    <w:rsid w:val="005913EF"/>
    <w:rsid w:val="00591620"/>
    <w:rsid w:val="00592066"/>
    <w:rsid w:val="005947EB"/>
    <w:rsid w:val="00597513"/>
    <w:rsid w:val="0059764E"/>
    <w:rsid w:val="005A335D"/>
    <w:rsid w:val="005A3398"/>
    <w:rsid w:val="005A34CF"/>
    <w:rsid w:val="005A3909"/>
    <w:rsid w:val="005B157E"/>
    <w:rsid w:val="005B1AFF"/>
    <w:rsid w:val="005B2CAF"/>
    <w:rsid w:val="005B33BC"/>
    <w:rsid w:val="005B3B2E"/>
    <w:rsid w:val="005B6A02"/>
    <w:rsid w:val="005C2C64"/>
    <w:rsid w:val="005C3D80"/>
    <w:rsid w:val="005D0B36"/>
    <w:rsid w:val="005D30C2"/>
    <w:rsid w:val="005D4057"/>
    <w:rsid w:val="005D4B08"/>
    <w:rsid w:val="005D5156"/>
    <w:rsid w:val="005D752A"/>
    <w:rsid w:val="005E0378"/>
    <w:rsid w:val="005E5D69"/>
    <w:rsid w:val="005E7D9E"/>
    <w:rsid w:val="005F0C2D"/>
    <w:rsid w:val="005F4A47"/>
    <w:rsid w:val="005F706E"/>
    <w:rsid w:val="006043A1"/>
    <w:rsid w:val="00604F3C"/>
    <w:rsid w:val="00614B59"/>
    <w:rsid w:val="006204F6"/>
    <w:rsid w:val="0062069D"/>
    <w:rsid w:val="00621590"/>
    <w:rsid w:val="00621665"/>
    <w:rsid w:val="00622F49"/>
    <w:rsid w:val="006246DF"/>
    <w:rsid w:val="00625904"/>
    <w:rsid w:val="006337C0"/>
    <w:rsid w:val="00633D75"/>
    <w:rsid w:val="006359EF"/>
    <w:rsid w:val="00636AFF"/>
    <w:rsid w:val="00640F24"/>
    <w:rsid w:val="00641023"/>
    <w:rsid w:val="00644CC5"/>
    <w:rsid w:val="0064550E"/>
    <w:rsid w:val="00645564"/>
    <w:rsid w:val="00645FD1"/>
    <w:rsid w:val="0064688E"/>
    <w:rsid w:val="0064710F"/>
    <w:rsid w:val="006501EA"/>
    <w:rsid w:val="00650DC6"/>
    <w:rsid w:val="006523F6"/>
    <w:rsid w:val="0065267F"/>
    <w:rsid w:val="00652DDB"/>
    <w:rsid w:val="00655526"/>
    <w:rsid w:val="00657543"/>
    <w:rsid w:val="00660C33"/>
    <w:rsid w:val="00660FC7"/>
    <w:rsid w:val="006636A3"/>
    <w:rsid w:val="00670C19"/>
    <w:rsid w:val="00671BE3"/>
    <w:rsid w:val="006724D9"/>
    <w:rsid w:val="0067252A"/>
    <w:rsid w:val="006743AB"/>
    <w:rsid w:val="006747FA"/>
    <w:rsid w:val="00674D38"/>
    <w:rsid w:val="00677DCD"/>
    <w:rsid w:val="0068193D"/>
    <w:rsid w:val="00684636"/>
    <w:rsid w:val="006868D1"/>
    <w:rsid w:val="0068705B"/>
    <w:rsid w:val="00694EB5"/>
    <w:rsid w:val="00694EC9"/>
    <w:rsid w:val="006971B2"/>
    <w:rsid w:val="00697D2E"/>
    <w:rsid w:val="006A4079"/>
    <w:rsid w:val="006A48CC"/>
    <w:rsid w:val="006A571B"/>
    <w:rsid w:val="006A71F5"/>
    <w:rsid w:val="006B3111"/>
    <w:rsid w:val="006B36C1"/>
    <w:rsid w:val="006B3815"/>
    <w:rsid w:val="006B79D5"/>
    <w:rsid w:val="006C0514"/>
    <w:rsid w:val="006C2868"/>
    <w:rsid w:val="006C2D30"/>
    <w:rsid w:val="006D0708"/>
    <w:rsid w:val="006D0DF7"/>
    <w:rsid w:val="006D409D"/>
    <w:rsid w:val="006D44D3"/>
    <w:rsid w:val="006D4512"/>
    <w:rsid w:val="006D4924"/>
    <w:rsid w:val="006D49E4"/>
    <w:rsid w:val="006D56ED"/>
    <w:rsid w:val="006D56F3"/>
    <w:rsid w:val="006E184C"/>
    <w:rsid w:val="006E6AB5"/>
    <w:rsid w:val="006E6DF9"/>
    <w:rsid w:val="006E6E26"/>
    <w:rsid w:val="006E7356"/>
    <w:rsid w:val="006F0976"/>
    <w:rsid w:val="006F3A70"/>
    <w:rsid w:val="006F7EA8"/>
    <w:rsid w:val="00700120"/>
    <w:rsid w:val="0070135C"/>
    <w:rsid w:val="00701AB0"/>
    <w:rsid w:val="007055A3"/>
    <w:rsid w:val="00711218"/>
    <w:rsid w:val="00712224"/>
    <w:rsid w:val="00713486"/>
    <w:rsid w:val="00713958"/>
    <w:rsid w:val="00715E80"/>
    <w:rsid w:val="0072143E"/>
    <w:rsid w:val="007236E1"/>
    <w:rsid w:val="0072485D"/>
    <w:rsid w:val="00724E8C"/>
    <w:rsid w:val="007251D3"/>
    <w:rsid w:val="007254C7"/>
    <w:rsid w:val="00727043"/>
    <w:rsid w:val="00734932"/>
    <w:rsid w:val="00735A4E"/>
    <w:rsid w:val="0073784E"/>
    <w:rsid w:val="00737E34"/>
    <w:rsid w:val="00744142"/>
    <w:rsid w:val="00744E3E"/>
    <w:rsid w:val="00745F0D"/>
    <w:rsid w:val="007502B7"/>
    <w:rsid w:val="00761568"/>
    <w:rsid w:val="007641FF"/>
    <w:rsid w:val="0076514A"/>
    <w:rsid w:val="00770435"/>
    <w:rsid w:val="00771832"/>
    <w:rsid w:val="0077340A"/>
    <w:rsid w:val="007736E0"/>
    <w:rsid w:val="0077713C"/>
    <w:rsid w:val="00777894"/>
    <w:rsid w:val="00777E52"/>
    <w:rsid w:val="00780509"/>
    <w:rsid w:val="00782B37"/>
    <w:rsid w:val="00782DA5"/>
    <w:rsid w:val="00783AD9"/>
    <w:rsid w:val="007844D5"/>
    <w:rsid w:val="00784D23"/>
    <w:rsid w:val="00784E3D"/>
    <w:rsid w:val="00785100"/>
    <w:rsid w:val="00785ACA"/>
    <w:rsid w:val="00790C6D"/>
    <w:rsid w:val="00793070"/>
    <w:rsid w:val="007A0A7C"/>
    <w:rsid w:val="007A0DCC"/>
    <w:rsid w:val="007A0E04"/>
    <w:rsid w:val="007A1426"/>
    <w:rsid w:val="007B19F8"/>
    <w:rsid w:val="007B2FCE"/>
    <w:rsid w:val="007B56D3"/>
    <w:rsid w:val="007B6674"/>
    <w:rsid w:val="007B66B0"/>
    <w:rsid w:val="007B6A1C"/>
    <w:rsid w:val="007C2E29"/>
    <w:rsid w:val="007C3C6F"/>
    <w:rsid w:val="007D0717"/>
    <w:rsid w:val="007D0F6C"/>
    <w:rsid w:val="007D1BF6"/>
    <w:rsid w:val="007D1FD2"/>
    <w:rsid w:val="007D2689"/>
    <w:rsid w:val="007D44AE"/>
    <w:rsid w:val="007D4B63"/>
    <w:rsid w:val="007E483F"/>
    <w:rsid w:val="007E4D67"/>
    <w:rsid w:val="007E5350"/>
    <w:rsid w:val="007F33F1"/>
    <w:rsid w:val="007F3B63"/>
    <w:rsid w:val="007F4D22"/>
    <w:rsid w:val="007F5817"/>
    <w:rsid w:val="007F6428"/>
    <w:rsid w:val="00803E29"/>
    <w:rsid w:val="00806060"/>
    <w:rsid w:val="00806214"/>
    <w:rsid w:val="00807B11"/>
    <w:rsid w:val="00810A22"/>
    <w:rsid w:val="00816734"/>
    <w:rsid w:val="00817574"/>
    <w:rsid w:val="00817A80"/>
    <w:rsid w:val="00821619"/>
    <w:rsid w:val="00822674"/>
    <w:rsid w:val="00823046"/>
    <w:rsid w:val="008259CE"/>
    <w:rsid w:val="00832A4C"/>
    <w:rsid w:val="00832FE1"/>
    <w:rsid w:val="00834C11"/>
    <w:rsid w:val="00836576"/>
    <w:rsid w:val="00837466"/>
    <w:rsid w:val="0084722F"/>
    <w:rsid w:val="00847E0F"/>
    <w:rsid w:val="0085014A"/>
    <w:rsid w:val="00853377"/>
    <w:rsid w:val="008537B7"/>
    <w:rsid w:val="00856266"/>
    <w:rsid w:val="00857F1D"/>
    <w:rsid w:val="00862F2E"/>
    <w:rsid w:val="0086303F"/>
    <w:rsid w:val="00864845"/>
    <w:rsid w:val="008664F2"/>
    <w:rsid w:val="0086779E"/>
    <w:rsid w:val="008738A3"/>
    <w:rsid w:val="00874EE3"/>
    <w:rsid w:val="00875BFD"/>
    <w:rsid w:val="008778B2"/>
    <w:rsid w:val="00880712"/>
    <w:rsid w:val="0088148D"/>
    <w:rsid w:val="00881F81"/>
    <w:rsid w:val="008838AD"/>
    <w:rsid w:val="00884369"/>
    <w:rsid w:val="00885DFE"/>
    <w:rsid w:val="00887257"/>
    <w:rsid w:val="008968B7"/>
    <w:rsid w:val="008979A8"/>
    <w:rsid w:val="008A1083"/>
    <w:rsid w:val="008A1EFB"/>
    <w:rsid w:val="008A1F3C"/>
    <w:rsid w:val="008A3291"/>
    <w:rsid w:val="008A4030"/>
    <w:rsid w:val="008A4539"/>
    <w:rsid w:val="008A4C45"/>
    <w:rsid w:val="008A5A95"/>
    <w:rsid w:val="008B07E0"/>
    <w:rsid w:val="008B17D3"/>
    <w:rsid w:val="008B2866"/>
    <w:rsid w:val="008B41DB"/>
    <w:rsid w:val="008B4202"/>
    <w:rsid w:val="008B4689"/>
    <w:rsid w:val="008B65C8"/>
    <w:rsid w:val="008C0C50"/>
    <w:rsid w:val="008C1403"/>
    <w:rsid w:val="008D1266"/>
    <w:rsid w:val="008D1859"/>
    <w:rsid w:val="008D420E"/>
    <w:rsid w:val="008D4CC9"/>
    <w:rsid w:val="008D518F"/>
    <w:rsid w:val="008E19A3"/>
    <w:rsid w:val="008E1AC2"/>
    <w:rsid w:val="008E72C4"/>
    <w:rsid w:val="008F08E6"/>
    <w:rsid w:val="008F233F"/>
    <w:rsid w:val="008F2C28"/>
    <w:rsid w:val="008F5DBF"/>
    <w:rsid w:val="008F5E3D"/>
    <w:rsid w:val="008F6088"/>
    <w:rsid w:val="008F7481"/>
    <w:rsid w:val="009029B1"/>
    <w:rsid w:val="00903013"/>
    <w:rsid w:val="00903669"/>
    <w:rsid w:val="00904F2A"/>
    <w:rsid w:val="00917F45"/>
    <w:rsid w:val="009218B5"/>
    <w:rsid w:val="00923269"/>
    <w:rsid w:val="00926754"/>
    <w:rsid w:val="00927539"/>
    <w:rsid w:val="00931DD7"/>
    <w:rsid w:val="009324C5"/>
    <w:rsid w:val="00932767"/>
    <w:rsid w:val="009328A8"/>
    <w:rsid w:val="0093305D"/>
    <w:rsid w:val="00935175"/>
    <w:rsid w:val="0094364A"/>
    <w:rsid w:val="00945113"/>
    <w:rsid w:val="009463DA"/>
    <w:rsid w:val="00951F8D"/>
    <w:rsid w:val="00952B7E"/>
    <w:rsid w:val="00952DF4"/>
    <w:rsid w:val="00954FE4"/>
    <w:rsid w:val="00955B4C"/>
    <w:rsid w:val="009566BA"/>
    <w:rsid w:val="00960C9A"/>
    <w:rsid w:val="00961B48"/>
    <w:rsid w:val="009622B1"/>
    <w:rsid w:val="00962A50"/>
    <w:rsid w:val="00962C31"/>
    <w:rsid w:val="00963800"/>
    <w:rsid w:val="00963D19"/>
    <w:rsid w:val="00972776"/>
    <w:rsid w:val="00972C2A"/>
    <w:rsid w:val="00982709"/>
    <w:rsid w:val="00983C2E"/>
    <w:rsid w:val="00984855"/>
    <w:rsid w:val="00984CCB"/>
    <w:rsid w:val="00985724"/>
    <w:rsid w:val="00985F13"/>
    <w:rsid w:val="0098772E"/>
    <w:rsid w:val="009937F1"/>
    <w:rsid w:val="009A090C"/>
    <w:rsid w:val="009A1F68"/>
    <w:rsid w:val="009A2B9E"/>
    <w:rsid w:val="009A47D4"/>
    <w:rsid w:val="009B02CB"/>
    <w:rsid w:val="009B19A9"/>
    <w:rsid w:val="009B3E5E"/>
    <w:rsid w:val="009B43D2"/>
    <w:rsid w:val="009B5366"/>
    <w:rsid w:val="009B5EE8"/>
    <w:rsid w:val="009B7D4F"/>
    <w:rsid w:val="009C6D2B"/>
    <w:rsid w:val="009D3A58"/>
    <w:rsid w:val="009D7C16"/>
    <w:rsid w:val="009E0041"/>
    <w:rsid w:val="009E01CB"/>
    <w:rsid w:val="009E0652"/>
    <w:rsid w:val="009E081F"/>
    <w:rsid w:val="009E1E7E"/>
    <w:rsid w:val="009E592B"/>
    <w:rsid w:val="009E60CE"/>
    <w:rsid w:val="009E6C15"/>
    <w:rsid w:val="009F0A41"/>
    <w:rsid w:val="009F1989"/>
    <w:rsid w:val="009F1A37"/>
    <w:rsid w:val="009F6A44"/>
    <w:rsid w:val="009F7B24"/>
    <w:rsid w:val="009F7FB6"/>
    <w:rsid w:val="00A0374E"/>
    <w:rsid w:val="00A10A11"/>
    <w:rsid w:val="00A118F7"/>
    <w:rsid w:val="00A16308"/>
    <w:rsid w:val="00A227AA"/>
    <w:rsid w:val="00A2586F"/>
    <w:rsid w:val="00A2587D"/>
    <w:rsid w:val="00A274D1"/>
    <w:rsid w:val="00A30003"/>
    <w:rsid w:val="00A325C7"/>
    <w:rsid w:val="00A33E4B"/>
    <w:rsid w:val="00A409D8"/>
    <w:rsid w:val="00A4118B"/>
    <w:rsid w:val="00A4185E"/>
    <w:rsid w:val="00A41A1D"/>
    <w:rsid w:val="00A43935"/>
    <w:rsid w:val="00A45014"/>
    <w:rsid w:val="00A53EB2"/>
    <w:rsid w:val="00A53F71"/>
    <w:rsid w:val="00A570B0"/>
    <w:rsid w:val="00A620BE"/>
    <w:rsid w:val="00A634A6"/>
    <w:rsid w:val="00A63F35"/>
    <w:rsid w:val="00A65C34"/>
    <w:rsid w:val="00A70E86"/>
    <w:rsid w:val="00A84749"/>
    <w:rsid w:val="00A84C80"/>
    <w:rsid w:val="00A86739"/>
    <w:rsid w:val="00A87A5E"/>
    <w:rsid w:val="00A90B28"/>
    <w:rsid w:val="00A97D9F"/>
    <w:rsid w:val="00AA08A6"/>
    <w:rsid w:val="00AA1F50"/>
    <w:rsid w:val="00AA2546"/>
    <w:rsid w:val="00AA2A2C"/>
    <w:rsid w:val="00AA3856"/>
    <w:rsid w:val="00AA3C78"/>
    <w:rsid w:val="00AA4CAB"/>
    <w:rsid w:val="00AA6750"/>
    <w:rsid w:val="00AA699E"/>
    <w:rsid w:val="00AA6BFA"/>
    <w:rsid w:val="00AA70E6"/>
    <w:rsid w:val="00AB0654"/>
    <w:rsid w:val="00AB0AC8"/>
    <w:rsid w:val="00AB431B"/>
    <w:rsid w:val="00AB6505"/>
    <w:rsid w:val="00AB6CEF"/>
    <w:rsid w:val="00AC305E"/>
    <w:rsid w:val="00AC4032"/>
    <w:rsid w:val="00AC429F"/>
    <w:rsid w:val="00AC4AC4"/>
    <w:rsid w:val="00AC5D1C"/>
    <w:rsid w:val="00AC5E41"/>
    <w:rsid w:val="00AD0619"/>
    <w:rsid w:val="00AE027E"/>
    <w:rsid w:val="00AE24F9"/>
    <w:rsid w:val="00AE5B95"/>
    <w:rsid w:val="00AE6934"/>
    <w:rsid w:val="00AF34F9"/>
    <w:rsid w:val="00B01703"/>
    <w:rsid w:val="00B0290A"/>
    <w:rsid w:val="00B0323B"/>
    <w:rsid w:val="00B03929"/>
    <w:rsid w:val="00B0492A"/>
    <w:rsid w:val="00B04B52"/>
    <w:rsid w:val="00B04E9E"/>
    <w:rsid w:val="00B052E5"/>
    <w:rsid w:val="00B05A57"/>
    <w:rsid w:val="00B05D31"/>
    <w:rsid w:val="00B06CCC"/>
    <w:rsid w:val="00B12007"/>
    <w:rsid w:val="00B143F4"/>
    <w:rsid w:val="00B171A6"/>
    <w:rsid w:val="00B17340"/>
    <w:rsid w:val="00B17BA7"/>
    <w:rsid w:val="00B17DC0"/>
    <w:rsid w:val="00B242A0"/>
    <w:rsid w:val="00B25648"/>
    <w:rsid w:val="00B328CD"/>
    <w:rsid w:val="00B32B9D"/>
    <w:rsid w:val="00B32FA9"/>
    <w:rsid w:val="00B33D66"/>
    <w:rsid w:val="00B35D2C"/>
    <w:rsid w:val="00B36E6C"/>
    <w:rsid w:val="00B43C22"/>
    <w:rsid w:val="00B44BD4"/>
    <w:rsid w:val="00B45BA2"/>
    <w:rsid w:val="00B4622A"/>
    <w:rsid w:val="00B5141B"/>
    <w:rsid w:val="00B51C5F"/>
    <w:rsid w:val="00B52FCD"/>
    <w:rsid w:val="00B5348B"/>
    <w:rsid w:val="00B544E8"/>
    <w:rsid w:val="00B550A2"/>
    <w:rsid w:val="00B567D8"/>
    <w:rsid w:val="00B62D0B"/>
    <w:rsid w:val="00B637D7"/>
    <w:rsid w:val="00B643A5"/>
    <w:rsid w:val="00B6694D"/>
    <w:rsid w:val="00B67080"/>
    <w:rsid w:val="00B7215D"/>
    <w:rsid w:val="00B76308"/>
    <w:rsid w:val="00B902AC"/>
    <w:rsid w:val="00B940A4"/>
    <w:rsid w:val="00B9481F"/>
    <w:rsid w:val="00B95DF0"/>
    <w:rsid w:val="00B96CAD"/>
    <w:rsid w:val="00B97E8D"/>
    <w:rsid w:val="00BA0DCD"/>
    <w:rsid w:val="00BA1A68"/>
    <w:rsid w:val="00BA264F"/>
    <w:rsid w:val="00BA2987"/>
    <w:rsid w:val="00BA7FD4"/>
    <w:rsid w:val="00BB47B1"/>
    <w:rsid w:val="00BB60E1"/>
    <w:rsid w:val="00BB7192"/>
    <w:rsid w:val="00BB7364"/>
    <w:rsid w:val="00BC0D97"/>
    <w:rsid w:val="00BC23DC"/>
    <w:rsid w:val="00BC3C76"/>
    <w:rsid w:val="00BC53B0"/>
    <w:rsid w:val="00BD306A"/>
    <w:rsid w:val="00BD5796"/>
    <w:rsid w:val="00BD5B31"/>
    <w:rsid w:val="00BD7B35"/>
    <w:rsid w:val="00BE45CA"/>
    <w:rsid w:val="00BE5BCC"/>
    <w:rsid w:val="00BE671E"/>
    <w:rsid w:val="00BE73C1"/>
    <w:rsid w:val="00BE7A8D"/>
    <w:rsid w:val="00BF2CC3"/>
    <w:rsid w:val="00BF2D4A"/>
    <w:rsid w:val="00C05383"/>
    <w:rsid w:val="00C0595C"/>
    <w:rsid w:val="00C11CC0"/>
    <w:rsid w:val="00C13AC2"/>
    <w:rsid w:val="00C165FA"/>
    <w:rsid w:val="00C22FBC"/>
    <w:rsid w:val="00C23130"/>
    <w:rsid w:val="00C3564F"/>
    <w:rsid w:val="00C36CE1"/>
    <w:rsid w:val="00C3750A"/>
    <w:rsid w:val="00C37656"/>
    <w:rsid w:val="00C41D4A"/>
    <w:rsid w:val="00C42814"/>
    <w:rsid w:val="00C42A9B"/>
    <w:rsid w:val="00C42C38"/>
    <w:rsid w:val="00C45A74"/>
    <w:rsid w:val="00C45E17"/>
    <w:rsid w:val="00C4639D"/>
    <w:rsid w:val="00C46FC6"/>
    <w:rsid w:val="00C47EEE"/>
    <w:rsid w:val="00C5010C"/>
    <w:rsid w:val="00C50F31"/>
    <w:rsid w:val="00C526A5"/>
    <w:rsid w:val="00C53474"/>
    <w:rsid w:val="00C53B8A"/>
    <w:rsid w:val="00C5708E"/>
    <w:rsid w:val="00C61998"/>
    <w:rsid w:val="00C6287A"/>
    <w:rsid w:val="00C65582"/>
    <w:rsid w:val="00C7253A"/>
    <w:rsid w:val="00C76B8E"/>
    <w:rsid w:val="00C77F0D"/>
    <w:rsid w:val="00C83330"/>
    <w:rsid w:val="00C83D79"/>
    <w:rsid w:val="00C851C6"/>
    <w:rsid w:val="00C85272"/>
    <w:rsid w:val="00C919CC"/>
    <w:rsid w:val="00C94292"/>
    <w:rsid w:val="00C94D6E"/>
    <w:rsid w:val="00C95E48"/>
    <w:rsid w:val="00C96EC4"/>
    <w:rsid w:val="00C97E63"/>
    <w:rsid w:val="00CA1D97"/>
    <w:rsid w:val="00CA2BB2"/>
    <w:rsid w:val="00CA3E78"/>
    <w:rsid w:val="00CA7BFE"/>
    <w:rsid w:val="00CB4271"/>
    <w:rsid w:val="00CC0F64"/>
    <w:rsid w:val="00CC1C7B"/>
    <w:rsid w:val="00CC1CFF"/>
    <w:rsid w:val="00CC372D"/>
    <w:rsid w:val="00CC6647"/>
    <w:rsid w:val="00CC6BE0"/>
    <w:rsid w:val="00CC714D"/>
    <w:rsid w:val="00CD0114"/>
    <w:rsid w:val="00CD13CA"/>
    <w:rsid w:val="00CD23FC"/>
    <w:rsid w:val="00CD2DEA"/>
    <w:rsid w:val="00CD6C3F"/>
    <w:rsid w:val="00CE165B"/>
    <w:rsid w:val="00CE66FE"/>
    <w:rsid w:val="00CF068F"/>
    <w:rsid w:val="00CF08DE"/>
    <w:rsid w:val="00CF2ACA"/>
    <w:rsid w:val="00CF3798"/>
    <w:rsid w:val="00D02079"/>
    <w:rsid w:val="00D04902"/>
    <w:rsid w:val="00D049D8"/>
    <w:rsid w:val="00D06DA2"/>
    <w:rsid w:val="00D07891"/>
    <w:rsid w:val="00D103FC"/>
    <w:rsid w:val="00D1114C"/>
    <w:rsid w:val="00D1187F"/>
    <w:rsid w:val="00D14C54"/>
    <w:rsid w:val="00D20163"/>
    <w:rsid w:val="00D21FBB"/>
    <w:rsid w:val="00D2515E"/>
    <w:rsid w:val="00D26927"/>
    <w:rsid w:val="00D27109"/>
    <w:rsid w:val="00D310A5"/>
    <w:rsid w:val="00D344E5"/>
    <w:rsid w:val="00D34600"/>
    <w:rsid w:val="00D37980"/>
    <w:rsid w:val="00D37CD8"/>
    <w:rsid w:val="00D40C2C"/>
    <w:rsid w:val="00D41D01"/>
    <w:rsid w:val="00D41DD8"/>
    <w:rsid w:val="00D4748F"/>
    <w:rsid w:val="00D47BA9"/>
    <w:rsid w:val="00D47FE3"/>
    <w:rsid w:val="00D5330C"/>
    <w:rsid w:val="00D60B2A"/>
    <w:rsid w:val="00D616FD"/>
    <w:rsid w:val="00D617EC"/>
    <w:rsid w:val="00D620C0"/>
    <w:rsid w:val="00D63101"/>
    <w:rsid w:val="00D63322"/>
    <w:rsid w:val="00D635C9"/>
    <w:rsid w:val="00D662FF"/>
    <w:rsid w:val="00D66CF9"/>
    <w:rsid w:val="00D71585"/>
    <w:rsid w:val="00D73129"/>
    <w:rsid w:val="00D7467F"/>
    <w:rsid w:val="00D74D3C"/>
    <w:rsid w:val="00D74F50"/>
    <w:rsid w:val="00D75781"/>
    <w:rsid w:val="00D76651"/>
    <w:rsid w:val="00D7756B"/>
    <w:rsid w:val="00D82AB2"/>
    <w:rsid w:val="00D85225"/>
    <w:rsid w:val="00D85E8C"/>
    <w:rsid w:val="00D867E6"/>
    <w:rsid w:val="00D87435"/>
    <w:rsid w:val="00D916E8"/>
    <w:rsid w:val="00D92463"/>
    <w:rsid w:val="00D937A4"/>
    <w:rsid w:val="00DA170D"/>
    <w:rsid w:val="00DA2B77"/>
    <w:rsid w:val="00DA4F46"/>
    <w:rsid w:val="00DA6788"/>
    <w:rsid w:val="00DB2542"/>
    <w:rsid w:val="00DB426E"/>
    <w:rsid w:val="00DB5CEF"/>
    <w:rsid w:val="00DC1C87"/>
    <w:rsid w:val="00DC2797"/>
    <w:rsid w:val="00DC5567"/>
    <w:rsid w:val="00DC6236"/>
    <w:rsid w:val="00DC6D0D"/>
    <w:rsid w:val="00DC714C"/>
    <w:rsid w:val="00DC74C6"/>
    <w:rsid w:val="00DD336C"/>
    <w:rsid w:val="00DD6929"/>
    <w:rsid w:val="00DD6968"/>
    <w:rsid w:val="00DD74B6"/>
    <w:rsid w:val="00DD7744"/>
    <w:rsid w:val="00DE07F9"/>
    <w:rsid w:val="00DE1244"/>
    <w:rsid w:val="00DE23B4"/>
    <w:rsid w:val="00DE2A39"/>
    <w:rsid w:val="00DE4884"/>
    <w:rsid w:val="00DE6A9A"/>
    <w:rsid w:val="00DE6DF3"/>
    <w:rsid w:val="00DF0589"/>
    <w:rsid w:val="00DF113A"/>
    <w:rsid w:val="00DF1B61"/>
    <w:rsid w:val="00DF20DA"/>
    <w:rsid w:val="00DF4DB0"/>
    <w:rsid w:val="00DF5050"/>
    <w:rsid w:val="00DF5DA6"/>
    <w:rsid w:val="00DF66F4"/>
    <w:rsid w:val="00E01025"/>
    <w:rsid w:val="00E04E59"/>
    <w:rsid w:val="00E04F2B"/>
    <w:rsid w:val="00E0569A"/>
    <w:rsid w:val="00E07EEB"/>
    <w:rsid w:val="00E1233E"/>
    <w:rsid w:val="00E12586"/>
    <w:rsid w:val="00E13B7F"/>
    <w:rsid w:val="00E16A1F"/>
    <w:rsid w:val="00E202E4"/>
    <w:rsid w:val="00E22175"/>
    <w:rsid w:val="00E30341"/>
    <w:rsid w:val="00E34EDB"/>
    <w:rsid w:val="00E35617"/>
    <w:rsid w:val="00E35D5F"/>
    <w:rsid w:val="00E3769D"/>
    <w:rsid w:val="00E427F0"/>
    <w:rsid w:val="00E4287F"/>
    <w:rsid w:val="00E44204"/>
    <w:rsid w:val="00E44839"/>
    <w:rsid w:val="00E53C77"/>
    <w:rsid w:val="00E55590"/>
    <w:rsid w:val="00E61C5B"/>
    <w:rsid w:val="00E70C96"/>
    <w:rsid w:val="00E73850"/>
    <w:rsid w:val="00E74352"/>
    <w:rsid w:val="00E77DE1"/>
    <w:rsid w:val="00E81E72"/>
    <w:rsid w:val="00E83EF8"/>
    <w:rsid w:val="00E849B1"/>
    <w:rsid w:val="00E904C0"/>
    <w:rsid w:val="00E9110D"/>
    <w:rsid w:val="00E914CD"/>
    <w:rsid w:val="00E939F6"/>
    <w:rsid w:val="00E94A5A"/>
    <w:rsid w:val="00E95387"/>
    <w:rsid w:val="00E957DD"/>
    <w:rsid w:val="00E9758B"/>
    <w:rsid w:val="00E97C3C"/>
    <w:rsid w:val="00EA01A2"/>
    <w:rsid w:val="00EA1203"/>
    <w:rsid w:val="00EA3FE5"/>
    <w:rsid w:val="00EA5184"/>
    <w:rsid w:val="00EA5E87"/>
    <w:rsid w:val="00EA6EA1"/>
    <w:rsid w:val="00EB0D0A"/>
    <w:rsid w:val="00EB103F"/>
    <w:rsid w:val="00EB50A1"/>
    <w:rsid w:val="00EB634D"/>
    <w:rsid w:val="00EB6DD5"/>
    <w:rsid w:val="00EC1B7F"/>
    <w:rsid w:val="00EC24D7"/>
    <w:rsid w:val="00EC44E2"/>
    <w:rsid w:val="00EC65F8"/>
    <w:rsid w:val="00ED054B"/>
    <w:rsid w:val="00ED2707"/>
    <w:rsid w:val="00ED58AD"/>
    <w:rsid w:val="00ED613E"/>
    <w:rsid w:val="00ED7559"/>
    <w:rsid w:val="00ED77A0"/>
    <w:rsid w:val="00EE00F2"/>
    <w:rsid w:val="00EE2BCC"/>
    <w:rsid w:val="00EE4403"/>
    <w:rsid w:val="00EE4A13"/>
    <w:rsid w:val="00EE610E"/>
    <w:rsid w:val="00EF07F4"/>
    <w:rsid w:val="00EF2258"/>
    <w:rsid w:val="00EF7831"/>
    <w:rsid w:val="00F0005D"/>
    <w:rsid w:val="00F00C3A"/>
    <w:rsid w:val="00F03831"/>
    <w:rsid w:val="00F06AFB"/>
    <w:rsid w:val="00F06D84"/>
    <w:rsid w:val="00F108A5"/>
    <w:rsid w:val="00F1137A"/>
    <w:rsid w:val="00F12628"/>
    <w:rsid w:val="00F162E6"/>
    <w:rsid w:val="00F175BE"/>
    <w:rsid w:val="00F201B5"/>
    <w:rsid w:val="00F211F4"/>
    <w:rsid w:val="00F21914"/>
    <w:rsid w:val="00F2470E"/>
    <w:rsid w:val="00F2474C"/>
    <w:rsid w:val="00F24C8B"/>
    <w:rsid w:val="00F24D04"/>
    <w:rsid w:val="00F25D5F"/>
    <w:rsid w:val="00F300B0"/>
    <w:rsid w:val="00F31522"/>
    <w:rsid w:val="00F334F5"/>
    <w:rsid w:val="00F3391A"/>
    <w:rsid w:val="00F40F09"/>
    <w:rsid w:val="00F423D3"/>
    <w:rsid w:val="00F426A6"/>
    <w:rsid w:val="00F472B0"/>
    <w:rsid w:val="00F5036C"/>
    <w:rsid w:val="00F50716"/>
    <w:rsid w:val="00F531C8"/>
    <w:rsid w:val="00F53A36"/>
    <w:rsid w:val="00F56CAD"/>
    <w:rsid w:val="00F60589"/>
    <w:rsid w:val="00F60B0C"/>
    <w:rsid w:val="00F63E94"/>
    <w:rsid w:val="00F646E4"/>
    <w:rsid w:val="00F653EC"/>
    <w:rsid w:val="00F66177"/>
    <w:rsid w:val="00F7005E"/>
    <w:rsid w:val="00F72C0F"/>
    <w:rsid w:val="00F7309D"/>
    <w:rsid w:val="00F73BD8"/>
    <w:rsid w:val="00F85298"/>
    <w:rsid w:val="00F86884"/>
    <w:rsid w:val="00F93E02"/>
    <w:rsid w:val="00F94E95"/>
    <w:rsid w:val="00FA620B"/>
    <w:rsid w:val="00FB207A"/>
    <w:rsid w:val="00FB2AA3"/>
    <w:rsid w:val="00FB3C46"/>
    <w:rsid w:val="00FB4B3F"/>
    <w:rsid w:val="00FB61C9"/>
    <w:rsid w:val="00FB6F8D"/>
    <w:rsid w:val="00FC0035"/>
    <w:rsid w:val="00FC0C4F"/>
    <w:rsid w:val="00FC1789"/>
    <w:rsid w:val="00FC3FF2"/>
    <w:rsid w:val="00FC6AFB"/>
    <w:rsid w:val="00FD0F4D"/>
    <w:rsid w:val="00FD13D7"/>
    <w:rsid w:val="00FD2C91"/>
    <w:rsid w:val="00FD56B8"/>
    <w:rsid w:val="00FD7399"/>
    <w:rsid w:val="00FE0597"/>
    <w:rsid w:val="00FE550B"/>
    <w:rsid w:val="00FE75B8"/>
    <w:rsid w:val="00FE7EAB"/>
    <w:rsid w:val="00FF051D"/>
    <w:rsid w:val="00FF1131"/>
    <w:rsid w:val="00FF3975"/>
    <w:rsid w:val="00FF6F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1681"/>
  <w15:chartTrackingRefBased/>
  <w15:docId w15:val="{B93EBDC3-4F59-40C8-BCC6-99E70DBD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223F6"/>
    <w:pPr>
      <w:spacing w:after="0" w:line="240" w:lineRule="auto"/>
      <w:ind w:firstLine="426"/>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4223F6"/>
    <w:rPr>
      <w:rFonts w:ascii="Arial" w:eastAsia="Times New Roman" w:hAnsi="Arial" w:cs="Times New Roman"/>
      <w:sz w:val="20"/>
      <w:szCs w:val="20"/>
    </w:rPr>
  </w:style>
  <w:style w:type="table" w:styleId="TableGrid">
    <w:name w:val="Table Grid"/>
    <w:basedOn w:val="TableNormal"/>
    <w:uiPriority w:val="39"/>
    <w:rsid w:val="00015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4E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EB5"/>
    <w:rPr>
      <w:rFonts w:ascii="Segoe UI" w:hAnsi="Segoe UI" w:cs="Segoe UI"/>
      <w:sz w:val="18"/>
      <w:szCs w:val="18"/>
    </w:rPr>
  </w:style>
  <w:style w:type="character" w:styleId="CommentReference">
    <w:name w:val="annotation reference"/>
    <w:basedOn w:val="DefaultParagraphFont"/>
    <w:uiPriority w:val="99"/>
    <w:semiHidden/>
    <w:unhideWhenUsed/>
    <w:rsid w:val="00BC3C76"/>
    <w:rPr>
      <w:sz w:val="16"/>
      <w:szCs w:val="16"/>
    </w:rPr>
  </w:style>
  <w:style w:type="paragraph" w:styleId="CommentText">
    <w:name w:val="annotation text"/>
    <w:basedOn w:val="Normal"/>
    <w:link w:val="CommentTextChar"/>
    <w:uiPriority w:val="99"/>
    <w:semiHidden/>
    <w:unhideWhenUsed/>
    <w:rsid w:val="00BC3C76"/>
    <w:pPr>
      <w:spacing w:line="240" w:lineRule="auto"/>
    </w:pPr>
    <w:rPr>
      <w:sz w:val="20"/>
      <w:szCs w:val="20"/>
    </w:rPr>
  </w:style>
  <w:style w:type="character" w:customStyle="1" w:styleId="CommentTextChar">
    <w:name w:val="Comment Text Char"/>
    <w:basedOn w:val="DefaultParagraphFont"/>
    <w:link w:val="CommentText"/>
    <w:uiPriority w:val="99"/>
    <w:semiHidden/>
    <w:rsid w:val="00BC3C76"/>
    <w:rPr>
      <w:sz w:val="20"/>
      <w:szCs w:val="20"/>
    </w:rPr>
  </w:style>
  <w:style w:type="paragraph" w:styleId="CommentSubject">
    <w:name w:val="annotation subject"/>
    <w:basedOn w:val="CommentText"/>
    <w:next w:val="CommentText"/>
    <w:link w:val="CommentSubjectChar"/>
    <w:uiPriority w:val="99"/>
    <w:semiHidden/>
    <w:unhideWhenUsed/>
    <w:rsid w:val="00BC3C76"/>
    <w:rPr>
      <w:b/>
      <w:bCs/>
    </w:rPr>
  </w:style>
  <w:style w:type="character" w:customStyle="1" w:styleId="CommentSubjectChar">
    <w:name w:val="Comment Subject Char"/>
    <w:basedOn w:val="CommentTextChar"/>
    <w:link w:val="CommentSubject"/>
    <w:uiPriority w:val="99"/>
    <w:semiHidden/>
    <w:rsid w:val="00BC3C76"/>
    <w:rPr>
      <w:b/>
      <w:bCs/>
      <w:sz w:val="20"/>
      <w:szCs w:val="20"/>
    </w:rPr>
  </w:style>
  <w:style w:type="paragraph" w:styleId="NormalWeb">
    <w:name w:val="Normal (Web)"/>
    <w:basedOn w:val="Normal"/>
    <w:uiPriority w:val="99"/>
    <w:semiHidden/>
    <w:unhideWhenUsed/>
    <w:rsid w:val="00E3034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tyle2">
    <w:name w:val="Style2"/>
    <w:basedOn w:val="DefaultParagraphFont"/>
    <w:uiPriority w:val="1"/>
    <w:rsid w:val="00C36CE1"/>
    <w:rPr>
      <w:rFonts w:ascii="Arial" w:hAnsi="Arial"/>
      <w:b/>
      <w:sz w:val="20"/>
    </w:rPr>
  </w:style>
  <w:style w:type="character" w:customStyle="1" w:styleId="inline-comment-marker">
    <w:name w:val="inline-comment-marker"/>
    <w:basedOn w:val="DefaultParagraphFont"/>
    <w:rsid w:val="00CF2ACA"/>
  </w:style>
  <w:style w:type="character" w:styleId="Strong">
    <w:name w:val="Strong"/>
    <w:basedOn w:val="DefaultParagraphFont"/>
    <w:uiPriority w:val="22"/>
    <w:qFormat/>
    <w:rsid w:val="00CF2ACA"/>
    <w:rPr>
      <w:b/>
      <w:bC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B04E9E"/>
    <w:pPr>
      <w:spacing w:after="0" w:line="240" w:lineRule="auto"/>
      <w:ind w:left="720" w:firstLine="567"/>
      <w:contextualSpacing/>
      <w:jc w:val="both"/>
    </w:pPr>
    <w:rPr>
      <w:rFonts w:ascii="Calibri" w:hAnsi="Calibri" w:cs="Calibri"/>
    </w:rPr>
  </w:style>
  <w:style w:type="character" w:customStyle="1" w:styleId="Bodytext2">
    <w:name w:val="Body text (2)_"/>
    <w:link w:val="Bodytext20"/>
    <w:rsid w:val="00B04E9E"/>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B04E9E"/>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B04E9E"/>
    <w:pPr>
      <w:shd w:val="clear" w:color="auto" w:fill="FFFFFF"/>
      <w:spacing w:after="0" w:line="269" w:lineRule="exact"/>
      <w:ind w:hanging="400"/>
    </w:pPr>
    <w:rPr>
      <w:rFonts w:ascii="Times New Roman" w:hAnsi="Times New Roman" w:cs="Times New Roman"/>
      <w:i/>
      <w:iCs/>
      <w:sz w:val="23"/>
      <w:szCs w:val="23"/>
    </w:rPr>
  </w:style>
  <w:style w:type="paragraph" w:styleId="Revision">
    <w:name w:val="Revision"/>
    <w:hidden/>
    <w:uiPriority w:val="99"/>
    <w:semiHidden/>
    <w:rsid w:val="008A1083"/>
    <w:pPr>
      <w:spacing w:after="0" w:line="240" w:lineRule="auto"/>
    </w:pPr>
  </w:style>
  <w:style w:type="character" w:styleId="Hyperlink">
    <w:name w:val="Hyperlink"/>
    <w:basedOn w:val="DefaultParagraphFont"/>
    <w:uiPriority w:val="99"/>
    <w:unhideWhenUsed/>
    <w:rsid w:val="00BD5B31"/>
    <w:rPr>
      <w:color w:val="0563C1"/>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5A3398"/>
    <w:rPr>
      <w:rFonts w:ascii="Calibri" w:hAnsi="Calibri" w:cs="Calibri"/>
    </w:rPr>
  </w:style>
  <w:style w:type="character" w:styleId="Emphasis">
    <w:name w:val="Emphasis"/>
    <w:basedOn w:val="DefaultParagraphFont"/>
    <w:uiPriority w:val="20"/>
    <w:qFormat/>
    <w:rsid w:val="00D73129"/>
    <w:rPr>
      <w:i/>
      <w:iCs/>
    </w:rPr>
  </w:style>
  <w:style w:type="character" w:customStyle="1" w:styleId="wysiwyg-color-black">
    <w:name w:val="wysiwyg-color-black"/>
    <w:basedOn w:val="DefaultParagraphFont"/>
    <w:rsid w:val="00D73129"/>
  </w:style>
  <w:style w:type="character" w:customStyle="1" w:styleId="wysiwyg-font-size-medium">
    <w:name w:val="wysiwyg-font-size-medium"/>
    <w:basedOn w:val="DefaultParagraphFont"/>
    <w:rsid w:val="005622B3"/>
  </w:style>
  <w:style w:type="character" w:customStyle="1" w:styleId="wysiwyg-color-blue80">
    <w:name w:val="wysiwyg-color-blue80"/>
    <w:basedOn w:val="DefaultParagraphFont"/>
    <w:rsid w:val="005622B3"/>
  </w:style>
  <w:style w:type="paragraph" w:styleId="FootnoteText">
    <w:name w:val="footnote text"/>
    <w:basedOn w:val="Normal"/>
    <w:link w:val="FootnoteTextChar"/>
    <w:uiPriority w:val="99"/>
    <w:semiHidden/>
    <w:unhideWhenUsed/>
    <w:rsid w:val="008A32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291"/>
    <w:rPr>
      <w:sz w:val="20"/>
      <w:szCs w:val="20"/>
    </w:rPr>
  </w:style>
  <w:style w:type="character" w:styleId="FootnoteReference">
    <w:name w:val="footnote reference"/>
    <w:basedOn w:val="DefaultParagraphFont"/>
    <w:uiPriority w:val="99"/>
    <w:semiHidden/>
    <w:unhideWhenUsed/>
    <w:rsid w:val="008A3291"/>
    <w:rPr>
      <w:vertAlign w:val="superscript"/>
    </w:rPr>
  </w:style>
  <w:style w:type="character" w:styleId="UnresolvedMention">
    <w:name w:val="Unresolved Mention"/>
    <w:basedOn w:val="DefaultParagraphFont"/>
    <w:uiPriority w:val="99"/>
    <w:semiHidden/>
    <w:unhideWhenUsed/>
    <w:rsid w:val="003A1288"/>
    <w:rPr>
      <w:color w:val="605E5C"/>
      <w:shd w:val="clear" w:color="auto" w:fill="E1DFDD"/>
    </w:rPr>
  </w:style>
  <w:style w:type="character" w:customStyle="1" w:styleId="Laukeliai">
    <w:name w:val="Laukeliai"/>
    <w:basedOn w:val="DefaultParagraphFont"/>
    <w:uiPriority w:val="1"/>
    <w:rsid w:val="003D013E"/>
    <w:rPr>
      <w:rFonts w:ascii="Arial" w:hAnsi="Arial"/>
      <w:sz w:val="20"/>
    </w:rPr>
  </w:style>
  <w:style w:type="character" w:styleId="FollowedHyperlink">
    <w:name w:val="FollowedHyperlink"/>
    <w:basedOn w:val="DefaultParagraphFont"/>
    <w:uiPriority w:val="99"/>
    <w:semiHidden/>
    <w:unhideWhenUsed/>
    <w:rsid w:val="00225C2B"/>
    <w:rPr>
      <w:color w:val="954F72" w:themeColor="followedHyperlink"/>
      <w:u w:val="single"/>
    </w:rPr>
  </w:style>
  <w:style w:type="table" w:customStyle="1" w:styleId="TableGrid1">
    <w:name w:val="Table Grid1"/>
    <w:basedOn w:val="TableNormal"/>
    <w:next w:val="TableGrid"/>
    <w:rsid w:val="003E2F18"/>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328A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C15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C3D8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6546">
      <w:bodyDiv w:val="1"/>
      <w:marLeft w:val="0"/>
      <w:marRight w:val="0"/>
      <w:marTop w:val="0"/>
      <w:marBottom w:val="0"/>
      <w:divBdr>
        <w:top w:val="none" w:sz="0" w:space="0" w:color="auto"/>
        <w:left w:val="none" w:sz="0" w:space="0" w:color="auto"/>
        <w:bottom w:val="none" w:sz="0" w:space="0" w:color="auto"/>
        <w:right w:val="none" w:sz="0" w:space="0" w:color="auto"/>
      </w:divBdr>
    </w:div>
    <w:div w:id="619798196">
      <w:bodyDiv w:val="1"/>
      <w:marLeft w:val="0"/>
      <w:marRight w:val="0"/>
      <w:marTop w:val="0"/>
      <w:marBottom w:val="0"/>
      <w:divBdr>
        <w:top w:val="none" w:sz="0" w:space="0" w:color="auto"/>
        <w:left w:val="none" w:sz="0" w:space="0" w:color="auto"/>
        <w:bottom w:val="none" w:sz="0" w:space="0" w:color="auto"/>
        <w:right w:val="none" w:sz="0" w:space="0" w:color="auto"/>
      </w:divBdr>
    </w:div>
    <w:div w:id="855190964">
      <w:bodyDiv w:val="1"/>
      <w:marLeft w:val="0"/>
      <w:marRight w:val="0"/>
      <w:marTop w:val="0"/>
      <w:marBottom w:val="0"/>
      <w:divBdr>
        <w:top w:val="none" w:sz="0" w:space="0" w:color="auto"/>
        <w:left w:val="none" w:sz="0" w:space="0" w:color="auto"/>
        <w:bottom w:val="none" w:sz="0" w:space="0" w:color="auto"/>
        <w:right w:val="none" w:sz="0" w:space="0" w:color="auto"/>
      </w:divBdr>
    </w:div>
    <w:div w:id="205815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rucentras.lt/ntr/paieska/i.php?uni=44005828549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istrucentras.lt/ntr/paieska/i.php?uni=44005828540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ntr/paieska/i.php?uni=4400512270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E5CB6448C6662439719052282CFE7EB" ma:contentTypeVersion="12" ma:contentTypeDescription="Kurkite naują dokumentą." ma:contentTypeScope="" ma:versionID="aab322da5cc780a76137962da0a80852">
  <xsd:schema xmlns:xsd="http://www.w3.org/2001/XMLSchema" xmlns:xs="http://www.w3.org/2001/XMLSchema" xmlns:p="http://schemas.microsoft.com/office/2006/metadata/properties" xmlns:ns3="857a40c4-f8c3-4f84-bb0b-f2e855416ba9" xmlns:ns4="0ce016ed-f4ab-46f5-ae48-9ff35536fa83" targetNamespace="http://schemas.microsoft.com/office/2006/metadata/properties" ma:root="true" ma:fieldsID="722151de9e27ebdf2fadbc2acc5f2054" ns3:_="" ns4:_="">
    <xsd:import namespace="857a40c4-f8c3-4f84-bb0b-f2e855416ba9"/>
    <xsd:import namespace="0ce016ed-f4ab-46f5-ae48-9ff35536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40c4-f8c3-4f84-bb0b-f2e855416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016ed-f4ab-46f5-ae48-9ff35536fa8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D8A80-62E4-46D0-A2E8-7D31914770C1}">
  <ds:schemaRefs>
    <ds:schemaRef ds:uri="http://schemas.microsoft.com/sharepoint/v3/contenttype/forms"/>
  </ds:schemaRefs>
</ds:datastoreItem>
</file>

<file path=customXml/itemProps2.xml><?xml version="1.0" encoding="utf-8"?>
<ds:datastoreItem xmlns:ds="http://schemas.openxmlformats.org/officeDocument/2006/customXml" ds:itemID="{698BF22C-4DFC-474A-A511-FA7D8BABB546}">
  <ds:schemaRefs>
    <ds:schemaRef ds:uri="http://schemas.openxmlformats.org/officeDocument/2006/bibliography"/>
  </ds:schemaRefs>
</ds:datastoreItem>
</file>

<file path=customXml/itemProps3.xml><?xml version="1.0" encoding="utf-8"?>
<ds:datastoreItem xmlns:ds="http://schemas.openxmlformats.org/officeDocument/2006/customXml" ds:itemID="{2E013E82-9236-4913-B4C8-55AC17AAF2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AC9D6C-A981-411E-9952-C68115052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a40c4-f8c3-4f84-bb0b-f2e855416ba9"/>
    <ds:schemaRef ds:uri="0ce016ed-f4ab-46f5-ae48-9ff35536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4650</Words>
  <Characters>2651</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LELEIVA</dc:creator>
  <cp:keywords/>
  <dc:description/>
  <cp:lastModifiedBy>Violeta Gembicka</cp:lastModifiedBy>
  <cp:revision>42</cp:revision>
  <dcterms:created xsi:type="dcterms:W3CDTF">2023-03-23T11:53:00Z</dcterms:created>
  <dcterms:modified xsi:type="dcterms:W3CDTF">2023-06-08T08:09:00Z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0x010100DE5CB6448C6662439719052282CFE7EB</vt:lpwstr>
  </property>
</Properties>
</file>