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DA6F" w14:textId="0E242300" w:rsidR="00C73E46" w:rsidRPr="006F6D5F" w:rsidRDefault="00C45417" w:rsidP="00C73E46">
      <w:pPr>
        <w:pStyle w:val="NormalWeb"/>
        <w:spacing w:before="0" w:beforeAutospacing="0" w:after="40" w:afterAutospacing="0"/>
        <w:ind w:left="993" w:right="142"/>
        <w:jc w:val="right"/>
        <w:rPr>
          <w:sz w:val="22"/>
          <w:szCs w:val="22"/>
        </w:rPr>
      </w:pPr>
      <w:r w:rsidRPr="006F6D5F">
        <w:rPr>
          <w:sz w:val="22"/>
          <w:szCs w:val="22"/>
        </w:rPr>
        <w:t>Pirkimo dokumentų (</w:t>
      </w:r>
      <w:r w:rsidR="00C73E46" w:rsidRPr="006F6D5F">
        <w:rPr>
          <w:sz w:val="22"/>
          <w:szCs w:val="22"/>
        </w:rPr>
        <w:t>SPS</w:t>
      </w:r>
      <w:r w:rsidRPr="006F6D5F">
        <w:rPr>
          <w:sz w:val="22"/>
          <w:szCs w:val="22"/>
        </w:rPr>
        <w:t>)</w:t>
      </w:r>
      <w:r w:rsidR="00C73E46" w:rsidRPr="006F6D5F">
        <w:rPr>
          <w:sz w:val="22"/>
          <w:szCs w:val="22"/>
        </w:rPr>
        <w:t xml:space="preserve"> 1 priedas</w:t>
      </w:r>
    </w:p>
    <w:p w14:paraId="24748C0D" w14:textId="4CCED869" w:rsidR="00BF72EF" w:rsidRPr="006F6D5F" w:rsidRDefault="00340D9A" w:rsidP="00BF72EF">
      <w:pPr>
        <w:spacing w:before="120" w:after="120"/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  <w:lang w:val="lt-LT"/>
        </w:rPr>
        <w:t>2</w:t>
      </w:r>
      <w:r w:rsidR="00BF72EF" w:rsidRPr="006F6D5F">
        <w:rPr>
          <w:b/>
          <w:bCs/>
          <w:sz w:val="22"/>
          <w:szCs w:val="22"/>
          <w:lang w:val="lt-LT"/>
        </w:rPr>
        <w:t>. PIPETAVIMO ROBOTAS, 1 vnt.</w:t>
      </w:r>
    </w:p>
    <w:tbl>
      <w:tblPr>
        <w:tblW w:w="10204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1936"/>
        <w:gridCol w:w="4438"/>
        <w:gridCol w:w="3260"/>
      </w:tblGrid>
      <w:tr w:rsidR="00BF72EF" w:rsidRPr="001D1859" w14:paraId="38A9E8FA" w14:textId="77777777" w:rsidTr="006B265A">
        <w:trPr>
          <w:trHeight w:val="795"/>
        </w:trPr>
        <w:tc>
          <w:tcPr>
            <w:tcW w:w="570" w:type="dxa"/>
            <w:shd w:val="clear" w:color="auto" w:fill="auto"/>
            <w:vAlign w:val="center"/>
            <w:hideMark/>
          </w:tcPr>
          <w:p w14:paraId="262D90D0" w14:textId="77777777" w:rsidR="00BF72EF" w:rsidRPr="006F6D5F" w:rsidRDefault="00BF72EF" w:rsidP="009831EE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Eil. Nr.</w:t>
            </w:r>
          </w:p>
        </w:tc>
        <w:tc>
          <w:tcPr>
            <w:tcW w:w="1936" w:type="dxa"/>
            <w:shd w:val="clear" w:color="auto" w:fill="auto"/>
            <w:vAlign w:val="center"/>
            <w:hideMark/>
          </w:tcPr>
          <w:p w14:paraId="3D1936FB" w14:textId="77777777" w:rsidR="00BF72EF" w:rsidRPr="006F6D5F" w:rsidRDefault="00BF72EF" w:rsidP="009831E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Parametro pavadinimas</w:t>
            </w:r>
          </w:p>
        </w:tc>
        <w:tc>
          <w:tcPr>
            <w:tcW w:w="4438" w:type="dxa"/>
            <w:shd w:val="clear" w:color="auto" w:fill="auto"/>
            <w:vAlign w:val="center"/>
            <w:hideMark/>
          </w:tcPr>
          <w:p w14:paraId="0B5F169A" w14:textId="77777777" w:rsidR="00BF72EF" w:rsidRPr="006F6D5F" w:rsidRDefault="00BF72EF" w:rsidP="009831E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Reikalavimas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9F2B622" w14:textId="77777777" w:rsidR="00BF72EF" w:rsidRPr="006F6D5F" w:rsidRDefault="00BF72EF" w:rsidP="009831E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Tikslios siūlomos įrangos charakteristikos / parametrai / </w:t>
            </w:r>
          </w:p>
          <w:p w14:paraId="4F422C4A" w14:textId="77777777" w:rsidR="00BF72EF" w:rsidRPr="006F6D5F" w:rsidRDefault="00BF72EF" w:rsidP="009831E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color w:val="000000"/>
                <w:sz w:val="22"/>
                <w:szCs w:val="22"/>
                <w:lang w:val="lt-LT"/>
              </w:rPr>
              <w:t>nuoroda į pateiktą dokumentaciją, nuoroda į interneto tinklapį (jei yra)</w:t>
            </w:r>
          </w:p>
        </w:tc>
      </w:tr>
      <w:tr w:rsidR="00BF72EF" w:rsidRPr="006F6D5F" w14:paraId="574EA6B1" w14:textId="77777777" w:rsidTr="006B265A">
        <w:trPr>
          <w:trHeight w:val="300"/>
        </w:trPr>
        <w:tc>
          <w:tcPr>
            <w:tcW w:w="570" w:type="dxa"/>
            <w:shd w:val="clear" w:color="auto" w:fill="auto"/>
            <w:vAlign w:val="center"/>
            <w:hideMark/>
          </w:tcPr>
          <w:p w14:paraId="695B8D58" w14:textId="77777777" w:rsidR="00BF72EF" w:rsidRPr="006F6D5F" w:rsidRDefault="00BF72EF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936" w:type="dxa"/>
            <w:vAlign w:val="center"/>
          </w:tcPr>
          <w:p w14:paraId="784A5097" w14:textId="77777777" w:rsidR="00BF72EF" w:rsidRPr="006F6D5F" w:rsidRDefault="00BF72EF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>Gamintojas</w:t>
            </w:r>
          </w:p>
        </w:tc>
        <w:tc>
          <w:tcPr>
            <w:tcW w:w="4438" w:type="dxa"/>
            <w:vAlign w:val="center"/>
          </w:tcPr>
          <w:p w14:paraId="5602B913" w14:textId="77777777" w:rsidR="00BF72EF" w:rsidRPr="006F6D5F" w:rsidRDefault="00BF72EF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>Privalo būti nurodytas tikslus siūlomos įrangos gamintojas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B3F5870" w14:textId="77777777" w:rsidR="001D1859" w:rsidRDefault="00BF72EF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5E408F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Integra Biosciences AG</w:t>
            </w:r>
          </w:p>
          <w:p w14:paraId="4182F06F" w14:textId="24EAB570" w:rsidR="00BF72EF" w:rsidRPr="006F6D5F" w:rsidRDefault="00BC33EB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8 psl</w:t>
            </w:r>
          </w:p>
        </w:tc>
      </w:tr>
      <w:tr w:rsidR="00BF72EF" w:rsidRPr="006F6D5F" w14:paraId="01031BDF" w14:textId="77777777" w:rsidTr="006B265A">
        <w:trPr>
          <w:trHeight w:val="300"/>
        </w:trPr>
        <w:tc>
          <w:tcPr>
            <w:tcW w:w="570" w:type="dxa"/>
            <w:shd w:val="clear" w:color="auto" w:fill="auto"/>
            <w:vAlign w:val="center"/>
            <w:hideMark/>
          </w:tcPr>
          <w:p w14:paraId="7F5DC25E" w14:textId="77777777" w:rsidR="00BF72EF" w:rsidRPr="006F6D5F" w:rsidRDefault="00BF72EF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936" w:type="dxa"/>
            <w:vAlign w:val="center"/>
          </w:tcPr>
          <w:p w14:paraId="4AF689D5" w14:textId="77777777" w:rsidR="00BF72EF" w:rsidRPr="006F6D5F" w:rsidRDefault="00BF72EF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>Modelis</w:t>
            </w:r>
          </w:p>
        </w:tc>
        <w:tc>
          <w:tcPr>
            <w:tcW w:w="4438" w:type="dxa"/>
            <w:vAlign w:val="center"/>
          </w:tcPr>
          <w:p w14:paraId="6F12899E" w14:textId="77777777" w:rsidR="00BF72EF" w:rsidRPr="006F6D5F" w:rsidRDefault="00BF72EF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>Privalo būti nurodytas įrangos modelis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7055992" w14:textId="77777777" w:rsidR="001D1859" w:rsidRDefault="00BF72EF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5E408F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Viaflo 384</w:t>
            </w:r>
          </w:p>
          <w:p w14:paraId="3536590D" w14:textId="75C58ED4" w:rsidR="00BF72EF" w:rsidRPr="006F6D5F" w:rsidRDefault="00BC33EB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1 psl.</w:t>
            </w:r>
          </w:p>
        </w:tc>
      </w:tr>
      <w:tr w:rsidR="00BF72EF" w:rsidRPr="006F6D5F" w14:paraId="400E077B" w14:textId="77777777" w:rsidTr="006B265A">
        <w:trPr>
          <w:trHeight w:val="300"/>
        </w:trPr>
        <w:tc>
          <w:tcPr>
            <w:tcW w:w="570" w:type="dxa"/>
            <w:shd w:val="clear" w:color="auto" w:fill="auto"/>
            <w:vAlign w:val="center"/>
            <w:hideMark/>
          </w:tcPr>
          <w:p w14:paraId="6F50ECCF" w14:textId="77777777" w:rsidR="00BF72EF" w:rsidRPr="006F6D5F" w:rsidRDefault="00BF72EF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936" w:type="dxa"/>
            <w:vAlign w:val="center"/>
          </w:tcPr>
          <w:p w14:paraId="0E99C740" w14:textId="77777777" w:rsidR="00BF72EF" w:rsidRPr="006F6D5F" w:rsidRDefault="00BF72EF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4438" w:type="dxa"/>
            <w:vAlign w:val="center"/>
          </w:tcPr>
          <w:p w14:paraId="3C7D9F9E" w14:textId="77777777" w:rsidR="00BF72EF" w:rsidRPr="006F6D5F" w:rsidRDefault="00BF72EF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>Stalinis įrenginys rankiniam ir pusiau automatiniam skysčių išpilstymui plokštelėse.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852473B" w14:textId="77777777" w:rsidR="001D1859" w:rsidRDefault="003328A4" w:rsidP="009831E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Stalinis įrenginys rankiniam ir pusiau automatiniam skysčių išpilstymui plokštelėse.</w:t>
            </w:r>
          </w:p>
          <w:p w14:paraId="3A61412C" w14:textId="6B18250D" w:rsidR="00BF72EF" w:rsidRPr="006F6D5F" w:rsidRDefault="003328A4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i/>
                <w:iCs/>
                <w:sz w:val="22"/>
                <w:szCs w:val="22"/>
                <w:lang w:val="lt-LT"/>
              </w:rPr>
              <w:t>Brošiūra 1</w:t>
            </w:r>
            <w:r w:rsidR="005268D7" w:rsidRPr="006F6D5F">
              <w:rPr>
                <w:i/>
                <w:iCs/>
                <w:sz w:val="22"/>
                <w:szCs w:val="22"/>
                <w:lang w:val="lt-LT"/>
              </w:rPr>
              <w:t>;2</w:t>
            </w:r>
            <w:r w:rsidRPr="006F6D5F">
              <w:rPr>
                <w:i/>
                <w:iCs/>
                <w:sz w:val="22"/>
                <w:szCs w:val="22"/>
                <w:lang w:val="lt-LT"/>
              </w:rPr>
              <w:t xml:space="preserve"> psl.</w:t>
            </w:r>
          </w:p>
        </w:tc>
      </w:tr>
      <w:tr w:rsidR="00BF72EF" w:rsidRPr="006F6D5F" w14:paraId="5AD04F46" w14:textId="77777777" w:rsidTr="006B265A">
        <w:trPr>
          <w:trHeight w:val="300"/>
        </w:trPr>
        <w:tc>
          <w:tcPr>
            <w:tcW w:w="570" w:type="dxa"/>
            <w:shd w:val="clear" w:color="auto" w:fill="auto"/>
            <w:vAlign w:val="center"/>
          </w:tcPr>
          <w:p w14:paraId="7541D2FF" w14:textId="77777777" w:rsidR="00BF72EF" w:rsidRPr="006F6D5F" w:rsidRDefault="00BF72EF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936" w:type="dxa"/>
            <w:vMerge w:val="restart"/>
            <w:vAlign w:val="center"/>
          </w:tcPr>
          <w:p w14:paraId="79486E41" w14:textId="77777777" w:rsidR="00BF72EF" w:rsidRPr="006F6D5F" w:rsidRDefault="00BF72EF" w:rsidP="009831E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Bendrieji techniniai reikalavimai prekių funkcionalumams</w:t>
            </w:r>
          </w:p>
        </w:tc>
        <w:tc>
          <w:tcPr>
            <w:tcW w:w="4438" w:type="dxa"/>
            <w:vAlign w:val="center"/>
          </w:tcPr>
          <w:p w14:paraId="6ABAA9EC" w14:textId="77777777" w:rsidR="00BF72EF" w:rsidRPr="006F6D5F" w:rsidRDefault="00BF72EF" w:rsidP="009831E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Dizaino, kuris leidžia taikyti įvairaus tūrio antgalius bei dirbti su standartinėmis 96 ir 384 šulinėlių plokštelėmis (t.y. keičiamos įrangos „galvos“).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615BBBF" w14:textId="4F4FBA8B" w:rsidR="00BF72EF" w:rsidRPr="006F6D5F" w:rsidRDefault="006B265A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>Dizaino, kuris leidžia taikyti įvairaus tūrio antgalius bei dirbti su standartinėmis 96 ir 384 šulinėlių plokštelėmis (t.y. keičiamos įrangos „galvos“).</w:t>
            </w:r>
            <w:r w:rsidR="009521CD" w:rsidRPr="006F6D5F">
              <w:rPr>
                <w:sz w:val="22"/>
                <w:szCs w:val="22"/>
                <w:lang w:val="lt-LT"/>
              </w:rPr>
              <w:t xml:space="preserve"> </w:t>
            </w:r>
            <w:r w:rsidR="009521CD" w:rsidRPr="006F6D5F">
              <w:rPr>
                <w:i/>
                <w:iCs/>
                <w:sz w:val="22"/>
                <w:szCs w:val="22"/>
                <w:lang w:val="lt-LT"/>
              </w:rPr>
              <w:t>Brošiūra 5/7 psl.</w:t>
            </w:r>
          </w:p>
        </w:tc>
      </w:tr>
      <w:tr w:rsidR="00BF72EF" w:rsidRPr="006F6D5F" w14:paraId="6140E2B9" w14:textId="77777777" w:rsidTr="006B265A">
        <w:trPr>
          <w:trHeight w:val="300"/>
        </w:trPr>
        <w:tc>
          <w:tcPr>
            <w:tcW w:w="570" w:type="dxa"/>
            <w:shd w:val="clear" w:color="auto" w:fill="auto"/>
            <w:vAlign w:val="center"/>
          </w:tcPr>
          <w:p w14:paraId="047E15D0" w14:textId="77777777" w:rsidR="00BF72EF" w:rsidRPr="006F6D5F" w:rsidRDefault="00BF72EF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936" w:type="dxa"/>
            <w:vMerge/>
            <w:vAlign w:val="center"/>
          </w:tcPr>
          <w:p w14:paraId="741776D2" w14:textId="77777777" w:rsidR="00BF72EF" w:rsidRPr="006F6D5F" w:rsidRDefault="00BF72EF" w:rsidP="009831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38" w:type="dxa"/>
            <w:vAlign w:val="center"/>
          </w:tcPr>
          <w:p w14:paraId="43364136" w14:textId="1D182311" w:rsidR="00BF72EF" w:rsidRPr="006F6D5F" w:rsidRDefault="00BF72EF" w:rsidP="009831E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Bent dvi pozicijos įstatyt</w:t>
            </w:r>
            <w:r w:rsidR="001D1859">
              <w:rPr>
                <w:sz w:val="22"/>
                <w:szCs w:val="22"/>
                <w:lang w:val="lt-LT"/>
              </w:rPr>
              <w:t>i</w:t>
            </w:r>
            <w:r w:rsidRPr="006F6D5F">
              <w:rPr>
                <w:sz w:val="22"/>
                <w:szCs w:val="22"/>
                <w:lang w:val="lt-LT"/>
              </w:rPr>
              <w:t xml:space="preserve"> standartines 384 šulinėlių plokšteles.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6B4921" w14:textId="77777777" w:rsidR="001D1859" w:rsidRDefault="006241DE" w:rsidP="009831E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Dvi pozicijos įstatytį standartines 384 šulinėlių plokšteles.</w:t>
            </w:r>
          </w:p>
          <w:p w14:paraId="13709640" w14:textId="2A1F4A1F" w:rsidR="00BF72EF" w:rsidRPr="006F6D5F" w:rsidRDefault="00841D9B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i/>
                <w:iCs/>
                <w:sz w:val="22"/>
                <w:szCs w:val="22"/>
                <w:lang w:val="lt-LT"/>
              </w:rPr>
              <w:t>Brošiūra 6 psl.</w:t>
            </w:r>
          </w:p>
        </w:tc>
      </w:tr>
      <w:tr w:rsidR="00BF72EF" w:rsidRPr="001D1859" w14:paraId="44C711E3" w14:textId="77777777" w:rsidTr="006B265A">
        <w:trPr>
          <w:trHeight w:val="300"/>
        </w:trPr>
        <w:tc>
          <w:tcPr>
            <w:tcW w:w="570" w:type="dxa"/>
            <w:shd w:val="clear" w:color="auto" w:fill="auto"/>
            <w:vAlign w:val="center"/>
          </w:tcPr>
          <w:p w14:paraId="1146CC5F" w14:textId="77777777" w:rsidR="00BF72EF" w:rsidRPr="006F6D5F" w:rsidRDefault="00BF72EF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936" w:type="dxa"/>
            <w:vMerge/>
            <w:vAlign w:val="center"/>
          </w:tcPr>
          <w:p w14:paraId="641B00F9" w14:textId="77777777" w:rsidR="00BF72EF" w:rsidRPr="006F6D5F" w:rsidRDefault="00BF72EF" w:rsidP="009831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38" w:type="dxa"/>
            <w:vAlign w:val="center"/>
          </w:tcPr>
          <w:p w14:paraId="7B012D97" w14:textId="77777777" w:rsidR="00BF72EF" w:rsidRPr="006F6D5F" w:rsidRDefault="00BF72EF" w:rsidP="009831E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Su rankiniu režimu, leidžiančiu naudoti įrenginį kaip 384 kanalų pipetę.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E2C303A" w14:textId="77777777" w:rsidR="001D1859" w:rsidRDefault="006241DE" w:rsidP="009831E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Su rankiniu režimu, leidžiančiu naudoti įrenginį kaip 384 kanalų pipetę.</w:t>
            </w:r>
          </w:p>
          <w:p w14:paraId="2ECA757D" w14:textId="42359F47" w:rsidR="00BF72EF" w:rsidRPr="006F6D5F" w:rsidRDefault="00841D9B" w:rsidP="009831EE">
            <w:pPr>
              <w:rPr>
                <w:i/>
                <w:iCs/>
                <w:sz w:val="22"/>
                <w:szCs w:val="22"/>
                <w:lang w:val="lt-LT"/>
              </w:rPr>
            </w:pPr>
            <w:r w:rsidRPr="006F6D5F">
              <w:rPr>
                <w:i/>
                <w:iCs/>
                <w:sz w:val="22"/>
                <w:szCs w:val="22"/>
                <w:lang w:val="lt-LT"/>
              </w:rPr>
              <w:t>Brošiūra 4 psl.</w:t>
            </w:r>
          </w:p>
          <w:p w14:paraId="773EF196" w14:textId="1EE276E0" w:rsidR="008A7C73" w:rsidRPr="006F6D5F" w:rsidRDefault="00061881" w:rsidP="008A7C73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hyperlink r:id="rId8" w:history="1">
              <w:r w:rsidR="008A7C73" w:rsidRPr="006F6D5F">
                <w:rPr>
                  <w:rStyle w:val="Hyperlink"/>
                  <w:rFonts w:eastAsia="Times New Roman"/>
                  <w:i/>
                  <w:iCs/>
                  <w:sz w:val="22"/>
                  <w:szCs w:val="22"/>
                  <w:lang w:val="lt-LT" w:eastAsia="lt-LT"/>
                </w:rPr>
                <w:t>https://www.integra-biosciences.com/united-states/en/electronic-pipettes/compare-integras-benchtop-pipetting-systems</w:t>
              </w:r>
            </w:hyperlink>
          </w:p>
        </w:tc>
      </w:tr>
      <w:tr w:rsidR="00BF72EF" w:rsidRPr="001D1859" w14:paraId="1D352F71" w14:textId="77777777" w:rsidTr="006B265A">
        <w:trPr>
          <w:trHeight w:val="300"/>
        </w:trPr>
        <w:tc>
          <w:tcPr>
            <w:tcW w:w="570" w:type="dxa"/>
            <w:shd w:val="clear" w:color="auto" w:fill="auto"/>
            <w:vAlign w:val="center"/>
          </w:tcPr>
          <w:p w14:paraId="2405F7D3" w14:textId="77777777" w:rsidR="00BF72EF" w:rsidRPr="006F6D5F" w:rsidRDefault="00BF72EF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936" w:type="dxa"/>
            <w:vMerge/>
            <w:vAlign w:val="center"/>
          </w:tcPr>
          <w:p w14:paraId="140122A3" w14:textId="77777777" w:rsidR="00BF72EF" w:rsidRPr="006F6D5F" w:rsidRDefault="00BF72EF" w:rsidP="009831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38" w:type="dxa"/>
            <w:vAlign w:val="center"/>
          </w:tcPr>
          <w:p w14:paraId="0A9A778C" w14:textId="73F7C777" w:rsidR="00BF72EF" w:rsidRPr="006F6D5F" w:rsidRDefault="00841D9B" w:rsidP="009831E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Su automatiniu režimu, leidžiančiu atlikti paprastas užduotis </w:t>
            </w:r>
            <w:r w:rsidR="00BF72EF" w:rsidRPr="006F6D5F">
              <w:rPr>
                <w:sz w:val="22"/>
                <w:szCs w:val="22"/>
                <w:lang w:val="lt-LT"/>
              </w:rPr>
              <w:t>(pvz. serijinius skiedimus).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AC6725D" w14:textId="77777777" w:rsidR="001D1859" w:rsidRDefault="00841D9B" w:rsidP="009831E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Su automatiniu režimu, leidžiančiu atlikti paprastas užduotis</w:t>
            </w:r>
          </w:p>
          <w:p w14:paraId="62E8EF67" w14:textId="3EEC5004" w:rsidR="00BF72EF" w:rsidRPr="006F6D5F" w:rsidRDefault="00841D9B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i/>
                <w:iCs/>
                <w:sz w:val="22"/>
                <w:szCs w:val="22"/>
                <w:lang w:val="lt-LT"/>
              </w:rPr>
              <w:t>Brošiūra 4 psl.</w:t>
            </w:r>
          </w:p>
        </w:tc>
      </w:tr>
      <w:tr w:rsidR="00BF72EF" w:rsidRPr="006F6D5F" w14:paraId="45667E28" w14:textId="77777777" w:rsidTr="006B265A">
        <w:trPr>
          <w:trHeight w:val="300"/>
        </w:trPr>
        <w:tc>
          <w:tcPr>
            <w:tcW w:w="570" w:type="dxa"/>
            <w:shd w:val="clear" w:color="auto" w:fill="auto"/>
            <w:vAlign w:val="center"/>
          </w:tcPr>
          <w:p w14:paraId="1C69C08B" w14:textId="77777777" w:rsidR="00BF72EF" w:rsidRPr="006F6D5F" w:rsidRDefault="00BF72EF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936" w:type="dxa"/>
            <w:vMerge/>
            <w:vAlign w:val="center"/>
          </w:tcPr>
          <w:p w14:paraId="200C5AB5" w14:textId="77777777" w:rsidR="00BF72EF" w:rsidRPr="006F6D5F" w:rsidRDefault="00BF72EF" w:rsidP="009831E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38" w:type="dxa"/>
            <w:vAlign w:val="center"/>
          </w:tcPr>
          <w:p w14:paraId="15008CCD" w14:textId="77777777" w:rsidR="00BF72EF" w:rsidRPr="006F6D5F" w:rsidRDefault="00BF72EF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Lengvai įkeliamas į laminarą; ne didesnių nei 50 cm x 35 cm x 55 cm išmatavimų, ne sunkesnis nei 30 kg.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264D0B" w14:textId="4A852148" w:rsidR="00BF72EF" w:rsidRPr="006F6D5F" w:rsidRDefault="006241DE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42 x 30 x 54 mm, svoris 27,7 kg</w:t>
            </w:r>
            <w:r w:rsidR="006C6957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="006C6957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7 psl.</w:t>
            </w:r>
          </w:p>
        </w:tc>
      </w:tr>
      <w:tr w:rsidR="006241DE" w:rsidRPr="006F6D5F" w14:paraId="69C7897A" w14:textId="77777777" w:rsidTr="006B265A">
        <w:trPr>
          <w:trHeight w:val="600"/>
        </w:trPr>
        <w:tc>
          <w:tcPr>
            <w:tcW w:w="570" w:type="dxa"/>
            <w:shd w:val="clear" w:color="auto" w:fill="auto"/>
            <w:vAlign w:val="center"/>
          </w:tcPr>
          <w:p w14:paraId="0802923C" w14:textId="77777777" w:rsidR="006241DE" w:rsidRPr="006F6D5F" w:rsidRDefault="006241DE" w:rsidP="006241D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936" w:type="dxa"/>
            <w:vMerge w:val="restart"/>
            <w:vAlign w:val="center"/>
          </w:tcPr>
          <w:p w14:paraId="65B0C922" w14:textId="77777777" w:rsidR="006241DE" w:rsidRPr="006F6D5F" w:rsidRDefault="006241DE" w:rsidP="006241D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>Reikalavimai priedams</w:t>
            </w:r>
          </w:p>
        </w:tc>
        <w:tc>
          <w:tcPr>
            <w:tcW w:w="4438" w:type="dxa"/>
            <w:vAlign w:val="center"/>
          </w:tcPr>
          <w:p w14:paraId="4A21062D" w14:textId="77777777" w:rsidR="006241DE" w:rsidRPr="006F6D5F" w:rsidRDefault="006241DE" w:rsidP="006241DE">
            <w:pPr>
              <w:spacing w:after="160"/>
              <w:contextualSpacing/>
              <w:rPr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384 kanalų „galva“, leidžianti kopijuoti (padauginti) standartines 384 šulinėlių plokšteles, pritaikyta 2-50 µl tūriui ar platesniam intervalui su tikslumu (angl. </w:t>
            </w:r>
            <w:r w:rsidRPr="006F6D5F">
              <w:rPr>
                <w:i/>
                <w:iCs/>
                <w:sz w:val="22"/>
                <w:szCs w:val="22"/>
                <w:lang w:val="lt-LT"/>
              </w:rPr>
              <w:t>accuracy</w:t>
            </w:r>
            <w:r w:rsidRPr="006F6D5F">
              <w:rPr>
                <w:sz w:val="22"/>
                <w:szCs w:val="22"/>
                <w:lang w:val="lt-LT"/>
              </w:rPr>
              <w:t xml:space="preserve">) ne didesniu nei 1,5%, preciziškumu (angl. </w:t>
            </w:r>
            <w:r w:rsidRPr="006F6D5F">
              <w:rPr>
                <w:i/>
                <w:iCs/>
                <w:sz w:val="22"/>
                <w:szCs w:val="22"/>
                <w:lang w:val="lt-LT"/>
              </w:rPr>
              <w:t>precision</w:t>
            </w:r>
            <w:r w:rsidRPr="006F6D5F">
              <w:rPr>
                <w:sz w:val="22"/>
                <w:szCs w:val="22"/>
                <w:lang w:val="lt-LT"/>
              </w:rPr>
              <w:t>) ne didesniu nei 1,0%.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81D6A7C" w14:textId="77777777" w:rsidR="001D1859" w:rsidRDefault="006241DE" w:rsidP="006241DE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384 kanalų „galva“, leidžianti kopijuoti (padauginti) standartines 384 šulinėlių plokšteles, pritaikyta 2-50 µl tūriui, tikslumas (angl. </w:t>
            </w:r>
            <w:r w:rsidRPr="006F6D5F">
              <w:rPr>
                <w:i/>
                <w:iCs/>
                <w:sz w:val="22"/>
                <w:szCs w:val="22"/>
                <w:lang w:val="lt-LT"/>
              </w:rPr>
              <w:t>accuracy</w:t>
            </w:r>
            <w:r w:rsidRPr="006F6D5F">
              <w:rPr>
                <w:sz w:val="22"/>
                <w:szCs w:val="22"/>
                <w:lang w:val="lt-LT"/>
              </w:rPr>
              <w:t xml:space="preserve">) +/-1,5%, preciziškumas (angl. </w:t>
            </w:r>
            <w:r w:rsidRPr="006F6D5F">
              <w:rPr>
                <w:i/>
                <w:iCs/>
                <w:sz w:val="22"/>
                <w:szCs w:val="22"/>
                <w:lang w:val="lt-LT"/>
              </w:rPr>
              <w:t>precision</w:t>
            </w:r>
            <w:r w:rsidRPr="006F6D5F">
              <w:rPr>
                <w:sz w:val="22"/>
                <w:szCs w:val="22"/>
                <w:lang w:val="lt-LT"/>
              </w:rPr>
              <w:t>) 1,0%.</w:t>
            </w:r>
          </w:p>
          <w:p w14:paraId="6FF6CA9B" w14:textId="74129650" w:rsidR="006241DE" w:rsidRPr="006F6D5F" w:rsidRDefault="00266EC0" w:rsidP="006241D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i/>
                <w:iCs/>
                <w:sz w:val="22"/>
                <w:szCs w:val="22"/>
                <w:lang w:val="lt-LT"/>
              </w:rPr>
              <w:t>Brošiūra 7 pls.</w:t>
            </w:r>
          </w:p>
        </w:tc>
      </w:tr>
      <w:tr w:rsidR="00875DCB" w:rsidRPr="006F6D5F" w14:paraId="374C836A" w14:textId="77777777" w:rsidTr="006B265A">
        <w:trPr>
          <w:trHeight w:val="600"/>
        </w:trPr>
        <w:tc>
          <w:tcPr>
            <w:tcW w:w="570" w:type="dxa"/>
            <w:shd w:val="clear" w:color="auto" w:fill="auto"/>
            <w:vAlign w:val="center"/>
          </w:tcPr>
          <w:p w14:paraId="26F20030" w14:textId="77777777" w:rsidR="00875DCB" w:rsidRPr="006F6D5F" w:rsidRDefault="00875DCB" w:rsidP="00875D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1936" w:type="dxa"/>
            <w:vMerge/>
            <w:vAlign w:val="center"/>
          </w:tcPr>
          <w:p w14:paraId="2CFDF65F" w14:textId="77777777" w:rsidR="00875DCB" w:rsidRPr="006F6D5F" w:rsidRDefault="00875DCB" w:rsidP="00875DC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38" w:type="dxa"/>
            <w:vAlign w:val="center"/>
          </w:tcPr>
          <w:p w14:paraId="25E1788C" w14:textId="77777777" w:rsidR="00875DCB" w:rsidRPr="006F6D5F" w:rsidRDefault="00875DCB" w:rsidP="00875DCB">
            <w:pPr>
              <w:spacing w:after="160"/>
              <w:contextualSpacing/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Du šaldomi metaliniai blokai: įstatomi į instrumentą ir šaldantys standartines 384 šulinėlių plokšteles.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B8D943" w14:textId="518E95CC" w:rsidR="00875DCB" w:rsidRPr="006F6D5F" w:rsidRDefault="00875DCB" w:rsidP="00875DCB">
            <w:pPr>
              <w:rPr>
                <w:i/>
                <w:iCs/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Du šaldomi metaliniai blokai: įstatomi į instrumentą ir šaldantys standartines 384 šulinėlių plokšteles.</w:t>
            </w:r>
            <w:r w:rsidRPr="006F6D5F">
              <w:rPr>
                <w:i/>
                <w:iCs/>
                <w:sz w:val="22"/>
                <w:szCs w:val="22"/>
                <w:lang w:val="lt-LT"/>
              </w:rPr>
              <w:t xml:space="preserve"> </w:t>
            </w:r>
            <w:hyperlink r:id="rId9" w:history="1">
              <w:r w:rsidRPr="006F6D5F">
                <w:rPr>
                  <w:rStyle w:val="Hyperlink"/>
                  <w:i/>
                  <w:iCs/>
                  <w:sz w:val="22"/>
                  <w:szCs w:val="22"/>
                  <w:lang w:val="lt-LT"/>
                </w:rPr>
                <w:t>https://www.integra-biosciences.com/united-states/en/electronic-pipettes/viaflo-96-viaflo-384</w:t>
              </w:r>
            </w:hyperlink>
          </w:p>
          <w:p w14:paraId="55DA6B20" w14:textId="2E79B245" w:rsidR="00875DCB" w:rsidRPr="006F6D5F" w:rsidRDefault="00875DCB" w:rsidP="00875DC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75DCB" w:rsidRPr="006F6D5F" w14:paraId="0AC4527C" w14:textId="77777777" w:rsidTr="006B265A">
        <w:trPr>
          <w:trHeight w:val="600"/>
        </w:trPr>
        <w:tc>
          <w:tcPr>
            <w:tcW w:w="570" w:type="dxa"/>
            <w:shd w:val="clear" w:color="auto" w:fill="auto"/>
            <w:vAlign w:val="center"/>
          </w:tcPr>
          <w:p w14:paraId="0D5A5CB7" w14:textId="77777777" w:rsidR="00875DCB" w:rsidRPr="006F6D5F" w:rsidRDefault="00875DCB" w:rsidP="00875D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1936" w:type="dxa"/>
            <w:vMerge/>
            <w:vAlign w:val="center"/>
          </w:tcPr>
          <w:p w14:paraId="5EA39ED6" w14:textId="77777777" w:rsidR="00875DCB" w:rsidRPr="006F6D5F" w:rsidRDefault="00875DCB" w:rsidP="00875DC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38" w:type="dxa"/>
            <w:vAlign w:val="center"/>
          </w:tcPr>
          <w:p w14:paraId="46116716" w14:textId="77777777" w:rsidR="00875DCB" w:rsidRPr="006F6D5F" w:rsidRDefault="00875DCB" w:rsidP="00875DCB">
            <w:pPr>
              <w:spacing w:after="160"/>
              <w:contextualSpacing/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Du šaldomi, įstatomi į instrumentą metaliniai blokai lygiu paviršiumi.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4AC8DB0" w14:textId="3075F080" w:rsidR="00875DCB" w:rsidRPr="006F6D5F" w:rsidRDefault="00875DCB" w:rsidP="00875DC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Du šaldomi, įstatomi į instrumentą metaliniai blokai </w:t>
            </w:r>
            <w:r w:rsidRPr="006F6D5F">
              <w:rPr>
                <w:sz w:val="22"/>
                <w:szCs w:val="22"/>
                <w:lang w:val="lt-LT"/>
              </w:rPr>
              <w:lastRenderedPageBreak/>
              <w:t xml:space="preserve">lygiu paviršiumi. </w:t>
            </w:r>
            <w:hyperlink r:id="rId10" w:history="1">
              <w:r w:rsidRPr="006F6D5F">
                <w:rPr>
                  <w:rStyle w:val="Hyperlink"/>
                  <w:i/>
                  <w:iCs/>
                  <w:sz w:val="22"/>
                  <w:szCs w:val="22"/>
                  <w:lang w:val="lt-LT"/>
                </w:rPr>
                <w:t>https://www.integra-biosciences.com/united-states/en/electronic-pipettes/viaflo-96-viaflo-384</w:t>
              </w:r>
            </w:hyperlink>
          </w:p>
        </w:tc>
      </w:tr>
      <w:tr w:rsidR="00875DCB" w:rsidRPr="006F6D5F" w14:paraId="3F9BB68F" w14:textId="77777777" w:rsidTr="006B265A">
        <w:trPr>
          <w:trHeight w:val="600"/>
        </w:trPr>
        <w:tc>
          <w:tcPr>
            <w:tcW w:w="570" w:type="dxa"/>
            <w:shd w:val="clear" w:color="auto" w:fill="auto"/>
            <w:vAlign w:val="center"/>
          </w:tcPr>
          <w:p w14:paraId="289D25B5" w14:textId="77777777" w:rsidR="00875DCB" w:rsidRPr="006F6D5F" w:rsidRDefault="00875DCB" w:rsidP="00875D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lastRenderedPageBreak/>
              <w:t>12</w:t>
            </w:r>
          </w:p>
        </w:tc>
        <w:tc>
          <w:tcPr>
            <w:tcW w:w="1936" w:type="dxa"/>
            <w:vMerge/>
            <w:vAlign w:val="center"/>
          </w:tcPr>
          <w:p w14:paraId="2FBC4F3F" w14:textId="77777777" w:rsidR="00875DCB" w:rsidRPr="006F6D5F" w:rsidRDefault="00875DCB" w:rsidP="00875DC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38" w:type="dxa"/>
            <w:vAlign w:val="center"/>
          </w:tcPr>
          <w:p w14:paraId="6638EA18" w14:textId="77777777" w:rsidR="00875DCB" w:rsidRPr="006F6D5F" w:rsidRDefault="00875DCB" w:rsidP="00875DCB">
            <w:pPr>
              <w:spacing w:after="160"/>
              <w:contextualSpacing/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Bent 30 dėžučių antgalių po 384 vienetus (suderinamų su aprašytu prietaisu).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9A008C" w14:textId="77777777" w:rsidR="001D1859" w:rsidRDefault="00266EC0" w:rsidP="00875DCB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30 dėžučių antgalių po 384 vienetus (suderinamų su aprašytu prietaisu).</w:t>
            </w:r>
          </w:p>
          <w:p w14:paraId="30797C20" w14:textId="471DC1A0" w:rsidR="00875DCB" w:rsidRPr="006F6D5F" w:rsidRDefault="00245E6C" w:rsidP="00875DCB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i/>
                <w:iCs/>
                <w:sz w:val="22"/>
                <w:szCs w:val="22"/>
                <w:lang w:val="lt-LT"/>
              </w:rPr>
              <w:t>Brošiūra 7 psl</w:t>
            </w:r>
          </w:p>
        </w:tc>
      </w:tr>
      <w:tr w:rsidR="00875DCB" w:rsidRPr="001D1859" w14:paraId="27DE69E3" w14:textId="77777777" w:rsidTr="006B265A">
        <w:trPr>
          <w:trHeight w:val="600"/>
        </w:trPr>
        <w:tc>
          <w:tcPr>
            <w:tcW w:w="570" w:type="dxa"/>
            <w:shd w:val="clear" w:color="auto" w:fill="auto"/>
            <w:vAlign w:val="center"/>
          </w:tcPr>
          <w:p w14:paraId="53B76B1B" w14:textId="77777777" w:rsidR="00875DCB" w:rsidRPr="006F6D5F" w:rsidRDefault="00875DCB" w:rsidP="00875D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13</w:t>
            </w:r>
          </w:p>
        </w:tc>
        <w:tc>
          <w:tcPr>
            <w:tcW w:w="1936" w:type="dxa"/>
            <w:vMerge/>
            <w:vAlign w:val="center"/>
          </w:tcPr>
          <w:p w14:paraId="3E94DEDF" w14:textId="77777777" w:rsidR="00875DCB" w:rsidRPr="006F6D5F" w:rsidRDefault="00875DCB" w:rsidP="00875DC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4438" w:type="dxa"/>
            <w:vAlign w:val="center"/>
          </w:tcPr>
          <w:p w14:paraId="7036F8B6" w14:textId="77777777" w:rsidR="00875DCB" w:rsidRPr="006F6D5F" w:rsidRDefault="00875DCB" w:rsidP="00875DCB">
            <w:pPr>
              <w:spacing w:after="160"/>
              <w:contextualSpacing/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Galimybė papildyti instrumentą priedais plokštelių purtymui, reagentų laiveliais.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BD41E19" w14:textId="77777777" w:rsidR="00875DCB" w:rsidRPr="006F6D5F" w:rsidRDefault="00245E6C" w:rsidP="00875DCB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Galima papildyti instrumentą priedais plokštelių purtymui, reagentų laiveliais.</w:t>
            </w:r>
          </w:p>
          <w:p w14:paraId="07F046F2" w14:textId="14E61ED6" w:rsidR="00C46C9F" w:rsidRPr="006F6D5F" w:rsidRDefault="00061881" w:rsidP="00C46C9F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hyperlink r:id="rId11" w:history="1">
              <w:r w:rsidR="00C46C9F" w:rsidRPr="006F6D5F">
                <w:rPr>
                  <w:rStyle w:val="Hyperlink"/>
                  <w:rFonts w:eastAsia="Times New Roman"/>
                  <w:sz w:val="22"/>
                  <w:szCs w:val="22"/>
                  <w:lang w:val="lt-LT" w:eastAsia="lt-LT"/>
                </w:rPr>
                <w:t>https://www.integra-biosciences.com/united-states/en/electronic-pipettes/viaflo-96-viaflo-384</w:t>
              </w:r>
            </w:hyperlink>
          </w:p>
        </w:tc>
      </w:tr>
      <w:tr w:rsidR="00875DCB" w:rsidRPr="006F6D5F" w14:paraId="5EA4F0F8" w14:textId="77777777" w:rsidTr="006B265A">
        <w:trPr>
          <w:trHeight w:val="600"/>
        </w:trPr>
        <w:tc>
          <w:tcPr>
            <w:tcW w:w="570" w:type="dxa"/>
            <w:shd w:val="clear" w:color="auto" w:fill="auto"/>
            <w:vAlign w:val="center"/>
          </w:tcPr>
          <w:p w14:paraId="1A90F73E" w14:textId="77777777" w:rsidR="00875DCB" w:rsidRPr="006F6D5F" w:rsidRDefault="00875DCB" w:rsidP="00875DCB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14</w:t>
            </w:r>
          </w:p>
        </w:tc>
        <w:tc>
          <w:tcPr>
            <w:tcW w:w="1936" w:type="dxa"/>
            <w:vAlign w:val="center"/>
          </w:tcPr>
          <w:p w14:paraId="4669CDD4" w14:textId="77777777" w:rsidR="00875DCB" w:rsidRPr="006F6D5F" w:rsidRDefault="00875DCB" w:rsidP="00875DCB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Kita</w:t>
            </w:r>
          </w:p>
        </w:tc>
        <w:tc>
          <w:tcPr>
            <w:tcW w:w="4438" w:type="dxa"/>
            <w:vAlign w:val="center"/>
          </w:tcPr>
          <w:p w14:paraId="640A22B8" w14:textId="77777777" w:rsidR="00875DCB" w:rsidRPr="006F6D5F" w:rsidRDefault="00875DCB" w:rsidP="00875DCB">
            <w:pPr>
              <w:spacing w:after="160"/>
              <w:contextualSpacing/>
              <w:rPr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color w:val="000000"/>
                <w:sz w:val="22"/>
                <w:szCs w:val="22"/>
                <w:lang w:val="lt-LT" w:eastAsia="lt-LT"/>
              </w:rPr>
              <w:t>Bent dviejų metų garantija gamykliniam brokui.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E2CB7A" w14:textId="32BD633A" w:rsidR="00875DCB" w:rsidRPr="006F6D5F" w:rsidRDefault="00245E6C" w:rsidP="00875DCB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 metų garantija</w:t>
            </w:r>
          </w:p>
        </w:tc>
      </w:tr>
    </w:tbl>
    <w:p w14:paraId="78BD386D" w14:textId="77777777" w:rsidR="00BF72EF" w:rsidRPr="006F6D5F" w:rsidRDefault="00BF72EF" w:rsidP="00BF72EF">
      <w:pPr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38B0F35F" w14:textId="3BE6DEAD" w:rsidR="00E328BB" w:rsidRPr="006F6D5F" w:rsidRDefault="00E328BB">
      <w:pPr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6F6D5F">
        <w:rPr>
          <w:rFonts w:eastAsia="Times New Roman"/>
          <w:sz w:val="22"/>
          <w:szCs w:val="22"/>
          <w:bdr w:val="none" w:sz="0" w:space="0" w:color="auto"/>
          <w:lang w:val="lt-LT" w:eastAsia="lt-LT"/>
        </w:rPr>
        <w:br w:type="page"/>
      </w:r>
    </w:p>
    <w:p w14:paraId="3BB5331A" w14:textId="77777777" w:rsidR="00E328BB" w:rsidRPr="006F6D5F" w:rsidRDefault="00E328BB" w:rsidP="00E328BB">
      <w:pPr>
        <w:pStyle w:val="xmsonormal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  <w:bdr w:val="none" w:sz="0" w:space="0" w:color="auto" w:frame="1"/>
        </w:rPr>
      </w:pPr>
    </w:p>
    <w:p w14:paraId="3176440A" w14:textId="5EE28C7E" w:rsidR="00E328BB" w:rsidRDefault="00340D9A" w:rsidP="00E328BB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 w:rsidR="003C0F9F" w:rsidRPr="006F6D5F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="00E328BB" w:rsidRPr="006F6D5F">
        <w:rPr>
          <w:rFonts w:ascii="Times New Roman" w:eastAsia="Times New Roman" w:hAnsi="Times New Roman" w:cs="Times New Roman"/>
          <w:b/>
          <w:sz w:val="22"/>
          <w:szCs w:val="22"/>
        </w:rPr>
        <w:t>CENTRIFUGA</w:t>
      </w:r>
      <w:r w:rsidR="003C0F9F" w:rsidRPr="006F6D5F">
        <w:rPr>
          <w:rFonts w:ascii="Times New Roman" w:eastAsia="Times New Roman" w:hAnsi="Times New Roman" w:cs="Times New Roman"/>
          <w:b/>
          <w:sz w:val="22"/>
          <w:szCs w:val="22"/>
        </w:rPr>
        <w:t xml:space="preserve"> (SU BŪTINAI</w:t>
      </w:r>
      <w:r w:rsidR="00FF268D" w:rsidRPr="006F6D5F">
        <w:rPr>
          <w:rFonts w:ascii="Times New Roman" w:eastAsia="Times New Roman" w:hAnsi="Times New Roman" w:cs="Times New Roman"/>
          <w:b/>
          <w:sz w:val="22"/>
          <w:szCs w:val="22"/>
        </w:rPr>
        <w:t>S</w:t>
      </w:r>
      <w:r w:rsidR="003C0F9F" w:rsidRPr="006F6D5F">
        <w:rPr>
          <w:rFonts w:ascii="Times New Roman" w:eastAsia="Times New Roman" w:hAnsi="Times New Roman" w:cs="Times New Roman"/>
          <w:b/>
          <w:sz w:val="22"/>
          <w:szCs w:val="22"/>
        </w:rPr>
        <w:t xml:space="preserve"> PRIEDAIS)</w:t>
      </w:r>
      <w:r w:rsidR="00E328BB" w:rsidRPr="006F6D5F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3539A082" w14:textId="77777777" w:rsidR="00340D9A" w:rsidRDefault="00340D9A" w:rsidP="00340D9A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(tinkama naudoti geros gamybos praktikos švariose patalpose)</w:t>
      </w:r>
    </w:p>
    <w:p w14:paraId="3434B06A" w14:textId="77777777" w:rsidR="00340D9A" w:rsidRPr="006F6D5F" w:rsidRDefault="00340D9A" w:rsidP="00E328BB">
      <w:pPr>
        <w:pStyle w:val="Body"/>
        <w:ind w:left="993" w:right="425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ECC3878" w14:textId="77777777" w:rsidR="00E328BB" w:rsidRPr="006F6D5F" w:rsidRDefault="00E328BB" w:rsidP="00E328BB">
      <w:pPr>
        <w:spacing w:line="276" w:lineRule="auto"/>
        <w:jc w:val="both"/>
        <w:rPr>
          <w:sz w:val="22"/>
          <w:szCs w:val="22"/>
          <w:lang w:val="lt-LT"/>
        </w:rPr>
      </w:pPr>
      <w:r w:rsidRPr="006F6D5F">
        <w:rPr>
          <w:sz w:val="22"/>
          <w:szCs w:val="22"/>
          <w:u w:val="single"/>
          <w:lang w:val="lt-LT"/>
        </w:rPr>
        <w:t>SPECIALIEJI REIKALAVIMAI</w:t>
      </w:r>
      <w:r w:rsidRPr="006F6D5F">
        <w:rPr>
          <w:sz w:val="22"/>
          <w:szCs w:val="22"/>
          <w:lang w:val="lt-LT"/>
        </w:rPr>
        <w:t>:</w:t>
      </w:r>
    </w:p>
    <w:p w14:paraId="2B9F3CF2" w14:textId="77777777" w:rsidR="00E328BB" w:rsidRPr="006F6D5F" w:rsidRDefault="00E328BB" w:rsidP="00E328BB">
      <w:pPr>
        <w:pStyle w:val="ListParagraph"/>
        <w:numPr>
          <w:ilvl w:val="0"/>
          <w:numId w:val="9"/>
        </w:numPr>
        <w:suppressAutoHyphens/>
        <w:spacing w:before="120" w:after="120"/>
        <w:ind w:left="425" w:hanging="425"/>
        <w:jc w:val="both"/>
        <w:rPr>
          <w:color w:val="000000" w:themeColor="text1"/>
          <w:sz w:val="22"/>
          <w:szCs w:val="22"/>
          <w:lang w:val="lt-LT"/>
        </w:rPr>
      </w:pPr>
      <w:r w:rsidRPr="006F6D5F">
        <w:rPr>
          <w:color w:val="000000" w:themeColor="text1"/>
          <w:sz w:val="22"/>
          <w:szCs w:val="22"/>
          <w:lang w:val="lt-LT"/>
        </w:rPr>
        <w:t>Garantijos sąlygos:</w:t>
      </w:r>
    </w:p>
    <w:p w14:paraId="16F1D261" w14:textId="77777777" w:rsidR="00E328BB" w:rsidRPr="006F6D5F" w:rsidRDefault="00E328BB" w:rsidP="00E328BB">
      <w:pPr>
        <w:pStyle w:val="ListParagraph"/>
        <w:numPr>
          <w:ilvl w:val="1"/>
          <w:numId w:val="9"/>
        </w:numPr>
        <w:suppressAutoHyphens/>
        <w:spacing w:before="120" w:after="120"/>
        <w:ind w:left="425" w:hanging="425"/>
        <w:jc w:val="both"/>
        <w:rPr>
          <w:color w:val="000000" w:themeColor="text1"/>
          <w:sz w:val="22"/>
          <w:szCs w:val="22"/>
          <w:lang w:val="lt-LT"/>
        </w:rPr>
      </w:pPr>
      <w:r w:rsidRPr="006F6D5F">
        <w:rPr>
          <w:color w:val="000000" w:themeColor="text1"/>
          <w:sz w:val="22"/>
          <w:szCs w:val="22"/>
          <w:lang w:val="lt-LT"/>
        </w:rPr>
        <w:t xml:space="preserve">Garantinis laikotarpis nurodytas prekės techninėje specifikacijoje. </w:t>
      </w:r>
    </w:p>
    <w:p w14:paraId="56208B22" w14:textId="77777777" w:rsidR="00E328BB" w:rsidRPr="006F6D5F" w:rsidRDefault="00E328BB" w:rsidP="00E328BB">
      <w:pPr>
        <w:pStyle w:val="ListParagraph"/>
        <w:numPr>
          <w:ilvl w:val="1"/>
          <w:numId w:val="9"/>
        </w:numPr>
        <w:suppressAutoHyphens/>
        <w:spacing w:before="120" w:after="120"/>
        <w:ind w:left="425" w:hanging="425"/>
        <w:jc w:val="both"/>
        <w:rPr>
          <w:sz w:val="22"/>
          <w:szCs w:val="22"/>
          <w:lang w:val="lt-LT"/>
        </w:rPr>
      </w:pPr>
      <w:r w:rsidRPr="006F6D5F">
        <w:rPr>
          <w:sz w:val="22"/>
          <w:szCs w:val="22"/>
          <w:lang w:val="lt-LT"/>
        </w:rPr>
        <w:t xml:space="preserve">Prekės privalo būti CE sertifikuotos (CE ženklas). </w:t>
      </w:r>
      <w:r w:rsidRPr="006F6D5F">
        <w:rPr>
          <w:sz w:val="22"/>
          <w:szCs w:val="22"/>
          <w:u w:val="single"/>
          <w:lang w:val="lt-LT"/>
        </w:rPr>
        <w:t>CE sertifikatus privaloma pateikti teikiant prekes</w:t>
      </w:r>
      <w:r w:rsidRPr="006F6D5F">
        <w:rPr>
          <w:sz w:val="22"/>
          <w:szCs w:val="22"/>
          <w:lang w:val="lt-LT"/>
        </w:rPr>
        <w:t>.</w:t>
      </w:r>
    </w:p>
    <w:p w14:paraId="39868486" w14:textId="77777777" w:rsidR="00E328BB" w:rsidRPr="006F6D5F" w:rsidRDefault="00E328BB" w:rsidP="00E328BB">
      <w:pPr>
        <w:pStyle w:val="ListParagraph"/>
        <w:numPr>
          <w:ilvl w:val="0"/>
          <w:numId w:val="9"/>
        </w:numPr>
        <w:suppressAutoHyphens/>
        <w:spacing w:before="120" w:after="120"/>
        <w:ind w:left="425" w:hanging="425"/>
        <w:jc w:val="both"/>
        <w:rPr>
          <w:sz w:val="22"/>
          <w:szCs w:val="22"/>
          <w:lang w:val="lt-LT"/>
        </w:rPr>
      </w:pPr>
      <w:r w:rsidRPr="006F6D5F">
        <w:rPr>
          <w:sz w:val="22"/>
          <w:szCs w:val="22"/>
          <w:lang w:val="lt-LT"/>
        </w:rPr>
        <w:t xml:space="preserve">Privalomas </w:t>
      </w:r>
      <w:r w:rsidRPr="006F6D5F">
        <w:rPr>
          <w:sz w:val="22"/>
          <w:szCs w:val="22"/>
          <w:u w:val="single"/>
          <w:lang w:val="lt-LT"/>
        </w:rPr>
        <w:t>pilnas sistemos instaliavimas, paleidimas ir funkcionalumo testavimas</w:t>
      </w:r>
      <w:r w:rsidRPr="006F6D5F">
        <w:rPr>
          <w:sz w:val="22"/>
          <w:szCs w:val="22"/>
          <w:lang w:val="lt-LT"/>
        </w:rPr>
        <w:t>.</w:t>
      </w:r>
    </w:p>
    <w:p w14:paraId="7896D51A" w14:textId="77777777" w:rsidR="00E328BB" w:rsidRPr="006F6D5F" w:rsidRDefault="00E328BB" w:rsidP="00E328BB">
      <w:pPr>
        <w:pStyle w:val="ListParagraph"/>
        <w:numPr>
          <w:ilvl w:val="0"/>
          <w:numId w:val="9"/>
        </w:numPr>
        <w:suppressAutoHyphens/>
        <w:spacing w:before="120" w:after="120"/>
        <w:ind w:left="425" w:hanging="425"/>
        <w:jc w:val="both"/>
        <w:rPr>
          <w:sz w:val="22"/>
          <w:szCs w:val="22"/>
          <w:lang w:val="lt-LT"/>
        </w:rPr>
      </w:pPr>
      <w:r w:rsidRPr="006F6D5F">
        <w:rPr>
          <w:sz w:val="22"/>
          <w:szCs w:val="22"/>
          <w:lang w:val="lt-LT"/>
        </w:rPr>
        <w:t xml:space="preserve">Teikiant ir instaliuojant prekes </w:t>
      </w:r>
      <w:r w:rsidRPr="006F6D5F">
        <w:rPr>
          <w:sz w:val="22"/>
          <w:szCs w:val="22"/>
          <w:u w:val="single"/>
          <w:lang w:val="lt-LT"/>
        </w:rPr>
        <w:t>privalomas personalo apmokymas darbui su įranga</w:t>
      </w:r>
      <w:r w:rsidRPr="006F6D5F">
        <w:rPr>
          <w:sz w:val="22"/>
          <w:szCs w:val="22"/>
          <w:lang w:val="lt-LT"/>
        </w:rPr>
        <w:t xml:space="preserve">. </w:t>
      </w:r>
    </w:p>
    <w:p w14:paraId="4D7A5123" w14:textId="77777777" w:rsidR="00E328BB" w:rsidRPr="006F6D5F" w:rsidRDefault="00E328BB" w:rsidP="00E328BB">
      <w:pPr>
        <w:pStyle w:val="NormalWeb"/>
        <w:numPr>
          <w:ilvl w:val="0"/>
          <w:numId w:val="9"/>
        </w:numPr>
        <w:spacing w:before="120" w:beforeAutospacing="0" w:after="120" w:afterAutospacing="0"/>
        <w:ind w:left="425" w:right="-1" w:hanging="425"/>
        <w:jc w:val="both"/>
        <w:rPr>
          <w:color w:val="000000" w:themeColor="text1"/>
          <w:sz w:val="22"/>
          <w:szCs w:val="22"/>
        </w:rPr>
      </w:pPr>
      <w:r w:rsidRPr="006F6D5F">
        <w:rPr>
          <w:sz w:val="22"/>
          <w:szCs w:val="22"/>
        </w:rPr>
        <w:t>Tiekėjas turi pateikti d</w:t>
      </w:r>
      <w:r w:rsidRPr="006F6D5F">
        <w:rPr>
          <w:color w:val="000000" w:themeColor="text1"/>
          <w:sz w:val="22"/>
          <w:szCs w:val="22"/>
        </w:rPr>
        <w:t>okumentą, patvirtinantį, kad tiekėjas yra oficialus siūlomos įrangos gamintojo atstovas arba turi rašytinį susitarimą su tokiu atstovu dėl prekybos šia įranga.</w:t>
      </w:r>
    </w:p>
    <w:p w14:paraId="68878DF2" w14:textId="77777777" w:rsidR="00E328BB" w:rsidRPr="006F6D5F" w:rsidRDefault="00E328BB" w:rsidP="00E328BB">
      <w:pPr>
        <w:pStyle w:val="NormalWeb"/>
        <w:numPr>
          <w:ilvl w:val="0"/>
          <w:numId w:val="9"/>
        </w:numPr>
        <w:spacing w:before="120" w:beforeAutospacing="0" w:after="120" w:afterAutospacing="0"/>
        <w:ind w:left="425" w:right="-1" w:hanging="425"/>
        <w:jc w:val="both"/>
        <w:rPr>
          <w:color w:val="000000" w:themeColor="text1"/>
          <w:sz w:val="22"/>
          <w:szCs w:val="22"/>
        </w:rPr>
      </w:pPr>
      <w:r w:rsidRPr="006F6D5F">
        <w:rPr>
          <w:color w:val="000000" w:themeColor="text1"/>
          <w:sz w:val="22"/>
          <w:szCs w:val="22"/>
        </w:rPr>
        <w:t>Tiekėjas turi pateikti dokumentą, patvirtinantį, kad tiekėjas yra įrangos gamintojo įgaliotas atlikti siūlomos įrangos garantinį aptarnavimą, arba turi rašytinį susitarimą su kitu ūkio subjektu, kuris atliks šios įrangos garantinį aptarnavimą</w:t>
      </w:r>
      <w:r w:rsidRPr="006F6D5F">
        <w:rPr>
          <w:i/>
          <w:color w:val="000000" w:themeColor="text1"/>
          <w:sz w:val="22"/>
          <w:szCs w:val="22"/>
        </w:rPr>
        <w:t>.</w:t>
      </w:r>
    </w:p>
    <w:p w14:paraId="335D5BC6" w14:textId="77777777" w:rsidR="00E328BB" w:rsidRPr="006F6D5F" w:rsidRDefault="00E328BB" w:rsidP="00E328BB">
      <w:pPr>
        <w:pStyle w:val="NormalWeb"/>
        <w:numPr>
          <w:ilvl w:val="0"/>
          <w:numId w:val="9"/>
        </w:numPr>
        <w:spacing w:before="120" w:beforeAutospacing="0" w:after="120" w:afterAutospacing="0"/>
        <w:ind w:left="425" w:right="-1" w:hanging="425"/>
        <w:jc w:val="both"/>
        <w:rPr>
          <w:sz w:val="22"/>
          <w:szCs w:val="22"/>
        </w:rPr>
      </w:pPr>
      <w:r w:rsidRPr="006F6D5F">
        <w:rPr>
          <w:sz w:val="22"/>
          <w:szCs w:val="22"/>
        </w:rPr>
        <w:t>Tiekėjas turi pateikti dokumentus, įrodančius siūlomos įrangos atitikimą kokybės ir techniniams reikalavimams, nurodytiems pirkimo dokumentų techninėje specifikacijoje: tiekėjas turi pateikti gamintojo parengtus katalogus ir/ar siūlomos įrangos techninių charakteristikų aprašymus (jei gamintojo kataloge neišsamiai atsispindi siūlomos įrangos atitikimas techninės specifikacijos reikalavimams) (</w:t>
      </w:r>
      <w:r w:rsidRPr="006F6D5F">
        <w:rPr>
          <w:i/>
          <w:iCs/>
          <w:sz w:val="22"/>
          <w:szCs w:val="22"/>
        </w:rPr>
        <w:t>pdf</w:t>
      </w:r>
      <w:r w:rsidRPr="006F6D5F">
        <w:rPr>
          <w:sz w:val="22"/>
          <w:szCs w:val="22"/>
        </w:rPr>
        <w:t xml:space="preserve"> formatu) </w:t>
      </w:r>
      <w:r w:rsidRPr="006F6D5F">
        <w:rPr>
          <w:b/>
          <w:sz w:val="22"/>
          <w:szCs w:val="22"/>
        </w:rPr>
        <w:t>su vertimu į lietuvių kalbą</w:t>
      </w:r>
      <w:r w:rsidRPr="006F6D5F">
        <w:rPr>
          <w:sz w:val="22"/>
          <w:szCs w:val="22"/>
        </w:rPr>
        <w:t xml:space="preserve">. </w:t>
      </w:r>
      <w:r w:rsidRPr="006F6D5F">
        <w:rPr>
          <w:b/>
          <w:sz w:val="22"/>
          <w:szCs w:val="22"/>
        </w:rPr>
        <w:t>Šiuose dokumentuose tiekėjas turi grafiškai nurodyti</w:t>
      </w:r>
      <w:r w:rsidRPr="006F6D5F">
        <w:rPr>
          <w:sz w:val="22"/>
          <w:szCs w:val="22"/>
        </w:rPr>
        <w:t xml:space="preserve"> (t. y. pastebimai pažymėti – spalvotai žymėti ir/ar nurodyti rodyklėmis, ir/ar pabraukti) </w:t>
      </w:r>
      <w:r w:rsidRPr="006F6D5F">
        <w:rPr>
          <w:b/>
          <w:sz w:val="22"/>
          <w:szCs w:val="22"/>
        </w:rPr>
        <w:t>konkrečias teikiamų dokumentų vietas, kur aprašomos reikalaujamų techninių charakteristikų reikšmės, bei įrašyti, kurį techninių reikalavimų punktą jos atitinka</w:t>
      </w:r>
      <w:r w:rsidRPr="006F6D5F">
        <w:rPr>
          <w:sz w:val="22"/>
          <w:szCs w:val="22"/>
        </w:rPr>
        <w:t xml:space="preserve">. Taip pat tiekėjas turi pateikti nuorodas į gamintojo interneto tinklalapį (jei toks yra, </w:t>
      </w:r>
      <w:r w:rsidRPr="006F6D5F">
        <w:rPr>
          <w:sz w:val="22"/>
          <w:szCs w:val="22"/>
          <w:u w:val="single"/>
        </w:rPr>
        <w:t>nuoroda turi būti tiksli į konkrečią prekę</w:t>
      </w:r>
      <w:r w:rsidRPr="006F6D5F">
        <w:rPr>
          <w:sz w:val="22"/>
          <w:szCs w:val="22"/>
        </w:rPr>
        <w:t>), kuriame perkančiosios organizacijos vertintojai galėtų patikrinti teikiamų duomenų autentiškumą (nuorodos turi būti parašytos pateikiamuose kataloguose ar aprašymuose). Perkančioji organizacija turi teisę reikalauti pateikti katalogų ir techninių aprašų originalus, o tiekėjui jų nepateikus – pasiūlymą atmesti.</w:t>
      </w:r>
    </w:p>
    <w:tbl>
      <w:tblPr>
        <w:tblW w:w="98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829"/>
        <w:gridCol w:w="3983"/>
        <w:gridCol w:w="3219"/>
      </w:tblGrid>
      <w:tr w:rsidR="00E328BB" w:rsidRPr="001D1859" w14:paraId="616F6448" w14:textId="77777777" w:rsidTr="000A2862">
        <w:trPr>
          <w:trHeight w:val="795"/>
        </w:trPr>
        <w:tc>
          <w:tcPr>
            <w:tcW w:w="850" w:type="dxa"/>
            <w:shd w:val="clear" w:color="auto" w:fill="auto"/>
            <w:vAlign w:val="center"/>
            <w:hideMark/>
          </w:tcPr>
          <w:p w14:paraId="1F96931F" w14:textId="6C53E2EB" w:rsidR="00E328BB" w:rsidRPr="006F6D5F" w:rsidRDefault="00E328BB" w:rsidP="009831EE">
            <w:pPr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Eil. Nr</w:t>
            </w:r>
            <w:r w:rsidR="00D140BF" w:rsidRPr="006F6D5F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.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6E96DE15" w14:textId="77777777" w:rsidR="00E328BB" w:rsidRPr="006F6D5F" w:rsidRDefault="00E328BB" w:rsidP="009831E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Parametro pavadinimas</w:t>
            </w:r>
          </w:p>
        </w:tc>
        <w:tc>
          <w:tcPr>
            <w:tcW w:w="3983" w:type="dxa"/>
            <w:shd w:val="clear" w:color="auto" w:fill="auto"/>
            <w:vAlign w:val="center"/>
            <w:hideMark/>
          </w:tcPr>
          <w:p w14:paraId="2CD2B2F5" w14:textId="77777777" w:rsidR="00E328BB" w:rsidRPr="006F6D5F" w:rsidRDefault="00E328BB" w:rsidP="009831E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Reikalavimas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14:paraId="2A282710" w14:textId="77777777" w:rsidR="00E328BB" w:rsidRPr="006F6D5F" w:rsidRDefault="00E328BB" w:rsidP="009831E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Tikslios siūlomos įrangos charakteristikos / parametrai / </w:t>
            </w:r>
            <w:r w:rsidRPr="006F6D5F">
              <w:rPr>
                <w:color w:val="000000"/>
                <w:sz w:val="22"/>
                <w:szCs w:val="22"/>
                <w:lang w:val="lt-LT"/>
              </w:rPr>
              <w:t>nuoroda į pateiktą dokumentaciją, nuoroda į interneto tinklapį (jei yra)</w:t>
            </w:r>
          </w:p>
        </w:tc>
      </w:tr>
      <w:tr w:rsidR="00E328BB" w:rsidRPr="006F6D5F" w14:paraId="3E621EB7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14:paraId="09670556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50446C4A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Paskirtis</w:t>
            </w:r>
          </w:p>
        </w:tc>
        <w:tc>
          <w:tcPr>
            <w:tcW w:w="3983" w:type="dxa"/>
            <w:shd w:val="clear" w:color="auto" w:fill="auto"/>
            <w:vAlign w:val="center"/>
            <w:hideMark/>
          </w:tcPr>
          <w:p w14:paraId="6BFB27A0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Centrifuga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14:paraId="1D2C0FAD" w14:textId="11FD5025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26245C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Centrifuga</w:t>
            </w:r>
          </w:p>
        </w:tc>
      </w:tr>
      <w:tr w:rsidR="00E328BB" w:rsidRPr="006F6D5F" w14:paraId="567A86B3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14:paraId="5541152A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3CD5DF6C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Gamintojas</w:t>
            </w:r>
          </w:p>
        </w:tc>
        <w:tc>
          <w:tcPr>
            <w:tcW w:w="3983" w:type="dxa"/>
            <w:shd w:val="clear" w:color="auto" w:fill="auto"/>
            <w:vAlign w:val="center"/>
            <w:hideMark/>
          </w:tcPr>
          <w:p w14:paraId="73E9130A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Privalo būti nurodytas įrangos gamintojas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14:paraId="4F8C5A8C" w14:textId="536CE11C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2003F8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Andreas Hettich GmbH</w:t>
            </w:r>
            <w:r w:rsidR="002003F8" w:rsidRPr="006F6D5F">
              <w:rPr>
                <w:rFonts w:eastAsia="Times New Roman"/>
                <w:color w:val="000000"/>
                <w:sz w:val="22"/>
                <w:szCs w:val="22"/>
                <w:lang w:eastAsia="lt-LT"/>
              </w:rPr>
              <w:t>&amp; Co</w:t>
            </w:r>
          </w:p>
        </w:tc>
      </w:tr>
      <w:tr w:rsidR="00E328BB" w:rsidRPr="006F6D5F" w14:paraId="68601CB8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14:paraId="358E52B3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3007766B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Modelis</w:t>
            </w:r>
          </w:p>
        </w:tc>
        <w:tc>
          <w:tcPr>
            <w:tcW w:w="3983" w:type="dxa"/>
            <w:shd w:val="clear" w:color="auto" w:fill="auto"/>
            <w:vAlign w:val="center"/>
            <w:hideMark/>
          </w:tcPr>
          <w:p w14:paraId="2956B519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Privalo būti nurodytas įrangos modelis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14:paraId="7E6E4BD5" w14:textId="662F6A6A" w:rsidR="00E328BB" w:rsidRPr="006F6D5F" w:rsidRDefault="00E328BB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2003F8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Rotixa 500RS</w:t>
            </w:r>
            <w:r w:rsidR="001D185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 </w:t>
            </w:r>
            <w:r w:rsidR="001A582F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="001A582F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1 psl</w:t>
            </w:r>
          </w:p>
        </w:tc>
      </w:tr>
      <w:tr w:rsidR="00E328BB" w:rsidRPr="001D1859" w14:paraId="1F4A21FF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</w:tcPr>
          <w:p w14:paraId="4A3A9FE0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436D5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Išoriniai įrenginio matmenys (plotis x aukštis x gylis)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08856C8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Ne daugiau nei 700</w:t>
            </w:r>
            <w:r w:rsidRPr="006F6D5F">
              <w:rPr>
                <w:color w:val="222222"/>
                <w:sz w:val="22"/>
                <w:szCs w:val="22"/>
                <w:lang w:val="lt-LT"/>
              </w:rPr>
              <w:t xml:space="preserve"> x 1000  x 850 mm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09CDCA37" w14:textId="77777777" w:rsidR="001D1859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1A582F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650 x 973 x 814 mm</w:t>
            </w:r>
          </w:p>
          <w:p w14:paraId="5976027C" w14:textId="7E046619" w:rsidR="00E328BB" w:rsidRPr="006F6D5F" w:rsidRDefault="001A582F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2 psl</w:t>
            </w:r>
          </w:p>
        </w:tc>
      </w:tr>
      <w:tr w:rsidR="00E328BB" w:rsidRPr="006F6D5F" w14:paraId="21DDC187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</w:tcPr>
          <w:p w14:paraId="7A06EA08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4D3029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Triukšmo lygis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0A3D8D75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Ne didesnis nei 70 dB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76687F04" w14:textId="0B676893" w:rsidR="00E328BB" w:rsidRPr="006F6D5F" w:rsidRDefault="008242B3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58 db </w:t>
            </w:r>
            <w:r w:rsidR="001D1859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 </w:t>
            </w: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2 psl</w:t>
            </w:r>
          </w:p>
        </w:tc>
      </w:tr>
      <w:tr w:rsidR="00E328BB" w:rsidRPr="001D1859" w14:paraId="5255F974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14:paraId="5356224C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2A6E97AD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Laikymas</w:t>
            </w:r>
          </w:p>
        </w:tc>
        <w:tc>
          <w:tcPr>
            <w:tcW w:w="3983" w:type="dxa"/>
            <w:shd w:val="clear" w:color="auto" w:fill="auto"/>
            <w:vAlign w:val="center"/>
            <w:hideMark/>
          </w:tcPr>
          <w:p w14:paraId="6FBD880F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Pastatoma ant grindų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14:paraId="705259DA" w14:textId="77777777" w:rsidR="001D1859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8242B3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Statoma ant grindų</w:t>
            </w:r>
          </w:p>
          <w:p w14:paraId="55199AD6" w14:textId="051E23DC" w:rsidR="00E328BB" w:rsidRPr="006F6D5F" w:rsidRDefault="008242B3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1 psl.</w:t>
            </w:r>
          </w:p>
        </w:tc>
      </w:tr>
      <w:tr w:rsidR="00E328BB" w:rsidRPr="001D1859" w14:paraId="4A72BD37" w14:textId="77777777" w:rsidTr="000A2862">
        <w:trPr>
          <w:trHeight w:val="600"/>
        </w:trPr>
        <w:tc>
          <w:tcPr>
            <w:tcW w:w="850" w:type="dxa"/>
            <w:shd w:val="clear" w:color="auto" w:fill="auto"/>
            <w:vAlign w:val="center"/>
          </w:tcPr>
          <w:p w14:paraId="474FBEB1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536730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Temperatūros nustatymo diapozonas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6FAA82F0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Calibri"/>
                <w:sz w:val="22"/>
                <w:szCs w:val="22"/>
                <w:lang w:val="lt-LT"/>
              </w:rPr>
              <w:t>Ne siauresnis kaip nuo -20°C iki +40°C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4EBF207A" w14:textId="77777777" w:rsidR="001D1859" w:rsidRDefault="00A46CD1" w:rsidP="009831EE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6F6D5F">
              <w:rPr>
                <w:rFonts w:eastAsia="Calibri"/>
                <w:sz w:val="22"/>
                <w:szCs w:val="22"/>
                <w:lang w:val="lt-LT"/>
              </w:rPr>
              <w:t>nuo -20°C iki +40°C</w:t>
            </w:r>
          </w:p>
          <w:p w14:paraId="7B6E1D9B" w14:textId="25E7F56D" w:rsidR="00E328BB" w:rsidRPr="006F6D5F" w:rsidRDefault="00A46CD1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Calibri"/>
                <w:i/>
                <w:iCs/>
                <w:sz w:val="22"/>
                <w:szCs w:val="22"/>
                <w:lang w:val="lt-LT"/>
              </w:rPr>
              <w:t>Brošiūra 2 psl.</w:t>
            </w:r>
          </w:p>
        </w:tc>
      </w:tr>
      <w:tr w:rsidR="00E328BB" w:rsidRPr="001D1859" w14:paraId="7C4C0C82" w14:textId="77777777" w:rsidTr="000A2862">
        <w:trPr>
          <w:trHeight w:val="600"/>
        </w:trPr>
        <w:tc>
          <w:tcPr>
            <w:tcW w:w="850" w:type="dxa"/>
            <w:shd w:val="clear" w:color="auto" w:fill="auto"/>
            <w:vAlign w:val="center"/>
          </w:tcPr>
          <w:p w14:paraId="2ED1D534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ECE6C9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Programos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55E7E05" w14:textId="77777777" w:rsidR="00E328BB" w:rsidRPr="006F6D5F" w:rsidRDefault="00E328BB" w:rsidP="009831EE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6F6D5F">
              <w:rPr>
                <w:rFonts w:eastAsia="Calibri"/>
                <w:sz w:val="22"/>
                <w:szCs w:val="22"/>
                <w:lang w:val="lt-LT"/>
              </w:rPr>
              <w:t xml:space="preserve">Yra galimybė nustatyti ne mažiau kaip 50 skirtingų programų 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651546DA" w14:textId="40856793" w:rsidR="00E328BB" w:rsidRPr="006F6D5F" w:rsidRDefault="00A46CD1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Galima įrašyti iki 89 programų </w:t>
            </w: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1 psl.</w:t>
            </w:r>
          </w:p>
        </w:tc>
      </w:tr>
      <w:tr w:rsidR="00E328BB" w:rsidRPr="006F6D5F" w14:paraId="5DB3CCAC" w14:textId="77777777" w:rsidTr="000A2862">
        <w:trPr>
          <w:trHeight w:val="600"/>
        </w:trPr>
        <w:tc>
          <w:tcPr>
            <w:tcW w:w="850" w:type="dxa"/>
            <w:shd w:val="clear" w:color="auto" w:fill="auto"/>
            <w:vAlign w:val="center"/>
          </w:tcPr>
          <w:p w14:paraId="0C88C5F9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1FA6EA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Centrifugavimo laikas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7534775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Calibri"/>
                <w:sz w:val="22"/>
                <w:szCs w:val="22"/>
                <w:lang w:val="lt-LT"/>
              </w:rPr>
              <w:t>Diapozonas ne mažesnis nei nuo 1 min iki 8 val.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2B91F29A" w14:textId="77777777" w:rsidR="001D1859" w:rsidRDefault="00C457C2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Nuo 1 min</w:t>
            </w:r>
            <w:r w:rsidR="00DC46FB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iki 999 min;59s ir begalinio laiko</w:t>
            </w:r>
          </w:p>
          <w:p w14:paraId="10E93570" w14:textId="63AE2A19" w:rsidR="00E328BB" w:rsidRPr="006F6D5F" w:rsidRDefault="00DC46FB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2 psl.</w:t>
            </w:r>
          </w:p>
        </w:tc>
      </w:tr>
      <w:tr w:rsidR="00E328BB" w:rsidRPr="006F6D5F" w14:paraId="4BE4C42B" w14:textId="77777777" w:rsidTr="000A2862">
        <w:trPr>
          <w:trHeight w:val="600"/>
        </w:trPr>
        <w:tc>
          <w:tcPr>
            <w:tcW w:w="850" w:type="dxa"/>
            <w:shd w:val="clear" w:color="auto" w:fill="auto"/>
            <w:vAlign w:val="center"/>
          </w:tcPr>
          <w:p w14:paraId="55BFCB28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9E1B438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Centrifugavimo greičio diapozonas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2CB9765" w14:textId="77777777" w:rsidR="00E328BB" w:rsidRPr="006F6D5F" w:rsidRDefault="00E328BB" w:rsidP="009831EE">
            <w:pPr>
              <w:contextualSpacing/>
              <w:rPr>
                <w:sz w:val="22"/>
                <w:szCs w:val="22"/>
                <w:lang w:val="lt-LT"/>
              </w:rPr>
            </w:pPr>
            <w:r w:rsidRPr="006F6D5F">
              <w:rPr>
                <w:rFonts w:eastAsia="Calibri"/>
                <w:sz w:val="22"/>
                <w:szCs w:val="22"/>
                <w:lang w:val="lt-LT"/>
              </w:rPr>
              <w:t>Ne siauresnis kaip nuo 50 iki 10000</w:t>
            </w:r>
            <w:r w:rsidRPr="006F6D5F">
              <w:rPr>
                <w:sz w:val="22"/>
                <w:szCs w:val="22"/>
                <w:lang w:val="lt-LT"/>
              </w:rPr>
              <w:t xml:space="preserve"> aps./min-</w:t>
            </w:r>
            <w:r w:rsidRPr="006F6D5F">
              <w:rPr>
                <w:rFonts w:eastAsia="Calibri"/>
                <w:sz w:val="22"/>
                <w:szCs w:val="22"/>
                <w:lang w:val="lt-LT"/>
              </w:rPr>
              <w:t xml:space="preserve"> (nustatymas </w:t>
            </w:r>
            <w:r w:rsidRPr="006F6D5F">
              <w:rPr>
                <w:sz w:val="22"/>
                <w:szCs w:val="22"/>
                <w:lang w:val="lt-LT"/>
              </w:rPr>
              <w:t xml:space="preserve">10 aps./min- pakopomis) apsisukimai per minutę (RPM) </w:t>
            </w:r>
          </w:p>
          <w:p w14:paraId="777BC95E" w14:textId="77777777" w:rsidR="00E328BB" w:rsidRPr="006F6D5F" w:rsidRDefault="00E328BB" w:rsidP="009831EE">
            <w:pPr>
              <w:contextualSpacing/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lastRenderedPageBreak/>
              <w:t>(angl. RPM-revolutions per minute)</w:t>
            </w:r>
          </w:p>
          <w:p w14:paraId="62E90685" w14:textId="77777777" w:rsidR="00E328BB" w:rsidRPr="006F6D5F" w:rsidRDefault="00E328BB" w:rsidP="009831EE">
            <w:pPr>
              <w:contextualSpacing/>
              <w:rPr>
                <w:sz w:val="22"/>
                <w:szCs w:val="22"/>
                <w:lang w:val="lt-LT"/>
              </w:rPr>
            </w:pPr>
          </w:p>
          <w:p w14:paraId="20AC0166" w14:textId="77777777" w:rsidR="00E328BB" w:rsidRPr="006F6D5F" w:rsidRDefault="00E328BB" w:rsidP="009831EE">
            <w:pPr>
              <w:contextualSpacing/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Arba </w:t>
            </w:r>
          </w:p>
          <w:p w14:paraId="01BE5ACF" w14:textId="77777777" w:rsidR="00E328BB" w:rsidRPr="006F6D5F" w:rsidRDefault="00E328BB" w:rsidP="009831EE">
            <w:pPr>
              <w:contextualSpacing/>
              <w:rPr>
                <w:sz w:val="22"/>
                <w:szCs w:val="22"/>
                <w:lang w:val="lt-LT"/>
              </w:rPr>
            </w:pPr>
          </w:p>
          <w:p w14:paraId="7EAE65E0" w14:textId="77777777" w:rsidR="00E328BB" w:rsidRPr="006F6D5F" w:rsidRDefault="00E328BB" w:rsidP="009831EE">
            <w:pPr>
              <w:contextualSpacing/>
              <w:rPr>
                <w:sz w:val="22"/>
                <w:szCs w:val="22"/>
                <w:lang w:val="lt-LT"/>
              </w:rPr>
            </w:pPr>
            <w:r w:rsidRPr="006F6D5F">
              <w:rPr>
                <w:rFonts w:eastAsia="Calibri"/>
                <w:sz w:val="22"/>
                <w:szCs w:val="22"/>
                <w:lang w:val="lt-LT"/>
              </w:rPr>
              <w:t>ne siauresnis kaip nuo 50 iki 18000</w:t>
            </w:r>
            <w:r w:rsidRPr="006F6D5F">
              <w:rPr>
                <w:sz w:val="22"/>
                <w:szCs w:val="22"/>
                <w:lang w:val="lt-LT"/>
              </w:rPr>
              <w:t xml:space="preserve"> </w:t>
            </w:r>
            <w:r w:rsidRPr="006F6D5F">
              <w:rPr>
                <w:rFonts w:eastAsia="Calibri"/>
                <w:sz w:val="22"/>
                <w:szCs w:val="22"/>
                <w:lang w:val="lt-LT"/>
              </w:rPr>
              <w:t xml:space="preserve">(nustatymas </w:t>
            </w:r>
            <w:r w:rsidRPr="006F6D5F">
              <w:rPr>
                <w:sz w:val="22"/>
                <w:szCs w:val="22"/>
                <w:lang w:val="lt-LT"/>
              </w:rPr>
              <w:t>1 aps. pakopomis) reliatyvi centrifugavimo jėga (RCF)</w:t>
            </w:r>
          </w:p>
          <w:p w14:paraId="038748CD" w14:textId="77777777" w:rsidR="00E328BB" w:rsidRPr="006F6D5F" w:rsidRDefault="00E328BB" w:rsidP="009831EE">
            <w:pPr>
              <w:contextualSpacing/>
              <w:rPr>
                <w:rFonts w:eastAsia="Calibri"/>
                <w:sz w:val="22"/>
                <w:szCs w:val="22"/>
                <w:lang w:val="lt-LT"/>
              </w:rPr>
            </w:pPr>
            <w:r w:rsidRPr="006F6D5F">
              <w:rPr>
                <w:rFonts w:eastAsia="Calibri"/>
                <w:sz w:val="22"/>
                <w:szCs w:val="22"/>
                <w:lang w:val="lt-LT"/>
              </w:rPr>
              <w:t>(angl. RCF – relative centrifugal force)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2FE312B9" w14:textId="77777777" w:rsidR="00E328BB" w:rsidRPr="006F6D5F" w:rsidRDefault="00DC46F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lastRenderedPageBreak/>
              <w:t>Nuo 50 iki 11500, nustatymo žingsnis 10</w:t>
            </w:r>
          </w:p>
          <w:p w14:paraId="4B6AE606" w14:textId="77777777" w:rsidR="00197683" w:rsidRPr="006F6D5F" w:rsidRDefault="00197683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RCF nuo 50 iki 18038, nustatymo žingsnis 1</w:t>
            </w:r>
          </w:p>
          <w:p w14:paraId="7800A5C7" w14:textId="3758C44C" w:rsidR="006A0937" w:rsidRPr="006F6D5F" w:rsidRDefault="006A0937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lastRenderedPageBreak/>
              <w:t>Brošiūra 1 psl.</w:t>
            </w:r>
          </w:p>
        </w:tc>
      </w:tr>
      <w:tr w:rsidR="00E328BB" w:rsidRPr="001D1859" w14:paraId="4AA08FBD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</w:tcPr>
          <w:p w14:paraId="22468FA6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lastRenderedPageBreak/>
              <w:t>13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01879C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Stabdymo ir greitėjimo pakopos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DBC16E8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Ne mažiau nei 10 stabdymo ir greitėjimo pakopų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73C794B3" w14:textId="74B3BEB3" w:rsidR="00E328BB" w:rsidRPr="006F6D5F" w:rsidRDefault="006A0937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19 stabdymo ir greitėjimo pakopū </w:t>
            </w: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1 psl.</w:t>
            </w:r>
          </w:p>
        </w:tc>
      </w:tr>
      <w:tr w:rsidR="00E328BB" w:rsidRPr="001D1859" w14:paraId="66DFFF59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</w:tcPr>
          <w:p w14:paraId="0CB7111E" w14:textId="77777777" w:rsidR="00E328BB" w:rsidRPr="006F6D5F" w:rsidRDefault="00E328BB" w:rsidP="009831EE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185C00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Temperatūros daviklis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4F8E5D5E" w14:textId="77777777" w:rsidR="00E328BB" w:rsidRPr="006F6D5F" w:rsidRDefault="00E328BB" w:rsidP="009831EE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Ne mažiau nei vienas temperatūros daviklis kameroje 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14:paraId="23A0B22C" w14:textId="6E1C9879" w:rsidR="00E328BB" w:rsidRPr="006F6D5F" w:rsidRDefault="00E328BB" w:rsidP="009831EE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6A0937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 temperatūros daviklis kameroje</w:t>
            </w:r>
            <w:r w:rsidR="000406C2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="000406C2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Serviso i</w:t>
            </w:r>
            <w:r w:rsidR="00B74D64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nstrukcija</w:t>
            </w:r>
            <w:r w:rsidR="000406C2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 xml:space="preserve"> 14 psl.</w:t>
            </w:r>
          </w:p>
        </w:tc>
      </w:tr>
      <w:tr w:rsidR="00B74D64" w:rsidRPr="001D1859" w14:paraId="33E35AE6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</w:tcPr>
          <w:p w14:paraId="3A53F078" w14:textId="77777777" w:rsidR="00B74D64" w:rsidRPr="006F6D5F" w:rsidRDefault="00B74D64" w:rsidP="00B74D6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13CFE17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Kamera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5BEC91AB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Kamera pagaminta iš nerūdijančio plieno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1D9D3ABE" w14:textId="3D74690C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Kamera pagaminta iš nerūdijančio plieno </w:t>
            </w: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1 psl.</w:t>
            </w:r>
          </w:p>
        </w:tc>
      </w:tr>
      <w:tr w:rsidR="00B74D64" w:rsidRPr="001D1859" w14:paraId="7307DF0B" w14:textId="77777777" w:rsidTr="000A2862">
        <w:trPr>
          <w:trHeight w:val="70"/>
        </w:trPr>
        <w:tc>
          <w:tcPr>
            <w:tcW w:w="850" w:type="dxa"/>
            <w:shd w:val="clear" w:color="auto" w:fill="auto"/>
            <w:vAlign w:val="center"/>
          </w:tcPr>
          <w:p w14:paraId="3422F529" w14:textId="77777777" w:rsidR="00B74D64" w:rsidRPr="006F6D5F" w:rsidRDefault="00B74D64" w:rsidP="00B74D6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C23E3F0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Disbalanso sensorius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47EC30F3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Turi būti disbalanso sensorius, automatiškas centrifugos stabdymas atsiradus disbalansui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4B1EAE0C" w14:textId="77BBC820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disbalanso sensorius, automatiškas centrifugos stabdymas atsiradus disbalansui  </w:t>
            </w: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1 psl.</w:t>
            </w:r>
          </w:p>
        </w:tc>
      </w:tr>
      <w:tr w:rsidR="00B74D64" w:rsidRPr="006F6D5F" w14:paraId="7E3032A9" w14:textId="77777777" w:rsidTr="000A2862">
        <w:trPr>
          <w:trHeight w:val="70"/>
        </w:trPr>
        <w:tc>
          <w:tcPr>
            <w:tcW w:w="850" w:type="dxa"/>
            <w:shd w:val="clear" w:color="auto" w:fill="auto"/>
            <w:vAlign w:val="center"/>
          </w:tcPr>
          <w:p w14:paraId="10049D4A" w14:textId="77777777" w:rsidR="00B74D64" w:rsidRPr="006F6D5F" w:rsidRDefault="00B74D64" w:rsidP="00B74D6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12CFC4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Apsauga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8B9484E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Turi turėti apsaugą nuo dangčio kritimo, kameros perkaitimo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1717915C" w14:textId="231FB446" w:rsidR="00B74D64" w:rsidRPr="006F6D5F" w:rsidRDefault="000C553B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apsauga nuo dangčio kritimo, kameros perkaitimo, </w:t>
            </w: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1 psl.</w:t>
            </w:r>
            <w:r w:rsidR="000406C2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 xml:space="preserve"> Serviso </w:t>
            </w:r>
            <w:r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Instrukcija</w:t>
            </w:r>
            <w:r w:rsidR="000406C2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 xml:space="preserve"> 28 psl</w:t>
            </w:r>
          </w:p>
        </w:tc>
      </w:tr>
      <w:tr w:rsidR="00B74D64" w:rsidRPr="006F6D5F" w14:paraId="09148B32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14:paraId="1A147F19" w14:textId="77777777" w:rsidR="00B74D64" w:rsidRPr="006F6D5F" w:rsidRDefault="00B74D64" w:rsidP="00B74D6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F5CA5BF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Rotoriai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404F44B0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Ne mažiau kaip 4 vietų rotorius. Galimybė keisti rotorius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14:paraId="3C0AE589" w14:textId="3FD9B367" w:rsidR="00B74D64" w:rsidRPr="006F6D5F" w:rsidRDefault="00B74D64" w:rsidP="00B74D64">
            <w:pPr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0C553B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4 vietų rotorius. Galimybė keisti rotorius </w:t>
            </w:r>
            <w:r w:rsidR="000C553B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Brošiūra 2 psl.</w:t>
            </w:r>
            <w:r w:rsidR="0059631A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="0059631A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Rotorius 4294, </w:t>
            </w:r>
            <w:r w:rsidR="0059631A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 xml:space="preserve">Brošiūra </w:t>
            </w:r>
            <w:r w:rsidR="000A2862" w:rsidRPr="006F6D5F"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  <w:t>7 psl.</w:t>
            </w:r>
          </w:p>
        </w:tc>
      </w:tr>
      <w:tr w:rsidR="00B74D64" w:rsidRPr="006F6D5F" w14:paraId="0BB0D1F6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</w:tcPr>
          <w:p w14:paraId="742CA925" w14:textId="77777777" w:rsidR="00B74D64" w:rsidRPr="006F6D5F" w:rsidRDefault="00B74D64" w:rsidP="00B74D6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19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61E22E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Priedai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62EF4B8" w14:textId="77777777" w:rsidR="00B74D64" w:rsidRPr="006F6D5F" w:rsidRDefault="00B74D64" w:rsidP="00B74D64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>Reikalingi priedai skirtingo tūrio ir skirtingų talpų centrifugavimui:</w:t>
            </w:r>
          </w:p>
          <w:p w14:paraId="026F3A59" w14:textId="77777777" w:rsidR="00B74D64" w:rsidRPr="006F6D5F" w:rsidRDefault="00B74D64" w:rsidP="00B74D64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</w:p>
          <w:p w14:paraId="001E136C" w14:textId="77777777" w:rsidR="00B74D64" w:rsidRPr="006F6D5F" w:rsidRDefault="00B74D64" w:rsidP="00B74D64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>Krepšiai kraujo maišams, talpinantys 4 maišus 1000 ml tūrio</w:t>
            </w:r>
          </w:p>
          <w:p w14:paraId="1CDBB45C" w14:textId="77777777" w:rsidR="00B74D64" w:rsidRPr="006F6D5F" w:rsidRDefault="00B74D64" w:rsidP="00B74D64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</w:p>
          <w:p w14:paraId="33A2F8A5" w14:textId="77777777" w:rsidR="00B74D64" w:rsidRPr="006F6D5F" w:rsidRDefault="00B74D64" w:rsidP="00B74D64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>Įdėklai kraujo maišams, maksimali maišų talpa iki 750 ml</w:t>
            </w:r>
          </w:p>
          <w:p w14:paraId="0E29A99C" w14:textId="77777777" w:rsidR="00B74D64" w:rsidRPr="006F6D5F" w:rsidRDefault="00B74D64" w:rsidP="00B74D64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</w:p>
          <w:p w14:paraId="6F5C8D13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 xml:space="preserve">Laikiklis </w:t>
            </w:r>
            <w:r w:rsidRPr="006F6D5F">
              <w:rPr>
                <w:sz w:val="22"/>
                <w:szCs w:val="22"/>
                <w:lang w:val="lt-LT"/>
              </w:rPr>
              <w:t>1,5 ml mėgintuvėliams. Rotoriuje telpa ne mažiau kaip 100 mėgintuvėlių</w:t>
            </w:r>
          </w:p>
          <w:p w14:paraId="4C9D1613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</w:p>
          <w:p w14:paraId="4164C0A0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Laikiklis 5ml mėgintuvėliams. Rotoriuje telpa ne mažiau kaip 150 mėgintuvėlių</w:t>
            </w:r>
          </w:p>
          <w:p w14:paraId="513E9F47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</w:p>
          <w:p w14:paraId="6A7148DF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Laikiklis 15 ml mėgintuvėliams. Rotoriuje telpa ne mažiau kaip 50 mėgintuvėlių</w:t>
            </w:r>
          </w:p>
          <w:p w14:paraId="17058A4D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</w:p>
          <w:p w14:paraId="4A97660B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Laikiklis 50 ml mėgintuvėliams. Rotoriuje telpa  ne mažiau kaip 30 mėgintuvėlių</w:t>
            </w:r>
          </w:p>
          <w:p w14:paraId="2D328512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</w:p>
          <w:p w14:paraId="0627CB8D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>Krepšys mikroplokštelėms centrifuguoti</w:t>
            </w:r>
          </w:p>
          <w:p w14:paraId="3FB882B1" w14:textId="77777777" w:rsidR="00B74D64" w:rsidRPr="006F6D5F" w:rsidRDefault="00B74D64" w:rsidP="00B74D64">
            <w:pPr>
              <w:rPr>
                <w:sz w:val="22"/>
                <w:szCs w:val="22"/>
                <w:lang w:val="lt-LT"/>
              </w:rPr>
            </w:pPr>
          </w:p>
          <w:p w14:paraId="7C09D811" w14:textId="556841EE" w:rsidR="00B74D64" w:rsidRPr="006F6D5F" w:rsidRDefault="00B74D64" w:rsidP="00B74D64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Laikiklis mikroplokštelėms. Rotoriuje telpa ne mažiau kaip 8 vnt. 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7DD3AC6F" w14:textId="319AC143" w:rsidR="000A2862" w:rsidRPr="006F6D5F" w:rsidRDefault="000A2862" w:rsidP="000A2862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>Priedai skirtingo tūrio ir skirtingų talpų centrifugavimui:</w:t>
            </w:r>
          </w:p>
          <w:p w14:paraId="3C8B0BCC" w14:textId="77777777" w:rsidR="000A2862" w:rsidRPr="006F6D5F" w:rsidRDefault="000A2862" w:rsidP="000A2862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</w:p>
          <w:p w14:paraId="3D505EA9" w14:textId="4BF43453" w:rsidR="000A2862" w:rsidRPr="006F6D5F" w:rsidRDefault="000A2862" w:rsidP="000A2862">
            <w:pPr>
              <w:rPr>
                <w:rFonts w:eastAsia="Calibri"/>
                <w:i/>
                <w:iCs/>
                <w:sz w:val="22"/>
                <w:szCs w:val="22"/>
                <w:lang w:val="lt-LT" w:eastAsia="lt-LT" w:bidi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 xml:space="preserve">Krepšiai kraujo maišams, talpinantys 4 maišus 1000 ml tūrio </w:t>
            </w:r>
            <w:r w:rsidR="00233CCE" w:rsidRPr="006F6D5F">
              <w:rPr>
                <w:rFonts w:eastAsia="Calibri"/>
                <w:i/>
                <w:iCs/>
                <w:sz w:val="22"/>
                <w:szCs w:val="22"/>
                <w:lang w:val="lt-LT" w:eastAsia="lt-LT" w:bidi="lt-LT"/>
              </w:rPr>
              <w:t>Kat.no. 4298-A; Brošiūra 7 psl.</w:t>
            </w:r>
          </w:p>
          <w:p w14:paraId="4F4C5328" w14:textId="77777777" w:rsidR="000A2862" w:rsidRPr="006F6D5F" w:rsidRDefault="000A2862" w:rsidP="000A2862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</w:p>
          <w:p w14:paraId="3E1F1699" w14:textId="0F95D9B2" w:rsidR="000A2862" w:rsidRPr="006F6D5F" w:rsidRDefault="000A2862" w:rsidP="000A2862">
            <w:pPr>
              <w:rPr>
                <w:rFonts w:eastAsia="Calibri"/>
                <w:i/>
                <w:iCs/>
                <w:sz w:val="22"/>
                <w:szCs w:val="22"/>
                <w:lang w:val="lt-LT" w:eastAsia="lt-LT" w:bidi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>Įdėklai kraujo maišams, maksimali maišų talpa iki 750 ml</w:t>
            </w:r>
            <w:r w:rsidR="00233CCE"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 xml:space="preserve"> </w:t>
            </w:r>
            <w:r w:rsidR="00233CCE" w:rsidRPr="006F6D5F">
              <w:rPr>
                <w:rFonts w:eastAsia="Calibri"/>
                <w:i/>
                <w:iCs/>
                <w:sz w:val="22"/>
                <w:szCs w:val="22"/>
                <w:lang w:val="lt-LT" w:eastAsia="lt-LT" w:bidi="lt-LT"/>
              </w:rPr>
              <w:t xml:space="preserve">Kat.no. </w:t>
            </w:r>
            <w:r w:rsidR="00F52ABA" w:rsidRPr="006F6D5F">
              <w:rPr>
                <w:rFonts w:eastAsia="Calibri"/>
                <w:i/>
                <w:iCs/>
                <w:sz w:val="22"/>
                <w:szCs w:val="22"/>
                <w:lang w:val="lt-LT" w:eastAsia="lt-LT" w:bidi="lt-LT"/>
              </w:rPr>
              <w:t>4237-A Brošiūra 7 psl.</w:t>
            </w:r>
          </w:p>
          <w:p w14:paraId="49B2C918" w14:textId="77777777" w:rsidR="000A2862" w:rsidRPr="006F6D5F" w:rsidRDefault="000A2862" w:rsidP="000A2862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</w:p>
          <w:p w14:paraId="6AD96B91" w14:textId="64A4BAE2" w:rsidR="000A2862" w:rsidRPr="006F6D5F" w:rsidRDefault="000A2862" w:rsidP="000A2862">
            <w:pPr>
              <w:rPr>
                <w:i/>
                <w:iCs/>
                <w:sz w:val="22"/>
                <w:szCs w:val="22"/>
                <w:lang w:val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 xml:space="preserve">Laikiklis </w:t>
            </w:r>
            <w:r w:rsidRPr="006F6D5F">
              <w:rPr>
                <w:sz w:val="22"/>
                <w:szCs w:val="22"/>
                <w:lang w:val="lt-LT"/>
              </w:rPr>
              <w:t xml:space="preserve">1,5 ml mėgintuvėliams. Rotoriuje telpa </w:t>
            </w:r>
            <w:r w:rsidR="00103794" w:rsidRPr="006F6D5F">
              <w:rPr>
                <w:sz w:val="22"/>
                <w:szCs w:val="22"/>
                <w:lang w:val="lt-LT"/>
              </w:rPr>
              <w:t>336</w:t>
            </w:r>
            <w:r w:rsidRPr="006F6D5F">
              <w:rPr>
                <w:sz w:val="22"/>
                <w:szCs w:val="22"/>
                <w:lang w:val="lt-LT"/>
              </w:rPr>
              <w:t xml:space="preserve"> mėgintuvėli</w:t>
            </w:r>
            <w:r w:rsidR="00103794" w:rsidRPr="006F6D5F">
              <w:rPr>
                <w:sz w:val="22"/>
                <w:szCs w:val="22"/>
                <w:lang w:val="lt-LT"/>
              </w:rPr>
              <w:t xml:space="preserve">ai. </w:t>
            </w:r>
            <w:r w:rsidR="00103794" w:rsidRPr="006F6D5F">
              <w:rPr>
                <w:i/>
                <w:iCs/>
                <w:sz w:val="22"/>
                <w:szCs w:val="22"/>
                <w:lang w:val="lt-LT"/>
              </w:rPr>
              <w:t>Krepšys 4295-A, laikiklis 4225, Brošiūra 3 psl.</w:t>
            </w:r>
          </w:p>
          <w:p w14:paraId="32008F50" w14:textId="77777777" w:rsidR="000A2862" w:rsidRPr="006F6D5F" w:rsidRDefault="000A2862" w:rsidP="000A2862">
            <w:pPr>
              <w:rPr>
                <w:sz w:val="22"/>
                <w:szCs w:val="22"/>
                <w:lang w:val="lt-LT"/>
              </w:rPr>
            </w:pPr>
          </w:p>
          <w:p w14:paraId="5A86D0CB" w14:textId="2569FD7E" w:rsidR="000A2862" w:rsidRPr="006F6D5F" w:rsidRDefault="000A2862" w:rsidP="000A2862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Laikiklis 5ml mėgintuvėliams. Rotoriuje telpa </w:t>
            </w:r>
            <w:r w:rsidR="00396976" w:rsidRPr="006F6D5F">
              <w:rPr>
                <w:sz w:val="22"/>
                <w:szCs w:val="22"/>
                <w:lang w:val="lt-LT"/>
              </w:rPr>
              <w:t xml:space="preserve">190 </w:t>
            </w:r>
            <w:r w:rsidRPr="006F6D5F">
              <w:rPr>
                <w:sz w:val="22"/>
                <w:szCs w:val="22"/>
                <w:lang w:val="lt-LT"/>
              </w:rPr>
              <w:t>mėgintuvėlių</w:t>
            </w:r>
            <w:r w:rsidR="00396976" w:rsidRPr="006F6D5F">
              <w:rPr>
                <w:i/>
                <w:iCs/>
                <w:sz w:val="22"/>
                <w:szCs w:val="22"/>
                <w:lang w:val="lt-LT"/>
              </w:rPr>
              <w:t xml:space="preserve"> Krepšys 4295-A, laikiklis 4213-93, Brošiūra 3 psl.</w:t>
            </w:r>
          </w:p>
          <w:p w14:paraId="0104E8B2" w14:textId="77777777" w:rsidR="000A2862" w:rsidRPr="006F6D5F" w:rsidRDefault="000A2862" w:rsidP="000A2862">
            <w:pPr>
              <w:rPr>
                <w:sz w:val="22"/>
                <w:szCs w:val="22"/>
                <w:lang w:val="lt-LT"/>
              </w:rPr>
            </w:pPr>
          </w:p>
          <w:p w14:paraId="0BF69B63" w14:textId="77777777" w:rsidR="00AE77D1" w:rsidRPr="006F6D5F" w:rsidRDefault="000A2862" w:rsidP="00AE77D1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Laikiklis 15 ml mėgintuvėliams. Rotoriuje telpa </w:t>
            </w:r>
            <w:r w:rsidR="007A42AE" w:rsidRPr="006F6D5F">
              <w:rPr>
                <w:sz w:val="22"/>
                <w:szCs w:val="22"/>
                <w:lang w:val="lt-LT"/>
              </w:rPr>
              <w:t>92</w:t>
            </w:r>
            <w:r w:rsidRPr="006F6D5F">
              <w:rPr>
                <w:sz w:val="22"/>
                <w:szCs w:val="22"/>
                <w:lang w:val="lt-LT"/>
              </w:rPr>
              <w:t xml:space="preserve"> mėgintuvėli</w:t>
            </w:r>
            <w:r w:rsidR="007A42AE" w:rsidRPr="006F6D5F">
              <w:rPr>
                <w:sz w:val="22"/>
                <w:szCs w:val="22"/>
                <w:lang w:val="lt-LT"/>
              </w:rPr>
              <w:t xml:space="preserve">ai </w:t>
            </w:r>
            <w:r w:rsidR="007A42AE" w:rsidRPr="006F6D5F">
              <w:rPr>
                <w:i/>
                <w:iCs/>
                <w:sz w:val="22"/>
                <w:szCs w:val="22"/>
                <w:lang w:val="lt-LT"/>
              </w:rPr>
              <w:t>Kat. no. 4232</w:t>
            </w:r>
            <w:r w:rsidR="00AE77D1" w:rsidRPr="006F6D5F">
              <w:rPr>
                <w:i/>
                <w:iCs/>
                <w:sz w:val="22"/>
                <w:szCs w:val="22"/>
                <w:lang w:val="lt-LT"/>
              </w:rPr>
              <w:t xml:space="preserve"> Brošiūra 3 psl.</w:t>
            </w:r>
          </w:p>
          <w:p w14:paraId="345FAC30" w14:textId="0EB3E867" w:rsidR="000A2862" w:rsidRPr="006F6D5F" w:rsidRDefault="000A2862" w:rsidP="000A2862">
            <w:pPr>
              <w:rPr>
                <w:i/>
                <w:iCs/>
                <w:sz w:val="22"/>
                <w:szCs w:val="22"/>
                <w:lang w:val="lt-LT"/>
              </w:rPr>
            </w:pPr>
          </w:p>
          <w:p w14:paraId="555D77C4" w14:textId="77777777" w:rsidR="000A2862" w:rsidRPr="006F6D5F" w:rsidRDefault="000A2862" w:rsidP="000A2862">
            <w:pPr>
              <w:rPr>
                <w:sz w:val="22"/>
                <w:szCs w:val="22"/>
                <w:lang w:val="lt-LT"/>
              </w:rPr>
            </w:pPr>
          </w:p>
          <w:p w14:paraId="106A7900" w14:textId="77777777" w:rsidR="00AE77D1" w:rsidRPr="006F6D5F" w:rsidRDefault="000A2862" w:rsidP="00AE77D1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Laikiklis 50 ml mėgintuvėliams. Rotoriuje telpa </w:t>
            </w:r>
            <w:r w:rsidR="00176775" w:rsidRPr="006F6D5F">
              <w:rPr>
                <w:sz w:val="22"/>
                <w:szCs w:val="22"/>
                <w:lang w:val="lt-LT"/>
              </w:rPr>
              <w:t>32</w:t>
            </w:r>
            <w:r w:rsidRPr="006F6D5F">
              <w:rPr>
                <w:sz w:val="22"/>
                <w:szCs w:val="22"/>
                <w:lang w:val="lt-LT"/>
              </w:rPr>
              <w:t xml:space="preserve"> mėgintuvėli</w:t>
            </w:r>
            <w:r w:rsidR="00176775" w:rsidRPr="006F6D5F">
              <w:rPr>
                <w:sz w:val="22"/>
                <w:szCs w:val="22"/>
                <w:lang w:val="lt-LT"/>
              </w:rPr>
              <w:t xml:space="preserve">ai, </w:t>
            </w:r>
            <w:r w:rsidR="00176775" w:rsidRPr="006F6D5F">
              <w:rPr>
                <w:i/>
                <w:iCs/>
                <w:sz w:val="22"/>
                <w:szCs w:val="22"/>
                <w:lang w:val="lt-LT"/>
              </w:rPr>
              <w:t>Kat. no. 4245-A</w:t>
            </w:r>
            <w:r w:rsidR="00AE77D1" w:rsidRPr="006F6D5F">
              <w:rPr>
                <w:i/>
                <w:iCs/>
                <w:sz w:val="22"/>
                <w:szCs w:val="22"/>
                <w:lang w:val="lt-LT"/>
              </w:rPr>
              <w:t xml:space="preserve"> Brošiūra 3 psl.</w:t>
            </w:r>
          </w:p>
          <w:p w14:paraId="7DC886BC" w14:textId="5FB0AB8C" w:rsidR="000A2862" w:rsidRPr="006F6D5F" w:rsidRDefault="000A2862" w:rsidP="000A2862">
            <w:pPr>
              <w:rPr>
                <w:i/>
                <w:iCs/>
                <w:sz w:val="22"/>
                <w:szCs w:val="22"/>
                <w:lang w:val="lt-LT"/>
              </w:rPr>
            </w:pPr>
          </w:p>
          <w:p w14:paraId="5406AE4C" w14:textId="02AB627F" w:rsidR="00AE77D1" w:rsidRPr="006F6D5F" w:rsidRDefault="000A2862" w:rsidP="00AE77D1">
            <w:pPr>
              <w:rPr>
                <w:sz w:val="22"/>
                <w:szCs w:val="22"/>
                <w:lang w:val="lt-LT"/>
              </w:rPr>
            </w:pPr>
            <w:r w:rsidRPr="006F6D5F">
              <w:rPr>
                <w:sz w:val="22"/>
                <w:szCs w:val="22"/>
                <w:lang w:val="lt-LT"/>
              </w:rPr>
              <w:lastRenderedPageBreak/>
              <w:t>Krepšys mikroplokštelėms centrifuguoti</w:t>
            </w:r>
            <w:r w:rsidR="00176775" w:rsidRPr="006F6D5F">
              <w:rPr>
                <w:sz w:val="22"/>
                <w:szCs w:val="22"/>
                <w:lang w:val="lt-LT"/>
              </w:rPr>
              <w:t xml:space="preserve"> </w:t>
            </w:r>
            <w:r w:rsidR="00176775" w:rsidRPr="006F6D5F">
              <w:rPr>
                <w:i/>
                <w:iCs/>
                <w:sz w:val="22"/>
                <w:szCs w:val="22"/>
                <w:lang w:val="lt-LT"/>
              </w:rPr>
              <w:t>Kat. no. 4280</w:t>
            </w:r>
            <w:r w:rsidR="00AE77D1" w:rsidRPr="006F6D5F">
              <w:rPr>
                <w:i/>
                <w:iCs/>
                <w:sz w:val="22"/>
                <w:szCs w:val="22"/>
                <w:lang w:val="lt-LT"/>
              </w:rPr>
              <w:t xml:space="preserve"> Brošiūra  psl.</w:t>
            </w:r>
          </w:p>
          <w:p w14:paraId="3CDA3718" w14:textId="77777777" w:rsidR="000A2862" w:rsidRPr="006F6D5F" w:rsidRDefault="000A2862" w:rsidP="000A2862">
            <w:pPr>
              <w:rPr>
                <w:sz w:val="22"/>
                <w:szCs w:val="22"/>
                <w:lang w:val="lt-LT"/>
              </w:rPr>
            </w:pPr>
          </w:p>
          <w:p w14:paraId="20B2F013" w14:textId="373908FF" w:rsidR="00B74D64" w:rsidRPr="006F6D5F" w:rsidRDefault="000A2862" w:rsidP="000A2862">
            <w:pPr>
              <w:rPr>
                <w:rFonts w:eastAsia="Times New Roman"/>
                <w:i/>
                <w:iCs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 xml:space="preserve">Laikiklis mikroplokštelėms. Rotoriuje telpa </w:t>
            </w:r>
            <w:r w:rsidR="00AE77D1" w:rsidRPr="006F6D5F">
              <w:rPr>
                <w:sz w:val="22"/>
                <w:szCs w:val="22"/>
                <w:lang w:val="lt-LT"/>
              </w:rPr>
              <w:t>24</w:t>
            </w:r>
            <w:r w:rsidRPr="006F6D5F">
              <w:rPr>
                <w:sz w:val="22"/>
                <w:szCs w:val="22"/>
                <w:lang w:val="lt-LT"/>
              </w:rPr>
              <w:t xml:space="preserve"> vn</w:t>
            </w:r>
            <w:r w:rsidR="00AE77D1" w:rsidRPr="006F6D5F">
              <w:rPr>
                <w:sz w:val="22"/>
                <w:szCs w:val="22"/>
                <w:lang w:val="lt-LT"/>
              </w:rPr>
              <w:t xml:space="preserve">t. </w:t>
            </w:r>
            <w:r w:rsidR="00AE77D1" w:rsidRPr="006F6D5F">
              <w:rPr>
                <w:i/>
                <w:iCs/>
                <w:sz w:val="22"/>
                <w:szCs w:val="22"/>
                <w:lang w:val="lt-LT"/>
              </w:rPr>
              <w:t>Kat. no, 4</w:t>
            </w:r>
            <w:r w:rsidR="00B76F32" w:rsidRPr="006F6D5F">
              <w:rPr>
                <w:i/>
                <w:iCs/>
                <w:sz w:val="22"/>
                <w:szCs w:val="22"/>
                <w:lang w:val="lt-LT"/>
              </w:rPr>
              <w:t>279</w:t>
            </w:r>
          </w:p>
        </w:tc>
      </w:tr>
      <w:tr w:rsidR="00B74D64" w:rsidRPr="001D1859" w14:paraId="184ADBDD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14:paraId="197381AB" w14:textId="77777777" w:rsidR="00B74D64" w:rsidRPr="006F6D5F" w:rsidRDefault="00B74D64" w:rsidP="00B74D6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lastRenderedPageBreak/>
              <w:t>20</w:t>
            </w:r>
          </w:p>
        </w:tc>
        <w:tc>
          <w:tcPr>
            <w:tcW w:w="1829" w:type="dxa"/>
            <w:shd w:val="clear" w:color="auto" w:fill="auto"/>
            <w:vAlign w:val="center"/>
            <w:hideMark/>
          </w:tcPr>
          <w:p w14:paraId="7F42328B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Kvalifikavimas IQ/OQ</w:t>
            </w:r>
          </w:p>
        </w:tc>
        <w:tc>
          <w:tcPr>
            <w:tcW w:w="3983" w:type="dxa"/>
            <w:shd w:val="clear" w:color="auto" w:fill="auto"/>
            <w:vAlign w:val="center"/>
            <w:hideMark/>
          </w:tcPr>
          <w:p w14:paraId="2999EBE5" w14:textId="7975A21E" w:rsidR="00B74D64" w:rsidRPr="006F6D5F" w:rsidRDefault="00B76F32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>Įrenginiui turi būti atlikta instaliavimo ir veikimo patikrinimo (IQ/OQ) procedūra.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14:paraId="10FB6B2A" w14:textId="0E2895A4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B76F32"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>Įrenginiui bus atlikta instaliavimo ir veikimo patikrinimo (IQ/OQ) procedūra.</w:t>
            </w:r>
          </w:p>
        </w:tc>
      </w:tr>
      <w:tr w:rsidR="00B74D64" w:rsidRPr="001D1859" w14:paraId="354CC364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</w:tcPr>
          <w:p w14:paraId="0AE16A35" w14:textId="77777777" w:rsidR="00B74D64" w:rsidRPr="006F6D5F" w:rsidRDefault="00B74D64" w:rsidP="00B74D6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4B41A38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Dokumentacija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0C5E9B35" w14:textId="77777777" w:rsidR="00B74D64" w:rsidRPr="006F6D5F" w:rsidRDefault="00B74D64" w:rsidP="00B74D64">
            <w:pPr>
              <w:contextualSpacing/>
              <w:rPr>
                <w:rFonts w:eastAsia="Calibri"/>
                <w:sz w:val="22"/>
                <w:szCs w:val="22"/>
                <w:lang w:val="lt-LT" w:eastAsia="lt-LT" w:bidi="lt-LT"/>
              </w:rPr>
            </w:pPr>
            <w:r w:rsidRPr="006F6D5F">
              <w:rPr>
                <w:sz w:val="22"/>
                <w:szCs w:val="22"/>
                <w:lang w:val="lt-LT"/>
              </w:rPr>
              <w:t>Atitinka In-vitro diagnostikos standartų reikalavimus pagal ES direktyvą 98/79/EC ir 93/42/EEC medicinos prietaisų direktyvą.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2474F0F6" w14:textId="661732E4" w:rsidR="00B74D64" w:rsidRPr="006F6D5F" w:rsidRDefault="00B76F32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sz w:val="22"/>
                <w:szCs w:val="22"/>
                <w:lang w:val="lt-LT"/>
              </w:rPr>
              <w:t>Atitinka In-vitro diagnostikos standartų reikalavimus pagal ES direktyvą 98/79/EC ir 93/42/EEC medicinos prietaisų direktyvą</w:t>
            </w:r>
          </w:p>
        </w:tc>
      </w:tr>
      <w:tr w:rsidR="00B74D64" w:rsidRPr="006F6D5F" w14:paraId="1B6DFFCC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</w:tcPr>
          <w:p w14:paraId="5CF0ABBE" w14:textId="77777777" w:rsidR="00B74D64" w:rsidRPr="006F6D5F" w:rsidRDefault="00B74D64" w:rsidP="00B74D6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22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97EC1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CE ženklinimas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598066B6" w14:textId="77777777" w:rsidR="00B74D64" w:rsidRPr="006F6D5F" w:rsidRDefault="00B74D64" w:rsidP="00B74D64">
            <w:pPr>
              <w:rPr>
                <w:rFonts w:eastAsia="Calibri"/>
                <w:sz w:val="22"/>
                <w:szCs w:val="22"/>
                <w:lang w:val="lt-LT" w:eastAsia="lt-LT" w:bidi="lt-LT"/>
              </w:rPr>
            </w:pPr>
            <w:r w:rsidRPr="006F6D5F">
              <w:rPr>
                <w:rFonts w:eastAsia="Calibri"/>
                <w:sz w:val="22"/>
                <w:szCs w:val="22"/>
                <w:lang w:val="lt-LT" w:eastAsia="lt-LT" w:bidi="lt-LT"/>
              </w:rPr>
              <w:t>Privalomas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2DF14197" w14:textId="44F46235" w:rsidR="00B74D64" w:rsidRPr="006F6D5F" w:rsidRDefault="00B76F32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Ženklinta (pridedama)</w:t>
            </w:r>
          </w:p>
        </w:tc>
      </w:tr>
      <w:tr w:rsidR="00B74D64" w:rsidRPr="006F6D5F" w14:paraId="313D3DA4" w14:textId="77777777" w:rsidTr="000A2862">
        <w:trPr>
          <w:trHeight w:val="300"/>
        </w:trPr>
        <w:tc>
          <w:tcPr>
            <w:tcW w:w="850" w:type="dxa"/>
            <w:shd w:val="clear" w:color="auto" w:fill="auto"/>
            <w:vAlign w:val="center"/>
            <w:hideMark/>
          </w:tcPr>
          <w:p w14:paraId="65FAE297" w14:textId="77777777" w:rsidR="00B74D64" w:rsidRPr="006F6D5F" w:rsidRDefault="00B74D64" w:rsidP="00B74D64">
            <w:pPr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23</w:t>
            </w:r>
          </w:p>
        </w:tc>
        <w:tc>
          <w:tcPr>
            <w:tcW w:w="182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64D39E82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Garantija </w:t>
            </w:r>
          </w:p>
        </w:tc>
        <w:tc>
          <w:tcPr>
            <w:tcW w:w="3983" w:type="dxa"/>
            <w:shd w:val="clear" w:color="auto" w:fill="auto"/>
            <w:vAlign w:val="center"/>
            <w:hideMark/>
          </w:tcPr>
          <w:p w14:paraId="2574D165" w14:textId="77777777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Ne mažiau kaip 24 mėn.</w:t>
            </w:r>
          </w:p>
        </w:tc>
        <w:tc>
          <w:tcPr>
            <w:tcW w:w="3219" w:type="dxa"/>
            <w:shd w:val="clear" w:color="auto" w:fill="auto"/>
            <w:vAlign w:val="center"/>
            <w:hideMark/>
          </w:tcPr>
          <w:p w14:paraId="0D91E650" w14:textId="7710FAC9" w:rsidR="00B74D64" w:rsidRPr="006F6D5F" w:rsidRDefault="00B74D64" w:rsidP="00B74D64">
            <w:pPr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</w:t>
            </w:r>
            <w:r w:rsidR="00B76F32" w:rsidRPr="006F6D5F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24 mėn.</w:t>
            </w:r>
          </w:p>
        </w:tc>
      </w:tr>
    </w:tbl>
    <w:p w14:paraId="1572875C" w14:textId="77777777" w:rsidR="00E328BB" w:rsidRPr="006F6D5F" w:rsidRDefault="00E328BB" w:rsidP="00E328BB">
      <w:pPr>
        <w:rPr>
          <w:sz w:val="22"/>
          <w:szCs w:val="22"/>
          <w:lang w:val="lt-LT"/>
        </w:rPr>
      </w:pPr>
    </w:p>
    <w:p w14:paraId="22F957A2" w14:textId="764E1515" w:rsidR="00F00AFC" w:rsidRPr="006F6D5F" w:rsidRDefault="00F00AFC">
      <w:pPr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sectPr w:rsidR="00F00AFC" w:rsidRPr="006F6D5F" w:rsidSect="00D76594">
      <w:footerReference w:type="default" r:id="rId12"/>
      <w:pgSz w:w="11900" w:h="16840"/>
      <w:pgMar w:top="851" w:right="561" w:bottom="284" w:left="992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1479" w14:textId="77777777" w:rsidR="00E23D08" w:rsidRDefault="00E23D08">
      <w:r>
        <w:separator/>
      </w:r>
    </w:p>
  </w:endnote>
  <w:endnote w:type="continuationSeparator" w:id="0">
    <w:p w14:paraId="44BBBF14" w14:textId="77777777" w:rsidR="00E23D08" w:rsidRDefault="00E2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Arial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Arial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65C6" w14:textId="0DDC951A" w:rsidR="00EC28C0" w:rsidRDefault="00EC28C0" w:rsidP="00824974">
    <w:pPr>
      <w:pStyle w:val="HeaderFooter"/>
      <w:tabs>
        <w:tab w:val="clear" w:pos="9020"/>
        <w:tab w:val="center" w:pos="4750"/>
        <w:tab w:val="right" w:pos="9500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B0EC" w14:textId="77777777" w:rsidR="00E23D08" w:rsidRDefault="00E23D08">
      <w:r>
        <w:separator/>
      </w:r>
    </w:p>
  </w:footnote>
  <w:footnote w:type="continuationSeparator" w:id="0">
    <w:p w14:paraId="6BDE6EB1" w14:textId="77777777" w:rsidR="00E23D08" w:rsidRDefault="00E2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41"/>
        </w:tabs>
        <w:ind w:left="340" w:hanging="226"/>
      </w:pPr>
      <w:rPr>
        <w:i/>
        <w:sz w:val="20"/>
        <w:szCs w:val="20"/>
        <w:lang w:val="de-D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1"/>
        </w:tabs>
        <w:ind w:left="340" w:hanging="226"/>
      </w:pPr>
      <w:rPr>
        <w:i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41"/>
        </w:tabs>
        <w:ind w:left="340" w:hanging="226"/>
      </w:pPr>
      <w:rPr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1"/>
        </w:tabs>
        <w:ind w:left="340" w:hanging="226"/>
      </w:pPr>
      <w:rPr>
        <w:sz w:val="20"/>
        <w:szCs w:val="20"/>
        <w:lang w:val="de-D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1"/>
        </w:tabs>
        <w:ind w:left="340" w:hanging="226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41"/>
        </w:tabs>
        <w:ind w:left="340" w:hanging="226"/>
      </w:pPr>
      <w:rPr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i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sz w:val="20"/>
        <w:szCs w:val="20"/>
        <w:lang w:val="de-DE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sz w:val="20"/>
        <w:szCs w:val="20"/>
      </w:r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i/>
        <w:sz w:val="18"/>
        <w:szCs w:val="18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sz w:val="18"/>
        <w:szCs w:val="18"/>
        <w:lang w:val="de-DE"/>
      </w:r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sz w:val="20"/>
        <w:szCs w:val="20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i/>
        <w:sz w:val="20"/>
        <w:szCs w:val="20"/>
        <w:lang w:val="de-D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30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sz w:val="20"/>
        <w:szCs w:val="20"/>
        <w:lang w:val="de-DE"/>
      </w:rPr>
    </w:lvl>
  </w:abstractNum>
  <w:abstractNum w:abstractNumId="3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3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</w:lvl>
  </w:abstractNum>
  <w:abstractNum w:abstractNumId="3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</w:abstractNum>
  <w:abstractNum w:abstractNumId="34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i/>
        <w:sz w:val="20"/>
        <w:szCs w:val="20"/>
      </w:rPr>
    </w:lvl>
  </w:abstractNum>
  <w:abstractNum w:abstractNumId="35" w15:restartNumberingAfterBreak="0">
    <w:nsid w:val="0F9D2AD0"/>
    <w:multiLevelType w:val="hybridMultilevel"/>
    <w:tmpl w:val="2F26142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EC7B91"/>
    <w:multiLevelType w:val="hybridMultilevel"/>
    <w:tmpl w:val="41E0C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AC24CA2"/>
    <w:multiLevelType w:val="hybridMultilevel"/>
    <w:tmpl w:val="729A1D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B8025D8"/>
    <w:multiLevelType w:val="multilevel"/>
    <w:tmpl w:val="0C905A54"/>
    <w:lvl w:ilvl="0">
      <w:start w:val="3"/>
      <w:numFmt w:val="decimal"/>
      <w:pStyle w:val="HSPunktai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Punktai11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9" w15:restartNumberingAfterBreak="0">
    <w:nsid w:val="1F3C68B1"/>
    <w:multiLevelType w:val="hybridMultilevel"/>
    <w:tmpl w:val="501210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E748ED"/>
    <w:multiLevelType w:val="hybridMultilevel"/>
    <w:tmpl w:val="9BD83D58"/>
    <w:lvl w:ilvl="0" w:tplc="A5A436B8">
      <w:start w:val="2022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53C03900"/>
    <w:multiLevelType w:val="multilevel"/>
    <w:tmpl w:val="D6DAE0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03355D4"/>
    <w:multiLevelType w:val="hybridMultilevel"/>
    <w:tmpl w:val="0EEAA820"/>
    <w:lvl w:ilvl="0" w:tplc="8FA05444">
      <w:start w:val="1"/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4" w15:restartNumberingAfterBreak="0">
    <w:nsid w:val="62D722A9"/>
    <w:multiLevelType w:val="hybridMultilevel"/>
    <w:tmpl w:val="3E384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D7191B"/>
    <w:multiLevelType w:val="hybridMultilevel"/>
    <w:tmpl w:val="59B6FC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157BDD"/>
    <w:multiLevelType w:val="hybridMultilevel"/>
    <w:tmpl w:val="2AB60C72"/>
    <w:lvl w:ilvl="0" w:tplc="41942D0E">
      <w:start w:val="1"/>
      <w:numFmt w:val="bullet"/>
      <w:lvlText w:val=""/>
      <w:lvlJc w:val="left"/>
      <w:pPr>
        <w:tabs>
          <w:tab w:val="num" w:pos="1853"/>
        </w:tabs>
        <w:ind w:left="1853" w:hanging="1133"/>
      </w:pPr>
      <w:rPr>
        <w:rFonts w:ascii="Verdana" w:hAnsi="Verdana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A2736E"/>
    <w:multiLevelType w:val="hybridMultilevel"/>
    <w:tmpl w:val="352AE1BC"/>
    <w:lvl w:ilvl="0" w:tplc="A5A436B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6345D9"/>
    <w:multiLevelType w:val="multilevel"/>
    <w:tmpl w:val="F0105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0" w15:restartNumberingAfterBreak="0">
    <w:nsid w:val="7D947166"/>
    <w:multiLevelType w:val="hybridMultilevel"/>
    <w:tmpl w:val="E530E4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94032">
    <w:abstractNumId w:val="38"/>
  </w:num>
  <w:num w:numId="2" w16cid:durableId="1031146518">
    <w:abstractNumId w:val="49"/>
  </w:num>
  <w:num w:numId="3" w16cid:durableId="1210458955">
    <w:abstractNumId w:val="4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2365208">
    <w:abstractNumId w:val="36"/>
  </w:num>
  <w:num w:numId="5" w16cid:durableId="1705053189">
    <w:abstractNumId w:val="46"/>
  </w:num>
  <w:num w:numId="6" w16cid:durableId="1305089135">
    <w:abstractNumId w:val="41"/>
  </w:num>
  <w:num w:numId="7" w16cid:durableId="699167716">
    <w:abstractNumId w:val="43"/>
  </w:num>
  <w:num w:numId="8" w16cid:durableId="72971886">
    <w:abstractNumId w:val="45"/>
  </w:num>
  <w:num w:numId="9" w16cid:durableId="376470530">
    <w:abstractNumId w:val="48"/>
  </w:num>
  <w:num w:numId="10" w16cid:durableId="222912908">
    <w:abstractNumId w:val="47"/>
  </w:num>
  <w:num w:numId="11" w16cid:durableId="1338120171">
    <w:abstractNumId w:val="35"/>
  </w:num>
  <w:num w:numId="12" w16cid:durableId="952135146">
    <w:abstractNumId w:val="40"/>
  </w:num>
  <w:num w:numId="13" w16cid:durableId="810488956">
    <w:abstractNumId w:val="39"/>
  </w:num>
  <w:num w:numId="14" w16cid:durableId="1673022514">
    <w:abstractNumId w:val="44"/>
  </w:num>
  <w:num w:numId="15" w16cid:durableId="272711133">
    <w:abstractNumId w:val="37"/>
  </w:num>
  <w:num w:numId="16" w16cid:durableId="291593697">
    <w:abstractNumId w:val="5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91"/>
    <w:rsid w:val="00005E22"/>
    <w:rsid w:val="00012FC3"/>
    <w:rsid w:val="00015F2F"/>
    <w:rsid w:val="00025453"/>
    <w:rsid w:val="00025D76"/>
    <w:rsid w:val="00026045"/>
    <w:rsid w:val="000320EC"/>
    <w:rsid w:val="000350A6"/>
    <w:rsid w:val="00036156"/>
    <w:rsid w:val="0003688C"/>
    <w:rsid w:val="000406C2"/>
    <w:rsid w:val="000426D5"/>
    <w:rsid w:val="0004750D"/>
    <w:rsid w:val="00047862"/>
    <w:rsid w:val="0005626B"/>
    <w:rsid w:val="00064081"/>
    <w:rsid w:val="00067526"/>
    <w:rsid w:val="0007346D"/>
    <w:rsid w:val="00074CC3"/>
    <w:rsid w:val="00075374"/>
    <w:rsid w:val="00077133"/>
    <w:rsid w:val="00093E78"/>
    <w:rsid w:val="000942ED"/>
    <w:rsid w:val="000A258E"/>
    <w:rsid w:val="000A2862"/>
    <w:rsid w:val="000A47CE"/>
    <w:rsid w:val="000B0A2C"/>
    <w:rsid w:val="000B2752"/>
    <w:rsid w:val="000C0FA0"/>
    <w:rsid w:val="000C553B"/>
    <w:rsid w:val="000C5AAC"/>
    <w:rsid w:val="000D0227"/>
    <w:rsid w:val="000D4681"/>
    <w:rsid w:val="000E3740"/>
    <w:rsid w:val="000E4515"/>
    <w:rsid w:val="000F197A"/>
    <w:rsid w:val="000F7080"/>
    <w:rsid w:val="00101F28"/>
    <w:rsid w:val="0010337F"/>
    <w:rsid w:val="00103794"/>
    <w:rsid w:val="00106493"/>
    <w:rsid w:val="001155E3"/>
    <w:rsid w:val="00115C79"/>
    <w:rsid w:val="00116287"/>
    <w:rsid w:val="001221C8"/>
    <w:rsid w:val="00130639"/>
    <w:rsid w:val="00135427"/>
    <w:rsid w:val="00135F57"/>
    <w:rsid w:val="00142104"/>
    <w:rsid w:val="00144C68"/>
    <w:rsid w:val="00146512"/>
    <w:rsid w:val="001565A4"/>
    <w:rsid w:val="0016061E"/>
    <w:rsid w:val="00165D2D"/>
    <w:rsid w:val="001678B4"/>
    <w:rsid w:val="00167EE8"/>
    <w:rsid w:val="00175316"/>
    <w:rsid w:val="00176775"/>
    <w:rsid w:val="001814E9"/>
    <w:rsid w:val="0018194D"/>
    <w:rsid w:val="00184D53"/>
    <w:rsid w:val="00186019"/>
    <w:rsid w:val="00186AF4"/>
    <w:rsid w:val="00187B48"/>
    <w:rsid w:val="00187CF4"/>
    <w:rsid w:val="00190D9C"/>
    <w:rsid w:val="00194701"/>
    <w:rsid w:val="0019471C"/>
    <w:rsid w:val="0019541F"/>
    <w:rsid w:val="001959E5"/>
    <w:rsid w:val="0019651D"/>
    <w:rsid w:val="00197683"/>
    <w:rsid w:val="001979FC"/>
    <w:rsid w:val="001A3818"/>
    <w:rsid w:val="001A582F"/>
    <w:rsid w:val="001A7F67"/>
    <w:rsid w:val="001B04CB"/>
    <w:rsid w:val="001B1C1D"/>
    <w:rsid w:val="001B377E"/>
    <w:rsid w:val="001B3AA3"/>
    <w:rsid w:val="001B446E"/>
    <w:rsid w:val="001C1D93"/>
    <w:rsid w:val="001C24CC"/>
    <w:rsid w:val="001C69DF"/>
    <w:rsid w:val="001C74BA"/>
    <w:rsid w:val="001D1859"/>
    <w:rsid w:val="001D7113"/>
    <w:rsid w:val="001E34C5"/>
    <w:rsid w:val="001F3AB4"/>
    <w:rsid w:val="001F42D3"/>
    <w:rsid w:val="001F5A47"/>
    <w:rsid w:val="001F75D3"/>
    <w:rsid w:val="002003F8"/>
    <w:rsid w:val="0020073A"/>
    <w:rsid w:val="00200AB1"/>
    <w:rsid w:val="002058E7"/>
    <w:rsid w:val="002100EA"/>
    <w:rsid w:val="00211E98"/>
    <w:rsid w:val="00217FD2"/>
    <w:rsid w:val="0022150C"/>
    <w:rsid w:val="00222867"/>
    <w:rsid w:val="002237FA"/>
    <w:rsid w:val="00225382"/>
    <w:rsid w:val="002274DC"/>
    <w:rsid w:val="00233683"/>
    <w:rsid w:val="00233CCE"/>
    <w:rsid w:val="00236889"/>
    <w:rsid w:val="00240B6E"/>
    <w:rsid w:val="002420A5"/>
    <w:rsid w:val="002449CD"/>
    <w:rsid w:val="00245B60"/>
    <w:rsid w:val="00245E6C"/>
    <w:rsid w:val="00246204"/>
    <w:rsid w:val="0024678D"/>
    <w:rsid w:val="0026245C"/>
    <w:rsid w:val="002630A8"/>
    <w:rsid w:val="00264C70"/>
    <w:rsid w:val="00266EC0"/>
    <w:rsid w:val="002676F9"/>
    <w:rsid w:val="00271E6F"/>
    <w:rsid w:val="00271ED2"/>
    <w:rsid w:val="00272FC5"/>
    <w:rsid w:val="00276029"/>
    <w:rsid w:val="00280512"/>
    <w:rsid w:val="00290E4D"/>
    <w:rsid w:val="00295531"/>
    <w:rsid w:val="00296713"/>
    <w:rsid w:val="002A23CB"/>
    <w:rsid w:val="002A63E5"/>
    <w:rsid w:val="002A6C1D"/>
    <w:rsid w:val="002B1952"/>
    <w:rsid w:val="002B2A53"/>
    <w:rsid w:val="002B4075"/>
    <w:rsid w:val="002B5E17"/>
    <w:rsid w:val="002C4556"/>
    <w:rsid w:val="002D0FA2"/>
    <w:rsid w:val="002D2B51"/>
    <w:rsid w:val="002E74FA"/>
    <w:rsid w:val="002F01A0"/>
    <w:rsid w:val="002F11E7"/>
    <w:rsid w:val="002F4319"/>
    <w:rsid w:val="002F6865"/>
    <w:rsid w:val="00303B7C"/>
    <w:rsid w:val="00303E3A"/>
    <w:rsid w:val="0030584B"/>
    <w:rsid w:val="00310136"/>
    <w:rsid w:val="003119D4"/>
    <w:rsid w:val="00313D3B"/>
    <w:rsid w:val="00314035"/>
    <w:rsid w:val="003232D2"/>
    <w:rsid w:val="003328A4"/>
    <w:rsid w:val="003348E4"/>
    <w:rsid w:val="003407C2"/>
    <w:rsid w:val="00340D9A"/>
    <w:rsid w:val="00346155"/>
    <w:rsid w:val="00356196"/>
    <w:rsid w:val="00357350"/>
    <w:rsid w:val="0036079B"/>
    <w:rsid w:val="00362271"/>
    <w:rsid w:val="00364A5D"/>
    <w:rsid w:val="00365397"/>
    <w:rsid w:val="00366022"/>
    <w:rsid w:val="00380021"/>
    <w:rsid w:val="00381D80"/>
    <w:rsid w:val="00381E70"/>
    <w:rsid w:val="00382B06"/>
    <w:rsid w:val="00382EA8"/>
    <w:rsid w:val="0039638C"/>
    <w:rsid w:val="00396976"/>
    <w:rsid w:val="003A363B"/>
    <w:rsid w:val="003A4960"/>
    <w:rsid w:val="003A7E0A"/>
    <w:rsid w:val="003B2757"/>
    <w:rsid w:val="003B2E9A"/>
    <w:rsid w:val="003B36FE"/>
    <w:rsid w:val="003B39DD"/>
    <w:rsid w:val="003B3C7E"/>
    <w:rsid w:val="003B48FE"/>
    <w:rsid w:val="003B66F4"/>
    <w:rsid w:val="003C0EF7"/>
    <w:rsid w:val="003C0F9F"/>
    <w:rsid w:val="003C5A0B"/>
    <w:rsid w:val="003C7703"/>
    <w:rsid w:val="003D083C"/>
    <w:rsid w:val="003D49A2"/>
    <w:rsid w:val="003D74D2"/>
    <w:rsid w:val="003E3AAC"/>
    <w:rsid w:val="003E6A50"/>
    <w:rsid w:val="003F6B2C"/>
    <w:rsid w:val="00410BFF"/>
    <w:rsid w:val="0041306E"/>
    <w:rsid w:val="00413EBE"/>
    <w:rsid w:val="00425488"/>
    <w:rsid w:val="004263BD"/>
    <w:rsid w:val="00427A44"/>
    <w:rsid w:val="004320C0"/>
    <w:rsid w:val="00433296"/>
    <w:rsid w:val="004430A9"/>
    <w:rsid w:val="00445264"/>
    <w:rsid w:val="00446D07"/>
    <w:rsid w:val="0045220C"/>
    <w:rsid w:val="00460609"/>
    <w:rsid w:val="00460A76"/>
    <w:rsid w:val="004612BF"/>
    <w:rsid w:val="00461B64"/>
    <w:rsid w:val="004647D6"/>
    <w:rsid w:val="00471D96"/>
    <w:rsid w:val="00480E9A"/>
    <w:rsid w:val="00485007"/>
    <w:rsid w:val="004858AC"/>
    <w:rsid w:val="004923CC"/>
    <w:rsid w:val="00497E8C"/>
    <w:rsid w:val="004A05F7"/>
    <w:rsid w:val="004A73A9"/>
    <w:rsid w:val="004B32A2"/>
    <w:rsid w:val="004B3505"/>
    <w:rsid w:val="004B5188"/>
    <w:rsid w:val="004B7C0A"/>
    <w:rsid w:val="004C01A2"/>
    <w:rsid w:val="004D35E3"/>
    <w:rsid w:val="004D7CBC"/>
    <w:rsid w:val="004E17C8"/>
    <w:rsid w:val="004F03FF"/>
    <w:rsid w:val="004F2CF7"/>
    <w:rsid w:val="004F6854"/>
    <w:rsid w:val="00500ECF"/>
    <w:rsid w:val="00501B23"/>
    <w:rsid w:val="00501EA4"/>
    <w:rsid w:val="005043F3"/>
    <w:rsid w:val="0050776D"/>
    <w:rsid w:val="00513927"/>
    <w:rsid w:val="00516F94"/>
    <w:rsid w:val="005268D7"/>
    <w:rsid w:val="005304E2"/>
    <w:rsid w:val="00530BDF"/>
    <w:rsid w:val="00530D89"/>
    <w:rsid w:val="00553A8B"/>
    <w:rsid w:val="00566FAD"/>
    <w:rsid w:val="005676C0"/>
    <w:rsid w:val="00570B97"/>
    <w:rsid w:val="00571DCC"/>
    <w:rsid w:val="0057311C"/>
    <w:rsid w:val="00580559"/>
    <w:rsid w:val="00580EDC"/>
    <w:rsid w:val="005812CB"/>
    <w:rsid w:val="005827B4"/>
    <w:rsid w:val="00586670"/>
    <w:rsid w:val="0059010F"/>
    <w:rsid w:val="00594E1A"/>
    <w:rsid w:val="0059631A"/>
    <w:rsid w:val="005A51D6"/>
    <w:rsid w:val="005B0719"/>
    <w:rsid w:val="005B1F89"/>
    <w:rsid w:val="005B39D1"/>
    <w:rsid w:val="005B5BFE"/>
    <w:rsid w:val="005C1160"/>
    <w:rsid w:val="005C3DFB"/>
    <w:rsid w:val="005C583C"/>
    <w:rsid w:val="005D23C6"/>
    <w:rsid w:val="005D53EE"/>
    <w:rsid w:val="005D6E9F"/>
    <w:rsid w:val="005E082E"/>
    <w:rsid w:val="005E408F"/>
    <w:rsid w:val="005E42B9"/>
    <w:rsid w:val="005F1BDF"/>
    <w:rsid w:val="005F3EDD"/>
    <w:rsid w:val="005F6950"/>
    <w:rsid w:val="006027C9"/>
    <w:rsid w:val="00602B36"/>
    <w:rsid w:val="00603C21"/>
    <w:rsid w:val="00607086"/>
    <w:rsid w:val="00607EE6"/>
    <w:rsid w:val="00616EE6"/>
    <w:rsid w:val="00622FF7"/>
    <w:rsid w:val="006241DE"/>
    <w:rsid w:val="006244A6"/>
    <w:rsid w:val="00625BF1"/>
    <w:rsid w:val="006274B4"/>
    <w:rsid w:val="006307F8"/>
    <w:rsid w:val="00632F9A"/>
    <w:rsid w:val="0064331A"/>
    <w:rsid w:val="0064538C"/>
    <w:rsid w:val="00645DA2"/>
    <w:rsid w:val="00647F90"/>
    <w:rsid w:val="00651883"/>
    <w:rsid w:val="00655EFB"/>
    <w:rsid w:val="00662510"/>
    <w:rsid w:val="00663547"/>
    <w:rsid w:val="00663693"/>
    <w:rsid w:val="0066391D"/>
    <w:rsid w:val="00673B7B"/>
    <w:rsid w:val="00680C02"/>
    <w:rsid w:val="00682FE4"/>
    <w:rsid w:val="006867B0"/>
    <w:rsid w:val="0069093E"/>
    <w:rsid w:val="00692871"/>
    <w:rsid w:val="00693911"/>
    <w:rsid w:val="00693A39"/>
    <w:rsid w:val="006A004F"/>
    <w:rsid w:val="006A0937"/>
    <w:rsid w:val="006A10E6"/>
    <w:rsid w:val="006A2C2D"/>
    <w:rsid w:val="006A5DD0"/>
    <w:rsid w:val="006A5E8A"/>
    <w:rsid w:val="006A5F72"/>
    <w:rsid w:val="006B0215"/>
    <w:rsid w:val="006B265A"/>
    <w:rsid w:val="006B6B4F"/>
    <w:rsid w:val="006C5907"/>
    <w:rsid w:val="006C6957"/>
    <w:rsid w:val="006D2843"/>
    <w:rsid w:val="006D4DF7"/>
    <w:rsid w:val="006D59EC"/>
    <w:rsid w:val="006D6A2E"/>
    <w:rsid w:val="006E3582"/>
    <w:rsid w:val="006F0EE1"/>
    <w:rsid w:val="006F1F21"/>
    <w:rsid w:val="006F6D5F"/>
    <w:rsid w:val="006F76E6"/>
    <w:rsid w:val="00701095"/>
    <w:rsid w:val="00704461"/>
    <w:rsid w:val="007063B8"/>
    <w:rsid w:val="0071355B"/>
    <w:rsid w:val="00717FBF"/>
    <w:rsid w:val="00721000"/>
    <w:rsid w:val="007236BF"/>
    <w:rsid w:val="00723BCD"/>
    <w:rsid w:val="0072640D"/>
    <w:rsid w:val="0073185E"/>
    <w:rsid w:val="0073355A"/>
    <w:rsid w:val="00742FDD"/>
    <w:rsid w:val="00745CB7"/>
    <w:rsid w:val="00756AA7"/>
    <w:rsid w:val="00757882"/>
    <w:rsid w:val="00757B8E"/>
    <w:rsid w:val="00757F3B"/>
    <w:rsid w:val="00762E62"/>
    <w:rsid w:val="00763704"/>
    <w:rsid w:val="00763CC1"/>
    <w:rsid w:val="0076458E"/>
    <w:rsid w:val="00764DD7"/>
    <w:rsid w:val="00773875"/>
    <w:rsid w:val="00780582"/>
    <w:rsid w:val="007828EB"/>
    <w:rsid w:val="00792043"/>
    <w:rsid w:val="00792578"/>
    <w:rsid w:val="007926DD"/>
    <w:rsid w:val="0079284E"/>
    <w:rsid w:val="007940CB"/>
    <w:rsid w:val="0079476A"/>
    <w:rsid w:val="007A2C45"/>
    <w:rsid w:val="007A42AE"/>
    <w:rsid w:val="007A5433"/>
    <w:rsid w:val="007A5EDF"/>
    <w:rsid w:val="007B2B89"/>
    <w:rsid w:val="007C0FAF"/>
    <w:rsid w:val="007C22CC"/>
    <w:rsid w:val="007C5964"/>
    <w:rsid w:val="007C6221"/>
    <w:rsid w:val="007C746C"/>
    <w:rsid w:val="007D08DD"/>
    <w:rsid w:val="007D2602"/>
    <w:rsid w:val="007D2AFC"/>
    <w:rsid w:val="007D4B46"/>
    <w:rsid w:val="007E0192"/>
    <w:rsid w:val="007E1A4A"/>
    <w:rsid w:val="007E2FA8"/>
    <w:rsid w:val="007E35C1"/>
    <w:rsid w:val="007F1E55"/>
    <w:rsid w:val="007F4368"/>
    <w:rsid w:val="007F49C7"/>
    <w:rsid w:val="00802AC7"/>
    <w:rsid w:val="00807591"/>
    <w:rsid w:val="00807C77"/>
    <w:rsid w:val="00810C5D"/>
    <w:rsid w:val="00810E9F"/>
    <w:rsid w:val="00813126"/>
    <w:rsid w:val="008142B0"/>
    <w:rsid w:val="008156AB"/>
    <w:rsid w:val="00817D8F"/>
    <w:rsid w:val="00822930"/>
    <w:rsid w:val="00822F4A"/>
    <w:rsid w:val="008242B3"/>
    <w:rsid w:val="00824974"/>
    <w:rsid w:val="00831ECB"/>
    <w:rsid w:val="008327C0"/>
    <w:rsid w:val="00835CAE"/>
    <w:rsid w:val="008412F5"/>
    <w:rsid w:val="00841933"/>
    <w:rsid w:val="00841D9B"/>
    <w:rsid w:val="00842757"/>
    <w:rsid w:val="008427A3"/>
    <w:rsid w:val="0084559C"/>
    <w:rsid w:val="0085115F"/>
    <w:rsid w:val="00864505"/>
    <w:rsid w:val="008739D4"/>
    <w:rsid w:val="008756AB"/>
    <w:rsid w:val="00875DCB"/>
    <w:rsid w:val="00877B00"/>
    <w:rsid w:val="00882CA5"/>
    <w:rsid w:val="00886D7D"/>
    <w:rsid w:val="0089367E"/>
    <w:rsid w:val="008A22AA"/>
    <w:rsid w:val="008A604D"/>
    <w:rsid w:val="008A62A0"/>
    <w:rsid w:val="008A7C73"/>
    <w:rsid w:val="008B0A12"/>
    <w:rsid w:val="008B155E"/>
    <w:rsid w:val="008B309C"/>
    <w:rsid w:val="008B3D56"/>
    <w:rsid w:val="008B43C6"/>
    <w:rsid w:val="008B7A82"/>
    <w:rsid w:val="008D2BA0"/>
    <w:rsid w:val="008D5D1D"/>
    <w:rsid w:val="008D7388"/>
    <w:rsid w:val="008E0049"/>
    <w:rsid w:val="008E0512"/>
    <w:rsid w:val="008E4893"/>
    <w:rsid w:val="008F0569"/>
    <w:rsid w:val="008F1224"/>
    <w:rsid w:val="008F26E1"/>
    <w:rsid w:val="008F4A71"/>
    <w:rsid w:val="00900650"/>
    <w:rsid w:val="00902397"/>
    <w:rsid w:val="009039AD"/>
    <w:rsid w:val="00906BBD"/>
    <w:rsid w:val="00907342"/>
    <w:rsid w:val="00911205"/>
    <w:rsid w:val="00912BA9"/>
    <w:rsid w:val="00923645"/>
    <w:rsid w:val="00925F1A"/>
    <w:rsid w:val="00927900"/>
    <w:rsid w:val="00932B0F"/>
    <w:rsid w:val="00933035"/>
    <w:rsid w:val="00933DEB"/>
    <w:rsid w:val="00943D9F"/>
    <w:rsid w:val="009447D5"/>
    <w:rsid w:val="009521CD"/>
    <w:rsid w:val="0095236B"/>
    <w:rsid w:val="009525A4"/>
    <w:rsid w:val="0095414D"/>
    <w:rsid w:val="00956E26"/>
    <w:rsid w:val="00966756"/>
    <w:rsid w:val="009707D7"/>
    <w:rsid w:val="00971D06"/>
    <w:rsid w:val="00974F46"/>
    <w:rsid w:val="009831EE"/>
    <w:rsid w:val="00983A21"/>
    <w:rsid w:val="00985DB6"/>
    <w:rsid w:val="009871C6"/>
    <w:rsid w:val="0099415C"/>
    <w:rsid w:val="009944FF"/>
    <w:rsid w:val="009952A2"/>
    <w:rsid w:val="00995662"/>
    <w:rsid w:val="009A279C"/>
    <w:rsid w:val="009A3949"/>
    <w:rsid w:val="009A435A"/>
    <w:rsid w:val="009B0C22"/>
    <w:rsid w:val="009B431A"/>
    <w:rsid w:val="009C07EE"/>
    <w:rsid w:val="009C3350"/>
    <w:rsid w:val="009C3EFB"/>
    <w:rsid w:val="009C5D91"/>
    <w:rsid w:val="009C6CCB"/>
    <w:rsid w:val="009D11C0"/>
    <w:rsid w:val="009D2630"/>
    <w:rsid w:val="009D2926"/>
    <w:rsid w:val="009D4C9C"/>
    <w:rsid w:val="009D5A36"/>
    <w:rsid w:val="009E4CF9"/>
    <w:rsid w:val="009E59EE"/>
    <w:rsid w:val="009F7905"/>
    <w:rsid w:val="00A020E9"/>
    <w:rsid w:val="00A05C3A"/>
    <w:rsid w:val="00A0729A"/>
    <w:rsid w:val="00A15806"/>
    <w:rsid w:val="00A24694"/>
    <w:rsid w:val="00A31FC0"/>
    <w:rsid w:val="00A355B0"/>
    <w:rsid w:val="00A40E47"/>
    <w:rsid w:val="00A45319"/>
    <w:rsid w:val="00A46CD1"/>
    <w:rsid w:val="00A46D1A"/>
    <w:rsid w:val="00A471E6"/>
    <w:rsid w:val="00A472AD"/>
    <w:rsid w:val="00A507B3"/>
    <w:rsid w:val="00A51C14"/>
    <w:rsid w:val="00A6162A"/>
    <w:rsid w:val="00A632AC"/>
    <w:rsid w:val="00A64B69"/>
    <w:rsid w:val="00A67595"/>
    <w:rsid w:val="00A67A92"/>
    <w:rsid w:val="00A7113B"/>
    <w:rsid w:val="00A71EB8"/>
    <w:rsid w:val="00A731A9"/>
    <w:rsid w:val="00A756C1"/>
    <w:rsid w:val="00A82122"/>
    <w:rsid w:val="00A86364"/>
    <w:rsid w:val="00A86866"/>
    <w:rsid w:val="00A9681B"/>
    <w:rsid w:val="00AA43AB"/>
    <w:rsid w:val="00AB064B"/>
    <w:rsid w:val="00AB4F23"/>
    <w:rsid w:val="00AC3F93"/>
    <w:rsid w:val="00AD3759"/>
    <w:rsid w:val="00AD3C44"/>
    <w:rsid w:val="00AE1C22"/>
    <w:rsid w:val="00AE1CDA"/>
    <w:rsid w:val="00AE45BF"/>
    <w:rsid w:val="00AE74E4"/>
    <w:rsid w:val="00AE77D1"/>
    <w:rsid w:val="00AF3544"/>
    <w:rsid w:val="00AF5404"/>
    <w:rsid w:val="00AF5DF6"/>
    <w:rsid w:val="00AF5DFC"/>
    <w:rsid w:val="00B00ADE"/>
    <w:rsid w:val="00B0676A"/>
    <w:rsid w:val="00B072B5"/>
    <w:rsid w:val="00B175E8"/>
    <w:rsid w:val="00B2072E"/>
    <w:rsid w:val="00B20801"/>
    <w:rsid w:val="00B23687"/>
    <w:rsid w:val="00B31BE9"/>
    <w:rsid w:val="00B31DA7"/>
    <w:rsid w:val="00B35EC2"/>
    <w:rsid w:val="00B506E3"/>
    <w:rsid w:val="00B5227A"/>
    <w:rsid w:val="00B549C3"/>
    <w:rsid w:val="00B63C63"/>
    <w:rsid w:val="00B667D9"/>
    <w:rsid w:val="00B72F46"/>
    <w:rsid w:val="00B74D64"/>
    <w:rsid w:val="00B76F32"/>
    <w:rsid w:val="00B80A06"/>
    <w:rsid w:val="00B82AF6"/>
    <w:rsid w:val="00B85630"/>
    <w:rsid w:val="00B923BD"/>
    <w:rsid w:val="00B945DC"/>
    <w:rsid w:val="00B96008"/>
    <w:rsid w:val="00BA05FB"/>
    <w:rsid w:val="00BA1B0B"/>
    <w:rsid w:val="00BA3B59"/>
    <w:rsid w:val="00BA5B00"/>
    <w:rsid w:val="00BA7C88"/>
    <w:rsid w:val="00BA7FC3"/>
    <w:rsid w:val="00BB1349"/>
    <w:rsid w:val="00BB2BB5"/>
    <w:rsid w:val="00BB4BC2"/>
    <w:rsid w:val="00BB6681"/>
    <w:rsid w:val="00BB7A3F"/>
    <w:rsid w:val="00BC33EB"/>
    <w:rsid w:val="00BC3AFF"/>
    <w:rsid w:val="00BD0B3D"/>
    <w:rsid w:val="00BD5006"/>
    <w:rsid w:val="00BD64E5"/>
    <w:rsid w:val="00BE2184"/>
    <w:rsid w:val="00BE22E4"/>
    <w:rsid w:val="00BE66BE"/>
    <w:rsid w:val="00BE6E85"/>
    <w:rsid w:val="00BE736B"/>
    <w:rsid w:val="00BE7FEF"/>
    <w:rsid w:val="00BF0A77"/>
    <w:rsid w:val="00BF0FCF"/>
    <w:rsid w:val="00BF17F2"/>
    <w:rsid w:val="00BF5935"/>
    <w:rsid w:val="00BF72EF"/>
    <w:rsid w:val="00C0482B"/>
    <w:rsid w:val="00C06981"/>
    <w:rsid w:val="00C12BCF"/>
    <w:rsid w:val="00C130AE"/>
    <w:rsid w:val="00C15215"/>
    <w:rsid w:val="00C16233"/>
    <w:rsid w:val="00C36EEE"/>
    <w:rsid w:val="00C417B2"/>
    <w:rsid w:val="00C45417"/>
    <w:rsid w:val="00C457C2"/>
    <w:rsid w:val="00C46811"/>
    <w:rsid w:val="00C46C9F"/>
    <w:rsid w:val="00C4703E"/>
    <w:rsid w:val="00C47380"/>
    <w:rsid w:val="00C4777C"/>
    <w:rsid w:val="00C50515"/>
    <w:rsid w:val="00C514DF"/>
    <w:rsid w:val="00C52102"/>
    <w:rsid w:val="00C5412D"/>
    <w:rsid w:val="00C577DB"/>
    <w:rsid w:val="00C62681"/>
    <w:rsid w:val="00C62AB4"/>
    <w:rsid w:val="00C70D6E"/>
    <w:rsid w:val="00C70E2C"/>
    <w:rsid w:val="00C71FBD"/>
    <w:rsid w:val="00C739B3"/>
    <w:rsid w:val="00C73E46"/>
    <w:rsid w:val="00C8399A"/>
    <w:rsid w:val="00C858CD"/>
    <w:rsid w:val="00C90E34"/>
    <w:rsid w:val="00C9533B"/>
    <w:rsid w:val="00CA069D"/>
    <w:rsid w:val="00CA1CE0"/>
    <w:rsid w:val="00CA2FA4"/>
    <w:rsid w:val="00CA406C"/>
    <w:rsid w:val="00CA4A0A"/>
    <w:rsid w:val="00CB17B2"/>
    <w:rsid w:val="00CB3494"/>
    <w:rsid w:val="00CB51E5"/>
    <w:rsid w:val="00CC2B6B"/>
    <w:rsid w:val="00CC7145"/>
    <w:rsid w:val="00CD3918"/>
    <w:rsid w:val="00CD6B51"/>
    <w:rsid w:val="00CD7082"/>
    <w:rsid w:val="00CD7AEB"/>
    <w:rsid w:val="00CE085C"/>
    <w:rsid w:val="00CE4E42"/>
    <w:rsid w:val="00CE4F32"/>
    <w:rsid w:val="00CF0335"/>
    <w:rsid w:val="00CF205C"/>
    <w:rsid w:val="00CF247D"/>
    <w:rsid w:val="00CF333F"/>
    <w:rsid w:val="00CF484F"/>
    <w:rsid w:val="00CF618F"/>
    <w:rsid w:val="00D03557"/>
    <w:rsid w:val="00D06753"/>
    <w:rsid w:val="00D06BF9"/>
    <w:rsid w:val="00D11F91"/>
    <w:rsid w:val="00D140BF"/>
    <w:rsid w:val="00D16FD1"/>
    <w:rsid w:val="00D23B93"/>
    <w:rsid w:val="00D23F72"/>
    <w:rsid w:val="00D260C7"/>
    <w:rsid w:val="00D33599"/>
    <w:rsid w:val="00D37D41"/>
    <w:rsid w:val="00D45AFB"/>
    <w:rsid w:val="00D474F1"/>
    <w:rsid w:val="00D524CB"/>
    <w:rsid w:val="00D7079F"/>
    <w:rsid w:val="00D7412C"/>
    <w:rsid w:val="00D76594"/>
    <w:rsid w:val="00D8040B"/>
    <w:rsid w:val="00D817D0"/>
    <w:rsid w:val="00D8200C"/>
    <w:rsid w:val="00D83748"/>
    <w:rsid w:val="00D93CAC"/>
    <w:rsid w:val="00D96DCF"/>
    <w:rsid w:val="00DA2C0E"/>
    <w:rsid w:val="00DA2F5E"/>
    <w:rsid w:val="00DA32BF"/>
    <w:rsid w:val="00DB0A29"/>
    <w:rsid w:val="00DB0B09"/>
    <w:rsid w:val="00DC1CA0"/>
    <w:rsid w:val="00DC46FB"/>
    <w:rsid w:val="00DC5BCB"/>
    <w:rsid w:val="00DD18E6"/>
    <w:rsid w:val="00DD34DF"/>
    <w:rsid w:val="00DD454A"/>
    <w:rsid w:val="00DE3500"/>
    <w:rsid w:val="00DE47FF"/>
    <w:rsid w:val="00DE5DF0"/>
    <w:rsid w:val="00DE6F08"/>
    <w:rsid w:val="00DF5EBE"/>
    <w:rsid w:val="00DF5F3C"/>
    <w:rsid w:val="00DF67C5"/>
    <w:rsid w:val="00DF7FD0"/>
    <w:rsid w:val="00E00475"/>
    <w:rsid w:val="00E030BD"/>
    <w:rsid w:val="00E052B5"/>
    <w:rsid w:val="00E064E2"/>
    <w:rsid w:val="00E06B9A"/>
    <w:rsid w:val="00E110AD"/>
    <w:rsid w:val="00E1242F"/>
    <w:rsid w:val="00E2041E"/>
    <w:rsid w:val="00E20614"/>
    <w:rsid w:val="00E23D08"/>
    <w:rsid w:val="00E27BC8"/>
    <w:rsid w:val="00E328BB"/>
    <w:rsid w:val="00E37897"/>
    <w:rsid w:val="00E45711"/>
    <w:rsid w:val="00E46563"/>
    <w:rsid w:val="00E4690C"/>
    <w:rsid w:val="00E57DF1"/>
    <w:rsid w:val="00E600DF"/>
    <w:rsid w:val="00E62E29"/>
    <w:rsid w:val="00E71C8F"/>
    <w:rsid w:val="00E7483D"/>
    <w:rsid w:val="00E748EA"/>
    <w:rsid w:val="00E81148"/>
    <w:rsid w:val="00E826AA"/>
    <w:rsid w:val="00E863AE"/>
    <w:rsid w:val="00E87DAD"/>
    <w:rsid w:val="00E922D9"/>
    <w:rsid w:val="00E92CCB"/>
    <w:rsid w:val="00E9686B"/>
    <w:rsid w:val="00EA1786"/>
    <w:rsid w:val="00EB1182"/>
    <w:rsid w:val="00EC202E"/>
    <w:rsid w:val="00EC24F0"/>
    <w:rsid w:val="00EC28C0"/>
    <w:rsid w:val="00EC46F8"/>
    <w:rsid w:val="00EC5155"/>
    <w:rsid w:val="00ED5079"/>
    <w:rsid w:val="00ED5D37"/>
    <w:rsid w:val="00EE0115"/>
    <w:rsid w:val="00EE1FF2"/>
    <w:rsid w:val="00EE5754"/>
    <w:rsid w:val="00EE6ACD"/>
    <w:rsid w:val="00EF12D3"/>
    <w:rsid w:val="00EF1D76"/>
    <w:rsid w:val="00F00480"/>
    <w:rsid w:val="00F00AFC"/>
    <w:rsid w:val="00F01781"/>
    <w:rsid w:val="00F07A0F"/>
    <w:rsid w:val="00F125B2"/>
    <w:rsid w:val="00F14964"/>
    <w:rsid w:val="00F15467"/>
    <w:rsid w:val="00F26496"/>
    <w:rsid w:val="00F30A69"/>
    <w:rsid w:val="00F31691"/>
    <w:rsid w:val="00F3265A"/>
    <w:rsid w:val="00F40D42"/>
    <w:rsid w:val="00F42E2A"/>
    <w:rsid w:val="00F45B8E"/>
    <w:rsid w:val="00F509F8"/>
    <w:rsid w:val="00F52ABA"/>
    <w:rsid w:val="00F56114"/>
    <w:rsid w:val="00F629BC"/>
    <w:rsid w:val="00F63F6A"/>
    <w:rsid w:val="00F71DE3"/>
    <w:rsid w:val="00F8010D"/>
    <w:rsid w:val="00F83B25"/>
    <w:rsid w:val="00F935FA"/>
    <w:rsid w:val="00FA603A"/>
    <w:rsid w:val="00FB67AC"/>
    <w:rsid w:val="00FB728F"/>
    <w:rsid w:val="00FC35C7"/>
    <w:rsid w:val="00FC47BD"/>
    <w:rsid w:val="00FC4EFE"/>
    <w:rsid w:val="00FC6B15"/>
    <w:rsid w:val="00FE0299"/>
    <w:rsid w:val="00FF20AD"/>
    <w:rsid w:val="00FF268D"/>
    <w:rsid w:val="00FF5B9D"/>
    <w:rsid w:val="00FF650A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150B2"/>
  <w15:docId w15:val="{1A7B6F64-8874-4A93-8378-DCD1C7B3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39B3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739B3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739B3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C739B3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39B3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39B3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39B3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39B3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39B3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aliases w:val=" Char Char, Char Char Char Char Char,Char Char,Char Char Char Char Char, Char, Char Char Char Char, Diagrama2,Diagrama2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HSPunktai">
    <w:name w:val="HSPunktai"/>
    <w:basedOn w:val="Normal"/>
    <w:uiPriority w:val="99"/>
    <w:rsid w:val="004F03FF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28"/>
      </w:tabs>
      <w:spacing w:line="360" w:lineRule="auto"/>
      <w:ind w:left="928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Punktai11">
    <w:name w:val="Punktai 1.1"/>
    <w:basedOn w:val="HSPunktai"/>
    <w:uiPriority w:val="99"/>
    <w:rsid w:val="004F03FF"/>
    <w:pPr>
      <w:numPr>
        <w:ilvl w:val="1"/>
      </w:numPr>
      <w:tabs>
        <w:tab w:val="left" w:pos="1276"/>
        <w:tab w:val="num" w:pos="1392"/>
      </w:tabs>
      <w:ind w:left="1392" w:hanging="432"/>
    </w:pPr>
  </w:style>
  <w:style w:type="paragraph" w:customStyle="1" w:styleId="Punktai1">
    <w:name w:val="Punktai 1."/>
    <w:basedOn w:val="HSPunktai"/>
    <w:link w:val="Punktai1Char"/>
    <w:uiPriority w:val="99"/>
    <w:rsid w:val="004F03FF"/>
    <w:pPr>
      <w:tabs>
        <w:tab w:val="left" w:pos="1134"/>
      </w:tabs>
    </w:pPr>
    <w:rPr>
      <w:lang w:val="en-US"/>
    </w:rPr>
  </w:style>
  <w:style w:type="character" w:customStyle="1" w:styleId="Punktai1Char">
    <w:name w:val="Punktai 1. Char"/>
    <w:link w:val="Punktai1"/>
    <w:uiPriority w:val="99"/>
    <w:locked/>
    <w:rsid w:val="004F03FF"/>
    <w:rPr>
      <w:rFonts w:eastAsia="Times New Roman"/>
      <w:sz w:val="22"/>
      <w:szCs w:val="22"/>
      <w:bdr w:val="none" w:sz="0" w:space="0" w:color="auto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A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A44"/>
    <w:rPr>
      <w:rFonts w:ascii="Segoe UI" w:hAnsi="Segoe UI" w:cs="Segoe UI"/>
      <w:sz w:val="18"/>
      <w:szCs w:val="18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A4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4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435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4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435A"/>
    <w:rPr>
      <w:b/>
      <w:bCs/>
      <w:lang w:val="en-US" w:eastAsia="en-US"/>
    </w:rPr>
  </w:style>
  <w:style w:type="character" w:styleId="Emphasis">
    <w:name w:val="Emphasis"/>
    <w:basedOn w:val="DefaultParagraphFont"/>
    <w:uiPriority w:val="20"/>
    <w:qFormat/>
    <w:rsid w:val="00CE4F32"/>
    <w:rPr>
      <w:i/>
      <w:iCs/>
    </w:rPr>
  </w:style>
  <w:style w:type="character" w:styleId="Strong">
    <w:name w:val="Strong"/>
    <w:basedOn w:val="DefaultParagraphFont"/>
    <w:uiPriority w:val="22"/>
    <w:qFormat/>
    <w:rsid w:val="00CE4F32"/>
    <w:rPr>
      <w:b/>
      <w:bCs/>
    </w:rPr>
  </w:style>
  <w:style w:type="paragraph" w:customStyle="1" w:styleId="BodyText1">
    <w:name w:val="Body Text1"/>
    <w:link w:val="BodytextChar"/>
    <w:uiPriority w:val="99"/>
    <w:rsid w:val="00C73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napToGrid w:val="0"/>
      <w:ind w:firstLine="312"/>
      <w:jc w:val="both"/>
    </w:pPr>
    <w:rPr>
      <w:rFonts w:ascii="TimesLT" w:eastAsia="Times New Roman" w:hAnsi="TimesLT"/>
      <w:bdr w:val="none" w:sz="0" w:space="0" w:color="auto"/>
      <w:lang w:val="en-US" w:eastAsia="en-U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entele"/>
    <w:basedOn w:val="Normal"/>
    <w:link w:val="ListParagraphChar"/>
    <w:uiPriority w:val="34"/>
    <w:qFormat/>
    <w:rsid w:val="00C73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</w:pPr>
    <w:rPr>
      <w:rFonts w:eastAsia="Times New Roman"/>
      <w:bdr w:val="none" w:sz="0" w:space="0" w:color="auto"/>
    </w:rPr>
  </w:style>
  <w:style w:type="paragraph" w:styleId="BodyText3">
    <w:name w:val="Body Text 3"/>
    <w:basedOn w:val="Normal"/>
    <w:link w:val="BodyText3Char"/>
    <w:rsid w:val="00C73E4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rsid w:val="00C73E46"/>
    <w:rPr>
      <w:rFonts w:eastAsia="Times New Roman"/>
      <w:sz w:val="16"/>
      <w:szCs w:val="16"/>
      <w:bdr w:val="none" w:sz="0" w:space="0" w:color="auto"/>
      <w:lang w:val="en-US" w:eastAsia="en-US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qFormat/>
    <w:locked/>
    <w:rsid w:val="00C73E46"/>
    <w:rPr>
      <w:rFonts w:eastAsia="Times New Roman"/>
      <w:sz w:val="24"/>
      <w:szCs w:val="24"/>
      <w:bdr w:val="none" w:sz="0" w:space="0" w:color="auto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C739B3"/>
    <w:rPr>
      <w:rFonts w:eastAsia="Times New Roman"/>
      <w:sz w:val="28"/>
      <w:bdr w:val="none" w:sz="0" w:space="0" w:color="auto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C739B3"/>
    <w:rPr>
      <w:rFonts w:eastAsia="Times New Roman"/>
      <w:sz w:val="24"/>
      <w:bdr w:val="none" w:sz="0" w:space="0" w:color="auto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C739B3"/>
    <w:rPr>
      <w:rFonts w:eastAsia="Times New Roman"/>
      <w:sz w:val="24"/>
      <w:bdr w:val="none" w:sz="0" w:space="0" w:color="auto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9"/>
    <w:rsid w:val="00C739B3"/>
    <w:rPr>
      <w:rFonts w:eastAsia="Times New Roman"/>
      <w:b/>
      <w:sz w:val="44"/>
      <w:bdr w:val="none" w:sz="0" w:space="0" w:color="auto"/>
    </w:rPr>
  </w:style>
  <w:style w:type="character" w:customStyle="1" w:styleId="Heading5Char">
    <w:name w:val="Heading 5 Char"/>
    <w:basedOn w:val="DefaultParagraphFont"/>
    <w:link w:val="Heading5"/>
    <w:uiPriority w:val="99"/>
    <w:rsid w:val="00C739B3"/>
    <w:rPr>
      <w:rFonts w:eastAsia="Times New Roman"/>
      <w:b/>
      <w:sz w:val="40"/>
      <w:bdr w:val="none" w:sz="0" w:space="0" w:color="auto"/>
    </w:rPr>
  </w:style>
  <w:style w:type="character" w:customStyle="1" w:styleId="Heading6Char">
    <w:name w:val="Heading 6 Char"/>
    <w:basedOn w:val="DefaultParagraphFont"/>
    <w:link w:val="Heading6"/>
    <w:uiPriority w:val="99"/>
    <w:rsid w:val="00C739B3"/>
    <w:rPr>
      <w:rFonts w:eastAsia="Times New Roman"/>
      <w:b/>
      <w:sz w:val="36"/>
      <w:bdr w:val="none" w:sz="0" w:space="0" w:color="auto"/>
    </w:rPr>
  </w:style>
  <w:style w:type="character" w:customStyle="1" w:styleId="Heading7Char">
    <w:name w:val="Heading 7 Char"/>
    <w:basedOn w:val="DefaultParagraphFont"/>
    <w:link w:val="Heading7"/>
    <w:uiPriority w:val="99"/>
    <w:rsid w:val="00C739B3"/>
    <w:rPr>
      <w:rFonts w:eastAsia="Times New Roman"/>
      <w:sz w:val="48"/>
      <w:bdr w:val="none" w:sz="0" w:space="0" w:color="auto"/>
    </w:rPr>
  </w:style>
  <w:style w:type="character" w:customStyle="1" w:styleId="Heading8Char">
    <w:name w:val="Heading 8 Char"/>
    <w:basedOn w:val="DefaultParagraphFont"/>
    <w:link w:val="Heading8"/>
    <w:uiPriority w:val="99"/>
    <w:rsid w:val="00C739B3"/>
    <w:rPr>
      <w:rFonts w:eastAsia="Times New Roman"/>
      <w:b/>
      <w:sz w:val="18"/>
      <w:bdr w:val="none" w:sz="0" w:space="0" w:color="auto"/>
    </w:rPr>
  </w:style>
  <w:style w:type="character" w:customStyle="1" w:styleId="Heading9Char">
    <w:name w:val="Heading 9 Char"/>
    <w:basedOn w:val="DefaultParagraphFont"/>
    <w:link w:val="Heading9"/>
    <w:uiPriority w:val="99"/>
    <w:rsid w:val="00C739B3"/>
    <w:rPr>
      <w:rFonts w:eastAsia="Times New Roman"/>
      <w:sz w:val="40"/>
      <w:bdr w:val="none" w:sz="0" w:space="0" w:color="auto"/>
    </w:rPr>
  </w:style>
  <w:style w:type="paragraph" w:styleId="BodyText">
    <w:name w:val="Body Text"/>
    <w:basedOn w:val="Normal"/>
    <w:link w:val="BodyTextChar0"/>
    <w:uiPriority w:val="99"/>
    <w:unhideWhenUsed/>
    <w:rsid w:val="00C739B3"/>
    <w:pPr>
      <w:spacing w:after="120"/>
    </w:pPr>
  </w:style>
  <w:style w:type="character" w:customStyle="1" w:styleId="BodyTextChar0">
    <w:name w:val="Body Text Char"/>
    <w:basedOn w:val="DefaultParagraphFont"/>
    <w:link w:val="BodyText"/>
    <w:uiPriority w:val="99"/>
    <w:rsid w:val="00C739B3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1"/>
    <w:uiPriority w:val="99"/>
    <w:locked/>
    <w:rsid w:val="00C739B3"/>
    <w:rPr>
      <w:rFonts w:ascii="TimesLT" w:eastAsia="Times New Roman" w:hAnsi="TimesLT"/>
      <w:bdr w:val="none" w:sz="0" w:space="0" w:color="auto"/>
      <w:lang w:val="en-US" w:eastAsia="en-US"/>
    </w:rPr>
  </w:style>
  <w:style w:type="character" w:customStyle="1" w:styleId="FontStyle96">
    <w:name w:val="Font Style96"/>
    <w:uiPriority w:val="99"/>
    <w:rsid w:val="00C739B3"/>
    <w:rPr>
      <w:rFonts w:ascii="Times New Roman" w:hAnsi="Times New Roman"/>
      <w:b/>
      <w:color w:val="000000"/>
      <w:sz w:val="22"/>
    </w:rPr>
  </w:style>
  <w:style w:type="paragraph" w:styleId="NoSpacing">
    <w:name w:val="No Spacing"/>
    <w:uiPriority w:val="1"/>
    <w:qFormat/>
    <w:rsid w:val="00C739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sz w:val="22"/>
      <w:szCs w:val="22"/>
      <w:bdr w:val="none" w:sz="0" w:space="0" w:color="auto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3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739B3"/>
    <w:rPr>
      <w:sz w:val="24"/>
      <w:szCs w:val="24"/>
      <w:lang w:val="en-US" w:eastAsia="en-US"/>
    </w:rPr>
  </w:style>
  <w:style w:type="paragraph" w:customStyle="1" w:styleId="Standard">
    <w:name w:val="Standard"/>
    <w:rsid w:val="002449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200" w:line="276" w:lineRule="auto"/>
    </w:pPr>
    <w:rPr>
      <w:rFonts w:ascii="Calibri" w:eastAsia="Calibri" w:hAnsi="Calibri"/>
      <w:kern w:val="3"/>
      <w:sz w:val="22"/>
      <w:szCs w:val="22"/>
      <w:bdr w:val="none" w:sz="0" w:space="0" w:color="auto"/>
      <w:lang w:eastAsia="en-US"/>
    </w:rPr>
  </w:style>
  <w:style w:type="character" w:customStyle="1" w:styleId="jlqj4b">
    <w:name w:val="jlqj4b"/>
    <w:basedOn w:val="DefaultParagraphFont"/>
    <w:rsid w:val="002449CD"/>
  </w:style>
  <w:style w:type="character" w:styleId="PlaceholderText">
    <w:name w:val="Placeholder Text"/>
    <w:basedOn w:val="DefaultParagraphFont"/>
    <w:uiPriority w:val="99"/>
    <w:semiHidden/>
    <w:rsid w:val="002449CD"/>
    <w:rPr>
      <w:color w:val="808080"/>
    </w:rPr>
  </w:style>
  <w:style w:type="paragraph" w:styleId="Revision">
    <w:name w:val="Revision"/>
    <w:hidden/>
    <w:uiPriority w:val="99"/>
    <w:semiHidden/>
    <w:rsid w:val="007C62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table" w:styleId="TableGrid">
    <w:name w:val="Table Grid"/>
    <w:aliases w:val="Smart Text Table"/>
    <w:basedOn w:val="TableNormal"/>
    <w:uiPriority w:val="39"/>
    <w:rsid w:val="00983A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37D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0A2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75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gra-biosciences.com/united-states/en/electronic-pipettes/compare-integras-benchtop-pipetting-sys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gra-biosciences.com/united-states/en/electronic-pipettes/viaflo-96-viaflo-38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tegra-biosciences.com/united-states/en/electronic-pipettes/viaflo-96-viaflo-3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tegra-biosciences.com/united-states/en/electronic-pipettes/viaflo-96-viaflo-3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422F6-2FE9-42A5-830E-BC1CD55C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6515</Words>
  <Characters>3715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Redas Laukys</dc:creator>
  <cp:keywords/>
  <dc:description/>
  <cp:lastModifiedBy>Rinkeviciene, Inga</cp:lastModifiedBy>
  <cp:revision>27</cp:revision>
  <dcterms:created xsi:type="dcterms:W3CDTF">2023-06-01T08:12:00Z</dcterms:created>
  <dcterms:modified xsi:type="dcterms:W3CDTF">2023-08-03T08:12:00Z</dcterms:modified>
</cp:coreProperties>
</file>