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8802" w14:textId="5FE387E0" w:rsidR="004152D1" w:rsidRPr="008B11A9" w:rsidRDefault="0077736F" w:rsidP="00D02292">
      <w:pPr>
        <w:spacing w:after="0" w:line="240" w:lineRule="auto"/>
        <w:jc w:val="right"/>
        <w:rPr>
          <w:rFonts w:ascii="Times New Roman" w:hAnsi="Times New Roman" w:cs="Times New Roman"/>
          <w:sz w:val="24"/>
          <w:szCs w:val="24"/>
          <w:lang w:eastAsia="ar-SA"/>
        </w:rPr>
      </w:pPr>
      <w:r w:rsidRPr="008B11A9">
        <w:rPr>
          <w:rFonts w:ascii="Times New Roman" w:hAnsi="Times New Roman" w:cs="Times New Roman"/>
          <w:sz w:val="24"/>
          <w:szCs w:val="24"/>
          <w:lang w:eastAsia="ar-SA"/>
        </w:rPr>
        <w:t xml:space="preserve">Priedas prie Techninio </w:t>
      </w:r>
      <w:r w:rsidR="00170DAC" w:rsidRPr="008B11A9">
        <w:rPr>
          <w:rFonts w:ascii="Times New Roman" w:hAnsi="Times New Roman" w:cs="Times New Roman"/>
          <w:sz w:val="24"/>
          <w:szCs w:val="24"/>
          <w:lang w:eastAsia="ar-SA"/>
        </w:rPr>
        <w:t xml:space="preserve">darbo </w:t>
      </w:r>
      <w:r w:rsidRPr="008B11A9">
        <w:rPr>
          <w:rFonts w:ascii="Times New Roman" w:hAnsi="Times New Roman" w:cs="Times New Roman"/>
          <w:sz w:val="24"/>
          <w:szCs w:val="24"/>
          <w:lang w:eastAsia="ar-SA"/>
        </w:rPr>
        <w:t>projekto</w:t>
      </w:r>
    </w:p>
    <w:p w14:paraId="6AD0B5DB" w14:textId="77777777" w:rsidR="0077736F" w:rsidRPr="008B11A9" w:rsidRDefault="0077736F" w:rsidP="008B11A9">
      <w:pPr>
        <w:spacing w:after="0" w:line="240" w:lineRule="auto"/>
        <w:jc w:val="right"/>
        <w:rPr>
          <w:rFonts w:ascii="Times New Roman" w:hAnsi="Times New Roman" w:cs="Times New Roman"/>
          <w:sz w:val="24"/>
          <w:szCs w:val="24"/>
          <w:lang w:eastAsia="ar-SA"/>
        </w:rPr>
      </w:pPr>
    </w:p>
    <w:p w14:paraId="468E10D8" w14:textId="77777777" w:rsidR="0077736F" w:rsidRPr="008B11A9" w:rsidRDefault="0077736F" w:rsidP="008B11A9">
      <w:pPr>
        <w:spacing w:after="0" w:line="240" w:lineRule="auto"/>
        <w:jc w:val="center"/>
        <w:rPr>
          <w:rFonts w:ascii="Times New Roman" w:eastAsia="Times New Roman" w:hAnsi="Times New Roman" w:cs="Times New Roman"/>
          <w:b/>
          <w:bCs/>
          <w:kern w:val="0"/>
          <w:sz w:val="24"/>
          <w:szCs w:val="24"/>
          <w14:ligatures w14:val="none"/>
        </w:rPr>
      </w:pPr>
    </w:p>
    <w:p w14:paraId="460F17B1" w14:textId="1E6E9E48" w:rsidR="0077736F" w:rsidRPr="008B11A9" w:rsidRDefault="00170DAC" w:rsidP="008B11A9">
      <w:pPr>
        <w:spacing w:after="0" w:line="240" w:lineRule="auto"/>
        <w:jc w:val="center"/>
        <w:rPr>
          <w:rStyle w:val="fontstyle01"/>
          <w:rFonts w:ascii="Times New Roman" w:hAnsi="Times New Roman" w:cs="Times New Roman"/>
          <w:b w:val="0"/>
          <w:bCs w:val="0"/>
          <w:caps/>
        </w:rPr>
      </w:pPr>
      <w:r w:rsidRPr="008B11A9">
        <w:rPr>
          <w:rFonts w:ascii="Times New Roman" w:eastAsia="Calibri" w:hAnsi="Times New Roman" w:cs="Times New Roman"/>
          <w:b/>
          <w:bCs/>
          <w:caps/>
          <w:sz w:val="24"/>
          <w:szCs w:val="24"/>
        </w:rPr>
        <w:t>Kelių statybos darbams, kelių elementams taikomi minimalūs aplinkos apsaugos kriterijai pagal Aprašą</w:t>
      </w:r>
    </w:p>
    <w:p w14:paraId="211BB5AA" w14:textId="77777777" w:rsidR="0077736F" w:rsidRPr="008B11A9" w:rsidRDefault="0077736F" w:rsidP="008B11A9">
      <w:pPr>
        <w:spacing w:after="0" w:line="240" w:lineRule="auto"/>
        <w:jc w:val="center"/>
        <w:rPr>
          <w:rStyle w:val="fontstyle01"/>
          <w:rFonts w:ascii="Times New Roman" w:hAnsi="Times New Roman" w:cs="Times New Roman"/>
        </w:rPr>
      </w:pPr>
    </w:p>
    <w:p w14:paraId="0421D612" w14:textId="4D16ADE5" w:rsidR="00D86398" w:rsidRPr="008B11A9" w:rsidRDefault="0077736F" w:rsidP="008B11A9">
      <w:pPr>
        <w:spacing w:line="240" w:lineRule="auto"/>
        <w:ind w:firstLine="709"/>
        <w:jc w:val="both"/>
        <w:rPr>
          <w:rFonts w:ascii="Times New Roman" w:hAnsi="Times New Roman" w:cs="Times New Roman"/>
          <w:sz w:val="24"/>
          <w:szCs w:val="24"/>
        </w:rPr>
      </w:pPr>
      <w:r w:rsidRPr="008B11A9">
        <w:rPr>
          <w:rFonts w:ascii="Times New Roman" w:hAnsi="Times New Roman" w:cs="Times New Roman"/>
          <w:sz w:val="24"/>
          <w:szCs w:val="24"/>
        </w:rPr>
        <w:t>Vadovaujantis Lietuvos Respublikos aplinkos ministro 2011 m. birželio 28 d. įsakymu Nr. D1-508 patvirtinto Aplinkos apsaugos kriterijų taikymo, vykdant žaliuosius pirkimus, tvarkos aprašo (</w:t>
      </w:r>
      <w:r w:rsidR="00D86398" w:rsidRPr="008B11A9">
        <w:rPr>
          <w:rFonts w:ascii="Times New Roman" w:hAnsi="Times New Roman" w:cs="Times New Roman"/>
          <w:sz w:val="24"/>
          <w:szCs w:val="24"/>
        </w:rPr>
        <w:t>aktuali</w:t>
      </w:r>
      <w:r w:rsidRPr="008B11A9">
        <w:rPr>
          <w:rFonts w:ascii="Times New Roman" w:hAnsi="Times New Roman" w:cs="Times New Roman"/>
          <w:sz w:val="24"/>
          <w:szCs w:val="24"/>
        </w:rPr>
        <w:t xml:space="preserve"> redakcija</w:t>
      </w:r>
      <w:r w:rsidRPr="008B11A9">
        <w:rPr>
          <w:rFonts w:ascii="Times New Roman" w:hAnsi="Times New Roman" w:cs="Times New Roman"/>
          <w:color w:val="000000" w:themeColor="text1"/>
          <w:sz w:val="24"/>
          <w:szCs w:val="24"/>
          <w:lang w:eastAsia="lt-LT"/>
        </w:rPr>
        <w:t xml:space="preserve">) (toliau – Aprašas) </w:t>
      </w:r>
      <w:r w:rsidR="00D86398" w:rsidRPr="008B11A9">
        <w:rPr>
          <w:rFonts w:ascii="Times New Roman" w:hAnsi="Times New Roman" w:cs="Times New Roman"/>
          <w:color w:val="000000" w:themeColor="text1"/>
          <w:sz w:val="24"/>
          <w:szCs w:val="24"/>
          <w:lang w:eastAsia="lt-LT"/>
        </w:rPr>
        <w:t xml:space="preserve">4.1. punktu, nustatomi minimalūs aplinkos apsaugos kriterijai, t. y. pagal Aprašo </w:t>
      </w:r>
      <w:r w:rsidRPr="008B11A9">
        <w:rPr>
          <w:rFonts w:ascii="Times New Roman" w:hAnsi="Times New Roman" w:cs="Times New Roman"/>
          <w:sz w:val="24"/>
          <w:szCs w:val="24"/>
        </w:rPr>
        <w:t>2 priedo</w:t>
      </w:r>
      <w:r w:rsidR="00D86398" w:rsidRPr="008B11A9">
        <w:rPr>
          <w:rFonts w:ascii="Times New Roman" w:hAnsi="Times New Roman" w:cs="Times New Roman"/>
          <w:sz w:val="24"/>
          <w:szCs w:val="24"/>
        </w:rPr>
        <w:t xml:space="preserve"> </w:t>
      </w:r>
      <w:r w:rsidR="00D86398" w:rsidRPr="008B11A9">
        <w:rPr>
          <w:rFonts w:ascii="Times New Roman" w:hAnsi="Times New Roman" w:cs="Times New Roman"/>
          <w:bCs/>
          <w:color w:val="000000" w:themeColor="text1"/>
          <w:sz w:val="24"/>
          <w:szCs w:val="24"/>
          <w:lang w:eastAsia="lt-LT"/>
        </w:rPr>
        <w:t xml:space="preserve">26.2.2, 26.2.3., 27.1, 27.2, 28.1 punktus </w:t>
      </w:r>
      <w:r w:rsidR="00D86398" w:rsidRPr="008B11A9">
        <w:rPr>
          <w:rFonts w:ascii="Times New Roman" w:hAnsi="Times New Roman" w:cs="Times New Roman"/>
          <w:sz w:val="24"/>
          <w:szCs w:val="24"/>
          <w:lang w:eastAsia="lt-LT"/>
        </w:rPr>
        <w:t>k</w:t>
      </w:r>
      <w:r w:rsidR="00D86398" w:rsidRPr="008B11A9">
        <w:rPr>
          <w:rFonts w:ascii="Times New Roman" w:eastAsia="Calibri" w:hAnsi="Times New Roman" w:cs="Times New Roman"/>
          <w:sz w:val="24"/>
          <w:szCs w:val="24"/>
        </w:rPr>
        <w:t>elių statybos darbams, kelių elementams taikomi minimalūs aplinkos apsaugos kriterijai (</w:t>
      </w:r>
      <w:r w:rsidR="00D86398" w:rsidRPr="002A3482">
        <w:rPr>
          <w:rFonts w:ascii="Times New Roman" w:eastAsia="Calibri" w:hAnsi="Times New Roman" w:cs="Times New Roman"/>
          <w:b/>
          <w:bCs/>
          <w:sz w:val="24"/>
          <w:szCs w:val="24"/>
        </w:rPr>
        <w:t xml:space="preserve">atitiktis </w:t>
      </w:r>
      <w:r w:rsidR="00D86398" w:rsidRPr="002A3482">
        <w:rPr>
          <w:rFonts w:ascii="Times New Roman" w:eastAsia="Calibri" w:hAnsi="Times New Roman" w:cs="Times New Roman"/>
          <w:b/>
          <w:bCs/>
          <w:sz w:val="24"/>
          <w:szCs w:val="24"/>
        </w:rPr>
        <w:t>tikrinama sutarties vykdymo metu</w:t>
      </w:r>
      <w:r w:rsidR="00D86398" w:rsidRPr="008B11A9">
        <w:rPr>
          <w:rFonts w:ascii="Times New Roman" w:eastAsia="Calibri" w:hAnsi="Times New Roman" w:cs="Times New Roman"/>
          <w:sz w:val="24"/>
          <w:szCs w:val="24"/>
        </w:rPr>
        <w:t>).</w:t>
      </w:r>
    </w:p>
    <w:p w14:paraId="3242D3C6" w14:textId="77777777" w:rsidR="00D86398" w:rsidRPr="008B11A9" w:rsidRDefault="00D86398" w:rsidP="00D02292">
      <w:pPr>
        <w:suppressAutoHyphens/>
        <w:spacing w:after="0" w:line="240" w:lineRule="auto"/>
        <w:rPr>
          <w:rFonts w:ascii="Times New Roman" w:hAnsi="Times New Roman" w:cs="Times New Roman"/>
          <w:sz w:val="24"/>
          <w:szCs w:val="24"/>
        </w:rPr>
      </w:pPr>
    </w:p>
    <w:p w14:paraId="0181B0DA" w14:textId="77777777" w:rsidR="008B11A9" w:rsidRPr="008B11A9" w:rsidRDefault="008B11A9" w:rsidP="008B11A9">
      <w:pPr>
        <w:keepNext/>
        <w:keepLines/>
        <w:suppressAutoHyphens/>
        <w:spacing w:line="240" w:lineRule="auto"/>
        <w:jc w:val="center"/>
        <w:rPr>
          <w:rFonts w:ascii="Times New Roman" w:hAnsi="Times New Roman" w:cs="Times New Roman"/>
          <w:b/>
          <w:bCs/>
          <w:sz w:val="24"/>
          <w:szCs w:val="24"/>
          <w:lang w:eastAsia="lt-LT"/>
        </w:rPr>
      </w:pPr>
      <w:r w:rsidRPr="008B11A9">
        <w:rPr>
          <w:rFonts w:ascii="Times New Roman" w:hAnsi="Times New Roman" w:cs="Times New Roman"/>
          <w:b/>
          <w:bCs/>
          <w:sz w:val="24"/>
          <w:szCs w:val="24"/>
          <w:lang w:eastAsia="lt-LT"/>
        </w:rPr>
        <w:t>XVII SKYRIUS</w:t>
      </w:r>
    </w:p>
    <w:p w14:paraId="676A4082" w14:textId="77777777" w:rsidR="008B11A9" w:rsidRPr="008B11A9" w:rsidRDefault="008B11A9" w:rsidP="008B11A9">
      <w:pPr>
        <w:spacing w:line="240" w:lineRule="auto"/>
        <w:jc w:val="center"/>
        <w:rPr>
          <w:rFonts w:ascii="Times New Roman" w:eastAsia="Calibri" w:hAnsi="Times New Roman" w:cs="Times New Roman"/>
          <w:b/>
          <w:bCs/>
          <w:sz w:val="24"/>
          <w:szCs w:val="24"/>
        </w:rPr>
      </w:pPr>
      <w:r w:rsidRPr="008B11A9">
        <w:rPr>
          <w:rFonts w:ascii="Times New Roman" w:eastAsia="Calibri" w:hAnsi="Times New Roman" w:cs="Times New Roman"/>
          <w:b/>
          <w:bCs/>
          <w:sz w:val="24"/>
          <w:szCs w:val="24"/>
        </w:rPr>
        <w:t>KELIŲ PROJEKTAVIMO PASLAUGOS IR STATYBOS DARBAI, KELIO ELEMENTAI</w:t>
      </w:r>
    </w:p>
    <w:p w14:paraId="310C1073" w14:textId="010275DE" w:rsidR="004529EE" w:rsidRPr="004529EE" w:rsidRDefault="004529EE" w:rsidP="004529EE">
      <w:pPr>
        <w:spacing w:line="240" w:lineRule="auto"/>
        <w:ind w:firstLine="851"/>
        <w:jc w:val="both"/>
        <w:rPr>
          <w:rFonts w:ascii="Times New Roman" w:hAnsi="Times New Roman" w:cs="Times New Roman"/>
          <w:color w:val="000000"/>
          <w:sz w:val="24"/>
          <w:szCs w:val="24"/>
          <w:lang w:eastAsia="lt-LT"/>
        </w:rPr>
      </w:pPr>
      <w:r w:rsidRPr="004529EE">
        <w:rPr>
          <w:rFonts w:ascii="Times New Roman" w:hAnsi="Times New Roman" w:cs="Times New Roman"/>
          <w:color w:val="000000"/>
          <w:sz w:val="24"/>
          <w:szCs w:val="24"/>
          <w:lang w:eastAsia="lt-LT"/>
        </w:rPr>
        <w:t>&lt;...&gt;</w:t>
      </w:r>
    </w:p>
    <w:p w14:paraId="0DEC10EE" w14:textId="147D96BA" w:rsidR="004529EE" w:rsidRPr="004529EE" w:rsidRDefault="004529EE" w:rsidP="004529EE">
      <w:pPr>
        <w:spacing w:line="240" w:lineRule="auto"/>
        <w:ind w:firstLine="851"/>
        <w:jc w:val="both"/>
        <w:rPr>
          <w:rFonts w:ascii="Times New Roman" w:eastAsia="Calibri" w:hAnsi="Times New Roman" w:cs="Times New Roman"/>
          <w:sz w:val="24"/>
          <w:szCs w:val="24"/>
        </w:rPr>
      </w:pPr>
      <w:r w:rsidRPr="004529EE">
        <w:rPr>
          <w:rFonts w:ascii="Times New Roman" w:hAnsi="Times New Roman" w:cs="Times New Roman"/>
          <w:color w:val="000000"/>
          <w:sz w:val="24"/>
          <w:szCs w:val="24"/>
          <w:lang w:eastAsia="lt-LT"/>
        </w:rPr>
        <w:t>26.2. kelių naujos statybos, rekonstravimo, kapitalinio remonto projektavimo paslaugoms ir (ar) statybos darbams taikomi ne mažiau kaip du iš šių minimalių aplinkos apsaugos kriterijų:  </w:t>
      </w:r>
    </w:p>
    <w:p w14:paraId="7239A699" w14:textId="195C8878" w:rsidR="008B11A9" w:rsidRPr="004529EE" w:rsidRDefault="008B11A9" w:rsidP="004529EE">
      <w:pPr>
        <w:spacing w:line="240" w:lineRule="auto"/>
        <w:ind w:firstLine="851"/>
        <w:jc w:val="both"/>
        <w:rPr>
          <w:rFonts w:ascii="Times New Roman" w:eastAsia="Calibri" w:hAnsi="Times New Roman" w:cs="Times New Roman"/>
          <w:sz w:val="24"/>
          <w:szCs w:val="24"/>
        </w:rPr>
      </w:pPr>
      <w:r w:rsidRPr="004529EE">
        <w:rPr>
          <w:rFonts w:ascii="Times New Roman" w:eastAsia="Calibri" w:hAnsi="Times New Roman" w:cs="Times New Roman"/>
          <w:sz w:val="24"/>
          <w:szCs w:val="24"/>
        </w:rPr>
        <w:t>&lt;...&gt;</w:t>
      </w:r>
    </w:p>
    <w:p w14:paraId="6B55ECD2" w14:textId="77777777" w:rsidR="008B11A9" w:rsidRPr="004529EE" w:rsidRDefault="008B11A9" w:rsidP="004529EE">
      <w:pPr>
        <w:spacing w:line="240" w:lineRule="auto"/>
        <w:ind w:firstLine="851"/>
        <w:jc w:val="both"/>
        <w:rPr>
          <w:rFonts w:ascii="Times New Roman" w:hAnsi="Times New Roman" w:cs="Times New Roman"/>
          <w:sz w:val="24"/>
          <w:szCs w:val="24"/>
        </w:rPr>
      </w:pPr>
      <w:r w:rsidRPr="004529EE">
        <w:rPr>
          <w:rFonts w:ascii="Times New Roman" w:hAnsi="Times New Roman" w:cs="Times New Roman"/>
          <w:color w:val="000000"/>
          <w:sz w:val="24"/>
          <w:szCs w:val="24"/>
          <w:lang w:eastAsia="lt-LT"/>
        </w:rPr>
        <w:t>26.2.2. nustatyti anglies dioksido pėdsaką (CO</w:t>
      </w:r>
      <w:r w:rsidRPr="004529EE">
        <w:rPr>
          <w:rFonts w:ascii="Times New Roman" w:hAnsi="Times New Roman" w:cs="Times New Roman"/>
          <w:color w:val="000000"/>
          <w:sz w:val="24"/>
          <w:szCs w:val="24"/>
          <w:vertAlign w:val="subscript"/>
          <w:lang w:eastAsia="lt-LT"/>
        </w:rPr>
        <w:t>2</w:t>
      </w:r>
      <w:r w:rsidRPr="004529EE">
        <w:rPr>
          <w:rFonts w:ascii="Times New Roman" w:hAnsi="Times New Roman" w:cs="Times New Roman"/>
          <w:color w:val="000000"/>
          <w:sz w:val="24"/>
          <w:szCs w:val="24"/>
          <w:lang w:eastAsia="lt-LT"/>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20DE605C" w14:textId="3372A194" w:rsidR="008B11A9" w:rsidRPr="004529EE" w:rsidRDefault="008B11A9" w:rsidP="008B11A9">
      <w:pPr>
        <w:spacing w:line="240" w:lineRule="auto"/>
        <w:ind w:firstLine="851"/>
        <w:jc w:val="both"/>
        <w:rPr>
          <w:rFonts w:ascii="Times New Roman" w:hAnsi="Times New Roman" w:cs="Times New Roman"/>
          <w:sz w:val="24"/>
          <w:szCs w:val="24"/>
        </w:rPr>
      </w:pPr>
      <w:r w:rsidRPr="004529EE">
        <w:rPr>
          <w:rFonts w:ascii="Times New Roman" w:hAnsi="Times New Roman" w:cs="Times New Roman"/>
          <w:color w:val="000000"/>
          <w:sz w:val="24"/>
          <w:szCs w:val="24"/>
          <w:lang w:eastAsia="lt-LT"/>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BA02431" w14:textId="7672C0A6" w:rsidR="008B11A9" w:rsidRPr="004529EE" w:rsidRDefault="008B11A9" w:rsidP="008B11A9">
      <w:pPr>
        <w:spacing w:line="240" w:lineRule="auto"/>
        <w:ind w:firstLine="851"/>
        <w:jc w:val="both"/>
        <w:rPr>
          <w:rFonts w:ascii="Times New Roman" w:hAnsi="Times New Roman" w:cs="Times New Roman"/>
          <w:sz w:val="24"/>
          <w:szCs w:val="24"/>
        </w:rPr>
      </w:pPr>
      <w:r w:rsidRPr="004529EE">
        <w:rPr>
          <w:rFonts w:ascii="Times New Roman" w:hAnsi="Times New Roman" w:cs="Times New Roman"/>
          <w:sz w:val="24"/>
          <w:szCs w:val="24"/>
        </w:rPr>
        <w:t xml:space="preserve">&lt;...&gt; </w:t>
      </w:r>
    </w:p>
    <w:p w14:paraId="0E235D93" w14:textId="77777777" w:rsidR="008B11A9" w:rsidRPr="004529EE" w:rsidRDefault="008B11A9" w:rsidP="008B11A9">
      <w:pPr>
        <w:spacing w:line="240" w:lineRule="auto"/>
        <w:ind w:firstLine="851"/>
        <w:jc w:val="both"/>
        <w:rPr>
          <w:rFonts w:ascii="Times New Roman" w:hAnsi="Times New Roman" w:cs="Times New Roman"/>
          <w:sz w:val="24"/>
          <w:szCs w:val="24"/>
        </w:rPr>
      </w:pPr>
      <w:r w:rsidRPr="004529EE">
        <w:rPr>
          <w:rFonts w:ascii="Times New Roman" w:hAnsi="Times New Roman" w:cs="Times New Roman"/>
          <w:sz w:val="24"/>
          <w:szCs w:val="24"/>
        </w:rPr>
        <w:t>27. Kelio ženklai, ženklinimas ir triukšmo užtvaros:</w:t>
      </w:r>
    </w:p>
    <w:p w14:paraId="7DC9940F" w14:textId="77777777" w:rsidR="008B11A9" w:rsidRPr="004529EE" w:rsidRDefault="008B11A9" w:rsidP="008B11A9">
      <w:pPr>
        <w:suppressAutoHyphens/>
        <w:spacing w:line="240" w:lineRule="auto"/>
        <w:ind w:firstLine="851"/>
        <w:jc w:val="both"/>
        <w:rPr>
          <w:rFonts w:ascii="Times New Roman" w:hAnsi="Times New Roman" w:cs="Times New Roman"/>
          <w:sz w:val="24"/>
          <w:szCs w:val="24"/>
          <w:lang w:eastAsia="lt-LT"/>
        </w:rPr>
      </w:pPr>
      <w:r w:rsidRPr="004529EE">
        <w:rPr>
          <w:rFonts w:ascii="Times New Roman" w:hAnsi="Times New Roman" w:cs="Times New Roman"/>
          <w:sz w:val="24"/>
          <w:szCs w:val="24"/>
          <w:lang w:eastAsia="lt-LT"/>
        </w:rPr>
        <w:t>27.1. kelio ženklams naudojami produktai turi būti sudaryti panaudojant antrinio panaudojimo medžiagas, ir (ar) pakartotinio panaudojimo medžiagas, ir (ar) perdirbtas medžiagas,</w:t>
      </w:r>
      <w:r w:rsidRPr="004529EE">
        <w:rPr>
          <w:rFonts w:ascii="Times New Roman" w:eastAsia="Calibri" w:hAnsi="Times New Roman" w:cs="Times New Roman"/>
          <w:sz w:val="24"/>
          <w:szCs w:val="24"/>
          <w:lang w:val="en-US"/>
        </w:rPr>
        <w:t xml:space="preserve"> </w:t>
      </w:r>
      <w:r w:rsidRPr="004529EE">
        <w:rPr>
          <w:rFonts w:ascii="Times New Roman" w:hAnsi="Times New Roman" w:cs="Times New Roman"/>
          <w:sz w:val="24"/>
          <w:szCs w:val="24"/>
          <w:lang w:eastAsia="lt-LT"/>
        </w:rPr>
        <w:t>jeigu tai neprieštaraujama galiojantiems kelio ženklams taikomiems standartams;</w:t>
      </w:r>
    </w:p>
    <w:p w14:paraId="3942047A" w14:textId="77777777" w:rsidR="008B11A9" w:rsidRPr="004529EE" w:rsidRDefault="008B11A9" w:rsidP="008B11A9">
      <w:pPr>
        <w:spacing w:line="240" w:lineRule="auto"/>
        <w:ind w:firstLine="851"/>
        <w:jc w:val="both"/>
        <w:rPr>
          <w:rFonts w:ascii="Times New Roman" w:hAnsi="Times New Roman" w:cs="Times New Roman"/>
          <w:sz w:val="24"/>
          <w:szCs w:val="24"/>
          <w:lang w:eastAsia="lt-LT"/>
        </w:rPr>
      </w:pPr>
      <w:r w:rsidRPr="004529EE">
        <w:rPr>
          <w:rFonts w:ascii="Times New Roman" w:hAnsi="Times New Roman" w:cs="Times New Roman"/>
          <w:color w:val="000000"/>
          <w:sz w:val="24"/>
          <w:szCs w:val="24"/>
          <w:lang w:eastAsia="lt-LT"/>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r w:rsidRPr="004529EE">
        <w:rPr>
          <w:rFonts w:ascii="Times New Roman" w:hAnsi="Times New Roman" w:cs="Times New Roman"/>
          <w:sz w:val="24"/>
          <w:szCs w:val="24"/>
        </w:rPr>
        <w:t xml:space="preserve"> </w:t>
      </w:r>
    </w:p>
    <w:p w14:paraId="66508951" w14:textId="470D8B7E" w:rsidR="008B11A9" w:rsidRPr="004529EE" w:rsidRDefault="008B11A9" w:rsidP="008B11A9">
      <w:pPr>
        <w:suppressAutoHyphens/>
        <w:spacing w:line="240" w:lineRule="auto"/>
        <w:ind w:firstLine="851"/>
        <w:jc w:val="both"/>
        <w:rPr>
          <w:rFonts w:ascii="Times New Roman" w:hAnsi="Times New Roman" w:cs="Times New Roman"/>
          <w:sz w:val="24"/>
          <w:szCs w:val="24"/>
          <w:lang w:eastAsia="lt-LT"/>
        </w:rPr>
      </w:pPr>
      <w:r w:rsidRPr="004529EE">
        <w:rPr>
          <w:rFonts w:ascii="Times New Roman" w:eastAsia="MS Mincho" w:hAnsi="Times New Roman" w:cs="Times New Roman"/>
          <w:sz w:val="24"/>
          <w:szCs w:val="24"/>
        </w:rPr>
        <w:t>&lt;...&gt;</w:t>
      </w:r>
    </w:p>
    <w:p w14:paraId="3AB0DB11" w14:textId="77777777" w:rsidR="008B11A9" w:rsidRPr="004529EE" w:rsidRDefault="008B11A9" w:rsidP="008B11A9">
      <w:pPr>
        <w:suppressAutoHyphens/>
        <w:spacing w:line="240" w:lineRule="auto"/>
        <w:ind w:firstLine="851"/>
        <w:jc w:val="both"/>
        <w:rPr>
          <w:rFonts w:ascii="Times New Roman" w:hAnsi="Times New Roman" w:cs="Times New Roman"/>
          <w:sz w:val="24"/>
          <w:szCs w:val="24"/>
          <w:lang w:eastAsia="lt-LT"/>
        </w:rPr>
      </w:pPr>
      <w:r w:rsidRPr="004529EE">
        <w:rPr>
          <w:rFonts w:ascii="Times New Roman" w:hAnsi="Times New Roman" w:cs="Times New Roman"/>
          <w:sz w:val="24"/>
          <w:szCs w:val="24"/>
          <w:lang w:eastAsia="lt-LT"/>
        </w:rPr>
        <w:t>28. Gatvių apšvietimo įranga:</w:t>
      </w:r>
    </w:p>
    <w:p w14:paraId="2DD0F192" w14:textId="77777777" w:rsidR="008B11A9" w:rsidRPr="008B11A9" w:rsidRDefault="008B11A9" w:rsidP="008B11A9">
      <w:pPr>
        <w:suppressAutoHyphens/>
        <w:spacing w:line="240" w:lineRule="auto"/>
        <w:ind w:firstLine="851"/>
        <w:jc w:val="both"/>
        <w:rPr>
          <w:rFonts w:ascii="Times New Roman" w:hAnsi="Times New Roman" w:cs="Times New Roman"/>
          <w:sz w:val="24"/>
          <w:szCs w:val="24"/>
          <w:lang w:eastAsia="lt-LT"/>
        </w:rPr>
      </w:pPr>
      <w:r w:rsidRPr="004529EE">
        <w:rPr>
          <w:rFonts w:ascii="Times New Roman" w:hAnsi="Times New Roman" w:cs="Times New Roman"/>
          <w:sz w:val="24"/>
          <w:szCs w:val="24"/>
          <w:lang w:eastAsia="lt-LT"/>
        </w:rPr>
        <w:t>28.1. jeigu perkama LED (angl</w:t>
      </w:r>
      <w:r w:rsidRPr="008B11A9">
        <w:rPr>
          <w:rFonts w:ascii="Times New Roman" w:hAnsi="Times New Roman" w:cs="Times New Roman"/>
          <w:sz w:val="24"/>
          <w:szCs w:val="24"/>
          <w:lang w:eastAsia="lt-LT"/>
        </w:rPr>
        <w:t xml:space="preserve">. </w:t>
      </w:r>
      <w:r w:rsidRPr="008B11A9">
        <w:rPr>
          <w:rFonts w:ascii="Times New Roman" w:hAnsi="Times New Roman" w:cs="Times New Roman"/>
          <w:i/>
          <w:iCs/>
          <w:sz w:val="24"/>
          <w:szCs w:val="24"/>
          <w:lang w:eastAsia="lt-LT"/>
        </w:rPr>
        <w:t>Light Emitting Diode</w:t>
      </w:r>
      <w:r w:rsidRPr="008B11A9">
        <w:rPr>
          <w:rFonts w:ascii="Times New Roman" w:hAnsi="Times New Roman" w:cs="Times New Roman"/>
          <w:sz w:val="24"/>
          <w:szCs w:val="24"/>
          <w:lang w:eastAsia="lt-LT"/>
        </w:rPr>
        <w:t xml:space="preserve"> – šviesą skleidžiantis diodas) gatvių apšvietimo įranga, ji turi būti 100 proc. (vienetais) LED;</w:t>
      </w:r>
    </w:p>
    <w:p w14:paraId="437A5708" w14:textId="0A98203A" w:rsidR="008B11A9" w:rsidRDefault="008B11A9" w:rsidP="008B11A9">
      <w:pPr>
        <w:spacing w:line="240" w:lineRule="auto"/>
        <w:ind w:firstLine="851"/>
        <w:rPr>
          <w:rFonts w:ascii="Times New Roman" w:hAnsi="Times New Roman" w:cs="Times New Roman"/>
          <w:sz w:val="24"/>
          <w:szCs w:val="24"/>
          <w:lang w:eastAsia="lt-LT"/>
        </w:rPr>
      </w:pPr>
      <w:r>
        <w:rPr>
          <w:rFonts w:ascii="Times New Roman" w:hAnsi="Times New Roman" w:cs="Times New Roman"/>
          <w:sz w:val="24"/>
          <w:szCs w:val="24"/>
          <w:lang w:eastAsia="lt-LT"/>
        </w:rPr>
        <w:t>&lt;...&gt;</w:t>
      </w:r>
    </w:p>
    <w:p w14:paraId="3F680E83" w14:textId="77777777" w:rsidR="00D35FEC" w:rsidRDefault="00D35FEC" w:rsidP="008B11A9">
      <w:pPr>
        <w:spacing w:line="240" w:lineRule="auto"/>
        <w:ind w:firstLine="851"/>
        <w:rPr>
          <w:rFonts w:ascii="Times New Roman" w:hAnsi="Times New Roman" w:cs="Times New Roman"/>
          <w:sz w:val="24"/>
          <w:szCs w:val="24"/>
          <w:lang w:eastAsia="lt-LT"/>
        </w:rPr>
      </w:pPr>
    </w:p>
    <w:p w14:paraId="033986DA" w14:textId="5485196A" w:rsidR="00D35FEC" w:rsidRPr="00D35FEC" w:rsidRDefault="00D35FEC" w:rsidP="00174ED9">
      <w:pPr>
        <w:shd w:val="clear" w:color="auto" w:fill="FFFFFF" w:themeFill="background1"/>
        <w:spacing w:after="0" w:line="240" w:lineRule="auto"/>
        <w:ind w:firstLine="851"/>
        <w:jc w:val="both"/>
        <w:rPr>
          <w:rFonts w:ascii="Times New Roman" w:hAnsi="Times New Roman" w:cs="Times New Roman"/>
          <w:sz w:val="24"/>
          <w:szCs w:val="24"/>
        </w:rPr>
      </w:pPr>
      <w:r w:rsidRPr="00174ED9">
        <w:rPr>
          <w:rFonts w:ascii="Times New Roman" w:hAnsi="Times New Roman" w:cs="Times New Roman"/>
          <w:sz w:val="24"/>
          <w:szCs w:val="24"/>
          <w:lang w:eastAsia="lt-LT"/>
        </w:rPr>
        <w:lastRenderedPageBreak/>
        <w:t xml:space="preserve">Jeigu prekės tiekiamos ar perduodamos pirkimo vykdytojui </w:t>
      </w:r>
      <w:r w:rsidRPr="00174ED9">
        <w:rPr>
          <w:rFonts w:ascii="Times New Roman" w:hAnsi="Times New Roman" w:cs="Times New Roman"/>
          <w:b/>
          <w:bCs/>
          <w:sz w:val="24"/>
          <w:szCs w:val="24"/>
          <w:lang w:eastAsia="lt-LT"/>
        </w:rPr>
        <w:t>antrinėje pakuotėje</w:t>
      </w:r>
      <w:r w:rsidRPr="00174ED9">
        <w:rPr>
          <w:rStyle w:val="Puslapioinaosnuoroda"/>
        </w:rPr>
        <w:footnoteReference w:id="1"/>
      </w:r>
      <w:r w:rsidRPr="00174ED9">
        <w:rPr>
          <w:rFonts w:ascii="Times New Roman" w:hAnsi="Times New Roman" w:cs="Times New Roman"/>
          <w:sz w:val="24"/>
          <w:szCs w:val="24"/>
          <w:lang w:eastAsia="lt-LT"/>
        </w:rPr>
        <w:t xml:space="preserve"> , </w:t>
      </w:r>
      <w:r w:rsidRPr="00174ED9">
        <w:rPr>
          <w:rFonts w:ascii="Times New Roman" w:hAnsi="Times New Roman" w:cs="Times New Roman"/>
          <w:sz w:val="24"/>
          <w:szCs w:val="24"/>
        </w:rPr>
        <w:t>antrinės pakuotės turi būti laikytinos perdirbamosiomis pakuotėmis pagal Lietuvos Respublikos mokesčio už</w:t>
      </w:r>
      <w:r w:rsidRPr="00D35FEC">
        <w:rPr>
          <w:rFonts w:ascii="Times New Roman" w:hAnsi="Times New Roman" w:cs="Times New Roman"/>
          <w:sz w:val="24"/>
          <w:szCs w:val="24"/>
        </w:rPr>
        <w:t xml:space="preserve"> aplinkos teršimą įstatymo nuostatas </w:t>
      </w:r>
      <w:r w:rsidRPr="00D35FEC">
        <w:rPr>
          <w:rFonts w:ascii="Times New Roman" w:hAnsi="Times New Roman" w:cs="Times New Roman"/>
          <w:color w:val="000000"/>
          <w:sz w:val="24"/>
          <w:szCs w:val="24"/>
          <w:lang w:eastAsia="en-GB"/>
        </w:rPr>
        <w:t>ir (ar) turi būti vienalytės (homogeniškos) pakuotės, pagamintos iš vienos rūšies medžiagos:</w:t>
      </w:r>
      <w:r>
        <w:rPr>
          <w:rFonts w:ascii="Times New Roman" w:hAnsi="Times New Roman" w:cs="Times New Roman"/>
          <w:color w:val="000000"/>
          <w:sz w:val="24"/>
          <w:szCs w:val="24"/>
          <w:lang w:eastAsia="en-GB"/>
        </w:rPr>
        <w:t xml:space="preserve"> </w:t>
      </w:r>
    </w:p>
    <w:p w14:paraId="50F6FA3D" w14:textId="77777777" w:rsidR="00D35FEC" w:rsidRPr="00D35FEC" w:rsidRDefault="00D35FEC" w:rsidP="00D35FEC">
      <w:pPr>
        <w:pStyle w:val="BodyText11"/>
        <w:tabs>
          <w:tab w:val="left" w:pos="709"/>
        </w:tabs>
        <w:ind w:firstLine="0"/>
        <w:rPr>
          <w:rFonts w:ascii="Times New Roman" w:hAnsi="Times New Roman"/>
          <w:sz w:val="24"/>
          <w:szCs w:val="24"/>
          <w:lang w:val="lt-LT"/>
        </w:rPr>
      </w:pPr>
    </w:p>
    <w:tbl>
      <w:tblPr>
        <w:tblW w:w="3442" w:type="pct"/>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961"/>
        <w:gridCol w:w="2961"/>
      </w:tblGrid>
      <w:tr w:rsidR="00D35FEC" w:rsidRPr="00D35FEC" w14:paraId="0B80E2C9" w14:textId="77777777" w:rsidTr="008F7FBD">
        <w:trPr>
          <w:trHeight w:val="150"/>
        </w:trPr>
        <w:tc>
          <w:tcPr>
            <w:tcW w:w="532" w:type="pct"/>
            <w:tcBorders>
              <w:top w:val="single" w:sz="4" w:space="0" w:color="auto"/>
              <w:left w:val="single" w:sz="4" w:space="0" w:color="auto"/>
              <w:bottom w:val="single" w:sz="4" w:space="0" w:color="auto"/>
              <w:right w:val="single" w:sz="4" w:space="0" w:color="auto"/>
            </w:tcBorders>
            <w:hideMark/>
          </w:tcPr>
          <w:p w14:paraId="2DEAD3F9"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Eil. Nr.</w:t>
            </w:r>
          </w:p>
        </w:tc>
        <w:tc>
          <w:tcPr>
            <w:tcW w:w="2234" w:type="pct"/>
            <w:tcBorders>
              <w:top w:val="single" w:sz="4" w:space="0" w:color="auto"/>
              <w:left w:val="single" w:sz="4" w:space="0" w:color="auto"/>
              <w:bottom w:val="single" w:sz="4" w:space="0" w:color="auto"/>
              <w:right w:val="single" w:sz="4" w:space="0" w:color="auto"/>
            </w:tcBorders>
            <w:hideMark/>
          </w:tcPr>
          <w:p w14:paraId="24D2D1D3" w14:textId="77777777" w:rsidR="00D35FEC" w:rsidRPr="00D35FEC" w:rsidRDefault="00D35FEC" w:rsidP="00D35FEC">
            <w:pPr>
              <w:suppressAutoHyphens/>
              <w:spacing w:after="0" w:line="240" w:lineRule="auto"/>
              <w:ind w:firstLine="709"/>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Pakuotės medžiaga</w:t>
            </w:r>
          </w:p>
        </w:tc>
        <w:tc>
          <w:tcPr>
            <w:tcW w:w="2234" w:type="pct"/>
            <w:tcBorders>
              <w:top w:val="single" w:sz="4" w:space="0" w:color="auto"/>
              <w:left w:val="single" w:sz="4" w:space="0" w:color="auto"/>
              <w:bottom w:val="single" w:sz="4" w:space="0" w:color="auto"/>
              <w:right w:val="single" w:sz="4" w:space="0" w:color="auto"/>
            </w:tcBorders>
            <w:hideMark/>
          </w:tcPr>
          <w:p w14:paraId="46C84160" w14:textId="77777777" w:rsidR="00D35FEC" w:rsidRPr="00D35FEC" w:rsidRDefault="00D35FEC" w:rsidP="00D35FEC">
            <w:pPr>
              <w:suppressAutoHyphens/>
              <w:spacing w:after="0" w:line="240" w:lineRule="auto"/>
              <w:ind w:firstLine="709"/>
              <w:jc w:val="both"/>
              <w:rPr>
                <w:rFonts w:ascii="Times New Roman" w:hAnsi="Times New Roman" w:cs="Times New Roman"/>
                <w:color w:val="000000"/>
                <w:lang w:eastAsia="en-GB"/>
              </w:rPr>
            </w:pPr>
            <w:r w:rsidRPr="00D35FEC">
              <w:rPr>
                <w:rFonts w:ascii="Times New Roman" w:hAnsi="Times New Roman" w:cs="Times New Roman"/>
                <w:color w:val="000000"/>
                <w:lang w:eastAsia="en-GB"/>
              </w:rPr>
              <w:t>Ženklinimas</w:t>
            </w:r>
          </w:p>
        </w:tc>
      </w:tr>
      <w:tr w:rsidR="00D35FEC" w:rsidRPr="00D35FEC" w14:paraId="388479C0" w14:textId="77777777" w:rsidTr="008F7FBD">
        <w:trPr>
          <w:trHeight w:val="150"/>
        </w:trPr>
        <w:tc>
          <w:tcPr>
            <w:tcW w:w="532" w:type="pct"/>
            <w:tcBorders>
              <w:top w:val="single" w:sz="4" w:space="0" w:color="auto"/>
              <w:left w:val="single" w:sz="4" w:space="0" w:color="auto"/>
              <w:bottom w:val="single" w:sz="4" w:space="0" w:color="auto"/>
              <w:right w:val="single" w:sz="4" w:space="0" w:color="auto"/>
            </w:tcBorders>
            <w:hideMark/>
          </w:tcPr>
          <w:p w14:paraId="6A88E380"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1.</w:t>
            </w:r>
          </w:p>
        </w:tc>
        <w:tc>
          <w:tcPr>
            <w:tcW w:w="2234" w:type="pct"/>
            <w:tcBorders>
              <w:top w:val="single" w:sz="4" w:space="0" w:color="auto"/>
              <w:left w:val="single" w:sz="4" w:space="0" w:color="auto"/>
              <w:bottom w:val="single" w:sz="4" w:space="0" w:color="auto"/>
              <w:right w:val="single" w:sz="4" w:space="0" w:color="auto"/>
            </w:tcBorders>
            <w:hideMark/>
          </w:tcPr>
          <w:p w14:paraId="208CA554"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Stiklas</w:t>
            </w:r>
          </w:p>
        </w:tc>
        <w:tc>
          <w:tcPr>
            <w:tcW w:w="2234" w:type="pct"/>
            <w:tcBorders>
              <w:top w:val="single" w:sz="4" w:space="0" w:color="auto"/>
              <w:left w:val="single" w:sz="4" w:space="0" w:color="auto"/>
              <w:bottom w:val="single" w:sz="4" w:space="0" w:color="auto"/>
              <w:right w:val="single" w:sz="4" w:space="0" w:color="auto"/>
            </w:tcBorders>
            <w:hideMark/>
          </w:tcPr>
          <w:p w14:paraId="4EAF5CB5"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GL (arba GL nuo 70 iki 79)</w:t>
            </w:r>
          </w:p>
        </w:tc>
      </w:tr>
      <w:tr w:rsidR="00D35FEC" w:rsidRPr="00D35FEC" w14:paraId="00125DA4" w14:textId="77777777" w:rsidTr="008F7FBD">
        <w:trPr>
          <w:trHeight w:val="455"/>
        </w:trPr>
        <w:tc>
          <w:tcPr>
            <w:tcW w:w="532" w:type="pct"/>
            <w:tcBorders>
              <w:top w:val="single" w:sz="4" w:space="0" w:color="auto"/>
              <w:left w:val="single" w:sz="4" w:space="0" w:color="auto"/>
              <w:bottom w:val="single" w:sz="4" w:space="0" w:color="auto"/>
              <w:right w:val="single" w:sz="4" w:space="0" w:color="auto"/>
            </w:tcBorders>
            <w:hideMark/>
          </w:tcPr>
          <w:p w14:paraId="4D3F871A"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2.</w:t>
            </w:r>
          </w:p>
        </w:tc>
        <w:tc>
          <w:tcPr>
            <w:tcW w:w="2234" w:type="pct"/>
            <w:tcBorders>
              <w:top w:val="single" w:sz="4" w:space="0" w:color="auto"/>
              <w:left w:val="single" w:sz="4" w:space="0" w:color="auto"/>
              <w:bottom w:val="single" w:sz="4" w:space="0" w:color="auto"/>
              <w:right w:val="single" w:sz="4" w:space="0" w:color="auto"/>
            </w:tcBorders>
            <w:hideMark/>
          </w:tcPr>
          <w:p w14:paraId="192ECDCF"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Metalas</w:t>
            </w:r>
          </w:p>
        </w:tc>
        <w:tc>
          <w:tcPr>
            <w:tcW w:w="2234" w:type="pct"/>
            <w:tcBorders>
              <w:top w:val="single" w:sz="4" w:space="0" w:color="auto"/>
              <w:left w:val="single" w:sz="4" w:space="0" w:color="auto"/>
              <w:bottom w:val="single" w:sz="4" w:space="0" w:color="auto"/>
              <w:right w:val="single" w:sz="4" w:space="0" w:color="auto"/>
            </w:tcBorders>
            <w:hideMark/>
          </w:tcPr>
          <w:p w14:paraId="339A3E1D"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FE (arba FE 40),</w:t>
            </w:r>
          </w:p>
          <w:p w14:paraId="3F4DB60D"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ALU (arba ALU 41)</w:t>
            </w:r>
          </w:p>
          <w:p w14:paraId="234DF08F"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Nuo 42 iki 49</w:t>
            </w:r>
          </w:p>
        </w:tc>
      </w:tr>
      <w:tr w:rsidR="00D35FEC" w:rsidRPr="00D35FEC" w14:paraId="649FED4C" w14:textId="77777777" w:rsidTr="008F7FBD">
        <w:trPr>
          <w:trHeight w:val="153"/>
        </w:trPr>
        <w:tc>
          <w:tcPr>
            <w:tcW w:w="532" w:type="pct"/>
            <w:tcBorders>
              <w:top w:val="single" w:sz="4" w:space="0" w:color="auto"/>
              <w:left w:val="single" w:sz="4" w:space="0" w:color="auto"/>
              <w:bottom w:val="single" w:sz="4" w:space="0" w:color="auto"/>
              <w:right w:val="single" w:sz="4" w:space="0" w:color="auto"/>
            </w:tcBorders>
            <w:hideMark/>
          </w:tcPr>
          <w:p w14:paraId="5B9F1F30"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3.</w:t>
            </w:r>
          </w:p>
        </w:tc>
        <w:tc>
          <w:tcPr>
            <w:tcW w:w="2234" w:type="pct"/>
            <w:tcBorders>
              <w:top w:val="single" w:sz="4" w:space="0" w:color="auto"/>
              <w:left w:val="single" w:sz="4" w:space="0" w:color="auto"/>
              <w:bottom w:val="single" w:sz="4" w:space="0" w:color="auto"/>
              <w:right w:val="single" w:sz="4" w:space="0" w:color="auto"/>
            </w:tcBorders>
            <w:hideMark/>
          </w:tcPr>
          <w:p w14:paraId="027C60A4"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Popierius ar kartonas</w:t>
            </w:r>
          </w:p>
        </w:tc>
        <w:tc>
          <w:tcPr>
            <w:tcW w:w="2234" w:type="pct"/>
            <w:tcBorders>
              <w:top w:val="single" w:sz="4" w:space="0" w:color="auto"/>
              <w:left w:val="single" w:sz="4" w:space="0" w:color="auto"/>
              <w:bottom w:val="single" w:sz="4" w:space="0" w:color="auto"/>
              <w:right w:val="single" w:sz="4" w:space="0" w:color="auto"/>
            </w:tcBorders>
            <w:hideMark/>
          </w:tcPr>
          <w:p w14:paraId="7894196A"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PAP (arba PAP nuo 20 iki 39)</w:t>
            </w:r>
          </w:p>
        </w:tc>
      </w:tr>
      <w:tr w:rsidR="00D35FEC" w:rsidRPr="00D35FEC" w14:paraId="63D35285" w14:textId="77777777" w:rsidTr="008F7FBD">
        <w:trPr>
          <w:trHeight w:val="150"/>
        </w:trPr>
        <w:tc>
          <w:tcPr>
            <w:tcW w:w="532" w:type="pct"/>
            <w:tcBorders>
              <w:top w:val="single" w:sz="4" w:space="0" w:color="auto"/>
              <w:left w:val="single" w:sz="4" w:space="0" w:color="auto"/>
              <w:bottom w:val="single" w:sz="4" w:space="0" w:color="auto"/>
              <w:right w:val="single" w:sz="4" w:space="0" w:color="auto"/>
            </w:tcBorders>
            <w:hideMark/>
          </w:tcPr>
          <w:p w14:paraId="665F5BD7"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4.</w:t>
            </w:r>
          </w:p>
        </w:tc>
        <w:tc>
          <w:tcPr>
            <w:tcW w:w="2234" w:type="pct"/>
            <w:tcBorders>
              <w:top w:val="single" w:sz="4" w:space="0" w:color="auto"/>
              <w:left w:val="single" w:sz="4" w:space="0" w:color="auto"/>
              <w:bottom w:val="single" w:sz="4" w:space="0" w:color="auto"/>
              <w:right w:val="single" w:sz="4" w:space="0" w:color="auto"/>
            </w:tcBorders>
            <w:hideMark/>
          </w:tcPr>
          <w:p w14:paraId="73534223"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Medis ar kamštinė medžiaga</w:t>
            </w:r>
          </w:p>
        </w:tc>
        <w:tc>
          <w:tcPr>
            <w:tcW w:w="2234" w:type="pct"/>
            <w:tcBorders>
              <w:top w:val="single" w:sz="4" w:space="0" w:color="auto"/>
              <w:left w:val="single" w:sz="4" w:space="0" w:color="auto"/>
              <w:bottom w:val="single" w:sz="4" w:space="0" w:color="auto"/>
              <w:right w:val="single" w:sz="4" w:space="0" w:color="auto"/>
            </w:tcBorders>
            <w:hideMark/>
          </w:tcPr>
          <w:p w14:paraId="5C1D1C4B" w14:textId="77777777" w:rsidR="00D35FEC" w:rsidRPr="00D35FEC" w:rsidRDefault="00D35FEC" w:rsidP="00D35FEC">
            <w:pPr>
              <w:tabs>
                <w:tab w:val="left" w:pos="1808"/>
              </w:tabs>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FOR (arba FOR nuo 50 iki 59)</w:t>
            </w:r>
          </w:p>
        </w:tc>
      </w:tr>
      <w:tr w:rsidR="00D35FEC" w:rsidRPr="00D35FEC" w14:paraId="72F93BAB" w14:textId="77777777" w:rsidTr="008F7FBD">
        <w:trPr>
          <w:trHeight w:val="150"/>
        </w:trPr>
        <w:tc>
          <w:tcPr>
            <w:tcW w:w="532" w:type="pct"/>
            <w:tcBorders>
              <w:top w:val="single" w:sz="4" w:space="0" w:color="auto"/>
              <w:left w:val="single" w:sz="4" w:space="0" w:color="auto"/>
              <w:bottom w:val="single" w:sz="4" w:space="0" w:color="auto"/>
              <w:right w:val="single" w:sz="4" w:space="0" w:color="auto"/>
            </w:tcBorders>
            <w:hideMark/>
          </w:tcPr>
          <w:p w14:paraId="3D119A06"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5.</w:t>
            </w:r>
          </w:p>
        </w:tc>
        <w:tc>
          <w:tcPr>
            <w:tcW w:w="2234" w:type="pct"/>
            <w:tcBorders>
              <w:top w:val="single" w:sz="4" w:space="0" w:color="auto"/>
              <w:left w:val="single" w:sz="4" w:space="0" w:color="auto"/>
              <w:bottom w:val="single" w:sz="4" w:space="0" w:color="auto"/>
              <w:right w:val="single" w:sz="4" w:space="0" w:color="auto"/>
            </w:tcBorders>
            <w:hideMark/>
          </w:tcPr>
          <w:p w14:paraId="674EAC9F"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Medvilnė ar džiutas</w:t>
            </w:r>
          </w:p>
        </w:tc>
        <w:tc>
          <w:tcPr>
            <w:tcW w:w="2234" w:type="pct"/>
            <w:tcBorders>
              <w:top w:val="single" w:sz="4" w:space="0" w:color="auto"/>
              <w:left w:val="single" w:sz="4" w:space="0" w:color="auto"/>
              <w:bottom w:val="single" w:sz="4" w:space="0" w:color="auto"/>
              <w:right w:val="single" w:sz="4" w:space="0" w:color="auto"/>
            </w:tcBorders>
            <w:hideMark/>
          </w:tcPr>
          <w:p w14:paraId="504144CD"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TEX (arba TEX nuo 60 iki 69)</w:t>
            </w:r>
          </w:p>
        </w:tc>
      </w:tr>
      <w:tr w:rsidR="00D35FEC" w:rsidRPr="00D35FEC" w14:paraId="0DE96FC4" w14:textId="77777777" w:rsidTr="008F7FBD">
        <w:trPr>
          <w:trHeight w:val="150"/>
        </w:trPr>
        <w:tc>
          <w:tcPr>
            <w:tcW w:w="532" w:type="pct"/>
            <w:tcBorders>
              <w:top w:val="single" w:sz="4" w:space="0" w:color="auto"/>
              <w:left w:val="single" w:sz="4" w:space="0" w:color="auto"/>
              <w:bottom w:val="single" w:sz="4" w:space="0" w:color="auto"/>
              <w:right w:val="single" w:sz="4" w:space="0" w:color="auto"/>
            </w:tcBorders>
            <w:hideMark/>
          </w:tcPr>
          <w:p w14:paraId="5E730F19"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6.</w:t>
            </w:r>
          </w:p>
        </w:tc>
        <w:tc>
          <w:tcPr>
            <w:tcW w:w="2234" w:type="pct"/>
            <w:tcBorders>
              <w:top w:val="single" w:sz="4" w:space="0" w:color="auto"/>
              <w:left w:val="single" w:sz="4" w:space="0" w:color="auto"/>
              <w:bottom w:val="single" w:sz="4" w:space="0" w:color="auto"/>
              <w:right w:val="single" w:sz="4" w:space="0" w:color="auto"/>
            </w:tcBorders>
            <w:hideMark/>
          </w:tcPr>
          <w:p w14:paraId="7F171535"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Polietilentereftalatas</w:t>
            </w:r>
          </w:p>
        </w:tc>
        <w:tc>
          <w:tcPr>
            <w:tcW w:w="2234" w:type="pct"/>
            <w:tcBorders>
              <w:top w:val="single" w:sz="4" w:space="0" w:color="auto"/>
              <w:left w:val="single" w:sz="4" w:space="0" w:color="auto"/>
              <w:bottom w:val="single" w:sz="4" w:space="0" w:color="auto"/>
              <w:right w:val="single" w:sz="4" w:space="0" w:color="auto"/>
            </w:tcBorders>
            <w:hideMark/>
          </w:tcPr>
          <w:p w14:paraId="33959E5F"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PET arba PET 1</w:t>
            </w:r>
          </w:p>
        </w:tc>
      </w:tr>
      <w:tr w:rsidR="00D35FEC" w:rsidRPr="00D35FEC" w14:paraId="3BADB42F" w14:textId="77777777" w:rsidTr="008F7FBD">
        <w:trPr>
          <w:trHeight w:val="150"/>
        </w:trPr>
        <w:tc>
          <w:tcPr>
            <w:tcW w:w="532" w:type="pct"/>
            <w:tcBorders>
              <w:top w:val="single" w:sz="4" w:space="0" w:color="auto"/>
              <w:left w:val="single" w:sz="4" w:space="0" w:color="auto"/>
              <w:bottom w:val="single" w:sz="4" w:space="0" w:color="auto"/>
              <w:right w:val="single" w:sz="4" w:space="0" w:color="auto"/>
            </w:tcBorders>
            <w:hideMark/>
          </w:tcPr>
          <w:p w14:paraId="4F717018"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7.</w:t>
            </w:r>
          </w:p>
        </w:tc>
        <w:tc>
          <w:tcPr>
            <w:tcW w:w="2234" w:type="pct"/>
            <w:tcBorders>
              <w:top w:val="single" w:sz="4" w:space="0" w:color="auto"/>
              <w:left w:val="single" w:sz="4" w:space="0" w:color="auto"/>
              <w:bottom w:val="single" w:sz="4" w:space="0" w:color="auto"/>
              <w:right w:val="single" w:sz="4" w:space="0" w:color="auto"/>
            </w:tcBorders>
            <w:hideMark/>
          </w:tcPr>
          <w:p w14:paraId="4DE623E8"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Aukšto tankumo polietilenas</w:t>
            </w:r>
          </w:p>
        </w:tc>
        <w:tc>
          <w:tcPr>
            <w:tcW w:w="2234" w:type="pct"/>
            <w:tcBorders>
              <w:top w:val="single" w:sz="4" w:space="0" w:color="auto"/>
              <w:left w:val="single" w:sz="4" w:space="0" w:color="auto"/>
              <w:bottom w:val="single" w:sz="4" w:space="0" w:color="auto"/>
              <w:right w:val="single" w:sz="4" w:space="0" w:color="auto"/>
            </w:tcBorders>
            <w:hideMark/>
          </w:tcPr>
          <w:p w14:paraId="10FC574C" w14:textId="77777777" w:rsidR="00D35FEC" w:rsidRPr="00D35FEC" w:rsidRDefault="00D35FEC" w:rsidP="00D35FEC">
            <w:pPr>
              <w:tabs>
                <w:tab w:val="left" w:pos="872"/>
              </w:tabs>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HDPE (arba HDPE 2)</w:t>
            </w:r>
          </w:p>
        </w:tc>
      </w:tr>
      <w:tr w:rsidR="00D35FEC" w:rsidRPr="00D35FEC" w14:paraId="53211AFD" w14:textId="77777777" w:rsidTr="008F7FBD">
        <w:trPr>
          <w:trHeight w:val="150"/>
        </w:trPr>
        <w:tc>
          <w:tcPr>
            <w:tcW w:w="532" w:type="pct"/>
            <w:tcBorders>
              <w:top w:val="single" w:sz="4" w:space="0" w:color="auto"/>
              <w:left w:val="single" w:sz="4" w:space="0" w:color="auto"/>
              <w:bottom w:val="single" w:sz="4" w:space="0" w:color="auto"/>
              <w:right w:val="single" w:sz="4" w:space="0" w:color="auto"/>
            </w:tcBorders>
            <w:hideMark/>
          </w:tcPr>
          <w:p w14:paraId="11E6440C"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8.</w:t>
            </w:r>
          </w:p>
        </w:tc>
        <w:tc>
          <w:tcPr>
            <w:tcW w:w="2234" w:type="pct"/>
            <w:tcBorders>
              <w:top w:val="single" w:sz="4" w:space="0" w:color="auto"/>
              <w:left w:val="single" w:sz="4" w:space="0" w:color="auto"/>
              <w:bottom w:val="single" w:sz="4" w:space="0" w:color="auto"/>
              <w:right w:val="single" w:sz="4" w:space="0" w:color="auto"/>
            </w:tcBorders>
            <w:hideMark/>
          </w:tcPr>
          <w:p w14:paraId="49CD3316"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Polivinilchloridas</w:t>
            </w:r>
          </w:p>
        </w:tc>
        <w:tc>
          <w:tcPr>
            <w:tcW w:w="2234" w:type="pct"/>
            <w:tcBorders>
              <w:top w:val="single" w:sz="4" w:space="0" w:color="auto"/>
              <w:left w:val="single" w:sz="4" w:space="0" w:color="auto"/>
              <w:bottom w:val="single" w:sz="4" w:space="0" w:color="auto"/>
              <w:right w:val="single" w:sz="4" w:space="0" w:color="auto"/>
            </w:tcBorders>
            <w:hideMark/>
          </w:tcPr>
          <w:p w14:paraId="602DABB5"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PVC (arba PVC 3)</w:t>
            </w:r>
          </w:p>
        </w:tc>
      </w:tr>
      <w:tr w:rsidR="00D35FEC" w:rsidRPr="00D35FEC" w14:paraId="4259769A" w14:textId="77777777" w:rsidTr="008F7FBD">
        <w:trPr>
          <w:trHeight w:val="153"/>
        </w:trPr>
        <w:tc>
          <w:tcPr>
            <w:tcW w:w="532" w:type="pct"/>
            <w:tcBorders>
              <w:top w:val="single" w:sz="4" w:space="0" w:color="auto"/>
              <w:left w:val="single" w:sz="4" w:space="0" w:color="auto"/>
              <w:bottom w:val="single" w:sz="4" w:space="0" w:color="auto"/>
              <w:right w:val="single" w:sz="4" w:space="0" w:color="auto"/>
            </w:tcBorders>
            <w:hideMark/>
          </w:tcPr>
          <w:p w14:paraId="38154CC1"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9.</w:t>
            </w:r>
          </w:p>
        </w:tc>
        <w:tc>
          <w:tcPr>
            <w:tcW w:w="2234" w:type="pct"/>
            <w:tcBorders>
              <w:top w:val="single" w:sz="4" w:space="0" w:color="auto"/>
              <w:left w:val="single" w:sz="4" w:space="0" w:color="auto"/>
              <w:bottom w:val="single" w:sz="4" w:space="0" w:color="auto"/>
              <w:right w:val="single" w:sz="4" w:space="0" w:color="auto"/>
            </w:tcBorders>
            <w:hideMark/>
          </w:tcPr>
          <w:p w14:paraId="242E50B9"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Žemo tankumo polietilenas</w:t>
            </w:r>
          </w:p>
        </w:tc>
        <w:tc>
          <w:tcPr>
            <w:tcW w:w="2234" w:type="pct"/>
            <w:tcBorders>
              <w:top w:val="single" w:sz="4" w:space="0" w:color="auto"/>
              <w:left w:val="single" w:sz="4" w:space="0" w:color="auto"/>
              <w:bottom w:val="single" w:sz="4" w:space="0" w:color="auto"/>
              <w:right w:val="single" w:sz="4" w:space="0" w:color="auto"/>
            </w:tcBorders>
            <w:hideMark/>
          </w:tcPr>
          <w:p w14:paraId="1FDB7D0F"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LDPE (arba LDPE 4)</w:t>
            </w:r>
          </w:p>
        </w:tc>
      </w:tr>
      <w:tr w:rsidR="00D35FEC" w:rsidRPr="00D35FEC" w14:paraId="2313157F" w14:textId="77777777" w:rsidTr="008F7FBD">
        <w:trPr>
          <w:trHeight w:val="150"/>
        </w:trPr>
        <w:tc>
          <w:tcPr>
            <w:tcW w:w="532" w:type="pct"/>
            <w:tcBorders>
              <w:top w:val="single" w:sz="4" w:space="0" w:color="auto"/>
              <w:left w:val="single" w:sz="4" w:space="0" w:color="auto"/>
              <w:bottom w:val="single" w:sz="4" w:space="0" w:color="auto"/>
              <w:right w:val="single" w:sz="4" w:space="0" w:color="auto"/>
            </w:tcBorders>
            <w:hideMark/>
          </w:tcPr>
          <w:p w14:paraId="7D27B6BA"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10.</w:t>
            </w:r>
          </w:p>
        </w:tc>
        <w:tc>
          <w:tcPr>
            <w:tcW w:w="2234" w:type="pct"/>
            <w:tcBorders>
              <w:top w:val="single" w:sz="4" w:space="0" w:color="auto"/>
              <w:left w:val="single" w:sz="4" w:space="0" w:color="auto"/>
              <w:bottom w:val="single" w:sz="4" w:space="0" w:color="auto"/>
              <w:right w:val="single" w:sz="4" w:space="0" w:color="auto"/>
            </w:tcBorders>
            <w:hideMark/>
          </w:tcPr>
          <w:p w14:paraId="7799F407"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Polipropilenas</w:t>
            </w:r>
          </w:p>
        </w:tc>
        <w:tc>
          <w:tcPr>
            <w:tcW w:w="2234" w:type="pct"/>
            <w:tcBorders>
              <w:top w:val="single" w:sz="4" w:space="0" w:color="auto"/>
              <w:left w:val="single" w:sz="4" w:space="0" w:color="auto"/>
              <w:bottom w:val="single" w:sz="4" w:space="0" w:color="auto"/>
              <w:right w:val="single" w:sz="4" w:space="0" w:color="auto"/>
            </w:tcBorders>
            <w:hideMark/>
          </w:tcPr>
          <w:p w14:paraId="6833B77D"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PP (arba PP 5)</w:t>
            </w:r>
          </w:p>
        </w:tc>
      </w:tr>
      <w:tr w:rsidR="00D35FEC" w:rsidRPr="00D35FEC" w14:paraId="666936ED" w14:textId="77777777" w:rsidTr="008F7FBD">
        <w:trPr>
          <w:trHeight w:val="147"/>
        </w:trPr>
        <w:tc>
          <w:tcPr>
            <w:tcW w:w="532" w:type="pct"/>
            <w:tcBorders>
              <w:top w:val="single" w:sz="4" w:space="0" w:color="auto"/>
              <w:left w:val="single" w:sz="4" w:space="0" w:color="auto"/>
              <w:bottom w:val="single" w:sz="4" w:space="0" w:color="auto"/>
              <w:right w:val="single" w:sz="4" w:space="0" w:color="auto"/>
            </w:tcBorders>
            <w:hideMark/>
          </w:tcPr>
          <w:p w14:paraId="2E2C6FDF" w14:textId="77777777" w:rsidR="00D35FEC" w:rsidRPr="00D35FEC" w:rsidRDefault="00D35FEC" w:rsidP="00D35FEC">
            <w:pPr>
              <w:suppressAutoHyphens/>
              <w:spacing w:after="0" w:line="240" w:lineRule="auto"/>
              <w:rPr>
                <w:rFonts w:ascii="Times New Roman" w:hAnsi="Times New Roman" w:cs="Times New Roman"/>
                <w:color w:val="000000"/>
                <w:lang w:eastAsia="en-GB"/>
              </w:rPr>
            </w:pPr>
            <w:r w:rsidRPr="00D35FEC">
              <w:rPr>
                <w:rFonts w:ascii="Times New Roman" w:hAnsi="Times New Roman" w:cs="Times New Roman"/>
                <w:color w:val="000000"/>
                <w:lang w:eastAsia="en-GB"/>
              </w:rPr>
              <w:t>11.</w:t>
            </w:r>
          </w:p>
        </w:tc>
        <w:tc>
          <w:tcPr>
            <w:tcW w:w="2234" w:type="pct"/>
            <w:tcBorders>
              <w:top w:val="single" w:sz="4" w:space="0" w:color="auto"/>
              <w:left w:val="single" w:sz="4" w:space="0" w:color="auto"/>
              <w:bottom w:val="single" w:sz="4" w:space="0" w:color="auto"/>
              <w:right w:val="single" w:sz="4" w:space="0" w:color="auto"/>
            </w:tcBorders>
            <w:hideMark/>
          </w:tcPr>
          <w:p w14:paraId="79CC8378"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Polistirenas</w:t>
            </w:r>
          </w:p>
        </w:tc>
        <w:tc>
          <w:tcPr>
            <w:tcW w:w="2234" w:type="pct"/>
            <w:tcBorders>
              <w:top w:val="single" w:sz="4" w:space="0" w:color="auto"/>
              <w:left w:val="single" w:sz="4" w:space="0" w:color="auto"/>
              <w:bottom w:val="single" w:sz="4" w:space="0" w:color="auto"/>
              <w:right w:val="single" w:sz="4" w:space="0" w:color="auto"/>
            </w:tcBorders>
            <w:hideMark/>
          </w:tcPr>
          <w:p w14:paraId="35DC7B0B" w14:textId="77777777" w:rsidR="00D35FEC" w:rsidRPr="00D35FEC" w:rsidRDefault="00D35FEC" w:rsidP="00D35FEC">
            <w:pPr>
              <w:suppressAutoHyphens/>
              <w:spacing w:after="0" w:line="240" w:lineRule="auto"/>
              <w:jc w:val="both"/>
              <w:rPr>
                <w:rFonts w:ascii="Times New Roman" w:hAnsi="Times New Roman" w:cs="Times New Roman"/>
                <w:color w:val="000000"/>
                <w:lang w:eastAsia="en-GB"/>
              </w:rPr>
            </w:pPr>
            <w:r w:rsidRPr="00D35FEC">
              <w:rPr>
                <w:rFonts w:ascii="Times New Roman" w:hAnsi="Times New Roman" w:cs="Times New Roman"/>
                <w:color w:val="000000"/>
                <w:lang w:eastAsia="en-GB"/>
              </w:rPr>
              <w:t>PS (arba PS 6)</w:t>
            </w:r>
          </w:p>
        </w:tc>
      </w:tr>
    </w:tbl>
    <w:p w14:paraId="341E8E2C" w14:textId="77777777" w:rsidR="009F147A" w:rsidRDefault="009F147A" w:rsidP="00D02292">
      <w:pPr>
        <w:spacing w:line="240" w:lineRule="auto"/>
        <w:rPr>
          <w:rFonts w:ascii="Times New Roman" w:hAnsi="Times New Roman" w:cs="Times New Roman"/>
          <w:sz w:val="24"/>
          <w:szCs w:val="24"/>
          <w:lang w:eastAsia="lt-LT"/>
        </w:rPr>
      </w:pPr>
    </w:p>
    <w:p w14:paraId="0C699D86" w14:textId="3F156DB5" w:rsidR="009F147A" w:rsidRDefault="009F147A" w:rsidP="00D35FEC">
      <w:pPr>
        <w:spacing w:line="240" w:lineRule="auto"/>
        <w:ind w:firstLine="851"/>
        <w:rPr>
          <w:rFonts w:ascii="Times New Roman" w:hAnsi="Times New Roman" w:cs="Times New Roman"/>
          <w:sz w:val="24"/>
          <w:szCs w:val="24"/>
        </w:rPr>
      </w:pPr>
      <w:r w:rsidRPr="009F147A">
        <w:rPr>
          <w:rFonts w:ascii="Times New Roman" w:hAnsi="Times New Roman" w:cs="Times New Roman"/>
          <w:b/>
          <w:bCs/>
          <w:sz w:val="24"/>
          <w:szCs w:val="24"/>
        </w:rPr>
        <w:t>Atitiktį įrodantys dokumentai</w:t>
      </w:r>
      <w:r>
        <w:rPr>
          <w:rFonts w:ascii="Times New Roman" w:hAnsi="Times New Roman" w:cs="Times New Roman"/>
          <w:sz w:val="24"/>
          <w:szCs w:val="24"/>
        </w:rPr>
        <w:t>:</w:t>
      </w:r>
    </w:p>
    <w:p w14:paraId="19BCC21D" w14:textId="7950FD35" w:rsidR="009F147A" w:rsidRDefault="009F147A" w:rsidP="00D35FEC">
      <w:pPr>
        <w:spacing w:line="240" w:lineRule="auto"/>
        <w:ind w:firstLine="851"/>
        <w:jc w:val="both"/>
        <w:rPr>
          <w:rFonts w:ascii="Times New Roman" w:hAnsi="Times New Roman" w:cs="Times New Roman"/>
          <w:sz w:val="24"/>
          <w:szCs w:val="24"/>
        </w:rPr>
      </w:pPr>
      <w:r w:rsidRPr="009F147A">
        <w:rPr>
          <w:rFonts w:ascii="Times New Roman" w:hAnsi="Times New Roman" w:cs="Times New Roman"/>
          <w:b/>
          <w:bCs/>
          <w:sz w:val="24"/>
          <w:szCs w:val="24"/>
        </w:rPr>
        <w:t>Dėl 26.2.2 punkto</w:t>
      </w:r>
      <w:r>
        <w:rPr>
          <w:rFonts w:ascii="Times New Roman" w:hAnsi="Times New Roman" w:cs="Times New Roman"/>
          <w:sz w:val="24"/>
          <w:szCs w:val="24"/>
        </w:rPr>
        <w:t>: a) t</w:t>
      </w:r>
      <w:r w:rsidRPr="009F147A">
        <w:rPr>
          <w:rFonts w:ascii="Times New Roman" w:hAnsi="Times New Roman" w:cs="Times New Roman"/>
          <w:sz w:val="24"/>
          <w:szCs w:val="24"/>
        </w:rPr>
        <w:t>iekėjo pateikti skaičiavimai pagal LST EN 15643 „Statinių tvarumas. Pastatų ir inžinerinių statinių vertinimo schema“ arba lygiavertį standartą, LST EN 17472 „Statinių tvarumas. Inžinerinių statinių tvarumo vertinimas. Skaičiavimo metodai“ arba lygiavertį standartą arba b) kiti lygiaverčiai įrodymai.</w:t>
      </w:r>
    </w:p>
    <w:p w14:paraId="6624DF82" w14:textId="330ECB06" w:rsidR="009F147A" w:rsidRDefault="009F147A" w:rsidP="00D35FEC">
      <w:pPr>
        <w:spacing w:line="240" w:lineRule="auto"/>
        <w:ind w:firstLine="851"/>
        <w:jc w:val="both"/>
        <w:rPr>
          <w:rFonts w:ascii="Times New Roman" w:hAnsi="Times New Roman" w:cs="Times New Roman"/>
          <w:sz w:val="24"/>
          <w:szCs w:val="24"/>
        </w:rPr>
      </w:pPr>
      <w:r w:rsidRPr="009F147A">
        <w:rPr>
          <w:rFonts w:ascii="Times New Roman" w:hAnsi="Times New Roman" w:cs="Times New Roman"/>
          <w:b/>
          <w:bCs/>
          <w:sz w:val="24"/>
          <w:szCs w:val="24"/>
        </w:rPr>
        <w:t>Dėl 26.2.3. punkto</w:t>
      </w:r>
      <w:r>
        <w:rPr>
          <w:rFonts w:ascii="Times New Roman" w:hAnsi="Times New Roman" w:cs="Times New Roman"/>
          <w:sz w:val="24"/>
          <w:szCs w:val="24"/>
        </w:rPr>
        <w:t xml:space="preserve">: </w:t>
      </w:r>
      <w:r w:rsidRPr="009F147A">
        <w:rPr>
          <w:rFonts w:ascii="Times New Roman" w:hAnsi="Times New Roman" w:cs="Times New Roman"/>
          <w:sz w:val="24"/>
          <w:szCs w:val="24"/>
        </w:rPr>
        <w:t xml:space="preserve">a) </w:t>
      </w:r>
      <w:r>
        <w:rPr>
          <w:rFonts w:ascii="Times New Roman" w:hAnsi="Times New Roman" w:cs="Times New Roman"/>
          <w:sz w:val="24"/>
          <w:szCs w:val="24"/>
        </w:rPr>
        <w:t>a</w:t>
      </w:r>
      <w:r w:rsidRPr="009F147A">
        <w:rPr>
          <w:rFonts w:ascii="Times New Roman" w:hAnsi="Times New Roman" w:cs="Times New Roman"/>
          <w:sz w:val="24"/>
          <w:szCs w:val="24"/>
        </w:rPr>
        <w:t>plinkosauginės produktų deklaracijos (EPD) arba b) kiti lygiaverčiai įrodymai</w:t>
      </w:r>
      <w:r>
        <w:rPr>
          <w:rFonts w:ascii="Times New Roman" w:hAnsi="Times New Roman" w:cs="Times New Roman"/>
          <w:sz w:val="24"/>
          <w:szCs w:val="24"/>
        </w:rPr>
        <w:t>.</w:t>
      </w:r>
    </w:p>
    <w:p w14:paraId="2FA26AF7" w14:textId="25B508E5" w:rsidR="009F147A" w:rsidRDefault="009F147A" w:rsidP="00D35FEC">
      <w:pPr>
        <w:spacing w:line="240" w:lineRule="auto"/>
        <w:ind w:firstLine="851"/>
        <w:jc w:val="both"/>
        <w:rPr>
          <w:rFonts w:ascii="Times New Roman" w:hAnsi="Times New Roman" w:cs="Times New Roman"/>
          <w:sz w:val="24"/>
          <w:szCs w:val="24"/>
        </w:rPr>
      </w:pPr>
      <w:r w:rsidRPr="009F147A">
        <w:rPr>
          <w:rFonts w:ascii="Times New Roman" w:hAnsi="Times New Roman" w:cs="Times New Roman"/>
          <w:b/>
          <w:bCs/>
          <w:sz w:val="24"/>
          <w:szCs w:val="24"/>
        </w:rPr>
        <w:t>Dėl 27.1 punkto</w:t>
      </w:r>
      <w:r>
        <w:rPr>
          <w:rFonts w:ascii="Times New Roman" w:hAnsi="Times New Roman" w:cs="Times New Roman"/>
          <w:sz w:val="24"/>
          <w:szCs w:val="24"/>
        </w:rPr>
        <w:t xml:space="preserve">: </w:t>
      </w:r>
      <w:r w:rsidRPr="009F147A">
        <w:rPr>
          <w:rFonts w:ascii="Times New Roman" w:hAnsi="Times New Roman" w:cs="Times New Roman"/>
          <w:sz w:val="24"/>
          <w:szCs w:val="24"/>
        </w:rPr>
        <w:t xml:space="preserve">a) </w:t>
      </w:r>
      <w:r>
        <w:rPr>
          <w:rFonts w:ascii="Times New Roman" w:hAnsi="Times New Roman" w:cs="Times New Roman"/>
          <w:sz w:val="24"/>
          <w:szCs w:val="24"/>
        </w:rPr>
        <w:t>g</w:t>
      </w:r>
      <w:r w:rsidRPr="009F147A">
        <w:rPr>
          <w:rFonts w:ascii="Times New Roman" w:hAnsi="Times New Roman" w:cs="Times New Roman"/>
          <w:sz w:val="24"/>
          <w:szCs w:val="24"/>
        </w:rPr>
        <w:t>amintojo techniniai dokumentai arba b) tiekėjo pateiktas šių medžiagų aprašymas (nurodant medžiagų sudėtį ir kiekį), arba c) kiti lygiaverčiai įrodymai</w:t>
      </w:r>
      <w:r>
        <w:rPr>
          <w:rFonts w:ascii="Times New Roman" w:hAnsi="Times New Roman" w:cs="Times New Roman"/>
          <w:sz w:val="24"/>
          <w:szCs w:val="24"/>
        </w:rPr>
        <w:t>.</w:t>
      </w:r>
    </w:p>
    <w:p w14:paraId="61540A89" w14:textId="598F66E4" w:rsidR="009F147A" w:rsidRDefault="009F147A" w:rsidP="00D35FEC">
      <w:pPr>
        <w:spacing w:line="240" w:lineRule="auto"/>
        <w:ind w:firstLine="851"/>
        <w:jc w:val="both"/>
        <w:rPr>
          <w:rFonts w:ascii="Times New Roman" w:hAnsi="Times New Roman" w:cs="Times New Roman"/>
          <w:sz w:val="24"/>
          <w:szCs w:val="24"/>
        </w:rPr>
      </w:pPr>
      <w:r w:rsidRPr="009F147A">
        <w:rPr>
          <w:rFonts w:ascii="Times New Roman" w:hAnsi="Times New Roman" w:cs="Times New Roman"/>
          <w:b/>
          <w:bCs/>
          <w:sz w:val="24"/>
          <w:szCs w:val="24"/>
        </w:rPr>
        <w:t>Dėl 27.2. punkto</w:t>
      </w:r>
      <w:r>
        <w:rPr>
          <w:rFonts w:ascii="Times New Roman" w:hAnsi="Times New Roman" w:cs="Times New Roman"/>
          <w:sz w:val="24"/>
          <w:szCs w:val="24"/>
        </w:rPr>
        <w:t xml:space="preserve">: </w:t>
      </w:r>
      <w:r w:rsidRPr="009F147A">
        <w:rPr>
          <w:rFonts w:ascii="Times New Roman" w:hAnsi="Times New Roman" w:cs="Times New Roman"/>
          <w:sz w:val="24"/>
          <w:szCs w:val="24"/>
        </w:rPr>
        <w:t xml:space="preserve">a) </w:t>
      </w:r>
      <w:r>
        <w:rPr>
          <w:rFonts w:ascii="Times New Roman" w:hAnsi="Times New Roman" w:cs="Times New Roman"/>
          <w:sz w:val="24"/>
          <w:szCs w:val="24"/>
        </w:rPr>
        <w:t>e</w:t>
      </w:r>
      <w:r w:rsidRPr="009F147A">
        <w:rPr>
          <w:rFonts w:ascii="Times New Roman" w:hAnsi="Times New Roman" w:cs="Times New Roman"/>
          <w:sz w:val="24"/>
          <w:szCs w:val="24"/>
        </w:rPr>
        <w:t>kologinis ženklas European Ecolabel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w:t>
      </w:r>
      <w:r>
        <w:rPr>
          <w:rFonts w:ascii="Times New Roman" w:hAnsi="Times New Roman" w:cs="Times New Roman"/>
          <w:sz w:val="24"/>
          <w:szCs w:val="24"/>
        </w:rPr>
        <w:t>.</w:t>
      </w:r>
    </w:p>
    <w:p w14:paraId="22708A07" w14:textId="7858BD7B" w:rsidR="00790ECC" w:rsidRDefault="009F147A" w:rsidP="00D35FEC">
      <w:pPr>
        <w:spacing w:line="240" w:lineRule="auto"/>
        <w:ind w:firstLine="851"/>
        <w:jc w:val="both"/>
        <w:rPr>
          <w:rFonts w:ascii="Times New Roman" w:hAnsi="Times New Roman" w:cs="Times New Roman"/>
          <w:sz w:val="24"/>
          <w:szCs w:val="24"/>
        </w:rPr>
      </w:pPr>
      <w:r w:rsidRPr="00790ECC">
        <w:rPr>
          <w:rFonts w:ascii="Times New Roman" w:hAnsi="Times New Roman" w:cs="Times New Roman"/>
          <w:b/>
          <w:bCs/>
          <w:sz w:val="24"/>
          <w:szCs w:val="24"/>
        </w:rPr>
        <w:t>Dėl 28.1 punkto</w:t>
      </w:r>
      <w:r w:rsidR="00790ECC">
        <w:rPr>
          <w:rFonts w:ascii="Times New Roman" w:hAnsi="Times New Roman" w:cs="Times New Roman"/>
          <w:sz w:val="24"/>
          <w:szCs w:val="24"/>
        </w:rPr>
        <w:t xml:space="preserve">: </w:t>
      </w:r>
      <w:r w:rsidR="00790ECC" w:rsidRPr="00790ECC">
        <w:rPr>
          <w:rFonts w:ascii="Times New Roman" w:hAnsi="Times New Roman" w:cs="Times New Roman"/>
          <w:sz w:val="24"/>
          <w:szCs w:val="24"/>
        </w:rPr>
        <w:t xml:space="preserve">a) </w:t>
      </w:r>
      <w:r w:rsidR="00790ECC">
        <w:rPr>
          <w:rFonts w:ascii="Times New Roman" w:hAnsi="Times New Roman" w:cs="Times New Roman"/>
          <w:sz w:val="24"/>
          <w:szCs w:val="24"/>
        </w:rPr>
        <w:t>g</w:t>
      </w:r>
      <w:r w:rsidR="00790ECC" w:rsidRPr="00790ECC">
        <w:rPr>
          <w:rFonts w:ascii="Times New Roman" w:hAnsi="Times New Roman" w:cs="Times New Roman"/>
          <w:sz w:val="24"/>
          <w:szCs w:val="24"/>
        </w:rPr>
        <w:t>amintojo techniniai dokumentai arba b) kiti lygiaverčiai įrodymai</w:t>
      </w:r>
      <w:r w:rsidR="00790ECC">
        <w:rPr>
          <w:rFonts w:ascii="Times New Roman" w:hAnsi="Times New Roman" w:cs="Times New Roman"/>
          <w:sz w:val="24"/>
          <w:szCs w:val="24"/>
        </w:rPr>
        <w:t>.</w:t>
      </w:r>
    </w:p>
    <w:p w14:paraId="5C7C8140" w14:textId="77777777" w:rsidR="00D35FEC" w:rsidRDefault="00D35FEC" w:rsidP="00D35FEC">
      <w:pPr>
        <w:spacing w:after="0" w:line="240" w:lineRule="auto"/>
        <w:ind w:firstLine="851"/>
        <w:jc w:val="both"/>
        <w:rPr>
          <w:rFonts w:ascii="Times New Roman" w:hAnsi="Times New Roman" w:cs="Times New Roman"/>
          <w:sz w:val="24"/>
          <w:szCs w:val="24"/>
        </w:rPr>
      </w:pPr>
      <w:r w:rsidRPr="00D35FEC">
        <w:rPr>
          <w:rFonts w:ascii="Times New Roman" w:hAnsi="Times New Roman" w:cs="Times New Roman"/>
          <w:b/>
          <w:bCs/>
          <w:sz w:val="24"/>
          <w:szCs w:val="24"/>
        </w:rPr>
        <w:t>Dėl antrinių pakuočių</w:t>
      </w:r>
      <w:r w:rsidRPr="00D35FEC">
        <w:rPr>
          <w:rFonts w:ascii="Times New Roman" w:hAnsi="Times New Roman" w:cs="Times New Roman"/>
          <w:sz w:val="24"/>
          <w:szCs w:val="24"/>
        </w:rPr>
        <w:t>:</w:t>
      </w:r>
    </w:p>
    <w:p w14:paraId="77991096" w14:textId="7420504C" w:rsidR="009F147A" w:rsidRPr="008B11A9" w:rsidRDefault="00D35FEC" w:rsidP="00D35FEC">
      <w:pPr>
        <w:spacing w:after="0" w:line="240" w:lineRule="auto"/>
        <w:ind w:firstLine="851"/>
        <w:jc w:val="both"/>
        <w:rPr>
          <w:rFonts w:ascii="Times New Roman" w:hAnsi="Times New Roman" w:cs="Times New Roman"/>
          <w:sz w:val="24"/>
          <w:szCs w:val="24"/>
        </w:rPr>
      </w:pPr>
      <w:r w:rsidRPr="00D35FEC">
        <w:rPr>
          <w:rFonts w:ascii="Times New Roman" w:hAnsi="Times New Roman" w:cs="Times New Roman"/>
          <w:sz w:val="24"/>
          <w:szCs w:val="24"/>
        </w:rPr>
        <w:t xml:space="preserve">Sutarties vykdymo metu, jeigu prekės yra tiekiamos arba perduodamos antrinėje pakuotėje, tokiu atveju tiekėjas patiekdamas prekes pirkimo vykdytojui, turi pateikti antrinės (-ių) pakuotės (-čių) tinkamumą perdirbti (perdirbamumą) patvirtinančius dokumentus. </w:t>
      </w:r>
      <w:r w:rsidRPr="00D35FEC">
        <w:rPr>
          <w:rFonts w:ascii="Times New Roman" w:hAnsi="Times New Roman" w:cs="Times New Roman"/>
          <w:color w:val="000000"/>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D35FEC">
        <w:rPr>
          <w:rFonts w:ascii="Times New Roman" w:hAnsi="Times New Roman" w:cs="Times New Roman"/>
          <w:i/>
          <w:iCs/>
          <w:color w:val="000000"/>
          <w:sz w:val="24"/>
          <w:szCs w:val="24"/>
          <w:lang w:eastAsia="en-GB"/>
        </w:rPr>
        <w:t xml:space="preserve">Voluntary Standard for Repulping and Recycling Corrugated Fiberboard Treated to Improve Its Performance in the Presence of Water and </w:t>
      </w:r>
      <w:r w:rsidRPr="00D35FEC">
        <w:rPr>
          <w:rFonts w:ascii="Times New Roman" w:hAnsi="Times New Roman" w:cs="Times New Roman"/>
          <w:i/>
          <w:iCs/>
          <w:color w:val="000000"/>
          <w:sz w:val="24"/>
          <w:szCs w:val="24"/>
          <w:lang w:eastAsia="en-GB"/>
        </w:rPr>
        <w:lastRenderedPageBreak/>
        <w:t xml:space="preserve">Water Vapor, </w:t>
      </w:r>
      <w:r w:rsidRPr="00D35FEC">
        <w:rPr>
          <w:rFonts w:ascii="Times New Roman" w:hAnsi="Times New Roman" w:cs="Times New Roman"/>
          <w:color w:val="000000"/>
          <w:sz w:val="24"/>
          <w:szCs w:val="24"/>
          <w:lang w:eastAsia="en-GB"/>
        </w:rPr>
        <w:t>standartas</w:t>
      </w:r>
      <w:r w:rsidRPr="00D35FEC">
        <w:rPr>
          <w:rFonts w:ascii="Times New Roman" w:hAnsi="Times New Roman" w:cs="Times New Roman"/>
          <w:i/>
          <w:iCs/>
          <w:color w:val="000000"/>
          <w:sz w:val="24"/>
          <w:szCs w:val="24"/>
          <w:lang w:eastAsia="en-GB"/>
        </w:rPr>
        <w:t xml:space="preserve"> RecyClass </w:t>
      </w:r>
      <w:r w:rsidRPr="00D35FEC">
        <w:rPr>
          <w:rFonts w:ascii="Times New Roman" w:hAnsi="Times New Roman" w:cs="Times New Roman"/>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2CA536E5" w14:textId="1743C642" w:rsidR="00CC7BF2" w:rsidRPr="008B11A9" w:rsidRDefault="00CC7BF2" w:rsidP="008B11A9">
      <w:pPr>
        <w:spacing w:line="240" w:lineRule="auto"/>
        <w:jc w:val="center"/>
        <w:rPr>
          <w:rFonts w:ascii="Times New Roman" w:hAnsi="Times New Roman" w:cs="Times New Roman"/>
          <w:sz w:val="24"/>
          <w:szCs w:val="24"/>
        </w:rPr>
      </w:pPr>
      <w:r w:rsidRPr="008B11A9">
        <w:rPr>
          <w:rFonts w:ascii="Times New Roman" w:hAnsi="Times New Roman" w:cs="Times New Roman"/>
          <w:sz w:val="24"/>
          <w:szCs w:val="24"/>
        </w:rPr>
        <w:t>__________________</w:t>
      </w:r>
      <w:r w:rsidR="008B11A9">
        <w:rPr>
          <w:rFonts w:ascii="Times New Roman" w:hAnsi="Times New Roman" w:cs="Times New Roman"/>
          <w:sz w:val="24"/>
          <w:szCs w:val="24"/>
        </w:rPr>
        <w:t>_____</w:t>
      </w:r>
    </w:p>
    <w:p w14:paraId="0C002210" w14:textId="77777777" w:rsidR="0078372E" w:rsidRPr="008B11A9" w:rsidRDefault="0078372E" w:rsidP="008B11A9">
      <w:pPr>
        <w:spacing w:line="240" w:lineRule="auto"/>
        <w:rPr>
          <w:rFonts w:ascii="Times New Roman" w:hAnsi="Times New Roman" w:cs="Times New Roman"/>
          <w:sz w:val="24"/>
          <w:szCs w:val="24"/>
        </w:rPr>
      </w:pPr>
    </w:p>
    <w:p w14:paraId="68C27151" w14:textId="77777777" w:rsidR="0078372E" w:rsidRPr="008B11A9" w:rsidRDefault="0078372E" w:rsidP="008B11A9">
      <w:pPr>
        <w:spacing w:line="240" w:lineRule="auto"/>
        <w:rPr>
          <w:rFonts w:ascii="Times New Roman" w:hAnsi="Times New Roman" w:cs="Times New Roman"/>
          <w:sz w:val="24"/>
          <w:szCs w:val="24"/>
        </w:rPr>
      </w:pPr>
    </w:p>
    <w:sectPr w:rsidR="0078372E" w:rsidRPr="008B11A9" w:rsidSect="00D0229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2E30" w14:textId="77777777" w:rsidR="002C2E98" w:rsidRDefault="002C2E98" w:rsidP="00D35FEC">
      <w:pPr>
        <w:spacing w:after="0" w:line="240" w:lineRule="auto"/>
      </w:pPr>
      <w:r>
        <w:separator/>
      </w:r>
    </w:p>
  </w:endnote>
  <w:endnote w:type="continuationSeparator" w:id="0">
    <w:p w14:paraId="6184A508" w14:textId="77777777" w:rsidR="002C2E98" w:rsidRDefault="002C2E98" w:rsidP="00D3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LT">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FE42" w14:textId="77777777" w:rsidR="002C2E98" w:rsidRDefault="002C2E98" w:rsidP="00D35FEC">
      <w:pPr>
        <w:spacing w:after="0" w:line="240" w:lineRule="auto"/>
      </w:pPr>
      <w:r>
        <w:separator/>
      </w:r>
    </w:p>
  </w:footnote>
  <w:footnote w:type="continuationSeparator" w:id="0">
    <w:p w14:paraId="67EB95CF" w14:textId="77777777" w:rsidR="002C2E98" w:rsidRDefault="002C2E98" w:rsidP="00D35FEC">
      <w:pPr>
        <w:spacing w:after="0" w:line="240" w:lineRule="auto"/>
      </w:pPr>
      <w:r>
        <w:continuationSeparator/>
      </w:r>
    </w:p>
  </w:footnote>
  <w:footnote w:id="1">
    <w:p w14:paraId="4F92E9C1" w14:textId="77777777" w:rsidR="00D35FEC" w:rsidRPr="005B1E2E" w:rsidRDefault="00D35FEC" w:rsidP="00D35FEC">
      <w:pPr>
        <w:pStyle w:val="Default"/>
        <w:jc w:val="both"/>
        <w:rPr>
          <w:color w:val="auto"/>
          <w:lang w:val="lt-LT"/>
        </w:rPr>
      </w:pPr>
      <w:r>
        <w:rPr>
          <w:rStyle w:val="Puslapioinaosnuoroda"/>
        </w:rPr>
        <w:footnoteRef/>
      </w:r>
      <w:r w:rsidRPr="005B1E2E">
        <w:rPr>
          <w:lang w:val="lt-LT"/>
        </w:rPr>
        <w:t xml:space="preserve"> </w:t>
      </w:r>
      <w:r w:rsidRPr="005B1E2E">
        <w:rPr>
          <w:sz w:val="20"/>
          <w:szCs w:val="20"/>
          <w:lang w:val="lt-LT"/>
        </w:rPr>
        <w:t>Grupinė, arba antrinė, pakuotė – pakuotė, kurioje vartotojams ar gaminio naudotojams pateikiama tam tikra grupė prekinių vienetų ar kuri naudojama prekių atsargoms papildyti. Grupinę pakuotę galima pašalinti nepažeidus gaminio (</w:t>
      </w:r>
      <w:r w:rsidRPr="00954F78">
        <w:rPr>
          <w:sz w:val="20"/>
          <w:szCs w:val="20"/>
          <w:lang w:val="lt-LT"/>
        </w:rPr>
        <w:t>Lietuvos Respublikos pakuočių ir pakuočių atliekų tvarkymo įstatymo</w:t>
      </w:r>
      <w:r w:rsidRPr="005B1E2E">
        <w:rPr>
          <w:color w:val="0462C1"/>
          <w:sz w:val="20"/>
          <w:szCs w:val="20"/>
          <w:lang w:val="lt-LT"/>
        </w:rPr>
        <w:t xml:space="preserve"> </w:t>
      </w:r>
      <w:r w:rsidRPr="005B1E2E">
        <w:rPr>
          <w:sz w:val="20"/>
          <w:szCs w:val="20"/>
          <w:lang w:val="lt-LT"/>
        </w:rPr>
        <w:t xml:space="preserve">2 straipsnio 5 dalis).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B6440"/>
    <w:multiLevelType w:val="hybridMultilevel"/>
    <w:tmpl w:val="2DA6BF98"/>
    <w:lvl w:ilvl="0" w:tplc="A7EC82D0">
      <w:start w:val="1"/>
      <w:numFmt w:val="decimal"/>
      <w:lvlText w:val="%1."/>
      <w:lvlJc w:val="left"/>
      <w:pPr>
        <w:ind w:left="720" w:hanging="360"/>
      </w:pPr>
      <w:rPr>
        <w:rFonts w:ascii="Times New Roman" w:eastAsia="Times New Roman" w:hAnsi="Times New Roman" w:cs="Times New Roman"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334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77615">
    <w:abstractNumId w:val="1"/>
  </w:num>
  <w:num w:numId="2" w16cid:durableId="168455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72E"/>
    <w:rsid w:val="00043EB0"/>
    <w:rsid w:val="0012145C"/>
    <w:rsid w:val="00170DAC"/>
    <w:rsid w:val="00174ED9"/>
    <w:rsid w:val="001B3B93"/>
    <w:rsid w:val="001E6EB8"/>
    <w:rsid w:val="002A3482"/>
    <w:rsid w:val="002C2E98"/>
    <w:rsid w:val="003E53AC"/>
    <w:rsid w:val="00414E28"/>
    <w:rsid w:val="004152D1"/>
    <w:rsid w:val="004178CF"/>
    <w:rsid w:val="004529EE"/>
    <w:rsid w:val="0046051C"/>
    <w:rsid w:val="004856EF"/>
    <w:rsid w:val="00486D8E"/>
    <w:rsid w:val="00490050"/>
    <w:rsid w:val="004F4758"/>
    <w:rsid w:val="0059155C"/>
    <w:rsid w:val="006833EA"/>
    <w:rsid w:val="00722CD8"/>
    <w:rsid w:val="0077736F"/>
    <w:rsid w:val="0078256E"/>
    <w:rsid w:val="0078372E"/>
    <w:rsid w:val="00790ECC"/>
    <w:rsid w:val="007F40EA"/>
    <w:rsid w:val="008925FB"/>
    <w:rsid w:val="008B11A9"/>
    <w:rsid w:val="008D468B"/>
    <w:rsid w:val="009A1C7D"/>
    <w:rsid w:val="009F147A"/>
    <w:rsid w:val="00A36DA6"/>
    <w:rsid w:val="00A60CE1"/>
    <w:rsid w:val="00B32592"/>
    <w:rsid w:val="00C308DA"/>
    <w:rsid w:val="00CC7BF2"/>
    <w:rsid w:val="00D02292"/>
    <w:rsid w:val="00D30DA9"/>
    <w:rsid w:val="00D35FEC"/>
    <w:rsid w:val="00D86398"/>
    <w:rsid w:val="00DA300C"/>
    <w:rsid w:val="00E33994"/>
    <w:rsid w:val="00FA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4C50"/>
  <w15:chartTrackingRefBased/>
  <w15:docId w15:val="{125A3800-44BB-4AEA-87D4-54FDD21A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83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8372E"/>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78372E"/>
    <w:pPr>
      <w:ind w:left="720"/>
      <w:contextualSpacing/>
    </w:pPr>
  </w:style>
  <w:style w:type="paragraph" w:styleId="Puslapioinaostekstas">
    <w:name w:val="footnote text"/>
    <w:basedOn w:val="prastasis"/>
    <w:link w:val="PuslapioinaostekstasDiagrama"/>
    <w:uiPriority w:val="99"/>
    <w:semiHidden/>
    <w:unhideWhenUsed/>
    <w:rsid w:val="00D35FE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35FEC"/>
    <w:rPr>
      <w:sz w:val="20"/>
      <w:szCs w:val="20"/>
    </w:rPr>
  </w:style>
  <w:style w:type="character" w:styleId="Puslapioinaosnuoroda">
    <w:name w:val="footnote reference"/>
    <w:basedOn w:val="Numatytasispastraiposriftas"/>
    <w:uiPriority w:val="99"/>
    <w:unhideWhenUsed/>
    <w:rsid w:val="00D35FEC"/>
    <w:rPr>
      <w:vertAlign w:val="superscript"/>
    </w:rPr>
  </w:style>
  <w:style w:type="paragraph" w:customStyle="1" w:styleId="BodyText11">
    <w:name w:val="Body Text11"/>
    <w:rsid w:val="00D35FEC"/>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efault">
    <w:name w:val="Default"/>
    <w:rsid w:val="00D35FEC"/>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7903">
      <w:bodyDiv w:val="1"/>
      <w:marLeft w:val="0"/>
      <w:marRight w:val="0"/>
      <w:marTop w:val="0"/>
      <w:marBottom w:val="0"/>
      <w:divBdr>
        <w:top w:val="none" w:sz="0" w:space="0" w:color="auto"/>
        <w:left w:val="none" w:sz="0" w:space="0" w:color="auto"/>
        <w:bottom w:val="none" w:sz="0" w:space="0" w:color="auto"/>
        <w:right w:val="none" w:sz="0" w:space="0" w:color="auto"/>
      </w:divBdr>
    </w:div>
    <w:div w:id="198514373">
      <w:bodyDiv w:val="1"/>
      <w:marLeft w:val="0"/>
      <w:marRight w:val="0"/>
      <w:marTop w:val="0"/>
      <w:marBottom w:val="0"/>
      <w:divBdr>
        <w:top w:val="none" w:sz="0" w:space="0" w:color="auto"/>
        <w:left w:val="none" w:sz="0" w:space="0" w:color="auto"/>
        <w:bottom w:val="none" w:sz="0" w:space="0" w:color="auto"/>
        <w:right w:val="none" w:sz="0" w:space="0" w:color="auto"/>
      </w:divBdr>
    </w:div>
    <w:div w:id="202333546">
      <w:bodyDiv w:val="1"/>
      <w:marLeft w:val="0"/>
      <w:marRight w:val="0"/>
      <w:marTop w:val="0"/>
      <w:marBottom w:val="0"/>
      <w:divBdr>
        <w:top w:val="none" w:sz="0" w:space="0" w:color="auto"/>
        <w:left w:val="none" w:sz="0" w:space="0" w:color="auto"/>
        <w:bottom w:val="none" w:sz="0" w:space="0" w:color="auto"/>
        <w:right w:val="none" w:sz="0" w:space="0" w:color="auto"/>
      </w:divBdr>
    </w:div>
    <w:div w:id="292713834">
      <w:bodyDiv w:val="1"/>
      <w:marLeft w:val="0"/>
      <w:marRight w:val="0"/>
      <w:marTop w:val="0"/>
      <w:marBottom w:val="0"/>
      <w:divBdr>
        <w:top w:val="none" w:sz="0" w:space="0" w:color="auto"/>
        <w:left w:val="none" w:sz="0" w:space="0" w:color="auto"/>
        <w:bottom w:val="none" w:sz="0" w:space="0" w:color="auto"/>
        <w:right w:val="none" w:sz="0" w:space="0" w:color="auto"/>
      </w:divBdr>
    </w:div>
    <w:div w:id="377051496">
      <w:bodyDiv w:val="1"/>
      <w:marLeft w:val="0"/>
      <w:marRight w:val="0"/>
      <w:marTop w:val="0"/>
      <w:marBottom w:val="0"/>
      <w:divBdr>
        <w:top w:val="none" w:sz="0" w:space="0" w:color="auto"/>
        <w:left w:val="none" w:sz="0" w:space="0" w:color="auto"/>
        <w:bottom w:val="none" w:sz="0" w:space="0" w:color="auto"/>
        <w:right w:val="none" w:sz="0" w:space="0" w:color="auto"/>
      </w:divBdr>
    </w:div>
    <w:div w:id="383872717">
      <w:bodyDiv w:val="1"/>
      <w:marLeft w:val="0"/>
      <w:marRight w:val="0"/>
      <w:marTop w:val="0"/>
      <w:marBottom w:val="0"/>
      <w:divBdr>
        <w:top w:val="none" w:sz="0" w:space="0" w:color="auto"/>
        <w:left w:val="none" w:sz="0" w:space="0" w:color="auto"/>
        <w:bottom w:val="none" w:sz="0" w:space="0" w:color="auto"/>
        <w:right w:val="none" w:sz="0" w:space="0" w:color="auto"/>
      </w:divBdr>
    </w:div>
    <w:div w:id="738404750">
      <w:bodyDiv w:val="1"/>
      <w:marLeft w:val="0"/>
      <w:marRight w:val="0"/>
      <w:marTop w:val="0"/>
      <w:marBottom w:val="0"/>
      <w:divBdr>
        <w:top w:val="none" w:sz="0" w:space="0" w:color="auto"/>
        <w:left w:val="none" w:sz="0" w:space="0" w:color="auto"/>
        <w:bottom w:val="none" w:sz="0" w:space="0" w:color="auto"/>
        <w:right w:val="none" w:sz="0" w:space="0" w:color="auto"/>
      </w:divBdr>
    </w:div>
    <w:div w:id="1346978774">
      <w:bodyDiv w:val="1"/>
      <w:marLeft w:val="0"/>
      <w:marRight w:val="0"/>
      <w:marTop w:val="0"/>
      <w:marBottom w:val="0"/>
      <w:divBdr>
        <w:top w:val="none" w:sz="0" w:space="0" w:color="auto"/>
        <w:left w:val="none" w:sz="0" w:space="0" w:color="auto"/>
        <w:bottom w:val="none" w:sz="0" w:space="0" w:color="auto"/>
        <w:right w:val="none" w:sz="0" w:space="0" w:color="auto"/>
      </w:divBdr>
    </w:div>
    <w:div w:id="14863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8F93-5D0F-4B63-B2F5-C7157B03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3698</Words>
  <Characters>2109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Dovilė Kėkštienė</cp:lastModifiedBy>
  <cp:revision>23</cp:revision>
  <dcterms:created xsi:type="dcterms:W3CDTF">2024-01-31T13:56:00Z</dcterms:created>
  <dcterms:modified xsi:type="dcterms:W3CDTF">2025-02-19T08:02:00Z</dcterms:modified>
</cp:coreProperties>
</file>