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73ED4" w14:textId="78653E4D" w:rsidR="001A1EFC" w:rsidRPr="005517EF" w:rsidRDefault="009D5223" w:rsidP="00724E81">
      <w:pPr>
        <w:spacing w:after="0"/>
        <w:ind w:firstLine="851"/>
        <w:jc w:val="center"/>
        <w:rPr>
          <w:rFonts w:asciiTheme="minorHAnsi" w:hAnsiTheme="minorHAnsi" w:cstheme="minorHAnsi"/>
          <w:b/>
          <w:bCs/>
        </w:rPr>
      </w:pPr>
      <w:r w:rsidRPr="005517EF">
        <w:rPr>
          <w:rFonts w:asciiTheme="minorHAnsi" w:hAnsiTheme="minorHAnsi" w:cstheme="minorHAnsi"/>
          <w:b/>
          <w:bCs/>
        </w:rPr>
        <w:t>PERVAŽŲ PRIEIGŲ ASFALTAVIMO DARBŲ TECHNINĖ SPECIFIKACIJA</w:t>
      </w:r>
    </w:p>
    <w:p w14:paraId="5F140BAD" w14:textId="1F10E7DB" w:rsidR="001F1FDC" w:rsidRPr="005517EF" w:rsidRDefault="001F1FDC">
      <w:pPr>
        <w:spacing w:after="0"/>
        <w:ind w:firstLine="851"/>
        <w:jc w:val="center"/>
        <w:rPr>
          <w:rFonts w:asciiTheme="minorHAnsi" w:hAnsiTheme="minorHAnsi" w:cstheme="minorHAnsi"/>
          <w:b/>
          <w:bCs/>
        </w:rPr>
      </w:pPr>
    </w:p>
    <w:p w14:paraId="669B87A2" w14:textId="77777777" w:rsidR="001F1FDC" w:rsidRPr="005517EF" w:rsidRDefault="001F1FDC" w:rsidP="005517EF">
      <w:pPr>
        <w:spacing w:after="0"/>
        <w:ind w:firstLine="851"/>
        <w:jc w:val="center"/>
        <w:rPr>
          <w:rFonts w:asciiTheme="minorHAnsi" w:hAnsiTheme="minorHAnsi" w:cstheme="minorHAnsi"/>
          <w:b/>
          <w:bCs/>
        </w:rPr>
      </w:pPr>
    </w:p>
    <w:p w14:paraId="3E024B98" w14:textId="77777777" w:rsidR="001A1EFC" w:rsidRPr="005517EF" w:rsidRDefault="009D5223" w:rsidP="005517EF">
      <w:pPr>
        <w:pStyle w:val="Heading1"/>
        <w:numPr>
          <w:ilvl w:val="0"/>
          <w:numId w:val="1"/>
        </w:numPr>
        <w:spacing w:before="0"/>
        <w:ind w:left="0" w:firstLine="851"/>
        <w:jc w:val="both"/>
        <w:rPr>
          <w:rFonts w:asciiTheme="minorHAnsi" w:hAnsiTheme="minorHAnsi" w:cstheme="minorHAnsi"/>
          <w:szCs w:val="22"/>
        </w:rPr>
      </w:pPr>
      <w:r w:rsidRPr="005517EF">
        <w:rPr>
          <w:rFonts w:asciiTheme="minorHAnsi" w:hAnsiTheme="minorHAnsi" w:cstheme="minorHAnsi"/>
          <w:szCs w:val="22"/>
        </w:rPr>
        <w:t>PIRKIMO OBJEKTAS:</w:t>
      </w:r>
    </w:p>
    <w:p w14:paraId="2F7C206D" w14:textId="77777777" w:rsidR="001F1FDC" w:rsidRPr="005517EF" w:rsidRDefault="009D5223" w:rsidP="005517EF">
      <w:pPr>
        <w:pStyle w:val="NoSpacing"/>
        <w:ind w:firstLine="851"/>
        <w:jc w:val="both"/>
        <w:rPr>
          <w:rFonts w:asciiTheme="minorHAnsi" w:hAnsiTheme="minorHAnsi" w:cstheme="minorHAnsi"/>
          <w:b/>
        </w:rPr>
      </w:pPr>
      <w:r w:rsidRPr="005517EF">
        <w:rPr>
          <w:rFonts w:asciiTheme="minorHAnsi" w:hAnsiTheme="minorHAnsi" w:cstheme="minorHAnsi"/>
        </w:rPr>
        <w:t xml:space="preserve">Pervažų prieigų, </w:t>
      </w:r>
      <w:proofErr w:type="spellStart"/>
      <w:r w:rsidRPr="005517EF">
        <w:rPr>
          <w:rFonts w:asciiTheme="minorHAnsi" w:hAnsiTheme="minorHAnsi" w:cstheme="minorHAnsi"/>
        </w:rPr>
        <w:t>tarpukelių</w:t>
      </w:r>
      <w:proofErr w:type="spellEnd"/>
      <w:r w:rsidRPr="005517EF">
        <w:rPr>
          <w:rFonts w:asciiTheme="minorHAnsi" w:hAnsiTheme="minorHAnsi" w:cstheme="minorHAnsi"/>
        </w:rPr>
        <w:t xml:space="preserve"> ir vėžės viduje esančio pakloto asfaltavimo darbai.</w:t>
      </w:r>
      <w:r w:rsidRPr="005517EF">
        <w:rPr>
          <w:rFonts w:asciiTheme="minorHAnsi" w:hAnsiTheme="minorHAnsi" w:cstheme="minorHAnsi"/>
          <w:b/>
        </w:rPr>
        <w:t xml:space="preserve"> </w:t>
      </w:r>
    </w:p>
    <w:p w14:paraId="791AD45E" w14:textId="0E0FCBCC" w:rsidR="001A1EFC" w:rsidRPr="005517EF" w:rsidRDefault="009D5223" w:rsidP="005517EF">
      <w:pPr>
        <w:pStyle w:val="NoSpacing"/>
        <w:ind w:firstLine="851"/>
        <w:jc w:val="both"/>
        <w:rPr>
          <w:rFonts w:asciiTheme="minorHAnsi" w:hAnsiTheme="minorHAnsi" w:cstheme="minorHAnsi"/>
          <w:bCs/>
        </w:rPr>
      </w:pPr>
      <w:r w:rsidRPr="005517EF">
        <w:rPr>
          <w:rFonts w:asciiTheme="minorHAnsi" w:hAnsiTheme="minorHAnsi" w:cstheme="minorHAnsi"/>
          <w:bCs/>
        </w:rPr>
        <w:t xml:space="preserve">BVPŽ kodas: </w:t>
      </w:r>
      <w:r w:rsidR="00302F56" w:rsidRPr="005517EF">
        <w:rPr>
          <w:rFonts w:asciiTheme="minorHAnsi" w:hAnsiTheme="minorHAnsi" w:cstheme="minorHAnsi"/>
          <w:bCs/>
        </w:rPr>
        <w:t>45233222</w:t>
      </w:r>
      <w:r w:rsidR="008F047E" w:rsidRPr="005517EF">
        <w:rPr>
          <w:rFonts w:asciiTheme="minorHAnsi" w:hAnsiTheme="minorHAnsi" w:cstheme="minorHAnsi"/>
          <w:bCs/>
        </w:rPr>
        <w:t>-1</w:t>
      </w:r>
      <w:r w:rsidR="001F1FDC" w:rsidRPr="005517EF">
        <w:rPr>
          <w:rFonts w:asciiTheme="minorHAnsi" w:hAnsiTheme="minorHAnsi" w:cstheme="minorHAnsi"/>
          <w:bCs/>
        </w:rPr>
        <w:t>.</w:t>
      </w:r>
    </w:p>
    <w:p w14:paraId="1552054D" w14:textId="77AF5233" w:rsidR="001A1EFC" w:rsidRPr="005315DF" w:rsidRDefault="009D5223">
      <w:pPr>
        <w:pStyle w:val="NoSpacing"/>
        <w:ind w:firstLine="851"/>
        <w:jc w:val="both"/>
        <w:rPr>
          <w:rFonts w:asciiTheme="minorHAnsi" w:hAnsiTheme="minorHAnsi" w:cstheme="minorHAnsi"/>
        </w:rPr>
      </w:pPr>
      <w:r w:rsidRPr="005517EF">
        <w:rPr>
          <w:rFonts w:asciiTheme="minorHAnsi" w:hAnsiTheme="minorHAnsi" w:cstheme="minorHAnsi"/>
        </w:rPr>
        <w:t xml:space="preserve">Pirkimas skaidomas į </w:t>
      </w:r>
      <w:r w:rsidR="00056991" w:rsidRPr="005517EF">
        <w:rPr>
          <w:rFonts w:asciiTheme="minorHAnsi" w:hAnsiTheme="minorHAnsi" w:cstheme="minorHAnsi"/>
        </w:rPr>
        <w:t>9</w:t>
      </w:r>
      <w:r w:rsidRPr="005517EF">
        <w:rPr>
          <w:rFonts w:asciiTheme="minorHAnsi" w:hAnsiTheme="minorHAnsi" w:cstheme="minorHAnsi"/>
        </w:rPr>
        <w:t xml:space="preserve"> pirkimo objekto dal</w:t>
      </w:r>
      <w:r w:rsidR="001078C9" w:rsidRPr="005517EF">
        <w:rPr>
          <w:rFonts w:asciiTheme="minorHAnsi" w:hAnsiTheme="minorHAnsi" w:cstheme="minorHAnsi"/>
        </w:rPr>
        <w:t>is</w:t>
      </w:r>
      <w:r w:rsidRPr="005517EF">
        <w:rPr>
          <w:rFonts w:asciiTheme="minorHAnsi" w:hAnsiTheme="minorHAnsi" w:cstheme="minorHAnsi"/>
        </w:rPr>
        <w:t xml:space="preserve">. Pirkimo objekto dalys su išsamesne informaciją pateiktos 1 priede </w:t>
      </w:r>
      <w:r w:rsidR="00475FDC" w:rsidRPr="005517EF">
        <w:rPr>
          <w:rFonts w:asciiTheme="minorHAnsi" w:hAnsiTheme="minorHAnsi" w:cstheme="minorHAnsi"/>
        </w:rPr>
        <w:t>(</w:t>
      </w:r>
      <w:r w:rsidR="004B2A5E" w:rsidRPr="005517EF">
        <w:rPr>
          <w:rFonts w:asciiTheme="minorHAnsi" w:hAnsiTheme="minorHAnsi" w:cstheme="minorHAnsi"/>
        </w:rPr>
        <w:t>Pirkimo objekto dalių duomenys</w:t>
      </w:r>
      <w:r w:rsidR="00475FDC" w:rsidRPr="005517EF">
        <w:rPr>
          <w:rFonts w:asciiTheme="minorHAnsi" w:hAnsiTheme="minorHAnsi" w:cstheme="minorHAnsi"/>
        </w:rPr>
        <w:t>)</w:t>
      </w:r>
      <w:r w:rsidR="00E90354" w:rsidRPr="005517EF">
        <w:rPr>
          <w:rFonts w:asciiTheme="minorHAnsi" w:hAnsiTheme="minorHAnsi" w:cstheme="minorHAnsi"/>
        </w:rPr>
        <w:t>, pirkimo objekto dalių nuotraukos pateiktos 2 priede (Pirkimo objekto dalių nuotraukos).</w:t>
      </w:r>
    </w:p>
    <w:p w14:paraId="1BF17480" w14:textId="77777777" w:rsidR="001F1FDC" w:rsidRPr="005517EF" w:rsidRDefault="001F1FDC" w:rsidP="005517EF">
      <w:pPr>
        <w:pStyle w:val="NoSpacing"/>
        <w:ind w:firstLine="851"/>
        <w:jc w:val="both"/>
        <w:rPr>
          <w:rFonts w:asciiTheme="minorHAnsi" w:hAnsiTheme="minorHAnsi" w:cstheme="minorHAnsi"/>
        </w:rPr>
      </w:pPr>
    </w:p>
    <w:p w14:paraId="06A204DD" w14:textId="77777777" w:rsidR="001A1EFC" w:rsidRPr="005517EF" w:rsidRDefault="009D5223" w:rsidP="005517EF">
      <w:pPr>
        <w:pStyle w:val="NoSpacing"/>
        <w:numPr>
          <w:ilvl w:val="0"/>
          <w:numId w:val="1"/>
        </w:numPr>
        <w:ind w:left="0" w:firstLine="851"/>
        <w:jc w:val="both"/>
        <w:rPr>
          <w:rFonts w:asciiTheme="minorHAnsi" w:hAnsiTheme="minorHAnsi" w:cstheme="minorHAnsi"/>
          <w:b/>
        </w:rPr>
      </w:pPr>
      <w:r w:rsidRPr="005517EF">
        <w:rPr>
          <w:rFonts w:asciiTheme="minorHAnsi" w:hAnsiTheme="minorHAnsi" w:cstheme="minorHAnsi"/>
          <w:b/>
        </w:rPr>
        <w:t>PIRKIMO OBJEKTO PRITAIKYMO SRITIS:</w:t>
      </w:r>
    </w:p>
    <w:p w14:paraId="5D5D1E2D" w14:textId="6AB40028" w:rsidR="00970642" w:rsidRPr="005315DF" w:rsidRDefault="009D5223" w:rsidP="005517EF">
      <w:pPr>
        <w:pStyle w:val="NoSpacing"/>
        <w:ind w:firstLine="851"/>
        <w:rPr>
          <w:rFonts w:asciiTheme="minorHAnsi" w:hAnsiTheme="minorHAnsi" w:cstheme="minorHAnsi"/>
        </w:rPr>
      </w:pPr>
      <w:r w:rsidRPr="005517EF">
        <w:rPr>
          <w:rFonts w:asciiTheme="minorHAnsi" w:hAnsiTheme="minorHAnsi" w:cstheme="minorHAnsi"/>
        </w:rPr>
        <w:t>Pervažų prieigų asfaltavimo darbų pirkimas būtinas norint užtikrinti saugų automobilių  eismą geležinkelio pervažose.</w:t>
      </w:r>
    </w:p>
    <w:p w14:paraId="397B5B6C" w14:textId="77777777" w:rsidR="00970642" w:rsidRPr="005517EF" w:rsidRDefault="00970642" w:rsidP="005517EF">
      <w:pPr>
        <w:pStyle w:val="NoSpacing"/>
        <w:ind w:firstLine="851"/>
        <w:jc w:val="both"/>
        <w:rPr>
          <w:rFonts w:asciiTheme="minorHAnsi" w:hAnsiTheme="minorHAnsi" w:cstheme="minorHAnsi"/>
        </w:rPr>
      </w:pPr>
    </w:p>
    <w:p w14:paraId="7D839639" w14:textId="77777777" w:rsidR="00515FFE" w:rsidRPr="005517EF" w:rsidRDefault="00515FFE" w:rsidP="005517EF">
      <w:pPr>
        <w:pStyle w:val="NoSpacing"/>
        <w:numPr>
          <w:ilvl w:val="0"/>
          <w:numId w:val="2"/>
        </w:numPr>
        <w:ind w:left="0" w:firstLine="851"/>
        <w:rPr>
          <w:rFonts w:asciiTheme="minorHAnsi" w:hAnsiTheme="minorHAnsi" w:cstheme="minorHAnsi"/>
          <w:b/>
        </w:rPr>
      </w:pPr>
      <w:r w:rsidRPr="005517EF">
        <w:rPr>
          <w:rFonts w:asciiTheme="minorHAnsi" w:hAnsiTheme="minorHAnsi" w:cstheme="minorHAnsi"/>
          <w:b/>
        </w:rPr>
        <w:t>REIKALAVIMAI, KURIUOS TURI ATITIKTI PERKAMOS PASLAUGOS IR DARBAI:</w:t>
      </w:r>
    </w:p>
    <w:p w14:paraId="346A81AB" w14:textId="16516A08" w:rsidR="001E3631" w:rsidRPr="005517EF" w:rsidRDefault="001E3631" w:rsidP="005517EF">
      <w:pPr>
        <w:pStyle w:val="ListParagraph"/>
        <w:numPr>
          <w:ilvl w:val="1"/>
          <w:numId w:val="2"/>
        </w:numPr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</w:rPr>
      </w:pPr>
      <w:r w:rsidRPr="005517EF">
        <w:rPr>
          <w:rFonts w:asciiTheme="minorHAnsi" w:hAnsiTheme="minorHAnsi" w:cstheme="minorHAnsi"/>
          <w:b/>
        </w:rPr>
        <w:t>Dokumentai, kuriais privaloma vadovautis darbų atlikimo metu</w:t>
      </w:r>
      <w:r w:rsidR="00515FFE" w:rsidRPr="005517EF">
        <w:rPr>
          <w:rFonts w:asciiTheme="minorHAnsi" w:hAnsiTheme="minorHAnsi" w:cstheme="minorHAnsi"/>
          <w:b/>
        </w:rPr>
        <w:t>:</w:t>
      </w:r>
    </w:p>
    <w:p w14:paraId="0EB19920" w14:textId="1930EDB2" w:rsidR="001E3631" w:rsidRPr="005517EF" w:rsidRDefault="00515FFE" w:rsidP="005517EF">
      <w:pPr>
        <w:pStyle w:val="ListParagraph"/>
        <w:numPr>
          <w:ilvl w:val="2"/>
          <w:numId w:val="2"/>
        </w:numPr>
        <w:tabs>
          <w:tab w:val="left" w:pos="1418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>Lietuvos Respublikos statybos įstatymu;</w:t>
      </w:r>
    </w:p>
    <w:p w14:paraId="04FCE073" w14:textId="5423F8F0" w:rsidR="001E3631" w:rsidRPr="005517EF" w:rsidRDefault="00515FFE" w:rsidP="005517EF">
      <w:pPr>
        <w:pStyle w:val="ListParagraph"/>
        <w:numPr>
          <w:ilvl w:val="2"/>
          <w:numId w:val="2"/>
        </w:numPr>
        <w:tabs>
          <w:tab w:val="left" w:pos="1418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lang w:eastAsia="lt-LT"/>
        </w:rPr>
        <w:t>Statybos techniniu reglamentu</w:t>
      </w:r>
      <w:r w:rsidRPr="005517EF">
        <w:rPr>
          <w:rFonts w:asciiTheme="minorHAnsi" w:hAnsiTheme="minorHAnsi" w:cstheme="minorHAnsi"/>
          <w:spacing w:val="-2"/>
        </w:rPr>
        <w:t xml:space="preserve"> STR 1.06.01:2016 „</w:t>
      </w:r>
      <w:r w:rsidRPr="005517EF">
        <w:rPr>
          <w:rFonts w:asciiTheme="minorHAnsi" w:hAnsiTheme="minorHAnsi" w:cstheme="minorHAnsi"/>
          <w:i/>
          <w:iCs/>
          <w:spacing w:val="-2"/>
        </w:rPr>
        <w:t>Statybos darbai. Statinio statybos priežiūra</w:t>
      </w:r>
      <w:r w:rsidRPr="005517EF">
        <w:rPr>
          <w:rFonts w:asciiTheme="minorHAnsi" w:hAnsiTheme="minorHAnsi" w:cstheme="minorHAnsi"/>
          <w:spacing w:val="-2"/>
        </w:rPr>
        <w:t>“,</w:t>
      </w:r>
      <w:r w:rsidRPr="005517EF">
        <w:rPr>
          <w:rFonts w:asciiTheme="minorHAnsi" w:hAnsiTheme="minorHAnsi" w:cstheme="minorHAnsi"/>
          <w:lang w:eastAsia="lt-LT"/>
        </w:rPr>
        <w:t xml:space="preserve"> patvirtintu Lietuvos Respublikos aplinkos ministro 2016 m. gruodžio 2 d. įsakymu Nr. D1-848 ir vėlesniais pakeitimais </w:t>
      </w:r>
      <w:r w:rsidRPr="005517EF">
        <w:rPr>
          <w:rFonts w:asciiTheme="minorHAnsi" w:hAnsiTheme="minorHAnsi" w:cstheme="minorHAnsi"/>
        </w:rPr>
        <w:t>bei papildymais</w:t>
      </w:r>
      <w:r w:rsidRPr="005517EF">
        <w:rPr>
          <w:rFonts w:asciiTheme="minorHAnsi" w:hAnsiTheme="minorHAnsi" w:cstheme="minorHAnsi"/>
          <w:lang w:eastAsia="lt-LT"/>
        </w:rPr>
        <w:t>;</w:t>
      </w:r>
    </w:p>
    <w:p w14:paraId="72CCE115" w14:textId="7F0305DD" w:rsidR="001E3631" w:rsidRPr="005517EF" w:rsidRDefault="00660CBE" w:rsidP="005517EF">
      <w:pPr>
        <w:pStyle w:val="ListParagraph"/>
        <w:numPr>
          <w:ilvl w:val="2"/>
          <w:numId w:val="2"/>
        </w:numPr>
        <w:tabs>
          <w:tab w:val="left" w:pos="1418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>„</w:t>
      </w:r>
      <w:r w:rsidRPr="005517EF">
        <w:rPr>
          <w:rFonts w:asciiTheme="minorHAnsi" w:hAnsiTheme="minorHAnsi" w:cstheme="minorHAnsi"/>
          <w:i/>
          <w:iCs/>
          <w:spacing w:val="-2"/>
        </w:rPr>
        <w:t>Geležinkelio kelio remonto darbų priėmimo taisyklės</w:t>
      </w:r>
      <w:r w:rsidRPr="005517EF">
        <w:rPr>
          <w:rFonts w:asciiTheme="minorHAnsi" w:hAnsiTheme="minorHAnsi" w:cstheme="minorHAnsi"/>
          <w:spacing w:val="-2"/>
        </w:rPr>
        <w:t>“ K/138, patvirtintomis SPAB „Lietuvos geležinkeliai“ generalinio direktoriaus 2000 m. liepos 12 d. įsakymu Nr. 210 ir vėlesniais pakeitimais bei papildymais;</w:t>
      </w:r>
    </w:p>
    <w:p w14:paraId="5F814D13" w14:textId="3001121C" w:rsidR="001E3631" w:rsidRPr="005517EF" w:rsidRDefault="00660CBE" w:rsidP="005517EF">
      <w:pPr>
        <w:pStyle w:val="ListParagraph"/>
        <w:numPr>
          <w:ilvl w:val="2"/>
          <w:numId w:val="2"/>
        </w:numPr>
        <w:tabs>
          <w:tab w:val="left" w:pos="1418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>„</w:t>
      </w:r>
      <w:r w:rsidRPr="005517EF">
        <w:rPr>
          <w:rFonts w:asciiTheme="minorHAnsi" w:hAnsiTheme="minorHAnsi" w:cstheme="minorHAnsi"/>
          <w:i/>
          <w:iCs/>
          <w:spacing w:val="-2"/>
        </w:rPr>
        <w:t>Techninio geležinkelių naudojimo nuostatai</w:t>
      </w:r>
      <w:r w:rsidRPr="005517EF">
        <w:rPr>
          <w:rFonts w:asciiTheme="minorHAnsi" w:hAnsiTheme="minorHAnsi" w:cstheme="minorHAnsi"/>
          <w:spacing w:val="-2"/>
        </w:rPr>
        <w:t>“ ADV/001, patvirtintais Lietuvos Respublikos susisiekimo ministro 1996 m. rugsėjo 20 d. įsakymu Nr. 297 ir vėlesniais pakeitimais bei papildymais;</w:t>
      </w:r>
    </w:p>
    <w:p w14:paraId="7F260CA7" w14:textId="1A3C76BA" w:rsidR="001E3631" w:rsidRPr="005517EF" w:rsidRDefault="00660CBE" w:rsidP="005517EF">
      <w:pPr>
        <w:pStyle w:val="ListParagraph"/>
        <w:numPr>
          <w:ilvl w:val="2"/>
          <w:numId w:val="2"/>
        </w:numPr>
        <w:tabs>
          <w:tab w:val="left" w:pos="1418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>„</w:t>
      </w:r>
      <w:r w:rsidRPr="005517EF">
        <w:rPr>
          <w:rFonts w:asciiTheme="minorHAnsi" w:hAnsiTheme="minorHAnsi" w:cstheme="minorHAnsi"/>
          <w:i/>
          <w:iCs/>
          <w:spacing w:val="-2"/>
        </w:rPr>
        <w:t>Geležinkelių transporto eismo pertraukų suteikimo tvarkos aprašas</w:t>
      </w:r>
      <w:r w:rsidRPr="005517EF">
        <w:rPr>
          <w:rFonts w:asciiTheme="minorHAnsi" w:hAnsiTheme="minorHAnsi" w:cstheme="minorHAnsi"/>
          <w:spacing w:val="-2"/>
        </w:rPr>
        <w:t xml:space="preserve">“ </w:t>
      </w:r>
      <w:r w:rsidR="001E3631" w:rsidRPr="005517EF">
        <w:rPr>
          <w:rFonts w:asciiTheme="minorHAnsi" w:hAnsiTheme="minorHAnsi" w:cstheme="minorHAnsi"/>
          <w:spacing w:val="-2"/>
        </w:rPr>
        <w:t xml:space="preserve">patvirtintu </w:t>
      </w:r>
      <w:r w:rsidRPr="005517EF">
        <w:rPr>
          <w:rFonts w:asciiTheme="minorHAnsi" w:hAnsiTheme="minorHAnsi" w:cstheme="minorHAnsi"/>
          <w:spacing w:val="-2"/>
        </w:rPr>
        <w:t>AB „Lietuvos geležinkeliai“ generalinio direktoriaus pavaduotojo – Geležinkelių infrastruktūros direktoriaus 2018 m. gegužės 11 d. įsakymu Nr. ĮS(DI)-71</w:t>
      </w:r>
      <w:r w:rsidR="00FF5F92" w:rsidRPr="005517EF">
        <w:rPr>
          <w:rFonts w:asciiTheme="minorHAnsi" w:hAnsiTheme="minorHAnsi" w:cstheme="minorHAnsi"/>
          <w:spacing w:val="-2"/>
        </w:rPr>
        <w:t>;</w:t>
      </w:r>
    </w:p>
    <w:p w14:paraId="68D3678D" w14:textId="0CF4F62B" w:rsidR="001E3631" w:rsidRPr="005517EF" w:rsidRDefault="00660CBE" w:rsidP="005517EF">
      <w:pPr>
        <w:pStyle w:val="ListParagraph"/>
        <w:numPr>
          <w:ilvl w:val="2"/>
          <w:numId w:val="2"/>
        </w:numPr>
        <w:tabs>
          <w:tab w:val="left" w:pos="1418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>„</w:t>
      </w:r>
      <w:r w:rsidRPr="005517EF">
        <w:rPr>
          <w:rFonts w:asciiTheme="minorHAnsi" w:hAnsiTheme="minorHAnsi" w:cstheme="minorHAnsi"/>
          <w:i/>
          <w:iCs/>
          <w:spacing w:val="-2"/>
        </w:rPr>
        <w:t>Geležinkelių transporto eismo signalizacijos taisyklės</w:t>
      </w:r>
      <w:r w:rsidRPr="005517EF">
        <w:rPr>
          <w:rFonts w:asciiTheme="minorHAnsi" w:hAnsiTheme="minorHAnsi" w:cstheme="minorHAnsi"/>
          <w:spacing w:val="-2"/>
        </w:rPr>
        <w:t xml:space="preserve">“ ADV/002, </w:t>
      </w:r>
      <w:r w:rsidR="001E3631" w:rsidRPr="005517EF">
        <w:rPr>
          <w:rFonts w:asciiTheme="minorHAnsi" w:hAnsiTheme="minorHAnsi" w:cstheme="minorHAnsi"/>
          <w:spacing w:val="-2"/>
        </w:rPr>
        <w:t xml:space="preserve">patvirtintomis </w:t>
      </w:r>
      <w:r w:rsidRPr="005517EF">
        <w:rPr>
          <w:rFonts w:asciiTheme="minorHAnsi" w:hAnsiTheme="minorHAnsi" w:cstheme="minorHAnsi"/>
          <w:spacing w:val="-2"/>
        </w:rPr>
        <w:t>Lietuvos Respublikos susisiekimo ministro 1997 m. gruodžio 30 d. įsakymu Nr. 483 ir vėlesniais pakeitimais bei papildymais;</w:t>
      </w:r>
    </w:p>
    <w:p w14:paraId="5AABE7EF" w14:textId="5B6EAD48" w:rsidR="001E3631" w:rsidRPr="005517EF" w:rsidRDefault="00660CBE" w:rsidP="005517EF">
      <w:pPr>
        <w:pStyle w:val="ListParagraph"/>
        <w:numPr>
          <w:ilvl w:val="2"/>
          <w:numId w:val="2"/>
        </w:numPr>
        <w:tabs>
          <w:tab w:val="left" w:pos="1418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 xml:space="preserve">„Geležinkelio eismo taisyklės“ ADV/003, </w:t>
      </w:r>
      <w:r w:rsidR="001E3631" w:rsidRPr="005517EF">
        <w:rPr>
          <w:rFonts w:asciiTheme="minorHAnsi" w:hAnsiTheme="minorHAnsi" w:cstheme="minorHAnsi"/>
          <w:spacing w:val="-2"/>
        </w:rPr>
        <w:t xml:space="preserve">patvirtintomis </w:t>
      </w:r>
      <w:r w:rsidRPr="005517EF">
        <w:rPr>
          <w:rFonts w:asciiTheme="minorHAnsi" w:hAnsiTheme="minorHAnsi" w:cstheme="minorHAnsi"/>
          <w:spacing w:val="-2"/>
        </w:rPr>
        <w:t>Lietuvos Respublikos susisiekimo ministro 1999 m. gruodžio 30 d. įsakymu Nr. 452 ir vėlesniais pakeitimais bei papildymais;</w:t>
      </w:r>
    </w:p>
    <w:p w14:paraId="2217647B" w14:textId="2C22E888" w:rsidR="001E3631" w:rsidRPr="005517EF" w:rsidRDefault="00660CBE" w:rsidP="005517EF">
      <w:pPr>
        <w:pStyle w:val="ListParagraph"/>
        <w:numPr>
          <w:ilvl w:val="2"/>
          <w:numId w:val="2"/>
        </w:numPr>
        <w:tabs>
          <w:tab w:val="left" w:pos="1418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 xml:space="preserve">Automobilių kelių dangos konstrukcijos asfalto sluoksnių įrengimo </w:t>
      </w:r>
      <w:r w:rsidR="001E3631" w:rsidRPr="005517EF">
        <w:rPr>
          <w:rFonts w:asciiTheme="minorHAnsi" w:hAnsiTheme="minorHAnsi" w:cstheme="minorHAnsi"/>
          <w:spacing w:val="-2"/>
        </w:rPr>
        <w:t xml:space="preserve">taisyklėmis </w:t>
      </w:r>
      <w:r w:rsidRPr="005517EF">
        <w:rPr>
          <w:rFonts w:asciiTheme="minorHAnsi" w:hAnsiTheme="minorHAnsi" w:cstheme="minorHAnsi"/>
          <w:spacing w:val="-2"/>
        </w:rPr>
        <w:t xml:space="preserve">ĮT asfaltas 08, </w:t>
      </w:r>
      <w:r w:rsidR="001E3631" w:rsidRPr="005517EF">
        <w:rPr>
          <w:rFonts w:asciiTheme="minorHAnsi" w:hAnsiTheme="minorHAnsi" w:cstheme="minorHAnsi"/>
          <w:spacing w:val="-2"/>
        </w:rPr>
        <w:t xml:space="preserve">patvirtintomis </w:t>
      </w:r>
      <w:r w:rsidRPr="005517EF">
        <w:rPr>
          <w:rFonts w:asciiTheme="minorHAnsi" w:hAnsiTheme="minorHAnsi" w:cstheme="minorHAnsi"/>
          <w:spacing w:val="-2"/>
        </w:rPr>
        <w:t>Lietuvos automobilių kelių direkcijos prie Susisiekimo ministerijos generalinio direktoriaus 2009 m. sausio 12 d. įsakymu Nr. V-16;</w:t>
      </w:r>
    </w:p>
    <w:p w14:paraId="498EBDC4" w14:textId="540CB658" w:rsidR="001E3631" w:rsidRPr="00085E44" w:rsidRDefault="008F047E" w:rsidP="005517EF">
      <w:pPr>
        <w:pStyle w:val="ListParagraph"/>
        <w:numPr>
          <w:ilvl w:val="2"/>
          <w:numId w:val="2"/>
        </w:numPr>
        <w:tabs>
          <w:tab w:val="left" w:pos="1418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 xml:space="preserve">Kelių </w:t>
      </w:r>
      <w:r w:rsidR="003D1F8B" w:rsidRPr="005517EF">
        <w:rPr>
          <w:rFonts w:asciiTheme="minorHAnsi" w:hAnsiTheme="minorHAnsi" w:cstheme="minorHAnsi"/>
          <w:spacing w:val="-2"/>
        </w:rPr>
        <w:t xml:space="preserve">techniniu reglamentu </w:t>
      </w:r>
      <w:r w:rsidRPr="005517EF">
        <w:rPr>
          <w:rFonts w:asciiTheme="minorHAnsi" w:hAnsiTheme="minorHAnsi" w:cstheme="minorHAnsi"/>
          <w:spacing w:val="-2"/>
        </w:rPr>
        <w:t xml:space="preserve">KTR 1.01:2008 patvirtintu Lietuvos Respublikos aplinkos ir susisiekimo </w:t>
      </w:r>
      <w:r w:rsidR="003D1F8B" w:rsidRPr="005517EF">
        <w:rPr>
          <w:rFonts w:asciiTheme="minorHAnsi" w:hAnsiTheme="minorHAnsi" w:cstheme="minorHAnsi"/>
          <w:spacing w:val="-2"/>
        </w:rPr>
        <w:t xml:space="preserve">ministro </w:t>
      </w:r>
      <w:r w:rsidRPr="005517EF">
        <w:rPr>
          <w:rFonts w:asciiTheme="minorHAnsi" w:hAnsiTheme="minorHAnsi" w:cstheme="minorHAnsi"/>
          <w:spacing w:val="-2"/>
        </w:rPr>
        <w:t>2008 m. sausio 9 d. įsakymu Nr. D1-11/3-3 ir vėlesniais pakeitimais bei papildymais;</w:t>
      </w:r>
    </w:p>
    <w:p w14:paraId="3B17067E" w14:textId="125E7487" w:rsidR="001E3631" w:rsidRPr="005517EF" w:rsidRDefault="008F047E" w:rsidP="005517EF">
      <w:pPr>
        <w:pStyle w:val="ListParagraph"/>
        <w:numPr>
          <w:ilvl w:val="2"/>
          <w:numId w:val="2"/>
        </w:numPr>
        <w:tabs>
          <w:tab w:val="left" w:pos="1560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 xml:space="preserve">Pervažų įrengimo ir naudojimo taisyklėmis </w:t>
      </w:r>
      <w:r w:rsidR="003D1F8B" w:rsidRPr="005517EF">
        <w:rPr>
          <w:rFonts w:asciiTheme="minorHAnsi" w:hAnsiTheme="minorHAnsi" w:cstheme="minorHAnsi"/>
          <w:spacing w:val="-2"/>
        </w:rPr>
        <w:t xml:space="preserve">patvirtintomis </w:t>
      </w:r>
      <w:r w:rsidRPr="005517EF">
        <w:rPr>
          <w:rFonts w:asciiTheme="minorHAnsi" w:hAnsiTheme="minorHAnsi" w:cstheme="minorHAnsi"/>
          <w:spacing w:val="-2"/>
        </w:rPr>
        <w:t>Lietuvos Respublikos susisiekimo ministro 2005 m. sausio 27 d. įsakymu Nr. 3-36 ir vėlesniais pakeitimais bei papildymais;</w:t>
      </w:r>
    </w:p>
    <w:p w14:paraId="6BECB160" w14:textId="5D9D06A3" w:rsidR="003D1F8B" w:rsidRPr="005517EF" w:rsidRDefault="008F047E" w:rsidP="005517EF">
      <w:pPr>
        <w:pStyle w:val="ListParagraph"/>
        <w:numPr>
          <w:ilvl w:val="2"/>
          <w:numId w:val="2"/>
        </w:numPr>
        <w:tabs>
          <w:tab w:val="left" w:pos="1560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  <w:spacing w:val="-2"/>
        </w:rPr>
        <w:t xml:space="preserve">Automobilių kelių bituminių emulsijų techninių reikalavimų </w:t>
      </w:r>
      <w:r w:rsidR="003D1F8B" w:rsidRPr="005517EF">
        <w:rPr>
          <w:rFonts w:asciiTheme="minorHAnsi" w:hAnsiTheme="minorHAnsi" w:cstheme="minorHAnsi"/>
          <w:spacing w:val="-2"/>
        </w:rPr>
        <w:t xml:space="preserve">aprašu </w:t>
      </w:r>
      <w:r w:rsidRPr="005517EF">
        <w:rPr>
          <w:rFonts w:asciiTheme="minorHAnsi" w:hAnsiTheme="minorHAnsi" w:cstheme="minorHAnsi"/>
          <w:spacing w:val="-2"/>
        </w:rPr>
        <w:t>TRA BE 08/15 patvirtintu Lietuvos automobilių kelių direkcijos prie Susisiekimo ministerijos direktoriaus 2015 m. gruodžio 8d. įsakymu Nr. V-24 ir vėlesniais pakeitimais bei papildymais;</w:t>
      </w:r>
    </w:p>
    <w:p w14:paraId="41210722" w14:textId="5EE15F95" w:rsidR="008F047E" w:rsidRPr="005517EF" w:rsidRDefault="003D1F8B" w:rsidP="005517EF">
      <w:pPr>
        <w:pStyle w:val="ListParagraph"/>
        <w:numPr>
          <w:ilvl w:val="2"/>
          <w:numId w:val="2"/>
        </w:numPr>
        <w:tabs>
          <w:tab w:val="left" w:pos="1560"/>
        </w:tabs>
        <w:autoSpaceDN/>
        <w:spacing w:after="0" w:line="276" w:lineRule="auto"/>
        <w:ind w:left="0" w:firstLine="851"/>
        <w:jc w:val="both"/>
        <w:textAlignment w:val="auto"/>
        <w:rPr>
          <w:rFonts w:asciiTheme="minorHAnsi" w:hAnsiTheme="minorHAnsi" w:cstheme="minorHAnsi"/>
          <w:spacing w:val="-2"/>
        </w:rPr>
      </w:pPr>
      <w:r w:rsidRPr="005517EF">
        <w:rPr>
          <w:rFonts w:asciiTheme="minorHAnsi" w:hAnsiTheme="minorHAnsi" w:cstheme="minorHAnsi"/>
        </w:rPr>
        <w:t>Kitais, pirkimo objektui aktualiais, ES ir Lietuvos Respublikoje galiojančiais teisės aktų bei normatyvinių dokumentų reikalavimais.</w:t>
      </w:r>
    </w:p>
    <w:p w14:paraId="05DE4337" w14:textId="3B9727DD" w:rsidR="00281C40" w:rsidRPr="005517EF" w:rsidRDefault="00A22AFF" w:rsidP="005517EF">
      <w:pPr>
        <w:pStyle w:val="ListParagraph"/>
        <w:numPr>
          <w:ilvl w:val="1"/>
          <w:numId w:val="2"/>
        </w:numPr>
        <w:spacing w:after="0"/>
        <w:ind w:left="0" w:firstLine="851"/>
        <w:jc w:val="both"/>
        <w:rPr>
          <w:rFonts w:asciiTheme="minorHAnsi" w:hAnsiTheme="minorHAnsi" w:cstheme="minorHAnsi"/>
          <w:b/>
          <w:bCs/>
          <w:spacing w:val="-2"/>
        </w:rPr>
      </w:pPr>
      <w:r w:rsidRPr="005517EF">
        <w:rPr>
          <w:rFonts w:asciiTheme="minorHAnsi" w:hAnsiTheme="minorHAnsi" w:cstheme="minorHAnsi"/>
          <w:b/>
          <w:bCs/>
          <w:spacing w:val="-2"/>
        </w:rPr>
        <w:t>Reikalavimai pervažų prieigų asfaltavimui:</w:t>
      </w:r>
    </w:p>
    <w:p w14:paraId="69E3627F" w14:textId="5F4BB2A4" w:rsidR="00136BA5" w:rsidRPr="002E28AC" w:rsidRDefault="00717CAF" w:rsidP="002E28AC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2E28AC">
        <w:rPr>
          <w:rFonts w:asciiTheme="minorHAnsi" w:hAnsiTheme="minorHAnsi" w:cstheme="minorHAnsi"/>
          <w:spacing w:val="-2"/>
        </w:rPr>
        <w:lastRenderedPageBreak/>
        <w:t xml:space="preserve">Rangovas </w:t>
      </w:r>
      <w:r w:rsidR="004D4BA8" w:rsidRPr="002E28AC">
        <w:rPr>
          <w:rFonts w:asciiTheme="minorHAnsi" w:hAnsiTheme="minorHAnsi" w:cstheme="minorHAnsi"/>
          <w:spacing w:val="-2"/>
        </w:rPr>
        <w:t xml:space="preserve">visus darbus atlieka geležinkelių transporto eismo pertraukų metu, kurios suteikiamos vadovaujantis 3.1.5 punkte pateiktais tvarkos aprašo </w:t>
      </w:r>
      <w:r w:rsidR="00A8795C" w:rsidRPr="002E28AC">
        <w:rPr>
          <w:rFonts w:asciiTheme="minorHAnsi" w:hAnsiTheme="minorHAnsi" w:cstheme="minorHAnsi"/>
          <w:spacing w:val="-2"/>
        </w:rPr>
        <w:t>„</w:t>
      </w:r>
      <w:r w:rsidR="00A8795C" w:rsidRPr="002E28AC">
        <w:rPr>
          <w:rFonts w:asciiTheme="minorHAnsi" w:hAnsiTheme="minorHAnsi" w:cstheme="minorHAnsi"/>
          <w:i/>
          <w:iCs/>
          <w:spacing w:val="-2"/>
        </w:rPr>
        <w:t>Geležinkelių transporto eismo pertraukų suteikimo tvarkos aprašas</w:t>
      </w:r>
      <w:r w:rsidR="00A8795C" w:rsidRPr="002E28AC">
        <w:rPr>
          <w:rFonts w:asciiTheme="minorHAnsi" w:hAnsiTheme="minorHAnsi" w:cstheme="minorHAnsi"/>
          <w:spacing w:val="-2"/>
        </w:rPr>
        <w:t xml:space="preserve">“ </w:t>
      </w:r>
      <w:r w:rsidR="004D4BA8" w:rsidRPr="002E28AC">
        <w:rPr>
          <w:rFonts w:asciiTheme="minorHAnsi" w:hAnsiTheme="minorHAnsi" w:cstheme="minorHAnsi"/>
          <w:spacing w:val="-2"/>
        </w:rPr>
        <w:t>reikalavimais;</w:t>
      </w:r>
    </w:p>
    <w:p w14:paraId="0CA83815" w14:textId="70FBC99B" w:rsidR="00281C40" w:rsidRPr="002E28AC" w:rsidRDefault="00136BA5" w:rsidP="002E28AC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2E28AC">
        <w:rPr>
          <w:rFonts w:asciiTheme="minorHAnsi" w:hAnsiTheme="minorHAnsi" w:cstheme="minorHAnsi"/>
        </w:rPr>
        <w:t xml:space="preserve">Rangovas atsako už savalaikį ir kokybišką darbų atlikimą traukinių eismo pertraukos metu. </w:t>
      </w:r>
    </w:p>
    <w:p w14:paraId="73362FCC" w14:textId="228C530B" w:rsidR="00281C40" w:rsidRPr="002E28AC" w:rsidRDefault="00717CAF" w:rsidP="002E28AC">
      <w:pPr>
        <w:pStyle w:val="ListParagraph"/>
        <w:numPr>
          <w:ilvl w:val="2"/>
          <w:numId w:val="2"/>
        </w:numPr>
        <w:tabs>
          <w:tab w:val="left" w:pos="1560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2E28AC">
        <w:rPr>
          <w:rFonts w:asciiTheme="minorHAnsi" w:hAnsiTheme="minorHAnsi" w:cstheme="minorHAnsi"/>
          <w:spacing w:val="-2"/>
        </w:rPr>
        <w:t xml:space="preserve">Rangovas </w:t>
      </w:r>
      <w:r w:rsidR="004D4BA8" w:rsidRPr="002E28AC">
        <w:rPr>
          <w:rFonts w:asciiTheme="minorHAnsi" w:hAnsiTheme="minorHAnsi" w:cstheme="minorHAnsi"/>
          <w:spacing w:val="-2"/>
        </w:rPr>
        <w:t xml:space="preserve">visus sutartyje nurodytus </w:t>
      </w:r>
      <w:r w:rsidR="00A8795C" w:rsidRPr="002E28AC">
        <w:rPr>
          <w:rFonts w:asciiTheme="minorHAnsi" w:hAnsiTheme="minorHAnsi" w:cstheme="minorHAnsi"/>
          <w:spacing w:val="-2"/>
        </w:rPr>
        <w:t>d</w:t>
      </w:r>
      <w:r w:rsidR="004D4BA8" w:rsidRPr="002E28AC">
        <w:rPr>
          <w:rFonts w:asciiTheme="minorHAnsi" w:hAnsiTheme="minorHAnsi" w:cstheme="minorHAnsi"/>
          <w:spacing w:val="-2"/>
        </w:rPr>
        <w:t xml:space="preserve">arbus privalės atlikti naudodamas savus išteklius, darbo jėgą, medžiagas, infrastruktūrą, techniką, mechanizmus ir įrangą. </w:t>
      </w:r>
      <w:r w:rsidR="00970642" w:rsidRPr="002E28AC">
        <w:rPr>
          <w:rFonts w:asciiTheme="minorHAnsi" w:hAnsiTheme="minorHAnsi" w:cstheme="minorHAnsi"/>
          <w:spacing w:val="-2"/>
        </w:rPr>
        <w:t>Bendrovė</w:t>
      </w:r>
      <w:r w:rsidR="004D4BA8" w:rsidRPr="002E28AC">
        <w:rPr>
          <w:rFonts w:asciiTheme="minorHAnsi" w:hAnsiTheme="minorHAnsi" w:cstheme="minorHAnsi"/>
          <w:spacing w:val="-2"/>
        </w:rPr>
        <w:t xml:space="preserve"> nesuteiks jokių išteklių, darbo jėgos, medžiagų, technikos, mechanizmų, įrengimų ar įrangos, reikalingos Sutartyje numatytiems </w:t>
      </w:r>
      <w:r w:rsidR="00A8795C" w:rsidRPr="002E28AC">
        <w:rPr>
          <w:rFonts w:asciiTheme="minorHAnsi" w:hAnsiTheme="minorHAnsi" w:cstheme="minorHAnsi"/>
          <w:spacing w:val="-2"/>
        </w:rPr>
        <w:t>d</w:t>
      </w:r>
      <w:r w:rsidR="004D4BA8" w:rsidRPr="002E28AC">
        <w:rPr>
          <w:rFonts w:asciiTheme="minorHAnsi" w:hAnsiTheme="minorHAnsi" w:cstheme="minorHAnsi"/>
          <w:spacing w:val="-2"/>
        </w:rPr>
        <w:t>arbams atlikti;</w:t>
      </w:r>
    </w:p>
    <w:p w14:paraId="47B262E0" w14:textId="291E94E1" w:rsidR="00281C40" w:rsidRPr="00D04358" w:rsidRDefault="00717CAF" w:rsidP="002E28AC">
      <w:pPr>
        <w:pStyle w:val="ListParagraph"/>
        <w:numPr>
          <w:ilvl w:val="2"/>
          <w:numId w:val="2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D91987">
        <w:rPr>
          <w:rFonts w:asciiTheme="minorHAnsi" w:hAnsiTheme="minorHAnsi" w:cstheme="minorHAnsi"/>
        </w:rPr>
        <w:t xml:space="preserve">Darbams atlikti naudojamos Rangovo medžiagos. Rangovas perka ir transportuoja medžiagas savo lėšomis. </w:t>
      </w:r>
      <w:r w:rsidRPr="00D91987">
        <w:rPr>
          <w:rFonts w:asciiTheme="minorHAnsi" w:hAnsiTheme="minorHAnsi" w:cstheme="minorHAnsi"/>
          <w:color w:val="000000"/>
          <w:spacing w:val="-2"/>
        </w:rPr>
        <w:t xml:space="preserve">Visos </w:t>
      </w:r>
      <w:r w:rsidRPr="00D91987">
        <w:rPr>
          <w:rFonts w:asciiTheme="minorHAnsi" w:hAnsiTheme="minorHAnsi" w:cstheme="minorHAnsi"/>
        </w:rPr>
        <w:t>Rangovo</w:t>
      </w:r>
      <w:r w:rsidRPr="00D91987">
        <w:rPr>
          <w:rFonts w:asciiTheme="minorHAnsi" w:hAnsiTheme="minorHAnsi" w:cstheme="minorHAnsi"/>
          <w:color w:val="000000"/>
          <w:spacing w:val="-2"/>
        </w:rPr>
        <w:t xml:space="preserve"> įsigyjamos medžiagos, reikalingos darbų atlikimui, turi būti naujos. Medžiagos, gaminiai ir naudojama įranga turi turėti kokybės patvirtinimo dokumentus, kurie yra nurodyti Lietuvos Respublikos statybos įstatyme ir statybų techniniuose reglamentuose;</w:t>
      </w:r>
    </w:p>
    <w:p w14:paraId="58F49102" w14:textId="77777777" w:rsidR="00281C40" w:rsidRPr="002F1F78" w:rsidRDefault="004D4BA8" w:rsidP="002E28AC">
      <w:pPr>
        <w:pStyle w:val="ListParagraph"/>
        <w:numPr>
          <w:ilvl w:val="2"/>
          <w:numId w:val="2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2F1F78">
        <w:rPr>
          <w:rFonts w:asciiTheme="minorHAnsi" w:hAnsiTheme="minorHAnsi" w:cstheme="minorHAnsi"/>
          <w:spacing w:val="-2"/>
        </w:rPr>
        <w:t>Asfaltbetonio dangos remontas, frezuojant duobėtą dangą, kai duobių gylis 50 mm.</w:t>
      </w:r>
      <w:r w:rsidR="00281C40" w:rsidRPr="002F1F78">
        <w:rPr>
          <w:rFonts w:asciiTheme="minorHAnsi" w:hAnsiTheme="minorHAnsi" w:cstheme="minorHAnsi"/>
          <w:spacing w:val="-2"/>
        </w:rPr>
        <w:t>:</w:t>
      </w:r>
    </w:p>
    <w:p w14:paraId="0E9573A0" w14:textId="029DE4E5" w:rsidR="00281C40" w:rsidRPr="002F1F78" w:rsidRDefault="004D4BA8" w:rsidP="002E28AC">
      <w:pPr>
        <w:pStyle w:val="ListParagraph"/>
        <w:numPr>
          <w:ilvl w:val="3"/>
          <w:numId w:val="2"/>
        </w:numPr>
        <w:tabs>
          <w:tab w:val="left" w:pos="1560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2F1F78">
        <w:rPr>
          <w:rFonts w:asciiTheme="minorHAnsi" w:hAnsiTheme="minorHAnsi" w:cstheme="minorHAnsi"/>
          <w:spacing w:val="-2"/>
        </w:rPr>
        <w:t>Duobės išfrezuojamos taip, kad duobės kraštai būtų statmeni</w:t>
      </w:r>
      <w:r w:rsidR="00281C40" w:rsidRPr="002F1F78">
        <w:rPr>
          <w:rFonts w:asciiTheme="minorHAnsi" w:hAnsiTheme="minorHAnsi" w:cstheme="minorHAnsi"/>
          <w:spacing w:val="-2"/>
        </w:rPr>
        <w:t>;</w:t>
      </w:r>
    </w:p>
    <w:p w14:paraId="7DB2107B" w14:textId="7FDB3A40" w:rsidR="00281C40" w:rsidRPr="002F1F78" w:rsidRDefault="004D4BA8" w:rsidP="002E28AC">
      <w:pPr>
        <w:pStyle w:val="ListParagraph"/>
        <w:numPr>
          <w:ilvl w:val="3"/>
          <w:numId w:val="2"/>
        </w:numPr>
        <w:tabs>
          <w:tab w:val="left" w:pos="1560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2F1F78">
        <w:rPr>
          <w:rFonts w:asciiTheme="minorHAnsi" w:hAnsiTheme="minorHAnsi" w:cstheme="minorHAnsi"/>
          <w:spacing w:val="-2"/>
        </w:rPr>
        <w:t>Duobė valoma, gruntuojama bitumu</w:t>
      </w:r>
      <w:r w:rsidR="00D104D9" w:rsidRPr="002F1F78">
        <w:rPr>
          <w:rFonts w:asciiTheme="minorHAnsi" w:hAnsiTheme="minorHAnsi" w:cstheme="minorHAnsi"/>
          <w:spacing w:val="-2"/>
        </w:rPr>
        <w:t xml:space="preserve"> (klasė nurodoma 3.2.5 punkte)</w:t>
      </w:r>
      <w:r w:rsidR="00281C40" w:rsidRPr="002F1F78">
        <w:rPr>
          <w:rFonts w:asciiTheme="minorHAnsi" w:hAnsiTheme="minorHAnsi" w:cstheme="minorHAnsi"/>
          <w:spacing w:val="-2"/>
        </w:rPr>
        <w:t>;</w:t>
      </w:r>
    </w:p>
    <w:p w14:paraId="0FBD7131" w14:textId="3CFF757D" w:rsidR="00D104D9" w:rsidRPr="002F1F78" w:rsidRDefault="004D4BA8" w:rsidP="002E28AC">
      <w:pPr>
        <w:pStyle w:val="ListParagraph"/>
        <w:numPr>
          <w:ilvl w:val="3"/>
          <w:numId w:val="2"/>
        </w:numPr>
        <w:tabs>
          <w:tab w:val="left" w:pos="1560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2F1F78">
        <w:rPr>
          <w:rFonts w:asciiTheme="minorHAnsi" w:hAnsiTheme="minorHAnsi" w:cstheme="minorHAnsi"/>
          <w:spacing w:val="-2"/>
        </w:rPr>
        <w:t xml:space="preserve"> </w:t>
      </w:r>
      <w:r w:rsidR="00724E81">
        <w:rPr>
          <w:rFonts w:asciiTheme="minorHAnsi" w:hAnsiTheme="minorHAnsi" w:cstheme="minorHAnsi"/>
          <w:spacing w:val="-2"/>
        </w:rPr>
        <w:t>K</w:t>
      </w:r>
      <w:r w:rsidRPr="002F1F78">
        <w:rPr>
          <w:rFonts w:asciiTheme="minorHAnsi" w:hAnsiTheme="minorHAnsi" w:cstheme="minorHAnsi"/>
          <w:spacing w:val="-2"/>
        </w:rPr>
        <w:t>lojamas asfaltbetonio mišinys skirtas asfalto viršutiniams sluoksniams, bet ne prastesnis nei AC 11 VS</w:t>
      </w:r>
      <w:r w:rsidR="00281C40" w:rsidRPr="002F1F78">
        <w:rPr>
          <w:rFonts w:asciiTheme="minorHAnsi" w:hAnsiTheme="minorHAnsi" w:cstheme="minorHAnsi"/>
          <w:spacing w:val="-2"/>
        </w:rPr>
        <w:t xml:space="preserve"> klasės</w:t>
      </w:r>
      <w:r w:rsidRPr="002F1F78">
        <w:rPr>
          <w:rFonts w:asciiTheme="minorHAnsi" w:hAnsiTheme="minorHAnsi" w:cstheme="minorHAnsi"/>
          <w:spacing w:val="-2"/>
        </w:rPr>
        <w:t>, tankinant jį</w:t>
      </w:r>
      <w:r w:rsidR="00D104D9" w:rsidRPr="002F1F78">
        <w:rPr>
          <w:rFonts w:asciiTheme="minorHAnsi" w:hAnsiTheme="minorHAnsi" w:cstheme="minorHAnsi"/>
          <w:spacing w:val="-2"/>
        </w:rPr>
        <w:t>.</w:t>
      </w:r>
    </w:p>
    <w:p w14:paraId="30090540" w14:textId="103E2225" w:rsidR="00970642" w:rsidRPr="002F1F78" w:rsidRDefault="004D4BA8" w:rsidP="002E28AC">
      <w:pPr>
        <w:pStyle w:val="ListParagraph"/>
        <w:numPr>
          <w:ilvl w:val="2"/>
          <w:numId w:val="2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2F1F78">
        <w:rPr>
          <w:rFonts w:asciiTheme="minorHAnsi" w:hAnsiTheme="minorHAnsi" w:cstheme="minorHAnsi"/>
          <w:spacing w:val="-2"/>
        </w:rPr>
        <w:t>Išfrezuotos duobės gruntavimui ir naujos asfaltbetonio dangos sujungimo su sena danga siūlė</w:t>
      </w:r>
      <w:r w:rsidR="00D104D9" w:rsidRPr="002F1F78">
        <w:rPr>
          <w:rFonts w:asciiTheme="minorHAnsi" w:hAnsiTheme="minorHAnsi" w:cstheme="minorHAnsi"/>
          <w:spacing w:val="-2"/>
        </w:rPr>
        <w:t>s</w:t>
      </w:r>
      <w:r w:rsidRPr="002F1F78">
        <w:rPr>
          <w:rFonts w:asciiTheme="minorHAnsi" w:hAnsiTheme="minorHAnsi" w:cstheme="minorHAnsi"/>
          <w:spacing w:val="-2"/>
        </w:rPr>
        <w:t xml:space="preserve"> užtepimui naudojama bitumine emulsija, kurios klasė ne prastesnė nei C40B</w:t>
      </w:r>
      <w:r w:rsidR="00F36BC3">
        <w:rPr>
          <w:rFonts w:asciiTheme="minorHAnsi" w:hAnsiTheme="minorHAnsi" w:cstheme="minorHAnsi"/>
          <w:spacing w:val="-2"/>
        </w:rPr>
        <w:t>5</w:t>
      </w:r>
      <w:r w:rsidRPr="002F1F78">
        <w:rPr>
          <w:rFonts w:asciiTheme="minorHAnsi" w:hAnsiTheme="minorHAnsi" w:cstheme="minorHAnsi"/>
          <w:spacing w:val="-2"/>
        </w:rPr>
        <w:t>-S;</w:t>
      </w:r>
    </w:p>
    <w:p w14:paraId="7F7CC685" w14:textId="7F170DBE" w:rsidR="00970642" w:rsidRPr="002F1F78" w:rsidRDefault="004D4BA8" w:rsidP="002E28AC">
      <w:pPr>
        <w:pStyle w:val="ListParagraph"/>
        <w:numPr>
          <w:ilvl w:val="2"/>
          <w:numId w:val="2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  <w:r w:rsidRPr="002F1F78">
        <w:rPr>
          <w:rFonts w:asciiTheme="minorHAnsi" w:hAnsiTheme="minorHAnsi" w:cstheme="minorHAnsi"/>
          <w:spacing w:val="-2"/>
        </w:rPr>
        <w:t xml:space="preserve">Pervažos prieigų asfaltavimo darbus vykdyti nenukrypstant nuo techninės specifikacijos prieduose </w:t>
      </w:r>
      <w:r w:rsidR="00136BA5" w:rsidRPr="002F1F78">
        <w:rPr>
          <w:rFonts w:asciiTheme="minorHAnsi" w:hAnsiTheme="minorHAnsi" w:cstheme="minorHAnsi"/>
          <w:spacing w:val="-2"/>
        </w:rPr>
        <w:t xml:space="preserve">nurodytų </w:t>
      </w:r>
      <w:r w:rsidRPr="002F1F78">
        <w:rPr>
          <w:rFonts w:asciiTheme="minorHAnsi" w:hAnsiTheme="minorHAnsi" w:cstheme="minorHAnsi"/>
          <w:spacing w:val="-2"/>
        </w:rPr>
        <w:t>pirkimo objekto dalių asfaltuojamų plotų bei asfaltuojamų dalių;</w:t>
      </w:r>
    </w:p>
    <w:p w14:paraId="7865F25B" w14:textId="62990A25" w:rsidR="00970642" w:rsidRPr="002F1F78" w:rsidRDefault="00136BA5" w:rsidP="002E28AC">
      <w:pPr>
        <w:pStyle w:val="ListParagraph"/>
        <w:numPr>
          <w:ilvl w:val="2"/>
          <w:numId w:val="2"/>
        </w:numPr>
        <w:tabs>
          <w:tab w:val="left" w:pos="1418"/>
        </w:tabs>
        <w:spacing w:after="0"/>
        <w:ind w:left="0" w:firstLine="851"/>
        <w:jc w:val="both"/>
        <w:rPr>
          <w:rFonts w:asciiTheme="minorHAnsi" w:eastAsia="SimSun" w:hAnsiTheme="minorHAnsi" w:cstheme="minorHAnsi"/>
          <w:color w:val="000000"/>
          <w:kern w:val="2"/>
          <w:lang w:eastAsia="ar-SA"/>
        </w:rPr>
      </w:pPr>
      <w:r w:rsidRPr="002F1F78">
        <w:rPr>
          <w:rFonts w:asciiTheme="minorHAnsi" w:hAnsiTheme="minorHAnsi" w:cstheme="minorHAnsi"/>
          <w:spacing w:val="-2"/>
        </w:rPr>
        <w:t>Rangovas d</w:t>
      </w:r>
      <w:r w:rsidR="00FF5F92" w:rsidRPr="002F1F78">
        <w:rPr>
          <w:rFonts w:asciiTheme="minorHAnsi" w:hAnsiTheme="minorHAnsi" w:cstheme="minorHAnsi"/>
          <w:spacing w:val="-2"/>
        </w:rPr>
        <w:t>arbų metu susidariusias asfaltbetonio atliekas išveža pats</w:t>
      </w:r>
      <w:r w:rsidR="00970642" w:rsidRPr="002F1F78">
        <w:rPr>
          <w:rFonts w:asciiTheme="minorHAnsi" w:hAnsiTheme="minorHAnsi" w:cstheme="minorHAnsi"/>
          <w:spacing w:val="-2"/>
        </w:rPr>
        <w:t xml:space="preserve"> ir </w:t>
      </w:r>
      <w:r w:rsidR="00970642" w:rsidRPr="002F1F78">
        <w:rPr>
          <w:rFonts w:asciiTheme="minorHAnsi" w:eastAsia="SimSun" w:hAnsiTheme="minorHAnsi" w:cstheme="minorHAnsi"/>
          <w:color w:val="000000"/>
          <w:kern w:val="2"/>
          <w:lang w:eastAsia="ar-SA"/>
        </w:rPr>
        <w:t>pateikia Bendrovei pažymą apie statybinių atliekų perdavimą jas tvarkančiai įmonei (kai jos buvo perduotos minėtai įmonei) arba jų sutvarkymą kitais teisės aktų nustatytais būdais.</w:t>
      </w:r>
    </w:p>
    <w:p w14:paraId="6E97F041" w14:textId="7A0F89A9" w:rsidR="004D4BA8" w:rsidRPr="002F1F78" w:rsidRDefault="004D4BA8" w:rsidP="002F1F78">
      <w:pPr>
        <w:pStyle w:val="ListParagraph"/>
        <w:spacing w:after="0"/>
        <w:ind w:left="0" w:firstLine="851"/>
        <w:jc w:val="both"/>
        <w:rPr>
          <w:rFonts w:asciiTheme="minorHAnsi" w:hAnsiTheme="minorHAnsi" w:cstheme="minorHAnsi"/>
          <w:spacing w:val="-2"/>
        </w:rPr>
      </w:pPr>
    </w:p>
    <w:p w14:paraId="0AA93F91" w14:textId="77777777" w:rsidR="001A1EFC" w:rsidRPr="002F1F78" w:rsidRDefault="009D5223" w:rsidP="002F1F78">
      <w:pPr>
        <w:pStyle w:val="Heading1"/>
        <w:numPr>
          <w:ilvl w:val="1"/>
          <w:numId w:val="5"/>
        </w:numPr>
        <w:spacing w:before="0"/>
        <w:ind w:left="0" w:firstLine="851"/>
        <w:jc w:val="both"/>
        <w:rPr>
          <w:rFonts w:asciiTheme="minorHAnsi" w:hAnsiTheme="minorHAnsi" w:cstheme="minorHAnsi"/>
          <w:szCs w:val="22"/>
        </w:rPr>
      </w:pPr>
      <w:r w:rsidRPr="002F1F78">
        <w:rPr>
          <w:rFonts w:asciiTheme="minorHAnsi" w:hAnsiTheme="minorHAnsi" w:cstheme="minorHAnsi"/>
          <w:szCs w:val="22"/>
        </w:rPr>
        <w:t>Paslaugų gavėjas įsipareigoja:</w:t>
      </w:r>
    </w:p>
    <w:p w14:paraId="678C2B2B" w14:textId="43A90D6F" w:rsidR="00136BA5" w:rsidRPr="002F1F78" w:rsidRDefault="009D5223" w:rsidP="002F1F78">
      <w:pPr>
        <w:pStyle w:val="ListParagraph"/>
        <w:numPr>
          <w:ilvl w:val="2"/>
          <w:numId w:val="5"/>
        </w:numPr>
        <w:tabs>
          <w:tab w:val="left" w:pos="1418"/>
        </w:tabs>
        <w:spacing w:after="0"/>
        <w:ind w:left="0" w:firstLine="851"/>
        <w:jc w:val="both"/>
        <w:rPr>
          <w:rFonts w:asciiTheme="minorHAnsi" w:hAnsiTheme="minorHAnsi" w:cstheme="minorHAnsi"/>
        </w:rPr>
      </w:pPr>
      <w:r w:rsidRPr="002F1F78">
        <w:rPr>
          <w:rFonts w:asciiTheme="minorHAnsi" w:hAnsiTheme="minorHAnsi" w:cstheme="minorHAnsi"/>
        </w:rPr>
        <w:t xml:space="preserve">Organizuoti </w:t>
      </w:r>
      <w:r w:rsidR="002B278F" w:rsidRPr="002F1F78">
        <w:rPr>
          <w:rFonts w:asciiTheme="minorHAnsi" w:hAnsiTheme="minorHAnsi" w:cstheme="minorHAnsi"/>
        </w:rPr>
        <w:t xml:space="preserve">eismo schemų parengimą, suderinimą, laikinųjų kelio ženklų pastatymą ir demontavimą  </w:t>
      </w:r>
      <w:r w:rsidR="00B661B6" w:rsidRPr="002F1F78">
        <w:rPr>
          <w:rFonts w:asciiTheme="minorHAnsi" w:hAnsiTheme="minorHAnsi" w:cstheme="minorHAnsi"/>
        </w:rPr>
        <w:t>darbų atlikimo metu.</w:t>
      </w:r>
      <w:r w:rsidR="002B278F" w:rsidRPr="002F1F78">
        <w:rPr>
          <w:rFonts w:asciiTheme="minorHAnsi" w:hAnsiTheme="minorHAnsi" w:cstheme="minorHAnsi"/>
        </w:rPr>
        <w:t xml:space="preserve">        </w:t>
      </w:r>
    </w:p>
    <w:p w14:paraId="4F3DB9DA" w14:textId="77777777" w:rsidR="001F1FDC" w:rsidRPr="002F1F78" w:rsidRDefault="001F1FDC" w:rsidP="002F1F78">
      <w:pPr>
        <w:pStyle w:val="ListParagraph"/>
        <w:spacing w:after="0"/>
        <w:ind w:left="0" w:firstLine="851"/>
        <w:jc w:val="both"/>
        <w:rPr>
          <w:rFonts w:asciiTheme="minorHAnsi" w:hAnsiTheme="minorHAnsi" w:cstheme="minorHAnsi"/>
        </w:rPr>
      </w:pPr>
    </w:p>
    <w:p w14:paraId="73E4C03B" w14:textId="77ABFDF1" w:rsidR="00735CA3" w:rsidRPr="00C02F90" w:rsidRDefault="009D5223" w:rsidP="00C02F90">
      <w:pPr>
        <w:pStyle w:val="Heading1"/>
        <w:numPr>
          <w:ilvl w:val="0"/>
          <w:numId w:val="5"/>
        </w:numPr>
        <w:spacing w:before="0"/>
        <w:ind w:left="0" w:firstLine="851"/>
        <w:jc w:val="both"/>
        <w:rPr>
          <w:rFonts w:asciiTheme="minorHAnsi" w:hAnsiTheme="minorHAnsi" w:cstheme="minorHAnsi"/>
        </w:rPr>
      </w:pPr>
      <w:r w:rsidRPr="002F1F78">
        <w:rPr>
          <w:rFonts w:asciiTheme="minorHAnsi" w:hAnsiTheme="minorHAnsi" w:cstheme="minorHAnsi"/>
          <w:b w:val="0"/>
          <w:szCs w:val="22"/>
        </w:rPr>
        <w:t>DOKUMENTAI, REIKALINGI ASFALTAVIMO DARBŲ TECHNINĖMS SAVYBĖMS  IR  KOKYBEI  PATVIRTINTI:</w:t>
      </w:r>
    </w:p>
    <w:p w14:paraId="4E087FD2" w14:textId="392B0665" w:rsidR="00D91987" w:rsidRPr="002F1F78" w:rsidRDefault="00D91987" w:rsidP="00C02F90">
      <w:pPr>
        <w:pStyle w:val="ListParagraph"/>
        <w:numPr>
          <w:ilvl w:val="1"/>
          <w:numId w:val="9"/>
        </w:numPr>
        <w:tabs>
          <w:tab w:val="left" w:pos="709"/>
          <w:tab w:val="left" w:pos="851"/>
        </w:tabs>
        <w:suppressAutoHyphens w:val="0"/>
        <w:autoSpaceDN/>
        <w:spacing w:after="0" w:line="240" w:lineRule="auto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  <w:r w:rsidRPr="002F1F78">
        <w:rPr>
          <w:rFonts w:asciiTheme="minorHAnsi" w:hAnsiTheme="minorHAnsi" w:cstheme="minorHAnsi"/>
          <w:b/>
          <w:bCs/>
        </w:rPr>
        <w:t>Dokumentai, kuriuos reikia pateikti iki rangos darbų vykdymo pradžios:</w:t>
      </w:r>
    </w:p>
    <w:p w14:paraId="5C10AA47" w14:textId="44A1E897" w:rsidR="00D91987" w:rsidRPr="00D91987" w:rsidRDefault="00D91987" w:rsidP="002F1F78">
      <w:pPr>
        <w:pStyle w:val="ListParagraph"/>
        <w:numPr>
          <w:ilvl w:val="2"/>
          <w:numId w:val="9"/>
        </w:numPr>
        <w:tabs>
          <w:tab w:val="left" w:pos="1134"/>
          <w:tab w:val="left" w:pos="1418"/>
        </w:tabs>
        <w:autoSpaceDN/>
        <w:spacing w:after="0" w:line="240" w:lineRule="auto"/>
        <w:ind w:left="0" w:firstLine="851"/>
        <w:contextualSpacing/>
        <w:jc w:val="both"/>
        <w:textAlignment w:val="auto"/>
        <w:rPr>
          <w:rFonts w:asciiTheme="minorHAnsi" w:hAnsiTheme="minorHAnsi" w:cstheme="minorHAnsi"/>
        </w:rPr>
      </w:pPr>
      <w:r w:rsidRPr="00D91987">
        <w:rPr>
          <w:rFonts w:asciiTheme="minorHAnsi" w:hAnsiTheme="minorHAnsi" w:cstheme="minorHAnsi"/>
        </w:rPr>
        <w:t xml:space="preserve">Numatomos panaudoti </w:t>
      </w:r>
      <w:r w:rsidRPr="00D91987">
        <w:rPr>
          <w:rFonts w:asciiTheme="minorHAnsi" w:hAnsiTheme="minorHAnsi" w:cstheme="minorHAnsi"/>
          <w:iCs/>
        </w:rPr>
        <w:t>medžiagų gamintojų parengti aprašymai</w:t>
      </w:r>
      <w:r w:rsidR="00FA5876">
        <w:rPr>
          <w:rFonts w:asciiTheme="minorHAnsi" w:hAnsiTheme="minorHAnsi" w:cstheme="minorHAnsi"/>
          <w:iCs/>
        </w:rPr>
        <w:t xml:space="preserve"> ar m</w:t>
      </w:r>
      <w:r w:rsidR="00FA5876" w:rsidRPr="00FA5876">
        <w:rPr>
          <w:rFonts w:asciiTheme="minorHAnsi" w:hAnsiTheme="minorHAnsi" w:cstheme="minorHAnsi"/>
          <w:iCs/>
        </w:rPr>
        <w:t>edžiag</w:t>
      </w:r>
      <w:r w:rsidR="00FA5876">
        <w:rPr>
          <w:rFonts w:asciiTheme="minorHAnsi" w:hAnsiTheme="minorHAnsi" w:cstheme="minorHAnsi"/>
          <w:iCs/>
        </w:rPr>
        <w:t>ų ek</w:t>
      </w:r>
      <w:r w:rsidR="00FA5876" w:rsidRPr="00FA5876">
        <w:rPr>
          <w:rFonts w:asciiTheme="minorHAnsi" w:hAnsiTheme="minorHAnsi" w:cstheme="minorHAnsi"/>
          <w:iCs/>
        </w:rPr>
        <w:t>sploatacinių savybių deklaraci</w:t>
      </w:r>
      <w:r w:rsidR="00FA5876">
        <w:rPr>
          <w:rFonts w:asciiTheme="minorHAnsi" w:hAnsiTheme="minorHAnsi" w:cstheme="minorHAnsi"/>
          <w:iCs/>
        </w:rPr>
        <w:t>jos</w:t>
      </w:r>
      <w:r w:rsidR="00FA5876" w:rsidRPr="00D91987">
        <w:rPr>
          <w:rFonts w:asciiTheme="minorHAnsi" w:hAnsiTheme="minorHAnsi" w:cstheme="minorHAnsi"/>
          <w:iCs/>
        </w:rPr>
        <w:t xml:space="preserve"> </w:t>
      </w:r>
      <w:r w:rsidRPr="00D91987">
        <w:rPr>
          <w:rFonts w:asciiTheme="minorHAnsi" w:hAnsiTheme="minorHAnsi" w:cstheme="minorHAnsi"/>
          <w:iCs/>
        </w:rPr>
        <w:t>(</w:t>
      </w:r>
      <w:r w:rsidR="00FA5876">
        <w:rPr>
          <w:rFonts w:asciiTheme="minorHAnsi" w:hAnsiTheme="minorHAnsi" w:cstheme="minorHAnsi"/>
          <w:iCs/>
        </w:rPr>
        <w:t>kur</w:t>
      </w:r>
      <w:r w:rsidRPr="00D91987">
        <w:rPr>
          <w:rFonts w:asciiTheme="minorHAnsi" w:hAnsiTheme="minorHAnsi" w:cstheme="minorHAnsi"/>
          <w:iCs/>
        </w:rPr>
        <w:t xml:space="preserve"> pateikiami techniniai parametrai ir savybės), sertifikatų arba atitikties deklaracijų </w:t>
      </w:r>
      <w:r w:rsidR="00FA5876">
        <w:rPr>
          <w:rFonts w:asciiTheme="minorHAnsi" w:hAnsiTheme="minorHAnsi" w:cstheme="minorHAnsi"/>
          <w:iCs/>
        </w:rPr>
        <w:t xml:space="preserve">(jei taikoma) </w:t>
      </w:r>
      <w:r w:rsidRPr="00D91987">
        <w:rPr>
          <w:rFonts w:asciiTheme="minorHAnsi" w:hAnsiTheme="minorHAnsi" w:cstheme="minorHAnsi"/>
          <w:iCs/>
        </w:rPr>
        <w:t xml:space="preserve">kopijos (pateikiami lietuvių/anglų kalbomis arba su vertimu į lietuvių kalbą, pasirašytu vertėjo), arba nuorodos į minėtą gamintojų skelbiamą informaciją internete. </w:t>
      </w:r>
      <w:r w:rsidRPr="00D91987">
        <w:rPr>
          <w:rFonts w:asciiTheme="minorHAnsi" w:hAnsiTheme="minorHAnsi" w:cstheme="minorHAnsi"/>
        </w:rPr>
        <w:t>Visos medžiagos prieš darbų pradžią turi būti suderint</w:t>
      </w:r>
      <w:r w:rsidR="004D2032">
        <w:rPr>
          <w:rFonts w:asciiTheme="minorHAnsi" w:hAnsiTheme="minorHAnsi" w:cstheme="minorHAnsi"/>
        </w:rPr>
        <w:t>os</w:t>
      </w:r>
      <w:r w:rsidRPr="00D91987">
        <w:rPr>
          <w:rFonts w:asciiTheme="minorHAnsi" w:hAnsiTheme="minorHAnsi" w:cstheme="minorHAnsi"/>
        </w:rPr>
        <w:t xml:space="preserve"> su Užsakovu.</w:t>
      </w:r>
      <w:r w:rsidRPr="00D91987">
        <w:rPr>
          <w:rFonts w:asciiTheme="minorHAnsi" w:hAnsiTheme="minorHAnsi" w:cstheme="minorHAnsi"/>
          <w:color w:val="1F3864" w:themeColor="accent1" w:themeShade="80"/>
        </w:rPr>
        <w:t xml:space="preserve"> </w:t>
      </w:r>
    </w:p>
    <w:p w14:paraId="54AA3B1E" w14:textId="77777777" w:rsidR="00D91987" w:rsidRPr="002F1F78" w:rsidRDefault="00D91987">
      <w:pPr>
        <w:pStyle w:val="NoSpacing"/>
        <w:ind w:firstLine="851"/>
        <w:jc w:val="both"/>
        <w:rPr>
          <w:rFonts w:asciiTheme="minorHAnsi" w:hAnsiTheme="minorHAnsi" w:cstheme="minorHAnsi"/>
        </w:rPr>
      </w:pPr>
    </w:p>
    <w:p w14:paraId="4186E200" w14:textId="7977CC3E" w:rsidR="00D91987" w:rsidRPr="00C03172" w:rsidRDefault="00D91987" w:rsidP="00C03172">
      <w:pPr>
        <w:pStyle w:val="ListParagraph"/>
        <w:numPr>
          <w:ilvl w:val="1"/>
          <w:numId w:val="9"/>
        </w:numPr>
        <w:tabs>
          <w:tab w:val="left" w:pos="709"/>
          <w:tab w:val="left" w:pos="1418"/>
        </w:tabs>
        <w:suppressAutoHyphens w:val="0"/>
        <w:autoSpaceDN/>
        <w:spacing w:after="0" w:line="240" w:lineRule="auto"/>
        <w:ind w:left="0" w:firstLine="851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  <w:r w:rsidRPr="00C03172">
        <w:rPr>
          <w:rFonts w:asciiTheme="minorHAnsi" w:hAnsiTheme="minorHAnsi" w:cstheme="minorHAnsi"/>
          <w:b/>
          <w:bCs/>
        </w:rPr>
        <w:t>Dokumentai, reikalaujami pristatyti, perduodant atliktus darbus:</w:t>
      </w:r>
    </w:p>
    <w:p w14:paraId="46AC3686" w14:textId="1153FA23" w:rsidR="00D91987" w:rsidRDefault="00D91987" w:rsidP="00C03172">
      <w:pPr>
        <w:pStyle w:val="ListParagraph"/>
        <w:numPr>
          <w:ilvl w:val="2"/>
          <w:numId w:val="9"/>
        </w:numPr>
        <w:tabs>
          <w:tab w:val="left" w:pos="709"/>
          <w:tab w:val="left" w:pos="1418"/>
        </w:tabs>
        <w:suppressAutoHyphens w:val="0"/>
        <w:autoSpaceDN/>
        <w:spacing w:after="0" w:line="240" w:lineRule="auto"/>
        <w:ind w:left="0" w:firstLine="851"/>
        <w:contextualSpacing/>
        <w:jc w:val="both"/>
        <w:textAlignment w:val="auto"/>
        <w:rPr>
          <w:rFonts w:asciiTheme="minorHAnsi" w:hAnsiTheme="minorHAnsi" w:cstheme="minorHAnsi"/>
        </w:rPr>
      </w:pPr>
      <w:r w:rsidRPr="00D91987">
        <w:rPr>
          <w:rFonts w:asciiTheme="minorHAnsi" w:hAnsiTheme="minorHAnsi" w:cstheme="minorHAnsi"/>
        </w:rPr>
        <w:t xml:space="preserve">Atliktų darbų aktai (forma F-2), suvestinė pažyma apie atliktų darbų ir išlaidų vertes (forma F-3), po 3 </w:t>
      </w:r>
      <w:proofErr w:type="spellStart"/>
      <w:r w:rsidRPr="00D91987">
        <w:rPr>
          <w:rFonts w:asciiTheme="minorHAnsi" w:hAnsiTheme="minorHAnsi" w:cstheme="minorHAnsi"/>
        </w:rPr>
        <w:t>egz</w:t>
      </w:r>
      <w:proofErr w:type="spellEnd"/>
      <w:r>
        <w:rPr>
          <w:rFonts w:asciiTheme="minorHAnsi" w:hAnsiTheme="minorHAnsi" w:cstheme="minorHAnsi"/>
        </w:rPr>
        <w:t>;</w:t>
      </w:r>
    </w:p>
    <w:p w14:paraId="5DAFC5C3" w14:textId="4AC658FF" w:rsidR="00182729" w:rsidRPr="00D91987" w:rsidRDefault="00182729" w:rsidP="00C03172">
      <w:pPr>
        <w:pStyle w:val="ListParagraph"/>
        <w:numPr>
          <w:ilvl w:val="2"/>
          <w:numId w:val="9"/>
        </w:numPr>
        <w:tabs>
          <w:tab w:val="left" w:pos="709"/>
          <w:tab w:val="left" w:pos="1418"/>
        </w:tabs>
        <w:suppressAutoHyphens w:val="0"/>
        <w:autoSpaceDN/>
        <w:spacing w:after="0" w:line="240" w:lineRule="auto"/>
        <w:ind w:left="0" w:firstLine="851"/>
        <w:contextualSpacing/>
        <w:jc w:val="both"/>
        <w:textAlignment w:val="auto"/>
        <w:rPr>
          <w:rFonts w:asciiTheme="minorHAnsi" w:hAnsiTheme="minorHAnsi" w:cstheme="minorHAnsi"/>
        </w:rPr>
      </w:pPr>
      <w:r>
        <w:t>Kokybę patvirtinantys dokumentai (sertifikatai);</w:t>
      </w:r>
    </w:p>
    <w:p w14:paraId="03E36BD3" w14:textId="159E3CC1" w:rsidR="00D91987" w:rsidRPr="00535F03" w:rsidRDefault="00D91987" w:rsidP="00535F03">
      <w:pPr>
        <w:pStyle w:val="ListParagraph"/>
        <w:numPr>
          <w:ilvl w:val="2"/>
          <w:numId w:val="9"/>
        </w:numPr>
        <w:tabs>
          <w:tab w:val="left" w:pos="709"/>
          <w:tab w:val="left" w:pos="1418"/>
        </w:tabs>
        <w:suppressAutoHyphens w:val="0"/>
        <w:autoSpaceDN/>
        <w:spacing w:after="0" w:line="240" w:lineRule="auto"/>
        <w:ind w:left="0" w:firstLine="851"/>
        <w:contextualSpacing/>
        <w:jc w:val="both"/>
        <w:textAlignment w:val="auto"/>
        <w:rPr>
          <w:rFonts w:asciiTheme="minorHAnsi" w:hAnsiTheme="minorHAnsi" w:cstheme="minorHAnsi"/>
        </w:rPr>
      </w:pPr>
      <w:r w:rsidRPr="00D91987">
        <w:rPr>
          <w:rFonts w:asciiTheme="minorHAnsi" w:hAnsiTheme="minorHAnsi" w:cstheme="minorHAnsi"/>
        </w:rPr>
        <w:t>Pažyma apie statybinių atliekų perdavimą jas tvarkančiai įmonei arba jų sutvarkymą kitu teisės aktais nustatytu būdu</w:t>
      </w:r>
      <w:r w:rsidR="00535F03">
        <w:rPr>
          <w:rFonts w:asciiTheme="minorHAnsi" w:hAnsiTheme="minorHAnsi" w:cstheme="minorHAnsi"/>
        </w:rPr>
        <w:t>.</w:t>
      </w:r>
    </w:p>
    <w:p w14:paraId="31E4842F" w14:textId="7323DA9E" w:rsidR="00D91987" w:rsidRPr="00C03172" w:rsidRDefault="00D91987" w:rsidP="00C03172">
      <w:pPr>
        <w:pStyle w:val="NoSpacing"/>
        <w:ind w:firstLine="851"/>
        <w:jc w:val="both"/>
        <w:rPr>
          <w:rFonts w:asciiTheme="minorHAnsi" w:hAnsiTheme="minorHAnsi" w:cstheme="minorHAnsi"/>
        </w:rPr>
      </w:pPr>
    </w:p>
    <w:p w14:paraId="1D5766BB" w14:textId="3D0CC802" w:rsidR="00B661B6" w:rsidRPr="00C03172" w:rsidRDefault="00B661B6" w:rsidP="00C03172">
      <w:pPr>
        <w:pStyle w:val="NoSpacing"/>
        <w:ind w:firstLine="851"/>
        <w:jc w:val="both"/>
        <w:rPr>
          <w:rFonts w:asciiTheme="minorHAnsi" w:hAnsiTheme="minorHAnsi" w:cstheme="minorHAnsi"/>
        </w:rPr>
      </w:pPr>
    </w:p>
    <w:p w14:paraId="2E61D7C8" w14:textId="7D9BE96D" w:rsidR="00B661B6" w:rsidRPr="00C03172" w:rsidRDefault="00D91987" w:rsidP="00C03172">
      <w:pPr>
        <w:pStyle w:val="NoSpacing"/>
        <w:ind w:firstLine="851"/>
        <w:jc w:val="both"/>
        <w:rPr>
          <w:rFonts w:asciiTheme="minorHAnsi" w:hAnsiTheme="minorHAnsi" w:cstheme="minorHAnsi"/>
        </w:rPr>
      </w:pPr>
      <w:r w:rsidRPr="00C03172">
        <w:rPr>
          <w:rFonts w:asciiTheme="minorHAnsi" w:hAnsiTheme="minorHAnsi" w:cstheme="minorHAnsi"/>
        </w:rPr>
        <w:t>PRIEDAI</w:t>
      </w:r>
      <w:r w:rsidR="001078C9" w:rsidRPr="00C03172">
        <w:rPr>
          <w:rFonts w:asciiTheme="minorHAnsi" w:hAnsiTheme="minorHAnsi" w:cstheme="minorHAnsi"/>
        </w:rPr>
        <w:t>:</w:t>
      </w:r>
    </w:p>
    <w:p w14:paraId="079D0D16" w14:textId="13357544" w:rsidR="001078C9" w:rsidRPr="00C03172" w:rsidRDefault="00D91987" w:rsidP="00C03172">
      <w:pPr>
        <w:pStyle w:val="NoSpacing"/>
        <w:ind w:firstLine="851"/>
        <w:jc w:val="both"/>
        <w:rPr>
          <w:rFonts w:asciiTheme="minorHAnsi" w:hAnsiTheme="minorHAnsi" w:cstheme="minorHAnsi"/>
        </w:rPr>
      </w:pPr>
      <w:r w:rsidRPr="00D91987">
        <w:rPr>
          <w:rFonts w:asciiTheme="minorHAnsi" w:hAnsiTheme="minorHAnsi" w:cstheme="minorHAnsi"/>
        </w:rPr>
        <w:t xml:space="preserve">Priedas Nr. 1 - </w:t>
      </w:r>
      <w:r w:rsidR="001078C9" w:rsidRPr="00C03172">
        <w:rPr>
          <w:rFonts w:asciiTheme="minorHAnsi" w:hAnsiTheme="minorHAnsi" w:cstheme="minorHAnsi"/>
        </w:rPr>
        <w:t>Pirkimo objekto dalių duomenys</w:t>
      </w:r>
      <w:r w:rsidRPr="00C03172">
        <w:rPr>
          <w:rFonts w:asciiTheme="minorHAnsi" w:hAnsiTheme="minorHAnsi" w:cstheme="minorHAnsi"/>
        </w:rPr>
        <w:t>;</w:t>
      </w:r>
    </w:p>
    <w:p w14:paraId="7861512D" w14:textId="22B003A3" w:rsidR="00E90354" w:rsidRPr="00C03172" w:rsidRDefault="00D91987" w:rsidP="00C03172">
      <w:pPr>
        <w:pStyle w:val="NoSpacing"/>
        <w:ind w:firstLine="851"/>
        <w:jc w:val="both"/>
        <w:rPr>
          <w:rFonts w:asciiTheme="minorHAnsi" w:hAnsiTheme="minorHAnsi" w:cstheme="minorHAnsi"/>
        </w:rPr>
      </w:pPr>
      <w:r w:rsidRPr="00D91987">
        <w:rPr>
          <w:rFonts w:asciiTheme="minorHAnsi" w:hAnsiTheme="minorHAnsi" w:cstheme="minorHAnsi"/>
        </w:rPr>
        <w:t xml:space="preserve">Priedas Nr. 2 - </w:t>
      </w:r>
      <w:r w:rsidR="00E90354" w:rsidRPr="00C03172">
        <w:rPr>
          <w:rFonts w:asciiTheme="minorHAnsi" w:hAnsiTheme="minorHAnsi" w:cstheme="minorHAnsi"/>
        </w:rPr>
        <w:t>Pirkimo objekto dalių nuotraukos</w:t>
      </w:r>
      <w:r w:rsidRPr="00C03172">
        <w:rPr>
          <w:rFonts w:asciiTheme="minorHAnsi" w:hAnsiTheme="minorHAnsi" w:cstheme="minorHAnsi"/>
        </w:rPr>
        <w:t>.</w:t>
      </w:r>
    </w:p>
    <w:p w14:paraId="6B9C1E59" w14:textId="367FE591" w:rsidR="001A1EFC" w:rsidRPr="00C03172" w:rsidRDefault="001A1EFC" w:rsidP="00B33D6E">
      <w:pPr>
        <w:pStyle w:val="NoSpacing"/>
        <w:jc w:val="both"/>
        <w:rPr>
          <w:rFonts w:asciiTheme="minorHAnsi" w:hAnsiTheme="minorHAnsi" w:cstheme="minorHAnsi"/>
        </w:rPr>
      </w:pPr>
      <w:bookmarkStart w:id="0" w:name="_GoBack"/>
      <w:bookmarkEnd w:id="0"/>
    </w:p>
    <w:sectPr w:rsidR="001A1EFC" w:rsidRPr="00C031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567" w:bottom="1134" w:left="1701" w:header="567" w:footer="567" w:gutter="0"/>
      <w:cols w:space="1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2C500E" w16cex:dateUtc="2020-03-30T08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2C3AB" w14:textId="77777777" w:rsidR="00B576A9" w:rsidRDefault="00B576A9">
      <w:pPr>
        <w:spacing w:after="0" w:line="240" w:lineRule="auto"/>
      </w:pPr>
      <w:r>
        <w:separator/>
      </w:r>
    </w:p>
  </w:endnote>
  <w:endnote w:type="continuationSeparator" w:id="0">
    <w:p w14:paraId="5EE96E3A" w14:textId="77777777" w:rsidR="00B576A9" w:rsidRDefault="00B57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EDCE3" w14:textId="77777777" w:rsidR="003D1F8B" w:rsidRDefault="003D1F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D56F6" w14:textId="77777777" w:rsidR="003D1F8B" w:rsidRDefault="003D1F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58E27" w14:textId="77777777" w:rsidR="003D1F8B" w:rsidRDefault="003D1F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74B00" w14:textId="77777777" w:rsidR="00B576A9" w:rsidRDefault="00B576A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FD8695" w14:textId="77777777" w:rsidR="00B576A9" w:rsidRDefault="00B57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F8408" w14:textId="77777777" w:rsidR="003D1F8B" w:rsidRDefault="003D1F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C6A9" w14:textId="25827944" w:rsidR="001F1FDC" w:rsidRDefault="001F1FDC" w:rsidP="001F1FDC">
    <w:pPr>
      <w:pStyle w:val="Header"/>
      <w:jc w:val="right"/>
    </w:pPr>
    <w:r>
      <w:tab/>
      <w:t xml:space="preserve">Pirkimo Specialiųjų sąlygų </w:t>
    </w:r>
    <w:r>
      <w:rPr>
        <w:lang w:val="en-US"/>
      </w:rPr>
      <w:t xml:space="preserve">priedas Nr. 1 </w:t>
    </w:r>
    <w:r>
      <w:t>„Techninė specifikacija“</w:t>
    </w:r>
  </w:p>
  <w:p w14:paraId="5C0B9FE8" w14:textId="4C0930F7" w:rsidR="001F1FDC" w:rsidRDefault="001F1FDC" w:rsidP="001F1FDC">
    <w:pPr>
      <w:pStyle w:val="Header"/>
      <w:tabs>
        <w:tab w:val="clear" w:pos="4819"/>
        <w:tab w:val="clear" w:pos="9638"/>
        <w:tab w:val="left" w:pos="83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0AF3B" w14:textId="77777777" w:rsidR="003D1F8B" w:rsidRDefault="003D1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D7A39"/>
    <w:multiLevelType w:val="multilevel"/>
    <w:tmpl w:val="7F1858F2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3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1" w:hanging="765"/>
      </w:pPr>
      <w:rPr>
        <w:rFonts w:hint="default"/>
      </w:rPr>
    </w:lvl>
    <w:lvl w:ilvl="3">
      <w:start w:val="17"/>
      <w:numFmt w:val="decimal"/>
      <w:lvlText w:val="%1.%2.%3.%4."/>
      <w:lvlJc w:val="left"/>
      <w:pPr>
        <w:ind w:left="1899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4" w:hanging="1800"/>
      </w:pPr>
      <w:rPr>
        <w:rFonts w:hint="default"/>
      </w:rPr>
    </w:lvl>
  </w:abstractNum>
  <w:abstractNum w:abstractNumId="1" w15:restartNumberingAfterBreak="0">
    <w:nsid w:val="03D7735F"/>
    <w:multiLevelType w:val="multilevel"/>
    <w:tmpl w:val="E4AC1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D714AED"/>
    <w:multiLevelType w:val="multilevel"/>
    <w:tmpl w:val="5B9004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A7FB9"/>
    <w:multiLevelType w:val="multilevel"/>
    <w:tmpl w:val="ACD4DEAC"/>
    <w:lvl w:ilvl="0">
      <w:start w:val="3"/>
      <w:numFmt w:val="decimal"/>
      <w:lvlText w:val="%1."/>
      <w:lvlJc w:val="left"/>
      <w:pPr>
        <w:ind w:left="360" w:hanging="360"/>
      </w:pPr>
      <w:rPr>
        <w:b/>
        <w:bCs w:val="0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b/>
        <w:bCs w:val="0"/>
        <w:i w:val="0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ascii="Calibri" w:hAnsi="Calibri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" w15:restartNumberingAfterBreak="0">
    <w:nsid w:val="16AE4804"/>
    <w:multiLevelType w:val="multilevel"/>
    <w:tmpl w:val="0AF474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kern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DE45829"/>
    <w:multiLevelType w:val="multilevel"/>
    <w:tmpl w:val="85407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441E06E2"/>
    <w:multiLevelType w:val="multilevel"/>
    <w:tmpl w:val="52A27C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86D4C0F"/>
    <w:multiLevelType w:val="multilevel"/>
    <w:tmpl w:val="A36ACC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  <w:b/>
        <w:bCs w:val="0"/>
        <w:i w:val="0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795D2BB1"/>
    <w:multiLevelType w:val="multilevel"/>
    <w:tmpl w:val="F1CA704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  <w:bCs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b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autoHyphenation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FC"/>
    <w:rsid w:val="00003889"/>
    <w:rsid w:val="0004688A"/>
    <w:rsid w:val="00056991"/>
    <w:rsid w:val="00085E44"/>
    <w:rsid w:val="00092A4C"/>
    <w:rsid w:val="000B2296"/>
    <w:rsid w:val="000F54A7"/>
    <w:rsid w:val="001078C9"/>
    <w:rsid w:val="00136BA5"/>
    <w:rsid w:val="0018034C"/>
    <w:rsid w:val="00182729"/>
    <w:rsid w:val="001A1EFC"/>
    <w:rsid w:val="001E3631"/>
    <w:rsid w:val="001F1FDC"/>
    <w:rsid w:val="00201A08"/>
    <w:rsid w:val="00220E87"/>
    <w:rsid w:val="0023526A"/>
    <w:rsid w:val="00281C40"/>
    <w:rsid w:val="0028500F"/>
    <w:rsid w:val="002B11A0"/>
    <w:rsid w:val="002B278F"/>
    <w:rsid w:val="002E28AC"/>
    <w:rsid w:val="002F1F78"/>
    <w:rsid w:val="002F6307"/>
    <w:rsid w:val="00302F56"/>
    <w:rsid w:val="00336B23"/>
    <w:rsid w:val="00342888"/>
    <w:rsid w:val="00387BA7"/>
    <w:rsid w:val="003D1F8B"/>
    <w:rsid w:val="00402441"/>
    <w:rsid w:val="004036EE"/>
    <w:rsid w:val="00414DDD"/>
    <w:rsid w:val="0044524A"/>
    <w:rsid w:val="00475FDC"/>
    <w:rsid w:val="004B2A5E"/>
    <w:rsid w:val="004D2032"/>
    <w:rsid w:val="004D4BA8"/>
    <w:rsid w:val="00515FFE"/>
    <w:rsid w:val="005315DF"/>
    <w:rsid w:val="00535F03"/>
    <w:rsid w:val="005517EF"/>
    <w:rsid w:val="00551A71"/>
    <w:rsid w:val="0056750D"/>
    <w:rsid w:val="00574DEE"/>
    <w:rsid w:val="005906C2"/>
    <w:rsid w:val="005A085D"/>
    <w:rsid w:val="00611869"/>
    <w:rsid w:val="0064270F"/>
    <w:rsid w:val="00660CBE"/>
    <w:rsid w:val="00661918"/>
    <w:rsid w:val="00674F78"/>
    <w:rsid w:val="006A29AC"/>
    <w:rsid w:val="006F19D7"/>
    <w:rsid w:val="007119C4"/>
    <w:rsid w:val="00717CAF"/>
    <w:rsid w:val="00724E81"/>
    <w:rsid w:val="00735CA3"/>
    <w:rsid w:val="007603BA"/>
    <w:rsid w:val="00760E98"/>
    <w:rsid w:val="0076357B"/>
    <w:rsid w:val="007C2FB1"/>
    <w:rsid w:val="007E1771"/>
    <w:rsid w:val="00856749"/>
    <w:rsid w:val="008E0B54"/>
    <w:rsid w:val="008F047E"/>
    <w:rsid w:val="008F093E"/>
    <w:rsid w:val="00970642"/>
    <w:rsid w:val="009D5223"/>
    <w:rsid w:val="009F6EA9"/>
    <w:rsid w:val="00A22AFF"/>
    <w:rsid w:val="00A400CE"/>
    <w:rsid w:val="00A57A52"/>
    <w:rsid w:val="00A8795C"/>
    <w:rsid w:val="00AA4135"/>
    <w:rsid w:val="00AA4951"/>
    <w:rsid w:val="00AF4C7C"/>
    <w:rsid w:val="00B33D6E"/>
    <w:rsid w:val="00B576A9"/>
    <w:rsid w:val="00B661B6"/>
    <w:rsid w:val="00B91FDF"/>
    <w:rsid w:val="00C020C1"/>
    <w:rsid w:val="00C02F90"/>
    <w:rsid w:val="00C03172"/>
    <w:rsid w:val="00D04358"/>
    <w:rsid w:val="00D104D9"/>
    <w:rsid w:val="00D30311"/>
    <w:rsid w:val="00D35C40"/>
    <w:rsid w:val="00D41FC5"/>
    <w:rsid w:val="00D6038D"/>
    <w:rsid w:val="00D76140"/>
    <w:rsid w:val="00D85A12"/>
    <w:rsid w:val="00D91987"/>
    <w:rsid w:val="00D92C1D"/>
    <w:rsid w:val="00E90354"/>
    <w:rsid w:val="00F0468F"/>
    <w:rsid w:val="00F36BC3"/>
    <w:rsid w:val="00FA270A"/>
    <w:rsid w:val="00FA5876"/>
    <w:rsid w:val="00FD0F61"/>
    <w:rsid w:val="00FF3E80"/>
    <w:rsid w:val="00F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B1F90C4"/>
  <w15:docId w15:val="{34AC4067-F1CC-4CB3-8460-EF04611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eastAsia="Times New Roman"/>
      <w:b/>
      <w:color w:val="00000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pPr>
      <w:ind w:left="720"/>
    </w:pPr>
  </w:style>
  <w:style w:type="paragraph" w:styleId="NoSpacing">
    <w:name w:val="No Spacing"/>
    <w:pPr>
      <w:suppressAutoHyphens/>
      <w:spacing w:after="0" w:line="240" w:lineRule="auto"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rPr>
      <w:rFonts w:ascii="Calibri" w:eastAsia="Times New Roman" w:hAnsi="Calibri" w:cs="Times New Roman"/>
      <w:b/>
      <w:color w:val="000000"/>
      <w:szCs w:val="32"/>
    </w:rPr>
  </w:style>
  <w:style w:type="paragraph" w:styleId="Header">
    <w:name w:val="header"/>
    <w:basedOn w:val="Normal"/>
    <w:link w:val="HeaderChar"/>
    <w:uiPriority w:val="99"/>
    <w:unhideWhenUsed/>
    <w:rsid w:val="001F1F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FDC"/>
  </w:style>
  <w:style w:type="paragraph" w:styleId="Footer">
    <w:name w:val="footer"/>
    <w:basedOn w:val="Normal"/>
    <w:link w:val="FooterChar"/>
    <w:uiPriority w:val="99"/>
    <w:unhideWhenUsed/>
    <w:rsid w:val="001F1F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FDC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91987"/>
  </w:style>
  <w:style w:type="paragraph" w:styleId="Revision">
    <w:name w:val="Revision"/>
    <w:hidden/>
    <w:uiPriority w:val="99"/>
    <w:semiHidden/>
    <w:rsid w:val="005517EF"/>
    <w:pPr>
      <w:autoSpaceDN/>
      <w:spacing w:after="0" w:line="240" w:lineRule="auto"/>
      <w:textAlignment w:val="auto"/>
    </w:pPr>
  </w:style>
  <w:style w:type="character" w:styleId="Hyperlink">
    <w:name w:val="Hyperlink"/>
    <w:basedOn w:val="DefaultParagraphFont"/>
    <w:uiPriority w:val="99"/>
    <w:unhideWhenUsed/>
    <w:rsid w:val="00F36B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75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75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90677BDB81E49A6E5799895AA61AB" ma:contentTypeVersion="15" ma:contentTypeDescription="Create a new document." ma:contentTypeScope="" ma:versionID="b01a4d1d26845c667a28592a3b88c720">
  <xsd:schema xmlns:xsd="http://www.w3.org/2001/XMLSchema" xmlns:xs="http://www.w3.org/2001/XMLSchema" xmlns:p="http://schemas.microsoft.com/office/2006/metadata/properties" xmlns:ns2="ff9a5c92-4819-423e-b5a8-42f2667acb81" xmlns:ns3="aa4df4ad-5d2d-40cc-8892-0532580ad8da" targetNamespace="http://schemas.microsoft.com/office/2006/metadata/properties" ma:root="true" ma:fieldsID="7f31c0b03292929340fdff9863560da3" ns2:_="" ns3:_="">
    <xsd:import namespace="ff9a5c92-4819-423e-b5a8-42f2667acb81"/>
    <xsd:import namespace="aa4df4ad-5d2d-40cc-8892-0532580ad8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9a5c92-4819-423e-b5a8-42f2667acb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f4ad-5d2d-40cc-8892-0532580ad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B2A0F-B202-422D-9E6B-D70149A93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76B07D-E274-464A-A9D4-74E1E5A25453}"/>
</file>

<file path=customXml/itemProps3.xml><?xml version="1.0" encoding="utf-8"?>
<ds:datastoreItem xmlns:ds="http://schemas.openxmlformats.org/officeDocument/2006/customXml" ds:itemID="{4E820F0B-B61B-4F59-8053-1C3D46283696}"/>
</file>

<file path=customXml/itemProps4.xml><?xml version="1.0" encoding="utf-8"?>
<ds:datastoreItem xmlns:ds="http://schemas.openxmlformats.org/officeDocument/2006/customXml" ds:itemID="{A6AA4941-61CC-466C-9A0B-86F8D296C2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3935</Words>
  <Characters>2244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Žygimantas Mockus</dc:creator>
  <dc:description/>
  <cp:lastModifiedBy>Jūratė Prieskienė</cp:lastModifiedBy>
  <cp:revision>5</cp:revision>
  <dcterms:created xsi:type="dcterms:W3CDTF">2020-03-30T08:01:00Z</dcterms:created>
  <dcterms:modified xsi:type="dcterms:W3CDTF">2020-03-30T15:13:00Z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Owner">
    <vt:lpwstr>zygimantas.mockus@litrail.lt</vt:lpwstr>
  </property>
  <property fmtid="{D5CDD505-2E9C-101B-9397-08002B2CF9AE}" pid="5" name="MSIP_Label_cfcb905c-755b-4fd4-bd20-0d682d4f1d27_SetDate">
    <vt:lpwstr>2020-02-05T13:57:57.7230542Z</vt:lpwstr>
  </property>
  <property fmtid="{D5CDD505-2E9C-101B-9397-08002B2CF9AE}" pid="6" name="MSIP_Label_cfcb905c-755b-4fd4-bd20-0d682d4f1d27_Name">
    <vt:lpwstr>General</vt:lpwstr>
  </property>
  <property fmtid="{D5CDD505-2E9C-101B-9397-08002B2CF9AE}" pid="7" name="MSIP_Label_cfcb905c-755b-4fd4-bd20-0d682d4f1d27_Application">
    <vt:lpwstr>Microsoft Azure Information Protection</vt:lpwstr>
  </property>
  <property fmtid="{D5CDD505-2E9C-101B-9397-08002B2CF9AE}" pid="8" name="MSIP_Label_cfcb905c-755b-4fd4-bd20-0d682d4f1d27_ActionId">
    <vt:lpwstr>1bb03b8b-f851-4de7-8b85-2c08a64c7dd4</vt:lpwstr>
  </property>
  <property fmtid="{D5CDD505-2E9C-101B-9397-08002B2CF9AE}" pid="9" name="MSIP_Label_cfcb905c-755b-4fd4-bd20-0d682d4f1d2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0x01010042590677BDB81E49A6E5799895AA61AB</vt:lpwstr>
  </property>
</Properties>
</file>