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10" w:rsidRPr="004C7192" w:rsidRDefault="00EB55F0" w:rsidP="002D4510">
      <w:pPr>
        <w:jc w:val="right"/>
        <w:rPr>
          <w:sz w:val="20"/>
        </w:rPr>
      </w:pPr>
      <w:r>
        <w:rPr>
          <w:sz w:val="20"/>
        </w:rPr>
        <w:t>p</w:t>
      </w:r>
      <w:r w:rsidR="002D4510">
        <w:rPr>
          <w:sz w:val="20"/>
        </w:rPr>
        <w:t>irkimo dokumentų 1 priedas</w:t>
      </w:r>
    </w:p>
    <w:p w:rsidR="002D4510" w:rsidRPr="00E358C8" w:rsidRDefault="002D4510" w:rsidP="002D4510">
      <w:pPr>
        <w:ind w:right="-178"/>
        <w:jc w:val="center"/>
        <w:rPr>
          <w:sz w:val="28"/>
          <w:szCs w:val="28"/>
        </w:rPr>
      </w:pPr>
      <w:r w:rsidRPr="000A6F94">
        <w:rPr>
          <w:sz w:val="28"/>
          <w:szCs w:val="28"/>
        </w:rPr>
        <w:t>UAB „Biomedika“</w:t>
      </w:r>
    </w:p>
    <w:p w:rsidR="002D4510" w:rsidRPr="00E358C8" w:rsidRDefault="002D4510" w:rsidP="002D4510">
      <w:pPr>
        <w:jc w:val="center"/>
        <w:rPr>
          <w:sz w:val="16"/>
          <w:szCs w:val="16"/>
        </w:rPr>
      </w:pPr>
      <w:r w:rsidRPr="00E358C8">
        <w:rPr>
          <w:sz w:val="16"/>
          <w:szCs w:val="16"/>
        </w:rPr>
        <w:t xml:space="preserve">Registracijos adresas: Antakalnio g. </w:t>
      </w:r>
      <w:r w:rsidRPr="00E358C8">
        <w:rPr>
          <w:sz w:val="16"/>
          <w:szCs w:val="16"/>
          <w:lang w:val="es-ES"/>
        </w:rPr>
        <w:t>36</w:t>
      </w:r>
      <w:r w:rsidRPr="00E358C8">
        <w:rPr>
          <w:sz w:val="16"/>
          <w:szCs w:val="16"/>
        </w:rPr>
        <w:t>, 10305 Vilnius. Biuro adresas: Antakalnio g. 36, 10305 Vilnius</w:t>
      </w:r>
    </w:p>
    <w:p w:rsidR="002D4510" w:rsidRPr="00E358C8" w:rsidRDefault="002D4510" w:rsidP="002D4510">
      <w:pPr>
        <w:jc w:val="center"/>
        <w:rPr>
          <w:sz w:val="16"/>
          <w:szCs w:val="16"/>
        </w:rPr>
      </w:pPr>
      <w:r w:rsidRPr="00E358C8">
        <w:rPr>
          <w:sz w:val="16"/>
          <w:szCs w:val="16"/>
        </w:rPr>
        <w:t>Įmonės registravimo pažymėjimo Nr.020510, išduotas Valstybės įmonės Registro centro Vilniaus Filialo</w:t>
      </w:r>
    </w:p>
    <w:p w:rsidR="002D4510" w:rsidRPr="00E358C8" w:rsidRDefault="002D4510" w:rsidP="002D4510">
      <w:pPr>
        <w:jc w:val="center"/>
        <w:rPr>
          <w:sz w:val="16"/>
          <w:szCs w:val="16"/>
        </w:rPr>
      </w:pPr>
      <w:r w:rsidRPr="00E358C8">
        <w:rPr>
          <w:sz w:val="16"/>
          <w:szCs w:val="16"/>
        </w:rPr>
        <w:t>Įmonės kodas: 123501772. PVM mokėtojo kodas: LT235017716.</w:t>
      </w:r>
    </w:p>
    <w:p w:rsidR="002D4510" w:rsidRPr="003C4A43" w:rsidRDefault="002D4510" w:rsidP="002D4510">
      <w:pPr>
        <w:jc w:val="center"/>
        <w:rPr>
          <w:sz w:val="16"/>
          <w:szCs w:val="16"/>
        </w:rPr>
      </w:pPr>
      <w:r w:rsidRPr="00E358C8">
        <w:rPr>
          <w:sz w:val="16"/>
          <w:szCs w:val="16"/>
        </w:rPr>
        <w:t>Banko rekvizitai: A/s LT93 7300 0100 7337 9464 Kodas 73000 AB bankas „Swedbank“</w:t>
      </w:r>
    </w:p>
    <w:p w:rsidR="002D4510" w:rsidRPr="00B21707" w:rsidRDefault="002D4510" w:rsidP="002D4510">
      <w:pPr>
        <w:tabs>
          <w:tab w:val="center" w:pos="2520"/>
        </w:tabs>
        <w:jc w:val="both"/>
        <w:rPr>
          <w:u w:val="single"/>
        </w:rPr>
      </w:pPr>
      <w:r w:rsidRPr="00B21707">
        <w:rPr>
          <w:u w:val="single"/>
        </w:rPr>
        <w:t xml:space="preserve">VšĮ </w:t>
      </w:r>
      <w:r w:rsidR="00115282">
        <w:rPr>
          <w:u w:val="single"/>
        </w:rPr>
        <w:t>Kauno Dainavos poliklinika</w:t>
      </w:r>
    </w:p>
    <w:p w:rsidR="002D4510" w:rsidRPr="00FB304B" w:rsidRDefault="002D4510" w:rsidP="002D4510">
      <w:pPr>
        <w:tabs>
          <w:tab w:val="center" w:pos="2520"/>
        </w:tabs>
        <w:jc w:val="both"/>
      </w:pPr>
      <w:r w:rsidRPr="00FB304B">
        <w:t xml:space="preserve"> (Adresatas (perkančioji organizacija))</w:t>
      </w:r>
    </w:p>
    <w:p w:rsidR="002D4510" w:rsidRPr="00DA7FA6" w:rsidRDefault="002D4510" w:rsidP="002D4510">
      <w:pPr>
        <w:widowControl w:val="0"/>
        <w:tabs>
          <w:tab w:val="left" w:pos="1800"/>
        </w:tabs>
        <w:spacing w:line="360" w:lineRule="auto"/>
        <w:jc w:val="center"/>
        <w:rPr>
          <w:b/>
        </w:rPr>
      </w:pPr>
    </w:p>
    <w:p w:rsidR="002D4510" w:rsidRPr="002B5860" w:rsidRDefault="002D4510" w:rsidP="002D4510">
      <w:pPr>
        <w:pStyle w:val="Heading1"/>
        <w:numPr>
          <w:ilvl w:val="0"/>
          <w:numId w:val="0"/>
        </w:numPr>
        <w:tabs>
          <w:tab w:val="left" w:pos="1800"/>
        </w:tabs>
        <w:spacing w:before="0" w:after="0"/>
        <w:rPr>
          <w:b/>
          <w:bCs/>
          <w:sz w:val="22"/>
          <w:szCs w:val="22"/>
        </w:rPr>
      </w:pPr>
      <w:r w:rsidRPr="002B5860">
        <w:rPr>
          <w:b/>
          <w:bCs/>
          <w:sz w:val="22"/>
          <w:szCs w:val="22"/>
        </w:rPr>
        <w:t>PASIŪLYMAS</w:t>
      </w:r>
    </w:p>
    <w:p w:rsidR="00176A9D" w:rsidRDefault="00176A9D" w:rsidP="00176A9D">
      <w:pPr>
        <w:jc w:val="center"/>
        <w:rPr>
          <w:b/>
          <w:bCs/>
          <w:color w:val="000000"/>
        </w:rPr>
      </w:pPr>
      <w:r>
        <w:rPr>
          <w:b/>
          <w:bCs/>
          <w:color w:val="000000"/>
        </w:rPr>
        <w:t>AUTOMATIZUOTOS</w:t>
      </w:r>
      <w:r w:rsidRPr="00C24D4B">
        <w:rPr>
          <w:b/>
          <w:bCs/>
          <w:color w:val="000000"/>
        </w:rPr>
        <w:t xml:space="preserve"> OTORINOLARINOLOGO DARBO VIETOS </w:t>
      </w:r>
      <w:r>
        <w:rPr>
          <w:b/>
          <w:bCs/>
          <w:color w:val="000000"/>
        </w:rPr>
        <w:t xml:space="preserve">PIRKIMAS </w:t>
      </w:r>
    </w:p>
    <w:p w:rsidR="002D4510" w:rsidRPr="00DA7FA6" w:rsidRDefault="002D4510" w:rsidP="002D4510">
      <w:pPr>
        <w:widowControl w:val="0"/>
        <w:tabs>
          <w:tab w:val="left" w:pos="1800"/>
        </w:tabs>
        <w:jc w:val="center"/>
        <w:rPr>
          <w:b/>
        </w:rPr>
      </w:pPr>
    </w:p>
    <w:p w:rsidR="002D4510" w:rsidRPr="00DA7FA6" w:rsidRDefault="00D72B28" w:rsidP="002D4510">
      <w:pPr>
        <w:widowControl w:val="0"/>
        <w:pBdr>
          <w:bottom w:val="single" w:sz="12" w:space="1" w:color="auto"/>
        </w:pBdr>
        <w:tabs>
          <w:tab w:val="left" w:pos="1800"/>
        </w:tabs>
        <w:jc w:val="center"/>
        <w:rPr>
          <w:i/>
        </w:rPr>
      </w:pPr>
      <w:r>
        <w:rPr>
          <w:b/>
          <w:u w:val="single"/>
        </w:rPr>
        <w:t>2015</w:t>
      </w:r>
      <w:r w:rsidR="002D4510" w:rsidRPr="002D4510">
        <w:rPr>
          <w:b/>
          <w:u w:val="single"/>
        </w:rPr>
        <w:t xml:space="preserve"> 0</w:t>
      </w:r>
      <w:r>
        <w:rPr>
          <w:b/>
          <w:u w:val="single"/>
        </w:rPr>
        <w:t>8</w:t>
      </w:r>
      <w:r w:rsidR="002D4510" w:rsidRPr="002D4510">
        <w:rPr>
          <w:b/>
          <w:u w:val="single"/>
        </w:rPr>
        <w:t xml:space="preserve"> </w:t>
      </w:r>
      <w:r w:rsidR="00176A9D">
        <w:rPr>
          <w:b/>
          <w:u w:val="single"/>
        </w:rPr>
        <w:t>20</w:t>
      </w:r>
      <w:r w:rsidR="002D4510" w:rsidRPr="00DA7FA6">
        <w:rPr>
          <w:b/>
        </w:rPr>
        <w:t xml:space="preserve"> Nr</w:t>
      </w:r>
      <w:r w:rsidR="002D4510" w:rsidRPr="00D10CF8">
        <w:rPr>
          <w:b/>
          <w:u w:val="single"/>
        </w:rPr>
        <w:t>._</w:t>
      </w:r>
      <w:r w:rsidR="00176A9D">
        <w:rPr>
          <w:b/>
          <w:u w:val="single"/>
        </w:rPr>
        <w:t>78</w:t>
      </w:r>
      <w:r w:rsidR="002D4510" w:rsidRPr="00D10CF8">
        <w:rPr>
          <w:b/>
          <w:u w:val="single"/>
        </w:rPr>
        <w:t>_</w:t>
      </w:r>
    </w:p>
    <w:p w:rsidR="002D4510" w:rsidRDefault="002D4510" w:rsidP="00D72B28">
      <w:pPr>
        <w:widowControl w:val="0"/>
        <w:pBdr>
          <w:bottom w:val="single" w:sz="12" w:space="1" w:color="auto"/>
        </w:pBdr>
        <w:tabs>
          <w:tab w:val="left" w:pos="1800"/>
        </w:tabs>
        <w:jc w:val="center"/>
        <w:rPr>
          <w:i/>
        </w:rPr>
      </w:pPr>
      <w:r w:rsidRPr="00DA7FA6">
        <w:t>(Data)</w:t>
      </w:r>
    </w:p>
    <w:p w:rsidR="002D4510" w:rsidRPr="002D4510" w:rsidRDefault="002D4510" w:rsidP="002D4510">
      <w:pPr>
        <w:widowControl w:val="0"/>
        <w:pBdr>
          <w:bottom w:val="single" w:sz="12" w:space="1" w:color="auto"/>
        </w:pBdr>
        <w:tabs>
          <w:tab w:val="left" w:pos="1800"/>
        </w:tabs>
        <w:jc w:val="center"/>
        <w:rPr>
          <w:u w:val="single"/>
        </w:rPr>
      </w:pPr>
      <w:r w:rsidRPr="00B21707">
        <w:rPr>
          <w:u w:val="single"/>
        </w:rPr>
        <w:t>Vilnius</w:t>
      </w:r>
    </w:p>
    <w:p w:rsidR="002D4510" w:rsidRPr="00DA7FA6" w:rsidRDefault="002D4510" w:rsidP="002D4510">
      <w:pPr>
        <w:widowControl w:val="0"/>
        <w:pBdr>
          <w:bottom w:val="single" w:sz="12" w:space="1" w:color="auto"/>
        </w:pBdr>
        <w:tabs>
          <w:tab w:val="left" w:pos="1800"/>
        </w:tabs>
        <w:jc w:val="center"/>
      </w:pPr>
      <w:r w:rsidRPr="00DA7FA6">
        <w:t>(Sudarymo vieta)</w:t>
      </w:r>
    </w:p>
    <w:p w:rsidR="002D4510" w:rsidRPr="00DA7FA6" w:rsidRDefault="002D4510" w:rsidP="002D4510">
      <w:pPr>
        <w:widowControl w:val="0"/>
        <w:pBdr>
          <w:bottom w:val="single" w:sz="12" w:space="1" w:color="auto"/>
        </w:pBdr>
        <w:tabs>
          <w:tab w:val="left" w:pos="1800"/>
        </w:tabs>
        <w:jc w:val="cente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4827"/>
      </w:tblGrid>
      <w:tr w:rsidR="00176A9D" w:rsidRPr="00DA7FA6" w:rsidTr="00176A9D">
        <w:tc>
          <w:tcPr>
            <w:tcW w:w="4920" w:type="dxa"/>
          </w:tcPr>
          <w:p w:rsidR="00176A9D" w:rsidRDefault="00176A9D" w:rsidP="00176A9D">
            <w:pPr>
              <w:snapToGrid w:val="0"/>
              <w:rPr>
                <w:i/>
                <w:color w:val="000000"/>
                <w:sz w:val="20"/>
              </w:rPr>
            </w:pPr>
            <w:r>
              <w:rPr>
                <w:color w:val="000000"/>
              </w:rPr>
              <w:t>Tiekėjo pavadinimas</w:t>
            </w:r>
            <w:r>
              <w:rPr>
                <w:color w:val="000000"/>
                <w:sz w:val="22"/>
              </w:rPr>
              <w:t xml:space="preserve"> </w:t>
            </w:r>
            <w:r>
              <w:rPr>
                <w:i/>
                <w:color w:val="000000"/>
                <w:sz w:val="20"/>
              </w:rPr>
              <w:t>/Jeigu dalyvauja ūkio subjektų grupė, surašomi visi dalyvių pavadinimai/</w:t>
            </w:r>
          </w:p>
        </w:tc>
        <w:tc>
          <w:tcPr>
            <w:tcW w:w="4827" w:type="dxa"/>
          </w:tcPr>
          <w:p w:rsidR="00176A9D" w:rsidRPr="00DA7FA6" w:rsidRDefault="00176A9D" w:rsidP="00176A9D">
            <w:pPr>
              <w:widowControl w:val="0"/>
              <w:tabs>
                <w:tab w:val="left" w:pos="1800"/>
              </w:tabs>
              <w:spacing w:line="360" w:lineRule="auto"/>
              <w:jc w:val="both"/>
            </w:pPr>
            <w:r>
              <w:t>UAB „Biomedika“</w:t>
            </w:r>
          </w:p>
        </w:tc>
      </w:tr>
      <w:tr w:rsidR="00176A9D" w:rsidRPr="00DA7FA6" w:rsidTr="00176A9D">
        <w:tc>
          <w:tcPr>
            <w:tcW w:w="4920" w:type="dxa"/>
          </w:tcPr>
          <w:p w:rsidR="00176A9D" w:rsidRDefault="00176A9D" w:rsidP="00176A9D">
            <w:pPr>
              <w:snapToGrid w:val="0"/>
              <w:rPr>
                <w:i/>
                <w:color w:val="000000"/>
                <w:sz w:val="20"/>
              </w:rPr>
            </w:pPr>
            <w:r>
              <w:rPr>
                <w:color w:val="000000"/>
              </w:rPr>
              <w:t>Tiekėjo adresas</w:t>
            </w:r>
            <w:r>
              <w:rPr>
                <w:i/>
                <w:color w:val="000000"/>
                <w:sz w:val="22"/>
              </w:rPr>
              <w:t xml:space="preserve"> </w:t>
            </w:r>
            <w:r>
              <w:rPr>
                <w:i/>
                <w:color w:val="000000"/>
                <w:sz w:val="20"/>
              </w:rPr>
              <w:t>/Jeigu dalyvauja ūkio subjektų grupė, surašomi visi dalyvių adresai/</w:t>
            </w:r>
          </w:p>
        </w:tc>
        <w:tc>
          <w:tcPr>
            <w:tcW w:w="4827" w:type="dxa"/>
          </w:tcPr>
          <w:p w:rsidR="00176A9D" w:rsidRPr="00DA7FA6" w:rsidRDefault="00176A9D" w:rsidP="00176A9D">
            <w:r>
              <w:t>Antkalnio g. 36, Vilnius</w:t>
            </w:r>
          </w:p>
        </w:tc>
      </w:tr>
      <w:tr w:rsidR="00176A9D" w:rsidRPr="00DA7FA6" w:rsidTr="00176A9D">
        <w:tc>
          <w:tcPr>
            <w:tcW w:w="4920" w:type="dxa"/>
          </w:tcPr>
          <w:p w:rsidR="00176A9D" w:rsidRDefault="00176A9D" w:rsidP="00176A9D">
            <w:pPr>
              <w:snapToGrid w:val="0"/>
              <w:rPr>
                <w:color w:val="000000"/>
              </w:rPr>
            </w:pPr>
            <w:r>
              <w:rPr>
                <w:color w:val="000000"/>
              </w:rPr>
              <w:t>Už pasiūlymą atsakingo asmens vardas, pavardė</w:t>
            </w:r>
          </w:p>
        </w:tc>
        <w:tc>
          <w:tcPr>
            <w:tcW w:w="4827" w:type="dxa"/>
          </w:tcPr>
          <w:p w:rsidR="00176A9D" w:rsidRPr="00DA7FA6" w:rsidRDefault="00176A9D" w:rsidP="00176A9D">
            <w:pPr>
              <w:widowControl w:val="0"/>
              <w:tabs>
                <w:tab w:val="left" w:pos="1800"/>
              </w:tabs>
              <w:spacing w:line="360" w:lineRule="auto"/>
              <w:jc w:val="both"/>
            </w:pPr>
            <w:r>
              <w:t>Projektų vadovas Kęstutis Liegus</w:t>
            </w:r>
          </w:p>
        </w:tc>
      </w:tr>
      <w:tr w:rsidR="00176A9D" w:rsidRPr="00DA7FA6" w:rsidTr="00176A9D">
        <w:tc>
          <w:tcPr>
            <w:tcW w:w="4920" w:type="dxa"/>
          </w:tcPr>
          <w:p w:rsidR="00176A9D" w:rsidRDefault="00176A9D" w:rsidP="00176A9D">
            <w:pPr>
              <w:snapToGrid w:val="0"/>
              <w:rPr>
                <w:color w:val="000000"/>
              </w:rPr>
            </w:pPr>
            <w:r>
              <w:rPr>
                <w:color w:val="000000"/>
              </w:rPr>
              <w:t>Telefono numeris</w:t>
            </w:r>
          </w:p>
        </w:tc>
        <w:tc>
          <w:tcPr>
            <w:tcW w:w="4827" w:type="dxa"/>
          </w:tcPr>
          <w:p w:rsidR="00176A9D" w:rsidRPr="00DA7FA6" w:rsidRDefault="00176A9D" w:rsidP="00176A9D">
            <w:pPr>
              <w:widowControl w:val="0"/>
              <w:tabs>
                <w:tab w:val="left" w:pos="1800"/>
              </w:tabs>
              <w:spacing w:line="360" w:lineRule="auto"/>
              <w:jc w:val="both"/>
            </w:pPr>
            <w:r>
              <w:t>+370 5 270 9055</w:t>
            </w:r>
          </w:p>
        </w:tc>
      </w:tr>
      <w:tr w:rsidR="00176A9D" w:rsidRPr="00DA7FA6" w:rsidTr="00176A9D">
        <w:tc>
          <w:tcPr>
            <w:tcW w:w="4920" w:type="dxa"/>
          </w:tcPr>
          <w:p w:rsidR="00176A9D" w:rsidRDefault="00176A9D" w:rsidP="00176A9D">
            <w:pPr>
              <w:snapToGrid w:val="0"/>
              <w:rPr>
                <w:color w:val="000000"/>
              </w:rPr>
            </w:pPr>
            <w:r>
              <w:rPr>
                <w:color w:val="000000"/>
              </w:rPr>
              <w:t>Fakso numeris</w:t>
            </w:r>
          </w:p>
        </w:tc>
        <w:tc>
          <w:tcPr>
            <w:tcW w:w="4827" w:type="dxa"/>
          </w:tcPr>
          <w:p w:rsidR="00176A9D" w:rsidRPr="00DA7FA6" w:rsidRDefault="00176A9D" w:rsidP="00176A9D">
            <w:pPr>
              <w:widowControl w:val="0"/>
              <w:tabs>
                <w:tab w:val="left" w:pos="1800"/>
              </w:tabs>
              <w:spacing w:line="360" w:lineRule="auto"/>
              <w:jc w:val="both"/>
            </w:pPr>
            <w:r>
              <w:t>+370 5 270 9056</w:t>
            </w:r>
          </w:p>
        </w:tc>
      </w:tr>
      <w:tr w:rsidR="00176A9D" w:rsidRPr="00DA7FA6" w:rsidTr="00176A9D">
        <w:tc>
          <w:tcPr>
            <w:tcW w:w="4920" w:type="dxa"/>
          </w:tcPr>
          <w:p w:rsidR="00176A9D" w:rsidRDefault="00176A9D" w:rsidP="00176A9D">
            <w:pPr>
              <w:snapToGrid w:val="0"/>
              <w:rPr>
                <w:color w:val="000000"/>
              </w:rPr>
            </w:pPr>
            <w:r>
              <w:rPr>
                <w:color w:val="000000"/>
              </w:rPr>
              <w:t>El. pašto adresas</w:t>
            </w:r>
          </w:p>
        </w:tc>
        <w:tc>
          <w:tcPr>
            <w:tcW w:w="4827" w:type="dxa"/>
          </w:tcPr>
          <w:p w:rsidR="00176A9D" w:rsidRPr="003A6A6B" w:rsidRDefault="00176A9D" w:rsidP="00176A9D">
            <w:pPr>
              <w:widowControl w:val="0"/>
              <w:tabs>
                <w:tab w:val="left" w:pos="1800"/>
              </w:tabs>
              <w:spacing w:line="360" w:lineRule="auto"/>
              <w:jc w:val="both"/>
              <w:rPr>
                <w:lang w:val="en-US"/>
              </w:rPr>
            </w:pPr>
            <w:r>
              <w:t>info</w:t>
            </w:r>
            <w:r>
              <w:rPr>
                <w:lang w:val="en-US"/>
              </w:rPr>
              <w:t>@</w:t>
            </w:r>
            <w:proofErr w:type="spellStart"/>
            <w:r>
              <w:rPr>
                <w:lang w:val="en-US"/>
              </w:rPr>
              <w:t>biomedika.lt</w:t>
            </w:r>
            <w:proofErr w:type="spellEnd"/>
          </w:p>
        </w:tc>
      </w:tr>
      <w:tr w:rsidR="00176A9D" w:rsidRPr="00DA7FA6" w:rsidTr="00176A9D">
        <w:tc>
          <w:tcPr>
            <w:tcW w:w="4920" w:type="dxa"/>
          </w:tcPr>
          <w:p w:rsidR="00176A9D" w:rsidRDefault="00176A9D" w:rsidP="00176A9D">
            <w:pPr>
              <w:snapToGrid w:val="0"/>
              <w:rPr>
                <w:color w:val="000000"/>
              </w:rPr>
            </w:pPr>
          </w:p>
        </w:tc>
        <w:tc>
          <w:tcPr>
            <w:tcW w:w="4827" w:type="dxa"/>
          </w:tcPr>
          <w:p w:rsidR="00176A9D" w:rsidRDefault="00176A9D" w:rsidP="00176A9D">
            <w:pPr>
              <w:widowControl w:val="0"/>
              <w:tabs>
                <w:tab w:val="left" w:pos="1800"/>
              </w:tabs>
              <w:spacing w:line="360" w:lineRule="auto"/>
              <w:jc w:val="both"/>
            </w:pPr>
          </w:p>
        </w:tc>
      </w:tr>
    </w:tbl>
    <w:p w:rsidR="00176A9D" w:rsidRDefault="00176A9D" w:rsidP="00176A9D">
      <w:pPr>
        <w:widowControl w:val="0"/>
        <w:tabs>
          <w:tab w:val="left" w:pos="960"/>
        </w:tabs>
        <w:suppressAutoHyphens w:val="0"/>
        <w:ind w:left="1440"/>
        <w:jc w:val="both"/>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2E3A97" w:rsidRDefault="002E3A97" w:rsidP="00176A9D">
      <w:pPr>
        <w:ind w:firstLine="555"/>
        <w:jc w:val="both"/>
        <w:rPr>
          <w:sz w:val="22"/>
          <w:szCs w:val="22"/>
        </w:rPr>
      </w:pPr>
    </w:p>
    <w:p w:rsidR="00176A9D" w:rsidRDefault="00176A9D" w:rsidP="00176A9D">
      <w:pPr>
        <w:ind w:firstLine="555"/>
        <w:jc w:val="both"/>
        <w:rPr>
          <w:sz w:val="22"/>
          <w:szCs w:val="22"/>
        </w:rPr>
      </w:pPr>
      <w:r>
        <w:rPr>
          <w:sz w:val="22"/>
          <w:szCs w:val="22"/>
        </w:rPr>
        <w:t>Šiuo pasiūlymu pažymime, kad sutinkame su visomis pirkimo sąlygomis, nustatytomis:</w:t>
      </w:r>
    </w:p>
    <w:p w:rsidR="00176A9D" w:rsidRDefault="00176A9D" w:rsidP="00176A9D">
      <w:pPr>
        <w:ind w:firstLine="555"/>
        <w:jc w:val="both"/>
        <w:rPr>
          <w:color w:val="000000"/>
          <w:sz w:val="22"/>
          <w:szCs w:val="22"/>
        </w:rPr>
      </w:pPr>
      <w:r>
        <w:rPr>
          <w:sz w:val="22"/>
          <w:szCs w:val="22"/>
        </w:rPr>
        <w:t>1) skelbime apie supaprastintą pirkimą (</w:t>
      </w:r>
      <w:r>
        <w:rPr>
          <w:color w:val="000000"/>
          <w:sz w:val="22"/>
          <w:szCs w:val="22"/>
        </w:rPr>
        <w:t>„Valstybės žinių“ priede „Informaciniai pranešimai ir CVPIS);</w:t>
      </w:r>
    </w:p>
    <w:p w:rsidR="00176A9D" w:rsidRDefault="00176A9D" w:rsidP="00176A9D">
      <w:pPr>
        <w:ind w:firstLine="555"/>
        <w:jc w:val="both"/>
        <w:rPr>
          <w:sz w:val="22"/>
          <w:szCs w:val="22"/>
        </w:rPr>
      </w:pPr>
      <w:r>
        <w:rPr>
          <w:sz w:val="22"/>
          <w:szCs w:val="22"/>
        </w:rPr>
        <w:t>2) kituose pirkimo dokumentuose (jų paaiškinimuose, papildymuose),</w:t>
      </w:r>
    </w:p>
    <w:p w:rsidR="00176A9D" w:rsidRDefault="00176A9D" w:rsidP="00176A9D">
      <w:pPr>
        <w:ind w:firstLine="555"/>
        <w:jc w:val="both"/>
        <w:rPr>
          <w:sz w:val="22"/>
          <w:szCs w:val="22"/>
        </w:rPr>
      </w:pPr>
      <w:r>
        <w:rPr>
          <w:sz w:val="22"/>
          <w:szCs w:val="22"/>
        </w:rPr>
        <w:t>Teikdami šį pasiūlymą patvirtiname, kad esame tinkamai įsisteigę ir teisėtai veikiame pagal Lietuvos Respublikos įstatymus, taip pat esame atlikę visus teisinius veiksmus, būtinus, kad pirkimo sutartis būtų tinkamai sudaryta ir galiotų, ir turime visus pagal teisės aktais privalomus leidimus, licencijas, darbuotojus, reikalingus prekėms tiekti, o pasiūlymo forma visiškai atitinka Konkurso sąlygose nustatytus pasiūlymo pateikimo reikalavimus. Mes siūlome šias prekes:</w:t>
      </w:r>
    </w:p>
    <w:p w:rsidR="00176A9D" w:rsidRPr="006E34F0" w:rsidRDefault="00176A9D" w:rsidP="00176A9D">
      <w:pPr>
        <w:ind w:right="283" w:firstLine="555"/>
        <w:jc w:val="right"/>
        <w:rPr>
          <w:sz w:val="22"/>
          <w:szCs w:val="22"/>
        </w:rPr>
      </w:pPr>
      <w:r>
        <w:rPr>
          <w:sz w:val="22"/>
          <w:szCs w:val="22"/>
          <w:lang w:val="en-US"/>
        </w:rPr>
        <w:t xml:space="preserve">1 </w:t>
      </w:r>
      <w:proofErr w:type="spellStart"/>
      <w:r>
        <w:rPr>
          <w:sz w:val="22"/>
          <w:szCs w:val="22"/>
          <w:lang w:val="en-US"/>
        </w:rPr>
        <w:t>lentel</w:t>
      </w:r>
      <w:proofErr w:type="spellEnd"/>
      <w:r>
        <w:rPr>
          <w:sz w:val="22"/>
          <w:szCs w:val="22"/>
        </w:rPr>
        <w:t>ė</w:t>
      </w:r>
    </w:p>
    <w:tbl>
      <w:tblPr>
        <w:tblW w:w="0" w:type="auto"/>
        <w:tblLook w:val="0000" w:firstRow="0" w:lastRow="0" w:firstColumn="0" w:lastColumn="0" w:noHBand="0" w:noVBand="0"/>
      </w:tblPr>
      <w:tblGrid>
        <w:gridCol w:w="720"/>
        <w:gridCol w:w="4525"/>
        <w:gridCol w:w="1294"/>
        <w:gridCol w:w="1294"/>
        <w:gridCol w:w="1294"/>
        <w:gridCol w:w="1294"/>
      </w:tblGrid>
      <w:tr w:rsidR="00176A9D" w:rsidRPr="00F73C1B" w:rsidTr="00E41BBD">
        <w:trPr>
          <w:cantSplit/>
          <w:trHeight w:val="1134"/>
        </w:trPr>
        <w:tc>
          <w:tcPr>
            <w:tcW w:w="0" w:type="auto"/>
            <w:tcBorders>
              <w:top w:val="single" w:sz="4" w:space="0" w:color="000000"/>
              <w:left w:val="single" w:sz="4" w:space="0" w:color="000000"/>
              <w:bottom w:val="single" w:sz="4" w:space="0" w:color="000000"/>
            </w:tcBorders>
            <w:shd w:val="clear" w:color="auto" w:fill="auto"/>
            <w:vAlign w:val="center"/>
          </w:tcPr>
          <w:p w:rsidR="00176A9D" w:rsidRPr="00015D9A" w:rsidRDefault="00176A9D" w:rsidP="00E41BBD">
            <w:pPr>
              <w:snapToGrid w:val="0"/>
              <w:ind w:left="-63" w:right="12" w:firstLine="15"/>
              <w:jc w:val="center"/>
              <w:rPr>
                <w:b/>
                <w:sz w:val="22"/>
                <w:szCs w:val="22"/>
              </w:rPr>
            </w:pPr>
            <w:r w:rsidRPr="00015D9A">
              <w:rPr>
                <w:b/>
                <w:sz w:val="22"/>
                <w:szCs w:val="22"/>
              </w:rPr>
              <w:t>Eil. Nr.</w:t>
            </w:r>
          </w:p>
        </w:tc>
        <w:tc>
          <w:tcPr>
            <w:tcW w:w="0" w:type="auto"/>
            <w:tcBorders>
              <w:top w:val="single" w:sz="4" w:space="0" w:color="000000"/>
              <w:left w:val="single" w:sz="4" w:space="0" w:color="000000"/>
              <w:bottom w:val="single" w:sz="4" w:space="0" w:color="000000"/>
            </w:tcBorders>
            <w:shd w:val="clear" w:color="auto" w:fill="auto"/>
            <w:vAlign w:val="center"/>
          </w:tcPr>
          <w:p w:rsidR="00176A9D" w:rsidRPr="003C3026" w:rsidRDefault="00176A9D" w:rsidP="00E41BBD">
            <w:pPr>
              <w:snapToGrid w:val="0"/>
              <w:jc w:val="center"/>
              <w:rPr>
                <w:b/>
                <w:sz w:val="22"/>
                <w:szCs w:val="22"/>
              </w:rPr>
            </w:pPr>
            <w:r w:rsidRPr="00015D9A">
              <w:rPr>
                <w:b/>
                <w:sz w:val="22"/>
                <w:szCs w:val="22"/>
              </w:rPr>
              <w:t>Prekės  pavadinimas</w:t>
            </w:r>
            <w:r>
              <w:rPr>
                <w:b/>
                <w:sz w:val="22"/>
                <w:szCs w:val="22"/>
              </w:rPr>
              <w:t xml:space="preserve"> </w:t>
            </w:r>
            <w:r w:rsidRPr="00417911">
              <w:rPr>
                <w:b/>
                <w:sz w:val="20"/>
              </w:rPr>
              <w:t>(nurodomas prekės gamintojas, kilmės šalis)</w:t>
            </w:r>
          </w:p>
        </w:tc>
        <w:tc>
          <w:tcPr>
            <w:tcW w:w="1294" w:type="dxa"/>
            <w:tcBorders>
              <w:top w:val="single" w:sz="4" w:space="0" w:color="000000"/>
              <w:left w:val="single" w:sz="4" w:space="0" w:color="000000"/>
              <w:bottom w:val="single" w:sz="4" w:space="0" w:color="000000"/>
            </w:tcBorders>
            <w:shd w:val="clear" w:color="auto" w:fill="auto"/>
            <w:vAlign w:val="center"/>
          </w:tcPr>
          <w:p w:rsidR="00176A9D" w:rsidRPr="000F3B87" w:rsidRDefault="00176A9D" w:rsidP="00E41BBD">
            <w:pPr>
              <w:snapToGrid w:val="0"/>
              <w:ind w:left="33" w:hanging="33"/>
              <w:jc w:val="center"/>
              <w:rPr>
                <w:b/>
                <w:sz w:val="22"/>
                <w:szCs w:val="22"/>
              </w:rPr>
            </w:pPr>
            <w:r w:rsidRPr="00015D9A">
              <w:rPr>
                <w:b/>
                <w:sz w:val="22"/>
                <w:szCs w:val="22"/>
              </w:rPr>
              <w:t>Kiekis</w:t>
            </w:r>
            <w:r>
              <w:rPr>
                <w:b/>
                <w:sz w:val="22"/>
                <w:szCs w:val="22"/>
              </w:rPr>
              <w:t>, vnt.</w:t>
            </w:r>
          </w:p>
        </w:tc>
        <w:tc>
          <w:tcPr>
            <w:tcW w:w="1294" w:type="dxa"/>
            <w:tcBorders>
              <w:top w:val="single" w:sz="4" w:space="0" w:color="000000"/>
              <w:left w:val="single" w:sz="4" w:space="0" w:color="000000"/>
              <w:bottom w:val="single" w:sz="4" w:space="0" w:color="000000"/>
            </w:tcBorders>
            <w:shd w:val="clear" w:color="auto" w:fill="auto"/>
            <w:vAlign w:val="center"/>
          </w:tcPr>
          <w:p w:rsidR="00176A9D" w:rsidRPr="00BA279F" w:rsidRDefault="00176A9D" w:rsidP="00E41BBD">
            <w:pPr>
              <w:snapToGrid w:val="0"/>
              <w:jc w:val="center"/>
              <w:rPr>
                <w:b/>
                <w:sz w:val="22"/>
                <w:szCs w:val="22"/>
              </w:rPr>
            </w:pPr>
            <w:r w:rsidRPr="00015D9A">
              <w:rPr>
                <w:b/>
                <w:sz w:val="22"/>
                <w:szCs w:val="22"/>
              </w:rPr>
              <w:t>Kaina be PVM</w:t>
            </w:r>
            <w:r>
              <w:rPr>
                <w:b/>
                <w:sz w:val="22"/>
                <w:szCs w:val="22"/>
              </w:rPr>
              <w:t>, EUR</w:t>
            </w:r>
          </w:p>
        </w:tc>
        <w:tc>
          <w:tcPr>
            <w:tcW w:w="1294" w:type="dxa"/>
            <w:tcBorders>
              <w:top w:val="single" w:sz="4" w:space="0" w:color="000000"/>
              <w:left w:val="single" w:sz="4" w:space="0" w:color="000000"/>
              <w:bottom w:val="single" w:sz="4" w:space="0" w:color="000000"/>
            </w:tcBorders>
            <w:vAlign w:val="center"/>
          </w:tcPr>
          <w:p w:rsidR="00176A9D" w:rsidRPr="00BA279F" w:rsidRDefault="00176A9D" w:rsidP="00E41BBD">
            <w:pPr>
              <w:snapToGrid w:val="0"/>
              <w:jc w:val="center"/>
              <w:rPr>
                <w:b/>
                <w:sz w:val="22"/>
                <w:szCs w:val="22"/>
              </w:rPr>
            </w:pPr>
            <w:r>
              <w:rPr>
                <w:b/>
                <w:sz w:val="22"/>
                <w:szCs w:val="22"/>
              </w:rPr>
              <w:t>PVM, EUR</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A9D" w:rsidRPr="00BA279F" w:rsidRDefault="00176A9D" w:rsidP="00E41BBD">
            <w:pPr>
              <w:snapToGrid w:val="0"/>
              <w:jc w:val="center"/>
              <w:rPr>
                <w:b/>
                <w:sz w:val="22"/>
                <w:szCs w:val="22"/>
              </w:rPr>
            </w:pPr>
            <w:r w:rsidRPr="00015D9A">
              <w:rPr>
                <w:b/>
                <w:sz w:val="22"/>
                <w:szCs w:val="22"/>
              </w:rPr>
              <w:t>Kaina su PVM</w:t>
            </w:r>
            <w:r>
              <w:rPr>
                <w:b/>
                <w:sz w:val="22"/>
                <w:szCs w:val="22"/>
              </w:rPr>
              <w:t>, EUR</w:t>
            </w:r>
          </w:p>
        </w:tc>
      </w:tr>
      <w:tr w:rsidR="00176A9D" w:rsidTr="00E41BBD">
        <w:tc>
          <w:tcPr>
            <w:tcW w:w="0" w:type="auto"/>
            <w:tcBorders>
              <w:top w:val="single" w:sz="4" w:space="0" w:color="000000"/>
              <w:left w:val="single" w:sz="4" w:space="0" w:color="000000"/>
              <w:bottom w:val="single" w:sz="4" w:space="0" w:color="000000"/>
            </w:tcBorders>
            <w:shd w:val="clear" w:color="auto" w:fill="auto"/>
          </w:tcPr>
          <w:p w:rsidR="00176A9D" w:rsidRPr="00E711A7" w:rsidRDefault="00176A9D" w:rsidP="00E41BBD">
            <w:pPr>
              <w:snapToGrid w:val="0"/>
              <w:jc w:val="center"/>
              <w:rPr>
                <w:i/>
                <w:sz w:val="20"/>
              </w:rPr>
            </w:pPr>
            <w:r w:rsidRPr="00E711A7">
              <w:rPr>
                <w:i/>
                <w:sz w:val="20"/>
              </w:rPr>
              <w:t>1</w:t>
            </w:r>
          </w:p>
        </w:tc>
        <w:tc>
          <w:tcPr>
            <w:tcW w:w="0" w:type="auto"/>
            <w:tcBorders>
              <w:top w:val="single" w:sz="4" w:space="0" w:color="000000"/>
              <w:left w:val="single" w:sz="4" w:space="0" w:color="000000"/>
              <w:bottom w:val="single" w:sz="4" w:space="0" w:color="000000"/>
            </w:tcBorders>
            <w:shd w:val="clear" w:color="auto" w:fill="auto"/>
          </w:tcPr>
          <w:p w:rsidR="00176A9D" w:rsidRPr="00E711A7" w:rsidRDefault="00176A9D" w:rsidP="00E41BBD">
            <w:pPr>
              <w:snapToGrid w:val="0"/>
              <w:jc w:val="center"/>
              <w:rPr>
                <w:i/>
                <w:sz w:val="20"/>
              </w:rPr>
            </w:pPr>
            <w:r w:rsidRPr="00E711A7">
              <w:rPr>
                <w:i/>
                <w:sz w:val="20"/>
              </w:rPr>
              <w:t>2</w:t>
            </w:r>
          </w:p>
        </w:tc>
        <w:tc>
          <w:tcPr>
            <w:tcW w:w="1294" w:type="dxa"/>
            <w:tcBorders>
              <w:top w:val="single" w:sz="4" w:space="0" w:color="000000"/>
              <w:left w:val="single" w:sz="4" w:space="0" w:color="000000"/>
              <w:bottom w:val="single" w:sz="4" w:space="0" w:color="000000"/>
            </w:tcBorders>
            <w:shd w:val="clear" w:color="auto" w:fill="auto"/>
          </w:tcPr>
          <w:p w:rsidR="00176A9D" w:rsidRPr="00E711A7" w:rsidRDefault="00176A9D" w:rsidP="00E41BBD">
            <w:pPr>
              <w:snapToGrid w:val="0"/>
              <w:jc w:val="center"/>
              <w:rPr>
                <w:i/>
                <w:sz w:val="20"/>
              </w:rPr>
            </w:pPr>
            <w:r w:rsidRPr="00E711A7">
              <w:rPr>
                <w:i/>
                <w:sz w:val="20"/>
              </w:rPr>
              <w:t>3</w:t>
            </w:r>
          </w:p>
        </w:tc>
        <w:tc>
          <w:tcPr>
            <w:tcW w:w="1294" w:type="dxa"/>
            <w:tcBorders>
              <w:top w:val="single" w:sz="4" w:space="0" w:color="000000"/>
              <w:left w:val="single" w:sz="4" w:space="0" w:color="000000"/>
              <w:bottom w:val="single" w:sz="4" w:space="0" w:color="000000"/>
            </w:tcBorders>
            <w:shd w:val="clear" w:color="auto" w:fill="auto"/>
          </w:tcPr>
          <w:p w:rsidR="00176A9D" w:rsidRPr="00E711A7" w:rsidRDefault="00176A9D" w:rsidP="00E41BBD">
            <w:pPr>
              <w:snapToGrid w:val="0"/>
              <w:jc w:val="center"/>
              <w:rPr>
                <w:i/>
                <w:sz w:val="20"/>
              </w:rPr>
            </w:pPr>
            <w:r w:rsidRPr="00E711A7">
              <w:rPr>
                <w:i/>
                <w:sz w:val="20"/>
              </w:rPr>
              <w:t>4</w:t>
            </w:r>
          </w:p>
        </w:tc>
        <w:tc>
          <w:tcPr>
            <w:tcW w:w="1294" w:type="dxa"/>
            <w:tcBorders>
              <w:top w:val="single" w:sz="4" w:space="0" w:color="000000"/>
              <w:left w:val="single" w:sz="4" w:space="0" w:color="000000"/>
              <w:bottom w:val="single" w:sz="4" w:space="0" w:color="000000"/>
            </w:tcBorders>
          </w:tcPr>
          <w:p w:rsidR="00176A9D" w:rsidRPr="00E711A7" w:rsidRDefault="00176A9D" w:rsidP="00E41BBD">
            <w:pPr>
              <w:snapToGrid w:val="0"/>
              <w:jc w:val="center"/>
              <w:rPr>
                <w:i/>
                <w:sz w:val="20"/>
              </w:rPr>
            </w:pPr>
            <w:r w:rsidRPr="00E711A7">
              <w:rPr>
                <w:i/>
                <w:sz w:val="20"/>
              </w:rPr>
              <w:t>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176A9D" w:rsidRPr="00E711A7" w:rsidRDefault="00176A9D" w:rsidP="00E41BBD">
            <w:pPr>
              <w:snapToGrid w:val="0"/>
              <w:jc w:val="center"/>
              <w:rPr>
                <w:i/>
                <w:sz w:val="20"/>
              </w:rPr>
            </w:pPr>
            <w:r w:rsidRPr="00E711A7">
              <w:rPr>
                <w:i/>
                <w:sz w:val="20"/>
              </w:rPr>
              <w:t>6</w:t>
            </w:r>
          </w:p>
        </w:tc>
      </w:tr>
      <w:tr w:rsidR="00176A9D" w:rsidRPr="00F73C1B" w:rsidTr="00E41BBD">
        <w:trPr>
          <w:trHeight w:val="330"/>
        </w:trPr>
        <w:tc>
          <w:tcPr>
            <w:tcW w:w="0" w:type="auto"/>
            <w:tcBorders>
              <w:top w:val="single" w:sz="4" w:space="0" w:color="000000"/>
              <w:left w:val="single" w:sz="4" w:space="0" w:color="000000"/>
              <w:bottom w:val="single" w:sz="4" w:space="0" w:color="000000"/>
            </w:tcBorders>
            <w:shd w:val="clear" w:color="auto" w:fill="auto"/>
          </w:tcPr>
          <w:p w:rsidR="00176A9D" w:rsidRPr="000F3B87" w:rsidRDefault="00176A9D" w:rsidP="00E41BBD">
            <w:pPr>
              <w:shd w:val="clear" w:color="auto" w:fill="FFFFFF"/>
              <w:autoSpaceDE w:val="0"/>
              <w:snapToGrid w:val="0"/>
              <w:ind w:left="147" w:right="-3" w:hanging="75"/>
              <w:jc w:val="center"/>
              <w:rPr>
                <w:rFonts w:cs="Arial"/>
              </w:rPr>
            </w:pPr>
            <w:r>
              <w:rPr>
                <w:rFonts w:cs="Arial"/>
              </w:rPr>
              <w:t>1</w:t>
            </w:r>
          </w:p>
        </w:tc>
        <w:tc>
          <w:tcPr>
            <w:tcW w:w="0" w:type="auto"/>
            <w:tcBorders>
              <w:top w:val="single" w:sz="4" w:space="0" w:color="000000"/>
              <w:left w:val="single" w:sz="4" w:space="0" w:color="000000"/>
              <w:bottom w:val="single" w:sz="4" w:space="0" w:color="000000"/>
            </w:tcBorders>
            <w:shd w:val="clear" w:color="auto" w:fill="auto"/>
          </w:tcPr>
          <w:p w:rsidR="00176A9D" w:rsidRPr="009C49F4" w:rsidRDefault="00176A9D" w:rsidP="00E41BBD">
            <w:pPr>
              <w:snapToGrid w:val="0"/>
            </w:pPr>
            <w:r>
              <w:t>Automatizuota otorinolaringologo darbo vieta</w:t>
            </w:r>
          </w:p>
        </w:tc>
        <w:tc>
          <w:tcPr>
            <w:tcW w:w="1294" w:type="dxa"/>
            <w:tcBorders>
              <w:top w:val="single" w:sz="4" w:space="0" w:color="000000"/>
              <w:left w:val="single" w:sz="4" w:space="0" w:color="000000"/>
              <w:bottom w:val="single" w:sz="4" w:space="0" w:color="000000"/>
            </w:tcBorders>
            <w:shd w:val="clear" w:color="auto" w:fill="auto"/>
            <w:vAlign w:val="center"/>
          </w:tcPr>
          <w:p w:rsidR="00176A9D" w:rsidRPr="000F3B87" w:rsidRDefault="00176A9D" w:rsidP="00E41BBD">
            <w:pPr>
              <w:shd w:val="clear" w:color="auto" w:fill="FFFFFF"/>
              <w:snapToGrid w:val="0"/>
              <w:ind w:left="68"/>
              <w:jc w:val="center"/>
            </w:pPr>
            <w:r>
              <w:t>1</w:t>
            </w:r>
          </w:p>
        </w:tc>
        <w:tc>
          <w:tcPr>
            <w:tcW w:w="1294" w:type="dxa"/>
            <w:tcBorders>
              <w:top w:val="single" w:sz="4" w:space="0" w:color="000000"/>
              <w:left w:val="single" w:sz="4" w:space="0" w:color="000000"/>
              <w:bottom w:val="single" w:sz="4" w:space="0" w:color="000000"/>
            </w:tcBorders>
            <w:shd w:val="clear" w:color="auto" w:fill="auto"/>
          </w:tcPr>
          <w:p w:rsidR="00176A9D" w:rsidRPr="00F73C1B" w:rsidRDefault="007B5727" w:rsidP="00E41BBD">
            <w:pPr>
              <w:snapToGrid w:val="0"/>
              <w:jc w:val="both"/>
            </w:pPr>
            <w:r>
              <w:t>27000,00</w:t>
            </w:r>
          </w:p>
        </w:tc>
        <w:tc>
          <w:tcPr>
            <w:tcW w:w="1294" w:type="dxa"/>
            <w:tcBorders>
              <w:top w:val="single" w:sz="4" w:space="0" w:color="000000"/>
              <w:left w:val="single" w:sz="4" w:space="0" w:color="000000"/>
              <w:bottom w:val="single" w:sz="4" w:space="0" w:color="000000"/>
            </w:tcBorders>
          </w:tcPr>
          <w:p w:rsidR="00176A9D" w:rsidRPr="00F73C1B" w:rsidRDefault="007B5727" w:rsidP="00E41BBD">
            <w:pPr>
              <w:snapToGrid w:val="0"/>
              <w:jc w:val="both"/>
            </w:pPr>
            <w:r>
              <w:t>5670,00</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176A9D" w:rsidRPr="00F73C1B" w:rsidRDefault="007B5727" w:rsidP="00E41BBD">
            <w:pPr>
              <w:snapToGrid w:val="0"/>
              <w:jc w:val="both"/>
            </w:pPr>
            <w:r>
              <w:t>32670,00</w:t>
            </w:r>
          </w:p>
        </w:tc>
      </w:tr>
    </w:tbl>
    <w:p w:rsidR="00D72B28" w:rsidRDefault="00D72B28" w:rsidP="0016550C">
      <w:pPr>
        <w:tabs>
          <w:tab w:val="left" w:pos="1800"/>
        </w:tabs>
        <w:ind w:firstLine="720"/>
        <w:jc w:val="both"/>
        <w:rPr>
          <w:bCs/>
          <w:highlight w:val="yellow"/>
        </w:rPr>
      </w:pPr>
    </w:p>
    <w:p w:rsidR="00176A9D" w:rsidRDefault="00176A9D" w:rsidP="00176A9D">
      <w:pPr>
        <w:ind w:firstLine="720"/>
        <w:rPr>
          <w:sz w:val="22"/>
          <w:szCs w:val="22"/>
        </w:rPr>
      </w:pPr>
      <w:r>
        <w:rPr>
          <w:b/>
          <w:sz w:val="22"/>
          <w:szCs w:val="22"/>
        </w:rPr>
        <w:t>Pasiūlymo kaina be PVM (skaičiais ir žodžiu)</w:t>
      </w:r>
      <w:r>
        <w:rPr>
          <w:sz w:val="22"/>
          <w:szCs w:val="22"/>
        </w:rPr>
        <w:t xml:space="preserve"> </w:t>
      </w:r>
      <w:r w:rsidR="007B5727" w:rsidRPr="007B5727">
        <w:rPr>
          <w:sz w:val="22"/>
          <w:szCs w:val="22"/>
          <w:u w:val="single"/>
        </w:rPr>
        <w:t xml:space="preserve">27000,00 </w:t>
      </w:r>
      <w:r w:rsidRPr="007B5727">
        <w:rPr>
          <w:sz w:val="22"/>
          <w:szCs w:val="22"/>
          <w:u w:val="single"/>
        </w:rPr>
        <w:t>EUR</w:t>
      </w:r>
      <w:r w:rsidR="007B5727" w:rsidRPr="007B5727">
        <w:rPr>
          <w:sz w:val="22"/>
          <w:szCs w:val="22"/>
          <w:u w:val="single"/>
        </w:rPr>
        <w:t xml:space="preserve"> (Dvidešimt septyni tūkstančiai Eur 00 ct.)</w:t>
      </w:r>
      <w:r>
        <w:rPr>
          <w:sz w:val="22"/>
          <w:szCs w:val="22"/>
        </w:rPr>
        <w:t>.</w:t>
      </w:r>
    </w:p>
    <w:p w:rsidR="00176A9D" w:rsidRDefault="00176A9D" w:rsidP="00176A9D">
      <w:pPr>
        <w:ind w:firstLine="720"/>
        <w:rPr>
          <w:sz w:val="22"/>
          <w:szCs w:val="22"/>
        </w:rPr>
      </w:pPr>
    </w:p>
    <w:p w:rsidR="00176A9D" w:rsidRDefault="00176A9D" w:rsidP="00176A9D">
      <w:pPr>
        <w:ind w:firstLine="720"/>
        <w:rPr>
          <w:sz w:val="22"/>
          <w:szCs w:val="22"/>
        </w:rPr>
      </w:pPr>
      <w:r>
        <w:rPr>
          <w:b/>
          <w:sz w:val="22"/>
          <w:szCs w:val="22"/>
        </w:rPr>
        <w:t>PVM % (skaičiais ir žodžiu)</w:t>
      </w:r>
      <w:r>
        <w:rPr>
          <w:sz w:val="22"/>
          <w:szCs w:val="22"/>
        </w:rPr>
        <w:t xml:space="preserve"> </w:t>
      </w:r>
      <w:r w:rsidR="007B5727" w:rsidRPr="007B5727">
        <w:rPr>
          <w:sz w:val="22"/>
          <w:szCs w:val="22"/>
          <w:u w:val="single"/>
        </w:rPr>
        <w:t>5670,00 EUR (Penki tūkstančiai šeši šimtai septyniasdešimt Eur 00 ct.)</w:t>
      </w:r>
      <w:r w:rsidRPr="007B5727">
        <w:rPr>
          <w:sz w:val="22"/>
          <w:szCs w:val="22"/>
          <w:u w:val="single"/>
        </w:rPr>
        <w:t>.</w:t>
      </w:r>
    </w:p>
    <w:p w:rsidR="00176A9D" w:rsidRDefault="00176A9D" w:rsidP="00176A9D">
      <w:pPr>
        <w:ind w:firstLine="720"/>
        <w:rPr>
          <w:sz w:val="22"/>
          <w:szCs w:val="22"/>
        </w:rPr>
      </w:pPr>
    </w:p>
    <w:p w:rsidR="00176A9D" w:rsidRDefault="00176A9D" w:rsidP="00176A9D">
      <w:pPr>
        <w:ind w:firstLine="720"/>
        <w:rPr>
          <w:sz w:val="22"/>
          <w:szCs w:val="22"/>
        </w:rPr>
      </w:pPr>
      <w:r>
        <w:rPr>
          <w:b/>
          <w:sz w:val="22"/>
          <w:szCs w:val="22"/>
        </w:rPr>
        <w:t>Pasiūlymo kaina su PVM (skaičiais ir žodžiu)</w:t>
      </w:r>
      <w:r>
        <w:rPr>
          <w:sz w:val="22"/>
          <w:szCs w:val="22"/>
        </w:rPr>
        <w:t xml:space="preserve"> </w:t>
      </w:r>
      <w:r w:rsidR="007B5727">
        <w:rPr>
          <w:sz w:val="22"/>
          <w:szCs w:val="22"/>
        </w:rPr>
        <w:t>32670,00 EUR (Trisdešimt du tūkstančiai šeši šimtai septyniasdešimt Eur 00 ct.)</w:t>
      </w:r>
      <w:r>
        <w:rPr>
          <w:sz w:val="22"/>
          <w:szCs w:val="22"/>
        </w:rPr>
        <w:t>.</w:t>
      </w:r>
    </w:p>
    <w:p w:rsidR="00176A9D" w:rsidRPr="005B48F6" w:rsidRDefault="00176A9D" w:rsidP="00176A9D">
      <w:pPr>
        <w:ind w:firstLine="720"/>
        <w:rPr>
          <w:sz w:val="22"/>
          <w:szCs w:val="22"/>
        </w:rPr>
      </w:pPr>
    </w:p>
    <w:p w:rsidR="00176A9D" w:rsidRPr="005B48F6" w:rsidRDefault="00176A9D" w:rsidP="00176A9D">
      <w:pPr>
        <w:ind w:firstLine="709"/>
        <w:jc w:val="both"/>
        <w:rPr>
          <w:sz w:val="22"/>
          <w:szCs w:val="22"/>
        </w:rPr>
      </w:pPr>
      <w:r w:rsidRPr="005B48F6">
        <w:rPr>
          <w:sz w:val="22"/>
          <w:szCs w:val="22"/>
        </w:rPr>
        <w:t>Tais atvejais, kai pagal galiojančius teisės aktus dalyviui nereikia mokėti PVM, jis pateikia kainą be PVM ir nurodo priežastis, dėl kurių PVM nemokamas.</w:t>
      </w:r>
    </w:p>
    <w:p w:rsidR="00176A9D" w:rsidRDefault="00176A9D" w:rsidP="0016550C">
      <w:pPr>
        <w:tabs>
          <w:tab w:val="left" w:pos="1800"/>
        </w:tabs>
        <w:ind w:firstLine="720"/>
        <w:jc w:val="both"/>
        <w:rPr>
          <w:bCs/>
          <w:highlight w:val="yellow"/>
        </w:rPr>
      </w:pPr>
    </w:p>
    <w:p w:rsidR="00176A9D" w:rsidRDefault="00176A9D" w:rsidP="00176A9D">
      <w:pPr>
        <w:ind w:firstLine="709"/>
        <w:jc w:val="right"/>
        <w:rPr>
          <w:bCs/>
          <w:sz w:val="22"/>
          <w:szCs w:val="22"/>
        </w:rPr>
      </w:pPr>
      <w:r w:rsidRPr="006E34F0">
        <w:rPr>
          <w:bCs/>
          <w:sz w:val="22"/>
          <w:szCs w:val="22"/>
          <w:lang w:val="en-US"/>
        </w:rPr>
        <w:t xml:space="preserve">2 </w:t>
      </w:r>
      <w:r w:rsidRPr="006E34F0">
        <w:rPr>
          <w:bCs/>
          <w:sz w:val="22"/>
          <w:szCs w:val="22"/>
        </w:rPr>
        <w:t>lentelė</w:t>
      </w:r>
    </w:p>
    <w:p w:rsidR="00176A9D" w:rsidRDefault="00176A9D" w:rsidP="00176A9D">
      <w:pPr>
        <w:ind w:firstLine="709"/>
        <w:jc w:val="right"/>
        <w:rPr>
          <w:bCs/>
          <w:sz w:val="22"/>
          <w:szCs w:val="22"/>
        </w:rPr>
      </w:pPr>
    </w:p>
    <w:p w:rsidR="00176A9D" w:rsidRDefault="00176A9D" w:rsidP="00176A9D">
      <w:pPr>
        <w:ind w:firstLine="709"/>
        <w:jc w:val="right"/>
        <w:rPr>
          <w:bCs/>
          <w:sz w:val="22"/>
          <w:szCs w:val="22"/>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396"/>
        <w:gridCol w:w="2698"/>
        <w:gridCol w:w="1843"/>
      </w:tblGrid>
      <w:tr w:rsidR="00176A9D"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176A9D" w:rsidRPr="00CB491C" w:rsidRDefault="00176A9D" w:rsidP="00E41BBD">
            <w:pPr>
              <w:suppressAutoHyphens w:val="0"/>
              <w:jc w:val="center"/>
              <w:rPr>
                <w:b/>
                <w:lang w:eastAsia="lt-LT"/>
              </w:rPr>
            </w:pPr>
            <w:r w:rsidRPr="00CB491C">
              <w:rPr>
                <w:b/>
                <w:sz w:val="22"/>
                <w:szCs w:val="22"/>
                <w:lang w:eastAsia="lt-LT"/>
              </w:rPr>
              <w:t>Parametrai, komplektacija</w:t>
            </w:r>
          </w:p>
          <w:p w:rsidR="00176A9D" w:rsidRPr="00CB491C" w:rsidRDefault="00176A9D" w:rsidP="00E41BBD">
            <w:pPr>
              <w:suppressAutoHyphens w:val="0"/>
              <w:jc w:val="center"/>
              <w:rPr>
                <w:b/>
                <w:lang w:eastAsia="lt-LT"/>
              </w:rPr>
            </w:pPr>
          </w:p>
        </w:tc>
        <w:tc>
          <w:tcPr>
            <w:tcW w:w="3396" w:type="dxa"/>
            <w:tcBorders>
              <w:top w:val="single" w:sz="4" w:space="0" w:color="auto"/>
              <w:left w:val="single" w:sz="4" w:space="0" w:color="auto"/>
              <w:bottom w:val="single" w:sz="4" w:space="0" w:color="auto"/>
              <w:right w:val="single" w:sz="4" w:space="0" w:color="auto"/>
            </w:tcBorders>
          </w:tcPr>
          <w:p w:rsidR="00176A9D" w:rsidRPr="00CB491C" w:rsidRDefault="00176A9D" w:rsidP="00E41BBD">
            <w:pPr>
              <w:suppressAutoHyphens w:val="0"/>
              <w:jc w:val="center"/>
              <w:rPr>
                <w:b/>
                <w:lang w:eastAsia="lt-LT"/>
              </w:rPr>
            </w:pPr>
            <w:r w:rsidRPr="00CB491C">
              <w:rPr>
                <w:b/>
                <w:sz w:val="22"/>
                <w:szCs w:val="22"/>
                <w:lang w:eastAsia="lt-LT"/>
              </w:rPr>
              <w:t>Reikalaujamos parametrų reikšmės</w:t>
            </w:r>
          </w:p>
        </w:tc>
        <w:tc>
          <w:tcPr>
            <w:tcW w:w="2698" w:type="dxa"/>
            <w:tcBorders>
              <w:top w:val="single" w:sz="4" w:space="0" w:color="auto"/>
              <w:left w:val="single" w:sz="4" w:space="0" w:color="auto"/>
              <w:bottom w:val="single" w:sz="4" w:space="0" w:color="auto"/>
              <w:right w:val="single" w:sz="4" w:space="0" w:color="auto"/>
            </w:tcBorders>
          </w:tcPr>
          <w:p w:rsidR="00176A9D" w:rsidRPr="00CB491C" w:rsidRDefault="00176A9D" w:rsidP="00E41BBD">
            <w:pPr>
              <w:suppressAutoHyphens w:val="0"/>
              <w:jc w:val="center"/>
              <w:rPr>
                <w:b/>
                <w:sz w:val="22"/>
                <w:szCs w:val="22"/>
                <w:lang w:eastAsia="lt-LT"/>
              </w:rPr>
            </w:pPr>
            <w:r w:rsidRPr="00CB491C">
              <w:rPr>
                <w:b/>
                <w:sz w:val="22"/>
                <w:szCs w:val="22"/>
                <w:lang w:eastAsia="lt-LT"/>
              </w:rPr>
              <w:t>Siūlomos parametrų reikšmės</w:t>
            </w:r>
          </w:p>
        </w:tc>
        <w:tc>
          <w:tcPr>
            <w:tcW w:w="1843" w:type="dxa"/>
            <w:tcBorders>
              <w:top w:val="single" w:sz="4" w:space="0" w:color="auto"/>
              <w:left w:val="single" w:sz="4" w:space="0" w:color="auto"/>
              <w:bottom w:val="single" w:sz="4" w:space="0" w:color="auto"/>
              <w:right w:val="single" w:sz="4" w:space="0" w:color="auto"/>
            </w:tcBorders>
          </w:tcPr>
          <w:p w:rsidR="00176A9D" w:rsidRPr="00CB491C" w:rsidRDefault="00176A9D" w:rsidP="00E41BBD">
            <w:pPr>
              <w:suppressAutoHyphens w:val="0"/>
              <w:jc w:val="center"/>
              <w:rPr>
                <w:b/>
                <w:lang w:eastAsia="lt-LT"/>
              </w:rPr>
            </w:pPr>
            <w:proofErr w:type="spellStart"/>
            <w:r w:rsidRPr="00CB491C">
              <w:rPr>
                <w:b/>
                <w:bCs/>
                <w:lang w:val="en-US" w:eastAsia="lt-LT"/>
              </w:rPr>
              <w:t>Nuoroda</w:t>
            </w:r>
            <w:proofErr w:type="spellEnd"/>
            <w:r w:rsidRPr="00CB491C">
              <w:rPr>
                <w:b/>
                <w:bCs/>
                <w:lang w:val="en-US" w:eastAsia="lt-LT"/>
              </w:rPr>
              <w:t xml:space="preserve"> </w:t>
            </w:r>
            <w:r w:rsidRPr="00CB491C">
              <w:rPr>
                <w:b/>
                <w:bCs/>
                <w:lang w:eastAsia="lt-LT"/>
              </w:rPr>
              <w:t>į pridedamus gamintojų parengtus techninius aprašus ir (ar) analogiškus dokumentus</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sz w:val="22"/>
                <w:szCs w:val="22"/>
                <w:lang w:eastAsia="lt-LT"/>
              </w:rPr>
            </w:pPr>
            <w:r w:rsidRPr="0099672B">
              <w:rPr>
                <w:b/>
                <w:sz w:val="22"/>
                <w:szCs w:val="22"/>
                <w:lang w:eastAsia="lt-LT"/>
              </w:rPr>
              <w:t>Otorinolaringologo darbo vieta, 1 vnt.</w:t>
            </w:r>
            <w:r w:rsidRPr="0099672B">
              <w:rPr>
                <w:b/>
                <w:sz w:val="22"/>
                <w:szCs w:val="22"/>
                <w:lang w:eastAsia="lt-LT"/>
              </w:rPr>
              <w:tab/>
            </w:r>
          </w:p>
        </w:tc>
        <w:tc>
          <w:tcPr>
            <w:tcW w:w="3396" w:type="dxa"/>
            <w:tcBorders>
              <w:top w:val="single" w:sz="4" w:space="0" w:color="auto"/>
              <w:left w:val="single" w:sz="4" w:space="0" w:color="auto"/>
              <w:bottom w:val="single" w:sz="4" w:space="0" w:color="auto"/>
              <w:right w:val="single" w:sz="4" w:space="0" w:color="auto"/>
            </w:tcBorders>
          </w:tcPr>
          <w:p w:rsidR="007B5727" w:rsidRPr="0099672B" w:rsidRDefault="007B5727" w:rsidP="007B5727">
            <w:pPr>
              <w:suppressAutoHyphens w:val="0"/>
              <w:rPr>
                <w:lang w:eastAsia="lt-LT"/>
              </w:rPr>
            </w:pPr>
            <w:r w:rsidRPr="0099672B">
              <w:rPr>
                <w:lang w:eastAsia="lt-LT"/>
              </w:rPr>
              <w:t>-prekė turi būti nauja</w:t>
            </w:r>
          </w:p>
        </w:tc>
        <w:tc>
          <w:tcPr>
            <w:tcW w:w="2698" w:type="dxa"/>
            <w:tcBorders>
              <w:top w:val="single" w:sz="4" w:space="0" w:color="auto"/>
              <w:left w:val="single" w:sz="4" w:space="0" w:color="auto"/>
              <w:bottom w:val="single" w:sz="4" w:space="0" w:color="auto"/>
              <w:right w:val="single" w:sz="4" w:space="0" w:color="auto"/>
            </w:tcBorders>
          </w:tcPr>
          <w:p w:rsidR="007B5727" w:rsidRPr="0099672B" w:rsidRDefault="00BA4439" w:rsidP="007B5727">
            <w:pPr>
              <w:suppressAutoHyphens w:val="0"/>
              <w:rPr>
                <w:lang w:eastAsia="lt-LT"/>
              </w:rPr>
            </w:pPr>
            <w:r>
              <w:rPr>
                <w:lang w:eastAsia="lt-LT"/>
              </w:rPr>
              <w:t>-prekė</w:t>
            </w:r>
            <w:r w:rsidR="007B5727" w:rsidRPr="0099672B">
              <w:rPr>
                <w:lang w:eastAsia="lt-LT"/>
              </w:rPr>
              <w:t xml:space="preserve"> nauja</w:t>
            </w:r>
          </w:p>
        </w:tc>
        <w:tc>
          <w:tcPr>
            <w:tcW w:w="1843" w:type="dxa"/>
            <w:tcBorders>
              <w:top w:val="single" w:sz="4" w:space="0" w:color="auto"/>
              <w:left w:val="single" w:sz="4" w:space="0" w:color="auto"/>
              <w:bottom w:val="single" w:sz="4" w:space="0" w:color="auto"/>
              <w:right w:val="single" w:sz="4" w:space="0" w:color="auto"/>
            </w:tcBorders>
          </w:tcPr>
          <w:p w:rsidR="007B5727" w:rsidRPr="003D0528" w:rsidRDefault="003D0528" w:rsidP="007B5727">
            <w:pPr>
              <w:suppressAutoHyphens w:val="0"/>
              <w:rPr>
                <w:sz w:val="20"/>
                <w:lang w:eastAsia="lt-LT"/>
              </w:rPr>
            </w:pPr>
            <w:r w:rsidRPr="003D0528">
              <w:rPr>
                <w:sz w:val="20"/>
                <w:lang w:eastAsia="lt-LT"/>
              </w:rPr>
              <w:t>ATMOS ENT catalogue 2012 2013, psl.10,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r w:rsidRPr="00CB491C">
              <w:rPr>
                <w:b/>
                <w:sz w:val="22"/>
                <w:szCs w:val="22"/>
                <w:lang w:eastAsia="lt-LT"/>
              </w:rPr>
              <w:t xml:space="preserve">1. Siurbimo sistema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ind w:left="42" w:hanging="42"/>
              <w:rPr>
                <w:lang w:eastAsia="lt-LT"/>
              </w:rPr>
            </w:pPr>
            <w:r w:rsidRPr="00CB491C">
              <w:rPr>
                <w:sz w:val="22"/>
                <w:szCs w:val="22"/>
                <w:lang w:eastAsia="lt-LT"/>
              </w:rPr>
              <w:t>1.1. vakuuminė siurbimo sistema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oro srauto pratekėjimas ne mažiau kaip 40 l/min;</w:t>
            </w:r>
          </w:p>
          <w:p w:rsidR="007B5727" w:rsidRPr="00CB491C" w:rsidRDefault="007B5727" w:rsidP="007B5727">
            <w:pPr>
              <w:suppressAutoHyphens w:val="0"/>
              <w:rPr>
                <w:lang w:eastAsia="lt-LT"/>
              </w:rPr>
            </w:pPr>
            <w:r w:rsidRPr="00CB491C">
              <w:rPr>
                <w:sz w:val="22"/>
                <w:szCs w:val="22"/>
                <w:lang w:eastAsia="lt-LT"/>
              </w:rPr>
              <w:t>- vakuumas ne mažiau -91 kPa;</w:t>
            </w:r>
          </w:p>
          <w:p w:rsidR="007B5727" w:rsidRPr="00CB491C" w:rsidRDefault="007B5727" w:rsidP="007B5727">
            <w:pPr>
              <w:suppressAutoHyphens w:val="0"/>
              <w:rPr>
                <w:lang w:eastAsia="lt-LT"/>
              </w:rPr>
            </w:pPr>
            <w:r w:rsidRPr="00CB491C">
              <w:rPr>
                <w:sz w:val="22"/>
                <w:szCs w:val="22"/>
                <w:lang w:eastAsia="lt-LT"/>
              </w:rPr>
              <w:t>- siurbimo pratekėjimo reguliavimas ir slėgio parodymas manometre;</w:t>
            </w:r>
          </w:p>
          <w:p w:rsidR="007B5727" w:rsidRPr="00CB491C" w:rsidRDefault="007B5727" w:rsidP="007B5727">
            <w:pPr>
              <w:suppressAutoHyphens w:val="0"/>
              <w:rPr>
                <w:lang w:eastAsia="lt-LT"/>
              </w:rPr>
            </w:pPr>
            <w:r w:rsidRPr="00CB491C">
              <w:rPr>
                <w:sz w:val="22"/>
                <w:szCs w:val="22"/>
                <w:lang w:eastAsia="lt-LT"/>
              </w:rPr>
              <w:t>- automatinis įsijungimas.</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oro srauto pratekėjimas 40 l/min;</w:t>
            </w:r>
          </w:p>
          <w:p w:rsidR="007B5727" w:rsidRPr="00CB491C" w:rsidRDefault="007B5727" w:rsidP="007B5727">
            <w:pPr>
              <w:suppressAutoHyphens w:val="0"/>
              <w:rPr>
                <w:lang w:eastAsia="lt-LT"/>
              </w:rPr>
            </w:pPr>
            <w:r w:rsidRPr="00CB491C">
              <w:rPr>
                <w:sz w:val="22"/>
                <w:szCs w:val="22"/>
                <w:lang w:eastAsia="lt-LT"/>
              </w:rPr>
              <w:t>- vakuumas -91 kPa;</w:t>
            </w:r>
          </w:p>
          <w:p w:rsidR="007B5727" w:rsidRPr="00CB491C" w:rsidRDefault="007B5727" w:rsidP="007B5727">
            <w:pPr>
              <w:suppressAutoHyphens w:val="0"/>
              <w:rPr>
                <w:lang w:eastAsia="lt-LT"/>
              </w:rPr>
            </w:pPr>
            <w:r w:rsidRPr="00CB491C">
              <w:rPr>
                <w:sz w:val="22"/>
                <w:szCs w:val="22"/>
                <w:lang w:eastAsia="lt-LT"/>
              </w:rPr>
              <w:t xml:space="preserve">- </w:t>
            </w:r>
            <w:r w:rsidR="00551FBF">
              <w:rPr>
                <w:sz w:val="22"/>
                <w:szCs w:val="22"/>
                <w:lang w:eastAsia="lt-LT"/>
              </w:rPr>
              <w:t xml:space="preserve">yra </w:t>
            </w:r>
            <w:r w:rsidRPr="00CB491C">
              <w:rPr>
                <w:sz w:val="22"/>
                <w:szCs w:val="22"/>
                <w:lang w:eastAsia="lt-LT"/>
              </w:rPr>
              <w:t>siurbimo pratekėjimo reguliavimas ir slėgio parodymas manometre;</w:t>
            </w:r>
          </w:p>
          <w:p w:rsidR="007B5727" w:rsidRPr="00CB491C" w:rsidRDefault="007B5727" w:rsidP="007B5727">
            <w:pPr>
              <w:suppressAutoHyphens w:val="0"/>
              <w:rPr>
                <w:lang w:eastAsia="lt-LT"/>
              </w:rPr>
            </w:pPr>
            <w:r w:rsidRPr="00CB491C">
              <w:rPr>
                <w:sz w:val="22"/>
                <w:szCs w:val="22"/>
                <w:lang w:eastAsia="lt-LT"/>
              </w:rPr>
              <w:t>- automatinis įsijungimas.</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3D0528" w:rsidP="007B5727">
            <w:pPr>
              <w:suppressAutoHyphens w:val="0"/>
              <w:rPr>
                <w:color w:val="5F497A"/>
                <w:lang w:eastAsia="lt-LT"/>
              </w:rPr>
            </w:pPr>
            <w:r w:rsidRPr="003D0528">
              <w:rPr>
                <w:sz w:val="20"/>
                <w:lang w:eastAsia="lt-LT"/>
              </w:rPr>
              <w:t>ATMOS ENT catalogue 201</w:t>
            </w:r>
            <w:r>
              <w:rPr>
                <w:sz w:val="20"/>
                <w:lang w:eastAsia="lt-LT"/>
              </w:rPr>
              <w:t>2 2013, psl.13</w:t>
            </w:r>
            <w:r w:rsidRPr="003D0528">
              <w:rPr>
                <w:sz w:val="20"/>
                <w:lang w:eastAsia="lt-LT"/>
              </w:rPr>
              <w:t>,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1.2. talpa sekretui/išskyroms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talpos tūris ne mažesnis kaip 1 litras; </w:t>
            </w:r>
          </w:p>
          <w:p w:rsidR="007B5727" w:rsidRPr="00CB491C" w:rsidRDefault="007B5727" w:rsidP="007B5727">
            <w:pPr>
              <w:suppressAutoHyphens w:val="0"/>
              <w:rPr>
                <w:lang w:eastAsia="lt-LT"/>
              </w:rPr>
            </w:pPr>
            <w:r w:rsidRPr="00CB491C">
              <w:rPr>
                <w:sz w:val="22"/>
                <w:szCs w:val="22"/>
                <w:lang w:eastAsia="lt-LT"/>
              </w:rPr>
              <w:t xml:space="preserve">- talpa su integruotu antibakteriniu filtru; </w:t>
            </w:r>
          </w:p>
          <w:p w:rsidR="007B5727" w:rsidRPr="00CB491C" w:rsidRDefault="007B5727" w:rsidP="007B5727">
            <w:pPr>
              <w:suppressAutoHyphens w:val="0"/>
              <w:rPr>
                <w:lang w:eastAsia="lt-LT"/>
              </w:rPr>
            </w:pPr>
            <w:r w:rsidRPr="00CB491C">
              <w:rPr>
                <w:sz w:val="22"/>
                <w:szCs w:val="22"/>
                <w:lang w:eastAsia="lt-LT"/>
              </w:rPr>
              <w:t>- rankinis sistemos praplovimas (higienos modulis) su pilnai automatiniu sistemos užpildymu;</w:t>
            </w:r>
          </w:p>
          <w:p w:rsidR="007B5727" w:rsidRPr="00CB491C" w:rsidRDefault="007B5727" w:rsidP="007B5727">
            <w:pPr>
              <w:suppressAutoHyphens w:val="0"/>
              <w:rPr>
                <w:lang w:eastAsia="lt-LT"/>
              </w:rPr>
            </w:pPr>
            <w:r w:rsidRPr="00CB491C">
              <w:rPr>
                <w:sz w:val="22"/>
                <w:szCs w:val="22"/>
                <w:lang w:eastAsia="lt-LT"/>
              </w:rPr>
              <w:t>- būtina talpos apsaugos nuo perpildymo funkcija.</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talpos tūris 1</w:t>
            </w:r>
            <w:r w:rsidR="00551FBF">
              <w:rPr>
                <w:sz w:val="22"/>
                <w:szCs w:val="22"/>
                <w:lang w:eastAsia="lt-LT"/>
              </w:rPr>
              <w:t>,25 litro</w:t>
            </w:r>
            <w:r w:rsidRPr="00CB491C">
              <w:rPr>
                <w:sz w:val="22"/>
                <w:szCs w:val="22"/>
                <w:lang w:eastAsia="lt-LT"/>
              </w:rPr>
              <w:t xml:space="preserve">; </w:t>
            </w:r>
          </w:p>
          <w:p w:rsidR="007B5727" w:rsidRPr="00CB491C" w:rsidRDefault="007B5727" w:rsidP="007B5727">
            <w:pPr>
              <w:suppressAutoHyphens w:val="0"/>
              <w:rPr>
                <w:lang w:eastAsia="lt-LT"/>
              </w:rPr>
            </w:pPr>
            <w:r w:rsidRPr="00CB491C">
              <w:rPr>
                <w:sz w:val="22"/>
                <w:szCs w:val="22"/>
                <w:lang w:eastAsia="lt-LT"/>
              </w:rPr>
              <w:t xml:space="preserve">- talpa su integruotu antibakteriniu filtru; </w:t>
            </w:r>
          </w:p>
          <w:p w:rsidR="007B5727" w:rsidRPr="00CB491C" w:rsidRDefault="007B5727" w:rsidP="007B5727">
            <w:pPr>
              <w:suppressAutoHyphens w:val="0"/>
              <w:rPr>
                <w:lang w:eastAsia="lt-LT"/>
              </w:rPr>
            </w:pPr>
            <w:r w:rsidRPr="00CB491C">
              <w:rPr>
                <w:sz w:val="22"/>
                <w:szCs w:val="22"/>
                <w:lang w:eastAsia="lt-LT"/>
              </w:rPr>
              <w:t>- rankinis sistemos praplovimas (higienos modulis) su pilnai automatiniu sistemos užpildymu;</w:t>
            </w:r>
          </w:p>
          <w:p w:rsidR="007B5727" w:rsidRPr="00CB491C" w:rsidRDefault="00551FBF" w:rsidP="007B5727">
            <w:pPr>
              <w:suppressAutoHyphens w:val="0"/>
              <w:rPr>
                <w:lang w:eastAsia="lt-LT"/>
              </w:rPr>
            </w:pPr>
            <w:r>
              <w:rPr>
                <w:sz w:val="22"/>
                <w:szCs w:val="22"/>
                <w:lang w:eastAsia="lt-LT"/>
              </w:rPr>
              <w:t>- yra</w:t>
            </w:r>
            <w:r w:rsidR="007B5727" w:rsidRPr="00CB491C">
              <w:rPr>
                <w:sz w:val="22"/>
                <w:szCs w:val="22"/>
                <w:lang w:eastAsia="lt-LT"/>
              </w:rPr>
              <w:t xml:space="preserve"> talpos apsaugos nuo perpildymo funkcija.</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3D0528" w:rsidP="007B5727">
            <w:pPr>
              <w:suppressAutoHyphens w:val="0"/>
              <w:rPr>
                <w:b/>
                <w:color w:val="FFC000"/>
                <w:lang w:eastAsia="lt-LT"/>
              </w:rPr>
            </w:pPr>
            <w:r w:rsidRPr="003D0528">
              <w:rPr>
                <w:sz w:val="20"/>
                <w:lang w:eastAsia="lt-LT"/>
              </w:rPr>
              <w:t>ATMOS ENT catalogue 201</w:t>
            </w:r>
            <w:r>
              <w:rPr>
                <w:sz w:val="20"/>
                <w:lang w:eastAsia="lt-LT"/>
              </w:rPr>
              <w:t>2 2013, psl.13-14</w:t>
            </w:r>
            <w:r w:rsidRPr="003D0528">
              <w:rPr>
                <w:sz w:val="20"/>
                <w:lang w:eastAsia="lt-LT"/>
              </w:rPr>
              <w:t>,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1.3. komplektacija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siurblys įmontuotas į darbo vietą;</w:t>
            </w:r>
          </w:p>
          <w:p w:rsidR="007B5727" w:rsidRPr="00CB491C" w:rsidRDefault="007B5727" w:rsidP="007B5727">
            <w:pPr>
              <w:suppressAutoHyphens w:val="0"/>
              <w:rPr>
                <w:lang w:eastAsia="lt-LT"/>
              </w:rPr>
            </w:pPr>
            <w:r w:rsidRPr="00CB491C">
              <w:rPr>
                <w:sz w:val="22"/>
                <w:szCs w:val="22"/>
                <w:lang w:eastAsia="lt-LT"/>
              </w:rPr>
              <w:t>- atsiurbimo žarna;</w:t>
            </w:r>
          </w:p>
          <w:p w:rsidR="007B5727" w:rsidRPr="00CB491C" w:rsidRDefault="007B5727" w:rsidP="007B5727">
            <w:pPr>
              <w:suppressAutoHyphens w:val="0"/>
              <w:rPr>
                <w:lang w:eastAsia="lt-LT"/>
              </w:rPr>
            </w:pPr>
            <w:r w:rsidRPr="00CB491C">
              <w:rPr>
                <w:sz w:val="22"/>
                <w:szCs w:val="22"/>
                <w:lang w:eastAsia="lt-LT"/>
              </w:rPr>
              <w:t>- atsiurbimo antgalių adapteris;</w:t>
            </w:r>
          </w:p>
          <w:p w:rsidR="007B5727" w:rsidRPr="00CB491C" w:rsidRDefault="007B5727" w:rsidP="007B5727">
            <w:pPr>
              <w:suppressAutoHyphens w:val="0"/>
              <w:rPr>
                <w:lang w:eastAsia="lt-LT"/>
              </w:rPr>
            </w:pPr>
            <w:r w:rsidRPr="00CB491C">
              <w:rPr>
                <w:sz w:val="22"/>
                <w:szCs w:val="22"/>
                <w:lang w:eastAsia="lt-LT"/>
              </w:rPr>
              <w:t>- išskyrų talpa, pajungta prie kanalizacijos sistemos;</w:t>
            </w:r>
          </w:p>
          <w:p w:rsidR="007B5727" w:rsidRPr="00CB491C" w:rsidRDefault="007B5727" w:rsidP="007B5727">
            <w:pPr>
              <w:suppressAutoHyphens w:val="0"/>
              <w:rPr>
                <w:lang w:eastAsia="lt-LT"/>
              </w:rPr>
            </w:pPr>
            <w:r w:rsidRPr="00CB491C">
              <w:rPr>
                <w:sz w:val="22"/>
                <w:szCs w:val="22"/>
                <w:lang w:eastAsia="lt-LT"/>
              </w:rPr>
              <w:t>- vakuumo reguliatorius ir slėgio ekranas;</w:t>
            </w:r>
          </w:p>
          <w:p w:rsidR="007B5727" w:rsidRPr="00CB491C" w:rsidRDefault="007B5727" w:rsidP="007B5727">
            <w:pPr>
              <w:suppressAutoHyphens w:val="0"/>
              <w:rPr>
                <w:lang w:eastAsia="lt-LT"/>
              </w:rPr>
            </w:pPr>
            <w:r w:rsidRPr="00CB491C">
              <w:rPr>
                <w:sz w:val="22"/>
                <w:szCs w:val="22"/>
                <w:lang w:eastAsia="lt-LT"/>
              </w:rPr>
              <w:t xml:space="preserve">- praplovimo sistema pajungta prie </w:t>
            </w:r>
            <w:r w:rsidRPr="00CB491C">
              <w:rPr>
                <w:sz w:val="22"/>
                <w:szCs w:val="22"/>
                <w:lang w:eastAsia="lt-LT"/>
              </w:rPr>
              <w:lastRenderedPageBreak/>
              <w:t>vandentiekio sistemos;</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lastRenderedPageBreak/>
              <w:t>- siurblys įmontuotas į darbo vietą;</w:t>
            </w:r>
          </w:p>
          <w:p w:rsidR="007B5727" w:rsidRPr="00CB491C" w:rsidRDefault="007B5727" w:rsidP="007B5727">
            <w:pPr>
              <w:suppressAutoHyphens w:val="0"/>
              <w:rPr>
                <w:lang w:eastAsia="lt-LT"/>
              </w:rPr>
            </w:pPr>
            <w:r w:rsidRPr="00CB491C">
              <w:rPr>
                <w:sz w:val="22"/>
                <w:szCs w:val="22"/>
                <w:lang w:eastAsia="lt-LT"/>
              </w:rPr>
              <w:t>- atsiurbimo žarna;</w:t>
            </w:r>
          </w:p>
          <w:p w:rsidR="007B5727" w:rsidRPr="00CB491C" w:rsidRDefault="007B5727" w:rsidP="007B5727">
            <w:pPr>
              <w:suppressAutoHyphens w:val="0"/>
              <w:rPr>
                <w:lang w:eastAsia="lt-LT"/>
              </w:rPr>
            </w:pPr>
            <w:r w:rsidRPr="00CB491C">
              <w:rPr>
                <w:sz w:val="22"/>
                <w:szCs w:val="22"/>
                <w:lang w:eastAsia="lt-LT"/>
              </w:rPr>
              <w:t>- atsiurbimo antgalių adapteris;</w:t>
            </w:r>
          </w:p>
          <w:p w:rsidR="007B5727" w:rsidRPr="00CB491C" w:rsidRDefault="007B5727" w:rsidP="007B5727">
            <w:pPr>
              <w:suppressAutoHyphens w:val="0"/>
              <w:rPr>
                <w:lang w:eastAsia="lt-LT"/>
              </w:rPr>
            </w:pPr>
            <w:r w:rsidRPr="00CB491C">
              <w:rPr>
                <w:sz w:val="22"/>
                <w:szCs w:val="22"/>
                <w:lang w:eastAsia="lt-LT"/>
              </w:rPr>
              <w:t>- išskyrų talpa, pajungta prie kanalizacijos sistemos;</w:t>
            </w:r>
          </w:p>
          <w:p w:rsidR="007B5727" w:rsidRPr="00CB491C" w:rsidRDefault="007B5727" w:rsidP="007B5727">
            <w:pPr>
              <w:suppressAutoHyphens w:val="0"/>
              <w:rPr>
                <w:lang w:eastAsia="lt-LT"/>
              </w:rPr>
            </w:pPr>
            <w:r w:rsidRPr="00CB491C">
              <w:rPr>
                <w:sz w:val="22"/>
                <w:szCs w:val="22"/>
                <w:lang w:eastAsia="lt-LT"/>
              </w:rPr>
              <w:t xml:space="preserve">- vakuumo reguliatorius ir </w:t>
            </w:r>
            <w:r w:rsidRPr="00CB491C">
              <w:rPr>
                <w:sz w:val="22"/>
                <w:szCs w:val="22"/>
                <w:lang w:eastAsia="lt-LT"/>
              </w:rPr>
              <w:lastRenderedPageBreak/>
              <w:t>slėgio ekranas;</w:t>
            </w:r>
          </w:p>
          <w:p w:rsidR="007B5727" w:rsidRPr="00CB491C" w:rsidRDefault="007B5727" w:rsidP="007B5727">
            <w:pPr>
              <w:suppressAutoHyphens w:val="0"/>
              <w:rPr>
                <w:lang w:eastAsia="lt-LT"/>
              </w:rPr>
            </w:pPr>
            <w:r w:rsidRPr="00CB491C">
              <w:rPr>
                <w:sz w:val="22"/>
                <w:szCs w:val="22"/>
                <w:lang w:eastAsia="lt-LT"/>
              </w:rPr>
              <w:t>- praplovimo sistema pajungta prie vandentiekio sistemos;</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3D0528" w:rsidP="007B5727">
            <w:pPr>
              <w:suppressAutoHyphens w:val="0"/>
              <w:rPr>
                <w:lang w:eastAsia="lt-LT"/>
              </w:rPr>
            </w:pPr>
            <w:r w:rsidRPr="003D0528">
              <w:rPr>
                <w:sz w:val="20"/>
                <w:lang w:eastAsia="lt-LT"/>
              </w:rPr>
              <w:lastRenderedPageBreak/>
              <w:t>ATMOS ENT catalogue 201</w:t>
            </w:r>
            <w:r>
              <w:rPr>
                <w:sz w:val="20"/>
                <w:lang w:eastAsia="lt-LT"/>
              </w:rPr>
              <w:t>2 2013, psl.13-14</w:t>
            </w:r>
            <w:r w:rsidRPr="003D0528">
              <w:rPr>
                <w:sz w:val="20"/>
                <w:lang w:eastAsia="lt-LT"/>
              </w:rPr>
              <w:t>,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b/>
                <w:sz w:val="22"/>
                <w:szCs w:val="22"/>
                <w:lang w:eastAsia="lt-LT"/>
              </w:rPr>
              <w:lastRenderedPageBreak/>
              <w:t xml:space="preserve">2. Ausies plovimo sistema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2.1. vandens sistema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palaikoma vandens temperatūra turi būti 37ºC +/- 1ºC;</w:t>
            </w:r>
          </w:p>
          <w:p w:rsidR="007B5727" w:rsidRPr="00CB491C" w:rsidRDefault="007B5727" w:rsidP="007B5727">
            <w:pPr>
              <w:suppressAutoHyphens w:val="0"/>
              <w:rPr>
                <w:lang w:eastAsia="lt-LT"/>
              </w:rPr>
            </w:pPr>
            <w:r w:rsidRPr="00CB491C">
              <w:rPr>
                <w:sz w:val="22"/>
                <w:szCs w:val="22"/>
                <w:lang w:eastAsia="lt-LT"/>
              </w:rPr>
              <w:t>- vandens pratekėjimas reguliuojamas ribose, ne siauresnėse kaip nuo 50 ml/min iki 500 ml/min;</w:t>
            </w:r>
          </w:p>
          <w:p w:rsidR="007B5727" w:rsidRPr="00CB491C" w:rsidRDefault="007B5727" w:rsidP="007B5727">
            <w:pPr>
              <w:suppressAutoHyphens w:val="0"/>
              <w:rPr>
                <w:lang w:eastAsia="lt-LT"/>
              </w:rPr>
            </w:pPr>
            <w:r w:rsidRPr="00CB491C">
              <w:rPr>
                <w:sz w:val="22"/>
                <w:szCs w:val="22"/>
                <w:lang w:eastAsia="lt-LT"/>
              </w:rPr>
              <w:t>- plovimo sistema pajungta prie vandentiekio sistemos, nepertraukiamas vandens padavimas;</w:t>
            </w:r>
          </w:p>
          <w:p w:rsidR="007B5727" w:rsidRPr="00CB491C" w:rsidRDefault="007B5727" w:rsidP="007B5727">
            <w:pPr>
              <w:suppressAutoHyphens w:val="0"/>
              <w:rPr>
                <w:lang w:eastAsia="lt-LT"/>
              </w:rPr>
            </w:pPr>
            <w:r w:rsidRPr="00CB491C">
              <w:rPr>
                <w:sz w:val="22"/>
                <w:szCs w:val="22"/>
                <w:lang w:eastAsia="lt-LT"/>
              </w:rPr>
              <w:t>- kartu pateikiama su plovimo rankena, keičiamu antgaliu, aptaškymo apsauga;</w:t>
            </w:r>
          </w:p>
          <w:p w:rsidR="007B5727" w:rsidRPr="00CB491C" w:rsidRDefault="007B5727" w:rsidP="007B5727">
            <w:pPr>
              <w:suppressAutoHyphens w:val="0"/>
              <w:rPr>
                <w:lang w:eastAsia="lt-LT"/>
              </w:rPr>
            </w:pPr>
            <w:r w:rsidRPr="00CB491C">
              <w:rPr>
                <w:sz w:val="22"/>
                <w:szCs w:val="22"/>
                <w:lang w:eastAsia="lt-LT"/>
              </w:rPr>
              <w:t>- visos dalys autoklavuojamos.</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palaikoma vandens temperatūra </w:t>
            </w:r>
            <w:r w:rsidR="00551FBF">
              <w:rPr>
                <w:sz w:val="22"/>
                <w:szCs w:val="22"/>
                <w:lang w:eastAsia="lt-LT"/>
              </w:rPr>
              <w:t>yra</w:t>
            </w:r>
            <w:r w:rsidRPr="00CB491C">
              <w:rPr>
                <w:sz w:val="22"/>
                <w:szCs w:val="22"/>
                <w:lang w:eastAsia="lt-LT"/>
              </w:rPr>
              <w:t xml:space="preserve"> 37ºC +/- 1ºC;</w:t>
            </w:r>
          </w:p>
          <w:p w:rsidR="007B5727" w:rsidRPr="00CB491C" w:rsidRDefault="007B5727" w:rsidP="007B5727">
            <w:pPr>
              <w:suppressAutoHyphens w:val="0"/>
              <w:rPr>
                <w:lang w:eastAsia="lt-LT"/>
              </w:rPr>
            </w:pPr>
            <w:r w:rsidRPr="00CB491C">
              <w:rPr>
                <w:sz w:val="22"/>
                <w:szCs w:val="22"/>
                <w:lang w:eastAsia="lt-LT"/>
              </w:rPr>
              <w:t>- vandens pratekėjimas reguliuojamas ribose, 50 ml/min iki 500 ml/min;</w:t>
            </w:r>
          </w:p>
          <w:p w:rsidR="007B5727" w:rsidRPr="00CB491C" w:rsidRDefault="007B5727" w:rsidP="007B5727">
            <w:pPr>
              <w:suppressAutoHyphens w:val="0"/>
              <w:rPr>
                <w:lang w:eastAsia="lt-LT"/>
              </w:rPr>
            </w:pPr>
            <w:r w:rsidRPr="00CB491C">
              <w:rPr>
                <w:sz w:val="22"/>
                <w:szCs w:val="22"/>
                <w:lang w:eastAsia="lt-LT"/>
              </w:rPr>
              <w:t>- plovimo sistema pajungta prie vandentiekio sistemos, nepertraukiamas vandens padavimas;</w:t>
            </w:r>
          </w:p>
          <w:p w:rsidR="007B5727" w:rsidRPr="00CB491C" w:rsidRDefault="007B5727" w:rsidP="007B5727">
            <w:pPr>
              <w:suppressAutoHyphens w:val="0"/>
              <w:rPr>
                <w:lang w:eastAsia="lt-LT"/>
              </w:rPr>
            </w:pPr>
            <w:r w:rsidRPr="00CB491C">
              <w:rPr>
                <w:sz w:val="22"/>
                <w:szCs w:val="22"/>
                <w:lang w:eastAsia="lt-LT"/>
              </w:rPr>
              <w:t>- kartu pateikiama su plovimo rankena, keičiamu antgaliu, aptaškymo apsauga;</w:t>
            </w:r>
          </w:p>
          <w:p w:rsidR="007B5727" w:rsidRPr="00CB491C" w:rsidRDefault="007B5727" w:rsidP="007B5727">
            <w:pPr>
              <w:suppressAutoHyphens w:val="0"/>
              <w:rPr>
                <w:lang w:eastAsia="lt-LT"/>
              </w:rPr>
            </w:pPr>
            <w:r w:rsidRPr="00CB491C">
              <w:rPr>
                <w:sz w:val="22"/>
                <w:szCs w:val="22"/>
                <w:lang w:eastAsia="lt-LT"/>
              </w:rPr>
              <w:t>- visos dalys autoklavuojamos.</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2D7F5F" w:rsidP="007B5727">
            <w:pPr>
              <w:suppressAutoHyphens w:val="0"/>
              <w:rPr>
                <w:lang w:eastAsia="lt-LT"/>
              </w:rPr>
            </w:pPr>
            <w:r w:rsidRPr="003D0528">
              <w:rPr>
                <w:sz w:val="20"/>
                <w:lang w:eastAsia="lt-LT"/>
              </w:rPr>
              <w:t>ATMOS ENT catalogue 201</w:t>
            </w:r>
            <w:r>
              <w:rPr>
                <w:sz w:val="20"/>
                <w:lang w:eastAsia="lt-LT"/>
              </w:rPr>
              <w:t>2 2013, psl.17-18</w:t>
            </w:r>
            <w:r w:rsidRPr="003D0528">
              <w:rPr>
                <w:sz w:val="20"/>
                <w:lang w:eastAsia="lt-LT"/>
              </w:rPr>
              <w:t>,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2.2. plovimo skysčio surinkimas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specialus dubenėlis vandeniui iš ausies surinkti, turintis atskirą pajungimą prie kanalizacijos sistemos.</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specialus dubenėlis vandeniui iš ausies surinkti, turintis atskirą pajungimą prie kanalizacijos sistemos.</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2D7F5F" w:rsidP="007B5727">
            <w:pPr>
              <w:suppressAutoHyphens w:val="0"/>
              <w:rPr>
                <w:lang w:eastAsia="lt-LT"/>
              </w:rPr>
            </w:pPr>
            <w:r w:rsidRPr="003D0528">
              <w:rPr>
                <w:sz w:val="20"/>
                <w:lang w:eastAsia="lt-LT"/>
              </w:rPr>
              <w:t>ATMOS ENT catalogue 201</w:t>
            </w:r>
            <w:r>
              <w:rPr>
                <w:sz w:val="20"/>
                <w:lang w:eastAsia="lt-LT"/>
              </w:rPr>
              <w:t>2 2013, psl.17-18</w:t>
            </w:r>
            <w:r w:rsidRPr="003D0528">
              <w:rPr>
                <w:sz w:val="20"/>
                <w:lang w:eastAsia="lt-LT"/>
              </w:rPr>
              <w:t>,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r w:rsidRPr="00CB491C">
              <w:rPr>
                <w:b/>
                <w:sz w:val="22"/>
                <w:szCs w:val="22"/>
                <w:lang w:eastAsia="lt-LT"/>
              </w:rPr>
              <w:t xml:space="preserve">3. Suspausto oro sistema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3.1. Oro kompresorius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b/>
                <w:sz w:val="22"/>
                <w:szCs w:val="22"/>
                <w:lang w:eastAsia="lt-LT"/>
              </w:rPr>
              <w:t xml:space="preserve">- </w:t>
            </w:r>
            <w:r w:rsidRPr="00CB491C">
              <w:rPr>
                <w:sz w:val="22"/>
                <w:szCs w:val="22"/>
                <w:lang w:eastAsia="lt-LT"/>
              </w:rPr>
              <w:t>sukeliantis slėgį ne mažiau 2bar;</w:t>
            </w:r>
          </w:p>
          <w:p w:rsidR="007B5727" w:rsidRPr="00CB491C" w:rsidRDefault="007B5727" w:rsidP="007B5727">
            <w:pPr>
              <w:suppressAutoHyphens w:val="0"/>
              <w:rPr>
                <w:lang w:eastAsia="lt-LT"/>
              </w:rPr>
            </w:pPr>
            <w:r w:rsidRPr="00CB491C">
              <w:rPr>
                <w:sz w:val="22"/>
                <w:szCs w:val="22"/>
                <w:lang w:eastAsia="lt-LT"/>
              </w:rPr>
              <w:t>- oro srauto pratekėjimas ne mažiau 20 l/min;</w:t>
            </w:r>
          </w:p>
          <w:p w:rsidR="007B5727" w:rsidRPr="00CB491C" w:rsidRDefault="007B5727" w:rsidP="007B5727">
            <w:pPr>
              <w:suppressAutoHyphens w:val="0"/>
              <w:rPr>
                <w:lang w:eastAsia="lt-LT"/>
              </w:rPr>
            </w:pPr>
            <w:r w:rsidRPr="00CB491C">
              <w:rPr>
                <w:sz w:val="22"/>
                <w:szCs w:val="22"/>
                <w:lang w:eastAsia="lt-LT"/>
              </w:rPr>
              <w:t>- oro slėgio reguliavimo galimybė;</w:t>
            </w:r>
          </w:p>
          <w:p w:rsidR="007B5727" w:rsidRPr="00CB491C" w:rsidRDefault="007B5727" w:rsidP="007B5727">
            <w:pPr>
              <w:suppressAutoHyphens w:val="0"/>
              <w:rPr>
                <w:lang w:eastAsia="lt-LT"/>
              </w:rPr>
            </w:pPr>
            <w:r w:rsidRPr="00CB491C">
              <w:rPr>
                <w:sz w:val="22"/>
                <w:szCs w:val="22"/>
                <w:lang w:eastAsia="lt-LT"/>
              </w:rPr>
              <w:t>- nosies prapūtimo sistema su antgaliais.</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b/>
                <w:sz w:val="22"/>
                <w:szCs w:val="22"/>
                <w:lang w:eastAsia="lt-LT"/>
              </w:rPr>
              <w:t xml:space="preserve">- </w:t>
            </w:r>
            <w:r w:rsidRPr="00CB491C">
              <w:rPr>
                <w:sz w:val="22"/>
                <w:szCs w:val="22"/>
                <w:lang w:eastAsia="lt-LT"/>
              </w:rPr>
              <w:t>sukeliantis</w:t>
            </w:r>
            <w:r w:rsidR="00551FBF">
              <w:rPr>
                <w:sz w:val="22"/>
                <w:szCs w:val="22"/>
                <w:lang w:eastAsia="lt-LT"/>
              </w:rPr>
              <w:t xml:space="preserve"> 2 bar</w:t>
            </w:r>
            <w:r w:rsidRPr="00CB491C">
              <w:rPr>
                <w:sz w:val="22"/>
                <w:szCs w:val="22"/>
                <w:lang w:eastAsia="lt-LT"/>
              </w:rPr>
              <w:t xml:space="preserve"> slėgį;</w:t>
            </w:r>
          </w:p>
          <w:p w:rsidR="007B5727" w:rsidRPr="00CB491C" w:rsidRDefault="007B5727" w:rsidP="007B5727">
            <w:pPr>
              <w:suppressAutoHyphens w:val="0"/>
              <w:rPr>
                <w:lang w:eastAsia="lt-LT"/>
              </w:rPr>
            </w:pPr>
            <w:r w:rsidRPr="00CB491C">
              <w:rPr>
                <w:sz w:val="22"/>
                <w:szCs w:val="22"/>
                <w:lang w:eastAsia="lt-LT"/>
              </w:rPr>
              <w:t xml:space="preserve">- oro srauto pratekėjimas </w:t>
            </w:r>
            <w:r w:rsidR="00551FBF">
              <w:rPr>
                <w:sz w:val="22"/>
                <w:szCs w:val="22"/>
                <w:lang w:eastAsia="lt-LT"/>
              </w:rPr>
              <w:t>20</w:t>
            </w:r>
            <w:r w:rsidRPr="00CB491C">
              <w:rPr>
                <w:sz w:val="22"/>
                <w:szCs w:val="22"/>
                <w:lang w:eastAsia="lt-LT"/>
              </w:rPr>
              <w:t xml:space="preserve"> l/min;</w:t>
            </w:r>
          </w:p>
          <w:p w:rsidR="007B5727" w:rsidRPr="00CB491C" w:rsidRDefault="007B5727" w:rsidP="007B5727">
            <w:pPr>
              <w:suppressAutoHyphens w:val="0"/>
              <w:rPr>
                <w:lang w:eastAsia="lt-LT"/>
              </w:rPr>
            </w:pPr>
            <w:r w:rsidRPr="00CB491C">
              <w:rPr>
                <w:sz w:val="22"/>
                <w:szCs w:val="22"/>
                <w:lang w:eastAsia="lt-LT"/>
              </w:rPr>
              <w:t xml:space="preserve">- </w:t>
            </w:r>
            <w:r w:rsidR="00551FBF">
              <w:rPr>
                <w:sz w:val="22"/>
                <w:szCs w:val="22"/>
                <w:lang w:eastAsia="lt-LT"/>
              </w:rPr>
              <w:t xml:space="preserve">yra </w:t>
            </w:r>
            <w:r w:rsidRPr="00CB491C">
              <w:rPr>
                <w:sz w:val="22"/>
                <w:szCs w:val="22"/>
                <w:lang w:eastAsia="lt-LT"/>
              </w:rPr>
              <w:t>oro slėgio reguliavimo galimybė;</w:t>
            </w:r>
          </w:p>
          <w:p w:rsidR="007B5727" w:rsidRPr="00CB491C" w:rsidRDefault="007B5727" w:rsidP="007B5727">
            <w:pPr>
              <w:suppressAutoHyphens w:val="0"/>
              <w:rPr>
                <w:lang w:eastAsia="lt-LT"/>
              </w:rPr>
            </w:pPr>
            <w:r w:rsidRPr="00CB491C">
              <w:rPr>
                <w:sz w:val="22"/>
                <w:szCs w:val="22"/>
                <w:lang w:eastAsia="lt-LT"/>
              </w:rPr>
              <w:t>- nosies prapūtimo sistema su antgaliais.</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3D0528" w:rsidP="002D7F5F">
            <w:pPr>
              <w:suppressAutoHyphens w:val="0"/>
              <w:rPr>
                <w:lang w:eastAsia="lt-LT"/>
              </w:rPr>
            </w:pPr>
            <w:r w:rsidRPr="003D0528">
              <w:rPr>
                <w:sz w:val="20"/>
                <w:lang w:eastAsia="lt-LT"/>
              </w:rPr>
              <w:t>ATMOS ENT catalogue 201</w:t>
            </w:r>
            <w:r>
              <w:rPr>
                <w:sz w:val="20"/>
                <w:lang w:eastAsia="lt-LT"/>
              </w:rPr>
              <w:t>2 2013, psl.1</w:t>
            </w:r>
            <w:r w:rsidR="002D7F5F">
              <w:rPr>
                <w:sz w:val="20"/>
                <w:lang w:eastAsia="lt-LT"/>
              </w:rPr>
              <w:t>6</w:t>
            </w:r>
            <w:r w:rsidRPr="003D0528">
              <w:rPr>
                <w:sz w:val="20"/>
                <w:lang w:eastAsia="lt-LT"/>
              </w:rPr>
              <w:t>,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3.2. Medikamentų buteliukai</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b/>
                <w:sz w:val="22"/>
                <w:szCs w:val="22"/>
                <w:lang w:eastAsia="lt-LT"/>
              </w:rPr>
              <w:t xml:space="preserve">- </w:t>
            </w:r>
            <w:r w:rsidRPr="00CB491C">
              <w:rPr>
                <w:sz w:val="22"/>
                <w:szCs w:val="22"/>
                <w:lang w:eastAsia="lt-LT"/>
              </w:rPr>
              <w:t>trys buteliukai medikamentams su purškikliais.</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b/>
                <w:sz w:val="22"/>
                <w:szCs w:val="22"/>
                <w:lang w:eastAsia="lt-LT"/>
              </w:rPr>
              <w:t xml:space="preserve">- </w:t>
            </w:r>
            <w:r w:rsidRPr="00CB491C">
              <w:rPr>
                <w:sz w:val="22"/>
                <w:szCs w:val="22"/>
                <w:lang w:eastAsia="lt-LT"/>
              </w:rPr>
              <w:t>trys buteliukai medikamentams su purškikliais.</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2D7F5F" w:rsidP="007B5727">
            <w:pPr>
              <w:suppressAutoHyphens w:val="0"/>
              <w:rPr>
                <w:lang w:eastAsia="lt-LT"/>
              </w:rPr>
            </w:pPr>
            <w:r w:rsidRPr="003D0528">
              <w:rPr>
                <w:sz w:val="20"/>
                <w:lang w:eastAsia="lt-LT"/>
              </w:rPr>
              <w:t>ATMOS ENT catalogue 201</w:t>
            </w:r>
            <w:r>
              <w:rPr>
                <w:sz w:val="20"/>
                <w:lang w:eastAsia="lt-LT"/>
              </w:rPr>
              <w:t>2 2013, psl.16</w:t>
            </w:r>
            <w:r w:rsidRPr="003D0528">
              <w:rPr>
                <w:sz w:val="20"/>
                <w:lang w:eastAsia="lt-LT"/>
              </w:rPr>
              <w:t>, Automatizuotos</w:t>
            </w:r>
            <w:r>
              <w:rPr>
                <w:sz w:val="20"/>
                <w:lang w:eastAsia="lt-LT"/>
              </w:rPr>
              <w:t xml:space="preserve"> </w:t>
            </w:r>
            <w:r w:rsidRPr="003D0528">
              <w:rPr>
                <w:sz w:val="20"/>
                <w:lang w:eastAsia="lt-LT"/>
              </w:rPr>
              <w:t>otorinolaringologo darbo vietos aprašymas, psl.1</w:t>
            </w: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r w:rsidRPr="00CB491C">
              <w:rPr>
                <w:b/>
                <w:sz w:val="22"/>
                <w:szCs w:val="22"/>
                <w:lang w:eastAsia="lt-LT"/>
              </w:rPr>
              <w:t xml:space="preserve">4. Darbo vietos apšvietimas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4.1. šalta šviesa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LED lempa, ne mažiau dviejų kanalų su šviesolaidžiais, ne mažesnio kaip 1.7 m ilgio, skirtais pajungti endoskopams;</w:t>
            </w:r>
          </w:p>
          <w:p w:rsidR="007B5727" w:rsidRPr="00CB491C" w:rsidRDefault="007B5727" w:rsidP="007B5727">
            <w:pPr>
              <w:suppressAutoHyphens w:val="0"/>
              <w:rPr>
                <w:lang w:eastAsia="lt-LT"/>
              </w:rPr>
            </w:pPr>
            <w:r w:rsidRPr="00CB491C">
              <w:rPr>
                <w:sz w:val="22"/>
                <w:szCs w:val="22"/>
                <w:lang w:eastAsia="lt-LT"/>
              </w:rPr>
              <w:t>- LED charakteristikos,pageidautina 2W galios, ne mažiau 50 lm ir 100</w:t>
            </w:r>
            <w:r>
              <w:rPr>
                <w:sz w:val="22"/>
                <w:szCs w:val="22"/>
                <w:lang w:eastAsia="lt-LT"/>
              </w:rPr>
              <w:t xml:space="preserve"> </w:t>
            </w:r>
            <w:r w:rsidRPr="00CB491C">
              <w:rPr>
                <w:sz w:val="22"/>
                <w:szCs w:val="22"/>
                <w:lang w:eastAsia="lt-LT"/>
              </w:rPr>
              <w:t>klx;</w:t>
            </w:r>
          </w:p>
          <w:p w:rsidR="007B5727" w:rsidRPr="00CB491C" w:rsidRDefault="007B5727" w:rsidP="007B5727">
            <w:pPr>
              <w:suppressAutoHyphens w:val="0"/>
              <w:rPr>
                <w:lang w:eastAsia="lt-LT"/>
              </w:rPr>
            </w:pPr>
            <w:r w:rsidRPr="00CB491C">
              <w:rPr>
                <w:sz w:val="22"/>
                <w:szCs w:val="22"/>
                <w:lang w:eastAsia="lt-LT"/>
              </w:rPr>
              <w:lastRenderedPageBreak/>
              <w:t>- LED lempos veikimo trukmė  ne mažiau 50000 val.</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lastRenderedPageBreak/>
              <w:t>- LED lempa, d</w:t>
            </w:r>
            <w:r w:rsidR="00551FBF">
              <w:rPr>
                <w:sz w:val="22"/>
                <w:szCs w:val="22"/>
                <w:lang w:eastAsia="lt-LT"/>
              </w:rPr>
              <w:t>u kanalai</w:t>
            </w:r>
            <w:r w:rsidRPr="00CB491C">
              <w:rPr>
                <w:sz w:val="22"/>
                <w:szCs w:val="22"/>
                <w:lang w:eastAsia="lt-LT"/>
              </w:rPr>
              <w:t xml:space="preserve"> su šviesolaidžiais, </w:t>
            </w:r>
            <w:r w:rsidR="00900AD7">
              <w:rPr>
                <w:sz w:val="22"/>
                <w:szCs w:val="22"/>
                <w:lang w:eastAsia="lt-LT"/>
              </w:rPr>
              <w:t>1.9</w:t>
            </w:r>
            <w:r w:rsidRPr="00CB491C">
              <w:rPr>
                <w:sz w:val="22"/>
                <w:szCs w:val="22"/>
                <w:lang w:eastAsia="lt-LT"/>
              </w:rPr>
              <w:t xml:space="preserve"> m ilgio, skirtais pajungti endoskopams;</w:t>
            </w:r>
          </w:p>
          <w:p w:rsidR="007B5727" w:rsidRPr="00CB491C" w:rsidRDefault="007B5727" w:rsidP="007B5727">
            <w:pPr>
              <w:suppressAutoHyphens w:val="0"/>
              <w:rPr>
                <w:lang w:eastAsia="lt-LT"/>
              </w:rPr>
            </w:pPr>
            <w:r w:rsidRPr="00CB491C">
              <w:rPr>
                <w:sz w:val="22"/>
                <w:szCs w:val="22"/>
                <w:lang w:eastAsia="lt-LT"/>
              </w:rPr>
              <w:t>- LED charakteristikos, 2W galios, 50 lm ir 100</w:t>
            </w:r>
            <w:r>
              <w:rPr>
                <w:sz w:val="22"/>
                <w:szCs w:val="22"/>
                <w:lang w:eastAsia="lt-LT"/>
              </w:rPr>
              <w:t xml:space="preserve"> </w:t>
            </w:r>
            <w:r w:rsidRPr="00CB491C">
              <w:rPr>
                <w:sz w:val="22"/>
                <w:szCs w:val="22"/>
                <w:lang w:eastAsia="lt-LT"/>
              </w:rPr>
              <w:t>klx;</w:t>
            </w:r>
          </w:p>
          <w:p w:rsidR="007B5727" w:rsidRPr="00CB491C" w:rsidRDefault="007B5727" w:rsidP="00551FBF">
            <w:pPr>
              <w:suppressAutoHyphens w:val="0"/>
              <w:rPr>
                <w:lang w:eastAsia="lt-LT"/>
              </w:rPr>
            </w:pPr>
            <w:r w:rsidRPr="00CB491C">
              <w:rPr>
                <w:sz w:val="22"/>
                <w:szCs w:val="22"/>
                <w:lang w:eastAsia="lt-LT"/>
              </w:rPr>
              <w:t xml:space="preserve">- LED lempos veikimo </w:t>
            </w:r>
            <w:r w:rsidRPr="00CB491C">
              <w:rPr>
                <w:sz w:val="22"/>
                <w:szCs w:val="22"/>
                <w:lang w:eastAsia="lt-LT"/>
              </w:rPr>
              <w:lastRenderedPageBreak/>
              <w:t>trukmė 50000 val.</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900AD7" w:rsidP="007B5727">
            <w:pPr>
              <w:suppressAutoHyphens w:val="0"/>
              <w:rPr>
                <w:color w:val="FF0000"/>
                <w:lang w:eastAsia="lt-LT"/>
              </w:rPr>
            </w:pPr>
            <w:r w:rsidRPr="003D0528">
              <w:rPr>
                <w:sz w:val="20"/>
                <w:lang w:eastAsia="lt-LT"/>
              </w:rPr>
              <w:lastRenderedPageBreak/>
              <w:t>ATMOS ENT catalogue 201</w:t>
            </w:r>
            <w:r>
              <w:rPr>
                <w:sz w:val="20"/>
                <w:lang w:eastAsia="lt-LT"/>
              </w:rPr>
              <w:t>2 2013, psl.21</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psl.2</w:t>
            </w:r>
          </w:p>
          <w:p w:rsidR="007B5727" w:rsidRPr="00CB491C" w:rsidRDefault="007B5727" w:rsidP="007B5727">
            <w:pPr>
              <w:suppressAutoHyphens w:val="0"/>
              <w:rPr>
                <w:color w:val="FF0000"/>
                <w:lang w:eastAsia="lt-LT"/>
              </w:rPr>
            </w:pPr>
          </w:p>
          <w:p w:rsidR="007B5727" w:rsidRPr="00CB491C" w:rsidRDefault="007B5727" w:rsidP="007B5727">
            <w:pPr>
              <w:suppressAutoHyphens w:val="0"/>
              <w:rPr>
                <w:color w:val="FF0000"/>
                <w:lang w:eastAsia="lt-LT"/>
              </w:rPr>
            </w:pPr>
          </w:p>
          <w:p w:rsidR="007B5727" w:rsidRPr="00CB491C" w:rsidRDefault="007B5727" w:rsidP="007B5727">
            <w:pPr>
              <w:suppressAutoHyphens w:val="0"/>
              <w:rPr>
                <w:color w:val="FF0000"/>
                <w:lang w:eastAsia="lt-LT"/>
              </w:rPr>
            </w:pPr>
          </w:p>
          <w:p w:rsidR="007B5727" w:rsidRPr="00CB491C" w:rsidRDefault="007B5727" w:rsidP="007B5727">
            <w:pPr>
              <w:suppressAutoHyphens w:val="0"/>
              <w:rPr>
                <w:color w:val="FF0000"/>
                <w:lang w:eastAsia="lt-LT"/>
              </w:rPr>
            </w:pPr>
          </w:p>
          <w:p w:rsidR="007B5727" w:rsidRPr="00CB491C" w:rsidRDefault="007B5727" w:rsidP="007B5727">
            <w:pPr>
              <w:suppressAutoHyphens w:val="0"/>
              <w:rPr>
                <w:color w:val="FF0000"/>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lastRenderedPageBreak/>
              <w:t>4.2. galvos šviesa apžiūrai</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LED galvos šviesos laikiklis;</w:t>
            </w:r>
          </w:p>
          <w:p w:rsidR="007B5727" w:rsidRPr="00CB491C" w:rsidRDefault="007B5727" w:rsidP="007B5727">
            <w:pPr>
              <w:suppressAutoHyphens w:val="0"/>
              <w:rPr>
                <w:lang w:eastAsia="lt-LT"/>
              </w:rPr>
            </w:pPr>
            <w:r w:rsidRPr="00CB491C">
              <w:rPr>
                <w:sz w:val="22"/>
                <w:szCs w:val="22"/>
                <w:lang w:eastAsia="lt-LT"/>
              </w:rPr>
              <w:t>- laikiklis su laidu ne mažiau 2</w:t>
            </w:r>
            <w:r>
              <w:rPr>
                <w:sz w:val="22"/>
                <w:szCs w:val="22"/>
                <w:lang w:eastAsia="lt-LT"/>
              </w:rPr>
              <w:t xml:space="preserve"> </w:t>
            </w:r>
            <w:r w:rsidRPr="00CB491C">
              <w:rPr>
                <w:sz w:val="22"/>
                <w:szCs w:val="22"/>
                <w:lang w:eastAsia="lt-LT"/>
              </w:rPr>
              <w:t>m pajungtu prie darbo vietos šviesos šaltinio;</w:t>
            </w:r>
          </w:p>
          <w:p w:rsidR="007B5727" w:rsidRPr="00CB491C" w:rsidRDefault="007B5727" w:rsidP="007B5727">
            <w:pPr>
              <w:suppressAutoHyphens w:val="0"/>
              <w:rPr>
                <w:lang w:eastAsia="lt-LT"/>
              </w:rPr>
            </w:pPr>
            <w:r w:rsidRPr="00CB491C">
              <w:rPr>
                <w:sz w:val="22"/>
                <w:szCs w:val="22"/>
                <w:lang w:eastAsia="lt-LT"/>
              </w:rPr>
              <w:t>- turi būti fokusavimo reguliavimo galimybė</w:t>
            </w:r>
            <w:r>
              <w:rPr>
                <w:sz w:val="22"/>
                <w:szCs w:val="22"/>
                <w:lang w:eastAsia="lt-LT"/>
              </w:rPr>
              <w:t>;</w:t>
            </w:r>
          </w:p>
          <w:p w:rsidR="007B5727" w:rsidRPr="00CB491C" w:rsidRDefault="007B5727" w:rsidP="007B5727">
            <w:pPr>
              <w:suppressAutoHyphens w:val="0"/>
              <w:rPr>
                <w:lang w:eastAsia="lt-LT"/>
              </w:rPr>
            </w:pPr>
            <w:r w:rsidRPr="00CB491C">
              <w:rPr>
                <w:sz w:val="22"/>
                <w:szCs w:val="22"/>
                <w:lang w:eastAsia="lt-LT"/>
              </w:rPr>
              <w:t>- turi būti automatiškai atsijungiantis šviesos šaltinio įjungimas/išjungimas, padėjus galvos lempą ant specialaus laikiklio.</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LED galvos šviesos laikiklis;</w:t>
            </w:r>
          </w:p>
          <w:p w:rsidR="007B5727" w:rsidRPr="00CB491C" w:rsidRDefault="007B5727" w:rsidP="007B5727">
            <w:pPr>
              <w:suppressAutoHyphens w:val="0"/>
              <w:rPr>
                <w:lang w:eastAsia="lt-LT"/>
              </w:rPr>
            </w:pPr>
            <w:r w:rsidRPr="00CB491C">
              <w:rPr>
                <w:sz w:val="22"/>
                <w:szCs w:val="22"/>
                <w:lang w:eastAsia="lt-LT"/>
              </w:rPr>
              <w:t>- laikiklis su</w:t>
            </w:r>
            <w:r w:rsidR="00551FBF">
              <w:rPr>
                <w:sz w:val="22"/>
                <w:szCs w:val="22"/>
                <w:lang w:eastAsia="lt-LT"/>
              </w:rPr>
              <w:t xml:space="preserve"> 2 m</w:t>
            </w:r>
            <w:r w:rsidRPr="00CB491C">
              <w:rPr>
                <w:sz w:val="22"/>
                <w:szCs w:val="22"/>
                <w:lang w:eastAsia="lt-LT"/>
              </w:rPr>
              <w:t xml:space="preserve"> laidu pajungtu prie darbo vietos šviesos šaltinio;</w:t>
            </w:r>
          </w:p>
          <w:p w:rsidR="007B5727" w:rsidRPr="00CB491C" w:rsidRDefault="007B5727" w:rsidP="007B5727">
            <w:pPr>
              <w:suppressAutoHyphens w:val="0"/>
              <w:rPr>
                <w:lang w:eastAsia="lt-LT"/>
              </w:rPr>
            </w:pPr>
            <w:r w:rsidRPr="00CB491C">
              <w:rPr>
                <w:sz w:val="22"/>
                <w:szCs w:val="22"/>
                <w:lang w:eastAsia="lt-LT"/>
              </w:rPr>
              <w:t xml:space="preserve">- </w:t>
            </w:r>
            <w:r w:rsidR="00551FBF">
              <w:rPr>
                <w:sz w:val="22"/>
                <w:szCs w:val="22"/>
                <w:lang w:eastAsia="lt-LT"/>
              </w:rPr>
              <w:t>yra</w:t>
            </w:r>
            <w:r w:rsidRPr="00CB491C">
              <w:rPr>
                <w:sz w:val="22"/>
                <w:szCs w:val="22"/>
                <w:lang w:eastAsia="lt-LT"/>
              </w:rPr>
              <w:t xml:space="preserve"> fokusavimo reguliavimo galimybė</w:t>
            </w:r>
            <w:r>
              <w:rPr>
                <w:sz w:val="22"/>
                <w:szCs w:val="22"/>
                <w:lang w:eastAsia="lt-LT"/>
              </w:rPr>
              <w:t>;</w:t>
            </w:r>
          </w:p>
          <w:p w:rsidR="007B5727" w:rsidRPr="00CB491C" w:rsidRDefault="007B5727" w:rsidP="00551FBF">
            <w:pPr>
              <w:suppressAutoHyphens w:val="0"/>
              <w:rPr>
                <w:lang w:eastAsia="lt-LT"/>
              </w:rPr>
            </w:pPr>
            <w:r w:rsidRPr="00CB491C">
              <w:rPr>
                <w:sz w:val="22"/>
                <w:szCs w:val="22"/>
                <w:lang w:eastAsia="lt-LT"/>
              </w:rPr>
              <w:t xml:space="preserve">- </w:t>
            </w:r>
            <w:r w:rsidR="00551FBF">
              <w:rPr>
                <w:sz w:val="22"/>
                <w:szCs w:val="22"/>
                <w:lang w:eastAsia="lt-LT"/>
              </w:rPr>
              <w:t>yra automatiškai į</w:t>
            </w:r>
            <w:r w:rsidRPr="00CB491C">
              <w:rPr>
                <w:sz w:val="22"/>
                <w:szCs w:val="22"/>
                <w:lang w:eastAsia="lt-LT"/>
              </w:rPr>
              <w:t>tsijungiantis šviesos šaltinio įjungimas/išjungimas, padėjus galvos lempą ant specialaus laikiklio.</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psl.21-22</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psl.2</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r w:rsidRPr="00CB491C">
              <w:rPr>
                <w:b/>
                <w:sz w:val="22"/>
                <w:szCs w:val="22"/>
                <w:lang w:eastAsia="lt-LT"/>
              </w:rPr>
              <w:t xml:space="preserve">5. Aplinka instrumentams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b/>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5.1. veidrodėlių pašildymas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37ºC </w:t>
            </w:r>
            <w:r w:rsidRPr="00CB491C">
              <w:rPr>
                <w:bCs/>
                <w:sz w:val="22"/>
                <w:szCs w:val="22"/>
                <w:lang w:eastAsia="lt-LT"/>
              </w:rPr>
              <w:t>(±1°)</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37ºC </w:t>
            </w:r>
            <w:r w:rsidRPr="00CB491C">
              <w:rPr>
                <w:bCs/>
                <w:sz w:val="22"/>
                <w:szCs w:val="22"/>
                <w:lang w:eastAsia="lt-LT"/>
              </w:rPr>
              <w:t>(±1°)</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psl.28</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psl.1</w:t>
            </w:r>
          </w:p>
          <w:p w:rsidR="007B5727" w:rsidRPr="00CB491C" w:rsidRDefault="007B5727" w:rsidP="007B5727">
            <w:pPr>
              <w:suppressAutoHyphens w:val="0"/>
              <w:rPr>
                <w:color w:val="FF0000"/>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5.2. endoskopų priežiūra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ne mažiau kaip 2 kietų endoskopų laikikliai;</w:t>
            </w:r>
          </w:p>
          <w:p w:rsidR="007B5727" w:rsidRPr="00CB491C" w:rsidRDefault="007B5727" w:rsidP="007B5727">
            <w:pPr>
              <w:suppressAutoHyphens w:val="0"/>
              <w:rPr>
                <w:lang w:eastAsia="lt-LT"/>
              </w:rPr>
            </w:pPr>
            <w:r w:rsidRPr="00CB491C">
              <w:rPr>
                <w:sz w:val="22"/>
                <w:szCs w:val="22"/>
                <w:lang w:eastAsia="lt-LT"/>
              </w:rPr>
              <w:t>- endoskopų pašildymo sistema iki 40ºC</w:t>
            </w:r>
            <w:r w:rsidRPr="00CB491C">
              <w:rPr>
                <w:bCs/>
                <w:sz w:val="22"/>
                <w:szCs w:val="22"/>
                <w:lang w:eastAsia="lt-LT"/>
              </w:rPr>
              <w:t>(±1°)</w:t>
            </w:r>
            <w:r w:rsidRPr="00CB491C">
              <w:rPr>
                <w:sz w:val="22"/>
                <w:szCs w:val="22"/>
                <w:lang w:eastAsia="lt-LT"/>
              </w:rPr>
              <w:t xml:space="preserve"> kiekvienam kieto endoskopo laikikliui;</w:t>
            </w:r>
          </w:p>
          <w:p w:rsidR="007B5727" w:rsidRPr="00CB491C" w:rsidRDefault="007B5727" w:rsidP="007B5727">
            <w:pPr>
              <w:suppressAutoHyphens w:val="0"/>
              <w:rPr>
                <w:lang w:eastAsia="lt-LT"/>
              </w:rPr>
            </w:pPr>
            <w:r w:rsidRPr="00CB491C">
              <w:rPr>
                <w:sz w:val="22"/>
                <w:szCs w:val="22"/>
                <w:lang w:eastAsia="lt-LT"/>
              </w:rPr>
              <w:t>- ne mažiau kaip 2 naudotų kietų endoskopų dezinfekavimo laikikliai;</w:t>
            </w:r>
          </w:p>
          <w:p w:rsidR="007B5727" w:rsidRPr="00CB491C" w:rsidRDefault="007B5727" w:rsidP="007B5727">
            <w:pPr>
              <w:suppressAutoHyphens w:val="0"/>
              <w:rPr>
                <w:lang w:eastAsia="lt-LT"/>
              </w:rPr>
            </w:pPr>
            <w:r w:rsidRPr="00CB491C">
              <w:rPr>
                <w:sz w:val="22"/>
                <w:szCs w:val="22"/>
                <w:lang w:eastAsia="lt-LT"/>
              </w:rPr>
              <w:t>- laikiklių ilgiai kietiems endoskopams ne mažiau 190</w:t>
            </w:r>
            <w:r>
              <w:rPr>
                <w:sz w:val="22"/>
                <w:szCs w:val="22"/>
                <w:lang w:eastAsia="lt-LT"/>
              </w:rPr>
              <w:t xml:space="preserve"> </w:t>
            </w:r>
            <w:r w:rsidRPr="00CB491C">
              <w:rPr>
                <w:sz w:val="22"/>
                <w:szCs w:val="22"/>
                <w:lang w:eastAsia="lt-LT"/>
              </w:rPr>
              <w:t>mm.</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w:t>
            </w:r>
            <w:r w:rsidR="00551FBF">
              <w:rPr>
                <w:sz w:val="22"/>
                <w:szCs w:val="22"/>
                <w:lang w:eastAsia="lt-LT"/>
              </w:rPr>
              <w:t>3</w:t>
            </w:r>
            <w:r w:rsidRPr="00CB491C">
              <w:rPr>
                <w:sz w:val="22"/>
                <w:szCs w:val="22"/>
                <w:lang w:eastAsia="lt-LT"/>
              </w:rPr>
              <w:t xml:space="preserve"> kietų endoskopų laikikliai;</w:t>
            </w:r>
          </w:p>
          <w:p w:rsidR="007B5727" w:rsidRPr="00CB491C" w:rsidRDefault="007B5727" w:rsidP="007B5727">
            <w:pPr>
              <w:suppressAutoHyphens w:val="0"/>
              <w:rPr>
                <w:lang w:eastAsia="lt-LT"/>
              </w:rPr>
            </w:pPr>
            <w:r w:rsidRPr="00CB491C">
              <w:rPr>
                <w:sz w:val="22"/>
                <w:szCs w:val="22"/>
                <w:lang w:eastAsia="lt-LT"/>
              </w:rPr>
              <w:t>- endoskopų pašildymo sistema iki 40ºC</w:t>
            </w:r>
            <w:r w:rsidRPr="00CB491C">
              <w:rPr>
                <w:bCs/>
                <w:sz w:val="22"/>
                <w:szCs w:val="22"/>
                <w:lang w:eastAsia="lt-LT"/>
              </w:rPr>
              <w:t>(±1°)</w:t>
            </w:r>
            <w:r w:rsidRPr="00CB491C">
              <w:rPr>
                <w:sz w:val="22"/>
                <w:szCs w:val="22"/>
                <w:lang w:eastAsia="lt-LT"/>
              </w:rPr>
              <w:t xml:space="preserve"> kiekvienam kieto endoskopo laikikliui;</w:t>
            </w:r>
          </w:p>
          <w:p w:rsidR="007B5727" w:rsidRPr="00CB491C" w:rsidRDefault="007B5727" w:rsidP="007B5727">
            <w:pPr>
              <w:suppressAutoHyphens w:val="0"/>
              <w:rPr>
                <w:lang w:eastAsia="lt-LT"/>
              </w:rPr>
            </w:pPr>
            <w:r w:rsidRPr="00CB491C">
              <w:rPr>
                <w:sz w:val="22"/>
                <w:szCs w:val="22"/>
                <w:lang w:eastAsia="lt-LT"/>
              </w:rPr>
              <w:t>- 2 naudotų kietų endoskopų dezinfekavimo laikikliai;</w:t>
            </w:r>
          </w:p>
          <w:p w:rsidR="007B5727" w:rsidRPr="00CB491C" w:rsidRDefault="007B5727" w:rsidP="00551FBF">
            <w:pPr>
              <w:suppressAutoHyphens w:val="0"/>
              <w:rPr>
                <w:lang w:eastAsia="lt-LT"/>
              </w:rPr>
            </w:pPr>
            <w:r w:rsidRPr="00CB491C">
              <w:rPr>
                <w:sz w:val="22"/>
                <w:szCs w:val="22"/>
                <w:lang w:eastAsia="lt-LT"/>
              </w:rPr>
              <w:t>- laikiklių ilgiai kietiems endoskopams 190</w:t>
            </w:r>
            <w:r>
              <w:rPr>
                <w:sz w:val="22"/>
                <w:szCs w:val="22"/>
                <w:lang w:eastAsia="lt-LT"/>
              </w:rPr>
              <w:t xml:space="preserve"> </w:t>
            </w:r>
            <w:r w:rsidRPr="00CB491C">
              <w:rPr>
                <w:sz w:val="22"/>
                <w:szCs w:val="22"/>
                <w:lang w:eastAsia="lt-LT"/>
              </w:rPr>
              <w:t>mm.</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psl.27</w:t>
            </w:r>
            <w:r w:rsidRPr="003D0528">
              <w:rPr>
                <w:sz w:val="20"/>
                <w:lang w:eastAsia="lt-LT"/>
              </w:rPr>
              <w:t xml:space="preserve">, </w:t>
            </w:r>
            <w:r>
              <w:rPr>
                <w:sz w:val="20"/>
                <w:lang w:eastAsia="lt-LT"/>
              </w:rPr>
              <w:t xml:space="preserve">33, </w:t>
            </w:r>
            <w:r w:rsidRPr="003D0528">
              <w:rPr>
                <w:sz w:val="20"/>
                <w:lang w:eastAsia="lt-LT"/>
              </w:rPr>
              <w:t>Automatizuotos</w:t>
            </w:r>
            <w:r>
              <w:rPr>
                <w:sz w:val="20"/>
                <w:lang w:eastAsia="lt-LT"/>
              </w:rPr>
              <w:t xml:space="preserve"> </w:t>
            </w:r>
            <w:r w:rsidRPr="003D0528">
              <w:rPr>
                <w:sz w:val="20"/>
                <w:lang w:eastAsia="lt-LT"/>
              </w:rPr>
              <w:t>otorinolaringologo darbo vietos a</w:t>
            </w:r>
            <w:r>
              <w:rPr>
                <w:sz w:val="20"/>
                <w:lang w:eastAsia="lt-LT"/>
              </w:rPr>
              <w:t>prašymas, psl.2</w:t>
            </w:r>
          </w:p>
          <w:p w:rsidR="007B5727" w:rsidRPr="00CB491C" w:rsidRDefault="007B5727" w:rsidP="007B5727">
            <w:pPr>
              <w:suppressAutoHyphens w:val="0"/>
              <w:rPr>
                <w:lang w:eastAsia="lt-LT"/>
              </w:rPr>
            </w:pPr>
          </w:p>
          <w:p w:rsidR="007B5727" w:rsidRPr="00CB491C" w:rsidRDefault="007B5727" w:rsidP="007B5727">
            <w:pPr>
              <w:suppressAutoHyphens w:val="0"/>
              <w:rPr>
                <w:lang w:eastAsia="lt-LT"/>
              </w:rPr>
            </w:pPr>
          </w:p>
          <w:p w:rsidR="007B5727" w:rsidRPr="00CB491C" w:rsidRDefault="007B5727" w:rsidP="007B5727">
            <w:pPr>
              <w:suppressAutoHyphens w:val="0"/>
              <w:rPr>
                <w:lang w:eastAsia="lt-LT"/>
              </w:rPr>
            </w:pPr>
          </w:p>
          <w:p w:rsidR="007B5727" w:rsidRPr="00CB491C" w:rsidRDefault="007B5727" w:rsidP="007B5727">
            <w:pPr>
              <w:suppressAutoHyphens w:val="0"/>
              <w:rPr>
                <w:lang w:eastAsia="lt-LT"/>
              </w:rPr>
            </w:pPr>
          </w:p>
          <w:p w:rsidR="007B5727" w:rsidRPr="00CB491C" w:rsidRDefault="007B5727" w:rsidP="007B5727">
            <w:pPr>
              <w:suppressAutoHyphens w:val="0"/>
              <w:rPr>
                <w:color w:val="FF0000"/>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5.3. instrumentų priežiūra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didelis viršutinis paviršius instrumentų laikymui;</w:t>
            </w:r>
          </w:p>
          <w:p w:rsidR="007B5727" w:rsidRPr="00CB491C" w:rsidRDefault="007B5727" w:rsidP="007B5727">
            <w:pPr>
              <w:suppressAutoHyphens w:val="0"/>
              <w:rPr>
                <w:lang w:eastAsia="lt-LT"/>
              </w:rPr>
            </w:pPr>
            <w:r w:rsidRPr="00CB491C">
              <w:rPr>
                <w:sz w:val="22"/>
                <w:szCs w:val="22"/>
                <w:lang w:eastAsia="lt-LT"/>
              </w:rPr>
              <w:t>- ne mažiau 4 padėkliukų instrumentams;</w:t>
            </w:r>
          </w:p>
          <w:p w:rsidR="007B5727" w:rsidRPr="00CB491C" w:rsidRDefault="007B5727" w:rsidP="007B5727">
            <w:pPr>
              <w:suppressAutoHyphens w:val="0"/>
              <w:rPr>
                <w:lang w:eastAsia="lt-LT"/>
              </w:rPr>
            </w:pPr>
            <w:r w:rsidRPr="00CB491C">
              <w:rPr>
                <w:sz w:val="22"/>
                <w:szCs w:val="22"/>
                <w:lang w:eastAsia="lt-LT"/>
              </w:rPr>
              <w:t>- instrumentus uždengiantis dangtis;</w:t>
            </w:r>
          </w:p>
          <w:p w:rsidR="007B5727" w:rsidRPr="00CB491C" w:rsidRDefault="007B5727" w:rsidP="007B5727">
            <w:pPr>
              <w:suppressAutoHyphens w:val="0"/>
              <w:rPr>
                <w:lang w:eastAsia="lt-LT"/>
              </w:rPr>
            </w:pPr>
            <w:r w:rsidRPr="00CB491C">
              <w:rPr>
                <w:sz w:val="22"/>
                <w:szCs w:val="22"/>
                <w:lang w:eastAsia="lt-LT"/>
              </w:rPr>
              <w:t>- instrumentų stalčius, ne mažiau 2 vnt.;</w:t>
            </w:r>
          </w:p>
          <w:p w:rsidR="007B5727" w:rsidRPr="00CB491C" w:rsidRDefault="007B5727" w:rsidP="007B5727">
            <w:pPr>
              <w:suppressAutoHyphens w:val="0"/>
              <w:rPr>
                <w:lang w:eastAsia="lt-LT"/>
              </w:rPr>
            </w:pPr>
            <w:r w:rsidRPr="00CB491C">
              <w:rPr>
                <w:sz w:val="22"/>
                <w:szCs w:val="22"/>
                <w:lang w:eastAsia="lt-LT"/>
              </w:rPr>
              <w:t>- panaudotų instrumentų plastmasinis dėklas, kuriame galima laikyti instrumentus su dezinfekuojančiu skysčiu;</w:t>
            </w:r>
          </w:p>
          <w:p w:rsidR="007B5727" w:rsidRPr="00CB491C" w:rsidRDefault="007B5727" w:rsidP="007B5727">
            <w:pPr>
              <w:suppressAutoHyphens w:val="0"/>
              <w:rPr>
                <w:lang w:eastAsia="lt-LT"/>
              </w:rPr>
            </w:pPr>
            <w:r w:rsidRPr="00CB491C">
              <w:rPr>
                <w:sz w:val="22"/>
                <w:szCs w:val="22"/>
                <w:lang w:eastAsia="lt-LT"/>
              </w:rPr>
              <w:t xml:space="preserve">- šiukšliadėžės vieta, su koja </w:t>
            </w:r>
            <w:r w:rsidRPr="00CB491C">
              <w:rPr>
                <w:sz w:val="22"/>
                <w:szCs w:val="22"/>
                <w:lang w:eastAsia="lt-LT"/>
              </w:rPr>
              <w:lastRenderedPageBreak/>
              <w:t>atidaromom durelėm.</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lastRenderedPageBreak/>
              <w:t>- didelis viršutinis paviršius instrumentų laikymui;</w:t>
            </w:r>
          </w:p>
          <w:p w:rsidR="007B5727" w:rsidRPr="00CB491C" w:rsidRDefault="007B5727" w:rsidP="007B5727">
            <w:pPr>
              <w:suppressAutoHyphens w:val="0"/>
              <w:rPr>
                <w:lang w:eastAsia="lt-LT"/>
              </w:rPr>
            </w:pPr>
            <w:r w:rsidRPr="00CB491C">
              <w:rPr>
                <w:sz w:val="22"/>
                <w:szCs w:val="22"/>
                <w:lang w:eastAsia="lt-LT"/>
              </w:rPr>
              <w:t xml:space="preserve">- </w:t>
            </w:r>
            <w:r w:rsidR="00551FBF">
              <w:rPr>
                <w:sz w:val="22"/>
                <w:szCs w:val="22"/>
                <w:lang w:eastAsia="lt-LT"/>
              </w:rPr>
              <w:t>4 padėkliukai</w:t>
            </w:r>
            <w:r w:rsidRPr="00CB491C">
              <w:rPr>
                <w:sz w:val="22"/>
                <w:szCs w:val="22"/>
                <w:lang w:eastAsia="lt-LT"/>
              </w:rPr>
              <w:t xml:space="preserve"> instrumentams;</w:t>
            </w:r>
          </w:p>
          <w:p w:rsidR="007B5727" w:rsidRPr="00CB491C" w:rsidRDefault="007B5727" w:rsidP="007B5727">
            <w:pPr>
              <w:suppressAutoHyphens w:val="0"/>
              <w:rPr>
                <w:lang w:eastAsia="lt-LT"/>
              </w:rPr>
            </w:pPr>
            <w:r w:rsidRPr="00CB491C">
              <w:rPr>
                <w:sz w:val="22"/>
                <w:szCs w:val="22"/>
                <w:lang w:eastAsia="lt-LT"/>
              </w:rPr>
              <w:t>- instrumentus uždengiantis dangtis;</w:t>
            </w:r>
          </w:p>
          <w:p w:rsidR="007B5727" w:rsidRPr="00CB491C" w:rsidRDefault="007B5727" w:rsidP="007B5727">
            <w:pPr>
              <w:suppressAutoHyphens w:val="0"/>
              <w:rPr>
                <w:lang w:eastAsia="lt-LT"/>
              </w:rPr>
            </w:pPr>
            <w:r w:rsidRPr="00CB491C">
              <w:rPr>
                <w:sz w:val="22"/>
                <w:szCs w:val="22"/>
                <w:lang w:eastAsia="lt-LT"/>
              </w:rPr>
              <w:t>- instrumentų stalčius, 2 vnt.;</w:t>
            </w:r>
          </w:p>
          <w:p w:rsidR="007B5727" w:rsidRPr="00CB491C" w:rsidRDefault="007B5727" w:rsidP="007B5727">
            <w:pPr>
              <w:suppressAutoHyphens w:val="0"/>
              <w:rPr>
                <w:lang w:eastAsia="lt-LT"/>
              </w:rPr>
            </w:pPr>
            <w:r w:rsidRPr="00CB491C">
              <w:rPr>
                <w:sz w:val="22"/>
                <w:szCs w:val="22"/>
                <w:lang w:eastAsia="lt-LT"/>
              </w:rPr>
              <w:t>- panaudotų instrumentų plastmasinis dėklas, kuriame galima laikyti instrumentus su dezinfekuojančiu skysčiu;</w:t>
            </w:r>
          </w:p>
          <w:p w:rsidR="007B5727" w:rsidRPr="00CB491C" w:rsidRDefault="007B5727" w:rsidP="007B5727">
            <w:pPr>
              <w:suppressAutoHyphens w:val="0"/>
              <w:rPr>
                <w:lang w:eastAsia="lt-LT"/>
              </w:rPr>
            </w:pPr>
            <w:r w:rsidRPr="00CB491C">
              <w:rPr>
                <w:sz w:val="22"/>
                <w:szCs w:val="22"/>
                <w:lang w:eastAsia="lt-LT"/>
              </w:rPr>
              <w:lastRenderedPageBreak/>
              <w:t>- šiukšliadėžės vieta, su koja atidaromom durelėm.</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lastRenderedPageBreak/>
              <w:t>ATMOS ENT catalogue 201</w:t>
            </w:r>
            <w:r>
              <w:rPr>
                <w:sz w:val="20"/>
                <w:lang w:eastAsia="lt-LT"/>
              </w:rPr>
              <w:t>2 2013, psl.37-40</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psl.3</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b/>
                <w:sz w:val="22"/>
                <w:szCs w:val="22"/>
                <w:lang w:eastAsia="lt-LT"/>
              </w:rPr>
              <w:lastRenderedPageBreak/>
              <w:t xml:space="preserve">6. Paciento kėdė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6.1. aukštis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reguliuojamas ribose ne mažiau kaip nuo 46 iki 66 cm;</w:t>
            </w:r>
          </w:p>
          <w:p w:rsidR="007B5727" w:rsidRPr="00CB491C" w:rsidRDefault="007B5727" w:rsidP="007B5727">
            <w:pPr>
              <w:suppressAutoHyphens w:val="0"/>
              <w:rPr>
                <w:lang w:eastAsia="lt-LT"/>
              </w:rPr>
            </w:pPr>
            <w:r w:rsidRPr="00CB491C">
              <w:rPr>
                <w:sz w:val="22"/>
                <w:szCs w:val="22"/>
                <w:lang w:eastAsia="lt-LT"/>
              </w:rPr>
              <w:t>- aukščio reguliavimas mechaniškai, hidrauliniu būdu;</w:t>
            </w:r>
          </w:p>
          <w:p w:rsidR="007B5727" w:rsidRPr="00CB491C" w:rsidRDefault="007B5727" w:rsidP="007B5727">
            <w:pPr>
              <w:suppressAutoHyphens w:val="0"/>
              <w:rPr>
                <w:lang w:eastAsia="lt-LT"/>
              </w:rPr>
            </w:pPr>
            <w:r w:rsidRPr="00CB491C">
              <w:rPr>
                <w:sz w:val="22"/>
                <w:szCs w:val="22"/>
                <w:lang w:eastAsia="lt-LT"/>
              </w:rPr>
              <w:t>- maksimali kėlimo galia ne mažiau 150</w:t>
            </w:r>
            <w:r>
              <w:rPr>
                <w:sz w:val="22"/>
                <w:szCs w:val="22"/>
                <w:lang w:eastAsia="lt-LT"/>
              </w:rPr>
              <w:t xml:space="preserve"> </w:t>
            </w:r>
            <w:r w:rsidRPr="00CB491C">
              <w:rPr>
                <w:sz w:val="22"/>
                <w:szCs w:val="22"/>
                <w:lang w:eastAsia="lt-LT"/>
              </w:rPr>
              <w:t>kg.</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reguliuojamas ribose nuo 46 iki 66 cm;</w:t>
            </w:r>
          </w:p>
          <w:p w:rsidR="007B5727" w:rsidRPr="00CB491C" w:rsidRDefault="007B5727" w:rsidP="007B5727">
            <w:pPr>
              <w:suppressAutoHyphens w:val="0"/>
              <w:rPr>
                <w:lang w:eastAsia="lt-LT"/>
              </w:rPr>
            </w:pPr>
            <w:r w:rsidRPr="00CB491C">
              <w:rPr>
                <w:sz w:val="22"/>
                <w:szCs w:val="22"/>
                <w:lang w:eastAsia="lt-LT"/>
              </w:rPr>
              <w:t>- aukščio reguliavimas mechaniškai, hidrauliniu būdu;</w:t>
            </w:r>
          </w:p>
          <w:p w:rsidR="007B5727" w:rsidRPr="00CB491C" w:rsidRDefault="007B5727" w:rsidP="00DF783D">
            <w:pPr>
              <w:suppressAutoHyphens w:val="0"/>
              <w:rPr>
                <w:lang w:eastAsia="lt-LT"/>
              </w:rPr>
            </w:pPr>
            <w:r w:rsidRPr="00CB491C">
              <w:rPr>
                <w:sz w:val="22"/>
                <w:szCs w:val="22"/>
                <w:lang w:eastAsia="lt-LT"/>
              </w:rPr>
              <w:t>- maksimali kėlimo galia 150</w:t>
            </w:r>
            <w:r>
              <w:rPr>
                <w:sz w:val="22"/>
                <w:szCs w:val="22"/>
                <w:lang w:eastAsia="lt-LT"/>
              </w:rPr>
              <w:t xml:space="preserve"> </w:t>
            </w:r>
            <w:r w:rsidRPr="00CB491C">
              <w:rPr>
                <w:sz w:val="22"/>
                <w:szCs w:val="22"/>
                <w:lang w:eastAsia="lt-LT"/>
              </w:rPr>
              <w:t>kg.</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psl.121</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psl.3-4</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6.2. nugaros atrama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mechaniškai reguliuojamas kampas: ne mažiau kaip nuo 0 iki 45 laipsnių;  </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DF783D">
            <w:pPr>
              <w:suppressAutoHyphens w:val="0"/>
              <w:rPr>
                <w:lang w:eastAsia="lt-LT"/>
              </w:rPr>
            </w:pPr>
            <w:r w:rsidRPr="00CB491C">
              <w:rPr>
                <w:sz w:val="22"/>
                <w:szCs w:val="22"/>
                <w:lang w:eastAsia="lt-LT"/>
              </w:rPr>
              <w:t xml:space="preserve">- mechaniškai reguliuojamas kampas: nuo 0 iki 45 laipsnių;  </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psl.121</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psl.3-4</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6.3. spalva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atramos aptrauktos dirbtine oda; </w:t>
            </w:r>
          </w:p>
          <w:p w:rsidR="007B5727" w:rsidRPr="00CB491C" w:rsidRDefault="007B5727" w:rsidP="007B5727">
            <w:pPr>
              <w:suppressAutoHyphens w:val="0"/>
              <w:rPr>
                <w:lang w:eastAsia="lt-LT"/>
              </w:rPr>
            </w:pPr>
            <w:r w:rsidRPr="00CB491C">
              <w:rPr>
                <w:sz w:val="22"/>
                <w:szCs w:val="22"/>
                <w:lang w:eastAsia="lt-LT"/>
              </w:rPr>
              <w:t>- pasirenkama.</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atramos aptrauktos dirbtine oda; </w:t>
            </w:r>
          </w:p>
          <w:p w:rsidR="007B5727" w:rsidRPr="00CB491C" w:rsidRDefault="007B5727" w:rsidP="007B5727">
            <w:pPr>
              <w:suppressAutoHyphens w:val="0"/>
              <w:rPr>
                <w:lang w:eastAsia="lt-LT"/>
              </w:rPr>
            </w:pPr>
            <w:r w:rsidRPr="00CB491C">
              <w:rPr>
                <w:sz w:val="22"/>
                <w:szCs w:val="22"/>
                <w:lang w:eastAsia="lt-LT"/>
              </w:rPr>
              <w:t>- pasirenkama.</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psl.121</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psl.3-4</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6.4. kojų atrama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turi būti, nereguliuojama.</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DF783D">
            <w:pPr>
              <w:suppressAutoHyphens w:val="0"/>
              <w:rPr>
                <w:lang w:eastAsia="lt-LT"/>
              </w:rPr>
            </w:pPr>
            <w:r w:rsidRPr="00CB491C">
              <w:rPr>
                <w:sz w:val="22"/>
                <w:szCs w:val="22"/>
                <w:lang w:eastAsia="lt-LT"/>
              </w:rPr>
              <w:t xml:space="preserve">- </w:t>
            </w:r>
            <w:r w:rsidR="00DF783D">
              <w:rPr>
                <w:sz w:val="22"/>
                <w:szCs w:val="22"/>
                <w:lang w:eastAsia="lt-LT"/>
              </w:rPr>
              <w:t>yra</w:t>
            </w:r>
            <w:r w:rsidRPr="00CB491C">
              <w:rPr>
                <w:sz w:val="22"/>
                <w:szCs w:val="22"/>
                <w:lang w:eastAsia="lt-LT"/>
              </w:rPr>
              <w:t>, nereguliuojama.</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psl.121</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psl.3-4</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6.5. rankų atrama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nereguliuojama, plastikinės.</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nereguliuojama, plastikinės.</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psl.121</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psl.3-4</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6.6. kėdės pagrindas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kėdė tvirtinama prie grindų;</w:t>
            </w:r>
          </w:p>
          <w:p w:rsidR="007B5727" w:rsidRPr="00CB491C" w:rsidRDefault="007B5727" w:rsidP="007B5727">
            <w:pPr>
              <w:suppressAutoHyphens w:val="0"/>
              <w:rPr>
                <w:lang w:eastAsia="lt-LT"/>
              </w:rPr>
            </w:pPr>
            <w:r w:rsidRPr="00CB491C">
              <w:rPr>
                <w:sz w:val="22"/>
                <w:szCs w:val="22"/>
                <w:lang w:eastAsia="lt-LT"/>
              </w:rPr>
              <w:t>- sėdynė turi sukiotis į abi puses ne mažiau 360° fiksuotis norimoje pozicijoje.</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kėdė tvirtinama prie grindų;</w:t>
            </w:r>
          </w:p>
          <w:p w:rsidR="007B5727" w:rsidRPr="00CB491C" w:rsidRDefault="007B5727" w:rsidP="00DF783D">
            <w:pPr>
              <w:suppressAutoHyphens w:val="0"/>
              <w:rPr>
                <w:lang w:eastAsia="lt-LT"/>
              </w:rPr>
            </w:pPr>
            <w:r w:rsidRPr="00CB491C">
              <w:rPr>
                <w:sz w:val="22"/>
                <w:szCs w:val="22"/>
                <w:lang w:eastAsia="lt-LT"/>
              </w:rPr>
              <w:t xml:space="preserve">- sėdynė </w:t>
            </w:r>
            <w:r w:rsidR="00DF783D">
              <w:rPr>
                <w:sz w:val="22"/>
                <w:szCs w:val="22"/>
                <w:lang w:eastAsia="lt-LT"/>
              </w:rPr>
              <w:t>sukiojasi</w:t>
            </w:r>
            <w:r w:rsidRPr="00CB491C">
              <w:rPr>
                <w:sz w:val="22"/>
                <w:szCs w:val="22"/>
                <w:lang w:eastAsia="lt-LT"/>
              </w:rPr>
              <w:t xml:space="preserve"> į abi puses ne mažiau 360° fiksuotis norimoje pozicijoje.</w:t>
            </w:r>
          </w:p>
        </w:tc>
        <w:tc>
          <w:tcPr>
            <w:tcW w:w="1843" w:type="dxa"/>
            <w:tcBorders>
              <w:top w:val="single" w:sz="4" w:space="0" w:color="auto"/>
              <w:left w:val="single" w:sz="4" w:space="0" w:color="auto"/>
              <w:bottom w:val="single" w:sz="4" w:space="0" w:color="auto"/>
              <w:right w:val="single" w:sz="4" w:space="0" w:color="auto"/>
            </w:tcBorders>
          </w:tcPr>
          <w:p w:rsidR="006B6867" w:rsidRPr="00CB491C" w:rsidRDefault="006B6867" w:rsidP="006B6867">
            <w:pPr>
              <w:suppressAutoHyphens w:val="0"/>
              <w:rPr>
                <w:color w:val="FF0000"/>
                <w:lang w:eastAsia="lt-LT"/>
              </w:rPr>
            </w:pPr>
            <w:r w:rsidRPr="003D0528">
              <w:rPr>
                <w:sz w:val="20"/>
                <w:lang w:eastAsia="lt-LT"/>
              </w:rPr>
              <w:t>ATMOS ENT catalogue 201</w:t>
            </w:r>
            <w:r>
              <w:rPr>
                <w:sz w:val="20"/>
                <w:lang w:eastAsia="lt-LT"/>
              </w:rPr>
              <w:t>2 2013, psl.121</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psl.3-4</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b/>
                <w:lang w:eastAsia="lt-LT"/>
              </w:rPr>
            </w:pPr>
            <w:r w:rsidRPr="00CB491C">
              <w:rPr>
                <w:b/>
                <w:sz w:val="22"/>
                <w:lang w:eastAsia="lt-LT"/>
              </w:rPr>
              <w:t>7. Gydytojo kėdė</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7.1. mobilumas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 turi būti ant ratukų;</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DF783D">
            <w:pPr>
              <w:suppressAutoHyphens w:val="0"/>
              <w:autoSpaceDE w:val="0"/>
              <w:rPr>
                <w:lang w:eastAsia="lt-LT"/>
              </w:rPr>
            </w:pPr>
            <w:r w:rsidRPr="00CB491C">
              <w:rPr>
                <w:sz w:val="22"/>
                <w:lang w:eastAsia="lt-LT"/>
              </w:rPr>
              <w:t>-</w:t>
            </w:r>
            <w:r w:rsidR="00DF783D">
              <w:rPr>
                <w:sz w:val="22"/>
                <w:lang w:eastAsia="lt-LT"/>
              </w:rPr>
              <w:t xml:space="preserve"> </w:t>
            </w:r>
            <w:r w:rsidRPr="00CB491C">
              <w:rPr>
                <w:sz w:val="22"/>
                <w:lang w:eastAsia="lt-LT"/>
              </w:rPr>
              <w:t>ant ratukų;</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 psl.124</w:t>
            </w:r>
            <w:r w:rsidRPr="003D0528">
              <w:rPr>
                <w:sz w:val="20"/>
                <w:lang w:eastAsia="lt-LT"/>
              </w:rPr>
              <w:t>, Automatizuotos</w:t>
            </w:r>
            <w:r>
              <w:rPr>
                <w:sz w:val="20"/>
                <w:lang w:eastAsia="lt-LT"/>
              </w:rPr>
              <w:t xml:space="preserve"> </w:t>
            </w:r>
            <w:r w:rsidRPr="003D0528">
              <w:rPr>
                <w:sz w:val="20"/>
                <w:lang w:eastAsia="lt-LT"/>
              </w:rPr>
              <w:lastRenderedPageBreak/>
              <w:t>otorinolaringologo darbo vietos a</w:t>
            </w:r>
            <w:r>
              <w:rPr>
                <w:sz w:val="20"/>
                <w:lang w:eastAsia="lt-LT"/>
              </w:rPr>
              <w:t>prašymas, psl.4-5</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lastRenderedPageBreak/>
              <w:t>7.2. sėdėjimo aukščio reguliavimas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 aukščio reguliavimas;</w:t>
            </w:r>
          </w:p>
          <w:p w:rsidR="007B5727" w:rsidRPr="00CB491C" w:rsidRDefault="007B5727" w:rsidP="007B5727">
            <w:pPr>
              <w:suppressAutoHyphens w:val="0"/>
              <w:autoSpaceDE w:val="0"/>
              <w:rPr>
                <w:lang w:eastAsia="lt-LT"/>
              </w:rPr>
            </w:pPr>
            <w:r w:rsidRPr="00CB491C">
              <w:rPr>
                <w:sz w:val="22"/>
                <w:lang w:eastAsia="lt-LT"/>
              </w:rPr>
              <w:t>- reguliuojamas aukštis nuo 46 iki 62 cm;</w:t>
            </w:r>
          </w:p>
          <w:p w:rsidR="007B5727" w:rsidRPr="00CB491C" w:rsidRDefault="007B5727" w:rsidP="007B5727">
            <w:pPr>
              <w:suppressAutoHyphens w:val="0"/>
              <w:autoSpaceDE w:val="0"/>
              <w:rPr>
                <w:lang w:eastAsia="lt-LT"/>
              </w:rPr>
            </w:pPr>
            <w:r w:rsidRPr="00CB491C">
              <w:rPr>
                <w:sz w:val="22"/>
                <w:lang w:eastAsia="lt-LT"/>
              </w:rPr>
              <w:t>- maksimali kėlimo galia ne mažiau 100</w:t>
            </w:r>
            <w:r>
              <w:rPr>
                <w:sz w:val="22"/>
                <w:lang w:eastAsia="lt-LT"/>
              </w:rPr>
              <w:t xml:space="preserve"> </w:t>
            </w:r>
            <w:r w:rsidRPr="00CB491C">
              <w:rPr>
                <w:sz w:val="22"/>
                <w:lang w:eastAsia="lt-LT"/>
              </w:rPr>
              <w:t>kg.</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 aukščio reguliavimas;</w:t>
            </w:r>
          </w:p>
          <w:p w:rsidR="007B5727" w:rsidRPr="00CB491C" w:rsidRDefault="007B5727" w:rsidP="007B5727">
            <w:pPr>
              <w:suppressAutoHyphens w:val="0"/>
              <w:autoSpaceDE w:val="0"/>
              <w:rPr>
                <w:lang w:eastAsia="lt-LT"/>
              </w:rPr>
            </w:pPr>
            <w:r w:rsidRPr="00CB491C">
              <w:rPr>
                <w:sz w:val="22"/>
                <w:lang w:eastAsia="lt-LT"/>
              </w:rPr>
              <w:t>- reguliuojamas aukštis nuo 46 iki 62 cm;</w:t>
            </w:r>
          </w:p>
          <w:p w:rsidR="007B5727" w:rsidRPr="00CB491C" w:rsidRDefault="007B5727" w:rsidP="00DF783D">
            <w:pPr>
              <w:suppressAutoHyphens w:val="0"/>
              <w:autoSpaceDE w:val="0"/>
              <w:rPr>
                <w:lang w:eastAsia="lt-LT"/>
              </w:rPr>
            </w:pPr>
            <w:r w:rsidRPr="00CB491C">
              <w:rPr>
                <w:sz w:val="22"/>
                <w:lang w:eastAsia="lt-LT"/>
              </w:rPr>
              <w:t>- maksimali kėlimo galia 100</w:t>
            </w:r>
            <w:r>
              <w:rPr>
                <w:sz w:val="22"/>
                <w:lang w:eastAsia="lt-LT"/>
              </w:rPr>
              <w:t xml:space="preserve"> </w:t>
            </w:r>
            <w:r w:rsidRPr="00CB491C">
              <w:rPr>
                <w:sz w:val="22"/>
                <w:lang w:eastAsia="lt-LT"/>
              </w:rPr>
              <w:t>kg.</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 psl.124</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psl.4-5</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7.3. nugaros atrama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 aptraukta dirbtine oda;</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 aptraukta dirbtine oda;</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 psl.124</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psl.4-5</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7.4. spalva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 pasirenkama.</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r w:rsidRPr="00CB491C">
              <w:rPr>
                <w:sz w:val="22"/>
                <w:lang w:eastAsia="lt-LT"/>
              </w:rPr>
              <w:t>- pasirenkama.</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 psl.124</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psl.4-5</w:t>
            </w:r>
          </w:p>
          <w:p w:rsidR="007B5727" w:rsidRPr="00CB491C" w:rsidRDefault="007B5727" w:rsidP="007B5727">
            <w:pPr>
              <w:suppressAutoHyphens w:val="0"/>
              <w:rPr>
                <w:lang w:eastAsia="lt-LT"/>
              </w:rPr>
            </w:pPr>
          </w:p>
        </w:tc>
      </w:tr>
      <w:tr w:rsidR="007B5727" w:rsidRPr="00CB491C" w:rsidTr="00187CA1">
        <w:trPr>
          <w:trHeight w:val="110"/>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b/>
                <w:lang w:eastAsia="lt-LT"/>
              </w:rPr>
            </w:pPr>
            <w:r w:rsidRPr="00CB491C">
              <w:rPr>
                <w:b/>
                <w:sz w:val="22"/>
                <w:lang w:eastAsia="lt-LT"/>
              </w:rPr>
              <w:t>8. Endoskopas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autoSpaceDE w:val="0"/>
              <w:rPr>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8.1. Rinolaringofibroskopas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ne daugiau kaip 3,4</w:t>
            </w:r>
            <w:r>
              <w:rPr>
                <w:sz w:val="22"/>
                <w:szCs w:val="22"/>
                <w:lang w:eastAsia="lt-LT"/>
              </w:rPr>
              <w:t xml:space="preserve"> </w:t>
            </w:r>
            <w:r w:rsidRPr="00CB491C">
              <w:rPr>
                <w:sz w:val="22"/>
                <w:szCs w:val="22"/>
                <w:lang w:eastAsia="lt-LT"/>
              </w:rPr>
              <w:t>mm storio;</w:t>
            </w:r>
          </w:p>
          <w:p w:rsidR="007B5727" w:rsidRPr="00CB491C" w:rsidRDefault="007B5727" w:rsidP="007B5727">
            <w:pPr>
              <w:suppressAutoHyphens w:val="0"/>
              <w:rPr>
                <w:lang w:eastAsia="lt-LT"/>
              </w:rPr>
            </w:pPr>
            <w:r w:rsidRPr="00CB491C">
              <w:rPr>
                <w:sz w:val="22"/>
                <w:szCs w:val="22"/>
                <w:lang w:eastAsia="lt-LT"/>
              </w:rPr>
              <w:t>- ne mažesnis kaip 300</w:t>
            </w:r>
            <w:r>
              <w:rPr>
                <w:sz w:val="22"/>
                <w:szCs w:val="22"/>
                <w:lang w:eastAsia="lt-LT"/>
              </w:rPr>
              <w:t xml:space="preserve"> </w:t>
            </w:r>
            <w:r w:rsidRPr="00CB491C">
              <w:rPr>
                <w:sz w:val="22"/>
                <w:szCs w:val="22"/>
                <w:lang w:eastAsia="lt-LT"/>
              </w:rPr>
              <w:t>mm ilgis;</w:t>
            </w:r>
          </w:p>
          <w:p w:rsidR="007B5727" w:rsidRPr="00CB491C" w:rsidRDefault="007B5727" w:rsidP="007B5727">
            <w:pPr>
              <w:suppressAutoHyphens w:val="0"/>
              <w:rPr>
                <w:lang w:eastAsia="lt-LT"/>
              </w:rPr>
            </w:pPr>
            <w:r w:rsidRPr="00CB491C">
              <w:rPr>
                <w:sz w:val="22"/>
                <w:szCs w:val="22"/>
                <w:lang w:eastAsia="lt-LT"/>
              </w:rPr>
              <w:t>- 0 laipsnių ± 2 laipsniai, apžiūrėjimo kampas ne mažiau 85 laipsnių;</w:t>
            </w:r>
          </w:p>
          <w:p w:rsidR="007B5727" w:rsidRPr="00CB491C" w:rsidRDefault="007B5727" w:rsidP="007B5727">
            <w:pPr>
              <w:suppressAutoHyphens w:val="0"/>
              <w:rPr>
                <w:lang w:eastAsia="lt-LT"/>
              </w:rPr>
            </w:pPr>
            <w:r w:rsidRPr="00CB491C">
              <w:rPr>
                <w:sz w:val="22"/>
                <w:szCs w:val="22"/>
                <w:lang w:eastAsia="lt-LT"/>
              </w:rPr>
              <w:t>- užlenkimo kampas ne mažiau 130°/130°;</w:t>
            </w:r>
          </w:p>
          <w:p w:rsidR="007B5727" w:rsidRPr="00CB491C" w:rsidRDefault="007B5727" w:rsidP="007B5727">
            <w:pPr>
              <w:suppressAutoHyphens w:val="0"/>
              <w:rPr>
                <w:lang w:eastAsia="lt-LT"/>
              </w:rPr>
            </w:pPr>
            <w:r w:rsidRPr="00CB491C">
              <w:rPr>
                <w:sz w:val="22"/>
                <w:szCs w:val="22"/>
                <w:lang w:eastAsia="lt-LT"/>
              </w:rPr>
              <w:t>- pristatomas kartu su saugojimo dėže ir dezinfekavimo vonele.</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- 3,4</w:t>
            </w:r>
            <w:r>
              <w:rPr>
                <w:sz w:val="22"/>
                <w:szCs w:val="22"/>
                <w:lang w:eastAsia="lt-LT"/>
              </w:rPr>
              <w:t xml:space="preserve"> </w:t>
            </w:r>
            <w:r w:rsidRPr="00CB491C">
              <w:rPr>
                <w:sz w:val="22"/>
                <w:szCs w:val="22"/>
                <w:lang w:eastAsia="lt-LT"/>
              </w:rPr>
              <w:t>mm storio;</w:t>
            </w:r>
          </w:p>
          <w:p w:rsidR="007B5727" w:rsidRPr="00CB491C" w:rsidRDefault="007B5727" w:rsidP="007B5727">
            <w:pPr>
              <w:suppressAutoHyphens w:val="0"/>
              <w:rPr>
                <w:lang w:eastAsia="lt-LT"/>
              </w:rPr>
            </w:pPr>
            <w:r w:rsidRPr="00CB491C">
              <w:rPr>
                <w:sz w:val="22"/>
                <w:szCs w:val="22"/>
                <w:lang w:eastAsia="lt-LT"/>
              </w:rPr>
              <w:t>- 300</w:t>
            </w:r>
            <w:r>
              <w:rPr>
                <w:sz w:val="22"/>
                <w:szCs w:val="22"/>
                <w:lang w:eastAsia="lt-LT"/>
              </w:rPr>
              <w:t xml:space="preserve"> </w:t>
            </w:r>
            <w:r w:rsidRPr="00CB491C">
              <w:rPr>
                <w:sz w:val="22"/>
                <w:szCs w:val="22"/>
                <w:lang w:eastAsia="lt-LT"/>
              </w:rPr>
              <w:t>mm ilgis;</w:t>
            </w:r>
          </w:p>
          <w:p w:rsidR="007B5727" w:rsidRPr="00CB491C" w:rsidRDefault="00DF783D" w:rsidP="007B5727">
            <w:pPr>
              <w:suppressAutoHyphens w:val="0"/>
              <w:rPr>
                <w:lang w:eastAsia="lt-LT"/>
              </w:rPr>
            </w:pPr>
            <w:r>
              <w:rPr>
                <w:sz w:val="22"/>
                <w:szCs w:val="22"/>
                <w:lang w:eastAsia="lt-LT"/>
              </w:rPr>
              <w:t>- 0 laipsnių</w:t>
            </w:r>
            <w:r w:rsidR="007B5727" w:rsidRPr="00CB491C">
              <w:rPr>
                <w:sz w:val="22"/>
                <w:szCs w:val="22"/>
                <w:lang w:eastAsia="lt-LT"/>
              </w:rPr>
              <w:t>, apžiūrėjimo kampas 85 laipsni</w:t>
            </w:r>
            <w:r>
              <w:rPr>
                <w:sz w:val="22"/>
                <w:szCs w:val="22"/>
                <w:lang w:eastAsia="lt-LT"/>
              </w:rPr>
              <w:t>ai</w:t>
            </w:r>
            <w:r w:rsidR="007B5727" w:rsidRPr="00CB491C">
              <w:rPr>
                <w:sz w:val="22"/>
                <w:szCs w:val="22"/>
                <w:lang w:eastAsia="lt-LT"/>
              </w:rPr>
              <w:t>;</w:t>
            </w:r>
          </w:p>
          <w:p w:rsidR="007B5727" w:rsidRPr="00CB491C" w:rsidRDefault="007B5727" w:rsidP="007B5727">
            <w:pPr>
              <w:suppressAutoHyphens w:val="0"/>
              <w:rPr>
                <w:lang w:eastAsia="lt-LT"/>
              </w:rPr>
            </w:pPr>
            <w:r w:rsidRPr="00CB491C">
              <w:rPr>
                <w:sz w:val="22"/>
                <w:szCs w:val="22"/>
                <w:lang w:eastAsia="lt-LT"/>
              </w:rPr>
              <w:t>- užlenkimo kampas 130°/130°;</w:t>
            </w:r>
          </w:p>
          <w:p w:rsidR="007B5727" w:rsidRPr="00CB491C" w:rsidRDefault="007B5727" w:rsidP="007B5727">
            <w:pPr>
              <w:suppressAutoHyphens w:val="0"/>
              <w:rPr>
                <w:lang w:eastAsia="lt-LT"/>
              </w:rPr>
            </w:pPr>
            <w:r w:rsidRPr="00CB491C">
              <w:rPr>
                <w:sz w:val="22"/>
                <w:szCs w:val="22"/>
                <w:lang w:eastAsia="lt-LT"/>
              </w:rPr>
              <w:t>- pristatomas kartu su saugojimo dėže ir dezinfekavimo vonele.</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Pr>
                <w:sz w:val="20"/>
                <w:lang w:eastAsia="lt-LT"/>
              </w:rPr>
              <w:t>Lankstus endoskopas aprasymas, psl.1-2</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 5</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b/>
                <w:sz w:val="22"/>
                <w:szCs w:val="22"/>
                <w:lang w:eastAsia="lt-LT"/>
              </w:rPr>
              <w:t>9. Bendrieji reikalavimai</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9.1. darbo vieta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visos sistemos (dalys) turi būti integruotos į vieną bendrą sistemą ir turi sudaryti bendrą ausų, nosies ir gerklės gydytojo darbo vietą;</w:t>
            </w:r>
          </w:p>
          <w:p w:rsidR="007B5727" w:rsidRPr="00CB491C" w:rsidRDefault="007B5727" w:rsidP="007B5727">
            <w:pPr>
              <w:suppressAutoHyphens w:val="0"/>
              <w:rPr>
                <w:lang w:eastAsia="lt-LT"/>
              </w:rPr>
            </w:pPr>
            <w:r w:rsidRPr="00CB491C">
              <w:rPr>
                <w:sz w:val="22"/>
                <w:szCs w:val="22"/>
                <w:lang w:eastAsia="lt-LT"/>
              </w:rPr>
              <w:t>- sistemos atskirai neperkamos;</w:t>
            </w:r>
          </w:p>
          <w:p w:rsidR="007B5727" w:rsidRPr="00CB491C" w:rsidRDefault="007B5727" w:rsidP="007B5727">
            <w:pPr>
              <w:suppressAutoHyphens w:val="0"/>
              <w:rPr>
                <w:lang w:eastAsia="lt-LT"/>
              </w:rPr>
            </w:pPr>
            <w:r w:rsidRPr="00CB491C">
              <w:rPr>
                <w:sz w:val="22"/>
                <w:szCs w:val="22"/>
                <w:lang w:eastAsia="lt-LT"/>
              </w:rPr>
              <w:t>- sistemos gylis ne daugiau 600</w:t>
            </w:r>
            <w:r>
              <w:rPr>
                <w:sz w:val="22"/>
                <w:szCs w:val="22"/>
                <w:lang w:eastAsia="lt-LT"/>
              </w:rPr>
              <w:t xml:space="preserve"> </w:t>
            </w:r>
            <w:r w:rsidRPr="00CB491C">
              <w:rPr>
                <w:sz w:val="22"/>
                <w:szCs w:val="22"/>
                <w:lang w:eastAsia="lt-LT"/>
              </w:rPr>
              <w:t>mm, ilgis ne daugiau 1500</w:t>
            </w:r>
            <w:r>
              <w:rPr>
                <w:sz w:val="22"/>
                <w:szCs w:val="22"/>
                <w:lang w:eastAsia="lt-LT"/>
              </w:rPr>
              <w:t xml:space="preserve"> </w:t>
            </w:r>
            <w:r w:rsidRPr="00CB491C">
              <w:rPr>
                <w:sz w:val="22"/>
                <w:szCs w:val="22"/>
                <w:lang w:eastAsia="lt-LT"/>
              </w:rPr>
              <w:t>mm, aukštis ne daugiau 1000 mm;</w:t>
            </w:r>
          </w:p>
          <w:p w:rsidR="007B5727" w:rsidRPr="00CB491C" w:rsidRDefault="007B5727" w:rsidP="007B5727">
            <w:pPr>
              <w:suppressAutoHyphens w:val="0"/>
              <w:rPr>
                <w:lang w:eastAsia="lt-LT"/>
              </w:rPr>
            </w:pPr>
            <w:r w:rsidRPr="00CB491C">
              <w:rPr>
                <w:sz w:val="22"/>
                <w:szCs w:val="22"/>
                <w:lang w:eastAsia="lt-LT"/>
              </w:rPr>
              <w:t>- darbo vietos spalva pasirenkama pagal RAL paletę.</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 visos sistemos (dalys) </w:t>
            </w:r>
            <w:r w:rsidR="00DF783D">
              <w:rPr>
                <w:sz w:val="22"/>
                <w:szCs w:val="22"/>
                <w:lang w:eastAsia="lt-LT"/>
              </w:rPr>
              <w:t>yra</w:t>
            </w:r>
            <w:r w:rsidRPr="00CB491C">
              <w:rPr>
                <w:sz w:val="22"/>
                <w:szCs w:val="22"/>
                <w:lang w:eastAsia="lt-LT"/>
              </w:rPr>
              <w:t xml:space="preserve"> integruotos į vieną bendrą sistemą ir sudar</w:t>
            </w:r>
            <w:r w:rsidR="00DF783D">
              <w:rPr>
                <w:sz w:val="22"/>
                <w:szCs w:val="22"/>
                <w:lang w:eastAsia="lt-LT"/>
              </w:rPr>
              <w:t>o</w:t>
            </w:r>
            <w:r w:rsidRPr="00CB491C">
              <w:rPr>
                <w:sz w:val="22"/>
                <w:szCs w:val="22"/>
                <w:lang w:eastAsia="lt-LT"/>
              </w:rPr>
              <w:t xml:space="preserve"> bendrą ausų, nosies ir gerklės gydytojo darbo vietą;</w:t>
            </w:r>
          </w:p>
          <w:p w:rsidR="007B5727" w:rsidRPr="00CB491C" w:rsidRDefault="007B5727" w:rsidP="007B5727">
            <w:pPr>
              <w:suppressAutoHyphens w:val="0"/>
              <w:rPr>
                <w:lang w:eastAsia="lt-LT"/>
              </w:rPr>
            </w:pPr>
            <w:r w:rsidRPr="00CB491C">
              <w:rPr>
                <w:sz w:val="22"/>
                <w:szCs w:val="22"/>
                <w:lang w:eastAsia="lt-LT"/>
              </w:rPr>
              <w:t>- sistemos atskirai neperkamos;</w:t>
            </w:r>
          </w:p>
          <w:p w:rsidR="007B5727" w:rsidRPr="00CB491C" w:rsidRDefault="007B5727" w:rsidP="007B5727">
            <w:pPr>
              <w:suppressAutoHyphens w:val="0"/>
              <w:rPr>
                <w:lang w:eastAsia="lt-LT"/>
              </w:rPr>
            </w:pPr>
            <w:r w:rsidRPr="00CB491C">
              <w:rPr>
                <w:sz w:val="22"/>
                <w:szCs w:val="22"/>
                <w:lang w:eastAsia="lt-LT"/>
              </w:rPr>
              <w:t xml:space="preserve">- sistemos gylis </w:t>
            </w:r>
            <w:r w:rsidR="003D0528">
              <w:rPr>
                <w:sz w:val="22"/>
                <w:szCs w:val="22"/>
                <w:lang w:eastAsia="lt-LT"/>
              </w:rPr>
              <w:t>54</w:t>
            </w:r>
            <w:r w:rsidRPr="00CB491C">
              <w:rPr>
                <w:sz w:val="22"/>
                <w:szCs w:val="22"/>
                <w:lang w:eastAsia="lt-LT"/>
              </w:rPr>
              <w:t>0</w:t>
            </w:r>
            <w:r>
              <w:rPr>
                <w:sz w:val="22"/>
                <w:szCs w:val="22"/>
                <w:lang w:eastAsia="lt-LT"/>
              </w:rPr>
              <w:t xml:space="preserve"> </w:t>
            </w:r>
            <w:r w:rsidRPr="00CB491C">
              <w:rPr>
                <w:sz w:val="22"/>
                <w:szCs w:val="22"/>
                <w:lang w:eastAsia="lt-LT"/>
              </w:rPr>
              <w:t>mm, ilgis 10</w:t>
            </w:r>
            <w:r w:rsidR="003D0528">
              <w:rPr>
                <w:sz w:val="22"/>
                <w:szCs w:val="22"/>
                <w:lang w:eastAsia="lt-LT"/>
              </w:rPr>
              <w:t>24</w:t>
            </w:r>
            <w:r>
              <w:rPr>
                <w:sz w:val="22"/>
                <w:szCs w:val="22"/>
                <w:lang w:eastAsia="lt-LT"/>
              </w:rPr>
              <w:t xml:space="preserve"> </w:t>
            </w:r>
            <w:r w:rsidRPr="00CB491C">
              <w:rPr>
                <w:sz w:val="22"/>
                <w:szCs w:val="22"/>
                <w:lang w:eastAsia="lt-LT"/>
              </w:rPr>
              <w:t xml:space="preserve">mm, aukštis </w:t>
            </w:r>
            <w:r w:rsidR="003D0528">
              <w:rPr>
                <w:sz w:val="22"/>
                <w:szCs w:val="22"/>
                <w:lang w:eastAsia="lt-LT"/>
              </w:rPr>
              <w:t>885</w:t>
            </w:r>
            <w:r w:rsidRPr="00CB491C">
              <w:rPr>
                <w:sz w:val="22"/>
                <w:szCs w:val="22"/>
                <w:lang w:eastAsia="lt-LT"/>
              </w:rPr>
              <w:t xml:space="preserve"> mm;</w:t>
            </w:r>
          </w:p>
          <w:p w:rsidR="007B5727" w:rsidRPr="00CB491C" w:rsidRDefault="007B5727" w:rsidP="007B5727">
            <w:pPr>
              <w:suppressAutoHyphens w:val="0"/>
              <w:rPr>
                <w:lang w:eastAsia="lt-LT"/>
              </w:rPr>
            </w:pPr>
            <w:r w:rsidRPr="00CB491C">
              <w:rPr>
                <w:sz w:val="22"/>
                <w:szCs w:val="22"/>
                <w:lang w:eastAsia="lt-LT"/>
              </w:rPr>
              <w:t>- darbo vietos spalva pasirenkama pagal RAL paletę.</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 psl.10</w:t>
            </w:r>
            <w:r w:rsidRPr="003D0528">
              <w:rPr>
                <w:sz w:val="20"/>
                <w:lang w:eastAsia="lt-LT"/>
              </w:rPr>
              <w:t>,</w:t>
            </w:r>
            <w:r>
              <w:rPr>
                <w:sz w:val="20"/>
                <w:lang w:eastAsia="lt-LT"/>
              </w:rPr>
              <w:t xml:space="preserve"> 40</w:t>
            </w:r>
            <w:r w:rsidRPr="003D0528">
              <w:rPr>
                <w:sz w:val="20"/>
                <w:lang w:eastAsia="lt-LT"/>
              </w:rPr>
              <w:t xml:space="preserve"> Automatizuotos</w:t>
            </w:r>
            <w:r>
              <w:rPr>
                <w:sz w:val="20"/>
                <w:lang w:eastAsia="lt-LT"/>
              </w:rPr>
              <w:t xml:space="preserve"> </w:t>
            </w:r>
            <w:r w:rsidRPr="003D0528">
              <w:rPr>
                <w:sz w:val="20"/>
                <w:lang w:eastAsia="lt-LT"/>
              </w:rPr>
              <w:t>otorinolaringologo darbo vietos a</w:t>
            </w:r>
            <w:r>
              <w:rPr>
                <w:sz w:val="20"/>
                <w:lang w:eastAsia="lt-LT"/>
              </w:rPr>
              <w:t>prašymas, psl.1-3</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lastRenderedPageBreak/>
              <w:t>9.2. maitinimo įtampa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- 230 V ± 10 %; 50 Hz;</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- 230 V ± 10 %; 50 Hz;</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w:t>
            </w:r>
            <w:r w:rsidRPr="003D0528">
              <w:rPr>
                <w:sz w:val="20"/>
                <w:lang w:eastAsia="lt-LT"/>
              </w:rPr>
              <w:t xml:space="preserve"> Automatizuotos</w:t>
            </w:r>
            <w:r>
              <w:rPr>
                <w:sz w:val="20"/>
                <w:lang w:eastAsia="lt-LT"/>
              </w:rPr>
              <w:t xml:space="preserve"> </w:t>
            </w:r>
            <w:r w:rsidRPr="003D0528">
              <w:rPr>
                <w:sz w:val="20"/>
                <w:lang w:eastAsia="lt-LT"/>
              </w:rPr>
              <w:t>otorinolaringologo darbo vietos a</w:t>
            </w:r>
            <w:r>
              <w:rPr>
                <w:sz w:val="20"/>
                <w:lang w:eastAsia="lt-LT"/>
              </w:rPr>
              <w:t>prašymas</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xml:space="preserve">9.3. triukšmas – garsas </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iki 50 dB;</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iki 50 dB;</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 psl.55-56</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psl.1-3</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9.4. darbo vietos mobilumas</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sidRPr="00CB491C">
              <w:rPr>
                <w:sz w:val="22"/>
                <w:szCs w:val="22"/>
                <w:lang w:eastAsia="lt-LT"/>
              </w:rPr>
              <w:t>- turi būti ant ratukų (min. 2 ratukai).</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DF783D">
            <w:pPr>
              <w:suppressAutoHyphens w:val="0"/>
              <w:rPr>
                <w:lang w:eastAsia="lt-LT"/>
              </w:rPr>
            </w:pPr>
            <w:r w:rsidRPr="00CB491C">
              <w:rPr>
                <w:sz w:val="22"/>
                <w:szCs w:val="22"/>
                <w:lang w:eastAsia="lt-LT"/>
              </w:rPr>
              <w:t xml:space="preserve">- </w:t>
            </w:r>
            <w:r w:rsidR="00DF783D">
              <w:rPr>
                <w:sz w:val="22"/>
                <w:szCs w:val="22"/>
                <w:lang w:eastAsia="lt-LT"/>
              </w:rPr>
              <w:t xml:space="preserve"> ant ratukų (</w:t>
            </w:r>
            <w:r w:rsidRPr="00CB491C">
              <w:rPr>
                <w:sz w:val="22"/>
                <w:szCs w:val="22"/>
                <w:lang w:eastAsia="lt-LT"/>
              </w:rPr>
              <w:t xml:space="preserve"> 2 ratukai).</w:t>
            </w:r>
          </w:p>
        </w:tc>
        <w:tc>
          <w:tcPr>
            <w:tcW w:w="1843" w:type="dxa"/>
            <w:tcBorders>
              <w:top w:val="single" w:sz="4" w:space="0" w:color="auto"/>
              <w:left w:val="single" w:sz="4" w:space="0" w:color="auto"/>
              <w:bottom w:val="single" w:sz="4" w:space="0" w:color="auto"/>
              <w:right w:val="single" w:sz="4" w:space="0" w:color="auto"/>
            </w:tcBorders>
          </w:tcPr>
          <w:p w:rsidR="00E538AC" w:rsidRPr="00CB491C" w:rsidRDefault="00E538AC" w:rsidP="00E538AC">
            <w:pPr>
              <w:suppressAutoHyphens w:val="0"/>
              <w:rPr>
                <w:color w:val="FF0000"/>
                <w:lang w:eastAsia="lt-LT"/>
              </w:rPr>
            </w:pPr>
            <w:r w:rsidRPr="003D0528">
              <w:rPr>
                <w:sz w:val="20"/>
                <w:lang w:eastAsia="lt-LT"/>
              </w:rPr>
              <w:t>ATMOS ENT catalogue 201</w:t>
            </w:r>
            <w:r>
              <w:rPr>
                <w:sz w:val="20"/>
                <w:lang w:eastAsia="lt-LT"/>
              </w:rPr>
              <w:t>2 2013, psl.9</w:t>
            </w:r>
            <w:r w:rsidRPr="003D0528">
              <w:rPr>
                <w:sz w:val="20"/>
                <w:lang w:eastAsia="lt-LT"/>
              </w:rPr>
              <w:t>, Automatizuotos</w:t>
            </w:r>
            <w:r>
              <w:rPr>
                <w:sz w:val="20"/>
                <w:lang w:eastAsia="lt-LT"/>
              </w:rPr>
              <w:t xml:space="preserve"> </w:t>
            </w:r>
            <w:r w:rsidRPr="003D0528">
              <w:rPr>
                <w:sz w:val="20"/>
                <w:lang w:eastAsia="lt-LT"/>
              </w:rPr>
              <w:t>otorinolaringologo darbo vietos a</w:t>
            </w:r>
            <w:r>
              <w:rPr>
                <w:sz w:val="20"/>
                <w:lang w:eastAsia="lt-LT"/>
              </w:rPr>
              <w:t>prašymas, psl.1-3</w:t>
            </w:r>
          </w:p>
          <w:p w:rsidR="007B5727" w:rsidRPr="00CB491C" w:rsidRDefault="007B5727" w:rsidP="007B5727">
            <w:pPr>
              <w:suppressAutoHyphens w:val="0"/>
              <w:rPr>
                <w:lang w:eastAsia="lt-LT"/>
              </w:rPr>
            </w:pPr>
          </w:p>
        </w:tc>
      </w:tr>
      <w:tr w:rsidR="007B5727" w:rsidRPr="00CB491C" w:rsidTr="00187CA1">
        <w:trPr>
          <w:jc w:val="center"/>
        </w:trPr>
        <w:tc>
          <w:tcPr>
            <w:tcW w:w="1985" w:type="dxa"/>
            <w:tcBorders>
              <w:top w:val="single" w:sz="4" w:space="0" w:color="auto"/>
              <w:left w:val="single" w:sz="4" w:space="0" w:color="auto"/>
              <w:bottom w:val="single" w:sz="4" w:space="0" w:color="auto"/>
              <w:right w:val="single" w:sz="4" w:space="0" w:color="auto"/>
            </w:tcBorders>
          </w:tcPr>
          <w:p w:rsidR="007B5727" w:rsidRPr="00651AFF" w:rsidRDefault="007B5727" w:rsidP="007B5727">
            <w:pPr>
              <w:numPr>
                <w:ilvl w:val="0"/>
                <w:numId w:val="6"/>
              </w:numPr>
              <w:suppressAutoHyphens w:val="0"/>
              <w:rPr>
                <w:b/>
                <w:sz w:val="22"/>
                <w:szCs w:val="22"/>
                <w:lang w:eastAsia="lt-LT"/>
              </w:rPr>
            </w:pPr>
            <w:r w:rsidRPr="00651AFF">
              <w:rPr>
                <w:b/>
                <w:sz w:val="22"/>
                <w:szCs w:val="22"/>
                <w:lang w:eastAsia="lt-LT"/>
              </w:rPr>
              <w:t>Garantija</w:t>
            </w:r>
          </w:p>
        </w:tc>
        <w:tc>
          <w:tcPr>
            <w:tcW w:w="3396"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sz w:val="22"/>
                <w:szCs w:val="22"/>
                <w:lang w:eastAsia="lt-LT"/>
              </w:rPr>
            </w:pPr>
            <w:r>
              <w:rPr>
                <w:sz w:val="22"/>
                <w:szCs w:val="22"/>
                <w:lang w:eastAsia="lt-LT"/>
              </w:rPr>
              <w:t xml:space="preserve">-turi būti suteikiama ne trumpesnė kaip </w:t>
            </w:r>
            <w:r w:rsidRPr="00ED56EE">
              <w:rPr>
                <w:b/>
                <w:sz w:val="22"/>
                <w:szCs w:val="22"/>
                <w:lang w:eastAsia="lt-LT"/>
              </w:rPr>
              <w:t xml:space="preserve">24 </w:t>
            </w:r>
            <w:r>
              <w:rPr>
                <w:sz w:val="22"/>
                <w:szCs w:val="22"/>
                <w:lang w:eastAsia="lt-LT"/>
              </w:rPr>
              <w:t xml:space="preserve">mėnesių garantija </w:t>
            </w:r>
          </w:p>
        </w:tc>
        <w:tc>
          <w:tcPr>
            <w:tcW w:w="2698"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r>
              <w:rPr>
                <w:lang w:eastAsia="lt-LT"/>
              </w:rPr>
              <w:t>24 mėnesių garantija</w:t>
            </w:r>
          </w:p>
        </w:tc>
        <w:tc>
          <w:tcPr>
            <w:tcW w:w="1843" w:type="dxa"/>
            <w:tcBorders>
              <w:top w:val="single" w:sz="4" w:space="0" w:color="auto"/>
              <w:left w:val="single" w:sz="4" w:space="0" w:color="auto"/>
              <w:bottom w:val="single" w:sz="4" w:space="0" w:color="auto"/>
              <w:right w:val="single" w:sz="4" w:space="0" w:color="auto"/>
            </w:tcBorders>
          </w:tcPr>
          <w:p w:rsidR="007B5727" w:rsidRPr="00CB491C" w:rsidRDefault="007B5727" w:rsidP="007B5727">
            <w:pPr>
              <w:suppressAutoHyphens w:val="0"/>
              <w:rPr>
                <w:lang w:eastAsia="lt-LT"/>
              </w:rPr>
            </w:pPr>
          </w:p>
        </w:tc>
      </w:tr>
    </w:tbl>
    <w:p w:rsidR="00176A9D" w:rsidRDefault="00176A9D" w:rsidP="00176A9D">
      <w:pPr>
        <w:jc w:val="both"/>
        <w:rPr>
          <w:sz w:val="22"/>
          <w:szCs w:val="22"/>
        </w:rPr>
      </w:pPr>
    </w:p>
    <w:p w:rsidR="00466D57" w:rsidRPr="009E665C" w:rsidRDefault="00466D57" w:rsidP="00466D57">
      <w:pPr>
        <w:jc w:val="both"/>
        <w:rPr>
          <w:sz w:val="22"/>
          <w:szCs w:val="22"/>
        </w:rPr>
      </w:pPr>
      <w:r w:rsidRPr="009E665C">
        <w:rPr>
          <w:sz w:val="22"/>
          <w:szCs w:val="22"/>
        </w:rPr>
        <w:t>Pastabos: Grafoje “</w:t>
      </w:r>
      <w:r>
        <w:rPr>
          <w:sz w:val="22"/>
          <w:szCs w:val="22"/>
        </w:rPr>
        <w:t>Atitikimas reikalavimams</w:t>
      </w:r>
      <w:r w:rsidRPr="009E665C">
        <w:rPr>
          <w:sz w:val="22"/>
          <w:szCs w:val="22"/>
        </w:rPr>
        <w:t>” nurodomi konkretūs siūlomi parametrai (rašyti “Atitinka” arba “Taip” neleidžiama), taip pat pateikiamos nuorodos į konkrečius pasiūlymo puslapius, kaip tai rei</w:t>
      </w:r>
      <w:r>
        <w:rPr>
          <w:sz w:val="22"/>
          <w:szCs w:val="22"/>
        </w:rPr>
        <w:t xml:space="preserve">kalaujama pirkimo dokumentų </w:t>
      </w:r>
      <w:r>
        <w:rPr>
          <w:sz w:val="22"/>
          <w:szCs w:val="22"/>
        </w:rPr>
        <w:fldChar w:fldCharType="begin"/>
      </w:r>
      <w:r>
        <w:rPr>
          <w:sz w:val="22"/>
          <w:szCs w:val="22"/>
        </w:rPr>
        <w:instrText xml:space="preserve"> REF _Ref390177821 \r \h </w:instrText>
      </w:r>
      <w:r>
        <w:rPr>
          <w:sz w:val="22"/>
          <w:szCs w:val="22"/>
        </w:rPr>
      </w:r>
      <w:r>
        <w:rPr>
          <w:sz w:val="22"/>
          <w:szCs w:val="22"/>
        </w:rPr>
        <w:fldChar w:fldCharType="separate"/>
      </w:r>
      <w:r>
        <w:rPr>
          <w:sz w:val="22"/>
          <w:szCs w:val="22"/>
        </w:rPr>
        <w:t>5.6</w:t>
      </w:r>
      <w:r>
        <w:rPr>
          <w:sz w:val="22"/>
          <w:szCs w:val="22"/>
        </w:rPr>
        <w:fldChar w:fldCharType="end"/>
      </w:r>
      <w:r>
        <w:rPr>
          <w:sz w:val="22"/>
          <w:szCs w:val="22"/>
        </w:rPr>
        <w:t xml:space="preserve"> punkte</w:t>
      </w:r>
      <w:r w:rsidRPr="009E665C">
        <w:rPr>
          <w:sz w:val="22"/>
          <w:szCs w:val="22"/>
        </w:rPr>
        <w:t>.</w:t>
      </w:r>
    </w:p>
    <w:p w:rsidR="00466D57" w:rsidRDefault="00466D57" w:rsidP="00466D57">
      <w:pPr>
        <w:ind w:firstLine="555"/>
        <w:jc w:val="both"/>
        <w:rPr>
          <w:sz w:val="22"/>
          <w:szCs w:val="22"/>
        </w:rPr>
      </w:pPr>
    </w:p>
    <w:p w:rsidR="00466D57" w:rsidRDefault="00466D57" w:rsidP="00466D57">
      <w:pPr>
        <w:ind w:firstLine="720"/>
        <w:jc w:val="both"/>
        <w:rPr>
          <w:lang w:eastAsia="zh-CN"/>
        </w:rPr>
      </w:pPr>
      <w:r w:rsidRPr="001061E9">
        <w:rPr>
          <w:lang w:eastAsia="zh-CN"/>
        </w:rPr>
        <w:t>Kartu su pasiūlymu pateikiami šie dokumentai (pasirašydamas pasiūlymą ar kiekvieną dokumentą saugiu elektroniniu parašu patvirtinu, kad dokumentų skaitmeninės kopijos yra tikros):</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3112"/>
      </w:tblGrid>
      <w:tr w:rsidR="002D4510" w:rsidRPr="00DA7FA6" w:rsidTr="00704EF4">
        <w:tc>
          <w:tcPr>
            <w:tcW w:w="675" w:type="dxa"/>
          </w:tcPr>
          <w:p w:rsidR="002D4510" w:rsidRPr="00DA7FA6" w:rsidRDefault="002D4510" w:rsidP="00704EF4">
            <w:pPr>
              <w:widowControl w:val="0"/>
              <w:tabs>
                <w:tab w:val="left" w:pos="1800"/>
              </w:tabs>
              <w:jc w:val="center"/>
            </w:pPr>
            <w:r w:rsidRPr="00DA7FA6">
              <w:t>Eil.Nr.</w:t>
            </w:r>
          </w:p>
        </w:tc>
        <w:tc>
          <w:tcPr>
            <w:tcW w:w="6521" w:type="dxa"/>
          </w:tcPr>
          <w:p w:rsidR="002D4510" w:rsidRPr="00DA7FA6" w:rsidRDefault="002D4510" w:rsidP="00704EF4">
            <w:pPr>
              <w:widowControl w:val="0"/>
              <w:tabs>
                <w:tab w:val="left" w:pos="1800"/>
              </w:tabs>
              <w:jc w:val="center"/>
            </w:pPr>
            <w:r w:rsidRPr="00DA7FA6">
              <w:t>Pateiktų dokumentų pavadinimas</w:t>
            </w:r>
          </w:p>
        </w:tc>
        <w:tc>
          <w:tcPr>
            <w:tcW w:w="3112" w:type="dxa"/>
          </w:tcPr>
          <w:p w:rsidR="002D4510" w:rsidRPr="00DA7FA6" w:rsidRDefault="002D4510" w:rsidP="00704EF4">
            <w:pPr>
              <w:widowControl w:val="0"/>
              <w:tabs>
                <w:tab w:val="left" w:pos="1800"/>
              </w:tabs>
              <w:jc w:val="center"/>
            </w:pPr>
            <w:r w:rsidRPr="00DA7FA6">
              <w:t>Dokumento puslapių skaičius</w:t>
            </w:r>
          </w:p>
        </w:tc>
      </w:tr>
      <w:tr w:rsidR="002D4510" w:rsidRPr="00DA7FA6" w:rsidTr="00704EF4">
        <w:tc>
          <w:tcPr>
            <w:tcW w:w="675" w:type="dxa"/>
          </w:tcPr>
          <w:p w:rsidR="002D4510" w:rsidRPr="00DA7FA6" w:rsidRDefault="00466D57" w:rsidP="00704EF4">
            <w:pPr>
              <w:widowControl w:val="0"/>
              <w:tabs>
                <w:tab w:val="left" w:pos="1800"/>
              </w:tabs>
              <w:jc w:val="both"/>
            </w:pPr>
            <w:r>
              <w:t>1.</w:t>
            </w:r>
          </w:p>
        </w:tc>
        <w:tc>
          <w:tcPr>
            <w:tcW w:w="6521" w:type="dxa"/>
          </w:tcPr>
          <w:p w:rsidR="002D4510" w:rsidRPr="00DA7FA6" w:rsidRDefault="003A6A6B" w:rsidP="00704EF4">
            <w:pPr>
              <w:pStyle w:val="Header"/>
              <w:tabs>
                <w:tab w:val="clear" w:pos="4153"/>
                <w:tab w:val="clear" w:pos="8306"/>
                <w:tab w:val="left" w:pos="1800"/>
              </w:tabs>
              <w:spacing w:after="0"/>
              <w:rPr>
                <w:lang w:eastAsia="lt-LT"/>
              </w:rPr>
            </w:pPr>
            <w:r>
              <w:rPr>
                <w:lang w:eastAsia="lt-LT"/>
              </w:rPr>
              <w:t>Įgaliojimas</w:t>
            </w:r>
          </w:p>
        </w:tc>
        <w:tc>
          <w:tcPr>
            <w:tcW w:w="3112" w:type="dxa"/>
          </w:tcPr>
          <w:p w:rsidR="002D4510" w:rsidRPr="00DA7FA6" w:rsidRDefault="00CE7278" w:rsidP="00704EF4">
            <w:pPr>
              <w:widowControl w:val="0"/>
              <w:tabs>
                <w:tab w:val="left" w:pos="1800"/>
              </w:tabs>
              <w:jc w:val="both"/>
            </w:pPr>
            <w:r>
              <w:t>1</w:t>
            </w:r>
          </w:p>
        </w:tc>
      </w:tr>
      <w:tr w:rsidR="00466D57" w:rsidRPr="00DA7FA6" w:rsidTr="00704EF4">
        <w:tc>
          <w:tcPr>
            <w:tcW w:w="675" w:type="dxa"/>
          </w:tcPr>
          <w:p w:rsidR="00466D57" w:rsidRPr="00DA7FA6" w:rsidRDefault="00466D57" w:rsidP="00466D57">
            <w:pPr>
              <w:widowControl w:val="0"/>
              <w:tabs>
                <w:tab w:val="left" w:pos="1800"/>
              </w:tabs>
              <w:jc w:val="both"/>
            </w:pPr>
            <w:r>
              <w:t>2.</w:t>
            </w:r>
          </w:p>
        </w:tc>
        <w:tc>
          <w:tcPr>
            <w:tcW w:w="6521" w:type="dxa"/>
          </w:tcPr>
          <w:p w:rsidR="00466D57" w:rsidRDefault="00466D57" w:rsidP="00466D57">
            <w:pPr>
              <w:pStyle w:val="Header"/>
              <w:tabs>
                <w:tab w:val="clear" w:pos="4153"/>
                <w:tab w:val="clear" w:pos="8306"/>
                <w:tab w:val="left" w:pos="1800"/>
              </w:tabs>
              <w:spacing w:after="0"/>
              <w:rPr>
                <w:lang w:eastAsia="lt-LT"/>
              </w:rPr>
            </w:pPr>
            <w:r>
              <w:rPr>
                <w:rFonts w:eastAsiaTheme="minorHAnsi"/>
                <w:sz w:val="22"/>
                <w:szCs w:val="22"/>
                <w:lang w:eastAsia="en-US"/>
              </w:rPr>
              <w:t>Viešųjų pirkimų tarnybos pažyma</w:t>
            </w:r>
          </w:p>
        </w:tc>
        <w:tc>
          <w:tcPr>
            <w:tcW w:w="3112" w:type="dxa"/>
          </w:tcPr>
          <w:p w:rsidR="00466D57" w:rsidRPr="00DA7FA6" w:rsidRDefault="00466D57" w:rsidP="00466D57">
            <w:pPr>
              <w:widowControl w:val="0"/>
              <w:tabs>
                <w:tab w:val="left" w:pos="1800"/>
              </w:tabs>
              <w:jc w:val="both"/>
            </w:pPr>
            <w:r>
              <w:t>1</w:t>
            </w:r>
          </w:p>
        </w:tc>
      </w:tr>
      <w:tr w:rsidR="00466D57" w:rsidRPr="00DA7FA6" w:rsidTr="00704EF4">
        <w:tc>
          <w:tcPr>
            <w:tcW w:w="675" w:type="dxa"/>
          </w:tcPr>
          <w:p w:rsidR="00466D57" w:rsidRPr="00DA7FA6" w:rsidRDefault="00466D57" w:rsidP="00466D57">
            <w:pPr>
              <w:widowControl w:val="0"/>
              <w:tabs>
                <w:tab w:val="left" w:pos="1800"/>
              </w:tabs>
              <w:jc w:val="both"/>
            </w:pPr>
            <w:r>
              <w:t>3.</w:t>
            </w:r>
          </w:p>
        </w:tc>
        <w:tc>
          <w:tcPr>
            <w:tcW w:w="6521" w:type="dxa"/>
          </w:tcPr>
          <w:p w:rsidR="00466D57" w:rsidRDefault="00466D57" w:rsidP="00466D57">
            <w:pPr>
              <w:pStyle w:val="Header"/>
              <w:tabs>
                <w:tab w:val="clear" w:pos="4153"/>
                <w:tab w:val="clear" w:pos="8306"/>
                <w:tab w:val="left" w:pos="1800"/>
              </w:tabs>
              <w:spacing w:after="0"/>
              <w:rPr>
                <w:lang w:eastAsia="lt-LT"/>
              </w:rPr>
            </w:pPr>
            <w:r>
              <w:rPr>
                <w:rFonts w:eastAsiaTheme="minorHAnsi"/>
                <w:sz w:val="22"/>
                <w:szCs w:val="22"/>
                <w:lang w:eastAsia="en-US"/>
              </w:rPr>
              <w:t>Registrų centro pažyma (kartu su VMI, SOC)</w:t>
            </w:r>
          </w:p>
        </w:tc>
        <w:tc>
          <w:tcPr>
            <w:tcW w:w="3112" w:type="dxa"/>
          </w:tcPr>
          <w:p w:rsidR="00466D57" w:rsidRPr="00DA7FA6" w:rsidRDefault="00466D57" w:rsidP="00466D57">
            <w:pPr>
              <w:widowControl w:val="0"/>
              <w:tabs>
                <w:tab w:val="left" w:pos="1800"/>
              </w:tabs>
              <w:jc w:val="both"/>
            </w:pPr>
            <w:r>
              <w:t>2</w:t>
            </w:r>
          </w:p>
        </w:tc>
      </w:tr>
      <w:tr w:rsidR="00466D57" w:rsidRPr="00DA7FA6" w:rsidTr="00704EF4">
        <w:tc>
          <w:tcPr>
            <w:tcW w:w="675" w:type="dxa"/>
          </w:tcPr>
          <w:p w:rsidR="00466D57" w:rsidRPr="00DA7FA6" w:rsidRDefault="00466D57" w:rsidP="00466D57">
            <w:pPr>
              <w:widowControl w:val="0"/>
              <w:tabs>
                <w:tab w:val="left" w:pos="1800"/>
              </w:tabs>
              <w:jc w:val="both"/>
            </w:pPr>
            <w:r>
              <w:t>4.</w:t>
            </w:r>
          </w:p>
        </w:tc>
        <w:tc>
          <w:tcPr>
            <w:tcW w:w="6521" w:type="dxa"/>
          </w:tcPr>
          <w:p w:rsidR="00466D57" w:rsidRDefault="00466D57" w:rsidP="00466D57">
            <w:pPr>
              <w:pStyle w:val="Header"/>
              <w:tabs>
                <w:tab w:val="clear" w:pos="4153"/>
                <w:tab w:val="clear" w:pos="8306"/>
                <w:tab w:val="left" w:pos="1800"/>
              </w:tabs>
              <w:spacing w:after="0"/>
              <w:rPr>
                <w:rFonts w:eastAsiaTheme="minorHAnsi"/>
                <w:sz w:val="22"/>
                <w:szCs w:val="22"/>
                <w:lang w:eastAsia="en-US"/>
              </w:rPr>
            </w:pPr>
            <w:r>
              <w:rPr>
                <w:rFonts w:eastAsiaTheme="minorHAnsi"/>
                <w:sz w:val="22"/>
                <w:szCs w:val="22"/>
                <w:lang w:eastAsia="en-US"/>
              </w:rPr>
              <w:t>Registracijos pažymėjimas</w:t>
            </w:r>
          </w:p>
        </w:tc>
        <w:tc>
          <w:tcPr>
            <w:tcW w:w="3112" w:type="dxa"/>
          </w:tcPr>
          <w:p w:rsidR="00466D57" w:rsidRDefault="00466D57" w:rsidP="00466D57">
            <w:pPr>
              <w:widowControl w:val="0"/>
              <w:tabs>
                <w:tab w:val="left" w:pos="1800"/>
              </w:tabs>
              <w:jc w:val="both"/>
            </w:pPr>
            <w:r>
              <w:t>1</w:t>
            </w:r>
          </w:p>
        </w:tc>
      </w:tr>
      <w:tr w:rsidR="00466D57" w:rsidRPr="00DA7FA6" w:rsidTr="00704EF4">
        <w:tc>
          <w:tcPr>
            <w:tcW w:w="675" w:type="dxa"/>
          </w:tcPr>
          <w:p w:rsidR="00466D57" w:rsidRDefault="00466D57" w:rsidP="00466D57">
            <w:pPr>
              <w:widowControl w:val="0"/>
              <w:tabs>
                <w:tab w:val="left" w:pos="1800"/>
              </w:tabs>
              <w:jc w:val="both"/>
            </w:pPr>
            <w:r>
              <w:t>5.</w:t>
            </w:r>
          </w:p>
        </w:tc>
        <w:tc>
          <w:tcPr>
            <w:tcW w:w="6521" w:type="dxa"/>
          </w:tcPr>
          <w:p w:rsidR="00466D57" w:rsidRDefault="00466D57" w:rsidP="00466D57">
            <w:pPr>
              <w:pStyle w:val="Header"/>
              <w:tabs>
                <w:tab w:val="clear" w:pos="4153"/>
                <w:tab w:val="clear" w:pos="8306"/>
                <w:tab w:val="left" w:pos="1800"/>
              </w:tabs>
              <w:spacing w:after="0"/>
              <w:rPr>
                <w:rFonts w:eastAsiaTheme="minorHAnsi"/>
                <w:sz w:val="22"/>
                <w:szCs w:val="22"/>
                <w:lang w:eastAsia="en-US"/>
              </w:rPr>
            </w:pPr>
            <w:r>
              <w:rPr>
                <w:rFonts w:eastAsiaTheme="minorHAnsi"/>
                <w:sz w:val="22"/>
                <w:szCs w:val="22"/>
                <w:lang w:eastAsia="en-US"/>
              </w:rPr>
              <w:t>Įmonės įstatai</w:t>
            </w:r>
          </w:p>
        </w:tc>
        <w:tc>
          <w:tcPr>
            <w:tcW w:w="3112" w:type="dxa"/>
          </w:tcPr>
          <w:p w:rsidR="00466D57" w:rsidRDefault="00466D57" w:rsidP="00466D57">
            <w:pPr>
              <w:widowControl w:val="0"/>
              <w:tabs>
                <w:tab w:val="left" w:pos="1800"/>
              </w:tabs>
              <w:jc w:val="both"/>
            </w:pPr>
            <w:r>
              <w:t>7</w:t>
            </w:r>
          </w:p>
        </w:tc>
      </w:tr>
      <w:tr w:rsidR="00466D57" w:rsidRPr="00DA7FA6" w:rsidTr="00704EF4">
        <w:tc>
          <w:tcPr>
            <w:tcW w:w="675" w:type="dxa"/>
          </w:tcPr>
          <w:p w:rsidR="00466D57" w:rsidRPr="00DA7FA6" w:rsidRDefault="00466D57" w:rsidP="00466D57">
            <w:pPr>
              <w:widowControl w:val="0"/>
              <w:tabs>
                <w:tab w:val="left" w:pos="1800"/>
              </w:tabs>
              <w:jc w:val="both"/>
            </w:pPr>
            <w:r>
              <w:t>6.</w:t>
            </w:r>
          </w:p>
        </w:tc>
        <w:tc>
          <w:tcPr>
            <w:tcW w:w="6521" w:type="dxa"/>
          </w:tcPr>
          <w:p w:rsidR="00466D57" w:rsidRDefault="00466D57" w:rsidP="00466D57">
            <w:pPr>
              <w:pStyle w:val="Header"/>
              <w:tabs>
                <w:tab w:val="clear" w:pos="4153"/>
                <w:tab w:val="clear" w:pos="8306"/>
                <w:tab w:val="left" w:pos="1800"/>
              </w:tabs>
              <w:spacing w:after="0"/>
              <w:rPr>
                <w:rFonts w:eastAsiaTheme="minorHAnsi"/>
                <w:szCs w:val="22"/>
                <w:lang w:eastAsia="en-US"/>
              </w:rPr>
            </w:pPr>
            <w:r>
              <w:rPr>
                <w:rFonts w:eastAsiaTheme="minorHAnsi"/>
                <w:sz w:val="22"/>
                <w:szCs w:val="22"/>
                <w:lang w:eastAsia="en-US"/>
              </w:rPr>
              <w:t>Tiekėjų įgaliojimai ir vertimai</w:t>
            </w:r>
          </w:p>
        </w:tc>
        <w:tc>
          <w:tcPr>
            <w:tcW w:w="3112" w:type="dxa"/>
          </w:tcPr>
          <w:p w:rsidR="00466D57" w:rsidRPr="00DA7FA6" w:rsidRDefault="00466D57" w:rsidP="00466D57">
            <w:pPr>
              <w:widowControl w:val="0"/>
              <w:tabs>
                <w:tab w:val="left" w:pos="1800"/>
              </w:tabs>
              <w:jc w:val="both"/>
            </w:pPr>
            <w:r>
              <w:t>4</w:t>
            </w:r>
          </w:p>
        </w:tc>
      </w:tr>
      <w:tr w:rsidR="00466D57" w:rsidRPr="00DA7FA6" w:rsidTr="00704EF4">
        <w:tc>
          <w:tcPr>
            <w:tcW w:w="675" w:type="dxa"/>
          </w:tcPr>
          <w:p w:rsidR="00466D57" w:rsidRDefault="00466D57" w:rsidP="00466D57">
            <w:pPr>
              <w:widowControl w:val="0"/>
              <w:tabs>
                <w:tab w:val="left" w:pos="1800"/>
              </w:tabs>
              <w:jc w:val="both"/>
            </w:pPr>
            <w:r>
              <w:t>7.</w:t>
            </w:r>
          </w:p>
        </w:tc>
        <w:tc>
          <w:tcPr>
            <w:tcW w:w="6521" w:type="dxa"/>
          </w:tcPr>
          <w:p w:rsidR="00466D57" w:rsidRDefault="00466D57" w:rsidP="00466D57">
            <w:pPr>
              <w:pStyle w:val="Header"/>
              <w:tabs>
                <w:tab w:val="clear" w:pos="4153"/>
                <w:tab w:val="clear" w:pos="8306"/>
                <w:tab w:val="left" w:pos="1800"/>
              </w:tabs>
              <w:spacing w:after="0"/>
              <w:rPr>
                <w:rFonts w:eastAsiaTheme="minorHAnsi"/>
                <w:sz w:val="22"/>
                <w:szCs w:val="22"/>
                <w:lang w:eastAsia="en-US"/>
              </w:rPr>
            </w:pPr>
            <w:r>
              <w:rPr>
                <w:rFonts w:eastAsiaTheme="minorHAnsi"/>
                <w:sz w:val="22"/>
                <w:szCs w:val="22"/>
                <w:lang w:eastAsia="en-US"/>
              </w:rPr>
              <w:t>CE sertifikatai ir vertimai</w:t>
            </w:r>
          </w:p>
        </w:tc>
        <w:tc>
          <w:tcPr>
            <w:tcW w:w="3112" w:type="dxa"/>
          </w:tcPr>
          <w:p w:rsidR="00466D57" w:rsidRDefault="00245ABE" w:rsidP="00466D57">
            <w:pPr>
              <w:widowControl w:val="0"/>
              <w:tabs>
                <w:tab w:val="left" w:pos="1800"/>
              </w:tabs>
              <w:jc w:val="both"/>
            </w:pPr>
            <w:r>
              <w:t>8</w:t>
            </w:r>
          </w:p>
        </w:tc>
      </w:tr>
      <w:tr w:rsidR="00466D57" w:rsidRPr="00DA7FA6" w:rsidTr="00704EF4">
        <w:tc>
          <w:tcPr>
            <w:tcW w:w="675" w:type="dxa"/>
          </w:tcPr>
          <w:p w:rsidR="00466D57" w:rsidRDefault="00466D57" w:rsidP="00466D57">
            <w:pPr>
              <w:widowControl w:val="0"/>
              <w:tabs>
                <w:tab w:val="left" w:pos="1800"/>
              </w:tabs>
              <w:jc w:val="both"/>
            </w:pPr>
            <w:r>
              <w:t>8.</w:t>
            </w:r>
          </w:p>
        </w:tc>
        <w:tc>
          <w:tcPr>
            <w:tcW w:w="6521" w:type="dxa"/>
          </w:tcPr>
          <w:p w:rsidR="00466D57" w:rsidRDefault="00466D57" w:rsidP="00466D57">
            <w:pPr>
              <w:pStyle w:val="Header"/>
              <w:tabs>
                <w:tab w:val="clear" w:pos="4153"/>
                <w:tab w:val="clear" w:pos="8306"/>
                <w:tab w:val="left" w:pos="1800"/>
              </w:tabs>
              <w:spacing w:after="0"/>
              <w:rPr>
                <w:rFonts w:eastAsiaTheme="minorHAnsi"/>
                <w:sz w:val="22"/>
                <w:szCs w:val="22"/>
                <w:lang w:eastAsia="en-US"/>
              </w:rPr>
            </w:pPr>
            <w:r>
              <w:rPr>
                <w:rFonts w:eastAsiaTheme="minorHAnsi"/>
                <w:sz w:val="22"/>
                <w:szCs w:val="22"/>
                <w:lang w:eastAsia="en-US"/>
              </w:rPr>
              <w:t>Serviso inžinierių sertifikatai</w:t>
            </w:r>
          </w:p>
        </w:tc>
        <w:tc>
          <w:tcPr>
            <w:tcW w:w="3112" w:type="dxa"/>
          </w:tcPr>
          <w:p w:rsidR="00466D57" w:rsidRDefault="00466D57" w:rsidP="00466D57">
            <w:pPr>
              <w:widowControl w:val="0"/>
              <w:tabs>
                <w:tab w:val="left" w:pos="1800"/>
              </w:tabs>
              <w:jc w:val="both"/>
            </w:pPr>
            <w:r>
              <w:t>4</w:t>
            </w:r>
          </w:p>
        </w:tc>
      </w:tr>
      <w:tr w:rsidR="00466D57" w:rsidRPr="00DA7FA6" w:rsidTr="00704EF4">
        <w:tc>
          <w:tcPr>
            <w:tcW w:w="675" w:type="dxa"/>
          </w:tcPr>
          <w:p w:rsidR="00466D57" w:rsidRDefault="00466D57" w:rsidP="00466D57">
            <w:pPr>
              <w:widowControl w:val="0"/>
              <w:tabs>
                <w:tab w:val="left" w:pos="1800"/>
              </w:tabs>
              <w:jc w:val="both"/>
            </w:pPr>
            <w:r>
              <w:t>9.</w:t>
            </w:r>
          </w:p>
        </w:tc>
        <w:tc>
          <w:tcPr>
            <w:tcW w:w="6521" w:type="dxa"/>
          </w:tcPr>
          <w:p w:rsidR="00466D57" w:rsidRDefault="00466D57" w:rsidP="00466D57">
            <w:pPr>
              <w:pStyle w:val="Header"/>
              <w:tabs>
                <w:tab w:val="clear" w:pos="4153"/>
                <w:tab w:val="clear" w:pos="8306"/>
                <w:tab w:val="left" w:pos="1800"/>
              </w:tabs>
              <w:spacing w:after="0"/>
              <w:rPr>
                <w:rFonts w:eastAsiaTheme="minorHAnsi"/>
                <w:szCs w:val="22"/>
                <w:lang w:eastAsia="en-US"/>
              </w:rPr>
            </w:pPr>
            <w:r>
              <w:rPr>
                <w:rFonts w:eastAsiaTheme="minorHAnsi"/>
                <w:sz w:val="22"/>
                <w:szCs w:val="22"/>
                <w:lang w:eastAsia="en-US"/>
              </w:rPr>
              <w:t>Katalogai, brošiūros ir aprašymai</w:t>
            </w:r>
          </w:p>
        </w:tc>
        <w:tc>
          <w:tcPr>
            <w:tcW w:w="3112" w:type="dxa"/>
          </w:tcPr>
          <w:p w:rsidR="00466D57" w:rsidRPr="00DA7FA6" w:rsidRDefault="00431A31" w:rsidP="00466D57">
            <w:pPr>
              <w:widowControl w:val="0"/>
              <w:tabs>
                <w:tab w:val="left" w:pos="1800"/>
              </w:tabs>
              <w:jc w:val="both"/>
            </w:pPr>
            <w:r>
              <w:t>256</w:t>
            </w:r>
            <w:bookmarkStart w:id="0" w:name="_GoBack"/>
            <w:bookmarkEnd w:id="0"/>
          </w:p>
        </w:tc>
      </w:tr>
      <w:tr w:rsidR="00245ABE" w:rsidRPr="00DA7FA6" w:rsidTr="00704EF4">
        <w:tc>
          <w:tcPr>
            <w:tcW w:w="675" w:type="dxa"/>
          </w:tcPr>
          <w:p w:rsidR="00245ABE" w:rsidRDefault="00245ABE" w:rsidP="00466D57">
            <w:pPr>
              <w:widowControl w:val="0"/>
              <w:tabs>
                <w:tab w:val="left" w:pos="1800"/>
              </w:tabs>
              <w:jc w:val="both"/>
            </w:pPr>
            <w:r>
              <w:t>10.</w:t>
            </w:r>
          </w:p>
        </w:tc>
        <w:tc>
          <w:tcPr>
            <w:tcW w:w="6521" w:type="dxa"/>
          </w:tcPr>
          <w:p w:rsidR="00245ABE" w:rsidRDefault="00245ABE" w:rsidP="00466D57">
            <w:pPr>
              <w:pStyle w:val="Header"/>
              <w:tabs>
                <w:tab w:val="clear" w:pos="4153"/>
                <w:tab w:val="clear" w:pos="8306"/>
                <w:tab w:val="left" w:pos="1800"/>
              </w:tabs>
              <w:spacing w:after="0"/>
              <w:rPr>
                <w:rFonts w:eastAsiaTheme="minorHAnsi"/>
                <w:sz w:val="22"/>
                <w:szCs w:val="22"/>
                <w:lang w:eastAsia="en-US"/>
              </w:rPr>
            </w:pPr>
            <w:r>
              <w:rPr>
                <w:rFonts w:eastAsiaTheme="minorHAnsi"/>
                <w:sz w:val="22"/>
                <w:szCs w:val="22"/>
                <w:lang w:eastAsia="en-US"/>
              </w:rPr>
              <w:t>Instrukcijos</w:t>
            </w:r>
          </w:p>
        </w:tc>
        <w:tc>
          <w:tcPr>
            <w:tcW w:w="3112" w:type="dxa"/>
          </w:tcPr>
          <w:p w:rsidR="00245ABE" w:rsidRDefault="00245ABE" w:rsidP="00466D57">
            <w:pPr>
              <w:widowControl w:val="0"/>
              <w:tabs>
                <w:tab w:val="left" w:pos="1800"/>
              </w:tabs>
              <w:jc w:val="both"/>
            </w:pPr>
            <w:r>
              <w:t>57</w:t>
            </w:r>
          </w:p>
        </w:tc>
      </w:tr>
    </w:tbl>
    <w:p w:rsidR="002D4510" w:rsidRDefault="002D4510" w:rsidP="002D4510">
      <w:pPr>
        <w:widowControl w:val="0"/>
        <w:tabs>
          <w:tab w:val="left" w:pos="1800"/>
        </w:tabs>
        <w:spacing w:line="360" w:lineRule="auto"/>
        <w:jc w:val="both"/>
      </w:pPr>
    </w:p>
    <w:p w:rsidR="003D0528" w:rsidRPr="001061E9" w:rsidRDefault="003D0528" w:rsidP="003D0528">
      <w:pPr>
        <w:jc w:val="both"/>
        <w:rPr>
          <w:lang w:eastAsia="zh-CN"/>
        </w:rPr>
      </w:pPr>
      <w:r w:rsidRPr="001061E9">
        <w:rPr>
          <w:lang w:eastAsia="zh-CN"/>
        </w:rPr>
        <w:t>Šiame pasiūlyme yra pateikta ir konfidenciali informacija*:</w:t>
      </w:r>
    </w:p>
    <w:tbl>
      <w:tblPr>
        <w:tblW w:w="10138" w:type="dxa"/>
        <w:tblInd w:w="291" w:type="dxa"/>
        <w:tblLook w:val="0000" w:firstRow="0" w:lastRow="0" w:firstColumn="0" w:lastColumn="0" w:noHBand="0" w:noVBand="0"/>
      </w:tblPr>
      <w:tblGrid>
        <w:gridCol w:w="1201"/>
        <w:gridCol w:w="4717"/>
        <w:gridCol w:w="4220"/>
      </w:tblGrid>
      <w:tr w:rsidR="003D0528" w:rsidRPr="001061E9" w:rsidTr="00E41BBD">
        <w:trPr>
          <w:trHeight w:val="275"/>
        </w:trPr>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snapToGrid w:val="0"/>
              <w:jc w:val="center"/>
              <w:rPr>
                <w:lang w:eastAsia="zh-CN"/>
              </w:rPr>
            </w:pPr>
            <w:r w:rsidRPr="001061E9">
              <w:rPr>
                <w:lang w:eastAsia="zh-CN"/>
              </w:rPr>
              <w:t>Eil.Nr.</w:t>
            </w:r>
          </w:p>
        </w:tc>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snapToGrid w:val="0"/>
              <w:jc w:val="center"/>
              <w:rPr>
                <w:lang w:eastAsia="zh-CN"/>
              </w:rPr>
            </w:pPr>
            <w:r w:rsidRPr="001061E9">
              <w:rPr>
                <w:lang w:eastAsia="zh-CN"/>
              </w:rPr>
              <w:t>Pateiktų dokumentų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D0528" w:rsidRPr="001061E9" w:rsidRDefault="003D0528" w:rsidP="00E41BBD">
            <w:pPr>
              <w:snapToGrid w:val="0"/>
              <w:jc w:val="center"/>
              <w:rPr>
                <w:lang w:eastAsia="zh-CN"/>
              </w:rPr>
            </w:pPr>
            <w:r w:rsidRPr="001061E9">
              <w:rPr>
                <w:lang w:eastAsia="zh-CN"/>
              </w:rPr>
              <w:t>Dokumento puslapių skaičius</w:t>
            </w:r>
          </w:p>
        </w:tc>
      </w:tr>
      <w:tr w:rsidR="003D0528" w:rsidRPr="001061E9" w:rsidTr="00E41BBD">
        <w:trPr>
          <w:trHeight w:val="259"/>
        </w:trPr>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snapToGrid w:val="0"/>
              <w:rPr>
                <w:sz w:val="20"/>
                <w:lang w:eastAsia="zh-CN"/>
              </w:rPr>
            </w:pPr>
          </w:p>
        </w:tc>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snapToGrid w:val="0"/>
              <w:rPr>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D0528" w:rsidRPr="001061E9" w:rsidRDefault="003D0528" w:rsidP="00E41BBD">
            <w:pPr>
              <w:snapToGrid w:val="0"/>
              <w:rPr>
                <w:lang w:eastAsia="zh-CN"/>
              </w:rPr>
            </w:pPr>
          </w:p>
        </w:tc>
      </w:tr>
      <w:tr w:rsidR="003D0528" w:rsidRPr="001061E9" w:rsidTr="00E41BBD">
        <w:trPr>
          <w:trHeight w:val="290"/>
        </w:trPr>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snapToGrid w:val="0"/>
              <w:rPr>
                <w:sz w:val="20"/>
                <w:lang w:eastAsia="zh-CN"/>
              </w:rPr>
            </w:pPr>
          </w:p>
        </w:tc>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tabs>
                <w:tab w:val="left" w:pos="1296"/>
                <w:tab w:val="center" w:pos="4819"/>
                <w:tab w:val="right" w:pos="9638"/>
              </w:tabs>
              <w:snapToGrid w:val="0"/>
              <w:spacing w:after="20"/>
              <w:jc w:val="both"/>
              <w:rPr>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D0528" w:rsidRPr="001061E9" w:rsidRDefault="003D0528" w:rsidP="00E41BBD">
            <w:pPr>
              <w:snapToGrid w:val="0"/>
              <w:rPr>
                <w:lang w:eastAsia="zh-CN"/>
              </w:rPr>
            </w:pPr>
          </w:p>
        </w:tc>
      </w:tr>
      <w:tr w:rsidR="003D0528" w:rsidRPr="001061E9" w:rsidTr="00E41BBD">
        <w:trPr>
          <w:trHeight w:val="275"/>
        </w:trPr>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snapToGrid w:val="0"/>
              <w:rPr>
                <w:sz w:val="20"/>
                <w:lang w:eastAsia="zh-CN"/>
              </w:rPr>
            </w:pPr>
          </w:p>
        </w:tc>
        <w:tc>
          <w:tcPr>
            <w:tcW w:w="0" w:type="auto"/>
            <w:tcBorders>
              <w:top w:val="single" w:sz="4" w:space="0" w:color="000000"/>
              <w:left w:val="single" w:sz="4" w:space="0" w:color="000000"/>
              <w:bottom w:val="single" w:sz="4" w:space="0" w:color="000000"/>
            </w:tcBorders>
            <w:shd w:val="clear" w:color="auto" w:fill="auto"/>
          </w:tcPr>
          <w:p w:rsidR="003D0528" w:rsidRPr="001061E9" w:rsidRDefault="003D0528" w:rsidP="00E41BBD">
            <w:pPr>
              <w:snapToGrid w:val="0"/>
              <w:rPr>
                <w:lang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D0528" w:rsidRPr="001061E9" w:rsidRDefault="003D0528" w:rsidP="00E41BBD">
            <w:pPr>
              <w:snapToGrid w:val="0"/>
              <w:rPr>
                <w:lang w:eastAsia="zh-CN"/>
              </w:rPr>
            </w:pPr>
          </w:p>
        </w:tc>
      </w:tr>
    </w:tbl>
    <w:p w:rsidR="003D0528" w:rsidRDefault="003D0528" w:rsidP="003D0528">
      <w:pPr>
        <w:ind w:firstLine="720"/>
        <w:jc w:val="both"/>
        <w:rPr>
          <w:bCs/>
          <w:lang w:eastAsia="zh-CN"/>
        </w:rPr>
      </w:pPr>
    </w:p>
    <w:p w:rsidR="003D0528" w:rsidRDefault="003D0528" w:rsidP="003D0528">
      <w:pPr>
        <w:ind w:firstLine="720"/>
        <w:jc w:val="both"/>
        <w:rPr>
          <w:bCs/>
          <w:lang w:eastAsia="zh-CN"/>
        </w:rPr>
      </w:pPr>
      <w:r w:rsidRPr="001061E9">
        <w:rPr>
          <w:bCs/>
          <w:lang w:eastAsia="zh-CN"/>
        </w:rPr>
        <w:t>*Pildyti tuomet, jei bus pateikta konfidenciali informacija. Tiekėjas negali nurodyti, kad konfidencialus yra pasiūlymo įkainis arba, kad visas pasiūlymas yra konfidencialus.</w:t>
      </w:r>
    </w:p>
    <w:p w:rsidR="003D0528" w:rsidRDefault="003D0528" w:rsidP="003D0528">
      <w:pPr>
        <w:ind w:firstLine="720"/>
        <w:jc w:val="both"/>
        <w:rPr>
          <w:bCs/>
          <w:lang w:eastAsia="zh-CN"/>
        </w:rPr>
      </w:pPr>
      <w:r w:rsidRPr="005B48F6">
        <w:rPr>
          <w:bCs/>
          <w:lang w:eastAsia="zh-CN"/>
        </w:rPr>
        <w:t xml:space="preserve">Pastaba. Tiekėjui nenurodžius, kokia informacija yra konfidenciali, laikoma, kad konfidencialios informacijos pasiūlyme nėra. </w:t>
      </w:r>
    </w:p>
    <w:p w:rsidR="003D0528" w:rsidRPr="005B48F6" w:rsidRDefault="003D0528" w:rsidP="003D0528">
      <w:pPr>
        <w:ind w:firstLine="720"/>
        <w:jc w:val="both"/>
        <w:rPr>
          <w:bCs/>
          <w:lang w:eastAsia="zh-CN"/>
        </w:rPr>
      </w:pPr>
    </w:p>
    <w:p w:rsidR="003D0528" w:rsidRPr="005B48F6" w:rsidRDefault="003D0528" w:rsidP="003D0528">
      <w:pPr>
        <w:ind w:firstLine="720"/>
        <w:jc w:val="both"/>
        <w:rPr>
          <w:b/>
          <w:bCs/>
          <w:lang w:eastAsia="zh-CN"/>
        </w:rPr>
      </w:pPr>
      <w:r w:rsidRPr="005B48F6">
        <w:rPr>
          <w:bCs/>
          <w:lang w:eastAsia="zh-CN"/>
        </w:rPr>
        <w:t xml:space="preserve">Pasiūlymas galioja </w:t>
      </w:r>
      <w:r w:rsidRPr="005B48F6">
        <w:rPr>
          <w:b/>
          <w:bCs/>
          <w:lang w:eastAsia="zh-CN"/>
        </w:rPr>
        <w:t>iki_</w:t>
      </w:r>
      <w:r>
        <w:rPr>
          <w:b/>
          <w:bCs/>
          <w:u w:val="single"/>
          <w:lang w:eastAsia="zh-CN"/>
        </w:rPr>
        <w:t xml:space="preserve">2015 12 31 </w:t>
      </w:r>
      <w:r w:rsidRPr="005B48F6">
        <w:rPr>
          <w:b/>
          <w:bCs/>
          <w:lang w:eastAsia="zh-CN"/>
        </w:rPr>
        <w:t>_____________________________________________</w:t>
      </w:r>
    </w:p>
    <w:p w:rsidR="003D0528" w:rsidRPr="005B48F6" w:rsidRDefault="003D0528" w:rsidP="003D0528">
      <w:pPr>
        <w:ind w:firstLine="720"/>
        <w:jc w:val="both"/>
        <w:rPr>
          <w:b/>
          <w:bCs/>
          <w:i/>
          <w:lang w:eastAsia="zh-CN"/>
        </w:rPr>
      </w:pPr>
      <w:r w:rsidRPr="005B48F6">
        <w:rPr>
          <w:b/>
          <w:bCs/>
          <w:i/>
          <w:lang w:eastAsia="zh-CN"/>
        </w:rPr>
        <w:t>(Svarbu: turi galioti ne trumpiau kaip 90 dienų nuo pasiūlymo pateikimo termino pabaigos)</w:t>
      </w:r>
    </w:p>
    <w:p w:rsidR="003D0528" w:rsidRPr="001061E9" w:rsidRDefault="003D0528" w:rsidP="003D0528">
      <w:pPr>
        <w:ind w:firstLine="720"/>
        <w:jc w:val="both"/>
        <w:rPr>
          <w:color w:val="FF0000"/>
          <w:lang w:eastAsia="zh-CN"/>
        </w:rPr>
      </w:pPr>
    </w:p>
    <w:p w:rsidR="00D72B28" w:rsidRPr="00DA7FA6" w:rsidRDefault="00D72B28" w:rsidP="002D4510">
      <w:pPr>
        <w:widowControl w:val="0"/>
        <w:tabs>
          <w:tab w:val="left" w:pos="1800"/>
        </w:tabs>
        <w:spacing w:line="360" w:lineRule="auto"/>
        <w:jc w:val="both"/>
      </w:pPr>
    </w:p>
    <w:tbl>
      <w:tblPr>
        <w:tblW w:w="10308" w:type="dxa"/>
        <w:tblLayout w:type="fixed"/>
        <w:tblLook w:val="04A0" w:firstRow="1" w:lastRow="0" w:firstColumn="1" w:lastColumn="0" w:noHBand="0" w:noVBand="1"/>
      </w:tblPr>
      <w:tblGrid>
        <w:gridCol w:w="3284"/>
        <w:gridCol w:w="604"/>
        <w:gridCol w:w="1980"/>
        <w:gridCol w:w="701"/>
        <w:gridCol w:w="3739"/>
      </w:tblGrid>
      <w:tr w:rsidR="002D4510" w:rsidRPr="00DA7FA6" w:rsidTr="00704EF4">
        <w:trPr>
          <w:trHeight w:val="285"/>
        </w:trPr>
        <w:tc>
          <w:tcPr>
            <w:tcW w:w="3284" w:type="dxa"/>
            <w:tcBorders>
              <w:top w:val="nil"/>
              <w:left w:val="nil"/>
              <w:bottom w:val="single" w:sz="4" w:space="0" w:color="auto"/>
              <w:right w:val="nil"/>
            </w:tcBorders>
          </w:tcPr>
          <w:p w:rsidR="002D4510" w:rsidRPr="00DA7FA6" w:rsidRDefault="003A6A6B" w:rsidP="003A6A6B">
            <w:pPr>
              <w:tabs>
                <w:tab w:val="left" w:pos="1800"/>
              </w:tabs>
              <w:ind w:right="-1"/>
              <w:jc w:val="center"/>
            </w:pPr>
            <w:r>
              <w:rPr>
                <w:sz w:val="22"/>
              </w:rPr>
              <w:t>Projektų vadovas</w:t>
            </w:r>
          </w:p>
        </w:tc>
        <w:tc>
          <w:tcPr>
            <w:tcW w:w="604" w:type="dxa"/>
          </w:tcPr>
          <w:p w:rsidR="002D4510" w:rsidRPr="00DA7FA6" w:rsidRDefault="002D4510" w:rsidP="00704EF4">
            <w:pPr>
              <w:tabs>
                <w:tab w:val="left" w:pos="1800"/>
              </w:tabs>
              <w:ind w:right="-1"/>
              <w:jc w:val="center"/>
            </w:pPr>
          </w:p>
        </w:tc>
        <w:tc>
          <w:tcPr>
            <w:tcW w:w="1980" w:type="dxa"/>
            <w:tcBorders>
              <w:top w:val="nil"/>
              <w:left w:val="nil"/>
              <w:bottom w:val="single" w:sz="4" w:space="0" w:color="auto"/>
              <w:right w:val="nil"/>
            </w:tcBorders>
          </w:tcPr>
          <w:p w:rsidR="002D4510" w:rsidRPr="00DA7FA6" w:rsidRDefault="002D4510" w:rsidP="00704EF4">
            <w:pPr>
              <w:tabs>
                <w:tab w:val="left" w:pos="1800"/>
              </w:tabs>
              <w:ind w:right="-1"/>
              <w:jc w:val="center"/>
            </w:pPr>
          </w:p>
        </w:tc>
        <w:tc>
          <w:tcPr>
            <w:tcW w:w="701" w:type="dxa"/>
          </w:tcPr>
          <w:p w:rsidR="002D4510" w:rsidRPr="00DA7FA6" w:rsidRDefault="002D4510" w:rsidP="00704EF4">
            <w:pPr>
              <w:tabs>
                <w:tab w:val="left" w:pos="1800"/>
              </w:tabs>
              <w:ind w:right="-1"/>
              <w:jc w:val="center"/>
            </w:pPr>
          </w:p>
        </w:tc>
        <w:tc>
          <w:tcPr>
            <w:tcW w:w="3739" w:type="dxa"/>
            <w:tcBorders>
              <w:top w:val="nil"/>
              <w:left w:val="nil"/>
              <w:bottom w:val="single" w:sz="4" w:space="0" w:color="auto"/>
              <w:right w:val="nil"/>
            </w:tcBorders>
          </w:tcPr>
          <w:p w:rsidR="002D4510" w:rsidRPr="00DA7FA6" w:rsidRDefault="003A6A6B" w:rsidP="003A6A6B">
            <w:pPr>
              <w:tabs>
                <w:tab w:val="left" w:pos="1800"/>
              </w:tabs>
              <w:ind w:right="-1"/>
              <w:jc w:val="center"/>
            </w:pPr>
            <w:r>
              <w:rPr>
                <w:sz w:val="22"/>
              </w:rPr>
              <w:t>Kęstutis Liegus</w:t>
            </w:r>
          </w:p>
        </w:tc>
      </w:tr>
      <w:tr w:rsidR="002D4510" w:rsidRPr="00DA7FA6" w:rsidTr="00704EF4">
        <w:trPr>
          <w:trHeight w:val="186"/>
        </w:trPr>
        <w:tc>
          <w:tcPr>
            <w:tcW w:w="3284" w:type="dxa"/>
            <w:tcBorders>
              <w:top w:val="single" w:sz="4" w:space="0" w:color="auto"/>
              <w:left w:val="nil"/>
              <w:bottom w:val="nil"/>
              <w:right w:val="nil"/>
            </w:tcBorders>
          </w:tcPr>
          <w:p w:rsidR="002D4510" w:rsidRPr="00DA7FA6" w:rsidRDefault="002D4510" w:rsidP="00704EF4">
            <w:pPr>
              <w:pStyle w:val="BodyText1"/>
              <w:tabs>
                <w:tab w:val="left" w:pos="1800"/>
              </w:tabs>
              <w:ind w:firstLine="0"/>
              <w:jc w:val="left"/>
              <w:rPr>
                <w:rFonts w:ascii="Times New Roman" w:hAnsi="Times New Roman"/>
                <w:position w:val="6"/>
                <w:sz w:val="24"/>
                <w:szCs w:val="24"/>
                <w:lang w:val="lt-LT"/>
              </w:rPr>
            </w:pPr>
            <w:r w:rsidRPr="00DA7FA6">
              <w:rPr>
                <w:rFonts w:ascii="Times New Roman" w:hAnsi="Times New Roman"/>
                <w:position w:val="6"/>
                <w:sz w:val="24"/>
                <w:szCs w:val="24"/>
                <w:lang w:val="lt-LT"/>
              </w:rPr>
              <w:t>(Tiekėjo arba jo įgalioto asmens pareigų pavadinimas*)</w:t>
            </w:r>
          </w:p>
        </w:tc>
        <w:tc>
          <w:tcPr>
            <w:tcW w:w="604" w:type="dxa"/>
          </w:tcPr>
          <w:p w:rsidR="002D4510" w:rsidRPr="00DA7FA6" w:rsidRDefault="002D4510" w:rsidP="00704EF4">
            <w:pPr>
              <w:tabs>
                <w:tab w:val="left" w:pos="1800"/>
              </w:tabs>
              <w:ind w:right="-1"/>
              <w:jc w:val="center"/>
              <w:rPr>
                <w:szCs w:val="24"/>
              </w:rPr>
            </w:pPr>
          </w:p>
        </w:tc>
        <w:tc>
          <w:tcPr>
            <w:tcW w:w="1980" w:type="dxa"/>
            <w:tcBorders>
              <w:top w:val="single" w:sz="4" w:space="0" w:color="auto"/>
              <w:left w:val="nil"/>
              <w:bottom w:val="nil"/>
              <w:right w:val="nil"/>
            </w:tcBorders>
          </w:tcPr>
          <w:p w:rsidR="002D4510" w:rsidRPr="00DA7FA6" w:rsidRDefault="002D4510" w:rsidP="00704EF4">
            <w:pPr>
              <w:tabs>
                <w:tab w:val="left" w:pos="1800"/>
              </w:tabs>
              <w:ind w:right="-1"/>
              <w:jc w:val="center"/>
              <w:rPr>
                <w:szCs w:val="24"/>
              </w:rPr>
            </w:pPr>
            <w:r w:rsidRPr="00DA7FA6">
              <w:rPr>
                <w:position w:val="6"/>
                <w:szCs w:val="24"/>
              </w:rPr>
              <w:t>(Parašas*)</w:t>
            </w:r>
          </w:p>
        </w:tc>
        <w:tc>
          <w:tcPr>
            <w:tcW w:w="701" w:type="dxa"/>
          </w:tcPr>
          <w:p w:rsidR="002D4510" w:rsidRPr="00DA7FA6" w:rsidRDefault="002D4510" w:rsidP="00704EF4">
            <w:pPr>
              <w:tabs>
                <w:tab w:val="left" w:pos="1800"/>
              </w:tabs>
              <w:ind w:right="-1"/>
              <w:jc w:val="center"/>
              <w:rPr>
                <w:szCs w:val="24"/>
              </w:rPr>
            </w:pPr>
          </w:p>
        </w:tc>
        <w:tc>
          <w:tcPr>
            <w:tcW w:w="3739" w:type="dxa"/>
            <w:tcBorders>
              <w:top w:val="single" w:sz="4" w:space="0" w:color="auto"/>
              <w:left w:val="nil"/>
              <w:bottom w:val="nil"/>
              <w:right w:val="nil"/>
            </w:tcBorders>
          </w:tcPr>
          <w:p w:rsidR="002D4510" w:rsidRPr="00DA7FA6" w:rsidRDefault="002D4510" w:rsidP="00704EF4">
            <w:pPr>
              <w:tabs>
                <w:tab w:val="left" w:pos="1800"/>
              </w:tabs>
              <w:ind w:right="-1"/>
              <w:jc w:val="center"/>
              <w:rPr>
                <w:szCs w:val="24"/>
              </w:rPr>
            </w:pPr>
            <w:r w:rsidRPr="00DA7FA6">
              <w:rPr>
                <w:position w:val="6"/>
                <w:szCs w:val="24"/>
              </w:rPr>
              <w:t>(Vardas ir pavardė*)</w:t>
            </w:r>
          </w:p>
        </w:tc>
      </w:tr>
    </w:tbl>
    <w:p w:rsidR="002D4510" w:rsidRPr="00DA7FA6" w:rsidRDefault="002D4510" w:rsidP="002D4510">
      <w:pPr>
        <w:pStyle w:val="linija"/>
        <w:tabs>
          <w:tab w:val="left" w:pos="1800"/>
        </w:tabs>
        <w:spacing w:before="0" w:beforeAutospacing="0" w:after="0" w:afterAutospacing="0"/>
        <w:jc w:val="center"/>
      </w:pPr>
    </w:p>
    <w:sectPr w:rsidR="002D4510" w:rsidRPr="00DA7FA6" w:rsidSect="002D4510">
      <w:headerReference w:type="default" r:id="rId7"/>
      <w:footerReference w:type="default" r:id="rId8"/>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FC" w:rsidRDefault="002F4FFC" w:rsidP="002D4510">
      <w:r>
        <w:separator/>
      </w:r>
    </w:p>
  </w:endnote>
  <w:endnote w:type="continuationSeparator" w:id="0">
    <w:p w:rsidR="002F4FFC" w:rsidRDefault="002F4FFC" w:rsidP="002D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font>
  <w:font w:name="Arial">
    <w:altName w:val="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15566"/>
      <w:tblW w:w="9464" w:type="dxa"/>
      <w:tblBorders>
        <w:top w:val="single" w:sz="4" w:space="0" w:color="auto"/>
        <w:bottom w:val="single" w:sz="4" w:space="0" w:color="auto"/>
      </w:tblBorders>
      <w:tblLayout w:type="fixed"/>
      <w:tblLook w:val="04A0" w:firstRow="1" w:lastRow="0" w:firstColumn="1" w:lastColumn="0" w:noHBand="0" w:noVBand="1"/>
    </w:tblPr>
    <w:tblGrid>
      <w:gridCol w:w="2943"/>
      <w:gridCol w:w="1701"/>
      <w:gridCol w:w="2268"/>
      <w:gridCol w:w="2552"/>
    </w:tblGrid>
    <w:tr w:rsidR="002D4510" w:rsidRPr="002B3DE9" w:rsidTr="00704EF4">
      <w:trPr>
        <w:trHeight w:hRule="exact" w:val="1141"/>
      </w:trPr>
      <w:tc>
        <w:tcPr>
          <w:tcW w:w="2943" w:type="dxa"/>
          <w:tcBorders>
            <w:top w:val="single" w:sz="4" w:space="0" w:color="12A9D9"/>
            <w:bottom w:val="nil"/>
          </w:tcBorders>
        </w:tcPr>
        <w:p w:rsidR="002D4510" w:rsidRDefault="002D4510" w:rsidP="00704EF4">
          <w:pPr>
            <w:pStyle w:val="Footer"/>
            <w:spacing w:before="100"/>
            <w:ind w:left="170" w:right="-125"/>
            <w:jc w:val="center"/>
            <w:rPr>
              <w:rFonts w:ascii="Arial" w:hAnsi="Arial"/>
              <w:sz w:val="16"/>
              <w:szCs w:val="16"/>
            </w:rPr>
          </w:pPr>
          <w:r w:rsidRPr="002B3DE9">
            <w:rPr>
              <w:rFonts w:ascii="Arial" w:hAnsi="Arial"/>
              <w:sz w:val="16"/>
              <w:szCs w:val="16"/>
            </w:rPr>
            <w:t>A</w:t>
          </w:r>
          <w:r>
            <w:rPr>
              <w:rFonts w:ascii="Arial" w:hAnsi="Arial"/>
              <w:sz w:val="16"/>
              <w:szCs w:val="16"/>
            </w:rPr>
            <w:t>ntakalnio g. 36, LT-</w:t>
          </w:r>
          <w:r w:rsidRPr="002B3DE9">
            <w:rPr>
              <w:rFonts w:ascii="Arial" w:hAnsi="Arial"/>
              <w:sz w:val="16"/>
              <w:szCs w:val="16"/>
            </w:rPr>
            <w:t>10305 Vilnius</w:t>
          </w:r>
        </w:p>
        <w:p w:rsidR="002D4510" w:rsidRDefault="002D4510" w:rsidP="00704EF4">
          <w:pPr>
            <w:pStyle w:val="Footer"/>
            <w:ind w:left="170"/>
            <w:jc w:val="center"/>
            <w:rPr>
              <w:rFonts w:ascii="Arial" w:hAnsi="Arial"/>
              <w:sz w:val="16"/>
              <w:szCs w:val="16"/>
            </w:rPr>
          </w:pPr>
          <w:r w:rsidRPr="002B3DE9">
            <w:rPr>
              <w:rFonts w:ascii="Arial" w:hAnsi="Arial"/>
              <w:sz w:val="16"/>
              <w:szCs w:val="16"/>
            </w:rPr>
            <w:t xml:space="preserve">Tel. </w:t>
          </w:r>
          <w:r>
            <w:rPr>
              <w:rFonts w:ascii="Arial" w:hAnsi="Arial"/>
              <w:sz w:val="16"/>
              <w:szCs w:val="16"/>
            </w:rPr>
            <w:t>(8</w:t>
          </w:r>
          <w:r w:rsidRPr="002B3DE9">
            <w:rPr>
              <w:rFonts w:ascii="Arial" w:hAnsi="Arial"/>
              <w:sz w:val="16"/>
              <w:szCs w:val="16"/>
            </w:rPr>
            <w:t xml:space="preserve"> 5</w:t>
          </w:r>
          <w:r>
            <w:rPr>
              <w:rFonts w:ascii="Arial" w:hAnsi="Arial"/>
              <w:sz w:val="16"/>
              <w:szCs w:val="16"/>
            </w:rPr>
            <w:t>) 270 9055</w:t>
          </w:r>
        </w:p>
        <w:p w:rsidR="002D4510" w:rsidRPr="0029069C" w:rsidRDefault="002D4510" w:rsidP="00704EF4">
          <w:pPr>
            <w:pStyle w:val="Footer"/>
            <w:ind w:left="170"/>
            <w:jc w:val="center"/>
            <w:rPr>
              <w:rFonts w:ascii="Arial" w:hAnsi="Arial"/>
              <w:sz w:val="16"/>
              <w:szCs w:val="16"/>
            </w:rPr>
          </w:pPr>
          <w:r>
            <w:rPr>
              <w:rFonts w:ascii="Arial" w:hAnsi="Arial"/>
              <w:sz w:val="16"/>
              <w:szCs w:val="16"/>
            </w:rPr>
            <w:t>F</w:t>
          </w:r>
          <w:r w:rsidRPr="002B3DE9">
            <w:rPr>
              <w:rFonts w:ascii="Arial" w:hAnsi="Arial"/>
              <w:sz w:val="16"/>
              <w:szCs w:val="16"/>
            </w:rPr>
            <w:t xml:space="preserve">aks. </w:t>
          </w:r>
          <w:r>
            <w:rPr>
              <w:rFonts w:ascii="Arial" w:hAnsi="Arial"/>
              <w:sz w:val="16"/>
              <w:szCs w:val="16"/>
            </w:rPr>
            <w:t>(8</w:t>
          </w:r>
          <w:r w:rsidRPr="002B3DE9">
            <w:rPr>
              <w:rFonts w:ascii="Arial" w:hAnsi="Arial"/>
              <w:sz w:val="16"/>
              <w:szCs w:val="16"/>
            </w:rPr>
            <w:t xml:space="preserve"> 5</w:t>
          </w:r>
          <w:r>
            <w:rPr>
              <w:rFonts w:ascii="Arial" w:hAnsi="Arial"/>
              <w:sz w:val="16"/>
              <w:szCs w:val="16"/>
            </w:rPr>
            <w:t>)</w:t>
          </w:r>
          <w:r w:rsidRPr="002B3DE9">
            <w:rPr>
              <w:rFonts w:ascii="Arial" w:hAnsi="Arial"/>
              <w:sz w:val="16"/>
              <w:szCs w:val="16"/>
            </w:rPr>
            <w:t xml:space="preserve"> 270 9056</w:t>
          </w:r>
        </w:p>
      </w:tc>
      <w:tc>
        <w:tcPr>
          <w:tcW w:w="1701" w:type="dxa"/>
          <w:tcBorders>
            <w:top w:val="single" w:sz="4" w:space="0" w:color="12A9D9"/>
            <w:bottom w:val="nil"/>
          </w:tcBorders>
        </w:tcPr>
        <w:p w:rsidR="002D4510" w:rsidRDefault="002D4510" w:rsidP="00704EF4">
          <w:pPr>
            <w:pStyle w:val="Footer"/>
            <w:spacing w:before="100"/>
            <w:ind w:right="-117"/>
            <w:jc w:val="center"/>
            <w:rPr>
              <w:rFonts w:ascii="Arial" w:hAnsi="Arial"/>
              <w:sz w:val="16"/>
              <w:szCs w:val="16"/>
            </w:rPr>
          </w:pPr>
          <w:r>
            <w:rPr>
              <w:rFonts w:ascii="Arial" w:hAnsi="Arial"/>
              <w:sz w:val="16"/>
              <w:szCs w:val="16"/>
            </w:rPr>
            <w:t>info@biomedika.lt</w:t>
          </w:r>
        </w:p>
        <w:p w:rsidR="002D4510" w:rsidRDefault="002D4510" w:rsidP="00704EF4">
          <w:pPr>
            <w:pStyle w:val="Footer"/>
            <w:jc w:val="center"/>
            <w:rPr>
              <w:rFonts w:ascii="Arial" w:hAnsi="Arial"/>
              <w:sz w:val="16"/>
              <w:szCs w:val="16"/>
            </w:rPr>
          </w:pPr>
          <w:r>
            <w:rPr>
              <w:rFonts w:ascii="Arial" w:hAnsi="Arial"/>
              <w:sz w:val="16"/>
              <w:szCs w:val="16"/>
            </w:rPr>
            <w:t>www.biomedika.lt</w:t>
          </w:r>
        </w:p>
      </w:tc>
      <w:tc>
        <w:tcPr>
          <w:tcW w:w="2268" w:type="dxa"/>
          <w:tcBorders>
            <w:top w:val="single" w:sz="4" w:space="0" w:color="12A9D9"/>
            <w:bottom w:val="nil"/>
          </w:tcBorders>
        </w:tcPr>
        <w:p w:rsidR="002D4510" w:rsidRPr="002B3DE9" w:rsidRDefault="002D4510" w:rsidP="00704EF4">
          <w:pPr>
            <w:pStyle w:val="Footer"/>
            <w:spacing w:before="100"/>
            <w:jc w:val="center"/>
            <w:rPr>
              <w:rFonts w:ascii="Arial" w:hAnsi="Arial"/>
              <w:sz w:val="16"/>
              <w:szCs w:val="16"/>
            </w:rPr>
          </w:pPr>
          <w:r>
            <w:rPr>
              <w:rFonts w:ascii="Arial" w:hAnsi="Arial"/>
              <w:sz w:val="16"/>
              <w:szCs w:val="16"/>
            </w:rPr>
            <w:t xml:space="preserve">Įmonės kodas </w:t>
          </w:r>
          <w:r w:rsidRPr="002B3DE9">
            <w:rPr>
              <w:rFonts w:ascii="Arial" w:hAnsi="Arial"/>
              <w:sz w:val="16"/>
              <w:szCs w:val="16"/>
            </w:rPr>
            <w:t>123501772</w:t>
          </w:r>
        </w:p>
        <w:p w:rsidR="002D4510" w:rsidRPr="002B3DE9" w:rsidRDefault="002D4510" w:rsidP="00704EF4">
          <w:pPr>
            <w:pStyle w:val="Footer"/>
            <w:jc w:val="center"/>
            <w:rPr>
              <w:rFonts w:ascii="Arial" w:hAnsi="Arial"/>
              <w:sz w:val="16"/>
              <w:szCs w:val="16"/>
            </w:rPr>
          </w:pPr>
          <w:r w:rsidRPr="002B3DE9">
            <w:rPr>
              <w:rFonts w:ascii="Arial" w:hAnsi="Arial"/>
              <w:sz w:val="16"/>
              <w:szCs w:val="16"/>
            </w:rPr>
            <w:t>PVM kodas: LT235017716</w:t>
          </w:r>
        </w:p>
      </w:tc>
      <w:tc>
        <w:tcPr>
          <w:tcW w:w="2552" w:type="dxa"/>
          <w:tcBorders>
            <w:top w:val="single" w:sz="4" w:space="0" w:color="12A9D9"/>
            <w:bottom w:val="nil"/>
          </w:tcBorders>
        </w:tcPr>
        <w:p w:rsidR="002D4510" w:rsidRDefault="002D4510" w:rsidP="00704EF4">
          <w:pPr>
            <w:pStyle w:val="Footer"/>
            <w:spacing w:before="100"/>
            <w:ind w:right="171"/>
            <w:jc w:val="center"/>
            <w:rPr>
              <w:rFonts w:ascii="Arial" w:hAnsi="Arial"/>
              <w:sz w:val="16"/>
              <w:szCs w:val="16"/>
            </w:rPr>
          </w:pPr>
          <w:r>
            <w:rPr>
              <w:rFonts w:ascii="Arial" w:hAnsi="Arial"/>
              <w:sz w:val="16"/>
              <w:szCs w:val="16"/>
            </w:rPr>
            <w:t>AB bankas „Swedbank“</w:t>
          </w:r>
        </w:p>
        <w:p w:rsidR="002D4510" w:rsidRPr="002B3DE9" w:rsidRDefault="002D4510" w:rsidP="00704EF4">
          <w:pPr>
            <w:pStyle w:val="Footer"/>
            <w:ind w:right="171"/>
            <w:jc w:val="center"/>
            <w:rPr>
              <w:rFonts w:ascii="Arial" w:hAnsi="Arial"/>
              <w:sz w:val="16"/>
              <w:szCs w:val="16"/>
            </w:rPr>
          </w:pPr>
          <w:r w:rsidRPr="002B3DE9">
            <w:rPr>
              <w:rFonts w:ascii="Arial" w:hAnsi="Arial"/>
              <w:sz w:val="16"/>
              <w:szCs w:val="16"/>
            </w:rPr>
            <w:t>a.s. LT937300010073379464</w:t>
          </w:r>
        </w:p>
        <w:p w:rsidR="002D4510" w:rsidRPr="002B3DE9" w:rsidRDefault="002D4510" w:rsidP="00704EF4">
          <w:pPr>
            <w:pStyle w:val="Footer"/>
            <w:ind w:right="171"/>
            <w:jc w:val="center"/>
            <w:rPr>
              <w:rFonts w:ascii="Arial" w:hAnsi="Arial"/>
              <w:sz w:val="16"/>
              <w:szCs w:val="16"/>
            </w:rPr>
          </w:pPr>
        </w:p>
      </w:tc>
    </w:tr>
  </w:tbl>
  <w:p w:rsidR="002D4510" w:rsidRPr="0043014B" w:rsidRDefault="002D4510" w:rsidP="002D4510">
    <w:pPr>
      <w:pStyle w:val="Footer"/>
      <w:spacing w:before="100"/>
      <w:ind w:right="-125"/>
      <w:jc w:val="center"/>
      <w:rPr>
        <w:rFonts w:ascii="Arial" w:hAnsi="Arial"/>
        <w:b/>
        <w:sz w:val="16"/>
        <w:szCs w:val="16"/>
      </w:rPr>
    </w:pPr>
    <w:r>
      <w:rPr>
        <w:noProof/>
        <w:lang w:eastAsia="lt-LT"/>
      </w:rPr>
      <w:drawing>
        <wp:anchor distT="0" distB="0" distL="114300" distR="114300" simplePos="0" relativeHeight="251665408" behindDoc="1" locked="0" layoutInCell="1" allowOverlap="1">
          <wp:simplePos x="0" y="0"/>
          <wp:positionH relativeFrom="column">
            <wp:posOffset>5544820</wp:posOffset>
          </wp:positionH>
          <wp:positionV relativeFrom="paragraph">
            <wp:posOffset>-342900</wp:posOffset>
          </wp:positionV>
          <wp:extent cx="1079500" cy="579120"/>
          <wp:effectExtent l="0" t="0" r="6350" b="0"/>
          <wp:wrapThrough wrapText="bothSides">
            <wp:wrapPolygon edited="0">
              <wp:start x="0" y="0"/>
              <wp:lineTo x="0" y="20605"/>
              <wp:lineTo x="21346" y="20605"/>
              <wp:lineTo x="2134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579120"/>
                  </a:xfrm>
                  <a:prstGeom prst="rect">
                    <a:avLst/>
                  </a:prstGeom>
                  <a:noFill/>
                  <a:ln>
                    <a:noFill/>
                  </a:ln>
                </pic:spPr>
              </pic:pic>
            </a:graphicData>
          </a:graphic>
        </wp:anchor>
      </w:drawing>
    </w:r>
  </w:p>
  <w:p w:rsidR="002D4510" w:rsidRDefault="002D4510" w:rsidP="002D4510">
    <w:pPr>
      <w:pStyle w:val="Footer"/>
      <w:jc w:val="center"/>
    </w:pPr>
  </w:p>
  <w:p w:rsidR="002D4510" w:rsidRPr="003C4A43" w:rsidRDefault="002D4510" w:rsidP="002D4510">
    <w:pPr>
      <w:pStyle w:val="Footer"/>
      <w:jc w:val="center"/>
    </w:pPr>
  </w:p>
  <w:p w:rsidR="002D4510" w:rsidRDefault="002D4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FC" w:rsidRDefault="002F4FFC" w:rsidP="002D4510">
      <w:r>
        <w:separator/>
      </w:r>
    </w:p>
  </w:footnote>
  <w:footnote w:type="continuationSeparator" w:id="0">
    <w:p w:rsidR="002F4FFC" w:rsidRDefault="002F4FFC" w:rsidP="002D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10" w:rsidRDefault="002D4510" w:rsidP="002D4510">
    <w:pPr>
      <w:pStyle w:val="Header"/>
    </w:pPr>
    <w:r>
      <w:rPr>
        <w:noProof/>
        <w:lang w:eastAsia="lt-LT"/>
      </w:rPr>
      <w:drawing>
        <wp:anchor distT="0" distB="0" distL="114300" distR="114300" simplePos="0" relativeHeight="251663360" behindDoc="1" locked="0" layoutInCell="1" allowOverlap="1">
          <wp:simplePos x="0" y="0"/>
          <wp:positionH relativeFrom="column">
            <wp:posOffset>3881120</wp:posOffset>
          </wp:positionH>
          <wp:positionV relativeFrom="paragraph">
            <wp:posOffset>21590</wp:posOffset>
          </wp:positionV>
          <wp:extent cx="2294890" cy="533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533400"/>
                  </a:xfrm>
                  <a:prstGeom prst="rect">
                    <a:avLst/>
                  </a:prstGeom>
                  <a:noFill/>
                  <a:ln>
                    <a:noFill/>
                  </a:ln>
                </pic:spPr>
              </pic:pic>
            </a:graphicData>
          </a:graphic>
        </wp:anchor>
      </w:drawing>
    </w:r>
    <w:r>
      <w:rPr>
        <w:noProof/>
        <w:lang w:eastAsia="lt-LT"/>
      </w:rPr>
      <w:drawing>
        <wp:anchor distT="0" distB="0" distL="114300" distR="114300" simplePos="0" relativeHeight="251661312" behindDoc="1" locked="0" layoutInCell="1" allowOverlap="1">
          <wp:simplePos x="0" y="0"/>
          <wp:positionH relativeFrom="column">
            <wp:posOffset>6890385</wp:posOffset>
          </wp:positionH>
          <wp:positionV relativeFrom="paragraph">
            <wp:posOffset>147320</wp:posOffset>
          </wp:positionV>
          <wp:extent cx="2294890" cy="53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533400"/>
                  </a:xfrm>
                  <a:prstGeom prst="rect">
                    <a:avLst/>
                  </a:prstGeom>
                  <a:noFill/>
                  <a:ln>
                    <a:noFill/>
                  </a:ln>
                </pic:spPr>
              </pic:pic>
            </a:graphicData>
          </a:graphic>
        </wp:anchor>
      </w:drawing>
    </w:r>
  </w:p>
  <w:p w:rsidR="002D4510" w:rsidRDefault="002D4510" w:rsidP="002D4510">
    <w:pPr>
      <w:pStyle w:val="Header"/>
    </w:pPr>
  </w:p>
  <w:p w:rsidR="002D4510" w:rsidRDefault="002D4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3697A2D"/>
    <w:multiLevelType w:val="multilevel"/>
    <w:tmpl w:val="C08088C0"/>
    <w:lvl w:ilvl="0">
      <w:start w:val="9"/>
      <w:numFmt w:val="decimal"/>
      <w:lvlText w:val="%1."/>
      <w:lvlJc w:val="left"/>
      <w:pPr>
        <w:tabs>
          <w:tab w:val="num" w:pos="540"/>
        </w:tabs>
        <w:ind w:left="540" w:hanging="540"/>
      </w:pPr>
      <w:rPr>
        <w:rFonts w:hint="default"/>
        <w:color w:val="000000"/>
      </w:rPr>
    </w:lvl>
    <w:lvl w:ilvl="1">
      <w:start w:val="9"/>
      <w:numFmt w:val="decimal"/>
      <w:lvlText w:val="%1.%2."/>
      <w:lvlJc w:val="left"/>
      <w:pPr>
        <w:tabs>
          <w:tab w:val="num" w:pos="720"/>
        </w:tabs>
        <w:ind w:left="720" w:hanging="540"/>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3"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DB0AFA"/>
    <w:multiLevelType w:val="hybridMultilevel"/>
    <w:tmpl w:val="41A27284"/>
    <w:lvl w:ilvl="0" w:tplc="212AB2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B6"/>
    <w:rsid w:val="00011137"/>
    <w:rsid w:val="00115282"/>
    <w:rsid w:val="00147FB4"/>
    <w:rsid w:val="00176A9D"/>
    <w:rsid w:val="00187CA1"/>
    <w:rsid w:val="001B6929"/>
    <w:rsid w:val="001D04A4"/>
    <w:rsid w:val="00245ABE"/>
    <w:rsid w:val="00285F02"/>
    <w:rsid w:val="002D4510"/>
    <w:rsid w:val="002D7F5F"/>
    <w:rsid w:val="002E3A97"/>
    <w:rsid w:val="002F4FFC"/>
    <w:rsid w:val="003A6A6B"/>
    <w:rsid w:val="003D0528"/>
    <w:rsid w:val="004123C0"/>
    <w:rsid w:val="00421A9D"/>
    <w:rsid w:val="00431A31"/>
    <w:rsid w:val="00466D57"/>
    <w:rsid w:val="00551BB6"/>
    <w:rsid w:val="00551FBF"/>
    <w:rsid w:val="00552277"/>
    <w:rsid w:val="005D165A"/>
    <w:rsid w:val="005F7B47"/>
    <w:rsid w:val="006123DA"/>
    <w:rsid w:val="006B6867"/>
    <w:rsid w:val="006C4DAE"/>
    <w:rsid w:val="007237C5"/>
    <w:rsid w:val="007B5727"/>
    <w:rsid w:val="008712B5"/>
    <w:rsid w:val="00900AD7"/>
    <w:rsid w:val="00912957"/>
    <w:rsid w:val="00B9070C"/>
    <w:rsid w:val="00BA4439"/>
    <w:rsid w:val="00BD3157"/>
    <w:rsid w:val="00C32665"/>
    <w:rsid w:val="00CE7278"/>
    <w:rsid w:val="00CF0E59"/>
    <w:rsid w:val="00D10CF8"/>
    <w:rsid w:val="00D21B45"/>
    <w:rsid w:val="00D64F13"/>
    <w:rsid w:val="00D72B28"/>
    <w:rsid w:val="00DB4FA6"/>
    <w:rsid w:val="00DF783D"/>
    <w:rsid w:val="00E31626"/>
    <w:rsid w:val="00E538AC"/>
    <w:rsid w:val="00EB06B3"/>
    <w:rsid w:val="00EB0C8C"/>
    <w:rsid w:val="00EB55F0"/>
    <w:rsid w:val="00F07EB7"/>
    <w:rsid w:val="00FE279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72CF27-A5C9-489C-8523-DDEBABD1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510"/>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9"/>
    <w:qFormat/>
    <w:rsid w:val="002D4510"/>
    <w:pPr>
      <w:keepNext/>
      <w:numPr>
        <w:numId w:val="1"/>
      </w:numPr>
      <w:spacing w:before="360" w:after="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4510"/>
    <w:rPr>
      <w:rFonts w:ascii="Times New Roman" w:eastAsia="Times New Roman" w:hAnsi="Times New Roman" w:cs="Times New Roman"/>
      <w:sz w:val="28"/>
      <w:szCs w:val="20"/>
      <w:lang w:eastAsia="ar-SA"/>
    </w:rPr>
  </w:style>
  <w:style w:type="paragraph" w:styleId="Header">
    <w:name w:val="header"/>
    <w:basedOn w:val="Normal"/>
    <w:link w:val="HeaderChar"/>
    <w:rsid w:val="002D4510"/>
    <w:pPr>
      <w:widowControl w:val="0"/>
      <w:tabs>
        <w:tab w:val="center" w:pos="4153"/>
        <w:tab w:val="right" w:pos="8306"/>
      </w:tabs>
      <w:spacing w:after="20"/>
      <w:jc w:val="both"/>
    </w:pPr>
  </w:style>
  <w:style w:type="character" w:customStyle="1" w:styleId="HeaderChar">
    <w:name w:val="Header Char"/>
    <w:basedOn w:val="DefaultParagraphFont"/>
    <w:link w:val="Header"/>
    <w:rsid w:val="002D4510"/>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2D4510"/>
    <w:pPr>
      <w:tabs>
        <w:tab w:val="center" w:pos="4320"/>
        <w:tab w:val="right" w:pos="8640"/>
      </w:tabs>
    </w:pPr>
  </w:style>
  <w:style w:type="character" w:customStyle="1" w:styleId="FooterChar">
    <w:name w:val="Footer Char"/>
    <w:basedOn w:val="DefaultParagraphFont"/>
    <w:link w:val="Footer"/>
    <w:uiPriority w:val="99"/>
    <w:rsid w:val="002D4510"/>
    <w:rPr>
      <w:rFonts w:ascii="Times New Roman" w:eastAsia="Times New Roman" w:hAnsi="Times New Roman" w:cs="Times New Roman"/>
      <w:sz w:val="24"/>
      <w:szCs w:val="20"/>
      <w:lang w:eastAsia="ar-SA"/>
    </w:rPr>
  </w:style>
  <w:style w:type="paragraph" w:customStyle="1" w:styleId="BodyText1">
    <w:name w:val="Body Text1"/>
    <w:rsid w:val="002D451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ListParagraph">
    <w:name w:val="List Paragraph"/>
    <w:basedOn w:val="Normal"/>
    <w:uiPriority w:val="99"/>
    <w:qFormat/>
    <w:rsid w:val="002D4510"/>
    <w:pPr>
      <w:suppressAutoHyphens w:val="0"/>
      <w:spacing w:after="200" w:line="276" w:lineRule="auto"/>
      <w:ind w:left="720"/>
    </w:pPr>
    <w:rPr>
      <w:rFonts w:ascii="Calibri" w:hAnsi="Calibri"/>
      <w:sz w:val="22"/>
      <w:szCs w:val="22"/>
    </w:rPr>
  </w:style>
  <w:style w:type="paragraph" w:customStyle="1" w:styleId="linija">
    <w:name w:val="linija"/>
    <w:basedOn w:val="Normal"/>
    <w:rsid w:val="002D4510"/>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3831">
      <w:bodyDiv w:val="1"/>
      <w:marLeft w:val="0"/>
      <w:marRight w:val="0"/>
      <w:marTop w:val="0"/>
      <w:marBottom w:val="0"/>
      <w:divBdr>
        <w:top w:val="none" w:sz="0" w:space="0" w:color="auto"/>
        <w:left w:val="none" w:sz="0" w:space="0" w:color="auto"/>
        <w:bottom w:val="none" w:sz="0" w:space="0" w:color="auto"/>
        <w:right w:val="none" w:sz="0" w:space="0" w:color="auto"/>
      </w:divBdr>
    </w:div>
    <w:div w:id="169542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2303</TotalTime>
  <Pages>8</Pages>
  <Words>9697</Words>
  <Characters>5528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biomedika</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Krukonis</dc:creator>
  <cp:lastModifiedBy>Kęstutis Liegus</cp:lastModifiedBy>
  <cp:revision>15</cp:revision>
  <dcterms:created xsi:type="dcterms:W3CDTF">2015-08-16T06:55:00Z</dcterms:created>
  <dcterms:modified xsi:type="dcterms:W3CDTF">2015-08-20T04:34:00Z</dcterms:modified>
</cp:coreProperties>
</file>