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D8DD" w14:textId="77777777" w:rsidR="009D652B" w:rsidRDefault="009D652B" w:rsidP="0013414A">
      <w:pPr>
        <w:spacing w:line="276" w:lineRule="auto"/>
        <w:ind w:firstLine="539"/>
        <w:jc w:val="center"/>
        <w:outlineLvl w:val="0"/>
        <w:rPr>
          <w:b/>
          <w:szCs w:val="24"/>
        </w:rPr>
      </w:pPr>
      <w:r>
        <w:rPr>
          <w:b/>
          <w:szCs w:val="24"/>
        </w:rPr>
        <w:t xml:space="preserve">PASLAUGŲ TEIKIMO SUTARTIS </w:t>
      </w:r>
    </w:p>
    <w:p w14:paraId="1B5D650A" w14:textId="77777777" w:rsidR="009D652B" w:rsidRPr="00D27A58" w:rsidRDefault="009D652B" w:rsidP="0013414A">
      <w:pPr>
        <w:spacing w:line="276" w:lineRule="auto"/>
        <w:ind w:firstLine="539"/>
        <w:jc w:val="center"/>
        <w:outlineLvl w:val="0"/>
        <w:rPr>
          <w:b/>
          <w:szCs w:val="24"/>
        </w:rPr>
      </w:pPr>
    </w:p>
    <w:p w14:paraId="68F9E06F" w14:textId="77777777" w:rsidR="009D652B" w:rsidRPr="00125FD3" w:rsidRDefault="009D652B" w:rsidP="0013414A">
      <w:pPr>
        <w:spacing w:line="276" w:lineRule="auto"/>
        <w:ind w:firstLine="539"/>
        <w:jc w:val="center"/>
        <w:outlineLvl w:val="0"/>
        <w:rPr>
          <w:szCs w:val="24"/>
        </w:rPr>
      </w:pPr>
      <w:r>
        <w:rPr>
          <w:szCs w:val="24"/>
        </w:rPr>
        <w:t>2022</w:t>
      </w:r>
      <w:r w:rsidRPr="00125FD3">
        <w:rPr>
          <w:szCs w:val="24"/>
        </w:rPr>
        <w:t xml:space="preserve"> m.</w:t>
      </w:r>
      <w:r>
        <w:rPr>
          <w:szCs w:val="24"/>
        </w:rPr>
        <w:t>______________</w:t>
      </w:r>
      <w:r w:rsidRPr="00125FD3">
        <w:rPr>
          <w:szCs w:val="24"/>
        </w:rPr>
        <w:t xml:space="preserve"> d.</w:t>
      </w:r>
    </w:p>
    <w:p w14:paraId="5523FE2E" w14:textId="77777777" w:rsidR="009D652B" w:rsidRPr="00125FD3" w:rsidRDefault="009D652B" w:rsidP="0013414A">
      <w:pPr>
        <w:spacing w:line="276" w:lineRule="auto"/>
        <w:ind w:firstLine="539"/>
        <w:jc w:val="center"/>
        <w:rPr>
          <w:szCs w:val="24"/>
        </w:rPr>
      </w:pPr>
      <w:r w:rsidRPr="00125FD3">
        <w:rPr>
          <w:szCs w:val="24"/>
        </w:rPr>
        <w:t>Panevėžys</w:t>
      </w:r>
    </w:p>
    <w:p w14:paraId="60DB0E37" w14:textId="77777777" w:rsidR="009D652B" w:rsidRPr="00125FD3" w:rsidRDefault="009D652B" w:rsidP="0013414A">
      <w:pPr>
        <w:spacing w:line="276" w:lineRule="auto"/>
        <w:ind w:firstLine="539"/>
        <w:jc w:val="center"/>
        <w:rPr>
          <w:b/>
          <w:szCs w:val="24"/>
        </w:rPr>
      </w:pPr>
    </w:p>
    <w:p w14:paraId="4EBD3636" w14:textId="77777777" w:rsidR="009D652B" w:rsidRPr="00125FD3" w:rsidRDefault="009D652B" w:rsidP="0013414A">
      <w:pPr>
        <w:widowControl w:val="0"/>
        <w:spacing w:line="276" w:lineRule="auto"/>
        <w:ind w:firstLine="720"/>
        <w:jc w:val="both"/>
        <w:rPr>
          <w:color w:val="000000"/>
          <w:szCs w:val="24"/>
          <w:lang w:eastAsia="lt-LT"/>
        </w:rPr>
      </w:pPr>
      <w:r w:rsidRPr="00125FD3">
        <w:rPr>
          <w:b/>
          <w:color w:val="000000"/>
          <w:szCs w:val="24"/>
          <w:lang w:eastAsia="lt-LT"/>
        </w:rPr>
        <w:t>Panevėžio miesto savivaldybės administracija</w:t>
      </w:r>
      <w:r w:rsidRPr="00125FD3">
        <w:rPr>
          <w:color w:val="000000"/>
          <w:szCs w:val="24"/>
          <w:lang w:eastAsia="lt-LT"/>
        </w:rPr>
        <w:t>, (juridinio asmens kodas 288724610, buveinė registruota Laisvės a. 20, Panevėžyje, atstovaujama (pareigos, vardas, pavardė),</w:t>
      </w:r>
      <w:r w:rsidRPr="00125FD3">
        <w:rPr>
          <w:color w:val="000000"/>
          <w:szCs w:val="24"/>
          <w:lang w:eastAsia="ar-SA"/>
        </w:rPr>
        <w:t xml:space="preserve"> </w:t>
      </w:r>
      <w:r w:rsidRPr="00125FD3">
        <w:rPr>
          <w:color w:val="000000"/>
          <w:szCs w:val="24"/>
          <w:lang w:eastAsia="lt-LT"/>
        </w:rPr>
        <w:t>veikiančio pagal Panevėžio miesto savivaldybės administracijos veiklos nuostatus, patvirtintus Panevėžio miesto savivaldybės tarybos 2011 m. kovo 31 d. sprendimu Nr. 1-68-17, (toliau -  Užsakovas) ir</w:t>
      </w:r>
    </w:p>
    <w:p w14:paraId="4BD5947A" w14:textId="77777777" w:rsidR="009D652B" w:rsidRPr="00C51B19" w:rsidRDefault="009D652B" w:rsidP="0013414A">
      <w:pPr>
        <w:widowControl w:val="0"/>
        <w:spacing w:line="276" w:lineRule="auto"/>
        <w:ind w:firstLine="720"/>
        <w:jc w:val="both"/>
        <w:rPr>
          <w:szCs w:val="24"/>
          <w:lang w:eastAsia="lt-LT"/>
        </w:rPr>
      </w:pPr>
      <w:r w:rsidRPr="004C387E">
        <w:rPr>
          <w:b/>
          <w:bCs/>
          <w:szCs w:val="24"/>
          <w:lang w:eastAsia="lt-LT"/>
        </w:rPr>
        <w:t>UAB „Projektų ekspertizė“</w:t>
      </w:r>
      <w:r w:rsidRPr="004C387E">
        <w:rPr>
          <w:b/>
          <w:szCs w:val="24"/>
          <w:lang w:eastAsia="lt-LT"/>
        </w:rPr>
        <w:t>,</w:t>
      </w:r>
      <w:r w:rsidRPr="004C387E">
        <w:rPr>
          <w:szCs w:val="24"/>
          <w:lang w:eastAsia="lt-LT"/>
        </w:rPr>
        <w:t xml:space="preserve"> juridinio asmens kodas 120091161, buveinė registruota A. Vienuolio g. 6-11, LT-01104 Vilniuje, atstovaujama direktoriaus Arvydo </w:t>
      </w:r>
      <w:proofErr w:type="spellStart"/>
      <w:r w:rsidRPr="004C387E">
        <w:rPr>
          <w:szCs w:val="24"/>
          <w:lang w:eastAsia="lt-LT"/>
        </w:rPr>
        <w:t>Kuralavičiaus</w:t>
      </w:r>
      <w:proofErr w:type="spellEnd"/>
      <w:r w:rsidRPr="004C387E">
        <w:rPr>
          <w:szCs w:val="24"/>
          <w:lang w:eastAsia="lt-LT"/>
        </w:rPr>
        <w:t xml:space="preserve">, veikiančio pagal įmonės įstatus, (toliau </w:t>
      </w:r>
      <w:r w:rsidRPr="004C387E">
        <w:rPr>
          <w:szCs w:val="24"/>
          <w:lang w:eastAsia="lt-LT"/>
        </w:rPr>
        <w:sym w:font="Symbol" w:char="F02D"/>
      </w:r>
      <w:r w:rsidRPr="004C387E">
        <w:rPr>
          <w:szCs w:val="24"/>
          <w:lang w:eastAsia="lt-LT"/>
        </w:rPr>
        <w:t xml:space="preserve"> Teikėjas),</w:t>
      </w:r>
    </w:p>
    <w:p w14:paraId="5BADE482" w14:textId="77777777" w:rsidR="009D652B" w:rsidRPr="00125FD3" w:rsidRDefault="009D652B" w:rsidP="0013414A">
      <w:pPr>
        <w:widowControl w:val="0"/>
        <w:spacing w:line="276" w:lineRule="auto"/>
        <w:ind w:firstLine="720"/>
        <w:jc w:val="both"/>
        <w:rPr>
          <w:color w:val="000000"/>
          <w:szCs w:val="24"/>
          <w:lang w:eastAsia="lt-LT"/>
        </w:rPr>
      </w:pPr>
      <w:r w:rsidRPr="00125FD3">
        <w:rPr>
          <w:color w:val="000000"/>
          <w:szCs w:val="24"/>
          <w:lang w:eastAsia="lt-LT"/>
        </w:rPr>
        <w:t>toliau Užsakovas ir Teikėjas bendrai vadinami „Šalimis“</w:t>
      </w:r>
      <w:r w:rsidRPr="00125FD3">
        <w:rPr>
          <w:color w:val="000000"/>
          <w:spacing w:val="-5"/>
          <w:szCs w:val="24"/>
          <w:lang w:eastAsia="lt-LT"/>
        </w:rPr>
        <w:t xml:space="preserve">, </w:t>
      </w:r>
      <w:r w:rsidRPr="00125FD3">
        <w:rPr>
          <w:color w:val="000000"/>
          <w:szCs w:val="24"/>
          <w:lang w:eastAsia="lt-LT"/>
        </w:rPr>
        <w:t xml:space="preserve">sudarė šią </w:t>
      </w:r>
      <w:r w:rsidRPr="00125FD3">
        <w:rPr>
          <w:bCs/>
          <w:color w:val="000000"/>
          <w:szCs w:val="24"/>
          <w:lang w:eastAsia="lt-LT"/>
        </w:rPr>
        <w:t xml:space="preserve">paslaugų teikimo </w:t>
      </w:r>
      <w:r w:rsidRPr="00125FD3">
        <w:rPr>
          <w:color w:val="000000"/>
          <w:szCs w:val="24"/>
          <w:lang w:eastAsia="lt-LT"/>
        </w:rPr>
        <w:t>sutartį, toliau vadinamą „Sutartimi“.</w:t>
      </w:r>
    </w:p>
    <w:p w14:paraId="3924476A" w14:textId="77777777" w:rsidR="009D652B" w:rsidRPr="00125FD3" w:rsidRDefault="009D652B" w:rsidP="0013414A">
      <w:pPr>
        <w:tabs>
          <w:tab w:val="left" w:pos="360"/>
        </w:tabs>
        <w:spacing w:before="120" w:after="120" w:line="276" w:lineRule="auto"/>
        <w:jc w:val="center"/>
        <w:rPr>
          <w:b/>
          <w:bCs/>
          <w:szCs w:val="24"/>
        </w:rPr>
      </w:pPr>
      <w:r w:rsidRPr="00125FD3">
        <w:rPr>
          <w:b/>
          <w:bCs/>
          <w:szCs w:val="24"/>
        </w:rPr>
        <w:t>1. BENDROSIOS NUOSTATOS</w:t>
      </w:r>
    </w:p>
    <w:p w14:paraId="3FD46E79" w14:textId="77777777" w:rsidR="009D652B" w:rsidRPr="00125FD3" w:rsidRDefault="009D652B" w:rsidP="0013414A">
      <w:pPr>
        <w:tabs>
          <w:tab w:val="left" w:pos="1080"/>
        </w:tabs>
        <w:spacing w:line="276" w:lineRule="auto"/>
        <w:ind w:firstLine="720"/>
        <w:jc w:val="both"/>
        <w:rPr>
          <w:bCs/>
          <w:szCs w:val="24"/>
        </w:rPr>
      </w:pPr>
      <w:r w:rsidRPr="00125FD3">
        <w:rPr>
          <w:bCs/>
          <w:szCs w:val="24"/>
        </w:rPr>
        <w:t>1.1 Sutartyje vartojamos sąvokos atitinka sąvokas, vartojamas Lietuvos Respublikos civiliniame kodekse ir Lietuvos Respublikos viešųjų pirkimų įstatymuose.</w:t>
      </w:r>
    </w:p>
    <w:p w14:paraId="539EDDF0" w14:textId="77777777" w:rsidR="009D652B" w:rsidRPr="00125FD3" w:rsidRDefault="009D652B" w:rsidP="0013414A">
      <w:pPr>
        <w:tabs>
          <w:tab w:val="left" w:pos="1080"/>
          <w:tab w:val="num" w:pos="5594"/>
        </w:tabs>
        <w:spacing w:line="276" w:lineRule="auto"/>
        <w:ind w:firstLine="720"/>
        <w:jc w:val="both"/>
        <w:rPr>
          <w:szCs w:val="24"/>
        </w:rPr>
      </w:pPr>
      <w:r w:rsidRPr="00125FD3">
        <w:rPr>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10B5330E" w14:textId="77777777" w:rsidR="009D652B" w:rsidRPr="00125FD3" w:rsidRDefault="009D652B" w:rsidP="0013414A">
      <w:pPr>
        <w:spacing w:before="120" w:after="120" w:line="276" w:lineRule="auto"/>
        <w:jc w:val="center"/>
        <w:outlineLvl w:val="0"/>
        <w:rPr>
          <w:b/>
          <w:szCs w:val="24"/>
        </w:rPr>
      </w:pPr>
      <w:r w:rsidRPr="00125FD3">
        <w:rPr>
          <w:b/>
          <w:szCs w:val="24"/>
        </w:rPr>
        <w:t>2. SUTARTIES DALYKAS</w:t>
      </w:r>
    </w:p>
    <w:p w14:paraId="12746506" w14:textId="77777777" w:rsidR="009D652B" w:rsidRPr="008B7640" w:rsidRDefault="009D652B" w:rsidP="0013414A">
      <w:pPr>
        <w:spacing w:line="276" w:lineRule="auto"/>
        <w:ind w:firstLine="720"/>
        <w:jc w:val="both"/>
        <w:rPr>
          <w:rFonts w:eastAsia="Times New Roman"/>
          <w:b/>
          <w:szCs w:val="24"/>
          <w:lang w:eastAsia="zh-CN"/>
        </w:rPr>
      </w:pPr>
      <w:r w:rsidRPr="003C3A81">
        <w:rPr>
          <w:szCs w:val="24"/>
        </w:rPr>
        <w:t xml:space="preserve">2.1. </w:t>
      </w:r>
      <w:r w:rsidRPr="00125FD3">
        <w:rPr>
          <w:szCs w:val="24"/>
        </w:rPr>
        <w:t xml:space="preserve">Teikėjas įsipareigoja </w:t>
      </w:r>
      <w:r w:rsidRPr="007908E7">
        <w:rPr>
          <w:szCs w:val="24"/>
        </w:rPr>
        <w:t>atlikti</w:t>
      </w:r>
      <w:r w:rsidRPr="008B7640">
        <w:rPr>
          <w:rFonts w:eastAsia="Times New Roman"/>
          <w:b/>
          <w:szCs w:val="24"/>
          <w:lang w:eastAsia="zh-CN"/>
        </w:rPr>
        <w:t xml:space="preserve"> </w:t>
      </w:r>
      <w:r w:rsidRPr="00306B4D">
        <w:rPr>
          <w:rFonts w:eastAsia="Times New Roman"/>
          <w:b/>
          <w:szCs w:val="24"/>
          <w:lang w:eastAsia="zh-CN"/>
        </w:rPr>
        <w:t>Automobilių stovėjimo aikštelės Molainių g. 108, Panevėžyje rekonstravimo supaprastinto projekto</w:t>
      </w:r>
      <w:r>
        <w:rPr>
          <w:rFonts w:eastAsia="Times New Roman"/>
          <w:b/>
          <w:szCs w:val="24"/>
          <w:lang w:eastAsia="zh-CN"/>
        </w:rPr>
        <w:t xml:space="preserve"> </w:t>
      </w:r>
      <w:r w:rsidRPr="008B7640">
        <w:rPr>
          <w:rFonts w:eastAsia="Times New Roman"/>
          <w:b/>
          <w:szCs w:val="24"/>
          <w:lang w:eastAsia="zh-CN"/>
        </w:rPr>
        <w:t>bendro</w:t>
      </w:r>
      <w:r>
        <w:rPr>
          <w:rFonts w:eastAsia="Times New Roman"/>
          <w:b/>
          <w:szCs w:val="24"/>
          <w:lang w:eastAsia="zh-CN"/>
        </w:rPr>
        <w:t>sios</w:t>
      </w:r>
      <w:r w:rsidRPr="008B7640">
        <w:rPr>
          <w:rFonts w:eastAsia="Times New Roman"/>
          <w:b/>
          <w:szCs w:val="24"/>
          <w:lang w:eastAsia="zh-CN"/>
        </w:rPr>
        <w:t xml:space="preserve"> ekspertizė</w:t>
      </w:r>
      <w:r>
        <w:rPr>
          <w:rFonts w:eastAsia="Times New Roman"/>
          <w:b/>
          <w:szCs w:val="24"/>
          <w:lang w:eastAsia="zh-CN"/>
        </w:rPr>
        <w:t xml:space="preserve">s </w:t>
      </w:r>
      <w:r w:rsidRPr="007908E7">
        <w:rPr>
          <w:b/>
          <w:szCs w:val="24"/>
        </w:rPr>
        <w:t>paslaugas</w:t>
      </w:r>
      <w:r>
        <w:rPr>
          <w:szCs w:val="24"/>
        </w:rPr>
        <w:t xml:space="preserve"> </w:t>
      </w:r>
      <w:r w:rsidRPr="00125FD3">
        <w:rPr>
          <w:szCs w:val="24"/>
        </w:rPr>
        <w:t xml:space="preserve">(toliau – Paslaugos), o </w:t>
      </w:r>
      <w:r w:rsidRPr="00125FD3">
        <w:rPr>
          <w:bCs/>
          <w:szCs w:val="24"/>
        </w:rPr>
        <w:t>Užsakovas</w:t>
      </w:r>
      <w:r w:rsidRPr="00125FD3">
        <w:rPr>
          <w:szCs w:val="24"/>
        </w:rPr>
        <w:t xml:space="preserve"> įsipareigoja apmokėti už tinkamai suteiktas Paslaugas Sutartyje </w:t>
      </w:r>
      <w:r w:rsidRPr="007908E7">
        <w:rPr>
          <w:bCs/>
          <w:szCs w:val="24"/>
        </w:rPr>
        <w:t>nustatytą</w:t>
      </w:r>
      <w:r w:rsidRPr="00125FD3">
        <w:rPr>
          <w:szCs w:val="24"/>
        </w:rPr>
        <w:t xml:space="preserve"> kainą nustatytomis sąlygomis ir tvarka.</w:t>
      </w:r>
    </w:p>
    <w:p w14:paraId="16544EDB" w14:textId="77777777" w:rsidR="009D652B" w:rsidRPr="00125FD3" w:rsidRDefault="009D652B" w:rsidP="0013414A">
      <w:pPr>
        <w:spacing w:line="276" w:lineRule="auto"/>
        <w:ind w:firstLine="720"/>
        <w:jc w:val="both"/>
        <w:rPr>
          <w:szCs w:val="24"/>
        </w:rPr>
      </w:pPr>
      <w:r w:rsidRPr="007908E7">
        <w:rPr>
          <w:bCs/>
          <w:szCs w:val="24"/>
        </w:rPr>
        <w:t xml:space="preserve">2.2. Paslaugos teikiamos vadovaujantis </w:t>
      </w:r>
      <w:r>
        <w:rPr>
          <w:szCs w:val="24"/>
        </w:rPr>
        <w:t xml:space="preserve">galiojančiais </w:t>
      </w:r>
      <w:r w:rsidRPr="007908E7">
        <w:rPr>
          <w:szCs w:val="24"/>
        </w:rPr>
        <w:t xml:space="preserve">teisės aktais, reglamentuojančiais </w:t>
      </w:r>
      <w:r>
        <w:rPr>
          <w:szCs w:val="24"/>
        </w:rPr>
        <w:t xml:space="preserve">Paslaugų </w:t>
      </w:r>
      <w:r w:rsidRPr="007908E7">
        <w:rPr>
          <w:szCs w:val="24"/>
        </w:rPr>
        <w:t>atlikimą.</w:t>
      </w:r>
      <w:r>
        <w:rPr>
          <w:szCs w:val="24"/>
        </w:rPr>
        <w:t xml:space="preserve"> Paslaugų rezultatas – bendrosios projekto ekspertizės aktas su išvada, kad projektą galima tvirtinti.</w:t>
      </w:r>
    </w:p>
    <w:p w14:paraId="3B61D976" w14:textId="77777777" w:rsidR="009D652B" w:rsidRPr="00125FD3" w:rsidRDefault="009D652B" w:rsidP="0013414A">
      <w:pPr>
        <w:spacing w:before="120" w:after="120" w:line="276" w:lineRule="auto"/>
        <w:jc w:val="center"/>
        <w:outlineLvl w:val="0"/>
        <w:rPr>
          <w:b/>
          <w:szCs w:val="24"/>
        </w:rPr>
      </w:pPr>
      <w:r w:rsidRPr="00125FD3">
        <w:rPr>
          <w:b/>
          <w:szCs w:val="24"/>
        </w:rPr>
        <w:t>3. SUTARTIES GALIOJIMAS, VYKDYMO PRADŽIA IR TERMINAI</w:t>
      </w:r>
    </w:p>
    <w:p w14:paraId="33E05CA9" w14:textId="77777777" w:rsidR="009D652B" w:rsidRPr="00D12726" w:rsidRDefault="009D652B" w:rsidP="0013414A">
      <w:pPr>
        <w:suppressAutoHyphens/>
        <w:spacing w:line="276" w:lineRule="auto"/>
        <w:ind w:firstLine="720"/>
        <w:jc w:val="both"/>
        <w:rPr>
          <w:szCs w:val="24"/>
        </w:rPr>
      </w:pPr>
      <w:bookmarkStart w:id="0" w:name="_Ref227909887"/>
      <w:r w:rsidRPr="00125FD3">
        <w:rPr>
          <w:rFonts w:eastAsia="Times New Roman"/>
          <w:szCs w:val="24"/>
          <w:lang w:eastAsia="ar-SA"/>
        </w:rPr>
        <w:t xml:space="preserve">3.1. </w:t>
      </w:r>
      <w:r w:rsidRPr="000552FE">
        <w:rPr>
          <w:szCs w:val="24"/>
        </w:rPr>
        <w:t>Ši Sutartis įsigalioja, kai ją pasirašo abi Šalys, ir galioja kol visiškai įvykdomi sutartiniai įsipareigojimai arba kol Šalys sutaria ją nutraukti teisės aktų ar šioje Sutartyje nustatytais atvejais.</w:t>
      </w:r>
    </w:p>
    <w:p w14:paraId="414F7C3D" w14:textId="77777777" w:rsidR="009D652B" w:rsidRDefault="009D652B" w:rsidP="0013414A">
      <w:pPr>
        <w:suppressAutoHyphens/>
        <w:spacing w:line="276" w:lineRule="auto"/>
        <w:ind w:firstLine="720"/>
        <w:jc w:val="both"/>
        <w:rPr>
          <w:szCs w:val="24"/>
          <w:lang w:eastAsia="ar-SA"/>
        </w:rPr>
      </w:pPr>
      <w:r w:rsidRPr="00125FD3">
        <w:rPr>
          <w:rFonts w:eastAsia="Times New Roman"/>
          <w:bCs/>
          <w:szCs w:val="24"/>
          <w:lang w:eastAsia="ar-SA"/>
        </w:rPr>
        <w:t xml:space="preserve">3.2. </w:t>
      </w:r>
      <w:r>
        <w:rPr>
          <w:szCs w:val="24"/>
          <w:lang w:eastAsia="ar-SA"/>
        </w:rPr>
        <w:t>Bendrosios projekto ekspertizės aktas (nepriklausomai nuo projekto įvertinimo) turi būti pateiktas per 5 d. d. nuo visų dokumentų ir informacijos, reikalingos tinkamam Sutarties vykdymui, gavimo dienos.</w:t>
      </w:r>
    </w:p>
    <w:p w14:paraId="215DF685" w14:textId="77777777" w:rsidR="009D652B" w:rsidRPr="00FE6492" w:rsidRDefault="009D652B" w:rsidP="0013414A">
      <w:pPr>
        <w:suppressAutoHyphens/>
        <w:spacing w:line="276" w:lineRule="auto"/>
        <w:ind w:firstLine="720"/>
        <w:jc w:val="both"/>
        <w:rPr>
          <w:szCs w:val="24"/>
        </w:rPr>
      </w:pPr>
      <w:r>
        <w:rPr>
          <w:szCs w:val="24"/>
        </w:rPr>
        <w:t>3.3. Tuo atveju, jei Tiekėjas pateikia projekto ekspertizės pastabas, pagal kurias projektas turi būti pataisytas, Sutarties 3.2 punkte nurodytas bendrosios projekto ekspertizės akto pateikimo terminas pratęsiamas tokiam laikotarpiui, kurį užtruko projekto pataisymas, papildomai pridedant 5 darbo dienų terminą pataisytam projektui, skaičiuojamą nuo vėliausiai pataisytos projekto dalies gavimo dienos.</w:t>
      </w:r>
    </w:p>
    <w:bookmarkEnd w:id="0"/>
    <w:p w14:paraId="2EC999A5" w14:textId="77777777" w:rsidR="0013414A" w:rsidRDefault="0013414A" w:rsidP="0013414A">
      <w:pPr>
        <w:spacing w:before="120" w:after="120" w:line="276" w:lineRule="auto"/>
        <w:jc w:val="center"/>
        <w:rPr>
          <w:b/>
          <w:szCs w:val="24"/>
        </w:rPr>
      </w:pPr>
    </w:p>
    <w:p w14:paraId="2CC7154C" w14:textId="1B3A833E" w:rsidR="009D652B" w:rsidRPr="00125FD3" w:rsidRDefault="009D652B" w:rsidP="0013414A">
      <w:pPr>
        <w:spacing w:before="120" w:after="120" w:line="276" w:lineRule="auto"/>
        <w:jc w:val="center"/>
        <w:rPr>
          <w:b/>
          <w:szCs w:val="24"/>
        </w:rPr>
      </w:pPr>
      <w:r w:rsidRPr="00125FD3">
        <w:rPr>
          <w:b/>
          <w:szCs w:val="24"/>
        </w:rPr>
        <w:lastRenderedPageBreak/>
        <w:t>4. KAINODAROS TAISYKLĖS IR MOKĖJIMO SĄLYGOS</w:t>
      </w:r>
    </w:p>
    <w:p w14:paraId="6C88DB4D" w14:textId="3327AA09" w:rsidR="009D652B" w:rsidRPr="00331FD8" w:rsidRDefault="009D652B" w:rsidP="0013414A">
      <w:pPr>
        <w:widowControl w:val="0"/>
        <w:suppressAutoHyphens/>
        <w:spacing w:line="276" w:lineRule="auto"/>
        <w:ind w:firstLine="709"/>
        <w:jc w:val="both"/>
        <w:textAlignment w:val="baseline"/>
        <w:rPr>
          <w:szCs w:val="24"/>
        </w:rPr>
      </w:pPr>
      <w:r w:rsidRPr="00331FD8">
        <w:rPr>
          <w:szCs w:val="24"/>
        </w:rPr>
        <w:t xml:space="preserve">4.1. Ši Sutartis yra fiksuotos kainos su peržiūra sutartis. Sutarties kaina yra: </w:t>
      </w:r>
      <w:r>
        <w:rPr>
          <w:szCs w:val="24"/>
        </w:rPr>
        <w:t>980,10</w:t>
      </w:r>
      <w:r w:rsidRPr="00331FD8">
        <w:rPr>
          <w:szCs w:val="24"/>
        </w:rPr>
        <w:t xml:space="preserve"> Eur (</w:t>
      </w:r>
      <w:r>
        <w:rPr>
          <w:szCs w:val="24"/>
        </w:rPr>
        <w:t>devyni šimtai aštuoniasdešimt eurų, 10 cnt</w:t>
      </w:r>
      <w:r w:rsidRPr="00331FD8">
        <w:rPr>
          <w:szCs w:val="24"/>
        </w:rPr>
        <w:t xml:space="preserve">), tame skaičiuje kaina be PVM </w:t>
      </w:r>
      <w:r>
        <w:rPr>
          <w:szCs w:val="24"/>
        </w:rPr>
        <w:t>–</w:t>
      </w:r>
      <w:r w:rsidRPr="00331FD8">
        <w:rPr>
          <w:szCs w:val="24"/>
        </w:rPr>
        <w:t xml:space="preserve"> </w:t>
      </w:r>
      <w:r>
        <w:rPr>
          <w:szCs w:val="24"/>
        </w:rPr>
        <w:t>810,00</w:t>
      </w:r>
      <w:r w:rsidRPr="00331FD8">
        <w:rPr>
          <w:szCs w:val="24"/>
        </w:rPr>
        <w:t xml:space="preserve"> Eur </w:t>
      </w:r>
      <w:r w:rsidR="00B927A1">
        <w:rPr>
          <w:szCs w:val="24"/>
        </w:rPr>
        <w:t>(</w:t>
      </w:r>
      <w:r>
        <w:rPr>
          <w:szCs w:val="24"/>
        </w:rPr>
        <w:t xml:space="preserve">aštuoni šimtai dešimt eurų, 00 cnt) </w:t>
      </w:r>
      <w:r w:rsidRPr="00331FD8">
        <w:rPr>
          <w:szCs w:val="24"/>
        </w:rPr>
        <w:t xml:space="preserve">ir PVM (21 %) - </w:t>
      </w:r>
      <w:r>
        <w:rPr>
          <w:szCs w:val="24"/>
        </w:rPr>
        <w:t xml:space="preserve">170,10 </w:t>
      </w:r>
      <w:r w:rsidRPr="00331FD8">
        <w:rPr>
          <w:szCs w:val="24"/>
        </w:rPr>
        <w:t>Eur (</w:t>
      </w:r>
      <w:r>
        <w:rPr>
          <w:szCs w:val="24"/>
        </w:rPr>
        <w:t>vienas šimtas septyniasdešimt eurų, 10 cnt</w:t>
      </w:r>
      <w:r w:rsidRPr="00445247">
        <w:rPr>
          <w:szCs w:val="24"/>
        </w:rPr>
        <w:t xml:space="preserve">). </w:t>
      </w:r>
    </w:p>
    <w:p w14:paraId="5951F8E1" w14:textId="77777777" w:rsidR="009D652B" w:rsidRPr="00445247" w:rsidRDefault="009D652B" w:rsidP="0013414A">
      <w:pPr>
        <w:widowControl w:val="0"/>
        <w:suppressAutoHyphens/>
        <w:spacing w:line="276" w:lineRule="auto"/>
        <w:ind w:firstLine="709"/>
        <w:jc w:val="both"/>
        <w:textAlignment w:val="baseline"/>
        <w:rPr>
          <w:szCs w:val="24"/>
        </w:rPr>
      </w:pPr>
      <w:r w:rsidRPr="00331FD8">
        <w:rPr>
          <w:szCs w:val="24"/>
        </w:rPr>
        <w:t xml:space="preserve">4.2. Sutarties </w:t>
      </w:r>
      <w:r>
        <w:rPr>
          <w:szCs w:val="24"/>
        </w:rPr>
        <w:t>kaina, nurodyta šios Sutarties 4</w:t>
      </w:r>
      <w:r w:rsidRPr="00331FD8">
        <w:rPr>
          <w:szCs w:val="24"/>
        </w:rPr>
        <w:t xml:space="preserve">.1 punkte, yra galutinė ir apima visas tiesiogines ir netiesiogines su Paslaugų atlikimu susijusias išlaidas. </w:t>
      </w:r>
      <w:r w:rsidRPr="00445247">
        <w:rPr>
          <w:szCs w:val="24"/>
        </w:rPr>
        <w:t>Sutarties kaina pagal bendro kainų lygio kitimą ar paslaugų grupių kainų pokyčius perskaičiuojama nebus.</w:t>
      </w:r>
    </w:p>
    <w:p w14:paraId="38C5BCC2" w14:textId="77777777" w:rsidR="009D652B" w:rsidRPr="00445247" w:rsidRDefault="009D652B" w:rsidP="0013414A">
      <w:pPr>
        <w:widowControl w:val="0"/>
        <w:suppressAutoHyphens/>
        <w:spacing w:line="276" w:lineRule="auto"/>
        <w:ind w:firstLine="709"/>
        <w:jc w:val="both"/>
        <w:textAlignment w:val="baseline"/>
        <w:rPr>
          <w:szCs w:val="24"/>
        </w:rPr>
      </w:pPr>
      <w:r>
        <w:rPr>
          <w:szCs w:val="24"/>
        </w:rPr>
        <w:t>4</w:t>
      </w:r>
      <w:r w:rsidRPr="00445247">
        <w:rPr>
          <w:szCs w:val="24"/>
        </w:rPr>
        <w:t>.3. Sutartyje nurodyta Sutarties kaina su PVM gali kisti (didėti ar mažėti) dėl Valstybės institucijų priimtų įstatymų, poįstatyminių teisės aktų, keičiančių PVM dydį. Sutarties kaina su PVM perskaičiuojama, kai pasikeičia kainos pridėtinės vertės mokesčio (toliau – PVM) tarifo dydis. Sutarties kainos su PVM pokyčio dydis yra proporcingas PVM tarifo pokyčio dydžiui. Sutarties kainos su PVM pakeitimas (dėl PVM dydžio pasikeitimo) įforminamas abiejų Sutarties šalių pasirašomu susitarimu prie sutarties po Valstybės institucijų priimtų įstatymų ir poįstatyminių teisės aktų, keičiančių PVM dydį, įsigaliojimo. Perskaičiuota Sutarties su PVM kaina taikoma tai Paslaugų daliai, kuri bus atliekama po Šalių pasirašyto susitarimo įsigaliojimo dienos. Pasikeitus kitiems mokesčiams Paslaugų kaina perskaičiuojama nebus.</w:t>
      </w:r>
    </w:p>
    <w:p w14:paraId="14E74355" w14:textId="77777777" w:rsidR="009D652B" w:rsidRPr="00445247" w:rsidRDefault="009D652B" w:rsidP="0013414A">
      <w:pPr>
        <w:widowControl w:val="0"/>
        <w:suppressAutoHyphens/>
        <w:spacing w:line="276" w:lineRule="auto"/>
        <w:ind w:firstLine="709"/>
        <w:jc w:val="both"/>
        <w:textAlignment w:val="baseline"/>
        <w:rPr>
          <w:szCs w:val="24"/>
        </w:rPr>
      </w:pPr>
      <w:r w:rsidRPr="00331FD8">
        <w:rPr>
          <w:szCs w:val="24"/>
        </w:rPr>
        <w:t xml:space="preserve">4.4. Teikėjas pilnai suteikęs Sutartyje numatytas Paslaugas ir perdavęs </w:t>
      </w:r>
      <w:r>
        <w:rPr>
          <w:szCs w:val="24"/>
        </w:rPr>
        <w:t>Užsakovui</w:t>
      </w:r>
      <w:r w:rsidRPr="00331FD8">
        <w:rPr>
          <w:szCs w:val="24"/>
        </w:rPr>
        <w:t xml:space="preserve"> nurodytus dokumentus </w:t>
      </w:r>
      <w:r w:rsidRPr="00445247">
        <w:rPr>
          <w:szCs w:val="24"/>
        </w:rPr>
        <w:t xml:space="preserve">pateikia </w:t>
      </w:r>
      <w:r>
        <w:rPr>
          <w:szCs w:val="24"/>
        </w:rPr>
        <w:t>Užsakovui</w:t>
      </w:r>
      <w:r w:rsidRPr="00445247">
        <w:rPr>
          <w:szCs w:val="24"/>
        </w:rPr>
        <w:t xml:space="preserve"> </w:t>
      </w:r>
      <w:r w:rsidRPr="00331FD8">
        <w:rPr>
          <w:szCs w:val="24"/>
        </w:rPr>
        <w:t xml:space="preserve">suteiktų Paslaugų perdavimo - priėmimo aktą (toliau – Aktas). </w:t>
      </w:r>
      <w:r>
        <w:rPr>
          <w:szCs w:val="24"/>
        </w:rPr>
        <w:t>Tei</w:t>
      </w:r>
      <w:r w:rsidRPr="00445247">
        <w:rPr>
          <w:szCs w:val="24"/>
        </w:rPr>
        <w:t xml:space="preserve">kėjas pateikia pirkėjui 3 (tris) Akto egzempliorius. </w:t>
      </w:r>
      <w:r>
        <w:rPr>
          <w:szCs w:val="24"/>
        </w:rPr>
        <w:t>Užsakovas</w:t>
      </w:r>
      <w:r w:rsidRPr="00445247">
        <w:rPr>
          <w:szCs w:val="24"/>
        </w:rPr>
        <w:t xml:space="preserve"> per 5 (penkias) darbo dienas nuo Akto apie suteiktas Paslaugas gavimo dienos priima Paslaugas ir pasirašo arba nepasirašo pateiktą Aktą, tuo pačiu</w:t>
      </w:r>
      <w:r>
        <w:rPr>
          <w:szCs w:val="24"/>
        </w:rPr>
        <w:t xml:space="preserve"> terminu grąžindamas jį Tei</w:t>
      </w:r>
      <w:r w:rsidRPr="00445247">
        <w:rPr>
          <w:szCs w:val="24"/>
        </w:rPr>
        <w:t>kėjui ir pareiškia sutarties nuostatomis pagrįstas pretenzijas dėl netinkamo Paslaugų atlikimo. PVM sąskaita-faktūra pateikiama tik po to, kai šalys pasirašo Aktą.</w:t>
      </w:r>
    </w:p>
    <w:p w14:paraId="070EDA17" w14:textId="77777777" w:rsidR="009D652B" w:rsidRPr="00331FD8" w:rsidRDefault="009D652B" w:rsidP="0013414A">
      <w:pPr>
        <w:widowControl w:val="0"/>
        <w:suppressAutoHyphens/>
        <w:spacing w:line="276" w:lineRule="auto"/>
        <w:ind w:firstLine="709"/>
        <w:jc w:val="both"/>
        <w:textAlignment w:val="baseline"/>
        <w:rPr>
          <w:szCs w:val="24"/>
        </w:rPr>
      </w:pPr>
      <w:r w:rsidRPr="00331FD8">
        <w:rPr>
          <w:szCs w:val="24"/>
        </w:rPr>
        <w:t>4.5. Teikėjas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5FD15F66" w14:textId="77777777" w:rsidR="009D652B" w:rsidRPr="00331FD8" w:rsidRDefault="009D652B" w:rsidP="0013414A">
      <w:pPr>
        <w:widowControl w:val="0"/>
        <w:suppressAutoHyphens/>
        <w:spacing w:line="276" w:lineRule="auto"/>
        <w:ind w:firstLine="709"/>
        <w:jc w:val="both"/>
        <w:textAlignment w:val="baseline"/>
        <w:rPr>
          <w:szCs w:val="24"/>
        </w:rPr>
      </w:pPr>
      <w:r>
        <w:rPr>
          <w:szCs w:val="24"/>
        </w:rPr>
        <w:t>4</w:t>
      </w:r>
      <w:r w:rsidRPr="00445247">
        <w:rPr>
          <w:szCs w:val="24"/>
        </w:rPr>
        <w:t xml:space="preserve">.6. Už suteiktas </w:t>
      </w:r>
      <w:r w:rsidRPr="00331FD8">
        <w:rPr>
          <w:szCs w:val="24"/>
        </w:rPr>
        <w:t>Paslaugas</w:t>
      </w:r>
      <w:r>
        <w:rPr>
          <w:szCs w:val="24"/>
        </w:rPr>
        <w:t xml:space="preserve"> Užsakovas</w:t>
      </w:r>
      <w:r w:rsidRPr="00331FD8">
        <w:rPr>
          <w:szCs w:val="24"/>
        </w:rPr>
        <w:t xml:space="preserve"> Teikėjui apmoka per 30 dienų nuo PVM sąskaitos faktūros gavimo dienos.</w:t>
      </w:r>
    </w:p>
    <w:p w14:paraId="7E45AAFC" w14:textId="77777777" w:rsidR="009D652B" w:rsidRPr="00331FD8" w:rsidRDefault="009D652B" w:rsidP="0013414A">
      <w:pPr>
        <w:widowControl w:val="0"/>
        <w:suppressAutoHyphens/>
        <w:spacing w:line="276" w:lineRule="auto"/>
        <w:ind w:firstLine="709"/>
        <w:jc w:val="both"/>
        <w:textAlignment w:val="baseline"/>
        <w:rPr>
          <w:szCs w:val="24"/>
        </w:rPr>
      </w:pPr>
      <w:r w:rsidRPr="00331FD8">
        <w:rPr>
          <w:szCs w:val="24"/>
        </w:rPr>
        <w:t xml:space="preserve">4.7. </w:t>
      </w:r>
      <w:r>
        <w:rPr>
          <w:szCs w:val="24"/>
        </w:rPr>
        <w:t>Užsakovas apmoka Tei</w:t>
      </w:r>
      <w:r w:rsidRPr="00445247">
        <w:rPr>
          <w:szCs w:val="24"/>
        </w:rPr>
        <w:t>kėjui už suteiktas Paslaugas pagal gautas PVM sąskaitas – faktūras</w:t>
      </w:r>
      <w:r w:rsidRPr="00331FD8">
        <w:rPr>
          <w:szCs w:val="24"/>
        </w:rPr>
        <w:t xml:space="preserve"> </w:t>
      </w:r>
      <w:r w:rsidRPr="00445247">
        <w:rPr>
          <w:szCs w:val="24"/>
        </w:rPr>
        <w:t xml:space="preserve">pervesdamas pinigus </w:t>
      </w:r>
      <w:r w:rsidRPr="00331FD8">
        <w:rPr>
          <w:szCs w:val="24"/>
        </w:rPr>
        <w:t>į Teikėjo nurodytą banko sąskaitą</w:t>
      </w:r>
      <w:r>
        <w:rPr>
          <w:szCs w:val="24"/>
        </w:rPr>
        <w:t>:</w:t>
      </w:r>
    </w:p>
    <w:p w14:paraId="51BD8B11" w14:textId="77777777" w:rsidR="009D652B" w:rsidRPr="004C387E" w:rsidRDefault="009D652B" w:rsidP="0013414A">
      <w:pPr>
        <w:widowControl w:val="0"/>
        <w:suppressAutoHyphens/>
        <w:spacing w:line="276" w:lineRule="auto"/>
        <w:ind w:firstLine="709"/>
        <w:jc w:val="both"/>
        <w:textAlignment w:val="baseline"/>
        <w:rPr>
          <w:szCs w:val="24"/>
        </w:rPr>
      </w:pPr>
      <w:r w:rsidRPr="004C387E">
        <w:rPr>
          <w:szCs w:val="24"/>
        </w:rPr>
        <w:t>Sąskaitos Nr. LT75 7300 0100 0241 0514;</w:t>
      </w:r>
    </w:p>
    <w:p w14:paraId="6F8CFF63" w14:textId="77777777" w:rsidR="009D652B" w:rsidRPr="004C387E" w:rsidRDefault="009D652B" w:rsidP="0013414A">
      <w:pPr>
        <w:widowControl w:val="0"/>
        <w:suppressAutoHyphens/>
        <w:spacing w:line="276" w:lineRule="auto"/>
        <w:ind w:firstLine="709"/>
        <w:jc w:val="both"/>
        <w:textAlignment w:val="baseline"/>
        <w:rPr>
          <w:szCs w:val="24"/>
        </w:rPr>
      </w:pPr>
      <w:r w:rsidRPr="004C387E">
        <w:rPr>
          <w:szCs w:val="24"/>
        </w:rPr>
        <w:t>Bankas AB „Swedbank“;</w:t>
      </w:r>
    </w:p>
    <w:p w14:paraId="0F2E6E9B" w14:textId="77777777" w:rsidR="009D652B" w:rsidRDefault="009D652B" w:rsidP="0013414A">
      <w:pPr>
        <w:widowControl w:val="0"/>
        <w:suppressAutoHyphens/>
        <w:spacing w:line="276" w:lineRule="auto"/>
        <w:ind w:firstLine="709"/>
        <w:jc w:val="both"/>
        <w:textAlignment w:val="baseline"/>
        <w:rPr>
          <w:szCs w:val="24"/>
        </w:rPr>
      </w:pPr>
      <w:r w:rsidRPr="004C387E">
        <w:rPr>
          <w:szCs w:val="24"/>
        </w:rPr>
        <w:t>Banko kodas 73000.</w:t>
      </w:r>
    </w:p>
    <w:p w14:paraId="0355EAAF" w14:textId="77777777" w:rsidR="009D652B" w:rsidRDefault="009D652B" w:rsidP="0013414A">
      <w:pPr>
        <w:widowControl w:val="0"/>
        <w:suppressAutoHyphens/>
        <w:spacing w:line="276" w:lineRule="auto"/>
        <w:ind w:firstLine="709"/>
        <w:jc w:val="both"/>
        <w:textAlignment w:val="baseline"/>
        <w:rPr>
          <w:szCs w:val="24"/>
        </w:rPr>
      </w:pPr>
      <w:r w:rsidRPr="00331FD8">
        <w:rPr>
          <w:szCs w:val="24"/>
        </w:rPr>
        <w:t xml:space="preserve">4.8. </w:t>
      </w:r>
      <w:r>
        <w:rPr>
          <w:szCs w:val="24"/>
        </w:rPr>
        <w:t>Tei</w:t>
      </w:r>
      <w:r w:rsidRPr="00445247">
        <w:rPr>
          <w:szCs w:val="24"/>
        </w:rPr>
        <w:t xml:space="preserve">kėjas įsipareigoja neatlygintinai ištaisyti Paslaugų klaidas, trūkumus, neatitikimus, ir kt., jeigu jie paaiškėja vykdant statybos darbus, ir atlikti Paslaugų papildymus, jei jie reikalingi, nors Paslaugos jau buvo priimtos </w:t>
      </w:r>
      <w:r>
        <w:rPr>
          <w:szCs w:val="24"/>
        </w:rPr>
        <w:t>Užsakovo</w:t>
      </w:r>
      <w:r w:rsidRPr="00445247">
        <w:rPr>
          <w:szCs w:val="24"/>
        </w:rPr>
        <w:t>. Toks T</w:t>
      </w:r>
      <w:r>
        <w:rPr>
          <w:szCs w:val="24"/>
        </w:rPr>
        <w:t>ei</w:t>
      </w:r>
      <w:r w:rsidRPr="00445247">
        <w:rPr>
          <w:szCs w:val="24"/>
        </w:rPr>
        <w:t>kėjo įsipareigojimas galioja visu garantiniu laikotarpiu, numatytu Lietuvos Respublikos teisės aktuose.</w:t>
      </w:r>
    </w:p>
    <w:p w14:paraId="1218DBCC" w14:textId="77777777" w:rsidR="009D652B" w:rsidRDefault="009D652B" w:rsidP="0013414A">
      <w:pPr>
        <w:widowControl w:val="0"/>
        <w:suppressAutoHyphens/>
        <w:spacing w:line="276" w:lineRule="auto"/>
        <w:ind w:firstLine="709"/>
        <w:jc w:val="both"/>
        <w:textAlignment w:val="baseline"/>
        <w:rPr>
          <w:szCs w:val="24"/>
        </w:rPr>
      </w:pPr>
      <w:r w:rsidRPr="00331FD8">
        <w:rPr>
          <w:szCs w:val="24"/>
        </w:rPr>
        <w:t>4.9. 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kurioje numatoma teisė Paslaugų teikėjui prieštarauti nepagrįstiems mokėjimams Subteikėjui.</w:t>
      </w:r>
    </w:p>
    <w:p w14:paraId="5EB4D8A1" w14:textId="77777777" w:rsidR="009D652B" w:rsidRPr="00125FD3" w:rsidRDefault="009D652B" w:rsidP="0013414A">
      <w:pPr>
        <w:keepNext/>
        <w:spacing w:before="120" w:after="120" w:line="276" w:lineRule="auto"/>
        <w:jc w:val="center"/>
        <w:outlineLvl w:val="0"/>
        <w:rPr>
          <w:b/>
          <w:szCs w:val="24"/>
        </w:rPr>
      </w:pPr>
      <w:r w:rsidRPr="00125FD3">
        <w:rPr>
          <w:b/>
          <w:szCs w:val="24"/>
        </w:rPr>
        <w:lastRenderedPageBreak/>
        <w:t>5. TEIKĖJO TEISĖS IR PAREIGOS</w:t>
      </w:r>
    </w:p>
    <w:p w14:paraId="5AE7892E" w14:textId="77777777" w:rsidR="009D652B" w:rsidRPr="00125FD3" w:rsidRDefault="009D652B" w:rsidP="0013414A">
      <w:pPr>
        <w:keepNext/>
        <w:spacing w:line="276" w:lineRule="auto"/>
        <w:ind w:firstLine="709"/>
        <w:jc w:val="both"/>
        <w:outlineLvl w:val="0"/>
        <w:rPr>
          <w:szCs w:val="24"/>
        </w:rPr>
      </w:pPr>
      <w:r w:rsidRPr="00125FD3">
        <w:rPr>
          <w:szCs w:val="24"/>
        </w:rPr>
        <w:t>5.1. Teikėjas įsipareigoja:</w:t>
      </w:r>
    </w:p>
    <w:p w14:paraId="7F868ABD" w14:textId="77777777" w:rsidR="009D652B" w:rsidRPr="00125FD3" w:rsidRDefault="009D652B" w:rsidP="0013414A">
      <w:pPr>
        <w:widowControl w:val="0"/>
        <w:suppressAutoHyphens/>
        <w:spacing w:line="276" w:lineRule="auto"/>
        <w:ind w:firstLine="709"/>
        <w:jc w:val="both"/>
        <w:textAlignment w:val="baseline"/>
        <w:rPr>
          <w:szCs w:val="24"/>
          <w:lang w:eastAsia="ar-SA"/>
        </w:rPr>
      </w:pPr>
      <w:r>
        <w:rPr>
          <w:szCs w:val="24"/>
        </w:rPr>
        <w:t>5.1.1. s</w:t>
      </w:r>
      <w:r w:rsidRPr="00125FD3">
        <w:rPr>
          <w:szCs w:val="24"/>
        </w:rPr>
        <w:t xml:space="preserve">uteikti </w:t>
      </w:r>
      <w:r>
        <w:rPr>
          <w:szCs w:val="24"/>
        </w:rPr>
        <w:t>P</w:t>
      </w:r>
      <w:r w:rsidRPr="001218A6">
        <w:rPr>
          <w:szCs w:val="24"/>
        </w:rPr>
        <w:t xml:space="preserve">aslaugas </w:t>
      </w:r>
      <w:r w:rsidRPr="00125FD3">
        <w:rPr>
          <w:szCs w:val="24"/>
        </w:rPr>
        <w:t xml:space="preserve">Sutartyje </w:t>
      </w:r>
      <w:r w:rsidRPr="00A50CB5">
        <w:rPr>
          <w:szCs w:val="24"/>
        </w:rPr>
        <w:t xml:space="preserve">ir jos prieduose </w:t>
      </w:r>
      <w:r w:rsidRPr="00125FD3">
        <w:rPr>
          <w:szCs w:val="24"/>
        </w:rPr>
        <w:t>numatytomis sąlygomis;</w:t>
      </w:r>
    </w:p>
    <w:p w14:paraId="67857D7A"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Cs w:val="24"/>
          <w:lang w:eastAsia="lt-LT"/>
        </w:rPr>
      </w:pPr>
      <w:r w:rsidRPr="00125FD3">
        <w:rPr>
          <w:rFonts w:eastAsia="Times New Roman"/>
          <w:szCs w:val="24"/>
          <w:lang w:eastAsia="lt-LT"/>
        </w:rPr>
        <w:t>5.1.2. 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072BA53D"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Cs w:val="24"/>
          <w:lang w:eastAsia="lt-LT"/>
        </w:rPr>
      </w:pPr>
      <w:r w:rsidRPr="00125FD3">
        <w:rPr>
          <w:rFonts w:eastAsia="Times New Roman"/>
          <w:szCs w:val="24"/>
          <w:lang w:eastAsia="lt-LT"/>
        </w:rPr>
        <w:t>5.1.3. nedelsdamas raštu informuoti Užsakovą apie bet kurias aplinkybes, kurios trukdo ar gali sutrukdyti Teikėjui užbaigti Paslaugų teikimą nustatytais terminais;</w:t>
      </w:r>
    </w:p>
    <w:p w14:paraId="306EC890"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Cs w:val="24"/>
          <w:lang w:eastAsia="lt-LT"/>
        </w:rPr>
      </w:pPr>
      <w:r w:rsidRPr="00125FD3">
        <w:rPr>
          <w:rFonts w:eastAsia="Times New Roman"/>
          <w:szCs w:val="24"/>
          <w:lang w:eastAsia="lt-LT"/>
        </w:rPr>
        <w:t>5.1.4. užtikrinti iš Užsakovo Sutarties vykdymo metu gautos ir su Sutarties vykdymu susijusios informacijos konfidencialumą bei apsaugą;</w:t>
      </w:r>
    </w:p>
    <w:p w14:paraId="25110705"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Cs w:val="24"/>
          <w:lang w:eastAsia="lt-LT"/>
        </w:rPr>
      </w:pPr>
      <w:r w:rsidRPr="00125FD3">
        <w:rPr>
          <w:rFonts w:eastAsia="Times New Roman"/>
          <w:szCs w:val="24"/>
          <w:lang w:eastAsia="lt-LT"/>
        </w:rPr>
        <w:t>5.1.5. užtikrinti, kad Sutarties sudarymo momentu ir visą jos galiojimo laikotarpį Teikėjo  darbuotojai turėtų reikiamą kvalifikaciją ir patirtį, reikalingas norint teikti Paslaugas;</w:t>
      </w:r>
    </w:p>
    <w:p w14:paraId="194701F7"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Cs w:val="24"/>
          <w:lang w:eastAsia="lt-LT"/>
        </w:rPr>
      </w:pPr>
      <w:r w:rsidRPr="00125FD3">
        <w:rPr>
          <w:rFonts w:eastAsia="Times New Roman"/>
          <w:szCs w:val="24"/>
          <w:lang w:eastAsia="lt-LT"/>
        </w:rPr>
        <w:t>5.1.6. Užsakovui raštu paprašius grąžinti visus iš Užsakovo gautus, Sutarčiai vykdyti reikalingus dokumentus;</w:t>
      </w:r>
    </w:p>
    <w:p w14:paraId="54232E94"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Cs w:val="24"/>
          <w:lang w:eastAsia="lt-LT"/>
        </w:rPr>
      </w:pPr>
      <w:r w:rsidRPr="00125FD3">
        <w:rPr>
          <w:rFonts w:eastAsia="Times New Roman"/>
          <w:szCs w:val="24"/>
          <w:lang w:eastAsia="lt-LT"/>
        </w:rPr>
        <w:t>5.1.7. tinkamai vykdyti kitus įsipareigojimus, numatytus Sutartyje ir galiojančiuose Lietuvos Respublikos teisės aktuose;</w:t>
      </w:r>
    </w:p>
    <w:p w14:paraId="64BED967" w14:textId="77777777" w:rsidR="009D652B" w:rsidRPr="00125FD3" w:rsidRDefault="009D652B" w:rsidP="0013414A">
      <w:pPr>
        <w:widowControl w:val="0"/>
        <w:spacing w:line="276" w:lineRule="auto"/>
        <w:ind w:firstLine="709"/>
        <w:contextualSpacing/>
        <w:jc w:val="both"/>
        <w:rPr>
          <w:color w:val="000000"/>
          <w:szCs w:val="24"/>
          <w:lang w:eastAsia="lt-LT"/>
        </w:rPr>
      </w:pPr>
      <w:r w:rsidRPr="00125FD3">
        <w:rPr>
          <w:color w:val="000000"/>
          <w:szCs w:val="24"/>
          <w:lang w:eastAsia="lt-LT"/>
        </w:rPr>
        <w:t>5.2. Teikėjas turi teisę:</w:t>
      </w:r>
    </w:p>
    <w:p w14:paraId="08A72501" w14:textId="77777777" w:rsidR="009D652B" w:rsidRPr="00125FD3" w:rsidRDefault="009D652B" w:rsidP="0013414A">
      <w:pPr>
        <w:widowControl w:val="0"/>
        <w:spacing w:line="276" w:lineRule="auto"/>
        <w:ind w:firstLine="709"/>
        <w:contextualSpacing/>
        <w:jc w:val="both"/>
        <w:rPr>
          <w:color w:val="000000"/>
          <w:szCs w:val="24"/>
          <w:lang w:eastAsia="lt-LT"/>
        </w:rPr>
      </w:pPr>
      <w:r w:rsidRPr="00125FD3">
        <w:rPr>
          <w:color w:val="000000"/>
          <w:szCs w:val="24"/>
          <w:lang w:eastAsia="lt-LT"/>
        </w:rPr>
        <w:t xml:space="preserve">5.2.1. gauti Sutartyje nurodytą apmokėjimą už suteiktas paslaugas; </w:t>
      </w:r>
    </w:p>
    <w:p w14:paraId="0F435003" w14:textId="77777777" w:rsidR="009D652B" w:rsidRPr="00125FD3" w:rsidRDefault="009D652B" w:rsidP="0013414A">
      <w:pPr>
        <w:widowControl w:val="0"/>
        <w:spacing w:line="276" w:lineRule="auto"/>
        <w:ind w:firstLine="709"/>
        <w:contextualSpacing/>
        <w:jc w:val="both"/>
        <w:rPr>
          <w:color w:val="000000"/>
          <w:szCs w:val="24"/>
          <w:lang w:eastAsia="lt-LT"/>
        </w:rPr>
      </w:pPr>
      <w:r w:rsidRPr="00125FD3">
        <w:rPr>
          <w:color w:val="000000"/>
          <w:szCs w:val="24"/>
          <w:lang w:eastAsia="lt-LT"/>
        </w:rPr>
        <w:t>5.2.2. teikėjas turi kitas teises, numatytas Sutartyje ir Lietuvos Respublikos galiojančiuose teisės aktuose.</w:t>
      </w:r>
    </w:p>
    <w:p w14:paraId="246142DB" w14:textId="77777777" w:rsidR="009D652B" w:rsidRPr="00125FD3" w:rsidRDefault="009D652B" w:rsidP="0013414A">
      <w:pPr>
        <w:widowControl w:val="0"/>
        <w:spacing w:before="120" w:after="120" w:line="276" w:lineRule="auto"/>
        <w:jc w:val="center"/>
        <w:rPr>
          <w:b/>
          <w:color w:val="000000"/>
          <w:szCs w:val="24"/>
          <w:lang w:eastAsia="lt-LT"/>
        </w:rPr>
      </w:pPr>
      <w:r w:rsidRPr="00125FD3">
        <w:rPr>
          <w:b/>
          <w:color w:val="000000"/>
          <w:szCs w:val="24"/>
          <w:lang w:eastAsia="lt-LT"/>
        </w:rPr>
        <w:t xml:space="preserve">6. UŽSAKOVO TEISĖS IR PAREIGOS </w:t>
      </w:r>
    </w:p>
    <w:p w14:paraId="424E9523"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6. 1. Užsakovas įsipareigoja:</w:t>
      </w:r>
    </w:p>
    <w:p w14:paraId="5BBC47CA"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6.1.1. priimti Šalių sut</w:t>
      </w:r>
      <w:r>
        <w:rPr>
          <w:color w:val="000000"/>
          <w:szCs w:val="24"/>
          <w:lang w:eastAsia="lt-LT"/>
        </w:rPr>
        <w:t>artu laiku kokybiškai atliktas P</w:t>
      </w:r>
      <w:r w:rsidRPr="00125FD3">
        <w:rPr>
          <w:color w:val="000000"/>
          <w:szCs w:val="24"/>
          <w:lang w:eastAsia="lt-LT"/>
        </w:rPr>
        <w:t>aslaugas ir parengtus dokumentus;</w:t>
      </w:r>
    </w:p>
    <w:p w14:paraId="611AF5AF" w14:textId="77777777" w:rsidR="009D652B" w:rsidRPr="00125FD3" w:rsidRDefault="009D652B" w:rsidP="0013414A">
      <w:pPr>
        <w:widowControl w:val="0"/>
        <w:spacing w:line="276" w:lineRule="auto"/>
        <w:ind w:firstLine="720"/>
        <w:contextualSpacing/>
        <w:jc w:val="both"/>
        <w:rPr>
          <w:color w:val="000000"/>
          <w:szCs w:val="24"/>
          <w:lang w:eastAsia="lt-LT"/>
        </w:rPr>
      </w:pPr>
      <w:r>
        <w:rPr>
          <w:color w:val="000000"/>
          <w:szCs w:val="24"/>
          <w:lang w:eastAsia="lt-LT"/>
        </w:rPr>
        <w:t>6.1.2</w:t>
      </w:r>
      <w:r w:rsidRPr="00125FD3">
        <w:rPr>
          <w:color w:val="000000"/>
          <w:szCs w:val="24"/>
          <w:lang w:eastAsia="lt-LT"/>
        </w:rPr>
        <w:t>. sumokėti Teikėjui Sutartyje numatytą kainą Sutartyje nurodytais terminais ir sąlygomis;</w:t>
      </w:r>
    </w:p>
    <w:p w14:paraId="62502A97" w14:textId="77777777" w:rsidR="009D652B" w:rsidRPr="00125FD3" w:rsidRDefault="009D652B" w:rsidP="0013414A">
      <w:pPr>
        <w:widowControl w:val="0"/>
        <w:spacing w:line="276" w:lineRule="auto"/>
        <w:ind w:firstLine="720"/>
        <w:contextualSpacing/>
        <w:jc w:val="both"/>
        <w:rPr>
          <w:color w:val="000000"/>
          <w:szCs w:val="24"/>
          <w:lang w:eastAsia="lt-LT"/>
        </w:rPr>
      </w:pPr>
      <w:r>
        <w:rPr>
          <w:color w:val="000000"/>
          <w:szCs w:val="24"/>
          <w:lang w:eastAsia="lt-LT"/>
        </w:rPr>
        <w:t>6.1.3</w:t>
      </w:r>
      <w:r w:rsidRPr="00125FD3">
        <w:rPr>
          <w:color w:val="000000"/>
          <w:szCs w:val="24"/>
          <w:lang w:eastAsia="lt-LT"/>
        </w:rPr>
        <w:t>. suteikti Teikėjui informaciją ir (ar) dokumentus, būtinus Sutarties vykdymui.</w:t>
      </w:r>
    </w:p>
    <w:p w14:paraId="387ED1E6"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6.2. Užsakovas turi teisę:</w:t>
      </w:r>
    </w:p>
    <w:p w14:paraId="744745BC"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6.2.1. reikalauti per 5 (penkias) darbo dienas pateikti rašytinę ataskaitą apie vi</w:t>
      </w:r>
      <w:r>
        <w:rPr>
          <w:color w:val="000000"/>
          <w:szCs w:val="24"/>
          <w:lang w:eastAsia="lt-LT"/>
        </w:rPr>
        <w:t>sas atliktas pagal šią Sutartį P</w:t>
      </w:r>
      <w:r w:rsidRPr="00125FD3">
        <w:rPr>
          <w:color w:val="000000"/>
          <w:szCs w:val="24"/>
          <w:lang w:eastAsia="lt-LT"/>
        </w:rPr>
        <w:t>aslaugas;</w:t>
      </w:r>
    </w:p>
    <w:p w14:paraId="6D4B2DB0"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6.2.2. savo nuožiūra ir iniciatyva Teikėjui teikti visą dokumentaciją, kuri, Užsakovo nuomone, būtina Teikėjo įsipareigojimų pagal šią Sutartį įvykdymui;</w:t>
      </w:r>
    </w:p>
    <w:p w14:paraId="7824A475"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6.2.3. prižiūrėti ir kontroliuoti teikiamų paslaugų vykdymą ar įgalioti kitą asmenį šiems veiksmams atlikti laikinai ar Sutarties vykdymo metu ir apie tokį sprendimą nedelsiant informuoti Teikėją.</w:t>
      </w:r>
      <w:r w:rsidRPr="00125FD3">
        <w:rPr>
          <w:b/>
          <w:color w:val="000000"/>
          <w:szCs w:val="24"/>
          <w:lang w:eastAsia="lt-LT"/>
        </w:rPr>
        <w:t xml:space="preserve"> </w:t>
      </w:r>
    </w:p>
    <w:p w14:paraId="30C60F85" w14:textId="77777777" w:rsidR="009D652B" w:rsidRPr="00125FD3" w:rsidRDefault="009D652B" w:rsidP="0013414A">
      <w:pPr>
        <w:tabs>
          <w:tab w:val="left" w:pos="1080"/>
        </w:tabs>
        <w:spacing w:before="120" w:after="120" w:line="276" w:lineRule="auto"/>
        <w:jc w:val="center"/>
        <w:rPr>
          <w:b/>
          <w:bCs/>
          <w:szCs w:val="24"/>
        </w:rPr>
      </w:pPr>
      <w:r w:rsidRPr="00125FD3">
        <w:rPr>
          <w:b/>
          <w:szCs w:val="24"/>
        </w:rPr>
        <w:t>7.</w:t>
      </w:r>
      <w:r w:rsidRPr="00125FD3">
        <w:rPr>
          <w:szCs w:val="24"/>
        </w:rPr>
        <w:t xml:space="preserve"> </w:t>
      </w:r>
      <w:r>
        <w:rPr>
          <w:b/>
          <w:bCs/>
          <w:szCs w:val="24"/>
        </w:rPr>
        <w:t xml:space="preserve">SUTEIKTŲ PASLAUGŲ </w:t>
      </w:r>
      <w:r w:rsidRPr="00125FD3">
        <w:rPr>
          <w:b/>
          <w:bCs/>
          <w:szCs w:val="24"/>
        </w:rPr>
        <w:t>PRIĖMIMO TVARKA</w:t>
      </w:r>
    </w:p>
    <w:p w14:paraId="394E3443" w14:textId="77777777" w:rsidR="009D652B" w:rsidRPr="00125FD3" w:rsidRDefault="009D652B" w:rsidP="0013414A">
      <w:pPr>
        <w:tabs>
          <w:tab w:val="left" w:pos="1080"/>
        </w:tabs>
        <w:spacing w:line="276" w:lineRule="auto"/>
        <w:ind w:firstLine="720"/>
        <w:jc w:val="both"/>
        <w:rPr>
          <w:iCs/>
          <w:szCs w:val="24"/>
        </w:rPr>
      </w:pPr>
      <w:r w:rsidRPr="00125FD3">
        <w:rPr>
          <w:szCs w:val="24"/>
        </w:rPr>
        <w:t xml:space="preserve">7.1. Suteiktos </w:t>
      </w:r>
      <w:r w:rsidRPr="00125FD3">
        <w:rPr>
          <w:iCs/>
          <w:szCs w:val="24"/>
        </w:rPr>
        <w:t>Paslaugos priimamos, Šalims pasirašant Paslaugų perdavimo – priėmimo aktą</w:t>
      </w:r>
      <w:r>
        <w:rPr>
          <w:iCs/>
          <w:szCs w:val="24"/>
        </w:rPr>
        <w:t>, pateikiant faktiškai atliktų P</w:t>
      </w:r>
      <w:r w:rsidRPr="00125FD3">
        <w:rPr>
          <w:iCs/>
          <w:szCs w:val="24"/>
        </w:rPr>
        <w:t xml:space="preserve">aslaugų apmokėjimo PVM sąskaitą </w:t>
      </w:r>
      <w:r>
        <w:rPr>
          <w:iCs/>
          <w:szCs w:val="24"/>
        </w:rPr>
        <w:t xml:space="preserve">- </w:t>
      </w:r>
      <w:r w:rsidRPr="00125FD3">
        <w:rPr>
          <w:iCs/>
          <w:szCs w:val="24"/>
        </w:rPr>
        <w:t>faktūrą.</w:t>
      </w:r>
    </w:p>
    <w:p w14:paraId="0837CB1B" w14:textId="77777777" w:rsidR="009D652B" w:rsidRPr="00125FD3" w:rsidRDefault="009D652B" w:rsidP="0013414A">
      <w:pPr>
        <w:tabs>
          <w:tab w:val="left" w:pos="1080"/>
        </w:tabs>
        <w:spacing w:line="276" w:lineRule="auto"/>
        <w:ind w:firstLine="720"/>
        <w:jc w:val="both"/>
        <w:rPr>
          <w:iCs/>
          <w:szCs w:val="24"/>
        </w:rPr>
      </w:pPr>
      <w:r w:rsidRPr="00125FD3">
        <w:rPr>
          <w:szCs w:val="24"/>
        </w:rPr>
        <w:t>7.2.</w:t>
      </w:r>
      <w:r w:rsidRPr="00125FD3">
        <w:rPr>
          <w:iCs/>
          <w:szCs w:val="24"/>
        </w:rPr>
        <w:t xml:space="preserve"> Jeigu bet kuriuo šios Sutarties vykdymo metu paaiškėja, kad suteiktos Paslaugos neatitinka kokybės reikalavimų, nukrypta nuo teikiamų Paslaugų reikalavimų, tokios aplinkybės fiksuojamos </w:t>
      </w:r>
      <w:r w:rsidRPr="00125FD3">
        <w:rPr>
          <w:szCs w:val="24"/>
        </w:rPr>
        <w:t>Užsakov</w:t>
      </w:r>
      <w:r w:rsidRPr="00125FD3">
        <w:rPr>
          <w:iCs/>
          <w:szCs w:val="24"/>
        </w:rPr>
        <w:t>o raštu Teikėjui.</w:t>
      </w:r>
    </w:p>
    <w:p w14:paraId="5F777956" w14:textId="77777777" w:rsidR="009D652B" w:rsidRPr="00125FD3" w:rsidRDefault="009D652B" w:rsidP="0013414A">
      <w:pPr>
        <w:widowControl w:val="0"/>
        <w:shd w:val="clear" w:color="auto" w:fill="FFFFFF"/>
        <w:tabs>
          <w:tab w:val="left" w:pos="1066"/>
        </w:tabs>
        <w:autoSpaceDE w:val="0"/>
        <w:autoSpaceDN w:val="0"/>
        <w:adjustRightInd w:val="0"/>
        <w:spacing w:line="276" w:lineRule="auto"/>
        <w:ind w:firstLine="720"/>
        <w:jc w:val="both"/>
        <w:rPr>
          <w:szCs w:val="24"/>
        </w:rPr>
      </w:pPr>
      <w:r w:rsidRPr="00125FD3">
        <w:rPr>
          <w:color w:val="000000"/>
          <w:spacing w:val="-1"/>
          <w:szCs w:val="24"/>
        </w:rPr>
        <w:t>7.3</w:t>
      </w:r>
      <w:r>
        <w:rPr>
          <w:color w:val="000000"/>
          <w:spacing w:val="-1"/>
          <w:szCs w:val="24"/>
        </w:rPr>
        <w:t>. Nurodytus trūkumus ar klaidas</w:t>
      </w:r>
      <w:r w:rsidRPr="00125FD3">
        <w:rPr>
          <w:color w:val="000000"/>
          <w:spacing w:val="-1"/>
          <w:szCs w:val="24"/>
        </w:rPr>
        <w:t xml:space="preserve"> Teikėjas </w:t>
      </w:r>
      <w:r w:rsidRPr="00125FD3">
        <w:rPr>
          <w:szCs w:val="24"/>
        </w:rPr>
        <w:t>pašalina savo jėgomis ir lėšomis.</w:t>
      </w:r>
    </w:p>
    <w:p w14:paraId="0576D0BB" w14:textId="77777777" w:rsidR="009D652B" w:rsidRPr="00125FD3" w:rsidRDefault="009D652B" w:rsidP="0013414A">
      <w:pPr>
        <w:keepNext/>
        <w:spacing w:before="120" w:after="120" w:line="276" w:lineRule="auto"/>
        <w:jc w:val="center"/>
        <w:outlineLvl w:val="0"/>
        <w:rPr>
          <w:b/>
          <w:szCs w:val="24"/>
        </w:rPr>
      </w:pPr>
      <w:r w:rsidRPr="00125FD3">
        <w:rPr>
          <w:b/>
          <w:szCs w:val="24"/>
        </w:rPr>
        <w:t>8. ŠALIŲ ATSAKOMYBĖ</w:t>
      </w:r>
    </w:p>
    <w:p w14:paraId="3A324C68"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 xml:space="preserve">8.1. Užsakovui nesumokėjus Teikėjo pateiktoje sąskaitoje faktūroje nurodytos sumos, </w:t>
      </w:r>
      <w:r w:rsidRPr="00125FD3">
        <w:rPr>
          <w:color w:val="000000"/>
          <w:szCs w:val="24"/>
          <w:lang w:eastAsia="lt-LT"/>
        </w:rPr>
        <w:lastRenderedPageBreak/>
        <w:t>Teikėjas gali reikalauti iš Užsakovo 0,02 % nuo vėluojamos sumokėti sumos dydžio delspinigių už kiekvieną praleistą dieną. Delspinigiai skaičiuojami nuo mokėjimo termino pabaigos dienos (ši diena neįskaitoma) iki dienos, kurią gautas apmokėjimas (ši diena neįskaitoma).</w:t>
      </w:r>
    </w:p>
    <w:p w14:paraId="36AA0DA5"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8.2. Jei Teikėjas ne dėl Užsakovo kaltės nevykdo ar netinkamai vykdo sutartinius įsipareigojimus, Užsakovas turi skaičiuoti 0,02 % delspinigių nuo nesuteiktų ar netinkamai suteiktų paslaugų vertės pagal Sutartį. Užsakovas priskaičiuotų delspinigių sumą turi teisę išskaičiuoti iš Teikėjui atliekamų mokėjimų už suteiktas paslaugas.</w:t>
      </w:r>
    </w:p>
    <w:p w14:paraId="34DA40F1"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eastAsia="Times New Roman"/>
          <w:szCs w:val="24"/>
          <w:lang w:eastAsia="lt-LT"/>
        </w:rPr>
      </w:pPr>
      <w:r>
        <w:rPr>
          <w:rFonts w:eastAsia="Times New Roman"/>
          <w:szCs w:val="24"/>
          <w:lang w:eastAsia="lt-LT"/>
        </w:rPr>
        <w:t>8.3. Nutraukiant Sutartį dėl Tei</w:t>
      </w:r>
      <w:r w:rsidRPr="00125FD3">
        <w:rPr>
          <w:rFonts w:eastAsia="Times New Roman"/>
          <w:szCs w:val="24"/>
          <w:lang w:eastAsia="lt-LT"/>
        </w:rPr>
        <w:t xml:space="preserve">kėjo kaltės, Teikėjas per 7 (septynias) darbo dienas sumoka Užsakovui </w:t>
      </w:r>
      <w:r>
        <w:rPr>
          <w:rFonts w:eastAsia="Times New Roman"/>
          <w:szCs w:val="24"/>
          <w:lang w:eastAsia="lt-LT"/>
        </w:rPr>
        <w:t>100,</w:t>
      </w:r>
      <w:r w:rsidRPr="00125FD3">
        <w:rPr>
          <w:rFonts w:eastAsia="Times New Roman"/>
          <w:szCs w:val="24"/>
          <w:lang w:eastAsia="lt-LT"/>
        </w:rPr>
        <w:t xml:space="preserve">00 </w:t>
      </w:r>
      <w:r>
        <w:rPr>
          <w:rFonts w:eastAsia="Times New Roman"/>
          <w:szCs w:val="24"/>
          <w:lang w:eastAsia="lt-LT"/>
        </w:rPr>
        <w:t>Eur (vieno šimto eurų</w:t>
      </w:r>
      <w:r w:rsidRPr="00125FD3">
        <w:rPr>
          <w:rFonts w:eastAsia="Times New Roman"/>
          <w:szCs w:val="24"/>
          <w:lang w:eastAsia="lt-LT"/>
        </w:rPr>
        <w:t>) baudą, kurios sumokėjimas neatleidžia Teikėjui nuo pareigos atlyginti visus Užsakovo patirtus nuostolius, Teikėjui nevykdant ar ne</w:t>
      </w:r>
      <w:r>
        <w:rPr>
          <w:rFonts w:eastAsia="Times New Roman"/>
          <w:szCs w:val="24"/>
          <w:lang w:eastAsia="lt-LT"/>
        </w:rPr>
        <w:t xml:space="preserve">tinkamai vykdant šią sutartį. </w:t>
      </w:r>
    </w:p>
    <w:p w14:paraId="33FA3AC3"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 xml:space="preserve">8.4. Teikėjas atsako už tinkamą Paslaugų teikimo kokybę. </w:t>
      </w:r>
    </w:p>
    <w:p w14:paraId="21AD232F" w14:textId="77777777" w:rsidR="009D652B" w:rsidRPr="00125FD3" w:rsidRDefault="009D652B" w:rsidP="0013414A">
      <w:pPr>
        <w:spacing w:before="120" w:after="120" w:line="276" w:lineRule="auto"/>
        <w:jc w:val="center"/>
        <w:rPr>
          <w:b/>
          <w:szCs w:val="24"/>
        </w:rPr>
      </w:pPr>
      <w:r w:rsidRPr="00125FD3">
        <w:rPr>
          <w:b/>
          <w:szCs w:val="24"/>
        </w:rPr>
        <w:t>9. SUBTEIKĖJAI IR JŲ KEITIMO TVARKA</w:t>
      </w:r>
    </w:p>
    <w:p w14:paraId="0A2B7B79"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9.1. Teikėjas Sutarties vykdymui pasitelkia subteikėją (</w:t>
      </w:r>
      <w:proofErr w:type="spellStart"/>
      <w:r w:rsidRPr="00125FD3">
        <w:rPr>
          <w:color w:val="000000"/>
          <w:szCs w:val="24"/>
          <w:lang w:eastAsia="lt-LT"/>
        </w:rPr>
        <w:t>us</w:t>
      </w:r>
      <w:proofErr w:type="spellEnd"/>
      <w:r w:rsidRPr="00125FD3">
        <w:rPr>
          <w:color w:val="000000"/>
          <w:szCs w:val="24"/>
          <w:lang w:eastAsia="lt-LT"/>
        </w:rPr>
        <w:t>) – ((juridinio asmens pavadinimas, įmonės kodas, buveinės adresas, atliekamų darbų/paslaugų pavadinimas)</w:t>
      </w:r>
      <w:r>
        <w:rPr>
          <w:color w:val="000000"/>
          <w:szCs w:val="24"/>
          <w:lang w:eastAsia="lt-LT"/>
        </w:rPr>
        <w:t xml:space="preserve"> </w:t>
      </w:r>
      <w:r w:rsidRPr="00125FD3">
        <w:rPr>
          <w:color w:val="000000"/>
          <w:szCs w:val="24"/>
          <w:lang w:eastAsia="lt-LT"/>
        </w:rPr>
        <w:t>(duomenys įrašomi tik tuo atveju, jei pasitelkiamas subteikėjas) (toliau – Subteikėjas)). Teikėjas privalo informuoti apie šios informacijos pasikeitimus, taip pat apie naujus subteikėjus, kuriuos jis ketina pasitelkti vėliau.</w:t>
      </w:r>
    </w:p>
    <w:p w14:paraId="412C89AE"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 xml:space="preserve">9.2. Subteikėjų pasitelkimas nekeičia Teikėjo atsakomybės dėl tinkamos Sutarties  įvykdymo. Teikėjas  prisiima atsakomybę už Subteikėjų veiklą vykdant Sutartį ir atsako už Sutartinių prievolių neįvykdymą ar netinkamą įvykdymą. </w:t>
      </w:r>
    </w:p>
    <w:p w14:paraId="64AA9EF1"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9.3.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00A06F60"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9.4. Keičiamas ar naujai pasitelkiamas Subteikėjas privalo būti ne žemesnės kvalifikacijos, kaip Subteikėjas nurodytas Sutartyje.</w:t>
      </w:r>
    </w:p>
    <w:p w14:paraId="25DD77F7"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 xml:space="preserve">9.5. Į pateiktą prašymą pakeisti/atsisakyti ar naujai pasitelkti Subteikėjų, Užsakovas, įvertinęs keičiamo ar naujai pasitelkiamo Subteikėjo ar Teikėjo kvalifikaciją įrodančius dokumentus, apie priimtą sprendimą Teikėjui atsako raštu  ne vėliau kaip per 5 darbo dienas, pateikdamas sutikimą pakeisti Subteikėją kitu Subteikėju ar jo atsisakyti nei nurodyta Sutartyje arba išdėsto Subteikėjo keitimo/atsisakymo ar naujo pasitelkimo nesutikimo motyvus. </w:t>
      </w:r>
    </w:p>
    <w:p w14:paraId="3C4FFA26"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 xml:space="preserve">9.6. Šalims tarpusavyje susitarus dėl Subteikėjo keitimo/atsisakymo ar naujo pasitelkiamo, šie keitimai/atsisakymai ar naujo pasitelkimas įforminami raštišku susitarimu, kuris yra Sutarties neatskiriama dalis. </w:t>
      </w:r>
    </w:p>
    <w:p w14:paraId="633C6AB8" w14:textId="77777777" w:rsidR="009D652B" w:rsidRPr="00125FD3" w:rsidRDefault="009D652B" w:rsidP="0013414A">
      <w:pPr>
        <w:widowControl w:val="0"/>
        <w:spacing w:before="120" w:after="120" w:line="276" w:lineRule="auto"/>
        <w:jc w:val="center"/>
        <w:rPr>
          <w:b/>
          <w:color w:val="000000"/>
          <w:szCs w:val="24"/>
          <w:lang w:eastAsia="lt-LT"/>
        </w:rPr>
      </w:pPr>
      <w:r w:rsidRPr="00125FD3">
        <w:rPr>
          <w:b/>
          <w:color w:val="000000"/>
          <w:szCs w:val="24"/>
          <w:lang w:eastAsia="lt-LT"/>
        </w:rPr>
        <w:t>10. FORCE MAJEURE</w:t>
      </w:r>
    </w:p>
    <w:p w14:paraId="1FD6EE03" w14:textId="77777777" w:rsidR="009D652B" w:rsidRPr="00125FD3" w:rsidRDefault="009D652B" w:rsidP="0013414A">
      <w:pPr>
        <w:widowControl w:val="0"/>
        <w:spacing w:line="276" w:lineRule="auto"/>
        <w:ind w:firstLine="720"/>
        <w:jc w:val="both"/>
        <w:rPr>
          <w:color w:val="000000"/>
          <w:szCs w:val="24"/>
          <w:lang w:eastAsia="lt-LT"/>
        </w:rPr>
      </w:pPr>
      <w:r w:rsidRPr="00125FD3">
        <w:rPr>
          <w:color w:val="000000"/>
          <w:szCs w:val="24"/>
          <w:lang w:eastAsia="lt-LT"/>
        </w:rPr>
        <w:t>10.1. Nei viena Sutarties Šalis nelaikoma pažeidusia Sutartį arba nevykdančia įsipareigojimų, jei įsipareigojimus vykdyti jai trukdo nenugalimos jėgos (</w:t>
      </w:r>
      <w:r w:rsidRPr="00125FD3">
        <w:rPr>
          <w:i/>
          <w:color w:val="000000"/>
          <w:szCs w:val="24"/>
          <w:lang w:eastAsia="lt-LT"/>
        </w:rPr>
        <w:t>force majeure</w:t>
      </w:r>
      <w:r w:rsidRPr="00125FD3">
        <w:rPr>
          <w:color w:val="000000"/>
          <w:szCs w:val="24"/>
          <w:lang w:eastAsia="lt-LT"/>
        </w:rPr>
        <w:t>) aplinkybės, atsiradusios po Sutarties įsigaliojimo dienos.</w:t>
      </w:r>
    </w:p>
    <w:p w14:paraId="1375A26A"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10.2. Jei kuri nors Sutarties Šalis mano, kad atsirado nenugalimos jėgos (</w:t>
      </w:r>
      <w:r w:rsidRPr="00125FD3">
        <w:rPr>
          <w:i/>
          <w:color w:val="000000"/>
          <w:szCs w:val="24"/>
          <w:lang w:eastAsia="lt-LT"/>
        </w:rPr>
        <w:t>force majeure</w:t>
      </w:r>
      <w:r w:rsidRPr="00125FD3">
        <w:rPr>
          <w:color w:val="000000"/>
          <w:szCs w:val="24"/>
          <w:lang w:eastAsia="lt-LT"/>
        </w:rPr>
        <w:t xml:space="preserve">) aplinkybės, dėl kurių ji negali vykdyti įsipareigojimų, ji ne vėliau kaip per 5 dienas raštu informuoja apie tai kitą Šalį, pranešdama apie aplinkybių pobūdį, galimą trukmę, tikėtiną poveikį ir pateikia tai </w:t>
      </w:r>
      <w:r w:rsidRPr="00125FD3">
        <w:rPr>
          <w:color w:val="000000"/>
          <w:szCs w:val="24"/>
          <w:lang w:eastAsia="lt-LT"/>
        </w:rPr>
        <w:lastRenderedPageBreak/>
        <w:t xml:space="preserve">pagrindžiančius dokumentus ir kitus įrodymus ar prašymą sustabdyti Sutarties vykdymo terminą. Kita Šalis, gavusi besikreipiančios Šalies prašymą sustabdyti Sutarties vykdymo terminą, per 5 dienas šiai Šaliai raštu atsako dėl sutikimo ar nesutikimo sustabdyti Sutarties vykdymo terminą, kol tęsis </w:t>
      </w:r>
      <w:r w:rsidRPr="00125FD3">
        <w:rPr>
          <w:i/>
          <w:color w:val="000000"/>
          <w:szCs w:val="24"/>
          <w:lang w:eastAsia="lt-LT"/>
        </w:rPr>
        <w:t>force majeure</w:t>
      </w:r>
      <w:r w:rsidRPr="00125FD3">
        <w:rPr>
          <w:color w:val="000000"/>
          <w:szCs w:val="24"/>
          <w:lang w:eastAsia="lt-LT"/>
        </w:rPr>
        <w:t xml:space="preserve"> aplinkybės.</w:t>
      </w:r>
    </w:p>
    <w:p w14:paraId="22E46E43"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 xml:space="preserve">10.3. Jei dėl </w:t>
      </w:r>
      <w:r w:rsidRPr="00125FD3">
        <w:rPr>
          <w:i/>
          <w:color w:val="000000"/>
          <w:szCs w:val="24"/>
          <w:lang w:eastAsia="lt-LT"/>
        </w:rPr>
        <w:t>force</w:t>
      </w:r>
      <w:r w:rsidRPr="00125FD3">
        <w:rPr>
          <w:color w:val="000000"/>
          <w:szCs w:val="24"/>
          <w:lang w:eastAsia="lt-LT"/>
        </w:rPr>
        <w:t xml:space="preserve"> </w:t>
      </w:r>
      <w:r w:rsidRPr="00125FD3">
        <w:rPr>
          <w:i/>
          <w:color w:val="000000"/>
          <w:szCs w:val="24"/>
          <w:lang w:eastAsia="lt-LT"/>
        </w:rPr>
        <w:t>majeure</w:t>
      </w:r>
      <w:r w:rsidRPr="00125FD3">
        <w:rPr>
          <w:color w:val="000000"/>
          <w:szCs w:val="24"/>
          <w:lang w:eastAsia="lt-LT"/>
        </w:rPr>
        <w:t xml:space="preserve"> aplinkybių įsipareigojimų pagal Sutartį negalinti įvykdyti Šalis neinformuoja kitos Šalies apie </w:t>
      </w:r>
      <w:r w:rsidRPr="00125FD3">
        <w:rPr>
          <w:i/>
          <w:color w:val="000000"/>
          <w:szCs w:val="24"/>
          <w:lang w:eastAsia="lt-LT"/>
        </w:rPr>
        <w:t>force majeure</w:t>
      </w:r>
      <w:r w:rsidRPr="00125FD3">
        <w:rPr>
          <w:color w:val="000000"/>
          <w:szCs w:val="24"/>
          <w:lang w:eastAsia="lt-LT"/>
        </w:rPr>
        <w:t xml:space="preserve"> aplinkybių buvimą arba padaro tai netinkamai (nesilaiko formos ir termino), ji privalo kompensuoti kitai Šaliai visus dėl tokio nepranešimo atsiradusius nuostolius.</w:t>
      </w:r>
    </w:p>
    <w:p w14:paraId="3066CB32" w14:textId="77777777" w:rsidR="009D652B" w:rsidRPr="007901CE"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10.4. Jei nenugalimos jėgos (</w:t>
      </w:r>
      <w:r w:rsidRPr="00125FD3">
        <w:rPr>
          <w:i/>
          <w:color w:val="000000"/>
          <w:szCs w:val="24"/>
          <w:lang w:eastAsia="lt-LT"/>
        </w:rPr>
        <w:t>force majeure</w:t>
      </w:r>
      <w:r w:rsidRPr="00125FD3">
        <w:rPr>
          <w:color w:val="000000"/>
          <w:szCs w:val="24"/>
          <w:lang w:eastAsia="lt-LT"/>
        </w:rPr>
        <w:t>) aplinkybės trunka ilgiau kaip 30 (trisdešimt) kalendorinių dienų, bet kuri Sutarties Šalis turi teisę nutraukti Sutartį įspėdama apie tai kitą Šalį prieš 5 (penkias) kalendorines dienas. Jei pasibaigus 5 (penkių) dienų laikotarpiui nenugalimos jėgos (</w:t>
      </w:r>
      <w:r w:rsidRPr="00125FD3">
        <w:rPr>
          <w:i/>
          <w:color w:val="000000"/>
          <w:szCs w:val="24"/>
          <w:lang w:eastAsia="lt-LT"/>
        </w:rPr>
        <w:t>force majeure</w:t>
      </w:r>
      <w:r w:rsidRPr="00125FD3">
        <w:rPr>
          <w:color w:val="000000"/>
          <w:szCs w:val="24"/>
          <w:lang w:eastAsia="lt-LT"/>
        </w:rPr>
        <w:t>) aplinkybės neišnyksta, Sutartis nutraukiama ir pagal Sutarties sąlygas Šalys atleidžiamos nuo tolesnio Sutarties vykdymo, tačiau atsiskaito viena kitai už iki Sutarties nutraukimo atliktus darbus šios Sutarties nustatyta tvarka ir sąlygomis.</w:t>
      </w:r>
    </w:p>
    <w:p w14:paraId="728E023F" w14:textId="77777777" w:rsidR="009D652B" w:rsidRPr="00125FD3" w:rsidRDefault="009D652B" w:rsidP="0013414A">
      <w:pPr>
        <w:widowControl w:val="0"/>
        <w:spacing w:before="120" w:after="120" w:line="276" w:lineRule="auto"/>
        <w:jc w:val="center"/>
        <w:rPr>
          <w:color w:val="000000"/>
          <w:szCs w:val="24"/>
          <w:lang w:eastAsia="lt-LT"/>
        </w:rPr>
      </w:pPr>
      <w:r w:rsidRPr="00125FD3">
        <w:rPr>
          <w:b/>
          <w:color w:val="000000"/>
          <w:szCs w:val="24"/>
          <w:lang w:eastAsia="lt-LT"/>
        </w:rPr>
        <w:t>11. SUTARČIAI TAIKYTINA TEISĖ IR GINČŲ SPRENDIMAS</w:t>
      </w:r>
    </w:p>
    <w:p w14:paraId="4CF916DC"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11.1. Šalys susitaria, kad visi Sutartimi nereglamentuoti klaus</w:t>
      </w:r>
      <w:r>
        <w:rPr>
          <w:color w:val="000000"/>
          <w:szCs w:val="24"/>
          <w:lang w:eastAsia="lt-LT"/>
        </w:rPr>
        <w:t xml:space="preserve">imai sprendžiami vadovaujantis </w:t>
      </w:r>
      <w:r w:rsidRPr="00125FD3">
        <w:rPr>
          <w:color w:val="000000"/>
          <w:szCs w:val="24"/>
          <w:lang w:eastAsia="lt-LT"/>
        </w:rPr>
        <w:t xml:space="preserve">Lietuvos Respublikos teise. </w:t>
      </w:r>
    </w:p>
    <w:p w14:paraId="0AEEC606" w14:textId="77777777" w:rsidR="009D652B" w:rsidRPr="00125FD3"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11.2. Visus Užsakovo ir Teikėjo ginčus, kylančius iš Sutarties ar su ja susijusius, Šalys sprendžia derybomis. Ginčo pradžia laikoma rašto, pateikto paštu, faksu ar asmeniškai Sutarties Šalių Sutartyje nurodytais adresais, kuriame išdėstoma ginčo esmė, įteikimo data.</w:t>
      </w:r>
    </w:p>
    <w:p w14:paraId="7B25B68F" w14:textId="07182AA8" w:rsidR="009D652B" w:rsidRPr="0013414A" w:rsidRDefault="009D652B" w:rsidP="0013414A">
      <w:pPr>
        <w:widowControl w:val="0"/>
        <w:spacing w:line="276" w:lineRule="auto"/>
        <w:ind w:firstLine="720"/>
        <w:contextualSpacing/>
        <w:jc w:val="both"/>
        <w:rPr>
          <w:color w:val="000000"/>
          <w:szCs w:val="24"/>
          <w:lang w:eastAsia="lt-LT"/>
        </w:rPr>
      </w:pPr>
      <w:r w:rsidRPr="00125FD3">
        <w:rPr>
          <w:color w:val="000000"/>
          <w:szCs w:val="24"/>
          <w:lang w:eastAsia="lt-LT"/>
        </w:rPr>
        <w:t xml:space="preserve">11.3.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0C73DE32" w14:textId="2891C455" w:rsidR="009D652B" w:rsidRPr="00125FD3" w:rsidRDefault="009D652B" w:rsidP="0013414A">
      <w:pPr>
        <w:tabs>
          <w:tab w:val="left" w:pos="0"/>
        </w:tabs>
        <w:spacing w:before="120" w:after="120" w:line="276" w:lineRule="auto"/>
        <w:jc w:val="center"/>
        <w:rPr>
          <w:b/>
          <w:bCs/>
          <w:szCs w:val="24"/>
        </w:rPr>
      </w:pPr>
      <w:r w:rsidRPr="00125FD3">
        <w:rPr>
          <w:b/>
          <w:bCs/>
          <w:szCs w:val="24"/>
        </w:rPr>
        <w:t>12. SUTARTIES PAKEITIMAI</w:t>
      </w:r>
    </w:p>
    <w:p w14:paraId="541FE80C" w14:textId="77777777" w:rsidR="009D652B" w:rsidRPr="00125FD3" w:rsidRDefault="009D652B" w:rsidP="0013414A">
      <w:pPr>
        <w:tabs>
          <w:tab w:val="left" w:pos="1150"/>
        </w:tabs>
        <w:spacing w:line="276" w:lineRule="auto"/>
        <w:ind w:firstLine="720"/>
        <w:jc w:val="both"/>
        <w:rPr>
          <w:rFonts w:eastAsia="Arial Unicode MS"/>
          <w:szCs w:val="24"/>
        </w:rPr>
      </w:pPr>
      <w:r w:rsidRPr="00125FD3">
        <w:rPr>
          <w:rFonts w:eastAsia="Arial Unicode MS"/>
          <w:szCs w:val="24"/>
        </w:rPr>
        <w:t>12.1.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671603ED" w14:textId="77777777" w:rsidR="009D652B" w:rsidRPr="00125FD3" w:rsidRDefault="009D652B" w:rsidP="0013414A">
      <w:pPr>
        <w:tabs>
          <w:tab w:val="left" w:pos="1150"/>
        </w:tabs>
        <w:spacing w:line="276" w:lineRule="auto"/>
        <w:ind w:firstLine="720"/>
        <w:jc w:val="both"/>
        <w:rPr>
          <w:rFonts w:eastAsia="Arial Unicode MS"/>
          <w:szCs w:val="24"/>
        </w:rPr>
      </w:pPr>
      <w:r w:rsidRPr="00125FD3">
        <w:rPr>
          <w:rFonts w:eastAsia="Arial Unicode MS"/>
          <w:szCs w:val="24"/>
        </w:rPr>
        <w:t>12.2. Sutarties sąlygų keitimu nebus laikomas Sutarties sąlygų koregavimas joje numatytomis aplinkybėmis, jeigu šios a</w:t>
      </w:r>
      <w:r>
        <w:rPr>
          <w:rFonts w:eastAsia="Arial Unicode MS"/>
          <w:szCs w:val="24"/>
        </w:rPr>
        <w:t xml:space="preserve">plinkybės nustatytos aiškiai ir nedviprasmiškai bei buvo pateiktos </w:t>
      </w:r>
      <w:r w:rsidRPr="00125FD3">
        <w:rPr>
          <w:rFonts w:eastAsia="Arial Unicode MS"/>
          <w:szCs w:val="24"/>
        </w:rPr>
        <w:t>pirkimo sąlygose.</w:t>
      </w:r>
    </w:p>
    <w:p w14:paraId="52A186B2" w14:textId="77777777" w:rsidR="009D652B" w:rsidRPr="0017347D" w:rsidRDefault="009D652B" w:rsidP="0013414A">
      <w:pPr>
        <w:tabs>
          <w:tab w:val="left" w:pos="1150"/>
        </w:tabs>
        <w:spacing w:line="276" w:lineRule="auto"/>
        <w:ind w:firstLine="720"/>
        <w:jc w:val="both"/>
        <w:rPr>
          <w:rFonts w:eastAsia="Arial Unicode MS"/>
          <w:szCs w:val="24"/>
        </w:rPr>
      </w:pPr>
      <w:r w:rsidRPr="00125FD3">
        <w:rPr>
          <w:rFonts w:eastAsia="Arial Unicode MS"/>
          <w:szCs w:val="24"/>
        </w:rPr>
        <w:t>12.3.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w:t>
      </w:r>
    </w:p>
    <w:p w14:paraId="19B92E36" w14:textId="77777777" w:rsidR="009D652B" w:rsidRPr="00125FD3" w:rsidRDefault="009D652B" w:rsidP="0013414A">
      <w:pPr>
        <w:tabs>
          <w:tab w:val="left" w:pos="0"/>
        </w:tabs>
        <w:spacing w:before="120" w:after="120" w:line="276" w:lineRule="auto"/>
        <w:jc w:val="center"/>
        <w:rPr>
          <w:b/>
          <w:bCs/>
          <w:szCs w:val="24"/>
        </w:rPr>
      </w:pPr>
      <w:r w:rsidRPr="00125FD3">
        <w:rPr>
          <w:b/>
          <w:bCs/>
          <w:szCs w:val="24"/>
        </w:rPr>
        <w:t>13. SUTARTIES NUTRAUKIMAS</w:t>
      </w:r>
      <w:r>
        <w:rPr>
          <w:b/>
          <w:bCs/>
          <w:szCs w:val="24"/>
        </w:rPr>
        <w:t xml:space="preserve">  </w:t>
      </w:r>
      <w:r w:rsidRPr="00125FD3">
        <w:rPr>
          <w:b/>
          <w:bCs/>
          <w:szCs w:val="24"/>
        </w:rPr>
        <w:t>/</w:t>
      </w:r>
      <w:r>
        <w:rPr>
          <w:b/>
          <w:bCs/>
          <w:szCs w:val="24"/>
        </w:rPr>
        <w:t xml:space="preserve"> </w:t>
      </w:r>
      <w:r w:rsidRPr="00125FD3">
        <w:rPr>
          <w:b/>
          <w:bCs/>
          <w:szCs w:val="24"/>
        </w:rPr>
        <w:t>SUSTABDYMAS</w:t>
      </w:r>
    </w:p>
    <w:p w14:paraId="702E9565" w14:textId="77777777" w:rsidR="009D652B" w:rsidRPr="00125FD3" w:rsidRDefault="009D652B" w:rsidP="0013414A">
      <w:pPr>
        <w:tabs>
          <w:tab w:val="left" w:pos="1150"/>
        </w:tabs>
        <w:spacing w:line="276" w:lineRule="auto"/>
        <w:ind w:firstLine="720"/>
        <w:jc w:val="both"/>
        <w:rPr>
          <w:rFonts w:eastAsia="Arial Unicode MS"/>
          <w:szCs w:val="24"/>
        </w:rPr>
      </w:pPr>
      <w:r w:rsidRPr="00125FD3">
        <w:rPr>
          <w:rFonts w:eastAsia="Arial Unicode MS"/>
          <w:szCs w:val="24"/>
        </w:rPr>
        <w:t xml:space="preserve">13.1. Užsakovas, įspėjęs Teikėją raštu prieš </w:t>
      </w:r>
      <w:r>
        <w:rPr>
          <w:rFonts w:eastAsia="Arial Unicode MS"/>
          <w:szCs w:val="24"/>
        </w:rPr>
        <w:t>5</w:t>
      </w:r>
      <w:r w:rsidRPr="00125FD3">
        <w:rPr>
          <w:rFonts w:eastAsia="Arial Unicode MS"/>
          <w:szCs w:val="24"/>
        </w:rPr>
        <w:t xml:space="preserve"> kalendorin</w:t>
      </w:r>
      <w:r>
        <w:rPr>
          <w:rFonts w:eastAsia="Arial Unicode MS"/>
          <w:szCs w:val="24"/>
        </w:rPr>
        <w:t xml:space="preserve">es </w:t>
      </w:r>
      <w:r w:rsidRPr="00125FD3">
        <w:rPr>
          <w:rFonts w:eastAsia="Arial Unicode MS"/>
          <w:szCs w:val="24"/>
        </w:rPr>
        <w:t>dien</w:t>
      </w:r>
      <w:r>
        <w:rPr>
          <w:rFonts w:eastAsia="Arial Unicode MS"/>
          <w:szCs w:val="24"/>
        </w:rPr>
        <w:t>as</w:t>
      </w:r>
      <w:r w:rsidRPr="00125FD3">
        <w:rPr>
          <w:rFonts w:eastAsia="Arial Unicode MS"/>
          <w:szCs w:val="24"/>
        </w:rPr>
        <w:t xml:space="preserve">, vienašališkai gali nutraukti Sutartį šiais </w:t>
      </w:r>
      <w:r w:rsidRPr="00307992">
        <w:rPr>
          <w:rFonts w:eastAsia="Arial Unicode MS"/>
          <w:szCs w:val="24"/>
        </w:rPr>
        <w:t>atvejais:</w:t>
      </w:r>
    </w:p>
    <w:p w14:paraId="46264458" w14:textId="77777777" w:rsidR="009D652B" w:rsidRPr="00125FD3" w:rsidRDefault="009D652B" w:rsidP="0013414A">
      <w:pPr>
        <w:spacing w:line="276" w:lineRule="auto"/>
        <w:ind w:firstLine="720"/>
        <w:jc w:val="both"/>
        <w:rPr>
          <w:rFonts w:eastAsia="Arial Unicode MS"/>
          <w:szCs w:val="24"/>
        </w:rPr>
      </w:pPr>
      <w:r w:rsidRPr="00125FD3">
        <w:rPr>
          <w:rFonts w:eastAsia="Arial Unicode MS"/>
          <w:szCs w:val="24"/>
        </w:rPr>
        <w:lastRenderedPageBreak/>
        <w:t>13.1.1.Kai Teikėjas per pagrįstai nustatytą laikotarpį neįvykdo pagrįstų Užsakovo nurodymų atlikti netinkamai įvykdytus arba neįvykdytus sutartinius įsipareigojimus;</w:t>
      </w:r>
    </w:p>
    <w:p w14:paraId="4518B92A"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eastAsia="Times New Roman"/>
          <w:szCs w:val="24"/>
          <w:lang w:eastAsia="lt-LT"/>
        </w:rPr>
      </w:pPr>
      <w:r w:rsidRPr="00125FD3">
        <w:rPr>
          <w:rFonts w:eastAsia="Arial Unicode MS"/>
          <w:szCs w:val="24"/>
          <w:lang w:eastAsia="lt-LT"/>
        </w:rPr>
        <w:t xml:space="preserve">13.1.2. </w:t>
      </w:r>
      <w:r w:rsidRPr="00125FD3">
        <w:rPr>
          <w:rFonts w:eastAsia="Times New Roman"/>
          <w:szCs w:val="24"/>
          <w:lang w:eastAsia="lt-LT"/>
        </w:rPr>
        <w:t>Teikėjas bankrutuoja arba yra likviduojamas, sustabdo ūkinę veiklą arba įstatymuose ir kituose teisės aktuose nustatyta tvarka susidaro analogiška situacija;</w:t>
      </w:r>
    </w:p>
    <w:p w14:paraId="608447E3"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eastAsia="Times New Roman"/>
          <w:szCs w:val="24"/>
          <w:lang w:eastAsia="lt-LT"/>
        </w:rPr>
      </w:pPr>
      <w:r w:rsidRPr="00125FD3">
        <w:rPr>
          <w:rFonts w:eastAsia="Times New Roman"/>
          <w:szCs w:val="24"/>
          <w:lang w:eastAsia="lt-LT"/>
        </w:rPr>
        <w:t>13.1.3. keičiasi Teikėjo organizacinė struktūra – juridinis statusas, pobūdis ar valdymo struktūra ir tai gali turėti įtakos tinkamam Sutarties įvykdymui;</w:t>
      </w:r>
    </w:p>
    <w:p w14:paraId="4DC6C22E"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eastAsia="Times New Roman"/>
          <w:szCs w:val="24"/>
          <w:lang w:eastAsia="lt-LT"/>
        </w:rPr>
      </w:pPr>
      <w:r w:rsidRPr="00125FD3">
        <w:rPr>
          <w:rFonts w:eastAsia="Times New Roman"/>
          <w:szCs w:val="24"/>
          <w:lang w:eastAsia="lt-LT"/>
        </w:rPr>
        <w:t xml:space="preserve">13.1.4. Teikėjas sudaro </w:t>
      </w:r>
      <w:proofErr w:type="spellStart"/>
      <w:r w:rsidRPr="00125FD3">
        <w:rPr>
          <w:rFonts w:eastAsia="Times New Roman"/>
          <w:szCs w:val="24"/>
          <w:lang w:eastAsia="lt-LT"/>
        </w:rPr>
        <w:t>Subteikimo</w:t>
      </w:r>
      <w:proofErr w:type="spellEnd"/>
      <w:r w:rsidRPr="00125FD3">
        <w:rPr>
          <w:rFonts w:eastAsia="Times New Roman"/>
          <w:szCs w:val="24"/>
          <w:lang w:eastAsia="lt-LT"/>
        </w:rPr>
        <w:t xml:space="preserve"> sutartį be Užsakovo sutikimo;</w:t>
      </w:r>
    </w:p>
    <w:p w14:paraId="5D143C12" w14:textId="77777777" w:rsidR="009D652B" w:rsidRPr="00125FD3"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eastAsia="Times New Roman"/>
          <w:szCs w:val="24"/>
          <w:lang w:eastAsia="lt-LT"/>
        </w:rPr>
      </w:pPr>
      <w:r w:rsidRPr="00125FD3">
        <w:rPr>
          <w:rFonts w:eastAsia="Times New Roman"/>
          <w:szCs w:val="24"/>
          <w:lang w:eastAsia="lt-LT"/>
        </w:rPr>
        <w:t>13.1.5. Teikėja</w:t>
      </w:r>
      <w:r>
        <w:rPr>
          <w:rFonts w:eastAsia="Times New Roman"/>
          <w:szCs w:val="24"/>
          <w:lang w:eastAsia="lt-LT"/>
        </w:rPr>
        <w:t>s nesilaiko Sutartyje numatytų P</w:t>
      </w:r>
      <w:r w:rsidRPr="00125FD3">
        <w:rPr>
          <w:rFonts w:eastAsia="Times New Roman"/>
          <w:szCs w:val="24"/>
          <w:lang w:eastAsia="lt-LT"/>
        </w:rPr>
        <w:t>aslaugų teikimo terminų;</w:t>
      </w:r>
    </w:p>
    <w:p w14:paraId="6C5164D0" w14:textId="77777777" w:rsidR="009D652B" w:rsidRPr="001D31FA" w:rsidRDefault="009D652B" w:rsidP="0013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eastAsia="Times New Roman"/>
          <w:szCs w:val="24"/>
          <w:lang w:eastAsia="lt-LT"/>
        </w:rPr>
      </w:pPr>
      <w:r w:rsidRPr="00125FD3">
        <w:rPr>
          <w:rFonts w:eastAsia="Times New Roman"/>
          <w:szCs w:val="24"/>
          <w:lang w:eastAsia="lt-LT"/>
        </w:rPr>
        <w:t xml:space="preserve">13.1.6. </w:t>
      </w:r>
      <w:r w:rsidRPr="001D31FA">
        <w:rPr>
          <w:szCs w:val="24"/>
        </w:rPr>
        <w:t>Kitais Viešųjų pirkimų įstatymo 90 straipsnyje numatytais atvejais.</w:t>
      </w:r>
    </w:p>
    <w:p w14:paraId="09957D72" w14:textId="77777777" w:rsidR="009D652B" w:rsidRPr="00125FD3" w:rsidRDefault="009D652B" w:rsidP="0013414A">
      <w:pPr>
        <w:spacing w:line="276" w:lineRule="auto"/>
        <w:ind w:firstLine="720"/>
        <w:jc w:val="both"/>
        <w:rPr>
          <w:rFonts w:eastAsia="Arial Unicode MS"/>
          <w:szCs w:val="24"/>
        </w:rPr>
      </w:pPr>
      <w:r w:rsidRPr="00307992">
        <w:rPr>
          <w:rFonts w:eastAsia="Arial Unicode MS"/>
          <w:szCs w:val="24"/>
        </w:rPr>
        <w:t xml:space="preserve">13.2. </w:t>
      </w:r>
      <w:r w:rsidRPr="00307992">
        <w:rPr>
          <w:szCs w:val="24"/>
        </w:rPr>
        <w:t xml:space="preserve">Teikėjas, įspėjęs raštu Užsakovą prieš </w:t>
      </w:r>
      <w:r>
        <w:rPr>
          <w:rFonts w:eastAsia="Arial Unicode MS"/>
          <w:szCs w:val="24"/>
        </w:rPr>
        <w:t>5</w:t>
      </w:r>
      <w:r w:rsidRPr="00307992">
        <w:rPr>
          <w:rFonts w:eastAsia="Arial Unicode MS"/>
          <w:szCs w:val="24"/>
        </w:rPr>
        <w:t xml:space="preserve"> kalendorin</w:t>
      </w:r>
      <w:r>
        <w:rPr>
          <w:rFonts w:eastAsia="Arial Unicode MS"/>
          <w:szCs w:val="24"/>
        </w:rPr>
        <w:t>es</w:t>
      </w:r>
      <w:r w:rsidRPr="00307992">
        <w:rPr>
          <w:rFonts w:eastAsia="Arial Unicode MS"/>
          <w:szCs w:val="24"/>
        </w:rPr>
        <w:t xml:space="preserve"> dien</w:t>
      </w:r>
      <w:r>
        <w:rPr>
          <w:rFonts w:eastAsia="Arial Unicode MS"/>
          <w:szCs w:val="24"/>
        </w:rPr>
        <w:t>as</w:t>
      </w:r>
      <w:r w:rsidRPr="00307992">
        <w:rPr>
          <w:rFonts w:eastAsia="Arial Unicode MS"/>
          <w:szCs w:val="24"/>
        </w:rPr>
        <w:t>,</w:t>
      </w:r>
      <w:r w:rsidRPr="00307992">
        <w:rPr>
          <w:szCs w:val="24"/>
        </w:rPr>
        <w:t xml:space="preserve"> vienašališkai gali nutraukti šią Sutartį prieš terminą, kai Užsakovas nevykdo ar netinkamai vykdo savo sutartinius įsipareigojimus.</w:t>
      </w:r>
    </w:p>
    <w:p w14:paraId="46FA37E2" w14:textId="77777777" w:rsidR="009D652B" w:rsidRPr="00125FD3" w:rsidRDefault="009D652B" w:rsidP="0013414A">
      <w:pPr>
        <w:spacing w:line="276" w:lineRule="auto"/>
        <w:ind w:firstLine="720"/>
        <w:jc w:val="both"/>
        <w:rPr>
          <w:rFonts w:eastAsia="Arial Unicode MS"/>
          <w:szCs w:val="24"/>
        </w:rPr>
      </w:pPr>
      <w:r>
        <w:rPr>
          <w:rFonts w:eastAsia="Arial Unicode MS"/>
          <w:szCs w:val="24"/>
        </w:rPr>
        <w:t>13.3</w:t>
      </w:r>
      <w:r w:rsidRPr="00125FD3">
        <w:rPr>
          <w:rFonts w:eastAsia="Arial Unicode MS"/>
          <w:szCs w:val="24"/>
        </w:rPr>
        <w:t>. Jei Sutartis nutraukiama Užsakovo iniciatyva dėl Teikėjo padarytų Sutarties pažeidimų, nuostoliai ir išlaidos išieškomi išskaičiuojant juos iš Teikėjui mokėtinų sumų.</w:t>
      </w:r>
    </w:p>
    <w:p w14:paraId="083EBF28" w14:textId="77777777" w:rsidR="009D652B" w:rsidRPr="00B02762" w:rsidRDefault="009D652B" w:rsidP="0013414A">
      <w:pPr>
        <w:spacing w:line="276" w:lineRule="auto"/>
        <w:ind w:firstLine="720"/>
        <w:jc w:val="both"/>
        <w:rPr>
          <w:rFonts w:eastAsia="Arial Unicode MS"/>
          <w:szCs w:val="24"/>
        </w:rPr>
      </w:pPr>
      <w:r>
        <w:rPr>
          <w:rFonts w:eastAsia="Arial Unicode MS"/>
          <w:szCs w:val="24"/>
        </w:rPr>
        <w:t>13.4</w:t>
      </w:r>
      <w:r w:rsidRPr="00125FD3">
        <w:rPr>
          <w:rFonts w:eastAsia="Arial Unicode MS"/>
          <w:szCs w:val="24"/>
        </w:rPr>
        <w:t>. Sutartį nutraukus dėl Teikėjo kaltės, Teikėjas neturi teisės reikalauti į kokių nors jo patirtų nuostolių ar žalos kompensaciją.</w:t>
      </w:r>
    </w:p>
    <w:p w14:paraId="6A382424" w14:textId="77777777" w:rsidR="009D652B" w:rsidRPr="00125FD3" w:rsidRDefault="009D652B" w:rsidP="0013414A">
      <w:pPr>
        <w:widowControl w:val="0"/>
        <w:spacing w:before="120" w:after="120" w:line="276" w:lineRule="auto"/>
        <w:jc w:val="center"/>
        <w:rPr>
          <w:b/>
          <w:color w:val="000000"/>
          <w:szCs w:val="24"/>
          <w:lang w:eastAsia="lt-LT"/>
        </w:rPr>
      </w:pPr>
      <w:r w:rsidRPr="00125FD3">
        <w:rPr>
          <w:b/>
          <w:color w:val="000000"/>
          <w:szCs w:val="24"/>
          <w:lang w:eastAsia="lt-LT"/>
        </w:rPr>
        <w:t>14. SUSIRAŠINĖJIMAS</w:t>
      </w:r>
    </w:p>
    <w:p w14:paraId="06CF6547" w14:textId="77777777" w:rsidR="009D652B" w:rsidRDefault="009D652B" w:rsidP="0013414A">
      <w:pPr>
        <w:widowControl w:val="0"/>
        <w:spacing w:line="276" w:lineRule="auto"/>
        <w:ind w:firstLine="720"/>
        <w:contextualSpacing/>
        <w:jc w:val="both"/>
        <w:rPr>
          <w:color w:val="000000"/>
          <w:szCs w:val="24"/>
          <w:lang w:eastAsia="lt-LT"/>
        </w:rPr>
      </w:pPr>
      <w:r>
        <w:rPr>
          <w:color w:val="000000"/>
          <w:szCs w:val="24"/>
          <w:lang w:eastAsia="lt-LT"/>
        </w:rPr>
        <w:t xml:space="preserve">14.1. </w:t>
      </w:r>
      <w:r w:rsidRPr="008165DA">
        <w:rPr>
          <w:color w:val="000000"/>
          <w:szCs w:val="24"/>
          <w:lang w:eastAsia="lt-LT"/>
        </w:rPr>
        <w:t>Visi su šia Sutartimi susiję pranešimai, prašymai, kiti dokumentai ar susirašinėji</w:t>
      </w:r>
      <w:r>
        <w:rPr>
          <w:color w:val="000000"/>
          <w:szCs w:val="24"/>
          <w:lang w:eastAsia="lt-LT"/>
        </w:rPr>
        <w:t xml:space="preserve">mas yra siunčiami paštu, </w:t>
      </w:r>
      <w:r w:rsidRPr="008165DA">
        <w:rPr>
          <w:color w:val="000000"/>
          <w:szCs w:val="24"/>
          <w:lang w:eastAsia="lt-LT"/>
        </w:rPr>
        <w:t xml:space="preserve">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w:t>
      </w:r>
      <w:smartTag w:uri="urn:schemas-microsoft-com:office:smarttags" w:element="PersonName">
        <w:r w:rsidRPr="008165DA">
          <w:rPr>
            <w:color w:val="000000"/>
            <w:szCs w:val="24"/>
            <w:lang w:eastAsia="lt-LT"/>
          </w:rPr>
          <w:t>info</w:t>
        </w:r>
      </w:smartTag>
      <w:r w:rsidRPr="008165DA">
        <w:rPr>
          <w:color w:val="000000"/>
          <w:szCs w:val="24"/>
          <w:lang w:eastAsia="lt-LT"/>
        </w:rPr>
        <w:t>rmuoja kitą Šalį. Kol apie pasikeitusį adresą nustatyta tvarka nebuvo pranešta, ankstesniu adresu pristatyti laiškai</w:t>
      </w:r>
      <w:r>
        <w:rPr>
          <w:color w:val="000000"/>
          <w:szCs w:val="24"/>
          <w:lang w:eastAsia="lt-LT"/>
        </w:rPr>
        <w:t xml:space="preserve"> </w:t>
      </w:r>
      <w:r w:rsidRPr="008165DA">
        <w:rPr>
          <w:color w:val="000000"/>
          <w:szCs w:val="24"/>
          <w:lang w:eastAsia="lt-LT"/>
        </w:rPr>
        <w:t>/</w:t>
      </w:r>
      <w:r>
        <w:rPr>
          <w:color w:val="000000"/>
          <w:szCs w:val="24"/>
          <w:lang w:eastAsia="lt-LT"/>
        </w:rPr>
        <w:t xml:space="preserve"> </w:t>
      </w:r>
      <w:r w:rsidRPr="008165DA">
        <w:rPr>
          <w:color w:val="000000"/>
          <w:szCs w:val="24"/>
          <w:lang w:eastAsia="lt-LT"/>
        </w:rPr>
        <w:t>pranešimai yra laikomi gautais</w:t>
      </w:r>
    </w:p>
    <w:p w14:paraId="5D6D135B" w14:textId="77777777" w:rsidR="009D652B" w:rsidRDefault="009D652B" w:rsidP="0013414A">
      <w:pPr>
        <w:widowControl w:val="0"/>
        <w:spacing w:line="276" w:lineRule="auto"/>
        <w:ind w:firstLine="720"/>
        <w:contextualSpacing/>
        <w:jc w:val="both"/>
        <w:rPr>
          <w:color w:val="000000"/>
          <w:szCs w:val="24"/>
          <w:lang w:eastAsia="lt-LT"/>
        </w:rPr>
      </w:pPr>
      <w:r>
        <w:rPr>
          <w:color w:val="000000"/>
          <w:szCs w:val="24"/>
          <w:lang w:eastAsia="lt-LT"/>
        </w:rPr>
        <w:t>14</w:t>
      </w:r>
      <w:r w:rsidRPr="008165DA">
        <w:rPr>
          <w:color w:val="000000"/>
          <w:szCs w:val="24"/>
          <w:lang w:eastAsia="lt-LT"/>
        </w:rPr>
        <w:t>.2. Šalių nurodyti už Sutarties vykdymą atsakingi asmenys, jų adresai, telefonai, elektroninio pašto adresai: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62"/>
        <w:gridCol w:w="3551"/>
      </w:tblGrid>
      <w:tr w:rsidR="009D652B" w:rsidRPr="00125FD3" w14:paraId="5208FDD8" w14:textId="77777777" w:rsidTr="00D55DD1">
        <w:trPr>
          <w:trHeight w:val="737"/>
        </w:trPr>
        <w:tc>
          <w:tcPr>
            <w:tcW w:w="1358" w:type="pct"/>
          </w:tcPr>
          <w:p w14:paraId="3C8C7D99" w14:textId="77777777" w:rsidR="009D652B" w:rsidRPr="00125FD3" w:rsidRDefault="009D652B" w:rsidP="0013414A">
            <w:pPr>
              <w:spacing w:line="276" w:lineRule="auto"/>
              <w:ind w:firstLine="539"/>
              <w:jc w:val="both"/>
              <w:rPr>
                <w:b/>
                <w:color w:val="000000"/>
                <w:szCs w:val="24"/>
              </w:rPr>
            </w:pPr>
          </w:p>
        </w:tc>
        <w:tc>
          <w:tcPr>
            <w:tcW w:w="1798" w:type="pct"/>
          </w:tcPr>
          <w:p w14:paraId="74BB33DD" w14:textId="77777777" w:rsidR="009D652B" w:rsidRPr="00125FD3" w:rsidRDefault="009D652B" w:rsidP="00853360">
            <w:pPr>
              <w:spacing w:line="276" w:lineRule="auto"/>
              <w:jc w:val="center"/>
              <w:rPr>
                <w:b/>
                <w:color w:val="000000"/>
                <w:szCs w:val="24"/>
              </w:rPr>
            </w:pPr>
            <w:r w:rsidRPr="00125FD3">
              <w:rPr>
                <w:b/>
                <w:color w:val="000000"/>
                <w:szCs w:val="24"/>
              </w:rPr>
              <w:t>Užsakovas</w:t>
            </w:r>
          </w:p>
          <w:p w14:paraId="4CC1AAF5" w14:textId="77777777" w:rsidR="009D652B" w:rsidRPr="00125FD3" w:rsidRDefault="009D652B" w:rsidP="00853360">
            <w:pPr>
              <w:spacing w:line="276" w:lineRule="auto"/>
              <w:jc w:val="center"/>
              <w:rPr>
                <w:b/>
                <w:color w:val="000000"/>
                <w:szCs w:val="24"/>
              </w:rPr>
            </w:pPr>
            <w:r w:rsidRPr="00125FD3">
              <w:rPr>
                <w:i/>
                <w:iCs/>
                <w:szCs w:val="24"/>
              </w:rPr>
              <w:t>(atstovas/ atsakingas asmuo)</w:t>
            </w:r>
          </w:p>
        </w:tc>
        <w:tc>
          <w:tcPr>
            <w:tcW w:w="1844" w:type="pct"/>
          </w:tcPr>
          <w:p w14:paraId="3CC854A4" w14:textId="77777777" w:rsidR="009D652B" w:rsidRPr="004C387E" w:rsidRDefault="009D652B" w:rsidP="00853360">
            <w:pPr>
              <w:spacing w:line="276" w:lineRule="auto"/>
              <w:jc w:val="center"/>
              <w:rPr>
                <w:b/>
                <w:szCs w:val="24"/>
              </w:rPr>
            </w:pPr>
            <w:r w:rsidRPr="004C387E">
              <w:rPr>
                <w:b/>
                <w:szCs w:val="24"/>
              </w:rPr>
              <w:t>Teikėjas</w:t>
            </w:r>
          </w:p>
          <w:p w14:paraId="6C63F709" w14:textId="77777777" w:rsidR="009D652B" w:rsidRPr="00125FD3" w:rsidRDefault="009D652B" w:rsidP="00853360">
            <w:pPr>
              <w:spacing w:line="276" w:lineRule="auto"/>
              <w:jc w:val="center"/>
              <w:rPr>
                <w:b/>
                <w:color w:val="000000"/>
                <w:szCs w:val="24"/>
              </w:rPr>
            </w:pPr>
            <w:r w:rsidRPr="004C387E">
              <w:rPr>
                <w:i/>
                <w:iCs/>
                <w:szCs w:val="24"/>
              </w:rPr>
              <w:t>(atstovas/ atsakingas asmuo)</w:t>
            </w:r>
          </w:p>
        </w:tc>
      </w:tr>
      <w:tr w:rsidR="009D652B" w:rsidRPr="00125FD3" w14:paraId="1628F354" w14:textId="77777777" w:rsidTr="00D55DD1">
        <w:tc>
          <w:tcPr>
            <w:tcW w:w="1358" w:type="pct"/>
          </w:tcPr>
          <w:p w14:paraId="3DFF1EC3" w14:textId="77777777" w:rsidR="009D652B" w:rsidRPr="00125FD3" w:rsidRDefault="009D652B" w:rsidP="0013414A">
            <w:pPr>
              <w:spacing w:line="276" w:lineRule="auto"/>
              <w:jc w:val="both"/>
              <w:rPr>
                <w:color w:val="000000"/>
                <w:szCs w:val="24"/>
              </w:rPr>
            </w:pPr>
            <w:r w:rsidRPr="00125FD3">
              <w:rPr>
                <w:color w:val="000000"/>
                <w:szCs w:val="24"/>
              </w:rPr>
              <w:t>Vardas, pavardė</w:t>
            </w:r>
          </w:p>
        </w:tc>
        <w:tc>
          <w:tcPr>
            <w:tcW w:w="1798" w:type="pct"/>
          </w:tcPr>
          <w:p w14:paraId="7F4BE9C4" w14:textId="1CBA87EF" w:rsidR="009D652B" w:rsidRPr="00125FD3" w:rsidRDefault="009D652B" w:rsidP="0013414A">
            <w:pPr>
              <w:spacing w:line="276" w:lineRule="auto"/>
              <w:ind w:firstLine="208"/>
              <w:jc w:val="both"/>
              <w:rPr>
                <w:rFonts w:eastAsia="Times New Roman"/>
                <w:i/>
                <w:szCs w:val="24"/>
              </w:rPr>
            </w:pPr>
          </w:p>
        </w:tc>
        <w:tc>
          <w:tcPr>
            <w:tcW w:w="1844" w:type="pct"/>
            <w:vAlign w:val="center"/>
          </w:tcPr>
          <w:p w14:paraId="1E53F69F" w14:textId="3AFDAEFF" w:rsidR="009D652B" w:rsidRPr="00A21E93" w:rsidRDefault="009D652B" w:rsidP="00A77890">
            <w:pPr>
              <w:spacing w:line="276" w:lineRule="auto"/>
              <w:jc w:val="both"/>
              <w:rPr>
                <w:bCs/>
                <w:i/>
                <w:iCs/>
                <w:color w:val="000000"/>
                <w:szCs w:val="24"/>
              </w:rPr>
            </w:pPr>
          </w:p>
        </w:tc>
      </w:tr>
      <w:tr w:rsidR="009D652B" w:rsidRPr="00125FD3" w14:paraId="083129E0" w14:textId="77777777" w:rsidTr="00D55DD1">
        <w:tc>
          <w:tcPr>
            <w:tcW w:w="1358" w:type="pct"/>
          </w:tcPr>
          <w:p w14:paraId="3C0B8E85" w14:textId="77777777" w:rsidR="009D652B" w:rsidRPr="00125FD3" w:rsidRDefault="009D652B" w:rsidP="0013414A">
            <w:pPr>
              <w:spacing w:line="276" w:lineRule="auto"/>
              <w:jc w:val="both"/>
              <w:rPr>
                <w:color w:val="000000"/>
                <w:szCs w:val="24"/>
              </w:rPr>
            </w:pPr>
            <w:r w:rsidRPr="00125FD3">
              <w:rPr>
                <w:color w:val="000000"/>
                <w:szCs w:val="24"/>
              </w:rPr>
              <w:t>Adresas</w:t>
            </w:r>
          </w:p>
        </w:tc>
        <w:tc>
          <w:tcPr>
            <w:tcW w:w="1798" w:type="pct"/>
          </w:tcPr>
          <w:p w14:paraId="22675637" w14:textId="77777777" w:rsidR="009D652B" w:rsidRPr="00125FD3" w:rsidRDefault="009D652B" w:rsidP="0013414A">
            <w:pPr>
              <w:spacing w:line="276" w:lineRule="auto"/>
              <w:ind w:right="252" w:firstLine="208"/>
              <w:jc w:val="both"/>
              <w:rPr>
                <w:rFonts w:eastAsia="Times New Roman"/>
                <w:i/>
                <w:szCs w:val="24"/>
              </w:rPr>
            </w:pPr>
            <w:r>
              <w:rPr>
                <w:rFonts w:eastAsia="Times New Roman"/>
                <w:i/>
                <w:szCs w:val="24"/>
              </w:rPr>
              <w:t>Laisvės a. 20, Panevėžys</w:t>
            </w:r>
          </w:p>
        </w:tc>
        <w:tc>
          <w:tcPr>
            <w:tcW w:w="1844" w:type="pct"/>
          </w:tcPr>
          <w:p w14:paraId="716343E9" w14:textId="1A4505BA" w:rsidR="009D652B" w:rsidRPr="00A77890" w:rsidRDefault="00A81FAF" w:rsidP="00A77890">
            <w:pPr>
              <w:spacing w:line="276" w:lineRule="auto"/>
              <w:jc w:val="both"/>
              <w:rPr>
                <w:i/>
                <w:iCs/>
                <w:color w:val="000000"/>
              </w:rPr>
            </w:pPr>
            <w:proofErr w:type="spellStart"/>
            <w:r>
              <w:rPr>
                <w:i/>
                <w:iCs/>
                <w:color w:val="000000"/>
              </w:rPr>
              <w:t>A.Vienuolio</w:t>
            </w:r>
            <w:proofErr w:type="spellEnd"/>
            <w:r>
              <w:rPr>
                <w:i/>
                <w:iCs/>
                <w:color w:val="000000"/>
              </w:rPr>
              <w:t xml:space="preserve"> g. 6, Vilnius LT-01104</w:t>
            </w:r>
          </w:p>
        </w:tc>
      </w:tr>
      <w:tr w:rsidR="009D652B" w:rsidRPr="00125FD3" w14:paraId="5BE879FB" w14:textId="77777777" w:rsidTr="00D55DD1">
        <w:tc>
          <w:tcPr>
            <w:tcW w:w="1358" w:type="pct"/>
          </w:tcPr>
          <w:p w14:paraId="61201CF6" w14:textId="77777777" w:rsidR="009D652B" w:rsidRPr="00125FD3" w:rsidRDefault="009D652B" w:rsidP="0013414A">
            <w:pPr>
              <w:spacing w:line="276" w:lineRule="auto"/>
              <w:jc w:val="both"/>
              <w:rPr>
                <w:color w:val="000000"/>
                <w:szCs w:val="24"/>
              </w:rPr>
            </w:pPr>
            <w:r w:rsidRPr="00125FD3">
              <w:rPr>
                <w:color w:val="000000"/>
                <w:szCs w:val="24"/>
              </w:rPr>
              <w:t>Telefonas</w:t>
            </w:r>
          </w:p>
        </w:tc>
        <w:tc>
          <w:tcPr>
            <w:tcW w:w="1798" w:type="pct"/>
          </w:tcPr>
          <w:p w14:paraId="2803F81D" w14:textId="312F37F1" w:rsidR="009D652B" w:rsidRPr="00125FD3" w:rsidRDefault="009D652B" w:rsidP="0013414A">
            <w:pPr>
              <w:spacing w:line="276" w:lineRule="auto"/>
              <w:ind w:firstLine="208"/>
              <w:jc w:val="both"/>
              <w:rPr>
                <w:rFonts w:eastAsia="Times New Roman"/>
                <w:i/>
                <w:szCs w:val="24"/>
              </w:rPr>
            </w:pPr>
          </w:p>
        </w:tc>
        <w:tc>
          <w:tcPr>
            <w:tcW w:w="1844" w:type="pct"/>
          </w:tcPr>
          <w:p w14:paraId="3B5235D8" w14:textId="7B81E114" w:rsidR="009D652B" w:rsidRPr="00A21E93" w:rsidRDefault="009D652B" w:rsidP="009465D3">
            <w:pPr>
              <w:spacing w:line="276" w:lineRule="auto"/>
              <w:jc w:val="both"/>
              <w:rPr>
                <w:i/>
                <w:iCs/>
                <w:color w:val="000000"/>
                <w:szCs w:val="24"/>
              </w:rPr>
            </w:pPr>
          </w:p>
        </w:tc>
      </w:tr>
      <w:tr w:rsidR="009D652B" w:rsidRPr="00125FD3" w14:paraId="26F5BF05" w14:textId="77777777" w:rsidTr="00D55DD1">
        <w:tc>
          <w:tcPr>
            <w:tcW w:w="1358" w:type="pct"/>
          </w:tcPr>
          <w:p w14:paraId="009C7C36" w14:textId="77777777" w:rsidR="009D652B" w:rsidRPr="00125FD3" w:rsidRDefault="009D652B" w:rsidP="0013414A">
            <w:pPr>
              <w:spacing w:line="276" w:lineRule="auto"/>
              <w:jc w:val="both"/>
              <w:rPr>
                <w:color w:val="000000"/>
                <w:szCs w:val="24"/>
              </w:rPr>
            </w:pPr>
            <w:r w:rsidRPr="00125FD3">
              <w:rPr>
                <w:color w:val="000000"/>
                <w:szCs w:val="24"/>
              </w:rPr>
              <w:t>El. paštas</w:t>
            </w:r>
          </w:p>
        </w:tc>
        <w:tc>
          <w:tcPr>
            <w:tcW w:w="1798" w:type="pct"/>
          </w:tcPr>
          <w:p w14:paraId="0E55D7EC" w14:textId="40A4B5E0" w:rsidR="009D652B" w:rsidRPr="00885087" w:rsidRDefault="009D652B" w:rsidP="0013414A">
            <w:pPr>
              <w:spacing w:line="276" w:lineRule="auto"/>
              <w:ind w:firstLine="208"/>
              <w:jc w:val="both"/>
              <w:rPr>
                <w:rFonts w:eastAsia="Times New Roman"/>
                <w:i/>
                <w:szCs w:val="24"/>
                <w:lang w:val="en-US"/>
              </w:rPr>
            </w:pPr>
          </w:p>
        </w:tc>
        <w:tc>
          <w:tcPr>
            <w:tcW w:w="1844" w:type="pct"/>
          </w:tcPr>
          <w:p w14:paraId="0E4923F9" w14:textId="73844DDF" w:rsidR="00853360" w:rsidRPr="00A21E93" w:rsidRDefault="008F59FC" w:rsidP="00A77890">
            <w:pPr>
              <w:spacing w:line="276" w:lineRule="auto"/>
              <w:jc w:val="both"/>
              <w:rPr>
                <w:i/>
                <w:iCs/>
                <w:color w:val="000000"/>
                <w:szCs w:val="24"/>
                <w:lang w:val="en-US"/>
              </w:rPr>
            </w:pPr>
            <w:hyperlink r:id="rId7" w:history="1">
              <w:r w:rsidR="00853360" w:rsidRPr="00FE0836">
                <w:rPr>
                  <w:rStyle w:val="Hipersaitas"/>
                  <w:i/>
                  <w:iCs/>
                  <w:szCs w:val="24"/>
                  <w:lang w:val="en-US"/>
                </w:rPr>
                <w:t>office@proex.lt</w:t>
              </w:r>
            </w:hyperlink>
            <w:r w:rsidR="00853360">
              <w:rPr>
                <w:i/>
                <w:iCs/>
                <w:color w:val="000000"/>
                <w:szCs w:val="24"/>
                <w:lang w:val="en-US"/>
              </w:rPr>
              <w:t xml:space="preserve"> </w:t>
            </w:r>
          </w:p>
        </w:tc>
      </w:tr>
    </w:tbl>
    <w:p w14:paraId="3CADDD73" w14:textId="77777777" w:rsidR="009D652B" w:rsidRDefault="009D652B" w:rsidP="0013414A">
      <w:pPr>
        <w:spacing w:line="276" w:lineRule="auto"/>
        <w:ind w:firstLine="731"/>
        <w:jc w:val="both"/>
        <w:rPr>
          <w:szCs w:val="24"/>
        </w:rPr>
      </w:pPr>
    </w:p>
    <w:p w14:paraId="4DC0AD48" w14:textId="0F9581FF" w:rsidR="009D652B" w:rsidRPr="0013414A" w:rsidRDefault="009D652B" w:rsidP="0013414A">
      <w:pPr>
        <w:spacing w:line="276" w:lineRule="auto"/>
        <w:ind w:firstLine="731"/>
        <w:jc w:val="both"/>
        <w:rPr>
          <w:szCs w:val="24"/>
        </w:rPr>
      </w:pPr>
      <w:r>
        <w:rPr>
          <w:szCs w:val="24"/>
        </w:rPr>
        <w:t>14.3.</w:t>
      </w:r>
      <w:r w:rsidRPr="00125FD3">
        <w:rPr>
          <w:szCs w:val="24"/>
        </w:rPr>
        <w:t xml:space="preserve"> Už sutarties bei jos pakeitimų paskelbimą pagal Lietuvos Respublikos viešųjų pirkimų įstatymo 86 straipsnio 9 dalies nuostatas, atsakinga Užsakovo paskirta Panevėžio miesto savivaldybės administracijos Viešųjų pirkimų skyriaus </w:t>
      </w:r>
      <w:r>
        <w:rPr>
          <w:szCs w:val="24"/>
        </w:rPr>
        <w:t xml:space="preserve">vyriausioji specialistė </w:t>
      </w:r>
      <w:r w:rsidR="00C6767C">
        <w:rPr>
          <w:szCs w:val="24"/>
        </w:rPr>
        <w:t xml:space="preserve">  </w:t>
      </w:r>
    </w:p>
    <w:p w14:paraId="73C47E7E" w14:textId="77777777" w:rsidR="009D652B" w:rsidRPr="00125FD3" w:rsidRDefault="009D652B" w:rsidP="0013414A">
      <w:pPr>
        <w:widowControl w:val="0"/>
        <w:spacing w:before="120" w:after="120" w:line="276" w:lineRule="auto"/>
        <w:jc w:val="center"/>
        <w:rPr>
          <w:color w:val="000000"/>
          <w:szCs w:val="24"/>
          <w:lang w:eastAsia="lt-LT"/>
        </w:rPr>
      </w:pPr>
      <w:r w:rsidRPr="00125FD3">
        <w:rPr>
          <w:b/>
          <w:color w:val="000000"/>
          <w:szCs w:val="24"/>
          <w:lang w:eastAsia="lt-LT"/>
        </w:rPr>
        <w:t>15. BAIGIAMOSIOS NUOSTATOS</w:t>
      </w:r>
    </w:p>
    <w:p w14:paraId="543591B9" w14:textId="77777777" w:rsidR="009D652B" w:rsidRPr="00125FD3" w:rsidRDefault="009D652B" w:rsidP="0013414A">
      <w:pPr>
        <w:suppressAutoHyphens/>
        <w:spacing w:line="276" w:lineRule="auto"/>
        <w:ind w:firstLine="709"/>
        <w:jc w:val="both"/>
        <w:rPr>
          <w:szCs w:val="24"/>
        </w:rPr>
      </w:pPr>
      <w:r w:rsidRPr="00125FD3">
        <w:rPr>
          <w:szCs w:val="24"/>
        </w:rPr>
        <w:t>15.1. Bet kokie Sutarties pakeitimai, papildymai, raštiški susirašinėjimai dėl subteikėjo pakeitimo, šalių susitarimu įforminami raštu ir tampa neatskiriama šios Sutarties dalimi.</w:t>
      </w:r>
    </w:p>
    <w:p w14:paraId="26243A0E" w14:textId="77777777" w:rsidR="009D652B" w:rsidRPr="00125FD3" w:rsidRDefault="009D652B" w:rsidP="0013414A">
      <w:pPr>
        <w:suppressAutoHyphens/>
        <w:spacing w:line="276" w:lineRule="auto"/>
        <w:ind w:firstLine="709"/>
        <w:jc w:val="both"/>
        <w:rPr>
          <w:szCs w:val="24"/>
        </w:rPr>
      </w:pPr>
      <w:r w:rsidRPr="00125FD3">
        <w:rPr>
          <w:szCs w:val="24"/>
        </w:rPr>
        <w:t>15.2. Sutarties priedai yra neatskiriamos jos dalys.</w:t>
      </w:r>
    </w:p>
    <w:p w14:paraId="56D3E860" w14:textId="77777777" w:rsidR="009D652B" w:rsidRPr="00125FD3" w:rsidRDefault="009D652B" w:rsidP="0013414A">
      <w:pPr>
        <w:suppressAutoHyphens/>
        <w:spacing w:line="276" w:lineRule="auto"/>
        <w:ind w:firstLine="709"/>
        <w:jc w:val="both"/>
        <w:rPr>
          <w:szCs w:val="24"/>
        </w:rPr>
      </w:pPr>
      <w:r w:rsidRPr="00125FD3">
        <w:rPr>
          <w:szCs w:val="24"/>
        </w:rPr>
        <w:lastRenderedPageBreak/>
        <w:t>15.3. Jeigu pirkimo vykd</w:t>
      </w:r>
      <w:r>
        <w:rPr>
          <w:szCs w:val="24"/>
        </w:rPr>
        <w:t xml:space="preserve">ymo metu nebuvo tikrinama </w:t>
      </w:r>
      <w:r w:rsidRPr="00125FD3">
        <w:rPr>
          <w:szCs w:val="24"/>
        </w:rPr>
        <w:t>Teikėjo kvalifikacija dėl teisės verstis atitinkama veikla arba b</w:t>
      </w:r>
      <w:r>
        <w:rPr>
          <w:szCs w:val="24"/>
        </w:rPr>
        <w:t xml:space="preserve">uvo tikrinama ne visa apimtimi, Teikėjas įsipareigoja </w:t>
      </w:r>
      <w:r w:rsidRPr="00125FD3">
        <w:rPr>
          <w:szCs w:val="24"/>
        </w:rPr>
        <w:t>Užsakovui, kad Sutartį vykdys tik tokią teisę turintys asmenys.</w:t>
      </w:r>
    </w:p>
    <w:p w14:paraId="1A869B0C" w14:textId="77777777" w:rsidR="009D652B" w:rsidRPr="00125FD3" w:rsidRDefault="009D652B" w:rsidP="0013414A">
      <w:pPr>
        <w:suppressAutoHyphens/>
        <w:spacing w:line="276" w:lineRule="auto"/>
        <w:ind w:firstLine="731"/>
        <w:jc w:val="both"/>
        <w:rPr>
          <w:szCs w:val="24"/>
        </w:rPr>
      </w:pPr>
      <w:r w:rsidRPr="00125FD3">
        <w:rPr>
          <w:szCs w:val="24"/>
        </w:rPr>
        <w:t>15.4.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Teikėją.</w:t>
      </w:r>
    </w:p>
    <w:p w14:paraId="38F6CB9D" w14:textId="77777777" w:rsidR="009D652B" w:rsidRPr="00125FD3" w:rsidRDefault="009D652B" w:rsidP="0013414A">
      <w:pPr>
        <w:suppressAutoHyphens/>
        <w:spacing w:line="276" w:lineRule="auto"/>
        <w:ind w:firstLine="731"/>
        <w:jc w:val="both"/>
        <w:rPr>
          <w:szCs w:val="24"/>
        </w:rPr>
      </w:pPr>
      <w:r>
        <w:rPr>
          <w:szCs w:val="24"/>
        </w:rPr>
        <w:t xml:space="preserve">15.5. Vykdant Sutartį turi būti </w:t>
      </w:r>
      <w:r w:rsidRPr="00125FD3">
        <w:rPr>
          <w:szCs w:val="24"/>
        </w:rPr>
        <w:t>laikomasi aplinkos apsaugos, socialinės ir darbo</w:t>
      </w:r>
      <w:r>
        <w:rPr>
          <w:szCs w:val="24"/>
        </w:rPr>
        <w:t xml:space="preserve"> teisės įpareigojimų, nustatytų Europos Sąjungos ir </w:t>
      </w:r>
      <w:r w:rsidRPr="00125FD3">
        <w:rPr>
          <w:szCs w:val="24"/>
        </w:rPr>
        <w:t>Lietuvos Respublikos teisės aktu</w:t>
      </w:r>
      <w:r>
        <w:rPr>
          <w:szCs w:val="24"/>
        </w:rPr>
        <w:t xml:space="preserve">ose, kolektyvinėse sutartyse ir </w:t>
      </w:r>
      <w:r w:rsidRPr="00125FD3">
        <w:rPr>
          <w:szCs w:val="24"/>
        </w:rPr>
        <w:t>Viešųjų pirkimų įstatymo 5 priede nurodytose tarptautinėse konvencijose.</w:t>
      </w:r>
    </w:p>
    <w:p w14:paraId="6EEE1EF9" w14:textId="77777777" w:rsidR="009D652B" w:rsidRPr="00125FD3" w:rsidRDefault="009D652B" w:rsidP="0013414A">
      <w:pPr>
        <w:suppressAutoHyphens/>
        <w:spacing w:line="276" w:lineRule="auto"/>
        <w:ind w:firstLine="731"/>
        <w:jc w:val="both"/>
        <w:rPr>
          <w:szCs w:val="24"/>
        </w:rPr>
      </w:pPr>
      <w:r w:rsidRPr="00125FD3">
        <w:rPr>
          <w:color w:val="000000"/>
          <w:szCs w:val="24"/>
        </w:rPr>
        <w:t>15.6. Šalys patvirtina, kad su Sutarties sąlygomis susipažino, jos Šalims yra aiškios, suprantamos ir priimtinos.</w:t>
      </w:r>
      <w:r w:rsidRPr="00125FD3">
        <w:rPr>
          <w:color w:val="000000"/>
          <w:spacing w:val="-3"/>
          <w:szCs w:val="24"/>
        </w:rPr>
        <w:t xml:space="preserve"> </w:t>
      </w:r>
      <w:r w:rsidRPr="00125FD3">
        <w:rPr>
          <w:color w:val="000000"/>
          <w:spacing w:val="-2"/>
          <w:szCs w:val="24"/>
        </w:rPr>
        <w:t xml:space="preserve">Šalys pareiškia, kad Sutartis sudaroma nepažeidžiant ir neturint tikslo pažeisti Lietuvos Respublikos teisės aktų, ji sudaryta vadovaujantis </w:t>
      </w:r>
      <w:r w:rsidRPr="00125FD3">
        <w:rPr>
          <w:color w:val="000000"/>
          <w:spacing w:val="-3"/>
          <w:szCs w:val="24"/>
        </w:rPr>
        <w:t xml:space="preserve">sąžiningumo, protingumo ir teisingumo principais, o Šalys viena kitai yra </w:t>
      </w:r>
      <w:r w:rsidRPr="00125FD3">
        <w:rPr>
          <w:color w:val="000000"/>
          <w:spacing w:val="-4"/>
          <w:szCs w:val="24"/>
        </w:rPr>
        <w:t xml:space="preserve">atskleidusios visas šios Sutarties sudarymo aplinkybes. Šalių atstovai patvirtina, kad jie turi visus reikalingus ir būtinus </w:t>
      </w:r>
      <w:r w:rsidRPr="00125FD3">
        <w:rPr>
          <w:szCs w:val="24"/>
        </w:rPr>
        <w:t>įgaliojimus Šalių vardu pasirašyti šią Sutartį.</w:t>
      </w:r>
    </w:p>
    <w:p w14:paraId="40272799" w14:textId="77777777" w:rsidR="009D652B" w:rsidRPr="00DF14CF" w:rsidRDefault="009D652B" w:rsidP="0013414A">
      <w:pPr>
        <w:spacing w:line="276" w:lineRule="auto"/>
        <w:ind w:firstLine="731"/>
        <w:jc w:val="both"/>
        <w:rPr>
          <w:b/>
          <w:bCs/>
          <w:szCs w:val="24"/>
        </w:rPr>
      </w:pPr>
      <w:r>
        <w:rPr>
          <w:szCs w:val="24"/>
        </w:rPr>
        <w:t>15.7</w:t>
      </w:r>
      <w:r w:rsidRPr="00125FD3">
        <w:rPr>
          <w:szCs w:val="24"/>
        </w:rPr>
        <w:t xml:space="preserve">. </w:t>
      </w:r>
      <w:r w:rsidRPr="00DF14CF">
        <w:rPr>
          <w:szCs w:val="24"/>
        </w:rPr>
        <w:t>Ši Sutartis sudaroma lietuvių kalba, 1 (vienu) egzemplioriumi ir Šalių pasirašoma kvalifikuotu elektroniniu parašu. Jeigu Sutartis bus pasirašoma rašytiniu parašu, tuomet sudaroma  2 (dviem) egzemplioriais, turinčiais vienodą teisinę galią, po vieną kiekvienai Šaliai.</w:t>
      </w:r>
      <w:r w:rsidRPr="00DF14CF">
        <w:rPr>
          <w:szCs w:val="24"/>
        </w:rPr>
        <w:tab/>
      </w:r>
    </w:p>
    <w:p w14:paraId="3926FD36" w14:textId="77777777" w:rsidR="009D652B" w:rsidRPr="00306B4D" w:rsidRDefault="009D652B" w:rsidP="0013414A">
      <w:pPr>
        <w:spacing w:before="120" w:after="120" w:line="276" w:lineRule="auto"/>
        <w:ind w:left="-284" w:firstLine="284"/>
        <w:jc w:val="center"/>
        <w:rPr>
          <w:b/>
          <w:bCs/>
          <w:szCs w:val="24"/>
        </w:rPr>
      </w:pPr>
      <w:r w:rsidRPr="00125FD3">
        <w:rPr>
          <w:b/>
          <w:bCs/>
          <w:szCs w:val="24"/>
        </w:rPr>
        <w:t>16. SUTARTIES PRIEDAI</w:t>
      </w:r>
    </w:p>
    <w:p w14:paraId="27CCD849" w14:textId="77777777" w:rsidR="009D652B" w:rsidRPr="00125FD3" w:rsidRDefault="009D652B" w:rsidP="0013414A">
      <w:pPr>
        <w:tabs>
          <w:tab w:val="left" w:pos="748"/>
          <w:tab w:val="num" w:pos="1380"/>
        </w:tabs>
        <w:spacing w:line="276" w:lineRule="auto"/>
        <w:ind w:firstLine="731"/>
        <w:jc w:val="both"/>
        <w:rPr>
          <w:szCs w:val="24"/>
        </w:rPr>
      </w:pPr>
      <w:r w:rsidRPr="00125FD3">
        <w:rPr>
          <w:szCs w:val="24"/>
        </w:rPr>
        <w:t>16.</w:t>
      </w:r>
      <w:r>
        <w:rPr>
          <w:szCs w:val="24"/>
        </w:rPr>
        <w:t>1</w:t>
      </w:r>
      <w:r w:rsidRPr="00125FD3">
        <w:rPr>
          <w:szCs w:val="24"/>
        </w:rPr>
        <w:t>. Viešojo pirkimo dokumentai yra Sutarties sudedamoji dalis.</w:t>
      </w:r>
    </w:p>
    <w:p w14:paraId="78922FEC" w14:textId="77777777" w:rsidR="009D652B" w:rsidRPr="00125FD3" w:rsidRDefault="009D652B" w:rsidP="0013414A">
      <w:pPr>
        <w:tabs>
          <w:tab w:val="left" w:pos="748"/>
          <w:tab w:val="num" w:pos="1380"/>
        </w:tabs>
        <w:spacing w:line="276" w:lineRule="auto"/>
        <w:ind w:firstLine="731"/>
        <w:jc w:val="both"/>
        <w:rPr>
          <w:szCs w:val="24"/>
        </w:rPr>
      </w:pPr>
      <w:r w:rsidRPr="00125FD3">
        <w:rPr>
          <w:szCs w:val="24"/>
        </w:rPr>
        <w:t>16.</w:t>
      </w:r>
      <w:r>
        <w:rPr>
          <w:szCs w:val="24"/>
        </w:rPr>
        <w:t>2</w:t>
      </w:r>
      <w:r w:rsidRPr="00125FD3">
        <w:rPr>
          <w:szCs w:val="24"/>
        </w:rPr>
        <w:t xml:space="preserve">. Sutartį sudarantys dokumentai laikomi vienas kitą paaiškinančiais. </w:t>
      </w:r>
    </w:p>
    <w:p w14:paraId="1B4574E9" w14:textId="77777777" w:rsidR="009D652B" w:rsidRPr="00125FD3" w:rsidRDefault="009D652B" w:rsidP="0013414A">
      <w:pPr>
        <w:spacing w:line="276" w:lineRule="auto"/>
        <w:jc w:val="both"/>
        <w:rPr>
          <w:b/>
          <w:szCs w:val="24"/>
        </w:rPr>
      </w:pPr>
    </w:p>
    <w:p w14:paraId="52A2D201" w14:textId="77777777" w:rsidR="009D652B" w:rsidRPr="00125FD3" w:rsidRDefault="009D652B" w:rsidP="0013414A">
      <w:pPr>
        <w:spacing w:line="276" w:lineRule="auto"/>
        <w:jc w:val="center"/>
        <w:rPr>
          <w:b/>
          <w:szCs w:val="24"/>
        </w:rPr>
      </w:pPr>
      <w:r w:rsidRPr="00125FD3">
        <w:rPr>
          <w:b/>
          <w:szCs w:val="24"/>
        </w:rPr>
        <w:t>17. SUTARTIES ŠALIŲ ADRESAI IR REKVIZITAI</w:t>
      </w:r>
    </w:p>
    <w:p w14:paraId="4B5F5584" w14:textId="77777777" w:rsidR="009D652B" w:rsidRPr="00125FD3" w:rsidRDefault="009D652B" w:rsidP="0013414A">
      <w:pPr>
        <w:spacing w:line="276" w:lineRule="auto"/>
        <w:jc w:val="both"/>
        <w:rPr>
          <w:b/>
          <w:szCs w:val="24"/>
        </w:rPr>
      </w:pPr>
    </w:p>
    <w:tbl>
      <w:tblPr>
        <w:tblW w:w="10623"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0814"/>
        <w:gridCol w:w="222"/>
        <w:gridCol w:w="3966"/>
      </w:tblGrid>
      <w:tr w:rsidR="009D652B" w:rsidRPr="00125FD3" w14:paraId="2C692F85" w14:textId="77777777" w:rsidTr="00D55DD1">
        <w:tc>
          <w:tcPr>
            <w:tcW w:w="4140" w:type="dxa"/>
            <w:tcBorders>
              <w:top w:val="single" w:sz="4" w:space="0" w:color="FFFFFF"/>
              <w:left w:val="single" w:sz="4" w:space="0" w:color="FFFFFF"/>
              <w:bottom w:val="single" w:sz="4" w:space="0" w:color="FFFFFF"/>
              <w:right w:val="single" w:sz="4" w:space="0" w:color="FFFFFF"/>
            </w:tcBorders>
          </w:tcPr>
          <w:tbl>
            <w:tblPr>
              <w:tblW w:w="105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887"/>
              <w:gridCol w:w="236"/>
              <w:gridCol w:w="4725"/>
              <w:gridCol w:w="740"/>
            </w:tblGrid>
            <w:tr w:rsidR="009D652B" w:rsidRPr="00E36219" w14:paraId="5714BB61" w14:textId="77777777" w:rsidTr="00D55DD1">
              <w:trPr>
                <w:gridAfter w:val="1"/>
                <w:wAfter w:w="740" w:type="dxa"/>
              </w:trPr>
              <w:tc>
                <w:tcPr>
                  <w:tcW w:w="4887" w:type="dxa"/>
                </w:tcPr>
                <w:p w14:paraId="23608B09" w14:textId="77777777" w:rsidR="009D652B" w:rsidRPr="009F0DB8" w:rsidRDefault="009D652B" w:rsidP="0013414A">
                  <w:pPr>
                    <w:tabs>
                      <w:tab w:val="num" w:pos="907"/>
                    </w:tabs>
                    <w:spacing w:line="276" w:lineRule="auto"/>
                    <w:jc w:val="both"/>
                    <w:rPr>
                      <w:rFonts w:eastAsia="Times New Roman"/>
                      <w:b/>
                      <w:szCs w:val="24"/>
                    </w:rPr>
                  </w:pPr>
                  <w:r w:rsidRPr="00125FD3">
                    <w:rPr>
                      <w:rFonts w:eastAsia="Times New Roman"/>
                      <w:b/>
                      <w:szCs w:val="24"/>
                    </w:rPr>
                    <w:t xml:space="preserve">Užsakovas </w:t>
                  </w:r>
                </w:p>
                <w:p w14:paraId="49C2A931" w14:textId="77777777" w:rsidR="009D652B" w:rsidRPr="00E13FD6" w:rsidRDefault="009D652B" w:rsidP="0013414A">
                  <w:pPr>
                    <w:spacing w:line="276" w:lineRule="auto"/>
                    <w:rPr>
                      <w:b/>
                      <w:szCs w:val="24"/>
                    </w:rPr>
                  </w:pPr>
                  <w:r>
                    <w:rPr>
                      <w:b/>
                      <w:szCs w:val="24"/>
                    </w:rPr>
                    <w:t xml:space="preserve">Panevėžio miesto savivaldybės </w:t>
                  </w:r>
                  <w:r w:rsidRPr="00E13FD6">
                    <w:rPr>
                      <w:b/>
                      <w:szCs w:val="24"/>
                    </w:rPr>
                    <w:t>administracija</w:t>
                  </w:r>
                </w:p>
                <w:p w14:paraId="4BE19D3C" w14:textId="77777777" w:rsidR="009D652B" w:rsidRPr="00125FD3" w:rsidRDefault="009D652B" w:rsidP="0013414A">
                  <w:pPr>
                    <w:spacing w:line="276" w:lineRule="auto"/>
                    <w:rPr>
                      <w:rFonts w:eastAsia="Times New Roman"/>
                      <w:szCs w:val="24"/>
                      <w:lang w:eastAsia="ar-SA"/>
                    </w:rPr>
                  </w:pPr>
                  <w:r w:rsidRPr="00125FD3">
                    <w:rPr>
                      <w:szCs w:val="24"/>
                    </w:rPr>
                    <w:t>Laisvės a. 20, LT-</w:t>
                  </w:r>
                  <w:r w:rsidRPr="00125FD3">
                    <w:rPr>
                      <w:rFonts w:eastAsia="Times New Roman"/>
                      <w:szCs w:val="24"/>
                      <w:lang w:eastAsia="ar-SA"/>
                    </w:rPr>
                    <w:t>35200, Panevėžys</w:t>
                  </w:r>
                </w:p>
                <w:p w14:paraId="2959D7DF" w14:textId="77777777" w:rsidR="009D652B" w:rsidRDefault="009D652B" w:rsidP="0013414A">
                  <w:pPr>
                    <w:spacing w:line="276" w:lineRule="auto"/>
                    <w:rPr>
                      <w:rFonts w:eastAsia="Times New Roman"/>
                      <w:szCs w:val="24"/>
                      <w:lang w:eastAsia="ar-SA"/>
                    </w:rPr>
                  </w:pPr>
                  <w:r w:rsidRPr="00125FD3">
                    <w:rPr>
                      <w:szCs w:val="24"/>
                    </w:rPr>
                    <w:t xml:space="preserve">Įmonės kodas </w:t>
                  </w:r>
                  <w:r w:rsidRPr="00125FD3">
                    <w:rPr>
                      <w:rFonts w:eastAsia="Times New Roman"/>
                      <w:szCs w:val="24"/>
                      <w:lang w:eastAsia="ar-SA"/>
                    </w:rPr>
                    <w:t>288724610</w:t>
                  </w:r>
                </w:p>
                <w:p w14:paraId="76BB4E04" w14:textId="77777777" w:rsidR="009D652B" w:rsidRPr="00F642BC" w:rsidRDefault="009D652B" w:rsidP="0013414A">
                  <w:pPr>
                    <w:spacing w:line="276" w:lineRule="auto"/>
                    <w:rPr>
                      <w:rFonts w:eastAsia="Times New Roman"/>
                      <w:szCs w:val="24"/>
                      <w:lang w:eastAsia="ar-SA"/>
                    </w:rPr>
                  </w:pPr>
                  <w:r w:rsidRPr="00411AE6">
                    <w:rPr>
                      <w:bCs/>
                      <w:szCs w:val="24"/>
                    </w:rPr>
                    <w:t>Ne PVM mokėtoja</w:t>
                  </w:r>
                  <w:r>
                    <w:rPr>
                      <w:bCs/>
                      <w:szCs w:val="24"/>
                    </w:rPr>
                    <w:t>s</w:t>
                  </w:r>
                </w:p>
                <w:p w14:paraId="0AACDEA6" w14:textId="77777777" w:rsidR="009D652B" w:rsidRPr="009F0DB8" w:rsidRDefault="009D652B" w:rsidP="0013414A">
                  <w:pPr>
                    <w:tabs>
                      <w:tab w:val="left" w:pos="5130"/>
                    </w:tabs>
                    <w:spacing w:line="276" w:lineRule="auto"/>
                    <w:rPr>
                      <w:szCs w:val="24"/>
                    </w:rPr>
                  </w:pPr>
                  <w:r>
                    <w:rPr>
                      <w:szCs w:val="24"/>
                    </w:rPr>
                    <w:t xml:space="preserve">Tel. (8 45) 501 </w:t>
                  </w:r>
                  <w:r w:rsidRPr="00125FD3">
                    <w:rPr>
                      <w:szCs w:val="24"/>
                    </w:rPr>
                    <w:t>360</w:t>
                  </w:r>
                </w:p>
                <w:p w14:paraId="24E64F10" w14:textId="77777777" w:rsidR="009D652B" w:rsidRPr="00125FD3" w:rsidRDefault="009D652B" w:rsidP="0013414A">
                  <w:pPr>
                    <w:spacing w:line="276" w:lineRule="auto"/>
                    <w:rPr>
                      <w:b/>
                      <w:szCs w:val="24"/>
                    </w:rPr>
                  </w:pPr>
                  <w:r>
                    <w:rPr>
                      <w:rFonts w:eastAsia="Times New Roman"/>
                      <w:szCs w:val="24"/>
                      <w:lang w:eastAsia="ar-SA"/>
                    </w:rPr>
                    <w:t>E</w:t>
                  </w:r>
                  <w:r w:rsidRPr="00125FD3">
                    <w:rPr>
                      <w:rFonts w:eastAsia="Times New Roman"/>
                      <w:szCs w:val="24"/>
                      <w:lang w:eastAsia="ar-SA"/>
                    </w:rPr>
                    <w:t xml:space="preserve">l. paštas </w:t>
                  </w:r>
                  <w:hyperlink r:id="rId8" w:history="1">
                    <w:r w:rsidRPr="00EA50E2">
                      <w:rPr>
                        <w:rStyle w:val="Hipersaitas"/>
                        <w:rFonts w:eastAsia="Times New Roman"/>
                        <w:szCs w:val="24"/>
                        <w:lang w:eastAsia="ar-SA"/>
                      </w:rPr>
                      <w:t>administracija@panevezys.lt</w:t>
                    </w:r>
                  </w:hyperlink>
                  <w:r>
                    <w:rPr>
                      <w:rFonts w:eastAsia="Times New Roman"/>
                      <w:szCs w:val="24"/>
                      <w:lang w:eastAsia="ar-SA"/>
                    </w:rPr>
                    <w:t xml:space="preserve"> </w:t>
                  </w:r>
                </w:p>
                <w:p w14:paraId="3273DA9A" w14:textId="77777777" w:rsidR="009D652B" w:rsidRPr="00125FD3" w:rsidRDefault="009D652B" w:rsidP="0013414A">
                  <w:pPr>
                    <w:tabs>
                      <w:tab w:val="left" w:pos="5130"/>
                    </w:tabs>
                    <w:spacing w:line="276" w:lineRule="auto"/>
                    <w:rPr>
                      <w:rFonts w:eastAsia="Times New Roman"/>
                      <w:szCs w:val="24"/>
                      <w:lang w:eastAsia="ar-SA"/>
                    </w:rPr>
                  </w:pPr>
                  <w:proofErr w:type="spellStart"/>
                  <w:r>
                    <w:rPr>
                      <w:szCs w:val="24"/>
                    </w:rPr>
                    <w:t>Ats</w:t>
                  </w:r>
                  <w:proofErr w:type="spellEnd"/>
                  <w:r>
                    <w:rPr>
                      <w:szCs w:val="24"/>
                    </w:rPr>
                    <w:t>. sąskaita</w:t>
                  </w:r>
                  <w:r w:rsidRPr="00125FD3">
                    <w:rPr>
                      <w:szCs w:val="24"/>
                    </w:rPr>
                    <w:t xml:space="preserve"> Nr.</w:t>
                  </w:r>
                  <w:r>
                    <w:rPr>
                      <w:szCs w:val="24"/>
                    </w:rPr>
                    <w:t xml:space="preserve"> 70 7300 0100 9139 8016</w:t>
                  </w:r>
                  <w:r w:rsidRPr="00125FD3">
                    <w:rPr>
                      <w:rFonts w:eastAsia="Times New Roman"/>
                      <w:szCs w:val="24"/>
                      <w:lang w:eastAsia="ar-SA"/>
                    </w:rPr>
                    <w:t xml:space="preserve"> </w:t>
                  </w:r>
                </w:p>
                <w:p w14:paraId="21960BDB" w14:textId="77777777" w:rsidR="009D652B" w:rsidRPr="00125FD3" w:rsidRDefault="009D652B" w:rsidP="0013414A">
                  <w:pPr>
                    <w:tabs>
                      <w:tab w:val="left" w:pos="5130"/>
                    </w:tabs>
                    <w:spacing w:line="276" w:lineRule="auto"/>
                    <w:rPr>
                      <w:szCs w:val="24"/>
                    </w:rPr>
                  </w:pPr>
                  <w:r>
                    <w:rPr>
                      <w:rFonts w:eastAsia="Times New Roman"/>
                      <w:szCs w:val="24"/>
                      <w:lang w:eastAsia="ar-SA"/>
                    </w:rPr>
                    <w:t xml:space="preserve">Bankas AB </w:t>
                  </w:r>
                  <w:r w:rsidRPr="00125FD3">
                    <w:rPr>
                      <w:rFonts w:eastAsia="Times New Roman"/>
                      <w:szCs w:val="24"/>
                      <w:lang w:eastAsia="ar-SA"/>
                    </w:rPr>
                    <w:t>„Swedbank“</w:t>
                  </w:r>
                </w:p>
                <w:p w14:paraId="14519618" w14:textId="77777777" w:rsidR="009D652B" w:rsidRPr="009F0DB8" w:rsidRDefault="009D652B" w:rsidP="0013414A">
                  <w:pPr>
                    <w:tabs>
                      <w:tab w:val="left" w:pos="5130"/>
                    </w:tabs>
                    <w:spacing w:line="276" w:lineRule="auto"/>
                    <w:rPr>
                      <w:rFonts w:eastAsia="Times New Roman"/>
                      <w:szCs w:val="24"/>
                      <w:lang w:eastAsia="ar-SA"/>
                    </w:rPr>
                  </w:pPr>
                  <w:r w:rsidRPr="009F0DB8">
                    <w:rPr>
                      <w:rFonts w:eastAsia="Times New Roman"/>
                      <w:szCs w:val="24"/>
                      <w:lang w:eastAsia="ar-SA"/>
                    </w:rPr>
                    <w:t>Banko kodas 73000</w:t>
                  </w:r>
                </w:p>
                <w:p w14:paraId="18F7DFC7" w14:textId="77777777" w:rsidR="009D652B" w:rsidRPr="00125FD3" w:rsidRDefault="009D652B" w:rsidP="0013414A">
                  <w:pPr>
                    <w:tabs>
                      <w:tab w:val="left" w:pos="5130"/>
                    </w:tabs>
                    <w:spacing w:line="276" w:lineRule="auto"/>
                    <w:jc w:val="both"/>
                    <w:rPr>
                      <w:szCs w:val="24"/>
                    </w:rPr>
                  </w:pPr>
                </w:p>
              </w:tc>
              <w:tc>
                <w:tcPr>
                  <w:tcW w:w="236" w:type="dxa"/>
                </w:tcPr>
                <w:p w14:paraId="78508C96" w14:textId="77777777" w:rsidR="009D652B" w:rsidRPr="00125FD3" w:rsidRDefault="009D652B" w:rsidP="0013414A">
                  <w:pPr>
                    <w:spacing w:line="276" w:lineRule="auto"/>
                    <w:jc w:val="both"/>
                    <w:rPr>
                      <w:szCs w:val="24"/>
                    </w:rPr>
                  </w:pPr>
                </w:p>
              </w:tc>
              <w:tc>
                <w:tcPr>
                  <w:tcW w:w="4725" w:type="dxa"/>
                </w:tcPr>
                <w:p w14:paraId="452E58A5" w14:textId="77777777" w:rsidR="009D652B" w:rsidRPr="004C387E" w:rsidRDefault="009D652B" w:rsidP="0013414A">
                  <w:pPr>
                    <w:spacing w:line="276" w:lineRule="auto"/>
                    <w:jc w:val="both"/>
                    <w:rPr>
                      <w:b/>
                      <w:szCs w:val="24"/>
                    </w:rPr>
                  </w:pPr>
                  <w:r w:rsidRPr="004C387E">
                    <w:rPr>
                      <w:b/>
                      <w:szCs w:val="24"/>
                    </w:rPr>
                    <w:t>Teikėjas</w:t>
                  </w:r>
                </w:p>
                <w:p w14:paraId="1E0B790D" w14:textId="77777777" w:rsidR="009D652B" w:rsidRPr="004C387E" w:rsidRDefault="009D652B" w:rsidP="0013414A">
                  <w:pPr>
                    <w:spacing w:line="276" w:lineRule="auto"/>
                    <w:rPr>
                      <w:b/>
                      <w:bCs/>
                      <w:szCs w:val="24"/>
                    </w:rPr>
                  </w:pPr>
                  <w:r w:rsidRPr="004C387E">
                    <w:rPr>
                      <w:b/>
                      <w:bCs/>
                      <w:szCs w:val="24"/>
                    </w:rPr>
                    <w:t>UAB „Projektų ekspertizė“</w:t>
                  </w:r>
                </w:p>
                <w:p w14:paraId="392FA9A9" w14:textId="77777777" w:rsidR="009D652B" w:rsidRPr="004C387E" w:rsidRDefault="009D652B" w:rsidP="0013414A">
                  <w:pPr>
                    <w:spacing w:line="276" w:lineRule="auto"/>
                    <w:rPr>
                      <w:szCs w:val="24"/>
                    </w:rPr>
                  </w:pPr>
                  <w:r w:rsidRPr="004C387E">
                    <w:rPr>
                      <w:szCs w:val="24"/>
                      <w:lang w:eastAsia="lt-LT"/>
                    </w:rPr>
                    <w:t>A. Vienuolio g. 6-11, LT-01104, Vilnius</w:t>
                  </w:r>
                </w:p>
                <w:p w14:paraId="748C8C3D" w14:textId="77777777" w:rsidR="009D652B" w:rsidRPr="004C387E" w:rsidRDefault="009D652B" w:rsidP="0013414A">
                  <w:pPr>
                    <w:spacing w:line="276" w:lineRule="auto"/>
                    <w:rPr>
                      <w:szCs w:val="24"/>
                    </w:rPr>
                  </w:pPr>
                  <w:r>
                    <w:rPr>
                      <w:szCs w:val="24"/>
                      <w:lang w:eastAsia="lt-LT"/>
                    </w:rPr>
                    <w:t xml:space="preserve">Įmonės kodas </w:t>
                  </w:r>
                  <w:r w:rsidRPr="004C387E">
                    <w:rPr>
                      <w:szCs w:val="24"/>
                      <w:lang w:eastAsia="lt-LT"/>
                    </w:rPr>
                    <w:t>120091161</w:t>
                  </w:r>
                </w:p>
                <w:p w14:paraId="4EECE3D0" w14:textId="77777777" w:rsidR="009D652B" w:rsidRDefault="009D652B" w:rsidP="0013414A">
                  <w:pPr>
                    <w:spacing w:line="276" w:lineRule="auto"/>
                    <w:rPr>
                      <w:szCs w:val="24"/>
                    </w:rPr>
                  </w:pPr>
                  <w:r>
                    <w:rPr>
                      <w:szCs w:val="24"/>
                    </w:rPr>
                    <w:t>PVM kodas LT1000 0000 2514</w:t>
                  </w:r>
                </w:p>
                <w:p w14:paraId="70EC92E1" w14:textId="77777777" w:rsidR="009D652B" w:rsidRPr="004C387E" w:rsidRDefault="009D652B" w:rsidP="0013414A">
                  <w:pPr>
                    <w:spacing w:line="276" w:lineRule="auto"/>
                    <w:rPr>
                      <w:szCs w:val="24"/>
                    </w:rPr>
                  </w:pPr>
                  <w:r w:rsidRPr="004C387E">
                    <w:rPr>
                      <w:szCs w:val="24"/>
                    </w:rPr>
                    <w:t>Tel. (8 5) 212 1887</w:t>
                  </w:r>
                </w:p>
                <w:p w14:paraId="3ECBA64B" w14:textId="77777777" w:rsidR="009D652B" w:rsidRPr="004C387E" w:rsidRDefault="009D652B" w:rsidP="0013414A">
                  <w:pPr>
                    <w:spacing w:line="276" w:lineRule="auto"/>
                    <w:rPr>
                      <w:szCs w:val="24"/>
                      <w:lang w:val="en-US"/>
                    </w:rPr>
                  </w:pPr>
                  <w:r w:rsidRPr="004C387E">
                    <w:rPr>
                      <w:szCs w:val="24"/>
                    </w:rPr>
                    <w:t xml:space="preserve">El. paštas </w:t>
                  </w:r>
                  <w:hyperlink r:id="rId9" w:history="1">
                    <w:r w:rsidRPr="00FE5219">
                      <w:rPr>
                        <w:rStyle w:val="Hipersaitas"/>
                        <w:szCs w:val="24"/>
                      </w:rPr>
                      <w:t>office</w:t>
                    </w:r>
                    <w:r w:rsidRPr="00FE5219">
                      <w:rPr>
                        <w:rStyle w:val="Hipersaitas"/>
                        <w:szCs w:val="24"/>
                        <w:lang w:val="en-US"/>
                      </w:rPr>
                      <w:t>@proex.lt</w:t>
                    </w:r>
                  </w:hyperlink>
                  <w:r>
                    <w:rPr>
                      <w:szCs w:val="24"/>
                      <w:lang w:val="en-US"/>
                    </w:rPr>
                    <w:t xml:space="preserve"> </w:t>
                  </w:r>
                </w:p>
                <w:p w14:paraId="25B75C18" w14:textId="77777777" w:rsidR="009D652B" w:rsidRPr="004C387E" w:rsidRDefault="009D652B" w:rsidP="0013414A">
                  <w:pPr>
                    <w:spacing w:line="276" w:lineRule="auto"/>
                    <w:rPr>
                      <w:szCs w:val="24"/>
                    </w:rPr>
                  </w:pPr>
                  <w:proofErr w:type="spellStart"/>
                  <w:r w:rsidRPr="004C387E">
                    <w:rPr>
                      <w:szCs w:val="24"/>
                    </w:rPr>
                    <w:t>Ats</w:t>
                  </w:r>
                  <w:proofErr w:type="spellEnd"/>
                  <w:r w:rsidRPr="004C387E">
                    <w:rPr>
                      <w:szCs w:val="24"/>
                    </w:rPr>
                    <w:t>. Sąskaita Nr. LT75 7300 0100 0241 0514</w:t>
                  </w:r>
                </w:p>
                <w:p w14:paraId="0654DE30" w14:textId="77777777" w:rsidR="009D652B" w:rsidRPr="004C387E" w:rsidRDefault="009D652B" w:rsidP="0013414A">
                  <w:pPr>
                    <w:spacing w:line="276" w:lineRule="auto"/>
                    <w:rPr>
                      <w:szCs w:val="24"/>
                    </w:rPr>
                  </w:pPr>
                  <w:r w:rsidRPr="004C387E">
                    <w:rPr>
                      <w:szCs w:val="24"/>
                    </w:rPr>
                    <w:t>Bankas AB „Swedbank“</w:t>
                  </w:r>
                </w:p>
                <w:p w14:paraId="00DC8646" w14:textId="77777777" w:rsidR="009D652B" w:rsidRPr="004C387E" w:rsidRDefault="009D652B" w:rsidP="0013414A">
                  <w:pPr>
                    <w:spacing w:line="276" w:lineRule="auto"/>
                    <w:rPr>
                      <w:szCs w:val="24"/>
                    </w:rPr>
                  </w:pPr>
                  <w:r w:rsidRPr="004C387E">
                    <w:rPr>
                      <w:szCs w:val="24"/>
                    </w:rPr>
                    <w:t>Banko kodas 73000</w:t>
                  </w:r>
                </w:p>
                <w:p w14:paraId="2717CCB3" w14:textId="77777777" w:rsidR="009D652B" w:rsidRPr="00E36219" w:rsidRDefault="009D652B" w:rsidP="0013414A">
                  <w:pPr>
                    <w:spacing w:line="276" w:lineRule="auto"/>
                    <w:jc w:val="both"/>
                    <w:rPr>
                      <w:b/>
                      <w:color w:val="FF0000"/>
                      <w:szCs w:val="24"/>
                    </w:rPr>
                  </w:pPr>
                </w:p>
              </w:tc>
            </w:tr>
            <w:tr w:rsidR="009D652B" w:rsidRPr="00125FD3" w14:paraId="64EC8FD9" w14:textId="77777777" w:rsidTr="00D55DD1">
              <w:tc>
                <w:tcPr>
                  <w:tcW w:w="4887" w:type="dxa"/>
                  <w:tcBorders>
                    <w:top w:val="single" w:sz="4" w:space="0" w:color="FFFFFF"/>
                    <w:left w:val="single" w:sz="4" w:space="0" w:color="FFFFFF"/>
                    <w:bottom w:val="single" w:sz="4" w:space="0" w:color="FFFFFF"/>
                    <w:right w:val="single" w:sz="4" w:space="0" w:color="FFFFFF"/>
                  </w:tcBorders>
                </w:tcPr>
                <w:p w14:paraId="5165611A" w14:textId="77777777" w:rsidR="009D652B" w:rsidRPr="00125FD3" w:rsidRDefault="009D652B" w:rsidP="0013414A">
                  <w:pPr>
                    <w:tabs>
                      <w:tab w:val="num" w:pos="907"/>
                    </w:tabs>
                    <w:spacing w:line="276" w:lineRule="auto"/>
                    <w:jc w:val="both"/>
                    <w:rPr>
                      <w:szCs w:val="24"/>
                    </w:rPr>
                  </w:pPr>
                </w:p>
                <w:p w14:paraId="394AF0F9" w14:textId="77777777" w:rsidR="009D652B" w:rsidRPr="0095135D" w:rsidRDefault="009D652B" w:rsidP="0013414A">
                  <w:pPr>
                    <w:tabs>
                      <w:tab w:val="num" w:pos="907"/>
                    </w:tabs>
                    <w:spacing w:line="276" w:lineRule="auto"/>
                    <w:jc w:val="both"/>
                    <w:rPr>
                      <w:szCs w:val="24"/>
                      <w:u w:val="single"/>
                    </w:rPr>
                  </w:pPr>
                  <w:r w:rsidRPr="0095135D">
                    <w:rPr>
                      <w:szCs w:val="24"/>
                      <w:u w:val="single"/>
                    </w:rPr>
                    <w:t>Administracijos direktorius Tomas Jukna</w:t>
                  </w:r>
                  <w:r>
                    <w:rPr>
                      <w:szCs w:val="24"/>
                      <w:u w:val="single"/>
                    </w:rPr>
                    <w:t>____</w:t>
                  </w:r>
                </w:p>
                <w:p w14:paraId="0B0B41B9" w14:textId="77777777" w:rsidR="009D652B" w:rsidRPr="00125FD3" w:rsidRDefault="009D652B" w:rsidP="0013414A">
                  <w:pPr>
                    <w:tabs>
                      <w:tab w:val="num" w:pos="907"/>
                    </w:tabs>
                    <w:spacing w:line="276" w:lineRule="auto"/>
                    <w:jc w:val="both"/>
                    <w:rPr>
                      <w:szCs w:val="24"/>
                    </w:rPr>
                  </w:pPr>
                  <w:r w:rsidRPr="00125FD3">
                    <w:rPr>
                      <w:szCs w:val="24"/>
                    </w:rPr>
                    <w:t>(pareigos, vardas</w:t>
                  </w:r>
                  <w:r>
                    <w:rPr>
                      <w:szCs w:val="24"/>
                    </w:rPr>
                    <w:t xml:space="preserve"> </w:t>
                  </w:r>
                  <w:r w:rsidRPr="00125FD3">
                    <w:rPr>
                      <w:szCs w:val="24"/>
                    </w:rPr>
                    <w:t>pavardė</w:t>
                  </w:r>
                  <w:r>
                    <w:rPr>
                      <w:szCs w:val="24"/>
                    </w:rPr>
                    <w:t>, parašas</w:t>
                  </w:r>
                  <w:r w:rsidRPr="00125FD3">
                    <w:rPr>
                      <w:szCs w:val="24"/>
                    </w:rPr>
                    <w:t>)</w:t>
                  </w:r>
                </w:p>
                <w:p w14:paraId="49E511B3" w14:textId="77777777" w:rsidR="009D652B" w:rsidRPr="00125FD3" w:rsidRDefault="009D652B" w:rsidP="0013414A">
                  <w:pPr>
                    <w:spacing w:line="276" w:lineRule="auto"/>
                    <w:ind w:firstLine="539"/>
                    <w:jc w:val="both"/>
                    <w:rPr>
                      <w:szCs w:val="24"/>
                    </w:rPr>
                  </w:pPr>
                </w:p>
                <w:p w14:paraId="73E4E268" w14:textId="77777777" w:rsidR="009D652B" w:rsidRPr="00125FD3" w:rsidRDefault="009D652B" w:rsidP="0013414A">
                  <w:pPr>
                    <w:spacing w:line="276" w:lineRule="auto"/>
                    <w:ind w:firstLine="539"/>
                    <w:jc w:val="right"/>
                    <w:rPr>
                      <w:szCs w:val="24"/>
                    </w:rPr>
                  </w:pPr>
                </w:p>
              </w:tc>
              <w:tc>
                <w:tcPr>
                  <w:tcW w:w="236" w:type="dxa"/>
                  <w:tcBorders>
                    <w:top w:val="single" w:sz="4" w:space="0" w:color="FFFFFF"/>
                    <w:left w:val="single" w:sz="4" w:space="0" w:color="FFFFFF"/>
                    <w:bottom w:val="single" w:sz="4" w:space="0" w:color="FFFFFF"/>
                    <w:right w:val="single" w:sz="4" w:space="0" w:color="FFFFFF"/>
                  </w:tcBorders>
                </w:tcPr>
                <w:p w14:paraId="2ECE9C94" w14:textId="77777777" w:rsidR="009D652B" w:rsidRPr="00125FD3" w:rsidRDefault="009D652B" w:rsidP="0013414A">
                  <w:pPr>
                    <w:tabs>
                      <w:tab w:val="num" w:pos="907"/>
                    </w:tabs>
                    <w:spacing w:line="276" w:lineRule="auto"/>
                    <w:ind w:hanging="101"/>
                    <w:rPr>
                      <w:rFonts w:eastAsia="Times New Roman"/>
                      <w:szCs w:val="24"/>
                    </w:rPr>
                  </w:pPr>
                </w:p>
              </w:tc>
              <w:tc>
                <w:tcPr>
                  <w:tcW w:w="5465" w:type="dxa"/>
                  <w:gridSpan w:val="2"/>
                  <w:tcBorders>
                    <w:top w:val="single" w:sz="4" w:space="0" w:color="FFFFFF"/>
                    <w:left w:val="single" w:sz="4" w:space="0" w:color="FFFFFF"/>
                    <w:bottom w:val="single" w:sz="4" w:space="0" w:color="FFFFFF"/>
                    <w:right w:val="single" w:sz="4" w:space="0" w:color="FFFFFF"/>
                  </w:tcBorders>
                </w:tcPr>
                <w:p w14:paraId="4759A9B7" w14:textId="77777777" w:rsidR="009D652B" w:rsidRPr="00125FD3" w:rsidRDefault="009D652B" w:rsidP="0013414A">
                  <w:pPr>
                    <w:tabs>
                      <w:tab w:val="num" w:pos="907"/>
                    </w:tabs>
                    <w:spacing w:line="276" w:lineRule="auto"/>
                    <w:jc w:val="both"/>
                    <w:rPr>
                      <w:szCs w:val="24"/>
                    </w:rPr>
                  </w:pPr>
                </w:p>
                <w:p w14:paraId="55D0A40D" w14:textId="77777777" w:rsidR="009D652B" w:rsidRPr="00125FD3" w:rsidRDefault="009D652B" w:rsidP="0013414A">
                  <w:pPr>
                    <w:tabs>
                      <w:tab w:val="num" w:pos="907"/>
                    </w:tabs>
                    <w:spacing w:line="276" w:lineRule="auto"/>
                    <w:jc w:val="both"/>
                    <w:rPr>
                      <w:szCs w:val="24"/>
                    </w:rPr>
                  </w:pPr>
                  <w:r w:rsidRPr="00B87B26">
                    <w:rPr>
                      <w:szCs w:val="24"/>
                      <w:u w:val="single"/>
                    </w:rPr>
                    <w:t xml:space="preserve">Direktorius Arvydas </w:t>
                  </w:r>
                  <w:proofErr w:type="spellStart"/>
                  <w:r w:rsidRPr="00B87B26">
                    <w:rPr>
                      <w:szCs w:val="24"/>
                      <w:u w:val="single"/>
                    </w:rPr>
                    <w:t>Kuralavičius</w:t>
                  </w:r>
                  <w:proofErr w:type="spellEnd"/>
                  <w:r w:rsidRPr="00125FD3">
                    <w:rPr>
                      <w:szCs w:val="24"/>
                    </w:rPr>
                    <w:t>_____</w:t>
                  </w:r>
                </w:p>
                <w:p w14:paraId="40326701" w14:textId="77777777" w:rsidR="009D652B" w:rsidRPr="00125FD3" w:rsidRDefault="009D652B" w:rsidP="0013414A">
                  <w:pPr>
                    <w:tabs>
                      <w:tab w:val="num" w:pos="907"/>
                    </w:tabs>
                    <w:spacing w:line="276" w:lineRule="auto"/>
                    <w:jc w:val="both"/>
                    <w:rPr>
                      <w:szCs w:val="24"/>
                    </w:rPr>
                  </w:pPr>
                  <w:r w:rsidRPr="00125FD3">
                    <w:rPr>
                      <w:szCs w:val="24"/>
                    </w:rPr>
                    <w:t>(pareigos, vardas pavardė</w:t>
                  </w:r>
                  <w:r>
                    <w:rPr>
                      <w:szCs w:val="24"/>
                    </w:rPr>
                    <w:t>, parašas</w:t>
                  </w:r>
                  <w:r w:rsidRPr="00125FD3">
                    <w:rPr>
                      <w:szCs w:val="24"/>
                    </w:rPr>
                    <w:t>)</w:t>
                  </w:r>
                </w:p>
                <w:p w14:paraId="68A67ADC" w14:textId="77777777" w:rsidR="009D652B" w:rsidRPr="00125FD3" w:rsidRDefault="009D652B" w:rsidP="0013414A">
                  <w:pPr>
                    <w:spacing w:line="276" w:lineRule="auto"/>
                    <w:ind w:firstLine="539"/>
                    <w:jc w:val="both"/>
                    <w:rPr>
                      <w:szCs w:val="24"/>
                    </w:rPr>
                  </w:pPr>
                </w:p>
                <w:p w14:paraId="55C44088" w14:textId="77777777" w:rsidR="009D652B" w:rsidRPr="00125FD3" w:rsidRDefault="009D652B" w:rsidP="0013414A">
                  <w:pPr>
                    <w:tabs>
                      <w:tab w:val="left" w:pos="3750"/>
                      <w:tab w:val="right" w:pos="4953"/>
                    </w:tabs>
                    <w:spacing w:line="276" w:lineRule="auto"/>
                    <w:ind w:firstLine="539"/>
                    <w:rPr>
                      <w:szCs w:val="24"/>
                    </w:rPr>
                  </w:pPr>
                  <w:r w:rsidRPr="00125FD3">
                    <w:rPr>
                      <w:szCs w:val="24"/>
                    </w:rPr>
                    <w:tab/>
                    <w:t xml:space="preserve"> </w:t>
                  </w:r>
                </w:p>
              </w:tc>
            </w:tr>
          </w:tbl>
          <w:p w14:paraId="62576DFE" w14:textId="77777777" w:rsidR="009D652B" w:rsidRPr="00125FD3" w:rsidRDefault="009D652B" w:rsidP="0013414A">
            <w:pPr>
              <w:tabs>
                <w:tab w:val="num" w:pos="907"/>
              </w:tabs>
              <w:spacing w:line="276" w:lineRule="auto"/>
              <w:jc w:val="both"/>
              <w:rPr>
                <w:szCs w:val="24"/>
              </w:rPr>
            </w:pPr>
          </w:p>
          <w:p w14:paraId="4F239445" w14:textId="77777777" w:rsidR="009D652B" w:rsidRPr="00125FD3" w:rsidRDefault="009D652B" w:rsidP="0013414A">
            <w:pPr>
              <w:tabs>
                <w:tab w:val="num" w:pos="907"/>
              </w:tabs>
              <w:spacing w:line="276" w:lineRule="auto"/>
              <w:jc w:val="both"/>
              <w:rPr>
                <w:szCs w:val="24"/>
              </w:rPr>
            </w:pPr>
          </w:p>
          <w:p w14:paraId="22FC0398" w14:textId="77777777" w:rsidR="009D652B" w:rsidRPr="00125FD3" w:rsidRDefault="009D652B" w:rsidP="0013414A">
            <w:pPr>
              <w:spacing w:line="276" w:lineRule="auto"/>
              <w:ind w:firstLine="539"/>
              <w:jc w:val="right"/>
              <w:rPr>
                <w:szCs w:val="24"/>
              </w:rPr>
            </w:pPr>
          </w:p>
        </w:tc>
        <w:tc>
          <w:tcPr>
            <w:tcW w:w="1314" w:type="dxa"/>
            <w:tcBorders>
              <w:top w:val="single" w:sz="4" w:space="0" w:color="FFFFFF"/>
              <w:left w:val="single" w:sz="4" w:space="0" w:color="FFFFFF"/>
              <w:bottom w:val="single" w:sz="4" w:space="0" w:color="FFFFFF"/>
              <w:right w:val="single" w:sz="4" w:space="0" w:color="FFFFFF"/>
            </w:tcBorders>
          </w:tcPr>
          <w:p w14:paraId="3922A09B" w14:textId="77777777" w:rsidR="009D652B" w:rsidRPr="00125FD3" w:rsidRDefault="009D652B" w:rsidP="0013414A">
            <w:pPr>
              <w:tabs>
                <w:tab w:val="num" w:pos="907"/>
              </w:tabs>
              <w:spacing w:line="276" w:lineRule="auto"/>
              <w:rPr>
                <w:rFonts w:eastAsia="Times New Roman"/>
                <w:szCs w:val="24"/>
              </w:rPr>
            </w:pPr>
          </w:p>
        </w:tc>
        <w:tc>
          <w:tcPr>
            <w:tcW w:w="5169" w:type="dxa"/>
            <w:tcBorders>
              <w:top w:val="single" w:sz="4" w:space="0" w:color="FFFFFF"/>
              <w:left w:val="single" w:sz="4" w:space="0" w:color="FFFFFF"/>
              <w:bottom w:val="single" w:sz="4" w:space="0" w:color="FFFFFF"/>
              <w:right w:val="single" w:sz="4" w:space="0" w:color="FFFFFF"/>
            </w:tcBorders>
          </w:tcPr>
          <w:p w14:paraId="0078319B" w14:textId="77777777" w:rsidR="009D652B" w:rsidRPr="00125FD3" w:rsidRDefault="009D652B" w:rsidP="0013414A">
            <w:pPr>
              <w:tabs>
                <w:tab w:val="num" w:pos="907"/>
              </w:tabs>
              <w:spacing w:line="276" w:lineRule="auto"/>
              <w:jc w:val="both"/>
              <w:rPr>
                <w:szCs w:val="24"/>
              </w:rPr>
            </w:pPr>
          </w:p>
          <w:p w14:paraId="1E13ABE0" w14:textId="77777777" w:rsidR="009D652B" w:rsidRPr="00125FD3" w:rsidRDefault="009D652B" w:rsidP="0013414A">
            <w:pPr>
              <w:tabs>
                <w:tab w:val="num" w:pos="907"/>
              </w:tabs>
              <w:spacing w:line="276" w:lineRule="auto"/>
              <w:jc w:val="both"/>
              <w:rPr>
                <w:szCs w:val="24"/>
              </w:rPr>
            </w:pPr>
            <w:r w:rsidRPr="00125FD3">
              <w:rPr>
                <w:szCs w:val="24"/>
              </w:rPr>
              <w:t>_______________________________</w:t>
            </w:r>
          </w:p>
          <w:p w14:paraId="73B57C6D" w14:textId="77777777" w:rsidR="009D652B" w:rsidRPr="00125FD3" w:rsidRDefault="009D652B" w:rsidP="0013414A">
            <w:pPr>
              <w:tabs>
                <w:tab w:val="num" w:pos="907"/>
              </w:tabs>
              <w:spacing w:line="276" w:lineRule="auto"/>
              <w:jc w:val="both"/>
              <w:rPr>
                <w:szCs w:val="24"/>
              </w:rPr>
            </w:pPr>
            <w:r w:rsidRPr="00125FD3">
              <w:rPr>
                <w:szCs w:val="24"/>
              </w:rPr>
              <w:t>(pareigos, vardas pavardė</w:t>
            </w:r>
            <w:r>
              <w:rPr>
                <w:szCs w:val="24"/>
              </w:rPr>
              <w:t>, parašas</w:t>
            </w:r>
            <w:r w:rsidRPr="00125FD3">
              <w:rPr>
                <w:szCs w:val="24"/>
              </w:rPr>
              <w:t>)</w:t>
            </w:r>
          </w:p>
          <w:p w14:paraId="147354F4" w14:textId="77777777" w:rsidR="009D652B" w:rsidRPr="00125FD3" w:rsidRDefault="009D652B" w:rsidP="0013414A">
            <w:pPr>
              <w:spacing w:line="276" w:lineRule="auto"/>
              <w:ind w:firstLine="539"/>
              <w:jc w:val="both"/>
              <w:rPr>
                <w:szCs w:val="24"/>
              </w:rPr>
            </w:pPr>
          </w:p>
          <w:p w14:paraId="278ECD5D" w14:textId="77777777" w:rsidR="009D652B" w:rsidRPr="00125FD3" w:rsidRDefault="009D652B" w:rsidP="0013414A">
            <w:pPr>
              <w:tabs>
                <w:tab w:val="left" w:pos="3750"/>
                <w:tab w:val="right" w:pos="4953"/>
              </w:tabs>
              <w:spacing w:line="276" w:lineRule="auto"/>
              <w:ind w:firstLine="539"/>
              <w:rPr>
                <w:szCs w:val="24"/>
              </w:rPr>
            </w:pPr>
            <w:r w:rsidRPr="00125FD3">
              <w:rPr>
                <w:szCs w:val="24"/>
              </w:rPr>
              <w:tab/>
              <w:t xml:space="preserve"> </w:t>
            </w:r>
          </w:p>
        </w:tc>
      </w:tr>
    </w:tbl>
    <w:p w14:paraId="21A90EC9" w14:textId="012182CA" w:rsidR="00F219C8" w:rsidRPr="009677EE" w:rsidRDefault="00F219C8" w:rsidP="0013414A">
      <w:pPr>
        <w:spacing w:line="276" w:lineRule="auto"/>
        <w:jc w:val="center"/>
        <w:rPr>
          <w:szCs w:val="24"/>
        </w:rPr>
      </w:pPr>
    </w:p>
    <w:sectPr w:rsidR="00F219C8" w:rsidRPr="009677EE" w:rsidSect="009D652B">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5AB8" w14:textId="77777777" w:rsidR="008F59FC" w:rsidRDefault="008F59FC" w:rsidP="001A7B21">
      <w:r>
        <w:separator/>
      </w:r>
    </w:p>
  </w:endnote>
  <w:endnote w:type="continuationSeparator" w:id="0">
    <w:p w14:paraId="57101372" w14:textId="77777777" w:rsidR="008F59FC" w:rsidRDefault="008F59F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4A40" w14:textId="77777777" w:rsidR="008F59FC" w:rsidRDefault="008F59FC" w:rsidP="001A7B21">
      <w:r>
        <w:separator/>
      </w:r>
    </w:p>
  </w:footnote>
  <w:footnote w:type="continuationSeparator" w:id="0">
    <w:p w14:paraId="7271BBE5" w14:textId="77777777" w:rsidR="008F59FC" w:rsidRDefault="008F59FC"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3DE4" w14:textId="4568A11B" w:rsidR="004E57FE" w:rsidRDefault="005E0FC4">
    <w:pPr>
      <w:pStyle w:val="Antrats"/>
      <w:jc w:val="center"/>
    </w:pPr>
    <w:r>
      <w:fldChar w:fldCharType="begin"/>
    </w:r>
    <w:r>
      <w:instrText>PAGE   \* MERGEFORMAT</w:instrText>
    </w:r>
    <w:r>
      <w:fldChar w:fldCharType="separate"/>
    </w:r>
    <w:r w:rsidR="000A295B">
      <w:rPr>
        <w:noProof/>
      </w:rPr>
      <w:t>2</w:t>
    </w:r>
    <w:r>
      <w:rPr>
        <w:noProof/>
      </w:rPr>
      <w:fldChar w:fldCharType="end"/>
    </w:r>
  </w:p>
  <w:p w14:paraId="32F83DE5" w14:textId="77777777" w:rsidR="004E57FE" w:rsidRDefault="004E57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2FA"/>
    <w:multiLevelType w:val="hybridMultilevel"/>
    <w:tmpl w:val="83F6DAA2"/>
    <w:lvl w:ilvl="0" w:tplc="2B9689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2B499A"/>
    <w:multiLevelType w:val="hybridMultilevel"/>
    <w:tmpl w:val="A7887BC2"/>
    <w:lvl w:ilvl="0" w:tplc="B978A63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E56EFC"/>
    <w:multiLevelType w:val="hybridMultilevel"/>
    <w:tmpl w:val="113808C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7F536B5"/>
    <w:multiLevelType w:val="hybridMultilevel"/>
    <w:tmpl w:val="195894CA"/>
    <w:lvl w:ilvl="0" w:tplc="EE6C650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8EF1084"/>
    <w:multiLevelType w:val="hybridMultilevel"/>
    <w:tmpl w:val="323EBF38"/>
    <w:lvl w:ilvl="0" w:tplc="E0AE1A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767FCD"/>
    <w:multiLevelType w:val="hybridMultilevel"/>
    <w:tmpl w:val="2834B260"/>
    <w:lvl w:ilvl="0" w:tplc="4B56A8E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30920E89"/>
    <w:multiLevelType w:val="multilevel"/>
    <w:tmpl w:val="3BAEDC06"/>
    <w:lvl w:ilvl="0">
      <w:start w:val="1"/>
      <w:numFmt w:val="decimal"/>
      <w:lvlText w:val="%1."/>
      <w:lvlJc w:val="left"/>
      <w:pPr>
        <w:ind w:left="1211" w:hanging="360"/>
      </w:pPr>
      <w:rPr>
        <w:rFonts w:ascii="Times New Roman" w:eastAsia="Calibr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13E54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82130F"/>
    <w:multiLevelType w:val="hybridMultilevel"/>
    <w:tmpl w:val="8CFC0C96"/>
    <w:lvl w:ilvl="0" w:tplc="6F207798">
      <w:start w:val="1"/>
      <w:numFmt w:val="upp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4E263D86"/>
    <w:multiLevelType w:val="hybridMultilevel"/>
    <w:tmpl w:val="11CC348E"/>
    <w:lvl w:ilvl="0" w:tplc="EE6C6506">
      <w:start w:val="1"/>
      <w:numFmt w:val="decimal"/>
      <w:lvlText w:val="%1."/>
      <w:lvlJc w:val="left"/>
      <w:pPr>
        <w:ind w:left="1069" w:hanging="360"/>
      </w:pPr>
      <w:rPr>
        <w:rFonts w:hint="default"/>
      </w:rPr>
    </w:lvl>
    <w:lvl w:ilvl="1" w:tplc="A178EB52">
      <w:start w:val="1"/>
      <w:numFmt w:val="decimal"/>
      <w:lvlText w:val="2.%2"/>
      <w:lvlJc w:val="center"/>
      <w:pPr>
        <w:ind w:left="1789" w:hanging="360"/>
      </w:pPr>
      <w:rPr>
        <w:rFonts w:hint="default"/>
        <w:spacing w:val="0"/>
        <w:position w:val="0"/>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39241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109AD"/>
    <w:multiLevelType w:val="hybridMultilevel"/>
    <w:tmpl w:val="92B221F8"/>
    <w:lvl w:ilvl="0" w:tplc="8536D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B562DCA"/>
    <w:multiLevelType w:val="hybridMultilevel"/>
    <w:tmpl w:val="BE46F92E"/>
    <w:lvl w:ilvl="0" w:tplc="17E894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3E47931"/>
    <w:multiLevelType w:val="hybridMultilevel"/>
    <w:tmpl w:val="4ED0DE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1E524B"/>
    <w:multiLevelType w:val="hybridMultilevel"/>
    <w:tmpl w:val="F43088EC"/>
    <w:lvl w:ilvl="0" w:tplc="4C48C5C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F9664C8"/>
    <w:multiLevelType w:val="multilevel"/>
    <w:tmpl w:val="792E4C30"/>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307441870">
    <w:abstractNumId w:val="3"/>
  </w:num>
  <w:num w:numId="2" w16cid:durableId="110976222">
    <w:abstractNumId w:val="9"/>
  </w:num>
  <w:num w:numId="3" w16cid:durableId="659387163">
    <w:abstractNumId w:val="4"/>
  </w:num>
  <w:num w:numId="4" w16cid:durableId="203062465">
    <w:abstractNumId w:val="15"/>
  </w:num>
  <w:num w:numId="5" w16cid:durableId="935333344">
    <w:abstractNumId w:val="13"/>
  </w:num>
  <w:num w:numId="6" w16cid:durableId="616521700">
    <w:abstractNumId w:val="2"/>
  </w:num>
  <w:num w:numId="7" w16cid:durableId="2001538073">
    <w:abstractNumId w:val="12"/>
  </w:num>
  <w:num w:numId="8" w16cid:durableId="879706822">
    <w:abstractNumId w:val="11"/>
  </w:num>
  <w:num w:numId="9" w16cid:durableId="529952402">
    <w:abstractNumId w:val="6"/>
  </w:num>
  <w:num w:numId="10" w16cid:durableId="116799961">
    <w:abstractNumId w:val="1"/>
  </w:num>
  <w:num w:numId="11" w16cid:durableId="967080693">
    <w:abstractNumId w:val="0"/>
  </w:num>
  <w:num w:numId="12" w16cid:durableId="554197209">
    <w:abstractNumId w:val="10"/>
  </w:num>
  <w:num w:numId="13" w16cid:durableId="261837766">
    <w:abstractNumId w:val="5"/>
  </w:num>
  <w:num w:numId="14" w16cid:durableId="1414353070">
    <w:abstractNumId w:val="7"/>
  </w:num>
  <w:num w:numId="15" w16cid:durableId="1784154330">
    <w:abstractNumId w:val="14"/>
  </w:num>
  <w:num w:numId="16" w16cid:durableId="321590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151F0"/>
    <w:rsid w:val="00026FC2"/>
    <w:rsid w:val="00043B8F"/>
    <w:rsid w:val="00044D63"/>
    <w:rsid w:val="00046BF9"/>
    <w:rsid w:val="00052ECD"/>
    <w:rsid w:val="00072176"/>
    <w:rsid w:val="00080891"/>
    <w:rsid w:val="000866E5"/>
    <w:rsid w:val="0009197D"/>
    <w:rsid w:val="00091B26"/>
    <w:rsid w:val="00094B24"/>
    <w:rsid w:val="000A0DA5"/>
    <w:rsid w:val="000A295B"/>
    <w:rsid w:val="000B39B6"/>
    <w:rsid w:val="000C4F08"/>
    <w:rsid w:val="000D68D1"/>
    <w:rsid w:val="000D7FEC"/>
    <w:rsid w:val="000E1B5A"/>
    <w:rsid w:val="000E756C"/>
    <w:rsid w:val="000F3FFA"/>
    <w:rsid w:val="0010470B"/>
    <w:rsid w:val="00104ADA"/>
    <w:rsid w:val="001108BF"/>
    <w:rsid w:val="001118C4"/>
    <w:rsid w:val="001300E3"/>
    <w:rsid w:val="0013414A"/>
    <w:rsid w:val="00134756"/>
    <w:rsid w:val="0015448A"/>
    <w:rsid w:val="0015516E"/>
    <w:rsid w:val="001A2035"/>
    <w:rsid w:val="001A7B21"/>
    <w:rsid w:val="001B0CE6"/>
    <w:rsid w:val="001B1966"/>
    <w:rsid w:val="001B19EE"/>
    <w:rsid w:val="001B60B8"/>
    <w:rsid w:val="001C4565"/>
    <w:rsid w:val="001C6C8D"/>
    <w:rsid w:val="001D3A27"/>
    <w:rsid w:val="001D4CAF"/>
    <w:rsid w:val="001D7296"/>
    <w:rsid w:val="001E3D21"/>
    <w:rsid w:val="001F64B4"/>
    <w:rsid w:val="0020229A"/>
    <w:rsid w:val="00203D3B"/>
    <w:rsid w:val="00216146"/>
    <w:rsid w:val="002246E9"/>
    <w:rsid w:val="002267E9"/>
    <w:rsid w:val="00234F90"/>
    <w:rsid w:val="0024173C"/>
    <w:rsid w:val="00277B4E"/>
    <w:rsid w:val="00281893"/>
    <w:rsid w:val="00285434"/>
    <w:rsid w:val="002A546D"/>
    <w:rsid w:val="002A6778"/>
    <w:rsid w:val="002B1213"/>
    <w:rsid w:val="002B2116"/>
    <w:rsid w:val="002B7BFC"/>
    <w:rsid w:val="002C346E"/>
    <w:rsid w:val="002C4C69"/>
    <w:rsid w:val="002D61A6"/>
    <w:rsid w:val="002E7F67"/>
    <w:rsid w:val="002F30B1"/>
    <w:rsid w:val="002F3668"/>
    <w:rsid w:val="002F4B73"/>
    <w:rsid w:val="0030397E"/>
    <w:rsid w:val="00304D7A"/>
    <w:rsid w:val="00306F03"/>
    <w:rsid w:val="003107EF"/>
    <w:rsid w:val="00324ACF"/>
    <w:rsid w:val="003263CD"/>
    <w:rsid w:val="00350C5A"/>
    <w:rsid w:val="0035732A"/>
    <w:rsid w:val="0036264C"/>
    <w:rsid w:val="0036294B"/>
    <w:rsid w:val="00380C10"/>
    <w:rsid w:val="00382D7C"/>
    <w:rsid w:val="003874F2"/>
    <w:rsid w:val="00390207"/>
    <w:rsid w:val="00397EC8"/>
    <w:rsid w:val="003A1DC2"/>
    <w:rsid w:val="003A44CA"/>
    <w:rsid w:val="003B2DF7"/>
    <w:rsid w:val="003C5FFD"/>
    <w:rsid w:val="003D6AFA"/>
    <w:rsid w:val="003E7924"/>
    <w:rsid w:val="003F6C89"/>
    <w:rsid w:val="0040028B"/>
    <w:rsid w:val="00412EEF"/>
    <w:rsid w:val="00414CD0"/>
    <w:rsid w:val="00433DE7"/>
    <w:rsid w:val="00442EC1"/>
    <w:rsid w:val="00460AE4"/>
    <w:rsid w:val="00463403"/>
    <w:rsid w:val="00470A29"/>
    <w:rsid w:val="004807FC"/>
    <w:rsid w:val="004861C4"/>
    <w:rsid w:val="0049226C"/>
    <w:rsid w:val="00495DE9"/>
    <w:rsid w:val="00497675"/>
    <w:rsid w:val="004B1D1C"/>
    <w:rsid w:val="004B1FFA"/>
    <w:rsid w:val="004C7149"/>
    <w:rsid w:val="004D142A"/>
    <w:rsid w:val="004E20AF"/>
    <w:rsid w:val="004E57FE"/>
    <w:rsid w:val="004E5BAC"/>
    <w:rsid w:val="004E6E3B"/>
    <w:rsid w:val="004F053A"/>
    <w:rsid w:val="00516B35"/>
    <w:rsid w:val="00524394"/>
    <w:rsid w:val="005335CE"/>
    <w:rsid w:val="0053728B"/>
    <w:rsid w:val="005479EB"/>
    <w:rsid w:val="00555FAB"/>
    <w:rsid w:val="00560949"/>
    <w:rsid w:val="00572C89"/>
    <w:rsid w:val="00584C4D"/>
    <w:rsid w:val="005A5D9F"/>
    <w:rsid w:val="005C7AD8"/>
    <w:rsid w:val="005D0259"/>
    <w:rsid w:val="005D4CD4"/>
    <w:rsid w:val="005D74E5"/>
    <w:rsid w:val="005E0FC4"/>
    <w:rsid w:val="0060788F"/>
    <w:rsid w:val="006254F7"/>
    <w:rsid w:val="00644559"/>
    <w:rsid w:val="006572BC"/>
    <w:rsid w:val="006705C7"/>
    <w:rsid w:val="00675909"/>
    <w:rsid w:val="00684A53"/>
    <w:rsid w:val="006941DC"/>
    <w:rsid w:val="0069686F"/>
    <w:rsid w:val="006977D1"/>
    <w:rsid w:val="006A0D30"/>
    <w:rsid w:val="006B007E"/>
    <w:rsid w:val="006C5C8A"/>
    <w:rsid w:val="006D70EE"/>
    <w:rsid w:val="006E5585"/>
    <w:rsid w:val="006F3E80"/>
    <w:rsid w:val="006F505E"/>
    <w:rsid w:val="006F6F90"/>
    <w:rsid w:val="007036C6"/>
    <w:rsid w:val="00733098"/>
    <w:rsid w:val="00744FF5"/>
    <w:rsid w:val="00752E66"/>
    <w:rsid w:val="00757B6E"/>
    <w:rsid w:val="00765A76"/>
    <w:rsid w:val="00770736"/>
    <w:rsid w:val="0077286E"/>
    <w:rsid w:val="00773694"/>
    <w:rsid w:val="00777304"/>
    <w:rsid w:val="00786079"/>
    <w:rsid w:val="00795F6C"/>
    <w:rsid w:val="007A18CD"/>
    <w:rsid w:val="007B081E"/>
    <w:rsid w:val="007D0057"/>
    <w:rsid w:val="007D1CE0"/>
    <w:rsid w:val="007D6869"/>
    <w:rsid w:val="007D6CA3"/>
    <w:rsid w:val="007E7197"/>
    <w:rsid w:val="007F1A7A"/>
    <w:rsid w:val="007F6BDF"/>
    <w:rsid w:val="00803565"/>
    <w:rsid w:val="008233CB"/>
    <w:rsid w:val="0082600E"/>
    <w:rsid w:val="00826A7D"/>
    <w:rsid w:val="00853186"/>
    <w:rsid w:val="00853360"/>
    <w:rsid w:val="00854318"/>
    <w:rsid w:val="00863A1D"/>
    <w:rsid w:val="00864C8B"/>
    <w:rsid w:val="00871174"/>
    <w:rsid w:val="00871A42"/>
    <w:rsid w:val="00874C44"/>
    <w:rsid w:val="0087637F"/>
    <w:rsid w:val="008845EF"/>
    <w:rsid w:val="0089194F"/>
    <w:rsid w:val="008A1777"/>
    <w:rsid w:val="008D185B"/>
    <w:rsid w:val="008D4C1E"/>
    <w:rsid w:val="008E3A95"/>
    <w:rsid w:val="008F25B5"/>
    <w:rsid w:val="008F59FC"/>
    <w:rsid w:val="0090125C"/>
    <w:rsid w:val="0090733D"/>
    <w:rsid w:val="0091195D"/>
    <w:rsid w:val="00921DB3"/>
    <w:rsid w:val="00934023"/>
    <w:rsid w:val="0093487B"/>
    <w:rsid w:val="00941BF2"/>
    <w:rsid w:val="009465D3"/>
    <w:rsid w:val="0095003D"/>
    <w:rsid w:val="00950F41"/>
    <w:rsid w:val="009527DC"/>
    <w:rsid w:val="00955A1D"/>
    <w:rsid w:val="0096677B"/>
    <w:rsid w:val="0096740E"/>
    <w:rsid w:val="009677EE"/>
    <w:rsid w:val="00982596"/>
    <w:rsid w:val="00986404"/>
    <w:rsid w:val="0099014E"/>
    <w:rsid w:val="00996AEC"/>
    <w:rsid w:val="009A6DF3"/>
    <w:rsid w:val="009D02EE"/>
    <w:rsid w:val="009D652B"/>
    <w:rsid w:val="009D7E06"/>
    <w:rsid w:val="009F4BC5"/>
    <w:rsid w:val="00A01001"/>
    <w:rsid w:val="00A33A0E"/>
    <w:rsid w:val="00A343F9"/>
    <w:rsid w:val="00A4639E"/>
    <w:rsid w:val="00A532EF"/>
    <w:rsid w:val="00A539B5"/>
    <w:rsid w:val="00A6394D"/>
    <w:rsid w:val="00A64B65"/>
    <w:rsid w:val="00A72453"/>
    <w:rsid w:val="00A74B29"/>
    <w:rsid w:val="00A74CD3"/>
    <w:rsid w:val="00A74CDA"/>
    <w:rsid w:val="00A76C2B"/>
    <w:rsid w:val="00A77890"/>
    <w:rsid w:val="00A81FAF"/>
    <w:rsid w:val="00A83B36"/>
    <w:rsid w:val="00A91EAE"/>
    <w:rsid w:val="00AA29CF"/>
    <w:rsid w:val="00AC7A92"/>
    <w:rsid w:val="00AD615A"/>
    <w:rsid w:val="00AF28BE"/>
    <w:rsid w:val="00AF6A4A"/>
    <w:rsid w:val="00B05EA1"/>
    <w:rsid w:val="00B2463F"/>
    <w:rsid w:val="00B31E65"/>
    <w:rsid w:val="00B41513"/>
    <w:rsid w:val="00B561DB"/>
    <w:rsid w:val="00B768F3"/>
    <w:rsid w:val="00B77995"/>
    <w:rsid w:val="00B90475"/>
    <w:rsid w:val="00B927A1"/>
    <w:rsid w:val="00BB1824"/>
    <w:rsid w:val="00BC2019"/>
    <w:rsid w:val="00BD5061"/>
    <w:rsid w:val="00BE32B1"/>
    <w:rsid w:val="00BE5E98"/>
    <w:rsid w:val="00BF06D7"/>
    <w:rsid w:val="00BF54C3"/>
    <w:rsid w:val="00C020BC"/>
    <w:rsid w:val="00C10B0F"/>
    <w:rsid w:val="00C1772E"/>
    <w:rsid w:val="00C36535"/>
    <w:rsid w:val="00C43568"/>
    <w:rsid w:val="00C52A1E"/>
    <w:rsid w:val="00C62379"/>
    <w:rsid w:val="00C6767C"/>
    <w:rsid w:val="00C735BB"/>
    <w:rsid w:val="00C755D6"/>
    <w:rsid w:val="00C77095"/>
    <w:rsid w:val="00C80A0A"/>
    <w:rsid w:val="00C96C21"/>
    <w:rsid w:val="00CA1D20"/>
    <w:rsid w:val="00CA7097"/>
    <w:rsid w:val="00CC1971"/>
    <w:rsid w:val="00CE1D04"/>
    <w:rsid w:val="00CE57D2"/>
    <w:rsid w:val="00CE5E9D"/>
    <w:rsid w:val="00CE5EE8"/>
    <w:rsid w:val="00D0050A"/>
    <w:rsid w:val="00D03629"/>
    <w:rsid w:val="00D23590"/>
    <w:rsid w:val="00D3522C"/>
    <w:rsid w:val="00D371B8"/>
    <w:rsid w:val="00D5451D"/>
    <w:rsid w:val="00D64C86"/>
    <w:rsid w:val="00D66F4D"/>
    <w:rsid w:val="00D70418"/>
    <w:rsid w:val="00D92D07"/>
    <w:rsid w:val="00DA4F4E"/>
    <w:rsid w:val="00DB7870"/>
    <w:rsid w:val="00DC5332"/>
    <w:rsid w:val="00DD4AA9"/>
    <w:rsid w:val="00DE1D09"/>
    <w:rsid w:val="00DE5143"/>
    <w:rsid w:val="00DE55E2"/>
    <w:rsid w:val="00E0678D"/>
    <w:rsid w:val="00E07C9B"/>
    <w:rsid w:val="00E56F6D"/>
    <w:rsid w:val="00E627F4"/>
    <w:rsid w:val="00E660B5"/>
    <w:rsid w:val="00E848B2"/>
    <w:rsid w:val="00E91218"/>
    <w:rsid w:val="00E943AA"/>
    <w:rsid w:val="00E966FD"/>
    <w:rsid w:val="00E96FFE"/>
    <w:rsid w:val="00E97EAB"/>
    <w:rsid w:val="00EA4AFC"/>
    <w:rsid w:val="00EB5D63"/>
    <w:rsid w:val="00EB5F96"/>
    <w:rsid w:val="00EB73C5"/>
    <w:rsid w:val="00EC1542"/>
    <w:rsid w:val="00EE5D6C"/>
    <w:rsid w:val="00F01A2E"/>
    <w:rsid w:val="00F01D3F"/>
    <w:rsid w:val="00F14CE4"/>
    <w:rsid w:val="00F164CF"/>
    <w:rsid w:val="00F2190B"/>
    <w:rsid w:val="00F219C8"/>
    <w:rsid w:val="00F21F80"/>
    <w:rsid w:val="00F2441A"/>
    <w:rsid w:val="00F57E38"/>
    <w:rsid w:val="00F771DB"/>
    <w:rsid w:val="00F77622"/>
    <w:rsid w:val="00F86B89"/>
    <w:rsid w:val="00FA308E"/>
    <w:rsid w:val="00FC034F"/>
    <w:rsid w:val="00FC4A25"/>
    <w:rsid w:val="00FC7533"/>
    <w:rsid w:val="00FD04B8"/>
    <w:rsid w:val="00FF3097"/>
    <w:rsid w:val="00FF68E1"/>
    <w:rsid w:val="00FF6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2F83DC8"/>
  <w15:docId w15:val="{22760BFD-77B3-4EDD-9722-33C91EF9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sz w:val="18"/>
    </w:rPr>
  </w:style>
  <w:style w:type="character" w:styleId="Vietosrezervavimoenklotekstas">
    <w:name w:val="Placeholder Text"/>
    <w:basedOn w:val="Numatytasispastraiposriftas"/>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services)"/>
    <w:basedOn w:val="prastasis"/>
    <w:link w:val="SraopastraipaDiagrama"/>
    <w:uiPriority w:val="34"/>
    <w:qFormat/>
    <w:rsid w:val="006E5585"/>
    <w:pPr>
      <w:ind w:left="720"/>
      <w:contextualSpacing/>
    </w:pPr>
  </w:style>
  <w:style w:type="character" w:styleId="Hipersaitas">
    <w:name w:val="Hyperlink"/>
    <w:uiPriority w:val="99"/>
    <w:rsid w:val="006E5585"/>
    <w:rPr>
      <w:color w:val="0000FF"/>
      <w:u w:val="single"/>
    </w:rPr>
  </w:style>
  <w:style w:type="paragraph" w:customStyle="1" w:styleId="CharChar">
    <w:name w:val="Char Char"/>
    <w:basedOn w:val="prastasis"/>
    <w:rsid w:val="0036294B"/>
    <w:pPr>
      <w:spacing w:after="160" w:line="240" w:lineRule="exact"/>
    </w:pPr>
    <w:rPr>
      <w:rFonts w:ascii="Tahoma" w:eastAsia="Times New Roman" w:hAnsi="Tahoma"/>
      <w:sz w:val="20"/>
      <w:szCs w:val="20"/>
      <w:lang w:val="en-US"/>
    </w:rPr>
  </w:style>
  <w:style w:type="paragraph" w:customStyle="1" w:styleId="vv1">
    <w:name w:val="vv1"/>
    <w:basedOn w:val="prastasis"/>
    <w:rsid w:val="002D61A6"/>
    <w:pPr>
      <w:spacing w:before="45" w:after="45" w:line="240" w:lineRule="atLeast"/>
    </w:pPr>
    <w:rPr>
      <w:rFonts w:ascii="Arial" w:eastAsia="Times New Roman" w:hAnsi="Arial" w:cs="Arial"/>
      <w:b/>
      <w:bCs/>
      <w:color w:val="000000"/>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9D652B"/>
    <w:rPr>
      <w:sz w:val="24"/>
      <w:lang w:eastAsia="en-US"/>
    </w:rPr>
  </w:style>
  <w:style w:type="character" w:styleId="Neapdorotaspaminjimas">
    <w:name w:val="Unresolved Mention"/>
    <w:basedOn w:val="Numatytasispastraiposriftas"/>
    <w:uiPriority w:val="99"/>
    <w:semiHidden/>
    <w:unhideWhenUsed/>
    <w:rsid w:val="0085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11207">
      <w:bodyDiv w:val="1"/>
      <w:marLeft w:val="0"/>
      <w:marRight w:val="0"/>
      <w:marTop w:val="0"/>
      <w:marBottom w:val="0"/>
      <w:divBdr>
        <w:top w:val="none" w:sz="0" w:space="0" w:color="auto"/>
        <w:left w:val="none" w:sz="0" w:space="0" w:color="auto"/>
        <w:bottom w:val="none" w:sz="0" w:space="0" w:color="auto"/>
        <w:right w:val="none" w:sz="0" w:space="0" w:color="auto"/>
      </w:divBdr>
      <w:divsChild>
        <w:div w:id="1051999518">
          <w:marLeft w:val="0"/>
          <w:marRight w:val="0"/>
          <w:marTop w:val="0"/>
          <w:marBottom w:val="0"/>
          <w:divBdr>
            <w:top w:val="none" w:sz="0" w:space="0" w:color="auto"/>
            <w:left w:val="none" w:sz="0" w:space="0" w:color="auto"/>
            <w:bottom w:val="none" w:sz="0" w:space="0" w:color="auto"/>
            <w:right w:val="none" w:sz="0" w:space="0" w:color="auto"/>
          </w:divBdr>
        </w:div>
      </w:divsChild>
    </w:div>
    <w:div w:id="843126735">
      <w:bodyDiv w:val="1"/>
      <w:marLeft w:val="0"/>
      <w:marRight w:val="0"/>
      <w:marTop w:val="0"/>
      <w:marBottom w:val="0"/>
      <w:divBdr>
        <w:top w:val="none" w:sz="0" w:space="0" w:color="auto"/>
        <w:left w:val="none" w:sz="0" w:space="0" w:color="auto"/>
        <w:bottom w:val="none" w:sz="0" w:space="0" w:color="auto"/>
        <w:right w:val="none" w:sz="0" w:space="0" w:color="auto"/>
      </w:divBdr>
      <w:divsChild>
        <w:div w:id="53917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ettings" Target="settings.xml"/><Relationship Id="rId7" Type="http://schemas.openxmlformats.org/officeDocument/2006/relationships/hyperlink" Target="mailto:office@proex.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pro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13912</Words>
  <Characters>7930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Eglė Mickevičienė</cp:lastModifiedBy>
  <cp:revision>3</cp:revision>
  <cp:lastPrinted>2022-06-17T12:09:00Z</cp:lastPrinted>
  <dcterms:created xsi:type="dcterms:W3CDTF">2022-06-17T12:10:00Z</dcterms:created>
  <dcterms:modified xsi:type="dcterms:W3CDTF">2022-06-23T12:03:00Z</dcterms:modified>
</cp:coreProperties>
</file>