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75519A" w:rsidRDefault="002712D5" w:rsidP="002712D5">
      <w:pPr>
        <w:tabs>
          <w:tab w:val="left" w:pos="993"/>
        </w:tabs>
        <w:spacing w:after="0" w:line="240" w:lineRule="auto"/>
        <w:ind w:firstLine="567"/>
        <w:jc w:val="center"/>
        <w:rPr>
          <w:rFonts w:eastAsia="Calibri" w:cstheme="minorHAnsi"/>
          <w:b/>
        </w:rPr>
      </w:pPr>
      <w:r w:rsidRPr="0075519A">
        <w:rPr>
          <w:rFonts w:eastAsia="Calibri" w:cstheme="minorHAnsi"/>
          <w:b/>
        </w:rPr>
        <w:t>PASLAUGŲ PIRKIMO–PARDAVIMO SUTARTIS</w:t>
      </w:r>
    </w:p>
    <w:p w14:paraId="2BC316A2" w14:textId="77777777" w:rsidR="002712D5" w:rsidRPr="0075519A" w:rsidRDefault="002712D5" w:rsidP="002712D5">
      <w:pPr>
        <w:tabs>
          <w:tab w:val="left" w:pos="993"/>
        </w:tabs>
        <w:spacing w:after="0" w:line="240" w:lineRule="auto"/>
        <w:ind w:firstLine="567"/>
        <w:jc w:val="center"/>
        <w:rPr>
          <w:rFonts w:eastAsia="Calibri" w:cstheme="minorHAnsi"/>
          <w:b/>
        </w:rPr>
      </w:pPr>
      <w:r w:rsidRPr="0075519A">
        <w:rPr>
          <w:rFonts w:eastAsia="Calibri" w:cstheme="minorHAnsi"/>
          <w:b/>
        </w:rPr>
        <w:t xml:space="preserve"> </w:t>
      </w:r>
    </w:p>
    <w:p w14:paraId="764819E4" w14:textId="77777777" w:rsidR="002712D5" w:rsidRPr="0075519A" w:rsidRDefault="002712D5" w:rsidP="002712D5">
      <w:pPr>
        <w:keepNext/>
        <w:tabs>
          <w:tab w:val="left" w:pos="993"/>
        </w:tabs>
        <w:spacing w:after="0" w:line="240" w:lineRule="auto"/>
        <w:ind w:right="-82" w:firstLine="567"/>
        <w:jc w:val="center"/>
        <w:outlineLvl w:val="1"/>
        <w:rPr>
          <w:rFonts w:eastAsia="Times New Roman" w:cstheme="minorHAnsi"/>
          <w:b/>
          <w:bCs/>
        </w:rPr>
      </w:pPr>
      <w:r w:rsidRPr="0075519A">
        <w:rPr>
          <w:rFonts w:eastAsia="Times New Roman" w:cstheme="minorHAnsi"/>
          <w:b/>
          <w:bCs/>
        </w:rPr>
        <w:t>SPECIALIOSIOS SĄLYGOS</w:t>
      </w:r>
    </w:p>
    <w:p w14:paraId="47164640" w14:textId="77777777" w:rsidR="002712D5" w:rsidRPr="0075519A" w:rsidRDefault="002712D5" w:rsidP="002712D5">
      <w:pPr>
        <w:tabs>
          <w:tab w:val="left" w:pos="993"/>
        </w:tabs>
        <w:spacing w:after="0" w:line="240" w:lineRule="auto"/>
        <w:ind w:firstLine="567"/>
        <w:jc w:val="center"/>
        <w:rPr>
          <w:rFonts w:eastAsia="Calibri" w:cstheme="minorHAnsi"/>
        </w:rPr>
      </w:pPr>
    </w:p>
    <w:p w14:paraId="3C91D9FF" w14:textId="7589EDA5" w:rsidR="002712D5" w:rsidRPr="0075519A" w:rsidRDefault="002712D5" w:rsidP="002712D5">
      <w:pPr>
        <w:tabs>
          <w:tab w:val="left" w:pos="993"/>
        </w:tabs>
        <w:spacing w:after="0" w:line="240" w:lineRule="auto"/>
        <w:ind w:firstLine="567"/>
        <w:jc w:val="center"/>
        <w:rPr>
          <w:rFonts w:eastAsia="Calibri" w:cstheme="minorHAnsi"/>
        </w:rPr>
      </w:pPr>
      <w:r w:rsidRPr="0075519A">
        <w:rPr>
          <w:rFonts w:eastAsia="Calibri" w:cstheme="minorHAnsi"/>
        </w:rPr>
        <w:t>20</w:t>
      </w:r>
      <w:r w:rsidR="00DA3051">
        <w:rPr>
          <w:rFonts w:eastAsia="Calibri" w:cstheme="minorHAnsi"/>
        </w:rPr>
        <w:t>23</w:t>
      </w:r>
      <w:r w:rsidRPr="0075519A">
        <w:rPr>
          <w:rFonts w:eastAsia="Calibri" w:cstheme="minorHAnsi"/>
        </w:rPr>
        <w:t xml:space="preserve">  m.                                  d.   Nr. </w:t>
      </w:r>
    </w:p>
    <w:p w14:paraId="4264CFD2" w14:textId="77777777" w:rsidR="002712D5" w:rsidRPr="0075519A" w:rsidRDefault="002712D5" w:rsidP="002712D5">
      <w:pPr>
        <w:tabs>
          <w:tab w:val="left" w:pos="993"/>
        </w:tabs>
        <w:spacing w:after="0" w:line="240" w:lineRule="auto"/>
        <w:ind w:firstLine="567"/>
        <w:jc w:val="center"/>
        <w:rPr>
          <w:rFonts w:eastAsia="Calibri" w:cstheme="minorHAnsi"/>
        </w:rPr>
      </w:pPr>
      <w:r w:rsidRPr="0075519A">
        <w:rPr>
          <w:rFonts w:eastAsia="Calibri" w:cstheme="minorHAnsi"/>
        </w:rPr>
        <w:t>Vilnius</w:t>
      </w:r>
    </w:p>
    <w:p w14:paraId="3085905E" w14:textId="77777777" w:rsidR="002712D5" w:rsidRPr="0075519A" w:rsidRDefault="002712D5" w:rsidP="002712D5">
      <w:pPr>
        <w:tabs>
          <w:tab w:val="left" w:pos="993"/>
        </w:tabs>
        <w:spacing w:after="0" w:line="240" w:lineRule="auto"/>
        <w:ind w:firstLine="567"/>
        <w:jc w:val="center"/>
        <w:rPr>
          <w:rFonts w:eastAsia="Calibri" w:cstheme="minorHAnsi"/>
        </w:rPr>
      </w:pPr>
    </w:p>
    <w:p w14:paraId="0F004144" w14:textId="77777777" w:rsidR="002712D5" w:rsidRPr="0075519A"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75519A" w:rsidRDefault="002712D5" w:rsidP="002712D5">
      <w:pPr>
        <w:spacing w:after="0" w:line="240" w:lineRule="auto"/>
        <w:rPr>
          <w:rFonts w:cstheme="minorHAnsi"/>
        </w:rPr>
      </w:pPr>
      <w:permStart w:id="1259175649" w:edGrp="everyone"/>
      <w:r w:rsidRPr="0075519A">
        <w:rPr>
          <w:rFonts w:cstheme="minorHAnsi"/>
        </w:rPr>
        <w:t>Sutarties šalys:</w:t>
      </w:r>
    </w:p>
    <w:p w14:paraId="4DB49BA9" w14:textId="2BBCEDF1" w:rsidR="002712D5" w:rsidRPr="0075519A" w:rsidRDefault="002712D5" w:rsidP="002712D5">
      <w:pPr>
        <w:spacing w:after="0" w:line="240" w:lineRule="auto"/>
        <w:jc w:val="center"/>
        <w:rPr>
          <w:rFonts w:cstheme="minorHAnsi"/>
          <w:b/>
          <w:caps/>
        </w:rPr>
      </w:pPr>
      <w:r w:rsidRPr="0075519A">
        <w:rPr>
          <w:rFonts w:cstheme="minorHAnsi"/>
          <w:b/>
          <w:caps/>
        </w:rPr>
        <w:t>užsakovas</w:t>
      </w:r>
    </w:p>
    <w:p w14:paraId="24C476FE" w14:textId="77777777" w:rsidR="002712D5" w:rsidRPr="0075519A"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75519A"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75519A" w:rsidRDefault="002712D5" w:rsidP="003348E2">
            <w:pPr>
              <w:spacing w:after="0" w:line="240" w:lineRule="auto"/>
              <w:jc w:val="both"/>
              <w:rPr>
                <w:rFonts w:cstheme="minorHAnsi"/>
                <w:b/>
              </w:rPr>
            </w:pPr>
            <w:r w:rsidRPr="0075519A">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75519A" w:rsidRDefault="002712D5" w:rsidP="003348E2">
            <w:pPr>
              <w:spacing w:after="0" w:line="240" w:lineRule="auto"/>
              <w:rPr>
                <w:rFonts w:cstheme="minorHAnsi"/>
                <w:b/>
              </w:rPr>
            </w:pPr>
            <w:r w:rsidRPr="0075519A">
              <w:rPr>
                <w:rFonts w:cstheme="minorHAnsi"/>
              </w:rPr>
              <w:t>AB Vilniaus šilumos tinklai</w:t>
            </w:r>
          </w:p>
        </w:tc>
      </w:tr>
      <w:tr w:rsidR="002712D5" w:rsidRPr="0075519A"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75519A" w:rsidRDefault="002712D5" w:rsidP="003348E2">
            <w:pPr>
              <w:spacing w:after="0" w:line="240" w:lineRule="auto"/>
              <w:jc w:val="both"/>
              <w:rPr>
                <w:rFonts w:cstheme="minorHAnsi"/>
                <w:b/>
              </w:rPr>
            </w:pPr>
            <w:r w:rsidRPr="0075519A">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75519A" w:rsidRDefault="002712D5" w:rsidP="003348E2">
            <w:pPr>
              <w:spacing w:after="0" w:line="240" w:lineRule="auto"/>
              <w:rPr>
                <w:rFonts w:cstheme="minorHAnsi"/>
              </w:rPr>
            </w:pPr>
            <w:r w:rsidRPr="0075519A">
              <w:rPr>
                <w:rFonts w:cstheme="minorHAnsi"/>
              </w:rPr>
              <w:t>Elektrinės g. 2, 03150 Vilnius</w:t>
            </w:r>
            <w:r w:rsidRPr="0075519A">
              <w:rPr>
                <w:rFonts w:cstheme="minorHAnsi"/>
                <w:lang w:val="en-US"/>
              </w:rPr>
              <w:t xml:space="preserve"> </w:t>
            </w:r>
          </w:p>
        </w:tc>
      </w:tr>
      <w:tr w:rsidR="002712D5" w:rsidRPr="0075519A"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75519A" w:rsidRDefault="002712D5" w:rsidP="003348E2">
            <w:pPr>
              <w:spacing w:after="0" w:line="240" w:lineRule="auto"/>
              <w:jc w:val="both"/>
              <w:rPr>
                <w:rFonts w:cstheme="minorHAnsi"/>
                <w:b/>
              </w:rPr>
            </w:pPr>
            <w:r w:rsidRPr="0075519A">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75519A" w:rsidRDefault="002712D5" w:rsidP="003348E2">
            <w:pPr>
              <w:spacing w:after="0" w:line="240" w:lineRule="auto"/>
              <w:rPr>
                <w:rFonts w:cstheme="minorHAnsi"/>
              </w:rPr>
            </w:pPr>
            <w:r w:rsidRPr="0075519A">
              <w:rPr>
                <w:rFonts w:cstheme="minorHAnsi"/>
              </w:rPr>
              <w:t>Spaudos g. 6-1, 05132 Vilnius</w:t>
            </w:r>
          </w:p>
        </w:tc>
      </w:tr>
      <w:tr w:rsidR="002712D5" w:rsidRPr="0075519A"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75519A" w:rsidRDefault="002712D5" w:rsidP="003348E2">
            <w:pPr>
              <w:spacing w:after="0" w:line="240" w:lineRule="auto"/>
              <w:jc w:val="both"/>
              <w:rPr>
                <w:rFonts w:cstheme="minorHAnsi"/>
              </w:rPr>
            </w:pPr>
            <w:r w:rsidRPr="0075519A">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75519A" w:rsidRDefault="002712D5" w:rsidP="003348E2">
            <w:pPr>
              <w:spacing w:after="0" w:line="240" w:lineRule="auto"/>
              <w:rPr>
                <w:rFonts w:cstheme="minorHAnsi"/>
              </w:rPr>
            </w:pPr>
            <w:r w:rsidRPr="0075519A">
              <w:rPr>
                <w:rFonts w:cstheme="minorHAnsi"/>
              </w:rPr>
              <w:t>124135580</w:t>
            </w:r>
          </w:p>
        </w:tc>
      </w:tr>
      <w:tr w:rsidR="002712D5" w:rsidRPr="0075519A"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75519A" w:rsidRDefault="002712D5" w:rsidP="003348E2">
            <w:pPr>
              <w:spacing w:after="0" w:line="240" w:lineRule="auto"/>
              <w:jc w:val="both"/>
              <w:rPr>
                <w:rFonts w:cstheme="minorHAnsi"/>
                <w:b/>
              </w:rPr>
            </w:pPr>
            <w:r w:rsidRPr="0075519A">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75519A" w:rsidRDefault="002712D5" w:rsidP="003348E2">
            <w:pPr>
              <w:spacing w:after="0" w:line="240" w:lineRule="auto"/>
              <w:rPr>
                <w:rFonts w:cstheme="minorHAnsi"/>
              </w:rPr>
            </w:pPr>
            <w:r w:rsidRPr="0075519A">
              <w:rPr>
                <w:rFonts w:cstheme="minorHAnsi"/>
              </w:rPr>
              <w:t>LT241355811</w:t>
            </w:r>
          </w:p>
        </w:tc>
      </w:tr>
      <w:tr w:rsidR="002712D5" w:rsidRPr="0075519A"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75519A" w:rsidRDefault="002712D5" w:rsidP="003348E2">
            <w:pPr>
              <w:spacing w:after="0" w:line="240" w:lineRule="auto"/>
              <w:jc w:val="both"/>
              <w:rPr>
                <w:rFonts w:cstheme="minorHAnsi"/>
                <w:b/>
              </w:rPr>
            </w:pPr>
            <w:r w:rsidRPr="0075519A">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75519A" w:rsidRDefault="002712D5" w:rsidP="003348E2">
            <w:pPr>
              <w:spacing w:after="0" w:line="240" w:lineRule="auto"/>
              <w:rPr>
                <w:rFonts w:cstheme="minorHAnsi"/>
              </w:rPr>
            </w:pPr>
            <w:r w:rsidRPr="0075519A">
              <w:rPr>
                <w:rFonts w:cstheme="minorHAnsi"/>
              </w:rPr>
              <w:t>LT537044060001219501</w:t>
            </w:r>
          </w:p>
        </w:tc>
      </w:tr>
      <w:tr w:rsidR="002712D5" w:rsidRPr="0075519A" w14:paraId="4C2EFDDD" w14:textId="77777777" w:rsidTr="00F23C93">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75519A" w:rsidRDefault="002712D5" w:rsidP="003348E2">
            <w:pPr>
              <w:spacing w:after="0" w:line="240" w:lineRule="auto"/>
              <w:jc w:val="both"/>
              <w:rPr>
                <w:rFonts w:cstheme="minorHAnsi"/>
                <w:b/>
              </w:rPr>
            </w:pPr>
            <w:r w:rsidRPr="0075519A">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5B652E0B" w:rsidR="002712D5" w:rsidRPr="0075519A" w:rsidRDefault="002712D5" w:rsidP="00F23C93">
            <w:pPr>
              <w:spacing w:after="0" w:line="240" w:lineRule="auto"/>
              <w:rPr>
                <w:rFonts w:cstheme="minorHAnsi"/>
              </w:rPr>
            </w:pPr>
          </w:p>
        </w:tc>
      </w:tr>
      <w:tr w:rsidR="002712D5" w:rsidRPr="0075519A"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75519A" w:rsidRDefault="002712D5" w:rsidP="003348E2">
            <w:pPr>
              <w:spacing w:after="0" w:line="240" w:lineRule="auto"/>
              <w:jc w:val="both"/>
              <w:rPr>
                <w:rFonts w:cstheme="minorHAnsi"/>
                <w:b/>
              </w:rPr>
            </w:pPr>
            <w:r w:rsidRPr="0075519A">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332DA653" w:rsidR="002712D5" w:rsidRPr="0075519A" w:rsidRDefault="00BC4E04" w:rsidP="003348E2">
            <w:pPr>
              <w:spacing w:after="0" w:line="240" w:lineRule="auto"/>
              <w:rPr>
                <w:rFonts w:cstheme="minorHAnsi"/>
                <w:lang w:val="en-US"/>
              </w:rPr>
            </w:pPr>
            <w:r>
              <w:rPr>
                <w:rFonts w:cstheme="minorHAnsi"/>
                <w:lang w:val="en-US"/>
              </w:rPr>
              <w:t>19118</w:t>
            </w:r>
          </w:p>
        </w:tc>
      </w:tr>
      <w:tr w:rsidR="002712D5" w:rsidRPr="0075519A"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75519A" w:rsidRDefault="002712D5" w:rsidP="003348E2">
            <w:pPr>
              <w:spacing w:after="0" w:line="240" w:lineRule="auto"/>
              <w:jc w:val="both"/>
              <w:rPr>
                <w:rFonts w:cstheme="minorHAnsi"/>
                <w:b/>
              </w:rPr>
            </w:pPr>
            <w:r w:rsidRPr="0075519A">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75519A" w:rsidRDefault="0046755E" w:rsidP="003348E2">
            <w:pPr>
              <w:spacing w:after="0" w:line="240" w:lineRule="auto"/>
              <w:rPr>
                <w:rFonts w:cstheme="minorHAnsi"/>
                <w:lang w:val="en-US"/>
              </w:rPr>
            </w:pPr>
            <w:hyperlink r:id="rId8" w:history="1">
              <w:r w:rsidR="002712D5" w:rsidRPr="0075519A">
                <w:rPr>
                  <w:rStyle w:val="Hyperlink"/>
                  <w:rFonts w:cstheme="minorHAnsi"/>
                  <w:lang w:val="en-US"/>
                </w:rPr>
                <w:t>info@chc.lt</w:t>
              </w:r>
            </w:hyperlink>
          </w:p>
        </w:tc>
      </w:tr>
    </w:tbl>
    <w:p w14:paraId="159FADAF" w14:textId="77777777" w:rsidR="002712D5" w:rsidRPr="0075519A" w:rsidRDefault="002712D5" w:rsidP="002712D5">
      <w:pPr>
        <w:spacing w:after="0" w:line="240" w:lineRule="auto"/>
        <w:rPr>
          <w:rFonts w:cstheme="minorHAnsi"/>
        </w:rPr>
      </w:pPr>
    </w:p>
    <w:p w14:paraId="29D6C407" w14:textId="5D4ECEE5" w:rsidR="002712D5" w:rsidRPr="0075519A" w:rsidRDefault="002712D5" w:rsidP="002712D5">
      <w:pPr>
        <w:spacing w:after="0" w:line="240" w:lineRule="auto"/>
        <w:jc w:val="center"/>
        <w:rPr>
          <w:rFonts w:cstheme="minorHAnsi"/>
          <w:b/>
        </w:rPr>
      </w:pPr>
      <w:r w:rsidRPr="0075519A">
        <w:rPr>
          <w:rFonts w:cstheme="minorHAnsi"/>
          <w:b/>
        </w:rPr>
        <w:t>PASLAUGŲ TEIKĖJAS</w:t>
      </w:r>
    </w:p>
    <w:p w14:paraId="2F2B15E3" w14:textId="77777777" w:rsidR="002712D5" w:rsidRPr="0075519A"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75519A"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75519A" w:rsidRDefault="002712D5" w:rsidP="003348E2">
            <w:pPr>
              <w:spacing w:after="0" w:line="240" w:lineRule="auto"/>
              <w:jc w:val="both"/>
              <w:rPr>
                <w:rFonts w:cstheme="minorHAnsi"/>
                <w:b/>
              </w:rPr>
            </w:pPr>
            <w:r w:rsidRPr="0075519A">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5C5210CC" w:rsidR="002712D5" w:rsidRPr="0075519A" w:rsidRDefault="00D61F5B" w:rsidP="003348E2">
            <w:pPr>
              <w:spacing w:after="0" w:line="240" w:lineRule="auto"/>
              <w:rPr>
                <w:rFonts w:cstheme="minorHAnsi"/>
              </w:rPr>
            </w:pPr>
            <w:bookmarkStart w:id="0" w:name="_Hlk138668524"/>
            <w:r>
              <w:rPr>
                <w:rFonts w:cstheme="minorHAnsi"/>
              </w:rPr>
              <w:t>UAB „Alna</w:t>
            </w:r>
            <w:r w:rsidR="008C1B6A">
              <w:rPr>
                <w:rFonts w:cstheme="minorHAnsi"/>
              </w:rPr>
              <w:t xml:space="preserve"> Business Solutions“</w:t>
            </w:r>
            <w:bookmarkEnd w:id="0"/>
          </w:p>
        </w:tc>
      </w:tr>
      <w:tr w:rsidR="002712D5" w:rsidRPr="0075519A"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75519A" w:rsidRDefault="002712D5" w:rsidP="003348E2">
            <w:pPr>
              <w:spacing w:after="0" w:line="240" w:lineRule="auto"/>
              <w:jc w:val="both"/>
              <w:rPr>
                <w:rFonts w:cstheme="minorHAnsi"/>
                <w:b/>
              </w:rPr>
            </w:pPr>
            <w:r w:rsidRPr="0075519A">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76E2325B" w:rsidR="002712D5" w:rsidRPr="0075519A" w:rsidRDefault="008C1B6A" w:rsidP="003348E2">
            <w:pPr>
              <w:spacing w:after="0" w:line="240" w:lineRule="auto"/>
              <w:rPr>
                <w:rFonts w:cstheme="minorHAnsi"/>
              </w:rPr>
            </w:pPr>
            <w:bookmarkStart w:id="1" w:name="_Hlk138668589"/>
            <w:r>
              <w:rPr>
                <w:rFonts w:cstheme="minorHAnsi"/>
              </w:rPr>
              <w:t>Lvivo g. 105a, Vilnius</w:t>
            </w:r>
            <w:bookmarkEnd w:id="1"/>
          </w:p>
        </w:tc>
      </w:tr>
      <w:tr w:rsidR="002712D5" w:rsidRPr="0075519A"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75519A" w:rsidRDefault="002712D5" w:rsidP="003348E2">
            <w:pPr>
              <w:spacing w:after="0" w:line="240" w:lineRule="auto"/>
              <w:jc w:val="both"/>
              <w:rPr>
                <w:rFonts w:cstheme="minorHAnsi"/>
              </w:rPr>
            </w:pPr>
            <w:r w:rsidRPr="0075519A">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2D8ECA42" w:rsidR="002712D5" w:rsidRPr="0075519A" w:rsidRDefault="008C1B6A" w:rsidP="003348E2">
            <w:pPr>
              <w:spacing w:after="0" w:line="240" w:lineRule="auto"/>
              <w:rPr>
                <w:rFonts w:cstheme="minorHAnsi"/>
              </w:rPr>
            </w:pPr>
            <w:bookmarkStart w:id="2" w:name="_Hlk138668562"/>
            <w:r>
              <w:rPr>
                <w:rFonts w:cstheme="minorHAnsi"/>
              </w:rPr>
              <w:t>300067906</w:t>
            </w:r>
            <w:bookmarkEnd w:id="2"/>
          </w:p>
        </w:tc>
      </w:tr>
      <w:tr w:rsidR="002712D5" w:rsidRPr="0075519A"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75519A" w:rsidRDefault="002712D5" w:rsidP="003348E2">
            <w:pPr>
              <w:spacing w:after="0" w:line="240" w:lineRule="auto"/>
              <w:jc w:val="both"/>
              <w:rPr>
                <w:rFonts w:cstheme="minorHAnsi"/>
                <w:b/>
              </w:rPr>
            </w:pPr>
            <w:r w:rsidRPr="0075519A">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1BA625CE" w:rsidR="002712D5" w:rsidRPr="0075519A" w:rsidRDefault="008C1B6A" w:rsidP="003348E2">
            <w:pPr>
              <w:spacing w:after="0" w:line="240" w:lineRule="auto"/>
              <w:rPr>
                <w:rFonts w:cstheme="minorHAnsi"/>
              </w:rPr>
            </w:pPr>
            <w:r>
              <w:rPr>
                <w:rFonts w:cstheme="minorHAnsi"/>
              </w:rPr>
              <w:t>LT100001324511</w:t>
            </w:r>
          </w:p>
        </w:tc>
      </w:tr>
      <w:tr w:rsidR="002712D5" w:rsidRPr="0075519A"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75519A" w:rsidRDefault="002712D5" w:rsidP="003348E2">
            <w:pPr>
              <w:spacing w:after="0" w:line="240" w:lineRule="auto"/>
              <w:jc w:val="both"/>
              <w:rPr>
                <w:rFonts w:cstheme="minorHAnsi"/>
                <w:b/>
              </w:rPr>
            </w:pPr>
            <w:r w:rsidRPr="0075519A">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2CB3D41C" w:rsidR="002712D5" w:rsidRPr="0075519A" w:rsidRDefault="00900F0B" w:rsidP="003348E2">
            <w:pPr>
              <w:spacing w:after="0" w:line="240" w:lineRule="auto"/>
              <w:rPr>
                <w:rFonts w:cstheme="minorHAnsi"/>
              </w:rPr>
            </w:pPr>
            <w:r w:rsidRPr="007C05AD">
              <w:rPr>
                <w:rFonts w:cstheme="minorHAnsi"/>
              </w:rPr>
              <w:t>LT767300010087318767</w:t>
            </w:r>
          </w:p>
        </w:tc>
      </w:tr>
      <w:tr w:rsidR="002712D5" w:rsidRPr="0075519A"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75519A" w:rsidRDefault="002712D5" w:rsidP="003348E2">
            <w:pPr>
              <w:spacing w:after="0" w:line="240" w:lineRule="auto"/>
              <w:jc w:val="both"/>
              <w:rPr>
                <w:rFonts w:cstheme="minorHAnsi"/>
                <w:b/>
              </w:rPr>
            </w:pPr>
            <w:r w:rsidRPr="0075519A">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53A43B87" w:rsidR="002712D5" w:rsidRPr="0075519A" w:rsidRDefault="002712D5" w:rsidP="003348E2">
            <w:pPr>
              <w:spacing w:after="0" w:line="240" w:lineRule="auto"/>
              <w:rPr>
                <w:rFonts w:cstheme="minorHAnsi"/>
              </w:rPr>
            </w:pPr>
          </w:p>
        </w:tc>
      </w:tr>
      <w:tr w:rsidR="002712D5" w:rsidRPr="0075519A"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75519A" w:rsidRDefault="002712D5" w:rsidP="003348E2">
            <w:pPr>
              <w:spacing w:after="0" w:line="240" w:lineRule="auto"/>
              <w:jc w:val="both"/>
              <w:rPr>
                <w:rFonts w:cstheme="minorHAnsi"/>
                <w:b/>
              </w:rPr>
            </w:pPr>
            <w:r w:rsidRPr="0075519A">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7AF262E3" w:rsidR="002712D5" w:rsidRPr="0075519A" w:rsidRDefault="003C7B91" w:rsidP="003348E2">
            <w:pPr>
              <w:spacing w:after="0" w:line="240" w:lineRule="auto"/>
              <w:rPr>
                <w:rFonts w:cstheme="minorHAnsi"/>
              </w:rPr>
            </w:pPr>
            <w:r>
              <w:rPr>
                <w:rFonts w:cstheme="minorHAnsi"/>
              </w:rPr>
              <w:t>+370</w:t>
            </w:r>
            <w:r w:rsidR="00D30A13">
              <w:rPr>
                <w:rFonts w:cstheme="minorHAnsi"/>
              </w:rPr>
              <w:t> </w:t>
            </w:r>
            <w:r w:rsidR="00900F0B">
              <w:rPr>
                <w:rFonts w:cstheme="minorHAnsi"/>
              </w:rPr>
              <w:t>527</w:t>
            </w:r>
            <w:r w:rsidR="00D30A13">
              <w:rPr>
                <w:rFonts w:cstheme="minorHAnsi"/>
              </w:rPr>
              <w:t xml:space="preserve"> </w:t>
            </w:r>
            <w:r w:rsidR="00900F0B">
              <w:rPr>
                <w:rFonts w:cstheme="minorHAnsi"/>
              </w:rPr>
              <w:t>855</w:t>
            </w:r>
            <w:r w:rsidR="00CA45FF">
              <w:rPr>
                <w:rFonts w:cstheme="minorHAnsi"/>
              </w:rPr>
              <w:t>0</w:t>
            </w:r>
            <w:r w:rsidR="00900F0B">
              <w:rPr>
                <w:rFonts w:cstheme="minorHAnsi"/>
              </w:rPr>
              <w:t>0</w:t>
            </w:r>
          </w:p>
        </w:tc>
      </w:tr>
      <w:tr w:rsidR="002712D5" w:rsidRPr="0075519A"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75519A" w:rsidRDefault="002712D5" w:rsidP="003348E2">
            <w:pPr>
              <w:spacing w:after="0" w:line="240" w:lineRule="auto"/>
              <w:jc w:val="both"/>
              <w:rPr>
                <w:rFonts w:cstheme="minorHAnsi"/>
                <w:b/>
              </w:rPr>
            </w:pPr>
            <w:r w:rsidRPr="0075519A">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3A935E99" w:rsidR="002712D5" w:rsidRPr="007C05AD" w:rsidRDefault="00900F0B" w:rsidP="003348E2">
            <w:pPr>
              <w:spacing w:after="0" w:line="240" w:lineRule="auto"/>
              <w:rPr>
                <w:rFonts w:cstheme="minorHAnsi"/>
                <w:lang w:val="en-US"/>
              </w:rPr>
            </w:pPr>
            <w:r>
              <w:rPr>
                <w:rFonts w:cstheme="minorHAnsi"/>
              </w:rPr>
              <w:t>info</w:t>
            </w:r>
            <w:r>
              <w:rPr>
                <w:rFonts w:cstheme="minorHAnsi"/>
                <w:lang w:val="en-US"/>
              </w:rPr>
              <w:t>@alna.lt</w:t>
            </w:r>
          </w:p>
        </w:tc>
      </w:tr>
      <w:permEnd w:id="1259175649"/>
    </w:tbl>
    <w:p w14:paraId="464A00EE" w14:textId="77777777" w:rsidR="00AE1CCA" w:rsidRPr="0075519A" w:rsidRDefault="00AE1CCA" w:rsidP="00B62295">
      <w:pPr>
        <w:spacing w:after="0" w:line="240" w:lineRule="auto"/>
        <w:ind w:firstLine="360"/>
        <w:jc w:val="both"/>
        <w:rPr>
          <w:rFonts w:eastAsia="Times New Roman" w:cstheme="minorHAnsi"/>
        </w:rPr>
      </w:pPr>
    </w:p>
    <w:p w14:paraId="20127564" w14:textId="77777777" w:rsidR="00540279" w:rsidRPr="0075519A" w:rsidRDefault="00B26941" w:rsidP="00B62295">
      <w:pPr>
        <w:numPr>
          <w:ilvl w:val="0"/>
          <w:numId w:val="1"/>
        </w:numPr>
        <w:spacing w:after="0" w:line="240" w:lineRule="auto"/>
        <w:ind w:firstLine="360"/>
        <w:jc w:val="center"/>
        <w:rPr>
          <w:rFonts w:cstheme="minorHAnsi"/>
          <w:b/>
        </w:rPr>
      </w:pPr>
      <w:r w:rsidRPr="0075519A">
        <w:rPr>
          <w:rFonts w:cstheme="minorHAnsi"/>
          <w:b/>
        </w:rPr>
        <w:t>SUTARTIES DALYKAS</w:t>
      </w:r>
    </w:p>
    <w:p w14:paraId="5404914A" w14:textId="369AAD7E" w:rsidR="00EF3352" w:rsidRPr="0075519A" w:rsidRDefault="00EF3352" w:rsidP="00EF3352">
      <w:pPr>
        <w:numPr>
          <w:ilvl w:val="1"/>
          <w:numId w:val="13"/>
        </w:numPr>
        <w:tabs>
          <w:tab w:val="left" w:pos="284"/>
          <w:tab w:val="left" w:pos="567"/>
          <w:tab w:val="left" w:pos="851"/>
          <w:tab w:val="left" w:pos="993"/>
        </w:tabs>
        <w:spacing w:after="60" w:line="240" w:lineRule="auto"/>
        <w:ind w:left="0" w:firstLine="426"/>
        <w:jc w:val="both"/>
        <w:rPr>
          <w:rFonts w:cstheme="minorHAnsi"/>
          <w:i/>
        </w:rPr>
      </w:pPr>
      <w:r w:rsidRPr="0075519A">
        <w:rPr>
          <w:rFonts w:cstheme="minorHAnsi"/>
        </w:rPr>
        <w:t xml:space="preserve">Paslaugų teikėjas įsipareigoja Sutartyje nurodytomis sąlygomis ir terminais suteikti Užsakovui </w:t>
      </w:r>
      <w:bookmarkStart w:id="3" w:name="_Hlk138668632"/>
      <w:r w:rsidRPr="0075519A">
        <w:rPr>
          <w:rFonts w:cstheme="minorHAnsi"/>
        </w:rPr>
        <w:t>finansų valdymo sistemos „Navision“ priežiūros ir palaikymo paslaugas</w:t>
      </w:r>
      <w:r w:rsidRPr="0075519A">
        <w:rPr>
          <w:rFonts w:cstheme="minorHAnsi"/>
          <w:b/>
        </w:rPr>
        <w:t xml:space="preserve"> </w:t>
      </w:r>
      <w:bookmarkEnd w:id="3"/>
      <w:r w:rsidRPr="0075519A">
        <w:rPr>
          <w:rFonts w:cstheme="minorHAnsi"/>
        </w:rPr>
        <w:t>(toliau – Paslaugos)</w:t>
      </w:r>
      <w:r w:rsidRPr="0075519A">
        <w:rPr>
          <w:rFonts w:cstheme="minorHAnsi"/>
          <w:i/>
        </w:rPr>
        <w:t>,</w:t>
      </w:r>
      <w:r w:rsidRPr="0075519A">
        <w:rPr>
          <w:rFonts w:cstheme="minorHAnsi"/>
        </w:rPr>
        <w:t xml:space="preserve"> o Užsakovas įsipareigoja sumokėti už suteiktas Paslaugas Sutartyje nurodytomis sąlygomis ir terminais</w:t>
      </w:r>
      <w:r w:rsidRPr="0075519A">
        <w:rPr>
          <w:rFonts w:cstheme="minorHAnsi"/>
          <w:i/>
        </w:rPr>
        <w:t>.</w:t>
      </w:r>
    </w:p>
    <w:p w14:paraId="2BD5F080" w14:textId="3D9655C3" w:rsidR="006B240C" w:rsidRPr="0075519A" w:rsidRDefault="00540279" w:rsidP="001675A5">
      <w:pPr>
        <w:pStyle w:val="CommentText"/>
        <w:spacing w:after="0"/>
        <w:ind w:firstLine="360"/>
        <w:jc w:val="both"/>
        <w:rPr>
          <w:rFonts w:cstheme="minorHAnsi"/>
          <w:i/>
          <w:color w:val="FF0000"/>
          <w:sz w:val="22"/>
          <w:szCs w:val="22"/>
        </w:rPr>
      </w:pPr>
      <w:r w:rsidRPr="0075519A">
        <w:rPr>
          <w:rFonts w:eastAsia="Calibri" w:cstheme="minorHAnsi"/>
          <w:sz w:val="22"/>
          <w:szCs w:val="22"/>
        </w:rPr>
        <w:t xml:space="preserve">1.2. </w:t>
      </w:r>
      <w:r w:rsidR="00FA0B72" w:rsidRPr="0075519A">
        <w:rPr>
          <w:rFonts w:eastAsia="Calibri" w:cstheme="minorHAnsi"/>
          <w:sz w:val="22"/>
          <w:szCs w:val="22"/>
        </w:rPr>
        <w:t>Paslaugų</w:t>
      </w:r>
      <w:r w:rsidRPr="0075519A">
        <w:rPr>
          <w:rFonts w:eastAsia="Calibri" w:cstheme="minorHAnsi"/>
          <w:sz w:val="22"/>
          <w:szCs w:val="22"/>
        </w:rPr>
        <w:t xml:space="preserve"> </w:t>
      </w:r>
      <w:r w:rsidR="00FA0B72" w:rsidRPr="0075519A">
        <w:rPr>
          <w:rFonts w:eastAsia="Calibri" w:cstheme="minorHAnsi"/>
          <w:sz w:val="22"/>
          <w:szCs w:val="22"/>
        </w:rPr>
        <w:t>teikimo</w:t>
      </w:r>
      <w:r w:rsidRPr="0075519A">
        <w:rPr>
          <w:rFonts w:eastAsia="Calibri" w:cstheme="minorHAnsi"/>
          <w:sz w:val="22"/>
          <w:szCs w:val="22"/>
        </w:rPr>
        <w:t xml:space="preserve"> </w:t>
      </w:r>
      <w:r w:rsidR="007005FE" w:rsidRPr="0075519A">
        <w:rPr>
          <w:rFonts w:eastAsia="Calibri" w:cstheme="minorHAnsi"/>
          <w:sz w:val="22"/>
          <w:szCs w:val="22"/>
        </w:rPr>
        <w:t xml:space="preserve">vieta/os </w:t>
      </w:r>
      <w:permStart w:id="1751661664" w:edGrp="everyone"/>
      <w:r w:rsidR="004E5040" w:rsidRPr="0075519A">
        <w:rPr>
          <w:rStyle w:val="Laukeliai"/>
          <w:rFonts w:asciiTheme="minorHAnsi" w:eastAsia="MS Gothic" w:hAnsiTheme="minorHAnsi" w:cstheme="minorHAnsi"/>
          <w:iCs/>
          <w:sz w:val="22"/>
          <w:szCs w:val="22"/>
        </w:rPr>
        <w:t>Paslaugos teikiamos Paslaugų teikėjo patalpose</w:t>
      </w:r>
      <w:r w:rsidR="0029171E">
        <w:rPr>
          <w:rStyle w:val="Laukeliai"/>
          <w:rFonts w:asciiTheme="minorHAnsi" w:eastAsia="MS Gothic" w:hAnsiTheme="minorHAnsi" w:cstheme="minorHAnsi"/>
          <w:iCs/>
          <w:sz w:val="22"/>
          <w:szCs w:val="22"/>
        </w:rPr>
        <w:t xml:space="preserve"> arba nuotoliniu būdu</w:t>
      </w:r>
      <w:r w:rsidR="001675A5" w:rsidRPr="0075519A">
        <w:rPr>
          <w:rStyle w:val="Laukeliai"/>
          <w:rFonts w:asciiTheme="minorHAnsi" w:eastAsia="MS Gothic" w:hAnsiTheme="minorHAnsi" w:cstheme="minorHAnsi"/>
          <w:iCs/>
          <w:sz w:val="22"/>
          <w:szCs w:val="22"/>
        </w:rPr>
        <w:t>.</w:t>
      </w:r>
      <w:r w:rsidR="004E5040" w:rsidRPr="0075519A">
        <w:rPr>
          <w:rStyle w:val="Laukeliai"/>
          <w:rFonts w:asciiTheme="minorHAnsi" w:eastAsia="MS Gothic" w:hAnsiTheme="minorHAnsi" w:cstheme="minorHAnsi"/>
          <w:i/>
          <w:sz w:val="22"/>
          <w:szCs w:val="22"/>
        </w:rPr>
        <w:t xml:space="preserve"> </w:t>
      </w:r>
    </w:p>
    <w:p w14:paraId="1163A4C6" w14:textId="6DA0782D" w:rsidR="006B240C" w:rsidRPr="0075519A" w:rsidRDefault="006B240C" w:rsidP="006B240C">
      <w:pPr>
        <w:pStyle w:val="CommentText"/>
        <w:spacing w:after="0"/>
        <w:ind w:firstLine="360"/>
        <w:jc w:val="both"/>
        <w:rPr>
          <w:rStyle w:val="Laukeliai"/>
          <w:rFonts w:asciiTheme="minorHAnsi" w:eastAsia="Times New Roman" w:hAnsiTheme="minorHAnsi" w:cstheme="minorHAnsi"/>
          <w:sz w:val="22"/>
          <w:szCs w:val="22"/>
        </w:rPr>
      </w:pPr>
      <w:r w:rsidRPr="0075519A">
        <w:rPr>
          <w:rStyle w:val="Laukeliai"/>
          <w:rFonts w:asciiTheme="minorHAnsi" w:eastAsia="Times New Roman" w:hAnsiTheme="minorHAnsi" w:cstheme="minorHAnsi"/>
          <w:sz w:val="22"/>
          <w:szCs w:val="22"/>
        </w:rPr>
        <w:t>1.3..</w:t>
      </w:r>
      <w:permEnd w:id="1751661664"/>
      <w:r w:rsidRPr="0075519A">
        <w:rPr>
          <w:rStyle w:val="Laukeliai"/>
          <w:rFonts w:asciiTheme="minorHAnsi" w:eastAsia="Times New Roman" w:hAnsiTheme="minorHAnsi" w:cstheme="minorHAnsi"/>
          <w:i/>
          <w:sz w:val="22"/>
          <w:szCs w:val="22"/>
        </w:rPr>
        <w:t xml:space="preserve"> </w:t>
      </w:r>
      <w:r w:rsidRPr="0075519A">
        <w:rPr>
          <w:rStyle w:val="Laukeliai"/>
          <w:rFonts w:asciiTheme="minorHAnsi" w:eastAsia="Times New Roman" w:hAnsiTheme="minorHAnsi" w:cstheme="minorHAnsi"/>
          <w:sz w:val="22"/>
          <w:szCs w:val="22"/>
        </w:rPr>
        <w:t>Paslaugas priimti įgalioto atsakingo asmens kontaktiniai duomenys:</w:t>
      </w:r>
      <w:r w:rsidRPr="0075519A">
        <w:rPr>
          <w:rStyle w:val="Laukeliai"/>
          <w:rFonts w:asciiTheme="minorHAnsi" w:eastAsia="Times New Roman" w:hAnsiTheme="minorHAnsi" w:cstheme="minorHAnsi"/>
          <w:i/>
          <w:sz w:val="22"/>
          <w:szCs w:val="22"/>
        </w:rPr>
        <w:t xml:space="preserve"> </w:t>
      </w:r>
      <w:r w:rsidRPr="0075519A">
        <w:rPr>
          <w:rStyle w:val="Laukeliai"/>
          <w:rFonts w:asciiTheme="minorHAnsi" w:eastAsia="Times New Roman" w:hAnsiTheme="minorHAnsi" w:cstheme="minorHAns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75519A"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75519A" w:rsidRDefault="00B26941" w:rsidP="00B62295">
      <w:pPr>
        <w:numPr>
          <w:ilvl w:val="0"/>
          <w:numId w:val="1"/>
        </w:numPr>
        <w:spacing w:after="0" w:line="240" w:lineRule="auto"/>
        <w:ind w:firstLine="360"/>
        <w:jc w:val="center"/>
        <w:rPr>
          <w:rFonts w:cstheme="minorHAnsi"/>
          <w:b/>
        </w:rPr>
      </w:pPr>
      <w:r w:rsidRPr="0075519A">
        <w:rPr>
          <w:rFonts w:cstheme="minorHAnsi"/>
          <w:b/>
        </w:rPr>
        <w:t>SUTARTIES KAINA IR / ARBA KAINODAROS TAISYKLĖS IR MOKĖJIMO SĄLYGOS</w:t>
      </w:r>
    </w:p>
    <w:p w14:paraId="0B844F67" w14:textId="3046BDC7" w:rsidR="001675A5" w:rsidRPr="0075519A" w:rsidRDefault="001675A5" w:rsidP="00DF1BDF">
      <w:pPr>
        <w:numPr>
          <w:ilvl w:val="1"/>
          <w:numId w:val="14"/>
        </w:numPr>
        <w:tabs>
          <w:tab w:val="left" w:pos="284"/>
          <w:tab w:val="left" w:pos="567"/>
        </w:tabs>
        <w:spacing w:after="60" w:line="240" w:lineRule="auto"/>
        <w:ind w:left="0" w:firstLine="0"/>
        <w:jc w:val="both"/>
        <w:rPr>
          <w:rFonts w:cstheme="minorHAnsi"/>
          <w:iCs/>
        </w:rPr>
      </w:pPr>
      <w:r w:rsidRPr="0075519A">
        <w:rPr>
          <w:rFonts w:cstheme="minorHAnsi"/>
          <w:iCs/>
        </w:rPr>
        <w:t xml:space="preserve">Pagal šią Sutartį Užsakovui teikiamos Paslaugos, aprašytos Sutarties SD Priede Nr. </w:t>
      </w:r>
      <w:r w:rsidR="00116E7F">
        <w:rPr>
          <w:rFonts w:cstheme="minorHAnsi"/>
          <w:iCs/>
        </w:rPr>
        <w:t>1</w:t>
      </w:r>
      <w:r w:rsidRPr="0075519A">
        <w:rPr>
          <w:rFonts w:cstheme="minorHAnsi"/>
          <w:iCs/>
        </w:rPr>
        <w:t xml:space="preserve"> „Techninė specifikacija“.  </w:t>
      </w:r>
    </w:p>
    <w:p w14:paraId="6DE6D12C" w14:textId="77777777" w:rsidR="001675A5" w:rsidRPr="0075519A" w:rsidRDefault="001675A5" w:rsidP="00DF1BDF">
      <w:pPr>
        <w:numPr>
          <w:ilvl w:val="1"/>
          <w:numId w:val="14"/>
        </w:numPr>
        <w:tabs>
          <w:tab w:val="left" w:pos="426"/>
        </w:tabs>
        <w:spacing w:after="60" w:line="240" w:lineRule="auto"/>
        <w:ind w:left="0" w:firstLine="0"/>
        <w:jc w:val="both"/>
        <w:rPr>
          <w:rFonts w:cstheme="minorHAnsi"/>
        </w:rPr>
      </w:pPr>
      <w:r w:rsidRPr="0075519A">
        <w:rPr>
          <w:rFonts w:cstheme="minorHAnsi"/>
          <w:iCs/>
        </w:rPr>
        <w:t xml:space="preserve">Preliminari Paslaugų apimtis – </w:t>
      </w:r>
      <w:r w:rsidRPr="0075519A">
        <w:rPr>
          <w:rFonts w:cstheme="minorHAnsi"/>
        </w:rPr>
        <w:t>nurodyta Sutarties SD Priede Nr. 3 „Pasiūlymas“.</w:t>
      </w:r>
    </w:p>
    <w:p w14:paraId="4AF36C03" w14:textId="77777777" w:rsidR="001675A5" w:rsidRPr="0075519A" w:rsidRDefault="001675A5" w:rsidP="00DF1BDF">
      <w:pPr>
        <w:numPr>
          <w:ilvl w:val="1"/>
          <w:numId w:val="14"/>
        </w:numPr>
        <w:tabs>
          <w:tab w:val="left" w:pos="426"/>
        </w:tabs>
        <w:spacing w:after="60" w:line="240" w:lineRule="auto"/>
        <w:ind w:left="0" w:firstLine="0"/>
        <w:jc w:val="both"/>
        <w:rPr>
          <w:rFonts w:cstheme="minorHAnsi"/>
        </w:rPr>
      </w:pPr>
      <w:bookmarkStart w:id="4" w:name="_Ref341352125"/>
      <w:bookmarkStart w:id="5" w:name="_Ref535398365"/>
      <w:r w:rsidRPr="0075519A">
        <w:rPr>
          <w:rFonts w:cstheme="minorHAnsi"/>
        </w:rPr>
        <w:t>Maksimali Sutarties vertė sudaro 205 700,00 eurų (du šimtai penki tūkstančiai septyni šimtai eurų ir 00 euro ct), įskaitant PVM. Sutarties vertę sudaro:</w:t>
      </w:r>
      <w:bookmarkEnd w:id="4"/>
      <w:bookmarkEnd w:id="5"/>
      <w:r w:rsidRPr="0075519A">
        <w:rPr>
          <w:rFonts w:cstheme="minorHAnsi"/>
        </w:rPr>
        <w:t xml:space="preserve"> </w:t>
      </w:r>
    </w:p>
    <w:p w14:paraId="77837FA2" w14:textId="77777777" w:rsidR="001675A5" w:rsidRPr="0075519A" w:rsidRDefault="001675A5" w:rsidP="00DF1BDF">
      <w:pPr>
        <w:numPr>
          <w:ilvl w:val="2"/>
          <w:numId w:val="14"/>
        </w:numPr>
        <w:tabs>
          <w:tab w:val="left" w:pos="426"/>
          <w:tab w:val="left" w:pos="709"/>
          <w:tab w:val="left" w:pos="851"/>
        </w:tabs>
        <w:spacing w:after="60" w:line="240" w:lineRule="auto"/>
        <w:ind w:left="0" w:firstLine="0"/>
        <w:jc w:val="both"/>
        <w:rPr>
          <w:rFonts w:cstheme="minorHAnsi"/>
        </w:rPr>
      </w:pPr>
      <w:bookmarkStart w:id="6" w:name="_Ref535399739"/>
      <w:r w:rsidRPr="0075519A">
        <w:rPr>
          <w:rFonts w:cstheme="minorHAnsi"/>
        </w:rPr>
        <w:t>Maksimali Pradinė Sutarties vertė – 170 000,00</w:t>
      </w:r>
      <w:r w:rsidRPr="0075519A">
        <w:rPr>
          <w:rFonts w:cstheme="minorHAnsi"/>
          <w:iCs/>
        </w:rPr>
        <w:t xml:space="preserve"> </w:t>
      </w:r>
      <w:r w:rsidRPr="0075519A">
        <w:rPr>
          <w:rFonts w:cstheme="minorHAnsi"/>
        </w:rPr>
        <w:t>eurų (vienas šimtas septyniasdešimt tūkstančių eurų ir 00 euro ct), neįskaitant PVM;</w:t>
      </w:r>
      <w:bookmarkEnd w:id="6"/>
    </w:p>
    <w:p w14:paraId="0AC4742C" w14:textId="77777777" w:rsidR="001675A5" w:rsidRPr="0075519A" w:rsidRDefault="001675A5" w:rsidP="00DF1BDF">
      <w:pPr>
        <w:numPr>
          <w:ilvl w:val="2"/>
          <w:numId w:val="14"/>
        </w:numPr>
        <w:tabs>
          <w:tab w:val="left" w:pos="709"/>
        </w:tabs>
        <w:spacing w:after="60" w:line="240" w:lineRule="auto"/>
        <w:ind w:left="0" w:firstLine="0"/>
        <w:jc w:val="both"/>
        <w:rPr>
          <w:rFonts w:cstheme="minorHAnsi"/>
        </w:rPr>
      </w:pPr>
      <w:r w:rsidRPr="0075519A">
        <w:rPr>
          <w:rFonts w:cstheme="minorHAnsi"/>
        </w:rPr>
        <w:t>Pridėtinės vertės mokestis (PVM) –</w:t>
      </w:r>
      <w:r w:rsidRPr="0075519A">
        <w:rPr>
          <w:rFonts w:cstheme="minorHAnsi"/>
          <w:iCs/>
        </w:rPr>
        <w:t xml:space="preserve"> </w:t>
      </w:r>
      <w:r w:rsidRPr="0075519A">
        <w:rPr>
          <w:rFonts w:cstheme="minorHAnsi"/>
          <w:i/>
          <w:highlight w:val="lightGray"/>
        </w:rPr>
        <w:t>21 %</w:t>
      </w:r>
      <w:r w:rsidRPr="0075519A">
        <w:rPr>
          <w:rFonts w:cstheme="minorHAnsi"/>
        </w:rPr>
        <w:t xml:space="preserve"> – 35 700,00 eurų (trisdešimt penki tūkstančiai septyni šimtai eurų ir 00 euro ct). </w:t>
      </w:r>
    </w:p>
    <w:p w14:paraId="2DA97B73" w14:textId="1124D263" w:rsidR="001675A5" w:rsidRPr="0075519A" w:rsidRDefault="001675A5" w:rsidP="00DF1BDF">
      <w:pPr>
        <w:pStyle w:val="ListParagraph"/>
        <w:numPr>
          <w:ilvl w:val="1"/>
          <w:numId w:val="14"/>
        </w:numPr>
        <w:tabs>
          <w:tab w:val="left" w:pos="567"/>
        </w:tabs>
        <w:spacing w:after="60" w:line="240" w:lineRule="auto"/>
        <w:ind w:left="0" w:firstLine="0"/>
        <w:jc w:val="both"/>
        <w:rPr>
          <w:rFonts w:cstheme="minorHAnsi"/>
          <w:lang w:eastAsia="lt-LT"/>
        </w:rPr>
      </w:pPr>
      <w:bookmarkStart w:id="7" w:name="_Ref859624"/>
      <w:bookmarkStart w:id="8" w:name="_Hlk536530058"/>
      <w:r w:rsidRPr="0075519A">
        <w:rPr>
          <w:rFonts w:cstheme="minorHAnsi"/>
          <w:lang w:eastAsia="lt-LT"/>
        </w:rPr>
        <w:lastRenderedPageBreak/>
        <w:t xml:space="preserve">Pasikeitus PVM dydžiui Sutarties vertė, nurodyta Sutarties SD </w:t>
      </w:r>
      <w:r w:rsidRPr="0075519A">
        <w:rPr>
          <w:rFonts w:cstheme="minorHAnsi"/>
          <w:lang w:eastAsia="lt-LT"/>
        </w:rPr>
        <w:fldChar w:fldCharType="begin"/>
      </w:r>
      <w:r w:rsidRPr="0075519A">
        <w:rPr>
          <w:rFonts w:cstheme="minorHAnsi"/>
          <w:lang w:eastAsia="lt-LT"/>
        </w:rPr>
        <w:instrText xml:space="preserve"> REF _Ref341352125 \r \h </w:instrText>
      </w:r>
      <w:r w:rsidR="0075519A" w:rsidRPr="0075519A">
        <w:rPr>
          <w:rFonts w:cstheme="minorHAnsi"/>
          <w:lang w:eastAsia="lt-LT"/>
        </w:rPr>
        <w:instrText xml:space="preserve"> \* MERGEFORMAT </w:instrText>
      </w:r>
      <w:r w:rsidRPr="0075519A">
        <w:rPr>
          <w:rFonts w:cstheme="minorHAnsi"/>
          <w:lang w:eastAsia="lt-LT"/>
        </w:rPr>
      </w:r>
      <w:r w:rsidRPr="0075519A">
        <w:rPr>
          <w:rFonts w:cstheme="minorHAnsi"/>
          <w:lang w:eastAsia="lt-LT"/>
        </w:rPr>
        <w:fldChar w:fldCharType="separate"/>
      </w:r>
      <w:r w:rsidRPr="0075519A">
        <w:rPr>
          <w:rFonts w:cstheme="minorHAnsi"/>
          <w:lang w:eastAsia="lt-LT"/>
        </w:rPr>
        <w:t>2.3</w:t>
      </w:r>
      <w:r w:rsidRPr="0075519A">
        <w:rPr>
          <w:rFonts w:cstheme="minorHAnsi"/>
          <w:lang w:eastAsia="lt-LT"/>
        </w:rPr>
        <w:fldChar w:fldCharType="end"/>
      </w:r>
      <w:r w:rsidRPr="0075519A">
        <w:rPr>
          <w:rFonts w:cstheme="minorHAnsi"/>
          <w:lang w:eastAsia="lt-LT"/>
        </w:rPr>
        <w:t xml:space="preserve"> punkte, keičiama proporcingai PVM pasikeitimo dydžiui. Sutarties vertės perskaičiavimą dėl pasikeitusio (padidėjusio ar sumažėjusio) PVM tarifo inicijuoja Paslaugų teikėjas, kreipdamasis į Užsakovą raštu, pateikdamas konkrečius skaičiavimus dėl pasikeitusio mokesčio tarifo įtakos Sutarties vertei. Užsakovas taip pat turi teisę inicijuoti Sutarties vertės perskaičiavimą dėl pasikeitusio (padidėjusio ar sumažėjusio) PVM tarifo. Perskaičiuota kaina (įkainiai) taikoma po perskaičiavimo suteiktoms Paslaugoms apmokėti.</w:t>
      </w:r>
      <w:bookmarkEnd w:id="7"/>
      <w:r w:rsidRPr="0075519A">
        <w:rPr>
          <w:rFonts w:cstheme="minorHAnsi"/>
          <w:lang w:eastAsia="lt-LT"/>
        </w:rPr>
        <w:t xml:space="preserve"> S</w:t>
      </w:r>
      <w:r w:rsidRPr="0075519A">
        <w:rPr>
          <w:rFonts w:cstheme="minorHAnsi"/>
        </w:rPr>
        <w:t>utarties vertės perskaičiavimas įforminamas Šalių pasirašomu susitarimu, kuriame užfiksuojami perskaičiuoti įkainiai bei Sutarties vertė ir šio perskaičiavimo įsigaliojimo sąlygos</w:t>
      </w:r>
      <w:r w:rsidRPr="0075519A">
        <w:rPr>
          <w:rFonts w:cstheme="minorHAnsi"/>
          <w:color w:val="000000"/>
        </w:rPr>
        <w:t xml:space="preserve">. </w:t>
      </w:r>
      <w:r w:rsidRPr="0075519A">
        <w:rPr>
          <w:rFonts w:cstheme="minorHAnsi"/>
        </w:rPr>
        <w:t xml:space="preserve">Kartu su pasirašomu susitarimu turi būti pateikiama ir patikslinta perskaičiuota sąmata, kuri laikoma neatskiriama susitarimo dalimi </w:t>
      </w:r>
      <w:r w:rsidRPr="0075519A">
        <w:rPr>
          <w:rFonts w:cstheme="minorHAnsi"/>
          <w:lang w:eastAsia="lt-LT"/>
        </w:rPr>
        <w:t>(jei taikoma)</w:t>
      </w:r>
      <w:r w:rsidRPr="0075519A">
        <w:rPr>
          <w:rFonts w:cstheme="minorHAnsi"/>
          <w:color w:val="000000"/>
        </w:rPr>
        <w:t>.</w:t>
      </w:r>
    </w:p>
    <w:bookmarkEnd w:id="8"/>
    <w:p w14:paraId="59F1BED8" w14:textId="1FA526CF" w:rsidR="001675A5" w:rsidRDefault="001675A5" w:rsidP="00DF1BDF">
      <w:pPr>
        <w:numPr>
          <w:ilvl w:val="1"/>
          <w:numId w:val="14"/>
        </w:numPr>
        <w:tabs>
          <w:tab w:val="left" w:pos="426"/>
          <w:tab w:val="left" w:pos="709"/>
        </w:tabs>
        <w:spacing w:after="60" w:line="240" w:lineRule="auto"/>
        <w:ind w:left="0" w:firstLine="0"/>
        <w:jc w:val="both"/>
        <w:rPr>
          <w:rFonts w:cstheme="minorHAnsi"/>
        </w:rPr>
      </w:pPr>
      <w:r w:rsidRPr="0075519A">
        <w:rPr>
          <w:rFonts w:cstheme="minorHAnsi"/>
        </w:rPr>
        <w:t>Vadovaujantis Viešųjų pirkimų tarnybos direktoriaus patvirtinta kainodaros taisyklių nustatymo metodika, taikomas kainos apskaičiavimo būdas – fiksuotas įkaini</w:t>
      </w:r>
      <w:r w:rsidR="009B5E20">
        <w:rPr>
          <w:rFonts w:cstheme="minorHAnsi"/>
        </w:rPr>
        <w:t>o.</w:t>
      </w:r>
    </w:p>
    <w:p w14:paraId="3063522F" w14:textId="41954F99" w:rsidR="007F66B5" w:rsidRPr="007F66B5" w:rsidRDefault="007F66B5" w:rsidP="00BC4E04">
      <w:pPr>
        <w:pStyle w:val="ListParagraph"/>
        <w:numPr>
          <w:ilvl w:val="1"/>
          <w:numId w:val="14"/>
        </w:numPr>
        <w:tabs>
          <w:tab w:val="left" w:pos="284"/>
          <w:tab w:val="left" w:pos="567"/>
        </w:tabs>
        <w:ind w:left="0" w:firstLine="0"/>
        <w:jc w:val="both"/>
        <w:rPr>
          <w:rFonts w:cstheme="minorHAnsi"/>
        </w:rPr>
      </w:pPr>
      <w:r w:rsidRPr="007F66B5">
        <w:rPr>
          <w:rFonts w:cstheme="minorHAnsi"/>
        </w:rPr>
        <w:t>Užsakovas sumoka Paslaugų teikėjui už faktiškai per praėjusį mėnesį suteiktas kokybiškas Paslaugas per 30 (trisdešimt) kalendorinių dienų nuo PVM sąskaitos faktūros ar kito tipo priklausančio išrašyti ir Užsakovui pateikti dokumento, atitinkančio PVM sąskaitos faktūros turinį ir tikslą, gavimo dienos.</w:t>
      </w:r>
    </w:p>
    <w:p w14:paraId="2A335D08" w14:textId="77777777" w:rsidR="001675A5" w:rsidRPr="0075519A" w:rsidRDefault="001675A5" w:rsidP="00DF1BDF">
      <w:pPr>
        <w:numPr>
          <w:ilvl w:val="1"/>
          <w:numId w:val="14"/>
        </w:numPr>
        <w:tabs>
          <w:tab w:val="left" w:pos="567"/>
        </w:tabs>
        <w:spacing w:after="60" w:line="240" w:lineRule="auto"/>
        <w:ind w:left="0" w:firstLine="0"/>
        <w:jc w:val="both"/>
        <w:rPr>
          <w:rFonts w:cstheme="minorHAnsi"/>
        </w:rPr>
      </w:pPr>
      <w:r w:rsidRPr="0075519A">
        <w:rPr>
          <w:rFonts w:cstheme="minorHAnsi"/>
        </w:rPr>
        <w:t>Užsakovas moka Paslaugų teikėjui už faktiškai ir kokybiškai suteiktas Paslaugas pagal Sutarties SD Priede Nr. 3 „Pasiūlymas“ nurodytus Paslaugų įkainius. Paslaugų įkainiai</w:t>
      </w:r>
      <w:r w:rsidRPr="0075519A">
        <w:rPr>
          <w:rFonts w:cstheme="minorHAnsi"/>
          <w:color w:val="A5A5A5" w:themeColor="accent3"/>
        </w:rPr>
        <w:t xml:space="preserve"> </w:t>
      </w:r>
      <w:r w:rsidRPr="0075519A">
        <w:rPr>
          <w:rFonts w:cstheme="minorHAnsi"/>
        </w:rPr>
        <w:t>Sutarties galiojimo laikotarpiu nekeičiami.</w:t>
      </w:r>
    </w:p>
    <w:p w14:paraId="0F84B95A" w14:textId="77777777" w:rsidR="001675A5" w:rsidRPr="0075519A" w:rsidRDefault="001675A5" w:rsidP="00DF1BDF">
      <w:pPr>
        <w:numPr>
          <w:ilvl w:val="1"/>
          <w:numId w:val="14"/>
        </w:numPr>
        <w:tabs>
          <w:tab w:val="left" w:pos="567"/>
        </w:tabs>
        <w:spacing w:after="60" w:line="240" w:lineRule="auto"/>
        <w:ind w:left="0" w:firstLine="0"/>
        <w:jc w:val="both"/>
        <w:rPr>
          <w:rFonts w:cstheme="minorHAnsi"/>
          <w:i/>
          <w:color w:val="A5A5A5" w:themeColor="accent3"/>
        </w:rPr>
      </w:pPr>
      <w:bookmarkStart w:id="9" w:name="_Hlk852890"/>
      <w:r w:rsidRPr="0075519A">
        <w:rPr>
          <w:rFonts w:cstheme="minorHAnsi"/>
        </w:rPr>
        <w:t xml:space="preserve">Sutarties galiojimo laikotarpiu Užsakovas turi teisę koreguoti perkamų Paslaugų apimtį, neviršijant Pradinės Sutarties vertės. Užsakovas neįsipareigoja nupirkti visos preliminarios Paslaugų apimties, nurodytos SD Priede Nr. 3 „Pasiūlymas“ ar bet kokios jos dalies. </w:t>
      </w:r>
      <w:bookmarkEnd w:id="9"/>
    </w:p>
    <w:p w14:paraId="71C76312" w14:textId="77777777" w:rsidR="001675A5" w:rsidRPr="0075519A" w:rsidRDefault="001675A5" w:rsidP="001675A5">
      <w:pPr>
        <w:pStyle w:val="ListParagraph"/>
        <w:numPr>
          <w:ilvl w:val="0"/>
          <w:numId w:val="12"/>
        </w:numPr>
        <w:spacing w:after="60" w:line="240" w:lineRule="auto"/>
        <w:jc w:val="both"/>
        <w:rPr>
          <w:rFonts w:cstheme="minorHAnsi"/>
          <w:vanish/>
          <w:lang w:eastAsia="lt-LT"/>
        </w:rPr>
      </w:pPr>
      <w:bookmarkStart w:id="10" w:name="_Ref349719914"/>
    </w:p>
    <w:p w14:paraId="09309E48" w14:textId="77777777" w:rsidR="001675A5" w:rsidRPr="0075519A" w:rsidRDefault="001675A5" w:rsidP="001675A5">
      <w:pPr>
        <w:pStyle w:val="ListParagraph"/>
        <w:numPr>
          <w:ilvl w:val="1"/>
          <w:numId w:val="12"/>
        </w:numPr>
        <w:spacing w:after="60" w:line="240" w:lineRule="auto"/>
        <w:jc w:val="both"/>
        <w:rPr>
          <w:rFonts w:cstheme="minorHAnsi"/>
          <w:vanish/>
          <w:lang w:eastAsia="lt-LT"/>
        </w:rPr>
      </w:pPr>
    </w:p>
    <w:p w14:paraId="2934E3A2" w14:textId="77777777" w:rsidR="001675A5" w:rsidRPr="0075519A" w:rsidRDefault="001675A5" w:rsidP="001675A5">
      <w:pPr>
        <w:pStyle w:val="ListParagraph"/>
        <w:numPr>
          <w:ilvl w:val="1"/>
          <w:numId w:val="12"/>
        </w:numPr>
        <w:spacing w:after="60" w:line="240" w:lineRule="auto"/>
        <w:jc w:val="both"/>
        <w:rPr>
          <w:rFonts w:cstheme="minorHAnsi"/>
          <w:vanish/>
          <w:lang w:eastAsia="lt-LT"/>
        </w:rPr>
      </w:pPr>
    </w:p>
    <w:p w14:paraId="6D0D8F85" w14:textId="77777777" w:rsidR="001675A5" w:rsidRPr="0075519A" w:rsidRDefault="001675A5" w:rsidP="001675A5">
      <w:pPr>
        <w:pStyle w:val="ListParagraph"/>
        <w:numPr>
          <w:ilvl w:val="1"/>
          <w:numId w:val="12"/>
        </w:numPr>
        <w:spacing w:after="60" w:line="240" w:lineRule="auto"/>
        <w:jc w:val="both"/>
        <w:rPr>
          <w:rFonts w:cstheme="minorHAnsi"/>
          <w:vanish/>
          <w:lang w:eastAsia="lt-LT"/>
        </w:rPr>
      </w:pPr>
    </w:p>
    <w:p w14:paraId="3C47E112" w14:textId="77777777" w:rsidR="001675A5" w:rsidRPr="0075519A" w:rsidRDefault="001675A5" w:rsidP="001675A5">
      <w:pPr>
        <w:pStyle w:val="ListParagraph"/>
        <w:numPr>
          <w:ilvl w:val="1"/>
          <w:numId w:val="12"/>
        </w:numPr>
        <w:spacing w:after="60" w:line="240" w:lineRule="auto"/>
        <w:jc w:val="both"/>
        <w:rPr>
          <w:rFonts w:cstheme="minorHAnsi"/>
          <w:vanish/>
          <w:lang w:eastAsia="lt-LT"/>
        </w:rPr>
      </w:pPr>
    </w:p>
    <w:p w14:paraId="2C923DD7" w14:textId="77777777" w:rsidR="001675A5" w:rsidRPr="0075519A" w:rsidRDefault="001675A5" w:rsidP="001675A5">
      <w:pPr>
        <w:pStyle w:val="ListParagraph"/>
        <w:numPr>
          <w:ilvl w:val="1"/>
          <w:numId w:val="12"/>
        </w:numPr>
        <w:spacing w:after="60" w:line="240" w:lineRule="auto"/>
        <w:jc w:val="both"/>
        <w:rPr>
          <w:rFonts w:cstheme="minorHAnsi"/>
          <w:vanish/>
          <w:lang w:eastAsia="lt-LT"/>
        </w:rPr>
      </w:pPr>
    </w:p>
    <w:p w14:paraId="015B33D5" w14:textId="77777777" w:rsidR="001675A5" w:rsidRPr="0075519A" w:rsidRDefault="001675A5" w:rsidP="001675A5">
      <w:pPr>
        <w:pStyle w:val="ListParagraph"/>
        <w:numPr>
          <w:ilvl w:val="1"/>
          <w:numId w:val="12"/>
        </w:numPr>
        <w:spacing w:after="60" w:line="240" w:lineRule="auto"/>
        <w:jc w:val="both"/>
        <w:rPr>
          <w:rFonts w:cstheme="minorHAnsi"/>
          <w:vanish/>
          <w:lang w:eastAsia="lt-LT"/>
        </w:rPr>
      </w:pPr>
    </w:p>
    <w:p w14:paraId="22E013E0" w14:textId="77777777" w:rsidR="001675A5" w:rsidRPr="0075519A" w:rsidRDefault="001675A5" w:rsidP="001675A5">
      <w:pPr>
        <w:pStyle w:val="ListParagraph"/>
        <w:numPr>
          <w:ilvl w:val="1"/>
          <w:numId w:val="12"/>
        </w:numPr>
        <w:spacing w:after="60" w:line="240" w:lineRule="auto"/>
        <w:jc w:val="both"/>
        <w:rPr>
          <w:rFonts w:cstheme="minorHAnsi"/>
          <w:vanish/>
          <w:lang w:eastAsia="lt-LT"/>
        </w:rPr>
      </w:pPr>
    </w:p>
    <w:p w14:paraId="09673346" w14:textId="77777777" w:rsidR="001675A5" w:rsidRPr="0075519A" w:rsidRDefault="001675A5" w:rsidP="001675A5">
      <w:pPr>
        <w:pStyle w:val="ListParagraph"/>
        <w:numPr>
          <w:ilvl w:val="1"/>
          <w:numId w:val="12"/>
        </w:numPr>
        <w:spacing w:after="60" w:line="240" w:lineRule="auto"/>
        <w:jc w:val="both"/>
        <w:rPr>
          <w:rFonts w:cstheme="minorHAnsi"/>
          <w:vanish/>
          <w:lang w:eastAsia="lt-LT"/>
        </w:rPr>
      </w:pPr>
    </w:p>
    <w:p w14:paraId="5726BA90" w14:textId="77777777" w:rsidR="001675A5" w:rsidRPr="0075519A" w:rsidRDefault="001675A5" w:rsidP="001675A5">
      <w:pPr>
        <w:pStyle w:val="ListParagraph"/>
        <w:numPr>
          <w:ilvl w:val="1"/>
          <w:numId w:val="12"/>
        </w:numPr>
        <w:spacing w:after="60" w:line="240" w:lineRule="auto"/>
        <w:jc w:val="both"/>
        <w:rPr>
          <w:rFonts w:cstheme="minorHAnsi"/>
          <w:vanish/>
          <w:lang w:eastAsia="lt-LT"/>
        </w:rPr>
      </w:pPr>
    </w:p>
    <w:bookmarkEnd w:id="10"/>
    <w:p w14:paraId="03D01C5E" w14:textId="6F89C95C" w:rsidR="001675A5" w:rsidRPr="0075519A" w:rsidRDefault="001675A5" w:rsidP="001675A5">
      <w:pPr>
        <w:spacing w:after="60"/>
        <w:jc w:val="both"/>
        <w:rPr>
          <w:rFonts w:cstheme="minorHAnsi"/>
          <w:lang w:eastAsia="lt-LT"/>
        </w:rPr>
      </w:pPr>
      <w:r w:rsidRPr="0075519A">
        <w:rPr>
          <w:rFonts w:cstheme="minorHAnsi"/>
          <w:lang w:eastAsia="lt-LT"/>
        </w:rPr>
        <w:t>2.</w:t>
      </w:r>
      <w:r w:rsidR="00BC4E04">
        <w:rPr>
          <w:rFonts w:cstheme="minorHAnsi"/>
          <w:lang w:eastAsia="lt-LT"/>
        </w:rPr>
        <w:t>9</w:t>
      </w:r>
      <w:r w:rsidRPr="0075519A">
        <w:rPr>
          <w:rFonts w:cstheme="minorHAnsi"/>
          <w:lang w:eastAsia="lt-LT"/>
        </w:rPr>
        <w:t xml:space="preserve">.  Paslaugų vertė (Eur be PVM), nurodyta Sutarties SD </w:t>
      </w:r>
      <w:r w:rsidRPr="0075519A">
        <w:rPr>
          <w:rFonts w:cstheme="minorHAnsi"/>
          <w:lang w:eastAsia="lt-LT"/>
        </w:rPr>
        <w:fldChar w:fldCharType="begin"/>
      </w:r>
      <w:r w:rsidRPr="0075519A">
        <w:rPr>
          <w:rFonts w:cstheme="minorHAnsi"/>
          <w:lang w:eastAsia="lt-LT"/>
        </w:rPr>
        <w:instrText xml:space="preserve"> REF _Ref535399739 \r \h </w:instrText>
      </w:r>
      <w:r w:rsidR="0075519A" w:rsidRPr="0075519A">
        <w:rPr>
          <w:rFonts w:cstheme="minorHAnsi"/>
          <w:lang w:eastAsia="lt-LT"/>
        </w:rPr>
        <w:instrText xml:space="preserve"> \* MERGEFORMAT </w:instrText>
      </w:r>
      <w:r w:rsidRPr="0075519A">
        <w:rPr>
          <w:rFonts w:cstheme="minorHAnsi"/>
          <w:lang w:eastAsia="lt-LT"/>
        </w:rPr>
      </w:r>
      <w:r w:rsidRPr="0075519A">
        <w:rPr>
          <w:rFonts w:cstheme="minorHAnsi"/>
          <w:lang w:eastAsia="lt-LT"/>
        </w:rPr>
        <w:fldChar w:fldCharType="separate"/>
      </w:r>
      <w:r w:rsidRPr="0075519A">
        <w:rPr>
          <w:rFonts w:cstheme="minorHAnsi"/>
          <w:lang w:eastAsia="lt-LT"/>
        </w:rPr>
        <w:t>2.3.1</w:t>
      </w:r>
      <w:r w:rsidRPr="0075519A">
        <w:rPr>
          <w:rFonts w:cstheme="minorHAnsi"/>
          <w:lang w:eastAsia="lt-LT"/>
        </w:rPr>
        <w:fldChar w:fldCharType="end"/>
      </w:r>
      <w:r w:rsidRPr="0075519A">
        <w:rPr>
          <w:rFonts w:cstheme="minorHAnsi"/>
          <w:lang w:eastAsia="lt-LT"/>
        </w:rPr>
        <w:t xml:space="preserve"> punkte, Sutarties galiojimo laikotarpiu perskaičiuojama tokiomis sąlygomis:</w:t>
      </w:r>
    </w:p>
    <w:p w14:paraId="61DCE91C" w14:textId="77777777" w:rsidR="001675A5" w:rsidRPr="0075519A" w:rsidRDefault="001675A5" w:rsidP="001675A5">
      <w:pPr>
        <w:spacing w:after="60"/>
        <w:jc w:val="both"/>
        <w:rPr>
          <w:rFonts w:cstheme="minorHAnsi"/>
          <w:lang w:eastAsia="lt-LT"/>
        </w:rPr>
      </w:pPr>
      <w:r w:rsidRPr="0075519A">
        <w:rPr>
          <w:rFonts w:cstheme="minorHAnsi"/>
          <w:lang w:eastAsia="lt-LT"/>
        </w:rPr>
        <w:t>a) Paslaugų vertė Sutarties galiojimo laikotarpiu galės būti perskaičiuojama ir keičiama, jeigu Lietuvos Respublikos metinė infliacija pagal suderintą vartotojų kainų indeksą, remiantis Lietuvos Respublikos statistikos departamento duomenimis, buvo didesnė nei 5 proc. arba mažesnė nei  -5 proc., pirmą kartą perskaičiuojant ne ankščiau kaip praėjus vieneriems metams po Sutarties įsigaliojimo. Paslaugų vertės perskaičiavimą inicijuojanti Šalis turi informuoti kitą Šalį raštu apie pageidavimą perskaičiuoti Paslaugų vertę. Paslaugų vertė perskaičiuojama pagal žemiau pateiktą formulę:</w:t>
      </w:r>
    </w:p>
    <w:p w14:paraId="72E7C264" w14:textId="77777777" w:rsidR="001675A5" w:rsidRPr="0075519A" w:rsidRDefault="001675A5" w:rsidP="001675A5">
      <w:pPr>
        <w:pStyle w:val="ListParagraph"/>
        <w:spacing w:after="60"/>
        <w:ind w:left="360"/>
        <w:jc w:val="both"/>
        <w:rPr>
          <w:rFonts w:cstheme="minorHAnsi"/>
          <w:lang w:eastAsia="lt-LT"/>
        </w:rPr>
      </w:pPr>
    </w:p>
    <w:p w14:paraId="401973C2" w14:textId="77777777" w:rsidR="001675A5" w:rsidRPr="0075519A" w:rsidRDefault="001675A5" w:rsidP="001675A5">
      <w:pPr>
        <w:pStyle w:val="ListParagraph"/>
        <w:spacing w:after="60"/>
        <w:ind w:left="0"/>
        <w:jc w:val="center"/>
        <w:rPr>
          <w:rFonts w:cstheme="minorHAnsi"/>
        </w:rPr>
      </w:pPr>
      <w:r w:rsidRPr="0075519A">
        <w:rPr>
          <w:rFonts w:cstheme="minorHAnsi"/>
        </w:rPr>
        <w:t>C</w:t>
      </w:r>
      <w:r w:rsidRPr="0075519A">
        <w:rPr>
          <w:rFonts w:cstheme="minorHAnsi"/>
          <w:vertAlign w:val="subscript"/>
        </w:rPr>
        <w:t xml:space="preserve">pn </w:t>
      </w:r>
      <w:r w:rsidRPr="0075519A">
        <w:rPr>
          <w:rFonts w:cstheme="minorHAnsi"/>
        </w:rPr>
        <w:t>= S</w:t>
      </w:r>
      <w:r w:rsidRPr="0075519A">
        <w:rPr>
          <w:rFonts w:cstheme="minorHAnsi"/>
          <w:vertAlign w:val="subscript"/>
        </w:rPr>
        <w:t xml:space="preserve">n </w:t>
      </w:r>
      <w:r w:rsidRPr="0075519A">
        <w:rPr>
          <w:rFonts w:cstheme="minorHAnsi"/>
        </w:rPr>
        <w:t> x (1 + I</w:t>
      </w:r>
      <w:r w:rsidRPr="0075519A">
        <w:rPr>
          <w:rFonts w:cstheme="minorHAnsi"/>
          <w:i/>
          <w:iCs/>
        </w:rPr>
        <w:t xml:space="preserve">  </w:t>
      </w:r>
      <w:r w:rsidRPr="0075519A">
        <w:rPr>
          <w:rFonts w:cstheme="minorHAnsi"/>
        </w:rPr>
        <w:t>/ 100), kur</w:t>
      </w:r>
    </w:p>
    <w:p w14:paraId="2B7AB604" w14:textId="77777777" w:rsidR="001675A5" w:rsidRPr="0075519A" w:rsidRDefault="001675A5" w:rsidP="001675A5">
      <w:pPr>
        <w:spacing w:after="60"/>
        <w:jc w:val="both"/>
        <w:rPr>
          <w:rFonts w:cstheme="minorHAnsi"/>
          <w:lang w:eastAsia="lt-LT"/>
        </w:rPr>
      </w:pPr>
    </w:p>
    <w:p w14:paraId="1DA57772" w14:textId="77777777" w:rsidR="001675A5" w:rsidRPr="0075519A" w:rsidRDefault="001675A5" w:rsidP="001675A5">
      <w:pPr>
        <w:spacing w:after="60"/>
        <w:jc w:val="both"/>
        <w:rPr>
          <w:rFonts w:cstheme="minorHAnsi"/>
          <w:lang w:eastAsia="lt-LT"/>
        </w:rPr>
      </w:pPr>
      <w:r w:rsidRPr="0075519A">
        <w:rPr>
          <w:rFonts w:cstheme="minorHAnsi"/>
          <w:lang w:eastAsia="lt-LT"/>
        </w:rPr>
        <w:t>C</w:t>
      </w:r>
      <w:r w:rsidRPr="0075519A">
        <w:rPr>
          <w:rFonts w:cstheme="minorHAnsi"/>
          <w:vertAlign w:val="subscript"/>
          <w:lang w:eastAsia="lt-LT"/>
        </w:rPr>
        <w:t>pn</w:t>
      </w:r>
      <w:r w:rsidRPr="0075519A">
        <w:rPr>
          <w:rFonts w:cstheme="minorHAnsi"/>
          <w:lang w:eastAsia="lt-LT"/>
        </w:rPr>
        <w:t xml:space="preserve"> – perskaičiuota Paslaugų vertė;</w:t>
      </w:r>
    </w:p>
    <w:p w14:paraId="6FE40888" w14:textId="77777777" w:rsidR="001675A5" w:rsidRPr="0075519A" w:rsidRDefault="001675A5" w:rsidP="001675A5">
      <w:pPr>
        <w:spacing w:after="60"/>
        <w:jc w:val="both"/>
        <w:rPr>
          <w:rFonts w:cstheme="minorHAnsi"/>
          <w:lang w:eastAsia="lt-LT"/>
        </w:rPr>
      </w:pPr>
      <w:r w:rsidRPr="0075519A">
        <w:rPr>
          <w:rFonts w:cstheme="minorHAnsi"/>
          <w:lang w:eastAsia="lt-LT"/>
        </w:rPr>
        <w:t>S</w:t>
      </w:r>
      <w:r w:rsidRPr="0075519A">
        <w:rPr>
          <w:rFonts w:cstheme="minorHAnsi"/>
          <w:vertAlign w:val="subscript"/>
          <w:lang w:eastAsia="lt-LT"/>
        </w:rPr>
        <w:t>n</w:t>
      </w:r>
      <w:r w:rsidRPr="0075519A">
        <w:rPr>
          <w:rFonts w:cstheme="minorHAnsi"/>
          <w:lang w:eastAsia="lt-LT"/>
        </w:rPr>
        <w:t xml:space="preserve"> – Sutartyje numatytos Paslaugų vertės neišnaudota dalis;</w:t>
      </w:r>
    </w:p>
    <w:p w14:paraId="1A284B7C" w14:textId="77777777" w:rsidR="001675A5" w:rsidRPr="0075519A" w:rsidRDefault="001675A5" w:rsidP="001675A5">
      <w:pPr>
        <w:spacing w:after="60"/>
        <w:jc w:val="both"/>
        <w:rPr>
          <w:rFonts w:cstheme="minorHAnsi"/>
          <w:lang w:eastAsia="lt-LT"/>
        </w:rPr>
      </w:pPr>
      <w:r w:rsidRPr="0075519A">
        <w:rPr>
          <w:rFonts w:cstheme="minorHAnsi"/>
          <w:lang w:eastAsia="lt-LT"/>
        </w:rPr>
        <w:t xml:space="preserve">I – </w:t>
      </w:r>
      <w:r w:rsidRPr="0075519A">
        <w:rPr>
          <w:rFonts w:cstheme="minorHAnsi"/>
        </w:rPr>
        <w:t>Lietuvos Respublikos metinė infliacija pagal suderintą vartotojų kainų indeksą (infliacijos atveju teigiamas dydis, defliacijos atveju – neigiamas)</w:t>
      </w:r>
      <w:r w:rsidRPr="0075519A">
        <w:rPr>
          <w:rFonts w:cstheme="minorHAnsi"/>
          <w:lang w:eastAsia="lt-LT"/>
        </w:rPr>
        <w:t>.</w:t>
      </w:r>
    </w:p>
    <w:p w14:paraId="16E4941D" w14:textId="77777777" w:rsidR="001675A5" w:rsidRPr="0075519A" w:rsidRDefault="001675A5" w:rsidP="001675A5">
      <w:pPr>
        <w:spacing w:after="60"/>
        <w:jc w:val="both"/>
        <w:rPr>
          <w:rFonts w:cstheme="minorHAnsi"/>
          <w:lang w:eastAsia="lt-LT"/>
        </w:rPr>
      </w:pPr>
      <w:r w:rsidRPr="0075519A">
        <w:rPr>
          <w:rFonts w:cstheme="minorHAnsi"/>
          <w:lang w:eastAsia="lt-LT"/>
        </w:rPr>
        <w:t>Duomenų šaltinis – http://www.stat.gov.lt, Pagrindiniai Lietuvos Respublikos rodikliai.</w:t>
      </w:r>
    </w:p>
    <w:p w14:paraId="5A12DBA0" w14:textId="77777777" w:rsidR="001675A5" w:rsidRPr="0075519A" w:rsidRDefault="001675A5" w:rsidP="001675A5">
      <w:pPr>
        <w:pStyle w:val="ListParagraph"/>
        <w:numPr>
          <w:ilvl w:val="0"/>
          <w:numId w:val="15"/>
        </w:numPr>
        <w:tabs>
          <w:tab w:val="left" w:pos="426"/>
        </w:tabs>
        <w:spacing w:after="60" w:line="240" w:lineRule="auto"/>
        <w:ind w:left="0" w:firstLine="0"/>
        <w:jc w:val="both"/>
        <w:rPr>
          <w:rFonts w:cstheme="minorHAnsi"/>
          <w:lang w:eastAsia="lt-LT"/>
        </w:rPr>
      </w:pPr>
      <w:r w:rsidRPr="0075519A">
        <w:rPr>
          <w:rFonts w:cstheme="minorHAnsi"/>
          <w:lang w:eastAsia="lt-LT"/>
        </w:rPr>
        <w:t>Perskaičiuota Paslaugų vertė įsigalioja nuo abiejų Šalių susitarimo dėl Sutarties pakeitimo pasirašymo dienos, jei pačiame susitarime nenumatyta kitaip, bei galioja tik tai Paslaugų daliai, kuri Užsakovo dar nebuvo apmokėta. Už Paslaugas, suteiktas iki susitarimo dėl Paslaugų vertės perskaičiavimo pasirašymo dienos, Užsakovas apmoka taikant iki tol galiojusią Paslaugų vertę, o už Paslaugas, užsakytas po susitarimo pasirašymo dienos, Paslaugų teikėjui bus apmokama taikant naują Paslaugų vertę.</w:t>
      </w:r>
    </w:p>
    <w:p w14:paraId="208060B8" w14:textId="77777777" w:rsidR="001675A5" w:rsidRPr="0075519A" w:rsidRDefault="001675A5" w:rsidP="001675A5">
      <w:pPr>
        <w:pStyle w:val="ListParagraph"/>
        <w:numPr>
          <w:ilvl w:val="0"/>
          <w:numId w:val="15"/>
        </w:numPr>
        <w:tabs>
          <w:tab w:val="left" w:pos="426"/>
        </w:tabs>
        <w:spacing w:after="60" w:line="240" w:lineRule="auto"/>
        <w:ind w:left="0" w:firstLine="0"/>
        <w:jc w:val="both"/>
        <w:rPr>
          <w:rFonts w:cstheme="minorHAnsi"/>
          <w:lang w:eastAsia="lt-LT"/>
        </w:rPr>
      </w:pPr>
      <w:r w:rsidRPr="0075519A">
        <w:rPr>
          <w:rFonts w:cstheme="minorHAnsi"/>
          <w:lang w:eastAsia="lt-LT"/>
        </w:rPr>
        <w:t xml:space="preserve">Paslaugų vertės perskaičiavimas įforminamas Šalių pasirašomu susitarimu, kuriame užfiksuojami perskaičiuoti įkainiai, Paslaugų vertė ir šio perskaičiavimo įsigaliojimo sąlygos. Kartu su pasirašomu susitarimu turi būti pateikiama ir patikslinta perskaičiuota sąmata, kuri laikoma neatskiriama susitarimo dalimi (jei taikoma). </w:t>
      </w:r>
    </w:p>
    <w:p w14:paraId="780B3347" w14:textId="16E8874C" w:rsidR="001675A5" w:rsidRPr="0075519A" w:rsidRDefault="001675A5" w:rsidP="001675A5">
      <w:pPr>
        <w:pStyle w:val="ListParagraph"/>
        <w:tabs>
          <w:tab w:val="left" w:pos="426"/>
        </w:tabs>
        <w:spacing w:after="60"/>
        <w:ind w:left="0"/>
        <w:jc w:val="both"/>
        <w:rPr>
          <w:rFonts w:cstheme="minorHAnsi"/>
          <w:lang w:eastAsia="lt-LT"/>
        </w:rPr>
      </w:pPr>
      <w:r w:rsidRPr="0075519A">
        <w:rPr>
          <w:rFonts w:cstheme="minorHAnsi"/>
          <w:lang w:eastAsia="lt-LT"/>
        </w:rPr>
        <w:t>2.</w:t>
      </w:r>
      <w:r w:rsidR="00BC4E04">
        <w:rPr>
          <w:rFonts w:cstheme="minorHAnsi"/>
          <w:lang w:eastAsia="lt-LT"/>
        </w:rPr>
        <w:t>10</w:t>
      </w:r>
      <w:r w:rsidRPr="0075519A">
        <w:rPr>
          <w:rFonts w:cstheme="minorHAnsi"/>
          <w:lang w:eastAsia="lt-LT"/>
        </w:rPr>
        <w:t xml:space="preserve">. Pradinės Sutarties vertės ir Paslaugų vertės perskaičiavimas dėl kitų mokesčių pasikeitimo nebus atliekamas, </w:t>
      </w:r>
      <w:bookmarkStart w:id="11" w:name="_Hlk867019"/>
      <w:r w:rsidRPr="0075519A">
        <w:rPr>
          <w:rFonts w:cstheme="minorHAnsi"/>
          <w:lang w:eastAsia="lt-LT"/>
        </w:rPr>
        <w:t xml:space="preserve">išskyrus </w:t>
      </w:r>
      <w:r w:rsidRPr="0075519A">
        <w:rPr>
          <w:rFonts w:cstheme="minorHAnsi"/>
          <w:lang w:eastAsia="lt-LT"/>
        </w:rPr>
        <w:fldChar w:fldCharType="begin"/>
      </w:r>
      <w:r w:rsidRPr="0075519A">
        <w:rPr>
          <w:rFonts w:cstheme="minorHAnsi"/>
          <w:lang w:eastAsia="lt-LT"/>
        </w:rPr>
        <w:instrText xml:space="preserve"> REF _Ref859624 \r \h </w:instrText>
      </w:r>
      <w:r w:rsidR="0075519A" w:rsidRPr="0075519A">
        <w:rPr>
          <w:rFonts w:cstheme="minorHAnsi"/>
          <w:lang w:eastAsia="lt-LT"/>
        </w:rPr>
        <w:instrText xml:space="preserve"> \* MERGEFORMAT </w:instrText>
      </w:r>
      <w:r w:rsidRPr="0075519A">
        <w:rPr>
          <w:rFonts w:cstheme="minorHAnsi"/>
          <w:lang w:eastAsia="lt-LT"/>
        </w:rPr>
      </w:r>
      <w:r w:rsidRPr="0075519A">
        <w:rPr>
          <w:rFonts w:cstheme="minorHAnsi"/>
          <w:lang w:eastAsia="lt-LT"/>
        </w:rPr>
        <w:fldChar w:fldCharType="separate"/>
      </w:r>
      <w:r w:rsidRPr="0075519A">
        <w:rPr>
          <w:rFonts w:cstheme="minorHAnsi"/>
          <w:lang w:eastAsia="lt-LT"/>
        </w:rPr>
        <w:t>2.4</w:t>
      </w:r>
      <w:r w:rsidRPr="0075519A">
        <w:rPr>
          <w:rFonts w:cstheme="minorHAnsi"/>
          <w:lang w:eastAsia="lt-LT"/>
        </w:rPr>
        <w:fldChar w:fldCharType="end"/>
      </w:r>
      <w:r w:rsidRPr="0075519A">
        <w:rPr>
          <w:rFonts w:cstheme="minorHAnsi"/>
          <w:lang w:eastAsia="lt-LT"/>
        </w:rPr>
        <w:t xml:space="preserve"> ir 2.8 punktuose nurodytus perskaičiavim</w:t>
      </w:r>
      <w:bookmarkEnd w:id="11"/>
      <w:r w:rsidRPr="0075519A">
        <w:rPr>
          <w:rFonts w:cstheme="minorHAnsi"/>
          <w:lang w:eastAsia="lt-LT"/>
        </w:rPr>
        <w:t>us.</w:t>
      </w:r>
    </w:p>
    <w:p w14:paraId="20C67849" w14:textId="77777777" w:rsidR="00540279" w:rsidRPr="0075519A" w:rsidRDefault="00540279" w:rsidP="00B62295">
      <w:pPr>
        <w:spacing w:after="0" w:line="240" w:lineRule="auto"/>
        <w:ind w:firstLine="360"/>
        <w:jc w:val="both"/>
        <w:rPr>
          <w:rFonts w:cstheme="minorHAnsi"/>
        </w:rPr>
      </w:pPr>
    </w:p>
    <w:p w14:paraId="79014C40" w14:textId="77777777" w:rsidR="00540279" w:rsidRPr="0075519A" w:rsidRDefault="00B26941" w:rsidP="00B62295">
      <w:pPr>
        <w:tabs>
          <w:tab w:val="left" w:pos="709"/>
        </w:tabs>
        <w:spacing w:after="0" w:line="240" w:lineRule="auto"/>
        <w:ind w:firstLine="360"/>
        <w:jc w:val="center"/>
        <w:rPr>
          <w:rFonts w:cstheme="minorHAnsi"/>
          <w:b/>
        </w:rPr>
      </w:pPr>
      <w:r w:rsidRPr="0075519A">
        <w:rPr>
          <w:rFonts w:cstheme="minorHAnsi"/>
          <w:b/>
        </w:rPr>
        <w:t>3. PASLAUGŲ SUTEIKIMAS</w:t>
      </w:r>
    </w:p>
    <w:p w14:paraId="3CBA9D7E" w14:textId="24673EFC" w:rsidR="00DF1BDF" w:rsidRPr="0075519A" w:rsidRDefault="00DF1BDF" w:rsidP="00DF1BDF">
      <w:pPr>
        <w:tabs>
          <w:tab w:val="left" w:pos="709"/>
        </w:tabs>
        <w:spacing w:after="60" w:line="240" w:lineRule="auto"/>
        <w:jc w:val="both"/>
        <w:rPr>
          <w:rFonts w:cstheme="minorHAnsi"/>
        </w:rPr>
      </w:pPr>
      <w:bookmarkStart w:id="12" w:name="_Ref535321377"/>
      <w:bookmarkStart w:id="13" w:name="_Ref340670710"/>
      <w:r w:rsidRPr="0075519A">
        <w:rPr>
          <w:rFonts w:cstheme="minorHAnsi"/>
        </w:rPr>
        <w:lastRenderedPageBreak/>
        <w:t>3.1. Paslaugų teikėjas įsipareigoja suteikti Paslaugas Sutarties SD Priede Nr. 1 „Techninė specifikacija“ nustatyta tvarka ir terminais.</w:t>
      </w:r>
      <w:bookmarkEnd w:id="12"/>
      <w:r w:rsidRPr="0075519A">
        <w:rPr>
          <w:rFonts w:cstheme="minorHAnsi"/>
        </w:rPr>
        <w:t xml:space="preserve"> </w:t>
      </w:r>
    </w:p>
    <w:bookmarkEnd w:id="13"/>
    <w:p w14:paraId="5E38BAA5" w14:textId="22125CB5" w:rsidR="00DF1BDF" w:rsidRPr="0075519A" w:rsidRDefault="00DF1BDF" w:rsidP="00DF1BDF">
      <w:pPr>
        <w:tabs>
          <w:tab w:val="left" w:pos="426"/>
        </w:tabs>
        <w:spacing w:after="60" w:line="240" w:lineRule="auto"/>
        <w:jc w:val="both"/>
        <w:rPr>
          <w:rFonts w:cstheme="minorHAnsi"/>
        </w:rPr>
      </w:pPr>
      <w:r w:rsidRPr="0075519A">
        <w:rPr>
          <w:rFonts w:cstheme="minorHAnsi"/>
        </w:rPr>
        <w:t>3.2. Užsakovas turi priimti suteiktas Paslaugas (t. y. pasirašyti Paslaugų rezultato perdavimo–priėmimo aktą ir priimti PVM sąskaitą faktūrą ar kito tipo priklausančią išrašyti sąskaitą) arba raštu informuoti Paslaugų teikėją apie Paslaugų rezultato trūkumus Sutarties BD nustatyta tvarka.</w:t>
      </w:r>
    </w:p>
    <w:p w14:paraId="415D3DE8" w14:textId="6228EFE3" w:rsidR="00DF1BDF" w:rsidRPr="0075519A" w:rsidRDefault="00DF1BDF" w:rsidP="00DF1BDF">
      <w:pPr>
        <w:tabs>
          <w:tab w:val="left" w:pos="709"/>
        </w:tabs>
        <w:spacing w:after="60" w:line="240" w:lineRule="auto"/>
        <w:jc w:val="both"/>
        <w:rPr>
          <w:rFonts w:cstheme="minorHAnsi"/>
        </w:rPr>
      </w:pPr>
      <w:bookmarkStart w:id="14" w:name="_Ref854919"/>
      <w:r w:rsidRPr="0075519A">
        <w:rPr>
          <w:rFonts w:cstheme="minorHAnsi"/>
        </w:rPr>
        <w:t xml:space="preserve">3.3. Už vėlavimą suteikti Paslaugas per Sutarties SD 5.1 punkte nustatytą terminą Paslaugų teikėjas, Užsakovui pareikalavus moka </w:t>
      </w:r>
      <w:r w:rsidR="00BC4E04">
        <w:rPr>
          <w:rFonts w:cstheme="minorHAnsi"/>
        </w:rPr>
        <w:t>50 (penkiasdešimties) Eur baudą</w:t>
      </w:r>
      <w:r w:rsidRPr="0075519A">
        <w:rPr>
          <w:rFonts w:cstheme="minorHAnsi"/>
        </w:rPr>
        <w:t xml:space="preserve"> nuo vėluojamų suteikti Paslaugų kainos dydžio delspinigius už kiekvieną uždelstą dieną.</w:t>
      </w:r>
      <w:bookmarkEnd w:id="14"/>
      <w:r w:rsidRPr="0075519A">
        <w:rPr>
          <w:rFonts w:cstheme="minorHAnsi"/>
        </w:rPr>
        <w:t xml:space="preserve"> </w:t>
      </w:r>
    </w:p>
    <w:p w14:paraId="311CD1B0" w14:textId="1A30E788" w:rsidR="00DF1BDF" w:rsidRPr="0075519A" w:rsidRDefault="00DF1BDF" w:rsidP="00DF1BDF">
      <w:pPr>
        <w:tabs>
          <w:tab w:val="left" w:pos="709"/>
        </w:tabs>
        <w:spacing w:after="60" w:line="240" w:lineRule="auto"/>
        <w:jc w:val="both"/>
        <w:rPr>
          <w:rFonts w:cstheme="minorHAnsi"/>
        </w:rPr>
      </w:pPr>
      <w:r w:rsidRPr="0075519A">
        <w:rPr>
          <w:rFonts w:cstheme="minorHAnsi"/>
        </w:rPr>
        <w:t xml:space="preserve">3.4. Netesybų pagal Sutarties SD </w:t>
      </w:r>
      <w:r w:rsidR="00116E7F">
        <w:rPr>
          <w:rFonts w:cstheme="minorHAnsi"/>
        </w:rPr>
        <w:t>3.3.</w:t>
      </w:r>
      <w:r w:rsidRPr="0075519A">
        <w:rPr>
          <w:rFonts w:cstheme="minorHAnsi"/>
        </w:rPr>
        <w:t xml:space="preserve"> ir (ar) </w:t>
      </w:r>
      <w:r w:rsidR="00116E7F">
        <w:rPr>
          <w:rFonts w:cstheme="minorHAnsi"/>
        </w:rPr>
        <w:t>4.6.</w:t>
      </w:r>
      <w:r w:rsidRPr="0075519A">
        <w:rPr>
          <w:rFonts w:cstheme="minorHAnsi"/>
        </w:rPr>
        <w:t xml:space="preserve"> punktą reikalavimas nepanaikina kitų Užsakovo teisių gynimo būdų. </w:t>
      </w:r>
    </w:p>
    <w:p w14:paraId="39A50FB3" w14:textId="0E079B4B" w:rsidR="00DF1BDF" w:rsidRPr="0075519A" w:rsidRDefault="00DF1BDF" w:rsidP="00DF1BDF">
      <w:pPr>
        <w:tabs>
          <w:tab w:val="left" w:pos="567"/>
        </w:tabs>
        <w:spacing w:after="60"/>
        <w:jc w:val="both"/>
        <w:rPr>
          <w:rFonts w:cstheme="minorHAnsi"/>
        </w:rPr>
      </w:pPr>
      <w:r w:rsidRPr="0075519A">
        <w:rPr>
          <w:rFonts w:cstheme="minorHAnsi"/>
        </w:rPr>
        <w:t>3.5. Paslaugų teikėjas sutarties vykdymui privalo turėti veikiančią pagalbos sistemą (angl. – Service Desk / Help Desk), kuri būtų prieinama atsakingiems Užsakovo darbuotojams.</w:t>
      </w:r>
    </w:p>
    <w:p w14:paraId="0C5819CD" w14:textId="266A541F" w:rsidR="00DF1BDF" w:rsidRPr="0075519A" w:rsidRDefault="00DF1BDF" w:rsidP="00DF1BDF">
      <w:pPr>
        <w:spacing w:after="60"/>
        <w:jc w:val="both"/>
        <w:rPr>
          <w:rFonts w:cstheme="minorHAnsi"/>
        </w:rPr>
      </w:pPr>
      <w:r w:rsidRPr="0075519A">
        <w:rPr>
          <w:rFonts w:cstheme="minorHAnsi"/>
        </w:rPr>
        <w:t xml:space="preserve">3.6. Paslaugos turi būti teikiamos pagal Užsakovo pateiktą Paslaugų Užsakymą, kuriame poreikis, kiek įmanoma, plačiai aprašomas, pateikiami ekranvaizdžiai, schemos ar kita informacija, reikalinga tiksliai poreikio analizei. </w:t>
      </w:r>
    </w:p>
    <w:p w14:paraId="2AE283CC" w14:textId="7C14B7B9" w:rsidR="00DF1BDF" w:rsidRPr="0075519A" w:rsidRDefault="00DF1BDF" w:rsidP="00DF1BDF">
      <w:pPr>
        <w:spacing w:after="60"/>
        <w:jc w:val="both"/>
        <w:rPr>
          <w:rFonts w:cstheme="minorHAnsi"/>
        </w:rPr>
      </w:pPr>
      <w:r w:rsidRPr="0075519A">
        <w:rPr>
          <w:rFonts w:cstheme="minorHAnsi"/>
        </w:rPr>
        <w:t>3.7. Pakeitimai / patobulinimai atliekami pagal 1 priedo „Techninė specifikacija“ priede Nr. 2 nustatytą tvarką.</w:t>
      </w:r>
    </w:p>
    <w:p w14:paraId="4EE6F709" w14:textId="2AD8EF05" w:rsidR="00DF1BDF" w:rsidRPr="0075519A" w:rsidRDefault="00DF1BDF" w:rsidP="00DF1BDF">
      <w:pPr>
        <w:spacing w:before="60"/>
        <w:jc w:val="both"/>
        <w:rPr>
          <w:rFonts w:cstheme="minorHAnsi"/>
          <w:u w:val="single"/>
          <w:shd w:val="clear" w:color="auto" w:fill="D9D9D9"/>
        </w:rPr>
      </w:pPr>
      <w:bookmarkStart w:id="15" w:name="_Ref62049473"/>
      <w:r w:rsidRPr="0075519A">
        <w:rPr>
          <w:rFonts w:cstheme="minorHAnsi"/>
        </w:rPr>
        <w:t>3.8.Reakcijos laikas į Sistemos klaidas nuo pranešimo elektroniniu paštu arba skambučio telefonu gavimo momento – per 3 (tris) darbo valandas. Klaidų išsprendimo terminas – 40 (keturiasdešimt) darbo valandų, kritinių klaidų išsprendimo laikas – 8 (aštuonios) darbo valandos.</w:t>
      </w:r>
      <w:bookmarkEnd w:id="15"/>
    </w:p>
    <w:p w14:paraId="0D9FEA84" w14:textId="712C70E3" w:rsidR="00DF1BDF" w:rsidRPr="0075519A" w:rsidRDefault="00DF1BDF" w:rsidP="00DF1BDF">
      <w:pPr>
        <w:spacing w:before="60"/>
        <w:jc w:val="both"/>
        <w:rPr>
          <w:rFonts w:cstheme="minorHAnsi"/>
          <w:u w:val="single"/>
          <w:shd w:val="clear" w:color="auto" w:fill="D9D9D9"/>
        </w:rPr>
      </w:pPr>
      <w:r w:rsidRPr="0075519A">
        <w:rPr>
          <w:rFonts w:cstheme="minorHAnsi"/>
        </w:rPr>
        <w:t xml:space="preserve">3.9. Naujo funkcionalumo sukūrimo paslaugų terminas vykdomas pagal pasirašytame Užsakyme suderintus terminus (1 priedo „Techninė specifikacija“  </w:t>
      </w:r>
      <w:r w:rsidRPr="0075519A">
        <w:rPr>
          <w:rFonts w:cstheme="minorHAnsi"/>
          <w:lang w:val="en-US"/>
        </w:rPr>
        <w:fldChar w:fldCharType="begin"/>
      </w:r>
      <w:r w:rsidRPr="0075519A">
        <w:rPr>
          <w:rFonts w:cstheme="minorHAnsi"/>
        </w:rPr>
        <w:instrText xml:space="preserve"> REF _Ref62050702 \r \h </w:instrText>
      </w:r>
      <w:r w:rsidRPr="0075519A">
        <w:rPr>
          <w:rFonts w:cstheme="minorHAnsi"/>
          <w:lang w:val="en-US"/>
        </w:rPr>
        <w:instrText xml:space="preserve"> \* MERGEFORMAT </w:instrText>
      </w:r>
      <w:r w:rsidRPr="0075519A">
        <w:rPr>
          <w:rFonts w:cstheme="minorHAnsi"/>
          <w:lang w:val="en-US"/>
        </w:rPr>
      </w:r>
      <w:r w:rsidRPr="0075519A">
        <w:rPr>
          <w:rFonts w:cstheme="minorHAnsi"/>
          <w:lang w:val="en-US"/>
        </w:rPr>
        <w:fldChar w:fldCharType="separate"/>
      </w:r>
      <w:r w:rsidRPr="0075519A">
        <w:rPr>
          <w:rFonts w:cstheme="minorHAnsi"/>
        </w:rPr>
        <w:t>3.6</w:t>
      </w:r>
      <w:r w:rsidRPr="0075519A">
        <w:rPr>
          <w:rFonts w:cstheme="minorHAnsi"/>
          <w:lang w:val="en-US"/>
        </w:rPr>
        <w:fldChar w:fldCharType="end"/>
      </w:r>
      <w:r w:rsidRPr="0075519A">
        <w:rPr>
          <w:rFonts w:cstheme="minorHAnsi"/>
          <w:lang w:val="en-US"/>
        </w:rPr>
        <w:t xml:space="preserve"> </w:t>
      </w:r>
      <w:proofErr w:type="spellStart"/>
      <w:r w:rsidRPr="0075519A">
        <w:rPr>
          <w:rFonts w:cstheme="minorHAnsi"/>
          <w:lang w:val="en-US"/>
        </w:rPr>
        <w:t>punktas</w:t>
      </w:r>
      <w:proofErr w:type="spellEnd"/>
      <w:r w:rsidRPr="0075519A">
        <w:rPr>
          <w:rFonts w:cstheme="minorHAnsi"/>
          <w:lang w:val="en-US"/>
        </w:rPr>
        <w:t>)</w:t>
      </w:r>
      <w:r w:rsidRPr="0075519A">
        <w:rPr>
          <w:rFonts w:cstheme="minorHAnsi"/>
        </w:rPr>
        <w:t>.</w:t>
      </w:r>
    </w:p>
    <w:p w14:paraId="2AF281BA" w14:textId="77777777" w:rsidR="00AE1CCA" w:rsidRPr="0075519A" w:rsidRDefault="00AE1CCA" w:rsidP="00B62295">
      <w:pPr>
        <w:spacing w:after="0" w:line="240" w:lineRule="auto"/>
        <w:ind w:firstLine="360"/>
        <w:jc w:val="both"/>
        <w:rPr>
          <w:rFonts w:cstheme="minorHAnsi"/>
        </w:rPr>
      </w:pPr>
    </w:p>
    <w:p w14:paraId="34677DD5" w14:textId="77777777" w:rsidR="00540279" w:rsidRPr="0075519A" w:rsidRDefault="00B26941" w:rsidP="00B62295">
      <w:pPr>
        <w:spacing w:after="0" w:line="240" w:lineRule="auto"/>
        <w:ind w:firstLine="360"/>
        <w:jc w:val="center"/>
        <w:rPr>
          <w:rFonts w:cstheme="minorHAnsi"/>
          <w:b/>
        </w:rPr>
      </w:pPr>
      <w:r w:rsidRPr="0075519A">
        <w:rPr>
          <w:rFonts w:cstheme="minorHAnsi"/>
          <w:b/>
        </w:rPr>
        <w:t>4. PASLAUGŲ KOKYBĖ IR GARANTIJA</w:t>
      </w:r>
    </w:p>
    <w:p w14:paraId="61063C8D" w14:textId="4DD3A00B" w:rsidR="00DF1BDF" w:rsidRPr="0075519A" w:rsidRDefault="00DF1BDF" w:rsidP="007F66B5">
      <w:pPr>
        <w:shd w:val="clear" w:color="auto" w:fill="FFFFFF"/>
        <w:tabs>
          <w:tab w:val="left" w:pos="394"/>
          <w:tab w:val="left" w:pos="720"/>
        </w:tabs>
        <w:spacing w:after="0" w:line="240" w:lineRule="auto"/>
        <w:jc w:val="both"/>
        <w:rPr>
          <w:rFonts w:cstheme="minorHAnsi"/>
        </w:rPr>
      </w:pPr>
      <w:r w:rsidRPr="0075519A">
        <w:rPr>
          <w:rFonts w:cstheme="minorHAnsi"/>
        </w:rPr>
        <w:t>4.1.</w:t>
      </w:r>
      <w:r w:rsidRPr="0075519A">
        <w:rPr>
          <w:rFonts w:cstheme="minorHAnsi"/>
        </w:rPr>
        <w:tab/>
        <w:t xml:space="preserve">Suteikiamų Paslaugų kokybė turi atitikti Sutarties SD Priede Nr. </w:t>
      </w:r>
      <w:r w:rsidR="00116E7F">
        <w:rPr>
          <w:rFonts w:cstheme="minorHAnsi"/>
        </w:rPr>
        <w:t>1</w:t>
      </w:r>
      <w:r w:rsidRPr="0075519A">
        <w:rPr>
          <w:rFonts w:cstheme="minorHAnsi"/>
        </w:rPr>
        <w:t xml:space="preserve"> „Techninė specifikacija“ nustatytus reikalavimus.</w:t>
      </w:r>
    </w:p>
    <w:p w14:paraId="474DD54C" w14:textId="1A2A9131" w:rsidR="00DF1BDF" w:rsidRPr="0075519A" w:rsidRDefault="00DF1BDF" w:rsidP="007F66B5">
      <w:pPr>
        <w:shd w:val="clear" w:color="auto" w:fill="FFFFFF"/>
        <w:tabs>
          <w:tab w:val="left" w:pos="394"/>
          <w:tab w:val="left" w:pos="720"/>
        </w:tabs>
        <w:spacing w:after="0" w:line="240" w:lineRule="auto"/>
        <w:jc w:val="both"/>
        <w:rPr>
          <w:rFonts w:cstheme="minorHAnsi"/>
        </w:rPr>
      </w:pPr>
      <w:r w:rsidRPr="0075519A">
        <w:rPr>
          <w:rFonts w:cstheme="minorHAnsi"/>
        </w:rPr>
        <w:t>4.2.</w:t>
      </w:r>
      <w:r w:rsidRPr="0075519A">
        <w:rPr>
          <w:rFonts w:cstheme="minorHAnsi"/>
        </w:rPr>
        <w:tab/>
        <w:t xml:space="preserve">Suteiktoms Paslaugoms Paslaugų teikėjas suteikia 12 (dvylikos) mėnesių kokybės garantiją, kuri pradedama skaičiuoti  nuo Paslaugų perdavimo – priėmimo akto pasirašymo dienos. </w:t>
      </w:r>
    </w:p>
    <w:p w14:paraId="0FFCA9EA" w14:textId="14269A33" w:rsidR="00DF1BDF" w:rsidRPr="0075519A" w:rsidRDefault="00DF1BDF" w:rsidP="00DF1BDF">
      <w:pPr>
        <w:shd w:val="clear" w:color="auto" w:fill="FFFFFF"/>
        <w:tabs>
          <w:tab w:val="left" w:pos="394"/>
          <w:tab w:val="left" w:pos="720"/>
        </w:tabs>
        <w:spacing w:after="0" w:line="240" w:lineRule="auto"/>
        <w:ind w:firstLine="360"/>
        <w:jc w:val="both"/>
        <w:rPr>
          <w:rFonts w:cstheme="minorHAnsi"/>
        </w:rPr>
      </w:pPr>
      <w:r w:rsidRPr="0075519A">
        <w:rPr>
          <w:rFonts w:cstheme="minorHAnsi"/>
        </w:rPr>
        <w:t>4.3.</w:t>
      </w:r>
      <w:r w:rsidRPr="0075519A">
        <w:rPr>
          <w:rFonts w:cstheme="minorHAnsi"/>
        </w:rPr>
        <w:tab/>
        <w:t>Užsakovas turi teisę kreiptis į Paslaugų teikėją dėl Paslaugų ir (ar) Paslaugų rezultato trūkumų pašalinimo ne vėliau kaip per 5 (penkias) darbo dienas nuo Paslaugų perdavimo – priėmimo akto pasirašymo dienos.</w:t>
      </w:r>
    </w:p>
    <w:p w14:paraId="6B0F3FA9" w14:textId="2E6ADB12" w:rsidR="00DF1BDF" w:rsidRPr="0075519A" w:rsidRDefault="00DF1BDF" w:rsidP="00DF1BDF">
      <w:pPr>
        <w:shd w:val="clear" w:color="auto" w:fill="FFFFFF"/>
        <w:tabs>
          <w:tab w:val="left" w:pos="394"/>
          <w:tab w:val="left" w:pos="720"/>
        </w:tabs>
        <w:spacing w:after="0" w:line="240" w:lineRule="auto"/>
        <w:ind w:firstLine="360"/>
        <w:jc w:val="both"/>
        <w:rPr>
          <w:rFonts w:cstheme="minorHAnsi"/>
        </w:rPr>
      </w:pPr>
      <w:r w:rsidRPr="0075519A">
        <w:rPr>
          <w:rFonts w:cstheme="minorHAnsi"/>
        </w:rPr>
        <w:t>4.4.</w:t>
      </w:r>
      <w:r w:rsidRPr="0075519A">
        <w:rPr>
          <w:rFonts w:cstheme="minorHAnsi"/>
        </w:rPr>
        <w:tab/>
        <w:t xml:space="preserve">Užsakovo  nustatytiems Paslaugų rezultato trūkumams šalinti nustatomas 5 (penkių) darbo dienų terminas arba su Užsakovu ir Paslaugų teikėju suderinamas kitas terminas. </w:t>
      </w:r>
    </w:p>
    <w:p w14:paraId="430A2570" w14:textId="783DF3FF" w:rsidR="00DF1BDF" w:rsidRPr="0075519A" w:rsidRDefault="00DF1BDF" w:rsidP="00DF1BDF">
      <w:pPr>
        <w:shd w:val="clear" w:color="auto" w:fill="FFFFFF"/>
        <w:tabs>
          <w:tab w:val="left" w:pos="394"/>
          <w:tab w:val="left" w:pos="720"/>
        </w:tabs>
        <w:spacing w:after="0" w:line="240" w:lineRule="auto"/>
        <w:ind w:firstLine="360"/>
        <w:jc w:val="both"/>
        <w:rPr>
          <w:rFonts w:cstheme="minorHAnsi"/>
        </w:rPr>
      </w:pPr>
      <w:r w:rsidRPr="0075519A">
        <w:rPr>
          <w:rFonts w:cstheme="minorHAnsi"/>
        </w:rPr>
        <w:t>4.5.</w:t>
      </w:r>
      <w:r w:rsidRPr="0075519A">
        <w:rPr>
          <w:rFonts w:cstheme="minorHAnsi"/>
        </w:rPr>
        <w:tab/>
        <w:t>Paslaugų ir (ar) Paslaugų rezultato trūkumais laikomi nustatyti neatitikimai Sutarties SD Priede Nr. 2 „Techninė specifikacija“ ir / ar teisės aktuose, reglamentuojančiuose Paslaugų kokybę, nurodytiems reikalavimams.</w:t>
      </w:r>
    </w:p>
    <w:p w14:paraId="774B1B04" w14:textId="2862491B" w:rsidR="00DF1BDF" w:rsidRPr="0075519A" w:rsidRDefault="00DF1BDF" w:rsidP="00DF1BDF">
      <w:pPr>
        <w:shd w:val="clear" w:color="auto" w:fill="FFFFFF"/>
        <w:tabs>
          <w:tab w:val="left" w:pos="394"/>
          <w:tab w:val="left" w:pos="720"/>
        </w:tabs>
        <w:spacing w:after="0" w:line="240" w:lineRule="auto"/>
        <w:ind w:firstLine="360"/>
        <w:jc w:val="both"/>
        <w:rPr>
          <w:rFonts w:cstheme="minorHAnsi"/>
        </w:rPr>
      </w:pPr>
      <w:r w:rsidRPr="0075519A">
        <w:rPr>
          <w:rFonts w:cstheme="minorHAnsi"/>
        </w:rPr>
        <w:t>4.6.</w:t>
      </w:r>
      <w:r w:rsidRPr="0075519A">
        <w:rPr>
          <w:rFonts w:cstheme="minorHAnsi"/>
        </w:rPr>
        <w:tab/>
      </w:r>
      <w:r w:rsidR="00B813A6" w:rsidRPr="00667AF0">
        <w:rPr>
          <w:rFonts w:cstheme="minorHAnsi"/>
          <w:bCs/>
        </w:rPr>
        <w:t xml:space="preserve">Už nustatytų Paslaugų rezultato trūkumų nepašalinimą per Sutarties SD 4.4 nustatytą terminą Užsakovas </w:t>
      </w:r>
      <w:r w:rsidR="00B813A6" w:rsidRPr="00F23C93">
        <w:rPr>
          <w:rFonts w:cstheme="minorHAnsi"/>
          <w:bCs/>
        </w:rPr>
        <w:t>gali reikalauti iš Paslaugų teikėjo</w:t>
      </w:r>
      <w:r w:rsidR="00B813A6" w:rsidRPr="00667AF0">
        <w:rPr>
          <w:rFonts w:cstheme="minorHAnsi"/>
          <w:bCs/>
        </w:rPr>
        <w:t>  50 (penkiasdešimties) Eur baudą nuo Paslaugų, turinčių trūkumų, vertės dydžio delspinigius už kiekvieną uždelstą dieną.</w:t>
      </w:r>
    </w:p>
    <w:p w14:paraId="74797124" w14:textId="614670DD" w:rsidR="00540279" w:rsidRPr="0075519A" w:rsidRDefault="00DF1BDF" w:rsidP="00DF1BDF">
      <w:pPr>
        <w:shd w:val="clear" w:color="auto" w:fill="FFFFFF"/>
        <w:tabs>
          <w:tab w:val="left" w:pos="394"/>
          <w:tab w:val="left" w:pos="720"/>
        </w:tabs>
        <w:spacing w:after="0" w:line="240" w:lineRule="auto"/>
        <w:ind w:firstLine="360"/>
        <w:jc w:val="both"/>
        <w:rPr>
          <w:rFonts w:cstheme="minorHAnsi"/>
        </w:rPr>
      </w:pPr>
      <w:r w:rsidRPr="0075519A">
        <w:rPr>
          <w:rFonts w:cstheme="minorHAnsi"/>
        </w:rPr>
        <w:t>4.7.</w:t>
      </w:r>
      <w:r w:rsidRPr="0075519A">
        <w:rPr>
          <w:rFonts w:cstheme="minorHAnsi"/>
        </w:rPr>
        <w:tab/>
        <w:t>Esant Užsakovo abejonėms dėl Paslaugų kokybės perdavimo – priėmimo metu, Užsakovas gali skirti nepriklausomą Paslaugų kokybės ekspertizę. Jei ekspertizės metu nustatoma, kad Paslaugos suteiktos nekokybiškai – ekspertizės išlaidas apmoka Paslaugų teikėjas, jei Paslaugos suteiktos kokybiškai – Užsakovas. Šalys susitaria, kad tokios ekspertizės išvados joms bus privalomos.</w:t>
      </w:r>
    </w:p>
    <w:p w14:paraId="402AD2EF" w14:textId="77777777" w:rsidR="00DF1BDF" w:rsidRPr="0075519A" w:rsidRDefault="00DF1BDF" w:rsidP="00DF1BDF">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75519A" w:rsidRDefault="00B26941" w:rsidP="00B62295">
      <w:pPr>
        <w:spacing w:after="0" w:line="240" w:lineRule="auto"/>
        <w:ind w:firstLine="360"/>
        <w:jc w:val="center"/>
        <w:rPr>
          <w:rFonts w:cstheme="minorHAnsi"/>
          <w:b/>
        </w:rPr>
      </w:pPr>
      <w:r w:rsidRPr="0075519A">
        <w:rPr>
          <w:rFonts w:cstheme="minorHAnsi"/>
          <w:b/>
        </w:rPr>
        <w:t>5. ŠALIŲ ATSAKOMYBĖ</w:t>
      </w:r>
    </w:p>
    <w:p w14:paraId="15D291FE" w14:textId="77777777" w:rsidR="00B813A6" w:rsidRPr="00B813A6" w:rsidRDefault="00B813A6" w:rsidP="00B813A6">
      <w:pPr>
        <w:spacing w:after="0" w:line="240" w:lineRule="auto"/>
        <w:jc w:val="both"/>
        <w:rPr>
          <w:rFonts w:cstheme="minorHAnsi"/>
          <w:bCs/>
        </w:rPr>
      </w:pPr>
      <w:r w:rsidRPr="00B813A6">
        <w:rPr>
          <w:rFonts w:cstheme="minorHAnsi"/>
          <w:bCs/>
        </w:rPr>
        <w:t xml:space="preserve">5.1.  Jeigu Paslaugų teikėjas vėluoja suteikti Paslaugas, ar ištaisyti jų trūkumus, Užsakovas nuo kitos dienos Paslaugų teikėjui </w:t>
      </w:r>
      <w:r w:rsidRPr="00F23C93">
        <w:rPr>
          <w:rFonts w:cstheme="minorHAnsi"/>
          <w:bCs/>
        </w:rPr>
        <w:t>gali pradėti skaičiuoti</w:t>
      </w:r>
      <w:r w:rsidRPr="00B813A6">
        <w:rPr>
          <w:rFonts w:cstheme="minorHAnsi"/>
          <w:bCs/>
        </w:rPr>
        <w:t xml:space="preserve"> 0,1 (vienos dešimtosios) procento dydžio delspinigius už kiekvieną uždelstą kalendorinę dieną nuo laiku nesuteiktų Paslaugų kainos, neįskaitant PVM, maksimalią delspinigių skaičiavimo ribą nustatant 20 (dvidešimt) procentų nuo maksimalios Sutarties kainos.</w:t>
      </w:r>
    </w:p>
    <w:p w14:paraId="4A378940" w14:textId="77777777" w:rsidR="00B813A6" w:rsidRPr="00B813A6" w:rsidRDefault="00B813A6" w:rsidP="00B813A6">
      <w:pPr>
        <w:spacing w:after="0" w:line="240" w:lineRule="auto"/>
        <w:jc w:val="both"/>
        <w:rPr>
          <w:rFonts w:cstheme="minorHAnsi"/>
          <w:bCs/>
        </w:rPr>
      </w:pPr>
      <w:r w:rsidRPr="00B813A6">
        <w:rPr>
          <w:rFonts w:cstheme="minorHAnsi"/>
          <w:bCs/>
        </w:rPr>
        <w:t xml:space="preserve">5.2. Jei Užsakovas uždelsia atsiskaityti už tinkamai Paslaugų teikėjo suteiktas ir perduotas kokybiškas Paslaugas per Sutartyje nurodytą terminą, Paslaugų teikėjas nuo kitos dienos </w:t>
      </w:r>
      <w:r w:rsidRPr="00F23C93">
        <w:rPr>
          <w:rFonts w:cstheme="minorHAnsi"/>
          <w:bCs/>
        </w:rPr>
        <w:t>gali pradėti skaičiuoti</w:t>
      </w:r>
      <w:r w:rsidRPr="00B813A6">
        <w:rPr>
          <w:rFonts w:cstheme="minorHAnsi"/>
          <w:bCs/>
        </w:rPr>
        <w:t xml:space="preserve"> Užsakovui </w:t>
      </w:r>
      <w:r w:rsidRPr="00B813A6">
        <w:rPr>
          <w:rFonts w:cstheme="minorHAnsi"/>
          <w:bCs/>
        </w:rPr>
        <w:lastRenderedPageBreak/>
        <w:t>0,1 (vienos dešimtosios) procento dydžio delspinigius nuo neapmokėtos sumos, neįskaitant PVM, maksimalią delspinigių skaičiavimo ribą nustatant 20 (dvidešimt) procentų nuo maksimalios Sutarties kainos.</w:t>
      </w:r>
    </w:p>
    <w:p w14:paraId="585BF137" w14:textId="77777777" w:rsidR="00443E59" w:rsidRPr="0075519A" w:rsidRDefault="00443E59" w:rsidP="00443E59">
      <w:pPr>
        <w:spacing w:after="0" w:line="240" w:lineRule="auto"/>
        <w:jc w:val="both"/>
        <w:rPr>
          <w:rFonts w:eastAsia="Calibri" w:cstheme="minorHAnsi"/>
        </w:rPr>
      </w:pPr>
      <w:r w:rsidRPr="0075519A">
        <w:rPr>
          <w:rFonts w:eastAsia="Calibri" w:cstheme="minorHAnsi"/>
          <w:iCs/>
        </w:rPr>
        <w:t>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(toliau – Sankcijos),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5A41B3CE" w14:textId="77777777" w:rsidR="00443E59" w:rsidRPr="0075519A" w:rsidRDefault="00443E59" w:rsidP="00443E59">
      <w:pPr>
        <w:spacing w:after="0" w:line="240" w:lineRule="auto"/>
        <w:jc w:val="both"/>
        <w:rPr>
          <w:rFonts w:eastAsia="Calibri" w:cstheme="minorHAnsi"/>
        </w:rPr>
      </w:pPr>
      <w:r w:rsidRPr="0075519A">
        <w:rPr>
          <w:rFonts w:eastAsia="Calibri" w:cstheme="minorHAnsi"/>
          <w:iCs/>
        </w:rPr>
        <w:t>5.4.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1C336A0A" w14:textId="77777777" w:rsidR="00B5060C" w:rsidRPr="0075519A" w:rsidRDefault="00B5060C" w:rsidP="00B62295">
      <w:pPr>
        <w:shd w:val="clear" w:color="auto" w:fill="FFFFFF"/>
        <w:spacing w:after="0" w:line="240" w:lineRule="auto"/>
        <w:ind w:firstLine="360"/>
        <w:jc w:val="both"/>
        <w:rPr>
          <w:rFonts w:eastAsia="Calibri" w:cstheme="minorHAnsi"/>
        </w:rPr>
      </w:pPr>
    </w:p>
    <w:p w14:paraId="6175E53A" w14:textId="77777777" w:rsidR="00540279" w:rsidRPr="0075519A" w:rsidRDefault="00540279" w:rsidP="00B62295">
      <w:pPr>
        <w:tabs>
          <w:tab w:val="left" w:pos="720"/>
        </w:tabs>
        <w:spacing w:after="0" w:line="240" w:lineRule="auto"/>
        <w:ind w:firstLine="360"/>
        <w:jc w:val="both"/>
        <w:rPr>
          <w:rFonts w:cstheme="minorHAnsi"/>
        </w:rPr>
      </w:pPr>
      <w:r w:rsidRPr="0075519A">
        <w:rPr>
          <w:rFonts w:cstheme="minorHAnsi"/>
          <w:lang w:eastAsia="lt-LT"/>
        </w:rPr>
        <w:tab/>
      </w:r>
    </w:p>
    <w:p w14:paraId="02E7CFB2" w14:textId="76011BB7" w:rsidR="00540279" w:rsidRPr="0075519A" w:rsidRDefault="00B26941" w:rsidP="00B62295">
      <w:pPr>
        <w:spacing w:after="0" w:line="240" w:lineRule="auto"/>
        <w:ind w:firstLine="360"/>
        <w:jc w:val="center"/>
        <w:rPr>
          <w:rFonts w:cstheme="minorHAnsi"/>
          <w:b/>
        </w:rPr>
      </w:pPr>
      <w:permStart w:id="418466080" w:edGrp="everyone"/>
      <w:r w:rsidRPr="0075519A">
        <w:rPr>
          <w:rFonts w:cstheme="minorHAnsi"/>
          <w:b/>
        </w:rPr>
        <w:t xml:space="preserve">6. SUTARTIES ĮVYKDYMO UŽTIKRINIMAS </w:t>
      </w:r>
    </w:p>
    <w:p w14:paraId="48080CA2" w14:textId="77777777" w:rsidR="0075519A" w:rsidRPr="0075519A" w:rsidRDefault="0075519A" w:rsidP="00B62295">
      <w:pPr>
        <w:spacing w:after="0" w:line="240" w:lineRule="auto"/>
        <w:ind w:firstLine="360"/>
        <w:jc w:val="center"/>
        <w:rPr>
          <w:rFonts w:cstheme="minorHAnsi"/>
          <w:b/>
        </w:rPr>
      </w:pPr>
    </w:p>
    <w:permEnd w:id="418466080"/>
    <w:p w14:paraId="2BF64EF4" w14:textId="6AF56974" w:rsidR="00A04524" w:rsidRPr="0075519A" w:rsidRDefault="0075519A" w:rsidP="00B62295">
      <w:pPr>
        <w:tabs>
          <w:tab w:val="left" w:pos="709"/>
        </w:tabs>
        <w:spacing w:after="0" w:line="240" w:lineRule="auto"/>
        <w:ind w:firstLine="360"/>
        <w:jc w:val="both"/>
        <w:rPr>
          <w:rStyle w:val="ui-provider"/>
          <w:rFonts w:cstheme="minorHAnsi"/>
        </w:rPr>
      </w:pPr>
      <w:r w:rsidRPr="0075519A">
        <w:rPr>
          <w:rStyle w:val="ui-provider"/>
          <w:rFonts w:cstheme="minorHAnsi"/>
        </w:rPr>
        <w:t>6.1. Sutarties įvykdymas užtikrinamas vienu iš Sutarties Bendrosiose sąlygose nurodytų prievolių įvykdymo užtikrinimo būdų – besąlygine, neatšaukiama pirmo pareikalavimo banko garantija ar draudimo bendrovės išduotu laidavimu draudimu – 5 (penki) proc. nuo Sutarties maksimalios kainos be PVM. Elektroninėmis priemonėmis suformuotas Sutarties įvykdymo užtikrinimą įrodantis dokumentas pateikiamas Užsakovui / Užsakovo atstovui elektroniniu paštu mantas.</w:t>
      </w:r>
      <w:r>
        <w:rPr>
          <w:rStyle w:val="ui-provider"/>
          <w:rFonts w:cstheme="minorHAnsi"/>
        </w:rPr>
        <w:t>kuzma</w:t>
      </w:r>
      <w:r w:rsidRPr="0075519A">
        <w:rPr>
          <w:rStyle w:val="ui-provider"/>
          <w:rFonts w:cstheme="minorHAnsi"/>
        </w:rPr>
        <w:t>@chc.lt ne vėliau kaip per 10 (dešimt) kalendorinių dienų nuo Sutarties pasirašymo.</w:t>
      </w:r>
    </w:p>
    <w:p w14:paraId="62A6B753" w14:textId="77777777" w:rsidR="0075519A" w:rsidRPr="0075519A" w:rsidRDefault="0075519A" w:rsidP="00B62295">
      <w:pPr>
        <w:tabs>
          <w:tab w:val="left" w:pos="709"/>
        </w:tabs>
        <w:spacing w:after="0" w:line="240" w:lineRule="auto"/>
        <w:ind w:firstLine="360"/>
        <w:jc w:val="both"/>
        <w:rPr>
          <w:rFonts w:cstheme="minorHAnsi"/>
          <w:b/>
        </w:rPr>
      </w:pPr>
    </w:p>
    <w:p w14:paraId="7DB32517" w14:textId="77777777" w:rsidR="00195C18" w:rsidRPr="0075519A" w:rsidRDefault="00195C18" w:rsidP="00195C18">
      <w:pPr>
        <w:tabs>
          <w:tab w:val="left" w:pos="993"/>
        </w:tabs>
        <w:spacing w:after="0" w:line="240" w:lineRule="auto"/>
        <w:ind w:firstLine="567"/>
        <w:jc w:val="center"/>
        <w:rPr>
          <w:rFonts w:eastAsia="Calibri" w:cstheme="minorHAnsi"/>
          <w:i/>
          <w:color w:val="FF0000"/>
        </w:rPr>
      </w:pPr>
      <w:bookmarkStart w:id="16" w:name="_Toc438559501"/>
      <w:bookmarkStart w:id="17" w:name="_Toc438559828"/>
      <w:r w:rsidRPr="0075519A">
        <w:rPr>
          <w:rFonts w:eastAsia="Calibri" w:cstheme="minorHAnsi"/>
          <w:b/>
        </w:rPr>
        <w:t xml:space="preserve">7. SUTARTIES GALIOJIMO TERMINAS </w:t>
      </w:r>
    </w:p>
    <w:p w14:paraId="5CA2F131" w14:textId="77777777" w:rsidR="00195C18" w:rsidRPr="0075519A" w:rsidRDefault="00195C18" w:rsidP="00195C18">
      <w:pPr>
        <w:tabs>
          <w:tab w:val="left" w:pos="993"/>
        </w:tabs>
        <w:spacing w:after="0" w:line="240" w:lineRule="auto"/>
        <w:ind w:firstLine="567"/>
        <w:jc w:val="center"/>
        <w:rPr>
          <w:rFonts w:eastAsia="Calibri" w:cstheme="minorHAnsi"/>
          <w:i/>
          <w:color w:val="FF0000"/>
        </w:rPr>
      </w:pPr>
    </w:p>
    <w:p w14:paraId="25E40CCE" w14:textId="0042943B" w:rsidR="00195C18" w:rsidRPr="0075519A" w:rsidRDefault="00195C18" w:rsidP="00195C18">
      <w:pPr>
        <w:tabs>
          <w:tab w:val="left" w:pos="993"/>
        </w:tabs>
        <w:spacing w:after="0" w:line="240" w:lineRule="auto"/>
        <w:ind w:firstLine="567"/>
        <w:jc w:val="both"/>
        <w:rPr>
          <w:rFonts w:eastAsia="Times New Roman" w:cstheme="minorHAnsi"/>
          <w:color w:val="4472C4" w:themeColor="accent1"/>
        </w:rPr>
      </w:pPr>
      <w:r w:rsidRPr="0075519A">
        <w:rPr>
          <w:rFonts w:eastAsia="Calibri" w:cstheme="minorHAnsi"/>
        </w:rPr>
        <w:t>7.1. Sutartis laikoma sudaryta ir įsigalioja ją pasirašius įgaliotiems Šalių atstovams</w:t>
      </w:r>
      <w:r w:rsidRPr="0075519A">
        <w:rPr>
          <w:rFonts w:eastAsia="Times New Roman" w:cstheme="minorHAnsi"/>
        </w:rPr>
        <w:t xml:space="preserve"> </w:t>
      </w:r>
      <w:permStart w:id="476516643" w:edGrp="everyone"/>
      <w:r w:rsidRPr="0075519A">
        <w:rPr>
          <w:rFonts w:eastAsia="Times New Roman" w:cstheme="minorHAnsi"/>
        </w:rPr>
        <w:t xml:space="preserve">ir </w:t>
      </w:r>
      <w:r w:rsidR="00D034FD" w:rsidRPr="0075519A">
        <w:rPr>
          <w:rFonts w:eastAsia="Calibri" w:cstheme="minorHAnsi"/>
        </w:rPr>
        <w:t>Paslaugų teikėjui</w:t>
      </w:r>
      <w:r w:rsidRPr="0075519A">
        <w:rPr>
          <w:rFonts w:eastAsia="Times New Roman" w:cstheme="minorHAnsi"/>
        </w:rPr>
        <w:t xml:space="preserve"> pristačius tinkamą Sutarties įvykdymo užtikrinimą įrodantį dokumentą, nustatytą Sutartyje</w:t>
      </w:r>
      <w:r w:rsidR="00DA3051">
        <w:rPr>
          <w:rFonts w:eastAsia="Times New Roman" w:cstheme="minorHAnsi"/>
        </w:rPr>
        <w:t>.</w:t>
      </w:r>
      <w:r w:rsidRPr="0075519A">
        <w:rPr>
          <w:rFonts w:eastAsia="Times New Roman" w:cstheme="minorHAnsi"/>
        </w:rPr>
        <w:t xml:space="preserve"> </w:t>
      </w:r>
    </w:p>
    <w:permEnd w:id="476516643"/>
    <w:p w14:paraId="38CC0CE2" w14:textId="77777777" w:rsidR="00195C18" w:rsidRPr="0075519A" w:rsidRDefault="00195C18" w:rsidP="00195C18">
      <w:pPr>
        <w:tabs>
          <w:tab w:val="left" w:pos="993"/>
        </w:tabs>
        <w:spacing w:after="0" w:line="240" w:lineRule="auto"/>
        <w:ind w:firstLine="567"/>
        <w:jc w:val="both"/>
        <w:rPr>
          <w:rFonts w:eastAsia="Calibri" w:cstheme="minorHAnsi"/>
        </w:rPr>
      </w:pPr>
      <w:r w:rsidRPr="0075519A">
        <w:rPr>
          <w:rFonts w:eastAsia="Calibri" w:cstheme="minorHAnsi"/>
        </w:rPr>
        <w:t>7.2. Sutartis galioja iki visiško Sutartinių įsipareigojimų įvykdymo.</w:t>
      </w:r>
    </w:p>
    <w:p w14:paraId="07170FF9" w14:textId="77777777" w:rsidR="00195C18" w:rsidRPr="0075519A" w:rsidRDefault="00195C18" w:rsidP="00195C18">
      <w:pPr>
        <w:tabs>
          <w:tab w:val="left" w:pos="993"/>
        </w:tabs>
        <w:spacing w:after="0" w:line="240" w:lineRule="auto"/>
        <w:ind w:firstLine="567"/>
        <w:jc w:val="center"/>
        <w:rPr>
          <w:rFonts w:eastAsia="Calibri" w:cstheme="minorHAnsi"/>
          <w:b/>
        </w:rPr>
      </w:pPr>
      <w:bookmarkStart w:id="18" w:name="part_8f4dadbdf27c4882b72f57a56c9631ad"/>
      <w:bookmarkStart w:id="19" w:name="part_9fd9687904354f69bb532178a7959ebe"/>
      <w:bookmarkEnd w:id="18"/>
      <w:bookmarkEnd w:id="19"/>
    </w:p>
    <w:p w14:paraId="1ACC7D14" w14:textId="77777777" w:rsidR="00195C18" w:rsidRPr="0075519A" w:rsidRDefault="00195C18" w:rsidP="00195C18">
      <w:pPr>
        <w:tabs>
          <w:tab w:val="left" w:pos="993"/>
        </w:tabs>
        <w:spacing w:after="0" w:line="240" w:lineRule="auto"/>
        <w:ind w:firstLine="567"/>
        <w:jc w:val="center"/>
        <w:rPr>
          <w:rFonts w:eastAsia="Calibri" w:cstheme="minorHAnsi"/>
          <w:b/>
        </w:rPr>
      </w:pPr>
      <w:r w:rsidRPr="0075519A">
        <w:rPr>
          <w:rFonts w:eastAsia="Calibri" w:cstheme="minorHAnsi"/>
          <w:b/>
        </w:rPr>
        <w:t>8. KITOS NUOSTATOS</w:t>
      </w:r>
    </w:p>
    <w:p w14:paraId="31E735E4" w14:textId="77777777" w:rsidR="00195C18" w:rsidRPr="0075519A" w:rsidRDefault="00195C18" w:rsidP="00195C18">
      <w:pPr>
        <w:tabs>
          <w:tab w:val="left" w:pos="993"/>
        </w:tabs>
        <w:spacing w:after="0" w:line="240" w:lineRule="auto"/>
        <w:ind w:firstLine="567"/>
        <w:jc w:val="center"/>
        <w:rPr>
          <w:rFonts w:eastAsia="Calibri" w:cstheme="minorHAnsi"/>
          <w:b/>
        </w:rPr>
      </w:pPr>
    </w:p>
    <w:p w14:paraId="0E0B4C90" w14:textId="3A4E4824" w:rsidR="00195C18" w:rsidRPr="0075519A" w:rsidRDefault="00195C18" w:rsidP="00195C18">
      <w:pPr>
        <w:tabs>
          <w:tab w:val="left" w:pos="993"/>
        </w:tabs>
        <w:spacing w:after="0" w:line="240" w:lineRule="auto"/>
        <w:ind w:firstLine="567"/>
        <w:jc w:val="both"/>
        <w:rPr>
          <w:rFonts w:eastAsia="Calibri" w:cstheme="minorHAnsi"/>
          <w:lang w:eastAsia="x-none"/>
        </w:rPr>
      </w:pPr>
      <w:r w:rsidRPr="0075519A">
        <w:rPr>
          <w:rFonts w:eastAsia="Calibri" w:cstheme="minorHAnsi"/>
        </w:rPr>
        <w:t xml:space="preserve">8.1. </w:t>
      </w:r>
      <w:r w:rsidRPr="0075519A">
        <w:rPr>
          <w:rFonts w:eastAsia="Calibri" w:cstheme="minorHAnsi"/>
          <w:lang w:eastAsia="x-none"/>
        </w:rPr>
        <w:t xml:space="preserve">Sutarčiai taikomos Bendrosios sąlygos, su kurių nuostatomis </w:t>
      </w:r>
      <w:r w:rsidR="00D034FD" w:rsidRPr="0075519A">
        <w:rPr>
          <w:rFonts w:eastAsia="Calibri" w:cstheme="minorHAnsi"/>
        </w:rPr>
        <w:t>Paslaugų teikėjas</w:t>
      </w:r>
      <w:r w:rsidRPr="0075519A">
        <w:rPr>
          <w:rFonts w:eastAsia="Calibri" w:cstheme="minorHAnsi"/>
          <w:lang w:eastAsia="x-none"/>
        </w:rPr>
        <w:t xml:space="preserve"> yra susipažinęs ir jas vykdys. </w:t>
      </w:r>
    </w:p>
    <w:p w14:paraId="0A310299" w14:textId="5E5E901E" w:rsidR="00195C18" w:rsidRPr="0075519A" w:rsidRDefault="00195C18" w:rsidP="00195C18">
      <w:pPr>
        <w:tabs>
          <w:tab w:val="left" w:pos="993"/>
        </w:tabs>
        <w:spacing w:after="0" w:line="240" w:lineRule="auto"/>
        <w:ind w:firstLine="567"/>
        <w:jc w:val="both"/>
        <w:rPr>
          <w:rFonts w:eastAsia="Calibri" w:cstheme="minorHAnsi"/>
          <w:color w:val="FF0000"/>
        </w:rPr>
      </w:pPr>
      <w:r w:rsidRPr="0075519A">
        <w:rPr>
          <w:rFonts w:eastAsia="Calibri" w:cstheme="minorHAnsi"/>
        </w:rPr>
        <w:t>8.</w:t>
      </w:r>
      <w:r w:rsidR="00D32F8A" w:rsidRPr="0075519A">
        <w:rPr>
          <w:rFonts w:eastAsia="Calibri" w:cstheme="minorHAnsi"/>
        </w:rPr>
        <w:t>2</w:t>
      </w:r>
      <w:r w:rsidRPr="0075519A">
        <w:rPr>
          <w:rFonts w:eastAsia="Calibri" w:cstheme="minorHAnsi"/>
        </w:rPr>
        <w:t xml:space="preserve">. </w:t>
      </w:r>
      <w:r w:rsidR="0020796D" w:rsidRPr="0075519A">
        <w:rPr>
          <w:rFonts w:eastAsia="Calibri" w:cstheme="minorHAnsi"/>
        </w:rPr>
        <w:t>Paslaugų teikėjas</w:t>
      </w:r>
      <w:r w:rsidRPr="0075519A">
        <w:rPr>
          <w:rFonts w:eastAsia="Calibri" w:cstheme="minorHAnsi"/>
        </w:rPr>
        <w:t xml:space="preserve"> </w:t>
      </w:r>
      <w:permStart w:id="729236531" w:edGrp="everyone"/>
      <w:r w:rsidRPr="0075519A">
        <w:rPr>
          <w:rFonts w:eastAsia="Calibri" w:cstheme="minorHAnsi"/>
        </w:rPr>
        <w:t xml:space="preserve">yra </w:t>
      </w:r>
      <w:permEnd w:id="729236531"/>
      <w:r w:rsidRPr="0075519A">
        <w:rPr>
          <w:rFonts w:eastAsia="Calibri" w:cstheme="minorHAnsi"/>
        </w:rPr>
        <w:t xml:space="preserve">registruotas PVM mokėtoju Lietuvos Respublikoje. </w:t>
      </w:r>
    </w:p>
    <w:p w14:paraId="77D770FE" w14:textId="517B3009" w:rsidR="00195C18" w:rsidRPr="0075519A" w:rsidRDefault="00195C18" w:rsidP="00195C18">
      <w:pPr>
        <w:pStyle w:val="BodyText1"/>
        <w:tabs>
          <w:tab w:val="left" w:pos="993"/>
        </w:tabs>
        <w:ind w:firstLine="567"/>
        <w:rPr>
          <w:rFonts w:asciiTheme="minorHAnsi" w:hAnsiTheme="minorHAnsi" w:cstheme="minorHAnsi"/>
          <w:color w:val="000000"/>
          <w:sz w:val="22"/>
          <w:szCs w:val="22"/>
          <w:lang w:val="lt-LT"/>
        </w:rPr>
      </w:pPr>
      <w:r w:rsidRPr="0075519A">
        <w:rPr>
          <w:rFonts w:asciiTheme="minorHAnsi" w:eastAsia="Calibri" w:hAnsiTheme="minorHAnsi" w:cstheme="minorHAnsi"/>
          <w:sz w:val="22"/>
          <w:szCs w:val="22"/>
          <w:lang w:val="lt-LT" w:eastAsia="x-none"/>
        </w:rPr>
        <w:t>8.</w:t>
      </w:r>
      <w:r w:rsidR="00D32F8A" w:rsidRPr="0075519A">
        <w:rPr>
          <w:rFonts w:asciiTheme="minorHAnsi" w:eastAsia="Calibri" w:hAnsiTheme="minorHAnsi" w:cstheme="minorHAnsi"/>
          <w:sz w:val="22"/>
          <w:szCs w:val="22"/>
          <w:lang w:val="lt-LT" w:eastAsia="x-none"/>
        </w:rPr>
        <w:t>3</w:t>
      </w:r>
      <w:r w:rsidRPr="0075519A">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75519A">
        <w:rPr>
          <w:rFonts w:asciiTheme="minorHAnsi" w:hAnsiTheme="minorHAnsi" w:cstheme="minorHAnsi"/>
          <w:color w:val="000000"/>
          <w:sz w:val="22"/>
          <w:szCs w:val="22"/>
          <w:lang w:val="lt-LT"/>
        </w:rPr>
        <w:t xml:space="preserve">Sutartis sudaryta lietuvių kalba, yra Šalių perskaityta ir suprasta. </w:t>
      </w:r>
    </w:p>
    <w:p w14:paraId="26F06EBA" w14:textId="70D4922F" w:rsidR="00623D4E" w:rsidRPr="0075519A" w:rsidRDefault="00623D4E" w:rsidP="00195C18">
      <w:pPr>
        <w:pStyle w:val="BodyText1"/>
        <w:tabs>
          <w:tab w:val="left" w:pos="993"/>
        </w:tabs>
        <w:ind w:firstLine="567"/>
        <w:rPr>
          <w:rFonts w:asciiTheme="minorHAnsi" w:hAnsiTheme="minorHAnsi" w:cstheme="minorHAnsi"/>
          <w:color w:val="000000"/>
          <w:sz w:val="22"/>
          <w:szCs w:val="22"/>
          <w:lang w:val="lt-LT"/>
        </w:rPr>
      </w:pPr>
    </w:p>
    <w:p w14:paraId="25F91341" w14:textId="77777777" w:rsidR="00623D4E" w:rsidRPr="0075519A" w:rsidRDefault="00623D4E" w:rsidP="00195C18">
      <w:pPr>
        <w:pStyle w:val="BodyText1"/>
        <w:tabs>
          <w:tab w:val="left" w:pos="993"/>
        </w:tabs>
        <w:ind w:firstLine="567"/>
        <w:rPr>
          <w:rFonts w:asciiTheme="minorHAnsi" w:hAnsiTheme="minorHAnsi" w:cstheme="minorHAnsi"/>
          <w:color w:val="000000"/>
          <w:sz w:val="22"/>
          <w:szCs w:val="22"/>
          <w:lang w:val="lt-LT"/>
        </w:rPr>
      </w:pPr>
    </w:p>
    <w:p w14:paraId="1F16C5DF" w14:textId="77777777" w:rsidR="00195C18" w:rsidRPr="0075519A" w:rsidRDefault="00195C18" w:rsidP="00195C18">
      <w:pPr>
        <w:pStyle w:val="BodyText1"/>
        <w:tabs>
          <w:tab w:val="left" w:pos="993"/>
        </w:tabs>
        <w:ind w:firstLine="567"/>
        <w:rPr>
          <w:rFonts w:asciiTheme="minorHAnsi" w:hAnsiTheme="minorHAnsi" w:cstheme="minorHAnsi"/>
          <w:color w:val="000000"/>
          <w:sz w:val="22"/>
          <w:szCs w:val="22"/>
          <w:lang w:val="lt-LT"/>
        </w:rPr>
      </w:pPr>
    </w:p>
    <w:p w14:paraId="47B1D0C1" w14:textId="77777777" w:rsidR="00195C18" w:rsidRPr="0075519A" w:rsidRDefault="00195C18" w:rsidP="00195C18">
      <w:pPr>
        <w:pStyle w:val="BodyText1"/>
        <w:tabs>
          <w:tab w:val="left" w:pos="993"/>
        </w:tabs>
        <w:ind w:firstLine="567"/>
        <w:rPr>
          <w:rFonts w:asciiTheme="minorHAnsi" w:hAnsiTheme="minorHAnsi" w:cstheme="minorHAnsi"/>
          <w:b/>
          <w:bCs/>
          <w:sz w:val="22"/>
          <w:szCs w:val="22"/>
          <w:lang w:val="lt-LT"/>
        </w:rPr>
      </w:pPr>
      <w:r w:rsidRPr="0075519A">
        <w:rPr>
          <w:rFonts w:asciiTheme="minorHAnsi" w:hAnsiTheme="minorHAnsi" w:cstheme="minorHAnsi"/>
          <w:b/>
          <w:bCs/>
          <w:color w:val="000000"/>
          <w:sz w:val="22"/>
          <w:szCs w:val="22"/>
          <w:lang w:val="lt-LT"/>
        </w:rPr>
        <w:t>PRIDEDAMA:</w:t>
      </w:r>
    </w:p>
    <w:p w14:paraId="0BA266AA" w14:textId="45469FB8" w:rsidR="00195C18" w:rsidRPr="0075519A" w:rsidRDefault="00195C18" w:rsidP="00195C18">
      <w:pPr>
        <w:widowControl w:val="0"/>
        <w:tabs>
          <w:tab w:val="left" w:pos="993"/>
        </w:tabs>
        <w:spacing w:after="0" w:line="240" w:lineRule="auto"/>
        <w:ind w:firstLine="567"/>
        <w:jc w:val="both"/>
        <w:rPr>
          <w:rFonts w:eastAsia="Calibri" w:cstheme="minorHAnsi"/>
          <w:i/>
          <w:color w:val="4472C4" w:themeColor="accent1"/>
        </w:rPr>
      </w:pPr>
      <w:permStart w:id="669656390" w:edGrp="everyone"/>
      <w:r w:rsidRPr="0075519A">
        <w:rPr>
          <w:rFonts w:eastAsia="Calibri" w:cstheme="minorHAnsi"/>
        </w:rPr>
        <w:t xml:space="preserve">1 priedas – </w:t>
      </w:r>
      <w:r w:rsidR="0075519A" w:rsidRPr="0075519A">
        <w:rPr>
          <w:rFonts w:eastAsia="Calibri" w:cstheme="minorHAnsi"/>
          <w:iCs/>
        </w:rPr>
        <w:t>Techninė specifikacija</w:t>
      </w:r>
      <w:r w:rsidR="00DA3051">
        <w:rPr>
          <w:rFonts w:eastAsia="Calibri" w:cstheme="minorHAnsi"/>
          <w:iCs/>
        </w:rPr>
        <w:t>.</w:t>
      </w:r>
    </w:p>
    <w:p w14:paraId="0B156696" w14:textId="2E2B2B0E" w:rsidR="00195C18" w:rsidRPr="0075519A" w:rsidRDefault="0075519A" w:rsidP="00195C18">
      <w:pPr>
        <w:widowControl w:val="0"/>
        <w:tabs>
          <w:tab w:val="left" w:pos="993"/>
        </w:tabs>
        <w:spacing w:after="0" w:line="240" w:lineRule="auto"/>
        <w:ind w:firstLine="567"/>
        <w:jc w:val="both"/>
        <w:rPr>
          <w:rFonts w:eastAsia="Calibri" w:cstheme="minorHAnsi"/>
          <w:i/>
        </w:rPr>
      </w:pPr>
      <w:r w:rsidRPr="0075519A">
        <w:rPr>
          <w:rFonts w:eastAsia="Calibri" w:cstheme="minorHAnsi"/>
        </w:rPr>
        <w:t>2</w:t>
      </w:r>
      <w:r w:rsidR="00195C18" w:rsidRPr="0075519A">
        <w:rPr>
          <w:rFonts w:eastAsia="Calibri" w:cstheme="minorHAnsi"/>
        </w:rPr>
        <w:t xml:space="preserve"> priedas –</w:t>
      </w:r>
      <w:r w:rsidR="00195C18" w:rsidRPr="0075519A">
        <w:rPr>
          <w:rFonts w:eastAsia="Calibri" w:cstheme="minorHAnsi"/>
          <w:i/>
        </w:rPr>
        <w:t xml:space="preserve"> </w:t>
      </w:r>
      <w:r w:rsidR="00195C18" w:rsidRPr="0075519A">
        <w:rPr>
          <w:rFonts w:eastAsia="Calibri" w:cstheme="minorHAnsi"/>
          <w:iCs/>
        </w:rPr>
        <w:t>Bendrosios sąlygos.</w:t>
      </w:r>
    </w:p>
    <w:p w14:paraId="4F0D4230" w14:textId="691AD412" w:rsidR="00195C18" w:rsidRDefault="0075519A" w:rsidP="00195C18">
      <w:pPr>
        <w:widowControl w:val="0"/>
        <w:tabs>
          <w:tab w:val="left" w:pos="993"/>
        </w:tabs>
        <w:spacing w:after="0" w:line="240" w:lineRule="auto"/>
        <w:ind w:firstLine="567"/>
        <w:jc w:val="both"/>
        <w:rPr>
          <w:rFonts w:eastAsia="Calibri" w:cstheme="minorHAnsi"/>
        </w:rPr>
      </w:pPr>
      <w:r w:rsidRPr="0075519A">
        <w:rPr>
          <w:rFonts w:eastAsia="Calibri" w:cstheme="minorHAnsi"/>
        </w:rPr>
        <w:t>3</w:t>
      </w:r>
      <w:r w:rsidR="000E5E2F" w:rsidRPr="0075519A">
        <w:rPr>
          <w:rFonts w:eastAsia="Calibri" w:cstheme="minorHAnsi"/>
        </w:rPr>
        <w:t xml:space="preserve"> priedas - </w:t>
      </w:r>
      <w:r w:rsidR="00195C18" w:rsidRPr="0075519A">
        <w:rPr>
          <w:rFonts w:eastAsia="Calibri" w:cstheme="minorHAnsi"/>
        </w:rPr>
        <w:t>Tiekėjo pasiūlymas Pirkimui</w:t>
      </w:r>
      <w:r w:rsidR="00DA3051">
        <w:rPr>
          <w:rFonts w:eastAsia="Calibri" w:cstheme="minorHAnsi"/>
        </w:rPr>
        <w:t>.</w:t>
      </w:r>
    </w:p>
    <w:p w14:paraId="71F3918A" w14:textId="369D42C5" w:rsidR="009A1DB0" w:rsidRPr="0075519A" w:rsidRDefault="009A1DB0" w:rsidP="00195C18">
      <w:pPr>
        <w:widowControl w:val="0"/>
        <w:tabs>
          <w:tab w:val="left" w:pos="993"/>
        </w:tabs>
        <w:spacing w:after="0" w:line="240" w:lineRule="auto"/>
        <w:ind w:firstLine="567"/>
        <w:jc w:val="both"/>
        <w:rPr>
          <w:rFonts w:eastAsia="Calibri" w:cstheme="minorHAnsi"/>
        </w:rPr>
      </w:pPr>
      <w:r>
        <w:rPr>
          <w:rFonts w:eastAsia="Calibri" w:cstheme="minorHAnsi"/>
        </w:rPr>
        <w:t>4 priedas – Asmens duomenų sutartis.</w:t>
      </w:r>
    </w:p>
    <w:p w14:paraId="4AB10008" w14:textId="78D9E9F9" w:rsidR="00195C18" w:rsidRPr="0075519A" w:rsidRDefault="009A1DB0" w:rsidP="00195C18">
      <w:pPr>
        <w:widowControl w:val="0"/>
        <w:tabs>
          <w:tab w:val="left" w:pos="993"/>
        </w:tabs>
        <w:spacing w:after="0" w:line="240" w:lineRule="auto"/>
        <w:ind w:firstLine="567"/>
        <w:jc w:val="both"/>
        <w:rPr>
          <w:rFonts w:eastAsia="Calibri" w:cstheme="minorHAnsi"/>
        </w:rPr>
      </w:pPr>
      <w:r>
        <w:rPr>
          <w:rFonts w:eastAsia="Calibri" w:cstheme="minorHAnsi"/>
        </w:rPr>
        <w:t>5</w:t>
      </w:r>
      <w:r w:rsidR="00195C18" w:rsidRPr="0075519A">
        <w:rPr>
          <w:rFonts w:eastAsia="Calibri" w:cstheme="minorHAnsi"/>
        </w:rPr>
        <w:t xml:space="preserve"> priedas – Sutarties įvykdymo užtikrinimas, pridedamas po Sutarties pasirašymo</w:t>
      </w:r>
      <w:r w:rsidR="0075519A" w:rsidRPr="0075519A">
        <w:rPr>
          <w:rFonts w:eastAsia="Calibri" w:cstheme="minorHAnsi"/>
        </w:rPr>
        <w:t>.</w:t>
      </w:r>
    </w:p>
    <w:permEnd w:id="669656390"/>
    <w:p w14:paraId="785AABE9" w14:textId="77777777" w:rsidR="00E641B5" w:rsidRPr="0075519A" w:rsidRDefault="00E641B5" w:rsidP="00B62295">
      <w:pPr>
        <w:widowControl w:val="0"/>
        <w:spacing w:after="0" w:line="240" w:lineRule="auto"/>
        <w:ind w:firstLine="360"/>
        <w:jc w:val="both"/>
        <w:rPr>
          <w:rFonts w:cstheme="minorHAnsi"/>
          <w:b/>
        </w:rPr>
      </w:pPr>
    </w:p>
    <w:p w14:paraId="4981F29E" w14:textId="1F11ECDF" w:rsidR="00540279" w:rsidRPr="0075519A" w:rsidRDefault="00B26941" w:rsidP="00B62295">
      <w:pPr>
        <w:keepNext/>
        <w:spacing w:after="0" w:line="240" w:lineRule="auto"/>
        <w:ind w:firstLine="360"/>
        <w:jc w:val="center"/>
        <w:outlineLvl w:val="0"/>
        <w:rPr>
          <w:rFonts w:cstheme="minorHAnsi"/>
          <w:b/>
        </w:rPr>
      </w:pPr>
      <w:r w:rsidRPr="0075519A">
        <w:rPr>
          <w:rFonts w:cstheme="minorHAnsi"/>
          <w:b/>
        </w:rPr>
        <w:t>9. ŠAL</w:t>
      </w:r>
      <w:bookmarkEnd w:id="16"/>
      <w:bookmarkEnd w:id="17"/>
      <w:r w:rsidR="00F23C93">
        <w:rPr>
          <w:rFonts w:cstheme="minorHAnsi"/>
          <w:b/>
        </w:rPr>
        <w:t>YS</w:t>
      </w:r>
    </w:p>
    <w:tbl>
      <w:tblPr>
        <w:tblW w:w="9852" w:type="dxa"/>
        <w:tblLayout w:type="fixed"/>
        <w:tblLook w:val="0000" w:firstRow="0" w:lastRow="0" w:firstColumn="0" w:lastColumn="0" w:noHBand="0" w:noVBand="0"/>
      </w:tblPr>
      <w:tblGrid>
        <w:gridCol w:w="5670"/>
        <w:gridCol w:w="4182"/>
      </w:tblGrid>
      <w:tr w:rsidR="00FB0CAE" w:rsidRPr="0075519A" w14:paraId="376677DE" w14:textId="77777777" w:rsidTr="003348E2">
        <w:trPr>
          <w:trHeight w:val="316"/>
        </w:trPr>
        <w:tc>
          <w:tcPr>
            <w:tcW w:w="5670" w:type="dxa"/>
            <w:shd w:val="clear" w:color="auto" w:fill="auto"/>
          </w:tcPr>
          <w:p w14:paraId="0433BDB5" w14:textId="69013B25" w:rsidR="00FB0CAE" w:rsidRPr="0075519A" w:rsidRDefault="001A7101" w:rsidP="003348E2">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permStart w:id="2021617250" w:edGrp="everyone" w:colFirst="0" w:colLast="0"/>
            <w:permStart w:id="1361277147" w:edGrp="everyone" w:colFirst="1" w:colLast="1"/>
            <w:r w:rsidRPr="0075519A">
              <w:rPr>
                <w:rFonts w:eastAsia="Times New Roman" w:cstheme="minorHAnsi"/>
                <w:b/>
                <w:bCs/>
                <w:iCs/>
                <w:lang w:eastAsia="ar-SA"/>
              </w:rPr>
              <w:t>Užsakovas</w:t>
            </w:r>
          </w:p>
          <w:p w14:paraId="50017C3B" w14:textId="159D8FFC" w:rsidR="00FB0CAE" w:rsidRPr="0075519A" w:rsidRDefault="00FB0CAE" w:rsidP="003348E2">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75519A">
              <w:rPr>
                <w:rFonts w:cstheme="minorHAnsi"/>
                <w:b/>
              </w:rPr>
              <w:t>A</w:t>
            </w:r>
            <w:r w:rsidR="001A7101" w:rsidRPr="0075519A">
              <w:rPr>
                <w:rFonts w:cstheme="minorHAnsi"/>
                <w:b/>
              </w:rPr>
              <w:t>B Vilniaus šilumos tinklai</w:t>
            </w:r>
          </w:p>
          <w:p w14:paraId="6407B51B" w14:textId="0779EF25" w:rsidR="00FB0CAE" w:rsidRPr="0075519A" w:rsidRDefault="00FB0CAE" w:rsidP="003348E2">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16BBA633" w14:textId="2C11F763" w:rsidR="00FB0CAE" w:rsidRPr="0075519A" w:rsidRDefault="001A7101" w:rsidP="003348E2">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75519A">
              <w:rPr>
                <w:rFonts w:eastAsia="Times New Roman" w:cstheme="minorHAnsi"/>
                <w:b/>
                <w:bCs/>
                <w:iCs/>
                <w:lang w:eastAsia="ar-SA"/>
              </w:rPr>
              <w:lastRenderedPageBreak/>
              <w:t>Paslaugų teikėjas</w:t>
            </w:r>
          </w:p>
          <w:p w14:paraId="37E3C0C1" w14:textId="1E3272E1" w:rsidR="00FB0CAE" w:rsidRPr="00F23C93" w:rsidRDefault="00F23C93" w:rsidP="003348E2">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r w:rsidRPr="00F23C93">
              <w:rPr>
                <w:rFonts w:eastAsia="Times New Roman" w:cstheme="minorHAnsi"/>
                <w:b/>
                <w:iCs/>
                <w:lang w:eastAsia="ar-SA"/>
              </w:rPr>
              <w:t>UAB „Alna Business Solutions“</w:t>
            </w:r>
          </w:p>
        </w:tc>
      </w:tr>
      <w:tr w:rsidR="00FB0CAE" w:rsidRPr="0075519A" w14:paraId="0F6F60F1" w14:textId="77777777" w:rsidTr="003348E2">
        <w:trPr>
          <w:trHeight w:val="629"/>
        </w:trPr>
        <w:tc>
          <w:tcPr>
            <w:tcW w:w="5670" w:type="dxa"/>
            <w:shd w:val="clear" w:color="auto" w:fill="auto"/>
          </w:tcPr>
          <w:p w14:paraId="7DCD503E" w14:textId="560ADF69" w:rsidR="00FB0CAE" w:rsidRPr="0075519A" w:rsidRDefault="00FB0CAE" w:rsidP="003348E2">
            <w:pPr>
              <w:tabs>
                <w:tab w:val="left" w:pos="993"/>
                <w:tab w:val="left" w:pos="3060"/>
              </w:tabs>
              <w:suppressAutoHyphens/>
              <w:spacing w:after="0" w:line="240" w:lineRule="auto"/>
              <w:ind w:firstLine="567"/>
              <w:rPr>
                <w:rFonts w:eastAsia="Times New Roman" w:cstheme="minorHAnsi"/>
                <w:bCs/>
                <w:i/>
                <w:iCs/>
                <w:lang w:eastAsia="ar-SA"/>
              </w:rPr>
            </w:pPr>
            <w:permStart w:id="1127184546" w:edGrp="everyone" w:colFirst="0" w:colLast="0"/>
            <w:permStart w:id="878516803" w:edGrp="everyone" w:colFirst="1" w:colLast="1"/>
            <w:permEnd w:id="2021617250"/>
            <w:permEnd w:id="1361277147"/>
          </w:p>
        </w:tc>
        <w:tc>
          <w:tcPr>
            <w:tcW w:w="4182" w:type="dxa"/>
            <w:shd w:val="clear" w:color="auto" w:fill="auto"/>
          </w:tcPr>
          <w:p w14:paraId="3EDBC05C" w14:textId="77777777" w:rsidR="00FB0CAE" w:rsidRPr="0075519A" w:rsidRDefault="00FB0CAE" w:rsidP="003348E2">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permEnd w:id="1127184546"/>
      <w:permEnd w:id="878516803"/>
      <w:tr w:rsidR="00FB0CAE" w:rsidRPr="0075519A" w14:paraId="36E1CDA0" w14:textId="77777777" w:rsidTr="003348E2">
        <w:trPr>
          <w:trHeight w:val="105"/>
        </w:trPr>
        <w:tc>
          <w:tcPr>
            <w:tcW w:w="5670" w:type="dxa"/>
            <w:shd w:val="clear" w:color="auto" w:fill="auto"/>
          </w:tcPr>
          <w:p w14:paraId="3EE6B705" w14:textId="77777777" w:rsidR="00FB0CAE" w:rsidRPr="0075519A"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340820DF" w14:textId="77777777" w:rsidR="00FB0CAE" w:rsidRPr="0075519A" w:rsidRDefault="00FB0CAE" w:rsidP="003348E2">
            <w:pPr>
              <w:tabs>
                <w:tab w:val="left" w:pos="993"/>
              </w:tabs>
              <w:suppressAutoHyphens/>
              <w:spacing w:after="0" w:line="240" w:lineRule="auto"/>
              <w:ind w:firstLine="567"/>
              <w:rPr>
                <w:rFonts w:eastAsia="Calibri" w:cstheme="minorHAnsi"/>
                <w:lang w:eastAsia="ar-SA"/>
              </w:rPr>
            </w:pPr>
          </w:p>
        </w:tc>
      </w:tr>
      <w:tr w:rsidR="00FB0CAE" w:rsidRPr="0075519A" w14:paraId="3CA5E500" w14:textId="77777777" w:rsidTr="003348E2">
        <w:trPr>
          <w:trHeight w:val="25"/>
        </w:trPr>
        <w:tc>
          <w:tcPr>
            <w:tcW w:w="5670" w:type="dxa"/>
            <w:shd w:val="clear" w:color="auto" w:fill="auto"/>
          </w:tcPr>
          <w:p w14:paraId="0F9A38F6" w14:textId="77777777" w:rsidR="00FB0CAE" w:rsidRPr="0075519A"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A87F3EF" w14:textId="77777777" w:rsidR="00FB0CAE" w:rsidRPr="0075519A" w:rsidRDefault="00FB0CAE" w:rsidP="003348E2">
            <w:pPr>
              <w:tabs>
                <w:tab w:val="left" w:pos="993"/>
              </w:tabs>
              <w:suppressAutoHyphens/>
              <w:spacing w:after="0" w:line="240" w:lineRule="auto"/>
              <w:ind w:firstLine="567"/>
              <w:rPr>
                <w:rFonts w:eastAsia="Calibri" w:cstheme="minorHAnsi"/>
                <w:lang w:eastAsia="ar-SA"/>
              </w:rPr>
            </w:pPr>
          </w:p>
        </w:tc>
      </w:tr>
      <w:tr w:rsidR="00FB0CAE" w:rsidRPr="0075519A" w14:paraId="23F4D1A8" w14:textId="77777777" w:rsidTr="003348E2">
        <w:trPr>
          <w:trHeight w:val="40"/>
        </w:trPr>
        <w:tc>
          <w:tcPr>
            <w:tcW w:w="5670" w:type="dxa"/>
            <w:shd w:val="clear" w:color="auto" w:fill="auto"/>
          </w:tcPr>
          <w:p w14:paraId="434F0E49" w14:textId="77777777" w:rsidR="00FB0CAE" w:rsidRPr="0075519A"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AE3E5D4" w14:textId="77777777" w:rsidR="00FB0CAE" w:rsidRPr="0075519A" w:rsidRDefault="00FB0CAE" w:rsidP="003348E2">
            <w:pPr>
              <w:tabs>
                <w:tab w:val="left" w:pos="993"/>
              </w:tabs>
              <w:suppressAutoHyphens/>
              <w:spacing w:after="0" w:line="240" w:lineRule="auto"/>
              <w:ind w:firstLine="567"/>
              <w:rPr>
                <w:rFonts w:eastAsia="Calibri" w:cstheme="minorHAnsi"/>
                <w:lang w:eastAsia="ar-SA"/>
              </w:rPr>
            </w:pPr>
          </w:p>
        </w:tc>
      </w:tr>
      <w:tr w:rsidR="00FB0CAE" w:rsidRPr="0075519A" w14:paraId="3100E7BF" w14:textId="77777777" w:rsidTr="003348E2">
        <w:trPr>
          <w:trHeight w:val="68"/>
        </w:trPr>
        <w:tc>
          <w:tcPr>
            <w:tcW w:w="5670" w:type="dxa"/>
            <w:shd w:val="clear" w:color="auto" w:fill="auto"/>
          </w:tcPr>
          <w:p w14:paraId="021BD321" w14:textId="77777777" w:rsidR="00FB0CAE" w:rsidRPr="0075519A"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07F5C34" w14:textId="77777777" w:rsidR="00FB0CAE" w:rsidRPr="0075519A" w:rsidRDefault="00FB0CAE" w:rsidP="003348E2">
            <w:pPr>
              <w:tabs>
                <w:tab w:val="left" w:pos="993"/>
              </w:tabs>
              <w:suppressAutoHyphens/>
              <w:spacing w:after="0" w:line="240" w:lineRule="auto"/>
              <w:ind w:firstLine="567"/>
              <w:rPr>
                <w:rFonts w:eastAsia="Calibri" w:cstheme="minorHAnsi"/>
                <w:lang w:eastAsia="ar-SA"/>
              </w:rPr>
            </w:pPr>
          </w:p>
        </w:tc>
      </w:tr>
    </w:tbl>
    <w:p w14:paraId="0AC76559" w14:textId="77777777" w:rsidR="00FB0CAE" w:rsidRPr="0075519A" w:rsidRDefault="00FB0CAE" w:rsidP="00FB0CAE">
      <w:pPr>
        <w:tabs>
          <w:tab w:val="left" w:pos="993"/>
          <w:tab w:val="left" w:pos="6096"/>
        </w:tabs>
        <w:spacing w:after="0" w:line="240" w:lineRule="auto"/>
        <w:ind w:firstLine="567"/>
        <w:rPr>
          <w:rFonts w:eastAsia="Calibri" w:cstheme="minorHAnsi"/>
          <w:i/>
          <w:lang w:eastAsia="x-none"/>
        </w:rPr>
      </w:pPr>
      <w:permStart w:id="1994070380" w:edGrp="everyone"/>
      <w:r w:rsidRPr="0075519A">
        <w:rPr>
          <w:rFonts w:eastAsia="Calibri" w:cstheme="minorHAnsi"/>
          <w:lang w:eastAsia="x-none"/>
        </w:rPr>
        <w:t>[</w:t>
      </w:r>
      <w:r w:rsidRPr="0075519A">
        <w:rPr>
          <w:rFonts w:eastAsia="Calibri" w:cstheme="minorHAnsi"/>
          <w:i/>
          <w:lang w:eastAsia="x-none"/>
        </w:rPr>
        <w:t>Atstovo pareigos, vardas, pavardė</w:t>
      </w:r>
      <w:r w:rsidRPr="0075519A">
        <w:rPr>
          <w:rFonts w:eastAsia="Calibri" w:cstheme="minorHAnsi"/>
          <w:lang w:eastAsia="x-none"/>
        </w:rPr>
        <w:t>]</w:t>
      </w:r>
      <w:r w:rsidRPr="0075519A">
        <w:rPr>
          <w:rFonts w:eastAsia="Calibri" w:cstheme="minorHAnsi"/>
          <w:i/>
          <w:lang w:eastAsia="x-none"/>
        </w:rPr>
        <w:t xml:space="preserve">                            </w:t>
      </w:r>
      <w:r w:rsidRPr="0075519A">
        <w:rPr>
          <w:rFonts w:eastAsia="Calibri" w:cstheme="minorHAnsi"/>
          <w:lang w:eastAsia="x-none"/>
        </w:rPr>
        <w:t>[</w:t>
      </w:r>
      <w:r w:rsidRPr="0075519A">
        <w:rPr>
          <w:rFonts w:eastAsia="Calibri" w:cstheme="minorHAnsi"/>
          <w:i/>
          <w:lang w:eastAsia="x-none"/>
        </w:rPr>
        <w:t>Atstovo pareigos, vardas, pavardė</w:t>
      </w:r>
      <w:r w:rsidRPr="0075519A">
        <w:rPr>
          <w:rFonts w:eastAsia="Calibri" w:cstheme="minorHAnsi"/>
          <w:lang w:eastAsia="x-none"/>
        </w:rPr>
        <w:t>]</w:t>
      </w:r>
    </w:p>
    <w:permEnd w:id="1994070380"/>
    <w:p w14:paraId="1E87BB4C" w14:textId="77777777" w:rsidR="00FB0CAE" w:rsidRPr="0075519A" w:rsidRDefault="00FB0CAE" w:rsidP="00FB0CAE">
      <w:pPr>
        <w:tabs>
          <w:tab w:val="left" w:pos="993"/>
        </w:tabs>
        <w:spacing w:after="0" w:line="240" w:lineRule="auto"/>
        <w:ind w:firstLine="567"/>
        <w:rPr>
          <w:rFonts w:eastAsia="Calibri" w:cstheme="minorHAnsi"/>
          <w:lang w:eastAsia="x-none"/>
        </w:rPr>
      </w:pPr>
      <w:r w:rsidRPr="0075519A">
        <w:rPr>
          <w:rFonts w:eastAsia="Calibri" w:cstheme="minorHAnsi"/>
          <w:lang w:eastAsia="x-none"/>
        </w:rPr>
        <w:t>_____________________</w:t>
      </w:r>
      <w:r w:rsidRPr="0075519A">
        <w:rPr>
          <w:rFonts w:eastAsia="Calibri" w:cstheme="minorHAnsi"/>
          <w:lang w:eastAsia="x-none"/>
        </w:rPr>
        <w:tab/>
        <w:t xml:space="preserve">                                           _______________________</w:t>
      </w:r>
    </w:p>
    <w:p w14:paraId="58291807" w14:textId="77777777" w:rsidR="00FB0CAE" w:rsidRPr="0075519A" w:rsidRDefault="00FB0CAE" w:rsidP="00FB0CAE">
      <w:pPr>
        <w:tabs>
          <w:tab w:val="left" w:pos="993"/>
        </w:tabs>
        <w:spacing w:after="0" w:line="240" w:lineRule="auto"/>
        <w:ind w:firstLine="567"/>
        <w:rPr>
          <w:rFonts w:eastAsia="Calibri" w:cstheme="minorHAnsi"/>
          <w:lang w:eastAsia="x-none"/>
        </w:rPr>
      </w:pPr>
      <w:r w:rsidRPr="0075519A">
        <w:rPr>
          <w:rFonts w:eastAsia="Calibri" w:cstheme="minorHAnsi"/>
          <w:lang w:eastAsia="x-none"/>
        </w:rPr>
        <w:t xml:space="preserve">       (parašas)</w:t>
      </w:r>
      <w:r w:rsidRPr="0075519A">
        <w:rPr>
          <w:rFonts w:eastAsia="Calibri" w:cstheme="minorHAnsi"/>
          <w:lang w:eastAsia="x-none"/>
        </w:rPr>
        <w:tab/>
      </w:r>
      <w:r w:rsidRPr="0075519A">
        <w:rPr>
          <w:rFonts w:eastAsia="Calibri" w:cstheme="minorHAnsi"/>
          <w:lang w:eastAsia="x-none"/>
        </w:rPr>
        <w:tab/>
      </w:r>
      <w:r w:rsidRPr="0075519A">
        <w:rPr>
          <w:rFonts w:eastAsia="Calibri" w:cstheme="minorHAnsi"/>
          <w:lang w:eastAsia="x-none"/>
        </w:rPr>
        <w:tab/>
        <w:t xml:space="preserve">                             (parašas)</w:t>
      </w:r>
    </w:p>
    <w:p w14:paraId="3B8BBCB1" w14:textId="77777777" w:rsidR="00FB0CAE" w:rsidRPr="0075519A" w:rsidRDefault="00FB0CAE" w:rsidP="00FB0CAE">
      <w:pPr>
        <w:tabs>
          <w:tab w:val="left" w:pos="993"/>
        </w:tabs>
        <w:spacing w:after="0" w:line="240" w:lineRule="auto"/>
        <w:ind w:firstLine="567"/>
        <w:rPr>
          <w:rFonts w:eastAsia="Calibri" w:cstheme="minorHAnsi"/>
          <w:lang w:eastAsia="x-none"/>
        </w:rPr>
      </w:pPr>
      <w:r w:rsidRPr="0075519A">
        <w:rPr>
          <w:rFonts w:eastAsia="Calibri" w:cstheme="minorHAnsi"/>
          <w:lang w:eastAsia="x-none"/>
        </w:rPr>
        <w:tab/>
      </w:r>
      <w:r w:rsidRPr="0075519A">
        <w:rPr>
          <w:rFonts w:eastAsia="Calibri" w:cstheme="minorHAnsi"/>
          <w:lang w:eastAsia="x-none"/>
        </w:rPr>
        <w:tab/>
      </w:r>
    </w:p>
    <w:p w14:paraId="7AD2A2EC" w14:textId="77777777" w:rsidR="00FB0CAE" w:rsidRPr="0075519A" w:rsidRDefault="00FB0CAE" w:rsidP="00FB0CAE">
      <w:pPr>
        <w:tabs>
          <w:tab w:val="left" w:pos="993"/>
        </w:tabs>
        <w:spacing w:after="0" w:line="240" w:lineRule="auto"/>
        <w:ind w:firstLine="567"/>
        <w:rPr>
          <w:rFonts w:eastAsia="Calibri" w:cstheme="minorHAnsi"/>
          <w:lang w:eastAsia="x-none"/>
        </w:rPr>
      </w:pPr>
      <w:r w:rsidRPr="0075519A">
        <w:rPr>
          <w:rFonts w:eastAsia="Calibri" w:cstheme="minorHAnsi"/>
          <w:lang w:eastAsia="x-none"/>
        </w:rPr>
        <w:t xml:space="preserve">A.V. </w:t>
      </w:r>
      <w:r w:rsidRPr="0075519A">
        <w:rPr>
          <w:rFonts w:eastAsia="Calibri" w:cstheme="minorHAnsi"/>
          <w:i/>
          <w:color w:val="FF0000"/>
          <w:lang w:eastAsia="x-none"/>
        </w:rPr>
        <w:t>(jei taikoma)</w:t>
      </w:r>
      <w:r w:rsidRPr="0075519A">
        <w:rPr>
          <w:rFonts w:eastAsia="Calibri" w:cstheme="minorHAnsi"/>
          <w:color w:val="FF0000"/>
          <w:lang w:eastAsia="x-none"/>
        </w:rPr>
        <w:t xml:space="preserve"> </w:t>
      </w:r>
      <w:r w:rsidRPr="0075519A">
        <w:rPr>
          <w:rFonts w:eastAsia="Calibri" w:cstheme="minorHAnsi"/>
          <w:lang w:eastAsia="x-none"/>
        </w:rPr>
        <w:t xml:space="preserve">    </w:t>
      </w:r>
      <w:r w:rsidRPr="0075519A">
        <w:rPr>
          <w:rFonts w:eastAsia="Calibri" w:cstheme="minorHAnsi"/>
          <w:lang w:eastAsia="x-none"/>
        </w:rPr>
        <w:tab/>
      </w:r>
      <w:r w:rsidRPr="0075519A">
        <w:rPr>
          <w:rFonts w:eastAsia="Calibri" w:cstheme="minorHAnsi"/>
          <w:lang w:eastAsia="x-none"/>
        </w:rPr>
        <w:tab/>
      </w:r>
      <w:r w:rsidRPr="0075519A">
        <w:rPr>
          <w:rFonts w:eastAsia="Calibri" w:cstheme="minorHAnsi"/>
          <w:lang w:eastAsia="x-none"/>
        </w:rPr>
        <w:tab/>
        <w:t xml:space="preserve">      A.V. </w:t>
      </w:r>
      <w:r w:rsidRPr="0075519A">
        <w:rPr>
          <w:rFonts w:eastAsia="Calibri" w:cstheme="minorHAnsi"/>
          <w:i/>
          <w:color w:val="FF0000"/>
          <w:lang w:eastAsia="x-none"/>
        </w:rPr>
        <w:t>(jei taikoma)</w:t>
      </w:r>
      <w:r w:rsidRPr="0075519A">
        <w:rPr>
          <w:rFonts w:eastAsia="Calibri" w:cstheme="minorHAnsi"/>
          <w:color w:val="FF0000"/>
          <w:lang w:eastAsia="x-none"/>
        </w:rPr>
        <w:t xml:space="preserve">         </w:t>
      </w:r>
    </w:p>
    <w:p w14:paraId="7DC122A7" w14:textId="77777777" w:rsidR="00FB0CAE" w:rsidRPr="0075519A" w:rsidRDefault="00FB0CAE" w:rsidP="00FB0CAE">
      <w:pPr>
        <w:tabs>
          <w:tab w:val="left" w:pos="993"/>
        </w:tabs>
        <w:spacing w:after="0" w:line="240" w:lineRule="auto"/>
        <w:ind w:firstLine="567"/>
        <w:jc w:val="both"/>
        <w:rPr>
          <w:rFonts w:eastAsia="Calibri" w:cstheme="minorHAnsi"/>
        </w:rPr>
      </w:pPr>
      <w:r w:rsidRPr="0075519A">
        <w:rPr>
          <w:rFonts w:eastAsia="Calibri" w:cstheme="minorHAnsi"/>
        </w:rPr>
        <w:t>Data: ________________</w:t>
      </w:r>
      <w:r w:rsidRPr="0075519A">
        <w:rPr>
          <w:rFonts w:eastAsia="Calibri" w:cstheme="minorHAnsi"/>
        </w:rPr>
        <w:tab/>
      </w:r>
      <w:r w:rsidRPr="0075519A">
        <w:rPr>
          <w:rFonts w:eastAsia="Calibri" w:cstheme="minorHAnsi"/>
        </w:rPr>
        <w:tab/>
        <w:t xml:space="preserve">      Data: ________________</w:t>
      </w:r>
    </w:p>
    <w:tbl>
      <w:tblPr>
        <w:tblW w:w="0" w:type="auto"/>
        <w:tblInd w:w="520" w:type="dxa"/>
        <w:tblLook w:val="0000" w:firstRow="0" w:lastRow="0" w:firstColumn="0" w:lastColumn="0" w:noHBand="0" w:noVBand="0"/>
      </w:tblPr>
      <w:tblGrid>
        <w:gridCol w:w="518"/>
      </w:tblGrid>
      <w:tr w:rsidR="00FB0CAE" w:rsidRPr="0075519A" w14:paraId="4ECB0F4F" w14:textId="77777777" w:rsidTr="003348E2">
        <w:trPr>
          <w:trHeight w:val="275"/>
        </w:trPr>
        <w:tc>
          <w:tcPr>
            <w:tcW w:w="518" w:type="dxa"/>
          </w:tcPr>
          <w:p w14:paraId="755B68A9" w14:textId="77777777" w:rsidR="00FB0CAE" w:rsidRPr="0075519A" w:rsidRDefault="00FB0CAE" w:rsidP="003348E2">
            <w:pPr>
              <w:tabs>
                <w:tab w:val="left" w:pos="993"/>
              </w:tabs>
              <w:spacing w:after="0" w:line="240" w:lineRule="auto"/>
              <w:ind w:firstLine="567"/>
              <w:rPr>
                <w:rFonts w:eastAsia="Calibri" w:cstheme="minorHAnsi"/>
              </w:rPr>
            </w:pPr>
          </w:p>
        </w:tc>
      </w:tr>
    </w:tbl>
    <w:p w14:paraId="5F172389" w14:textId="77777777" w:rsidR="00FB0CAE" w:rsidRPr="0075519A" w:rsidRDefault="00FB0CAE" w:rsidP="00FB0CAE">
      <w:pPr>
        <w:tabs>
          <w:tab w:val="left" w:pos="993"/>
        </w:tabs>
        <w:spacing w:after="0" w:line="240" w:lineRule="auto"/>
        <w:ind w:firstLine="567"/>
        <w:jc w:val="both"/>
        <w:rPr>
          <w:rFonts w:eastAsia="Calibri" w:cstheme="minorHAnsi"/>
        </w:rPr>
      </w:pPr>
    </w:p>
    <w:p w14:paraId="15BB36CF" w14:textId="77777777" w:rsidR="00FB0CAE" w:rsidRPr="0075519A" w:rsidRDefault="00FB0CAE" w:rsidP="00FB0CAE">
      <w:pPr>
        <w:tabs>
          <w:tab w:val="left" w:pos="993"/>
        </w:tabs>
        <w:spacing w:after="0" w:line="240" w:lineRule="auto"/>
        <w:ind w:firstLine="567"/>
        <w:jc w:val="both"/>
        <w:rPr>
          <w:rFonts w:eastAsia="Calibri" w:cstheme="minorHAnsi"/>
        </w:rPr>
      </w:pPr>
    </w:p>
    <w:p w14:paraId="4A32563A" w14:textId="77777777" w:rsidR="00FB0CAE" w:rsidRPr="0075519A" w:rsidRDefault="00FB0CAE" w:rsidP="00FB0CAE">
      <w:pPr>
        <w:tabs>
          <w:tab w:val="left" w:pos="993"/>
        </w:tabs>
        <w:spacing w:after="0" w:line="240" w:lineRule="auto"/>
        <w:ind w:firstLine="567"/>
        <w:jc w:val="both"/>
        <w:rPr>
          <w:rFonts w:eastAsia="Calibri" w:cstheme="minorHAnsi"/>
        </w:rPr>
      </w:pPr>
    </w:p>
    <w:p w14:paraId="0822BD4D" w14:textId="77777777" w:rsidR="00FB0CAE" w:rsidRPr="0075519A" w:rsidRDefault="00FB0CAE" w:rsidP="00FB0CAE">
      <w:pPr>
        <w:tabs>
          <w:tab w:val="left" w:pos="993"/>
        </w:tabs>
        <w:spacing w:after="0" w:line="240" w:lineRule="auto"/>
        <w:ind w:firstLine="567"/>
        <w:jc w:val="both"/>
        <w:rPr>
          <w:rFonts w:eastAsia="Calibri" w:cstheme="minorHAnsi"/>
        </w:rPr>
      </w:pPr>
    </w:p>
    <w:p w14:paraId="37C4D85D" w14:textId="77777777" w:rsidR="00FB0CAE" w:rsidRPr="0075519A" w:rsidRDefault="00FB0CAE" w:rsidP="00FB0CAE">
      <w:pPr>
        <w:tabs>
          <w:tab w:val="left" w:pos="993"/>
        </w:tabs>
        <w:spacing w:after="0" w:line="240" w:lineRule="auto"/>
        <w:ind w:firstLine="567"/>
        <w:jc w:val="both"/>
        <w:rPr>
          <w:rFonts w:eastAsia="Calibri" w:cstheme="minorHAnsi"/>
        </w:rPr>
      </w:pPr>
    </w:p>
    <w:p w14:paraId="1AEC7628" w14:textId="77777777" w:rsidR="00FB0CAE" w:rsidRPr="0075519A" w:rsidRDefault="00FB0CAE" w:rsidP="00986412">
      <w:pPr>
        <w:spacing w:after="0" w:line="240" w:lineRule="auto"/>
        <w:ind w:firstLine="360"/>
        <w:jc w:val="both"/>
        <w:rPr>
          <w:rFonts w:cstheme="minorHAnsi"/>
        </w:rPr>
      </w:pPr>
    </w:p>
    <w:p w14:paraId="405FE133" w14:textId="402F5188" w:rsidR="00540279" w:rsidRPr="00DA3051" w:rsidRDefault="00540279" w:rsidP="00986412">
      <w:pPr>
        <w:spacing w:after="0" w:line="240" w:lineRule="auto"/>
        <w:ind w:firstLine="360"/>
        <w:jc w:val="both"/>
        <w:rPr>
          <w:rFonts w:cstheme="minorHAnsi"/>
          <w:lang w:val="en-US"/>
        </w:rPr>
      </w:pPr>
      <w:r w:rsidRPr="0075519A">
        <w:rPr>
          <w:rFonts w:cstheme="minorHAnsi"/>
        </w:rPr>
        <w:t xml:space="preserve">Sutarties rengėjas: </w:t>
      </w:r>
      <w:bookmarkStart w:id="20" w:name="_Hlk138667970"/>
    </w:p>
    <w:p w14:paraId="4CC54FD8" w14:textId="7257998E" w:rsidR="00DA3051" w:rsidRPr="00DA3051" w:rsidRDefault="001D4361" w:rsidP="00DA3051">
      <w:pPr>
        <w:spacing w:after="0" w:line="240" w:lineRule="auto"/>
        <w:ind w:firstLine="360"/>
        <w:jc w:val="both"/>
        <w:rPr>
          <w:rFonts w:cstheme="minorHAnsi"/>
          <w:lang w:val="en-US"/>
        </w:rPr>
      </w:pPr>
      <w:bookmarkStart w:id="21" w:name="_Hlk486929429"/>
      <w:bookmarkEnd w:id="20"/>
      <w:r w:rsidRPr="0075519A">
        <w:rPr>
          <w:rFonts w:cstheme="minorHAnsi"/>
        </w:rPr>
        <w:t>Už at</w:t>
      </w:r>
      <w:r w:rsidR="00991E56" w:rsidRPr="0075519A">
        <w:rPr>
          <w:rFonts w:cstheme="minorHAnsi"/>
        </w:rPr>
        <w:t>a</w:t>
      </w:r>
      <w:r w:rsidRPr="0075519A">
        <w:rPr>
          <w:rFonts w:cstheme="minorHAnsi"/>
        </w:rPr>
        <w:t xml:space="preserve">skaitų paskelbimą atsakingas asmuo: </w:t>
      </w:r>
    </w:p>
    <w:p w14:paraId="2E38473F" w14:textId="25AAE3E9" w:rsidR="001D4361" w:rsidRPr="0075519A" w:rsidRDefault="00F5527B" w:rsidP="00F5527B">
      <w:pPr>
        <w:spacing w:after="0" w:line="240" w:lineRule="auto"/>
        <w:ind w:left="360"/>
        <w:jc w:val="both"/>
        <w:rPr>
          <w:rFonts w:cstheme="minorHAnsi"/>
          <w:b/>
          <w:bCs/>
          <w:iCs/>
          <w:spacing w:val="-3"/>
        </w:rPr>
      </w:pPr>
      <w:r w:rsidRPr="0075519A">
        <w:rPr>
          <w:rFonts w:cstheme="minorHAnsi"/>
        </w:rPr>
        <w:t xml:space="preserve">Už Sutarties vykdymą ir PVM sąskaitų faktūrų per E-sąskaitą priėmimą atsakingas asmuo: </w:t>
      </w:r>
      <w:r w:rsidR="00DA3051">
        <w:rPr>
          <w:rFonts w:cstheme="minorHAnsi"/>
        </w:rPr>
        <w:t xml:space="preserve">AKC projektų vadovė </w:t>
      </w:r>
    </w:p>
    <w:bookmarkEnd w:id="21"/>
    <w:p w14:paraId="436A0832" w14:textId="77777777" w:rsidR="00536E83" w:rsidRPr="0075519A" w:rsidRDefault="00536E83" w:rsidP="00536E83">
      <w:pPr>
        <w:spacing w:after="0" w:line="240" w:lineRule="auto"/>
        <w:rPr>
          <w:rFonts w:eastAsia="Calibri" w:cstheme="minorHAnsi"/>
          <w:spacing w:val="-3"/>
        </w:rPr>
      </w:pPr>
    </w:p>
    <w:sectPr w:rsidR="00536E83" w:rsidRPr="0075519A" w:rsidSect="00D756E4">
      <w:headerReference w:type="default" r:id="rId9"/>
      <w:footerReference w:type="default" r:id="rId10"/>
      <w:foot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D1B2" w14:textId="77777777" w:rsidR="003444BF" w:rsidRDefault="003444BF">
      <w:pPr>
        <w:spacing w:after="0" w:line="240" w:lineRule="auto"/>
      </w:pPr>
      <w:r>
        <w:separator/>
      </w:r>
    </w:p>
  </w:endnote>
  <w:endnote w:type="continuationSeparator" w:id="0">
    <w:p w14:paraId="49B8A932" w14:textId="77777777" w:rsidR="003444BF" w:rsidRDefault="003444BF">
      <w:pPr>
        <w:spacing w:after="0" w:line="240" w:lineRule="auto"/>
      </w:pPr>
      <w:r>
        <w:continuationSeparator/>
      </w:r>
    </w:p>
  </w:endnote>
  <w:endnote w:type="continuationNotice" w:id="1">
    <w:p w14:paraId="43204E19" w14:textId="77777777" w:rsidR="003444BF" w:rsidRDefault="00344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147C8" w14:textId="77777777" w:rsidR="003444BF" w:rsidRDefault="003444BF">
      <w:pPr>
        <w:spacing w:after="0" w:line="240" w:lineRule="auto"/>
      </w:pPr>
      <w:r>
        <w:separator/>
      </w:r>
    </w:p>
  </w:footnote>
  <w:footnote w:type="continuationSeparator" w:id="0">
    <w:p w14:paraId="4FA0C6B4" w14:textId="77777777" w:rsidR="003444BF" w:rsidRDefault="003444BF">
      <w:pPr>
        <w:spacing w:after="0" w:line="240" w:lineRule="auto"/>
      </w:pPr>
      <w:r>
        <w:continuationSeparator/>
      </w:r>
    </w:p>
  </w:footnote>
  <w:footnote w:type="continuationNotice" w:id="1">
    <w:p w14:paraId="557F0CA1" w14:textId="77777777" w:rsidR="003444BF" w:rsidRDefault="003444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143798D"/>
    <w:multiLevelType w:val="hybridMultilevel"/>
    <w:tmpl w:val="D506FA88"/>
    <w:lvl w:ilvl="0" w:tplc="DABE332C">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1589172">
    <w:abstractNumId w:val="3"/>
  </w:num>
  <w:num w:numId="2" w16cid:durableId="1203175608">
    <w:abstractNumId w:val="1"/>
  </w:num>
  <w:num w:numId="3" w16cid:durableId="86997695">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29907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0425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3869588">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7588693">
    <w:abstractNumId w:val="4"/>
  </w:num>
  <w:num w:numId="8" w16cid:durableId="894850121">
    <w:abstractNumId w:val="9"/>
  </w:num>
  <w:num w:numId="9" w16cid:durableId="289094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3092607">
    <w:abstractNumId w:val="13"/>
  </w:num>
  <w:num w:numId="11" w16cid:durableId="1814133382">
    <w:abstractNumId w:val="7"/>
  </w:num>
  <w:num w:numId="12" w16cid:durableId="1878656899">
    <w:abstractNumId w:val="6"/>
  </w:num>
  <w:num w:numId="13" w16cid:durableId="2124222202">
    <w:abstractNumId w:val="5"/>
  </w:num>
  <w:num w:numId="14" w16cid:durableId="1459840230">
    <w:abstractNumId w:val="11"/>
  </w:num>
  <w:num w:numId="15" w16cid:durableId="106779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80AA2"/>
    <w:rsid w:val="00081CF7"/>
    <w:rsid w:val="000A005E"/>
    <w:rsid w:val="000A22B4"/>
    <w:rsid w:val="000B133C"/>
    <w:rsid w:val="000B31F4"/>
    <w:rsid w:val="000B46AF"/>
    <w:rsid w:val="000B6884"/>
    <w:rsid w:val="000C7E2A"/>
    <w:rsid w:val="000D2FD3"/>
    <w:rsid w:val="000D4C67"/>
    <w:rsid w:val="000E06C7"/>
    <w:rsid w:val="000E4FED"/>
    <w:rsid w:val="000E5E2F"/>
    <w:rsid w:val="000F22A4"/>
    <w:rsid w:val="000F361E"/>
    <w:rsid w:val="000F59DC"/>
    <w:rsid w:val="00113463"/>
    <w:rsid w:val="001134CC"/>
    <w:rsid w:val="00116E7F"/>
    <w:rsid w:val="00124735"/>
    <w:rsid w:val="00130E05"/>
    <w:rsid w:val="00133B0E"/>
    <w:rsid w:val="00140EC1"/>
    <w:rsid w:val="00142033"/>
    <w:rsid w:val="001438A1"/>
    <w:rsid w:val="00145263"/>
    <w:rsid w:val="00162C29"/>
    <w:rsid w:val="001675A5"/>
    <w:rsid w:val="0017246D"/>
    <w:rsid w:val="00175E04"/>
    <w:rsid w:val="00176F80"/>
    <w:rsid w:val="00186DC9"/>
    <w:rsid w:val="00195C18"/>
    <w:rsid w:val="001A2C1C"/>
    <w:rsid w:val="001A6315"/>
    <w:rsid w:val="001A7101"/>
    <w:rsid w:val="001B41EE"/>
    <w:rsid w:val="001C1C5D"/>
    <w:rsid w:val="001D4361"/>
    <w:rsid w:val="001E0D77"/>
    <w:rsid w:val="001E1C3C"/>
    <w:rsid w:val="001E6957"/>
    <w:rsid w:val="00200BD2"/>
    <w:rsid w:val="002041B6"/>
    <w:rsid w:val="00206949"/>
    <w:rsid w:val="0020796D"/>
    <w:rsid w:val="0021538F"/>
    <w:rsid w:val="00215595"/>
    <w:rsid w:val="00223F2B"/>
    <w:rsid w:val="002314BF"/>
    <w:rsid w:val="002328A4"/>
    <w:rsid w:val="00232B10"/>
    <w:rsid w:val="00237EAC"/>
    <w:rsid w:val="00240C30"/>
    <w:rsid w:val="00253CD9"/>
    <w:rsid w:val="0025758E"/>
    <w:rsid w:val="00260313"/>
    <w:rsid w:val="00262DD7"/>
    <w:rsid w:val="00265971"/>
    <w:rsid w:val="00265A5F"/>
    <w:rsid w:val="002712D5"/>
    <w:rsid w:val="0027567B"/>
    <w:rsid w:val="002762BB"/>
    <w:rsid w:val="00277979"/>
    <w:rsid w:val="0028155A"/>
    <w:rsid w:val="0029171E"/>
    <w:rsid w:val="002920EB"/>
    <w:rsid w:val="002A1027"/>
    <w:rsid w:val="002A27F7"/>
    <w:rsid w:val="002A3AFC"/>
    <w:rsid w:val="002B06F6"/>
    <w:rsid w:val="002B4FB1"/>
    <w:rsid w:val="002C28B5"/>
    <w:rsid w:val="002C2F08"/>
    <w:rsid w:val="002D1E91"/>
    <w:rsid w:val="002D6DF6"/>
    <w:rsid w:val="002E0030"/>
    <w:rsid w:val="002E367E"/>
    <w:rsid w:val="002F3BD8"/>
    <w:rsid w:val="002F4062"/>
    <w:rsid w:val="002F6A8B"/>
    <w:rsid w:val="00310FA0"/>
    <w:rsid w:val="00320895"/>
    <w:rsid w:val="00337C2A"/>
    <w:rsid w:val="00343A38"/>
    <w:rsid w:val="00344088"/>
    <w:rsid w:val="003444BF"/>
    <w:rsid w:val="00346DBE"/>
    <w:rsid w:val="00353456"/>
    <w:rsid w:val="00372791"/>
    <w:rsid w:val="00394452"/>
    <w:rsid w:val="003A6684"/>
    <w:rsid w:val="003B6837"/>
    <w:rsid w:val="003B6F95"/>
    <w:rsid w:val="003C1F56"/>
    <w:rsid w:val="003C2CFF"/>
    <w:rsid w:val="003C7B91"/>
    <w:rsid w:val="003D4B2D"/>
    <w:rsid w:val="003E35CC"/>
    <w:rsid w:val="003E5C80"/>
    <w:rsid w:val="0041096A"/>
    <w:rsid w:val="00412D22"/>
    <w:rsid w:val="00443E59"/>
    <w:rsid w:val="0046755E"/>
    <w:rsid w:val="00470F56"/>
    <w:rsid w:val="004844E4"/>
    <w:rsid w:val="00492BAD"/>
    <w:rsid w:val="0049363E"/>
    <w:rsid w:val="0049726E"/>
    <w:rsid w:val="004A4409"/>
    <w:rsid w:val="004A7DAC"/>
    <w:rsid w:val="004B2269"/>
    <w:rsid w:val="004B2D8F"/>
    <w:rsid w:val="004B5DA8"/>
    <w:rsid w:val="004D02D2"/>
    <w:rsid w:val="004D4DB3"/>
    <w:rsid w:val="004E16A8"/>
    <w:rsid w:val="004E2BB6"/>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1F85"/>
    <w:rsid w:val="00543761"/>
    <w:rsid w:val="00546898"/>
    <w:rsid w:val="00551856"/>
    <w:rsid w:val="00552F04"/>
    <w:rsid w:val="0055432C"/>
    <w:rsid w:val="0056225E"/>
    <w:rsid w:val="005647A1"/>
    <w:rsid w:val="00574C62"/>
    <w:rsid w:val="005773BF"/>
    <w:rsid w:val="00577609"/>
    <w:rsid w:val="0058139E"/>
    <w:rsid w:val="005A4E9C"/>
    <w:rsid w:val="005B04FC"/>
    <w:rsid w:val="005B35B4"/>
    <w:rsid w:val="005C1F1D"/>
    <w:rsid w:val="005C6F32"/>
    <w:rsid w:val="005C7541"/>
    <w:rsid w:val="005D01BD"/>
    <w:rsid w:val="005D197A"/>
    <w:rsid w:val="00601BBE"/>
    <w:rsid w:val="00603AAB"/>
    <w:rsid w:val="00607682"/>
    <w:rsid w:val="00610804"/>
    <w:rsid w:val="00611549"/>
    <w:rsid w:val="00623D4E"/>
    <w:rsid w:val="0062636D"/>
    <w:rsid w:val="00634F8E"/>
    <w:rsid w:val="0064071F"/>
    <w:rsid w:val="0064249C"/>
    <w:rsid w:val="00646210"/>
    <w:rsid w:val="00646E30"/>
    <w:rsid w:val="0065184D"/>
    <w:rsid w:val="0065308B"/>
    <w:rsid w:val="00653B4F"/>
    <w:rsid w:val="00654260"/>
    <w:rsid w:val="006578E3"/>
    <w:rsid w:val="00686DA2"/>
    <w:rsid w:val="006878A6"/>
    <w:rsid w:val="006A1890"/>
    <w:rsid w:val="006A2908"/>
    <w:rsid w:val="006A34D8"/>
    <w:rsid w:val="006A5062"/>
    <w:rsid w:val="006A71AF"/>
    <w:rsid w:val="006B1B2A"/>
    <w:rsid w:val="006B240C"/>
    <w:rsid w:val="006B7504"/>
    <w:rsid w:val="006C1226"/>
    <w:rsid w:val="006D3943"/>
    <w:rsid w:val="006D3D8F"/>
    <w:rsid w:val="006E02DD"/>
    <w:rsid w:val="006E3F56"/>
    <w:rsid w:val="006E3FCE"/>
    <w:rsid w:val="006F1913"/>
    <w:rsid w:val="006F413C"/>
    <w:rsid w:val="006F7C67"/>
    <w:rsid w:val="007005FE"/>
    <w:rsid w:val="00707AD9"/>
    <w:rsid w:val="00731071"/>
    <w:rsid w:val="007347CA"/>
    <w:rsid w:val="0075519A"/>
    <w:rsid w:val="00762803"/>
    <w:rsid w:val="00763D15"/>
    <w:rsid w:val="00771328"/>
    <w:rsid w:val="00772FB9"/>
    <w:rsid w:val="00774587"/>
    <w:rsid w:val="00786A57"/>
    <w:rsid w:val="00792C14"/>
    <w:rsid w:val="007A42DB"/>
    <w:rsid w:val="007A6A57"/>
    <w:rsid w:val="007B0D15"/>
    <w:rsid w:val="007B1EBD"/>
    <w:rsid w:val="007C05AD"/>
    <w:rsid w:val="007C1CBC"/>
    <w:rsid w:val="007D57B8"/>
    <w:rsid w:val="007D6854"/>
    <w:rsid w:val="007F66B5"/>
    <w:rsid w:val="007F6810"/>
    <w:rsid w:val="008073DC"/>
    <w:rsid w:val="00810DB3"/>
    <w:rsid w:val="008156CB"/>
    <w:rsid w:val="00826F8D"/>
    <w:rsid w:val="00830E69"/>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A67F4"/>
    <w:rsid w:val="008B66C4"/>
    <w:rsid w:val="008B7525"/>
    <w:rsid w:val="008C1B6A"/>
    <w:rsid w:val="008C2C6F"/>
    <w:rsid w:val="008D0C84"/>
    <w:rsid w:val="008D67F3"/>
    <w:rsid w:val="008E3470"/>
    <w:rsid w:val="008E512E"/>
    <w:rsid w:val="00900F0B"/>
    <w:rsid w:val="00903F3A"/>
    <w:rsid w:val="00910464"/>
    <w:rsid w:val="0091684B"/>
    <w:rsid w:val="00921DCF"/>
    <w:rsid w:val="00927E60"/>
    <w:rsid w:val="009333FD"/>
    <w:rsid w:val="00933CFF"/>
    <w:rsid w:val="00937D1B"/>
    <w:rsid w:val="00941412"/>
    <w:rsid w:val="00943900"/>
    <w:rsid w:val="00946A9B"/>
    <w:rsid w:val="00947077"/>
    <w:rsid w:val="00956355"/>
    <w:rsid w:val="00957DAE"/>
    <w:rsid w:val="00965736"/>
    <w:rsid w:val="009738B7"/>
    <w:rsid w:val="009745D7"/>
    <w:rsid w:val="0097569E"/>
    <w:rsid w:val="00981E29"/>
    <w:rsid w:val="00986412"/>
    <w:rsid w:val="00986758"/>
    <w:rsid w:val="00991E56"/>
    <w:rsid w:val="009A1DB0"/>
    <w:rsid w:val="009B36A9"/>
    <w:rsid w:val="009B5E20"/>
    <w:rsid w:val="009B634C"/>
    <w:rsid w:val="009C01DF"/>
    <w:rsid w:val="00A04524"/>
    <w:rsid w:val="00A06134"/>
    <w:rsid w:val="00A14DB3"/>
    <w:rsid w:val="00A17606"/>
    <w:rsid w:val="00A2145B"/>
    <w:rsid w:val="00A26BAA"/>
    <w:rsid w:val="00A32358"/>
    <w:rsid w:val="00A35923"/>
    <w:rsid w:val="00A41865"/>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B3325"/>
    <w:rsid w:val="00AD180A"/>
    <w:rsid w:val="00AD4ED4"/>
    <w:rsid w:val="00AD69BC"/>
    <w:rsid w:val="00AE1CCA"/>
    <w:rsid w:val="00AE3F8B"/>
    <w:rsid w:val="00AF15CA"/>
    <w:rsid w:val="00AF2BAA"/>
    <w:rsid w:val="00B02E64"/>
    <w:rsid w:val="00B123BD"/>
    <w:rsid w:val="00B135D6"/>
    <w:rsid w:val="00B2185A"/>
    <w:rsid w:val="00B21DA7"/>
    <w:rsid w:val="00B256E3"/>
    <w:rsid w:val="00B26941"/>
    <w:rsid w:val="00B4247E"/>
    <w:rsid w:val="00B46117"/>
    <w:rsid w:val="00B5060C"/>
    <w:rsid w:val="00B54E87"/>
    <w:rsid w:val="00B57C9E"/>
    <w:rsid w:val="00B60AD2"/>
    <w:rsid w:val="00B62295"/>
    <w:rsid w:val="00B65EDD"/>
    <w:rsid w:val="00B8041A"/>
    <w:rsid w:val="00B813A6"/>
    <w:rsid w:val="00B83C8D"/>
    <w:rsid w:val="00B84800"/>
    <w:rsid w:val="00B9710E"/>
    <w:rsid w:val="00BA5C0D"/>
    <w:rsid w:val="00BB2BCB"/>
    <w:rsid w:val="00BC4813"/>
    <w:rsid w:val="00BC4E04"/>
    <w:rsid w:val="00BD089B"/>
    <w:rsid w:val="00BD60C4"/>
    <w:rsid w:val="00BE08B9"/>
    <w:rsid w:val="00BE3540"/>
    <w:rsid w:val="00BE3F1C"/>
    <w:rsid w:val="00BE6626"/>
    <w:rsid w:val="00BF1F2E"/>
    <w:rsid w:val="00BF3C7C"/>
    <w:rsid w:val="00BF551D"/>
    <w:rsid w:val="00C00236"/>
    <w:rsid w:val="00C011DE"/>
    <w:rsid w:val="00C061C6"/>
    <w:rsid w:val="00C13B7C"/>
    <w:rsid w:val="00C153BE"/>
    <w:rsid w:val="00C16738"/>
    <w:rsid w:val="00C238F4"/>
    <w:rsid w:val="00C2728E"/>
    <w:rsid w:val="00C425A2"/>
    <w:rsid w:val="00C42C74"/>
    <w:rsid w:val="00C508CA"/>
    <w:rsid w:val="00C55287"/>
    <w:rsid w:val="00C55B1F"/>
    <w:rsid w:val="00C6080F"/>
    <w:rsid w:val="00C65AC0"/>
    <w:rsid w:val="00C65F96"/>
    <w:rsid w:val="00C76C14"/>
    <w:rsid w:val="00C81BCA"/>
    <w:rsid w:val="00C8630F"/>
    <w:rsid w:val="00C9074C"/>
    <w:rsid w:val="00C90CA2"/>
    <w:rsid w:val="00C95551"/>
    <w:rsid w:val="00C95936"/>
    <w:rsid w:val="00CA10C3"/>
    <w:rsid w:val="00CA45FF"/>
    <w:rsid w:val="00CA4ABB"/>
    <w:rsid w:val="00CB3AB1"/>
    <w:rsid w:val="00CE1F22"/>
    <w:rsid w:val="00CE2F7A"/>
    <w:rsid w:val="00CE7CDD"/>
    <w:rsid w:val="00D013A8"/>
    <w:rsid w:val="00D023A8"/>
    <w:rsid w:val="00D034FD"/>
    <w:rsid w:val="00D269B9"/>
    <w:rsid w:val="00D3086C"/>
    <w:rsid w:val="00D30A13"/>
    <w:rsid w:val="00D30E32"/>
    <w:rsid w:val="00D32F8A"/>
    <w:rsid w:val="00D33415"/>
    <w:rsid w:val="00D357E4"/>
    <w:rsid w:val="00D45BEE"/>
    <w:rsid w:val="00D61F5B"/>
    <w:rsid w:val="00D640F4"/>
    <w:rsid w:val="00D66DBE"/>
    <w:rsid w:val="00D72C5B"/>
    <w:rsid w:val="00D732B7"/>
    <w:rsid w:val="00D7529A"/>
    <w:rsid w:val="00D756E4"/>
    <w:rsid w:val="00D810F2"/>
    <w:rsid w:val="00D82F6F"/>
    <w:rsid w:val="00D83663"/>
    <w:rsid w:val="00D837B8"/>
    <w:rsid w:val="00D84D45"/>
    <w:rsid w:val="00D87F61"/>
    <w:rsid w:val="00D93AC0"/>
    <w:rsid w:val="00D942A6"/>
    <w:rsid w:val="00D957DB"/>
    <w:rsid w:val="00DA0612"/>
    <w:rsid w:val="00DA3051"/>
    <w:rsid w:val="00DA352A"/>
    <w:rsid w:val="00DB0F92"/>
    <w:rsid w:val="00DB10AD"/>
    <w:rsid w:val="00DB515A"/>
    <w:rsid w:val="00DB7F06"/>
    <w:rsid w:val="00DC36A1"/>
    <w:rsid w:val="00DC4C94"/>
    <w:rsid w:val="00DC565C"/>
    <w:rsid w:val="00DC6DF6"/>
    <w:rsid w:val="00DD1F4C"/>
    <w:rsid w:val="00DE01C9"/>
    <w:rsid w:val="00DF1BDF"/>
    <w:rsid w:val="00DF73B8"/>
    <w:rsid w:val="00E045AC"/>
    <w:rsid w:val="00E104AF"/>
    <w:rsid w:val="00E234DC"/>
    <w:rsid w:val="00E23541"/>
    <w:rsid w:val="00E24477"/>
    <w:rsid w:val="00E277BD"/>
    <w:rsid w:val="00E34964"/>
    <w:rsid w:val="00E4376D"/>
    <w:rsid w:val="00E572DA"/>
    <w:rsid w:val="00E57760"/>
    <w:rsid w:val="00E61223"/>
    <w:rsid w:val="00E641B5"/>
    <w:rsid w:val="00E729F4"/>
    <w:rsid w:val="00E73B8D"/>
    <w:rsid w:val="00E743B5"/>
    <w:rsid w:val="00E769C1"/>
    <w:rsid w:val="00E87476"/>
    <w:rsid w:val="00E97F68"/>
    <w:rsid w:val="00EA0906"/>
    <w:rsid w:val="00EA0D78"/>
    <w:rsid w:val="00EA0E8A"/>
    <w:rsid w:val="00EB1BE1"/>
    <w:rsid w:val="00EB3250"/>
    <w:rsid w:val="00EC2626"/>
    <w:rsid w:val="00EC7BF9"/>
    <w:rsid w:val="00ED670C"/>
    <w:rsid w:val="00EE176F"/>
    <w:rsid w:val="00EF2192"/>
    <w:rsid w:val="00EF2E4D"/>
    <w:rsid w:val="00EF3352"/>
    <w:rsid w:val="00F10068"/>
    <w:rsid w:val="00F1148B"/>
    <w:rsid w:val="00F118CC"/>
    <w:rsid w:val="00F143FD"/>
    <w:rsid w:val="00F147EA"/>
    <w:rsid w:val="00F23C93"/>
    <w:rsid w:val="00F469DB"/>
    <w:rsid w:val="00F5495B"/>
    <w:rsid w:val="00F5527B"/>
    <w:rsid w:val="00F61750"/>
    <w:rsid w:val="00F61C2B"/>
    <w:rsid w:val="00F66D60"/>
    <w:rsid w:val="00F71785"/>
    <w:rsid w:val="00F721C4"/>
    <w:rsid w:val="00F73B60"/>
    <w:rsid w:val="00F75986"/>
    <w:rsid w:val="00F81252"/>
    <w:rsid w:val="00F9091B"/>
    <w:rsid w:val="00F97753"/>
    <w:rsid w:val="00FA0B72"/>
    <w:rsid w:val="00FA2A17"/>
    <w:rsid w:val="00FA2D3D"/>
    <w:rsid w:val="00FB0CAE"/>
    <w:rsid w:val="00FB5B32"/>
    <w:rsid w:val="00FB7119"/>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customStyle="1" w:styleId="ui-provider">
    <w:name w:val="ui-provider"/>
    <w:basedOn w:val="DefaultParagraphFont"/>
    <w:rsid w:val="0075519A"/>
  </w:style>
  <w:style w:type="paragraph" w:styleId="Revision">
    <w:name w:val="Revision"/>
    <w:hidden/>
    <w:uiPriority w:val="99"/>
    <w:semiHidden/>
    <w:rsid w:val="00260313"/>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DA3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153B2-0131-4722-82CE-9A3507E3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9101</Words>
  <Characters>5188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8</cp:revision>
  <dcterms:created xsi:type="dcterms:W3CDTF">2023-06-26T07:36:00Z</dcterms:created>
  <dcterms:modified xsi:type="dcterms:W3CDTF">2023-07-10T08:28:00Z</dcterms:modified>
</cp:coreProperties>
</file>