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419BB" w14:textId="77777777" w:rsidR="00E839BE" w:rsidRPr="00FB2EBC" w:rsidRDefault="00E839BE" w:rsidP="00E839BE">
      <w:pPr>
        <w:spacing w:line="360" w:lineRule="auto"/>
        <w:jc w:val="center"/>
        <w:outlineLvl w:val="0"/>
        <w:rPr>
          <w:rFonts w:asciiTheme="majorBidi" w:hAnsiTheme="majorBidi" w:cstheme="majorBidi"/>
          <w:b/>
          <w:szCs w:val="24"/>
          <w:lang w:val="en-US"/>
        </w:rPr>
      </w:pPr>
    </w:p>
    <w:p w14:paraId="2C4BE0EB" w14:textId="5E75C9C3" w:rsidR="00E839BE" w:rsidRDefault="00E839BE" w:rsidP="00E839BE">
      <w:pPr>
        <w:spacing w:line="360" w:lineRule="auto"/>
        <w:jc w:val="center"/>
        <w:outlineLvl w:val="0"/>
        <w:rPr>
          <w:rFonts w:asciiTheme="majorBidi" w:hAnsiTheme="majorBidi" w:cstheme="majorBidi"/>
          <w:b/>
          <w:szCs w:val="24"/>
        </w:rPr>
      </w:pPr>
      <w:r w:rsidRPr="006E018F">
        <w:rPr>
          <w:rFonts w:asciiTheme="majorBidi" w:hAnsiTheme="majorBidi" w:cstheme="majorBidi"/>
          <w:b/>
          <w:szCs w:val="24"/>
        </w:rPr>
        <w:t>TECHNINĖ SPECIFIKACIJA</w:t>
      </w:r>
    </w:p>
    <w:p w14:paraId="200E0639" w14:textId="556B2DA8" w:rsidR="006D3C51" w:rsidRPr="00D151C3" w:rsidRDefault="006D3C51" w:rsidP="006D3C51">
      <w:pPr>
        <w:shd w:val="clear" w:color="auto" w:fill="FFFFFF"/>
        <w:suppressAutoHyphens w:val="0"/>
        <w:autoSpaceDN/>
        <w:spacing w:before="150" w:after="150"/>
        <w:jc w:val="center"/>
        <w:outlineLvl w:val="0"/>
        <w:rPr>
          <w:b/>
          <w:bCs/>
          <w:color w:val="333333"/>
          <w:kern w:val="36"/>
          <w:szCs w:val="24"/>
          <w:lang w:eastAsia="lt-LT"/>
        </w:rPr>
      </w:pPr>
      <w:r w:rsidRPr="00D151C3">
        <w:rPr>
          <w:b/>
          <w:bCs/>
          <w:color w:val="333333"/>
          <w:kern w:val="36"/>
          <w:szCs w:val="24"/>
          <w:lang w:eastAsia="lt-LT"/>
        </w:rPr>
        <w:t>Avarinio IT infrastruktūros atstatymo sprendimas</w:t>
      </w:r>
    </w:p>
    <w:p w14:paraId="67CA325A" w14:textId="77777777" w:rsidR="006D3C51" w:rsidRPr="006E018F" w:rsidRDefault="006D3C51" w:rsidP="00E839BE">
      <w:pPr>
        <w:spacing w:line="360" w:lineRule="auto"/>
        <w:jc w:val="center"/>
        <w:outlineLvl w:val="0"/>
        <w:rPr>
          <w:rFonts w:asciiTheme="majorBidi" w:hAnsiTheme="majorBidi" w:cstheme="majorBidi"/>
          <w:b/>
          <w:szCs w:val="24"/>
        </w:rPr>
      </w:pPr>
    </w:p>
    <w:p w14:paraId="73B10E0C" w14:textId="652684FE" w:rsidR="009C593A" w:rsidRDefault="009E7E6E" w:rsidP="00E839BE">
      <w:pPr>
        <w:shd w:val="clear" w:color="auto" w:fill="FFFFFF"/>
        <w:tabs>
          <w:tab w:val="left" w:pos="851"/>
        </w:tabs>
        <w:jc w:val="both"/>
        <w:rPr>
          <w:rFonts w:asciiTheme="majorBidi" w:hAnsiTheme="majorBidi" w:cstheme="majorBidi"/>
          <w:szCs w:val="24"/>
        </w:rPr>
      </w:pPr>
      <w:r>
        <w:rPr>
          <w:rFonts w:asciiTheme="majorBidi" w:hAnsiTheme="majorBidi" w:cstheme="majorBidi"/>
          <w:szCs w:val="24"/>
        </w:rPr>
        <w:t xml:space="preserve">AB Vilniaus šilumos tinklai (toliau- </w:t>
      </w:r>
      <w:r w:rsidR="00E839BE" w:rsidRPr="006E018F">
        <w:rPr>
          <w:rFonts w:asciiTheme="majorBidi" w:hAnsiTheme="majorBidi" w:cstheme="majorBidi"/>
          <w:szCs w:val="24"/>
        </w:rPr>
        <w:t>P</w:t>
      </w:r>
      <w:r w:rsidR="00BB2698">
        <w:rPr>
          <w:rFonts w:asciiTheme="majorBidi" w:hAnsiTheme="majorBidi" w:cstheme="majorBidi"/>
          <w:szCs w:val="24"/>
        </w:rPr>
        <w:t>irkėjas</w:t>
      </w:r>
      <w:r>
        <w:rPr>
          <w:rFonts w:asciiTheme="majorBidi" w:hAnsiTheme="majorBidi" w:cstheme="majorBidi"/>
          <w:szCs w:val="24"/>
        </w:rPr>
        <w:t>)</w:t>
      </w:r>
      <w:r w:rsidR="00E839BE" w:rsidRPr="006E018F">
        <w:rPr>
          <w:rFonts w:asciiTheme="majorBidi" w:hAnsiTheme="majorBidi" w:cstheme="majorBidi"/>
          <w:szCs w:val="24"/>
        </w:rPr>
        <w:t>, siekdam</w:t>
      </w:r>
      <w:r w:rsidR="00F04E60">
        <w:rPr>
          <w:rFonts w:asciiTheme="majorBidi" w:hAnsiTheme="majorBidi" w:cstheme="majorBidi"/>
          <w:szCs w:val="24"/>
        </w:rPr>
        <w:t>i</w:t>
      </w:r>
      <w:r w:rsidR="00E839BE" w:rsidRPr="006E018F">
        <w:rPr>
          <w:rFonts w:asciiTheme="majorBidi" w:hAnsiTheme="majorBidi" w:cstheme="majorBidi"/>
          <w:szCs w:val="24"/>
        </w:rPr>
        <w:t xml:space="preserve"> užtikrinti informacinių sistemų veikimą</w:t>
      </w:r>
      <w:r w:rsidR="00D13A30">
        <w:rPr>
          <w:rFonts w:asciiTheme="majorBidi" w:hAnsiTheme="majorBidi" w:cstheme="majorBidi"/>
          <w:szCs w:val="24"/>
        </w:rPr>
        <w:t>,</w:t>
      </w:r>
      <w:r w:rsidR="00E839BE" w:rsidRPr="006E018F">
        <w:rPr>
          <w:rFonts w:asciiTheme="majorBidi" w:hAnsiTheme="majorBidi" w:cstheme="majorBidi"/>
          <w:szCs w:val="24"/>
        </w:rPr>
        <w:t xml:space="preserve"> įvykus gedimui Pirkėjo duomenų centre, perka nutolusio duomenų centro su įrangos nuoma, bei jungiamąsias ryšio linijų paslaugas Teikėjo duomenų centre.</w:t>
      </w:r>
      <w:r w:rsidR="009C593A">
        <w:rPr>
          <w:rFonts w:asciiTheme="majorBidi" w:hAnsiTheme="majorBidi" w:cstheme="majorBidi"/>
          <w:szCs w:val="24"/>
        </w:rPr>
        <w:t xml:space="preserve"> </w:t>
      </w:r>
    </w:p>
    <w:p w14:paraId="2816ADBC" w14:textId="77777777" w:rsidR="00E839BE" w:rsidRPr="006E018F" w:rsidRDefault="00E839BE" w:rsidP="00E839BE">
      <w:pPr>
        <w:pStyle w:val="ListParagraph"/>
        <w:numPr>
          <w:ilvl w:val="0"/>
          <w:numId w:val="1"/>
        </w:numPr>
        <w:spacing w:after="0" w:line="360" w:lineRule="auto"/>
        <w:ind w:left="0" w:firstLine="0"/>
        <w:jc w:val="center"/>
        <w:rPr>
          <w:rFonts w:asciiTheme="majorBidi" w:hAnsiTheme="majorBidi" w:cstheme="majorBidi"/>
          <w:b/>
          <w:szCs w:val="24"/>
        </w:rPr>
      </w:pPr>
      <w:bookmarkStart w:id="0" w:name="_Toc411352704"/>
      <w:bookmarkStart w:id="1" w:name="_Toc411352837"/>
      <w:bookmarkStart w:id="2" w:name="_Toc411352895"/>
      <w:bookmarkStart w:id="3" w:name="_Toc411352936"/>
      <w:bookmarkStart w:id="4" w:name="_Toc411353043"/>
      <w:bookmarkStart w:id="5" w:name="_Toc411353067"/>
      <w:bookmarkStart w:id="6" w:name="_Toc411415105"/>
      <w:bookmarkStart w:id="7" w:name="_Toc411415368"/>
      <w:bookmarkStart w:id="8" w:name="_Toc411415424"/>
      <w:bookmarkStart w:id="9" w:name="_Toc411415749"/>
      <w:bookmarkStart w:id="10" w:name="_Toc411418275"/>
      <w:bookmarkStart w:id="11" w:name="_Toc411418313"/>
      <w:bookmarkStart w:id="12" w:name="_Toc411423906"/>
      <w:bookmarkStart w:id="13" w:name="_Toc411425021"/>
      <w:bookmarkStart w:id="14" w:name="_Toc411415750"/>
      <w:bookmarkStart w:id="15" w:name="_Toc411425022"/>
      <w:bookmarkEnd w:id="0"/>
      <w:bookmarkEnd w:id="1"/>
      <w:bookmarkEnd w:id="2"/>
      <w:bookmarkEnd w:id="3"/>
      <w:bookmarkEnd w:id="4"/>
      <w:bookmarkEnd w:id="5"/>
      <w:bookmarkEnd w:id="6"/>
      <w:bookmarkEnd w:id="7"/>
      <w:bookmarkEnd w:id="8"/>
      <w:bookmarkEnd w:id="9"/>
      <w:bookmarkEnd w:id="10"/>
      <w:bookmarkEnd w:id="11"/>
      <w:bookmarkEnd w:id="12"/>
      <w:bookmarkEnd w:id="13"/>
      <w:r w:rsidRPr="006E018F">
        <w:rPr>
          <w:rFonts w:asciiTheme="majorBidi" w:hAnsiTheme="majorBidi" w:cstheme="majorBidi"/>
          <w:b/>
          <w:szCs w:val="24"/>
        </w:rPr>
        <w:t>BENDRIEJI REIKALAVIMAI PASLAUGOMS</w:t>
      </w:r>
    </w:p>
    <w:tbl>
      <w:tblPr>
        <w:tblW w:w="5000" w:type="pct"/>
        <w:tblCellMar>
          <w:left w:w="10" w:type="dxa"/>
          <w:right w:w="10" w:type="dxa"/>
        </w:tblCellMar>
        <w:tblLook w:val="0000" w:firstRow="0" w:lastRow="0" w:firstColumn="0" w:lastColumn="0" w:noHBand="0" w:noVBand="0"/>
      </w:tblPr>
      <w:tblGrid>
        <w:gridCol w:w="773"/>
        <w:gridCol w:w="2581"/>
        <w:gridCol w:w="7102"/>
      </w:tblGrid>
      <w:tr w:rsidR="00E839BE" w:rsidRPr="006E018F" w14:paraId="527A5B06" w14:textId="77777777" w:rsidTr="1AB07551">
        <w:trPr>
          <w:tblHeader/>
        </w:trPr>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13DD91"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Eil. Nr.</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27B61A"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Charakteristika</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81E6A7" w14:textId="6A74E302"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Reikalavimas</w:t>
            </w:r>
            <w:r w:rsidR="009C593A">
              <w:rPr>
                <w:rFonts w:asciiTheme="majorBidi" w:hAnsiTheme="majorBidi" w:cstheme="majorBidi"/>
                <w:b/>
                <w:szCs w:val="24"/>
              </w:rPr>
              <w:t>*</w:t>
            </w:r>
          </w:p>
        </w:tc>
      </w:tr>
      <w:tr w:rsidR="00E839BE" w:rsidRPr="006E018F" w14:paraId="3EA418E4"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02E486"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5BF5E"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Paslaugų teikimo užtikrinimas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70C685" w14:textId="16BB009A" w:rsidR="00E839BE" w:rsidRPr="006E018F" w:rsidRDefault="00E839BE" w:rsidP="5AF2E743">
            <w:pPr>
              <w:jc w:val="both"/>
              <w:rPr>
                <w:rFonts w:asciiTheme="majorBidi" w:hAnsiTheme="majorBidi" w:cstheme="majorBidi"/>
              </w:rPr>
            </w:pPr>
            <w:r w:rsidRPr="2784B925">
              <w:rPr>
                <w:rFonts w:asciiTheme="majorBidi" w:hAnsiTheme="majorBidi" w:cstheme="majorBidi"/>
              </w:rPr>
              <w:t xml:space="preserve">Tarnybinių stočių prieglobos paslauga visą jos teikimo laikotarpį turi būti talpinama teikėjo duomenų centre. Paslauga visą jos teikimo laikotarpį turi apimti visas jai teikti reikalingas elektros energijos sąnaudas bei kitas su paslaugos teikimu susijusias sąnaudas. </w:t>
            </w:r>
          </w:p>
          <w:p w14:paraId="6C8B7F6B" w14:textId="231D389A" w:rsidR="00E839BE" w:rsidRPr="00173197" w:rsidRDefault="1CF9EB14" w:rsidP="00173197">
            <w:pPr>
              <w:jc w:val="both"/>
              <w:rPr>
                <w:rFonts w:asciiTheme="majorBidi" w:hAnsiTheme="majorBidi" w:cstheme="majorBidi"/>
              </w:rPr>
            </w:pPr>
            <w:r w:rsidRPr="2784B925">
              <w:rPr>
                <w:rFonts w:asciiTheme="majorBidi" w:hAnsiTheme="majorBidi" w:cstheme="majorBidi"/>
              </w:rPr>
              <w:t>P</w:t>
            </w:r>
            <w:r w:rsidRPr="00A343C0">
              <w:rPr>
                <w:rFonts w:asciiTheme="majorBidi" w:hAnsiTheme="majorBidi" w:cstheme="majorBidi"/>
              </w:rPr>
              <w:t xml:space="preserve">aslaugos teikimui </w:t>
            </w:r>
            <w:r w:rsidRPr="2784B925">
              <w:rPr>
                <w:rFonts w:asciiTheme="majorBidi" w:hAnsiTheme="majorBidi" w:cstheme="majorBidi"/>
              </w:rPr>
              <w:t xml:space="preserve">elektros </w:t>
            </w:r>
            <w:r w:rsidRPr="00A343C0">
              <w:rPr>
                <w:rFonts w:asciiTheme="majorBidi" w:hAnsiTheme="majorBidi" w:cstheme="majorBidi"/>
              </w:rPr>
              <w:t>energija turi būti naudojama iš atsinaujinančių energijos šaltinių</w:t>
            </w:r>
          </w:p>
        </w:tc>
      </w:tr>
      <w:tr w:rsidR="00E839BE" w:rsidRPr="006E018F" w14:paraId="086CE0F4"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BC7C2"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B2AA7"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Paslaugų funkcijų užtikrinimas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025F5" w14:textId="7C85B84C" w:rsidR="00E839BE" w:rsidRPr="006E018F" w:rsidRDefault="00E839BE" w:rsidP="0E4C1DD6">
            <w:pPr>
              <w:jc w:val="both"/>
              <w:rPr>
                <w:rFonts w:asciiTheme="majorBidi" w:hAnsiTheme="majorBidi" w:cstheme="majorBidi"/>
              </w:rPr>
            </w:pPr>
            <w:r w:rsidRPr="1AB07551">
              <w:rPr>
                <w:rFonts w:asciiTheme="majorBidi" w:hAnsiTheme="majorBidi" w:cstheme="majorBidi"/>
              </w:rPr>
              <w:t xml:space="preserve">Teikėjas turi įdiegti nuomojamose tarnybinėse stotyse virtualizacijos platformą suderinamą su </w:t>
            </w:r>
            <w:r w:rsidR="00E17F22" w:rsidRPr="1AB07551">
              <w:rPr>
                <w:rFonts w:asciiTheme="majorBidi" w:hAnsiTheme="majorBidi" w:cstheme="majorBidi"/>
              </w:rPr>
              <w:t>Pirkėjo</w:t>
            </w:r>
            <w:r w:rsidR="003C1ABD" w:rsidRPr="1AB07551">
              <w:rPr>
                <w:rFonts w:asciiTheme="majorBidi" w:hAnsiTheme="majorBidi" w:cstheme="majorBidi"/>
              </w:rPr>
              <w:t xml:space="preserve"> </w:t>
            </w:r>
            <w:r w:rsidRPr="1AB07551">
              <w:rPr>
                <w:rFonts w:asciiTheme="majorBidi" w:hAnsiTheme="majorBidi" w:cstheme="majorBidi"/>
              </w:rPr>
              <w:t>virtualizacijos platforma</w:t>
            </w:r>
            <w:r w:rsidR="00583DDE" w:rsidRPr="1AB07551">
              <w:rPr>
                <w:rFonts w:asciiTheme="majorBidi" w:hAnsiTheme="majorBidi" w:cstheme="majorBidi"/>
              </w:rPr>
              <w:t xml:space="preserve"> - VMware</w:t>
            </w:r>
            <w:r w:rsidRPr="1AB07551">
              <w:rPr>
                <w:rFonts w:asciiTheme="majorBidi" w:hAnsiTheme="majorBidi" w:cstheme="majorBidi"/>
              </w:rPr>
              <w:t>. Virtualizacijos platformos licencijas, pateikia paslaugų Teikėjas.</w:t>
            </w:r>
          </w:p>
        </w:tc>
      </w:tr>
      <w:tr w:rsidR="00223BEC" w:rsidRPr="006E018F" w14:paraId="109BA15E"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DE275" w14:textId="77777777" w:rsidR="00223BEC" w:rsidRPr="006E018F" w:rsidRDefault="00223BEC"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56C4E" w14:textId="687829B4" w:rsidR="00223BEC" w:rsidRPr="006E018F" w:rsidRDefault="00223BEC">
            <w:pPr>
              <w:rPr>
                <w:rFonts w:asciiTheme="majorBidi" w:hAnsiTheme="majorBidi" w:cstheme="majorBidi"/>
                <w:szCs w:val="24"/>
              </w:rPr>
            </w:pPr>
            <w:r>
              <w:rPr>
                <w:rFonts w:asciiTheme="majorBidi" w:hAnsiTheme="majorBidi" w:cstheme="majorBidi"/>
                <w:szCs w:val="24"/>
              </w:rPr>
              <w:t>Sprendimo diegimas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B29BC8" w14:textId="26797DDB" w:rsidR="002270A3" w:rsidRDefault="00223BEC">
            <w:pPr>
              <w:jc w:val="both"/>
              <w:rPr>
                <w:rFonts w:asciiTheme="majorBidi" w:hAnsiTheme="majorBidi" w:cstheme="majorBidi"/>
                <w:szCs w:val="24"/>
              </w:rPr>
            </w:pPr>
            <w:r>
              <w:rPr>
                <w:rFonts w:asciiTheme="majorBidi" w:hAnsiTheme="majorBidi" w:cstheme="majorBidi"/>
                <w:szCs w:val="24"/>
              </w:rPr>
              <w:t>Tiekėjas</w:t>
            </w:r>
            <w:r w:rsidR="000F5A13">
              <w:rPr>
                <w:rFonts w:asciiTheme="majorBidi" w:hAnsiTheme="majorBidi" w:cstheme="majorBidi"/>
                <w:szCs w:val="24"/>
              </w:rPr>
              <w:t xml:space="preserve"> </w:t>
            </w:r>
            <w:r w:rsidR="0015181C">
              <w:rPr>
                <w:rFonts w:asciiTheme="majorBidi" w:hAnsiTheme="majorBidi" w:cstheme="majorBidi"/>
                <w:szCs w:val="24"/>
              </w:rPr>
              <w:t xml:space="preserve">pagal </w:t>
            </w:r>
            <w:r w:rsidR="0015181C" w:rsidRPr="008847B4">
              <w:rPr>
                <w:rFonts w:asciiTheme="majorBidi" w:hAnsiTheme="majorBidi" w:cstheme="majorBidi"/>
                <w:szCs w:val="24"/>
              </w:rPr>
              <w:t>8</w:t>
            </w:r>
            <w:r w:rsidR="0015181C">
              <w:rPr>
                <w:rFonts w:asciiTheme="majorBidi" w:hAnsiTheme="majorBidi" w:cstheme="majorBidi"/>
                <w:szCs w:val="24"/>
              </w:rPr>
              <w:t xml:space="preserve"> punkte nurodytus terminus </w:t>
            </w:r>
            <w:r w:rsidR="009D636C">
              <w:rPr>
                <w:rFonts w:asciiTheme="majorBidi" w:hAnsiTheme="majorBidi" w:cstheme="majorBidi"/>
                <w:szCs w:val="24"/>
              </w:rPr>
              <w:t>tur</w:t>
            </w:r>
            <w:r w:rsidR="001C0AAC">
              <w:rPr>
                <w:rFonts w:asciiTheme="majorBidi" w:hAnsiTheme="majorBidi" w:cstheme="majorBidi"/>
                <w:szCs w:val="24"/>
              </w:rPr>
              <w:t xml:space="preserve">ės įgyvendinti </w:t>
            </w:r>
            <w:r w:rsidR="000F0800">
              <w:rPr>
                <w:rFonts w:asciiTheme="majorBidi" w:hAnsiTheme="majorBidi" w:cstheme="majorBidi"/>
                <w:szCs w:val="24"/>
              </w:rPr>
              <w:t xml:space="preserve">rezervinio kopijavimo </w:t>
            </w:r>
            <w:r w:rsidR="001C0AAC">
              <w:rPr>
                <w:rFonts w:asciiTheme="majorBidi" w:hAnsiTheme="majorBidi" w:cstheme="majorBidi"/>
                <w:szCs w:val="24"/>
              </w:rPr>
              <w:t xml:space="preserve">sprendimo </w:t>
            </w:r>
            <w:r w:rsidR="00D347EC">
              <w:rPr>
                <w:rFonts w:asciiTheme="majorBidi" w:hAnsiTheme="majorBidi" w:cstheme="majorBidi"/>
                <w:szCs w:val="24"/>
              </w:rPr>
              <w:t xml:space="preserve">praplėtimo </w:t>
            </w:r>
            <w:r w:rsidR="001C0AAC">
              <w:rPr>
                <w:rFonts w:asciiTheme="majorBidi" w:hAnsiTheme="majorBidi" w:cstheme="majorBidi"/>
                <w:szCs w:val="24"/>
              </w:rPr>
              <w:t>diegimą</w:t>
            </w:r>
            <w:r w:rsidR="0015181C">
              <w:rPr>
                <w:rFonts w:asciiTheme="majorBidi" w:hAnsiTheme="majorBidi" w:cstheme="majorBidi"/>
                <w:szCs w:val="24"/>
              </w:rPr>
              <w:t xml:space="preserve"> kuris apima</w:t>
            </w:r>
            <w:r w:rsidR="0021114D">
              <w:rPr>
                <w:rFonts w:asciiTheme="majorBidi" w:hAnsiTheme="majorBidi" w:cstheme="majorBidi"/>
                <w:szCs w:val="24"/>
              </w:rPr>
              <w:t>,</w:t>
            </w:r>
            <w:r w:rsidR="0015181C">
              <w:rPr>
                <w:rFonts w:asciiTheme="majorBidi" w:hAnsiTheme="majorBidi" w:cstheme="majorBidi"/>
                <w:szCs w:val="24"/>
              </w:rPr>
              <w:t xml:space="preserve"> bet neapsiriboja</w:t>
            </w:r>
            <w:r w:rsidR="0021114D">
              <w:rPr>
                <w:rFonts w:asciiTheme="majorBidi" w:hAnsiTheme="majorBidi" w:cstheme="majorBidi"/>
                <w:szCs w:val="24"/>
              </w:rPr>
              <w:t xml:space="preserve"> šiomis užduotimis</w:t>
            </w:r>
            <w:r w:rsidR="002270A3">
              <w:rPr>
                <w:rFonts w:asciiTheme="majorBidi" w:hAnsiTheme="majorBidi" w:cstheme="majorBidi"/>
                <w:szCs w:val="24"/>
              </w:rPr>
              <w:t>:</w:t>
            </w:r>
            <w:r w:rsidR="009D636C">
              <w:rPr>
                <w:rFonts w:asciiTheme="majorBidi" w:hAnsiTheme="majorBidi" w:cstheme="majorBidi"/>
                <w:szCs w:val="24"/>
              </w:rPr>
              <w:t xml:space="preserve"> </w:t>
            </w:r>
          </w:p>
          <w:p w14:paraId="1E8D4116" w14:textId="2B7B7EFD" w:rsidR="00223BEC" w:rsidRPr="002270A3" w:rsidRDefault="002270A3" w:rsidP="002270A3">
            <w:pPr>
              <w:pStyle w:val="ListParagraph"/>
              <w:numPr>
                <w:ilvl w:val="0"/>
                <w:numId w:val="22"/>
              </w:numPr>
              <w:jc w:val="both"/>
              <w:rPr>
                <w:rFonts w:asciiTheme="majorBidi" w:hAnsiTheme="majorBidi" w:cstheme="majorBidi"/>
                <w:szCs w:val="24"/>
              </w:rPr>
            </w:pPr>
            <w:r>
              <w:rPr>
                <w:rFonts w:asciiTheme="majorBidi" w:hAnsiTheme="majorBidi" w:cstheme="majorBidi"/>
                <w:szCs w:val="24"/>
              </w:rPr>
              <w:t>P</w:t>
            </w:r>
            <w:r w:rsidR="00150BD8" w:rsidRPr="002270A3">
              <w:rPr>
                <w:rFonts w:asciiTheme="majorBidi" w:hAnsiTheme="majorBidi" w:cstheme="majorBidi"/>
                <w:szCs w:val="24"/>
              </w:rPr>
              <w:t>aruošti</w:t>
            </w:r>
            <w:r w:rsidR="007F2C03" w:rsidRPr="002270A3">
              <w:rPr>
                <w:rFonts w:asciiTheme="majorBidi" w:hAnsiTheme="majorBidi" w:cstheme="majorBidi"/>
                <w:szCs w:val="24"/>
              </w:rPr>
              <w:t xml:space="preserve"> ir</w:t>
            </w:r>
            <w:r w:rsidR="00A06114" w:rsidRPr="002270A3">
              <w:rPr>
                <w:rFonts w:asciiTheme="majorBidi" w:hAnsiTheme="majorBidi" w:cstheme="majorBidi"/>
                <w:szCs w:val="24"/>
              </w:rPr>
              <w:t xml:space="preserve"> </w:t>
            </w:r>
            <w:r w:rsidR="007308C0" w:rsidRPr="002270A3">
              <w:rPr>
                <w:rFonts w:asciiTheme="majorBidi" w:hAnsiTheme="majorBidi" w:cstheme="majorBidi"/>
                <w:szCs w:val="24"/>
              </w:rPr>
              <w:t>suderinti</w:t>
            </w:r>
            <w:r w:rsidR="007F2C03" w:rsidRPr="002270A3">
              <w:rPr>
                <w:rFonts w:asciiTheme="majorBidi" w:hAnsiTheme="majorBidi" w:cstheme="majorBidi"/>
                <w:szCs w:val="24"/>
              </w:rPr>
              <w:t xml:space="preserve"> </w:t>
            </w:r>
            <w:r w:rsidR="005B415D" w:rsidRPr="002270A3">
              <w:rPr>
                <w:rFonts w:asciiTheme="majorBidi" w:hAnsiTheme="majorBidi" w:cstheme="majorBidi"/>
                <w:szCs w:val="24"/>
              </w:rPr>
              <w:t>diegimo planą</w:t>
            </w:r>
            <w:r w:rsidR="006C11B8">
              <w:rPr>
                <w:rFonts w:asciiTheme="majorBidi" w:hAnsiTheme="majorBidi" w:cstheme="majorBidi"/>
                <w:szCs w:val="24"/>
              </w:rPr>
              <w:t xml:space="preserve"> bei bandomųjų atstatymų planus.</w:t>
            </w:r>
          </w:p>
          <w:p w14:paraId="2F18F796" w14:textId="20979904" w:rsidR="00FD134E" w:rsidRDefault="00D0671C" w:rsidP="004C7C0C">
            <w:pPr>
              <w:pStyle w:val="ListParagraph"/>
              <w:numPr>
                <w:ilvl w:val="0"/>
                <w:numId w:val="22"/>
              </w:numPr>
              <w:jc w:val="both"/>
              <w:rPr>
                <w:rFonts w:asciiTheme="majorBidi" w:hAnsiTheme="majorBidi" w:cstheme="majorBidi"/>
                <w:szCs w:val="24"/>
              </w:rPr>
            </w:pPr>
            <w:r>
              <w:rPr>
                <w:rFonts w:asciiTheme="majorBidi" w:hAnsiTheme="majorBidi" w:cstheme="majorBidi"/>
                <w:szCs w:val="24"/>
              </w:rPr>
              <w:t>Parengti n</w:t>
            </w:r>
            <w:r w:rsidR="005D1BFA">
              <w:rPr>
                <w:rFonts w:asciiTheme="majorBidi" w:hAnsiTheme="majorBidi" w:cstheme="majorBidi"/>
                <w:szCs w:val="24"/>
              </w:rPr>
              <w:t>uomojam</w:t>
            </w:r>
            <w:r w:rsidR="005B415D">
              <w:rPr>
                <w:rFonts w:asciiTheme="majorBidi" w:hAnsiTheme="majorBidi" w:cstheme="majorBidi"/>
                <w:szCs w:val="24"/>
              </w:rPr>
              <w:t>os</w:t>
            </w:r>
            <w:r w:rsidR="005D1BFA">
              <w:rPr>
                <w:rFonts w:asciiTheme="majorBidi" w:hAnsiTheme="majorBidi" w:cstheme="majorBidi"/>
                <w:szCs w:val="24"/>
              </w:rPr>
              <w:t xml:space="preserve"> infrastruktūr</w:t>
            </w:r>
            <w:r w:rsidR="005B415D">
              <w:rPr>
                <w:rFonts w:asciiTheme="majorBidi" w:hAnsiTheme="majorBidi" w:cstheme="majorBidi"/>
                <w:szCs w:val="24"/>
              </w:rPr>
              <w:t xml:space="preserve">os ir </w:t>
            </w:r>
            <w:r w:rsidR="00343D16">
              <w:rPr>
                <w:rFonts w:asciiTheme="majorBidi" w:hAnsiTheme="majorBidi" w:cstheme="majorBidi"/>
                <w:szCs w:val="24"/>
              </w:rPr>
              <w:t xml:space="preserve">Pirkėjo </w:t>
            </w:r>
            <w:r w:rsidR="00F7700E">
              <w:rPr>
                <w:rFonts w:asciiTheme="majorBidi" w:hAnsiTheme="majorBidi" w:cstheme="majorBidi"/>
                <w:szCs w:val="24"/>
              </w:rPr>
              <w:t xml:space="preserve">įrangos </w:t>
            </w:r>
            <w:r w:rsidR="00BC572E">
              <w:rPr>
                <w:rFonts w:asciiTheme="majorBidi" w:hAnsiTheme="majorBidi" w:cstheme="majorBidi"/>
                <w:szCs w:val="24"/>
              </w:rPr>
              <w:t>montavim</w:t>
            </w:r>
            <w:r w:rsidR="00233120">
              <w:rPr>
                <w:rFonts w:asciiTheme="majorBidi" w:hAnsiTheme="majorBidi" w:cstheme="majorBidi"/>
                <w:szCs w:val="24"/>
              </w:rPr>
              <w:t>o ir</w:t>
            </w:r>
            <w:r w:rsidR="007B4FB9">
              <w:rPr>
                <w:rFonts w:asciiTheme="majorBidi" w:hAnsiTheme="majorBidi" w:cstheme="majorBidi"/>
                <w:szCs w:val="24"/>
              </w:rPr>
              <w:t xml:space="preserve"> </w:t>
            </w:r>
            <w:r w:rsidR="00233120">
              <w:rPr>
                <w:rFonts w:asciiTheme="majorBidi" w:hAnsiTheme="majorBidi" w:cstheme="majorBidi"/>
                <w:szCs w:val="24"/>
              </w:rPr>
              <w:t xml:space="preserve">jungimo </w:t>
            </w:r>
            <w:r w:rsidR="00F7700E">
              <w:rPr>
                <w:rFonts w:asciiTheme="majorBidi" w:hAnsiTheme="majorBidi" w:cstheme="majorBidi"/>
                <w:szCs w:val="24"/>
              </w:rPr>
              <w:t>konfigūracija</w:t>
            </w:r>
            <w:r w:rsidR="00233120">
              <w:rPr>
                <w:rFonts w:asciiTheme="majorBidi" w:hAnsiTheme="majorBidi" w:cstheme="majorBidi"/>
                <w:szCs w:val="24"/>
              </w:rPr>
              <w:t>s</w:t>
            </w:r>
            <w:r w:rsidR="00F7700E">
              <w:rPr>
                <w:rFonts w:asciiTheme="majorBidi" w:hAnsiTheme="majorBidi" w:cstheme="majorBidi"/>
                <w:szCs w:val="24"/>
              </w:rPr>
              <w:t xml:space="preserve"> (</w:t>
            </w:r>
            <w:r w:rsidR="00362434">
              <w:rPr>
                <w:rFonts w:asciiTheme="majorBidi" w:hAnsiTheme="majorBidi" w:cstheme="majorBidi"/>
                <w:szCs w:val="24"/>
              </w:rPr>
              <w:t xml:space="preserve">išskyrus </w:t>
            </w:r>
            <w:r w:rsidR="00343D16">
              <w:rPr>
                <w:rFonts w:asciiTheme="majorBidi" w:hAnsiTheme="majorBidi" w:cstheme="majorBidi"/>
                <w:szCs w:val="24"/>
              </w:rPr>
              <w:t xml:space="preserve">Pirkėjo </w:t>
            </w:r>
            <w:r w:rsidR="00D03BCB">
              <w:rPr>
                <w:rFonts w:asciiTheme="majorBidi" w:hAnsiTheme="majorBidi" w:cstheme="majorBidi"/>
                <w:szCs w:val="24"/>
              </w:rPr>
              <w:t>įrang</w:t>
            </w:r>
            <w:r w:rsidR="009B4DBD">
              <w:rPr>
                <w:rFonts w:asciiTheme="majorBidi" w:hAnsiTheme="majorBidi" w:cstheme="majorBidi"/>
                <w:szCs w:val="24"/>
              </w:rPr>
              <w:t>os konfigūravim</w:t>
            </w:r>
            <w:r w:rsidR="00362434">
              <w:rPr>
                <w:rFonts w:asciiTheme="majorBidi" w:hAnsiTheme="majorBidi" w:cstheme="majorBidi"/>
                <w:szCs w:val="24"/>
              </w:rPr>
              <w:t>ą</w:t>
            </w:r>
            <w:r w:rsidR="009B4DBD">
              <w:rPr>
                <w:rFonts w:asciiTheme="majorBidi" w:hAnsiTheme="majorBidi" w:cstheme="majorBidi"/>
                <w:szCs w:val="24"/>
              </w:rPr>
              <w:t>).</w:t>
            </w:r>
            <w:r w:rsidR="00F7700E">
              <w:rPr>
                <w:rFonts w:asciiTheme="majorBidi" w:hAnsiTheme="majorBidi" w:cstheme="majorBidi"/>
                <w:szCs w:val="24"/>
              </w:rPr>
              <w:t xml:space="preserve"> </w:t>
            </w:r>
          </w:p>
          <w:p w14:paraId="042FAFF6" w14:textId="3EE473C3" w:rsidR="006E62E1" w:rsidRDefault="006E62E1" w:rsidP="004C7C0C">
            <w:pPr>
              <w:pStyle w:val="ListParagraph"/>
              <w:numPr>
                <w:ilvl w:val="0"/>
                <w:numId w:val="22"/>
              </w:numPr>
              <w:jc w:val="both"/>
              <w:rPr>
                <w:rFonts w:asciiTheme="majorBidi" w:hAnsiTheme="majorBidi" w:cstheme="majorBidi"/>
                <w:szCs w:val="24"/>
              </w:rPr>
            </w:pPr>
            <w:r>
              <w:rPr>
                <w:rFonts w:asciiTheme="majorBidi" w:hAnsiTheme="majorBidi" w:cstheme="majorBidi"/>
                <w:szCs w:val="24"/>
              </w:rPr>
              <w:t xml:space="preserve">Sudiegti </w:t>
            </w:r>
            <w:r w:rsidR="00CC1BB9">
              <w:rPr>
                <w:rFonts w:asciiTheme="majorBidi" w:hAnsiTheme="majorBidi" w:cstheme="majorBidi"/>
                <w:szCs w:val="24"/>
              </w:rPr>
              <w:t>ir sukonfigūruoti reikiamus programinės įrangos komponentus</w:t>
            </w:r>
            <w:r>
              <w:rPr>
                <w:rFonts w:asciiTheme="majorBidi" w:hAnsiTheme="majorBidi" w:cstheme="majorBidi"/>
                <w:szCs w:val="24"/>
              </w:rPr>
              <w:t>.</w:t>
            </w:r>
          </w:p>
          <w:p w14:paraId="1A6181F5" w14:textId="28DF0B01" w:rsidR="009A146A" w:rsidRDefault="009A146A" w:rsidP="004C7C0C">
            <w:pPr>
              <w:pStyle w:val="ListParagraph"/>
              <w:numPr>
                <w:ilvl w:val="0"/>
                <w:numId w:val="22"/>
              </w:numPr>
              <w:jc w:val="both"/>
              <w:rPr>
                <w:rFonts w:asciiTheme="majorBidi" w:hAnsiTheme="majorBidi" w:cstheme="majorBidi"/>
                <w:szCs w:val="24"/>
              </w:rPr>
            </w:pPr>
            <w:r>
              <w:rPr>
                <w:rFonts w:asciiTheme="majorBidi" w:hAnsiTheme="majorBidi" w:cstheme="majorBidi"/>
                <w:szCs w:val="24"/>
              </w:rPr>
              <w:t xml:space="preserve">Integruoti </w:t>
            </w:r>
            <w:r w:rsidR="009B4DBD">
              <w:rPr>
                <w:rFonts w:asciiTheme="majorBidi" w:hAnsiTheme="majorBidi" w:cstheme="majorBidi"/>
                <w:szCs w:val="24"/>
              </w:rPr>
              <w:t xml:space="preserve">sudiegtą infrastruktūrą </w:t>
            </w:r>
            <w:r>
              <w:rPr>
                <w:rFonts w:asciiTheme="majorBidi" w:hAnsiTheme="majorBidi" w:cstheme="majorBidi"/>
                <w:szCs w:val="24"/>
              </w:rPr>
              <w:t>į esamą rezervinį kopijavimo sprendimą</w:t>
            </w:r>
            <w:r w:rsidR="00E37E89">
              <w:rPr>
                <w:rFonts w:asciiTheme="majorBidi" w:hAnsiTheme="majorBidi" w:cstheme="majorBidi"/>
                <w:szCs w:val="24"/>
              </w:rPr>
              <w:t>,</w:t>
            </w:r>
            <w:r>
              <w:rPr>
                <w:rFonts w:asciiTheme="majorBidi" w:hAnsiTheme="majorBidi" w:cstheme="majorBidi"/>
                <w:szCs w:val="24"/>
              </w:rPr>
              <w:t xml:space="preserve"> veikiantį </w:t>
            </w:r>
            <w:r w:rsidR="00C62EB5">
              <w:rPr>
                <w:rFonts w:asciiTheme="majorBidi" w:hAnsiTheme="majorBidi" w:cstheme="majorBidi"/>
                <w:szCs w:val="24"/>
              </w:rPr>
              <w:t>VMware Replication</w:t>
            </w:r>
            <w:r w:rsidR="00451EF7" w:rsidRPr="00451EF7">
              <w:rPr>
                <w:rFonts w:asciiTheme="majorBidi" w:hAnsiTheme="majorBidi" w:cstheme="majorBidi"/>
                <w:szCs w:val="24"/>
              </w:rPr>
              <w:t xml:space="preserve"> </w:t>
            </w:r>
            <w:r>
              <w:rPr>
                <w:rFonts w:asciiTheme="majorBidi" w:hAnsiTheme="majorBidi" w:cstheme="majorBidi"/>
                <w:szCs w:val="24"/>
              </w:rPr>
              <w:t>pagrindu.</w:t>
            </w:r>
          </w:p>
          <w:p w14:paraId="30185195" w14:textId="3DDD49A0" w:rsidR="007308C0" w:rsidRPr="005F5956" w:rsidRDefault="007308C0" w:rsidP="0E4C1DD6">
            <w:pPr>
              <w:pStyle w:val="ListParagraph"/>
              <w:numPr>
                <w:ilvl w:val="0"/>
                <w:numId w:val="22"/>
              </w:numPr>
              <w:jc w:val="both"/>
              <w:rPr>
                <w:rFonts w:asciiTheme="majorBidi" w:hAnsiTheme="majorBidi" w:cstheme="majorBidi"/>
              </w:rPr>
            </w:pPr>
            <w:r w:rsidRPr="005F5956">
              <w:rPr>
                <w:rFonts w:asciiTheme="majorBidi" w:hAnsiTheme="majorBidi" w:cstheme="majorBidi"/>
              </w:rPr>
              <w:t xml:space="preserve">Suformuoti </w:t>
            </w:r>
            <w:r w:rsidR="009B4DBD" w:rsidRPr="005F5956">
              <w:rPr>
                <w:rFonts w:asciiTheme="majorBidi" w:hAnsiTheme="majorBidi" w:cstheme="majorBidi"/>
              </w:rPr>
              <w:t>reikiam</w:t>
            </w:r>
            <w:r w:rsidR="00BB6041" w:rsidRPr="005F5956">
              <w:rPr>
                <w:rFonts w:asciiTheme="majorBidi" w:hAnsiTheme="majorBidi" w:cstheme="majorBidi"/>
              </w:rPr>
              <w:t xml:space="preserve">as </w:t>
            </w:r>
            <w:r w:rsidR="00C60065" w:rsidRPr="005F5956">
              <w:rPr>
                <w:rFonts w:asciiTheme="majorBidi" w:hAnsiTheme="majorBidi" w:cstheme="majorBidi"/>
              </w:rPr>
              <w:t xml:space="preserve">replikavimo </w:t>
            </w:r>
            <w:r w:rsidR="00BB6041" w:rsidRPr="005F5956">
              <w:rPr>
                <w:rFonts w:asciiTheme="majorBidi" w:hAnsiTheme="majorBidi" w:cstheme="majorBidi"/>
              </w:rPr>
              <w:t>politikas ir užduotis</w:t>
            </w:r>
            <w:r w:rsidR="00985B89" w:rsidRPr="005F5956">
              <w:rPr>
                <w:rFonts w:asciiTheme="majorBidi" w:hAnsiTheme="majorBidi" w:cstheme="majorBidi"/>
              </w:rPr>
              <w:t xml:space="preserve"> siekiant atitikti </w:t>
            </w:r>
            <w:r w:rsidR="00DA2A84" w:rsidRPr="005F5956">
              <w:rPr>
                <w:rFonts w:asciiTheme="majorBidi" w:hAnsiTheme="majorBidi" w:cstheme="majorBidi"/>
              </w:rPr>
              <w:t xml:space="preserve">suderintus </w:t>
            </w:r>
            <w:r w:rsidR="00881BD1" w:rsidRPr="005F5956">
              <w:rPr>
                <w:rFonts w:asciiTheme="majorBidi" w:hAnsiTheme="majorBidi" w:cstheme="majorBidi"/>
              </w:rPr>
              <w:t>RTO/RPO reikalavimus</w:t>
            </w:r>
            <w:r w:rsidR="00BB6041" w:rsidRPr="005F5956">
              <w:rPr>
                <w:rFonts w:asciiTheme="majorBidi" w:hAnsiTheme="majorBidi" w:cstheme="majorBidi"/>
              </w:rPr>
              <w:t>.</w:t>
            </w:r>
          </w:p>
          <w:p w14:paraId="73ACD0B0" w14:textId="72D5EF90" w:rsidR="00AD2E78" w:rsidRDefault="00A04138" w:rsidP="00AD2E78">
            <w:pPr>
              <w:pStyle w:val="ListParagraph"/>
              <w:numPr>
                <w:ilvl w:val="0"/>
                <w:numId w:val="22"/>
              </w:numPr>
              <w:jc w:val="both"/>
              <w:rPr>
                <w:rFonts w:asciiTheme="majorBidi" w:hAnsiTheme="majorBidi" w:cstheme="majorBidi"/>
                <w:szCs w:val="24"/>
              </w:rPr>
            </w:pPr>
            <w:r>
              <w:rPr>
                <w:rFonts w:asciiTheme="majorBidi" w:hAnsiTheme="majorBidi" w:cstheme="majorBidi"/>
                <w:szCs w:val="24"/>
              </w:rPr>
              <w:t>Kartą per metus a</w:t>
            </w:r>
            <w:r w:rsidR="00BB6041">
              <w:rPr>
                <w:rFonts w:asciiTheme="majorBidi" w:hAnsiTheme="majorBidi" w:cstheme="majorBidi"/>
                <w:szCs w:val="24"/>
              </w:rPr>
              <w:t xml:space="preserve">tilikti bandomuosius atstatymus </w:t>
            </w:r>
            <w:r w:rsidR="00834318">
              <w:rPr>
                <w:rFonts w:asciiTheme="majorBidi" w:hAnsiTheme="majorBidi" w:cstheme="majorBidi"/>
                <w:szCs w:val="24"/>
              </w:rPr>
              <w:t>ir juos dokumentuoti.</w:t>
            </w:r>
            <w:r w:rsidR="00D94897">
              <w:rPr>
                <w:rFonts w:asciiTheme="majorBidi" w:hAnsiTheme="majorBidi" w:cstheme="majorBidi"/>
                <w:szCs w:val="24"/>
              </w:rPr>
              <w:t xml:space="preserve"> </w:t>
            </w:r>
            <w:r w:rsidR="00953628">
              <w:rPr>
                <w:rFonts w:asciiTheme="majorBidi" w:hAnsiTheme="majorBidi" w:cstheme="majorBidi"/>
                <w:szCs w:val="24"/>
              </w:rPr>
              <w:t>B</w:t>
            </w:r>
            <w:r w:rsidR="00D94897">
              <w:rPr>
                <w:rFonts w:asciiTheme="majorBidi" w:hAnsiTheme="majorBidi" w:cstheme="majorBidi"/>
                <w:szCs w:val="24"/>
              </w:rPr>
              <w:t xml:space="preserve">andomieji atstatymai </w:t>
            </w:r>
            <w:r w:rsidR="00715800">
              <w:rPr>
                <w:rFonts w:asciiTheme="majorBidi" w:hAnsiTheme="majorBidi" w:cstheme="majorBidi"/>
                <w:szCs w:val="24"/>
              </w:rPr>
              <w:t>turi būti vykdomi tik gavus P</w:t>
            </w:r>
            <w:r w:rsidR="00E2268F">
              <w:rPr>
                <w:rFonts w:asciiTheme="majorBidi" w:hAnsiTheme="majorBidi" w:cstheme="majorBidi"/>
                <w:szCs w:val="24"/>
              </w:rPr>
              <w:t>irkėjo</w:t>
            </w:r>
            <w:r w:rsidR="00715800">
              <w:rPr>
                <w:rFonts w:asciiTheme="majorBidi" w:hAnsiTheme="majorBidi" w:cstheme="majorBidi"/>
                <w:szCs w:val="24"/>
              </w:rPr>
              <w:t xml:space="preserve"> leidimą ir tik sutartu laiku. </w:t>
            </w:r>
          </w:p>
          <w:p w14:paraId="055F230B" w14:textId="35C07750" w:rsidR="00715800" w:rsidRPr="00AD2E78" w:rsidRDefault="00106B20" w:rsidP="0E4C1DD6">
            <w:pPr>
              <w:pStyle w:val="ListParagraph"/>
              <w:numPr>
                <w:ilvl w:val="0"/>
                <w:numId w:val="22"/>
              </w:numPr>
              <w:jc w:val="both"/>
              <w:rPr>
                <w:rFonts w:asciiTheme="majorBidi" w:hAnsiTheme="majorBidi" w:cstheme="majorBidi"/>
              </w:rPr>
            </w:pPr>
            <w:r w:rsidRPr="1AB07551">
              <w:rPr>
                <w:rFonts w:asciiTheme="majorBidi" w:hAnsiTheme="majorBidi" w:cstheme="majorBidi"/>
              </w:rPr>
              <w:t>Teikiant paslaugas</w:t>
            </w:r>
            <w:r w:rsidR="00953628" w:rsidRPr="1AB07551">
              <w:rPr>
                <w:rFonts w:asciiTheme="majorBidi" w:hAnsiTheme="majorBidi" w:cstheme="majorBidi"/>
              </w:rPr>
              <w:t xml:space="preserve"> </w:t>
            </w:r>
            <w:r w:rsidR="00BF757E" w:rsidRPr="1AB07551">
              <w:rPr>
                <w:rFonts w:asciiTheme="majorBidi" w:hAnsiTheme="majorBidi" w:cstheme="majorBidi"/>
              </w:rPr>
              <w:t>negali būti trikdomas esamų sistemų darbas. Jeigu reikaling</w:t>
            </w:r>
            <w:r w:rsidR="00E767CC" w:rsidRPr="1AB07551">
              <w:rPr>
                <w:rFonts w:asciiTheme="majorBidi" w:hAnsiTheme="majorBidi" w:cstheme="majorBidi"/>
              </w:rPr>
              <w:t xml:space="preserve">i išjungimai/perkrovimai ar galimi paslaugų sutrikimai, </w:t>
            </w:r>
            <w:r w:rsidR="000A1C40" w:rsidRPr="1AB07551">
              <w:rPr>
                <w:rFonts w:asciiTheme="majorBidi" w:hAnsiTheme="majorBidi" w:cstheme="majorBidi"/>
              </w:rPr>
              <w:t>tokios paslaugos</w:t>
            </w:r>
            <w:r w:rsidR="00E767CC" w:rsidRPr="1AB07551">
              <w:rPr>
                <w:rFonts w:asciiTheme="majorBidi" w:hAnsiTheme="majorBidi" w:cstheme="majorBidi"/>
              </w:rPr>
              <w:t xml:space="preserve"> turi būti </w:t>
            </w:r>
            <w:r w:rsidR="000A1C40" w:rsidRPr="1AB07551">
              <w:rPr>
                <w:rFonts w:asciiTheme="majorBidi" w:hAnsiTheme="majorBidi" w:cstheme="majorBidi"/>
              </w:rPr>
              <w:t xml:space="preserve">derinamas </w:t>
            </w:r>
            <w:r w:rsidR="00E767CC" w:rsidRPr="1AB07551">
              <w:rPr>
                <w:rFonts w:asciiTheme="majorBidi" w:hAnsiTheme="majorBidi" w:cstheme="majorBidi"/>
              </w:rPr>
              <w:t xml:space="preserve">iš anksto ir </w:t>
            </w:r>
            <w:r w:rsidR="00C8095B" w:rsidRPr="1AB07551">
              <w:rPr>
                <w:rFonts w:asciiTheme="majorBidi" w:hAnsiTheme="majorBidi" w:cstheme="majorBidi"/>
              </w:rPr>
              <w:t xml:space="preserve">vykdomos </w:t>
            </w:r>
            <w:r w:rsidR="00E767CC" w:rsidRPr="1AB07551">
              <w:rPr>
                <w:rFonts w:asciiTheme="majorBidi" w:hAnsiTheme="majorBidi" w:cstheme="majorBidi"/>
              </w:rPr>
              <w:t>tik ne darbo metu</w:t>
            </w:r>
            <w:r w:rsidR="599F7977" w:rsidRPr="1AB07551">
              <w:rPr>
                <w:rFonts w:asciiTheme="majorBidi" w:hAnsiTheme="majorBidi" w:cstheme="majorBidi"/>
              </w:rPr>
              <w:t xml:space="preserve"> </w:t>
            </w:r>
            <w:r w:rsidR="599F7977" w:rsidRPr="0026202D">
              <w:rPr>
                <w:rFonts w:asciiTheme="majorBidi" w:hAnsiTheme="majorBidi" w:cstheme="majorBidi"/>
              </w:rPr>
              <w:t>(darbo laikas 8:30 – 16:30 val.)</w:t>
            </w:r>
            <w:r w:rsidR="00E767CC" w:rsidRPr="1AB07551">
              <w:rPr>
                <w:rFonts w:asciiTheme="majorBidi" w:hAnsiTheme="majorBidi" w:cstheme="majorBidi"/>
              </w:rPr>
              <w:t>.</w:t>
            </w:r>
          </w:p>
          <w:p w14:paraId="2D5BBC80" w14:textId="5D1E2C73" w:rsidR="00E01745" w:rsidRPr="00A96F55" w:rsidRDefault="00827BF9" w:rsidP="00A96F55">
            <w:pPr>
              <w:pStyle w:val="ListParagraph"/>
              <w:numPr>
                <w:ilvl w:val="0"/>
                <w:numId w:val="22"/>
              </w:numPr>
              <w:jc w:val="both"/>
              <w:rPr>
                <w:rFonts w:asciiTheme="majorBidi" w:hAnsiTheme="majorBidi" w:cstheme="majorBidi"/>
                <w:szCs w:val="24"/>
              </w:rPr>
            </w:pPr>
            <w:r>
              <w:rPr>
                <w:rFonts w:asciiTheme="majorBidi" w:hAnsiTheme="majorBidi" w:cstheme="majorBidi"/>
                <w:szCs w:val="24"/>
              </w:rPr>
              <w:t>Parengti</w:t>
            </w:r>
            <w:r w:rsidR="00834318">
              <w:rPr>
                <w:rFonts w:asciiTheme="majorBidi" w:hAnsiTheme="majorBidi" w:cstheme="majorBidi"/>
                <w:szCs w:val="24"/>
              </w:rPr>
              <w:t xml:space="preserve"> </w:t>
            </w:r>
            <w:r w:rsidR="004C00AB">
              <w:rPr>
                <w:rFonts w:asciiTheme="majorBidi" w:hAnsiTheme="majorBidi" w:cstheme="majorBidi"/>
                <w:szCs w:val="24"/>
              </w:rPr>
              <w:t xml:space="preserve">visą sprendimo </w:t>
            </w:r>
            <w:r w:rsidR="00834318">
              <w:rPr>
                <w:rFonts w:asciiTheme="majorBidi" w:hAnsiTheme="majorBidi" w:cstheme="majorBidi"/>
                <w:szCs w:val="24"/>
              </w:rPr>
              <w:t>dokumentaciją</w:t>
            </w:r>
            <w:r w:rsidR="004C00AB">
              <w:rPr>
                <w:rFonts w:asciiTheme="majorBidi" w:hAnsiTheme="majorBidi" w:cstheme="majorBidi"/>
                <w:szCs w:val="24"/>
              </w:rPr>
              <w:t xml:space="preserve"> apimant techninės įrangos komponentų konfigūracijas, nustatymus,</w:t>
            </w:r>
            <w:r w:rsidR="000B1682">
              <w:rPr>
                <w:rFonts w:asciiTheme="majorBidi" w:hAnsiTheme="majorBidi" w:cstheme="majorBidi"/>
                <w:szCs w:val="24"/>
              </w:rPr>
              <w:t xml:space="preserve"> logines </w:t>
            </w:r>
            <w:r w:rsidR="001366E5">
              <w:rPr>
                <w:rFonts w:asciiTheme="majorBidi" w:hAnsiTheme="majorBidi" w:cstheme="majorBidi"/>
                <w:szCs w:val="24"/>
              </w:rPr>
              <w:t>ir</w:t>
            </w:r>
            <w:r w:rsidR="000B1682">
              <w:rPr>
                <w:rFonts w:asciiTheme="majorBidi" w:hAnsiTheme="majorBidi" w:cstheme="majorBidi"/>
                <w:szCs w:val="24"/>
              </w:rPr>
              <w:t xml:space="preserve"> fizines schemas</w:t>
            </w:r>
            <w:r w:rsidR="004C00AB">
              <w:rPr>
                <w:rFonts w:asciiTheme="majorBidi" w:hAnsiTheme="majorBidi" w:cstheme="majorBidi"/>
                <w:szCs w:val="24"/>
              </w:rPr>
              <w:t xml:space="preserve"> bei atstaty</w:t>
            </w:r>
            <w:r w:rsidR="00C41054">
              <w:rPr>
                <w:rFonts w:asciiTheme="majorBidi" w:hAnsiTheme="majorBidi" w:cstheme="majorBidi"/>
                <w:szCs w:val="24"/>
              </w:rPr>
              <w:t>mo procedūr</w:t>
            </w:r>
            <w:r>
              <w:rPr>
                <w:rFonts w:asciiTheme="majorBidi" w:hAnsiTheme="majorBidi" w:cstheme="majorBidi"/>
                <w:szCs w:val="24"/>
              </w:rPr>
              <w:t>as</w:t>
            </w:r>
            <w:r w:rsidR="00C41054">
              <w:rPr>
                <w:rFonts w:asciiTheme="majorBidi" w:hAnsiTheme="majorBidi" w:cstheme="majorBidi"/>
                <w:szCs w:val="24"/>
              </w:rPr>
              <w:t>.</w:t>
            </w:r>
          </w:p>
          <w:p w14:paraId="4378E951" w14:textId="58B00E24" w:rsidR="00665C9D" w:rsidRPr="00665C9D" w:rsidRDefault="00665C9D" w:rsidP="00665C9D">
            <w:pPr>
              <w:jc w:val="both"/>
              <w:rPr>
                <w:rFonts w:asciiTheme="majorBidi" w:hAnsiTheme="majorBidi" w:cstheme="majorBidi"/>
                <w:szCs w:val="24"/>
              </w:rPr>
            </w:pPr>
            <w:r>
              <w:rPr>
                <w:rFonts w:asciiTheme="majorBidi" w:hAnsiTheme="majorBidi" w:cstheme="majorBidi"/>
                <w:szCs w:val="24"/>
              </w:rPr>
              <w:t>Pirkėjas įsipareigoja suteikti visą reikiamą informaciją ir prieigas prie reik</w:t>
            </w:r>
            <w:r w:rsidR="00362434">
              <w:rPr>
                <w:rFonts w:asciiTheme="majorBidi" w:hAnsiTheme="majorBidi" w:cstheme="majorBidi"/>
                <w:szCs w:val="24"/>
              </w:rPr>
              <w:t xml:space="preserve">iamų IT komponentų. </w:t>
            </w:r>
          </w:p>
        </w:tc>
      </w:tr>
      <w:tr w:rsidR="00E839BE" w:rsidRPr="006E018F" w14:paraId="02E09C6D"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EA5EA"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2FE177"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Pirkėjo įranga</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E97BCE" w14:textId="1E64A198"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Tiekėjas turės sumontuoti Pirkėjo pateiktą įrangą</w:t>
            </w:r>
            <w:r w:rsidR="003F4743">
              <w:rPr>
                <w:rFonts w:asciiTheme="majorBidi" w:hAnsiTheme="majorBidi" w:cstheme="majorBidi"/>
                <w:szCs w:val="24"/>
              </w:rPr>
              <w:t xml:space="preserve"> toje pačioje spintoje kaip ir nuomojama įranga</w:t>
            </w:r>
            <w:r w:rsidRPr="006E018F">
              <w:rPr>
                <w:rFonts w:asciiTheme="majorBidi" w:hAnsiTheme="majorBidi" w:cstheme="majorBidi"/>
                <w:szCs w:val="24"/>
              </w:rPr>
              <w:t>:</w:t>
            </w:r>
          </w:p>
          <w:p w14:paraId="663F6520" w14:textId="77777777" w:rsidR="00E839BE" w:rsidRPr="006E018F" w:rsidRDefault="00E839BE" w:rsidP="00E839BE">
            <w:pPr>
              <w:pStyle w:val="ListParagraph"/>
              <w:numPr>
                <w:ilvl w:val="0"/>
                <w:numId w:val="16"/>
              </w:numPr>
              <w:jc w:val="both"/>
              <w:rPr>
                <w:rFonts w:asciiTheme="majorBidi" w:hAnsiTheme="majorBidi" w:cstheme="majorBidi"/>
                <w:szCs w:val="24"/>
              </w:rPr>
            </w:pPr>
            <w:r w:rsidRPr="006E018F">
              <w:rPr>
                <w:rFonts w:asciiTheme="majorBidi" w:hAnsiTheme="majorBidi" w:cstheme="majorBidi"/>
                <w:szCs w:val="24"/>
              </w:rPr>
              <w:lastRenderedPageBreak/>
              <w:t>1 vnt. Ugniasienė (1U);</w:t>
            </w:r>
          </w:p>
          <w:p w14:paraId="29176DEB" w14:textId="77777777" w:rsidR="00E839BE" w:rsidRPr="006E018F" w:rsidRDefault="00E839BE" w:rsidP="00E839BE">
            <w:pPr>
              <w:pStyle w:val="ListParagraph"/>
              <w:numPr>
                <w:ilvl w:val="0"/>
                <w:numId w:val="16"/>
              </w:numPr>
              <w:jc w:val="both"/>
              <w:rPr>
                <w:rFonts w:asciiTheme="majorBidi" w:hAnsiTheme="majorBidi" w:cstheme="majorBidi"/>
                <w:szCs w:val="24"/>
              </w:rPr>
            </w:pPr>
            <w:r w:rsidRPr="006E018F">
              <w:rPr>
                <w:rFonts w:asciiTheme="majorBidi" w:hAnsiTheme="majorBidi" w:cstheme="majorBidi"/>
                <w:szCs w:val="24"/>
              </w:rPr>
              <w:t>1 vnt. L3 Tinklo komutatorių (1U).</w:t>
            </w:r>
          </w:p>
        </w:tc>
      </w:tr>
      <w:tr w:rsidR="00E839BE" w:rsidRPr="006E018F" w14:paraId="0FD2AB30"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DC315"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91F365"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Paslaugos teikimo laikas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333059" w14:textId="77777777"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24 (dvidešimt keturios) valandos per parą ir 7 (septynios) dienos per savaitę.</w:t>
            </w:r>
          </w:p>
        </w:tc>
      </w:tr>
      <w:tr w:rsidR="00E839BE" w:rsidRPr="006E018F" w14:paraId="539671F0"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E16A6"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B79958"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Paslaugos pasiekiamumas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2CA45" w14:textId="77777777" w:rsidR="00E839BE" w:rsidRPr="006E018F" w:rsidRDefault="00E839BE" w:rsidP="0E4C1DD6">
            <w:pPr>
              <w:jc w:val="both"/>
              <w:rPr>
                <w:rFonts w:asciiTheme="majorBidi" w:hAnsiTheme="majorBidi" w:cstheme="majorBidi"/>
              </w:rPr>
            </w:pPr>
            <w:r w:rsidRPr="0E4C1DD6">
              <w:rPr>
                <w:rFonts w:asciiTheme="majorBidi" w:hAnsiTheme="majorBidi" w:cstheme="majorBidi"/>
              </w:rPr>
              <w:t>Ne blogiau kaip 99 % (devyniasdešimt devyni procentai) per mėnesį.</w:t>
            </w:r>
          </w:p>
        </w:tc>
      </w:tr>
      <w:tr w:rsidR="00E839BE" w:rsidRPr="006E018F" w14:paraId="259156F4" w14:textId="77777777" w:rsidTr="1AB07551">
        <w:tc>
          <w:tcPr>
            <w:tcW w:w="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9DD8DB" w14:textId="77777777" w:rsidR="00E839BE" w:rsidRPr="006E018F" w:rsidRDefault="00E839BE" w:rsidP="00E839BE">
            <w:pPr>
              <w:pStyle w:val="ListParagraph"/>
              <w:numPr>
                <w:ilvl w:val="1"/>
                <w:numId w:val="1"/>
              </w:numPr>
              <w:spacing w:after="0" w:line="240" w:lineRule="auto"/>
              <w:ind w:left="0" w:firstLine="0"/>
              <w:rPr>
                <w:rFonts w:asciiTheme="majorBidi" w:hAnsiTheme="majorBidi" w:cstheme="majorBidi"/>
                <w:b/>
                <w:szCs w:val="24"/>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52D24"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Techninės įrangos  garantinis aptarnavimas</w:t>
            </w:r>
          </w:p>
        </w:tc>
        <w:tc>
          <w:tcPr>
            <w:tcW w:w="33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F180EA" w14:textId="77777777" w:rsidR="00E839BE" w:rsidRPr="006E018F" w:rsidRDefault="00E839BE">
            <w:pPr>
              <w:jc w:val="both"/>
              <w:rPr>
                <w:rFonts w:asciiTheme="majorBidi" w:hAnsiTheme="majorBidi" w:cstheme="majorBidi"/>
              </w:rPr>
            </w:pPr>
            <w:r w:rsidRPr="006E018F">
              <w:rPr>
                <w:rFonts w:asciiTheme="majorBidi" w:hAnsiTheme="majorBidi" w:cstheme="majorBidi"/>
                <w:szCs w:val="24"/>
              </w:rPr>
              <w:t>Teikėjas atlieka visus reikiamus veiksmus, susijusius su nuomojamos aparatinės įrangos garantiniu aptarnavimu (diagnostika, montavimas, demontavimas, dalių pakeitimas ir pan.), pagal galiojančius įrangos gamintojo garantinės priežiūros įsipareigojimus</w:t>
            </w:r>
            <w:r w:rsidRPr="006E018F">
              <w:rPr>
                <w:rStyle w:val="CommentReference"/>
                <w:rFonts w:asciiTheme="majorBidi" w:hAnsiTheme="majorBidi" w:cstheme="majorBidi"/>
                <w:szCs w:val="24"/>
              </w:rPr>
              <w:t>.</w:t>
            </w:r>
            <w:r w:rsidRPr="006E018F">
              <w:rPr>
                <w:rFonts w:asciiTheme="majorBidi" w:hAnsiTheme="majorBidi" w:cstheme="majorBidi"/>
                <w:szCs w:val="24"/>
              </w:rPr>
              <w:t xml:space="preserve"> </w:t>
            </w:r>
          </w:p>
          <w:p w14:paraId="1FEB6BC0" w14:textId="77777777" w:rsidR="00E839BE" w:rsidRPr="006E018F" w:rsidRDefault="00E839BE">
            <w:pPr>
              <w:jc w:val="both"/>
              <w:rPr>
                <w:rFonts w:asciiTheme="majorBidi" w:hAnsiTheme="majorBidi" w:cstheme="majorBidi"/>
                <w:szCs w:val="24"/>
              </w:rPr>
            </w:pPr>
          </w:p>
        </w:tc>
      </w:tr>
    </w:tbl>
    <w:p w14:paraId="53C19CF1" w14:textId="07B724FB" w:rsidR="00E839BE" w:rsidRDefault="00E839BE" w:rsidP="00E839BE">
      <w:pPr>
        <w:pStyle w:val="ListParagraph"/>
        <w:shd w:val="clear" w:color="auto" w:fill="FFFFFF"/>
        <w:spacing w:after="0" w:line="360" w:lineRule="auto"/>
        <w:ind w:left="0"/>
        <w:rPr>
          <w:rFonts w:asciiTheme="majorBidi" w:hAnsiTheme="majorBidi" w:cstheme="majorBidi"/>
          <w:b/>
          <w:szCs w:val="24"/>
        </w:rPr>
      </w:pPr>
    </w:p>
    <w:p w14:paraId="1DCE17FF" w14:textId="434D1A0C" w:rsidR="00E6135F" w:rsidRPr="006E018F" w:rsidRDefault="00E6135F" w:rsidP="18DCC8CB">
      <w:pPr>
        <w:pStyle w:val="ListParagraph"/>
        <w:shd w:val="clear" w:color="auto" w:fill="FFFFFF" w:themeFill="background1"/>
        <w:spacing w:after="0" w:line="240" w:lineRule="auto"/>
        <w:ind w:left="0"/>
        <w:jc w:val="both"/>
        <w:rPr>
          <w:rFonts w:ascii="Times New Roman" w:eastAsia="Calibri" w:hAnsi="Times New Roman"/>
        </w:rPr>
      </w:pPr>
    </w:p>
    <w:p w14:paraId="5541059B" w14:textId="7DA75730" w:rsidR="0047717C" w:rsidRPr="009F302E" w:rsidRDefault="009C593A" w:rsidP="0047717C">
      <w:pPr>
        <w:pStyle w:val="Default"/>
        <w:jc w:val="both"/>
        <w:rPr>
          <w:i/>
          <w:iCs/>
          <w:sz w:val="22"/>
          <w:szCs w:val="22"/>
        </w:rPr>
      </w:pPr>
      <w:r w:rsidRPr="009F302E">
        <w:rPr>
          <w:b/>
          <w:sz w:val="22"/>
          <w:szCs w:val="22"/>
        </w:rPr>
        <w:t>*</w:t>
      </w:r>
      <w:r w:rsidR="0047717C" w:rsidRPr="009F302E">
        <w:rPr>
          <w:rStyle w:val="CommentSubjectChar"/>
          <w:i/>
          <w:iCs/>
          <w:sz w:val="22"/>
          <w:szCs w:val="22"/>
          <w:shd w:val="clear" w:color="auto" w:fill="FFFFFF" w:themeFill="background1"/>
        </w:rPr>
        <w:t xml:space="preserve"> </w:t>
      </w:r>
      <w:r w:rsidR="0047717C" w:rsidRPr="009F302E">
        <w:rPr>
          <w:rStyle w:val="Laukeliai"/>
          <w:rFonts w:ascii="Times New Roman" w:hAnsi="Times New Roman"/>
          <w:i/>
          <w:iCs/>
          <w:sz w:val="22"/>
          <w:szCs w:val="22"/>
          <w:shd w:val="clear" w:color="auto" w:fill="FFFFFF" w:themeFill="background1"/>
        </w:rPr>
        <w:t xml:space="preserve">Pastaba. </w:t>
      </w:r>
      <w:r w:rsidR="0047717C" w:rsidRPr="009F302E">
        <w:rPr>
          <w:i/>
          <w:iCs/>
          <w:sz w:val="22"/>
          <w:szCs w:val="22"/>
        </w:rPr>
        <w:t>Šioje techninėje specifikacijoje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perkančiojo subjekto ar partnerių turimus produktus ar esamus procesus). Lygiavertiškumo įrodymas yra tiekėjo pareiga.</w:t>
      </w:r>
    </w:p>
    <w:p w14:paraId="7F5EBD26" w14:textId="3A80E393" w:rsidR="009C593A" w:rsidRPr="009F302E" w:rsidRDefault="009C593A" w:rsidP="009C593A">
      <w:pPr>
        <w:shd w:val="clear" w:color="auto" w:fill="FFFFFF"/>
        <w:tabs>
          <w:tab w:val="left" w:pos="851"/>
        </w:tabs>
        <w:jc w:val="both"/>
        <w:rPr>
          <w:sz w:val="22"/>
          <w:szCs w:val="22"/>
        </w:rPr>
      </w:pPr>
    </w:p>
    <w:p w14:paraId="708B657F" w14:textId="77777777" w:rsidR="009C593A" w:rsidRPr="009F302E" w:rsidRDefault="009C593A" w:rsidP="009C593A">
      <w:pPr>
        <w:pStyle w:val="ListParagraph"/>
        <w:tabs>
          <w:tab w:val="left" w:pos="851"/>
        </w:tabs>
        <w:snapToGrid w:val="0"/>
        <w:spacing w:after="0" w:line="240" w:lineRule="auto"/>
        <w:ind w:left="0"/>
        <w:jc w:val="both"/>
        <w:outlineLvl w:val="2"/>
        <w:rPr>
          <w:rFonts w:ascii="Times New Roman" w:hAnsi="Times New Roman"/>
          <w:sz w:val="22"/>
        </w:rPr>
      </w:pPr>
    </w:p>
    <w:p w14:paraId="45AE9C46" w14:textId="77777777" w:rsidR="00E839BE" w:rsidRPr="009F302E" w:rsidRDefault="00E839BE" w:rsidP="00E839BE">
      <w:pPr>
        <w:suppressAutoHyphens w:val="0"/>
        <w:spacing w:after="160" w:line="254" w:lineRule="auto"/>
        <w:rPr>
          <w:b/>
          <w:szCs w:val="24"/>
        </w:rPr>
      </w:pPr>
      <w:r w:rsidRPr="009F302E">
        <w:rPr>
          <w:b/>
          <w:szCs w:val="24"/>
        </w:rPr>
        <w:br w:type="page"/>
      </w:r>
    </w:p>
    <w:p w14:paraId="56ADF149" w14:textId="12B8B0DD" w:rsidR="00E839BE" w:rsidRPr="00672C98" w:rsidRDefault="00E839BE" w:rsidP="00E839BE">
      <w:pPr>
        <w:pStyle w:val="ListParagraph"/>
        <w:numPr>
          <w:ilvl w:val="0"/>
          <w:numId w:val="1"/>
        </w:numPr>
        <w:shd w:val="clear" w:color="auto" w:fill="FFFFFF"/>
        <w:spacing w:after="0" w:line="360" w:lineRule="auto"/>
        <w:ind w:left="0" w:firstLine="0"/>
        <w:jc w:val="center"/>
        <w:rPr>
          <w:rFonts w:asciiTheme="majorBidi" w:hAnsiTheme="majorBidi" w:cstheme="majorBidi"/>
          <w:b/>
          <w:szCs w:val="24"/>
        </w:rPr>
      </w:pPr>
      <w:r w:rsidRPr="00672C98">
        <w:rPr>
          <w:rFonts w:asciiTheme="majorBidi" w:hAnsiTheme="majorBidi" w:cstheme="majorBidi"/>
          <w:b/>
          <w:szCs w:val="24"/>
        </w:rPr>
        <w:lastRenderedPageBreak/>
        <w:t xml:space="preserve">REIKALAVIMAI </w:t>
      </w:r>
      <w:r w:rsidR="00710EFE" w:rsidRPr="00672C98">
        <w:rPr>
          <w:rFonts w:asciiTheme="majorBidi" w:hAnsiTheme="majorBidi" w:cstheme="majorBidi"/>
          <w:b/>
          <w:szCs w:val="24"/>
        </w:rPr>
        <w:t>KOLOKACIJAI</w:t>
      </w:r>
    </w:p>
    <w:p w14:paraId="37BE3EF4" w14:textId="31E7388C" w:rsidR="00E839BE" w:rsidRDefault="00E839BE" w:rsidP="00E839BE">
      <w:pPr>
        <w:pStyle w:val="ListParagraph"/>
        <w:spacing w:after="0" w:line="240" w:lineRule="auto"/>
        <w:ind w:left="0"/>
        <w:rPr>
          <w:rFonts w:asciiTheme="majorBidi" w:hAnsiTheme="majorBidi" w:cstheme="majorBidi"/>
          <w:b/>
          <w:szCs w:val="24"/>
        </w:rPr>
      </w:pPr>
    </w:p>
    <w:p w14:paraId="0E711BC5" w14:textId="77777777" w:rsidR="005F1487" w:rsidRDefault="005F1487" w:rsidP="00E839BE">
      <w:pPr>
        <w:pStyle w:val="ListParagraph"/>
        <w:spacing w:after="0" w:line="240" w:lineRule="auto"/>
        <w:ind w:left="0"/>
        <w:rPr>
          <w:rFonts w:asciiTheme="majorBidi" w:hAnsiTheme="majorBidi" w:cstheme="majorBidi"/>
          <w:b/>
          <w:szCs w:val="24"/>
        </w:rPr>
      </w:pPr>
    </w:p>
    <w:tbl>
      <w:tblPr>
        <w:tblW w:w="5000" w:type="pct"/>
        <w:jc w:val="center"/>
        <w:tblCellMar>
          <w:left w:w="10" w:type="dxa"/>
          <w:right w:w="10" w:type="dxa"/>
        </w:tblCellMar>
        <w:tblLook w:val="0000" w:firstRow="0" w:lastRow="0" w:firstColumn="0" w:lastColumn="0" w:noHBand="0" w:noVBand="0"/>
      </w:tblPr>
      <w:tblGrid>
        <w:gridCol w:w="914"/>
        <w:gridCol w:w="9542"/>
      </w:tblGrid>
      <w:tr w:rsidR="005F1487" w:rsidRPr="006E018F" w14:paraId="4CC96A42" w14:textId="77777777" w:rsidTr="1AB07551">
        <w:trPr>
          <w:tblHeade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62A08F" w14:textId="77777777" w:rsidR="005F1487" w:rsidRPr="006E018F" w:rsidRDefault="005F1487">
            <w:pPr>
              <w:jc w:val="center"/>
              <w:rPr>
                <w:rFonts w:asciiTheme="majorBidi" w:hAnsiTheme="majorBidi" w:cstheme="majorBidi"/>
                <w:b/>
                <w:bCs/>
                <w:szCs w:val="24"/>
              </w:rPr>
            </w:pPr>
            <w:r w:rsidRPr="006E018F">
              <w:rPr>
                <w:rFonts w:asciiTheme="majorBidi" w:hAnsiTheme="majorBidi" w:cstheme="majorBidi"/>
                <w:b/>
                <w:bCs/>
                <w:szCs w:val="24"/>
              </w:rPr>
              <w:t>Eil. Nr.</w:t>
            </w: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B67594" w14:textId="61CABB57" w:rsidR="005F1487" w:rsidRPr="006E018F" w:rsidRDefault="005F1487">
            <w:pPr>
              <w:jc w:val="center"/>
              <w:rPr>
                <w:rFonts w:asciiTheme="majorBidi" w:hAnsiTheme="majorBidi" w:cstheme="majorBidi"/>
                <w:b/>
                <w:bCs/>
                <w:szCs w:val="24"/>
              </w:rPr>
            </w:pPr>
            <w:r w:rsidRPr="006E018F">
              <w:rPr>
                <w:rFonts w:asciiTheme="majorBidi" w:hAnsiTheme="majorBidi" w:cstheme="majorBidi"/>
                <w:b/>
                <w:bCs/>
                <w:szCs w:val="24"/>
              </w:rPr>
              <w:t>Reikalavimas</w:t>
            </w:r>
            <w:r w:rsidR="007F6469">
              <w:rPr>
                <w:rFonts w:asciiTheme="majorBidi" w:hAnsiTheme="majorBidi" w:cstheme="majorBidi"/>
                <w:b/>
                <w:bCs/>
                <w:szCs w:val="24"/>
              </w:rPr>
              <w:t>*</w:t>
            </w:r>
          </w:p>
        </w:tc>
      </w:tr>
      <w:tr w:rsidR="005F1487" w:rsidRPr="006E018F" w14:paraId="6CDC1C81" w14:textId="77777777" w:rsidTr="1AB07551">
        <w:trP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FE485B" w14:textId="77777777" w:rsidR="005F1487" w:rsidRPr="006E018F" w:rsidRDefault="005F1487">
            <w:pPr>
              <w:pStyle w:val="ListParagraph"/>
              <w:numPr>
                <w:ilvl w:val="1"/>
                <w:numId w:val="1"/>
              </w:numPr>
              <w:spacing w:after="0" w:line="240" w:lineRule="auto"/>
              <w:ind w:left="0" w:firstLine="0"/>
              <w:rPr>
                <w:rFonts w:asciiTheme="majorBidi" w:hAnsiTheme="majorBidi" w:cstheme="majorBidi"/>
                <w:b/>
                <w:szCs w:val="24"/>
              </w:rPr>
            </w:pP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AB7DA" w14:textId="32A27D2B" w:rsidR="005F1487" w:rsidRPr="006E018F" w:rsidRDefault="005F1487">
            <w:pPr>
              <w:jc w:val="both"/>
              <w:rPr>
                <w:rFonts w:asciiTheme="majorBidi" w:hAnsiTheme="majorBidi" w:cstheme="majorBidi"/>
                <w:szCs w:val="24"/>
              </w:rPr>
            </w:pPr>
            <w:r w:rsidRPr="006E018F">
              <w:rPr>
                <w:rFonts w:asciiTheme="majorBidi" w:hAnsiTheme="majorBidi" w:cstheme="majorBidi"/>
                <w:szCs w:val="24"/>
              </w:rPr>
              <w:t xml:space="preserve">Tiekėjas turės pateikti </w:t>
            </w:r>
            <w:r>
              <w:rPr>
                <w:rFonts w:asciiTheme="majorBidi" w:hAnsiTheme="majorBidi" w:cstheme="majorBidi"/>
                <w:szCs w:val="24"/>
              </w:rPr>
              <w:t xml:space="preserve">ne mažiau </w:t>
            </w:r>
            <w:r w:rsidRPr="00672C98">
              <w:rPr>
                <w:rFonts w:asciiTheme="majorBidi" w:hAnsiTheme="majorBidi" w:cstheme="majorBidi"/>
                <w:szCs w:val="24"/>
              </w:rPr>
              <w:t>kaip 4</w:t>
            </w:r>
            <w:r w:rsidRPr="006E018F">
              <w:rPr>
                <w:rFonts w:asciiTheme="majorBidi" w:hAnsiTheme="majorBidi" w:cstheme="majorBidi"/>
                <w:szCs w:val="24"/>
              </w:rPr>
              <w:t xml:space="preserve"> U </w:t>
            </w:r>
            <w:r>
              <w:rPr>
                <w:rFonts w:asciiTheme="majorBidi" w:hAnsiTheme="majorBidi" w:cstheme="majorBidi"/>
                <w:szCs w:val="24"/>
              </w:rPr>
              <w:t xml:space="preserve">vietos spintoje </w:t>
            </w:r>
            <w:r w:rsidRPr="006E018F">
              <w:rPr>
                <w:rFonts w:asciiTheme="majorBidi" w:hAnsiTheme="majorBidi" w:cstheme="majorBidi"/>
                <w:szCs w:val="24"/>
              </w:rPr>
              <w:t>visam sutarties laikotarpiui.</w:t>
            </w:r>
          </w:p>
        </w:tc>
      </w:tr>
      <w:tr w:rsidR="005F1487" w:rsidRPr="006E018F" w14:paraId="2F381092" w14:textId="77777777" w:rsidTr="1AB07551">
        <w:trP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3E79CC" w14:textId="77777777" w:rsidR="005F1487" w:rsidRPr="006E018F" w:rsidRDefault="005F1487">
            <w:pPr>
              <w:pStyle w:val="ListParagraph"/>
              <w:numPr>
                <w:ilvl w:val="1"/>
                <w:numId w:val="1"/>
              </w:numPr>
              <w:spacing w:after="0" w:line="240" w:lineRule="auto"/>
              <w:ind w:left="0" w:firstLine="0"/>
              <w:rPr>
                <w:rFonts w:asciiTheme="majorBidi" w:hAnsiTheme="majorBidi" w:cstheme="majorBidi"/>
                <w:b/>
                <w:szCs w:val="24"/>
              </w:rPr>
            </w:pP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D3678B" w14:textId="627009FF" w:rsidR="005F1487" w:rsidRPr="006E018F" w:rsidRDefault="2CB7A83D" w:rsidP="0E4C1DD6">
            <w:pPr>
              <w:jc w:val="both"/>
              <w:rPr>
                <w:rFonts w:asciiTheme="majorBidi" w:hAnsiTheme="majorBidi" w:cstheme="majorBidi"/>
              </w:rPr>
            </w:pPr>
            <w:r w:rsidRPr="0E4C1DD6">
              <w:rPr>
                <w:rFonts w:asciiTheme="majorBidi" w:hAnsiTheme="majorBidi" w:cstheme="majorBidi"/>
              </w:rPr>
              <w:t>Įrangai turės būti pateikta pakankamas kiekis el. energijos, kad užtikrinti nuomojamos bei sumontuotos Kliento įrangos darb</w:t>
            </w:r>
            <w:r w:rsidR="00583DDE" w:rsidRPr="0E4C1DD6">
              <w:rPr>
                <w:rFonts w:asciiTheme="majorBidi" w:hAnsiTheme="majorBidi" w:cstheme="majorBidi"/>
              </w:rPr>
              <w:t>ą.</w:t>
            </w:r>
            <w:r w:rsidRPr="0E4C1DD6">
              <w:rPr>
                <w:rFonts w:asciiTheme="majorBidi" w:hAnsiTheme="majorBidi" w:cstheme="majorBidi"/>
              </w:rPr>
              <w:t xml:space="preserve"> </w:t>
            </w:r>
            <w:bookmarkStart w:id="16" w:name="_Hlk121202315"/>
            <w:r w:rsidR="00A04138" w:rsidRPr="0E4C1DD6">
              <w:rPr>
                <w:rFonts w:asciiTheme="majorBidi" w:hAnsiTheme="majorBidi" w:cstheme="majorBidi"/>
              </w:rPr>
              <w:t xml:space="preserve">Elektros energija negali būti papildomai apmokestina ir sunaudotas kiekis privalo būti įskaičiuotas į paslaugos kainą. </w:t>
            </w:r>
            <w:bookmarkEnd w:id="16"/>
            <w:r w:rsidR="00977149" w:rsidRPr="2784B925">
              <w:rPr>
                <w:rFonts w:asciiTheme="majorBidi" w:hAnsiTheme="majorBidi" w:cstheme="majorBidi"/>
              </w:rPr>
              <w:t>P</w:t>
            </w:r>
            <w:r w:rsidR="00977149" w:rsidRPr="00A343C0">
              <w:rPr>
                <w:rFonts w:asciiTheme="majorBidi" w:hAnsiTheme="majorBidi" w:cstheme="majorBidi"/>
              </w:rPr>
              <w:t xml:space="preserve">aslaugos teikimui </w:t>
            </w:r>
            <w:r w:rsidR="00977149" w:rsidRPr="2784B925">
              <w:rPr>
                <w:rFonts w:asciiTheme="majorBidi" w:hAnsiTheme="majorBidi" w:cstheme="majorBidi"/>
              </w:rPr>
              <w:t xml:space="preserve">elektros </w:t>
            </w:r>
            <w:r w:rsidR="00977149" w:rsidRPr="00A343C0">
              <w:rPr>
                <w:rFonts w:asciiTheme="majorBidi" w:hAnsiTheme="majorBidi" w:cstheme="majorBidi"/>
              </w:rPr>
              <w:t>energija turi būti naudojama iš atsinaujinančių energijos šaltinių</w:t>
            </w:r>
          </w:p>
        </w:tc>
      </w:tr>
      <w:tr w:rsidR="005F1487" w:rsidRPr="006E018F" w14:paraId="7E12428D" w14:textId="77777777" w:rsidTr="1AB07551">
        <w:trP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E0790C" w14:textId="77777777" w:rsidR="005F1487" w:rsidRPr="006E018F" w:rsidRDefault="005F1487">
            <w:pPr>
              <w:pStyle w:val="ListParagraph"/>
              <w:numPr>
                <w:ilvl w:val="1"/>
                <w:numId w:val="1"/>
              </w:numPr>
              <w:spacing w:after="0" w:line="240" w:lineRule="auto"/>
              <w:ind w:left="0" w:firstLine="0"/>
              <w:rPr>
                <w:rFonts w:asciiTheme="majorBidi" w:hAnsiTheme="majorBidi" w:cstheme="majorBidi"/>
                <w:b/>
                <w:szCs w:val="24"/>
              </w:rPr>
            </w:pP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908A32" w14:textId="2433634C" w:rsidR="005F1487" w:rsidRPr="006E018F" w:rsidRDefault="06196BA8" w:rsidP="0E4C1DD6">
            <w:pPr>
              <w:jc w:val="both"/>
              <w:rPr>
                <w:rFonts w:asciiTheme="majorBidi" w:hAnsiTheme="majorBidi" w:cstheme="majorBidi"/>
              </w:rPr>
            </w:pPr>
            <w:r w:rsidRPr="1AB07551">
              <w:rPr>
                <w:rFonts w:asciiTheme="majorBidi" w:hAnsiTheme="majorBidi" w:cstheme="majorBidi"/>
              </w:rPr>
              <w:t>Spintoje turės būti paruošti dubliuoti</w:t>
            </w:r>
            <w:r w:rsidR="2203EA1C" w:rsidRPr="1AB07551">
              <w:rPr>
                <w:rFonts w:asciiTheme="majorBidi" w:hAnsiTheme="majorBidi" w:cstheme="majorBidi"/>
              </w:rPr>
              <w:t xml:space="preserve"> energijos skirstymo blokai</w:t>
            </w:r>
            <w:r w:rsidRPr="1AB07551">
              <w:rPr>
                <w:rFonts w:asciiTheme="majorBidi" w:hAnsiTheme="majorBidi" w:cstheme="majorBidi"/>
              </w:rPr>
              <w:t xml:space="preserve"> </w:t>
            </w:r>
            <w:r w:rsidR="4E98A55D" w:rsidRPr="1AB07551">
              <w:rPr>
                <w:rFonts w:asciiTheme="majorBidi" w:hAnsiTheme="majorBidi" w:cstheme="majorBidi"/>
              </w:rPr>
              <w:t>(</w:t>
            </w:r>
            <w:r w:rsidRPr="1AB07551">
              <w:rPr>
                <w:rFonts w:asciiTheme="majorBidi" w:hAnsiTheme="majorBidi" w:cstheme="majorBidi"/>
              </w:rPr>
              <w:t>PDU</w:t>
            </w:r>
            <w:r w:rsidR="3136708F" w:rsidRPr="1AB07551">
              <w:rPr>
                <w:rFonts w:asciiTheme="majorBidi" w:hAnsiTheme="majorBidi" w:cstheme="majorBidi"/>
              </w:rPr>
              <w:t>).</w:t>
            </w:r>
          </w:p>
        </w:tc>
      </w:tr>
      <w:tr w:rsidR="005F1487" w:rsidRPr="006E018F" w14:paraId="5ECE6DB2" w14:textId="77777777" w:rsidTr="1AB07551">
        <w:trPr>
          <w:jc w:val="cent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E929C8" w14:textId="77777777" w:rsidR="005F1487" w:rsidRPr="006E018F" w:rsidRDefault="005F1487">
            <w:pPr>
              <w:pStyle w:val="ListParagraph"/>
              <w:numPr>
                <w:ilvl w:val="1"/>
                <w:numId w:val="1"/>
              </w:numPr>
              <w:spacing w:after="0" w:line="240" w:lineRule="auto"/>
              <w:ind w:left="0" w:firstLine="0"/>
              <w:rPr>
                <w:rFonts w:asciiTheme="majorBidi" w:hAnsiTheme="majorBidi" w:cstheme="majorBidi"/>
                <w:b/>
                <w:szCs w:val="24"/>
              </w:rPr>
            </w:pPr>
          </w:p>
        </w:tc>
        <w:tc>
          <w:tcPr>
            <w:tcW w:w="45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F4BB9F" w14:textId="3CA8C701" w:rsidR="005F1487" w:rsidRPr="006E018F" w:rsidRDefault="005F1487">
            <w:pPr>
              <w:jc w:val="both"/>
              <w:rPr>
                <w:rFonts w:asciiTheme="majorBidi" w:hAnsiTheme="majorBidi" w:cstheme="majorBidi"/>
                <w:szCs w:val="24"/>
              </w:rPr>
            </w:pPr>
            <w:r w:rsidRPr="006E018F">
              <w:rPr>
                <w:rFonts w:asciiTheme="majorBidi" w:hAnsiTheme="majorBidi" w:cstheme="majorBidi"/>
                <w:szCs w:val="24"/>
              </w:rPr>
              <w:t>Spinta turi būti rakinama</w:t>
            </w:r>
            <w:r>
              <w:rPr>
                <w:rFonts w:asciiTheme="majorBidi" w:hAnsiTheme="majorBidi" w:cstheme="majorBidi"/>
                <w:szCs w:val="24"/>
              </w:rPr>
              <w:t>.</w:t>
            </w:r>
          </w:p>
        </w:tc>
      </w:tr>
    </w:tbl>
    <w:p w14:paraId="565CC79C" w14:textId="77777777" w:rsidR="005F1487" w:rsidRPr="006E018F" w:rsidRDefault="005F1487" w:rsidP="00E839BE">
      <w:pPr>
        <w:pStyle w:val="ListParagraph"/>
        <w:spacing w:after="0" w:line="240" w:lineRule="auto"/>
        <w:ind w:left="0"/>
        <w:rPr>
          <w:rFonts w:asciiTheme="majorBidi" w:hAnsiTheme="majorBidi" w:cstheme="majorBidi"/>
          <w:b/>
          <w:szCs w:val="24"/>
        </w:rPr>
      </w:pPr>
    </w:p>
    <w:p w14:paraId="1881FAAC" w14:textId="77777777" w:rsidR="00E839BE" w:rsidRPr="006E018F" w:rsidRDefault="00E839BE" w:rsidP="00E839BE">
      <w:pPr>
        <w:suppressAutoHyphens w:val="0"/>
        <w:spacing w:after="160" w:line="254" w:lineRule="auto"/>
        <w:rPr>
          <w:rFonts w:asciiTheme="majorBidi" w:hAnsiTheme="majorBidi" w:cstheme="majorBidi"/>
          <w:b/>
          <w:szCs w:val="24"/>
        </w:rPr>
      </w:pPr>
      <w:r w:rsidRPr="006E018F">
        <w:rPr>
          <w:rFonts w:asciiTheme="majorBidi" w:hAnsiTheme="majorBidi" w:cstheme="majorBidi"/>
          <w:b/>
          <w:szCs w:val="24"/>
        </w:rPr>
        <w:br w:type="page"/>
      </w:r>
    </w:p>
    <w:p w14:paraId="4D7A5EC4" w14:textId="77777777" w:rsidR="00E839BE" w:rsidRPr="006E018F" w:rsidRDefault="00E839BE" w:rsidP="00E839BE">
      <w:pPr>
        <w:pStyle w:val="ListParagraph"/>
        <w:numPr>
          <w:ilvl w:val="0"/>
          <w:numId w:val="1"/>
        </w:numPr>
        <w:spacing w:after="0" w:line="360" w:lineRule="auto"/>
        <w:ind w:left="0" w:firstLine="0"/>
        <w:jc w:val="center"/>
        <w:rPr>
          <w:rFonts w:asciiTheme="majorBidi" w:hAnsiTheme="majorBidi" w:cstheme="majorBidi"/>
          <w:b/>
          <w:szCs w:val="24"/>
        </w:rPr>
      </w:pPr>
      <w:r w:rsidRPr="006E018F">
        <w:rPr>
          <w:rFonts w:asciiTheme="majorBidi" w:hAnsiTheme="majorBidi" w:cstheme="majorBidi"/>
          <w:b/>
          <w:szCs w:val="24"/>
        </w:rPr>
        <w:lastRenderedPageBreak/>
        <w:t>MINIMALŪS REIKALAVIMAI SIŪLOMAM DUOMENŲ CENTRUI</w:t>
      </w:r>
    </w:p>
    <w:tbl>
      <w:tblPr>
        <w:tblW w:w="5000" w:type="pct"/>
        <w:tblCellMar>
          <w:left w:w="10" w:type="dxa"/>
          <w:right w:w="10" w:type="dxa"/>
        </w:tblCellMar>
        <w:tblLook w:val="0000" w:firstRow="0" w:lastRow="0" w:firstColumn="0" w:lastColumn="0" w:noHBand="0" w:noVBand="0"/>
      </w:tblPr>
      <w:tblGrid>
        <w:gridCol w:w="770"/>
        <w:gridCol w:w="1752"/>
        <w:gridCol w:w="6098"/>
        <w:gridCol w:w="1836"/>
      </w:tblGrid>
      <w:tr w:rsidR="00C01289" w:rsidRPr="006E018F" w14:paraId="0E82A195" w14:textId="77777777" w:rsidTr="00CC0C7C">
        <w:tc>
          <w:tcPr>
            <w:tcW w:w="41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E66EB" w14:textId="77777777" w:rsidR="00C01289" w:rsidRPr="006E018F" w:rsidRDefault="00C01289">
            <w:pPr>
              <w:pStyle w:val="BodyText"/>
              <w:rPr>
                <w:rFonts w:asciiTheme="majorBidi" w:hAnsiTheme="majorBidi" w:cstheme="majorBidi"/>
              </w:rPr>
            </w:pPr>
            <w:r w:rsidRPr="006E018F">
              <w:rPr>
                <w:rFonts w:asciiTheme="majorBidi" w:hAnsiTheme="majorBidi" w:cstheme="majorBidi"/>
                <w:b/>
                <w:color w:val="000000"/>
                <w:szCs w:val="24"/>
              </w:rPr>
              <w:t>Duomenų centro reikalavimai</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926D93" w14:textId="5BEA7599" w:rsidR="00C01289" w:rsidRPr="006E018F" w:rsidRDefault="00C01289">
            <w:pPr>
              <w:pStyle w:val="BodyText"/>
              <w:rPr>
                <w:rFonts w:asciiTheme="majorBidi" w:hAnsiTheme="majorBidi" w:cstheme="majorBidi"/>
              </w:rPr>
            </w:pPr>
          </w:p>
        </w:tc>
      </w:tr>
      <w:tr w:rsidR="00E839BE" w:rsidRPr="006E018F" w14:paraId="6DA76963" w14:textId="77777777" w:rsidTr="0E4C1DD6">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D8A4D" w14:textId="77777777" w:rsidR="00E839BE" w:rsidRPr="006E018F" w:rsidRDefault="00E839BE">
            <w:pPr>
              <w:pStyle w:val="BodyText"/>
              <w:jc w:val="center"/>
              <w:rPr>
                <w:rFonts w:asciiTheme="majorBidi" w:hAnsiTheme="majorBidi" w:cstheme="majorBidi"/>
              </w:rPr>
            </w:pPr>
            <w:r w:rsidRPr="006E018F">
              <w:rPr>
                <w:rFonts w:asciiTheme="majorBidi" w:hAnsiTheme="majorBidi" w:cstheme="majorBidi"/>
                <w:b/>
                <w:szCs w:val="24"/>
              </w:rPr>
              <w:t>Eil. Nr.</w:t>
            </w:r>
          </w:p>
        </w:tc>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2F7627" w14:textId="77777777" w:rsidR="00E839BE" w:rsidRPr="006E018F" w:rsidRDefault="00E839BE">
            <w:pPr>
              <w:pStyle w:val="BodyText"/>
              <w:jc w:val="center"/>
              <w:rPr>
                <w:rFonts w:asciiTheme="majorBidi" w:hAnsiTheme="majorBidi" w:cstheme="majorBidi"/>
                <w:b/>
                <w:szCs w:val="24"/>
              </w:rPr>
            </w:pPr>
            <w:r w:rsidRPr="006E018F">
              <w:rPr>
                <w:rFonts w:asciiTheme="majorBidi" w:hAnsiTheme="majorBidi" w:cstheme="majorBidi"/>
                <w:b/>
                <w:szCs w:val="24"/>
              </w:rPr>
              <w:t>Pavadinimas</w:t>
            </w:r>
          </w:p>
        </w:tc>
        <w:tc>
          <w:tcPr>
            <w:tcW w:w="29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D48943" w14:textId="6BF5045C" w:rsidR="00E839BE" w:rsidRPr="006E018F" w:rsidRDefault="00E839BE">
            <w:pPr>
              <w:pStyle w:val="BodyText"/>
              <w:jc w:val="center"/>
              <w:rPr>
                <w:rFonts w:asciiTheme="majorBidi" w:hAnsiTheme="majorBidi" w:cstheme="majorBidi"/>
                <w:b/>
                <w:szCs w:val="24"/>
              </w:rPr>
            </w:pPr>
            <w:r w:rsidRPr="006E018F">
              <w:rPr>
                <w:rFonts w:asciiTheme="majorBidi" w:hAnsiTheme="majorBidi" w:cstheme="majorBidi"/>
                <w:b/>
                <w:szCs w:val="24"/>
              </w:rPr>
              <w:t>Reikalavimai</w:t>
            </w:r>
            <w:r w:rsidR="00EA02A4">
              <w:rPr>
                <w:rFonts w:asciiTheme="majorBidi" w:hAnsiTheme="majorBidi" w:cstheme="majorBidi"/>
                <w:b/>
                <w:szCs w:val="24"/>
              </w:rPr>
              <w:t>*</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A2BA0A" w14:textId="77777777" w:rsidR="00E839BE" w:rsidRPr="006E018F" w:rsidRDefault="00E839BE">
            <w:pPr>
              <w:jc w:val="center"/>
              <w:rPr>
                <w:rFonts w:asciiTheme="majorBidi" w:hAnsiTheme="majorBidi" w:cstheme="majorBidi"/>
                <w:b/>
                <w:bCs/>
              </w:rPr>
            </w:pPr>
            <w:r w:rsidRPr="006E018F">
              <w:rPr>
                <w:rFonts w:asciiTheme="majorBidi" w:hAnsiTheme="majorBidi" w:cstheme="majorBidi"/>
                <w:b/>
                <w:bCs/>
              </w:rPr>
              <w:t>Tiekėjo siūlomi parametrai</w:t>
            </w:r>
          </w:p>
          <w:p w14:paraId="6BC7DE48" w14:textId="5945CA13" w:rsidR="00E839BE" w:rsidRPr="00B70BB1" w:rsidRDefault="00D76294">
            <w:pPr>
              <w:jc w:val="center"/>
              <w:rPr>
                <w:rFonts w:asciiTheme="majorBidi" w:hAnsiTheme="majorBidi" w:cstheme="majorBidi"/>
                <w:sz w:val="22"/>
                <w:szCs w:val="22"/>
              </w:rPr>
            </w:pPr>
            <w:r w:rsidRPr="00B70BB1">
              <w:rPr>
                <w:rFonts w:asciiTheme="majorBidi" w:hAnsiTheme="majorBidi" w:cstheme="majorBidi"/>
                <w:sz w:val="22"/>
                <w:szCs w:val="22"/>
              </w:rPr>
              <w:t>Tiekėjas pasiūlyme pateikia užpildytą</w:t>
            </w:r>
          </w:p>
        </w:tc>
      </w:tr>
      <w:tr w:rsidR="00E839BE" w:rsidRPr="006E018F" w14:paraId="55D23AD1" w14:textId="77777777" w:rsidTr="0E4C1DD6">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2F745"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54F918" w14:textId="77777777" w:rsidR="00E839BE" w:rsidRPr="006E018F" w:rsidRDefault="00E839BE">
            <w:pPr>
              <w:autoSpaceDE w:val="0"/>
              <w:jc w:val="both"/>
              <w:rPr>
                <w:rFonts w:asciiTheme="majorBidi" w:hAnsiTheme="majorBidi" w:cstheme="majorBidi"/>
              </w:rPr>
            </w:pPr>
            <w:r w:rsidRPr="006E018F">
              <w:rPr>
                <w:rFonts w:asciiTheme="majorBidi" w:hAnsiTheme="majorBidi" w:cstheme="majorBidi"/>
                <w:szCs w:val="24"/>
              </w:rPr>
              <w:t>Lokacija</w:t>
            </w:r>
          </w:p>
        </w:tc>
        <w:tc>
          <w:tcPr>
            <w:tcW w:w="29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033B6B" w14:textId="77777777" w:rsidR="00E839BE" w:rsidRDefault="00E839BE" w:rsidP="0E4C1DD6">
            <w:pPr>
              <w:pStyle w:val="ListParagraph"/>
              <w:numPr>
                <w:ilvl w:val="0"/>
                <w:numId w:val="3"/>
              </w:numPr>
              <w:tabs>
                <w:tab w:val="left" w:pos="292"/>
              </w:tabs>
              <w:spacing w:after="0" w:line="240" w:lineRule="auto"/>
              <w:ind w:left="0" w:firstLine="0"/>
              <w:jc w:val="both"/>
              <w:rPr>
                <w:rFonts w:ascii="Times New Roman" w:hAnsi="Times New Roman"/>
              </w:rPr>
            </w:pPr>
            <w:r w:rsidRPr="00D651CD">
              <w:rPr>
                <w:rFonts w:ascii="Times New Roman" w:hAnsi="Times New Roman"/>
              </w:rPr>
              <w:t>Duomenų centras turi būti įrengtas</w:t>
            </w:r>
            <w:r w:rsidR="00546729" w:rsidRPr="00D651CD">
              <w:rPr>
                <w:rFonts w:ascii="Times New Roman" w:hAnsi="Times New Roman"/>
              </w:rPr>
              <w:t xml:space="preserve"> ne didesniu kaip 50 km. atstumu nuo </w:t>
            </w:r>
            <w:r w:rsidR="00977149" w:rsidRPr="00D651CD">
              <w:rPr>
                <w:rFonts w:ascii="Times New Roman" w:eastAsiaTheme="minorHAnsi" w:hAnsi="Times New Roman"/>
                <w:sz w:val="22"/>
              </w:rPr>
              <w:t>Pirkėjo objekto Elektrinės g. 2, Vilnius, matuojant bendro naudojimo keliais</w:t>
            </w:r>
            <w:r w:rsidRPr="00D651CD">
              <w:rPr>
                <w:rFonts w:ascii="Times New Roman" w:hAnsi="Times New Roman"/>
              </w:rPr>
              <w:t>(pasiūlyme nurodyti tikslų adresą).</w:t>
            </w:r>
          </w:p>
          <w:p w14:paraId="5FE4DE31" w14:textId="20C61364" w:rsidR="00733214" w:rsidRPr="003D20FB" w:rsidRDefault="00733214" w:rsidP="0E4C1DD6">
            <w:pPr>
              <w:pStyle w:val="ListParagraph"/>
              <w:numPr>
                <w:ilvl w:val="0"/>
                <w:numId w:val="3"/>
              </w:numPr>
              <w:tabs>
                <w:tab w:val="left" w:pos="292"/>
              </w:tabs>
              <w:spacing w:after="0" w:line="240" w:lineRule="auto"/>
              <w:ind w:left="0" w:firstLine="0"/>
              <w:jc w:val="both"/>
              <w:rPr>
                <w:rFonts w:ascii="Times New Roman" w:hAnsi="Times New Roman"/>
              </w:rPr>
            </w:pPr>
            <w:r w:rsidRPr="008228AB">
              <w:rPr>
                <w:rFonts w:ascii="Times New Roman" w:hAnsi="Times New Roman"/>
              </w:rPr>
              <w:t>Paslauga negali būti teikiama tame pačiame duomenų centre, kuriame randasi pagrindinė Pirkėjo įranga</w:t>
            </w:r>
            <w:r w:rsidR="00534D91" w:rsidRPr="008228AB">
              <w:rPr>
                <w:rFonts w:ascii="Times New Roman" w:hAnsi="Times New Roman"/>
              </w:rPr>
              <w:t xml:space="preserve"> (T. Ševčenkos g. 16, Vilnius)</w:t>
            </w:r>
            <w:r w:rsidRPr="008228AB">
              <w:rPr>
                <w:rFonts w:ascii="Times New Roman" w:hAnsi="Times New Roman"/>
              </w:rPr>
              <w:t>.</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2CDAC9" w14:textId="77777777" w:rsidR="00E839BE" w:rsidRPr="006E018F" w:rsidRDefault="00E839BE">
            <w:pPr>
              <w:autoSpaceDE w:val="0"/>
              <w:jc w:val="center"/>
              <w:rPr>
                <w:rFonts w:asciiTheme="majorBidi" w:hAnsiTheme="majorBidi" w:cstheme="majorBidi"/>
              </w:rPr>
            </w:pPr>
            <w:r w:rsidRPr="006E018F">
              <w:rPr>
                <w:rFonts w:asciiTheme="majorBidi" w:hAnsiTheme="majorBidi" w:cstheme="majorBidi"/>
                <w:bCs/>
                <w:i/>
                <w:szCs w:val="24"/>
              </w:rPr>
              <w:t>/įrašyti/</w:t>
            </w:r>
          </w:p>
        </w:tc>
      </w:tr>
      <w:tr w:rsidR="00E839BE" w:rsidRPr="006E018F" w14:paraId="6AB424CF" w14:textId="77777777" w:rsidTr="0E4C1DD6">
        <w:tc>
          <w:tcPr>
            <w:tcW w:w="3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7500B"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6BA51" w14:textId="77777777" w:rsidR="00E839BE" w:rsidRPr="006E018F" w:rsidRDefault="00E839BE">
            <w:pPr>
              <w:autoSpaceDE w:val="0"/>
              <w:jc w:val="both"/>
              <w:rPr>
                <w:rFonts w:asciiTheme="majorBidi" w:hAnsiTheme="majorBidi" w:cstheme="majorBidi"/>
                <w:szCs w:val="24"/>
              </w:rPr>
            </w:pPr>
            <w:r w:rsidRPr="006E018F">
              <w:rPr>
                <w:rFonts w:asciiTheme="majorBidi" w:hAnsiTheme="majorBidi" w:cstheme="majorBidi"/>
                <w:szCs w:val="24"/>
              </w:rPr>
              <w:t>Sertifikacija</w:t>
            </w:r>
          </w:p>
        </w:tc>
        <w:tc>
          <w:tcPr>
            <w:tcW w:w="29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96AD3D" w14:textId="77777777" w:rsidR="00E839BE" w:rsidRPr="006E018F" w:rsidRDefault="00E839BE" w:rsidP="0E4C1DD6">
            <w:pPr>
              <w:pStyle w:val="ListParagraph"/>
              <w:numPr>
                <w:ilvl w:val="0"/>
                <w:numId w:val="3"/>
              </w:numPr>
              <w:tabs>
                <w:tab w:val="left" w:pos="292"/>
                <w:tab w:val="left" w:pos="533"/>
              </w:tabs>
              <w:spacing w:after="0" w:line="240" w:lineRule="auto"/>
              <w:ind w:left="0" w:firstLine="0"/>
              <w:jc w:val="both"/>
              <w:rPr>
                <w:rFonts w:asciiTheme="majorBidi" w:hAnsiTheme="majorBidi" w:cstheme="majorBidi"/>
              </w:rPr>
            </w:pPr>
            <w:r w:rsidRPr="0E4C1DD6">
              <w:rPr>
                <w:rFonts w:asciiTheme="majorBidi" w:hAnsiTheme="majorBidi" w:cstheme="majorBidi"/>
              </w:rPr>
              <w:t>Duomenų centras turi turėti TIER III sertifikaciją ir tai įrodančius dokumentus:</w:t>
            </w:r>
          </w:p>
          <w:p w14:paraId="2D80C1A5" w14:textId="77777777" w:rsidR="00E839BE" w:rsidRPr="006E018F" w:rsidRDefault="00E839BE" w:rsidP="00E839BE">
            <w:pPr>
              <w:pStyle w:val="ListParagraph"/>
              <w:numPr>
                <w:ilvl w:val="0"/>
                <w:numId w:val="3"/>
              </w:numPr>
              <w:tabs>
                <w:tab w:val="left" w:pos="292"/>
                <w:tab w:val="left" w:pos="533"/>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Tier 3 Facility</w:t>
            </w:r>
          </w:p>
          <w:p w14:paraId="3F91B188" w14:textId="77777777" w:rsidR="00E839BE" w:rsidRPr="006E018F" w:rsidRDefault="00E839BE" w:rsidP="0E4C1DD6">
            <w:pPr>
              <w:pStyle w:val="ListParagraph"/>
              <w:numPr>
                <w:ilvl w:val="0"/>
                <w:numId w:val="3"/>
              </w:numPr>
              <w:tabs>
                <w:tab w:val="left" w:pos="292"/>
                <w:tab w:val="left" w:pos="533"/>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Tier 3 Design</w:t>
            </w:r>
          </w:p>
        </w:tc>
        <w:tc>
          <w:tcPr>
            <w:tcW w:w="8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547909" w14:textId="77777777" w:rsidR="00E839BE" w:rsidRPr="006E018F" w:rsidRDefault="00E839BE">
            <w:pPr>
              <w:autoSpaceDE w:val="0"/>
              <w:jc w:val="center"/>
              <w:rPr>
                <w:rFonts w:asciiTheme="majorBidi" w:hAnsiTheme="majorBidi" w:cstheme="majorBidi"/>
                <w:bCs/>
                <w:i/>
                <w:szCs w:val="24"/>
              </w:rPr>
            </w:pPr>
            <w:r w:rsidRPr="006E018F">
              <w:rPr>
                <w:rFonts w:asciiTheme="majorBidi" w:hAnsiTheme="majorBidi" w:cstheme="majorBidi"/>
                <w:bCs/>
                <w:i/>
                <w:szCs w:val="24"/>
              </w:rPr>
              <w:t>/Nurodyti siūlomo duomenų centro sertifikaciją ir pateikti įrodančius dokumentus /</w:t>
            </w:r>
          </w:p>
        </w:tc>
      </w:tr>
    </w:tbl>
    <w:p w14:paraId="1BF51189" w14:textId="77777777" w:rsidR="00E839BE" w:rsidRPr="006E018F" w:rsidRDefault="00E839BE" w:rsidP="00E839BE">
      <w:pPr>
        <w:pStyle w:val="ListParagraph"/>
        <w:spacing w:after="0" w:line="240" w:lineRule="auto"/>
        <w:ind w:left="0"/>
        <w:rPr>
          <w:rFonts w:asciiTheme="majorBidi" w:hAnsiTheme="majorBidi" w:cstheme="majorBidi"/>
          <w:b/>
          <w:szCs w:val="24"/>
        </w:rPr>
      </w:pPr>
    </w:p>
    <w:p w14:paraId="78FE1B39" w14:textId="77777777" w:rsidR="00E839BE" w:rsidRPr="006E018F" w:rsidRDefault="00E839BE" w:rsidP="00E839BE">
      <w:pPr>
        <w:pStyle w:val="ListParagraph"/>
        <w:numPr>
          <w:ilvl w:val="0"/>
          <w:numId w:val="1"/>
        </w:numPr>
        <w:spacing w:after="0" w:line="360" w:lineRule="auto"/>
        <w:ind w:left="0" w:firstLine="0"/>
        <w:jc w:val="center"/>
        <w:rPr>
          <w:rFonts w:asciiTheme="majorBidi" w:hAnsiTheme="majorBidi" w:cstheme="majorBidi"/>
          <w:b/>
          <w:szCs w:val="24"/>
        </w:rPr>
      </w:pPr>
      <w:r w:rsidRPr="006E018F">
        <w:rPr>
          <w:rFonts w:asciiTheme="majorBidi" w:hAnsiTheme="majorBidi" w:cstheme="majorBidi"/>
          <w:b/>
          <w:szCs w:val="24"/>
        </w:rPr>
        <w:t>REIKALAVIMAI TARNYBINIŲ STOČIŲ NUOMOS PASLAUGAI</w:t>
      </w:r>
    </w:p>
    <w:tbl>
      <w:tblPr>
        <w:tblW w:w="5000" w:type="pct"/>
        <w:tblCellMar>
          <w:left w:w="10" w:type="dxa"/>
          <w:right w:w="10" w:type="dxa"/>
        </w:tblCellMar>
        <w:tblLook w:val="0000" w:firstRow="0" w:lastRow="0" w:firstColumn="0" w:lastColumn="0" w:noHBand="0" w:noVBand="0"/>
      </w:tblPr>
      <w:tblGrid>
        <w:gridCol w:w="570"/>
        <w:gridCol w:w="1537"/>
        <w:gridCol w:w="5279"/>
        <w:gridCol w:w="1523"/>
        <w:gridCol w:w="1547"/>
      </w:tblGrid>
      <w:tr w:rsidR="00B75CCD" w:rsidRPr="006E018F" w14:paraId="610E271E" w14:textId="669D37BC" w:rsidTr="001A51EA">
        <w:tc>
          <w:tcPr>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700ABA" w14:textId="25302E6F" w:rsidR="00B75CCD" w:rsidRPr="006E018F" w:rsidRDefault="00B75CCD" w:rsidP="00FA4C14">
            <w:pPr>
              <w:pStyle w:val="BodyText"/>
              <w:rPr>
                <w:rFonts w:asciiTheme="majorBidi" w:hAnsiTheme="majorBidi" w:cstheme="majorBidi"/>
              </w:rPr>
            </w:pPr>
            <w:r w:rsidRPr="006E018F">
              <w:rPr>
                <w:rFonts w:asciiTheme="majorBidi" w:hAnsiTheme="majorBidi" w:cstheme="majorBidi"/>
                <w:b/>
                <w:color w:val="000000"/>
                <w:szCs w:val="24"/>
              </w:rPr>
              <w:t>Tarnybinė stot</w:t>
            </w:r>
            <w:r>
              <w:rPr>
                <w:rFonts w:asciiTheme="majorBidi" w:hAnsiTheme="majorBidi" w:cstheme="majorBidi"/>
                <w:b/>
                <w:color w:val="000000"/>
                <w:szCs w:val="24"/>
              </w:rPr>
              <w:t>is</w:t>
            </w:r>
            <w:r w:rsidRPr="006E018F">
              <w:rPr>
                <w:rFonts w:asciiTheme="majorBidi" w:hAnsiTheme="majorBidi" w:cstheme="majorBidi"/>
                <w:b/>
                <w:color w:val="000000"/>
                <w:szCs w:val="24"/>
              </w:rPr>
              <w:t xml:space="preserve"> </w:t>
            </w:r>
            <w:r w:rsidRPr="00672C98">
              <w:rPr>
                <w:rFonts w:asciiTheme="majorBidi" w:hAnsiTheme="majorBidi" w:cstheme="majorBidi"/>
                <w:b/>
                <w:color w:val="000000"/>
                <w:szCs w:val="24"/>
              </w:rPr>
              <w:t>– 1 vnt.</w:t>
            </w:r>
          </w:p>
        </w:tc>
      </w:tr>
      <w:tr w:rsidR="00B75CCD" w:rsidRPr="006E018F" w14:paraId="34406F35" w14:textId="2B41B33D" w:rsidTr="00B75CCD">
        <w:tc>
          <w:tcPr>
            <w:tcW w:w="2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FF8C0D" w14:textId="77777777" w:rsidR="00B75CCD" w:rsidRPr="006E018F" w:rsidRDefault="00B75CCD">
            <w:pPr>
              <w:pStyle w:val="BodyText"/>
              <w:rPr>
                <w:rFonts w:asciiTheme="majorBidi" w:hAnsiTheme="majorBidi" w:cstheme="majorBidi"/>
                <w:bCs/>
                <w:szCs w:val="24"/>
              </w:rPr>
            </w:pPr>
            <w:r w:rsidRPr="006E018F">
              <w:rPr>
                <w:rFonts w:asciiTheme="majorBidi" w:hAnsiTheme="majorBidi" w:cstheme="majorBidi"/>
                <w:bCs/>
                <w:szCs w:val="24"/>
              </w:rPr>
              <w:t>Gamintojas</w:t>
            </w:r>
          </w:p>
        </w:tc>
        <w:tc>
          <w:tcPr>
            <w:tcW w:w="8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60082" w14:textId="103F21FB" w:rsidR="00B75CCD" w:rsidRPr="006E018F" w:rsidRDefault="00B75CCD" w:rsidP="00FA4C14">
            <w:pPr>
              <w:pStyle w:val="BodyText"/>
              <w:tabs>
                <w:tab w:val="left" w:pos="6222"/>
              </w:tabs>
              <w:rPr>
                <w:rFonts w:asciiTheme="majorBidi" w:hAnsiTheme="majorBidi" w:cstheme="majorBidi"/>
                <w:bCs/>
                <w:i/>
                <w:szCs w:val="24"/>
              </w:rPr>
            </w:pPr>
            <w:r w:rsidRPr="006E018F">
              <w:rPr>
                <w:rFonts w:asciiTheme="majorBidi" w:hAnsiTheme="majorBidi" w:cstheme="majorBidi"/>
                <w:bCs/>
                <w:i/>
                <w:szCs w:val="24"/>
              </w:rPr>
              <w:t>/įrašyti/</w:t>
            </w:r>
            <w:r w:rsidRPr="006E018F">
              <w:rPr>
                <w:rFonts w:asciiTheme="majorBidi" w:hAnsiTheme="majorBidi" w:cstheme="majorBidi"/>
                <w:bCs/>
                <w:i/>
                <w:szCs w:val="24"/>
              </w:rPr>
              <w:tab/>
            </w:r>
          </w:p>
        </w:tc>
      </w:tr>
      <w:tr w:rsidR="00B75CCD" w:rsidRPr="006E018F" w14:paraId="1BC109CC" w14:textId="7E4184DD" w:rsidTr="00B75CCD">
        <w:tc>
          <w:tcPr>
            <w:tcW w:w="2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71CAC" w14:textId="77777777" w:rsidR="00B75CCD" w:rsidRPr="006E018F" w:rsidRDefault="00B75CCD">
            <w:pPr>
              <w:pStyle w:val="BodyText"/>
              <w:rPr>
                <w:rFonts w:asciiTheme="majorBidi" w:hAnsiTheme="majorBidi" w:cstheme="majorBidi"/>
                <w:bCs/>
                <w:szCs w:val="24"/>
              </w:rPr>
            </w:pPr>
            <w:r w:rsidRPr="006E018F">
              <w:rPr>
                <w:rFonts w:asciiTheme="majorBidi" w:hAnsiTheme="majorBidi" w:cstheme="majorBidi"/>
                <w:bCs/>
                <w:szCs w:val="24"/>
              </w:rPr>
              <w:t>Modelis</w:t>
            </w:r>
          </w:p>
        </w:tc>
        <w:tc>
          <w:tcPr>
            <w:tcW w:w="8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9317CF" w14:textId="42E38895" w:rsidR="00B75CCD" w:rsidRPr="006E018F" w:rsidRDefault="00B75CCD" w:rsidP="00FA4C14">
            <w:pPr>
              <w:pStyle w:val="BodyText"/>
              <w:rPr>
                <w:rFonts w:asciiTheme="majorBidi" w:hAnsiTheme="majorBidi" w:cstheme="majorBidi"/>
              </w:rPr>
            </w:pPr>
            <w:r w:rsidRPr="006E018F">
              <w:rPr>
                <w:rFonts w:asciiTheme="majorBidi" w:hAnsiTheme="majorBidi" w:cstheme="majorBidi"/>
                <w:bCs/>
                <w:i/>
                <w:szCs w:val="24"/>
              </w:rPr>
              <w:t>/įrašyti/</w:t>
            </w:r>
          </w:p>
        </w:tc>
      </w:tr>
      <w:tr w:rsidR="00106FCB" w:rsidRPr="006E018F" w14:paraId="7F61B2EE" w14:textId="193C5239" w:rsidTr="00F03734">
        <w:trPr>
          <w:trHeight w:val="3282"/>
        </w:trPr>
        <w:tc>
          <w:tcPr>
            <w:tcW w:w="57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19E5D" w14:textId="77777777" w:rsidR="00106FCB" w:rsidRPr="006E018F" w:rsidRDefault="00106FCB">
            <w:pPr>
              <w:pStyle w:val="BodyText"/>
              <w:jc w:val="center"/>
              <w:rPr>
                <w:rFonts w:asciiTheme="majorBidi" w:hAnsiTheme="majorBidi" w:cstheme="majorBidi"/>
              </w:rPr>
            </w:pPr>
            <w:r w:rsidRPr="006E018F">
              <w:rPr>
                <w:rFonts w:asciiTheme="majorBidi" w:hAnsiTheme="majorBidi" w:cstheme="majorBidi"/>
                <w:b/>
                <w:szCs w:val="24"/>
              </w:rPr>
              <w:t>Eil. Nr.</w:t>
            </w:r>
          </w:p>
        </w:tc>
        <w:tc>
          <w:tcPr>
            <w:tcW w:w="153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E454C05" w14:textId="77777777" w:rsidR="00106FCB" w:rsidRPr="006E018F" w:rsidRDefault="00106FCB">
            <w:pPr>
              <w:pStyle w:val="BodyText"/>
              <w:jc w:val="center"/>
              <w:rPr>
                <w:rFonts w:asciiTheme="majorBidi" w:hAnsiTheme="majorBidi" w:cstheme="majorBidi"/>
                <w:b/>
                <w:szCs w:val="24"/>
              </w:rPr>
            </w:pPr>
            <w:r w:rsidRPr="006E018F">
              <w:rPr>
                <w:rFonts w:asciiTheme="majorBidi" w:hAnsiTheme="majorBidi" w:cstheme="majorBidi"/>
                <w:b/>
                <w:szCs w:val="24"/>
              </w:rPr>
              <w:t>Pavadinimas</w:t>
            </w:r>
          </w:p>
        </w:tc>
        <w:tc>
          <w:tcPr>
            <w:tcW w:w="527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3824DC8" w14:textId="566D264A" w:rsidR="00106FCB" w:rsidRPr="006E018F" w:rsidRDefault="00106FCB">
            <w:pPr>
              <w:pStyle w:val="BodyText"/>
              <w:jc w:val="center"/>
              <w:rPr>
                <w:rFonts w:asciiTheme="majorBidi" w:hAnsiTheme="majorBidi" w:cstheme="majorBidi"/>
                <w:b/>
                <w:szCs w:val="24"/>
              </w:rPr>
            </w:pPr>
            <w:r w:rsidRPr="006E018F">
              <w:rPr>
                <w:rFonts w:asciiTheme="majorBidi" w:hAnsiTheme="majorBidi" w:cstheme="majorBidi"/>
                <w:b/>
                <w:szCs w:val="24"/>
              </w:rPr>
              <w:t>Reikalavimai</w:t>
            </w:r>
            <w:r>
              <w:rPr>
                <w:rFonts w:asciiTheme="majorBidi" w:hAnsiTheme="majorBidi" w:cstheme="majorBidi"/>
                <w:b/>
                <w:szCs w:val="24"/>
              </w:rPr>
              <w:t>*</w:t>
            </w:r>
          </w:p>
        </w:tc>
        <w:tc>
          <w:tcPr>
            <w:tcW w:w="152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68EED622" w14:textId="77777777" w:rsidR="00106FCB" w:rsidRPr="006E018F" w:rsidRDefault="00106FCB">
            <w:pPr>
              <w:jc w:val="center"/>
              <w:rPr>
                <w:rFonts w:asciiTheme="majorBidi" w:hAnsiTheme="majorBidi" w:cstheme="majorBidi"/>
                <w:b/>
                <w:bCs/>
              </w:rPr>
            </w:pPr>
            <w:r w:rsidRPr="006E018F">
              <w:rPr>
                <w:rFonts w:asciiTheme="majorBidi" w:hAnsiTheme="majorBidi" w:cstheme="majorBidi"/>
                <w:b/>
                <w:bCs/>
              </w:rPr>
              <w:t>Tiekėjo siūlomi parametrai</w:t>
            </w:r>
          </w:p>
          <w:p w14:paraId="2D99C685" w14:textId="1A97F348" w:rsidR="00106FCB" w:rsidRPr="006E018F" w:rsidRDefault="00106FCB">
            <w:pPr>
              <w:pStyle w:val="BodyText"/>
              <w:jc w:val="center"/>
              <w:rPr>
                <w:rFonts w:asciiTheme="majorBidi" w:hAnsiTheme="majorBidi" w:cstheme="majorBidi"/>
              </w:rPr>
            </w:pPr>
          </w:p>
        </w:tc>
        <w:tc>
          <w:tcPr>
            <w:tcW w:w="1547" w:type="dxa"/>
            <w:tcBorders>
              <w:top w:val="single" w:sz="4" w:space="0" w:color="000000" w:themeColor="text1"/>
              <w:left w:val="single" w:sz="4" w:space="0" w:color="000000" w:themeColor="text1"/>
              <w:bottom w:val="single" w:sz="4" w:space="0" w:color="auto"/>
              <w:right w:val="single" w:sz="4" w:space="0" w:color="000000" w:themeColor="text1"/>
            </w:tcBorders>
          </w:tcPr>
          <w:p w14:paraId="3A2B0D6E" w14:textId="7D428188" w:rsidR="00106FCB" w:rsidRPr="006E018F" w:rsidRDefault="00106FCB" w:rsidP="00106FCB">
            <w:pPr>
              <w:jc w:val="center"/>
              <w:rPr>
                <w:rFonts w:asciiTheme="majorBidi" w:hAnsiTheme="majorBidi" w:cstheme="majorBidi"/>
                <w:b/>
                <w:bCs/>
              </w:rPr>
            </w:pPr>
            <w:r>
              <w:rPr>
                <w:rFonts w:asciiTheme="majorBidi" w:hAnsiTheme="majorBidi" w:cstheme="majorBidi"/>
                <w:b/>
                <w:bCs/>
              </w:rPr>
              <w:t>Pasiūlymo dokumentas (pavadinimas) arba prisegamos elektroninės bylos (pavadinimas), patvirtinantis atitiktį nustatymam reikalavimui</w:t>
            </w:r>
          </w:p>
        </w:tc>
      </w:tr>
      <w:tr w:rsidR="00106FCB" w:rsidRPr="006E018F" w14:paraId="7A483F4B" w14:textId="77777777" w:rsidTr="003F7A3E">
        <w:trPr>
          <w:trHeight w:val="301"/>
        </w:trPr>
        <w:tc>
          <w:tcPr>
            <w:tcW w:w="570"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7C0AE" w14:textId="77777777" w:rsidR="00106FCB" w:rsidRPr="006E018F" w:rsidRDefault="00106FCB">
            <w:pPr>
              <w:pStyle w:val="BodyText"/>
              <w:jc w:val="center"/>
              <w:rPr>
                <w:rFonts w:asciiTheme="majorBidi" w:hAnsiTheme="majorBidi" w:cstheme="majorBidi"/>
                <w:b/>
                <w:szCs w:val="24"/>
              </w:rPr>
            </w:pPr>
          </w:p>
        </w:tc>
        <w:tc>
          <w:tcPr>
            <w:tcW w:w="1537"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37A627" w14:textId="77777777" w:rsidR="00106FCB" w:rsidRPr="006E018F" w:rsidRDefault="00106FCB">
            <w:pPr>
              <w:pStyle w:val="BodyText"/>
              <w:jc w:val="center"/>
              <w:rPr>
                <w:rFonts w:asciiTheme="majorBidi" w:hAnsiTheme="majorBidi" w:cstheme="majorBidi"/>
                <w:b/>
                <w:szCs w:val="24"/>
              </w:rPr>
            </w:pPr>
          </w:p>
        </w:tc>
        <w:tc>
          <w:tcPr>
            <w:tcW w:w="5279"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EE294B" w14:textId="77777777" w:rsidR="00106FCB" w:rsidRPr="006E018F" w:rsidRDefault="00106FCB">
            <w:pPr>
              <w:pStyle w:val="BodyText"/>
              <w:jc w:val="center"/>
              <w:rPr>
                <w:rFonts w:asciiTheme="majorBidi" w:hAnsiTheme="majorBidi" w:cstheme="majorBidi"/>
                <w:b/>
                <w:szCs w:val="24"/>
              </w:rPr>
            </w:pPr>
          </w:p>
        </w:tc>
        <w:tc>
          <w:tcPr>
            <w:tcW w:w="307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C5B1F1" w14:textId="73D9861F" w:rsidR="00106FCB" w:rsidRPr="00B70BB1" w:rsidRDefault="00106FCB" w:rsidP="00106FCB">
            <w:pPr>
              <w:jc w:val="center"/>
              <w:rPr>
                <w:rFonts w:asciiTheme="majorBidi" w:hAnsiTheme="majorBidi" w:cstheme="majorBidi"/>
                <w:b/>
                <w:bCs/>
                <w:sz w:val="22"/>
                <w:szCs w:val="22"/>
              </w:rPr>
            </w:pPr>
            <w:r w:rsidRPr="00B70BB1">
              <w:rPr>
                <w:rFonts w:asciiTheme="majorBidi" w:hAnsiTheme="majorBidi" w:cstheme="majorBidi"/>
                <w:sz w:val="22"/>
                <w:szCs w:val="22"/>
              </w:rPr>
              <w:t>Tiekėjas pasiūlyme pateikia užpildytą</w:t>
            </w:r>
          </w:p>
        </w:tc>
      </w:tr>
      <w:tr w:rsidR="00B75CCD" w:rsidRPr="006E018F" w14:paraId="5D4AE2E1" w14:textId="71040AB6"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1A53C3" w14:textId="77777777" w:rsidR="0088579E" w:rsidRPr="006E018F" w:rsidRDefault="0088579E" w:rsidP="00E839BE">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0C510F" w14:textId="77777777" w:rsidR="0088579E" w:rsidRPr="006E018F" w:rsidRDefault="0088579E">
            <w:pPr>
              <w:autoSpaceDE w:val="0"/>
              <w:jc w:val="both"/>
              <w:rPr>
                <w:rFonts w:asciiTheme="majorBidi" w:hAnsiTheme="majorBidi" w:cstheme="majorBidi"/>
              </w:rPr>
            </w:pPr>
            <w:r w:rsidRPr="006E018F">
              <w:rPr>
                <w:rFonts w:asciiTheme="majorBidi" w:hAnsiTheme="majorBidi" w:cstheme="majorBidi"/>
                <w:szCs w:val="24"/>
              </w:rPr>
              <w:t>Tarnybinių stočių tipas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8E7189" w14:textId="77777777" w:rsidR="0088579E" w:rsidRPr="006E018F" w:rsidRDefault="0088579E" w:rsidP="00E839BE">
            <w:pPr>
              <w:pStyle w:val="ListParagraph"/>
              <w:numPr>
                <w:ilvl w:val="0"/>
                <w:numId w:val="4"/>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Tarnybinių stočių tipą parenka tiekėjas, atsižvelgdamas į duomenų centre naudojamų tarnybinių stočių tipą, montavimo galimybes, aušinimo bei elektros energijos poreikį.</w:t>
            </w:r>
          </w:p>
          <w:p w14:paraId="59A65A60" w14:textId="77777777" w:rsidR="0088579E" w:rsidRPr="006E018F" w:rsidRDefault="0088579E" w:rsidP="00E839BE">
            <w:pPr>
              <w:pStyle w:val="ListParagraph"/>
              <w:numPr>
                <w:ilvl w:val="0"/>
                <w:numId w:val="4"/>
              </w:numPr>
              <w:tabs>
                <w:tab w:val="left" w:pos="339"/>
              </w:tabs>
              <w:spacing w:after="0" w:line="240" w:lineRule="auto"/>
              <w:ind w:left="0" w:firstLine="0"/>
              <w:jc w:val="both"/>
              <w:rPr>
                <w:rFonts w:asciiTheme="majorBidi" w:hAnsiTheme="majorBidi" w:cstheme="majorBidi"/>
                <w:color w:val="000000"/>
                <w:szCs w:val="24"/>
              </w:rPr>
            </w:pPr>
            <w:r w:rsidRPr="006E018F">
              <w:rPr>
                <w:rFonts w:asciiTheme="majorBidi" w:hAnsiTheme="majorBidi" w:cstheme="majorBidi"/>
                <w:color w:val="000000"/>
                <w:szCs w:val="24"/>
              </w:rPr>
              <w:t>Komplektuojama su priekinės tarnybinės stoties pusėje diskų užrakinama apsauga (angl. bezel)</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E60B43" w14:textId="77777777" w:rsidR="0088579E" w:rsidRPr="006E018F" w:rsidRDefault="0088579E">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BCA0C" w14:textId="62B9CC80" w:rsidR="0088579E" w:rsidRPr="006E018F" w:rsidRDefault="00B16016">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680FD255" w14:textId="00A6AD2E"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CC57E"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1231A" w14:textId="549C1951" w:rsidR="0088579E" w:rsidRPr="006E018F" w:rsidRDefault="0088579E" w:rsidP="00EC3D25">
            <w:pPr>
              <w:autoSpaceDE w:val="0"/>
              <w:jc w:val="both"/>
              <w:rPr>
                <w:rFonts w:asciiTheme="majorBidi" w:hAnsiTheme="majorBidi" w:cstheme="majorBidi"/>
                <w:szCs w:val="24"/>
              </w:rPr>
            </w:pPr>
            <w:r>
              <w:rPr>
                <w:rFonts w:asciiTheme="majorBidi" w:hAnsiTheme="majorBidi" w:cstheme="majorBidi"/>
                <w:szCs w:val="24"/>
              </w:rPr>
              <w:t>Lokacija</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C7C5A" w14:textId="7F998E46" w:rsidR="0088579E" w:rsidRPr="006E018F" w:rsidRDefault="0088579E" w:rsidP="00EC3D25">
            <w:pPr>
              <w:pStyle w:val="ListParagraph"/>
              <w:numPr>
                <w:ilvl w:val="0"/>
                <w:numId w:val="4"/>
              </w:numPr>
              <w:tabs>
                <w:tab w:val="left" w:pos="339"/>
              </w:tabs>
              <w:autoSpaceDE w:val="0"/>
              <w:spacing w:after="0" w:line="240" w:lineRule="auto"/>
              <w:ind w:left="0" w:firstLine="0"/>
              <w:jc w:val="both"/>
              <w:rPr>
                <w:rFonts w:asciiTheme="majorBidi" w:hAnsiTheme="majorBidi" w:cstheme="majorBidi"/>
                <w:szCs w:val="24"/>
              </w:rPr>
            </w:pPr>
            <w:r>
              <w:rPr>
                <w:rFonts w:asciiTheme="majorBidi" w:eastAsia="Calibri" w:hAnsiTheme="majorBidi" w:cstheme="majorBidi"/>
                <w:szCs w:val="24"/>
              </w:rPr>
              <w:t>Tarnybinė stotis turės būti sukonfigūruota ir sumontuota tiekėjo duomenų centre.</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EB75B7" w14:textId="0091C04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E66C6" w14:textId="0CE73653" w:rsidR="0088579E" w:rsidRPr="006E018F" w:rsidRDefault="00B16016"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303102F7" w14:textId="4AFCA18A"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EEADE7"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923A6F" w14:textId="77777777" w:rsidR="0088579E" w:rsidRPr="006E018F" w:rsidRDefault="0088579E" w:rsidP="00EC3D25">
            <w:pPr>
              <w:autoSpaceDE w:val="0"/>
              <w:jc w:val="both"/>
              <w:rPr>
                <w:rFonts w:asciiTheme="majorBidi" w:hAnsiTheme="majorBidi" w:cstheme="majorBidi"/>
                <w:szCs w:val="24"/>
              </w:rPr>
            </w:pPr>
            <w:r w:rsidRPr="006E018F">
              <w:rPr>
                <w:rFonts w:asciiTheme="majorBidi" w:hAnsiTheme="majorBidi" w:cstheme="majorBidi"/>
                <w:szCs w:val="24"/>
              </w:rPr>
              <w:t>Procesorių skaičius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D85AB1" w14:textId="77777777" w:rsidR="0088579E" w:rsidRPr="006E018F" w:rsidRDefault="0088579E" w:rsidP="00EC3D25">
            <w:pPr>
              <w:pStyle w:val="ListParagraph"/>
              <w:numPr>
                <w:ilvl w:val="0"/>
                <w:numId w:val="4"/>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mažiau 2 vnt.</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1BEBC7"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E04D2" w14:textId="1D1BD03E" w:rsidR="0088579E" w:rsidRPr="006E018F" w:rsidRDefault="00B16016"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5A45C85B" w14:textId="44B83C22"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B971E"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F14E7C"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Procesoriaus architektūra</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5CDD29" w14:textId="77777777" w:rsidR="0088579E" w:rsidRPr="006E018F" w:rsidRDefault="0088579E" w:rsidP="00EC3D25">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x86 architektūros procesorius, palaikantis 64 bitų operacines sistemas ir taikomąsias programas, virtualizavimo instrukcijas aparatiniu lygmeniu, Hyper-Threading, Turbo boost technologijas;</w:t>
            </w:r>
          </w:p>
          <w:p w14:paraId="069D603D" w14:textId="64AB7197" w:rsidR="0088579E" w:rsidRPr="006E018F" w:rsidRDefault="0088579E" w:rsidP="00EC3D25">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lastRenderedPageBreak/>
              <w:t xml:space="preserve">Palaikantis ne mažiau kaip 8 atminties kanalus, </w:t>
            </w:r>
            <w:r w:rsidR="00DF23A5" w:rsidRPr="0032759C">
              <w:rPr>
                <w:rFonts w:asciiTheme="majorBidi" w:hAnsiTheme="majorBidi" w:cstheme="majorBidi"/>
                <w:color w:val="FF0000"/>
                <w:szCs w:val="24"/>
              </w:rPr>
              <w:t>2933</w:t>
            </w:r>
            <w:r w:rsidRPr="0032759C">
              <w:rPr>
                <w:rFonts w:asciiTheme="majorBidi" w:hAnsiTheme="majorBidi" w:cstheme="majorBidi"/>
                <w:color w:val="FF0000"/>
                <w:szCs w:val="24"/>
              </w:rPr>
              <w:t xml:space="preserve"> MHz spartą</w:t>
            </w:r>
            <w:r w:rsidRPr="006E018F">
              <w:rPr>
                <w:rFonts w:asciiTheme="majorBidi" w:hAnsiTheme="majorBidi" w:cstheme="majorBidi"/>
                <w:szCs w:val="24"/>
              </w:rPr>
              <w:t>, 6TB atminties (per procesorių).</w:t>
            </w:r>
          </w:p>
          <w:p w14:paraId="5E81BED4" w14:textId="20319628" w:rsidR="0088579E" w:rsidRPr="006E018F" w:rsidRDefault="0088579E" w:rsidP="00EC3D25">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Anonsuotas ne anksčiau kaip </w:t>
            </w:r>
            <w:r w:rsidR="00404040" w:rsidRPr="0032759C">
              <w:rPr>
                <w:rFonts w:asciiTheme="majorBidi" w:hAnsiTheme="majorBidi" w:cstheme="majorBidi"/>
                <w:color w:val="FF0000"/>
                <w:szCs w:val="24"/>
              </w:rPr>
              <w:t xml:space="preserve">2021 </w:t>
            </w:r>
            <w:r w:rsidRPr="0032759C">
              <w:rPr>
                <w:rFonts w:asciiTheme="majorBidi" w:hAnsiTheme="majorBidi" w:cstheme="majorBidi"/>
                <w:color w:val="FF0000"/>
                <w:szCs w:val="24"/>
              </w:rPr>
              <w:t>Q2</w:t>
            </w:r>
            <w:r w:rsidRPr="006E018F">
              <w:rPr>
                <w:rFonts w:asciiTheme="majorBidi" w:hAnsiTheme="majorBidi" w:cstheme="majorBidi"/>
                <w:szCs w:val="24"/>
              </w:rPr>
              <w:t>.</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82AD79"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7BE1D" w14:textId="4F1095F1" w:rsidR="0088579E" w:rsidRPr="006E018F" w:rsidRDefault="00B16016"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34A07A66" w14:textId="0463CA3B"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243D40"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E9333"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Branduolių skaičius procesoriuje</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1C1EC" w14:textId="77777777" w:rsidR="0088579E" w:rsidRPr="006E018F" w:rsidRDefault="0088579E" w:rsidP="00EC3D25">
            <w:pPr>
              <w:pStyle w:val="ListParagraph"/>
              <w:numPr>
                <w:ilvl w:val="0"/>
                <w:numId w:val="5"/>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daugiau 8 vnt.</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2975FE" w14:textId="77777777" w:rsidR="0088579E" w:rsidRPr="006E018F" w:rsidRDefault="0088579E" w:rsidP="00EC3D25">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1DE3A" w14:textId="4A5519F7" w:rsidR="0088579E" w:rsidRPr="006E018F" w:rsidRDefault="00B16016"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0EB708B3" w14:textId="117A936A"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846ED4"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C7156"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Procesorių našumo reikalavimai</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4E487"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Siūlomi procesoriai turi užtikrinti ne mažiau kaip (rezultatai nurodyti 2 procesorių sistemai):</w:t>
            </w:r>
          </w:p>
          <w:p w14:paraId="14B00BA7"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14</w:t>
            </w:r>
            <w:r>
              <w:rPr>
                <w:rFonts w:asciiTheme="majorBidi" w:hAnsiTheme="majorBidi" w:cstheme="majorBidi"/>
                <w:szCs w:val="24"/>
              </w:rPr>
              <w:t>5</w:t>
            </w:r>
            <w:r w:rsidRPr="006E018F">
              <w:rPr>
                <w:rFonts w:asciiTheme="majorBidi" w:hAnsiTheme="majorBidi" w:cstheme="majorBidi"/>
                <w:szCs w:val="24"/>
              </w:rPr>
              <w:t xml:space="preserve"> vienetų pagal SPECint_rate_base2017 testą našumą;</w:t>
            </w:r>
          </w:p>
          <w:p w14:paraId="40BBBBD7"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18</w:t>
            </w:r>
            <w:r>
              <w:rPr>
                <w:rFonts w:asciiTheme="majorBidi" w:hAnsiTheme="majorBidi" w:cstheme="majorBidi"/>
                <w:szCs w:val="24"/>
              </w:rPr>
              <w:t>2</w:t>
            </w:r>
            <w:r w:rsidRPr="006E018F">
              <w:rPr>
                <w:rFonts w:asciiTheme="majorBidi" w:hAnsiTheme="majorBidi" w:cstheme="majorBidi"/>
                <w:szCs w:val="24"/>
              </w:rPr>
              <w:t xml:space="preserve"> vienetų pagal SPECfp_rate_base2017 testą našumą;</w:t>
            </w:r>
          </w:p>
          <w:p w14:paraId="7D220D74"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Procesorių testai atlikti siūlomoje tarnybinėje stotyje su siūlomais procesoriais ir skelbiami adresu www.spec.org puslapyje bei pateikti kartu su pasiūlymu.</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6B1FFE"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60BE5" w14:textId="3DD1E349" w:rsidR="0088579E" w:rsidRPr="006E018F" w:rsidRDefault="00B16016"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53ABA3DC" w14:textId="282664E0"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D58210"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EB5AC7"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Operatyvioji atmintis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682A0"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Turi dirbti maksimaliu, siūlomo procesoriaus palaikomu dažniu.</w:t>
            </w:r>
          </w:p>
          <w:p w14:paraId="2BCDF131" w14:textId="18F233AE"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Privalo palaikyti „</w:t>
            </w:r>
            <w:r w:rsidRPr="006E018F">
              <w:rPr>
                <w:rFonts w:asciiTheme="majorBidi" w:hAnsiTheme="majorBidi" w:cstheme="majorBidi"/>
                <w:i/>
                <w:iCs/>
                <w:szCs w:val="24"/>
              </w:rPr>
              <w:t>Advanced ECC</w:t>
            </w:r>
            <w:r w:rsidRPr="006E018F">
              <w:rPr>
                <w:rFonts w:asciiTheme="majorBidi" w:hAnsiTheme="majorBidi" w:cstheme="majorBidi"/>
                <w:szCs w:val="24"/>
              </w:rPr>
              <w:t>“„</w:t>
            </w:r>
            <w:r w:rsidRPr="006E018F">
              <w:rPr>
                <w:rFonts w:asciiTheme="majorBidi" w:hAnsiTheme="majorBidi" w:cstheme="majorBidi"/>
                <w:i/>
                <w:iCs/>
                <w:szCs w:val="24"/>
              </w:rPr>
              <w:t>Fault resilient memory</w:t>
            </w:r>
            <w:r w:rsidRPr="006E018F">
              <w:rPr>
                <w:rFonts w:asciiTheme="majorBidi" w:hAnsiTheme="majorBidi" w:cstheme="majorBidi"/>
                <w:szCs w:val="24"/>
              </w:rPr>
              <w:t>“</w:t>
            </w:r>
          </w:p>
          <w:p w14:paraId="16AAC012" w14:textId="77777777" w:rsidR="0088579E" w:rsidRPr="006E018F" w:rsidRDefault="0088579E" w:rsidP="00EC3D25">
            <w:pPr>
              <w:pStyle w:val="ListParagraph"/>
              <w:numPr>
                <w:ilvl w:val="0"/>
                <w:numId w:val="6"/>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Serveris turi turėti galimybę naudoti RDIMM, LRDIMM, BPS atminties tipus.</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971FCC" w14:textId="77777777" w:rsidR="0088579E" w:rsidRPr="006E018F" w:rsidRDefault="0088579E" w:rsidP="00EC3D25">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8A6DC" w14:textId="38093718" w:rsidR="0088579E" w:rsidRPr="006E018F" w:rsidRDefault="00B16016"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5ACD3C13" w14:textId="1DDF1DC7"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BA0516"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6218D9"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Įdiegta operatyvioji atmintis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02069" w14:textId="77777777" w:rsidR="0088579E" w:rsidRPr="006E018F" w:rsidRDefault="0088579E" w:rsidP="00EC3D25">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mažiau 256 GB;</w:t>
            </w:r>
          </w:p>
          <w:p w14:paraId="4DC84558" w14:textId="77777777" w:rsidR="0088579E" w:rsidRDefault="0088579E" w:rsidP="00EC3D25">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Visi atminties moduliai vienodos talpos;</w:t>
            </w:r>
          </w:p>
          <w:p w14:paraId="17191BB6" w14:textId="77777777" w:rsidR="0088579E" w:rsidRPr="006E018F" w:rsidRDefault="0088579E" w:rsidP="00EC3D25">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Visi atminties moduliai vienodai paskirstyti per atminties kanalus;</w:t>
            </w:r>
          </w:p>
          <w:p w14:paraId="3948C752" w14:textId="0BA953E4" w:rsidR="0088579E" w:rsidRPr="006E018F" w:rsidRDefault="0088579E" w:rsidP="0E4C1DD6">
            <w:pPr>
              <w:pStyle w:val="ListParagraph"/>
              <w:numPr>
                <w:ilvl w:val="0"/>
                <w:numId w:val="7"/>
              </w:numPr>
              <w:tabs>
                <w:tab w:val="left" w:pos="339"/>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Turi būti galimybė atmintį išplėsti ne mažiau kaip 50%, naudojant tokios pačios talpos atminties modulius bei nekeičiant esamų.</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136317"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20AE" w14:textId="13BB38FF"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2AC50E2F" w14:textId="6FF34DE8"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869320"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C6ED84" w14:textId="77777777" w:rsidR="0088579E" w:rsidRPr="006E018F" w:rsidRDefault="0088579E" w:rsidP="00EC3D25">
            <w:pPr>
              <w:autoSpaceDE w:val="0"/>
              <w:jc w:val="both"/>
              <w:rPr>
                <w:rFonts w:asciiTheme="majorBidi" w:hAnsiTheme="majorBidi" w:cstheme="majorBidi"/>
                <w:szCs w:val="24"/>
              </w:rPr>
            </w:pPr>
            <w:r>
              <w:rPr>
                <w:rFonts w:asciiTheme="majorBidi" w:hAnsiTheme="majorBidi" w:cstheme="majorBidi"/>
                <w:szCs w:val="24"/>
              </w:rPr>
              <w:t>TPM</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92D850" w14:textId="77777777" w:rsidR="0088579E" w:rsidRPr="006E018F" w:rsidRDefault="0088579E" w:rsidP="00EC3D25">
            <w:pPr>
              <w:pStyle w:val="ListParagraph"/>
              <w:numPr>
                <w:ilvl w:val="0"/>
                <w:numId w:val="7"/>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 xml:space="preserve">Tarnybinė stotis turi būti komplektuojama su TPM (angl. </w:t>
            </w:r>
            <w:r w:rsidRPr="00FB2836">
              <w:rPr>
                <w:rFonts w:asciiTheme="majorBidi" w:hAnsiTheme="majorBidi" w:cstheme="majorBidi"/>
                <w:i/>
                <w:iCs/>
                <w:szCs w:val="24"/>
              </w:rPr>
              <w:t>Trusted Platform Module</w:t>
            </w:r>
            <w:r>
              <w:rPr>
                <w:rFonts w:asciiTheme="majorBidi" w:hAnsiTheme="majorBidi" w:cstheme="majorBidi"/>
                <w:szCs w:val="24"/>
              </w:rPr>
              <w:t>) 2.0 arba lygiaverčiu.</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815C77" w14:textId="10865513"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0B1CB" w14:textId="0C7A637E"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2BEDD37D" w14:textId="47335948"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DE974"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1F2D0"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 xml:space="preserve">Diskų adapteris </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BCF014" w14:textId="77777777" w:rsidR="0088579E" w:rsidRPr="006E018F" w:rsidRDefault="0088579E" w:rsidP="00EC3D25">
            <w:pPr>
              <w:pStyle w:val="ListParagraph"/>
              <w:numPr>
                <w:ilvl w:val="0"/>
                <w:numId w:val="8"/>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 xml:space="preserve">Vidinis 12 Gb/s </w:t>
            </w:r>
            <w:r w:rsidRPr="006E018F">
              <w:rPr>
                <w:rFonts w:asciiTheme="majorBidi" w:hAnsiTheme="majorBidi" w:cstheme="majorBidi"/>
                <w:i/>
                <w:iCs/>
                <w:szCs w:val="24"/>
              </w:rPr>
              <w:t>Serial-Attached SCSI</w:t>
            </w:r>
            <w:r w:rsidRPr="006E018F">
              <w:rPr>
                <w:rFonts w:asciiTheme="majorBidi" w:hAnsiTheme="majorBidi" w:cstheme="majorBidi"/>
                <w:szCs w:val="24"/>
              </w:rPr>
              <w:t xml:space="preserve"> (SAS) diskų adapteris;</w:t>
            </w:r>
          </w:p>
          <w:p w14:paraId="0052F2EE" w14:textId="77777777" w:rsidR="0088579E" w:rsidRPr="006E018F" w:rsidRDefault="0088579E" w:rsidP="00EC3D25">
            <w:pPr>
              <w:pStyle w:val="ListParagraph"/>
              <w:numPr>
                <w:ilvl w:val="0"/>
                <w:numId w:val="8"/>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Palaikantis RAID 0, 1, 10, 5, 50, 6, 60 lygius.</w:t>
            </w:r>
          </w:p>
          <w:p w14:paraId="093E48C4" w14:textId="77777777" w:rsidR="0088579E" w:rsidRPr="006E018F" w:rsidRDefault="0088579E" w:rsidP="00EC3D25">
            <w:pPr>
              <w:pStyle w:val="ListParagraph"/>
              <w:numPr>
                <w:ilvl w:val="0"/>
                <w:numId w:val="8"/>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Turintis ne mažiau kaip </w:t>
            </w:r>
            <w:r>
              <w:rPr>
                <w:rFonts w:asciiTheme="majorBidi" w:hAnsiTheme="majorBidi" w:cstheme="majorBidi"/>
                <w:szCs w:val="24"/>
              </w:rPr>
              <w:t>4</w:t>
            </w:r>
            <w:r w:rsidRPr="006E018F">
              <w:rPr>
                <w:rFonts w:asciiTheme="majorBidi" w:hAnsiTheme="majorBidi" w:cstheme="majorBidi"/>
                <w:szCs w:val="24"/>
              </w:rPr>
              <w:t>GB atminties (angl. cache memory), apsaugotos baterija.</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7A3270"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4F7A6" w14:textId="4E4784FB"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168306BA" w14:textId="234CACEF"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720AD"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0D6484"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Diskai</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D5E35D" w14:textId="77777777" w:rsidR="0088579E" w:rsidRPr="006E018F" w:rsidRDefault="0088579E" w:rsidP="00EC3D25">
            <w:pPr>
              <w:pStyle w:val="ListParagraph"/>
              <w:tabs>
                <w:tab w:val="left" w:pos="339"/>
              </w:tabs>
              <w:autoSpaceDE w:val="0"/>
              <w:spacing w:after="0" w:line="240" w:lineRule="auto"/>
              <w:ind w:left="0"/>
              <w:jc w:val="both"/>
              <w:rPr>
                <w:rFonts w:asciiTheme="majorBidi" w:hAnsiTheme="majorBidi" w:cstheme="majorBidi"/>
              </w:rPr>
            </w:pPr>
            <w:r w:rsidRPr="006E018F">
              <w:rPr>
                <w:rFonts w:asciiTheme="majorBidi" w:hAnsiTheme="majorBidi" w:cstheme="majorBidi"/>
                <w:szCs w:val="24"/>
              </w:rPr>
              <w:t xml:space="preserve">Ne mažiau 2 vnt. SSD (angl. </w:t>
            </w:r>
            <w:r w:rsidRPr="006E018F">
              <w:rPr>
                <w:rFonts w:asciiTheme="majorBidi" w:hAnsiTheme="majorBidi" w:cstheme="majorBidi"/>
                <w:i/>
                <w:iCs/>
                <w:szCs w:val="24"/>
              </w:rPr>
              <w:t>Solid State Drive</w:t>
            </w:r>
            <w:r w:rsidRPr="006E018F">
              <w:rPr>
                <w:rFonts w:asciiTheme="majorBidi" w:hAnsiTheme="majorBidi" w:cstheme="majorBidi"/>
                <w:szCs w:val="24"/>
              </w:rPr>
              <w:t>):</w:t>
            </w:r>
          </w:p>
          <w:p w14:paraId="3D801E3C" w14:textId="77777777" w:rsidR="0088579E" w:rsidRPr="006E018F" w:rsidRDefault="0088579E" w:rsidP="00EC3D25">
            <w:pPr>
              <w:pStyle w:val="ListParagraph"/>
              <w:numPr>
                <w:ilvl w:val="0"/>
                <w:numId w:val="9"/>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mažesni negu 480GB kiekvienas;</w:t>
            </w:r>
          </w:p>
          <w:p w14:paraId="7714A728" w14:textId="77777777" w:rsidR="0088579E" w:rsidRPr="006E018F" w:rsidRDefault="0088579E" w:rsidP="00EC3D25">
            <w:pPr>
              <w:pStyle w:val="ListParagraph"/>
              <w:numPr>
                <w:ilvl w:val="0"/>
                <w:numId w:val="9"/>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prastesnė nei 6Gbps SATA jungtis;</w:t>
            </w:r>
          </w:p>
          <w:p w14:paraId="6E5D8EAF" w14:textId="77777777" w:rsidR="0088579E" w:rsidRPr="006E018F" w:rsidRDefault="0088579E" w:rsidP="00EC3D25">
            <w:pPr>
              <w:pStyle w:val="ListParagraph"/>
              <w:numPr>
                <w:ilvl w:val="0"/>
                <w:numId w:val="9"/>
              </w:numPr>
              <w:tabs>
                <w:tab w:val="left" w:pos="339"/>
              </w:tabs>
              <w:autoSpaceDE w:val="0"/>
              <w:spacing w:after="0" w:line="240" w:lineRule="auto"/>
              <w:ind w:left="0" w:firstLine="0"/>
              <w:jc w:val="both"/>
              <w:rPr>
                <w:rFonts w:asciiTheme="majorBidi" w:hAnsiTheme="majorBidi" w:cstheme="majorBidi"/>
              </w:rPr>
            </w:pPr>
            <w:r w:rsidRPr="006E018F">
              <w:rPr>
                <w:rFonts w:asciiTheme="majorBidi" w:hAnsiTheme="majorBidi" w:cstheme="majorBidi"/>
                <w:szCs w:val="24"/>
              </w:rPr>
              <w:t xml:space="preserve">Keičiami darbo metu (angl. </w:t>
            </w:r>
            <w:r w:rsidRPr="006E018F">
              <w:rPr>
                <w:rFonts w:asciiTheme="majorBidi" w:hAnsiTheme="majorBidi" w:cstheme="majorBidi"/>
                <w:i/>
                <w:iCs/>
                <w:szCs w:val="24"/>
              </w:rPr>
              <w:t>Hot-Swap</w:t>
            </w:r>
            <w:r w:rsidRPr="006E018F">
              <w:rPr>
                <w:rFonts w:asciiTheme="majorBidi" w:hAnsiTheme="majorBidi" w:cstheme="majorBidi"/>
                <w:szCs w:val="24"/>
              </w:rPr>
              <w:t>);</w:t>
            </w:r>
          </w:p>
          <w:p w14:paraId="1637B1CF" w14:textId="77777777" w:rsidR="0088579E" w:rsidRPr="006E018F" w:rsidRDefault="0088579E" w:rsidP="00EC3D25">
            <w:pPr>
              <w:pStyle w:val="ListParagraph"/>
              <w:numPr>
                <w:ilvl w:val="0"/>
                <w:numId w:val="9"/>
              </w:numPr>
              <w:tabs>
                <w:tab w:val="left" w:pos="339"/>
              </w:tabs>
              <w:autoSpaceDE w:val="0"/>
              <w:spacing w:after="0" w:line="240" w:lineRule="auto"/>
              <w:ind w:left="0" w:firstLine="0"/>
              <w:jc w:val="both"/>
              <w:rPr>
                <w:rFonts w:asciiTheme="majorBidi" w:hAnsiTheme="majorBidi" w:cstheme="majorBidi"/>
              </w:rPr>
            </w:pPr>
            <w:r w:rsidRPr="004A3075">
              <w:rPr>
                <w:rFonts w:asciiTheme="majorBidi" w:hAnsiTheme="majorBidi" w:cstheme="majorBidi"/>
                <w:szCs w:val="24"/>
              </w:rPr>
              <w:t xml:space="preserve">Pilno perrašymo skaičius per dieną 5 metų laikotarpiu (angl. </w:t>
            </w:r>
            <w:r w:rsidRPr="004A3075">
              <w:rPr>
                <w:rFonts w:asciiTheme="majorBidi" w:hAnsiTheme="majorBidi" w:cstheme="majorBidi"/>
                <w:i/>
                <w:iCs/>
                <w:szCs w:val="24"/>
              </w:rPr>
              <w:t>DWPD</w:t>
            </w:r>
            <w:r w:rsidRPr="004A3075">
              <w:rPr>
                <w:rFonts w:asciiTheme="majorBidi" w:hAnsiTheme="majorBidi" w:cstheme="majorBidi"/>
                <w:szCs w:val="24"/>
              </w:rPr>
              <w:t>) ne mažiau nei 1</w:t>
            </w:r>
            <w:r>
              <w:rPr>
                <w:rFonts w:asciiTheme="majorBidi" w:hAnsiTheme="majorBidi" w:cstheme="majorBidi"/>
                <w:szCs w:val="24"/>
              </w:rPr>
              <w:t>.</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AD0AC4"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0B3D" w14:textId="28C57178"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43A0D8C9" w14:textId="187C30FE"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5DB6C"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F8D82"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Tinklo bei duomenų perdavimo sąsajos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4494CE" w14:textId="77777777" w:rsidR="0088579E" w:rsidRDefault="0088579E" w:rsidP="00EC3D25">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Ne mažiau </w:t>
            </w:r>
            <w:r>
              <w:rPr>
                <w:rFonts w:asciiTheme="majorBidi" w:hAnsiTheme="majorBidi" w:cstheme="majorBidi"/>
                <w:szCs w:val="24"/>
              </w:rPr>
              <w:t>4</w:t>
            </w:r>
            <w:r w:rsidRPr="006E018F">
              <w:rPr>
                <w:rFonts w:asciiTheme="majorBidi" w:hAnsiTheme="majorBidi" w:cstheme="majorBidi"/>
                <w:szCs w:val="24"/>
              </w:rPr>
              <w:t xml:space="preserve"> vnt. </w:t>
            </w:r>
            <w:r>
              <w:rPr>
                <w:rFonts w:asciiTheme="majorBidi" w:hAnsiTheme="majorBidi" w:cstheme="majorBidi"/>
                <w:szCs w:val="24"/>
              </w:rPr>
              <w:t>1Gb RJ45</w:t>
            </w:r>
            <w:r w:rsidRPr="006E018F">
              <w:rPr>
                <w:rFonts w:asciiTheme="majorBidi" w:hAnsiTheme="majorBidi" w:cstheme="majorBidi"/>
                <w:szCs w:val="24"/>
              </w:rPr>
              <w:t xml:space="preserve"> LAN prievadai prijungimui prie LAN. </w:t>
            </w:r>
          </w:p>
          <w:p w14:paraId="350DA836" w14:textId="316EE1E9" w:rsidR="0088579E" w:rsidRDefault="0088579E" w:rsidP="00EC3D25">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Pr>
                <w:rFonts w:asciiTheme="majorBidi" w:hAnsiTheme="majorBidi" w:cstheme="majorBidi"/>
                <w:szCs w:val="24"/>
              </w:rPr>
              <w:t>Ne mažiau 4</w:t>
            </w:r>
            <w:r w:rsidRPr="006E018F">
              <w:rPr>
                <w:rFonts w:asciiTheme="majorBidi" w:hAnsiTheme="majorBidi" w:cstheme="majorBidi"/>
                <w:szCs w:val="24"/>
              </w:rPr>
              <w:t xml:space="preserve"> vnt. </w:t>
            </w:r>
            <w:r>
              <w:rPr>
                <w:rFonts w:asciiTheme="majorBidi" w:hAnsiTheme="majorBidi" w:cstheme="majorBidi"/>
                <w:szCs w:val="24"/>
              </w:rPr>
              <w:t>10Gb SFP+ LAN prievadai, komplektuojami su</w:t>
            </w:r>
            <w:r w:rsidRPr="006E018F">
              <w:rPr>
                <w:rFonts w:asciiTheme="majorBidi" w:hAnsiTheme="majorBidi" w:cstheme="majorBidi"/>
                <w:szCs w:val="24"/>
              </w:rPr>
              <w:t xml:space="preserve"> SR optiniais moduliais, tinkamais tarnybinės stoties bei LAN komutatorių sujungimui;</w:t>
            </w:r>
          </w:p>
          <w:p w14:paraId="67FADF61" w14:textId="77777777" w:rsidR="0088579E" w:rsidRPr="006E018F" w:rsidRDefault="0088579E" w:rsidP="00EC3D25">
            <w:pPr>
              <w:pStyle w:val="ListParagraph"/>
              <w:numPr>
                <w:ilvl w:val="0"/>
                <w:numId w:val="10"/>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Ne mažiau 1 vnt. 1GbE sąsaja, dedikuota nuotoliniam valdymui.</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87C2F"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03EB0" w14:textId="399ECBBB"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5BC0FD5C" w14:textId="3491FBF4"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A97C53"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1345CE"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Įrangos kokybė</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9DEE1" w14:textId="77777777" w:rsidR="0088579E" w:rsidRPr="006E018F" w:rsidRDefault="0088579E" w:rsidP="00EC3D25">
            <w:pPr>
              <w:pStyle w:val="ListParagraph"/>
              <w:numPr>
                <w:ilvl w:val="0"/>
                <w:numId w:val="11"/>
              </w:numPr>
              <w:tabs>
                <w:tab w:val="left" w:pos="339"/>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Visos komplektuojančios tarnybinės stoties dalys privalo būti komplektuojamos tarnybinės stoties </w:t>
            </w:r>
            <w:r w:rsidRPr="006E018F">
              <w:rPr>
                <w:rFonts w:asciiTheme="majorBidi" w:eastAsia="Calibri" w:hAnsiTheme="majorBidi" w:cstheme="majorBidi"/>
                <w:szCs w:val="24"/>
              </w:rPr>
              <w:lastRenderedPageBreak/>
              <w:t>gamintojo ir pažymėtos gamintojo gamykliniais kodais.</w:t>
            </w:r>
          </w:p>
          <w:p w14:paraId="43983EEC" w14:textId="77777777" w:rsidR="0088579E" w:rsidRPr="006E018F" w:rsidRDefault="0088579E" w:rsidP="00EC3D25">
            <w:pPr>
              <w:pStyle w:val="ListParagraph"/>
              <w:numPr>
                <w:ilvl w:val="0"/>
                <w:numId w:val="11"/>
              </w:numPr>
              <w:tabs>
                <w:tab w:val="left" w:pos="339"/>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Visos komplektuojančios tarnybinės stoties dalys privalo būti tarpusavyje suderinamos, veikti be trikdžių ar sisteminių klaidų.</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B2ADC4"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BA278" w14:textId="1BFA952F"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605BA524" w14:textId="13A5EB56"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4A55D"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8ACB0"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Maitinimo šaltinis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B5DA" w14:textId="77777777" w:rsidR="0088579E" w:rsidRPr="006E018F" w:rsidRDefault="0088579E" w:rsidP="00EC3D25">
            <w:pPr>
              <w:pStyle w:val="ListParagraph"/>
              <w:numPr>
                <w:ilvl w:val="0"/>
                <w:numId w:val="12"/>
              </w:numPr>
              <w:tabs>
                <w:tab w:val="left" w:pos="339"/>
              </w:tabs>
              <w:spacing w:after="0" w:line="240" w:lineRule="auto"/>
              <w:ind w:left="0" w:firstLine="0"/>
              <w:jc w:val="both"/>
              <w:rPr>
                <w:rFonts w:asciiTheme="majorBidi" w:hAnsiTheme="majorBidi" w:cstheme="majorBidi"/>
              </w:rPr>
            </w:pPr>
            <w:r w:rsidRPr="006E018F">
              <w:rPr>
                <w:rFonts w:asciiTheme="majorBidi" w:hAnsiTheme="majorBidi" w:cstheme="majorBidi"/>
                <w:szCs w:val="24"/>
              </w:rPr>
              <w:t xml:space="preserve">Ne mažiau du, dubliuojantys vienas kitą maitinimo šaltiniai, keičiami darbo metu (ang. </w:t>
            </w:r>
            <w:r w:rsidRPr="006E018F">
              <w:rPr>
                <w:rFonts w:asciiTheme="majorBidi" w:hAnsiTheme="majorBidi" w:cstheme="majorBidi"/>
                <w:i/>
                <w:iCs/>
                <w:szCs w:val="24"/>
              </w:rPr>
              <w:t>Hot-plug</w:t>
            </w:r>
            <w:r w:rsidRPr="006E018F">
              <w:rPr>
                <w:rFonts w:asciiTheme="majorBidi" w:hAnsiTheme="majorBidi" w:cstheme="majorBidi"/>
                <w:szCs w:val="24"/>
              </w:rPr>
              <w:t>);</w:t>
            </w:r>
          </w:p>
          <w:p w14:paraId="60AE44D5" w14:textId="77777777" w:rsidR="0088579E" w:rsidRPr="006E018F" w:rsidRDefault="0088579E" w:rsidP="00EC3D25">
            <w:pPr>
              <w:pStyle w:val="ListParagraph"/>
              <w:numPr>
                <w:ilvl w:val="0"/>
                <w:numId w:val="12"/>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 xml:space="preserve">Tarnybinės stoties maitinimo šaltinio galingumas pakankamas užtikrinti tarnybinės stoties darbingumą, net ir pilnai užpildžius atminties moduliais, diskais, ne mažesnis negu </w:t>
            </w:r>
            <w:r>
              <w:rPr>
                <w:rFonts w:asciiTheme="majorBidi" w:hAnsiTheme="majorBidi" w:cstheme="majorBidi"/>
                <w:szCs w:val="24"/>
              </w:rPr>
              <w:t>8</w:t>
            </w:r>
            <w:r w:rsidRPr="006E018F">
              <w:rPr>
                <w:rFonts w:asciiTheme="majorBidi" w:hAnsiTheme="majorBidi" w:cstheme="majorBidi"/>
                <w:szCs w:val="24"/>
              </w:rPr>
              <w:t>00W;</w:t>
            </w:r>
          </w:p>
          <w:p w14:paraId="18939B03" w14:textId="77777777" w:rsidR="0088579E" w:rsidRPr="006E018F" w:rsidRDefault="0088579E" w:rsidP="00EC3D25">
            <w:pPr>
              <w:pStyle w:val="ListParagraph"/>
              <w:numPr>
                <w:ilvl w:val="0"/>
                <w:numId w:val="12"/>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Pritaikyti duomenų centre naudojamam elektros energijos tipui, įtampai bei srovei.</w:t>
            </w:r>
          </w:p>
          <w:p w14:paraId="71AE90B0" w14:textId="77777777" w:rsidR="0088579E" w:rsidRPr="006E018F" w:rsidRDefault="0088579E" w:rsidP="00EC3D25">
            <w:pPr>
              <w:pStyle w:val="ListParagraph"/>
              <w:numPr>
                <w:ilvl w:val="0"/>
                <w:numId w:val="12"/>
              </w:numPr>
              <w:tabs>
                <w:tab w:val="left" w:pos="339"/>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Komplektuojama su 2 vnt. duomenų centre naudojamo tipo elektros kabeliais.</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F19E88"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20D65" w14:textId="1448AEDD" w:rsidR="0088579E" w:rsidRPr="006E018F" w:rsidRDefault="00B24617"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29321777" w14:textId="7349C844"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DB38D6"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202CA8"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Aušinimas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DE460" w14:textId="77777777" w:rsidR="0088579E" w:rsidRPr="006E018F" w:rsidRDefault="0088579E" w:rsidP="00EC3D25">
            <w:pPr>
              <w:pStyle w:val="ListParagraph"/>
              <w:numPr>
                <w:ilvl w:val="0"/>
                <w:numId w:val="12"/>
              </w:numPr>
              <w:tabs>
                <w:tab w:val="left" w:pos="339"/>
              </w:tabs>
              <w:autoSpaceDE w:val="0"/>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Dubliuotų ventiliatorių sistema (N+1).</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0F0B52"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4CA84" w14:textId="43690BBB" w:rsidR="0088579E" w:rsidRPr="006E018F" w:rsidRDefault="00B24617"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488EE226" w14:textId="6ECFDAF6"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BAFF6F"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E5F892" w14:textId="77777777" w:rsidR="0088579E" w:rsidRPr="006E018F" w:rsidRDefault="0088579E" w:rsidP="00EC3D25">
            <w:pPr>
              <w:autoSpaceDE w:val="0"/>
              <w:jc w:val="both"/>
              <w:rPr>
                <w:rFonts w:asciiTheme="majorBidi" w:hAnsiTheme="majorBidi" w:cstheme="majorBidi"/>
              </w:rPr>
            </w:pPr>
            <w:r w:rsidRPr="006E018F">
              <w:rPr>
                <w:rFonts w:asciiTheme="majorBidi" w:hAnsiTheme="majorBidi" w:cstheme="majorBidi"/>
                <w:szCs w:val="24"/>
              </w:rPr>
              <w:t>Nuotolinio valdymo adapteris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7E0288" w14:textId="62B05469"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Dedikuotas valdymo adapteris, nepriklausantis nuo operacinės sistemos, turintis dedikuotą valdymo tinklo jungtį 10/100/1000Base-T bei galimybę prisijungti per USB jungtį iš serverio priekio. Ethernet ryšys turi būti apsaugotas ne prastesniu nei 128 bitų raktu (SSL). Valdymo adapteris turi gauti ir registruoti pranešimus apie procesoriaus, atminties, diskų valdiklio, diskų ir kitų serverinės sistemos dalių darbo parametrų nukrypimus nuo normos. Turi palaikyti automatinio informavimo apie sistemos sutrikimus siuntimą elektroniniu paštu, bei automatiškai registruoti incidentą gamintojo sistemoje. Valdymo adapteris turi stebėti bei palaikyti serverio komponentų sistemos mikrokodo (angl. firmware)  atnaujinimus. </w:t>
            </w:r>
          </w:p>
          <w:p w14:paraId="4F341829"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Turi būti „KVM over IP“ funkcionalumas (grafinė nepriklausoma nuo operacinės sistemos sąsaja, virtuali grafinė konsolė, virtualių lokalių CD-ROM įrenginių valdymas).</w:t>
            </w:r>
          </w:p>
          <w:p w14:paraId="1C8FC75F"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HTML 5 arba lygiavertė vartotojo sąsaja tiek vartotojo aplinkai, tiek virtualiai konsolei.</w:t>
            </w:r>
          </w:p>
          <w:p w14:paraId="52E03F42"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Sistemos mikrokodo (angl. firmware) atnaujinimai turi būti apsaugoti kriptografiniu parašu.</w:t>
            </w:r>
          </w:p>
          <w:p w14:paraId="7FE7A635"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Turi palaikyti nuotolinį pilną serverio įtampos išjungimą.</w:t>
            </w:r>
          </w:p>
          <w:p w14:paraId="74E03A49"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 xml:space="preserve">Turi palaikyti saugų visišką duomenų sunaikinimą nuotoliniu būdu visų tipų laikmenose (HDD,SSD, NVMe). </w:t>
            </w:r>
          </w:p>
          <w:p w14:paraId="5928E63F"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Turi palaikyti pilną sistemos nustatymų užrakinimą nuo neautorizuotų veiksmų.</w:t>
            </w:r>
          </w:p>
          <w:p w14:paraId="1115F61A"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Kartu su tarnybine stotimi pateikiama gamintojo programinė įranga, kuri turi integruotis į Microsoft System Center, VMWare vSphere. Turi stebėti, valdyti bei atnaujinti tarnybines stotis. Turi palaikyti greitą tarnybinių stočių instaliavimą panaudojant šablonus.</w:t>
            </w:r>
          </w:p>
          <w:p w14:paraId="128EF68D"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lastRenderedPageBreak/>
              <w:t>Turi turėti šias savybes:</w:t>
            </w:r>
          </w:p>
          <w:p w14:paraId="11952E0E"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Automatizuoto SSL sertifikatų instaliavimo ir atnaujinimo palaikymas</w:t>
            </w:r>
          </w:p>
          <w:p w14:paraId="231496B8"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Kietųjų diskų SMART duomenų pateikimas</w:t>
            </w:r>
          </w:p>
          <w:p w14:paraId="67E6DD32"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optinių modulių inventorizacija bei stebėjimas</w:t>
            </w:r>
          </w:p>
          <w:p w14:paraId="1EC0A487" w14:textId="77777777" w:rsidR="0088579E" w:rsidRPr="00826303"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Serverio neveiklumo aptikimas (angl.idle server detection)</w:t>
            </w:r>
          </w:p>
          <w:p w14:paraId="5F748EF5" w14:textId="77777777" w:rsidR="0088579E" w:rsidRPr="006E018F"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826303">
              <w:rPr>
                <w:rFonts w:asciiTheme="majorBidi" w:hAnsiTheme="majorBidi" w:cstheme="majorBidi"/>
                <w:szCs w:val="24"/>
              </w:rPr>
              <w:t>Perspėjimas apie USB laikmenos prijungimą.</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D2486" w14:textId="77777777"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FEF5A" w14:textId="2FF3EEA9" w:rsidR="0088579E" w:rsidRPr="006E018F" w:rsidRDefault="00B24617"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0BEB1483" w14:textId="07154C28"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6B1DC"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20788" w14:textId="77777777" w:rsidR="0088579E" w:rsidRPr="006E018F" w:rsidRDefault="0088579E" w:rsidP="00EC3D25">
            <w:pPr>
              <w:autoSpaceDE w:val="0"/>
              <w:jc w:val="both"/>
              <w:rPr>
                <w:rFonts w:asciiTheme="majorBidi" w:hAnsiTheme="majorBidi" w:cstheme="majorBidi"/>
                <w:szCs w:val="24"/>
              </w:rPr>
            </w:pPr>
            <w:r>
              <w:rPr>
                <w:rFonts w:asciiTheme="majorBidi" w:hAnsiTheme="majorBidi" w:cstheme="majorBidi"/>
                <w:szCs w:val="24"/>
              </w:rPr>
              <w:t>Programinė įranga</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7D89A" w14:textId="77777777" w:rsidR="0088579E" w:rsidRPr="003614CC"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03614CC">
              <w:rPr>
                <w:rFonts w:asciiTheme="majorBidi" w:hAnsiTheme="majorBidi" w:cstheme="majorBidi"/>
                <w:szCs w:val="24"/>
              </w:rPr>
              <w:t>Tarnybinė stotis turi būti komplektuojama su VMware vSphere 7 Standard arba lygiavertėmis licencijomis, atitinkančiomis licencijavimo politiką bei pilnai licencijuojančios visą siūlomos tarnybinės stoties komplektaciją.</w:t>
            </w:r>
          </w:p>
          <w:p w14:paraId="42CD70E0" w14:textId="31BA2D60" w:rsidR="0088579E" w:rsidRPr="003614CC" w:rsidRDefault="0088579E" w:rsidP="0E4C1DD6">
            <w:pPr>
              <w:pStyle w:val="ListParagraph"/>
              <w:numPr>
                <w:ilvl w:val="0"/>
                <w:numId w:val="13"/>
              </w:numPr>
              <w:tabs>
                <w:tab w:val="left" w:pos="339"/>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Komplektuojama programinė įranga turi turėti naujinimo bei palaikymo ga</w:t>
            </w:r>
            <w:r w:rsidRPr="007523F7">
              <w:rPr>
                <w:rFonts w:asciiTheme="majorBidi" w:hAnsiTheme="majorBidi" w:cstheme="majorBidi"/>
                <w:szCs w:val="24"/>
              </w:rPr>
              <w:t xml:space="preserve">limybę </w:t>
            </w:r>
            <w:r w:rsidRPr="00F07611">
              <w:rPr>
                <w:rFonts w:asciiTheme="majorBidi" w:hAnsiTheme="majorBidi" w:cstheme="majorBidi"/>
                <w:szCs w:val="24"/>
              </w:rPr>
              <w:t xml:space="preserve"> ne trumpesnę kaip 3 metų laikotarpiui</w:t>
            </w:r>
            <w:r w:rsidRPr="007523F7">
              <w:rPr>
                <w:rFonts w:asciiTheme="majorBidi" w:hAnsiTheme="majorBidi" w:cstheme="majorBidi"/>
                <w:szCs w:val="24"/>
              </w:rPr>
              <w:t xml:space="preserve">. </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700E8D" w14:textId="1A1651E4"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526D" w14:textId="7739F427"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B75CCD" w:rsidRPr="006E018F" w14:paraId="0EAF39EB" w14:textId="64CFCD9A" w:rsidTr="00106FC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7E9E89" w14:textId="77777777" w:rsidR="0088579E" w:rsidRPr="006E018F" w:rsidRDefault="0088579E" w:rsidP="00EC3D25">
            <w:pPr>
              <w:pStyle w:val="ListParagraph"/>
              <w:numPr>
                <w:ilvl w:val="1"/>
                <w:numId w:val="1"/>
              </w:numPr>
              <w:spacing w:after="0" w:line="240" w:lineRule="auto"/>
              <w:ind w:left="0" w:firstLine="0"/>
              <w:rPr>
                <w:rFonts w:asciiTheme="majorBidi" w:hAnsiTheme="majorBidi" w:cstheme="majorBidi"/>
                <w:b/>
                <w:szCs w:val="24"/>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4C969" w14:textId="77777777" w:rsidR="0088579E" w:rsidRPr="006E018F" w:rsidRDefault="0088579E" w:rsidP="00EC3D25">
            <w:pPr>
              <w:autoSpaceDE w:val="0"/>
              <w:jc w:val="both"/>
              <w:rPr>
                <w:rFonts w:asciiTheme="majorBidi" w:hAnsiTheme="majorBidi" w:cstheme="majorBidi"/>
                <w:szCs w:val="24"/>
              </w:rPr>
            </w:pPr>
            <w:r w:rsidRPr="006E018F">
              <w:rPr>
                <w:rFonts w:asciiTheme="majorBidi" w:hAnsiTheme="majorBidi" w:cstheme="majorBidi"/>
                <w:szCs w:val="24"/>
              </w:rPr>
              <w:t>Garantija ir aptarnavimas</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F7A3E" w14:textId="77777777" w:rsidR="0088579E" w:rsidRPr="006E018F"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E4C1DD6">
              <w:rPr>
                <w:rFonts w:asciiTheme="majorBidi" w:hAnsiTheme="majorBidi" w:cstheme="majorBidi"/>
              </w:rPr>
              <w:t xml:space="preserve">Gamintojo garantija, aptarnaujant įrangos buvimo vietoje, gedimų registravimas gamintojo palaikymo linijoje 24x7x365. Nesant galimybei problemos išspręsti nuotoliniu būdu, gamintojas turi užtikrinti specialisto atvykimą į įrangos eksploatacijos vietą  ne vėliau kaip sekančią darbo dieną, nuo gedimo nustatymo. </w:t>
            </w:r>
          </w:p>
          <w:p w14:paraId="4A015FBC" w14:textId="77777777" w:rsidR="0088579E" w:rsidRPr="006E018F" w:rsidRDefault="0088579E" w:rsidP="00EC3D25">
            <w:pPr>
              <w:pStyle w:val="ListParagraph"/>
              <w:numPr>
                <w:ilvl w:val="0"/>
                <w:numId w:val="13"/>
              </w:numPr>
              <w:tabs>
                <w:tab w:val="left" w:pos="339"/>
              </w:tabs>
              <w:autoSpaceDE w:val="0"/>
              <w:spacing w:after="0" w:line="240" w:lineRule="auto"/>
              <w:ind w:left="0" w:firstLine="0"/>
              <w:jc w:val="both"/>
              <w:rPr>
                <w:rFonts w:asciiTheme="majorBidi" w:hAnsiTheme="majorBidi" w:cstheme="majorBidi"/>
                <w:szCs w:val="24"/>
              </w:rPr>
            </w:pPr>
            <w:r w:rsidRPr="0E4C1DD6">
              <w:rPr>
                <w:rFonts w:asciiTheme="majorBidi" w:hAnsiTheme="majorBidi" w:cstheme="majorBidi"/>
              </w:rPr>
              <w:t xml:space="preserve">Turi būti pateikta nuoroda į gamintojo internetinį puslapį, kuriame galima patikrinti tarnybinės stoties garantiją ir tarnybinės stoties konfigūraciją. </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C28684" w14:textId="65505558" w:rsidR="0088579E" w:rsidRPr="006E018F" w:rsidRDefault="0088579E"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F6F1B" w14:textId="05587255" w:rsidR="0088579E" w:rsidRPr="006E018F" w:rsidRDefault="0068069B" w:rsidP="00EC3D25">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bl>
    <w:p w14:paraId="02874A31" w14:textId="64B4018E" w:rsidR="00E839BE" w:rsidRPr="006E018F" w:rsidRDefault="00E839BE" w:rsidP="00E839BE">
      <w:pPr>
        <w:suppressAutoHyphens w:val="0"/>
        <w:spacing w:after="160" w:line="254" w:lineRule="auto"/>
        <w:rPr>
          <w:rFonts w:asciiTheme="majorBidi" w:hAnsiTheme="majorBidi" w:cstheme="majorBidi"/>
          <w:b/>
          <w:szCs w:val="24"/>
        </w:rPr>
      </w:pPr>
    </w:p>
    <w:p w14:paraId="1E2E5858" w14:textId="34173E3A" w:rsidR="00F8264E" w:rsidRDefault="00E839BE" w:rsidP="00F8264E">
      <w:pPr>
        <w:pStyle w:val="ListParagraph"/>
        <w:numPr>
          <w:ilvl w:val="0"/>
          <w:numId w:val="1"/>
        </w:numPr>
        <w:spacing w:after="0" w:line="360" w:lineRule="auto"/>
        <w:ind w:left="0" w:firstLine="0"/>
        <w:jc w:val="center"/>
        <w:rPr>
          <w:rFonts w:asciiTheme="majorBidi" w:hAnsiTheme="majorBidi" w:cstheme="majorBidi"/>
          <w:b/>
          <w:szCs w:val="24"/>
        </w:rPr>
      </w:pPr>
      <w:r w:rsidRPr="00672C98">
        <w:rPr>
          <w:rFonts w:asciiTheme="majorBidi" w:hAnsiTheme="majorBidi" w:cstheme="majorBidi"/>
          <w:b/>
          <w:szCs w:val="24"/>
        </w:rPr>
        <w:t>REIKALAVIMAI DISKŲ MASYVO NUOMOS PASLAUGAI</w:t>
      </w:r>
    </w:p>
    <w:p w14:paraId="11DD846F" w14:textId="6FC9828E" w:rsidR="00F14880" w:rsidRPr="00195FC8" w:rsidRDefault="00F14880" w:rsidP="00F14880">
      <w:pPr>
        <w:pStyle w:val="ListParagraph"/>
        <w:numPr>
          <w:ilvl w:val="1"/>
          <w:numId w:val="1"/>
        </w:numPr>
        <w:spacing w:after="0" w:line="240" w:lineRule="auto"/>
        <w:ind w:left="0" w:firstLine="0"/>
        <w:rPr>
          <w:rFonts w:asciiTheme="majorBidi" w:hAnsiTheme="majorBidi" w:cstheme="majorBidi"/>
          <w:b/>
          <w:szCs w:val="24"/>
        </w:rPr>
      </w:pPr>
      <w:r w:rsidRPr="00195FC8">
        <w:rPr>
          <w:rFonts w:asciiTheme="majorBidi" w:hAnsiTheme="majorBidi" w:cstheme="majorBidi"/>
          <w:b/>
          <w:szCs w:val="24"/>
        </w:rPr>
        <w:t>Duomenų saugykla Nr. 1</w:t>
      </w:r>
    </w:p>
    <w:p w14:paraId="2EE6F67F" w14:textId="77777777" w:rsidR="00F14880" w:rsidRPr="00F14880" w:rsidRDefault="00F14880" w:rsidP="00F14880">
      <w:pPr>
        <w:pStyle w:val="ListParagraph"/>
        <w:spacing w:after="0" w:line="240" w:lineRule="auto"/>
        <w:ind w:left="0"/>
        <w:rPr>
          <w:rFonts w:asciiTheme="majorBidi" w:hAnsiTheme="majorBidi" w:cstheme="majorBidi"/>
          <w:bCs/>
          <w:szCs w:val="24"/>
        </w:rPr>
      </w:pPr>
    </w:p>
    <w:tbl>
      <w:tblPr>
        <w:tblW w:w="5285" w:type="pct"/>
        <w:tblLayout w:type="fixed"/>
        <w:tblCellMar>
          <w:left w:w="10" w:type="dxa"/>
          <w:right w:w="10" w:type="dxa"/>
        </w:tblCellMar>
        <w:tblLook w:val="0000" w:firstRow="0" w:lastRow="0" w:firstColumn="0" w:lastColumn="0" w:noHBand="0" w:noVBand="0"/>
      </w:tblPr>
      <w:tblGrid>
        <w:gridCol w:w="1073"/>
        <w:gridCol w:w="2084"/>
        <w:gridCol w:w="4209"/>
        <w:gridCol w:w="1843"/>
        <w:gridCol w:w="1843"/>
      </w:tblGrid>
      <w:tr w:rsidR="003963F7" w:rsidRPr="006E018F" w14:paraId="54DE1826" w14:textId="775FED0C" w:rsidTr="001A51EA">
        <w:tc>
          <w:tcPr>
            <w:tcW w:w="110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15E171" w14:textId="654C2E23" w:rsidR="003963F7" w:rsidRPr="006E018F" w:rsidRDefault="003963F7" w:rsidP="005141E0">
            <w:pPr>
              <w:pStyle w:val="BodyText"/>
              <w:rPr>
                <w:rFonts w:asciiTheme="majorBidi" w:hAnsiTheme="majorBidi" w:cstheme="majorBidi"/>
              </w:rPr>
            </w:pPr>
            <w:r w:rsidRPr="006E018F">
              <w:rPr>
                <w:rFonts w:asciiTheme="majorBidi" w:hAnsiTheme="majorBidi" w:cstheme="majorBidi"/>
                <w:b/>
                <w:color w:val="000000"/>
                <w:szCs w:val="24"/>
              </w:rPr>
              <w:t xml:space="preserve">Duomenų saugykla </w:t>
            </w:r>
            <w:r w:rsidRPr="00672C98">
              <w:rPr>
                <w:rFonts w:asciiTheme="majorBidi" w:hAnsiTheme="majorBidi" w:cstheme="majorBidi"/>
                <w:b/>
                <w:color w:val="000000"/>
                <w:szCs w:val="24"/>
              </w:rPr>
              <w:t>– 1 vnt.</w:t>
            </w:r>
          </w:p>
        </w:tc>
      </w:tr>
      <w:tr w:rsidR="003963F7" w:rsidRPr="006E018F" w14:paraId="37B36310" w14:textId="403DFC43" w:rsidTr="001A51EA">
        <w:tc>
          <w:tcPr>
            <w:tcW w:w="3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515E9E" w14:textId="77777777" w:rsidR="003963F7" w:rsidRPr="006E018F" w:rsidRDefault="003963F7">
            <w:pPr>
              <w:pStyle w:val="BodyText"/>
              <w:rPr>
                <w:rFonts w:asciiTheme="majorBidi" w:hAnsiTheme="majorBidi" w:cstheme="majorBidi"/>
                <w:bCs/>
                <w:szCs w:val="24"/>
              </w:rPr>
            </w:pPr>
            <w:r w:rsidRPr="006E018F">
              <w:rPr>
                <w:rFonts w:asciiTheme="majorBidi" w:hAnsiTheme="majorBidi" w:cstheme="majorBidi"/>
                <w:bCs/>
                <w:szCs w:val="24"/>
              </w:rPr>
              <w:t>Gamintojas</w:t>
            </w:r>
          </w:p>
        </w:tc>
        <w:tc>
          <w:tcPr>
            <w:tcW w:w="78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036F6E" w14:textId="41164045" w:rsidR="003963F7" w:rsidRPr="006E018F" w:rsidRDefault="003963F7" w:rsidP="005141E0">
            <w:pPr>
              <w:pStyle w:val="BodyText"/>
              <w:rPr>
                <w:rFonts w:asciiTheme="majorBidi" w:hAnsiTheme="majorBidi" w:cstheme="majorBidi"/>
                <w:bCs/>
                <w:i/>
                <w:szCs w:val="24"/>
              </w:rPr>
            </w:pPr>
            <w:r w:rsidRPr="006E018F">
              <w:rPr>
                <w:rFonts w:asciiTheme="majorBidi" w:hAnsiTheme="majorBidi" w:cstheme="majorBidi"/>
                <w:bCs/>
                <w:i/>
                <w:szCs w:val="24"/>
              </w:rPr>
              <w:t>/įrašyti/</w:t>
            </w:r>
          </w:p>
        </w:tc>
      </w:tr>
      <w:tr w:rsidR="003963F7" w:rsidRPr="006E018F" w14:paraId="6038D727" w14:textId="3BD13A79" w:rsidTr="001A51EA">
        <w:tc>
          <w:tcPr>
            <w:tcW w:w="3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EC3ED1" w14:textId="77777777" w:rsidR="003963F7" w:rsidRPr="006E018F" w:rsidRDefault="003963F7">
            <w:pPr>
              <w:pStyle w:val="BodyText"/>
              <w:rPr>
                <w:rFonts w:asciiTheme="majorBidi" w:hAnsiTheme="majorBidi" w:cstheme="majorBidi"/>
                <w:bCs/>
                <w:szCs w:val="24"/>
              </w:rPr>
            </w:pPr>
            <w:r w:rsidRPr="006E018F">
              <w:rPr>
                <w:rFonts w:asciiTheme="majorBidi" w:hAnsiTheme="majorBidi" w:cstheme="majorBidi"/>
                <w:bCs/>
                <w:szCs w:val="24"/>
              </w:rPr>
              <w:t>Modelis</w:t>
            </w:r>
          </w:p>
        </w:tc>
        <w:tc>
          <w:tcPr>
            <w:tcW w:w="78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CFC90" w14:textId="015FF8EB" w:rsidR="003963F7" w:rsidRPr="006E018F" w:rsidRDefault="003963F7" w:rsidP="005141E0">
            <w:pPr>
              <w:pStyle w:val="BodyText"/>
              <w:rPr>
                <w:rFonts w:asciiTheme="majorBidi" w:hAnsiTheme="majorBidi" w:cstheme="majorBidi"/>
              </w:rPr>
            </w:pPr>
            <w:r w:rsidRPr="006E018F">
              <w:rPr>
                <w:rFonts w:asciiTheme="majorBidi" w:hAnsiTheme="majorBidi" w:cstheme="majorBidi"/>
                <w:bCs/>
                <w:i/>
                <w:szCs w:val="24"/>
              </w:rPr>
              <w:t>/įrašyti/</w:t>
            </w:r>
          </w:p>
        </w:tc>
      </w:tr>
      <w:tr w:rsidR="006E1876" w:rsidRPr="006E018F" w14:paraId="3EB3F3C6" w14:textId="7939D1F2" w:rsidTr="00266002">
        <w:trPr>
          <w:trHeight w:val="3014"/>
        </w:trPr>
        <w:tc>
          <w:tcPr>
            <w:tcW w:w="107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2CAD5" w14:textId="77777777" w:rsidR="006E1876" w:rsidRPr="006E018F" w:rsidRDefault="006E1876">
            <w:pPr>
              <w:pStyle w:val="BodyText"/>
              <w:jc w:val="center"/>
              <w:rPr>
                <w:rFonts w:asciiTheme="majorBidi" w:hAnsiTheme="majorBidi" w:cstheme="majorBidi"/>
              </w:rPr>
            </w:pPr>
            <w:r w:rsidRPr="006E018F">
              <w:rPr>
                <w:rFonts w:asciiTheme="majorBidi" w:hAnsiTheme="majorBidi" w:cstheme="majorBidi"/>
                <w:b/>
                <w:szCs w:val="24"/>
              </w:rPr>
              <w:t>Eil. Nr.</w:t>
            </w:r>
          </w:p>
        </w:tc>
        <w:tc>
          <w:tcPr>
            <w:tcW w:w="2084"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C3B27" w14:textId="77777777" w:rsidR="006E1876" w:rsidRPr="006E018F" w:rsidRDefault="006E1876">
            <w:pPr>
              <w:pStyle w:val="BodyText"/>
              <w:jc w:val="center"/>
              <w:rPr>
                <w:rFonts w:asciiTheme="majorBidi" w:hAnsiTheme="majorBidi" w:cstheme="majorBidi"/>
                <w:b/>
                <w:szCs w:val="24"/>
              </w:rPr>
            </w:pPr>
            <w:r w:rsidRPr="006E018F">
              <w:rPr>
                <w:rFonts w:asciiTheme="majorBidi" w:hAnsiTheme="majorBidi" w:cstheme="majorBidi"/>
                <w:b/>
                <w:szCs w:val="24"/>
              </w:rPr>
              <w:t>Pavadinimas</w:t>
            </w:r>
          </w:p>
        </w:tc>
        <w:tc>
          <w:tcPr>
            <w:tcW w:w="420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E85FEB1" w14:textId="2C8B00AB" w:rsidR="006E1876" w:rsidRPr="006E018F" w:rsidRDefault="006E1876">
            <w:pPr>
              <w:pStyle w:val="BodyText"/>
              <w:jc w:val="center"/>
              <w:rPr>
                <w:rFonts w:asciiTheme="majorBidi" w:hAnsiTheme="majorBidi" w:cstheme="majorBidi"/>
                <w:b/>
                <w:szCs w:val="24"/>
              </w:rPr>
            </w:pPr>
            <w:r w:rsidRPr="006E018F">
              <w:rPr>
                <w:rFonts w:asciiTheme="majorBidi" w:hAnsiTheme="majorBidi" w:cstheme="majorBidi"/>
                <w:b/>
                <w:szCs w:val="24"/>
              </w:rPr>
              <w:t>Reikalavimai</w:t>
            </w:r>
            <w:r>
              <w:rPr>
                <w:rFonts w:asciiTheme="majorBidi" w:hAnsiTheme="majorBidi" w:cstheme="majorBidi"/>
                <w:b/>
                <w:szCs w:val="24"/>
              </w:rPr>
              <w:t>*</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358896A1" w14:textId="77777777" w:rsidR="006E1876" w:rsidRPr="006E018F" w:rsidRDefault="006E1876">
            <w:pPr>
              <w:jc w:val="center"/>
              <w:rPr>
                <w:rFonts w:asciiTheme="majorBidi" w:hAnsiTheme="majorBidi" w:cstheme="majorBidi"/>
                <w:b/>
                <w:bCs/>
              </w:rPr>
            </w:pPr>
            <w:r w:rsidRPr="006E018F">
              <w:rPr>
                <w:rFonts w:asciiTheme="majorBidi" w:hAnsiTheme="majorBidi" w:cstheme="majorBidi"/>
                <w:b/>
                <w:bCs/>
              </w:rPr>
              <w:t>Tiekėjo siūlomi parametrai</w:t>
            </w:r>
          </w:p>
          <w:p w14:paraId="54077F85" w14:textId="3747E102" w:rsidR="006E1876" w:rsidRPr="006E018F" w:rsidRDefault="006E1876">
            <w:pPr>
              <w:pStyle w:val="BodyText"/>
              <w:jc w:val="center"/>
              <w:rPr>
                <w:rFonts w:asciiTheme="majorBidi" w:hAnsiTheme="majorBidi" w:cstheme="majorBidi"/>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14:paraId="3A382760" w14:textId="57259A17" w:rsidR="006E1876" w:rsidRPr="006E018F" w:rsidRDefault="006E1876" w:rsidP="006E1876">
            <w:pPr>
              <w:jc w:val="center"/>
              <w:rPr>
                <w:rFonts w:asciiTheme="majorBidi" w:hAnsiTheme="majorBidi" w:cstheme="majorBidi"/>
                <w:b/>
                <w:bCs/>
              </w:rPr>
            </w:pPr>
            <w:r>
              <w:rPr>
                <w:rFonts w:asciiTheme="majorBidi" w:hAnsiTheme="majorBidi" w:cstheme="majorBidi"/>
                <w:b/>
                <w:bCs/>
              </w:rPr>
              <w:t>Pasiūlymo dokumentas (pavadinimas) arba prisegamos elektroninės bylos (pavadinimas), patvirtinantis atitiktį nustatymam reikalavimui</w:t>
            </w:r>
          </w:p>
        </w:tc>
      </w:tr>
      <w:tr w:rsidR="006E1876" w:rsidRPr="006E018F" w14:paraId="01BDA05D" w14:textId="77777777" w:rsidTr="008F3884">
        <w:trPr>
          <w:trHeight w:val="498"/>
        </w:trPr>
        <w:tc>
          <w:tcPr>
            <w:tcW w:w="107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FCCDE5" w14:textId="77777777" w:rsidR="006E1876" w:rsidRPr="006E018F" w:rsidRDefault="006E1876">
            <w:pPr>
              <w:pStyle w:val="BodyText"/>
              <w:jc w:val="center"/>
              <w:rPr>
                <w:rFonts w:asciiTheme="majorBidi" w:hAnsiTheme="majorBidi" w:cstheme="majorBidi"/>
                <w:b/>
                <w:szCs w:val="24"/>
              </w:rPr>
            </w:pPr>
          </w:p>
        </w:tc>
        <w:tc>
          <w:tcPr>
            <w:tcW w:w="2084"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384CA" w14:textId="77777777" w:rsidR="006E1876" w:rsidRPr="006E018F" w:rsidRDefault="006E1876">
            <w:pPr>
              <w:pStyle w:val="BodyText"/>
              <w:jc w:val="center"/>
              <w:rPr>
                <w:rFonts w:asciiTheme="majorBidi" w:hAnsiTheme="majorBidi" w:cstheme="majorBidi"/>
                <w:b/>
                <w:szCs w:val="24"/>
              </w:rPr>
            </w:pPr>
          </w:p>
        </w:tc>
        <w:tc>
          <w:tcPr>
            <w:tcW w:w="4209"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B9EE82" w14:textId="77777777" w:rsidR="006E1876" w:rsidRPr="006E018F" w:rsidRDefault="006E1876">
            <w:pPr>
              <w:pStyle w:val="BodyText"/>
              <w:jc w:val="center"/>
              <w:rPr>
                <w:rFonts w:asciiTheme="majorBidi" w:hAnsiTheme="majorBidi" w:cstheme="majorBidi"/>
                <w:b/>
                <w:szCs w:val="24"/>
              </w:rPr>
            </w:pPr>
          </w:p>
        </w:tc>
        <w:tc>
          <w:tcPr>
            <w:tcW w:w="368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DF0B34" w14:textId="3623BF30" w:rsidR="006E1876" w:rsidRPr="00BE66F3" w:rsidRDefault="006E1876" w:rsidP="00BE66F3">
            <w:pPr>
              <w:jc w:val="center"/>
              <w:rPr>
                <w:rFonts w:asciiTheme="majorBidi" w:hAnsiTheme="majorBidi" w:cstheme="majorBidi"/>
                <w:b/>
                <w:bCs/>
                <w:sz w:val="22"/>
                <w:szCs w:val="22"/>
              </w:rPr>
            </w:pPr>
            <w:r w:rsidRPr="00BE66F3">
              <w:rPr>
                <w:rFonts w:asciiTheme="majorBidi" w:hAnsiTheme="majorBidi" w:cstheme="majorBidi"/>
                <w:sz w:val="22"/>
                <w:szCs w:val="22"/>
              </w:rPr>
              <w:t>Tiekėjas pasiūlyme pateikia užpildytą</w:t>
            </w:r>
          </w:p>
        </w:tc>
      </w:tr>
      <w:tr w:rsidR="005141E0" w:rsidRPr="006E018F" w14:paraId="0DBE1748" w14:textId="04E550B9"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BC055"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E48B5" w14:textId="79E311BB" w:rsidR="005141E0" w:rsidRPr="006E018F" w:rsidRDefault="005141E0">
            <w:pPr>
              <w:autoSpaceDE w:val="0"/>
              <w:jc w:val="both"/>
              <w:rPr>
                <w:rFonts w:asciiTheme="majorBidi" w:hAnsiTheme="majorBidi" w:cstheme="majorBidi"/>
              </w:rPr>
            </w:pPr>
            <w:r>
              <w:rPr>
                <w:rFonts w:asciiTheme="majorBidi" w:hAnsiTheme="majorBidi" w:cstheme="majorBidi"/>
                <w:szCs w:val="24"/>
              </w:rPr>
              <w:t>Lokacija</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81AB3" w14:textId="088F04D0" w:rsidR="005141E0" w:rsidRPr="006E018F" w:rsidRDefault="005141E0" w:rsidP="00E839BE">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Saugykla turės būti sukonfigūruota ir sumontuota tiekėjo duomenų centre.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521C9" w14:textId="77777777" w:rsidR="005141E0" w:rsidRPr="006E018F" w:rsidRDefault="005141E0">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66C6C" w14:textId="0C367954" w:rsidR="005141E0" w:rsidRPr="006E018F" w:rsidRDefault="008C5EEE">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7170F82C" w14:textId="31D646E4"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4C4001"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04479" w14:textId="3BA19737" w:rsidR="005141E0" w:rsidRPr="006E018F" w:rsidRDefault="005141E0" w:rsidP="002E3641">
            <w:pPr>
              <w:autoSpaceDE w:val="0"/>
              <w:jc w:val="both"/>
              <w:rPr>
                <w:rFonts w:asciiTheme="majorBidi" w:hAnsiTheme="majorBidi" w:cstheme="majorBidi"/>
                <w:szCs w:val="24"/>
              </w:rPr>
            </w:pPr>
            <w:r w:rsidRPr="006E018F">
              <w:rPr>
                <w:rFonts w:asciiTheme="majorBidi" w:hAnsiTheme="majorBidi" w:cstheme="majorBidi"/>
                <w:szCs w:val="24"/>
              </w:rPr>
              <w:t>Saugyklos tipas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FB532" w14:textId="4132E27C" w:rsidR="005141E0" w:rsidRDefault="005141E0" w:rsidP="002E3641">
            <w:pPr>
              <w:pStyle w:val="ListParagraph"/>
              <w:numPr>
                <w:ilvl w:val="0"/>
                <w:numId w:val="13"/>
              </w:numPr>
              <w:tabs>
                <w:tab w:val="left" w:pos="275"/>
                <w:tab w:val="left" w:pos="567"/>
              </w:tabs>
              <w:autoSpaceDE w:val="0"/>
              <w:spacing w:after="0" w:line="240" w:lineRule="auto"/>
              <w:ind w:left="0" w:firstLine="0"/>
              <w:jc w:val="both"/>
              <w:rPr>
                <w:rFonts w:asciiTheme="majorBidi" w:eastAsia="Calibri" w:hAnsiTheme="majorBidi" w:cstheme="majorBidi"/>
                <w:szCs w:val="24"/>
              </w:rPr>
            </w:pPr>
            <w:r w:rsidRPr="0E4C1DD6">
              <w:rPr>
                <w:rFonts w:asciiTheme="majorBidi" w:eastAsia="Calibri" w:hAnsiTheme="majorBidi" w:cstheme="majorBidi"/>
              </w:rPr>
              <w:t>Hibridinė arba full-flash SAN duomenų saugykla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26ED78" w14:textId="5827902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A5D64" w14:textId="20D93CF8"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3076B1F3" w14:textId="741F176D"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8FD0EA"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4E7DD8" w14:textId="77777777" w:rsidR="005141E0" w:rsidRPr="006E018F" w:rsidRDefault="005141E0" w:rsidP="002E3641">
            <w:pPr>
              <w:autoSpaceDE w:val="0"/>
              <w:jc w:val="both"/>
              <w:rPr>
                <w:rFonts w:asciiTheme="majorBidi" w:hAnsiTheme="majorBidi" w:cstheme="majorBidi"/>
                <w:szCs w:val="24"/>
              </w:rPr>
            </w:pPr>
            <w:r w:rsidRPr="006E018F">
              <w:rPr>
                <w:rFonts w:asciiTheme="majorBidi" w:hAnsiTheme="majorBidi" w:cstheme="majorBidi"/>
                <w:szCs w:val="24"/>
              </w:rPr>
              <w:t>Saugyklos architektūra</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3EA355" w14:textId="1B15384F" w:rsidR="005141E0" w:rsidRPr="006E018F" w:rsidRDefault="005141E0" w:rsidP="002E3641">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 xml:space="preserve">Viskas viename (ang. all in one). Kontroleriai, diskai, tinklo,  SAS ir kiti </w:t>
            </w:r>
            <w:r w:rsidRPr="0E4C1DD6">
              <w:rPr>
                <w:rFonts w:asciiTheme="majorBidi" w:eastAsia="Calibri" w:hAnsiTheme="majorBidi" w:cstheme="majorBidi"/>
              </w:rPr>
              <w:lastRenderedPageBreak/>
              <w:t>prievadai sumontuoti vienoje platformoje (angl. chassis)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0CC1E2"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AC74" w14:textId="4904CB70"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5A0206CF" w14:textId="7B5E15BB"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958F9E" w14:textId="77777777" w:rsidR="005141E0" w:rsidRPr="00F14880"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B38029"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Bendra saugyklos talpa</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94F6F2" w14:textId="77777777" w:rsidR="00D452E2" w:rsidRPr="00546729" w:rsidRDefault="00D452E2" w:rsidP="00D452E2">
            <w:pPr>
              <w:pStyle w:val="ListParagraph"/>
              <w:numPr>
                <w:ilvl w:val="0"/>
                <w:numId w:val="13"/>
              </w:numPr>
              <w:tabs>
                <w:tab w:val="left" w:pos="275"/>
                <w:tab w:val="left" w:pos="345"/>
                <w:tab w:val="left" w:pos="567"/>
              </w:tabs>
              <w:spacing w:after="0" w:line="240" w:lineRule="auto"/>
              <w:ind w:left="0" w:firstLine="0"/>
              <w:jc w:val="both"/>
              <w:rPr>
                <w:rFonts w:asciiTheme="majorBidi" w:hAnsiTheme="majorBidi" w:cstheme="majorBidi"/>
                <w:szCs w:val="24"/>
              </w:rPr>
            </w:pPr>
            <w:r w:rsidRPr="0E4C1DD6">
              <w:rPr>
                <w:rFonts w:asciiTheme="majorBidi" w:eastAsia="Calibri" w:hAnsiTheme="majorBidi" w:cstheme="majorBidi"/>
              </w:rPr>
              <w:t>Ne mažiau 50TB (raw capacity)</w:t>
            </w:r>
            <w:r>
              <w:rPr>
                <w:rFonts w:asciiTheme="majorBidi" w:eastAsia="Calibri" w:hAnsiTheme="majorBidi" w:cstheme="majorBidi"/>
              </w:rPr>
              <w:t>:</w:t>
            </w:r>
            <w:r w:rsidRPr="0E4C1DD6">
              <w:rPr>
                <w:rFonts w:asciiTheme="majorBidi" w:eastAsia="Calibri" w:hAnsiTheme="majorBidi" w:cstheme="majorBidi"/>
              </w:rPr>
              <w:t xml:space="preserve"> </w:t>
            </w:r>
          </w:p>
          <w:p w14:paraId="64D281D2" w14:textId="77777777" w:rsidR="00D452E2" w:rsidRPr="00546729" w:rsidRDefault="00D452E2" w:rsidP="00D452E2">
            <w:pPr>
              <w:pStyle w:val="ListParagraph"/>
              <w:numPr>
                <w:ilvl w:val="1"/>
                <w:numId w:val="13"/>
              </w:numPr>
              <w:tabs>
                <w:tab w:val="left" w:pos="275"/>
                <w:tab w:val="left" w:pos="345"/>
                <w:tab w:val="left" w:pos="567"/>
              </w:tabs>
              <w:spacing w:after="0" w:line="240" w:lineRule="auto"/>
              <w:ind w:left="275" w:firstLine="0"/>
              <w:jc w:val="both"/>
              <w:rPr>
                <w:rFonts w:asciiTheme="majorBidi" w:hAnsiTheme="majorBidi" w:cstheme="majorBidi"/>
                <w:szCs w:val="24"/>
              </w:rPr>
            </w:pPr>
            <w:r w:rsidRPr="00546729">
              <w:rPr>
                <w:rFonts w:asciiTheme="majorBidi" w:eastAsia="Calibri" w:hAnsiTheme="majorBidi" w:cstheme="majorBidi"/>
              </w:rPr>
              <w:t xml:space="preserve">komplektuojant SSD bei HDD diskus bei Tiering licenciją (jei tai yra ne standartinis saugyklos funkcionalumas): ne mažiau 6 vnt. 3,84TB 12Gbps SAS SSD diskų, </w:t>
            </w:r>
            <w:r>
              <w:rPr>
                <w:rFonts w:asciiTheme="majorBidi" w:eastAsia="Calibri" w:hAnsiTheme="majorBidi" w:cstheme="majorBidi"/>
              </w:rPr>
              <w:t>v</w:t>
            </w:r>
            <w:r w:rsidRPr="00546729">
              <w:rPr>
                <w:rFonts w:asciiTheme="majorBidi" w:eastAsia="Calibri" w:hAnsiTheme="majorBidi" w:cstheme="majorBidi"/>
              </w:rPr>
              <w:t>isi kiti diskai HDD, 10krpm, 12Gbps SAS;</w:t>
            </w:r>
          </w:p>
          <w:p w14:paraId="7ACB424E" w14:textId="77777777" w:rsidR="00D452E2" w:rsidRPr="00D452E2" w:rsidRDefault="00D452E2" w:rsidP="00D452E2">
            <w:pPr>
              <w:pStyle w:val="CommentText"/>
              <w:ind w:left="275"/>
              <w:rPr>
                <w:rFonts w:asciiTheme="majorBidi" w:hAnsiTheme="majorBidi" w:cstheme="majorBidi"/>
                <w:sz w:val="24"/>
                <w:szCs w:val="22"/>
              </w:rPr>
            </w:pPr>
            <w:r w:rsidRPr="00D452E2">
              <w:rPr>
                <w:rFonts w:asciiTheme="majorBidi" w:hAnsiTheme="majorBidi" w:cstheme="majorBidi"/>
                <w:sz w:val="24"/>
                <w:szCs w:val="22"/>
              </w:rPr>
              <w:t>arba</w:t>
            </w:r>
          </w:p>
          <w:p w14:paraId="5E2F64E3" w14:textId="36E74A7B" w:rsidR="00D452E2" w:rsidRPr="00D452E2" w:rsidRDefault="00D452E2" w:rsidP="00D452E2">
            <w:pPr>
              <w:pStyle w:val="ListParagraph"/>
              <w:numPr>
                <w:ilvl w:val="0"/>
                <w:numId w:val="13"/>
              </w:numPr>
              <w:tabs>
                <w:tab w:val="left" w:pos="275"/>
                <w:tab w:val="left" w:pos="345"/>
                <w:tab w:val="left" w:pos="567"/>
              </w:tabs>
              <w:spacing w:after="0" w:line="240" w:lineRule="auto"/>
              <w:ind w:left="275" w:firstLine="0"/>
              <w:jc w:val="both"/>
              <w:rPr>
                <w:rFonts w:asciiTheme="majorBidi" w:hAnsiTheme="majorBidi" w:cstheme="majorBidi"/>
                <w:szCs w:val="24"/>
              </w:rPr>
            </w:pPr>
            <w:r>
              <w:rPr>
                <w:rFonts w:asciiTheme="majorBidi" w:eastAsia="Calibri" w:hAnsiTheme="majorBidi" w:cstheme="majorBidi"/>
              </w:rPr>
              <w:t>komplektuojant tik</w:t>
            </w:r>
            <w:r w:rsidRPr="0E4C1DD6">
              <w:rPr>
                <w:rFonts w:asciiTheme="majorBidi" w:eastAsia="Calibri" w:hAnsiTheme="majorBidi" w:cstheme="majorBidi"/>
              </w:rPr>
              <w:t xml:space="preserve"> full-flash saugyklą</w:t>
            </w:r>
            <w:r>
              <w:rPr>
                <w:rFonts w:asciiTheme="majorBidi" w:eastAsia="Calibri" w:hAnsiTheme="majorBidi" w:cstheme="majorBidi"/>
              </w:rPr>
              <w:t>:</w:t>
            </w:r>
            <w:r w:rsidRPr="0E4C1DD6">
              <w:rPr>
                <w:rFonts w:asciiTheme="majorBidi" w:eastAsia="Calibri" w:hAnsiTheme="majorBidi" w:cstheme="majorBidi"/>
              </w:rPr>
              <w:t xml:space="preserve"> </w:t>
            </w:r>
            <w:r>
              <w:rPr>
                <w:rFonts w:asciiTheme="majorBidi" w:eastAsia="Calibri" w:hAnsiTheme="majorBidi" w:cstheme="majorBidi"/>
              </w:rPr>
              <w:t>ne mažiau 14 vnt.</w:t>
            </w:r>
            <w:r w:rsidRPr="0E4C1DD6">
              <w:rPr>
                <w:rFonts w:asciiTheme="majorBidi" w:eastAsia="Calibri" w:hAnsiTheme="majorBidi" w:cstheme="majorBidi"/>
              </w:rPr>
              <w:t xml:space="preserve"> 3,84TB 12Gbps SAS SSD disk</w:t>
            </w:r>
            <w:r>
              <w:rPr>
                <w:rFonts w:asciiTheme="majorBidi" w:eastAsia="Calibri" w:hAnsiTheme="majorBidi" w:cstheme="majorBidi"/>
              </w:rPr>
              <w:t>ų</w:t>
            </w:r>
          </w:p>
          <w:p w14:paraId="69485D9D" w14:textId="67DB76C7" w:rsidR="005141E0" w:rsidRPr="006E018F" w:rsidRDefault="005141E0" w:rsidP="003D20FB">
            <w:pPr>
              <w:pStyle w:val="ListParagraph"/>
              <w:tabs>
                <w:tab w:val="left" w:pos="275"/>
                <w:tab w:val="left" w:pos="345"/>
                <w:tab w:val="left" w:pos="567"/>
              </w:tabs>
              <w:spacing w:after="0" w:line="240" w:lineRule="auto"/>
              <w:ind w:left="0"/>
              <w:jc w:val="both"/>
              <w:rPr>
                <w:rFonts w:asciiTheme="majorBidi" w:hAnsiTheme="majorBidi" w:cstheme="majorBid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C3D22" w14:textId="77777777" w:rsidR="005141E0" w:rsidRPr="006E018F" w:rsidRDefault="005141E0" w:rsidP="002E3641">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4A5DC" w14:textId="7EFE028C" w:rsidR="005141E0" w:rsidRPr="006E018F" w:rsidRDefault="005E2E0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3CEE06E4" w14:textId="745C579D"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C1BA7"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D9117"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Diskų pakeitimas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3D467" w14:textId="77777777" w:rsidR="005141E0" w:rsidRPr="006E018F" w:rsidRDefault="005141E0" w:rsidP="002E3641">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Be papildomų įrankių, neardant saugyklos, nestabdant jos darbo (ang. hot- swappable).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B86457"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2A68" w14:textId="71B4AA32" w:rsidR="005141E0" w:rsidRPr="006E018F" w:rsidRDefault="005E2E0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0DDBA0A9" w14:textId="28B4B4E5"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8B35E5"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9F41B3"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Diskų tipas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EB55E" w14:textId="77777777" w:rsidR="005141E0" w:rsidRPr="00BB3CB3" w:rsidRDefault="005141E0" w:rsidP="002E3641">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SSD – ne blogiau 12Gbps SAS</w:t>
            </w:r>
          </w:p>
          <w:p w14:paraId="55A829A5" w14:textId="70377E1F" w:rsidR="005141E0" w:rsidRPr="006E018F" w:rsidRDefault="005141E0" w:rsidP="002E3641">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HDD – ne blogiau 10krpm, 12Gbps SAS.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5292EF" w14:textId="77777777" w:rsidR="005141E0" w:rsidRPr="006E018F" w:rsidRDefault="005141E0" w:rsidP="002E3641">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C80B8" w14:textId="3AF22B63" w:rsidR="005141E0" w:rsidRPr="006E018F" w:rsidRDefault="005E2E0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7D53465D" w14:textId="09527008"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AF31F6"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1C778C"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Diskų vidinis prievadas (angl. disk controller)</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2ECC8" w14:textId="77777777" w:rsidR="005141E0" w:rsidRPr="006E018F" w:rsidRDefault="005141E0" w:rsidP="002E3641">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Ne blogiau kaip 12 Gb, dual-port.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293F7"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9CC0" w14:textId="77774C1A" w:rsidR="005141E0" w:rsidRPr="006E018F" w:rsidRDefault="005E2E0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23057428" w14:textId="13E95CC1"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BF639B"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5D1B09"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Diskų tankis per stalčių (ang. array)</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2E723" w14:textId="0AC1F609" w:rsidR="005141E0" w:rsidRPr="00157E78" w:rsidRDefault="005141E0" w:rsidP="002E3641">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Ne blogiau kaip 24 vnt. 2,5 colių diskų saugyklos korpuse;</w:t>
            </w:r>
          </w:p>
          <w:p w14:paraId="78C9EC66" w14:textId="77777777" w:rsidR="005141E0" w:rsidRPr="006E018F" w:rsidRDefault="005141E0" w:rsidP="002E3641">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Turi būti galimybė prijungti papildomas diskų lentynas su 2,5 arba 3,5 colių diskais. Lentynos jungiamos per 12Gb SAS jungtis.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7EF838"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80511" w14:textId="36AF8B2A" w:rsidR="005141E0" w:rsidRPr="006E018F" w:rsidRDefault="005E2E0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409C3A86" w14:textId="06BC0BC8"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5E718"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BF3EE9"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Palaikomi protokolai</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D5D85"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FC, iSCSI, SAS protokolai;</w:t>
            </w:r>
          </w:p>
          <w:p w14:paraId="015967E0"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Protokolai turi būti palaikomi pateikiamų duomenų saugyklos valdiklių (controller)  programinės įrangos, nediegiant papildomos techninės įrangos.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F2A476"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BEE9" w14:textId="077A9EB5" w:rsidR="005141E0" w:rsidRPr="006E018F" w:rsidRDefault="005E2E0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7E143576" w14:textId="1B2D988A"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DF07C"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7F9BAA"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Saugyklos valdiklių (ang. controller) savybės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83A1B2"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Ne mažiau 2 vnt. vienas kitą dubliuojančių valdiklių (angl. controller). Valdiklių pakeitimas gedimo atveju neturi įtakoti saugyklos darbo (angl. hot-swappable).  Valdiklių spartinančioji atmintis turi būti apsaugota flash, arba baterija, arba analogiška technologija nuo netikėto elektros dingimo.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F1ACF"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1A0A7" w14:textId="57FD5D41"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0BD35BE8" w14:textId="74108EB4"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53EDE5"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DA581C"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Valdiklių darbo režimas saugykloje</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7315EC"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Active/Active;</w:t>
            </w:r>
          </w:p>
          <w:p w14:paraId="271CBA01"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Vieno iš valdiklių gedimo atveju saugykla turi užtikrinti automatinį funkcijų perdavimą kitam valdikliui be sistemos darbo trikdžių.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1885D8"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F8FBE" w14:textId="2DEF7116"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390E7A7D" w14:textId="10C0D3DE"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797BBE"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8D0529"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Saugyklos valdiklio spartinančioji atmintis (angl. Cache)</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BC744"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Pr>
                <w:rFonts w:asciiTheme="majorBidi" w:eastAsia="Calibri" w:hAnsiTheme="majorBidi" w:cstheme="majorBidi"/>
                <w:szCs w:val="24"/>
              </w:rPr>
              <w:t>N</w:t>
            </w:r>
            <w:r w:rsidRPr="006E018F">
              <w:rPr>
                <w:rFonts w:asciiTheme="majorBidi" w:eastAsia="Calibri" w:hAnsiTheme="majorBidi" w:cstheme="majorBidi"/>
                <w:szCs w:val="24"/>
              </w:rPr>
              <w:t>e mažiau kaip 16 GB vienam valdikliui;</w:t>
            </w:r>
          </w:p>
          <w:p w14:paraId="6CE85F95" w14:textId="77777777" w:rsidR="005141E0"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Ne mažiau kaip 32 GB sistemai.</w:t>
            </w:r>
          </w:p>
          <w:p w14:paraId="29A7B5D7"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Pr>
                <w:rFonts w:asciiTheme="majorBidi" w:eastAsia="Calibri" w:hAnsiTheme="majorBidi" w:cstheme="majorBidi"/>
                <w:szCs w:val="24"/>
              </w:rPr>
              <w:lastRenderedPageBreak/>
              <w:t xml:space="preserve">Turi būti galimybė naudoti SSD diskus skaitymo operacijų akseleracijai (angl. </w:t>
            </w:r>
            <w:r w:rsidRPr="00907B92">
              <w:rPr>
                <w:rFonts w:asciiTheme="majorBidi" w:eastAsia="Calibri" w:hAnsiTheme="majorBidi" w:cstheme="majorBidi"/>
                <w:i/>
                <w:iCs/>
                <w:szCs w:val="24"/>
              </w:rPr>
              <w:t>Read Cache</w:t>
            </w:r>
            <w:r>
              <w:rPr>
                <w:rFonts w:asciiTheme="majorBidi" w:eastAsia="Calibri" w:hAnsiTheme="majorBidi" w:cstheme="majorBidi"/>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7C35D"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CB0CE" w14:textId="55D2371A"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5BA0A940" w14:textId="76F74713"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7DCD9F"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464027"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Saugyklos pajungimas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1B83D" w14:textId="77777777" w:rsidR="005141E0"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A53B92">
              <w:rPr>
                <w:rFonts w:asciiTheme="majorBidi" w:eastAsia="Calibri" w:hAnsiTheme="majorBidi" w:cstheme="majorBidi"/>
                <w:szCs w:val="24"/>
              </w:rPr>
              <w:t xml:space="preserve">Ne mažiau kaip 8 vnt. </w:t>
            </w:r>
            <w:r>
              <w:rPr>
                <w:rFonts w:asciiTheme="majorBidi" w:eastAsia="Calibri" w:hAnsiTheme="majorBidi" w:cstheme="majorBidi"/>
                <w:szCs w:val="24"/>
              </w:rPr>
              <w:t xml:space="preserve">25Gb iSCSI </w:t>
            </w:r>
            <w:r w:rsidRPr="00A53B92">
              <w:rPr>
                <w:rFonts w:asciiTheme="majorBidi" w:eastAsia="Calibri" w:hAnsiTheme="majorBidi" w:cstheme="majorBidi"/>
                <w:szCs w:val="24"/>
              </w:rPr>
              <w:t>jungčių saugyklos prijungimui prie tarnybinių stočių</w:t>
            </w:r>
            <w:r>
              <w:rPr>
                <w:rFonts w:asciiTheme="majorBidi" w:eastAsia="Calibri" w:hAnsiTheme="majorBidi" w:cstheme="majorBidi"/>
                <w:szCs w:val="24"/>
              </w:rPr>
              <w:t xml:space="preserve"> ar LAN tinklo komutatorių</w:t>
            </w:r>
            <w:r w:rsidRPr="00A53B92">
              <w:rPr>
                <w:rFonts w:asciiTheme="majorBidi" w:eastAsia="Calibri" w:hAnsiTheme="majorBidi" w:cstheme="majorBidi"/>
                <w:szCs w:val="24"/>
              </w:rPr>
              <w:t>;</w:t>
            </w:r>
          </w:p>
          <w:p w14:paraId="3195CD75" w14:textId="77777777" w:rsidR="005141E0" w:rsidRPr="00A53B92"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Pr>
                <w:rFonts w:asciiTheme="majorBidi" w:eastAsia="Calibri" w:hAnsiTheme="majorBidi" w:cstheme="majorBidi"/>
                <w:szCs w:val="24"/>
              </w:rPr>
              <w:t>Turi būti komplektuojami 10/25Gb SFP28 adapteriai, to paties gamintojo kaip ir duomenų saugykla;</w:t>
            </w:r>
          </w:p>
          <w:p w14:paraId="4E199A81" w14:textId="5AF7DE6A"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Ne mažiau kaip 1 vnt. saugyklos valdymui RJ45 Ethernet 1Gbps vienam valdikliui (ang. Controller) saugyklos valdymui.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4921C0"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EA2E9" w14:textId="7C98BFAD"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3532DBEF" w14:textId="2B4DEEC7"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89E8AC"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AFE1F4"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Saugyklos palaikomi RAID tipai</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7C34D1" w14:textId="77777777" w:rsidR="005141E0" w:rsidRPr="006E018F" w:rsidRDefault="005141E0" w:rsidP="002E3641">
            <w:pPr>
              <w:pStyle w:val="ListParagraph"/>
              <w:numPr>
                <w:ilvl w:val="0"/>
                <w:numId w:val="11"/>
              </w:numPr>
              <w:tabs>
                <w:tab w:val="left" w:pos="275"/>
                <w:tab w:val="left" w:pos="34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RAID 1, 5, 6, 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031468"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E001D" w14:textId="0AFE4AE2"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7BD0763C" w14:textId="488E3A35"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2C26EE"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DE60C2"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Saugyklos palaikomi diskai</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32ECAF" w14:textId="22690AF1"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Turi būti galimybė naudoti SSD</w:t>
            </w:r>
            <w:r>
              <w:rPr>
                <w:rFonts w:asciiTheme="majorBidi" w:eastAsia="Calibri" w:hAnsiTheme="majorBidi" w:cstheme="majorBidi"/>
                <w:szCs w:val="24"/>
              </w:rPr>
              <w:t>, HDD, NL-SAS</w:t>
            </w:r>
            <w:r w:rsidRPr="006E018F">
              <w:rPr>
                <w:rFonts w:asciiTheme="majorBidi" w:eastAsia="Calibri" w:hAnsiTheme="majorBidi" w:cstheme="majorBidi"/>
                <w:szCs w:val="24"/>
              </w:rPr>
              <w:t xml:space="preserve"> tipo diskus.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AED93B"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E8EF" w14:textId="588B7D77"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574E6407" w14:textId="5F94CD1B"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4D8C8"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D233B"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Saugyklos valdiklių programinės įrangos funkcionalumas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D7F93"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 xml:space="preserve">Turi </w:t>
            </w:r>
            <w:r>
              <w:rPr>
                <w:rFonts w:asciiTheme="majorBidi" w:eastAsia="Calibri" w:hAnsiTheme="majorBidi" w:cstheme="majorBidi"/>
                <w:szCs w:val="24"/>
              </w:rPr>
              <w:t xml:space="preserve">turėti galimybę </w:t>
            </w:r>
            <w:r w:rsidRPr="006E018F">
              <w:rPr>
                <w:rFonts w:asciiTheme="majorBidi" w:eastAsia="Calibri" w:hAnsiTheme="majorBidi" w:cstheme="majorBidi"/>
                <w:szCs w:val="24"/>
              </w:rPr>
              <w:t>leisti duomenis pasiekti iSCSI, SAS, FC protokolais.</w:t>
            </w:r>
          </w:p>
          <w:p w14:paraId="0CE40EE2"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Turi leisti priskirti serveriams ir programoms didesnius loginius diskus nei fiziškai naudojama diskinė erdvė ( angl. Thin provisioning).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BBDD5"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D6397" w14:textId="7A59355D"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63EBFD76" w14:textId="0160723B"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603D9A"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282DB7"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RAID Tiering</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6E8732"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Automatinis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5481B"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E493" w14:textId="4B6129A5"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3048B60F" w14:textId="7C836C1A"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6786E9"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AF79D3"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Sistemos talpos plėtimo galimybė prijungiant papildomus stalčius (angl. array)</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1841E" w14:textId="1C938D0C"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Saugykloje turi būti paliktos papildomos  jungtys, kad būtų galima reikalui esant saugyklą plėsti iki </w:t>
            </w:r>
            <w:r>
              <w:rPr>
                <w:rFonts w:asciiTheme="majorBidi" w:eastAsia="Calibri" w:hAnsiTheme="majorBidi" w:cstheme="majorBidi"/>
                <w:szCs w:val="24"/>
              </w:rPr>
              <w:t>72</w:t>
            </w:r>
            <w:r w:rsidRPr="006E018F">
              <w:rPr>
                <w:rFonts w:asciiTheme="majorBidi" w:eastAsia="Calibri" w:hAnsiTheme="majorBidi" w:cstheme="majorBidi"/>
                <w:szCs w:val="24"/>
              </w:rPr>
              <w:t xml:space="preserve"> TB raw disk space naudojant tokios pačios talpos diskus. </w:t>
            </w:r>
          </w:p>
          <w:p w14:paraId="2D966577"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Turi būti galimybė saugyklą plėsti iki ne mažiau kaip 250 vnt. diskų, prijungiant papildomus stalčius (angl. Array). Sistema turi leisti daryti plėtimą nestabdant ir neįtakojant saugyklos darbo ir našumo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BF55BA"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72C83" w14:textId="69877854"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3649489F" w14:textId="06B6013F"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7D3018"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AAEFF9"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Sistemos patikimumas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4E29E"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Sistemos patikimumas ne mažiau kaip 99.999%. Visi sistemos elektros maitinimo blokai, tinklo prievadai, ventiliatoriai turi būti dubliuoti. Gedimo atveju keičiami nestabdant saugyklos „karšto keitimo" (angl. hot-swappable. Saugyklos valdiklių mikrokodo (angl. Firmware) atnaujinamas vykdomas nestabdant sistemos darbo.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6CC53"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A8DBB" w14:textId="5EC155C3"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7A4375D3" w14:textId="73D91BDF"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73C5A4"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72022A"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Duomenų apsauga</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C9DA14"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 xml:space="preserve">Automatinis duomenų atstatymas pakeitus diską.  Dedikuotas Spare diskas, globalus Spare diskas, sistema turi automatiškai aktyvuoti duomenų migravimą į „karštus“ atsarginius diskus pasirodžius pirmiems disko nepatikimumo požymiams arba Spare erdvė turi būti virtuali ir paskirstyta per </w:t>
            </w:r>
            <w:r w:rsidRPr="006E018F">
              <w:rPr>
                <w:rFonts w:asciiTheme="majorBidi" w:eastAsia="Calibri" w:hAnsiTheme="majorBidi" w:cstheme="majorBidi"/>
                <w:szCs w:val="24"/>
              </w:rPr>
              <w:lastRenderedPageBreak/>
              <w:t xml:space="preserve">visus duomenų saugyklos diskus, duomenų atstatymas vyksta į virtualią spare erdvę įvykus disko gedimui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FFC6B" w14:textId="0672CFD1"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F2681" w14:textId="3A0414B9"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263EDE10" w14:textId="7EE5D137"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C2182"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6E2376"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Elektros maitinimas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533849"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Duomenų saugyklos maitinimo šaltinio galingumas pakankamas užtikrinti duomenų saugyklos darbingumą, net ir pilnai užpildžius diskais;</w:t>
            </w:r>
          </w:p>
          <w:p w14:paraId="38A3413B"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hAnsiTheme="majorBidi" w:cstheme="majorBidi"/>
                <w:szCs w:val="24"/>
              </w:rPr>
            </w:pPr>
            <w:r w:rsidRPr="006E018F">
              <w:rPr>
                <w:rFonts w:asciiTheme="majorBidi" w:hAnsiTheme="majorBidi" w:cstheme="majorBidi"/>
                <w:szCs w:val="24"/>
              </w:rPr>
              <w:t>Pritaikyti duomenų centre naudojamam elektros energijos tipui, įtampai bei srovei.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A3FCF" w14:textId="7D9B284A"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81E72" w14:textId="499BD2DA"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22DDCF78" w14:textId="5938F2F0"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9DAF0"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B0FBD5"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Sistemos valdymas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BA01A1"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Turi būti integruota valdymo sąsaja. Sistemos valdymo ir konfigūravimo priemonės: interneto naršyklės, CLI;</w:t>
            </w:r>
          </w:p>
          <w:p w14:paraId="7EDD62DD"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Palaikomos interneto naršyklės:</w:t>
            </w:r>
          </w:p>
          <w:p w14:paraId="0E26AF46"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Internet Explore, Edge, Chrome, Firefox.</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1ED4FC" w14:textId="446594E5"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CC48A" w14:textId="0D20231C"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703DE38B" w14:textId="6B90D6FE"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6CF541"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97D1B"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Sistemos stebėjimas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113B05"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Turi būti pateikta saugyklos stebėjimo programinė įranga, leidžianti stebėti saugyklos parametrus tiek realiu laiku, tiek kaupiant ilgalaikę statistiką apie saugyklos būseną, talpos užpildymą, našumo rodiklius;</w:t>
            </w:r>
          </w:p>
          <w:p w14:paraId="5C11E9DC"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Stebėjimo programinė įranga turi generuoti įspėjimus apie viršytus leistinus rodiklius bei apie neįprastą parametrų pasikeitimą;</w:t>
            </w:r>
          </w:p>
          <w:p w14:paraId="36457BDB"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Informacija turi būti pateikiama grafiniu ir tekstiniu pavidalu, turi leisti atlikti ataskaitų generavimą.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AD5FB8" w14:textId="080DF255"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4C590" w14:textId="24EF8E90"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49F3072C" w14:textId="5E794BDA"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F3333"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6BEDFE"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Kiti reikalavimai</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95E12C"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Pranešimai apie klaidas, gedimus automatiškai turi būti išsiunčiami SMTP protokolu;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EC1BCB"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FD976" w14:textId="153CF64B"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444A78D2" w14:textId="7DDFB1D7"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670751"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906A39"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Papildomi saugyklos funkcionalumai</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7BE3C"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Būtinas momentinių kopijų darymas (angl. snapshot)</w:t>
            </w:r>
          </w:p>
          <w:p w14:paraId="1859E01C"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Galimybė daryti replikaciją;</w:t>
            </w:r>
          </w:p>
          <w:p w14:paraId="4AF7639E"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Duomenų migravimas tarp saugyką sudarančių mąsyvų stalčių (RAID migravimas);</w:t>
            </w:r>
          </w:p>
          <w:p w14:paraId="0FB58F40" w14:textId="77777777" w:rsidR="005141E0"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006E018F">
              <w:rPr>
                <w:rFonts w:asciiTheme="majorBidi" w:eastAsia="Calibri" w:hAnsiTheme="majorBidi" w:cstheme="majorBidi"/>
                <w:szCs w:val="24"/>
              </w:rPr>
              <w:t>LUN online plėtimas be įtakojimo galinių sistemų darbui;</w:t>
            </w:r>
          </w:p>
          <w:p w14:paraId="43453E7A"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Pr>
                <w:rFonts w:asciiTheme="majorBidi" w:eastAsia="Calibri" w:hAnsiTheme="majorBidi" w:cstheme="majorBidi"/>
                <w:szCs w:val="24"/>
              </w:rPr>
              <w:t xml:space="preserve">Automatinio duomenų migravimo galimybė (angl. </w:t>
            </w:r>
            <w:r w:rsidRPr="00F045B5">
              <w:rPr>
                <w:rFonts w:asciiTheme="majorBidi" w:eastAsia="Calibri" w:hAnsiTheme="majorBidi" w:cstheme="majorBidi"/>
                <w:i/>
                <w:iCs/>
                <w:szCs w:val="24"/>
              </w:rPr>
              <w:t>Auto Tiering</w:t>
            </w:r>
            <w:r>
              <w:rPr>
                <w:rFonts w:asciiTheme="majorBidi" w:eastAsia="Calibri" w:hAnsiTheme="majorBidi" w:cstheme="majorBidi"/>
                <w:szCs w:val="24"/>
              </w:rPr>
              <w:t>) tarp skirtingos greitaveikos diskų.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7A98F3"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67474" w14:textId="79F4C045"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408DCEC9" w14:textId="297AE44E"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09E242"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39F33E"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Suderinamumas su operacinėmis sistemomis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54F58"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suderinama darbui su VMware, Microsoft Windows Server.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3190D4"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54393" w14:textId="3D81176B"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1CDC52B9" w14:textId="44EF02A6"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42DEF4"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6FEBD6"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Host OS suderinamumas</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76F99"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Suderinamas su VMware,  Microsoft Hyper-V</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4107FE"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56430" w14:textId="1C6C438F"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22D496AB" w14:textId="7245AD21"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E4691"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C60DD3"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Suderinamumas su VMware programine įranga</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D6019" w14:textId="77777777" w:rsidR="005141E0" w:rsidRPr="006E018F" w:rsidRDefault="005141E0" w:rsidP="002E3641">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06E018F">
              <w:rPr>
                <w:rFonts w:asciiTheme="majorBidi" w:eastAsia="Calibri" w:hAnsiTheme="majorBidi" w:cstheme="majorBidi"/>
                <w:szCs w:val="24"/>
              </w:rPr>
              <w:t>Ne žemesne nei VMware vsphere 6.0 versija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2C7014"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FD24E" w14:textId="006876B5" w:rsidR="005141E0" w:rsidRPr="006E018F" w:rsidRDefault="008C5EEE" w:rsidP="002E3641">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5141E0" w:rsidRPr="006E018F" w14:paraId="06AD37EB" w14:textId="567EF279" w:rsidTr="008F7542">
        <w:tc>
          <w:tcPr>
            <w:tcW w:w="1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A4EB12" w14:textId="77777777" w:rsidR="005141E0" w:rsidRPr="006E018F" w:rsidRDefault="005141E0" w:rsidP="00F14880">
            <w:pPr>
              <w:pStyle w:val="ListParagraph"/>
              <w:numPr>
                <w:ilvl w:val="2"/>
                <w:numId w:val="1"/>
              </w:numPr>
              <w:spacing w:after="0" w:line="240" w:lineRule="auto"/>
              <w:ind w:left="596" w:hanging="567"/>
              <w:rPr>
                <w:rFonts w:asciiTheme="majorBidi" w:hAnsiTheme="majorBidi" w:cstheme="majorBidi"/>
                <w:b/>
                <w:szCs w:val="24"/>
              </w:rPr>
            </w:pPr>
          </w:p>
        </w:tc>
        <w:tc>
          <w:tcPr>
            <w:tcW w:w="2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DB0048" w14:textId="77777777" w:rsidR="005141E0" w:rsidRPr="006E018F" w:rsidRDefault="005141E0" w:rsidP="002E3641">
            <w:pPr>
              <w:autoSpaceDE w:val="0"/>
              <w:jc w:val="both"/>
              <w:rPr>
                <w:rFonts w:asciiTheme="majorBidi" w:hAnsiTheme="majorBidi" w:cstheme="majorBidi"/>
              </w:rPr>
            </w:pPr>
            <w:r w:rsidRPr="006E018F">
              <w:rPr>
                <w:rFonts w:asciiTheme="majorBidi" w:hAnsiTheme="majorBidi" w:cstheme="majorBidi"/>
                <w:szCs w:val="24"/>
              </w:rPr>
              <w:t>Įrangos kokybė</w:t>
            </w:r>
          </w:p>
        </w:tc>
        <w:tc>
          <w:tcPr>
            <w:tcW w:w="4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A6B5D4" w14:textId="398F282B" w:rsidR="005141E0" w:rsidRPr="006E018F" w:rsidRDefault="005141E0" w:rsidP="0E4C1DD6">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 xml:space="preserve">Gamintojo garantija, aptarnaujant įrangos buvimo vietoje, gedimų </w:t>
            </w:r>
            <w:r w:rsidRPr="0E4C1DD6">
              <w:rPr>
                <w:rFonts w:asciiTheme="majorBidi" w:hAnsiTheme="majorBidi" w:cstheme="majorBidi"/>
              </w:rPr>
              <w:lastRenderedPageBreak/>
              <w:t>registravimas gamintojo palaikymo linijoje 24x7x365. Nesant galimybei problemos išspręsti nuotoliniu būdu,</w:t>
            </w:r>
            <w:r w:rsidR="0038082F">
              <w:rPr>
                <w:rFonts w:asciiTheme="majorBidi" w:hAnsiTheme="majorBidi" w:cstheme="majorBidi"/>
              </w:rPr>
              <w:t xml:space="preserve"> tiekėjas turi turėti</w:t>
            </w:r>
            <w:r w:rsidRPr="0E4C1DD6">
              <w:rPr>
                <w:rFonts w:asciiTheme="majorBidi" w:hAnsiTheme="majorBidi" w:cstheme="majorBidi"/>
              </w:rPr>
              <w:t xml:space="preserve"> </w:t>
            </w:r>
            <w:r w:rsidR="32E15968" w:rsidRPr="2E420D13">
              <w:rPr>
                <w:rFonts w:ascii="Segoe UI" w:eastAsia="Segoe UI" w:hAnsi="Segoe UI" w:cs="Segoe UI"/>
                <w:color w:val="F3F2F1"/>
                <w:sz w:val="18"/>
                <w:szCs w:val="18"/>
              </w:rPr>
              <w:t xml:space="preserve"> </w:t>
            </w:r>
            <w:r w:rsidR="32E15968" w:rsidRPr="18DCC8CB">
              <w:rPr>
                <w:rFonts w:asciiTheme="majorBidi" w:eastAsia="Segoe UI" w:hAnsiTheme="majorBidi" w:cstheme="majorBidi"/>
              </w:rPr>
              <w:t xml:space="preserve">turėti </w:t>
            </w:r>
            <w:r w:rsidR="05B9BCAF" w:rsidRPr="18DCC8CB">
              <w:rPr>
                <w:rFonts w:asciiTheme="majorBidi" w:eastAsia="Segoe UI" w:hAnsiTheme="majorBidi" w:cstheme="majorBidi"/>
              </w:rPr>
              <w:t>susitarimą</w:t>
            </w:r>
            <w:r w:rsidR="32E15968" w:rsidRPr="18DCC8CB">
              <w:rPr>
                <w:rFonts w:asciiTheme="majorBidi" w:eastAsia="Segoe UI" w:hAnsiTheme="majorBidi" w:cstheme="majorBidi"/>
              </w:rPr>
              <w:t xml:space="preserve"> su gamintoju arba gamintojo oficialiu atstovu ir esant įrangos gedimui užtikrinti gamintojo specialisto arba oficialaus gamintojo atstovo specialisto, turinčio teisę aptarnauti įrangą, atvykimą į įrangos eksploatacijos vietą ne vėliau kaip sekančią darbo dieną, nuo gedimo nustatymo</w:t>
            </w:r>
            <w:r w:rsidRPr="18DCC8CB">
              <w:rPr>
                <w:rFonts w:asciiTheme="majorBidi" w:hAnsiTheme="majorBidi" w:cstheme="majorBidi"/>
              </w:rPr>
              <w:t xml:space="preserve">. </w:t>
            </w:r>
          </w:p>
          <w:p w14:paraId="7B9A6087" w14:textId="77777777" w:rsidR="005141E0" w:rsidRPr="006E018F" w:rsidRDefault="005141E0" w:rsidP="002E3641">
            <w:pPr>
              <w:pStyle w:val="ListParagraph"/>
              <w:numPr>
                <w:ilvl w:val="0"/>
                <w:numId w:val="11"/>
              </w:numPr>
              <w:tabs>
                <w:tab w:val="left" w:pos="275"/>
                <w:tab w:val="left" w:pos="567"/>
              </w:tabs>
              <w:spacing w:after="0" w:line="240" w:lineRule="auto"/>
              <w:ind w:left="0" w:firstLine="0"/>
              <w:jc w:val="both"/>
              <w:rPr>
                <w:rFonts w:asciiTheme="majorBidi" w:hAnsiTheme="majorBidi" w:cstheme="majorBidi"/>
              </w:rPr>
            </w:pPr>
            <w:r w:rsidRPr="2E420D13">
              <w:rPr>
                <w:rFonts w:asciiTheme="majorBidi" w:hAnsiTheme="majorBidi" w:cstheme="majorBidi"/>
              </w:rPr>
              <w:t>Turi būti pateikta nuoroda į gamintojo internetinį puslapį, kuriame galima patikrinti tarnybinės stoties garantiją ir tarnybinės stoties konfigūraciją.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760510" w14:textId="77777777" w:rsidR="005141E0" w:rsidRPr="006E018F" w:rsidRDefault="005141E0" w:rsidP="002E3641">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8DF0D" w14:textId="429EA23F" w:rsidR="005141E0" w:rsidRPr="006E018F" w:rsidRDefault="008C5EEE" w:rsidP="002E3641">
            <w:pPr>
              <w:autoSpaceDE w:val="0"/>
              <w:jc w:val="center"/>
              <w:rPr>
                <w:rFonts w:asciiTheme="majorBidi" w:hAnsiTheme="majorBidi" w:cstheme="majorBidi"/>
                <w:i/>
              </w:rPr>
            </w:pPr>
            <w:r w:rsidRPr="006E018F">
              <w:rPr>
                <w:rFonts w:asciiTheme="majorBidi" w:hAnsiTheme="majorBidi" w:cstheme="majorBidi"/>
                <w:bCs/>
                <w:i/>
                <w:szCs w:val="24"/>
              </w:rPr>
              <w:t>/įrašyti/</w:t>
            </w:r>
          </w:p>
        </w:tc>
      </w:tr>
    </w:tbl>
    <w:p w14:paraId="3490ED0E" w14:textId="45D37EF4" w:rsidR="0066191D" w:rsidRDefault="0066191D" w:rsidP="00E839BE">
      <w:pPr>
        <w:pStyle w:val="ListParagraph"/>
        <w:spacing w:after="0" w:line="360" w:lineRule="auto"/>
        <w:ind w:left="0"/>
        <w:rPr>
          <w:rFonts w:asciiTheme="majorBidi" w:hAnsiTheme="majorBidi" w:cstheme="majorBidi"/>
          <w:bCs/>
          <w:szCs w:val="24"/>
        </w:rPr>
      </w:pPr>
      <w:bookmarkStart w:id="17" w:name="_Toc411425024"/>
      <w:bookmarkStart w:id="18" w:name="_Toc411415752"/>
    </w:p>
    <w:p w14:paraId="107ECEB6" w14:textId="1D0E5A80" w:rsidR="00F14880" w:rsidRPr="00195FC8" w:rsidRDefault="00F14880" w:rsidP="00F14880">
      <w:pPr>
        <w:pStyle w:val="ListParagraph"/>
        <w:numPr>
          <w:ilvl w:val="1"/>
          <w:numId w:val="1"/>
        </w:numPr>
        <w:spacing w:after="0" w:line="240" w:lineRule="auto"/>
        <w:ind w:left="0" w:firstLine="0"/>
        <w:rPr>
          <w:rFonts w:asciiTheme="majorBidi" w:hAnsiTheme="majorBidi" w:cstheme="majorBidi"/>
          <w:b/>
          <w:szCs w:val="24"/>
        </w:rPr>
      </w:pPr>
      <w:r w:rsidRPr="00195FC8">
        <w:rPr>
          <w:rFonts w:asciiTheme="majorBidi" w:hAnsiTheme="majorBidi" w:cstheme="majorBidi"/>
          <w:b/>
          <w:szCs w:val="24"/>
        </w:rPr>
        <w:t>Duomenų saugykla Nr. 2</w:t>
      </w:r>
    </w:p>
    <w:p w14:paraId="5A678C68" w14:textId="77777777" w:rsidR="00F14880" w:rsidRPr="002E3641" w:rsidRDefault="00F14880" w:rsidP="00E839BE">
      <w:pPr>
        <w:pStyle w:val="ListParagraph"/>
        <w:spacing w:after="0" w:line="360" w:lineRule="auto"/>
        <w:ind w:left="0"/>
        <w:rPr>
          <w:rFonts w:asciiTheme="majorBidi" w:hAnsiTheme="majorBidi" w:cstheme="majorBidi"/>
          <w:bCs/>
          <w:szCs w:val="24"/>
        </w:rPr>
      </w:pPr>
    </w:p>
    <w:tbl>
      <w:tblPr>
        <w:tblW w:w="5000" w:type="pct"/>
        <w:tblCellMar>
          <w:left w:w="10" w:type="dxa"/>
          <w:right w:w="10" w:type="dxa"/>
        </w:tblCellMar>
        <w:tblLook w:val="0000" w:firstRow="0" w:lastRow="0" w:firstColumn="0" w:lastColumn="0" w:noHBand="0" w:noVBand="0"/>
      </w:tblPr>
      <w:tblGrid>
        <w:gridCol w:w="995"/>
        <w:gridCol w:w="1920"/>
        <w:gridCol w:w="4240"/>
        <w:gridCol w:w="1754"/>
        <w:gridCol w:w="1547"/>
      </w:tblGrid>
      <w:tr w:rsidR="00E82874" w:rsidRPr="006E018F" w14:paraId="1373C95A" w14:textId="2098934B" w:rsidTr="004675B5">
        <w:tc>
          <w:tcPr>
            <w:tcW w:w="104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575E3E" w14:textId="617D1538" w:rsidR="00E82874" w:rsidRPr="006E018F" w:rsidRDefault="00E82874" w:rsidP="00C621AE">
            <w:pPr>
              <w:pStyle w:val="BodyText"/>
              <w:rPr>
                <w:rFonts w:asciiTheme="majorBidi" w:hAnsiTheme="majorBidi" w:cstheme="majorBidi"/>
              </w:rPr>
            </w:pPr>
            <w:r w:rsidRPr="18DCC8CB">
              <w:rPr>
                <w:rFonts w:asciiTheme="majorBidi" w:hAnsiTheme="majorBidi" w:cstheme="majorBidi"/>
                <w:b/>
                <w:color w:val="000000" w:themeColor="text1"/>
              </w:rPr>
              <w:t>Duomenų saugykla – 1 vnt.</w:t>
            </w:r>
          </w:p>
        </w:tc>
      </w:tr>
      <w:tr w:rsidR="00E82874" w:rsidRPr="006E018F" w14:paraId="0BC7E8FD" w14:textId="24D4BBDB" w:rsidTr="004675B5">
        <w:tc>
          <w:tcPr>
            <w:tcW w:w="2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03A44" w14:textId="77777777" w:rsidR="00E82874" w:rsidRPr="006E018F" w:rsidRDefault="00E82874" w:rsidP="00C62EB5">
            <w:pPr>
              <w:pStyle w:val="BodyText"/>
              <w:rPr>
                <w:rFonts w:asciiTheme="majorBidi" w:hAnsiTheme="majorBidi" w:cstheme="majorBidi"/>
                <w:bCs/>
                <w:szCs w:val="24"/>
              </w:rPr>
            </w:pPr>
            <w:r w:rsidRPr="006E018F">
              <w:rPr>
                <w:rFonts w:asciiTheme="majorBidi" w:hAnsiTheme="majorBidi" w:cstheme="majorBidi"/>
                <w:bCs/>
                <w:szCs w:val="24"/>
              </w:rPr>
              <w:t>Gamintojas</w:t>
            </w:r>
          </w:p>
        </w:tc>
        <w:tc>
          <w:tcPr>
            <w:tcW w:w="75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378CEA" w14:textId="7044A27E" w:rsidR="00E82874" w:rsidRPr="006E018F" w:rsidRDefault="00E82874" w:rsidP="00C621AE">
            <w:pPr>
              <w:pStyle w:val="BodyText"/>
              <w:rPr>
                <w:rFonts w:asciiTheme="majorBidi" w:hAnsiTheme="majorBidi" w:cstheme="majorBidi"/>
                <w:i/>
              </w:rPr>
            </w:pPr>
            <w:r w:rsidRPr="18DCC8CB">
              <w:rPr>
                <w:rFonts w:asciiTheme="majorBidi" w:hAnsiTheme="majorBidi" w:cstheme="majorBidi"/>
                <w:i/>
              </w:rPr>
              <w:t>/įrašyti/</w:t>
            </w:r>
          </w:p>
        </w:tc>
      </w:tr>
      <w:tr w:rsidR="00E82874" w:rsidRPr="006E018F" w14:paraId="3BAB4461" w14:textId="504C8B18" w:rsidTr="004675B5">
        <w:tc>
          <w:tcPr>
            <w:tcW w:w="2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1F340" w14:textId="77777777" w:rsidR="00E82874" w:rsidRPr="006E018F" w:rsidRDefault="00E82874" w:rsidP="00C62EB5">
            <w:pPr>
              <w:pStyle w:val="BodyText"/>
              <w:rPr>
                <w:rFonts w:asciiTheme="majorBidi" w:hAnsiTheme="majorBidi" w:cstheme="majorBidi"/>
                <w:bCs/>
                <w:szCs w:val="24"/>
              </w:rPr>
            </w:pPr>
            <w:r w:rsidRPr="006E018F">
              <w:rPr>
                <w:rFonts w:asciiTheme="majorBidi" w:hAnsiTheme="majorBidi" w:cstheme="majorBidi"/>
                <w:bCs/>
                <w:szCs w:val="24"/>
              </w:rPr>
              <w:t>Modelis</w:t>
            </w:r>
          </w:p>
        </w:tc>
        <w:tc>
          <w:tcPr>
            <w:tcW w:w="75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80F78E" w14:textId="2726DE06" w:rsidR="00E82874" w:rsidRPr="006E018F" w:rsidRDefault="00E82874" w:rsidP="00C621AE">
            <w:pPr>
              <w:pStyle w:val="BodyText"/>
              <w:rPr>
                <w:rFonts w:asciiTheme="majorBidi" w:hAnsiTheme="majorBidi" w:cstheme="majorBidi"/>
              </w:rPr>
            </w:pPr>
            <w:r w:rsidRPr="006E018F">
              <w:rPr>
                <w:rFonts w:asciiTheme="majorBidi" w:hAnsiTheme="majorBidi" w:cstheme="majorBidi"/>
                <w:bCs/>
                <w:i/>
                <w:szCs w:val="24"/>
              </w:rPr>
              <w:t>/įrašyti/</w:t>
            </w:r>
          </w:p>
        </w:tc>
      </w:tr>
      <w:tr w:rsidR="004E2755" w:rsidRPr="006E018F" w14:paraId="0861261A" w14:textId="191FBB9E" w:rsidTr="002F37AF">
        <w:trPr>
          <w:trHeight w:val="3315"/>
        </w:trPr>
        <w:tc>
          <w:tcPr>
            <w:tcW w:w="99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46B0432" w14:textId="77777777" w:rsidR="004E2755" w:rsidRPr="006E018F" w:rsidRDefault="004E2755" w:rsidP="00C62EB5">
            <w:pPr>
              <w:pStyle w:val="BodyText"/>
              <w:jc w:val="center"/>
              <w:rPr>
                <w:rFonts w:asciiTheme="majorBidi" w:hAnsiTheme="majorBidi" w:cstheme="majorBidi"/>
              </w:rPr>
            </w:pPr>
            <w:r w:rsidRPr="006E018F">
              <w:rPr>
                <w:rFonts w:asciiTheme="majorBidi" w:hAnsiTheme="majorBidi" w:cstheme="majorBidi"/>
                <w:b/>
                <w:szCs w:val="24"/>
              </w:rPr>
              <w:t>Eil. Nr.</w:t>
            </w:r>
          </w:p>
        </w:tc>
        <w:tc>
          <w:tcPr>
            <w:tcW w:w="192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CCC88" w14:textId="77777777" w:rsidR="004E2755" w:rsidRPr="006E018F" w:rsidRDefault="004E2755" w:rsidP="00C62EB5">
            <w:pPr>
              <w:pStyle w:val="BodyText"/>
              <w:jc w:val="center"/>
              <w:rPr>
                <w:rFonts w:asciiTheme="majorBidi" w:hAnsiTheme="majorBidi" w:cstheme="majorBidi"/>
                <w:b/>
                <w:szCs w:val="24"/>
              </w:rPr>
            </w:pPr>
            <w:r w:rsidRPr="006E018F">
              <w:rPr>
                <w:rFonts w:asciiTheme="majorBidi" w:hAnsiTheme="majorBidi" w:cstheme="majorBidi"/>
                <w:b/>
                <w:szCs w:val="24"/>
              </w:rPr>
              <w:t>Pavadinimas</w:t>
            </w:r>
          </w:p>
        </w:tc>
        <w:tc>
          <w:tcPr>
            <w:tcW w:w="424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F3322" w14:textId="6BA55804" w:rsidR="004E2755" w:rsidRPr="006E018F" w:rsidRDefault="004E2755" w:rsidP="00C62EB5">
            <w:pPr>
              <w:pStyle w:val="BodyText"/>
              <w:jc w:val="center"/>
              <w:rPr>
                <w:rFonts w:asciiTheme="majorBidi" w:hAnsiTheme="majorBidi" w:cstheme="majorBidi"/>
                <w:b/>
                <w:szCs w:val="24"/>
              </w:rPr>
            </w:pPr>
            <w:r w:rsidRPr="006E018F">
              <w:rPr>
                <w:rFonts w:asciiTheme="majorBidi" w:hAnsiTheme="majorBidi" w:cstheme="majorBidi"/>
                <w:b/>
                <w:szCs w:val="24"/>
              </w:rPr>
              <w:t>Reikalavimai</w:t>
            </w:r>
            <w:r>
              <w:rPr>
                <w:rFonts w:asciiTheme="majorBidi" w:hAnsiTheme="majorBidi" w:cstheme="majorBidi"/>
                <w:b/>
                <w:szCs w:val="24"/>
              </w:rPr>
              <w:t>*</w:t>
            </w:r>
          </w:p>
        </w:tc>
        <w:tc>
          <w:tcPr>
            <w:tcW w:w="175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3CA95BE5" w14:textId="77777777" w:rsidR="004E2755" w:rsidRPr="006E018F" w:rsidRDefault="004E2755" w:rsidP="00C62EB5">
            <w:pPr>
              <w:jc w:val="center"/>
              <w:rPr>
                <w:rFonts w:asciiTheme="majorBidi" w:hAnsiTheme="majorBidi" w:cstheme="majorBidi"/>
                <w:b/>
                <w:bCs/>
              </w:rPr>
            </w:pPr>
            <w:r w:rsidRPr="006E018F">
              <w:rPr>
                <w:rFonts w:asciiTheme="majorBidi" w:hAnsiTheme="majorBidi" w:cstheme="majorBidi"/>
                <w:b/>
                <w:bCs/>
              </w:rPr>
              <w:t>Tiekėjo siūlomi parametrai</w:t>
            </w:r>
          </w:p>
          <w:p w14:paraId="4837310A" w14:textId="3D431451" w:rsidR="004E2755" w:rsidRPr="006E018F" w:rsidRDefault="004E2755" w:rsidP="00C62EB5">
            <w:pPr>
              <w:pStyle w:val="BodyText"/>
              <w:jc w:val="center"/>
              <w:rPr>
                <w:rFonts w:asciiTheme="majorBidi" w:hAnsiTheme="majorBidi" w:cstheme="majorBidi"/>
              </w:rPr>
            </w:pPr>
          </w:p>
        </w:tc>
        <w:tc>
          <w:tcPr>
            <w:tcW w:w="1547" w:type="dxa"/>
            <w:tcBorders>
              <w:top w:val="single" w:sz="4" w:space="0" w:color="000000" w:themeColor="text1"/>
              <w:left w:val="single" w:sz="4" w:space="0" w:color="000000" w:themeColor="text1"/>
              <w:bottom w:val="single" w:sz="4" w:space="0" w:color="auto"/>
              <w:right w:val="single" w:sz="4" w:space="0" w:color="000000" w:themeColor="text1"/>
            </w:tcBorders>
          </w:tcPr>
          <w:p w14:paraId="0F3DD35C" w14:textId="77777777" w:rsidR="004E2755" w:rsidRDefault="004E2755" w:rsidP="00C62EB5">
            <w:pPr>
              <w:jc w:val="center"/>
              <w:rPr>
                <w:rFonts w:asciiTheme="majorBidi" w:hAnsiTheme="majorBidi" w:cstheme="majorBidi"/>
                <w:b/>
                <w:bCs/>
              </w:rPr>
            </w:pPr>
            <w:r>
              <w:rPr>
                <w:rFonts w:asciiTheme="majorBidi" w:hAnsiTheme="majorBidi" w:cstheme="majorBidi"/>
                <w:b/>
                <w:bCs/>
              </w:rPr>
              <w:t>Pasiūlymo dokumentas (pavadinimas) arba prisegamos elektroninės bylos (pavadinimas), patvirtinantis atitiktį nustatymam reikalavimui</w:t>
            </w:r>
          </w:p>
          <w:p w14:paraId="716D5AF6" w14:textId="1B9A7316" w:rsidR="004E2755" w:rsidRPr="00E82874" w:rsidRDefault="004E2755" w:rsidP="00C62EB5">
            <w:pPr>
              <w:jc w:val="center"/>
              <w:rPr>
                <w:rFonts w:asciiTheme="majorBidi" w:hAnsiTheme="majorBidi" w:cstheme="majorBidi"/>
              </w:rPr>
            </w:pPr>
          </w:p>
        </w:tc>
      </w:tr>
      <w:tr w:rsidR="004E2755" w:rsidRPr="006E018F" w14:paraId="21098D57" w14:textId="77777777" w:rsidTr="00DE2CB3">
        <w:trPr>
          <w:trHeight w:val="268"/>
        </w:trPr>
        <w:tc>
          <w:tcPr>
            <w:tcW w:w="995"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660488" w14:textId="77777777" w:rsidR="004E2755" w:rsidRPr="006E018F" w:rsidRDefault="004E2755" w:rsidP="00C62EB5">
            <w:pPr>
              <w:pStyle w:val="BodyText"/>
              <w:jc w:val="center"/>
              <w:rPr>
                <w:rFonts w:asciiTheme="majorBidi" w:hAnsiTheme="majorBidi" w:cstheme="majorBidi"/>
                <w:b/>
                <w:szCs w:val="24"/>
              </w:rPr>
            </w:pPr>
          </w:p>
        </w:tc>
        <w:tc>
          <w:tcPr>
            <w:tcW w:w="1920"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C8AC07" w14:textId="77777777" w:rsidR="004E2755" w:rsidRPr="006E018F" w:rsidRDefault="004E2755" w:rsidP="00C62EB5">
            <w:pPr>
              <w:pStyle w:val="BodyText"/>
              <w:jc w:val="center"/>
              <w:rPr>
                <w:rFonts w:asciiTheme="majorBidi" w:hAnsiTheme="majorBidi" w:cstheme="majorBidi"/>
                <w:b/>
                <w:szCs w:val="24"/>
              </w:rPr>
            </w:pPr>
          </w:p>
        </w:tc>
        <w:tc>
          <w:tcPr>
            <w:tcW w:w="4240"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7C3B20" w14:textId="77777777" w:rsidR="004E2755" w:rsidRPr="006E018F" w:rsidRDefault="004E2755" w:rsidP="00C62EB5">
            <w:pPr>
              <w:pStyle w:val="BodyText"/>
              <w:jc w:val="center"/>
              <w:rPr>
                <w:rFonts w:asciiTheme="majorBidi" w:hAnsiTheme="majorBidi" w:cstheme="majorBidi"/>
                <w:b/>
                <w:szCs w:val="24"/>
              </w:rPr>
            </w:pPr>
          </w:p>
        </w:tc>
        <w:tc>
          <w:tcPr>
            <w:tcW w:w="3301"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1D671D" w14:textId="4B8EF8C6" w:rsidR="004E2755" w:rsidRPr="00BE66F3" w:rsidRDefault="004E2755" w:rsidP="00C62EB5">
            <w:pPr>
              <w:jc w:val="center"/>
              <w:rPr>
                <w:rFonts w:asciiTheme="majorBidi" w:hAnsiTheme="majorBidi" w:cstheme="majorBidi"/>
                <w:b/>
                <w:bCs/>
                <w:sz w:val="22"/>
                <w:szCs w:val="22"/>
              </w:rPr>
            </w:pPr>
            <w:r w:rsidRPr="00BE66F3">
              <w:rPr>
                <w:rFonts w:asciiTheme="majorBidi" w:hAnsiTheme="majorBidi" w:cstheme="majorBidi"/>
                <w:sz w:val="22"/>
                <w:szCs w:val="22"/>
              </w:rPr>
              <w:t>Tiekėjas pasiūlyme pateikia užpildytą</w:t>
            </w:r>
          </w:p>
        </w:tc>
      </w:tr>
      <w:tr w:rsidR="00E63138" w:rsidRPr="006E018F" w14:paraId="6CCC207D" w14:textId="317AE8BA"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F6247"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A056E" w14:textId="11E7F973" w:rsidR="00E63138" w:rsidRPr="006E018F" w:rsidRDefault="00E63138" w:rsidP="00E63138">
            <w:pPr>
              <w:autoSpaceDE w:val="0"/>
              <w:jc w:val="both"/>
              <w:rPr>
                <w:rFonts w:asciiTheme="majorBidi" w:hAnsiTheme="majorBidi" w:cstheme="majorBidi"/>
              </w:rPr>
            </w:pPr>
            <w:r>
              <w:rPr>
                <w:rFonts w:asciiTheme="majorBidi" w:hAnsiTheme="majorBidi" w:cstheme="majorBidi"/>
                <w:szCs w:val="24"/>
              </w:rPr>
              <w:t>Lokacija</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EF2F3" w14:textId="68577AE5" w:rsidR="00E63138" w:rsidRPr="006E018F" w:rsidRDefault="00E63138" w:rsidP="00E63138">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Saugykla turės būti sukonfigūruota ir sumontuota pirkėjo duomenų centre.</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B31A3" w14:textId="7DFDB394" w:rsidR="00E63138" w:rsidRPr="006E018F" w:rsidRDefault="00E63138" w:rsidP="00E63138">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EFAF7" w14:textId="06A8DCF9" w:rsidR="00E63138" w:rsidRPr="006E018F" w:rsidRDefault="00E63138" w:rsidP="00E63138">
            <w:pPr>
              <w:autoSpaceDE w:val="0"/>
              <w:jc w:val="center"/>
              <w:rPr>
                <w:rFonts w:asciiTheme="majorBidi" w:hAnsiTheme="majorBidi" w:cstheme="majorBidi"/>
                <w:bCs/>
                <w:i/>
                <w:szCs w:val="24"/>
              </w:rPr>
            </w:pPr>
            <w:r w:rsidRPr="007038FE">
              <w:rPr>
                <w:rFonts w:asciiTheme="majorBidi" w:hAnsiTheme="majorBidi" w:cstheme="majorBidi"/>
                <w:bCs/>
                <w:i/>
                <w:szCs w:val="24"/>
              </w:rPr>
              <w:t>/įrašyti/</w:t>
            </w:r>
          </w:p>
        </w:tc>
      </w:tr>
      <w:tr w:rsidR="00E63138" w:rsidRPr="006E018F" w14:paraId="27813C4A" w14:textId="296A5937"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FE9770"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04797C" w14:textId="45800027" w:rsidR="00E63138" w:rsidRPr="006E018F" w:rsidRDefault="00E63138" w:rsidP="00E63138">
            <w:pPr>
              <w:autoSpaceDE w:val="0"/>
              <w:jc w:val="both"/>
              <w:rPr>
                <w:rFonts w:asciiTheme="majorBidi" w:hAnsiTheme="majorBidi" w:cstheme="majorBidi"/>
                <w:szCs w:val="24"/>
              </w:rPr>
            </w:pPr>
            <w:r w:rsidRPr="006E018F">
              <w:rPr>
                <w:rFonts w:asciiTheme="majorBidi" w:hAnsiTheme="majorBidi" w:cstheme="majorBidi"/>
                <w:szCs w:val="24"/>
              </w:rPr>
              <w:t>Saugyklos tipas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53CB3" w14:textId="5A92AB56" w:rsidR="00E63138" w:rsidRPr="006E018F" w:rsidRDefault="00E63138" w:rsidP="00E63138">
            <w:pPr>
              <w:pStyle w:val="ListParagraph"/>
              <w:numPr>
                <w:ilvl w:val="0"/>
                <w:numId w:val="13"/>
              </w:numPr>
              <w:tabs>
                <w:tab w:val="left" w:pos="275"/>
                <w:tab w:val="left" w:pos="567"/>
              </w:tabs>
              <w:autoSpaceDE w:val="0"/>
              <w:spacing w:after="0" w:line="240" w:lineRule="auto"/>
              <w:ind w:left="0" w:firstLine="0"/>
              <w:jc w:val="both"/>
              <w:rPr>
                <w:rFonts w:asciiTheme="majorBidi" w:eastAsia="Calibri" w:hAnsiTheme="majorBidi" w:cstheme="majorBidi"/>
                <w:szCs w:val="24"/>
              </w:rPr>
            </w:pPr>
            <w:r w:rsidRPr="0E4C1DD6">
              <w:rPr>
                <w:rFonts w:asciiTheme="majorBidi" w:eastAsia="Calibri" w:hAnsiTheme="majorBidi" w:cstheme="majorBidi"/>
              </w:rPr>
              <w:t>SAN duomenų saugykla</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E670C6" w14:textId="47C3F3E9"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D5AAF" w14:textId="1731F867" w:rsidR="00E63138" w:rsidRPr="006E018F" w:rsidRDefault="00E63138" w:rsidP="00E63138">
            <w:pPr>
              <w:autoSpaceDE w:val="0"/>
              <w:jc w:val="center"/>
              <w:rPr>
                <w:rFonts w:asciiTheme="majorBidi" w:hAnsiTheme="majorBidi" w:cstheme="majorBidi"/>
                <w:bCs/>
                <w:i/>
                <w:szCs w:val="24"/>
              </w:rPr>
            </w:pPr>
            <w:r w:rsidRPr="007038FE">
              <w:rPr>
                <w:rFonts w:asciiTheme="majorBidi" w:hAnsiTheme="majorBidi" w:cstheme="majorBidi"/>
                <w:bCs/>
                <w:i/>
                <w:szCs w:val="24"/>
              </w:rPr>
              <w:t>/įrašyti/</w:t>
            </w:r>
          </w:p>
        </w:tc>
      </w:tr>
      <w:tr w:rsidR="00E63138" w:rsidRPr="006E018F" w14:paraId="051E9A54" w14:textId="6DC69AB4" w:rsidTr="00E82874">
        <w:trPr>
          <w:hidden/>
        </w:trPr>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399999" w14:textId="77777777" w:rsidR="00E63138" w:rsidRPr="00B031A3" w:rsidRDefault="00E63138" w:rsidP="00E63138">
            <w:pPr>
              <w:pStyle w:val="ListParagraph"/>
              <w:numPr>
                <w:ilvl w:val="0"/>
                <w:numId w:val="23"/>
              </w:numPr>
              <w:spacing w:after="0" w:line="240" w:lineRule="auto"/>
              <w:rPr>
                <w:rFonts w:asciiTheme="majorBidi" w:hAnsiTheme="majorBidi" w:cstheme="majorBidi"/>
                <w:b/>
                <w:vanish/>
                <w:szCs w:val="24"/>
              </w:rPr>
            </w:pPr>
          </w:p>
          <w:p w14:paraId="4DE32347" w14:textId="77777777" w:rsidR="00E63138" w:rsidRPr="00B031A3" w:rsidRDefault="00E63138" w:rsidP="00E63138">
            <w:pPr>
              <w:pStyle w:val="ListParagraph"/>
              <w:numPr>
                <w:ilvl w:val="0"/>
                <w:numId w:val="23"/>
              </w:numPr>
              <w:spacing w:after="0" w:line="240" w:lineRule="auto"/>
              <w:rPr>
                <w:rFonts w:asciiTheme="majorBidi" w:hAnsiTheme="majorBidi" w:cstheme="majorBidi"/>
                <w:b/>
                <w:vanish/>
                <w:szCs w:val="24"/>
              </w:rPr>
            </w:pPr>
          </w:p>
          <w:p w14:paraId="67B336A1" w14:textId="77777777" w:rsidR="00E63138" w:rsidRPr="00B031A3" w:rsidRDefault="00E63138" w:rsidP="00E63138">
            <w:pPr>
              <w:pStyle w:val="ListParagraph"/>
              <w:numPr>
                <w:ilvl w:val="0"/>
                <w:numId w:val="23"/>
              </w:numPr>
              <w:spacing w:after="0" w:line="240" w:lineRule="auto"/>
              <w:rPr>
                <w:rFonts w:asciiTheme="majorBidi" w:hAnsiTheme="majorBidi" w:cstheme="majorBidi"/>
                <w:b/>
                <w:vanish/>
                <w:szCs w:val="24"/>
              </w:rPr>
            </w:pPr>
          </w:p>
          <w:p w14:paraId="7C2B9E2C" w14:textId="77777777" w:rsidR="00E63138" w:rsidRPr="00B031A3" w:rsidRDefault="00E63138" w:rsidP="00E63138">
            <w:pPr>
              <w:pStyle w:val="ListParagraph"/>
              <w:numPr>
                <w:ilvl w:val="0"/>
                <w:numId w:val="23"/>
              </w:numPr>
              <w:spacing w:after="0" w:line="240" w:lineRule="auto"/>
              <w:rPr>
                <w:rFonts w:asciiTheme="majorBidi" w:hAnsiTheme="majorBidi" w:cstheme="majorBidi"/>
                <w:b/>
                <w:vanish/>
                <w:szCs w:val="24"/>
              </w:rPr>
            </w:pPr>
          </w:p>
          <w:p w14:paraId="6C233A91" w14:textId="77777777" w:rsidR="00E63138" w:rsidRPr="00B031A3" w:rsidRDefault="00E63138" w:rsidP="00E63138">
            <w:pPr>
              <w:pStyle w:val="ListParagraph"/>
              <w:numPr>
                <w:ilvl w:val="0"/>
                <w:numId w:val="23"/>
              </w:numPr>
              <w:spacing w:after="0" w:line="240" w:lineRule="auto"/>
              <w:rPr>
                <w:rFonts w:asciiTheme="majorBidi" w:hAnsiTheme="majorBidi" w:cstheme="majorBidi"/>
                <w:b/>
                <w:vanish/>
                <w:szCs w:val="24"/>
              </w:rPr>
            </w:pPr>
          </w:p>
          <w:p w14:paraId="6E07594A" w14:textId="305FF413"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94BB8" w14:textId="77777777" w:rsidR="00E63138" w:rsidRPr="006E018F" w:rsidRDefault="00E63138" w:rsidP="00E63138">
            <w:pPr>
              <w:autoSpaceDE w:val="0"/>
              <w:jc w:val="both"/>
              <w:rPr>
                <w:rFonts w:asciiTheme="majorBidi" w:hAnsiTheme="majorBidi" w:cstheme="majorBidi"/>
                <w:szCs w:val="24"/>
              </w:rPr>
            </w:pPr>
            <w:r w:rsidRPr="006E018F">
              <w:rPr>
                <w:rFonts w:asciiTheme="majorBidi" w:hAnsiTheme="majorBidi" w:cstheme="majorBidi"/>
                <w:szCs w:val="24"/>
              </w:rPr>
              <w:t>Saugyklos architektūra</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DA919C" w14:textId="3538462D" w:rsidR="00E63138" w:rsidRPr="006E018F" w:rsidRDefault="00E63138" w:rsidP="00E63138">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Viskas viename (ang. all in one). Kontroleriai, diskai, tinklo, SAS ir kiti prievadai sumontuoti vienoje platformoje (angl. chassis)</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10D741"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9ECB7" w14:textId="731346E1" w:rsidR="00E63138" w:rsidRPr="006E018F" w:rsidRDefault="00E63138" w:rsidP="00E63138">
            <w:pPr>
              <w:autoSpaceDE w:val="0"/>
              <w:jc w:val="center"/>
              <w:rPr>
                <w:rFonts w:asciiTheme="majorBidi" w:hAnsiTheme="majorBidi" w:cstheme="majorBidi"/>
                <w:bCs/>
                <w:i/>
                <w:szCs w:val="24"/>
              </w:rPr>
            </w:pPr>
            <w:r w:rsidRPr="007038FE">
              <w:rPr>
                <w:rFonts w:asciiTheme="majorBidi" w:hAnsiTheme="majorBidi" w:cstheme="majorBidi"/>
                <w:bCs/>
                <w:i/>
                <w:szCs w:val="24"/>
              </w:rPr>
              <w:t>/įrašyti/</w:t>
            </w:r>
          </w:p>
        </w:tc>
      </w:tr>
      <w:tr w:rsidR="00E63138" w:rsidRPr="006E018F" w14:paraId="71481AC1" w14:textId="465DFC43"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134776" w14:textId="77777777" w:rsidR="00E63138" w:rsidRPr="00F14880"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A91D29"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Bendra saugyklos talpa</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D07694" w14:textId="55E1685C" w:rsidR="00E63138" w:rsidRPr="005A6E34" w:rsidRDefault="00E63138" w:rsidP="00E63138">
            <w:pPr>
              <w:pStyle w:val="ListParagraph"/>
              <w:numPr>
                <w:ilvl w:val="0"/>
                <w:numId w:val="13"/>
              </w:numPr>
              <w:tabs>
                <w:tab w:val="left" w:pos="275"/>
                <w:tab w:val="left" w:pos="345"/>
                <w:tab w:val="left" w:pos="567"/>
              </w:tabs>
              <w:spacing w:after="0" w:line="240" w:lineRule="auto"/>
              <w:ind w:left="0" w:firstLine="0"/>
              <w:jc w:val="both"/>
              <w:rPr>
                <w:rFonts w:asciiTheme="majorBidi" w:hAnsiTheme="majorBidi" w:cstheme="majorBidi"/>
                <w:szCs w:val="24"/>
              </w:rPr>
            </w:pPr>
            <w:r w:rsidRPr="0E4C1DD6">
              <w:rPr>
                <w:rFonts w:asciiTheme="majorBidi" w:eastAsia="Calibri" w:hAnsiTheme="majorBidi" w:cstheme="majorBidi"/>
              </w:rPr>
              <w:t>Ne mažiau 14TB (raw capacity), komplektuojant HDD diskus bei Tiering licenciją (jei tai yra ne standartinis saugyklos funkcionalumas);</w:t>
            </w:r>
          </w:p>
          <w:p w14:paraId="316C0046" w14:textId="42A53F44" w:rsidR="00E63138" w:rsidRPr="006E018F" w:rsidRDefault="00E63138" w:rsidP="00E63138">
            <w:pPr>
              <w:pStyle w:val="ListParagraph"/>
              <w:numPr>
                <w:ilvl w:val="0"/>
                <w:numId w:val="13"/>
              </w:numPr>
              <w:tabs>
                <w:tab w:val="left" w:pos="275"/>
                <w:tab w:val="left" w:pos="345"/>
                <w:tab w:val="left" w:pos="567"/>
              </w:tabs>
              <w:spacing w:after="0" w:line="240" w:lineRule="auto"/>
              <w:ind w:left="0" w:firstLine="0"/>
              <w:jc w:val="both"/>
              <w:rPr>
                <w:rFonts w:asciiTheme="majorBidi" w:hAnsiTheme="majorBidi" w:cstheme="majorBidi"/>
                <w:szCs w:val="24"/>
              </w:rPr>
            </w:pPr>
            <w:r w:rsidRPr="0E4C1DD6">
              <w:rPr>
                <w:rFonts w:asciiTheme="majorBidi" w:eastAsia="Calibri" w:hAnsiTheme="majorBidi" w:cstheme="majorBidi"/>
              </w:rPr>
              <w:t>Saugykla turi turėti ne mažiau 6 vnt. 2,4TB, 10krpm, 12Gbps SAS HDD diskų.</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5349EF" w14:textId="77777777" w:rsidR="00E63138" w:rsidRPr="006E018F" w:rsidRDefault="00E63138" w:rsidP="00E63138">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376A0" w14:textId="4593202C" w:rsidR="00E63138" w:rsidRPr="006E018F" w:rsidRDefault="00E63138" w:rsidP="00E63138">
            <w:pPr>
              <w:autoSpaceDE w:val="0"/>
              <w:jc w:val="center"/>
              <w:rPr>
                <w:rFonts w:asciiTheme="majorBidi" w:hAnsiTheme="majorBidi" w:cstheme="majorBidi"/>
                <w:bCs/>
                <w:i/>
                <w:szCs w:val="24"/>
              </w:rPr>
            </w:pPr>
            <w:r w:rsidRPr="007038FE">
              <w:rPr>
                <w:rFonts w:asciiTheme="majorBidi" w:hAnsiTheme="majorBidi" w:cstheme="majorBidi"/>
                <w:bCs/>
                <w:i/>
                <w:szCs w:val="24"/>
              </w:rPr>
              <w:t>/įrašyti/</w:t>
            </w:r>
          </w:p>
        </w:tc>
      </w:tr>
      <w:tr w:rsidR="00E63138" w:rsidRPr="006E018F" w14:paraId="59DCBC95" w14:textId="588F4DF0"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76282"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B13EE"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Diskų pakeitimas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C8714C" w14:textId="77777777" w:rsidR="00E63138" w:rsidRPr="006E018F" w:rsidRDefault="00E63138" w:rsidP="00E63138">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Be papildomų įrankių, neardant saugyklos, nestabdant jos darbo (ang. hot- swappable).</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AF304D"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DCDA0" w14:textId="38460A55" w:rsidR="00E63138" w:rsidRPr="006E018F" w:rsidRDefault="00E63138" w:rsidP="00E63138">
            <w:pPr>
              <w:autoSpaceDE w:val="0"/>
              <w:jc w:val="center"/>
              <w:rPr>
                <w:rFonts w:asciiTheme="majorBidi" w:hAnsiTheme="majorBidi" w:cstheme="majorBidi"/>
                <w:bCs/>
                <w:i/>
                <w:szCs w:val="24"/>
              </w:rPr>
            </w:pPr>
            <w:r w:rsidRPr="007038FE">
              <w:rPr>
                <w:rFonts w:asciiTheme="majorBidi" w:hAnsiTheme="majorBidi" w:cstheme="majorBidi"/>
                <w:bCs/>
                <w:i/>
                <w:szCs w:val="24"/>
              </w:rPr>
              <w:t>/įrašyti/</w:t>
            </w:r>
          </w:p>
        </w:tc>
      </w:tr>
      <w:tr w:rsidR="00E63138" w:rsidRPr="006E018F" w14:paraId="7AFBBB53" w14:textId="517BAF79"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3B8C54"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833114"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Diskų tipas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111F46" w14:textId="77777777" w:rsidR="00E63138" w:rsidRPr="006E018F" w:rsidRDefault="00E63138" w:rsidP="00E63138">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HDD – ne blogiau 10krpm, 12Gbps SAS.</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E98763" w14:textId="77777777" w:rsidR="00E63138" w:rsidRPr="006E018F" w:rsidRDefault="00E63138" w:rsidP="00E63138">
            <w:pPr>
              <w:autoSpaceDE w:val="0"/>
              <w:jc w:val="center"/>
              <w:rPr>
                <w:rFonts w:asciiTheme="majorBidi" w:hAnsiTheme="majorBidi" w:cstheme="majorBidi"/>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78821" w14:textId="72072A41" w:rsidR="00E63138" w:rsidRPr="006E018F" w:rsidRDefault="00E63138" w:rsidP="00E63138">
            <w:pPr>
              <w:autoSpaceDE w:val="0"/>
              <w:jc w:val="center"/>
              <w:rPr>
                <w:rFonts w:asciiTheme="majorBidi" w:hAnsiTheme="majorBidi" w:cstheme="majorBidi"/>
                <w:bCs/>
                <w:i/>
                <w:szCs w:val="24"/>
              </w:rPr>
            </w:pPr>
            <w:r w:rsidRPr="007038FE">
              <w:rPr>
                <w:rFonts w:asciiTheme="majorBidi" w:hAnsiTheme="majorBidi" w:cstheme="majorBidi"/>
                <w:bCs/>
                <w:i/>
                <w:szCs w:val="24"/>
              </w:rPr>
              <w:t>/įrašyti/</w:t>
            </w:r>
          </w:p>
        </w:tc>
      </w:tr>
      <w:tr w:rsidR="00E63138" w:rsidRPr="006E018F" w14:paraId="59B35243" w14:textId="2F7E838A"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4E619B"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333ED"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Diskų vidinis prievadas (angl. disk controller)</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BE2EB" w14:textId="77777777" w:rsidR="00E63138" w:rsidRPr="006E018F" w:rsidRDefault="00E63138" w:rsidP="00E63138">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Ne blogiau kaip 12 Gb, dual-port.</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D0059"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177B" w14:textId="17ECF57A" w:rsidR="00E63138" w:rsidRPr="006E018F" w:rsidRDefault="00E63138" w:rsidP="00E63138">
            <w:pPr>
              <w:autoSpaceDE w:val="0"/>
              <w:jc w:val="center"/>
              <w:rPr>
                <w:rFonts w:asciiTheme="majorBidi" w:hAnsiTheme="majorBidi" w:cstheme="majorBidi"/>
                <w:bCs/>
                <w:i/>
                <w:szCs w:val="24"/>
              </w:rPr>
            </w:pPr>
            <w:r w:rsidRPr="007038FE">
              <w:rPr>
                <w:rFonts w:asciiTheme="majorBidi" w:hAnsiTheme="majorBidi" w:cstheme="majorBidi"/>
                <w:bCs/>
                <w:i/>
                <w:szCs w:val="24"/>
              </w:rPr>
              <w:t>/įrašyti/</w:t>
            </w:r>
          </w:p>
        </w:tc>
      </w:tr>
      <w:tr w:rsidR="00E63138" w:rsidRPr="006E018F" w14:paraId="6F0088B5" w14:textId="11790A31"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67BEF6"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15CF6A"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Diskų tankis per stalčių (ang. array)</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C2EC81" w14:textId="77777777" w:rsidR="00E63138" w:rsidRPr="00157E78" w:rsidRDefault="00E63138" w:rsidP="00E63138">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eastAsia="Calibri" w:hAnsiTheme="majorBidi" w:cstheme="majorBidi"/>
              </w:rPr>
              <w:t>Ne blogiau kaip 24 vnt. 2,5 colių diskų saugyklos korpuse;</w:t>
            </w:r>
          </w:p>
          <w:p w14:paraId="7DF7BFEA" w14:textId="77777777" w:rsidR="00E63138" w:rsidRPr="006E018F" w:rsidRDefault="00E63138" w:rsidP="00E63138">
            <w:pPr>
              <w:pStyle w:val="ListParagraph"/>
              <w:numPr>
                <w:ilvl w:val="0"/>
                <w:numId w:val="13"/>
              </w:numPr>
              <w:tabs>
                <w:tab w:val="left" w:pos="275"/>
                <w:tab w:val="left" w:pos="567"/>
              </w:tabs>
              <w:autoSpaceDE w:val="0"/>
              <w:spacing w:after="0" w:line="240" w:lineRule="auto"/>
              <w:ind w:left="0" w:firstLine="0"/>
              <w:jc w:val="both"/>
              <w:rPr>
                <w:rFonts w:asciiTheme="majorBidi" w:hAnsiTheme="majorBidi" w:cstheme="majorBidi"/>
              </w:rPr>
            </w:pPr>
            <w:r w:rsidRPr="0E4C1DD6">
              <w:rPr>
                <w:rFonts w:asciiTheme="majorBidi" w:hAnsiTheme="majorBidi" w:cstheme="majorBidi"/>
              </w:rPr>
              <w:t>Turi būti galimybė prijungti papildomas diskų lentynas su 2,5 arba 3,5 colių diskais. Lentynos jungiamos per 12Gb SAS jungtis.</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8A76E9"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A615" w14:textId="78921884" w:rsidR="00E63138" w:rsidRPr="006E018F" w:rsidRDefault="00E63138" w:rsidP="00E63138">
            <w:pPr>
              <w:autoSpaceDE w:val="0"/>
              <w:jc w:val="center"/>
              <w:rPr>
                <w:rFonts w:asciiTheme="majorBidi" w:hAnsiTheme="majorBidi" w:cstheme="majorBidi"/>
                <w:bCs/>
                <w:i/>
                <w:szCs w:val="24"/>
              </w:rPr>
            </w:pPr>
            <w:r w:rsidRPr="007038FE">
              <w:rPr>
                <w:rFonts w:asciiTheme="majorBidi" w:hAnsiTheme="majorBidi" w:cstheme="majorBidi"/>
                <w:bCs/>
                <w:i/>
                <w:szCs w:val="24"/>
              </w:rPr>
              <w:t>/įrašyti/</w:t>
            </w:r>
          </w:p>
        </w:tc>
      </w:tr>
      <w:tr w:rsidR="00E63138" w:rsidRPr="006E018F" w14:paraId="176A8649" w14:textId="2024C257"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896D36"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2F61FE"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Palaikomi protokolai</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CF4203"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FC, iSCSI, SAS protokolai;</w:t>
            </w:r>
          </w:p>
          <w:p w14:paraId="23245DDC"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Protokolai turi būti palaikomi pateikiamų duomenų saugyklos valdiklių (controller)  programinės įrangos, nediegiant papildomos techninės įrangos.</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1828F"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46F7" w14:textId="0E99AC68" w:rsidR="00E63138" w:rsidRPr="006E018F" w:rsidRDefault="00E63138" w:rsidP="00E63138">
            <w:pPr>
              <w:autoSpaceDE w:val="0"/>
              <w:jc w:val="center"/>
              <w:rPr>
                <w:rFonts w:asciiTheme="majorBidi" w:hAnsiTheme="majorBidi" w:cstheme="majorBidi"/>
                <w:bCs/>
                <w:i/>
                <w:szCs w:val="24"/>
              </w:rPr>
            </w:pPr>
            <w:r w:rsidRPr="009842E3">
              <w:rPr>
                <w:rFonts w:asciiTheme="majorBidi" w:hAnsiTheme="majorBidi" w:cstheme="majorBidi"/>
                <w:bCs/>
                <w:i/>
                <w:szCs w:val="24"/>
              </w:rPr>
              <w:t>/įrašyti/</w:t>
            </w:r>
          </w:p>
        </w:tc>
      </w:tr>
      <w:tr w:rsidR="00E63138" w:rsidRPr="006E018F" w14:paraId="29D36D29" w14:textId="50F821FF"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AE6C4B"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7D67E9"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Saugyklos valdiklių (ang. controller) savybės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0860CA"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Ne mažiau 2 vnt. vienas kitą dubliuojančių valdiklių (angl. controller). Valdiklių pakeitimas gedimo atveju neturi įtakoti saugyklos darbo (angl. hot-swappable).  Valdiklių spartinančioji atmintis turi būti apsaugota flash, arba baterija, arba analogiška technologija nuo netikėto elektros dingimo.</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75E4B3"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D1411" w14:textId="3877C974" w:rsidR="00E63138" w:rsidRPr="006E018F" w:rsidRDefault="00E63138" w:rsidP="00E63138">
            <w:pPr>
              <w:autoSpaceDE w:val="0"/>
              <w:jc w:val="center"/>
              <w:rPr>
                <w:rFonts w:asciiTheme="majorBidi" w:hAnsiTheme="majorBidi" w:cstheme="majorBidi"/>
                <w:bCs/>
                <w:i/>
                <w:szCs w:val="24"/>
              </w:rPr>
            </w:pPr>
            <w:r w:rsidRPr="009842E3">
              <w:rPr>
                <w:rFonts w:asciiTheme="majorBidi" w:hAnsiTheme="majorBidi" w:cstheme="majorBidi"/>
                <w:bCs/>
                <w:i/>
                <w:szCs w:val="24"/>
              </w:rPr>
              <w:t>/įrašyti/</w:t>
            </w:r>
          </w:p>
        </w:tc>
      </w:tr>
      <w:tr w:rsidR="00E63138" w:rsidRPr="006E018F" w14:paraId="0333954F" w14:textId="41AF60E7"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0F9856"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3D7F0"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Valdiklių darbo režimas saugykloje</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FCA9C"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Active/Active;</w:t>
            </w:r>
          </w:p>
          <w:p w14:paraId="6A5C93E4"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Vieno iš valdiklių gedimo atveju saugykla turi užtikrinti automatinį funkcijų perdavimą kitam valdikliui be sistemos darbo trikdžių.</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A28E21"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54DA5" w14:textId="66783F67" w:rsidR="00E63138" w:rsidRPr="006E018F" w:rsidRDefault="00E63138" w:rsidP="00E63138">
            <w:pPr>
              <w:autoSpaceDE w:val="0"/>
              <w:jc w:val="center"/>
              <w:rPr>
                <w:rFonts w:asciiTheme="majorBidi" w:hAnsiTheme="majorBidi" w:cstheme="majorBidi"/>
                <w:bCs/>
                <w:i/>
                <w:szCs w:val="24"/>
              </w:rPr>
            </w:pPr>
            <w:r w:rsidRPr="009842E3">
              <w:rPr>
                <w:rFonts w:asciiTheme="majorBidi" w:hAnsiTheme="majorBidi" w:cstheme="majorBidi"/>
                <w:bCs/>
                <w:i/>
                <w:szCs w:val="24"/>
              </w:rPr>
              <w:t>/įrašyti/</w:t>
            </w:r>
          </w:p>
        </w:tc>
      </w:tr>
      <w:tr w:rsidR="00E63138" w:rsidRPr="006E018F" w14:paraId="35154BEE" w14:textId="331F4567"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39AFD"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8DCAF4"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Saugyklos valdiklio spartinančioji atmintis (angl. Cache)</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AFEAE6"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Ne mažiau kaip 16 GB vienam valdikliui;</w:t>
            </w:r>
          </w:p>
          <w:p w14:paraId="41D367D9" w14:textId="77777777" w:rsidR="00E63138"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Ne mažiau kaip 32 GB sistemai.</w:t>
            </w:r>
          </w:p>
          <w:p w14:paraId="6643D80E"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Turi būti galimybė naudoti SSD diskus skaitymo operacijų akseleracijai (angl. </w:t>
            </w:r>
            <w:r w:rsidRPr="2E420D13">
              <w:rPr>
                <w:rFonts w:asciiTheme="majorBidi" w:eastAsia="Calibri" w:hAnsiTheme="majorBidi" w:cstheme="majorBidi"/>
                <w:i/>
              </w:rPr>
              <w:t>Read Cache</w:t>
            </w:r>
            <w:r w:rsidRPr="2E420D13">
              <w:rPr>
                <w:rFonts w:asciiTheme="majorBidi" w:eastAsia="Calibri" w:hAnsiTheme="majorBidi" w:cstheme="majorBidi"/>
              </w:rPr>
              <w:t>).</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C48453"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6566F" w14:textId="186B4B9C" w:rsidR="00E63138" w:rsidRPr="006E018F" w:rsidRDefault="00E63138" w:rsidP="00E63138">
            <w:pPr>
              <w:autoSpaceDE w:val="0"/>
              <w:jc w:val="center"/>
              <w:rPr>
                <w:rFonts w:asciiTheme="majorBidi" w:hAnsiTheme="majorBidi" w:cstheme="majorBidi"/>
                <w:bCs/>
                <w:i/>
                <w:szCs w:val="24"/>
              </w:rPr>
            </w:pPr>
            <w:r w:rsidRPr="00FB78DF">
              <w:rPr>
                <w:rFonts w:asciiTheme="majorBidi" w:hAnsiTheme="majorBidi" w:cstheme="majorBidi"/>
                <w:bCs/>
                <w:i/>
                <w:szCs w:val="24"/>
              </w:rPr>
              <w:t>/įrašyti/</w:t>
            </w:r>
          </w:p>
        </w:tc>
      </w:tr>
      <w:tr w:rsidR="00E63138" w:rsidRPr="006E018F" w14:paraId="274E12C8" w14:textId="3972948D"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0EB2E5"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F1AEF8"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Saugyklos pajungimas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22746" w14:textId="77777777" w:rsidR="00E63138"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Ne mažiau kaip 8 vnt. 25Gb iSCSI jungčių saugyklos prijungimui prie tarnybinių stočių ar LAN tinklo komutatorių;</w:t>
            </w:r>
          </w:p>
          <w:p w14:paraId="718FA353" w14:textId="6FFC6E1A" w:rsidR="00E63138" w:rsidRPr="00A53B92"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Turi būti komplektuojami 10/25Gb SFP28 adapteriai, to paties gamintojo kaip ir duomenų saugykla;</w:t>
            </w:r>
          </w:p>
          <w:p w14:paraId="623997B2"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Ne mažiau kaip 1 vnt. saugyklos valdymui RJ45 Ethernet 1Gbps vienam valdikliui (ang. Controller) saugyklos valdymui.</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7D7DC0"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9A4C2" w14:textId="674066A0" w:rsidR="00E63138" w:rsidRPr="006E018F" w:rsidRDefault="00E63138" w:rsidP="00E63138">
            <w:pPr>
              <w:autoSpaceDE w:val="0"/>
              <w:jc w:val="center"/>
              <w:rPr>
                <w:rFonts w:asciiTheme="majorBidi" w:hAnsiTheme="majorBidi" w:cstheme="majorBidi"/>
                <w:bCs/>
                <w:i/>
                <w:szCs w:val="24"/>
              </w:rPr>
            </w:pPr>
            <w:r w:rsidRPr="00FB78DF">
              <w:rPr>
                <w:rFonts w:asciiTheme="majorBidi" w:hAnsiTheme="majorBidi" w:cstheme="majorBidi"/>
                <w:bCs/>
                <w:i/>
                <w:szCs w:val="24"/>
              </w:rPr>
              <w:t>/įrašyti/</w:t>
            </w:r>
          </w:p>
        </w:tc>
      </w:tr>
      <w:tr w:rsidR="00E63138" w:rsidRPr="006E018F" w14:paraId="2124C1F7" w14:textId="12A35F9E"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3348F0"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820790"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Saugyklos palaikomi RAID tipai</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8FA33" w14:textId="77777777" w:rsidR="00E63138" w:rsidRPr="006E018F" w:rsidRDefault="00E63138" w:rsidP="00E63138">
            <w:pPr>
              <w:pStyle w:val="ListParagraph"/>
              <w:numPr>
                <w:ilvl w:val="0"/>
                <w:numId w:val="11"/>
              </w:numPr>
              <w:tabs>
                <w:tab w:val="left" w:pos="275"/>
                <w:tab w:val="left" w:pos="34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RAID 1, 5, 6, 10</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535D08"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7DA23" w14:textId="2CAE08DA" w:rsidR="00E63138" w:rsidRPr="006E018F" w:rsidRDefault="00E63138" w:rsidP="00E63138">
            <w:pPr>
              <w:autoSpaceDE w:val="0"/>
              <w:jc w:val="center"/>
              <w:rPr>
                <w:rFonts w:asciiTheme="majorBidi" w:hAnsiTheme="majorBidi" w:cstheme="majorBidi"/>
                <w:bCs/>
                <w:i/>
                <w:szCs w:val="24"/>
              </w:rPr>
            </w:pPr>
            <w:r w:rsidRPr="00FB78DF">
              <w:rPr>
                <w:rFonts w:asciiTheme="majorBidi" w:hAnsiTheme="majorBidi" w:cstheme="majorBidi"/>
                <w:bCs/>
                <w:i/>
                <w:szCs w:val="24"/>
              </w:rPr>
              <w:t>/įrašyti/</w:t>
            </w:r>
          </w:p>
        </w:tc>
      </w:tr>
      <w:tr w:rsidR="00E63138" w:rsidRPr="006E018F" w14:paraId="36CB1B9B" w14:textId="480AF4B1"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31F434"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722FB5"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Saugyklos palaikomi diskai</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CEACC"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Turi būti galimybė naudoti SSD, HDD, NL-SAS tipo diskus. </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E88F38"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FA8C" w14:textId="2B966F49" w:rsidR="00E63138" w:rsidRPr="006E018F" w:rsidRDefault="00E63138" w:rsidP="00E63138">
            <w:pPr>
              <w:autoSpaceDE w:val="0"/>
              <w:jc w:val="center"/>
              <w:rPr>
                <w:rFonts w:asciiTheme="majorBidi" w:hAnsiTheme="majorBidi" w:cstheme="majorBidi"/>
                <w:bCs/>
                <w:i/>
                <w:szCs w:val="24"/>
              </w:rPr>
            </w:pPr>
            <w:r w:rsidRPr="00FB78DF">
              <w:rPr>
                <w:rFonts w:asciiTheme="majorBidi" w:hAnsiTheme="majorBidi" w:cstheme="majorBidi"/>
                <w:bCs/>
                <w:i/>
                <w:szCs w:val="24"/>
              </w:rPr>
              <w:t>/įrašyti/</w:t>
            </w:r>
          </w:p>
        </w:tc>
      </w:tr>
      <w:tr w:rsidR="00E63138" w:rsidRPr="006E018F" w14:paraId="27B3D95B" w14:textId="21AF565B"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EECEFE"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7BD43"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 xml:space="preserve">Saugyklos valdiklių programinės </w:t>
            </w:r>
            <w:r w:rsidRPr="006E018F">
              <w:rPr>
                <w:rFonts w:asciiTheme="majorBidi" w:hAnsiTheme="majorBidi" w:cstheme="majorBidi"/>
                <w:szCs w:val="24"/>
              </w:rPr>
              <w:lastRenderedPageBreak/>
              <w:t>įrangos funkcionalumas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74AF1F"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lastRenderedPageBreak/>
              <w:t>Turi turėti galimybę leisti duomenis pasiekti iSCSI, SAS, FC protokolais.</w:t>
            </w:r>
          </w:p>
          <w:p w14:paraId="4D6F14CC"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lastRenderedPageBreak/>
              <w:t>Turi leisti priskirti serveriams ir programoms didesnius loginius diskus nei fiziškai naudojama diskinė erdvė ( angl. Thin provisioning).</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7DBC76"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93DC" w14:textId="45380010" w:rsidR="00E63138" w:rsidRPr="006E018F" w:rsidRDefault="00E63138" w:rsidP="00E63138">
            <w:pPr>
              <w:autoSpaceDE w:val="0"/>
              <w:jc w:val="center"/>
              <w:rPr>
                <w:rFonts w:asciiTheme="majorBidi" w:hAnsiTheme="majorBidi" w:cstheme="majorBidi"/>
                <w:bCs/>
                <w:i/>
                <w:szCs w:val="24"/>
              </w:rPr>
            </w:pPr>
            <w:r w:rsidRPr="00FB78DF">
              <w:rPr>
                <w:rFonts w:asciiTheme="majorBidi" w:hAnsiTheme="majorBidi" w:cstheme="majorBidi"/>
                <w:bCs/>
                <w:i/>
                <w:szCs w:val="24"/>
              </w:rPr>
              <w:t>/įrašyti/</w:t>
            </w:r>
          </w:p>
        </w:tc>
      </w:tr>
      <w:tr w:rsidR="00E63138" w:rsidRPr="006E018F" w14:paraId="3FD700C5" w14:textId="5E475873"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A62D69"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28D536"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RAID Tiering</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8837B5"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Automatinis</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DF258"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1F4C" w14:textId="4CA83671" w:rsidR="00E63138" w:rsidRPr="006E018F" w:rsidRDefault="00E63138" w:rsidP="00E63138">
            <w:pPr>
              <w:autoSpaceDE w:val="0"/>
              <w:jc w:val="center"/>
              <w:rPr>
                <w:rFonts w:asciiTheme="majorBidi" w:hAnsiTheme="majorBidi" w:cstheme="majorBidi"/>
                <w:bCs/>
                <w:i/>
                <w:szCs w:val="24"/>
              </w:rPr>
            </w:pPr>
            <w:r w:rsidRPr="00BC49A5">
              <w:rPr>
                <w:rFonts w:asciiTheme="majorBidi" w:hAnsiTheme="majorBidi" w:cstheme="majorBidi"/>
                <w:bCs/>
                <w:i/>
                <w:szCs w:val="24"/>
              </w:rPr>
              <w:t>/įrašyti/</w:t>
            </w:r>
          </w:p>
        </w:tc>
      </w:tr>
      <w:tr w:rsidR="00E63138" w:rsidRPr="006E018F" w14:paraId="5979E241" w14:textId="4EE79F48"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456780"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05C7D"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Sistemos talpos plėtimo galimybė prijungiant papildomus stalčius (angl. array)</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08E9B8" w14:textId="761A54C6"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Saugykloje turi būti paliktos papildomos  jungtys, kad būtų galima reikalui esant saugyklą plėsti iki 55 TB raw disk space naudojant tokios pačios talpos diskus. </w:t>
            </w:r>
          </w:p>
          <w:p w14:paraId="7EFB2E87"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Turi būti galimybė saugyklą plėsti iki ne mažiau kaip 250 vnt. diskų, prijungiant papildomus stalčius (angl. Array). Sistema turi leisti daryti plėtimą nestabdant ir neįtakojant saugyklos darbo ir našumo</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34E676"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5D8E" w14:textId="6C3D6DA2" w:rsidR="00E63138" w:rsidRPr="006E018F" w:rsidRDefault="00E63138" w:rsidP="00E63138">
            <w:pPr>
              <w:autoSpaceDE w:val="0"/>
              <w:jc w:val="center"/>
              <w:rPr>
                <w:rFonts w:asciiTheme="majorBidi" w:hAnsiTheme="majorBidi" w:cstheme="majorBidi"/>
                <w:bCs/>
                <w:i/>
                <w:szCs w:val="24"/>
              </w:rPr>
            </w:pPr>
            <w:r w:rsidRPr="00BC49A5">
              <w:rPr>
                <w:rFonts w:asciiTheme="majorBidi" w:hAnsiTheme="majorBidi" w:cstheme="majorBidi"/>
                <w:bCs/>
                <w:i/>
                <w:szCs w:val="24"/>
              </w:rPr>
              <w:t>/įrašyti/</w:t>
            </w:r>
          </w:p>
        </w:tc>
      </w:tr>
      <w:tr w:rsidR="00E63138" w:rsidRPr="006E018F" w14:paraId="4876F410" w14:textId="5171FD08"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E9C9F4"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57686"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Sistemos patikimumas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D0C733"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Sistemos patikimumas ne mažiau kaip 99.999%. Visi sistemos elektros maitinimo blokai, tinklo prievadai, ventiliatoriai turi būti dubliuoti. Gedimo atveju keičiami nestabdant saugyklos „karšto keitimo" (angl. hot-swappable. Saugyklos valdiklių mikrokodo (angl. Firmware) atnaujinamas vykdomas nestabdant sistemos darbo.</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76C52B"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4FD64" w14:textId="4A80A0F4" w:rsidR="00E63138" w:rsidRPr="006E018F" w:rsidRDefault="00E63138" w:rsidP="00E63138">
            <w:pPr>
              <w:autoSpaceDE w:val="0"/>
              <w:jc w:val="center"/>
              <w:rPr>
                <w:rFonts w:asciiTheme="majorBidi" w:hAnsiTheme="majorBidi" w:cstheme="majorBidi"/>
                <w:bCs/>
                <w:i/>
                <w:szCs w:val="24"/>
              </w:rPr>
            </w:pPr>
            <w:r w:rsidRPr="006C63D9">
              <w:rPr>
                <w:rFonts w:asciiTheme="majorBidi" w:hAnsiTheme="majorBidi" w:cstheme="majorBidi"/>
                <w:bCs/>
                <w:i/>
                <w:szCs w:val="24"/>
              </w:rPr>
              <w:t>/įrašyti/</w:t>
            </w:r>
          </w:p>
        </w:tc>
      </w:tr>
      <w:tr w:rsidR="00E63138" w:rsidRPr="006E018F" w14:paraId="2157E9A6" w14:textId="18183504"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7DE3CE"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990F14"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Duomenų apsauga</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E469C6"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 xml:space="preserve">Automatinis duomenų atstatymas pakeitus diską.  Dedikuotas Spare diskas, globalus Spare diskas, sistema turi automatiškai aktyvuoti duomenų migravimą į „karštus“ atsarginius diskus pasirodžius pirmiems disko nepatikimumo požymiams arba Spare erdvė turi būti virtuali ir paskirstyta per visus duomenų saugyklos diskus, duomenų atstatymas vyksta į virtualią spare erdvę įvykus disko gedimui  </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BAC658" w14:textId="78CEC0DB"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69844" w14:textId="43AB9D36" w:rsidR="00E63138" w:rsidRPr="006E018F" w:rsidRDefault="00E63138" w:rsidP="00E63138">
            <w:pPr>
              <w:autoSpaceDE w:val="0"/>
              <w:jc w:val="center"/>
              <w:rPr>
                <w:rFonts w:asciiTheme="majorBidi" w:hAnsiTheme="majorBidi" w:cstheme="majorBidi"/>
                <w:bCs/>
                <w:i/>
                <w:szCs w:val="24"/>
              </w:rPr>
            </w:pPr>
            <w:r w:rsidRPr="006C63D9">
              <w:rPr>
                <w:rFonts w:asciiTheme="majorBidi" w:hAnsiTheme="majorBidi" w:cstheme="majorBidi"/>
                <w:bCs/>
                <w:i/>
                <w:szCs w:val="24"/>
              </w:rPr>
              <w:t>/įrašyti/</w:t>
            </w:r>
          </w:p>
        </w:tc>
      </w:tr>
      <w:tr w:rsidR="00E63138" w:rsidRPr="006E018F" w14:paraId="2941F829" w14:textId="21ED2D3C"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B4A50"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4EC410"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Elektros maitinimas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49452"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hAnsiTheme="majorBidi" w:cstheme="majorBidi"/>
                <w:szCs w:val="24"/>
              </w:rPr>
            </w:pPr>
            <w:r w:rsidRPr="2E420D13">
              <w:rPr>
                <w:rFonts w:asciiTheme="majorBidi" w:hAnsiTheme="majorBidi" w:cstheme="majorBidi"/>
              </w:rPr>
              <w:t>Duomenų saugyklos maitinimo šaltinio galingumas pakankamas užtikrinti duomenų saugyklos darbingumą, net ir pilnai užpildžius diskais;</w:t>
            </w:r>
          </w:p>
          <w:p w14:paraId="227AE708"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hAnsiTheme="majorBidi" w:cstheme="majorBidi"/>
                <w:szCs w:val="24"/>
              </w:rPr>
            </w:pPr>
            <w:r w:rsidRPr="2E420D13">
              <w:rPr>
                <w:rFonts w:asciiTheme="majorBidi" w:hAnsiTheme="majorBidi" w:cstheme="majorBidi"/>
              </w:rPr>
              <w:t>Pritaikyti duomenų centre naudojamam elektros energijos tipui, įtampai bei srovei.</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FDDE31" w14:textId="2EC98F5D"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D0913" w14:textId="29BB0207" w:rsidR="00E63138" w:rsidRPr="006E018F" w:rsidRDefault="00E63138" w:rsidP="00E63138">
            <w:pPr>
              <w:autoSpaceDE w:val="0"/>
              <w:jc w:val="center"/>
              <w:rPr>
                <w:rFonts w:asciiTheme="majorBidi" w:hAnsiTheme="majorBidi" w:cstheme="majorBidi"/>
                <w:bCs/>
                <w:i/>
                <w:szCs w:val="24"/>
              </w:rPr>
            </w:pPr>
            <w:r w:rsidRPr="006C63D9">
              <w:rPr>
                <w:rFonts w:asciiTheme="majorBidi" w:hAnsiTheme="majorBidi" w:cstheme="majorBidi"/>
                <w:bCs/>
                <w:i/>
                <w:szCs w:val="24"/>
              </w:rPr>
              <w:t>/įrašyti/</w:t>
            </w:r>
          </w:p>
        </w:tc>
      </w:tr>
      <w:tr w:rsidR="00E63138" w:rsidRPr="006E018F" w14:paraId="6475A27C" w14:textId="3FC21BCC"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DA081F"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76752F"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Sistemos valdymas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7A89CE"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Turi būti integruota valdymo sąsaja. Sistemos valdymo ir konfigūravimo priemonės: interneto naršyklės, CLI;</w:t>
            </w:r>
          </w:p>
          <w:p w14:paraId="300575BC"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Palaikomos interneto naršyklės:</w:t>
            </w:r>
          </w:p>
          <w:p w14:paraId="5C82753A"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Internet Explore, Edge, Chrome, Firefox.</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D81A4C" w14:textId="058DBBBB"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145D1" w14:textId="06497F1E" w:rsidR="00E63138" w:rsidRPr="006E018F" w:rsidRDefault="00E63138" w:rsidP="00E63138">
            <w:pPr>
              <w:autoSpaceDE w:val="0"/>
              <w:jc w:val="center"/>
              <w:rPr>
                <w:rFonts w:asciiTheme="majorBidi" w:hAnsiTheme="majorBidi" w:cstheme="majorBidi"/>
                <w:bCs/>
                <w:i/>
                <w:szCs w:val="24"/>
              </w:rPr>
            </w:pPr>
            <w:r w:rsidRPr="006C63D9">
              <w:rPr>
                <w:rFonts w:asciiTheme="majorBidi" w:hAnsiTheme="majorBidi" w:cstheme="majorBidi"/>
                <w:bCs/>
                <w:i/>
                <w:szCs w:val="24"/>
              </w:rPr>
              <w:t>/įrašyti/</w:t>
            </w:r>
          </w:p>
        </w:tc>
      </w:tr>
      <w:tr w:rsidR="00E63138" w:rsidRPr="006E018F" w14:paraId="5716AB70" w14:textId="0C33A7E7"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E756D3"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FAA615"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Sistemos stebėjimas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C24DC6"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Turi būti pateikta saugyklos stebėjimo programinė įranga, leidžianti stebėti saugyklos parametrus tiek realiu laiku, tiek kaupiant ilgalaikę statistiką apie saugyklos būseną, talpos užpildymą, našumo rodiklius;</w:t>
            </w:r>
          </w:p>
          <w:p w14:paraId="732E45BF"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lastRenderedPageBreak/>
              <w:t>Stebėjimo programinė įranga turi generuoti įspėjimus apie viršytus leistinus rodiklius bei apie neįprastą parametrų pasikeitimą;</w:t>
            </w:r>
          </w:p>
          <w:p w14:paraId="51369FA8"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Informacija turi būti pateikiama grafiniu ir tekstiniu pavidalu, turi leisti atlikti ataskaitų generavimą.</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97D6C2" w14:textId="2967995A"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lastRenderedPageBreak/>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CF055" w14:textId="4C9E5AB2" w:rsidR="00E63138" w:rsidRPr="006E018F" w:rsidRDefault="00E63138" w:rsidP="00E63138">
            <w:pPr>
              <w:autoSpaceDE w:val="0"/>
              <w:jc w:val="center"/>
              <w:rPr>
                <w:rFonts w:asciiTheme="majorBidi" w:hAnsiTheme="majorBidi" w:cstheme="majorBidi"/>
                <w:bCs/>
                <w:i/>
                <w:szCs w:val="24"/>
              </w:rPr>
            </w:pPr>
            <w:r w:rsidRPr="006C63D9">
              <w:rPr>
                <w:rFonts w:asciiTheme="majorBidi" w:hAnsiTheme="majorBidi" w:cstheme="majorBidi"/>
                <w:bCs/>
                <w:i/>
                <w:szCs w:val="24"/>
              </w:rPr>
              <w:t>/įrašyti/</w:t>
            </w:r>
          </w:p>
        </w:tc>
      </w:tr>
      <w:tr w:rsidR="00C621AE" w:rsidRPr="006E018F" w14:paraId="34770997" w14:textId="334DA0EE"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BBD529" w14:textId="77777777" w:rsidR="00C621AE" w:rsidRPr="006E018F" w:rsidRDefault="00C621AE" w:rsidP="008539EA">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ED47D6" w14:textId="77777777" w:rsidR="00C621AE" w:rsidRPr="006E018F" w:rsidRDefault="00C621AE" w:rsidP="008539EA">
            <w:pPr>
              <w:autoSpaceDE w:val="0"/>
              <w:jc w:val="both"/>
              <w:rPr>
                <w:rFonts w:asciiTheme="majorBidi" w:hAnsiTheme="majorBidi" w:cstheme="majorBidi"/>
              </w:rPr>
            </w:pPr>
            <w:r w:rsidRPr="006E018F">
              <w:rPr>
                <w:rFonts w:asciiTheme="majorBidi" w:hAnsiTheme="majorBidi" w:cstheme="majorBidi"/>
                <w:szCs w:val="24"/>
              </w:rPr>
              <w:t>Kiti reikalavimai</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E98A3A" w14:textId="77777777" w:rsidR="00C621AE" w:rsidRPr="006E018F" w:rsidRDefault="00C621AE" w:rsidP="008539EA">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Pranešimai apie klaidas, gedimus automatiškai turi būti išsiunčiami SMTP protokolu;</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8905D" w14:textId="77777777" w:rsidR="00C621AE" w:rsidRPr="006E018F" w:rsidRDefault="00C621AE" w:rsidP="008539EA">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38DBF" w14:textId="14A3BB07" w:rsidR="00C621AE" w:rsidRPr="006E018F" w:rsidRDefault="00E63138" w:rsidP="008539EA">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r>
      <w:tr w:rsidR="00E63138" w:rsidRPr="006E018F" w14:paraId="69E933D2" w14:textId="29F84C13"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7BC79"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C646E7"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Papildomi saugyklos funkcionalumai</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AB055"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Būtinas momentinių kopijų darymas (angl. snapshot)</w:t>
            </w:r>
          </w:p>
          <w:p w14:paraId="5A6B915B"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Galimybė daryti replikaciją;</w:t>
            </w:r>
          </w:p>
          <w:p w14:paraId="6BB44026"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Duomenų migravimas tarp saugyką sudarančių mąsyvų stalčių (RAID migravimas);</w:t>
            </w:r>
          </w:p>
          <w:p w14:paraId="7D0DE7D0" w14:textId="77777777" w:rsidR="00E63138"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LUN online plėtimas be įtakojimo galinių sistemų darbui;</w:t>
            </w:r>
          </w:p>
          <w:p w14:paraId="19831A10"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eastAsia="Calibri" w:hAnsiTheme="majorBidi" w:cstheme="majorBidi"/>
                <w:szCs w:val="24"/>
              </w:rPr>
            </w:pPr>
            <w:r w:rsidRPr="2E420D13">
              <w:rPr>
                <w:rFonts w:asciiTheme="majorBidi" w:eastAsia="Calibri" w:hAnsiTheme="majorBidi" w:cstheme="majorBidi"/>
              </w:rPr>
              <w:t xml:space="preserve">Automatinio duomenų migravimo galimybė (angl. </w:t>
            </w:r>
            <w:r w:rsidRPr="2E420D13">
              <w:rPr>
                <w:rFonts w:asciiTheme="majorBidi" w:eastAsia="Calibri" w:hAnsiTheme="majorBidi" w:cstheme="majorBidi"/>
                <w:i/>
              </w:rPr>
              <w:t>Auto Tiering</w:t>
            </w:r>
            <w:r w:rsidRPr="2E420D13">
              <w:rPr>
                <w:rFonts w:asciiTheme="majorBidi" w:eastAsia="Calibri" w:hAnsiTheme="majorBidi" w:cstheme="majorBidi"/>
              </w:rPr>
              <w:t>) tarp skirtingos greitaveikos diskų.</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8BA942"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B327F" w14:textId="11922331" w:rsidR="00E63138" w:rsidRPr="006E018F" w:rsidRDefault="00E63138" w:rsidP="00E63138">
            <w:pPr>
              <w:autoSpaceDE w:val="0"/>
              <w:jc w:val="center"/>
              <w:rPr>
                <w:rFonts w:asciiTheme="majorBidi" w:hAnsiTheme="majorBidi" w:cstheme="majorBidi"/>
                <w:bCs/>
                <w:i/>
                <w:szCs w:val="24"/>
              </w:rPr>
            </w:pPr>
            <w:r w:rsidRPr="00585865">
              <w:rPr>
                <w:rFonts w:asciiTheme="majorBidi" w:hAnsiTheme="majorBidi" w:cstheme="majorBidi"/>
                <w:bCs/>
                <w:i/>
                <w:szCs w:val="24"/>
              </w:rPr>
              <w:t>/įrašyti/</w:t>
            </w:r>
          </w:p>
        </w:tc>
      </w:tr>
      <w:tr w:rsidR="00E63138" w:rsidRPr="006E018F" w14:paraId="0D80E034" w14:textId="2AA218DF"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76003E"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F41526"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Suderinamumas su operacinėmis sistemomis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C4FB5"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suderinama darbui su VMware, Microsoft Windows Server.</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EACB2A"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DFB5" w14:textId="2E5CC580" w:rsidR="00E63138" w:rsidRPr="006E018F" w:rsidRDefault="00E63138" w:rsidP="00E63138">
            <w:pPr>
              <w:autoSpaceDE w:val="0"/>
              <w:jc w:val="center"/>
              <w:rPr>
                <w:rFonts w:asciiTheme="majorBidi" w:hAnsiTheme="majorBidi" w:cstheme="majorBidi"/>
                <w:bCs/>
                <w:i/>
                <w:szCs w:val="24"/>
              </w:rPr>
            </w:pPr>
            <w:r w:rsidRPr="00585865">
              <w:rPr>
                <w:rFonts w:asciiTheme="majorBidi" w:hAnsiTheme="majorBidi" w:cstheme="majorBidi"/>
                <w:bCs/>
                <w:i/>
                <w:szCs w:val="24"/>
              </w:rPr>
              <w:t>/įrašyti/</w:t>
            </w:r>
          </w:p>
        </w:tc>
      </w:tr>
      <w:tr w:rsidR="00E63138" w:rsidRPr="006E018F" w14:paraId="3269E504" w14:textId="7E949CFA"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25EB7B"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79730"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Host OS suderinamumas</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FED8B"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Suderinamas su VMware,  Microsoft Hyper-V</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8D6EC"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73023" w14:textId="381189E8" w:rsidR="00E63138" w:rsidRPr="006E018F" w:rsidRDefault="00E63138" w:rsidP="00E63138">
            <w:pPr>
              <w:autoSpaceDE w:val="0"/>
              <w:jc w:val="center"/>
              <w:rPr>
                <w:rFonts w:asciiTheme="majorBidi" w:hAnsiTheme="majorBidi" w:cstheme="majorBidi"/>
                <w:bCs/>
                <w:i/>
                <w:szCs w:val="24"/>
              </w:rPr>
            </w:pPr>
            <w:r w:rsidRPr="00585865">
              <w:rPr>
                <w:rFonts w:asciiTheme="majorBidi" w:hAnsiTheme="majorBidi" w:cstheme="majorBidi"/>
                <w:bCs/>
                <w:i/>
                <w:szCs w:val="24"/>
              </w:rPr>
              <w:t>/įrašyti/</w:t>
            </w:r>
          </w:p>
        </w:tc>
      </w:tr>
      <w:tr w:rsidR="00E63138" w:rsidRPr="006E018F" w14:paraId="166E7FC6" w14:textId="6CE74221"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8396A8"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77A75"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Suderinamumas su VMware programine įranga</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1A2AA"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rPr>
            </w:pPr>
            <w:r w:rsidRPr="2E420D13">
              <w:rPr>
                <w:rFonts w:asciiTheme="majorBidi" w:eastAsia="Calibri" w:hAnsiTheme="majorBidi" w:cstheme="majorBidi"/>
              </w:rPr>
              <w:t>Ne žemesne nei VMware vsphere 6.0 versija</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AA0429"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0EA50" w14:textId="13E44AEC" w:rsidR="00E63138" w:rsidRPr="006E018F" w:rsidRDefault="00E63138" w:rsidP="00E63138">
            <w:pPr>
              <w:autoSpaceDE w:val="0"/>
              <w:jc w:val="center"/>
              <w:rPr>
                <w:rFonts w:asciiTheme="majorBidi" w:hAnsiTheme="majorBidi" w:cstheme="majorBidi"/>
                <w:bCs/>
                <w:i/>
                <w:szCs w:val="24"/>
              </w:rPr>
            </w:pPr>
            <w:r w:rsidRPr="00585865">
              <w:rPr>
                <w:rFonts w:asciiTheme="majorBidi" w:hAnsiTheme="majorBidi" w:cstheme="majorBidi"/>
                <w:bCs/>
                <w:i/>
                <w:szCs w:val="24"/>
              </w:rPr>
              <w:t>/įrašyti/</w:t>
            </w:r>
          </w:p>
        </w:tc>
      </w:tr>
      <w:tr w:rsidR="00E63138" w:rsidRPr="006E018F" w14:paraId="7601DA62" w14:textId="0B96FF25" w:rsidTr="00E82874">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28918B" w14:textId="77777777" w:rsidR="00E63138" w:rsidRPr="006E018F" w:rsidRDefault="00E63138" w:rsidP="00E63138">
            <w:pPr>
              <w:pStyle w:val="ListParagraph"/>
              <w:numPr>
                <w:ilvl w:val="2"/>
                <w:numId w:val="1"/>
              </w:numPr>
              <w:spacing w:after="0" w:line="240" w:lineRule="auto"/>
              <w:ind w:left="596" w:hanging="567"/>
              <w:rPr>
                <w:rFonts w:asciiTheme="majorBidi" w:hAnsiTheme="majorBidi" w:cstheme="majorBidi"/>
                <w:b/>
                <w:szCs w:val="24"/>
              </w:rPr>
            </w:pP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644755" w14:textId="77777777" w:rsidR="00E63138" w:rsidRPr="006E018F" w:rsidRDefault="00E63138" w:rsidP="00E63138">
            <w:pPr>
              <w:autoSpaceDE w:val="0"/>
              <w:jc w:val="both"/>
              <w:rPr>
                <w:rFonts w:asciiTheme="majorBidi" w:hAnsiTheme="majorBidi" w:cstheme="majorBidi"/>
              </w:rPr>
            </w:pPr>
            <w:r w:rsidRPr="006E018F">
              <w:rPr>
                <w:rFonts w:asciiTheme="majorBidi" w:hAnsiTheme="majorBidi" w:cstheme="majorBidi"/>
                <w:szCs w:val="24"/>
              </w:rPr>
              <w:t>Įrangos kokybė</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14672" w14:textId="77777777" w:rsidR="00E63138" w:rsidRPr="006E018F" w:rsidRDefault="00E63138" w:rsidP="00E63138">
            <w:pPr>
              <w:pStyle w:val="ListParagraph"/>
              <w:numPr>
                <w:ilvl w:val="0"/>
                <w:numId w:val="11"/>
              </w:numPr>
              <w:tabs>
                <w:tab w:val="left" w:pos="275"/>
                <w:tab w:val="left" w:pos="567"/>
              </w:tabs>
              <w:autoSpaceDE w:val="0"/>
              <w:spacing w:after="0" w:line="240" w:lineRule="auto"/>
              <w:ind w:left="0" w:firstLine="0"/>
              <w:jc w:val="both"/>
              <w:rPr>
                <w:rFonts w:asciiTheme="majorBidi" w:hAnsiTheme="majorBidi" w:cstheme="majorBidi"/>
                <w:szCs w:val="24"/>
              </w:rPr>
            </w:pPr>
            <w:r w:rsidRPr="2E420D13">
              <w:rPr>
                <w:rFonts w:asciiTheme="majorBidi" w:hAnsiTheme="majorBidi" w:cstheme="majorBidi"/>
              </w:rPr>
              <w:t xml:space="preserve">Gamintojo garantija, aptarnaujant įrangos buvimo vietoje, gedimų registravimas gamintojo palaikymo linijoje 24x7x365. Nesant galimybei problemos išspręsti nuotoliniu būdu, gamintojas turi užtikrinti specialisto atvykimą į įrangos eksploatacijos vietą  ne vėliau kaip sekančią darbo dieną, nuo gedimo nustatymo. </w:t>
            </w:r>
          </w:p>
          <w:p w14:paraId="3AC85097" w14:textId="77777777" w:rsidR="00E63138" w:rsidRPr="006E018F" w:rsidRDefault="00E63138" w:rsidP="00E63138">
            <w:pPr>
              <w:pStyle w:val="ListParagraph"/>
              <w:numPr>
                <w:ilvl w:val="0"/>
                <w:numId w:val="11"/>
              </w:numPr>
              <w:tabs>
                <w:tab w:val="left" w:pos="275"/>
                <w:tab w:val="left" w:pos="567"/>
              </w:tabs>
              <w:spacing w:after="0" w:line="240" w:lineRule="auto"/>
              <w:ind w:left="0" w:firstLine="0"/>
              <w:jc w:val="both"/>
              <w:rPr>
                <w:rFonts w:asciiTheme="majorBidi" w:hAnsiTheme="majorBidi" w:cstheme="majorBidi"/>
              </w:rPr>
            </w:pPr>
            <w:r w:rsidRPr="2E420D13">
              <w:rPr>
                <w:rFonts w:asciiTheme="majorBidi" w:hAnsiTheme="majorBidi" w:cstheme="majorBidi"/>
              </w:rPr>
              <w:t>Turi būti pateikta nuoroda į gamintojo internetinį puslapį, kuriame galima patikrinti tarnybinės stoties garantiją ir tarnybinės stoties konfigūraciją.</w:t>
            </w:r>
          </w:p>
        </w:tc>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C88E24" w14:textId="77777777" w:rsidR="00E63138" w:rsidRPr="006E018F" w:rsidRDefault="00E63138" w:rsidP="00E63138">
            <w:pPr>
              <w:autoSpaceDE w:val="0"/>
              <w:jc w:val="center"/>
              <w:rPr>
                <w:rFonts w:asciiTheme="majorBidi" w:hAnsiTheme="majorBidi" w:cstheme="majorBidi"/>
                <w:bCs/>
                <w:i/>
                <w:szCs w:val="24"/>
              </w:rPr>
            </w:pPr>
            <w:r w:rsidRPr="006E018F">
              <w:rPr>
                <w:rFonts w:asciiTheme="majorBidi" w:hAnsiTheme="majorBidi" w:cstheme="majorBidi"/>
                <w:bCs/>
                <w:i/>
                <w:szCs w:val="24"/>
              </w:rPr>
              <w:t>/įrašyti/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6DBEC" w14:textId="381AF7B5" w:rsidR="00E63138" w:rsidRPr="006E018F" w:rsidRDefault="00E63138" w:rsidP="00E63138">
            <w:pPr>
              <w:autoSpaceDE w:val="0"/>
              <w:jc w:val="center"/>
              <w:rPr>
                <w:rFonts w:asciiTheme="majorBidi" w:hAnsiTheme="majorBidi" w:cstheme="majorBidi"/>
                <w:bCs/>
                <w:i/>
                <w:szCs w:val="24"/>
              </w:rPr>
            </w:pPr>
            <w:r w:rsidRPr="00585865">
              <w:rPr>
                <w:rFonts w:asciiTheme="majorBidi" w:hAnsiTheme="majorBidi" w:cstheme="majorBidi"/>
                <w:bCs/>
                <w:i/>
                <w:szCs w:val="24"/>
              </w:rPr>
              <w:t>/įrašyti/</w:t>
            </w:r>
          </w:p>
        </w:tc>
      </w:tr>
    </w:tbl>
    <w:p w14:paraId="74B4C710" w14:textId="77777777" w:rsidR="006E6752" w:rsidRDefault="006E6752" w:rsidP="00E839BE">
      <w:pPr>
        <w:suppressAutoHyphens w:val="0"/>
        <w:spacing w:after="160" w:line="254" w:lineRule="auto"/>
        <w:rPr>
          <w:rFonts w:asciiTheme="majorBidi" w:hAnsiTheme="majorBidi" w:cstheme="majorBidi"/>
          <w:b/>
          <w:szCs w:val="24"/>
        </w:rPr>
      </w:pPr>
    </w:p>
    <w:p w14:paraId="40BE8993" w14:textId="78A1DD54" w:rsidR="00E839BE" w:rsidRDefault="00E839BE" w:rsidP="00E839BE">
      <w:pPr>
        <w:suppressAutoHyphens w:val="0"/>
        <w:spacing w:after="160" w:line="254" w:lineRule="auto"/>
        <w:rPr>
          <w:rFonts w:asciiTheme="majorBidi" w:hAnsiTheme="majorBidi" w:cstheme="majorBidi"/>
          <w:b/>
          <w:szCs w:val="24"/>
        </w:rPr>
      </w:pPr>
      <w:r w:rsidRPr="006E018F">
        <w:rPr>
          <w:rFonts w:asciiTheme="majorBidi" w:hAnsiTheme="majorBidi" w:cstheme="majorBidi"/>
          <w:b/>
          <w:szCs w:val="24"/>
        </w:rPr>
        <w:br w:type="page"/>
      </w:r>
    </w:p>
    <w:p w14:paraId="68B09B00" w14:textId="77777777" w:rsidR="00E839BE" w:rsidRPr="006E018F" w:rsidRDefault="00E839BE" w:rsidP="00F14880">
      <w:pPr>
        <w:pStyle w:val="ListParagraph"/>
        <w:numPr>
          <w:ilvl w:val="0"/>
          <w:numId w:val="1"/>
        </w:numPr>
        <w:spacing w:after="0" w:line="360" w:lineRule="auto"/>
        <w:ind w:right="284"/>
        <w:jc w:val="center"/>
        <w:rPr>
          <w:rFonts w:asciiTheme="majorBidi" w:hAnsiTheme="majorBidi" w:cstheme="majorBidi"/>
          <w:b/>
          <w:szCs w:val="24"/>
        </w:rPr>
      </w:pPr>
      <w:bookmarkStart w:id="19" w:name="_Toc411415754"/>
      <w:bookmarkStart w:id="20" w:name="_Toc411425026"/>
      <w:bookmarkEnd w:id="14"/>
      <w:bookmarkEnd w:id="15"/>
      <w:bookmarkEnd w:id="17"/>
      <w:bookmarkEnd w:id="18"/>
      <w:r w:rsidRPr="006E018F">
        <w:rPr>
          <w:rFonts w:asciiTheme="majorBidi" w:hAnsiTheme="majorBidi" w:cstheme="majorBidi"/>
          <w:b/>
          <w:szCs w:val="24"/>
        </w:rPr>
        <w:lastRenderedPageBreak/>
        <w:t>REIKALAVIMAI DUOMENŲ PERDAVIMO PASLAUGOS TEIKIMUI</w:t>
      </w:r>
      <w:bookmarkEnd w:id="19"/>
      <w:bookmarkEnd w:id="20"/>
    </w:p>
    <w:p w14:paraId="5A373D98" w14:textId="77777777" w:rsidR="00E839BE" w:rsidRPr="006E018F" w:rsidRDefault="00E839BE" w:rsidP="00E839BE">
      <w:pPr>
        <w:ind w:firstLine="851"/>
        <w:jc w:val="both"/>
        <w:rPr>
          <w:rFonts w:asciiTheme="majorBidi" w:hAnsiTheme="majorBidi" w:cstheme="majorBidi"/>
          <w:szCs w:val="24"/>
        </w:rPr>
      </w:pPr>
    </w:p>
    <w:tbl>
      <w:tblPr>
        <w:tblW w:w="5000" w:type="pct"/>
        <w:tblCellMar>
          <w:left w:w="10" w:type="dxa"/>
          <w:right w:w="10" w:type="dxa"/>
        </w:tblCellMar>
        <w:tblLook w:val="0000" w:firstRow="0" w:lastRow="0" w:firstColumn="0" w:lastColumn="0" w:noHBand="0" w:noVBand="0"/>
      </w:tblPr>
      <w:tblGrid>
        <w:gridCol w:w="1060"/>
        <w:gridCol w:w="2123"/>
        <w:gridCol w:w="7273"/>
      </w:tblGrid>
      <w:tr w:rsidR="00E839BE" w:rsidRPr="006E018F" w14:paraId="53343070"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42CDF5"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Eil. Nr.</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E3EC65"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Charakteristika</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F0C7F6" w14:textId="41CD828A"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Reikalavimas</w:t>
            </w:r>
            <w:r w:rsidR="00E84CA9">
              <w:rPr>
                <w:rFonts w:asciiTheme="majorBidi" w:hAnsiTheme="majorBidi" w:cstheme="majorBidi"/>
                <w:b/>
                <w:szCs w:val="24"/>
              </w:rPr>
              <w:t>*</w:t>
            </w:r>
          </w:p>
        </w:tc>
      </w:tr>
      <w:tr w:rsidR="00E839BE" w:rsidRPr="006E018F" w14:paraId="4D7481A3" w14:textId="77777777" w:rsidTr="0E4C1DD6">
        <w:trPr>
          <w:trHeight w:val="1441"/>
        </w:trPr>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330D22"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BA008"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Paslaugų teikimo užtikrinimas</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86FBBE" w14:textId="77777777"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 xml:space="preserve">Paslauga visą jos teikimo laikotarpį turi apimti visą jai teikti reikalingą techninę įrangą įskaitant ir WAN (angl. Wide area network) maršrutizatorius, apimant jos įsigijimą, įdiegimą bei priežiūrą, visas jai teikti reikalingas elektros energijos sąnaudas bei kitas su paslaugos teikimu susijusias sąnaudas. </w:t>
            </w:r>
          </w:p>
        </w:tc>
      </w:tr>
      <w:tr w:rsidR="00E839BE" w:rsidRPr="006E018F" w14:paraId="084A065E" w14:textId="77777777" w:rsidTr="0E4C1DD6">
        <w:trPr>
          <w:trHeight w:val="1441"/>
        </w:trPr>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9E2D59"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3E6EB9"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Apjungimai</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A7C4F" w14:textId="77777777"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Turi būti įgyvendinti tiesioginiai apjungimai tarp:</w:t>
            </w:r>
          </w:p>
          <w:p w14:paraId="0AEFB905" w14:textId="59F2E2DD" w:rsidR="00E839BE" w:rsidRPr="006E018F" w:rsidRDefault="00E839BE" w:rsidP="00E839BE">
            <w:pPr>
              <w:pStyle w:val="ListParagraph"/>
              <w:numPr>
                <w:ilvl w:val="0"/>
                <w:numId w:val="11"/>
              </w:numPr>
              <w:jc w:val="both"/>
              <w:rPr>
                <w:rFonts w:asciiTheme="majorBidi" w:hAnsiTheme="majorBidi" w:cstheme="majorBidi"/>
                <w:szCs w:val="24"/>
              </w:rPr>
            </w:pPr>
            <w:r w:rsidRPr="2E420D13">
              <w:rPr>
                <w:rFonts w:asciiTheme="majorBidi" w:hAnsiTheme="majorBidi" w:cstheme="majorBidi"/>
              </w:rPr>
              <w:t xml:space="preserve">Pirkėjo duomenų centro adresu </w:t>
            </w:r>
            <w:r w:rsidR="00FB2EBC" w:rsidRPr="2E420D13">
              <w:rPr>
                <w:rFonts w:asciiTheme="majorBidi" w:hAnsiTheme="majorBidi" w:cstheme="majorBidi"/>
              </w:rPr>
              <w:t>T. Ševčenkos g. 16, Vilnius</w:t>
            </w:r>
            <w:r w:rsidRPr="2E420D13">
              <w:rPr>
                <w:rFonts w:asciiTheme="majorBidi" w:hAnsiTheme="majorBidi" w:cstheme="majorBidi"/>
              </w:rPr>
              <w:t xml:space="preserve"> ir Tiekėjo duomenų centro ne mažesne kaip 1 Gbps linija.</w:t>
            </w:r>
          </w:p>
          <w:p w14:paraId="2999B1E2" w14:textId="55F613B2" w:rsidR="00E839BE" w:rsidRPr="006E018F" w:rsidRDefault="00E839BE" w:rsidP="00E839BE">
            <w:pPr>
              <w:pStyle w:val="ListParagraph"/>
              <w:numPr>
                <w:ilvl w:val="0"/>
                <w:numId w:val="11"/>
              </w:numPr>
              <w:jc w:val="both"/>
              <w:rPr>
                <w:rFonts w:asciiTheme="majorBidi" w:hAnsiTheme="majorBidi" w:cstheme="majorBidi"/>
                <w:szCs w:val="24"/>
              </w:rPr>
            </w:pPr>
            <w:r w:rsidRPr="2E420D13">
              <w:rPr>
                <w:rFonts w:asciiTheme="majorBidi" w:hAnsiTheme="majorBidi" w:cstheme="majorBidi"/>
              </w:rPr>
              <w:t xml:space="preserve">Pirkėjo padalinio </w:t>
            </w:r>
            <w:r w:rsidR="00FB2EBC" w:rsidRPr="2E420D13">
              <w:rPr>
                <w:rFonts w:asciiTheme="majorBidi" w:hAnsiTheme="majorBidi" w:cstheme="majorBidi"/>
              </w:rPr>
              <w:t>„Duetto“</w:t>
            </w:r>
            <w:r w:rsidRPr="2E420D13">
              <w:rPr>
                <w:rFonts w:asciiTheme="majorBidi" w:hAnsiTheme="majorBidi" w:cstheme="majorBidi"/>
              </w:rPr>
              <w:t xml:space="preserve"> adresu </w:t>
            </w:r>
            <w:r w:rsidR="00FB2EBC" w:rsidRPr="2E420D13">
              <w:rPr>
                <w:rFonts w:asciiTheme="majorBidi" w:hAnsiTheme="majorBidi" w:cstheme="majorBidi"/>
              </w:rPr>
              <w:t>Spaudos g. 6-1, Vilnius</w:t>
            </w:r>
            <w:r w:rsidRPr="2E420D13">
              <w:rPr>
                <w:rFonts w:asciiTheme="majorBidi" w:hAnsiTheme="majorBidi" w:cstheme="majorBidi"/>
              </w:rPr>
              <w:t xml:space="preserve"> ir Tiekėjo duomenų centro ne mažesne kaip 1 Gbps linija.</w:t>
            </w:r>
          </w:p>
        </w:tc>
      </w:tr>
      <w:tr w:rsidR="00E839BE" w:rsidRPr="006E018F" w14:paraId="594F4A76"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E300C5"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A13706"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Interneto ryšys</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89028" w14:textId="06C043BD" w:rsidR="00E839BE" w:rsidRPr="006E018F" w:rsidRDefault="00E839BE" w:rsidP="0E4C1DD6">
            <w:pPr>
              <w:jc w:val="both"/>
              <w:rPr>
                <w:rFonts w:asciiTheme="majorBidi" w:hAnsiTheme="majorBidi" w:cstheme="majorBidi"/>
              </w:rPr>
            </w:pPr>
            <w:r w:rsidRPr="0E4C1DD6">
              <w:rPr>
                <w:rFonts w:asciiTheme="majorBidi" w:hAnsiTheme="majorBidi" w:cstheme="majorBidi"/>
              </w:rPr>
              <w:t xml:space="preserve">Turi būti užtikrintas interneto ryšys ne mažiau nei </w:t>
            </w:r>
            <w:r w:rsidR="6431A2D0" w:rsidRPr="0E4C1DD6">
              <w:rPr>
                <w:rFonts w:asciiTheme="majorBidi" w:hAnsiTheme="majorBidi" w:cstheme="majorBidi"/>
              </w:rPr>
              <w:t>1</w:t>
            </w:r>
            <w:r w:rsidRPr="0E4C1DD6">
              <w:rPr>
                <w:rFonts w:asciiTheme="majorBidi" w:hAnsiTheme="majorBidi" w:cstheme="majorBidi"/>
              </w:rPr>
              <w:t xml:space="preserve"> Gbps Lietuvoje/užsienyje.</w:t>
            </w:r>
          </w:p>
        </w:tc>
      </w:tr>
      <w:tr w:rsidR="00E839BE" w:rsidRPr="006E018F" w14:paraId="5509E68E"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E87B7D"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65675"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Paslaugų teikimo laikas</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BF9D7E" w14:textId="77777777" w:rsidR="00E839BE" w:rsidRPr="006E018F" w:rsidRDefault="00E839BE">
            <w:pPr>
              <w:jc w:val="both"/>
              <w:rPr>
                <w:rFonts w:asciiTheme="majorBidi" w:hAnsiTheme="majorBidi" w:cstheme="majorBidi"/>
                <w:szCs w:val="24"/>
              </w:rPr>
            </w:pPr>
            <w:r w:rsidRPr="006E018F">
              <w:rPr>
                <w:rFonts w:asciiTheme="majorBidi" w:hAnsiTheme="majorBidi" w:cstheme="majorBidi"/>
                <w:szCs w:val="24"/>
              </w:rPr>
              <w:t>24 (dvidešimt keturios) valandos per parą ir 7 (septynios) dienos per savaitę.</w:t>
            </w:r>
          </w:p>
        </w:tc>
      </w:tr>
      <w:tr w:rsidR="00E839BE" w:rsidRPr="006E018F" w14:paraId="502BD7C5"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DEB21F"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64359D"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Paslaugos pasiekiamumas</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69A6AB" w14:textId="77777777" w:rsidR="00E839BE" w:rsidRPr="006E018F" w:rsidRDefault="00E839BE" w:rsidP="0E4C1DD6">
            <w:pPr>
              <w:jc w:val="both"/>
              <w:rPr>
                <w:rFonts w:asciiTheme="majorBidi" w:hAnsiTheme="majorBidi" w:cstheme="majorBidi"/>
              </w:rPr>
            </w:pPr>
            <w:r w:rsidRPr="0E4C1DD6">
              <w:rPr>
                <w:rFonts w:asciiTheme="majorBidi" w:hAnsiTheme="majorBidi" w:cstheme="majorBidi"/>
              </w:rPr>
              <w:t>Ne blogiau kaip 99 % (devyniasdešimt devyni procentai) per mėnesį.</w:t>
            </w:r>
          </w:p>
        </w:tc>
      </w:tr>
      <w:tr w:rsidR="00E839BE" w:rsidRPr="006E018F" w14:paraId="32745590" w14:textId="77777777" w:rsidTr="0E4C1DD6">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017EC0"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871F3"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Paslaugos kokybės reikalavimai</w:t>
            </w:r>
          </w:p>
        </w:tc>
        <w:tc>
          <w:tcPr>
            <w:tcW w:w="3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E86E31" w14:textId="77777777" w:rsidR="00E839BE" w:rsidRPr="006E018F" w:rsidRDefault="00E839BE" w:rsidP="00E839BE">
            <w:pPr>
              <w:numPr>
                <w:ilvl w:val="0"/>
                <w:numId w:val="2"/>
              </w:numPr>
              <w:tabs>
                <w:tab w:val="left" w:pos="399"/>
                <w:tab w:val="left" w:pos="582"/>
              </w:tabs>
              <w:ind w:left="0" w:firstLine="0"/>
              <w:jc w:val="both"/>
              <w:rPr>
                <w:rFonts w:asciiTheme="majorBidi" w:hAnsiTheme="majorBidi" w:cstheme="majorBidi"/>
                <w:szCs w:val="24"/>
              </w:rPr>
            </w:pPr>
            <w:r w:rsidRPr="006E018F">
              <w:rPr>
                <w:rFonts w:asciiTheme="majorBidi" w:hAnsiTheme="majorBidi" w:cstheme="majorBidi"/>
                <w:szCs w:val="24"/>
              </w:rPr>
              <w:t>Reakcijos į incidentus laikas: ne ilgiau kaip 15 (penkiolika) minučių nuo kreipinio užregistravimo.</w:t>
            </w:r>
          </w:p>
          <w:p w14:paraId="31D80B78" w14:textId="77777777" w:rsidR="00E839BE" w:rsidRPr="006E018F" w:rsidRDefault="00E839BE" w:rsidP="00E839BE">
            <w:pPr>
              <w:numPr>
                <w:ilvl w:val="0"/>
                <w:numId w:val="2"/>
              </w:numPr>
              <w:tabs>
                <w:tab w:val="left" w:pos="399"/>
                <w:tab w:val="left" w:pos="582"/>
              </w:tabs>
              <w:ind w:left="0" w:firstLine="0"/>
              <w:jc w:val="both"/>
              <w:rPr>
                <w:rFonts w:asciiTheme="majorBidi" w:hAnsiTheme="majorBidi" w:cstheme="majorBidi"/>
                <w:szCs w:val="24"/>
              </w:rPr>
            </w:pPr>
            <w:r w:rsidRPr="006E018F">
              <w:rPr>
                <w:rFonts w:asciiTheme="majorBidi" w:hAnsiTheme="majorBidi" w:cstheme="majorBidi"/>
                <w:szCs w:val="24"/>
              </w:rPr>
              <w:t>Incidentų išsprendimo laikas: ne ilgiau kaip 4 (keturios) valandos nuo kreipinio užregistravimo.</w:t>
            </w:r>
          </w:p>
          <w:p w14:paraId="483CC0E0" w14:textId="77777777" w:rsidR="00E839BE" w:rsidRPr="00A762DB" w:rsidRDefault="00E839BE" w:rsidP="00E839BE">
            <w:pPr>
              <w:numPr>
                <w:ilvl w:val="0"/>
                <w:numId w:val="2"/>
              </w:numPr>
              <w:tabs>
                <w:tab w:val="left" w:pos="399"/>
                <w:tab w:val="left" w:pos="582"/>
              </w:tabs>
              <w:ind w:left="0" w:firstLine="0"/>
              <w:jc w:val="both"/>
              <w:rPr>
                <w:rFonts w:asciiTheme="majorBidi" w:hAnsiTheme="majorBidi" w:cstheme="majorBidi"/>
                <w:szCs w:val="24"/>
              </w:rPr>
            </w:pPr>
            <w:r w:rsidRPr="006E018F">
              <w:rPr>
                <w:rFonts w:asciiTheme="majorBidi" w:hAnsiTheme="majorBidi" w:cstheme="majorBidi"/>
                <w:szCs w:val="24"/>
              </w:rPr>
              <w:t>Reakcijos į užklausas ir keitimus laikas: ne ilgiau kaip 1 (viena)</w:t>
            </w:r>
            <w:r w:rsidRPr="00A762DB">
              <w:rPr>
                <w:rFonts w:asciiTheme="majorBidi" w:hAnsiTheme="majorBidi" w:cstheme="majorBidi"/>
                <w:szCs w:val="24"/>
              </w:rPr>
              <w:t xml:space="preserve"> darbo</w:t>
            </w:r>
            <w:r w:rsidRPr="006E018F">
              <w:rPr>
                <w:rFonts w:asciiTheme="majorBidi" w:hAnsiTheme="majorBidi" w:cstheme="majorBidi"/>
                <w:szCs w:val="24"/>
              </w:rPr>
              <w:t xml:space="preserve"> valanda nuo kreipinio užregistravimo.</w:t>
            </w:r>
          </w:p>
          <w:p w14:paraId="5DC039C0" w14:textId="77777777" w:rsidR="00E839BE" w:rsidRPr="006E018F" w:rsidRDefault="00E839BE">
            <w:pPr>
              <w:tabs>
                <w:tab w:val="left" w:pos="399"/>
                <w:tab w:val="left" w:pos="582"/>
              </w:tabs>
              <w:jc w:val="both"/>
              <w:rPr>
                <w:rFonts w:asciiTheme="majorBidi" w:hAnsiTheme="majorBidi" w:cstheme="majorBidi"/>
              </w:rPr>
            </w:pPr>
            <w:r w:rsidRPr="006E018F">
              <w:rPr>
                <w:rFonts w:asciiTheme="majorBidi" w:hAnsiTheme="majorBidi" w:cstheme="majorBidi"/>
                <w:szCs w:val="24"/>
              </w:rPr>
              <w:t xml:space="preserve">Užklausų ir keitimų išsprendimo laikas: ne ilgiau kaip 8 (aštuonios) </w:t>
            </w:r>
            <w:r w:rsidRPr="00A762DB">
              <w:rPr>
                <w:rFonts w:asciiTheme="majorBidi" w:hAnsiTheme="majorBidi" w:cstheme="majorBidi"/>
                <w:szCs w:val="24"/>
              </w:rPr>
              <w:t>darbo</w:t>
            </w:r>
            <w:r w:rsidRPr="006E018F">
              <w:rPr>
                <w:rFonts w:asciiTheme="majorBidi" w:hAnsiTheme="majorBidi" w:cstheme="majorBidi"/>
                <w:szCs w:val="24"/>
              </w:rPr>
              <w:t xml:space="preserve"> valandos nuo kreipinio užregistravimo.</w:t>
            </w:r>
          </w:p>
        </w:tc>
      </w:tr>
    </w:tbl>
    <w:p w14:paraId="312DCEFF" w14:textId="77777777" w:rsidR="00E839BE" w:rsidRPr="006E018F" w:rsidRDefault="00E839BE" w:rsidP="00E839BE">
      <w:pPr>
        <w:pStyle w:val="ListParagraph"/>
        <w:spacing w:after="0" w:line="240" w:lineRule="auto"/>
        <w:ind w:left="0"/>
        <w:jc w:val="both"/>
        <w:rPr>
          <w:rFonts w:asciiTheme="majorBidi" w:hAnsiTheme="majorBidi" w:cstheme="majorBidi"/>
          <w:b/>
          <w:szCs w:val="24"/>
        </w:rPr>
      </w:pPr>
      <w:bookmarkStart w:id="21" w:name="_Toc411425080"/>
      <w:bookmarkStart w:id="22" w:name="_Toc411415761"/>
      <w:bookmarkStart w:id="23" w:name="_Toc411425081"/>
      <w:bookmarkStart w:id="24" w:name="_Toc411415762"/>
    </w:p>
    <w:bookmarkEnd w:id="21"/>
    <w:bookmarkEnd w:id="22"/>
    <w:p w14:paraId="456AE221" w14:textId="77777777" w:rsidR="00E839BE" w:rsidRPr="006E018F" w:rsidRDefault="00E839BE" w:rsidP="00E839BE">
      <w:pPr>
        <w:suppressAutoHyphens w:val="0"/>
        <w:spacing w:after="160" w:line="254" w:lineRule="auto"/>
        <w:rPr>
          <w:rFonts w:asciiTheme="majorBidi" w:hAnsiTheme="majorBidi" w:cstheme="majorBidi"/>
          <w:b/>
          <w:szCs w:val="24"/>
        </w:rPr>
      </w:pPr>
      <w:r w:rsidRPr="006E018F">
        <w:rPr>
          <w:rFonts w:asciiTheme="majorBidi" w:hAnsiTheme="majorBidi" w:cstheme="majorBidi"/>
          <w:b/>
          <w:szCs w:val="24"/>
        </w:rPr>
        <w:br w:type="page"/>
      </w:r>
    </w:p>
    <w:p w14:paraId="6A56FC38" w14:textId="77777777" w:rsidR="00E839BE" w:rsidRPr="006E018F" w:rsidRDefault="00E839BE" w:rsidP="00E839BE">
      <w:pPr>
        <w:pStyle w:val="ListParagraph"/>
        <w:spacing w:after="0" w:line="240" w:lineRule="auto"/>
        <w:ind w:left="0"/>
        <w:rPr>
          <w:rFonts w:asciiTheme="majorBidi" w:hAnsiTheme="majorBidi" w:cstheme="majorBidi"/>
          <w:szCs w:val="24"/>
        </w:rPr>
      </w:pPr>
      <w:bookmarkStart w:id="25" w:name="_Toc411425019"/>
      <w:bookmarkStart w:id="26" w:name="_Toc411415747"/>
      <w:bookmarkEnd w:id="23"/>
      <w:bookmarkEnd w:id="24"/>
    </w:p>
    <w:p w14:paraId="2616E310" w14:textId="77777777" w:rsidR="00E839BE" w:rsidRPr="006E018F" w:rsidRDefault="00E839BE" w:rsidP="00F14880">
      <w:pPr>
        <w:pStyle w:val="ListParagraph"/>
        <w:numPr>
          <w:ilvl w:val="0"/>
          <w:numId w:val="1"/>
        </w:numPr>
        <w:spacing w:after="0" w:line="360" w:lineRule="auto"/>
        <w:ind w:left="0" w:firstLine="0"/>
        <w:jc w:val="center"/>
        <w:rPr>
          <w:rFonts w:asciiTheme="majorBidi" w:hAnsiTheme="majorBidi" w:cstheme="majorBidi"/>
        </w:rPr>
      </w:pPr>
      <w:r w:rsidRPr="006E018F">
        <w:rPr>
          <w:rFonts w:asciiTheme="majorBidi" w:hAnsiTheme="majorBidi" w:cstheme="majorBidi"/>
          <w:b/>
          <w:szCs w:val="24"/>
        </w:rPr>
        <w:t>REIKALAVIMAI TIEKĖJO PAGALBOS TARNYBAI</w:t>
      </w:r>
      <w:bookmarkEnd w:id="25"/>
      <w:bookmarkEnd w:id="26"/>
    </w:p>
    <w:tbl>
      <w:tblPr>
        <w:tblW w:w="5000" w:type="pct"/>
        <w:tblCellMar>
          <w:left w:w="10" w:type="dxa"/>
          <w:right w:w="10" w:type="dxa"/>
        </w:tblCellMar>
        <w:tblLook w:val="0000" w:firstRow="0" w:lastRow="0" w:firstColumn="0" w:lastColumn="0" w:noHBand="0" w:noVBand="0"/>
      </w:tblPr>
      <w:tblGrid>
        <w:gridCol w:w="1090"/>
        <w:gridCol w:w="9366"/>
      </w:tblGrid>
      <w:tr w:rsidR="00E839BE" w:rsidRPr="006E018F" w14:paraId="0248E9D7" w14:textId="77777777" w:rsidTr="0E4C1DD6">
        <w:trPr>
          <w:tblHead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1193CF"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Eil. Nr.</w:t>
            </w: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60527A" w14:textId="3B5AE383"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Reikalavimas</w:t>
            </w:r>
            <w:r w:rsidR="00A25626">
              <w:rPr>
                <w:rFonts w:asciiTheme="majorBidi" w:hAnsiTheme="majorBidi" w:cstheme="majorBidi"/>
                <w:b/>
                <w:szCs w:val="24"/>
              </w:rPr>
              <w:t>*</w:t>
            </w:r>
          </w:p>
        </w:tc>
      </w:tr>
      <w:tr w:rsidR="00E839BE" w:rsidRPr="006E018F" w14:paraId="05A7411F"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3F9693"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06B76"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Teikėjas turi turėti  24 val. per parą, 365 dienas per metus, įskaitant nedarbo ir švenčių dienas veikiančią pagalbos tarnybą.</w:t>
            </w:r>
          </w:p>
        </w:tc>
      </w:tr>
      <w:tr w:rsidR="00E839BE" w:rsidRPr="006E018F" w14:paraId="0F2151DD"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79FF06"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9954B" w14:textId="0DA54DFB" w:rsidR="00E839BE" w:rsidRPr="006E018F" w:rsidRDefault="00E839BE">
            <w:pPr>
              <w:rPr>
                <w:rFonts w:asciiTheme="majorBidi" w:hAnsiTheme="majorBidi" w:cstheme="majorBidi"/>
                <w:szCs w:val="24"/>
              </w:rPr>
            </w:pPr>
            <w:r w:rsidRPr="006E018F">
              <w:rPr>
                <w:rFonts w:asciiTheme="majorBidi" w:hAnsiTheme="majorBidi" w:cstheme="majorBidi"/>
                <w:szCs w:val="24"/>
              </w:rPr>
              <w:t>Teikėjas turi turėti pagalbos tarnybą komunikuojančią lietuvių kalba su P</w:t>
            </w:r>
            <w:r w:rsidR="00B16442">
              <w:rPr>
                <w:rFonts w:asciiTheme="majorBidi" w:hAnsiTheme="majorBidi" w:cstheme="majorBidi"/>
                <w:szCs w:val="24"/>
              </w:rPr>
              <w:t>irkėju</w:t>
            </w:r>
            <w:r w:rsidRPr="006E018F">
              <w:rPr>
                <w:rFonts w:asciiTheme="majorBidi" w:hAnsiTheme="majorBidi" w:cstheme="majorBidi"/>
                <w:szCs w:val="24"/>
              </w:rPr>
              <w:t xml:space="preserve"> raštu ir žodžiu.</w:t>
            </w:r>
          </w:p>
        </w:tc>
      </w:tr>
      <w:tr w:rsidR="00E839BE" w:rsidRPr="006E018F" w14:paraId="3498B3AC"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4E4941"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5CFE68"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Teikėjo pagalbos tarnyba turi suteikti galimybes registruoti kreipinius įvairiais nurodytais kanalais: elektroniniu paštu; fiksuoto ir mobilaus ryšio telefonu; naudojant WEB sąsają.</w:t>
            </w:r>
          </w:p>
        </w:tc>
      </w:tr>
      <w:tr w:rsidR="00E839BE" w:rsidRPr="006E018F" w14:paraId="7B59DA6E"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31A9CB"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4BC88E"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E839BE" w:rsidRPr="006E018F" w14:paraId="71D050A0"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1DAEEA"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CC11B7"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 xml:space="preserve">Teikėjo pagalbos tarnyba turi užtikrinti operatyvų atgalinį ryšį ir informacijos apie incidentus realiu laiku (angl. On-line) teikimą interneto tinklalapyje, veikiančiame HTTPS protokolu. </w:t>
            </w:r>
          </w:p>
        </w:tc>
      </w:tr>
      <w:tr w:rsidR="00E839BE" w:rsidRPr="006E018F" w14:paraId="1E8958B1"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B1FE56"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771EF4" w14:textId="77777777" w:rsidR="00E839BE" w:rsidRPr="006E018F" w:rsidRDefault="00E839BE">
            <w:pPr>
              <w:rPr>
                <w:rFonts w:asciiTheme="majorBidi" w:hAnsiTheme="majorBidi" w:cstheme="majorBidi"/>
                <w:szCs w:val="24"/>
              </w:rPr>
            </w:pPr>
            <w:r w:rsidRPr="006E018F">
              <w:rPr>
                <w:rFonts w:asciiTheme="majorBidi" w:hAnsiTheme="majorBidi" w:cstheme="majorBidi"/>
                <w:szCs w:val="24"/>
              </w:rPr>
              <w:t>Pagalbos tarnyba turi informuoti apie užregistruotų incidentų būklę, planuojamą incidentų išsprendimo datą ir laiką bei incidentų išsprendimą.</w:t>
            </w:r>
          </w:p>
          <w:p w14:paraId="56EB5E31" w14:textId="52A49143" w:rsidR="00E839BE" w:rsidRPr="006E018F" w:rsidRDefault="00E839BE" w:rsidP="0E4C1DD6">
            <w:pPr>
              <w:rPr>
                <w:rFonts w:asciiTheme="majorBidi" w:hAnsiTheme="majorBidi" w:cstheme="majorBidi"/>
              </w:rPr>
            </w:pPr>
            <w:r w:rsidRPr="0E4C1DD6">
              <w:rPr>
                <w:rFonts w:asciiTheme="majorBidi" w:hAnsiTheme="majorBidi" w:cstheme="majorBidi"/>
              </w:rPr>
              <w:t xml:space="preserve">Pagalbos tarnyba turi priklausyti </w:t>
            </w:r>
            <w:r w:rsidRPr="00FD2A23">
              <w:rPr>
                <w:rFonts w:asciiTheme="majorBidi" w:hAnsiTheme="majorBidi" w:cstheme="majorBidi"/>
              </w:rPr>
              <w:t xml:space="preserve">vienai organizacijai </w:t>
            </w:r>
            <w:r w:rsidR="4B09F987" w:rsidRPr="00FD2A23">
              <w:rPr>
                <w:rFonts w:asciiTheme="majorBidi" w:hAnsiTheme="majorBidi" w:cstheme="majorBidi"/>
              </w:rPr>
              <w:t>ar</w:t>
            </w:r>
            <w:r w:rsidR="007D5772" w:rsidRPr="00FD2A23">
              <w:rPr>
                <w:rFonts w:asciiTheme="majorBidi" w:hAnsiTheme="majorBidi" w:cstheme="majorBidi"/>
              </w:rPr>
              <w:t>ba</w:t>
            </w:r>
            <w:r w:rsidR="4B09F987" w:rsidRPr="00FD2A23">
              <w:rPr>
                <w:rFonts w:asciiTheme="majorBidi" w:hAnsiTheme="majorBidi" w:cstheme="majorBidi"/>
              </w:rPr>
              <w:t xml:space="preserve"> įmonei</w:t>
            </w:r>
            <w:r w:rsidR="00223B99" w:rsidRPr="00FD2A23">
              <w:rPr>
                <w:rFonts w:asciiTheme="majorBidi" w:hAnsiTheme="majorBidi" w:cstheme="majorBidi"/>
              </w:rPr>
              <w:t xml:space="preserve"> </w:t>
            </w:r>
            <w:r w:rsidR="00223B99">
              <w:rPr>
                <w:rFonts w:asciiTheme="majorBidi" w:hAnsiTheme="majorBidi" w:cstheme="majorBidi"/>
              </w:rPr>
              <w:t>ar</w:t>
            </w:r>
            <w:r w:rsidR="007D5772">
              <w:rPr>
                <w:rFonts w:asciiTheme="majorBidi" w:hAnsiTheme="majorBidi" w:cstheme="majorBidi"/>
              </w:rPr>
              <w:t>ba</w:t>
            </w:r>
            <w:r w:rsidR="00223B99">
              <w:rPr>
                <w:rFonts w:asciiTheme="majorBidi" w:hAnsiTheme="majorBidi" w:cstheme="majorBidi"/>
              </w:rPr>
              <w:t xml:space="preserve"> </w:t>
            </w:r>
            <w:r w:rsidR="007D5772">
              <w:rPr>
                <w:rFonts w:asciiTheme="majorBidi" w:hAnsiTheme="majorBidi" w:cstheme="majorBidi"/>
              </w:rPr>
              <w:t>ū</w:t>
            </w:r>
            <w:r w:rsidR="00223B99">
              <w:rPr>
                <w:rFonts w:asciiTheme="majorBidi" w:hAnsiTheme="majorBidi" w:cstheme="majorBidi"/>
              </w:rPr>
              <w:t>kio subjektui</w:t>
            </w:r>
            <w:r w:rsidR="4B09F987" w:rsidRPr="0E4C1DD6">
              <w:rPr>
                <w:rFonts w:asciiTheme="majorBidi" w:hAnsiTheme="majorBidi" w:cstheme="majorBidi"/>
              </w:rPr>
              <w:t xml:space="preserve"> </w:t>
            </w:r>
            <w:r w:rsidRPr="0E4C1DD6">
              <w:rPr>
                <w:rFonts w:asciiTheme="majorBidi" w:hAnsiTheme="majorBidi" w:cstheme="majorBidi"/>
              </w:rPr>
              <w:t>ir aptarnauti visas perkamas paslaugas.</w:t>
            </w:r>
          </w:p>
        </w:tc>
      </w:tr>
    </w:tbl>
    <w:p w14:paraId="161C3E71" w14:textId="77777777" w:rsidR="00E839BE" w:rsidRPr="006E018F" w:rsidRDefault="00E839BE" w:rsidP="00E839BE">
      <w:pPr>
        <w:pStyle w:val="ListParagraph"/>
        <w:spacing w:after="0" w:line="360" w:lineRule="auto"/>
        <w:ind w:left="0"/>
        <w:rPr>
          <w:rFonts w:asciiTheme="majorBidi" w:hAnsiTheme="majorBidi" w:cstheme="majorBidi"/>
        </w:rPr>
      </w:pPr>
    </w:p>
    <w:p w14:paraId="54943B1C" w14:textId="77777777" w:rsidR="00E839BE" w:rsidRPr="006E018F" w:rsidRDefault="00E839BE" w:rsidP="00F14880">
      <w:pPr>
        <w:pStyle w:val="ListParagraph"/>
        <w:numPr>
          <w:ilvl w:val="0"/>
          <w:numId w:val="1"/>
        </w:numPr>
        <w:spacing w:after="0" w:line="360" w:lineRule="auto"/>
        <w:ind w:left="0" w:firstLine="0"/>
        <w:jc w:val="center"/>
        <w:rPr>
          <w:rFonts w:asciiTheme="majorBidi" w:hAnsiTheme="majorBidi" w:cstheme="majorBidi"/>
        </w:rPr>
      </w:pPr>
      <w:r w:rsidRPr="006E018F">
        <w:rPr>
          <w:rFonts w:asciiTheme="majorBidi" w:hAnsiTheme="majorBidi" w:cstheme="majorBidi"/>
          <w:b/>
          <w:szCs w:val="24"/>
        </w:rPr>
        <w:t>TERMINAI</w:t>
      </w:r>
    </w:p>
    <w:tbl>
      <w:tblPr>
        <w:tblW w:w="5000" w:type="pct"/>
        <w:tblCellMar>
          <w:left w:w="10" w:type="dxa"/>
          <w:right w:w="10" w:type="dxa"/>
        </w:tblCellMar>
        <w:tblLook w:val="0000" w:firstRow="0" w:lastRow="0" w:firstColumn="0" w:lastColumn="0" w:noHBand="0" w:noVBand="0"/>
      </w:tblPr>
      <w:tblGrid>
        <w:gridCol w:w="1090"/>
        <w:gridCol w:w="9366"/>
      </w:tblGrid>
      <w:tr w:rsidR="00E839BE" w:rsidRPr="006E018F" w14:paraId="29EE3086" w14:textId="77777777" w:rsidTr="0E4C1DD6">
        <w:trPr>
          <w:tblHeader/>
        </w:trPr>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AC74A4" w14:textId="77777777"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Eil. Nr.</w:t>
            </w: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039EC1" w14:textId="3AFC88A9" w:rsidR="00E839BE" w:rsidRPr="006E018F" w:rsidRDefault="00E839BE">
            <w:pPr>
              <w:jc w:val="center"/>
              <w:rPr>
                <w:rFonts w:asciiTheme="majorBidi" w:hAnsiTheme="majorBidi" w:cstheme="majorBidi"/>
                <w:b/>
                <w:szCs w:val="24"/>
              </w:rPr>
            </w:pPr>
            <w:r w:rsidRPr="006E018F">
              <w:rPr>
                <w:rFonts w:asciiTheme="majorBidi" w:hAnsiTheme="majorBidi" w:cstheme="majorBidi"/>
                <w:b/>
                <w:szCs w:val="24"/>
              </w:rPr>
              <w:t>Reikalavimas</w:t>
            </w:r>
            <w:r w:rsidR="0094307D">
              <w:rPr>
                <w:rFonts w:asciiTheme="majorBidi" w:hAnsiTheme="majorBidi" w:cstheme="majorBidi"/>
                <w:b/>
                <w:szCs w:val="24"/>
              </w:rPr>
              <w:t>*</w:t>
            </w:r>
          </w:p>
        </w:tc>
      </w:tr>
      <w:tr w:rsidR="00E839BE" w:rsidRPr="006E018F" w14:paraId="2D75D3BC"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C8596D" w14:textId="77777777" w:rsidR="00E839BE" w:rsidRPr="006E018F" w:rsidRDefault="00E839BE"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B6EC8" w14:textId="56138F2B" w:rsidR="00E839BE" w:rsidRPr="006E018F" w:rsidRDefault="00E839BE" w:rsidP="0E4C1DD6">
            <w:pPr>
              <w:rPr>
                <w:rFonts w:asciiTheme="majorBidi" w:hAnsiTheme="majorBidi" w:cstheme="majorBidi"/>
              </w:rPr>
            </w:pPr>
            <w:r w:rsidRPr="00FD2A23">
              <w:rPr>
                <w:rFonts w:asciiTheme="majorBidi" w:hAnsiTheme="majorBidi" w:cstheme="majorBidi"/>
              </w:rPr>
              <w:t xml:space="preserve">Tiekėjas turi </w:t>
            </w:r>
            <w:r w:rsidR="00234A0E" w:rsidRPr="00FD2A23">
              <w:rPr>
                <w:rFonts w:asciiTheme="majorBidi" w:hAnsiTheme="majorBidi" w:cstheme="majorBidi"/>
              </w:rPr>
              <w:t xml:space="preserve">parengti sprendimo diegimo planą ir </w:t>
            </w:r>
            <w:r w:rsidRPr="00FD2A23">
              <w:rPr>
                <w:rFonts w:asciiTheme="majorBidi" w:hAnsiTheme="majorBidi" w:cstheme="majorBidi"/>
              </w:rPr>
              <w:t xml:space="preserve">suderinti </w:t>
            </w:r>
            <w:r w:rsidR="00234A0E" w:rsidRPr="00FD2A23">
              <w:rPr>
                <w:rFonts w:asciiTheme="majorBidi" w:hAnsiTheme="majorBidi" w:cstheme="majorBidi"/>
              </w:rPr>
              <w:t>su Pirkėju</w:t>
            </w:r>
            <w:r w:rsidR="0689E072" w:rsidRPr="00FD2A23">
              <w:rPr>
                <w:rFonts w:asciiTheme="majorBidi" w:hAnsiTheme="majorBidi" w:cstheme="majorBidi"/>
              </w:rPr>
              <w:t xml:space="preserve"> el. paštu </w:t>
            </w:r>
            <w:r w:rsidRPr="00FD2A23">
              <w:rPr>
                <w:rFonts w:asciiTheme="majorBidi" w:hAnsiTheme="majorBidi" w:cstheme="majorBidi"/>
              </w:rPr>
              <w:t>per 10 d.d. nuo sutarties pasirašymo.</w:t>
            </w:r>
          </w:p>
        </w:tc>
      </w:tr>
      <w:tr w:rsidR="00850078" w:rsidRPr="006E018F" w14:paraId="45FDA4BC" w14:textId="77777777" w:rsidTr="0E4C1DD6">
        <w:tc>
          <w:tcPr>
            <w:tcW w:w="5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25C976" w14:textId="77777777" w:rsidR="00850078" w:rsidRPr="006E018F" w:rsidRDefault="00850078" w:rsidP="00F14880">
            <w:pPr>
              <w:pStyle w:val="ListParagraph"/>
              <w:numPr>
                <w:ilvl w:val="1"/>
                <w:numId w:val="1"/>
              </w:numPr>
              <w:spacing w:after="0" w:line="240" w:lineRule="auto"/>
              <w:ind w:left="0" w:firstLine="0"/>
              <w:rPr>
                <w:rFonts w:asciiTheme="majorBidi" w:hAnsiTheme="majorBidi" w:cstheme="majorBidi"/>
                <w:b/>
                <w:szCs w:val="24"/>
              </w:rPr>
            </w:pPr>
          </w:p>
        </w:tc>
        <w:tc>
          <w:tcPr>
            <w:tcW w:w="4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E9100" w14:textId="75AE8A48" w:rsidR="00850078" w:rsidRPr="006E018F" w:rsidRDefault="0CE4B2AD" w:rsidP="0E4C1DD6">
            <w:pPr>
              <w:rPr>
                <w:rFonts w:asciiTheme="majorBidi" w:hAnsiTheme="majorBidi" w:cstheme="majorBidi"/>
              </w:rPr>
            </w:pPr>
            <w:r w:rsidRPr="0E4C1DD6">
              <w:rPr>
                <w:rFonts w:asciiTheme="majorBidi" w:hAnsiTheme="majorBidi" w:cstheme="majorBidi"/>
              </w:rPr>
              <w:t xml:space="preserve">Tiekėjas turi sumontuoti įrangą ir pateikti </w:t>
            </w:r>
            <w:r w:rsidR="71ED3EFB" w:rsidRPr="0E4C1DD6">
              <w:rPr>
                <w:rFonts w:asciiTheme="majorBidi" w:hAnsiTheme="majorBidi" w:cstheme="majorBidi"/>
              </w:rPr>
              <w:t xml:space="preserve">savo </w:t>
            </w:r>
            <w:r w:rsidRPr="0E4C1DD6">
              <w:rPr>
                <w:rFonts w:asciiTheme="majorBidi" w:hAnsiTheme="majorBidi" w:cstheme="majorBidi"/>
              </w:rPr>
              <w:t xml:space="preserve">sprendimą naudojimui </w:t>
            </w:r>
            <w:r w:rsidR="008D6A99" w:rsidRPr="0E4C1DD6">
              <w:rPr>
                <w:rFonts w:asciiTheme="majorBidi" w:hAnsiTheme="majorBidi" w:cstheme="majorBidi"/>
              </w:rPr>
              <w:t xml:space="preserve">el. paštu </w:t>
            </w:r>
            <w:r w:rsidRPr="0E4C1DD6">
              <w:rPr>
                <w:rFonts w:asciiTheme="majorBidi" w:hAnsiTheme="majorBidi" w:cstheme="majorBidi"/>
              </w:rPr>
              <w:t xml:space="preserve">per </w:t>
            </w:r>
            <w:r w:rsidR="030C2855" w:rsidRPr="0E4C1DD6">
              <w:rPr>
                <w:rFonts w:asciiTheme="majorBidi" w:hAnsiTheme="majorBidi" w:cstheme="majorBidi"/>
              </w:rPr>
              <w:t>60</w:t>
            </w:r>
            <w:r w:rsidRPr="0E4C1DD6">
              <w:rPr>
                <w:rFonts w:asciiTheme="majorBidi" w:hAnsiTheme="majorBidi" w:cstheme="majorBidi"/>
              </w:rPr>
              <w:t xml:space="preserve"> d.d. nuo sutarties pasirašymo.</w:t>
            </w:r>
          </w:p>
        </w:tc>
      </w:tr>
    </w:tbl>
    <w:p w14:paraId="015BD4BA" w14:textId="77777777" w:rsidR="00B23DD3" w:rsidRDefault="00B23DD3" w:rsidP="00A736CC">
      <w:pPr>
        <w:tabs>
          <w:tab w:val="left" w:pos="5040"/>
          <w:tab w:val="left" w:pos="5103"/>
          <w:tab w:val="left" w:pos="5245"/>
          <w:tab w:val="left" w:pos="5529"/>
        </w:tabs>
      </w:pPr>
    </w:p>
    <w:p w14:paraId="1C791D39" w14:textId="490F47CF" w:rsidR="0080004E" w:rsidRDefault="0080004E" w:rsidP="004D3F7B">
      <w:pPr>
        <w:tabs>
          <w:tab w:val="left" w:pos="5040"/>
          <w:tab w:val="left" w:pos="5103"/>
          <w:tab w:val="left" w:pos="5245"/>
          <w:tab w:val="left" w:pos="5529"/>
        </w:tabs>
        <w:jc w:val="both"/>
      </w:pPr>
    </w:p>
    <w:sectPr w:rsidR="0080004E" w:rsidSect="0085007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1910"/>
    <w:multiLevelType w:val="hybridMultilevel"/>
    <w:tmpl w:val="81FC16F0"/>
    <w:lvl w:ilvl="0" w:tplc="7D989144">
      <w:numFmt w:val="bullet"/>
      <w:lvlText w:val=""/>
      <w:lvlJc w:val="left"/>
      <w:pPr>
        <w:ind w:left="720" w:hanging="360"/>
      </w:pPr>
      <w:rPr>
        <w:rFonts w:ascii="Symbol" w:eastAsia="Times New Roman"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C7309"/>
    <w:multiLevelType w:val="multilevel"/>
    <w:tmpl w:val="A8ECD6A0"/>
    <w:lvl w:ilvl="0">
      <w:start w:val="1"/>
      <w:numFmt w:val="decimal"/>
      <w:suff w:val="space"/>
      <w:lvlText w:val="%1."/>
      <w:lvlJc w:val="left"/>
      <w:pPr>
        <w:ind w:left="360" w:hanging="360"/>
      </w:pPr>
      <w:rPr>
        <w:rFonts w:ascii="Times New Roman" w:hAnsi="Times New Roman" w:cs="Times New Roman" w:hint="default"/>
        <w:b/>
        <w:i w:val="0"/>
      </w:rPr>
    </w:lvl>
    <w:lvl w:ilvl="1">
      <w:start w:val="1"/>
      <w:numFmt w:val="decimal"/>
      <w:suff w:val="space"/>
      <w:lvlText w:val="%1.%2."/>
      <w:lvlJc w:val="left"/>
      <w:pPr>
        <w:ind w:left="1567" w:hanging="432"/>
      </w:pPr>
      <w:rPr>
        <w:rFonts w:ascii="Times New Roman" w:hAnsi="Times New Roman" w:cs="Times New Roman" w:hint="default"/>
        <w:b w:val="0"/>
        <w:bCs/>
      </w:rPr>
    </w:lvl>
    <w:lvl w:ilvl="2">
      <w:start w:val="1"/>
      <w:numFmt w:val="decimal"/>
      <w:suff w:val="space"/>
      <w:lvlText w:val="%1.%2.%3."/>
      <w:lvlJc w:val="left"/>
      <w:pPr>
        <w:ind w:left="1224" w:hanging="504"/>
      </w:pPr>
      <w:rPr>
        <w:rFonts w:cs="Times New Roman" w:hint="default"/>
        <w:b w:val="0"/>
        <w:bCs/>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8974B8D"/>
    <w:multiLevelType w:val="multilevel"/>
    <w:tmpl w:val="354290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B4E654B"/>
    <w:multiLevelType w:val="multilevel"/>
    <w:tmpl w:val="777408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D257A5F"/>
    <w:multiLevelType w:val="multilevel"/>
    <w:tmpl w:val="AE6CD3BC"/>
    <w:lvl w:ilvl="0">
      <w:numFmt w:val="bullet"/>
      <w:lvlText w:val=""/>
      <w:lvlJc w:val="left"/>
      <w:pPr>
        <w:ind w:left="720" w:hanging="360"/>
      </w:pPr>
      <w:rPr>
        <w:rFonts w:ascii="Symbol" w:eastAsia="Calibri" w:hAnsi="Symbol"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720666D"/>
    <w:multiLevelType w:val="multilevel"/>
    <w:tmpl w:val="5E6E1C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244751"/>
    <w:multiLevelType w:val="multilevel"/>
    <w:tmpl w:val="81AC0F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521193"/>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5D17404"/>
    <w:multiLevelType w:val="multilevel"/>
    <w:tmpl w:val="10C0EA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264937"/>
    <w:multiLevelType w:val="multilevel"/>
    <w:tmpl w:val="F92006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C5D3184"/>
    <w:multiLevelType w:val="multilevel"/>
    <w:tmpl w:val="A8ECD6A0"/>
    <w:lvl w:ilvl="0">
      <w:start w:val="1"/>
      <w:numFmt w:val="decimal"/>
      <w:suff w:val="space"/>
      <w:lvlText w:val="%1."/>
      <w:lvlJc w:val="left"/>
      <w:pPr>
        <w:ind w:left="360" w:hanging="360"/>
      </w:pPr>
      <w:rPr>
        <w:rFonts w:ascii="Times New Roman" w:hAnsi="Times New Roman" w:cs="Times New Roman" w:hint="default"/>
        <w:b/>
        <w:i w:val="0"/>
      </w:rPr>
    </w:lvl>
    <w:lvl w:ilvl="1">
      <w:start w:val="1"/>
      <w:numFmt w:val="decimal"/>
      <w:suff w:val="space"/>
      <w:lvlText w:val="%1.%2."/>
      <w:lvlJc w:val="left"/>
      <w:pPr>
        <w:ind w:left="1567" w:hanging="432"/>
      </w:pPr>
      <w:rPr>
        <w:rFonts w:ascii="Times New Roman" w:hAnsi="Times New Roman" w:cs="Times New Roman" w:hint="default"/>
        <w:b w:val="0"/>
        <w:bCs/>
      </w:rPr>
    </w:lvl>
    <w:lvl w:ilvl="2">
      <w:start w:val="1"/>
      <w:numFmt w:val="decimal"/>
      <w:suff w:val="space"/>
      <w:lvlText w:val="%1.%2.%3."/>
      <w:lvlJc w:val="left"/>
      <w:pPr>
        <w:ind w:left="1224" w:hanging="504"/>
      </w:pPr>
      <w:rPr>
        <w:rFonts w:cs="Times New Roman" w:hint="default"/>
        <w:b w:val="0"/>
        <w:bCs/>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E024B57"/>
    <w:multiLevelType w:val="multilevel"/>
    <w:tmpl w:val="13B693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5025189"/>
    <w:multiLevelType w:val="multilevel"/>
    <w:tmpl w:val="936AC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42CE238C"/>
    <w:multiLevelType w:val="multilevel"/>
    <w:tmpl w:val="EC3EC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1D7343"/>
    <w:multiLevelType w:val="multilevel"/>
    <w:tmpl w:val="42701A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7E72574"/>
    <w:multiLevelType w:val="multilevel"/>
    <w:tmpl w:val="082E3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3E5414A"/>
    <w:multiLevelType w:val="multilevel"/>
    <w:tmpl w:val="D5E2D0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D857C6C"/>
    <w:multiLevelType w:val="multilevel"/>
    <w:tmpl w:val="FD4C07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4D457EA"/>
    <w:multiLevelType w:val="multilevel"/>
    <w:tmpl w:val="D2ACC2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AB627A1"/>
    <w:multiLevelType w:val="multilevel"/>
    <w:tmpl w:val="F86E4B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AD37EEC"/>
    <w:multiLevelType w:val="multilevel"/>
    <w:tmpl w:val="FC48F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3735C3C"/>
    <w:multiLevelType w:val="multilevel"/>
    <w:tmpl w:val="4D866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50C15FA"/>
    <w:multiLevelType w:val="hybridMultilevel"/>
    <w:tmpl w:val="D03895CC"/>
    <w:lvl w:ilvl="0" w:tplc="DB98DD1A">
      <w:start w:val="2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9"/>
  </w:num>
  <w:num w:numId="4">
    <w:abstractNumId w:val="4"/>
  </w:num>
  <w:num w:numId="5">
    <w:abstractNumId w:val="6"/>
  </w:num>
  <w:num w:numId="6">
    <w:abstractNumId w:val="13"/>
  </w:num>
  <w:num w:numId="7">
    <w:abstractNumId w:val="17"/>
  </w:num>
  <w:num w:numId="8">
    <w:abstractNumId w:val="9"/>
  </w:num>
  <w:num w:numId="9">
    <w:abstractNumId w:val="21"/>
  </w:num>
  <w:num w:numId="10">
    <w:abstractNumId w:val="15"/>
  </w:num>
  <w:num w:numId="11">
    <w:abstractNumId w:val="20"/>
  </w:num>
  <w:num w:numId="12">
    <w:abstractNumId w:val="8"/>
  </w:num>
  <w:num w:numId="13">
    <w:abstractNumId w:val="11"/>
  </w:num>
  <w:num w:numId="14">
    <w:abstractNumId w:val="12"/>
  </w:num>
  <w:num w:numId="15">
    <w:abstractNumId w:val="7"/>
  </w:num>
  <w:num w:numId="16">
    <w:abstractNumId w:val="22"/>
  </w:num>
  <w:num w:numId="17">
    <w:abstractNumId w:val="5"/>
  </w:num>
  <w:num w:numId="18">
    <w:abstractNumId w:val="16"/>
  </w:num>
  <w:num w:numId="19">
    <w:abstractNumId w:val="14"/>
  </w:num>
  <w:num w:numId="20">
    <w:abstractNumId w:val="18"/>
  </w:num>
  <w:num w:numId="21">
    <w:abstractNumId w:val="3"/>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BE"/>
    <w:rsid w:val="00001523"/>
    <w:rsid w:val="000079FD"/>
    <w:rsid w:val="00023441"/>
    <w:rsid w:val="00025BC2"/>
    <w:rsid w:val="0002611D"/>
    <w:rsid w:val="00027C52"/>
    <w:rsid w:val="00031B97"/>
    <w:rsid w:val="000506E3"/>
    <w:rsid w:val="00063DC6"/>
    <w:rsid w:val="00074D55"/>
    <w:rsid w:val="0007756F"/>
    <w:rsid w:val="000A19C4"/>
    <w:rsid w:val="000A1C40"/>
    <w:rsid w:val="000A24F6"/>
    <w:rsid w:val="000B106F"/>
    <w:rsid w:val="000B1682"/>
    <w:rsid w:val="000C36D8"/>
    <w:rsid w:val="000D11E0"/>
    <w:rsid w:val="000F0800"/>
    <w:rsid w:val="000F2BEA"/>
    <w:rsid w:val="000F5A13"/>
    <w:rsid w:val="00106B20"/>
    <w:rsid w:val="00106FCB"/>
    <w:rsid w:val="001105D6"/>
    <w:rsid w:val="00110D7B"/>
    <w:rsid w:val="001143FC"/>
    <w:rsid w:val="00120222"/>
    <w:rsid w:val="00126479"/>
    <w:rsid w:val="001366E5"/>
    <w:rsid w:val="00140206"/>
    <w:rsid w:val="00150BD8"/>
    <w:rsid w:val="00150F74"/>
    <w:rsid w:val="0015181C"/>
    <w:rsid w:val="00173197"/>
    <w:rsid w:val="00180C17"/>
    <w:rsid w:val="00186D8B"/>
    <w:rsid w:val="00193B27"/>
    <w:rsid w:val="001957E6"/>
    <w:rsid w:val="00195FC8"/>
    <w:rsid w:val="001A51EA"/>
    <w:rsid w:val="001B5ABA"/>
    <w:rsid w:val="001B5BBB"/>
    <w:rsid w:val="001C0AAC"/>
    <w:rsid w:val="001C3337"/>
    <w:rsid w:val="001D6F42"/>
    <w:rsid w:val="001E22EC"/>
    <w:rsid w:val="001E43EC"/>
    <w:rsid w:val="00210BF3"/>
    <w:rsid w:val="0021114D"/>
    <w:rsid w:val="00220B53"/>
    <w:rsid w:val="00223B99"/>
    <w:rsid w:val="00223BEC"/>
    <w:rsid w:val="002270A3"/>
    <w:rsid w:val="00233120"/>
    <w:rsid w:val="00234A0E"/>
    <w:rsid w:val="002362AE"/>
    <w:rsid w:val="00237C48"/>
    <w:rsid w:val="00245C61"/>
    <w:rsid w:val="00252C2A"/>
    <w:rsid w:val="002564AA"/>
    <w:rsid w:val="0026202D"/>
    <w:rsid w:val="00265EE8"/>
    <w:rsid w:val="00275597"/>
    <w:rsid w:val="002808AA"/>
    <w:rsid w:val="002860C9"/>
    <w:rsid w:val="00295734"/>
    <w:rsid w:val="002A397A"/>
    <w:rsid w:val="002A7B2F"/>
    <w:rsid w:val="002B3BDA"/>
    <w:rsid w:val="002C32EE"/>
    <w:rsid w:val="002D3DA1"/>
    <w:rsid w:val="002E32C5"/>
    <w:rsid w:val="002E3641"/>
    <w:rsid w:val="002E62CC"/>
    <w:rsid w:val="0030F070"/>
    <w:rsid w:val="00324FD0"/>
    <w:rsid w:val="0032759C"/>
    <w:rsid w:val="003275EE"/>
    <w:rsid w:val="003279DA"/>
    <w:rsid w:val="003334C3"/>
    <w:rsid w:val="00343D16"/>
    <w:rsid w:val="00357537"/>
    <w:rsid w:val="003614CC"/>
    <w:rsid w:val="00362434"/>
    <w:rsid w:val="003750B2"/>
    <w:rsid w:val="0038082F"/>
    <w:rsid w:val="0039436A"/>
    <w:rsid w:val="003963F7"/>
    <w:rsid w:val="00396E81"/>
    <w:rsid w:val="003A0B8A"/>
    <w:rsid w:val="003A34D0"/>
    <w:rsid w:val="003A4BDD"/>
    <w:rsid w:val="003A5A0E"/>
    <w:rsid w:val="003A6226"/>
    <w:rsid w:val="003B139B"/>
    <w:rsid w:val="003C1ABD"/>
    <w:rsid w:val="003C7FE5"/>
    <w:rsid w:val="003D20FB"/>
    <w:rsid w:val="003E15CB"/>
    <w:rsid w:val="003F4743"/>
    <w:rsid w:val="003F61C6"/>
    <w:rsid w:val="004007E5"/>
    <w:rsid w:val="00404040"/>
    <w:rsid w:val="00407807"/>
    <w:rsid w:val="00420615"/>
    <w:rsid w:val="00420759"/>
    <w:rsid w:val="00421F43"/>
    <w:rsid w:val="00434FB3"/>
    <w:rsid w:val="00444D1C"/>
    <w:rsid w:val="00445A31"/>
    <w:rsid w:val="00451EF7"/>
    <w:rsid w:val="004532E9"/>
    <w:rsid w:val="004649A4"/>
    <w:rsid w:val="004661E7"/>
    <w:rsid w:val="004675B5"/>
    <w:rsid w:val="00467B91"/>
    <w:rsid w:val="0047058D"/>
    <w:rsid w:val="00471DBA"/>
    <w:rsid w:val="0047717C"/>
    <w:rsid w:val="00477935"/>
    <w:rsid w:val="004A0924"/>
    <w:rsid w:val="004A6779"/>
    <w:rsid w:val="004A79CF"/>
    <w:rsid w:val="004C00AB"/>
    <w:rsid w:val="004C7C0C"/>
    <w:rsid w:val="004D3F7B"/>
    <w:rsid w:val="004E2755"/>
    <w:rsid w:val="004E341D"/>
    <w:rsid w:val="004E47F3"/>
    <w:rsid w:val="004F2733"/>
    <w:rsid w:val="004F306C"/>
    <w:rsid w:val="004F4A44"/>
    <w:rsid w:val="005141E0"/>
    <w:rsid w:val="00534D91"/>
    <w:rsid w:val="00541C58"/>
    <w:rsid w:val="00546729"/>
    <w:rsid w:val="00574939"/>
    <w:rsid w:val="00581F86"/>
    <w:rsid w:val="00583DDE"/>
    <w:rsid w:val="005953B4"/>
    <w:rsid w:val="005A01FA"/>
    <w:rsid w:val="005A1EB5"/>
    <w:rsid w:val="005A4AEE"/>
    <w:rsid w:val="005A6E34"/>
    <w:rsid w:val="005A77CB"/>
    <w:rsid w:val="005B415D"/>
    <w:rsid w:val="005C69BE"/>
    <w:rsid w:val="005C714A"/>
    <w:rsid w:val="005D0782"/>
    <w:rsid w:val="005D1BFA"/>
    <w:rsid w:val="005D716D"/>
    <w:rsid w:val="005E007B"/>
    <w:rsid w:val="005E2067"/>
    <w:rsid w:val="005E2E00"/>
    <w:rsid w:val="005F1487"/>
    <w:rsid w:val="005F5956"/>
    <w:rsid w:val="005F755E"/>
    <w:rsid w:val="006011D2"/>
    <w:rsid w:val="0062397A"/>
    <w:rsid w:val="006278F1"/>
    <w:rsid w:val="00646B6B"/>
    <w:rsid w:val="0066191D"/>
    <w:rsid w:val="006626AA"/>
    <w:rsid w:val="00665C9D"/>
    <w:rsid w:val="00671D2F"/>
    <w:rsid w:val="00672C98"/>
    <w:rsid w:val="0068069B"/>
    <w:rsid w:val="00681320"/>
    <w:rsid w:val="00683680"/>
    <w:rsid w:val="00684B85"/>
    <w:rsid w:val="006900EF"/>
    <w:rsid w:val="00697024"/>
    <w:rsid w:val="006978EE"/>
    <w:rsid w:val="006A5AC3"/>
    <w:rsid w:val="006B1D07"/>
    <w:rsid w:val="006B3A2F"/>
    <w:rsid w:val="006C11B8"/>
    <w:rsid w:val="006C5305"/>
    <w:rsid w:val="006D05CA"/>
    <w:rsid w:val="006D3C51"/>
    <w:rsid w:val="006D70C2"/>
    <w:rsid w:val="006E1876"/>
    <w:rsid w:val="006E62E1"/>
    <w:rsid w:val="006E6752"/>
    <w:rsid w:val="006F34C5"/>
    <w:rsid w:val="006F6674"/>
    <w:rsid w:val="00710EFE"/>
    <w:rsid w:val="007153A4"/>
    <w:rsid w:val="00715800"/>
    <w:rsid w:val="0072305D"/>
    <w:rsid w:val="007308C0"/>
    <w:rsid w:val="00733214"/>
    <w:rsid w:val="0073796E"/>
    <w:rsid w:val="00744D61"/>
    <w:rsid w:val="007523F7"/>
    <w:rsid w:val="0075393A"/>
    <w:rsid w:val="00753E04"/>
    <w:rsid w:val="0075557F"/>
    <w:rsid w:val="00761AD7"/>
    <w:rsid w:val="00763E92"/>
    <w:rsid w:val="007772D4"/>
    <w:rsid w:val="00781758"/>
    <w:rsid w:val="00784CF9"/>
    <w:rsid w:val="00785F3A"/>
    <w:rsid w:val="00786183"/>
    <w:rsid w:val="00794DAA"/>
    <w:rsid w:val="007960FE"/>
    <w:rsid w:val="007A4926"/>
    <w:rsid w:val="007B4FB9"/>
    <w:rsid w:val="007C03D9"/>
    <w:rsid w:val="007D3765"/>
    <w:rsid w:val="007D5772"/>
    <w:rsid w:val="007E0174"/>
    <w:rsid w:val="007F2C03"/>
    <w:rsid w:val="007F5168"/>
    <w:rsid w:val="007F6469"/>
    <w:rsid w:val="0080004E"/>
    <w:rsid w:val="00821CD2"/>
    <w:rsid w:val="008228AB"/>
    <w:rsid w:val="00827BF9"/>
    <w:rsid w:val="00832978"/>
    <w:rsid w:val="00833D01"/>
    <w:rsid w:val="00834318"/>
    <w:rsid w:val="00850078"/>
    <w:rsid w:val="00851F94"/>
    <w:rsid w:val="008539EA"/>
    <w:rsid w:val="008705CF"/>
    <w:rsid w:val="00875E61"/>
    <w:rsid w:val="00881BD1"/>
    <w:rsid w:val="008847B4"/>
    <w:rsid w:val="0088579E"/>
    <w:rsid w:val="008A080F"/>
    <w:rsid w:val="008B1E0D"/>
    <w:rsid w:val="008C3494"/>
    <w:rsid w:val="008C4344"/>
    <w:rsid w:val="008C5EEE"/>
    <w:rsid w:val="008C6C55"/>
    <w:rsid w:val="008D3E3B"/>
    <w:rsid w:val="008D5E3A"/>
    <w:rsid w:val="008D6A99"/>
    <w:rsid w:val="008E0DFB"/>
    <w:rsid w:val="008F0977"/>
    <w:rsid w:val="008F3884"/>
    <w:rsid w:val="008F7542"/>
    <w:rsid w:val="00903CF7"/>
    <w:rsid w:val="009104B3"/>
    <w:rsid w:val="00916A6B"/>
    <w:rsid w:val="00922579"/>
    <w:rsid w:val="00925B08"/>
    <w:rsid w:val="0094307D"/>
    <w:rsid w:val="00944877"/>
    <w:rsid w:val="00953628"/>
    <w:rsid w:val="00965779"/>
    <w:rsid w:val="009715D2"/>
    <w:rsid w:val="00974C00"/>
    <w:rsid w:val="00977149"/>
    <w:rsid w:val="009852DF"/>
    <w:rsid w:val="00985B89"/>
    <w:rsid w:val="009A0C77"/>
    <w:rsid w:val="009A146A"/>
    <w:rsid w:val="009A519D"/>
    <w:rsid w:val="009B4DBD"/>
    <w:rsid w:val="009C593A"/>
    <w:rsid w:val="009C6173"/>
    <w:rsid w:val="009C705D"/>
    <w:rsid w:val="009D636C"/>
    <w:rsid w:val="009D7332"/>
    <w:rsid w:val="009E7E6E"/>
    <w:rsid w:val="009F302E"/>
    <w:rsid w:val="00A04138"/>
    <w:rsid w:val="00A06114"/>
    <w:rsid w:val="00A23DB1"/>
    <w:rsid w:val="00A25626"/>
    <w:rsid w:val="00A26452"/>
    <w:rsid w:val="00A3165F"/>
    <w:rsid w:val="00A343C0"/>
    <w:rsid w:val="00A34A69"/>
    <w:rsid w:val="00A3532C"/>
    <w:rsid w:val="00A41998"/>
    <w:rsid w:val="00A60C85"/>
    <w:rsid w:val="00A65D66"/>
    <w:rsid w:val="00A6680D"/>
    <w:rsid w:val="00A6751C"/>
    <w:rsid w:val="00A72543"/>
    <w:rsid w:val="00A736CC"/>
    <w:rsid w:val="00A762DB"/>
    <w:rsid w:val="00A81EF3"/>
    <w:rsid w:val="00A83593"/>
    <w:rsid w:val="00A87C8F"/>
    <w:rsid w:val="00A96F55"/>
    <w:rsid w:val="00AA0D9D"/>
    <w:rsid w:val="00AA5006"/>
    <w:rsid w:val="00AB58DB"/>
    <w:rsid w:val="00AC42C2"/>
    <w:rsid w:val="00AD2E78"/>
    <w:rsid w:val="00B01667"/>
    <w:rsid w:val="00B02C92"/>
    <w:rsid w:val="00B031A3"/>
    <w:rsid w:val="00B072C9"/>
    <w:rsid w:val="00B077ED"/>
    <w:rsid w:val="00B14639"/>
    <w:rsid w:val="00B16016"/>
    <w:rsid w:val="00B16442"/>
    <w:rsid w:val="00B20711"/>
    <w:rsid w:val="00B23DD3"/>
    <w:rsid w:val="00B24617"/>
    <w:rsid w:val="00B377AB"/>
    <w:rsid w:val="00B403D9"/>
    <w:rsid w:val="00B422E8"/>
    <w:rsid w:val="00B45C1C"/>
    <w:rsid w:val="00B465F1"/>
    <w:rsid w:val="00B46D0D"/>
    <w:rsid w:val="00B70BB1"/>
    <w:rsid w:val="00B7245E"/>
    <w:rsid w:val="00B759D8"/>
    <w:rsid w:val="00B75CCD"/>
    <w:rsid w:val="00B8265A"/>
    <w:rsid w:val="00B867B5"/>
    <w:rsid w:val="00B918BB"/>
    <w:rsid w:val="00B9373A"/>
    <w:rsid w:val="00B95797"/>
    <w:rsid w:val="00BB2698"/>
    <w:rsid w:val="00BB3CB3"/>
    <w:rsid w:val="00BB6041"/>
    <w:rsid w:val="00BC572E"/>
    <w:rsid w:val="00BD0741"/>
    <w:rsid w:val="00BE21A3"/>
    <w:rsid w:val="00BE4F8B"/>
    <w:rsid w:val="00BE66F3"/>
    <w:rsid w:val="00BF757E"/>
    <w:rsid w:val="00C01289"/>
    <w:rsid w:val="00C1446B"/>
    <w:rsid w:val="00C15E4F"/>
    <w:rsid w:val="00C27AAC"/>
    <w:rsid w:val="00C31D94"/>
    <w:rsid w:val="00C360E0"/>
    <w:rsid w:val="00C41054"/>
    <w:rsid w:val="00C44426"/>
    <w:rsid w:val="00C478BF"/>
    <w:rsid w:val="00C5229D"/>
    <w:rsid w:val="00C60065"/>
    <w:rsid w:val="00C621AE"/>
    <w:rsid w:val="00C62EB5"/>
    <w:rsid w:val="00C77577"/>
    <w:rsid w:val="00C8095B"/>
    <w:rsid w:val="00C92AA4"/>
    <w:rsid w:val="00C92DA4"/>
    <w:rsid w:val="00C97270"/>
    <w:rsid w:val="00CB36CE"/>
    <w:rsid w:val="00CB7ED9"/>
    <w:rsid w:val="00CC0C7C"/>
    <w:rsid w:val="00CC1BB9"/>
    <w:rsid w:val="00CC3345"/>
    <w:rsid w:val="00CC4F91"/>
    <w:rsid w:val="00CE24D7"/>
    <w:rsid w:val="00CF2612"/>
    <w:rsid w:val="00CF789B"/>
    <w:rsid w:val="00D02640"/>
    <w:rsid w:val="00D03BCB"/>
    <w:rsid w:val="00D04B7C"/>
    <w:rsid w:val="00D0671C"/>
    <w:rsid w:val="00D13A30"/>
    <w:rsid w:val="00D151C3"/>
    <w:rsid w:val="00D1572F"/>
    <w:rsid w:val="00D15810"/>
    <w:rsid w:val="00D168EE"/>
    <w:rsid w:val="00D16CC3"/>
    <w:rsid w:val="00D23C93"/>
    <w:rsid w:val="00D275C7"/>
    <w:rsid w:val="00D347EC"/>
    <w:rsid w:val="00D34F6E"/>
    <w:rsid w:val="00D44FB7"/>
    <w:rsid w:val="00D452E2"/>
    <w:rsid w:val="00D53B92"/>
    <w:rsid w:val="00D651CD"/>
    <w:rsid w:val="00D76294"/>
    <w:rsid w:val="00D855C9"/>
    <w:rsid w:val="00D94897"/>
    <w:rsid w:val="00D97D08"/>
    <w:rsid w:val="00DA2A84"/>
    <w:rsid w:val="00DB1FC6"/>
    <w:rsid w:val="00DB5D27"/>
    <w:rsid w:val="00DB6C38"/>
    <w:rsid w:val="00DC4B71"/>
    <w:rsid w:val="00DD4C74"/>
    <w:rsid w:val="00DF18C6"/>
    <w:rsid w:val="00DF23A5"/>
    <w:rsid w:val="00E01745"/>
    <w:rsid w:val="00E02335"/>
    <w:rsid w:val="00E05486"/>
    <w:rsid w:val="00E17F22"/>
    <w:rsid w:val="00E20648"/>
    <w:rsid w:val="00E2268F"/>
    <w:rsid w:val="00E25FCF"/>
    <w:rsid w:val="00E36A8A"/>
    <w:rsid w:val="00E37E89"/>
    <w:rsid w:val="00E46143"/>
    <w:rsid w:val="00E6135F"/>
    <w:rsid w:val="00E614E7"/>
    <w:rsid w:val="00E626D1"/>
    <w:rsid w:val="00E63138"/>
    <w:rsid w:val="00E73095"/>
    <w:rsid w:val="00E767CC"/>
    <w:rsid w:val="00E80585"/>
    <w:rsid w:val="00E80972"/>
    <w:rsid w:val="00E80A61"/>
    <w:rsid w:val="00E82874"/>
    <w:rsid w:val="00E839BE"/>
    <w:rsid w:val="00E84CA9"/>
    <w:rsid w:val="00E91DDD"/>
    <w:rsid w:val="00E93B2E"/>
    <w:rsid w:val="00E94152"/>
    <w:rsid w:val="00EA02A4"/>
    <w:rsid w:val="00EA2584"/>
    <w:rsid w:val="00EA2EE9"/>
    <w:rsid w:val="00EA50CD"/>
    <w:rsid w:val="00EB33F5"/>
    <w:rsid w:val="00EC358F"/>
    <w:rsid w:val="00EC3D25"/>
    <w:rsid w:val="00EC49CB"/>
    <w:rsid w:val="00EC55B5"/>
    <w:rsid w:val="00EE2405"/>
    <w:rsid w:val="00EF12B3"/>
    <w:rsid w:val="00EF3C68"/>
    <w:rsid w:val="00EF653D"/>
    <w:rsid w:val="00F04E60"/>
    <w:rsid w:val="00F07611"/>
    <w:rsid w:val="00F07D8A"/>
    <w:rsid w:val="00F14880"/>
    <w:rsid w:val="00F31D9D"/>
    <w:rsid w:val="00F41129"/>
    <w:rsid w:val="00F41A45"/>
    <w:rsid w:val="00F43C17"/>
    <w:rsid w:val="00F56ADF"/>
    <w:rsid w:val="00F7700E"/>
    <w:rsid w:val="00F8264E"/>
    <w:rsid w:val="00F8332E"/>
    <w:rsid w:val="00F96171"/>
    <w:rsid w:val="00FA2AEF"/>
    <w:rsid w:val="00FA4C14"/>
    <w:rsid w:val="00FA571B"/>
    <w:rsid w:val="00FA7497"/>
    <w:rsid w:val="00FB2EBC"/>
    <w:rsid w:val="00FD134E"/>
    <w:rsid w:val="00FD2A23"/>
    <w:rsid w:val="00FE0376"/>
    <w:rsid w:val="00FF4B8B"/>
    <w:rsid w:val="00FF65D5"/>
    <w:rsid w:val="00FF7983"/>
    <w:rsid w:val="030C2855"/>
    <w:rsid w:val="0543960B"/>
    <w:rsid w:val="05B9BCAF"/>
    <w:rsid w:val="06196BA8"/>
    <w:rsid w:val="0689E072"/>
    <w:rsid w:val="085FC07B"/>
    <w:rsid w:val="0CD8A0AB"/>
    <w:rsid w:val="0CE4B2AD"/>
    <w:rsid w:val="0D62E2B7"/>
    <w:rsid w:val="0E4C1DD6"/>
    <w:rsid w:val="0E880AE7"/>
    <w:rsid w:val="0EBEA9BF"/>
    <w:rsid w:val="0EEBF26D"/>
    <w:rsid w:val="0F0271BE"/>
    <w:rsid w:val="1051D0DD"/>
    <w:rsid w:val="137F4C74"/>
    <w:rsid w:val="1853157C"/>
    <w:rsid w:val="18DCC8CB"/>
    <w:rsid w:val="1AB07551"/>
    <w:rsid w:val="1AB37786"/>
    <w:rsid w:val="1CF9EB14"/>
    <w:rsid w:val="1D0D065D"/>
    <w:rsid w:val="2203EA1C"/>
    <w:rsid w:val="232D540D"/>
    <w:rsid w:val="23C86512"/>
    <w:rsid w:val="25EEB6C9"/>
    <w:rsid w:val="2784B925"/>
    <w:rsid w:val="2C80C835"/>
    <w:rsid w:val="2CB7A83D"/>
    <w:rsid w:val="2E420D13"/>
    <w:rsid w:val="2FD6ED08"/>
    <w:rsid w:val="3136708F"/>
    <w:rsid w:val="3299CB9B"/>
    <w:rsid w:val="32E15968"/>
    <w:rsid w:val="3352ED41"/>
    <w:rsid w:val="356031BC"/>
    <w:rsid w:val="3A187334"/>
    <w:rsid w:val="3C4A76AF"/>
    <w:rsid w:val="3E862D1F"/>
    <w:rsid w:val="43421EF7"/>
    <w:rsid w:val="44363C83"/>
    <w:rsid w:val="44DD6590"/>
    <w:rsid w:val="45ACF17B"/>
    <w:rsid w:val="4B09F987"/>
    <w:rsid w:val="4C09C697"/>
    <w:rsid w:val="4E243655"/>
    <w:rsid w:val="4E67FE54"/>
    <w:rsid w:val="4E98A55D"/>
    <w:rsid w:val="4FF7D262"/>
    <w:rsid w:val="5092B3C6"/>
    <w:rsid w:val="519F9F16"/>
    <w:rsid w:val="5577D9E2"/>
    <w:rsid w:val="599F7977"/>
    <w:rsid w:val="5A92779B"/>
    <w:rsid w:val="5AF2E743"/>
    <w:rsid w:val="5F217226"/>
    <w:rsid w:val="626D2767"/>
    <w:rsid w:val="62BFCD58"/>
    <w:rsid w:val="63386AE4"/>
    <w:rsid w:val="6431A2D0"/>
    <w:rsid w:val="65A9C057"/>
    <w:rsid w:val="6934FCE1"/>
    <w:rsid w:val="6E3E2CB3"/>
    <w:rsid w:val="6FF1CA39"/>
    <w:rsid w:val="71ED3EFB"/>
    <w:rsid w:val="72CB4210"/>
    <w:rsid w:val="754CC0C0"/>
    <w:rsid w:val="790D2070"/>
    <w:rsid w:val="7D84EE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7278"/>
  <w15:chartTrackingRefBased/>
  <w15:docId w15:val="{5CCD9B3F-5546-43E9-975A-9CB13AED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BE"/>
    <w:pPr>
      <w:suppressAutoHyphens/>
      <w:autoSpaceDN w:val="0"/>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6D3C51"/>
    <w:pPr>
      <w:suppressAutoHyphens w:val="0"/>
      <w:autoSpaceDN/>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39BE"/>
    <w:rPr>
      <w:rFonts w:ascii="TimesLT" w:hAnsi="TimesLT"/>
    </w:rPr>
  </w:style>
  <w:style w:type="character" w:customStyle="1" w:styleId="BodyTextChar">
    <w:name w:val="Body Text Char"/>
    <w:basedOn w:val="DefaultParagraphFont"/>
    <w:link w:val="BodyText"/>
    <w:rsid w:val="00E839BE"/>
    <w:rPr>
      <w:rFonts w:ascii="TimesLT" w:eastAsia="Times New Roman" w:hAnsi="TimesLT" w:cs="Times New Roman"/>
      <w:sz w:val="24"/>
      <w:szCs w:val="20"/>
    </w:rPr>
  </w:style>
  <w:style w:type="paragraph" w:styleId="ListParagraph">
    <w:name w:val="List Paragraph"/>
    <w:basedOn w:val="Normal"/>
    <w:rsid w:val="00E839BE"/>
    <w:pPr>
      <w:spacing w:after="200" w:line="276" w:lineRule="auto"/>
      <w:ind w:left="720"/>
      <w:contextualSpacing/>
    </w:pPr>
    <w:rPr>
      <w:rFonts w:ascii="Calibri" w:hAnsi="Calibri"/>
      <w:szCs w:val="22"/>
    </w:rPr>
  </w:style>
  <w:style w:type="character" w:styleId="CommentReference">
    <w:name w:val="annotation reference"/>
    <w:rsid w:val="00E839BE"/>
    <w:rPr>
      <w:sz w:val="16"/>
      <w:szCs w:val="16"/>
    </w:rPr>
  </w:style>
  <w:style w:type="paragraph" w:styleId="CommentText">
    <w:name w:val="annotation text"/>
    <w:basedOn w:val="Normal"/>
    <w:link w:val="CommentTextChar"/>
    <w:rsid w:val="00E839BE"/>
    <w:pPr>
      <w:spacing w:after="200" w:line="276" w:lineRule="auto"/>
    </w:pPr>
    <w:rPr>
      <w:rFonts w:eastAsia="Calibri"/>
      <w:sz w:val="20"/>
    </w:rPr>
  </w:style>
  <w:style w:type="character" w:customStyle="1" w:styleId="CommentTextChar">
    <w:name w:val="Comment Text Char"/>
    <w:basedOn w:val="DefaultParagraphFont"/>
    <w:link w:val="CommentText"/>
    <w:rsid w:val="00E839BE"/>
    <w:rPr>
      <w:rFonts w:ascii="Times New Roman" w:eastAsia="Calibri" w:hAnsi="Times New Roman" w:cs="Times New Roman"/>
      <w:sz w:val="20"/>
      <w:szCs w:val="20"/>
    </w:rPr>
  </w:style>
  <w:style w:type="paragraph" w:customStyle="1" w:styleId="TS1111">
    <w:name w:val="TS 1.1.1.1."/>
    <w:basedOn w:val="Normal"/>
    <w:rsid w:val="00E839BE"/>
    <w:pPr>
      <w:spacing w:line="276" w:lineRule="auto"/>
      <w:contextualSpacing/>
      <w:jc w:val="both"/>
    </w:pPr>
    <w:rPr>
      <w:rFonts w:ascii="Calibri" w:eastAsia="Calibri" w:hAnsi="Calibri"/>
      <w:sz w:val="22"/>
      <w:szCs w:val="22"/>
    </w:rPr>
  </w:style>
  <w:style w:type="character" w:styleId="Hyperlink">
    <w:name w:val="Hyperlink"/>
    <w:basedOn w:val="DefaultParagraphFont"/>
    <w:rsid w:val="00A762DB"/>
    <w:rPr>
      <w:color w:val="0563C1"/>
      <w:u w:val="single"/>
    </w:rPr>
  </w:style>
  <w:style w:type="paragraph" w:styleId="CommentSubject">
    <w:name w:val="annotation subject"/>
    <w:basedOn w:val="CommentText"/>
    <w:next w:val="CommentText"/>
    <w:link w:val="CommentSubjectChar"/>
    <w:uiPriority w:val="99"/>
    <w:semiHidden/>
    <w:unhideWhenUsed/>
    <w:rsid w:val="00A762DB"/>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A762DB"/>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420615"/>
    <w:rPr>
      <w:color w:val="2B579A"/>
      <w:shd w:val="clear" w:color="auto" w:fill="E1DFDD"/>
    </w:rPr>
  </w:style>
  <w:style w:type="paragraph" w:styleId="BalloonText">
    <w:name w:val="Balloon Text"/>
    <w:basedOn w:val="Normal"/>
    <w:link w:val="BalloonTextChar"/>
    <w:uiPriority w:val="99"/>
    <w:semiHidden/>
    <w:unhideWhenUsed/>
    <w:rsid w:val="004A09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924"/>
    <w:rPr>
      <w:rFonts w:ascii="Segoe UI" w:eastAsia="Times New Roman" w:hAnsi="Segoe UI" w:cs="Segoe UI"/>
      <w:sz w:val="18"/>
      <w:szCs w:val="18"/>
    </w:rPr>
  </w:style>
  <w:style w:type="character" w:styleId="Strong">
    <w:name w:val="Strong"/>
    <w:basedOn w:val="DefaultParagraphFont"/>
    <w:uiPriority w:val="22"/>
    <w:qFormat/>
    <w:rsid w:val="00785F3A"/>
    <w:rPr>
      <w:b/>
      <w:bCs/>
    </w:rPr>
  </w:style>
  <w:style w:type="character" w:customStyle="1" w:styleId="Palatino">
    <w:name w:val="Palatino"/>
    <w:basedOn w:val="DefaultParagraphFont"/>
    <w:uiPriority w:val="1"/>
    <w:qFormat/>
    <w:rsid w:val="007D3765"/>
    <w:rPr>
      <w:rFonts w:ascii="Palatino Linotype" w:hAnsi="Palatino Linotype" w:hint="default"/>
      <w:sz w:val="22"/>
    </w:rPr>
  </w:style>
  <w:style w:type="character" w:customStyle="1" w:styleId="Laukeliai">
    <w:name w:val="Laukeliai"/>
    <w:basedOn w:val="DefaultParagraphFont"/>
    <w:uiPriority w:val="1"/>
    <w:rsid w:val="0047717C"/>
    <w:rPr>
      <w:rFonts w:ascii="Arial" w:hAnsi="Arial"/>
      <w:sz w:val="20"/>
    </w:rPr>
  </w:style>
  <w:style w:type="paragraph" w:customStyle="1" w:styleId="Default">
    <w:name w:val="Default"/>
    <w:rsid w:val="004771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semiHidden/>
    <w:unhideWhenUsed/>
    <w:rsid w:val="00B8265A"/>
    <w:pPr>
      <w:spacing w:after="120" w:line="480" w:lineRule="auto"/>
      <w:ind w:left="283"/>
    </w:pPr>
  </w:style>
  <w:style w:type="character" w:customStyle="1" w:styleId="BodyTextIndent2Char">
    <w:name w:val="Body Text Indent 2 Char"/>
    <w:basedOn w:val="DefaultParagraphFont"/>
    <w:link w:val="BodyTextIndent2"/>
    <w:uiPriority w:val="99"/>
    <w:semiHidden/>
    <w:rsid w:val="00B8265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D3C51"/>
    <w:rPr>
      <w:rFonts w:ascii="Times New Roman" w:eastAsia="Times New Roman" w:hAnsi="Times New Roman" w:cs="Times New Roman"/>
      <w:b/>
      <w:bCs/>
      <w:kern w:val="36"/>
      <w:sz w:val="48"/>
      <w:szCs w:val="48"/>
      <w:lang w:eastAsia="lt-LT"/>
    </w:rPr>
  </w:style>
  <w:style w:type="paragraph" w:styleId="Revision">
    <w:name w:val="Revision"/>
    <w:hidden/>
    <w:uiPriority w:val="99"/>
    <w:semiHidden/>
    <w:rsid w:val="00F04E60"/>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4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b780c14-7546-4633-aa99-61a1c56998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9D15BBD2D9EA34A9E51713B209467C2" ma:contentTypeVersion="14" ma:contentTypeDescription="Kurkite naują dokumentą." ma:contentTypeScope="" ma:versionID="c1dbe18a90f6ef5d5c87937c16bd12e1">
  <xsd:schema xmlns:xsd="http://www.w3.org/2001/XMLSchema" xmlns:xs="http://www.w3.org/2001/XMLSchema" xmlns:p="http://schemas.microsoft.com/office/2006/metadata/properties" xmlns:ns3="4651aa3c-f2d6-4915-9352-1b45c3a53f7f" xmlns:ns4="eb780c14-7546-4633-aa99-61a1c5699895" targetNamespace="http://schemas.microsoft.com/office/2006/metadata/properties" ma:root="true" ma:fieldsID="f270d97a9326cb3629a9aa40df2724e1" ns3:_="" ns4:_="">
    <xsd:import namespace="4651aa3c-f2d6-4915-9352-1b45c3a53f7f"/>
    <xsd:import namespace="eb780c14-7546-4633-aa99-61a1c56998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aa3c-f2d6-4915-9352-1b45c3a53f7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80c14-7546-4633-aa99-61a1c56998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B852-B143-4174-B2D2-24EDA92F5F93}">
  <ds:schemaRefs>
    <ds:schemaRef ds:uri="http://schemas.microsoft.com/sharepoint/v3/contenttype/forms"/>
  </ds:schemaRefs>
</ds:datastoreItem>
</file>

<file path=customXml/itemProps2.xml><?xml version="1.0" encoding="utf-8"?>
<ds:datastoreItem xmlns:ds="http://schemas.openxmlformats.org/officeDocument/2006/customXml" ds:itemID="{2DA0258D-6102-4F16-BF3F-09B24D4A971B}">
  <ds:schemaRefs>
    <ds:schemaRef ds:uri="http://schemas.openxmlformats.org/officeDocument/2006/bibliography"/>
  </ds:schemaRefs>
</ds:datastoreItem>
</file>

<file path=customXml/itemProps3.xml><?xml version="1.0" encoding="utf-8"?>
<ds:datastoreItem xmlns:ds="http://schemas.openxmlformats.org/officeDocument/2006/customXml" ds:itemID="{1CF48C56-65C4-43AC-808B-4D9F207792C7}">
  <ds:schemaRefs>
    <ds:schemaRef ds:uri="http://schemas.microsoft.com/office/2006/metadata/properties"/>
    <ds:schemaRef ds:uri="http://schemas.microsoft.com/office/infopath/2007/PartnerControls"/>
    <ds:schemaRef ds:uri="eb780c14-7546-4633-aa99-61a1c5699895"/>
  </ds:schemaRefs>
</ds:datastoreItem>
</file>

<file path=customXml/itemProps4.xml><?xml version="1.0" encoding="utf-8"?>
<ds:datastoreItem xmlns:ds="http://schemas.openxmlformats.org/officeDocument/2006/customXml" ds:itemID="{73113539-0682-48CA-AEB7-BFA13725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aa3c-f2d6-4915-9352-1b45c3a53f7f"/>
    <ds:schemaRef ds:uri="eb780c14-7546-4633-aa99-61a1c569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18513</Words>
  <Characters>10553</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Bajoras</dc:creator>
  <cp:keywords/>
  <dc:description/>
  <cp:lastModifiedBy>Violeta Stasiukaitienė</cp:lastModifiedBy>
  <cp:revision>3</cp:revision>
  <dcterms:created xsi:type="dcterms:W3CDTF">2023-03-16T15:53:00Z</dcterms:created>
  <dcterms:modified xsi:type="dcterms:W3CDTF">2023-03-16T15:54:00Z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y fmtid="{D5CDD505-2E9C-101B-9397-08002B2CF9AE}" pid="3" name="MediaServiceImageTags">
    <vt:lpwstr/>
  </property>
</Properties>
</file>