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19BB" w14:textId="77777777" w:rsidR="00E839BE" w:rsidRPr="00FB2EBC" w:rsidRDefault="00E839BE" w:rsidP="00E839BE">
      <w:pPr>
        <w:spacing w:line="360" w:lineRule="auto"/>
        <w:jc w:val="center"/>
        <w:outlineLvl w:val="0"/>
        <w:rPr>
          <w:rFonts w:asciiTheme="majorBidi" w:hAnsiTheme="majorBidi" w:cstheme="majorBidi"/>
          <w:b/>
          <w:szCs w:val="24"/>
          <w:lang w:val="en-US"/>
        </w:rPr>
      </w:pPr>
    </w:p>
    <w:p w14:paraId="2C4BE0EB" w14:textId="5E75C9C3" w:rsidR="00E839BE" w:rsidRDefault="00E839BE" w:rsidP="00E839BE">
      <w:pPr>
        <w:spacing w:line="360" w:lineRule="auto"/>
        <w:jc w:val="center"/>
        <w:outlineLvl w:val="0"/>
        <w:rPr>
          <w:rFonts w:asciiTheme="majorBidi" w:hAnsiTheme="majorBidi" w:cstheme="majorBidi"/>
          <w:b/>
          <w:szCs w:val="24"/>
        </w:rPr>
      </w:pPr>
      <w:r w:rsidRPr="006E018F">
        <w:rPr>
          <w:rFonts w:asciiTheme="majorBidi" w:hAnsiTheme="majorBidi" w:cstheme="majorBidi"/>
          <w:b/>
          <w:szCs w:val="24"/>
        </w:rPr>
        <w:t>TECHNINĖ SPECIFIKACIJA</w:t>
      </w:r>
    </w:p>
    <w:p w14:paraId="200E0639" w14:textId="556B2DA8" w:rsidR="006D3C51" w:rsidRPr="00D151C3" w:rsidRDefault="006D3C51" w:rsidP="006D3C51">
      <w:pPr>
        <w:shd w:val="clear" w:color="auto" w:fill="FFFFFF"/>
        <w:suppressAutoHyphens w:val="0"/>
        <w:autoSpaceDN/>
        <w:spacing w:before="150" w:after="150"/>
        <w:jc w:val="center"/>
        <w:outlineLvl w:val="0"/>
        <w:rPr>
          <w:b/>
          <w:bCs/>
          <w:color w:val="333333"/>
          <w:kern w:val="36"/>
          <w:szCs w:val="24"/>
          <w:lang w:eastAsia="lt-LT"/>
        </w:rPr>
      </w:pPr>
      <w:r w:rsidRPr="00D151C3">
        <w:rPr>
          <w:b/>
          <w:bCs/>
          <w:color w:val="333333"/>
          <w:kern w:val="36"/>
          <w:szCs w:val="24"/>
          <w:lang w:eastAsia="lt-LT"/>
        </w:rPr>
        <w:t>Avarinio IT infrastruktūros atstatymo sprendimas</w:t>
      </w:r>
    </w:p>
    <w:p w14:paraId="67CA325A" w14:textId="77777777" w:rsidR="006D3C51" w:rsidRPr="006E018F" w:rsidRDefault="006D3C51" w:rsidP="00E839BE">
      <w:pPr>
        <w:spacing w:line="360" w:lineRule="auto"/>
        <w:jc w:val="center"/>
        <w:outlineLvl w:val="0"/>
        <w:rPr>
          <w:rFonts w:asciiTheme="majorBidi" w:hAnsiTheme="majorBidi" w:cstheme="majorBidi"/>
          <w:b/>
          <w:szCs w:val="24"/>
        </w:rPr>
      </w:pPr>
    </w:p>
    <w:p w14:paraId="73B10E0C" w14:textId="652684FE" w:rsidR="009C593A" w:rsidRDefault="009E7E6E" w:rsidP="00E839BE">
      <w:pPr>
        <w:shd w:val="clear" w:color="auto" w:fill="FFFFFF"/>
        <w:tabs>
          <w:tab w:val="left" w:pos="851"/>
        </w:tabs>
        <w:jc w:val="both"/>
        <w:rPr>
          <w:rFonts w:asciiTheme="majorBidi" w:hAnsiTheme="majorBidi" w:cstheme="majorBidi"/>
          <w:szCs w:val="24"/>
        </w:rPr>
      </w:pPr>
      <w:r>
        <w:rPr>
          <w:rFonts w:asciiTheme="majorBidi" w:hAnsiTheme="majorBidi" w:cstheme="majorBidi"/>
          <w:szCs w:val="24"/>
        </w:rPr>
        <w:t xml:space="preserve">AB Vilniaus šilumos tinklai (toliau- </w:t>
      </w:r>
      <w:r w:rsidR="00E839BE" w:rsidRPr="006E018F">
        <w:rPr>
          <w:rFonts w:asciiTheme="majorBidi" w:hAnsiTheme="majorBidi" w:cstheme="majorBidi"/>
          <w:szCs w:val="24"/>
        </w:rPr>
        <w:t>P</w:t>
      </w:r>
      <w:r w:rsidR="00BB2698">
        <w:rPr>
          <w:rFonts w:asciiTheme="majorBidi" w:hAnsiTheme="majorBidi" w:cstheme="majorBidi"/>
          <w:szCs w:val="24"/>
        </w:rPr>
        <w:t>irkėjas</w:t>
      </w:r>
      <w:r>
        <w:rPr>
          <w:rFonts w:asciiTheme="majorBidi" w:hAnsiTheme="majorBidi" w:cstheme="majorBidi"/>
          <w:szCs w:val="24"/>
        </w:rPr>
        <w:t>)</w:t>
      </w:r>
      <w:r w:rsidR="00E839BE" w:rsidRPr="006E018F">
        <w:rPr>
          <w:rFonts w:asciiTheme="majorBidi" w:hAnsiTheme="majorBidi" w:cstheme="majorBidi"/>
          <w:szCs w:val="24"/>
        </w:rPr>
        <w:t>, siekdam</w:t>
      </w:r>
      <w:r w:rsidR="00F04E60">
        <w:rPr>
          <w:rFonts w:asciiTheme="majorBidi" w:hAnsiTheme="majorBidi" w:cstheme="majorBidi"/>
          <w:szCs w:val="24"/>
        </w:rPr>
        <w:t>i</w:t>
      </w:r>
      <w:r w:rsidR="00E839BE" w:rsidRPr="006E018F">
        <w:rPr>
          <w:rFonts w:asciiTheme="majorBidi" w:hAnsiTheme="majorBidi" w:cstheme="majorBidi"/>
          <w:szCs w:val="24"/>
        </w:rPr>
        <w:t xml:space="preserve"> užtikrinti informacinių sistemų veikimą</w:t>
      </w:r>
      <w:r w:rsidR="00D13A30">
        <w:rPr>
          <w:rFonts w:asciiTheme="majorBidi" w:hAnsiTheme="majorBidi" w:cstheme="majorBidi"/>
          <w:szCs w:val="24"/>
        </w:rPr>
        <w:t>,</w:t>
      </w:r>
      <w:r w:rsidR="00E839BE" w:rsidRPr="006E018F">
        <w:rPr>
          <w:rFonts w:asciiTheme="majorBidi" w:hAnsiTheme="majorBidi" w:cstheme="majorBidi"/>
          <w:szCs w:val="24"/>
        </w:rPr>
        <w:t xml:space="preserve"> įvykus gedimui Pirkėjo duomenų centre, perka nutolusio duomenų centro su įrangos nuoma, bei jungiamąsias ryšio linijų paslaugas Teikėjo duomenų centre.</w:t>
      </w:r>
      <w:r w:rsidR="009C593A">
        <w:rPr>
          <w:rFonts w:asciiTheme="majorBidi" w:hAnsiTheme="majorBidi" w:cstheme="majorBidi"/>
          <w:szCs w:val="24"/>
        </w:rPr>
        <w:t xml:space="preserve"> </w:t>
      </w:r>
    </w:p>
    <w:p w14:paraId="2816ADBC"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bookmarkStart w:id="0" w:name="_Toc411352704"/>
      <w:bookmarkStart w:id="1" w:name="_Toc411352837"/>
      <w:bookmarkStart w:id="2" w:name="_Toc411352895"/>
      <w:bookmarkStart w:id="3" w:name="_Toc411352936"/>
      <w:bookmarkStart w:id="4" w:name="_Toc411353043"/>
      <w:bookmarkStart w:id="5" w:name="_Toc411353067"/>
      <w:bookmarkStart w:id="6" w:name="_Toc411415105"/>
      <w:bookmarkStart w:id="7" w:name="_Toc411415368"/>
      <w:bookmarkStart w:id="8" w:name="_Toc411415424"/>
      <w:bookmarkStart w:id="9" w:name="_Toc411415749"/>
      <w:bookmarkStart w:id="10" w:name="_Toc411418275"/>
      <w:bookmarkStart w:id="11" w:name="_Toc411418313"/>
      <w:bookmarkStart w:id="12" w:name="_Toc411423906"/>
      <w:bookmarkStart w:id="13" w:name="_Toc411425021"/>
      <w:bookmarkStart w:id="14" w:name="_Toc411415750"/>
      <w:bookmarkStart w:id="15" w:name="_Toc411425022"/>
      <w:bookmarkEnd w:id="0"/>
      <w:bookmarkEnd w:id="1"/>
      <w:bookmarkEnd w:id="2"/>
      <w:bookmarkEnd w:id="3"/>
      <w:bookmarkEnd w:id="4"/>
      <w:bookmarkEnd w:id="5"/>
      <w:bookmarkEnd w:id="6"/>
      <w:bookmarkEnd w:id="7"/>
      <w:bookmarkEnd w:id="8"/>
      <w:bookmarkEnd w:id="9"/>
      <w:bookmarkEnd w:id="10"/>
      <w:bookmarkEnd w:id="11"/>
      <w:bookmarkEnd w:id="12"/>
      <w:bookmarkEnd w:id="13"/>
      <w:r w:rsidRPr="006E018F">
        <w:rPr>
          <w:rFonts w:asciiTheme="majorBidi" w:hAnsiTheme="majorBidi" w:cstheme="majorBidi"/>
          <w:b/>
          <w:szCs w:val="24"/>
        </w:rPr>
        <w:t>BENDRIEJI REIKALAVIMAI PASLAUGOMS</w:t>
      </w:r>
    </w:p>
    <w:tbl>
      <w:tblPr>
        <w:tblW w:w="5000" w:type="pct"/>
        <w:tblCellMar>
          <w:left w:w="10" w:type="dxa"/>
          <w:right w:w="10" w:type="dxa"/>
        </w:tblCellMar>
        <w:tblLook w:val="0000" w:firstRow="0" w:lastRow="0" w:firstColumn="0" w:lastColumn="0" w:noHBand="0" w:noVBand="0"/>
      </w:tblPr>
      <w:tblGrid>
        <w:gridCol w:w="773"/>
        <w:gridCol w:w="2581"/>
        <w:gridCol w:w="7102"/>
      </w:tblGrid>
      <w:tr w:rsidR="00E839BE" w:rsidRPr="006E018F" w14:paraId="527A5B06" w14:textId="77777777" w:rsidTr="1AB07551">
        <w:trPr>
          <w:tblHeader/>
        </w:trPr>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13DD91"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27B61A"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Charakteristika</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81E6A7" w14:textId="6A74E302"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9C593A">
              <w:rPr>
                <w:rFonts w:asciiTheme="majorBidi" w:hAnsiTheme="majorBidi" w:cstheme="majorBidi"/>
                <w:b/>
                <w:szCs w:val="24"/>
              </w:rPr>
              <w:t>*</w:t>
            </w:r>
          </w:p>
        </w:tc>
      </w:tr>
      <w:tr w:rsidR="00E839BE" w:rsidRPr="006E018F" w14:paraId="3EA418E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02E486"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5BF5E"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užtikrinimas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0C685" w14:textId="16BB009A" w:rsidR="00E839BE" w:rsidRPr="006E018F" w:rsidRDefault="00E839BE" w:rsidP="5AF2E743">
            <w:pPr>
              <w:jc w:val="both"/>
              <w:rPr>
                <w:rFonts w:asciiTheme="majorBidi" w:hAnsiTheme="majorBidi" w:cstheme="majorBidi"/>
              </w:rPr>
            </w:pPr>
            <w:r w:rsidRPr="2784B925">
              <w:rPr>
                <w:rFonts w:asciiTheme="majorBidi" w:hAnsiTheme="majorBidi" w:cstheme="majorBidi"/>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p w14:paraId="6C8B7F6B" w14:textId="231D389A" w:rsidR="00E839BE" w:rsidRPr="00173197" w:rsidRDefault="1CF9EB14" w:rsidP="00173197">
            <w:pPr>
              <w:jc w:val="both"/>
              <w:rPr>
                <w:rFonts w:asciiTheme="majorBidi" w:hAnsiTheme="majorBidi" w:cstheme="majorBidi"/>
              </w:rPr>
            </w:pPr>
            <w:r w:rsidRPr="2784B925">
              <w:rPr>
                <w:rFonts w:asciiTheme="majorBidi" w:hAnsiTheme="majorBidi" w:cstheme="majorBidi"/>
              </w:rPr>
              <w:t>P</w:t>
            </w:r>
            <w:r w:rsidRPr="00A343C0">
              <w:rPr>
                <w:rFonts w:asciiTheme="majorBidi" w:hAnsiTheme="majorBidi" w:cstheme="majorBidi"/>
              </w:rPr>
              <w:t xml:space="preserve">aslaugos teikimui </w:t>
            </w:r>
            <w:r w:rsidRPr="2784B925">
              <w:rPr>
                <w:rFonts w:asciiTheme="majorBidi" w:hAnsiTheme="majorBidi" w:cstheme="majorBidi"/>
              </w:rPr>
              <w:t xml:space="preserve">elektros </w:t>
            </w:r>
            <w:r w:rsidRPr="00A343C0">
              <w:rPr>
                <w:rFonts w:asciiTheme="majorBidi" w:hAnsiTheme="majorBidi" w:cstheme="majorBidi"/>
              </w:rPr>
              <w:t>energija turi būti naudojama iš atsinaujinančių energijos šaltinių</w:t>
            </w:r>
          </w:p>
        </w:tc>
      </w:tr>
      <w:tr w:rsidR="00E839BE" w:rsidRPr="006E018F" w14:paraId="086CE0F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BC7C2"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B2AA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funkcijų užtikrinimas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025F5" w14:textId="7C85B84C" w:rsidR="00E839BE" w:rsidRPr="006E018F" w:rsidRDefault="00E839BE" w:rsidP="0E4C1DD6">
            <w:pPr>
              <w:jc w:val="both"/>
              <w:rPr>
                <w:rFonts w:asciiTheme="majorBidi" w:hAnsiTheme="majorBidi" w:cstheme="majorBidi"/>
              </w:rPr>
            </w:pPr>
            <w:r w:rsidRPr="1AB07551">
              <w:rPr>
                <w:rFonts w:asciiTheme="majorBidi" w:hAnsiTheme="majorBidi" w:cstheme="majorBidi"/>
              </w:rPr>
              <w:t xml:space="preserve">Teikėjas turi įdiegti nuomojamose tarnybinėse stotyse virtualizacijos platformą suderinamą su </w:t>
            </w:r>
            <w:r w:rsidR="00E17F22" w:rsidRPr="1AB07551">
              <w:rPr>
                <w:rFonts w:asciiTheme="majorBidi" w:hAnsiTheme="majorBidi" w:cstheme="majorBidi"/>
              </w:rPr>
              <w:t>Pirkėjo</w:t>
            </w:r>
            <w:r w:rsidR="003C1ABD" w:rsidRPr="1AB07551">
              <w:rPr>
                <w:rFonts w:asciiTheme="majorBidi" w:hAnsiTheme="majorBidi" w:cstheme="majorBidi"/>
              </w:rPr>
              <w:t xml:space="preserve"> </w:t>
            </w:r>
            <w:r w:rsidRPr="1AB07551">
              <w:rPr>
                <w:rFonts w:asciiTheme="majorBidi" w:hAnsiTheme="majorBidi" w:cstheme="majorBidi"/>
              </w:rPr>
              <w:t>virtualizacijos platforma</w:t>
            </w:r>
            <w:r w:rsidR="00583DDE" w:rsidRPr="1AB07551">
              <w:rPr>
                <w:rFonts w:asciiTheme="majorBidi" w:hAnsiTheme="majorBidi" w:cstheme="majorBidi"/>
              </w:rPr>
              <w:t xml:space="preserve"> - </w:t>
            </w:r>
            <w:proofErr w:type="spellStart"/>
            <w:r w:rsidR="00583DDE" w:rsidRPr="1AB07551">
              <w:rPr>
                <w:rFonts w:asciiTheme="majorBidi" w:hAnsiTheme="majorBidi" w:cstheme="majorBidi"/>
              </w:rPr>
              <w:t>VMware</w:t>
            </w:r>
            <w:proofErr w:type="spellEnd"/>
            <w:r w:rsidRPr="1AB07551">
              <w:rPr>
                <w:rFonts w:asciiTheme="majorBidi" w:hAnsiTheme="majorBidi" w:cstheme="majorBidi"/>
              </w:rPr>
              <w:t>. Virtualizacijos platformos licencijas, pateikia paslaugų Teikėjas.</w:t>
            </w:r>
          </w:p>
        </w:tc>
      </w:tr>
      <w:tr w:rsidR="00223BEC" w:rsidRPr="006E018F" w14:paraId="109BA15E"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DE275" w14:textId="77777777" w:rsidR="00223BEC" w:rsidRPr="006E018F" w:rsidRDefault="00223BEC"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56C4E" w14:textId="687829B4" w:rsidR="00223BEC" w:rsidRPr="006E018F" w:rsidRDefault="00223BEC">
            <w:pPr>
              <w:rPr>
                <w:rFonts w:asciiTheme="majorBidi" w:hAnsiTheme="majorBidi" w:cstheme="majorBidi"/>
                <w:szCs w:val="24"/>
              </w:rPr>
            </w:pPr>
            <w:r>
              <w:rPr>
                <w:rFonts w:asciiTheme="majorBidi" w:hAnsiTheme="majorBidi" w:cstheme="majorBidi"/>
                <w:szCs w:val="24"/>
              </w:rPr>
              <w:t>Sprendimo diegimas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B29BC8" w14:textId="26797DDB" w:rsidR="002270A3" w:rsidRDefault="00223BEC">
            <w:pPr>
              <w:jc w:val="both"/>
              <w:rPr>
                <w:rFonts w:asciiTheme="majorBidi" w:hAnsiTheme="majorBidi" w:cstheme="majorBidi"/>
                <w:szCs w:val="24"/>
              </w:rPr>
            </w:pPr>
            <w:r>
              <w:rPr>
                <w:rFonts w:asciiTheme="majorBidi" w:hAnsiTheme="majorBidi" w:cstheme="majorBidi"/>
                <w:szCs w:val="24"/>
              </w:rPr>
              <w:t>Tiekėjas</w:t>
            </w:r>
            <w:r w:rsidR="000F5A13">
              <w:rPr>
                <w:rFonts w:asciiTheme="majorBidi" w:hAnsiTheme="majorBidi" w:cstheme="majorBidi"/>
                <w:szCs w:val="24"/>
              </w:rPr>
              <w:t xml:space="preserve"> </w:t>
            </w:r>
            <w:r w:rsidR="0015181C">
              <w:rPr>
                <w:rFonts w:asciiTheme="majorBidi" w:hAnsiTheme="majorBidi" w:cstheme="majorBidi"/>
                <w:szCs w:val="24"/>
              </w:rPr>
              <w:t xml:space="preserve">pagal </w:t>
            </w:r>
            <w:r w:rsidR="0015181C" w:rsidRPr="008847B4">
              <w:rPr>
                <w:rFonts w:asciiTheme="majorBidi" w:hAnsiTheme="majorBidi" w:cstheme="majorBidi"/>
                <w:szCs w:val="24"/>
              </w:rPr>
              <w:t>8</w:t>
            </w:r>
            <w:r w:rsidR="0015181C">
              <w:rPr>
                <w:rFonts w:asciiTheme="majorBidi" w:hAnsiTheme="majorBidi" w:cstheme="majorBidi"/>
                <w:szCs w:val="24"/>
              </w:rPr>
              <w:t xml:space="preserve"> punkte nurodytus terminus </w:t>
            </w:r>
            <w:r w:rsidR="009D636C">
              <w:rPr>
                <w:rFonts w:asciiTheme="majorBidi" w:hAnsiTheme="majorBidi" w:cstheme="majorBidi"/>
                <w:szCs w:val="24"/>
              </w:rPr>
              <w:t>tur</w:t>
            </w:r>
            <w:r w:rsidR="001C0AAC">
              <w:rPr>
                <w:rFonts w:asciiTheme="majorBidi" w:hAnsiTheme="majorBidi" w:cstheme="majorBidi"/>
                <w:szCs w:val="24"/>
              </w:rPr>
              <w:t xml:space="preserve">ės įgyvendinti </w:t>
            </w:r>
            <w:r w:rsidR="000F0800">
              <w:rPr>
                <w:rFonts w:asciiTheme="majorBidi" w:hAnsiTheme="majorBidi" w:cstheme="majorBidi"/>
                <w:szCs w:val="24"/>
              </w:rPr>
              <w:t xml:space="preserve">rezervinio kopijavimo </w:t>
            </w:r>
            <w:r w:rsidR="001C0AAC">
              <w:rPr>
                <w:rFonts w:asciiTheme="majorBidi" w:hAnsiTheme="majorBidi" w:cstheme="majorBidi"/>
                <w:szCs w:val="24"/>
              </w:rPr>
              <w:t xml:space="preserve">sprendimo </w:t>
            </w:r>
            <w:r w:rsidR="00D347EC">
              <w:rPr>
                <w:rFonts w:asciiTheme="majorBidi" w:hAnsiTheme="majorBidi" w:cstheme="majorBidi"/>
                <w:szCs w:val="24"/>
              </w:rPr>
              <w:t xml:space="preserve">praplėtimo </w:t>
            </w:r>
            <w:r w:rsidR="001C0AAC">
              <w:rPr>
                <w:rFonts w:asciiTheme="majorBidi" w:hAnsiTheme="majorBidi" w:cstheme="majorBidi"/>
                <w:szCs w:val="24"/>
              </w:rPr>
              <w:t>diegimą</w:t>
            </w:r>
            <w:r w:rsidR="0015181C">
              <w:rPr>
                <w:rFonts w:asciiTheme="majorBidi" w:hAnsiTheme="majorBidi" w:cstheme="majorBidi"/>
                <w:szCs w:val="24"/>
              </w:rPr>
              <w:t xml:space="preserve"> kuris apima</w:t>
            </w:r>
            <w:r w:rsidR="0021114D">
              <w:rPr>
                <w:rFonts w:asciiTheme="majorBidi" w:hAnsiTheme="majorBidi" w:cstheme="majorBidi"/>
                <w:szCs w:val="24"/>
              </w:rPr>
              <w:t>,</w:t>
            </w:r>
            <w:r w:rsidR="0015181C">
              <w:rPr>
                <w:rFonts w:asciiTheme="majorBidi" w:hAnsiTheme="majorBidi" w:cstheme="majorBidi"/>
                <w:szCs w:val="24"/>
              </w:rPr>
              <w:t xml:space="preserve"> bet neapsiriboja</w:t>
            </w:r>
            <w:r w:rsidR="0021114D">
              <w:rPr>
                <w:rFonts w:asciiTheme="majorBidi" w:hAnsiTheme="majorBidi" w:cstheme="majorBidi"/>
                <w:szCs w:val="24"/>
              </w:rPr>
              <w:t xml:space="preserve"> šiomis užduotimis</w:t>
            </w:r>
            <w:r w:rsidR="002270A3">
              <w:rPr>
                <w:rFonts w:asciiTheme="majorBidi" w:hAnsiTheme="majorBidi" w:cstheme="majorBidi"/>
                <w:szCs w:val="24"/>
              </w:rPr>
              <w:t>:</w:t>
            </w:r>
            <w:r w:rsidR="009D636C">
              <w:rPr>
                <w:rFonts w:asciiTheme="majorBidi" w:hAnsiTheme="majorBidi" w:cstheme="majorBidi"/>
                <w:szCs w:val="24"/>
              </w:rPr>
              <w:t xml:space="preserve"> </w:t>
            </w:r>
          </w:p>
          <w:p w14:paraId="1E8D4116" w14:textId="2B7B7EFD" w:rsidR="00223BEC" w:rsidRPr="002270A3" w:rsidRDefault="002270A3" w:rsidP="002270A3">
            <w:pPr>
              <w:pStyle w:val="ListParagraph"/>
              <w:numPr>
                <w:ilvl w:val="0"/>
                <w:numId w:val="22"/>
              </w:numPr>
              <w:jc w:val="both"/>
              <w:rPr>
                <w:rFonts w:asciiTheme="majorBidi" w:hAnsiTheme="majorBidi" w:cstheme="majorBidi"/>
                <w:szCs w:val="24"/>
              </w:rPr>
            </w:pPr>
            <w:r>
              <w:rPr>
                <w:rFonts w:asciiTheme="majorBidi" w:hAnsiTheme="majorBidi" w:cstheme="majorBidi"/>
                <w:szCs w:val="24"/>
              </w:rPr>
              <w:t>P</w:t>
            </w:r>
            <w:r w:rsidR="00150BD8" w:rsidRPr="002270A3">
              <w:rPr>
                <w:rFonts w:asciiTheme="majorBidi" w:hAnsiTheme="majorBidi" w:cstheme="majorBidi"/>
                <w:szCs w:val="24"/>
              </w:rPr>
              <w:t>aruošti</w:t>
            </w:r>
            <w:r w:rsidR="007F2C03" w:rsidRPr="002270A3">
              <w:rPr>
                <w:rFonts w:asciiTheme="majorBidi" w:hAnsiTheme="majorBidi" w:cstheme="majorBidi"/>
                <w:szCs w:val="24"/>
              </w:rPr>
              <w:t xml:space="preserve"> ir</w:t>
            </w:r>
            <w:r w:rsidR="00A06114" w:rsidRPr="002270A3">
              <w:rPr>
                <w:rFonts w:asciiTheme="majorBidi" w:hAnsiTheme="majorBidi" w:cstheme="majorBidi"/>
                <w:szCs w:val="24"/>
              </w:rPr>
              <w:t xml:space="preserve"> </w:t>
            </w:r>
            <w:r w:rsidR="007308C0" w:rsidRPr="002270A3">
              <w:rPr>
                <w:rFonts w:asciiTheme="majorBidi" w:hAnsiTheme="majorBidi" w:cstheme="majorBidi"/>
                <w:szCs w:val="24"/>
              </w:rPr>
              <w:t>suderinti</w:t>
            </w:r>
            <w:r w:rsidR="007F2C03" w:rsidRPr="002270A3">
              <w:rPr>
                <w:rFonts w:asciiTheme="majorBidi" w:hAnsiTheme="majorBidi" w:cstheme="majorBidi"/>
                <w:szCs w:val="24"/>
              </w:rPr>
              <w:t xml:space="preserve"> </w:t>
            </w:r>
            <w:r w:rsidR="005B415D" w:rsidRPr="002270A3">
              <w:rPr>
                <w:rFonts w:asciiTheme="majorBidi" w:hAnsiTheme="majorBidi" w:cstheme="majorBidi"/>
                <w:szCs w:val="24"/>
              </w:rPr>
              <w:t>diegimo planą</w:t>
            </w:r>
            <w:r w:rsidR="006C11B8">
              <w:rPr>
                <w:rFonts w:asciiTheme="majorBidi" w:hAnsiTheme="majorBidi" w:cstheme="majorBidi"/>
                <w:szCs w:val="24"/>
              </w:rPr>
              <w:t xml:space="preserve"> bei bandomųjų atstatymų planus.</w:t>
            </w:r>
          </w:p>
          <w:p w14:paraId="2F18F796" w14:textId="20979904" w:rsidR="00FD134E" w:rsidRDefault="00D0671C"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Parengti n</w:t>
            </w:r>
            <w:r w:rsidR="005D1BFA">
              <w:rPr>
                <w:rFonts w:asciiTheme="majorBidi" w:hAnsiTheme="majorBidi" w:cstheme="majorBidi"/>
                <w:szCs w:val="24"/>
              </w:rPr>
              <w:t>uomojam</w:t>
            </w:r>
            <w:r w:rsidR="005B415D">
              <w:rPr>
                <w:rFonts w:asciiTheme="majorBidi" w:hAnsiTheme="majorBidi" w:cstheme="majorBidi"/>
                <w:szCs w:val="24"/>
              </w:rPr>
              <w:t>os</w:t>
            </w:r>
            <w:r w:rsidR="005D1BFA">
              <w:rPr>
                <w:rFonts w:asciiTheme="majorBidi" w:hAnsiTheme="majorBidi" w:cstheme="majorBidi"/>
                <w:szCs w:val="24"/>
              </w:rPr>
              <w:t xml:space="preserve"> infrastruktūr</w:t>
            </w:r>
            <w:r w:rsidR="005B415D">
              <w:rPr>
                <w:rFonts w:asciiTheme="majorBidi" w:hAnsiTheme="majorBidi" w:cstheme="majorBidi"/>
                <w:szCs w:val="24"/>
              </w:rPr>
              <w:t xml:space="preserve">os ir </w:t>
            </w:r>
            <w:r w:rsidR="00343D16">
              <w:rPr>
                <w:rFonts w:asciiTheme="majorBidi" w:hAnsiTheme="majorBidi" w:cstheme="majorBidi"/>
                <w:szCs w:val="24"/>
              </w:rPr>
              <w:t xml:space="preserve">Pirkėjo </w:t>
            </w:r>
            <w:r w:rsidR="00F7700E">
              <w:rPr>
                <w:rFonts w:asciiTheme="majorBidi" w:hAnsiTheme="majorBidi" w:cstheme="majorBidi"/>
                <w:szCs w:val="24"/>
              </w:rPr>
              <w:t xml:space="preserve">įrangos </w:t>
            </w:r>
            <w:r w:rsidR="00BC572E">
              <w:rPr>
                <w:rFonts w:asciiTheme="majorBidi" w:hAnsiTheme="majorBidi" w:cstheme="majorBidi"/>
                <w:szCs w:val="24"/>
              </w:rPr>
              <w:t>montavim</w:t>
            </w:r>
            <w:r w:rsidR="00233120">
              <w:rPr>
                <w:rFonts w:asciiTheme="majorBidi" w:hAnsiTheme="majorBidi" w:cstheme="majorBidi"/>
                <w:szCs w:val="24"/>
              </w:rPr>
              <w:t>o ir</w:t>
            </w:r>
            <w:r w:rsidR="007B4FB9">
              <w:rPr>
                <w:rFonts w:asciiTheme="majorBidi" w:hAnsiTheme="majorBidi" w:cstheme="majorBidi"/>
                <w:szCs w:val="24"/>
              </w:rPr>
              <w:t xml:space="preserve"> </w:t>
            </w:r>
            <w:r w:rsidR="00233120">
              <w:rPr>
                <w:rFonts w:asciiTheme="majorBidi" w:hAnsiTheme="majorBidi" w:cstheme="majorBidi"/>
                <w:szCs w:val="24"/>
              </w:rPr>
              <w:t xml:space="preserve">jungimo </w:t>
            </w:r>
            <w:r w:rsidR="00F7700E">
              <w:rPr>
                <w:rFonts w:asciiTheme="majorBidi" w:hAnsiTheme="majorBidi" w:cstheme="majorBidi"/>
                <w:szCs w:val="24"/>
              </w:rPr>
              <w:t>konfigūracija</w:t>
            </w:r>
            <w:r w:rsidR="00233120">
              <w:rPr>
                <w:rFonts w:asciiTheme="majorBidi" w:hAnsiTheme="majorBidi" w:cstheme="majorBidi"/>
                <w:szCs w:val="24"/>
              </w:rPr>
              <w:t>s</w:t>
            </w:r>
            <w:r w:rsidR="00F7700E">
              <w:rPr>
                <w:rFonts w:asciiTheme="majorBidi" w:hAnsiTheme="majorBidi" w:cstheme="majorBidi"/>
                <w:szCs w:val="24"/>
              </w:rPr>
              <w:t xml:space="preserve"> (</w:t>
            </w:r>
            <w:r w:rsidR="00362434">
              <w:rPr>
                <w:rFonts w:asciiTheme="majorBidi" w:hAnsiTheme="majorBidi" w:cstheme="majorBidi"/>
                <w:szCs w:val="24"/>
              </w:rPr>
              <w:t xml:space="preserve">išskyrus </w:t>
            </w:r>
            <w:r w:rsidR="00343D16">
              <w:rPr>
                <w:rFonts w:asciiTheme="majorBidi" w:hAnsiTheme="majorBidi" w:cstheme="majorBidi"/>
                <w:szCs w:val="24"/>
              </w:rPr>
              <w:t xml:space="preserve">Pirkėjo </w:t>
            </w:r>
            <w:r w:rsidR="00D03BCB">
              <w:rPr>
                <w:rFonts w:asciiTheme="majorBidi" w:hAnsiTheme="majorBidi" w:cstheme="majorBidi"/>
                <w:szCs w:val="24"/>
              </w:rPr>
              <w:t>įrang</w:t>
            </w:r>
            <w:r w:rsidR="009B4DBD">
              <w:rPr>
                <w:rFonts w:asciiTheme="majorBidi" w:hAnsiTheme="majorBidi" w:cstheme="majorBidi"/>
                <w:szCs w:val="24"/>
              </w:rPr>
              <w:t>os konfigūravim</w:t>
            </w:r>
            <w:r w:rsidR="00362434">
              <w:rPr>
                <w:rFonts w:asciiTheme="majorBidi" w:hAnsiTheme="majorBidi" w:cstheme="majorBidi"/>
                <w:szCs w:val="24"/>
              </w:rPr>
              <w:t>ą</w:t>
            </w:r>
            <w:r w:rsidR="009B4DBD">
              <w:rPr>
                <w:rFonts w:asciiTheme="majorBidi" w:hAnsiTheme="majorBidi" w:cstheme="majorBidi"/>
                <w:szCs w:val="24"/>
              </w:rPr>
              <w:t>).</w:t>
            </w:r>
            <w:r w:rsidR="00F7700E">
              <w:rPr>
                <w:rFonts w:asciiTheme="majorBidi" w:hAnsiTheme="majorBidi" w:cstheme="majorBidi"/>
                <w:szCs w:val="24"/>
              </w:rPr>
              <w:t xml:space="preserve"> </w:t>
            </w:r>
          </w:p>
          <w:p w14:paraId="042FAFF6" w14:textId="3EE473C3" w:rsidR="006E62E1" w:rsidRDefault="006E62E1"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 xml:space="preserve">Sudiegti </w:t>
            </w:r>
            <w:r w:rsidR="00CC1BB9">
              <w:rPr>
                <w:rFonts w:asciiTheme="majorBidi" w:hAnsiTheme="majorBidi" w:cstheme="majorBidi"/>
                <w:szCs w:val="24"/>
              </w:rPr>
              <w:t>ir sukonfigūruoti reikiamus programinės įrangos komponentus</w:t>
            </w:r>
            <w:r>
              <w:rPr>
                <w:rFonts w:asciiTheme="majorBidi" w:hAnsiTheme="majorBidi" w:cstheme="majorBidi"/>
                <w:szCs w:val="24"/>
              </w:rPr>
              <w:t>.</w:t>
            </w:r>
          </w:p>
          <w:p w14:paraId="1A6181F5" w14:textId="28DF0B01" w:rsidR="009A146A" w:rsidRDefault="009A146A"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 xml:space="preserve">Integruoti </w:t>
            </w:r>
            <w:r w:rsidR="009B4DBD">
              <w:rPr>
                <w:rFonts w:asciiTheme="majorBidi" w:hAnsiTheme="majorBidi" w:cstheme="majorBidi"/>
                <w:szCs w:val="24"/>
              </w:rPr>
              <w:t xml:space="preserve">sudiegtą infrastruktūrą </w:t>
            </w:r>
            <w:r>
              <w:rPr>
                <w:rFonts w:asciiTheme="majorBidi" w:hAnsiTheme="majorBidi" w:cstheme="majorBidi"/>
                <w:szCs w:val="24"/>
              </w:rPr>
              <w:t>į esamą rezervinį kopijavimo sprendimą</w:t>
            </w:r>
            <w:r w:rsidR="00E37E89">
              <w:rPr>
                <w:rFonts w:asciiTheme="majorBidi" w:hAnsiTheme="majorBidi" w:cstheme="majorBidi"/>
                <w:szCs w:val="24"/>
              </w:rPr>
              <w:t>,</w:t>
            </w:r>
            <w:r>
              <w:rPr>
                <w:rFonts w:asciiTheme="majorBidi" w:hAnsiTheme="majorBidi" w:cstheme="majorBidi"/>
                <w:szCs w:val="24"/>
              </w:rPr>
              <w:t xml:space="preserve"> veikiantį </w:t>
            </w:r>
            <w:proofErr w:type="spellStart"/>
            <w:r w:rsidR="00C62EB5">
              <w:rPr>
                <w:rFonts w:asciiTheme="majorBidi" w:hAnsiTheme="majorBidi" w:cstheme="majorBidi"/>
                <w:szCs w:val="24"/>
              </w:rPr>
              <w:t>VMware</w:t>
            </w:r>
            <w:proofErr w:type="spellEnd"/>
            <w:r w:rsidR="00C62EB5">
              <w:rPr>
                <w:rFonts w:asciiTheme="majorBidi" w:hAnsiTheme="majorBidi" w:cstheme="majorBidi"/>
                <w:szCs w:val="24"/>
              </w:rPr>
              <w:t xml:space="preserve"> </w:t>
            </w:r>
            <w:proofErr w:type="spellStart"/>
            <w:r w:rsidR="00C62EB5">
              <w:rPr>
                <w:rFonts w:asciiTheme="majorBidi" w:hAnsiTheme="majorBidi" w:cstheme="majorBidi"/>
                <w:szCs w:val="24"/>
              </w:rPr>
              <w:t>Replication</w:t>
            </w:r>
            <w:proofErr w:type="spellEnd"/>
            <w:r w:rsidR="00451EF7" w:rsidRPr="00451EF7">
              <w:rPr>
                <w:rFonts w:asciiTheme="majorBidi" w:hAnsiTheme="majorBidi" w:cstheme="majorBidi"/>
                <w:szCs w:val="24"/>
              </w:rPr>
              <w:t xml:space="preserve"> </w:t>
            </w:r>
            <w:r>
              <w:rPr>
                <w:rFonts w:asciiTheme="majorBidi" w:hAnsiTheme="majorBidi" w:cstheme="majorBidi"/>
                <w:szCs w:val="24"/>
              </w:rPr>
              <w:t>pagrindu.</w:t>
            </w:r>
          </w:p>
          <w:p w14:paraId="30185195" w14:textId="3DDD49A0" w:rsidR="007308C0" w:rsidRPr="005F5956" w:rsidRDefault="007308C0" w:rsidP="0E4C1DD6">
            <w:pPr>
              <w:pStyle w:val="ListParagraph"/>
              <w:numPr>
                <w:ilvl w:val="0"/>
                <w:numId w:val="22"/>
              </w:numPr>
              <w:jc w:val="both"/>
              <w:rPr>
                <w:rFonts w:asciiTheme="majorBidi" w:hAnsiTheme="majorBidi" w:cstheme="majorBidi"/>
              </w:rPr>
            </w:pPr>
            <w:r w:rsidRPr="005F5956">
              <w:rPr>
                <w:rFonts w:asciiTheme="majorBidi" w:hAnsiTheme="majorBidi" w:cstheme="majorBidi"/>
              </w:rPr>
              <w:t xml:space="preserve">Suformuoti </w:t>
            </w:r>
            <w:r w:rsidR="009B4DBD" w:rsidRPr="005F5956">
              <w:rPr>
                <w:rFonts w:asciiTheme="majorBidi" w:hAnsiTheme="majorBidi" w:cstheme="majorBidi"/>
              </w:rPr>
              <w:t>reikiam</w:t>
            </w:r>
            <w:r w:rsidR="00BB6041" w:rsidRPr="005F5956">
              <w:rPr>
                <w:rFonts w:asciiTheme="majorBidi" w:hAnsiTheme="majorBidi" w:cstheme="majorBidi"/>
              </w:rPr>
              <w:t xml:space="preserve">as </w:t>
            </w:r>
            <w:r w:rsidR="00C60065" w:rsidRPr="005F5956">
              <w:rPr>
                <w:rFonts w:asciiTheme="majorBidi" w:hAnsiTheme="majorBidi" w:cstheme="majorBidi"/>
              </w:rPr>
              <w:t xml:space="preserve">replikavimo </w:t>
            </w:r>
            <w:r w:rsidR="00BB6041" w:rsidRPr="005F5956">
              <w:rPr>
                <w:rFonts w:asciiTheme="majorBidi" w:hAnsiTheme="majorBidi" w:cstheme="majorBidi"/>
              </w:rPr>
              <w:t>politikas ir užduotis</w:t>
            </w:r>
            <w:r w:rsidR="00985B89" w:rsidRPr="005F5956">
              <w:rPr>
                <w:rFonts w:asciiTheme="majorBidi" w:hAnsiTheme="majorBidi" w:cstheme="majorBidi"/>
              </w:rPr>
              <w:t xml:space="preserve"> siekiant atitikti </w:t>
            </w:r>
            <w:r w:rsidR="00DA2A84" w:rsidRPr="005F5956">
              <w:rPr>
                <w:rFonts w:asciiTheme="majorBidi" w:hAnsiTheme="majorBidi" w:cstheme="majorBidi"/>
              </w:rPr>
              <w:t xml:space="preserve">suderintus </w:t>
            </w:r>
            <w:r w:rsidR="00881BD1" w:rsidRPr="005F5956">
              <w:rPr>
                <w:rFonts w:asciiTheme="majorBidi" w:hAnsiTheme="majorBidi" w:cstheme="majorBidi"/>
              </w:rPr>
              <w:t>RTO/RPO reikalavimus</w:t>
            </w:r>
            <w:r w:rsidR="00BB6041" w:rsidRPr="005F5956">
              <w:rPr>
                <w:rFonts w:asciiTheme="majorBidi" w:hAnsiTheme="majorBidi" w:cstheme="majorBidi"/>
              </w:rPr>
              <w:t>.</w:t>
            </w:r>
          </w:p>
          <w:p w14:paraId="73ACD0B0" w14:textId="72D5EF90" w:rsidR="00AD2E78" w:rsidRDefault="00A04138" w:rsidP="00AD2E78">
            <w:pPr>
              <w:pStyle w:val="ListParagraph"/>
              <w:numPr>
                <w:ilvl w:val="0"/>
                <w:numId w:val="22"/>
              </w:numPr>
              <w:jc w:val="both"/>
              <w:rPr>
                <w:rFonts w:asciiTheme="majorBidi" w:hAnsiTheme="majorBidi" w:cstheme="majorBidi"/>
                <w:szCs w:val="24"/>
              </w:rPr>
            </w:pPr>
            <w:r>
              <w:rPr>
                <w:rFonts w:asciiTheme="majorBidi" w:hAnsiTheme="majorBidi" w:cstheme="majorBidi"/>
                <w:szCs w:val="24"/>
              </w:rPr>
              <w:t>Kartą per metus a</w:t>
            </w:r>
            <w:r w:rsidR="00BB6041">
              <w:rPr>
                <w:rFonts w:asciiTheme="majorBidi" w:hAnsiTheme="majorBidi" w:cstheme="majorBidi"/>
                <w:szCs w:val="24"/>
              </w:rPr>
              <w:t xml:space="preserve">tilikti bandomuosius atstatymus </w:t>
            </w:r>
            <w:r w:rsidR="00834318">
              <w:rPr>
                <w:rFonts w:asciiTheme="majorBidi" w:hAnsiTheme="majorBidi" w:cstheme="majorBidi"/>
                <w:szCs w:val="24"/>
              </w:rPr>
              <w:t>ir juos dokumentuoti.</w:t>
            </w:r>
            <w:r w:rsidR="00D94897">
              <w:rPr>
                <w:rFonts w:asciiTheme="majorBidi" w:hAnsiTheme="majorBidi" w:cstheme="majorBidi"/>
                <w:szCs w:val="24"/>
              </w:rPr>
              <w:t xml:space="preserve"> </w:t>
            </w:r>
            <w:r w:rsidR="00953628">
              <w:rPr>
                <w:rFonts w:asciiTheme="majorBidi" w:hAnsiTheme="majorBidi" w:cstheme="majorBidi"/>
                <w:szCs w:val="24"/>
              </w:rPr>
              <w:t>B</w:t>
            </w:r>
            <w:r w:rsidR="00D94897">
              <w:rPr>
                <w:rFonts w:asciiTheme="majorBidi" w:hAnsiTheme="majorBidi" w:cstheme="majorBidi"/>
                <w:szCs w:val="24"/>
              </w:rPr>
              <w:t xml:space="preserve">andomieji atstatymai </w:t>
            </w:r>
            <w:r w:rsidR="00715800">
              <w:rPr>
                <w:rFonts w:asciiTheme="majorBidi" w:hAnsiTheme="majorBidi" w:cstheme="majorBidi"/>
                <w:szCs w:val="24"/>
              </w:rPr>
              <w:t>turi būti vykdomi tik gavus P</w:t>
            </w:r>
            <w:r w:rsidR="00E2268F">
              <w:rPr>
                <w:rFonts w:asciiTheme="majorBidi" w:hAnsiTheme="majorBidi" w:cstheme="majorBidi"/>
                <w:szCs w:val="24"/>
              </w:rPr>
              <w:t>irkėjo</w:t>
            </w:r>
            <w:r w:rsidR="00715800">
              <w:rPr>
                <w:rFonts w:asciiTheme="majorBidi" w:hAnsiTheme="majorBidi" w:cstheme="majorBidi"/>
                <w:szCs w:val="24"/>
              </w:rPr>
              <w:t xml:space="preserve"> leidimą ir tik sutartu laiku. </w:t>
            </w:r>
          </w:p>
          <w:p w14:paraId="055F230B" w14:textId="35C07750" w:rsidR="00715800" w:rsidRPr="00AD2E78" w:rsidRDefault="00106B20" w:rsidP="0E4C1DD6">
            <w:pPr>
              <w:pStyle w:val="ListParagraph"/>
              <w:numPr>
                <w:ilvl w:val="0"/>
                <w:numId w:val="22"/>
              </w:numPr>
              <w:jc w:val="both"/>
              <w:rPr>
                <w:rFonts w:asciiTheme="majorBidi" w:hAnsiTheme="majorBidi" w:cstheme="majorBidi"/>
              </w:rPr>
            </w:pPr>
            <w:r w:rsidRPr="1AB07551">
              <w:rPr>
                <w:rFonts w:asciiTheme="majorBidi" w:hAnsiTheme="majorBidi" w:cstheme="majorBidi"/>
              </w:rPr>
              <w:t>Teikiant paslaugas</w:t>
            </w:r>
            <w:r w:rsidR="00953628" w:rsidRPr="1AB07551">
              <w:rPr>
                <w:rFonts w:asciiTheme="majorBidi" w:hAnsiTheme="majorBidi" w:cstheme="majorBidi"/>
              </w:rPr>
              <w:t xml:space="preserve"> </w:t>
            </w:r>
            <w:r w:rsidR="00BF757E" w:rsidRPr="1AB07551">
              <w:rPr>
                <w:rFonts w:asciiTheme="majorBidi" w:hAnsiTheme="majorBidi" w:cstheme="majorBidi"/>
              </w:rPr>
              <w:t>negali būti trikdomas esamų sistemų darbas. Jeigu reikaling</w:t>
            </w:r>
            <w:r w:rsidR="00E767CC" w:rsidRPr="1AB07551">
              <w:rPr>
                <w:rFonts w:asciiTheme="majorBidi" w:hAnsiTheme="majorBidi" w:cstheme="majorBidi"/>
              </w:rPr>
              <w:t xml:space="preserve">i išjungimai/perkrovimai ar galimi paslaugų sutrikimai, </w:t>
            </w:r>
            <w:r w:rsidR="000A1C40" w:rsidRPr="1AB07551">
              <w:rPr>
                <w:rFonts w:asciiTheme="majorBidi" w:hAnsiTheme="majorBidi" w:cstheme="majorBidi"/>
              </w:rPr>
              <w:t>tokios paslaugos</w:t>
            </w:r>
            <w:r w:rsidR="00E767CC" w:rsidRPr="1AB07551">
              <w:rPr>
                <w:rFonts w:asciiTheme="majorBidi" w:hAnsiTheme="majorBidi" w:cstheme="majorBidi"/>
              </w:rPr>
              <w:t xml:space="preserve"> turi būti </w:t>
            </w:r>
            <w:r w:rsidR="000A1C40" w:rsidRPr="1AB07551">
              <w:rPr>
                <w:rFonts w:asciiTheme="majorBidi" w:hAnsiTheme="majorBidi" w:cstheme="majorBidi"/>
              </w:rPr>
              <w:t xml:space="preserve">derinamas </w:t>
            </w:r>
            <w:r w:rsidR="00E767CC" w:rsidRPr="1AB07551">
              <w:rPr>
                <w:rFonts w:asciiTheme="majorBidi" w:hAnsiTheme="majorBidi" w:cstheme="majorBidi"/>
              </w:rPr>
              <w:t xml:space="preserve">iš anksto ir </w:t>
            </w:r>
            <w:r w:rsidR="00C8095B" w:rsidRPr="1AB07551">
              <w:rPr>
                <w:rFonts w:asciiTheme="majorBidi" w:hAnsiTheme="majorBidi" w:cstheme="majorBidi"/>
              </w:rPr>
              <w:t xml:space="preserve">vykdomos </w:t>
            </w:r>
            <w:r w:rsidR="00E767CC" w:rsidRPr="1AB07551">
              <w:rPr>
                <w:rFonts w:asciiTheme="majorBidi" w:hAnsiTheme="majorBidi" w:cstheme="majorBidi"/>
              </w:rPr>
              <w:t>tik ne darbo metu</w:t>
            </w:r>
            <w:r w:rsidR="599F7977" w:rsidRPr="1AB07551">
              <w:rPr>
                <w:rFonts w:asciiTheme="majorBidi" w:hAnsiTheme="majorBidi" w:cstheme="majorBidi"/>
              </w:rPr>
              <w:t xml:space="preserve"> </w:t>
            </w:r>
            <w:r w:rsidR="599F7977" w:rsidRPr="0026202D">
              <w:rPr>
                <w:rFonts w:asciiTheme="majorBidi" w:hAnsiTheme="majorBidi" w:cstheme="majorBidi"/>
              </w:rPr>
              <w:t>(darbo laikas 8:30 – 16:30 val.)</w:t>
            </w:r>
            <w:r w:rsidR="00E767CC" w:rsidRPr="1AB07551">
              <w:rPr>
                <w:rFonts w:asciiTheme="majorBidi" w:hAnsiTheme="majorBidi" w:cstheme="majorBidi"/>
              </w:rPr>
              <w:t>.</w:t>
            </w:r>
          </w:p>
          <w:p w14:paraId="2D5BBC80" w14:textId="5D1E2C73" w:rsidR="00E01745" w:rsidRPr="00A96F55" w:rsidRDefault="00827BF9" w:rsidP="00A96F55">
            <w:pPr>
              <w:pStyle w:val="ListParagraph"/>
              <w:numPr>
                <w:ilvl w:val="0"/>
                <w:numId w:val="22"/>
              </w:numPr>
              <w:jc w:val="both"/>
              <w:rPr>
                <w:rFonts w:asciiTheme="majorBidi" w:hAnsiTheme="majorBidi" w:cstheme="majorBidi"/>
                <w:szCs w:val="24"/>
              </w:rPr>
            </w:pPr>
            <w:r>
              <w:rPr>
                <w:rFonts w:asciiTheme="majorBidi" w:hAnsiTheme="majorBidi" w:cstheme="majorBidi"/>
                <w:szCs w:val="24"/>
              </w:rPr>
              <w:t>Parengti</w:t>
            </w:r>
            <w:r w:rsidR="00834318">
              <w:rPr>
                <w:rFonts w:asciiTheme="majorBidi" w:hAnsiTheme="majorBidi" w:cstheme="majorBidi"/>
                <w:szCs w:val="24"/>
              </w:rPr>
              <w:t xml:space="preserve"> </w:t>
            </w:r>
            <w:r w:rsidR="004C00AB">
              <w:rPr>
                <w:rFonts w:asciiTheme="majorBidi" w:hAnsiTheme="majorBidi" w:cstheme="majorBidi"/>
                <w:szCs w:val="24"/>
              </w:rPr>
              <w:t xml:space="preserve">visą sprendimo </w:t>
            </w:r>
            <w:r w:rsidR="00834318">
              <w:rPr>
                <w:rFonts w:asciiTheme="majorBidi" w:hAnsiTheme="majorBidi" w:cstheme="majorBidi"/>
                <w:szCs w:val="24"/>
              </w:rPr>
              <w:t>dokumentaciją</w:t>
            </w:r>
            <w:r w:rsidR="004C00AB">
              <w:rPr>
                <w:rFonts w:asciiTheme="majorBidi" w:hAnsiTheme="majorBidi" w:cstheme="majorBidi"/>
                <w:szCs w:val="24"/>
              </w:rPr>
              <w:t xml:space="preserve"> apimant techninės įrangos komponentų konfigūracijas, nustatymus,</w:t>
            </w:r>
            <w:r w:rsidR="000B1682">
              <w:rPr>
                <w:rFonts w:asciiTheme="majorBidi" w:hAnsiTheme="majorBidi" w:cstheme="majorBidi"/>
                <w:szCs w:val="24"/>
              </w:rPr>
              <w:t xml:space="preserve"> logines </w:t>
            </w:r>
            <w:r w:rsidR="001366E5">
              <w:rPr>
                <w:rFonts w:asciiTheme="majorBidi" w:hAnsiTheme="majorBidi" w:cstheme="majorBidi"/>
                <w:szCs w:val="24"/>
              </w:rPr>
              <w:t>ir</w:t>
            </w:r>
            <w:r w:rsidR="000B1682">
              <w:rPr>
                <w:rFonts w:asciiTheme="majorBidi" w:hAnsiTheme="majorBidi" w:cstheme="majorBidi"/>
                <w:szCs w:val="24"/>
              </w:rPr>
              <w:t xml:space="preserve"> fizines schemas</w:t>
            </w:r>
            <w:r w:rsidR="004C00AB">
              <w:rPr>
                <w:rFonts w:asciiTheme="majorBidi" w:hAnsiTheme="majorBidi" w:cstheme="majorBidi"/>
                <w:szCs w:val="24"/>
              </w:rPr>
              <w:t xml:space="preserve"> bei atstaty</w:t>
            </w:r>
            <w:r w:rsidR="00C41054">
              <w:rPr>
                <w:rFonts w:asciiTheme="majorBidi" w:hAnsiTheme="majorBidi" w:cstheme="majorBidi"/>
                <w:szCs w:val="24"/>
              </w:rPr>
              <w:t>mo procedūr</w:t>
            </w:r>
            <w:r>
              <w:rPr>
                <w:rFonts w:asciiTheme="majorBidi" w:hAnsiTheme="majorBidi" w:cstheme="majorBidi"/>
                <w:szCs w:val="24"/>
              </w:rPr>
              <w:t>as</w:t>
            </w:r>
            <w:r w:rsidR="00C41054">
              <w:rPr>
                <w:rFonts w:asciiTheme="majorBidi" w:hAnsiTheme="majorBidi" w:cstheme="majorBidi"/>
                <w:szCs w:val="24"/>
              </w:rPr>
              <w:t>.</w:t>
            </w:r>
          </w:p>
          <w:p w14:paraId="4378E951" w14:textId="58B00E24" w:rsidR="00665C9D" w:rsidRPr="00665C9D" w:rsidRDefault="00665C9D" w:rsidP="00665C9D">
            <w:pPr>
              <w:jc w:val="both"/>
              <w:rPr>
                <w:rFonts w:asciiTheme="majorBidi" w:hAnsiTheme="majorBidi" w:cstheme="majorBidi"/>
                <w:szCs w:val="24"/>
              </w:rPr>
            </w:pPr>
            <w:r>
              <w:rPr>
                <w:rFonts w:asciiTheme="majorBidi" w:hAnsiTheme="majorBidi" w:cstheme="majorBidi"/>
                <w:szCs w:val="24"/>
              </w:rPr>
              <w:t>Pirkėjas įsipareigoja suteikti visą reikiamą informaciją ir prieigas prie reik</w:t>
            </w:r>
            <w:r w:rsidR="00362434">
              <w:rPr>
                <w:rFonts w:asciiTheme="majorBidi" w:hAnsiTheme="majorBidi" w:cstheme="majorBidi"/>
                <w:szCs w:val="24"/>
              </w:rPr>
              <w:t xml:space="preserve">iamų IT komponentų. </w:t>
            </w:r>
          </w:p>
        </w:tc>
      </w:tr>
      <w:tr w:rsidR="00E839BE" w:rsidRPr="006E018F" w14:paraId="02E09C6D"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EA5EA"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FE17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Pirkėjo įranga</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97BCE" w14:textId="1E64A198"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Tiekėjas turės sumontuoti Pirkėjo pateiktą įrangą</w:t>
            </w:r>
            <w:r w:rsidR="003F4743">
              <w:rPr>
                <w:rFonts w:asciiTheme="majorBidi" w:hAnsiTheme="majorBidi" w:cstheme="majorBidi"/>
                <w:szCs w:val="24"/>
              </w:rPr>
              <w:t xml:space="preserve"> toje pačioje spintoje kaip ir nuomojama įranga</w:t>
            </w:r>
            <w:r w:rsidRPr="006E018F">
              <w:rPr>
                <w:rFonts w:asciiTheme="majorBidi" w:hAnsiTheme="majorBidi" w:cstheme="majorBidi"/>
                <w:szCs w:val="24"/>
              </w:rPr>
              <w:t>:</w:t>
            </w:r>
          </w:p>
          <w:p w14:paraId="663F6520" w14:textId="77777777" w:rsidR="00E839BE" w:rsidRPr="006E018F" w:rsidRDefault="00E839BE" w:rsidP="00E839BE">
            <w:pPr>
              <w:pStyle w:val="ListParagraph"/>
              <w:numPr>
                <w:ilvl w:val="0"/>
                <w:numId w:val="16"/>
              </w:numPr>
              <w:jc w:val="both"/>
              <w:rPr>
                <w:rFonts w:asciiTheme="majorBidi" w:hAnsiTheme="majorBidi" w:cstheme="majorBidi"/>
                <w:szCs w:val="24"/>
              </w:rPr>
            </w:pPr>
            <w:r w:rsidRPr="006E018F">
              <w:rPr>
                <w:rFonts w:asciiTheme="majorBidi" w:hAnsiTheme="majorBidi" w:cstheme="majorBidi"/>
                <w:szCs w:val="24"/>
              </w:rPr>
              <w:lastRenderedPageBreak/>
              <w:t>1 vnt. Ugniasienė (1U);</w:t>
            </w:r>
          </w:p>
          <w:p w14:paraId="29176DEB" w14:textId="77777777" w:rsidR="00E839BE" w:rsidRPr="006E018F" w:rsidRDefault="00E839BE" w:rsidP="00E839BE">
            <w:pPr>
              <w:pStyle w:val="ListParagraph"/>
              <w:numPr>
                <w:ilvl w:val="0"/>
                <w:numId w:val="16"/>
              </w:numPr>
              <w:jc w:val="both"/>
              <w:rPr>
                <w:rFonts w:asciiTheme="majorBidi" w:hAnsiTheme="majorBidi" w:cstheme="majorBidi"/>
                <w:szCs w:val="24"/>
              </w:rPr>
            </w:pPr>
            <w:r w:rsidRPr="006E018F">
              <w:rPr>
                <w:rFonts w:asciiTheme="majorBidi" w:hAnsiTheme="majorBidi" w:cstheme="majorBidi"/>
                <w:szCs w:val="24"/>
              </w:rPr>
              <w:t>1 vnt. L3 Tinklo komutatorių (1U).</w:t>
            </w:r>
          </w:p>
        </w:tc>
      </w:tr>
      <w:tr w:rsidR="00E839BE" w:rsidRPr="006E018F" w14:paraId="0FD2AB30"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DC315"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1F365"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teikimo laikas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33059"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24 (dvidešimt keturios) valandos per parą ir 7 (septynios) dienos per savaitę.</w:t>
            </w:r>
          </w:p>
        </w:tc>
      </w:tr>
      <w:tr w:rsidR="00E839BE" w:rsidRPr="006E018F" w14:paraId="539671F0"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E16A6"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B7995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pasiekiamumas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CA45" w14:textId="77777777" w:rsidR="00E839BE" w:rsidRPr="006E018F" w:rsidRDefault="00E839BE" w:rsidP="0E4C1DD6">
            <w:pPr>
              <w:jc w:val="both"/>
              <w:rPr>
                <w:rFonts w:asciiTheme="majorBidi" w:hAnsiTheme="majorBidi" w:cstheme="majorBidi"/>
              </w:rPr>
            </w:pPr>
            <w:r w:rsidRPr="0E4C1DD6">
              <w:rPr>
                <w:rFonts w:asciiTheme="majorBidi" w:hAnsiTheme="majorBidi" w:cstheme="majorBidi"/>
              </w:rPr>
              <w:t>Ne blogiau kaip 99 % (devyniasdešimt devyni procentai) per mėnesį.</w:t>
            </w:r>
          </w:p>
        </w:tc>
      </w:tr>
      <w:tr w:rsidR="00E839BE" w:rsidRPr="006E018F" w14:paraId="259156F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DD8DB"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52D24"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Techninės įrangos  garantinis aptarnavimas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180EA" w14:textId="77777777" w:rsidR="00E839BE" w:rsidRPr="006E018F" w:rsidRDefault="00E839BE">
            <w:pPr>
              <w:jc w:val="both"/>
              <w:rPr>
                <w:rFonts w:asciiTheme="majorBidi" w:hAnsiTheme="majorBidi" w:cstheme="majorBidi"/>
              </w:rPr>
            </w:pPr>
            <w:r w:rsidRPr="006E018F">
              <w:rPr>
                <w:rFonts w:asciiTheme="majorBidi" w:hAnsiTheme="majorBidi" w:cstheme="majorBidi"/>
                <w:szCs w:val="24"/>
              </w:rPr>
              <w:t>Teikėjas atlieka visus reikiamus veiksmus, susijusius su nuomojamos aparatinės įrangos garantiniu aptarnavimu (diagnostika, montavimas, demontavimas, dalių pakeitimas ir pan.), pagal galiojančius įrangos gamintojo garantinės priežiūros įsipareigojimus</w:t>
            </w:r>
            <w:r w:rsidRPr="006E018F">
              <w:rPr>
                <w:rStyle w:val="CommentReference"/>
                <w:rFonts w:asciiTheme="majorBidi" w:hAnsiTheme="majorBidi" w:cstheme="majorBidi"/>
                <w:szCs w:val="24"/>
              </w:rPr>
              <w:t>.</w:t>
            </w:r>
            <w:r w:rsidRPr="006E018F">
              <w:rPr>
                <w:rFonts w:asciiTheme="majorBidi" w:hAnsiTheme="majorBidi" w:cstheme="majorBidi"/>
                <w:szCs w:val="24"/>
              </w:rPr>
              <w:t xml:space="preserve"> </w:t>
            </w:r>
          </w:p>
          <w:p w14:paraId="1FEB6BC0" w14:textId="77777777" w:rsidR="00E839BE" w:rsidRPr="006E018F" w:rsidRDefault="00E839BE">
            <w:pPr>
              <w:jc w:val="both"/>
              <w:rPr>
                <w:rFonts w:asciiTheme="majorBidi" w:hAnsiTheme="majorBidi" w:cstheme="majorBidi"/>
                <w:szCs w:val="24"/>
              </w:rPr>
            </w:pPr>
          </w:p>
        </w:tc>
      </w:tr>
    </w:tbl>
    <w:p w14:paraId="53C19CF1" w14:textId="07B724FB" w:rsidR="00E839BE" w:rsidRDefault="00E839BE" w:rsidP="00E839BE">
      <w:pPr>
        <w:pStyle w:val="ListParagraph"/>
        <w:shd w:val="clear" w:color="auto" w:fill="FFFFFF"/>
        <w:spacing w:after="0" w:line="360" w:lineRule="auto"/>
        <w:ind w:left="0"/>
        <w:rPr>
          <w:rFonts w:asciiTheme="majorBidi" w:hAnsiTheme="majorBidi" w:cstheme="majorBidi"/>
          <w:b/>
          <w:szCs w:val="24"/>
        </w:rPr>
      </w:pPr>
    </w:p>
    <w:p w14:paraId="1DCE17FF" w14:textId="434D1A0C" w:rsidR="00E6135F" w:rsidRPr="006E018F" w:rsidRDefault="00E6135F" w:rsidP="18DCC8CB">
      <w:pPr>
        <w:pStyle w:val="ListParagraph"/>
        <w:shd w:val="clear" w:color="auto" w:fill="FFFFFF" w:themeFill="background1"/>
        <w:spacing w:after="0" w:line="240" w:lineRule="auto"/>
        <w:ind w:left="0"/>
        <w:jc w:val="both"/>
        <w:rPr>
          <w:rFonts w:ascii="Times New Roman" w:eastAsia="Calibri" w:hAnsi="Times New Roman"/>
        </w:rPr>
      </w:pPr>
    </w:p>
    <w:p w14:paraId="5541059B" w14:textId="7DA75730" w:rsidR="0047717C" w:rsidRPr="009F302E" w:rsidRDefault="009C593A" w:rsidP="0047717C">
      <w:pPr>
        <w:pStyle w:val="Default"/>
        <w:jc w:val="both"/>
        <w:rPr>
          <w:i/>
          <w:iCs/>
          <w:sz w:val="22"/>
          <w:szCs w:val="22"/>
        </w:rPr>
      </w:pPr>
      <w:r w:rsidRPr="009F302E">
        <w:rPr>
          <w:b/>
          <w:sz w:val="22"/>
          <w:szCs w:val="22"/>
        </w:rPr>
        <w:t>*</w:t>
      </w:r>
      <w:r w:rsidR="0047717C" w:rsidRPr="009F302E">
        <w:rPr>
          <w:rStyle w:val="CommentSubjectChar"/>
          <w:i/>
          <w:iCs/>
          <w:sz w:val="22"/>
          <w:szCs w:val="22"/>
          <w:shd w:val="clear" w:color="auto" w:fill="FFFFFF" w:themeFill="background1"/>
        </w:rPr>
        <w:t xml:space="preserve"> </w:t>
      </w:r>
      <w:r w:rsidR="0047717C" w:rsidRPr="009F302E">
        <w:rPr>
          <w:rStyle w:val="Laukeliai"/>
          <w:rFonts w:ascii="Times New Roman" w:hAnsi="Times New Roman"/>
          <w:i/>
          <w:iCs/>
          <w:sz w:val="22"/>
          <w:szCs w:val="22"/>
          <w:shd w:val="clear" w:color="auto" w:fill="FFFFFF" w:themeFill="background1"/>
        </w:rPr>
        <w:t xml:space="preserve">Pastaba. </w:t>
      </w:r>
      <w:r w:rsidR="0047717C" w:rsidRPr="009F302E">
        <w:rPr>
          <w:i/>
          <w:iCs/>
          <w:sz w:val="22"/>
          <w:szCs w:val="22"/>
        </w:rPr>
        <w:t>Šioje techninėje specifikacijoje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perkančiojo subjekto ar partnerių turimus produktus ar esamus procesus). Lygiavertiškumo įrodymas yra tiekėjo pareiga.</w:t>
      </w:r>
    </w:p>
    <w:p w14:paraId="7F5EBD26" w14:textId="3A80E393" w:rsidR="009C593A" w:rsidRPr="009F302E" w:rsidRDefault="009C593A" w:rsidP="009C593A">
      <w:pPr>
        <w:shd w:val="clear" w:color="auto" w:fill="FFFFFF"/>
        <w:tabs>
          <w:tab w:val="left" w:pos="851"/>
        </w:tabs>
        <w:jc w:val="both"/>
        <w:rPr>
          <w:sz w:val="22"/>
          <w:szCs w:val="22"/>
        </w:rPr>
      </w:pPr>
    </w:p>
    <w:p w14:paraId="708B657F" w14:textId="77777777" w:rsidR="009C593A" w:rsidRPr="009F302E" w:rsidRDefault="009C593A" w:rsidP="009C593A">
      <w:pPr>
        <w:pStyle w:val="ListParagraph"/>
        <w:tabs>
          <w:tab w:val="left" w:pos="851"/>
        </w:tabs>
        <w:snapToGrid w:val="0"/>
        <w:spacing w:after="0" w:line="240" w:lineRule="auto"/>
        <w:ind w:left="0"/>
        <w:jc w:val="both"/>
        <w:outlineLvl w:val="2"/>
        <w:rPr>
          <w:rFonts w:ascii="Times New Roman" w:hAnsi="Times New Roman"/>
          <w:sz w:val="22"/>
        </w:rPr>
      </w:pPr>
    </w:p>
    <w:p w14:paraId="45AE9C46" w14:textId="77777777" w:rsidR="00E839BE" w:rsidRPr="009F302E" w:rsidRDefault="00E839BE" w:rsidP="00E839BE">
      <w:pPr>
        <w:suppressAutoHyphens w:val="0"/>
        <w:spacing w:after="160" w:line="254" w:lineRule="auto"/>
        <w:rPr>
          <w:b/>
          <w:szCs w:val="24"/>
        </w:rPr>
      </w:pPr>
      <w:r w:rsidRPr="009F302E">
        <w:rPr>
          <w:b/>
          <w:szCs w:val="24"/>
        </w:rPr>
        <w:br w:type="page"/>
      </w:r>
    </w:p>
    <w:p w14:paraId="56ADF149" w14:textId="12B8B0DD" w:rsidR="00E839BE" w:rsidRPr="00672C98" w:rsidRDefault="00E839BE" w:rsidP="00E839BE">
      <w:pPr>
        <w:pStyle w:val="ListParagraph"/>
        <w:numPr>
          <w:ilvl w:val="0"/>
          <w:numId w:val="1"/>
        </w:numPr>
        <w:shd w:val="clear" w:color="auto" w:fill="FFFFFF"/>
        <w:spacing w:after="0" w:line="360" w:lineRule="auto"/>
        <w:ind w:left="0" w:firstLine="0"/>
        <w:jc w:val="center"/>
        <w:rPr>
          <w:rFonts w:asciiTheme="majorBidi" w:hAnsiTheme="majorBidi" w:cstheme="majorBidi"/>
          <w:b/>
          <w:szCs w:val="24"/>
        </w:rPr>
      </w:pPr>
      <w:r w:rsidRPr="00672C98">
        <w:rPr>
          <w:rFonts w:asciiTheme="majorBidi" w:hAnsiTheme="majorBidi" w:cstheme="majorBidi"/>
          <w:b/>
          <w:szCs w:val="24"/>
        </w:rPr>
        <w:lastRenderedPageBreak/>
        <w:t xml:space="preserve">REIKALAVIMAI </w:t>
      </w:r>
      <w:r w:rsidR="00710EFE" w:rsidRPr="00672C98">
        <w:rPr>
          <w:rFonts w:asciiTheme="majorBidi" w:hAnsiTheme="majorBidi" w:cstheme="majorBidi"/>
          <w:b/>
          <w:szCs w:val="24"/>
        </w:rPr>
        <w:t>KOLOKACIJAI</w:t>
      </w:r>
    </w:p>
    <w:p w14:paraId="37BE3EF4" w14:textId="31E7388C" w:rsidR="00E839BE" w:rsidRDefault="00E839BE" w:rsidP="00E839BE">
      <w:pPr>
        <w:pStyle w:val="ListParagraph"/>
        <w:spacing w:after="0" w:line="240" w:lineRule="auto"/>
        <w:ind w:left="0"/>
        <w:rPr>
          <w:rFonts w:asciiTheme="majorBidi" w:hAnsiTheme="majorBidi" w:cstheme="majorBidi"/>
          <w:b/>
          <w:szCs w:val="24"/>
        </w:rPr>
      </w:pPr>
    </w:p>
    <w:p w14:paraId="0E711BC5" w14:textId="77777777" w:rsidR="005F1487" w:rsidRDefault="005F1487" w:rsidP="00E839BE">
      <w:pPr>
        <w:pStyle w:val="ListParagraph"/>
        <w:spacing w:after="0" w:line="240" w:lineRule="auto"/>
        <w:ind w:left="0"/>
        <w:rPr>
          <w:rFonts w:asciiTheme="majorBidi" w:hAnsiTheme="majorBidi" w:cstheme="majorBidi"/>
          <w:b/>
          <w:szCs w:val="24"/>
        </w:rPr>
      </w:pPr>
    </w:p>
    <w:tbl>
      <w:tblPr>
        <w:tblW w:w="5000" w:type="pct"/>
        <w:jc w:val="center"/>
        <w:tblCellMar>
          <w:left w:w="10" w:type="dxa"/>
          <w:right w:w="10" w:type="dxa"/>
        </w:tblCellMar>
        <w:tblLook w:val="0000" w:firstRow="0" w:lastRow="0" w:firstColumn="0" w:lastColumn="0" w:noHBand="0" w:noVBand="0"/>
      </w:tblPr>
      <w:tblGrid>
        <w:gridCol w:w="914"/>
        <w:gridCol w:w="9542"/>
      </w:tblGrid>
      <w:tr w:rsidR="005F1487" w:rsidRPr="006E018F" w14:paraId="4CC96A42" w14:textId="77777777" w:rsidTr="1AB07551">
        <w:trPr>
          <w:tblHeade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62A08F" w14:textId="77777777" w:rsidR="005F1487" w:rsidRPr="006E018F" w:rsidRDefault="005F1487">
            <w:pPr>
              <w:jc w:val="center"/>
              <w:rPr>
                <w:rFonts w:asciiTheme="majorBidi" w:hAnsiTheme="majorBidi" w:cstheme="majorBidi"/>
                <w:b/>
                <w:bCs/>
                <w:szCs w:val="24"/>
              </w:rPr>
            </w:pPr>
            <w:r w:rsidRPr="006E018F">
              <w:rPr>
                <w:rFonts w:asciiTheme="majorBidi" w:hAnsiTheme="majorBidi" w:cstheme="majorBidi"/>
                <w:b/>
                <w:bCs/>
                <w:szCs w:val="24"/>
              </w:rPr>
              <w:t>Eil. Nr.</w:t>
            </w: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B67594" w14:textId="61CABB57" w:rsidR="005F1487" w:rsidRPr="006E018F" w:rsidRDefault="005F1487">
            <w:pPr>
              <w:jc w:val="center"/>
              <w:rPr>
                <w:rFonts w:asciiTheme="majorBidi" w:hAnsiTheme="majorBidi" w:cstheme="majorBidi"/>
                <w:b/>
                <w:bCs/>
                <w:szCs w:val="24"/>
              </w:rPr>
            </w:pPr>
            <w:r w:rsidRPr="006E018F">
              <w:rPr>
                <w:rFonts w:asciiTheme="majorBidi" w:hAnsiTheme="majorBidi" w:cstheme="majorBidi"/>
                <w:b/>
                <w:bCs/>
                <w:szCs w:val="24"/>
              </w:rPr>
              <w:t>Reikalavimas</w:t>
            </w:r>
            <w:r w:rsidR="007F6469">
              <w:rPr>
                <w:rFonts w:asciiTheme="majorBidi" w:hAnsiTheme="majorBidi" w:cstheme="majorBidi"/>
                <w:b/>
                <w:bCs/>
                <w:szCs w:val="24"/>
              </w:rPr>
              <w:t>*</w:t>
            </w:r>
          </w:p>
        </w:tc>
      </w:tr>
      <w:tr w:rsidR="005F1487" w:rsidRPr="006E018F" w14:paraId="6CDC1C81"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FE485B"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AB7DA" w14:textId="32A27D2B" w:rsidR="005F1487" w:rsidRPr="006E018F" w:rsidRDefault="005F1487">
            <w:pPr>
              <w:jc w:val="both"/>
              <w:rPr>
                <w:rFonts w:asciiTheme="majorBidi" w:hAnsiTheme="majorBidi" w:cstheme="majorBidi"/>
                <w:szCs w:val="24"/>
              </w:rPr>
            </w:pPr>
            <w:r w:rsidRPr="006E018F">
              <w:rPr>
                <w:rFonts w:asciiTheme="majorBidi" w:hAnsiTheme="majorBidi" w:cstheme="majorBidi"/>
                <w:szCs w:val="24"/>
              </w:rPr>
              <w:t xml:space="preserve">Tiekėjas turės pateikti </w:t>
            </w:r>
            <w:r>
              <w:rPr>
                <w:rFonts w:asciiTheme="majorBidi" w:hAnsiTheme="majorBidi" w:cstheme="majorBidi"/>
                <w:szCs w:val="24"/>
              </w:rPr>
              <w:t xml:space="preserve">ne mažiau </w:t>
            </w:r>
            <w:r w:rsidRPr="00672C98">
              <w:rPr>
                <w:rFonts w:asciiTheme="majorBidi" w:hAnsiTheme="majorBidi" w:cstheme="majorBidi"/>
                <w:szCs w:val="24"/>
              </w:rPr>
              <w:t>kaip 4</w:t>
            </w:r>
            <w:r w:rsidRPr="006E018F">
              <w:rPr>
                <w:rFonts w:asciiTheme="majorBidi" w:hAnsiTheme="majorBidi" w:cstheme="majorBidi"/>
                <w:szCs w:val="24"/>
              </w:rPr>
              <w:t xml:space="preserve"> U </w:t>
            </w:r>
            <w:r>
              <w:rPr>
                <w:rFonts w:asciiTheme="majorBidi" w:hAnsiTheme="majorBidi" w:cstheme="majorBidi"/>
                <w:szCs w:val="24"/>
              </w:rPr>
              <w:t xml:space="preserve">vietos spintoje </w:t>
            </w:r>
            <w:r w:rsidRPr="006E018F">
              <w:rPr>
                <w:rFonts w:asciiTheme="majorBidi" w:hAnsiTheme="majorBidi" w:cstheme="majorBidi"/>
                <w:szCs w:val="24"/>
              </w:rPr>
              <w:t>visam sutarties laikotarpiui.</w:t>
            </w:r>
          </w:p>
        </w:tc>
      </w:tr>
      <w:tr w:rsidR="005F1487" w:rsidRPr="006E018F" w14:paraId="2F381092"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3E79CC"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3678B" w14:textId="627009FF" w:rsidR="005F1487" w:rsidRPr="006E018F" w:rsidRDefault="2CB7A83D" w:rsidP="0E4C1DD6">
            <w:pPr>
              <w:jc w:val="both"/>
              <w:rPr>
                <w:rFonts w:asciiTheme="majorBidi" w:hAnsiTheme="majorBidi" w:cstheme="majorBidi"/>
              </w:rPr>
            </w:pPr>
            <w:r w:rsidRPr="0E4C1DD6">
              <w:rPr>
                <w:rFonts w:asciiTheme="majorBidi" w:hAnsiTheme="majorBidi" w:cstheme="majorBidi"/>
              </w:rPr>
              <w:t>Įrangai turės būti pateikta pakankamas kiekis el. energijos, kad užtikrinti nuomojamos bei sumontuotos Kliento įrangos darb</w:t>
            </w:r>
            <w:r w:rsidR="00583DDE" w:rsidRPr="0E4C1DD6">
              <w:rPr>
                <w:rFonts w:asciiTheme="majorBidi" w:hAnsiTheme="majorBidi" w:cstheme="majorBidi"/>
              </w:rPr>
              <w:t>ą.</w:t>
            </w:r>
            <w:r w:rsidRPr="0E4C1DD6">
              <w:rPr>
                <w:rFonts w:asciiTheme="majorBidi" w:hAnsiTheme="majorBidi" w:cstheme="majorBidi"/>
              </w:rPr>
              <w:t xml:space="preserve"> </w:t>
            </w:r>
            <w:bookmarkStart w:id="16" w:name="_Hlk121202315"/>
            <w:r w:rsidR="00A04138" w:rsidRPr="0E4C1DD6">
              <w:rPr>
                <w:rFonts w:asciiTheme="majorBidi" w:hAnsiTheme="majorBidi" w:cstheme="majorBidi"/>
              </w:rPr>
              <w:t xml:space="preserve">Elektros energija negali būti papildomai apmokestina ir sunaudotas kiekis privalo būti įskaičiuotas į paslaugos kainą. </w:t>
            </w:r>
            <w:bookmarkEnd w:id="16"/>
            <w:r w:rsidR="00977149" w:rsidRPr="2784B925">
              <w:rPr>
                <w:rFonts w:asciiTheme="majorBidi" w:hAnsiTheme="majorBidi" w:cstheme="majorBidi"/>
              </w:rPr>
              <w:t>P</w:t>
            </w:r>
            <w:r w:rsidR="00977149" w:rsidRPr="00A343C0">
              <w:rPr>
                <w:rFonts w:asciiTheme="majorBidi" w:hAnsiTheme="majorBidi" w:cstheme="majorBidi"/>
              </w:rPr>
              <w:t xml:space="preserve">aslaugos teikimui </w:t>
            </w:r>
            <w:r w:rsidR="00977149" w:rsidRPr="2784B925">
              <w:rPr>
                <w:rFonts w:asciiTheme="majorBidi" w:hAnsiTheme="majorBidi" w:cstheme="majorBidi"/>
              </w:rPr>
              <w:t xml:space="preserve">elektros </w:t>
            </w:r>
            <w:r w:rsidR="00977149" w:rsidRPr="00A343C0">
              <w:rPr>
                <w:rFonts w:asciiTheme="majorBidi" w:hAnsiTheme="majorBidi" w:cstheme="majorBidi"/>
              </w:rPr>
              <w:t>energija turi būti naudojama iš atsinaujinančių energijos šaltinių</w:t>
            </w:r>
          </w:p>
        </w:tc>
      </w:tr>
      <w:tr w:rsidR="005F1487" w:rsidRPr="006E018F" w14:paraId="7E12428D"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E0790C"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908A32" w14:textId="2433634C" w:rsidR="005F1487" w:rsidRPr="006E018F" w:rsidRDefault="06196BA8" w:rsidP="0E4C1DD6">
            <w:pPr>
              <w:jc w:val="both"/>
              <w:rPr>
                <w:rFonts w:asciiTheme="majorBidi" w:hAnsiTheme="majorBidi" w:cstheme="majorBidi"/>
              </w:rPr>
            </w:pPr>
            <w:r w:rsidRPr="1AB07551">
              <w:rPr>
                <w:rFonts w:asciiTheme="majorBidi" w:hAnsiTheme="majorBidi" w:cstheme="majorBidi"/>
              </w:rPr>
              <w:t>Spintoje turės būti paruošti dubliuoti</w:t>
            </w:r>
            <w:r w:rsidR="2203EA1C" w:rsidRPr="1AB07551">
              <w:rPr>
                <w:rFonts w:asciiTheme="majorBidi" w:hAnsiTheme="majorBidi" w:cstheme="majorBidi"/>
              </w:rPr>
              <w:t xml:space="preserve"> energijos skirstymo blokai</w:t>
            </w:r>
            <w:r w:rsidRPr="1AB07551">
              <w:rPr>
                <w:rFonts w:asciiTheme="majorBidi" w:hAnsiTheme="majorBidi" w:cstheme="majorBidi"/>
              </w:rPr>
              <w:t xml:space="preserve"> </w:t>
            </w:r>
            <w:r w:rsidR="4E98A55D" w:rsidRPr="1AB07551">
              <w:rPr>
                <w:rFonts w:asciiTheme="majorBidi" w:hAnsiTheme="majorBidi" w:cstheme="majorBidi"/>
              </w:rPr>
              <w:t>(</w:t>
            </w:r>
            <w:r w:rsidRPr="1AB07551">
              <w:rPr>
                <w:rFonts w:asciiTheme="majorBidi" w:hAnsiTheme="majorBidi" w:cstheme="majorBidi"/>
              </w:rPr>
              <w:t>PDU</w:t>
            </w:r>
            <w:r w:rsidR="3136708F" w:rsidRPr="1AB07551">
              <w:rPr>
                <w:rFonts w:asciiTheme="majorBidi" w:hAnsiTheme="majorBidi" w:cstheme="majorBidi"/>
              </w:rPr>
              <w:t>).</w:t>
            </w:r>
          </w:p>
        </w:tc>
      </w:tr>
      <w:tr w:rsidR="005F1487" w:rsidRPr="006E018F" w14:paraId="5ECE6DB2"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E929C8"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F4BB9F" w14:textId="3CA8C701" w:rsidR="005F1487" w:rsidRPr="006E018F" w:rsidRDefault="005F1487">
            <w:pPr>
              <w:jc w:val="both"/>
              <w:rPr>
                <w:rFonts w:asciiTheme="majorBidi" w:hAnsiTheme="majorBidi" w:cstheme="majorBidi"/>
                <w:szCs w:val="24"/>
              </w:rPr>
            </w:pPr>
            <w:r w:rsidRPr="006E018F">
              <w:rPr>
                <w:rFonts w:asciiTheme="majorBidi" w:hAnsiTheme="majorBidi" w:cstheme="majorBidi"/>
                <w:szCs w:val="24"/>
              </w:rPr>
              <w:t>Spinta turi būti rakinama</w:t>
            </w:r>
            <w:r>
              <w:rPr>
                <w:rFonts w:asciiTheme="majorBidi" w:hAnsiTheme="majorBidi" w:cstheme="majorBidi"/>
                <w:szCs w:val="24"/>
              </w:rPr>
              <w:t>.</w:t>
            </w:r>
          </w:p>
        </w:tc>
      </w:tr>
    </w:tbl>
    <w:p w14:paraId="565CC79C" w14:textId="77777777" w:rsidR="005F1487" w:rsidRPr="006E018F" w:rsidRDefault="005F1487" w:rsidP="00E839BE">
      <w:pPr>
        <w:pStyle w:val="ListParagraph"/>
        <w:spacing w:after="0" w:line="240" w:lineRule="auto"/>
        <w:ind w:left="0"/>
        <w:rPr>
          <w:rFonts w:asciiTheme="majorBidi" w:hAnsiTheme="majorBidi" w:cstheme="majorBidi"/>
          <w:b/>
          <w:szCs w:val="24"/>
        </w:rPr>
      </w:pPr>
    </w:p>
    <w:p w14:paraId="1881FAAC" w14:textId="77777777" w:rsidR="00E839BE" w:rsidRPr="006E018F"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4D7A5EC4"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r w:rsidRPr="006E018F">
        <w:rPr>
          <w:rFonts w:asciiTheme="majorBidi" w:hAnsiTheme="majorBidi" w:cstheme="majorBidi"/>
          <w:b/>
          <w:szCs w:val="24"/>
        </w:rPr>
        <w:lastRenderedPageBreak/>
        <w:t>MINIMALŪS REIKALAVIMAI SIŪLOMAM DUOMENŲ CENTRUI</w:t>
      </w:r>
    </w:p>
    <w:tbl>
      <w:tblPr>
        <w:tblW w:w="5000" w:type="pct"/>
        <w:tblCellMar>
          <w:left w:w="10" w:type="dxa"/>
          <w:right w:w="10" w:type="dxa"/>
        </w:tblCellMar>
        <w:tblLook w:val="0000" w:firstRow="0" w:lastRow="0" w:firstColumn="0" w:lastColumn="0" w:noHBand="0" w:noVBand="0"/>
      </w:tblPr>
      <w:tblGrid>
        <w:gridCol w:w="678"/>
        <w:gridCol w:w="1660"/>
        <w:gridCol w:w="5596"/>
        <w:gridCol w:w="2522"/>
      </w:tblGrid>
      <w:tr w:rsidR="00C01289" w:rsidRPr="006E018F" w14:paraId="0E82A195" w14:textId="77777777" w:rsidTr="00D9376A">
        <w:tc>
          <w:tcPr>
            <w:tcW w:w="37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E66EB" w14:textId="77777777" w:rsidR="00C01289" w:rsidRPr="006E018F" w:rsidRDefault="00C01289">
            <w:pPr>
              <w:pStyle w:val="BodyText"/>
              <w:rPr>
                <w:rFonts w:asciiTheme="majorBidi" w:hAnsiTheme="majorBidi" w:cstheme="majorBidi"/>
              </w:rPr>
            </w:pPr>
            <w:r w:rsidRPr="006E018F">
              <w:rPr>
                <w:rFonts w:asciiTheme="majorBidi" w:hAnsiTheme="majorBidi" w:cstheme="majorBidi"/>
                <w:b/>
                <w:color w:val="000000"/>
                <w:szCs w:val="24"/>
              </w:rPr>
              <w:t>Duomenų centro reikalavimai</w:t>
            </w:r>
          </w:p>
        </w:tc>
        <w:tc>
          <w:tcPr>
            <w:tcW w:w="1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926D93" w14:textId="5BEA7599" w:rsidR="00C01289" w:rsidRPr="006E018F" w:rsidRDefault="00C01289">
            <w:pPr>
              <w:pStyle w:val="BodyText"/>
              <w:rPr>
                <w:rFonts w:asciiTheme="majorBidi" w:hAnsiTheme="majorBidi" w:cstheme="majorBidi"/>
              </w:rPr>
            </w:pPr>
          </w:p>
        </w:tc>
      </w:tr>
      <w:tr w:rsidR="00E839BE" w:rsidRPr="006E018F" w14:paraId="6DA76963" w14:textId="77777777" w:rsidTr="00D9376A">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D8A4D" w14:textId="77777777" w:rsidR="00E839BE" w:rsidRPr="006E018F" w:rsidRDefault="00E839BE">
            <w:pPr>
              <w:pStyle w:val="BodyText"/>
              <w:jc w:val="center"/>
              <w:rPr>
                <w:rFonts w:asciiTheme="majorBidi" w:hAnsiTheme="majorBidi" w:cstheme="majorBidi"/>
              </w:rPr>
            </w:pPr>
            <w:r w:rsidRPr="006E018F">
              <w:rPr>
                <w:rFonts w:asciiTheme="majorBidi" w:hAnsiTheme="majorBidi" w:cstheme="majorBidi"/>
                <w:b/>
                <w:szCs w:val="24"/>
              </w:rPr>
              <w:t>Eil. Nr.</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2F7627" w14:textId="77777777" w:rsidR="00E839BE" w:rsidRPr="006E018F" w:rsidRDefault="00E839BE">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2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48943" w14:textId="6BF5045C" w:rsidR="00E839BE" w:rsidRPr="006E018F" w:rsidRDefault="00E839BE">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sidR="00EA02A4">
              <w:rPr>
                <w:rFonts w:asciiTheme="majorBidi" w:hAnsiTheme="majorBidi" w:cstheme="majorBidi"/>
                <w:b/>
                <w:szCs w:val="24"/>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2BA0A" w14:textId="77777777" w:rsidR="00E839BE" w:rsidRPr="006E018F" w:rsidRDefault="00E839BE">
            <w:pPr>
              <w:jc w:val="center"/>
              <w:rPr>
                <w:rFonts w:asciiTheme="majorBidi" w:hAnsiTheme="majorBidi" w:cstheme="majorBidi"/>
                <w:b/>
                <w:bCs/>
              </w:rPr>
            </w:pPr>
            <w:r w:rsidRPr="006E018F">
              <w:rPr>
                <w:rFonts w:asciiTheme="majorBidi" w:hAnsiTheme="majorBidi" w:cstheme="majorBidi"/>
                <w:b/>
                <w:bCs/>
              </w:rPr>
              <w:t>Tiekėjo siūlomi parametrai</w:t>
            </w:r>
          </w:p>
          <w:p w14:paraId="6BC7DE48" w14:textId="5945CA13" w:rsidR="00E839BE" w:rsidRPr="00B70BB1" w:rsidRDefault="00D76294">
            <w:pPr>
              <w:jc w:val="center"/>
              <w:rPr>
                <w:rFonts w:asciiTheme="majorBidi" w:hAnsiTheme="majorBidi" w:cstheme="majorBidi"/>
                <w:sz w:val="22"/>
                <w:szCs w:val="22"/>
              </w:rPr>
            </w:pPr>
            <w:r w:rsidRPr="00B70BB1">
              <w:rPr>
                <w:rFonts w:asciiTheme="majorBidi" w:hAnsiTheme="majorBidi" w:cstheme="majorBidi"/>
                <w:sz w:val="22"/>
                <w:szCs w:val="22"/>
              </w:rPr>
              <w:t>Tiekėjas pasiūlyme pateikia užpildytą</w:t>
            </w:r>
          </w:p>
        </w:tc>
      </w:tr>
      <w:tr w:rsidR="00E839BE" w:rsidRPr="006E018F" w14:paraId="55D23AD1" w14:textId="77777777" w:rsidTr="00D9376A">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2F745"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4F918" w14:textId="77777777" w:rsidR="00E839BE" w:rsidRPr="006E018F" w:rsidRDefault="00E839BE">
            <w:pPr>
              <w:autoSpaceDE w:val="0"/>
              <w:jc w:val="both"/>
              <w:rPr>
                <w:rFonts w:asciiTheme="majorBidi" w:hAnsiTheme="majorBidi" w:cstheme="majorBidi"/>
              </w:rPr>
            </w:pPr>
            <w:r w:rsidRPr="006E018F">
              <w:rPr>
                <w:rFonts w:asciiTheme="majorBidi" w:hAnsiTheme="majorBidi" w:cstheme="majorBidi"/>
                <w:szCs w:val="24"/>
              </w:rPr>
              <w:t>Lokacija</w:t>
            </w:r>
          </w:p>
        </w:tc>
        <w:tc>
          <w:tcPr>
            <w:tcW w:w="2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033B6B" w14:textId="77777777" w:rsidR="00E839BE" w:rsidRDefault="00E839BE" w:rsidP="0E4C1DD6">
            <w:pPr>
              <w:pStyle w:val="ListParagraph"/>
              <w:numPr>
                <w:ilvl w:val="0"/>
                <w:numId w:val="3"/>
              </w:numPr>
              <w:tabs>
                <w:tab w:val="left" w:pos="292"/>
              </w:tabs>
              <w:spacing w:after="0" w:line="240" w:lineRule="auto"/>
              <w:ind w:left="0" w:firstLine="0"/>
              <w:jc w:val="both"/>
              <w:rPr>
                <w:rFonts w:ascii="Times New Roman" w:hAnsi="Times New Roman"/>
              </w:rPr>
            </w:pPr>
            <w:r w:rsidRPr="00D651CD">
              <w:rPr>
                <w:rFonts w:ascii="Times New Roman" w:hAnsi="Times New Roman"/>
              </w:rPr>
              <w:t>Duomenų centras turi būti įrengtas</w:t>
            </w:r>
            <w:r w:rsidR="00546729" w:rsidRPr="00D651CD">
              <w:rPr>
                <w:rFonts w:ascii="Times New Roman" w:hAnsi="Times New Roman"/>
              </w:rPr>
              <w:t xml:space="preserve"> ne didesniu kaip 50 km. atstumu nuo </w:t>
            </w:r>
            <w:r w:rsidR="00977149" w:rsidRPr="00D651CD">
              <w:rPr>
                <w:rFonts w:ascii="Times New Roman" w:eastAsiaTheme="minorHAnsi" w:hAnsi="Times New Roman"/>
                <w:sz w:val="22"/>
              </w:rPr>
              <w:t>Pirkėjo objekto Elektrinės g. 2, Vilnius, matuojant bendro naudojimo keliais</w:t>
            </w:r>
            <w:r w:rsidRPr="00D651CD">
              <w:rPr>
                <w:rFonts w:ascii="Times New Roman" w:hAnsi="Times New Roman"/>
              </w:rPr>
              <w:t>(pasiūlyme nurodyti tikslų adresą).</w:t>
            </w:r>
          </w:p>
          <w:p w14:paraId="5FE4DE31" w14:textId="20C61364" w:rsidR="00733214" w:rsidRPr="003D20FB" w:rsidRDefault="00733214" w:rsidP="0E4C1DD6">
            <w:pPr>
              <w:pStyle w:val="ListParagraph"/>
              <w:numPr>
                <w:ilvl w:val="0"/>
                <w:numId w:val="3"/>
              </w:numPr>
              <w:tabs>
                <w:tab w:val="left" w:pos="292"/>
              </w:tabs>
              <w:spacing w:after="0" w:line="240" w:lineRule="auto"/>
              <w:ind w:left="0" w:firstLine="0"/>
              <w:jc w:val="both"/>
              <w:rPr>
                <w:rFonts w:ascii="Times New Roman" w:hAnsi="Times New Roman"/>
              </w:rPr>
            </w:pPr>
            <w:r w:rsidRPr="008228AB">
              <w:rPr>
                <w:rFonts w:ascii="Times New Roman" w:hAnsi="Times New Roman"/>
              </w:rPr>
              <w:t>Paslauga negali būti teikiama tame pačiame duomenų centre, kuriame randasi pagrindinė Pirkėjo įranga</w:t>
            </w:r>
            <w:r w:rsidR="00534D91" w:rsidRPr="008228AB">
              <w:rPr>
                <w:rFonts w:ascii="Times New Roman" w:hAnsi="Times New Roman"/>
              </w:rPr>
              <w:t xml:space="preserve"> (T. Ševčenkos g. 16, Vilnius)</w:t>
            </w:r>
            <w:r w:rsidRPr="008228AB">
              <w:rPr>
                <w:rFonts w:ascii="Times New Roman" w:hAnsi="Times New Roman"/>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2CDAC9" w14:textId="124750B7" w:rsidR="00E839BE" w:rsidRPr="00D9376A" w:rsidRDefault="00AF595C">
            <w:pPr>
              <w:autoSpaceDE w:val="0"/>
              <w:jc w:val="center"/>
              <w:rPr>
                <w:rFonts w:asciiTheme="majorBidi" w:hAnsiTheme="majorBidi" w:cstheme="majorBidi"/>
                <w:i/>
                <w:iCs/>
              </w:rPr>
            </w:pPr>
            <w:r>
              <w:rPr>
                <w:rFonts w:asciiTheme="majorBidi" w:hAnsiTheme="majorBidi" w:cstheme="majorBidi"/>
                <w:bCs/>
                <w:i/>
                <w:iCs/>
                <w:szCs w:val="24"/>
              </w:rPr>
              <w:t>Duomenų centras yra įrengtas Vilniuje, adresu: Liepkalnio g. 1</w:t>
            </w:r>
            <w:r>
              <w:rPr>
                <w:rFonts w:asciiTheme="majorBidi" w:hAnsiTheme="majorBidi" w:cstheme="majorBidi"/>
                <w:bCs/>
                <w:i/>
                <w:iCs/>
                <w:szCs w:val="24"/>
                <w:lang w:val="en-US"/>
              </w:rPr>
              <w:t xml:space="preserve">60 C. </w:t>
            </w:r>
          </w:p>
        </w:tc>
      </w:tr>
      <w:tr w:rsidR="00E839BE" w:rsidRPr="006E018F" w14:paraId="6AB424CF" w14:textId="77777777" w:rsidTr="00D9376A">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7500B"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6BA51" w14:textId="77777777" w:rsidR="00E839BE" w:rsidRPr="006E018F" w:rsidRDefault="00E839BE">
            <w:pPr>
              <w:autoSpaceDE w:val="0"/>
              <w:jc w:val="both"/>
              <w:rPr>
                <w:rFonts w:asciiTheme="majorBidi" w:hAnsiTheme="majorBidi" w:cstheme="majorBidi"/>
                <w:szCs w:val="24"/>
              </w:rPr>
            </w:pPr>
            <w:proofErr w:type="spellStart"/>
            <w:r w:rsidRPr="006E018F">
              <w:rPr>
                <w:rFonts w:asciiTheme="majorBidi" w:hAnsiTheme="majorBidi" w:cstheme="majorBidi"/>
                <w:szCs w:val="24"/>
              </w:rPr>
              <w:t>Sertifikacija</w:t>
            </w:r>
            <w:proofErr w:type="spellEnd"/>
          </w:p>
        </w:tc>
        <w:tc>
          <w:tcPr>
            <w:tcW w:w="2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6AD3D" w14:textId="77777777" w:rsidR="00E839BE" w:rsidRPr="006E018F" w:rsidRDefault="00E839BE" w:rsidP="0E4C1DD6">
            <w:pPr>
              <w:pStyle w:val="ListParagraph"/>
              <w:numPr>
                <w:ilvl w:val="0"/>
                <w:numId w:val="3"/>
              </w:numPr>
              <w:tabs>
                <w:tab w:val="left" w:pos="292"/>
                <w:tab w:val="left" w:pos="533"/>
              </w:tabs>
              <w:spacing w:after="0" w:line="240" w:lineRule="auto"/>
              <w:ind w:left="0" w:firstLine="0"/>
              <w:jc w:val="both"/>
              <w:rPr>
                <w:rFonts w:asciiTheme="majorBidi" w:hAnsiTheme="majorBidi" w:cstheme="majorBidi"/>
              </w:rPr>
            </w:pPr>
            <w:r w:rsidRPr="0E4C1DD6">
              <w:rPr>
                <w:rFonts w:asciiTheme="majorBidi" w:hAnsiTheme="majorBidi" w:cstheme="majorBidi"/>
              </w:rPr>
              <w:t xml:space="preserve">Duomenų centras turi turėti TIER III </w:t>
            </w:r>
            <w:proofErr w:type="spellStart"/>
            <w:r w:rsidRPr="0E4C1DD6">
              <w:rPr>
                <w:rFonts w:asciiTheme="majorBidi" w:hAnsiTheme="majorBidi" w:cstheme="majorBidi"/>
              </w:rPr>
              <w:t>sertifikaciją</w:t>
            </w:r>
            <w:proofErr w:type="spellEnd"/>
            <w:r w:rsidRPr="0E4C1DD6">
              <w:rPr>
                <w:rFonts w:asciiTheme="majorBidi" w:hAnsiTheme="majorBidi" w:cstheme="majorBidi"/>
              </w:rPr>
              <w:t xml:space="preserve"> ir tai įrodančius dokumentus:</w:t>
            </w:r>
          </w:p>
          <w:p w14:paraId="2D80C1A5" w14:textId="77777777" w:rsidR="00E839BE" w:rsidRPr="006E018F" w:rsidRDefault="00E839BE" w:rsidP="00E839BE">
            <w:pPr>
              <w:pStyle w:val="ListParagraph"/>
              <w:numPr>
                <w:ilvl w:val="0"/>
                <w:numId w:val="3"/>
              </w:numPr>
              <w:tabs>
                <w:tab w:val="left" w:pos="292"/>
                <w:tab w:val="left" w:pos="533"/>
              </w:tabs>
              <w:spacing w:after="0" w:line="240" w:lineRule="auto"/>
              <w:ind w:left="0" w:firstLine="0"/>
              <w:jc w:val="both"/>
              <w:rPr>
                <w:rFonts w:asciiTheme="majorBidi" w:hAnsiTheme="majorBidi" w:cstheme="majorBidi"/>
                <w:szCs w:val="24"/>
              </w:rPr>
            </w:pPr>
            <w:proofErr w:type="spellStart"/>
            <w:r w:rsidRPr="006E018F">
              <w:rPr>
                <w:rFonts w:asciiTheme="majorBidi" w:hAnsiTheme="majorBidi" w:cstheme="majorBidi"/>
                <w:szCs w:val="24"/>
              </w:rPr>
              <w:t>Tier</w:t>
            </w:r>
            <w:proofErr w:type="spellEnd"/>
            <w:r w:rsidRPr="006E018F">
              <w:rPr>
                <w:rFonts w:asciiTheme="majorBidi" w:hAnsiTheme="majorBidi" w:cstheme="majorBidi"/>
                <w:szCs w:val="24"/>
              </w:rPr>
              <w:t xml:space="preserve"> 3 </w:t>
            </w:r>
            <w:proofErr w:type="spellStart"/>
            <w:r w:rsidRPr="006E018F">
              <w:rPr>
                <w:rFonts w:asciiTheme="majorBidi" w:hAnsiTheme="majorBidi" w:cstheme="majorBidi"/>
                <w:szCs w:val="24"/>
              </w:rPr>
              <w:t>Facility</w:t>
            </w:r>
            <w:proofErr w:type="spellEnd"/>
          </w:p>
          <w:p w14:paraId="3F91B188" w14:textId="77777777" w:rsidR="00E839BE" w:rsidRPr="006E018F" w:rsidRDefault="00E839BE" w:rsidP="0E4C1DD6">
            <w:pPr>
              <w:pStyle w:val="ListParagraph"/>
              <w:numPr>
                <w:ilvl w:val="0"/>
                <w:numId w:val="3"/>
              </w:numPr>
              <w:tabs>
                <w:tab w:val="left" w:pos="292"/>
                <w:tab w:val="left" w:pos="533"/>
              </w:tabs>
              <w:autoSpaceDE w:val="0"/>
              <w:spacing w:after="0" w:line="240" w:lineRule="auto"/>
              <w:ind w:left="0" w:firstLine="0"/>
              <w:jc w:val="both"/>
              <w:rPr>
                <w:rFonts w:asciiTheme="majorBidi" w:hAnsiTheme="majorBidi" w:cstheme="majorBidi"/>
              </w:rPr>
            </w:pPr>
            <w:proofErr w:type="spellStart"/>
            <w:r w:rsidRPr="0E4C1DD6">
              <w:rPr>
                <w:rFonts w:asciiTheme="majorBidi" w:hAnsiTheme="majorBidi" w:cstheme="majorBidi"/>
              </w:rPr>
              <w:t>Tier</w:t>
            </w:r>
            <w:proofErr w:type="spellEnd"/>
            <w:r w:rsidRPr="0E4C1DD6">
              <w:rPr>
                <w:rFonts w:asciiTheme="majorBidi" w:hAnsiTheme="majorBidi" w:cstheme="majorBidi"/>
              </w:rPr>
              <w:t xml:space="preserve"> 3 Design</w:t>
            </w:r>
          </w:p>
        </w:tc>
        <w:tc>
          <w:tcPr>
            <w:tcW w:w="1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50CEA" w14:textId="54F04922" w:rsidR="00E839BE" w:rsidRDefault="00AF595C">
            <w:pPr>
              <w:pStyle w:val="ListParagraph"/>
              <w:tabs>
                <w:tab w:val="left" w:pos="292"/>
                <w:tab w:val="left" w:pos="533"/>
              </w:tabs>
              <w:spacing w:after="0" w:line="240" w:lineRule="auto"/>
              <w:ind w:left="0"/>
              <w:jc w:val="both"/>
              <w:rPr>
                <w:rFonts w:asciiTheme="majorBidi" w:hAnsiTheme="majorBidi" w:cstheme="majorBidi"/>
                <w:bCs/>
                <w:i/>
                <w:szCs w:val="24"/>
              </w:rPr>
            </w:pPr>
            <w:r>
              <w:rPr>
                <w:rFonts w:asciiTheme="majorBidi" w:hAnsiTheme="majorBidi" w:cstheme="majorBidi"/>
                <w:bCs/>
                <w:i/>
                <w:szCs w:val="24"/>
              </w:rPr>
              <w:t xml:space="preserve">Priedas </w:t>
            </w:r>
            <w:proofErr w:type="spellStart"/>
            <w:r>
              <w:rPr>
                <w:rFonts w:asciiTheme="majorBidi" w:hAnsiTheme="majorBidi" w:cstheme="majorBidi"/>
                <w:bCs/>
                <w:i/>
                <w:szCs w:val="24"/>
              </w:rPr>
              <w:t>Nr</w:t>
            </w:r>
            <w:proofErr w:type="spellEnd"/>
            <w:r>
              <w:rPr>
                <w:rFonts w:asciiTheme="majorBidi" w:hAnsiTheme="majorBidi" w:cstheme="majorBidi"/>
                <w:bCs/>
                <w:i/>
                <w:szCs w:val="24"/>
              </w:rPr>
              <w:t xml:space="preserve"> 1</w:t>
            </w:r>
          </w:p>
          <w:p w14:paraId="53547909" w14:textId="7A7915D4" w:rsidR="00AF595C" w:rsidRPr="006E018F" w:rsidRDefault="00AF595C" w:rsidP="00AF595C">
            <w:pPr>
              <w:pStyle w:val="ListParagraph"/>
              <w:tabs>
                <w:tab w:val="left" w:pos="292"/>
                <w:tab w:val="left" w:pos="533"/>
              </w:tabs>
              <w:spacing w:after="0" w:line="240" w:lineRule="auto"/>
              <w:ind w:left="0"/>
              <w:jc w:val="both"/>
              <w:rPr>
                <w:rFonts w:asciiTheme="majorBidi" w:hAnsiTheme="majorBidi" w:cstheme="majorBidi"/>
                <w:bCs/>
                <w:i/>
                <w:szCs w:val="24"/>
              </w:rPr>
            </w:pPr>
            <w:r>
              <w:rPr>
                <w:rFonts w:asciiTheme="majorBidi" w:hAnsiTheme="majorBidi" w:cstheme="majorBidi"/>
                <w:bCs/>
                <w:i/>
                <w:szCs w:val="24"/>
              </w:rPr>
              <w:t xml:space="preserve">Priedas </w:t>
            </w:r>
            <w:proofErr w:type="spellStart"/>
            <w:r>
              <w:rPr>
                <w:rFonts w:asciiTheme="majorBidi" w:hAnsiTheme="majorBidi" w:cstheme="majorBidi"/>
                <w:bCs/>
                <w:i/>
                <w:szCs w:val="24"/>
              </w:rPr>
              <w:t>Nr</w:t>
            </w:r>
            <w:proofErr w:type="spellEnd"/>
            <w:r>
              <w:rPr>
                <w:rFonts w:asciiTheme="majorBidi" w:hAnsiTheme="majorBidi" w:cstheme="majorBidi"/>
                <w:bCs/>
                <w:i/>
                <w:szCs w:val="24"/>
              </w:rPr>
              <w:t xml:space="preserve"> 2</w:t>
            </w:r>
            <w:r w:rsidR="00D9376A">
              <w:rPr>
                <w:rFonts w:asciiTheme="majorBidi" w:hAnsiTheme="majorBidi" w:cstheme="majorBidi"/>
                <w:bCs/>
                <w:i/>
                <w:szCs w:val="24"/>
              </w:rPr>
              <w:t xml:space="preserve"> ir 2_1 </w:t>
            </w:r>
          </w:p>
        </w:tc>
      </w:tr>
    </w:tbl>
    <w:p w14:paraId="1BF51189" w14:textId="77777777" w:rsidR="00E839BE" w:rsidRPr="006E018F" w:rsidRDefault="00E839BE" w:rsidP="00E839BE">
      <w:pPr>
        <w:pStyle w:val="ListParagraph"/>
        <w:spacing w:after="0" w:line="240" w:lineRule="auto"/>
        <w:ind w:left="0"/>
        <w:rPr>
          <w:rFonts w:asciiTheme="majorBidi" w:hAnsiTheme="majorBidi" w:cstheme="majorBidi"/>
          <w:b/>
          <w:szCs w:val="24"/>
        </w:rPr>
      </w:pPr>
    </w:p>
    <w:p w14:paraId="78FE1B39"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r w:rsidRPr="006E018F">
        <w:rPr>
          <w:rFonts w:asciiTheme="majorBidi" w:hAnsiTheme="majorBidi" w:cstheme="majorBidi"/>
          <w:b/>
          <w:szCs w:val="24"/>
        </w:rPr>
        <w:t>REIKALAVIMAI TARNYBINIŲ STOČIŲ NUOMOS PASLAUGAI</w:t>
      </w:r>
    </w:p>
    <w:tbl>
      <w:tblPr>
        <w:tblW w:w="5000" w:type="pct"/>
        <w:tblLayout w:type="fixed"/>
        <w:tblCellMar>
          <w:left w:w="10" w:type="dxa"/>
          <w:right w:w="10" w:type="dxa"/>
        </w:tblCellMar>
        <w:tblLook w:val="0000" w:firstRow="0" w:lastRow="0" w:firstColumn="0" w:lastColumn="0" w:noHBand="0" w:noVBand="0"/>
      </w:tblPr>
      <w:tblGrid>
        <w:gridCol w:w="570"/>
        <w:gridCol w:w="1537"/>
        <w:gridCol w:w="3700"/>
        <w:gridCol w:w="2871"/>
        <w:gridCol w:w="1778"/>
      </w:tblGrid>
      <w:tr w:rsidR="00B75CCD" w:rsidRPr="006E018F" w14:paraId="610E271E" w14:textId="669D37BC" w:rsidTr="00624AD2">
        <w:tc>
          <w:tcPr>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700ABA" w14:textId="25302E6F" w:rsidR="00B75CCD" w:rsidRPr="006E018F" w:rsidRDefault="00B75CCD" w:rsidP="00FA4C14">
            <w:pPr>
              <w:pStyle w:val="BodyText"/>
              <w:rPr>
                <w:rFonts w:asciiTheme="majorBidi" w:hAnsiTheme="majorBidi" w:cstheme="majorBidi"/>
              </w:rPr>
            </w:pPr>
            <w:r w:rsidRPr="006E018F">
              <w:rPr>
                <w:rFonts w:asciiTheme="majorBidi" w:hAnsiTheme="majorBidi" w:cstheme="majorBidi"/>
                <w:b/>
                <w:color w:val="000000"/>
                <w:szCs w:val="24"/>
              </w:rPr>
              <w:t>Tarnybinė stot</w:t>
            </w:r>
            <w:r>
              <w:rPr>
                <w:rFonts w:asciiTheme="majorBidi" w:hAnsiTheme="majorBidi" w:cstheme="majorBidi"/>
                <w:b/>
                <w:color w:val="000000"/>
                <w:szCs w:val="24"/>
              </w:rPr>
              <w:t>is</w:t>
            </w:r>
            <w:r w:rsidRPr="006E018F">
              <w:rPr>
                <w:rFonts w:asciiTheme="majorBidi" w:hAnsiTheme="majorBidi" w:cstheme="majorBidi"/>
                <w:b/>
                <w:color w:val="000000"/>
                <w:szCs w:val="24"/>
              </w:rPr>
              <w:t xml:space="preserve"> </w:t>
            </w:r>
            <w:r w:rsidRPr="00672C98">
              <w:rPr>
                <w:rFonts w:asciiTheme="majorBidi" w:hAnsiTheme="majorBidi" w:cstheme="majorBidi"/>
                <w:b/>
                <w:color w:val="000000"/>
                <w:szCs w:val="24"/>
              </w:rPr>
              <w:t>– 1 vnt.</w:t>
            </w:r>
          </w:p>
        </w:tc>
      </w:tr>
      <w:tr w:rsidR="00B75CCD" w:rsidRPr="006E018F" w14:paraId="34406F35" w14:textId="2B41B33D" w:rsidTr="00624AD2">
        <w:tc>
          <w:tcPr>
            <w:tcW w:w="2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FF8C0D" w14:textId="77777777" w:rsidR="00B75CCD" w:rsidRPr="006E018F" w:rsidRDefault="00B75CCD">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8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60082" w14:textId="67AD95E3" w:rsidR="00B75CCD" w:rsidRPr="006E018F" w:rsidRDefault="003976FF" w:rsidP="00FA4C14">
            <w:pPr>
              <w:pStyle w:val="BodyText"/>
              <w:tabs>
                <w:tab w:val="left" w:pos="6222"/>
              </w:tabs>
              <w:rPr>
                <w:rFonts w:asciiTheme="majorBidi" w:hAnsiTheme="majorBidi" w:cstheme="majorBidi"/>
                <w:bCs/>
                <w:i/>
                <w:szCs w:val="24"/>
              </w:rPr>
            </w:pPr>
            <w:r>
              <w:rPr>
                <w:rFonts w:asciiTheme="majorBidi" w:hAnsiTheme="majorBidi" w:cstheme="majorBidi"/>
                <w:bCs/>
                <w:i/>
                <w:szCs w:val="24"/>
              </w:rPr>
              <w:t>Dell</w:t>
            </w:r>
          </w:p>
        </w:tc>
      </w:tr>
      <w:tr w:rsidR="00B75CCD" w:rsidRPr="006E018F" w14:paraId="1BC109CC" w14:textId="7E4184DD" w:rsidTr="00624AD2">
        <w:tc>
          <w:tcPr>
            <w:tcW w:w="2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71CAC" w14:textId="77777777" w:rsidR="00B75CCD" w:rsidRPr="006E018F" w:rsidRDefault="00B75CCD">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8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317CF" w14:textId="0E4E908F" w:rsidR="00B75CCD" w:rsidRPr="006E018F" w:rsidRDefault="003976FF" w:rsidP="00FA4C14">
            <w:pPr>
              <w:pStyle w:val="BodyText"/>
              <w:rPr>
                <w:rFonts w:asciiTheme="majorBidi" w:hAnsiTheme="majorBidi" w:cstheme="majorBidi"/>
              </w:rPr>
            </w:pPr>
            <w:proofErr w:type="spellStart"/>
            <w:r>
              <w:rPr>
                <w:rFonts w:asciiTheme="majorBidi" w:hAnsiTheme="majorBidi" w:cstheme="majorBidi"/>
                <w:bCs/>
                <w:i/>
                <w:szCs w:val="24"/>
              </w:rPr>
              <w:t>PowerEdge</w:t>
            </w:r>
            <w:proofErr w:type="spellEnd"/>
            <w:r>
              <w:rPr>
                <w:rFonts w:asciiTheme="majorBidi" w:hAnsiTheme="majorBidi" w:cstheme="majorBidi"/>
                <w:bCs/>
                <w:i/>
                <w:szCs w:val="24"/>
              </w:rPr>
              <w:t xml:space="preserve"> R650</w:t>
            </w:r>
          </w:p>
        </w:tc>
      </w:tr>
      <w:tr w:rsidR="00106FCB" w:rsidRPr="006E018F" w14:paraId="7F61B2EE" w14:textId="193C5239" w:rsidTr="00624AD2">
        <w:trPr>
          <w:trHeight w:val="3282"/>
        </w:trPr>
        <w:tc>
          <w:tcPr>
            <w:tcW w:w="57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19E5D" w14:textId="77777777" w:rsidR="00106FCB" w:rsidRPr="006E018F" w:rsidRDefault="00106FCB">
            <w:pPr>
              <w:pStyle w:val="BodyText"/>
              <w:jc w:val="center"/>
              <w:rPr>
                <w:rFonts w:asciiTheme="majorBidi" w:hAnsiTheme="majorBidi" w:cstheme="majorBidi"/>
              </w:rPr>
            </w:pPr>
            <w:r w:rsidRPr="006E018F">
              <w:rPr>
                <w:rFonts w:asciiTheme="majorBidi" w:hAnsiTheme="majorBidi" w:cstheme="majorBidi"/>
                <w:b/>
                <w:szCs w:val="24"/>
              </w:rPr>
              <w:t>Eil. Nr.</w:t>
            </w:r>
          </w:p>
        </w:tc>
        <w:tc>
          <w:tcPr>
            <w:tcW w:w="153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54C05" w14:textId="77777777" w:rsidR="00106FCB" w:rsidRPr="006E018F" w:rsidRDefault="00106FCB">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370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24DC8" w14:textId="566D264A" w:rsidR="00106FCB" w:rsidRPr="006E018F" w:rsidRDefault="00106FCB">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287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68EED622" w14:textId="77777777" w:rsidR="00106FCB" w:rsidRPr="006E018F" w:rsidRDefault="00106FCB">
            <w:pPr>
              <w:jc w:val="center"/>
              <w:rPr>
                <w:rFonts w:asciiTheme="majorBidi" w:hAnsiTheme="majorBidi" w:cstheme="majorBidi"/>
                <w:b/>
                <w:bCs/>
              </w:rPr>
            </w:pPr>
            <w:r w:rsidRPr="006E018F">
              <w:rPr>
                <w:rFonts w:asciiTheme="majorBidi" w:hAnsiTheme="majorBidi" w:cstheme="majorBidi"/>
                <w:b/>
                <w:bCs/>
              </w:rPr>
              <w:t>Tiekėjo siūlomi parametrai</w:t>
            </w:r>
          </w:p>
          <w:p w14:paraId="2D99C685" w14:textId="1A97F348" w:rsidR="00106FCB" w:rsidRPr="006E018F" w:rsidRDefault="00106FCB">
            <w:pPr>
              <w:pStyle w:val="BodyText"/>
              <w:jc w:val="center"/>
              <w:rPr>
                <w:rFonts w:asciiTheme="majorBidi" w:hAnsiTheme="majorBidi" w:cstheme="majorBidi"/>
              </w:rPr>
            </w:pPr>
          </w:p>
        </w:tc>
        <w:tc>
          <w:tcPr>
            <w:tcW w:w="1778" w:type="dxa"/>
            <w:tcBorders>
              <w:top w:val="single" w:sz="4" w:space="0" w:color="000000" w:themeColor="text1"/>
              <w:left w:val="single" w:sz="4" w:space="0" w:color="000000" w:themeColor="text1"/>
              <w:bottom w:val="single" w:sz="4" w:space="0" w:color="auto"/>
              <w:right w:val="single" w:sz="4" w:space="0" w:color="000000" w:themeColor="text1"/>
            </w:tcBorders>
          </w:tcPr>
          <w:p w14:paraId="3A2B0D6E" w14:textId="7D428188" w:rsidR="00106FCB" w:rsidRPr="006E018F" w:rsidRDefault="00106FCB" w:rsidP="00106FCB">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tc>
      </w:tr>
      <w:tr w:rsidR="00106FCB" w:rsidRPr="006E018F" w14:paraId="7A483F4B" w14:textId="77777777" w:rsidTr="00624AD2">
        <w:trPr>
          <w:trHeight w:val="301"/>
        </w:trPr>
        <w:tc>
          <w:tcPr>
            <w:tcW w:w="57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7C0AE" w14:textId="77777777" w:rsidR="00106FCB" w:rsidRPr="006E018F" w:rsidRDefault="00106FCB">
            <w:pPr>
              <w:pStyle w:val="BodyText"/>
              <w:jc w:val="center"/>
              <w:rPr>
                <w:rFonts w:asciiTheme="majorBidi" w:hAnsiTheme="majorBidi" w:cstheme="majorBidi"/>
                <w:b/>
                <w:szCs w:val="24"/>
              </w:rPr>
            </w:pPr>
          </w:p>
        </w:tc>
        <w:tc>
          <w:tcPr>
            <w:tcW w:w="153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7A627" w14:textId="77777777" w:rsidR="00106FCB" w:rsidRPr="006E018F" w:rsidRDefault="00106FCB">
            <w:pPr>
              <w:pStyle w:val="BodyText"/>
              <w:jc w:val="center"/>
              <w:rPr>
                <w:rFonts w:asciiTheme="majorBidi" w:hAnsiTheme="majorBidi" w:cstheme="majorBidi"/>
                <w:b/>
                <w:szCs w:val="24"/>
              </w:rPr>
            </w:pPr>
          </w:p>
        </w:tc>
        <w:tc>
          <w:tcPr>
            <w:tcW w:w="370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E294B" w14:textId="77777777" w:rsidR="00106FCB" w:rsidRPr="006E018F" w:rsidRDefault="00106FCB">
            <w:pPr>
              <w:pStyle w:val="BodyText"/>
              <w:jc w:val="center"/>
              <w:rPr>
                <w:rFonts w:asciiTheme="majorBidi" w:hAnsiTheme="majorBidi" w:cstheme="majorBidi"/>
                <w:b/>
                <w:szCs w:val="24"/>
              </w:rPr>
            </w:pPr>
          </w:p>
        </w:tc>
        <w:tc>
          <w:tcPr>
            <w:tcW w:w="4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C5B1F1" w14:textId="73D9861F" w:rsidR="00106FCB" w:rsidRPr="00B70BB1" w:rsidRDefault="00106FCB" w:rsidP="00106FCB">
            <w:pPr>
              <w:jc w:val="center"/>
              <w:rPr>
                <w:rFonts w:asciiTheme="majorBidi" w:hAnsiTheme="majorBidi" w:cstheme="majorBidi"/>
                <w:b/>
                <w:bCs/>
                <w:sz w:val="22"/>
                <w:szCs w:val="22"/>
              </w:rPr>
            </w:pPr>
            <w:r w:rsidRPr="00B70BB1">
              <w:rPr>
                <w:rFonts w:asciiTheme="majorBidi" w:hAnsiTheme="majorBidi" w:cstheme="majorBidi"/>
                <w:sz w:val="22"/>
                <w:szCs w:val="22"/>
              </w:rPr>
              <w:t>Tiekėjas pasiūlyme pateikia užpildytą</w:t>
            </w:r>
          </w:p>
        </w:tc>
      </w:tr>
      <w:tr w:rsidR="00B75CCD" w:rsidRPr="006E018F" w14:paraId="5D4AE2E1" w14:textId="71040AB6"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A53C3" w14:textId="77777777" w:rsidR="0088579E" w:rsidRPr="006E018F" w:rsidRDefault="0088579E" w:rsidP="00E839BE">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0C510F" w14:textId="77777777" w:rsidR="0088579E" w:rsidRPr="006E018F" w:rsidRDefault="0088579E">
            <w:pPr>
              <w:autoSpaceDE w:val="0"/>
              <w:jc w:val="both"/>
              <w:rPr>
                <w:rFonts w:asciiTheme="majorBidi" w:hAnsiTheme="majorBidi" w:cstheme="majorBidi"/>
              </w:rPr>
            </w:pPr>
            <w:r w:rsidRPr="006E018F">
              <w:rPr>
                <w:rFonts w:asciiTheme="majorBidi" w:hAnsiTheme="majorBidi" w:cstheme="majorBidi"/>
                <w:szCs w:val="24"/>
              </w:rPr>
              <w:t>Tarnybinių stočių tipas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8E7189" w14:textId="77777777" w:rsidR="0088579E" w:rsidRPr="006E018F" w:rsidRDefault="0088579E" w:rsidP="00E839BE">
            <w:pPr>
              <w:pStyle w:val="ListParagraph"/>
              <w:numPr>
                <w:ilvl w:val="0"/>
                <w:numId w:val="4"/>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Tarnybinių stočių tipą parenka tiekėjas, atsižvelgdamas į duomenų centre naudojamų tarnybinių stočių tipą, montavimo galimybes, aušinimo bei elektros energijos poreikį.</w:t>
            </w:r>
          </w:p>
          <w:p w14:paraId="59A65A60" w14:textId="77777777" w:rsidR="0088579E" w:rsidRPr="006E018F" w:rsidRDefault="0088579E" w:rsidP="00E839BE">
            <w:pPr>
              <w:pStyle w:val="ListParagraph"/>
              <w:numPr>
                <w:ilvl w:val="0"/>
                <w:numId w:val="4"/>
              </w:numPr>
              <w:tabs>
                <w:tab w:val="left" w:pos="339"/>
              </w:tabs>
              <w:spacing w:after="0" w:line="240" w:lineRule="auto"/>
              <w:ind w:left="0" w:firstLine="0"/>
              <w:jc w:val="both"/>
              <w:rPr>
                <w:rFonts w:asciiTheme="majorBidi" w:hAnsiTheme="majorBidi" w:cstheme="majorBidi"/>
                <w:color w:val="000000"/>
                <w:szCs w:val="24"/>
              </w:rPr>
            </w:pPr>
            <w:r w:rsidRPr="006E018F">
              <w:rPr>
                <w:rFonts w:asciiTheme="majorBidi" w:hAnsiTheme="majorBidi" w:cstheme="majorBidi"/>
                <w:color w:val="000000"/>
                <w:szCs w:val="24"/>
              </w:rPr>
              <w:t xml:space="preserve">Komplektuojama su priekinės tarnybinės stoties pusėje diskų užrakinama apsauga (angl. </w:t>
            </w:r>
            <w:proofErr w:type="spellStart"/>
            <w:r w:rsidRPr="006E018F">
              <w:rPr>
                <w:rFonts w:asciiTheme="majorBidi" w:hAnsiTheme="majorBidi" w:cstheme="majorBidi"/>
                <w:color w:val="000000"/>
                <w:szCs w:val="24"/>
              </w:rPr>
              <w:t>bezel</w:t>
            </w:r>
            <w:proofErr w:type="spellEnd"/>
            <w:r w:rsidRPr="006E018F">
              <w:rPr>
                <w:rFonts w:asciiTheme="majorBidi" w:hAnsiTheme="majorBidi" w:cstheme="majorBidi"/>
                <w:color w:val="000000"/>
                <w:szCs w:val="24"/>
              </w:rPr>
              <w:t>)</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6F034" w14:textId="77777777" w:rsidR="003976FF" w:rsidRPr="003976FF" w:rsidRDefault="003976FF" w:rsidP="003976FF">
            <w:pPr>
              <w:pStyle w:val="ListParagraph"/>
              <w:numPr>
                <w:ilvl w:val="0"/>
                <w:numId w:val="4"/>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Tarnybinių stočių tip</w:t>
            </w:r>
            <w:r>
              <w:rPr>
                <w:rFonts w:asciiTheme="majorBidi" w:hAnsiTheme="majorBidi" w:cstheme="majorBidi"/>
                <w:szCs w:val="24"/>
              </w:rPr>
              <w:t>as parinktas</w:t>
            </w:r>
            <w:r w:rsidRPr="006E018F">
              <w:rPr>
                <w:rFonts w:asciiTheme="majorBidi" w:hAnsiTheme="majorBidi" w:cstheme="majorBidi"/>
                <w:szCs w:val="24"/>
              </w:rPr>
              <w:t xml:space="preserve"> atsižvelgdamas į duomenų centre naudojamų tarnybinių stočių tipą, montavimo galimybes, aušinimo bei elektros energijos poreikį.</w:t>
            </w:r>
          </w:p>
          <w:p w14:paraId="5DE60B43" w14:textId="5DBEAA45" w:rsidR="0088579E" w:rsidRPr="003976FF" w:rsidRDefault="003976FF" w:rsidP="003976FF">
            <w:pPr>
              <w:pStyle w:val="ListParagraph"/>
              <w:numPr>
                <w:ilvl w:val="0"/>
                <w:numId w:val="4"/>
              </w:numPr>
              <w:tabs>
                <w:tab w:val="left" w:pos="339"/>
              </w:tabs>
              <w:autoSpaceDE w:val="0"/>
              <w:spacing w:after="0" w:line="240" w:lineRule="auto"/>
              <w:ind w:left="0" w:firstLine="0"/>
              <w:jc w:val="both"/>
              <w:rPr>
                <w:rFonts w:asciiTheme="majorBidi" w:hAnsiTheme="majorBidi" w:cstheme="majorBidi"/>
              </w:rPr>
            </w:pPr>
            <w:r w:rsidRPr="003976FF">
              <w:rPr>
                <w:rFonts w:asciiTheme="majorBidi" w:hAnsiTheme="majorBidi" w:cstheme="majorBidi"/>
                <w:color w:val="000000"/>
                <w:szCs w:val="24"/>
              </w:rPr>
              <w:t xml:space="preserve">Komplektuojama su priekinės tarnybinės stoties pusėje diskų užrakinama apsauga (angl. </w:t>
            </w:r>
            <w:proofErr w:type="spellStart"/>
            <w:r w:rsidRPr="003976FF">
              <w:rPr>
                <w:rFonts w:asciiTheme="majorBidi" w:hAnsiTheme="majorBidi" w:cstheme="majorBidi"/>
                <w:color w:val="000000"/>
                <w:szCs w:val="24"/>
              </w:rPr>
              <w:t>bezel</w:t>
            </w:r>
            <w:proofErr w:type="spellEnd"/>
            <w:r w:rsidRPr="003976FF">
              <w:rPr>
                <w:rFonts w:asciiTheme="majorBidi" w:hAnsiTheme="majorBidi" w:cstheme="majorBidi"/>
                <w:color w:val="000000"/>
                <w:szCs w:val="24"/>
              </w:rPr>
              <w: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CA0C" w14:textId="735AFDE1" w:rsidR="0088579E" w:rsidRPr="006E018F" w:rsidRDefault="0088579E">
            <w:pPr>
              <w:autoSpaceDE w:val="0"/>
              <w:jc w:val="center"/>
              <w:rPr>
                <w:rFonts w:asciiTheme="majorBidi" w:hAnsiTheme="majorBidi" w:cstheme="majorBidi"/>
                <w:bCs/>
                <w:i/>
                <w:szCs w:val="24"/>
              </w:rPr>
            </w:pPr>
          </w:p>
        </w:tc>
      </w:tr>
      <w:tr w:rsidR="00B75CCD" w:rsidRPr="006E018F" w14:paraId="680FD255" w14:textId="00A6AD2E"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CC57E"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1231A" w14:textId="549C1951" w:rsidR="0088579E" w:rsidRPr="006E018F" w:rsidRDefault="0088579E" w:rsidP="00EC3D25">
            <w:pPr>
              <w:autoSpaceDE w:val="0"/>
              <w:jc w:val="both"/>
              <w:rPr>
                <w:rFonts w:asciiTheme="majorBidi" w:hAnsiTheme="majorBidi" w:cstheme="majorBidi"/>
                <w:szCs w:val="24"/>
              </w:rPr>
            </w:pPr>
            <w:r>
              <w:rPr>
                <w:rFonts w:asciiTheme="majorBidi" w:hAnsiTheme="majorBidi" w:cstheme="majorBidi"/>
                <w:szCs w:val="24"/>
              </w:rPr>
              <w:t>Lokacija</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C7C5A" w14:textId="7F998E46" w:rsidR="0088579E" w:rsidRPr="006E018F" w:rsidRDefault="0088579E" w:rsidP="00EC3D25">
            <w:pPr>
              <w:pStyle w:val="ListParagraph"/>
              <w:numPr>
                <w:ilvl w:val="0"/>
                <w:numId w:val="4"/>
              </w:numPr>
              <w:tabs>
                <w:tab w:val="left" w:pos="339"/>
              </w:tabs>
              <w:autoSpaceDE w:val="0"/>
              <w:spacing w:after="0" w:line="240" w:lineRule="auto"/>
              <w:ind w:left="0" w:firstLine="0"/>
              <w:jc w:val="both"/>
              <w:rPr>
                <w:rFonts w:asciiTheme="majorBidi" w:hAnsiTheme="majorBidi" w:cstheme="majorBidi"/>
                <w:szCs w:val="24"/>
              </w:rPr>
            </w:pPr>
            <w:r>
              <w:rPr>
                <w:rFonts w:asciiTheme="majorBidi" w:eastAsia="Calibri" w:hAnsiTheme="majorBidi" w:cstheme="majorBidi"/>
                <w:szCs w:val="24"/>
              </w:rPr>
              <w:t>Tarnybinė stotis turės būti sukonfigūruota ir sumontuota tiekėjo duomenų centre.</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B75B7" w14:textId="373B16C8" w:rsidR="0088579E" w:rsidRPr="003976FF" w:rsidRDefault="003976FF" w:rsidP="003976FF">
            <w:pPr>
              <w:pStyle w:val="ListParagraph"/>
              <w:numPr>
                <w:ilvl w:val="0"/>
                <w:numId w:val="4"/>
              </w:numPr>
              <w:tabs>
                <w:tab w:val="left" w:pos="339"/>
              </w:tabs>
              <w:autoSpaceDE w:val="0"/>
              <w:spacing w:after="0" w:line="240" w:lineRule="auto"/>
              <w:ind w:left="0" w:firstLine="0"/>
              <w:jc w:val="both"/>
              <w:rPr>
                <w:rFonts w:asciiTheme="majorBidi" w:hAnsiTheme="majorBidi" w:cstheme="majorBidi"/>
                <w:bCs/>
                <w:iCs/>
                <w:szCs w:val="24"/>
              </w:rPr>
            </w:pPr>
            <w:r w:rsidRPr="003976FF">
              <w:rPr>
                <w:rFonts w:asciiTheme="majorBidi" w:hAnsiTheme="majorBidi" w:cstheme="majorBidi"/>
                <w:bCs/>
                <w:iCs/>
                <w:szCs w:val="24"/>
              </w:rPr>
              <w:t xml:space="preserve">Tarnybinė stotis </w:t>
            </w:r>
            <w:r>
              <w:rPr>
                <w:rFonts w:asciiTheme="majorBidi" w:hAnsiTheme="majorBidi" w:cstheme="majorBidi"/>
                <w:bCs/>
                <w:iCs/>
                <w:szCs w:val="24"/>
              </w:rPr>
              <w:t xml:space="preserve">bus </w:t>
            </w:r>
            <w:r w:rsidRPr="003976FF">
              <w:rPr>
                <w:rFonts w:asciiTheme="majorBidi" w:hAnsiTheme="majorBidi" w:cstheme="majorBidi"/>
                <w:bCs/>
                <w:iCs/>
                <w:szCs w:val="24"/>
              </w:rPr>
              <w:t>sukonfigūruota ir sumontuota tiekėjo duomenų centre.</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E66C6" w14:textId="04CA927C" w:rsidR="0088579E" w:rsidRPr="006E018F" w:rsidRDefault="0088579E" w:rsidP="00EC3D25">
            <w:pPr>
              <w:autoSpaceDE w:val="0"/>
              <w:jc w:val="center"/>
              <w:rPr>
                <w:rFonts w:asciiTheme="majorBidi" w:hAnsiTheme="majorBidi" w:cstheme="majorBidi"/>
                <w:bCs/>
                <w:i/>
                <w:szCs w:val="24"/>
              </w:rPr>
            </w:pPr>
          </w:p>
        </w:tc>
      </w:tr>
      <w:tr w:rsidR="004F7CC1" w:rsidRPr="006E018F" w14:paraId="303102F7" w14:textId="4AFCA18A"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EADE7"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923A6F" w14:textId="77777777" w:rsidR="004F7CC1" w:rsidRPr="006E018F" w:rsidRDefault="004F7CC1" w:rsidP="004F7CC1">
            <w:pPr>
              <w:autoSpaceDE w:val="0"/>
              <w:jc w:val="both"/>
              <w:rPr>
                <w:rFonts w:asciiTheme="majorBidi" w:hAnsiTheme="majorBidi" w:cstheme="majorBidi"/>
                <w:szCs w:val="24"/>
              </w:rPr>
            </w:pPr>
            <w:r w:rsidRPr="006E018F">
              <w:rPr>
                <w:rFonts w:asciiTheme="majorBidi" w:hAnsiTheme="majorBidi" w:cstheme="majorBidi"/>
                <w:szCs w:val="24"/>
              </w:rPr>
              <w:t>Procesorių skaičius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85AB1" w14:textId="77777777" w:rsidR="004F7CC1" w:rsidRPr="006E018F" w:rsidRDefault="004F7CC1" w:rsidP="004F7CC1">
            <w:pPr>
              <w:pStyle w:val="ListParagraph"/>
              <w:numPr>
                <w:ilvl w:val="0"/>
                <w:numId w:val="4"/>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2 vnt.</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BEBC7" w14:textId="5180F399" w:rsidR="004F7CC1" w:rsidRPr="00624AD2" w:rsidRDefault="004F7CC1" w:rsidP="004F7CC1">
            <w:pPr>
              <w:pStyle w:val="ListParagraph"/>
              <w:numPr>
                <w:ilvl w:val="0"/>
                <w:numId w:val="4"/>
              </w:numPr>
              <w:tabs>
                <w:tab w:val="left" w:pos="339"/>
              </w:tabs>
              <w:autoSpaceDE w:val="0"/>
              <w:spacing w:after="0" w:line="240" w:lineRule="auto"/>
              <w:ind w:left="0" w:firstLine="0"/>
              <w:jc w:val="both"/>
              <w:rPr>
                <w:rFonts w:asciiTheme="majorBidi" w:hAnsiTheme="majorBidi" w:cstheme="majorBidi"/>
                <w:bCs/>
                <w:iCs/>
                <w:szCs w:val="24"/>
              </w:rPr>
            </w:pPr>
            <w:r w:rsidRPr="00624AD2">
              <w:rPr>
                <w:rFonts w:asciiTheme="majorBidi" w:hAnsiTheme="majorBidi" w:cstheme="majorBidi"/>
                <w:bCs/>
                <w:iCs/>
                <w:szCs w:val="24"/>
              </w:rPr>
              <w:t>2 vnt.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04D2" w14:textId="05AE12E7" w:rsidR="004F7CC1" w:rsidRPr="006E018F" w:rsidRDefault="004F7CC1" w:rsidP="004F7CC1">
            <w:pPr>
              <w:autoSpaceDE w:val="0"/>
              <w:jc w:val="center"/>
              <w:rPr>
                <w:rFonts w:asciiTheme="majorBidi" w:hAnsiTheme="majorBidi" w:cstheme="majorBidi"/>
                <w:bCs/>
                <w:i/>
                <w:szCs w:val="24"/>
              </w:rPr>
            </w:pPr>
            <w:r w:rsidRPr="004263A6">
              <w:t>https://www.delltechnologies.com/asset/da-</w:t>
            </w:r>
            <w:r w:rsidRPr="004263A6">
              <w:lastRenderedPageBreak/>
              <w:t>dk/products/servers/technical-support/dell-emc-poweredge-r650-spec-sheet.pdf</w:t>
            </w:r>
          </w:p>
        </w:tc>
      </w:tr>
      <w:tr w:rsidR="004F7CC1" w:rsidRPr="006E018F" w14:paraId="5A45C85B" w14:textId="44B83C22"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B971E"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14E7C"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Procesoriaus architektūra</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7BCBF" w14:textId="77777777" w:rsidR="00782D7F"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782D7F">
              <w:rPr>
                <w:rFonts w:asciiTheme="majorBidi" w:hAnsiTheme="majorBidi" w:cstheme="majorBidi"/>
                <w:szCs w:val="24"/>
              </w:rPr>
              <w:t xml:space="preserve">x86 architektūros procesorius, palaikantis 64 bitų operacines sistemas ir taikomąsias programas, virtualizavimo instrukcijas aparatiniu lygmeniu, </w:t>
            </w:r>
            <w:proofErr w:type="spellStart"/>
            <w:r w:rsidRPr="00782D7F">
              <w:rPr>
                <w:rFonts w:asciiTheme="majorBidi" w:hAnsiTheme="majorBidi" w:cstheme="majorBidi"/>
                <w:szCs w:val="24"/>
              </w:rPr>
              <w:t>Hyper-Threading</w:t>
            </w:r>
            <w:proofErr w:type="spellEnd"/>
            <w:r w:rsidRPr="00782D7F">
              <w:rPr>
                <w:rFonts w:asciiTheme="majorBidi" w:hAnsiTheme="majorBidi" w:cstheme="majorBidi"/>
                <w:szCs w:val="24"/>
              </w:rPr>
              <w:t xml:space="preserve">, </w:t>
            </w:r>
            <w:proofErr w:type="spellStart"/>
            <w:r w:rsidRPr="00782D7F">
              <w:rPr>
                <w:rFonts w:asciiTheme="majorBidi" w:hAnsiTheme="majorBidi" w:cstheme="majorBidi"/>
                <w:szCs w:val="24"/>
              </w:rPr>
              <w:t>Turbo</w:t>
            </w:r>
            <w:proofErr w:type="spellEnd"/>
            <w:r w:rsidRPr="00782D7F">
              <w:rPr>
                <w:rFonts w:asciiTheme="majorBidi" w:hAnsiTheme="majorBidi" w:cstheme="majorBidi"/>
                <w:szCs w:val="24"/>
              </w:rPr>
              <w:t xml:space="preserve"> </w:t>
            </w:r>
            <w:proofErr w:type="spellStart"/>
            <w:r w:rsidRPr="00782D7F">
              <w:rPr>
                <w:rFonts w:asciiTheme="majorBidi" w:hAnsiTheme="majorBidi" w:cstheme="majorBidi"/>
                <w:szCs w:val="24"/>
              </w:rPr>
              <w:t>boost</w:t>
            </w:r>
            <w:proofErr w:type="spellEnd"/>
            <w:r w:rsidRPr="00782D7F">
              <w:rPr>
                <w:rFonts w:asciiTheme="majorBidi" w:hAnsiTheme="majorBidi" w:cstheme="majorBidi"/>
                <w:szCs w:val="24"/>
              </w:rPr>
              <w:t xml:space="preserve"> technologijas;</w:t>
            </w:r>
          </w:p>
          <w:p w14:paraId="4480CED1" w14:textId="77777777" w:rsidR="00782D7F"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782D7F">
              <w:rPr>
                <w:rFonts w:asciiTheme="majorBidi" w:hAnsiTheme="majorBidi" w:cstheme="majorBidi"/>
                <w:szCs w:val="24"/>
              </w:rPr>
              <w:t>Palaikantis ne mažiau kaip 8 atminties kanalus, 2933 MHz spartą, 6TB atminties (per procesorių).</w:t>
            </w:r>
          </w:p>
          <w:p w14:paraId="5E81BED4" w14:textId="1C8B0331" w:rsidR="004F7CC1"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782D7F">
              <w:rPr>
                <w:rFonts w:asciiTheme="majorBidi" w:hAnsiTheme="majorBidi" w:cstheme="majorBidi"/>
                <w:szCs w:val="24"/>
              </w:rPr>
              <w:t>Anonsuotas ne anksčiau kaip 2021 Q2.</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862DC" w14:textId="40ACDE76" w:rsidR="00782D7F"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782D7F">
              <w:rPr>
                <w:rFonts w:asciiTheme="majorBidi" w:hAnsiTheme="majorBidi" w:cstheme="majorBidi"/>
                <w:szCs w:val="24"/>
              </w:rPr>
              <w:t xml:space="preserve">x86 architektūros procesorius, palaikantis 64 bitų operacines sistemas ir taikomąsias programas, virtualizavimo instrukcijas aparatiniu lygmeniu, </w:t>
            </w:r>
            <w:proofErr w:type="spellStart"/>
            <w:r w:rsidRPr="00782D7F">
              <w:rPr>
                <w:rFonts w:asciiTheme="majorBidi" w:hAnsiTheme="majorBidi" w:cstheme="majorBidi"/>
                <w:szCs w:val="24"/>
              </w:rPr>
              <w:t>Hyper</w:t>
            </w:r>
            <w:proofErr w:type="spellEnd"/>
            <w:r w:rsidRPr="00782D7F">
              <w:rPr>
                <w:rFonts w:asciiTheme="majorBidi" w:hAnsiTheme="majorBidi" w:cstheme="majorBidi"/>
                <w:szCs w:val="24"/>
              </w:rPr>
              <w:t xml:space="preserve"> </w:t>
            </w:r>
            <w:r w:rsidRPr="00782D7F">
              <w:rPr>
                <w:rFonts w:asciiTheme="majorBidi" w:hAnsiTheme="majorBidi" w:cstheme="majorBidi"/>
                <w:szCs w:val="24"/>
              </w:rPr>
              <w:t>-</w:t>
            </w:r>
            <w:r w:rsidRPr="00782D7F">
              <w:rPr>
                <w:rFonts w:asciiTheme="majorBidi" w:hAnsiTheme="majorBidi" w:cstheme="majorBidi"/>
                <w:szCs w:val="24"/>
              </w:rPr>
              <w:t xml:space="preserve"> </w:t>
            </w:r>
            <w:proofErr w:type="spellStart"/>
            <w:r w:rsidRPr="00782D7F">
              <w:rPr>
                <w:rFonts w:asciiTheme="majorBidi" w:hAnsiTheme="majorBidi" w:cstheme="majorBidi"/>
                <w:szCs w:val="24"/>
              </w:rPr>
              <w:t>Threading</w:t>
            </w:r>
            <w:proofErr w:type="spellEnd"/>
            <w:r w:rsidRPr="00782D7F">
              <w:rPr>
                <w:rFonts w:asciiTheme="majorBidi" w:hAnsiTheme="majorBidi" w:cstheme="majorBidi"/>
                <w:szCs w:val="24"/>
              </w:rPr>
              <w:t xml:space="preserve">, </w:t>
            </w:r>
            <w:proofErr w:type="spellStart"/>
            <w:r w:rsidRPr="00782D7F">
              <w:rPr>
                <w:rFonts w:asciiTheme="majorBidi" w:hAnsiTheme="majorBidi" w:cstheme="majorBidi"/>
                <w:szCs w:val="24"/>
              </w:rPr>
              <w:t>Turbo</w:t>
            </w:r>
            <w:proofErr w:type="spellEnd"/>
            <w:r w:rsidRPr="00782D7F">
              <w:rPr>
                <w:rFonts w:asciiTheme="majorBidi" w:hAnsiTheme="majorBidi" w:cstheme="majorBidi"/>
                <w:szCs w:val="24"/>
              </w:rPr>
              <w:t xml:space="preserve"> </w:t>
            </w:r>
            <w:proofErr w:type="spellStart"/>
            <w:r w:rsidRPr="00782D7F">
              <w:rPr>
                <w:rFonts w:asciiTheme="majorBidi" w:hAnsiTheme="majorBidi" w:cstheme="majorBidi"/>
                <w:szCs w:val="24"/>
              </w:rPr>
              <w:t>boost</w:t>
            </w:r>
            <w:proofErr w:type="spellEnd"/>
            <w:r w:rsidRPr="00782D7F">
              <w:rPr>
                <w:rFonts w:asciiTheme="majorBidi" w:hAnsiTheme="majorBidi" w:cstheme="majorBidi"/>
                <w:szCs w:val="24"/>
              </w:rPr>
              <w:t xml:space="preserve"> technologijas;</w:t>
            </w:r>
          </w:p>
          <w:p w14:paraId="4CE5932C" w14:textId="77777777" w:rsidR="00782D7F"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782D7F">
              <w:rPr>
                <w:rFonts w:asciiTheme="majorBidi" w:hAnsiTheme="majorBidi" w:cstheme="majorBidi"/>
                <w:szCs w:val="24"/>
              </w:rPr>
              <w:t>Palaikantis ne mažiau kaip 8 atminties kanalus, 2933 MHz spartą, 6TB atminties (per procesorių).</w:t>
            </w:r>
          </w:p>
          <w:p w14:paraId="3282AD79" w14:textId="1E4BE590" w:rsidR="004F7CC1" w:rsidRPr="00782D7F" w:rsidRDefault="00782D7F" w:rsidP="00782D7F">
            <w:pPr>
              <w:pStyle w:val="ListParagraph"/>
              <w:numPr>
                <w:ilvl w:val="0"/>
                <w:numId w:val="5"/>
              </w:numPr>
              <w:tabs>
                <w:tab w:val="left" w:pos="339"/>
              </w:tabs>
              <w:spacing w:after="0" w:line="240" w:lineRule="auto"/>
              <w:ind w:left="0" w:firstLine="0"/>
              <w:jc w:val="both"/>
              <w:rPr>
                <w:rFonts w:asciiTheme="majorBidi" w:hAnsiTheme="majorBidi" w:cstheme="majorBidi"/>
                <w:bCs/>
                <w:i/>
                <w:szCs w:val="24"/>
              </w:rPr>
            </w:pPr>
            <w:r w:rsidRPr="00782D7F">
              <w:rPr>
                <w:rFonts w:asciiTheme="majorBidi" w:hAnsiTheme="majorBidi" w:cstheme="majorBidi"/>
                <w:szCs w:val="24"/>
              </w:rPr>
              <w:t>Anonsuotas ne anksčiau kaip 2021 Q2.</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7BE1D" w14:textId="68E3BC61" w:rsidR="004F7CC1" w:rsidRPr="006E018F" w:rsidRDefault="004F7CC1" w:rsidP="004F7CC1">
            <w:pPr>
              <w:autoSpaceDE w:val="0"/>
              <w:jc w:val="center"/>
              <w:rPr>
                <w:rFonts w:asciiTheme="majorBidi" w:hAnsiTheme="majorBidi" w:cstheme="majorBidi"/>
                <w:bCs/>
                <w:i/>
                <w:szCs w:val="24"/>
              </w:rPr>
            </w:pPr>
            <w:r w:rsidRPr="004263A6">
              <w:t>https://www.delltechnologies.com/asset/da-dk/products/servers/technical-support/dell-emc-poweredge-r650-spec-sheet.pdf</w:t>
            </w:r>
          </w:p>
        </w:tc>
      </w:tr>
      <w:tr w:rsidR="004F7CC1" w:rsidRPr="006E018F" w14:paraId="34A07A66" w14:textId="0463CA3B"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43D40"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E9333"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Branduolių skaičius procesoriuje</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1C1EC" w14:textId="77777777" w:rsidR="004F7CC1" w:rsidRPr="006E018F" w:rsidRDefault="004F7CC1" w:rsidP="004F7CC1">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daugiau 8 vnt.</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2975FE" w14:textId="6B77A594" w:rsidR="004F7CC1" w:rsidRPr="00624AD2" w:rsidRDefault="004F7CC1" w:rsidP="004F7CC1">
            <w:pPr>
              <w:pStyle w:val="ListParagraph"/>
              <w:numPr>
                <w:ilvl w:val="0"/>
                <w:numId w:val="4"/>
              </w:numPr>
              <w:tabs>
                <w:tab w:val="left" w:pos="339"/>
              </w:tabs>
              <w:autoSpaceDE w:val="0"/>
              <w:spacing w:after="0" w:line="240" w:lineRule="auto"/>
              <w:ind w:left="0" w:firstLine="0"/>
              <w:jc w:val="both"/>
              <w:rPr>
                <w:rFonts w:asciiTheme="majorBidi" w:hAnsiTheme="majorBidi" w:cstheme="majorBidi"/>
                <w:bCs/>
                <w:iCs/>
                <w:szCs w:val="24"/>
              </w:rPr>
            </w:pPr>
            <w:r w:rsidRPr="00624AD2">
              <w:rPr>
                <w:rFonts w:asciiTheme="majorBidi" w:hAnsiTheme="majorBidi" w:cstheme="majorBidi"/>
                <w:bCs/>
                <w:iCs/>
                <w:szCs w:val="24"/>
              </w:rPr>
              <w:t>8 vnt.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DE3A" w14:textId="46636E86" w:rsidR="004F7CC1" w:rsidRPr="006E018F" w:rsidRDefault="004F7CC1" w:rsidP="004F7CC1">
            <w:pPr>
              <w:autoSpaceDE w:val="0"/>
              <w:jc w:val="center"/>
              <w:rPr>
                <w:rFonts w:asciiTheme="majorBidi" w:hAnsiTheme="majorBidi" w:cstheme="majorBidi"/>
                <w:bCs/>
                <w:i/>
                <w:szCs w:val="24"/>
              </w:rPr>
            </w:pPr>
            <w:r w:rsidRPr="004263A6">
              <w:t>https://www.delltechnologies.com/asset/da-dk/products/servers/technical-support/dell-emc-poweredge-r650-spec-sheet.pdf</w:t>
            </w:r>
          </w:p>
        </w:tc>
      </w:tr>
      <w:tr w:rsidR="00B75CCD" w:rsidRPr="006E018F" w14:paraId="0EB708B3" w14:textId="117A936A"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46ED4"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C7156"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Procesorių našumo reikalavimai</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4E48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Siūlomi procesoriai turi užtikrinti ne mažiau kaip (rezultatai nurodyti 2 procesorių sistemai):</w:t>
            </w:r>
          </w:p>
          <w:p w14:paraId="14B00BA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14</w:t>
            </w:r>
            <w:r>
              <w:rPr>
                <w:rFonts w:asciiTheme="majorBidi" w:hAnsiTheme="majorBidi" w:cstheme="majorBidi"/>
                <w:szCs w:val="24"/>
              </w:rPr>
              <w:t>5</w:t>
            </w:r>
            <w:r w:rsidRPr="006E018F">
              <w:rPr>
                <w:rFonts w:asciiTheme="majorBidi" w:hAnsiTheme="majorBidi" w:cstheme="majorBidi"/>
                <w:szCs w:val="24"/>
              </w:rPr>
              <w:t xml:space="preserve"> vienetų pagal SPECint_rate_base2017 testą našumą;</w:t>
            </w:r>
          </w:p>
          <w:p w14:paraId="40BBBBD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18</w:t>
            </w:r>
            <w:r>
              <w:rPr>
                <w:rFonts w:asciiTheme="majorBidi" w:hAnsiTheme="majorBidi" w:cstheme="majorBidi"/>
                <w:szCs w:val="24"/>
              </w:rPr>
              <w:t>2</w:t>
            </w:r>
            <w:r w:rsidRPr="006E018F">
              <w:rPr>
                <w:rFonts w:asciiTheme="majorBidi" w:hAnsiTheme="majorBidi" w:cstheme="majorBidi"/>
                <w:szCs w:val="24"/>
              </w:rPr>
              <w:t xml:space="preserve"> vienetų pagal SPECfp_rate_base2017 testą našumą;</w:t>
            </w:r>
          </w:p>
          <w:p w14:paraId="7D220D74"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Procesorių testai atlikti siūlomoje tarnybinėje stotyje su siūlomais procesoriais ir skelbiami adresu www.spec.org puslapyje bei pateikti kartu su pasiūlymu.</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5BA70" w14:textId="729B49B7" w:rsidR="003976FF" w:rsidRPr="006E018F" w:rsidRDefault="003976FF" w:rsidP="003976FF">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Siūlomi procesoriai </w:t>
            </w:r>
            <w:r>
              <w:rPr>
                <w:rFonts w:asciiTheme="majorBidi" w:hAnsiTheme="majorBidi" w:cstheme="majorBidi"/>
                <w:szCs w:val="24"/>
              </w:rPr>
              <w:t>užtikrina</w:t>
            </w:r>
            <w:r w:rsidRPr="006E018F">
              <w:rPr>
                <w:rFonts w:asciiTheme="majorBidi" w:hAnsiTheme="majorBidi" w:cstheme="majorBidi"/>
                <w:szCs w:val="24"/>
              </w:rPr>
              <w:t xml:space="preserve"> (rezultatai nurodyti 2 procesorių sistemai):</w:t>
            </w:r>
          </w:p>
          <w:p w14:paraId="1ACE5B0B" w14:textId="6A5EE810" w:rsidR="003976FF" w:rsidRPr="006E018F" w:rsidRDefault="003976FF" w:rsidP="003976FF">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146</w:t>
            </w:r>
            <w:r w:rsidRPr="006E018F">
              <w:rPr>
                <w:rFonts w:asciiTheme="majorBidi" w:hAnsiTheme="majorBidi" w:cstheme="majorBidi"/>
                <w:szCs w:val="24"/>
              </w:rPr>
              <w:t xml:space="preserve"> vienetų pagal SPECint_rate_base2017 testą našumą;</w:t>
            </w:r>
          </w:p>
          <w:p w14:paraId="5DA5E37B" w14:textId="77777777" w:rsidR="003976FF" w:rsidRDefault="003976FF" w:rsidP="003976FF">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18</w:t>
            </w:r>
            <w:r>
              <w:rPr>
                <w:rFonts w:asciiTheme="majorBidi" w:hAnsiTheme="majorBidi" w:cstheme="majorBidi"/>
                <w:szCs w:val="24"/>
              </w:rPr>
              <w:t>2</w:t>
            </w:r>
            <w:r w:rsidRPr="006E018F">
              <w:rPr>
                <w:rFonts w:asciiTheme="majorBidi" w:hAnsiTheme="majorBidi" w:cstheme="majorBidi"/>
                <w:szCs w:val="24"/>
              </w:rPr>
              <w:t xml:space="preserve"> vienetų pagal SPECfp_rate_base2017 testą našumą;</w:t>
            </w:r>
          </w:p>
          <w:p w14:paraId="1E6B1FFE" w14:textId="5DE6D7A5" w:rsidR="0088579E" w:rsidRPr="003976FF" w:rsidRDefault="003976FF" w:rsidP="003976FF">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3976FF">
              <w:rPr>
                <w:rFonts w:asciiTheme="majorBidi" w:hAnsiTheme="majorBidi" w:cstheme="majorBidi"/>
                <w:szCs w:val="24"/>
              </w:rPr>
              <w:t xml:space="preserve">Procesorių testai atlikti siūlomoje tarnybinėje stotyje su siūlomais procesoriais ir skelbiami adresu www.spec.org </w:t>
            </w:r>
            <w:r>
              <w:rPr>
                <w:rFonts w:asciiTheme="majorBidi" w:hAnsiTheme="majorBidi" w:cstheme="majorBidi"/>
                <w:szCs w:val="24"/>
              </w:rPr>
              <w:t>p</w:t>
            </w:r>
            <w:r w:rsidRPr="003976FF">
              <w:rPr>
                <w:rFonts w:asciiTheme="majorBidi" w:hAnsiTheme="majorBidi" w:cstheme="majorBidi"/>
                <w:szCs w:val="24"/>
              </w:rPr>
              <w:t>uslapyje bei pateikti kartu su pasiūlymu.</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7ABE9" w14:textId="77777777" w:rsidR="0088579E" w:rsidRDefault="00AF595C" w:rsidP="00EC3D25">
            <w:pPr>
              <w:autoSpaceDE w:val="0"/>
              <w:jc w:val="center"/>
              <w:rPr>
                <w:rFonts w:asciiTheme="majorBidi" w:hAnsiTheme="majorBidi" w:cstheme="majorBidi"/>
                <w:bCs/>
                <w:i/>
                <w:szCs w:val="24"/>
              </w:rPr>
            </w:pPr>
            <w:r>
              <w:rPr>
                <w:rFonts w:asciiTheme="majorBidi" w:hAnsiTheme="majorBidi" w:cstheme="majorBidi"/>
                <w:bCs/>
                <w:i/>
                <w:szCs w:val="24"/>
              </w:rPr>
              <w:t xml:space="preserve">Priedas </w:t>
            </w:r>
            <w:proofErr w:type="spellStart"/>
            <w:r>
              <w:rPr>
                <w:rFonts w:asciiTheme="majorBidi" w:hAnsiTheme="majorBidi" w:cstheme="majorBidi"/>
                <w:bCs/>
                <w:i/>
                <w:szCs w:val="24"/>
              </w:rPr>
              <w:t>Nr</w:t>
            </w:r>
            <w:proofErr w:type="spellEnd"/>
            <w:r>
              <w:rPr>
                <w:rFonts w:asciiTheme="majorBidi" w:hAnsiTheme="majorBidi" w:cstheme="majorBidi"/>
                <w:bCs/>
                <w:i/>
                <w:szCs w:val="24"/>
              </w:rPr>
              <w:t xml:space="preserve"> 3</w:t>
            </w:r>
          </w:p>
          <w:p w14:paraId="26760BE5" w14:textId="738C0BE9" w:rsidR="00AF595C" w:rsidRPr="006E018F" w:rsidRDefault="00AF595C" w:rsidP="00EC3D25">
            <w:pPr>
              <w:autoSpaceDE w:val="0"/>
              <w:jc w:val="center"/>
              <w:rPr>
                <w:rFonts w:asciiTheme="majorBidi" w:hAnsiTheme="majorBidi" w:cstheme="majorBidi"/>
                <w:bCs/>
                <w:i/>
                <w:szCs w:val="24"/>
              </w:rPr>
            </w:pPr>
            <w:r>
              <w:rPr>
                <w:rFonts w:asciiTheme="majorBidi" w:hAnsiTheme="majorBidi" w:cstheme="majorBidi"/>
                <w:bCs/>
                <w:i/>
                <w:szCs w:val="24"/>
              </w:rPr>
              <w:t xml:space="preserve">Priedas </w:t>
            </w:r>
            <w:proofErr w:type="spellStart"/>
            <w:r>
              <w:rPr>
                <w:rFonts w:asciiTheme="majorBidi" w:hAnsiTheme="majorBidi" w:cstheme="majorBidi"/>
                <w:bCs/>
                <w:i/>
                <w:szCs w:val="24"/>
              </w:rPr>
              <w:t>Nr</w:t>
            </w:r>
            <w:proofErr w:type="spellEnd"/>
            <w:r>
              <w:rPr>
                <w:rFonts w:asciiTheme="majorBidi" w:hAnsiTheme="majorBidi" w:cstheme="majorBidi"/>
                <w:bCs/>
                <w:i/>
                <w:szCs w:val="24"/>
              </w:rPr>
              <w:t xml:space="preserve"> 4</w:t>
            </w:r>
          </w:p>
        </w:tc>
      </w:tr>
      <w:tr w:rsidR="004F7CC1" w:rsidRPr="006E018F" w14:paraId="53ABA3DC" w14:textId="282664E0"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58210"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EB5AC7"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Operatyvioji atmintis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682A0" w14:textId="77777777" w:rsidR="004F7CC1" w:rsidRPr="006E018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Turi dirbti maksimaliu, siūlomo procesoriaus palaikomu dažniu.</w:t>
            </w:r>
          </w:p>
          <w:p w14:paraId="2BCDF131" w14:textId="18F233AE" w:rsidR="004F7CC1" w:rsidRPr="006E018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Privalo palaikyti „</w:t>
            </w:r>
            <w:proofErr w:type="spellStart"/>
            <w:r w:rsidRPr="006E018F">
              <w:rPr>
                <w:rFonts w:asciiTheme="majorBidi" w:hAnsiTheme="majorBidi" w:cstheme="majorBidi"/>
                <w:i/>
                <w:iCs/>
                <w:szCs w:val="24"/>
              </w:rPr>
              <w:t>Advanced</w:t>
            </w:r>
            <w:proofErr w:type="spellEnd"/>
            <w:r w:rsidRPr="006E018F">
              <w:rPr>
                <w:rFonts w:asciiTheme="majorBidi" w:hAnsiTheme="majorBidi" w:cstheme="majorBidi"/>
                <w:i/>
                <w:iCs/>
                <w:szCs w:val="24"/>
              </w:rPr>
              <w:t xml:space="preserve"> ECC</w:t>
            </w:r>
            <w:r w:rsidRPr="006E018F">
              <w:rPr>
                <w:rFonts w:asciiTheme="majorBidi" w:hAnsiTheme="majorBidi" w:cstheme="majorBidi"/>
                <w:szCs w:val="24"/>
              </w:rPr>
              <w:t>“„</w:t>
            </w:r>
            <w:proofErr w:type="spellStart"/>
            <w:r w:rsidRPr="006E018F">
              <w:rPr>
                <w:rFonts w:asciiTheme="majorBidi" w:hAnsiTheme="majorBidi" w:cstheme="majorBidi"/>
                <w:i/>
                <w:iCs/>
                <w:szCs w:val="24"/>
              </w:rPr>
              <w:t>Fault</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resilient</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memory</w:t>
            </w:r>
            <w:proofErr w:type="spellEnd"/>
            <w:r w:rsidRPr="006E018F">
              <w:rPr>
                <w:rFonts w:asciiTheme="majorBidi" w:hAnsiTheme="majorBidi" w:cstheme="majorBidi"/>
                <w:szCs w:val="24"/>
              </w:rPr>
              <w:t>“</w:t>
            </w:r>
          </w:p>
          <w:p w14:paraId="16AAC012" w14:textId="77777777" w:rsidR="004F7CC1" w:rsidRPr="006E018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Serveris turi turėti galimybę naudoti RDIMM, LRDIMM, BPS atminties tipus.</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DB286" w14:textId="33AF20E7" w:rsidR="004F7CC1" w:rsidRPr="006E018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Dirba</w:t>
            </w:r>
            <w:r w:rsidRPr="006E018F">
              <w:rPr>
                <w:rFonts w:asciiTheme="majorBidi" w:hAnsiTheme="majorBidi" w:cstheme="majorBidi"/>
                <w:szCs w:val="24"/>
              </w:rPr>
              <w:t xml:space="preserve"> maksimaliu, siūlomo procesoriaus palaikomu dažniu.</w:t>
            </w:r>
          </w:p>
          <w:p w14:paraId="7D1317DB" w14:textId="77777777" w:rsidR="004F7CC1" w:rsidRPr="003976F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Pr>
                <w:rFonts w:asciiTheme="majorBidi" w:hAnsiTheme="majorBidi" w:cstheme="majorBidi"/>
                <w:szCs w:val="24"/>
              </w:rPr>
              <w:t xml:space="preserve">Palaiko </w:t>
            </w:r>
            <w:r w:rsidRPr="006E018F">
              <w:rPr>
                <w:rFonts w:asciiTheme="majorBidi" w:hAnsiTheme="majorBidi" w:cstheme="majorBidi"/>
                <w:szCs w:val="24"/>
              </w:rPr>
              <w:t>„</w:t>
            </w:r>
            <w:proofErr w:type="spellStart"/>
            <w:r w:rsidRPr="006E018F">
              <w:rPr>
                <w:rFonts w:asciiTheme="majorBidi" w:hAnsiTheme="majorBidi" w:cstheme="majorBidi"/>
                <w:i/>
                <w:iCs/>
                <w:szCs w:val="24"/>
              </w:rPr>
              <w:t>Advanced</w:t>
            </w:r>
            <w:proofErr w:type="spellEnd"/>
            <w:r w:rsidRPr="006E018F">
              <w:rPr>
                <w:rFonts w:asciiTheme="majorBidi" w:hAnsiTheme="majorBidi" w:cstheme="majorBidi"/>
                <w:i/>
                <w:iCs/>
                <w:szCs w:val="24"/>
              </w:rPr>
              <w:t xml:space="preserve"> ECC</w:t>
            </w:r>
            <w:r w:rsidRPr="006E018F">
              <w:rPr>
                <w:rFonts w:asciiTheme="majorBidi" w:hAnsiTheme="majorBidi" w:cstheme="majorBidi"/>
                <w:szCs w:val="24"/>
              </w:rPr>
              <w:t>“„</w:t>
            </w:r>
            <w:proofErr w:type="spellStart"/>
            <w:r w:rsidRPr="006E018F">
              <w:rPr>
                <w:rFonts w:asciiTheme="majorBidi" w:hAnsiTheme="majorBidi" w:cstheme="majorBidi"/>
                <w:i/>
                <w:iCs/>
                <w:szCs w:val="24"/>
              </w:rPr>
              <w:t>Fault</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resilient</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memory</w:t>
            </w:r>
            <w:proofErr w:type="spellEnd"/>
            <w:r w:rsidRPr="006E018F">
              <w:rPr>
                <w:rFonts w:asciiTheme="majorBidi" w:hAnsiTheme="majorBidi" w:cstheme="majorBidi"/>
                <w:szCs w:val="24"/>
              </w:rPr>
              <w:t>“</w:t>
            </w:r>
          </w:p>
          <w:p w14:paraId="2F971FCC" w14:textId="33520B5E" w:rsidR="004F7CC1" w:rsidRPr="003976FF" w:rsidRDefault="004F7CC1" w:rsidP="004F7CC1">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sidRPr="003976FF">
              <w:rPr>
                <w:rFonts w:asciiTheme="majorBidi" w:hAnsiTheme="majorBidi" w:cstheme="majorBidi"/>
                <w:szCs w:val="24"/>
              </w:rPr>
              <w:t>Serveris turi galimybę naudoti RDIMM, LRDIMM, BPS atminties tipus.</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8A6DC" w14:textId="79BE90E4"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5ACD3C13" w14:textId="1DDF1DC7"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BA0516"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6218D9"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Įdiegta operatyvioji atmintis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02069" w14:textId="77777777"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256 GB;</w:t>
            </w:r>
          </w:p>
          <w:p w14:paraId="4DC84558" w14:textId="77777777" w:rsidR="004F7CC1"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Visi atminties moduliai vienodos talpos;</w:t>
            </w:r>
          </w:p>
          <w:p w14:paraId="17191BB6" w14:textId="77777777"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Visi atminties moduliai vienodai paskirstyti per atminties kanalus;</w:t>
            </w:r>
          </w:p>
          <w:p w14:paraId="3948C752" w14:textId="0BA953E4"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atmintį išplėsti ne mažiau kaip 50%, naudojant tokios pačios talpos atminties modulius bei nekeičiant esamų.</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6B006" w14:textId="1CAB0FA9"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256 GB;</w:t>
            </w:r>
          </w:p>
          <w:p w14:paraId="13AB9785" w14:textId="77777777" w:rsidR="004F7CC1"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Visi atminties moduliai vienodos talpos;</w:t>
            </w:r>
          </w:p>
          <w:p w14:paraId="6417B3B0" w14:textId="77777777" w:rsidR="004F7CC1" w:rsidRPr="003976F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bCs/>
                <w:i/>
                <w:szCs w:val="24"/>
              </w:rPr>
            </w:pPr>
            <w:r>
              <w:rPr>
                <w:rFonts w:asciiTheme="majorBidi" w:hAnsiTheme="majorBidi" w:cstheme="majorBidi"/>
                <w:szCs w:val="24"/>
              </w:rPr>
              <w:t>Visi atminties moduliai vienodai paskirstyti per atminties kanalus;</w:t>
            </w:r>
          </w:p>
          <w:p w14:paraId="38136317" w14:textId="644B6ED7"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bCs/>
                <w:i/>
                <w:szCs w:val="24"/>
              </w:rPr>
            </w:pPr>
            <w:r w:rsidRPr="0E4C1DD6">
              <w:rPr>
                <w:rFonts w:asciiTheme="majorBidi" w:hAnsiTheme="majorBidi" w:cstheme="majorBidi"/>
              </w:rPr>
              <w:t>Turi galimyb</w:t>
            </w:r>
            <w:r>
              <w:rPr>
                <w:rFonts w:asciiTheme="majorBidi" w:hAnsiTheme="majorBidi" w:cstheme="majorBidi"/>
              </w:rPr>
              <w:t>ę</w:t>
            </w:r>
            <w:r w:rsidRPr="0E4C1DD6">
              <w:rPr>
                <w:rFonts w:asciiTheme="majorBidi" w:hAnsiTheme="majorBidi" w:cstheme="majorBidi"/>
              </w:rPr>
              <w:t xml:space="preserve"> atmintį išplėsti 50%, naudojant tokios pačios talpos atminties modulius bei nekeičiant esamų.</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20AE" w14:textId="33CC44DB"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2AC50E2F" w14:textId="6FF34DE8"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69320"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6ED84" w14:textId="77777777" w:rsidR="004F7CC1" w:rsidRPr="006E018F" w:rsidRDefault="004F7CC1" w:rsidP="004F7CC1">
            <w:pPr>
              <w:autoSpaceDE w:val="0"/>
              <w:jc w:val="both"/>
              <w:rPr>
                <w:rFonts w:asciiTheme="majorBidi" w:hAnsiTheme="majorBidi" w:cstheme="majorBidi"/>
                <w:szCs w:val="24"/>
              </w:rPr>
            </w:pPr>
            <w:r>
              <w:rPr>
                <w:rFonts w:asciiTheme="majorBidi" w:hAnsiTheme="majorBidi" w:cstheme="majorBidi"/>
                <w:szCs w:val="24"/>
              </w:rPr>
              <w:t>TPM</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92D850" w14:textId="77777777" w:rsidR="004F7CC1" w:rsidRPr="006E018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 xml:space="preserve">Tarnybinė stotis turi būti komplektuojama su TPM (angl. </w:t>
            </w:r>
            <w:proofErr w:type="spellStart"/>
            <w:r w:rsidRPr="00FB2836">
              <w:rPr>
                <w:rFonts w:asciiTheme="majorBidi" w:hAnsiTheme="majorBidi" w:cstheme="majorBidi"/>
                <w:i/>
                <w:iCs/>
                <w:szCs w:val="24"/>
              </w:rPr>
              <w:t>Trusted</w:t>
            </w:r>
            <w:proofErr w:type="spellEnd"/>
            <w:r w:rsidRPr="00FB2836">
              <w:rPr>
                <w:rFonts w:asciiTheme="majorBidi" w:hAnsiTheme="majorBidi" w:cstheme="majorBidi"/>
                <w:i/>
                <w:iCs/>
                <w:szCs w:val="24"/>
              </w:rPr>
              <w:t xml:space="preserve"> </w:t>
            </w:r>
            <w:proofErr w:type="spellStart"/>
            <w:r w:rsidRPr="00FB2836">
              <w:rPr>
                <w:rFonts w:asciiTheme="majorBidi" w:hAnsiTheme="majorBidi" w:cstheme="majorBidi"/>
                <w:i/>
                <w:iCs/>
                <w:szCs w:val="24"/>
              </w:rPr>
              <w:t>Platform</w:t>
            </w:r>
            <w:proofErr w:type="spellEnd"/>
            <w:r w:rsidRPr="00FB2836">
              <w:rPr>
                <w:rFonts w:asciiTheme="majorBidi" w:hAnsiTheme="majorBidi" w:cstheme="majorBidi"/>
                <w:i/>
                <w:iCs/>
                <w:szCs w:val="24"/>
              </w:rPr>
              <w:t xml:space="preserve"> Module</w:t>
            </w:r>
            <w:r>
              <w:rPr>
                <w:rFonts w:asciiTheme="majorBidi" w:hAnsiTheme="majorBidi" w:cstheme="majorBidi"/>
                <w:szCs w:val="24"/>
              </w:rPr>
              <w:t>) 2.0 arba lygiaverčiu.</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15C77" w14:textId="2FA76D6F" w:rsidR="004F7CC1" w:rsidRPr="003976FF" w:rsidRDefault="004F7CC1" w:rsidP="004F7CC1">
            <w:pPr>
              <w:pStyle w:val="ListParagraph"/>
              <w:numPr>
                <w:ilvl w:val="0"/>
                <w:numId w:val="7"/>
              </w:numPr>
              <w:tabs>
                <w:tab w:val="left" w:pos="339"/>
              </w:tabs>
              <w:autoSpaceDE w:val="0"/>
              <w:spacing w:after="0" w:line="240" w:lineRule="auto"/>
              <w:ind w:left="0" w:firstLine="0"/>
              <w:jc w:val="both"/>
              <w:rPr>
                <w:rFonts w:asciiTheme="majorBidi" w:hAnsiTheme="majorBidi" w:cstheme="majorBidi"/>
                <w:bCs/>
                <w:i/>
                <w:szCs w:val="24"/>
              </w:rPr>
            </w:pPr>
            <w:r w:rsidRPr="003976FF">
              <w:rPr>
                <w:rFonts w:asciiTheme="majorBidi" w:hAnsiTheme="majorBidi" w:cstheme="majorBidi"/>
              </w:rPr>
              <w:t>Tarnybinė stotis</w:t>
            </w:r>
            <w:r>
              <w:rPr>
                <w:rFonts w:asciiTheme="majorBidi" w:hAnsiTheme="majorBidi" w:cstheme="majorBidi"/>
              </w:rPr>
              <w:t xml:space="preserve"> </w:t>
            </w:r>
            <w:r w:rsidRPr="003976FF">
              <w:rPr>
                <w:rFonts w:asciiTheme="majorBidi" w:hAnsiTheme="majorBidi" w:cstheme="majorBidi"/>
              </w:rPr>
              <w:t xml:space="preserve">komplektuojama su TPM (angl. </w:t>
            </w:r>
            <w:proofErr w:type="spellStart"/>
            <w:r w:rsidRPr="003976FF">
              <w:rPr>
                <w:rFonts w:asciiTheme="majorBidi" w:hAnsiTheme="majorBidi" w:cstheme="majorBidi"/>
              </w:rPr>
              <w:t>Trusted</w:t>
            </w:r>
            <w:proofErr w:type="spellEnd"/>
            <w:r w:rsidRPr="003976FF">
              <w:rPr>
                <w:rFonts w:asciiTheme="majorBidi" w:hAnsiTheme="majorBidi" w:cstheme="majorBidi"/>
              </w:rPr>
              <w:t xml:space="preserve"> </w:t>
            </w:r>
            <w:proofErr w:type="spellStart"/>
            <w:r w:rsidRPr="003976FF">
              <w:rPr>
                <w:rFonts w:asciiTheme="majorBidi" w:hAnsiTheme="majorBidi" w:cstheme="majorBidi"/>
              </w:rPr>
              <w:t>Platform</w:t>
            </w:r>
            <w:proofErr w:type="spellEnd"/>
            <w:r w:rsidRPr="003976FF">
              <w:rPr>
                <w:rFonts w:asciiTheme="majorBidi" w:hAnsiTheme="majorBidi" w:cstheme="majorBidi"/>
              </w:rPr>
              <w:t xml:space="preserve"> Module) 2.0 </w:t>
            </w:r>
            <w:r>
              <w:rPr>
                <w:rFonts w:asciiTheme="majorBidi" w:hAnsiTheme="majorBidi" w:cstheme="majorBidi"/>
              </w:rPr>
              <w:t>v3</w:t>
            </w:r>
            <w:r w:rsidRPr="003976FF">
              <w:rPr>
                <w:rFonts w:asciiTheme="majorBidi" w:hAnsiTheme="majorBidi" w:cstheme="majorBidi"/>
              </w:rPr>
              <w: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B1CB" w14:textId="77A7BDDA"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2BEDD37D" w14:textId="47335948"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DE974"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1F2D0"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 xml:space="preserve">Diskų adapteris </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CF014" w14:textId="77777777" w:rsidR="004F7CC1" w:rsidRPr="006E018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Vidinis 12 </w:t>
            </w:r>
            <w:proofErr w:type="spellStart"/>
            <w:r w:rsidRPr="006E018F">
              <w:rPr>
                <w:rFonts w:asciiTheme="majorBidi" w:hAnsiTheme="majorBidi" w:cstheme="majorBidi"/>
                <w:szCs w:val="24"/>
              </w:rPr>
              <w:t>Gb</w:t>
            </w:r>
            <w:proofErr w:type="spellEnd"/>
            <w:r w:rsidRPr="006E018F">
              <w:rPr>
                <w:rFonts w:asciiTheme="majorBidi" w:hAnsiTheme="majorBidi" w:cstheme="majorBidi"/>
                <w:szCs w:val="24"/>
              </w:rPr>
              <w:t xml:space="preserve">/s </w:t>
            </w:r>
            <w:proofErr w:type="spellStart"/>
            <w:r w:rsidRPr="006E018F">
              <w:rPr>
                <w:rFonts w:asciiTheme="majorBidi" w:hAnsiTheme="majorBidi" w:cstheme="majorBidi"/>
                <w:i/>
                <w:iCs/>
                <w:szCs w:val="24"/>
              </w:rPr>
              <w:t>Serial-Attached</w:t>
            </w:r>
            <w:proofErr w:type="spellEnd"/>
            <w:r w:rsidRPr="006E018F">
              <w:rPr>
                <w:rFonts w:asciiTheme="majorBidi" w:hAnsiTheme="majorBidi" w:cstheme="majorBidi"/>
                <w:i/>
                <w:iCs/>
                <w:szCs w:val="24"/>
              </w:rPr>
              <w:t xml:space="preserve"> SCSI</w:t>
            </w:r>
            <w:r w:rsidRPr="006E018F">
              <w:rPr>
                <w:rFonts w:asciiTheme="majorBidi" w:hAnsiTheme="majorBidi" w:cstheme="majorBidi"/>
                <w:szCs w:val="24"/>
              </w:rPr>
              <w:t xml:space="preserve"> (SAS) diskų adapteris;</w:t>
            </w:r>
          </w:p>
          <w:p w14:paraId="0052F2EE" w14:textId="77777777" w:rsidR="004F7CC1" w:rsidRPr="006E018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Palaikantis RAID 0, 1, 10, 5, 50, 6, 60 lygius.</w:t>
            </w:r>
          </w:p>
          <w:p w14:paraId="093E48C4" w14:textId="77777777" w:rsidR="004F7CC1" w:rsidRPr="006E018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Turintis ne mažiau kaip </w:t>
            </w:r>
            <w:r>
              <w:rPr>
                <w:rFonts w:asciiTheme="majorBidi" w:hAnsiTheme="majorBidi" w:cstheme="majorBidi"/>
                <w:szCs w:val="24"/>
              </w:rPr>
              <w:t>4</w:t>
            </w:r>
            <w:r w:rsidRPr="006E018F">
              <w:rPr>
                <w:rFonts w:asciiTheme="majorBidi" w:hAnsiTheme="majorBidi" w:cstheme="majorBidi"/>
                <w:szCs w:val="24"/>
              </w:rPr>
              <w:t xml:space="preserve">GB atminties (angl. </w:t>
            </w:r>
            <w:proofErr w:type="spellStart"/>
            <w:r w:rsidRPr="006E018F">
              <w:rPr>
                <w:rFonts w:asciiTheme="majorBidi" w:hAnsiTheme="majorBidi" w:cstheme="majorBidi"/>
                <w:szCs w:val="24"/>
              </w:rPr>
              <w:t>cache</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memory</w:t>
            </w:r>
            <w:proofErr w:type="spellEnd"/>
            <w:r w:rsidRPr="006E018F">
              <w:rPr>
                <w:rFonts w:asciiTheme="majorBidi" w:hAnsiTheme="majorBidi" w:cstheme="majorBidi"/>
                <w:szCs w:val="24"/>
              </w:rPr>
              <w:t>), apsaugotos baterija.</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A1BA9" w14:textId="77777777" w:rsidR="004F7CC1" w:rsidRPr="006E018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Vidinis 12 </w:t>
            </w:r>
            <w:proofErr w:type="spellStart"/>
            <w:r w:rsidRPr="006E018F">
              <w:rPr>
                <w:rFonts w:asciiTheme="majorBidi" w:hAnsiTheme="majorBidi" w:cstheme="majorBidi"/>
                <w:szCs w:val="24"/>
              </w:rPr>
              <w:t>Gb</w:t>
            </w:r>
            <w:proofErr w:type="spellEnd"/>
            <w:r w:rsidRPr="006E018F">
              <w:rPr>
                <w:rFonts w:asciiTheme="majorBidi" w:hAnsiTheme="majorBidi" w:cstheme="majorBidi"/>
                <w:szCs w:val="24"/>
              </w:rPr>
              <w:t xml:space="preserve">/s </w:t>
            </w:r>
            <w:proofErr w:type="spellStart"/>
            <w:r w:rsidRPr="006E018F">
              <w:rPr>
                <w:rFonts w:asciiTheme="majorBidi" w:hAnsiTheme="majorBidi" w:cstheme="majorBidi"/>
                <w:i/>
                <w:iCs/>
                <w:szCs w:val="24"/>
              </w:rPr>
              <w:t>Serial-Attached</w:t>
            </w:r>
            <w:proofErr w:type="spellEnd"/>
            <w:r w:rsidRPr="006E018F">
              <w:rPr>
                <w:rFonts w:asciiTheme="majorBidi" w:hAnsiTheme="majorBidi" w:cstheme="majorBidi"/>
                <w:i/>
                <w:iCs/>
                <w:szCs w:val="24"/>
              </w:rPr>
              <w:t xml:space="preserve"> SCSI</w:t>
            </w:r>
            <w:r w:rsidRPr="006E018F">
              <w:rPr>
                <w:rFonts w:asciiTheme="majorBidi" w:hAnsiTheme="majorBidi" w:cstheme="majorBidi"/>
                <w:szCs w:val="24"/>
              </w:rPr>
              <w:t xml:space="preserve"> (SAS) diskų adapteris;</w:t>
            </w:r>
          </w:p>
          <w:p w14:paraId="10463B27" w14:textId="77777777" w:rsidR="004F7CC1" w:rsidRPr="003976F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bCs/>
                <w:i/>
                <w:szCs w:val="24"/>
              </w:rPr>
            </w:pPr>
            <w:r w:rsidRPr="006E018F">
              <w:rPr>
                <w:rFonts w:asciiTheme="majorBidi" w:hAnsiTheme="majorBidi" w:cstheme="majorBidi"/>
                <w:szCs w:val="24"/>
              </w:rPr>
              <w:t>Palaikantis RAID 0, 1, 10, 5, 50, 6, 60 lygius.</w:t>
            </w:r>
          </w:p>
          <w:p w14:paraId="357A3270" w14:textId="471EDEE3" w:rsidR="004F7CC1" w:rsidRPr="006E018F" w:rsidRDefault="004F7CC1" w:rsidP="004F7CC1">
            <w:pPr>
              <w:pStyle w:val="ListParagraph"/>
              <w:numPr>
                <w:ilvl w:val="0"/>
                <w:numId w:val="8"/>
              </w:numPr>
              <w:tabs>
                <w:tab w:val="left" w:pos="339"/>
              </w:tabs>
              <w:autoSpaceDE w:val="0"/>
              <w:spacing w:after="0" w:line="240" w:lineRule="auto"/>
              <w:ind w:left="0" w:firstLine="0"/>
              <w:jc w:val="both"/>
              <w:rPr>
                <w:rFonts w:asciiTheme="majorBidi" w:hAnsiTheme="majorBidi" w:cstheme="majorBidi"/>
                <w:bCs/>
                <w:i/>
                <w:szCs w:val="24"/>
              </w:rPr>
            </w:pPr>
            <w:r w:rsidRPr="006E018F">
              <w:rPr>
                <w:rFonts w:asciiTheme="majorBidi" w:hAnsiTheme="majorBidi" w:cstheme="majorBidi"/>
                <w:szCs w:val="24"/>
              </w:rPr>
              <w:t xml:space="preserve">Turintis </w:t>
            </w:r>
            <w:r>
              <w:rPr>
                <w:rFonts w:asciiTheme="majorBidi" w:hAnsiTheme="majorBidi" w:cstheme="majorBidi"/>
                <w:szCs w:val="24"/>
              </w:rPr>
              <w:t>8</w:t>
            </w:r>
            <w:r w:rsidRPr="006E018F">
              <w:rPr>
                <w:rFonts w:asciiTheme="majorBidi" w:hAnsiTheme="majorBidi" w:cstheme="majorBidi"/>
                <w:szCs w:val="24"/>
              </w:rPr>
              <w:t xml:space="preserve">GB atminties (angl. </w:t>
            </w:r>
            <w:proofErr w:type="spellStart"/>
            <w:r w:rsidRPr="006E018F">
              <w:rPr>
                <w:rFonts w:asciiTheme="majorBidi" w:hAnsiTheme="majorBidi" w:cstheme="majorBidi"/>
                <w:szCs w:val="24"/>
              </w:rPr>
              <w:t>cache</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memory</w:t>
            </w:r>
            <w:proofErr w:type="spellEnd"/>
            <w:r w:rsidRPr="006E018F">
              <w:rPr>
                <w:rFonts w:asciiTheme="majorBidi" w:hAnsiTheme="majorBidi" w:cstheme="majorBidi"/>
                <w:szCs w:val="24"/>
              </w:rPr>
              <w:t>), apsaugotos baterija.</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4F7A6" w14:textId="0EDE7865"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168306BA" w14:textId="234CACEF"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720AD"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D6484"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Diskai</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D5E35D" w14:textId="77777777" w:rsidR="004F7CC1" w:rsidRPr="006E018F" w:rsidRDefault="004F7CC1" w:rsidP="004F7CC1">
            <w:pPr>
              <w:pStyle w:val="ListParagraph"/>
              <w:tabs>
                <w:tab w:val="left" w:pos="339"/>
              </w:tabs>
              <w:autoSpaceDE w:val="0"/>
              <w:spacing w:after="0" w:line="240" w:lineRule="auto"/>
              <w:ind w:left="0"/>
              <w:jc w:val="both"/>
              <w:rPr>
                <w:rFonts w:asciiTheme="majorBidi" w:hAnsiTheme="majorBidi" w:cstheme="majorBidi"/>
              </w:rPr>
            </w:pPr>
            <w:r w:rsidRPr="006E018F">
              <w:rPr>
                <w:rFonts w:asciiTheme="majorBidi" w:hAnsiTheme="majorBidi" w:cstheme="majorBidi"/>
                <w:szCs w:val="24"/>
              </w:rPr>
              <w:t xml:space="preserve">Ne mažiau 2 vnt. SSD (angl. </w:t>
            </w:r>
            <w:proofErr w:type="spellStart"/>
            <w:r w:rsidRPr="006E018F">
              <w:rPr>
                <w:rFonts w:asciiTheme="majorBidi" w:hAnsiTheme="majorBidi" w:cstheme="majorBidi"/>
                <w:i/>
                <w:iCs/>
                <w:szCs w:val="24"/>
              </w:rPr>
              <w:t>Solid</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State</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Drive</w:t>
            </w:r>
            <w:proofErr w:type="spellEnd"/>
            <w:r w:rsidRPr="006E018F">
              <w:rPr>
                <w:rFonts w:asciiTheme="majorBidi" w:hAnsiTheme="majorBidi" w:cstheme="majorBidi"/>
                <w:szCs w:val="24"/>
              </w:rPr>
              <w:t>):</w:t>
            </w:r>
          </w:p>
          <w:p w14:paraId="3D801E3C" w14:textId="77777777"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mažesni negu 480GB kiekvienas;</w:t>
            </w:r>
          </w:p>
          <w:p w14:paraId="7714A728" w14:textId="77777777"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prastesnė nei 6Gbps SATA jungtis;</w:t>
            </w:r>
          </w:p>
          <w:p w14:paraId="6E5D8EAF" w14:textId="77777777"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Keičiami darbo metu (angl. </w:t>
            </w:r>
            <w:proofErr w:type="spellStart"/>
            <w:r w:rsidRPr="006E018F">
              <w:rPr>
                <w:rFonts w:asciiTheme="majorBidi" w:hAnsiTheme="majorBidi" w:cstheme="majorBidi"/>
                <w:i/>
                <w:iCs/>
                <w:szCs w:val="24"/>
              </w:rPr>
              <w:t>Hot-Swap</w:t>
            </w:r>
            <w:proofErr w:type="spellEnd"/>
            <w:r w:rsidRPr="006E018F">
              <w:rPr>
                <w:rFonts w:asciiTheme="majorBidi" w:hAnsiTheme="majorBidi" w:cstheme="majorBidi"/>
                <w:szCs w:val="24"/>
              </w:rPr>
              <w:t>);</w:t>
            </w:r>
          </w:p>
          <w:p w14:paraId="1637B1CF" w14:textId="77777777"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4A3075">
              <w:rPr>
                <w:rFonts w:asciiTheme="majorBidi" w:hAnsiTheme="majorBidi" w:cstheme="majorBidi"/>
                <w:szCs w:val="24"/>
              </w:rPr>
              <w:t xml:space="preserve">Pilno perrašymo skaičius per dieną 5 metų laikotarpiu (angl. </w:t>
            </w:r>
            <w:r w:rsidRPr="004A3075">
              <w:rPr>
                <w:rFonts w:asciiTheme="majorBidi" w:hAnsiTheme="majorBidi" w:cstheme="majorBidi"/>
                <w:i/>
                <w:iCs/>
                <w:szCs w:val="24"/>
              </w:rPr>
              <w:t>DWPD</w:t>
            </w:r>
            <w:r w:rsidRPr="004A3075">
              <w:rPr>
                <w:rFonts w:asciiTheme="majorBidi" w:hAnsiTheme="majorBidi" w:cstheme="majorBidi"/>
                <w:szCs w:val="24"/>
              </w:rPr>
              <w:t>) ne mažiau nei 1</w:t>
            </w:r>
            <w:r>
              <w:rPr>
                <w:rFonts w:asciiTheme="majorBidi" w:hAnsiTheme="majorBidi" w:cstheme="majorBidi"/>
                <w:szCs w:val="24"/>
              </w:rPr>
              <w:t>.</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65EC1" w14:textId="65BED96B" w:rsidR="004F7CC1" w:rsidRPr="006E018F" w:rsidRDefault="004F7CC1" w:rsidP="004F7CC1">
            <w:pPr>
              <w:pStyle w:val="ListParagraph"/>
              <w:tabs>
                <w:tab w:val="left" w:pos="339"/>
              </w:tabs>
              <w:autoSpaceDE w:val="0"/>
              <w:spacing w:after="0" w:line="240" w:lineRule="auto"/>
              <w:ind w:left="0"/>
              <w:jc w:val="both"/>
              <w:rPr>
                <w:rFonts w:asciiTheme="majorBidi" w:hAnsiTheme="majorBidi" w:cstheme="majorBidi"/>
              </w:rPr>
            </w:pPr>
            <w:r w:rsidRPr="006E018F">
              <w:rPr>
                <w:rFonts w:asciiTheme="majorBidi" w:hAnsiTheme="majorBidi" w:cstheme="majorBidi"/>
                <w:szCs w:val="24"/>
              </w:rPr>
              <w:t xml:space="preserve">2 vnt. SSD (angl. </w:t>
            </w:r>
            <w:proofErr w:type="spellStart"/>
            <w:r w:rsidRPr="006E018F">
              <w:rPr>
                <w:rFonts w:asciiTheme="majorBidi" w:hAnsiTheme="majorBidi" w:cstheme="majorBidi"/>
                <w:i/>
                <w:iCs/>
                <w:szCs w:val="24"/>
              </w:rPr>
              <w:t>Solid</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State</w:t>
            </w:r>
            <w:proofErr w:type="spellEnd"/>
            <w:r w:rsidRPr="006E018F">
              <w:rPr>
                <w:rFonts w:asciiTheme="majorBidi" w:hAnsiTheme="majorBidi" w:cstheme="majorBidi"/>
                <w:i/>
                <w:iCs/>
                <w:szCs w:val="24"/>
              </w:rPr>
              <w:t xml:space="preserve"> </w:t>
            </w:r>
            <w:proofErr w:type="spellStart"/>
            <w:r w:rsidRPr="006E018F">
              <w:rPr>
                <w:rFonts w:asciiTheme="majorBidi" w:hAnsiTheme="majorBidi" w:cstheme="majorBidi"/>
                <w:i/>
                <w:iCs/>
                <w:szCs w:val="24"/>
              </w:rPr>
              <w:t>Drive</w:t>
            </w:r>
            <w:proofErr w:type="spellEnd"/>
            <w:r w:rsidRPr="006E018F">
              <w:rPr>
                <w:rFonts w:asciiTheme="majorBidi" w:hAnsiTheme="majorBidi" w:cstheme="majorBidi"/>
                <w:szCs w:val="24"/>
              </w:rPr>
              <w:t>):</w:t>
            </w:r>
          </w:p>
          <w:p w14:paraId="675DEE6C" w14:textId="096211BE"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480GB kiekvienas;</w:t>
            </w:r>
          </w:p>
          <w:p w14:paraId="19909D0C" w14:textId="573DAA94" w:rsidR="004F7CC1" w:rsidRPr="006E018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6Gbps SATA jungtis;</w:t>
            </w:r>
          </w:p>
          <w:p w14:paraId="09C437BC" w14:textId="77777777" w:rsidR="004F7CC1" w:rsidRPr="003976F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Keičiami darbo metu (angl. </w:t>
            </w:r>
            <w:proofErr w:type="spellStart"/>
            <w:r w:rsidRPr="006E018F">
              <w:rPr>
                <w:rFonts w:asciiTheme="majorBidi" w:hAnsiTheme="majorBidi" w:cstheme="majorBidi"/>
                <w:i/>
                <w:iCs/>
                <w:szCs w:val="24"/>
              </w:rPr>
              <w:t>Hot-Swap</w:t>
            </w:r>
            <w:proofErr w:type="spellEnd"/>
            <w:r w:rsidRPr="006E018F">
              <w:rPr>
                <w:rFonts w:asciiTheme="majorBidi" w:hAnsiTheme="majorBidi" w:cstheme="majorBidi"/>
                <w:szCs w:val="24"/>
              </w:rPr>
              <w:t>);</w:t>
            </w:r>
          </w:p>
          <w:p w14:paraId="71AD0AC4" w14:textId="1B7FAED4" w:rsidR="004F7CC1" w:rsidRPr="003976FF" w:rsidRDefault="004F7CC1" w:rsidP="004F7CC1">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3976FF">
              <w:rPr>
                <w:rFonts w:asciiTheme="majorBidi" w:hAnsiTheme="majorBidi" w:cstheme="majorBidi"/>
                <w:szCs w:val="24"/>
              </w:rPr>
              <w:t xml:space="preserve">Pilno perrašymo skaičius per dieną 5 metų laikotarpiu (angl. </w:t>
            </w:r>
            <w:r w:rsidRPr="003976FF">
              <w:rPr>
                <w:rFonts w:asciiTheme="majorBidi" w:hAnsiTheme="majorBidi" w:cstheme="majorBidi"/>
                <w:i/>
                <w:iCs/>
                <w:szCs w:val="24"/>
              </w:rPr>
              <w:t>DWPD</w:t>
            </w:r>
            <w:r w:rsidRPr="003976FF">
              <w:rPr>
                <w:rFonts w:asciiTheme="majorBidi" w:hAnsiTheme="majorBidi" w:cstheme="majorBidi"/>
                <w:szCs w:val="24"/>
              </w:rPr>
              <w:t xml:space="preserve">) </w:t>
            </w:r>
            <w:r>
              <w:rPr>
                <w:rFonts w:asciiTheme="majorBidi" w:hAnsiTheme="majorBidi" w:cstheme="majorBidi"/>
                <w:szCs w:val="24"/>
              </w:rPr>
              <w:t>– 1</w:t>
            </w:r>
            <w:r w:rsidRPr="003976FF">
              <w:rPr>
                <w:rFonts w:asciiTheme="majorBidi" w:hAnsiTheme="majorBidi" w:cstheme="majorBidi"/>
                <w:szCs w:val="24"/>
              </w:rPr>
              <w: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0B3D" w14:textId="07A5CB67"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43A0D8C9" w14:textId="187C30FE"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5DB6C"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F8D82"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Tinklo bei duomenų perdavimo sąsajos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4494CE" w14:textId="77777777" w:rsidR="004F7CC1"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Ne mažiau </w:t>
            </w:r>
            <w:r>
              <w:rPr>
                <w:rFonts w:asciiTheme="majorBidi" w:hAnsiTheme="majorBidi" w:cstheme="majorBidi"/>
                <w:szCs w:val="24"/>
              </w:rPr>
              <w:t>4</w:t>
            </w:r>
            <w:r w:rsidRPr="006E018F">
              <w:rPr>
                <w:rFonts w:asciiTheme="majorBidi" w:hAnsiTheme="majorBidi" w:cstheme="majorBidi"/>
                <w:szCs w:val="24"/>
              </w:rPr>
              <w:t xml:space="preserve"> vnt. </w:t>
            </w:r>
            <w:r>
              <w:rPr>
                <w:rFonts w:asciiTheme="majorBidi" w:hAnsiTheme="majorBidi" w:cstheme="majorBidi"/>
                <w:szCs w:val="24"/>
              </w:rPr>
              <w:t>1Gb RJ45</w:t>
            </w:r>
            <w:r w:rsidRPr="006E018F">
              <w:rPr>
                <w:rFonts w:asciiTheme="majorBidi" w:hAnsiTheme="majorBidi" w:cstheme="majorBidi"/>
                <w:szCs w:val="24"/>
              </w:rPr>
              <w:t xml:space="preserve"> LAN prievadai prijungimui prie LAN. </w:t>
            </w:r>
          </w:p>
          <w:p w14:paraId="350DA836" w14:textId="316EE1E9" w:rsidR="004F7CC1"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Ne mažiau 4</w:t>
            </w:r>
            <w:r w:rsidRPr="006E018F">
              <w:rPr>
                <w:rFonts w:asciiTheme="majorBidi" w:hAnsiTheme="majorBidi" w:cstheme="majorBidi"/>
                <w:szCs w:val="24"/>
              </w:rPr>
              <w:t xml:space="preserve"> vnt. </w:t>
            </w:r>
            <w:r>
              <w:rPr>
                <w:rFonts w:asciiTheme="majorBidi" w:hAnsiTheme="majorBidi" w:cstheme="majorBidi"/>
                <w:szCs w:val="24"/>
              </w:rPr>
              <w:t>10Gb SFP+ LAN prievadai, komplektuojami su</w:t>
            </w:r>
            <w:r w:rsidRPr="006E018F">
              <w:rPr>
                <w:rFonts w:asciiTheme="majorBidi" w:hAnsiTheme="majorBidi" w:cstheme="majorBidi"/>
                <w:szCs w:val="24"/>
              </w:rPr>
              <w:t xml:space="preserve"> SR optiniais moduliais, tinkamais tarnybinės stoties bei LAN komutatorių sujungimui;</w:t>
            </w:r>
          </w:p>
          <w:p w14:paraId="67FADF61" w14:textId="77777777" w:rsidR="004F7CC1" w:rsidRPr="006E018F"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1 vnt. 1GbE sąsaja, dedikuota nuotoliniam valdymui.</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A21BED" w14:textId="57C24291" w:rsidR="004F7CC1"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4</w:t>
            </w:r>
            <w:r w:rsidRPr="006E018F">
              <w:rPr>
                <w:rFonts w:asciiTheme="majorBidi" w:hAnsiTheme="majorBidi" w:cstheme="majorBidi"/>
                <w:szCs w:val="24"/>
              </w:rPr>
              <w:t xml:space="preserve"> vnt. </w:t>
            </w:r>
            <w:r>
              <w:rPr>
                <w:rFonts w:asciiTheme="majorBidi" w:hAnsiTheme="majorBidi" w:cstheme="majorBidi"/>
                <w:szCs w:val="24"/>
              </w:rPr>
              <w:t>1Gb RJ45</w:t>
            </w:r>
            <w:r w:rsidRPr="006E018F">
              <w:rPr>
                <w:rFonts w:asciiTheme="majorBidi" w:hAnsiTheme="majorBidi" w:cstheme="majorBidi"/>
                <w:szCs w:val="24"/>
              </w:rPr>
              <w:t xml:space="preserve"> LAN prievadai prijungimui prie LAN. </w:t>
            </w:r>
          </w:p>
          <w:p w14:paraId="3E8B1B74" w14:textId="77777777" w:rsidR="004F7CC1"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4</w:t>
            </w:r>
            <w:r w:rsidRPr="006E018F">
              <w:rPr>
                <w:rFonts w:asciiTheme="majorBidi" w:hAnsiTheme="majorBidi" w:cstheme="majorBidi"/>
                <w:szCs w:val="24"/>
              </w:rPr>
              <w:t xml:space="preserve"> vnt. </w:t>
            </w:r>
            <w:r>
              <w:rPr>
                <w:rFonts w:asciiTheme="majorBidi" w:hAnsiTheme="majorBidi" w:cstheme="majorBidi"/>
                <w:szCs w:val="24"/>
              </w:rPr>
              <w:t>10Gb SFP+ LAN prievadai, komplektuojami su</w:t>
            </w:r>
            <w:r w:rsidRPr="006E018F">
              <w:rPr>
                <w:rFonts w:asciiTheme="majorBidi" w:hAnsiTheme="majorBidi" w:cstheme="majorBidi"/>
                <w:szCs w:val="24"/>
              </w:rPr>
              <w:t xml:space="preserve"> SR optiniais moduliais, tinkamais tarnybinės stoties bei LAN komutatorių </w:t>
            </w:r>
            <w:r>
              <w:rPr>
                <w:rFonts w:asciiTheme="majorBidi" w:hAnsiTheme="majorBidi" w:cstheme="majorBidi"/>
                <w:szCs w:val="24"/>
              </w:rPr>
              <w:t>s</w:t>
            </w:r>
            <w:r w:rsidRPr="006E018F">
              <w:rPr>
                <w:rFonts w:asciiTheme="majorBidi" w:hAnsiTheme="majorBidi" w:cstheme="majorBidi"/>
                <w:szCs w:val="24"/>
              </w:rPr>
              <w:t>ujungimui;</w:t>
            </w:r>
          </w:p>
          <w:p w14:paraId="1E587C2F" w14:textId="12744A13" w:rsidR="004F7CC1" w:rsidRPr="003976FF" w:rsidRDefault="004F7CC1" w:rsidP="004F7CC1">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sidRPr="003976FF">
              <w:rPr>
                <w:rFonts w:asciiTheme="majorBidi" w:hAnsiTheme="majorBidi" w:cstheme="majorBidi"/>
                <w:szCs w:val="24"/>
              </w:rPr>
              <w:t>1 vnt. 1GbE sąsaja, dedikuota nuotoliniam valdymui.</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3EB0" w14:textId="7EA71E0D" w:rsidR="004F7CC1" w:rsidRPr="006E018F" w:rsidRDefault="004F7CC1" w:rsidP="004F7CC1">
            <w:pPr>
              <w:autoSpaceDE w:val="0"/>
              <w:jc w:val="center"/>
              <w:rPr>
                <w:rFonts w:asciiTheme="majorBidi" w:hAnsiTheme="majorBidi" w:cstheme="majorBidi"/>
                <w:bCs/>
                <w:i/>
                <w:szCs w:val="24"/>
              </w:rPr>
            </w:pPr>
            <w:r w:rsidRPr="00C601AB">
              <w:t>https://www.delltechnologies.com/asset/da-dk/products/servers/technical-support/dell-emc-poweredge-r650-spec-sheet.pdf</w:t>
            </w:r>
          </w:p>
        </w:tc>
      </w:tr>
      <w:tr w:rsidR="004F7CC1" w:rsidRPr="006E018F" w14:paraId="5BC0FD5C" w14:textId="3491FBF4"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97C53"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345CE"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9DEE1" w14:textId="77777777" w:rsidR="004F7CC1" w:rsidRPr="006E018F" w:rsidRDefault="004F7CC1" w:rsidP="004F7CC1">
            <w:pPr>
              <w:pStyle w:val="ListParagraph"/>
              <w:numPr>
                <w:ilvl w:val="0"/>
                <w:numId w:val="11"/>
              </w:numPr>
              <w:tabs>
                <w:tab w:val="left" w:pos="339"/>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Visos komplektuojančios tarnybinės stoties dalys privalo būti komplektuojamos tarnybinės stoties </w:t>
            </w:r>
            <w:r w:rsidRPr="006E018F">
              <w:rPr>
                <w:rFonts w:asciiTheme="majorBidi" w:eastAsia="Calibri" w:hAnsiTheme="majorBidi" w:cstheme="majorBidi"/>
                <w:szCs w:val="24"/>
              </w:rPr>
              <w:lastRenderedPageBreak/>
              <w:t>gamintojo ir pažymėtos gamintojo gamykliniais kodais.</w:t>
            </w:r>
          </w:p>
          <w:p w14:paraId="43983EEC" w14:textId="77777777" w:rsidR="004F7CC1" w:rsidRPr="006E018F" w:rsidRDefault="004F7CC1" w:rsidP="004F7CC1">
            <w:pPr>
              <w:pStyle w:val="ListParagraph"/>
              <w:numPr>
                <w:ilvl w:val="0"/>
                <w:numId w:val="11"/>
              </w:numPr>
              <w:tabs>
                <w:tab w:val="left" w:pos="339"/>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Visos komplektuojančios tarnybinės stoties dalys privalo būti tarpusavyje suderinamos, veikti be trikdžių ar sisteminių klaidų.</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386F01" w14:textId="77777777" w:rsidR="004F7CC1" w:rsidRPr="003976FF" w:rsidRDefault="004F7CC1" w:rsidP="004F7CC1">
            <w:pPr>
              <w:pStyle w:val="ListParagraph"/>
              <w:numPr>
                <w:ilvl w:val="0"/>
                <w:numId w:val="11"/>
              </w:numPr>
              <w:tabs>
                <w:tab w:val="left" w:pos="339"/>
              </w:tabs>
              <w:spacing w:after="0" w:line="240" w:lineRule="auto"/>
              <w:ind w:left="0" w:firstLine="0"/>
              <w:jc w:val="both"/>
              <w:rPr>
                <w:rFonts w:asciiTheme="majorBidi" w:hAnsiTheme="majorBidi" w:cstheme="majorBidi"/>
                <w:bCs/>
                <w:i/>
                <w:szCs w:val="24"/>
              </w:rPr>
            </w:pPr>
            <w:r w:rsidRPr="006E018F">
              <w:rPr>
                <w:rFonts w:asciiTheme="majorBidi" w:eastAsia="Calibri" w:hAnsiTheme="majorBidi" w:cstheme="majorBidi"/>
                <w:szCs w:val="24"/>
              </w:rPr>
              <w:lastRenderedPageBreak/>
              <w:t xml:space="preserve">Visos komplektuojančios tarnybinės stoties dalys </w:t>
            </w:r>
            <w:r>
              <w:rPr>
                <w:rFonts w:asciiTheme="majorBidi" w:eastAsia="Calibri" w:hAnsiTheme="majorBidi" w:cstheme="majorBidi"/>
                <w:szCs w:val="24"/>
              </w:rPr>
              <w:t>k</w:t>
            </w:r>
            <w:r w:rsidRPr="006E018F">
              <w:rPr>
                <w:rFonts w:asciiTheme="majorBidi" w:eastAsia="Calibri" w:hAnsiTheme="majorBidi" w:cstheme="majorBidi"/>
                <w:szCs w:val="24"/>
              </w:rPr>
              <w:t xml:space="preserve">omplektuojamos </w:t>
            </w:r>
            <w:r w:rsidRPr="006E018F">
              <w:rPr>
                <w:rFonts w:asciiTheme="majorBidi" w:eastAsia="Calibri" w:hAnsiTheme="majorBidi" w:cstheme="majorBidi"/>
                <w:szCs w:val="24"/>
              </w:rPr>
              <w:lastRenderedPageBreak/>
              <w:t>tarnybinės stoties gamintojo ir pažymėtos gamintojo gamykliniais kodais.</w:t>
            </w:r>
          </w:p>
          <w:p w14:paraId="42B2ADC4" w14:textId="3B93CBA3" w:rsidR="004F7CC1" w:rsidRPr="006E018F" w:rsidRDefault="004F7CC1" w:rsidP="004F7CC1">
            <w:pPr>
              <w:pStyle w:val="ListParagraph"/>
              <w:numPr>
                <w:ilvl w:val="0"/>
                <w:numId w:val="11"/>
              </w:numPr>
              <w:tabs>
                <w:tab w:val="left" w:pos="339"/>
              </w:tabs>
              <w:spacing w:after="0" w:line="240" w:lineRule="auto"/>
              <w:ind w:left="0" w:firstLine="0"/>
              <w:jc w:val="both"/>
              <w:rPr>
                <w:rFonts w:asciiTheme="majorBidi" w:hAnsiTheme="majorBidi" w:cstheme="majorBidi"/>
                <w:bCs/>
                <w:i/>
                <w:szCs w:val="24"/>
              </w:rPr>
            </w:pPr>
            <w:r w:rsidRPr="006E018F">
              <w:rPr>
                <w:rFonts w:asciiTheme="majorBidi" w:eastAsia="Calibri" w:hAnsiTheme="majorBidi" w:cstheme="majorBidi"/>
                <w:szCs w:val="24"/>
              </w:rPr>
              <w:t xml:space="preserve">Visos komplektuojančios tarnybinės stoties dalys tarpusavyje suderinamos, </w:t>
            </w:r>
            <w:r>
              <w:rPr>
                <w:rFonts w:asciiTheme="majorBidi" w:eastAsia="Calibri" w:hAnsiTheme="majorBidi" w:cstheme="majorBidi"/>
                <w:szCs w:val="24"/>
              </w:rPr>
              <w:t xml:space="preserve">veikia </w:t>
            </w:r>
            <w:r w:rsidRPr="006E018F">
              <w:rPr>
                <w:rFonts w:asciiTheme="majorBidi" w:eastAsia="Calibri" w:hAnsiTheme="majorBidi" w:cstheme="majorBidi"/>
                <w:szCs w:val="24"/>
              </w:rPr>
              <w:t>be trikdžių ar sisteminių klaidų.</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BA278" w14:textId="58EFEFFC" w:rsidR="004F7CC1" w:rsidRPr="006E018F" w:rsidRDefault="004F7CC1" w:rsidP="004F7CC1">
            <w:pPr>
              <w:autoSpaceDE w:val="0"/>
              <w:jc w:val="center"/>
              <w:rPr>
                <w:rFonts w:asciiTheme="majorBidi" w:hAnsiTheme="majorBidi" w:cstheme="majorBidi"/>
                <w:bCs/>
                <w:i/>
                <w:szCs w:val="24"/>
              </w:rPr>
            </w:pPr>
            <w:r w:rsidRPr="00C601AB">
              <w:lastRenderedPageBreak/>
              <w:t>https://www.delltechnologies.com/asset/da-dk/products/serve</w:t>
            </w:r>
            <w:r w:rsidRPr="00C601AB">
              <w:lastRenderedPageBreak/>
              <w:t>rs/technical-support/dell-emc-poweredge-r650-spec-sheet.pdf</w:t>
            </w:r>
          </w:p>
        </w:tc>
      </w:tr>
      <w:tr w:rsidR="004F7CC1" w:rsidRPr="006E018F" w14:paraId="605BA524" w14:textId="13A5EB56"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4A55D"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8ACB0"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Maitinimo šaltinis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B5DA" w14:textId="77777777"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rPr>
            </w:pPr>
            <w:r w:rsidRPr="006E018F">
              <w:rPr>
                <w:rFonts w:asciiTheme="majorBidi" w:hAnsiTheme="majorBidi" w:cstheme="majorBidi"/>
                <w:szCs w:val="24"/>
              </w:rPr>
              <w:t>Ne mažiau du, dubliuojantys vienas kitą maitinimo šaltiniai, keičiami darbo metu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i/>
                <w:iCs/>
                <w:szCs w:val="24"/>
              </w:rPr>
              <w:t>Hot-plug</w:t>
            </w:r>
            <w:proofErr w:type="spellEnd"/>
            <w:r w:rsidRPr="006E018F">
              <w:rPr>
                <w:rFonts w:asciiTheme="majorBidi" w:hAnsiTheme="majorBidi" w:cstheme="majorBidi"/>
                <w:szCs w:val="24"/>
              </w:rPr>
              <w:t>);</w:t>
            </w:r>
          </w:p>
          <w:p w14:paraId="60AE44D5" w14:textId="77777777"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Tarnybinės stoties maitinimo šaltinio galingumas pakankamas užtikrinti tarnybinės stoties darbingumą, net ir pilnai užpildžius atminties moduliais, diskais, ne mažesnis negu </w:t>
            </w:r>
            <w:r>
              <w:rPr>
                <w:rFonts w:asciiTheme="majorBidi" w:hAnsiTheme="majorBidi" w:cstheme="majorBidi"/>
                <w:szCs w:val="24"/>
              </w:rPr>
              <w:t>8</w:t>
            </w:r>
            <w:r w:rsidRPr="006E018F">
              <w:rPr>
                <w:rFonts w:asciiTheme="majorBidi" w:hAnsiTheme="majorBidi" w:cstheme="majorBidi"/>
                <w:szCs w:val="24"/>
              </w:rPr>
              <w:t>00W;</w:t>
            </w:r>
          </w:p>
          <w:p w14:paraId="18939B03" w14:textId="77777777"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Pritaikyti duomenų centre naudojamam elektros energijos tipui, įtampai bei srovei.</w:t>
            </w:r>
          </w:p>
          <w:p w14:paraId="71AE90B0" w14:textId="77777777"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Komplektuojama su 2 vnt. duomenų centre naudojamo tipo elektros kabeliais.</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B960C" w14:textId="2670FE4F"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rPr>
            </w:pPr>
            <w:r>
              <w:rPr>
                <w:rFonts w:asciiTheme="majorBidi" w:hAnsiTheme="majorBidi" w:cstheme="majorBidi"/>
                <w:szCs w:val="24"/>
              </w:rPr>
              <w:t>D</w:t>
            </w:r>
            <w:r w:rsidRPr="006E018F">
              <w:rPr>
                <w:rFonts w:asciiTheme="majorBidi" w:hAnsiTheme="majorBidi" w:cstheme="majorBidi"/>
                <w:szCs w:val="24"/>
              </w:rPr>
              <w:t>u, dubliuojantys vienas kitą maitinimo šaltiniai, keičiami darbo metu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i/>
                <w:iCs/>
                <w:szCs w:val="24"/>
              </w:rPr>
              <w:t>Hot-plug</w:t>
            </w:r>
            <w:proofErr w:type="spellEnd"/>
            <w:r w:rsidRPr="006E018F">
              <w:rPr>
                <w:rFonts w:asciiTheme="majorBidi" w:hAnsiTheme="majorBidi" w:cstheme="majorBidi"/>
                <w:szCs w:val="24"/>
              </w:rPr>
              <w:t>);</w:t>
            </w:r>
          </w:p>
          <w:p w14:paraId="62B81AAE" w14:textId="02C528D7"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Tarnybinės stoties maitinimo šaltinio galingumas pakankamas užtikrinti tarnybinės stoties darbingumą, net ir pilnai užpildžius atminties moduliais, diskais, </w:t>
            </w:r>
            <w:r>
              <w:rPr>
                <w:rFonts w:asciiTheme="majorBidi" w:hAnsiTheme="majorBidi" w:cstheme="majorBidi"/>
                <w:szCs w:val="24"/>
              </w:rPr>
              <w:t>8</w:t>
            </w:r>
            <w:r w:rsidRPr="006E018F">
              <w:rPr>
                <w:rFonts w:asciiTheme="majorBidi" w:hAnsiTheme="majorBidi" w:cstheme="majorBidi"/>
                <w:szCs w:val="24"/>
              </w:rPr>
              <w:t>00W;</w:t>
            </w:r>
          </w:p>
          <w:p w14:paraId="3B8A89B5" w14:textId="77777777" w:rsidR="004F7CC1" w:rsidRPr="00624AD2"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bCs/>
                <w:i/>
                <w:szCs w:val="24"/>
              </w:rPr>
            </w:pPr>
            <w:r w:rsidRPr="006E018F">
              <w:rPr>
                <w:rFonts w:asciiTheme="majorBidi" w:hAnsiTheme="majorBidi" w:cstheme="majorBidi"/>
                <w:szCs w:val="24"/>
              </w:rPr>
              <w:t>Pritaikyti duomenų centre naudojamam elektros energijos tipui, įtampai bei srovei.</w:t>
            </w:r>
          </w:p>
          <w:p w14:paraId="50F19E88" w14:textId="76948A4C"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bCs/>
                <w:i/>
                <w:szCs w:val="24"/>
              </w:rPr>
            </w:pPr>
            <w:r w:rsidRPr="006E018F">
              <w:rPr>
                <w:rFonts w:asciiTheme="majorBidi" w:hAnsiTheme="majorBidi" w:cstheme="majorBidi"/>
                <w:szCs w:val="24"/>
              </w:rPr>
              <w:t>Komplektuojama su 2 vnt. duomenų centre naudojamo tipo elektros kabeliais.</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20D65" w14:textId="5CCF3343" w:rsidR="004F7CC1" w:rsidRPr="006E018F" w:rsidRDefault="004F7CC1" w:rsidP="004F7CC1">
            <w:pPr>
              <w:autoSpaceDE w:val="0"/>
              <w:jc w:val="center"/>
              <w:rPr>
                <w:rFonts w:asciiTheme="majorBidi" w:hAnsiTheme="majorBidi" w:cstheme="majorBidi"/>
                <w:bCs/>
                <w:i/>
                <w:szCs w:val="24"/>
              </w:rPr>
            </w:pPr>
            <w:r w:rsidRPr="00610C5B">
              <w:t>https://www.delltechnologies.com/asset/da-dk/products/servers/technical-support/dell-emc-poweredge-r650-spec-sheet.pdf</w:t>
            </w:r>
          </w:p>
        </w:tc>
      </w:tr>
      <w:tr w:rsidR="004F7CC1" w:rsidRPr="006E018F" w14:paraId="29321777" w14:textId="7349C844"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DB38D6"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02CA8"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Aušinimas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DE460" w14:textId="77777777" w:rsidR="004F7CC1" w:rsidRPr="006E018F" w:rsidRDefault="004F7CC1" w:rsidP="004F7CC1">
            <w:pPr>
              <w:pStyle w:val="ListParagraph"/>
              <w:numPr>
                <w:ilvl w:val="0"/>
                <w:numId w:val="12"/>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Dubliuotų ventiliatorių sistema (N+1).</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0F0B52" w14:textId="09E63530" w:rsidR="004F7CC1" w:rsidRPr="006E018F" w:rsidRDefault="004F7CC1" w:rsidP="004F7CC1">
            <w:pPr>
              <w:pStyle w:val="ListParagraph"/>
              <w:numPr>
                <w:ilvl w:val="0"/>
                <w:numId w:val="12"/>
              </w:numPr>
              <w:tabs>
                <w:tab w:val="left" w:pos="339"/>
              </w:tabs>
              <w:spacing w:after="0" w:line="240" w:lineRule="auto"/>
              <w:ind w:left="0" w:firstLine="0"/>
              <w:jc w:val="both"/>
              <w:rPr>
                <w:rFonts w:asciiTheme="majorBidi" w:hAnsiTheme="majorBidi" w:cstheme="majorBidi"/>
                <w:bCs/>
                <w:i/>
                <w:szCs w:val="24"/>
              </w:rPr>
            </w:pPr>
            <w:r w:rsidRPr="006E018F">
              <w:rPr>
                <w:rFonts w:asciiTheme="majorBidi" w:hAnsiTheme="majorBidi" w:cstheme="majorBidi"/>
                <w:szCs w:val="24"/>
              </w:rPr>
              <w:t>Dubliuotų ventiliatorių sistema (N+1).</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CA84" w14:textId="411061A7" w:rsidR="004F7CC1" w:rsidRPr="006E018F" w:rsidRDefault="004F7CC1" w:rsidP="004F7CC1">
            <w:pPr>
              <w:autoSpaceDE w:val="0"/>
              <w:jc w:val="center"/>
              <w:rPr>
                <w:rFonts w:asciiTheme="majorBidi" w:hAnsiTheme="majorBidi" w:cstheme="majorBidi"/>
                <w:bCs/>
                <w:i/>
                <w:szCs w:val="24"/>
              </w:rPr>
            </w:pPr>
            <w:r w:rsidRPr="00610C5B">
              <w:t>https://www.delltechnologies.com/asset/da-dk/products/servers/technical-support/dell-emc-poweredge-r650-spec-sheet.pdf</w:t>
            </w:r>
          </w:p>
        </w:tc>
      </w:tr>
      <w:tr w:rsidR="004F7CC1" w:rsidRPr="006E018F" w14:paraId="488EE226" w14:textId="6ECFDAF6"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BAFF6F"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5F892" w14:textId="77777777" w:rsidR="004F7CC1" w:rsidRPr="006E018F" w:rsidRDefault="004F7CC1" w:rsidP="004F7CC1">
            <w:pPr>
              <w:autoSpaceDE w:val="0"/>
              <w:jc w:val="both"/>
              <w:rPr>
                <w:rFonts w:asciiTheme="majorBidi" w:hAnsiTheme="majorBidi" w:cstheme="majorBidi"/>
              </w:rPr>
            </w:pPr>
            <w:r w:rsidRPr="006E018F">
              <w:rPr>
                <w:rFonts w:asciiTheme="majorBidi" w:hAnsiTheme="majorBidi" w:cstheme="majorBidi"/>
                <w:szCs w:val="24"/>
              </w:rPr>
              <w:t>Nuotolinio valdymo adapteris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7E0288" w14:textId="62B05469"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Dedikuotas valdymo adapteris, nepriklausantis nuo operacinės sistemos, turintis dedikuotą valdymo tinklo jungtį 10/100/1000Base-T bei galimybę prisijungti per USB jungtį iš serverio priekio. </w:t>
            </w:r>
            <w:proofErr w:type="spellStart"/>
            <w:r w:rsidRPr="00826303">
              <w:rPr>
                <w:rFonts w:asciiTheme="majorBidi" w:hAnsiTheme="majorBidi" w:cstheme="majorBidi"/>
                <w:szCs w:val="24"/>
              </w:rPr>
              <w:t>Ethernet</w:t>
            </w:r>
            <w:proofErr w:type="spellEnd"/>
            <w:r w:rsidRPr="00826303">
              <w:rPr>
                <w:rFonts w:asciiTheme="majorBidi" w:hAnsiTheme="majorBidi" w:cstheme="majorBidi"/>
                <w:szCs w:val="24"/>
              </w:rPr>
              <w:t xml:space="preserve"> ryšys turi būti apsaugotas ne prastesniu nei 128 bitų raktu (SSL). Valdymo adapteris turi gauti ir registruoti pranešimus apie procesoriaus, atminties, diskų valdiklio, diskų ir kitų serverinės sistemos dalių darbo parametrų nukrypimus nuo normos. Turi palaikyti automatinio informavimo apie sistemos sutrikimus siuntimą elektroniniu paštu, bei automatiškai registruoti incidentą gamintojo </w:t>
            </w:r>
            <w:r w:rsidRPr="00826303">
              <w:rPr>
                <w:rFonts w:asciiTheme="majorBidi" w:hAnsiTheme="majorBidi" w:cstheme="majorBidi"/>
                <w:szCs w:val="24"/>
              </w:rPr>
              <w:lastRenderedPageBreak/>
              <w:t xml:space="preserve">sistemoje. Valdymo adapteris turi stebėti bei palaikyti serverio komponentų sistemos </w:t>
            </w:r>
            <w:proofErr w:type="spellStart"/>
            <w:r w:rsidRPr="00826303">
              <w:rPr>
                <w:rFonts w:asciiTheme="majorBidi" w:hAnsiTheme="majorBidi" w:cstheme="majorBidi"/>
                <w:szCs w:val="24"/>
              </w:rPr>
              <w:t>mikrokodo</w:t>
            </w:r>
            <w:proofErr w:type="spellEnd"/>
            <w:r w:rsidRPr="00826303">
              <w:rPr>
                <w:rFonts w:asciiTheme="majorBidi" w:hAnsiTheme="majorBidi" w:cstheme="majorBidi"/>
                <w:szCs w:val="24"/>
              </w:rPr>
              <w:t xml:space="preserve"> (angl. </w:t>
            </w:r>
            <w:proofErr w:type="spellStart"/>
            <w:r w:rsidRPr="00826303">
              <w:rPr>
                <w:rFonts w:asciiTheme="majorBidi" w:hAnsiTheme="majorBidi" w:cstheme="majorBidi"/>
                <w:szCs w:val="24"/>
              </w:rPr>
              <w:t>firmware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atnaujinimus</w:t>
            </w:r>
            <w:proofErr w:type="spellEnd"/>
            <w:r w:rsidRPr="00826303">
              <w:rPr>
                <w:rFonts w:asciiTheme="majorBidi" w:hAnsiTheme="majorBidi" w:cstheme="majorBidi"/>
                <w:szCs w:val="24"/>
              </w:rPr>
              <w:t xml:space="preserve">. </w:t>
            </w:r>
          </w:p>
          <w:p w14:paraId="4F341829"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Turi būti „KVM </w:t>
            </w:r>
            <w:proofErr w:type="spellStart"/>
            <w:r w:rsidRPr="00826303">
              <w:rPr>
                <w:rFonts w:asciiTheme="majorBidi" w:hAnsiTheme="majorBidi" w:cstheme="majorBidi"/>
                <w:szCs w:val="24"/>
              </w:rPr>
              <w:t>over</w:t>
            </w:r>
            <w:proofErr w:type="spellEnd"/>
            <w:r w:rsidRPr="00826303">
              <w:rPr>
                <w:rFonts w:asciiTheme="majorBidi" w:hAnsiTheme="majorBidi" w:cstheme="majorBidi"/>
                <w:szCs w:val="24"/>
              </w:rPr>
              <w:t xml:space="preserve"> IP“ funkcionalumas (grafinė nepriklausoma nuo operacinės sistemos sąsaja, virtuali grafinė konsolė, virtualių lokalių CD-ROM įrenginių valdymas).</w:t>
            </w:r>
          </w:p>
          <w:p w14:paraId="1C8FC75F"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HTML 5 arba lygiavertė vartotojo sąsaja tiek vartotojo aplinkai, tiek virtualiai konsolei.</w:t>
            </w:r>
          </w:p>
          <w:p w14:paraId="52E03F42"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Sistemos </w:t>
            </w:r>
            <w:proofErr w:type="spellStart"/>
            <w:r w:rsidRPr="00826303">
              <w:rPr>
                <w:rFonts w:asciiTheme="majorBidi" w:hAnsiTheme="majorBidi" w:cstheme="majorBidi"/>
                <w:szCs w:val="24"/>
              </w:rPr>
              <w:t>mikrokodo</w:t>
            </w:r>
            <w:proofErr w:type="spellEnd"/>
            <w:r w:rsidRPr="00826303">
              <w:rPr>
                <w:rFonts w:asciiTheme="majorBidi" w:hAnsiTheme="majorBidi" w:cstheme="majorBidi"/>
                <w:szCs w:val="24"/>
              </w:rPr>
              <w:t xml:space="preserve"> (angl. </w:t>
            </w:r>
            <w:proofErr w:type="spellStart"/>
            <w:r w:rsidRPr="00826303">
              <w:rPr>
                <w:rFonts w:asciiTheme="majorBidi" w:hAnsiTheme="majorBidi" w:cstheme="majorBidi"/>
                <w:szCs w:val="24"/>
              </w:rPr>
              <w:t>firmware</w:t>
            </w:r>
            <w:proofErr w:type="spellEnd"/>
            <w:r w:rsidRPr="00826303">
              <w:rPr>
                <w:rFonts w:asciiTheme="majorBidi" w:hAnsiTheme="majorBidi" w:cstheme="majorBidi"/>
                <w:szCs w:val="24"/>
              </w:rPr>
              <w:t>) atnaujinimai turi būti apsaugoti kriptografiniu parašu.</w:t>
            </w:r>
          </w:p>
          <w:p w14:paraId="7FE7A635"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palaikyti nuotolinį pilną serverio įtampos išjungimą.</w:t>
            </w:r>
          </w:p>
          <w:p w14:paraId="74E03A49"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Turi palaikyti saugų visišką duomenų sunaikinimą nuotoliniu būdu visų tipų laikmenose (HDD,SSD, </w:t>
            </w:r>
            <w:proofErr w:type="spellStart"/>
            <w:r w:rsidRPr="00826303">
              <w:rPr>
                <w:rFonts w:asciiTheme="majorBidi" w:hAnsiTheme="majorBidi" w:cstheme="majorBidi"/>
                <w:szCs w:val="24"/>
              </w:rPr>
              <w:t>NVMe</w:t>
            </w:r>
            <w:proofErr w:type="spellEnd"/>
            <w:r w:rsidRPr="00826303">
              <w:rPr>
                <w:rFonts w:asciiTheme="majorBidi" w:hAnsiTheme="majorBidi" w:cstheme="majorBidi"/>
                <w:szCs w:val="24"/>
              </w:rPr>
              <w:t xml:space="preserve">). </w:t>
            </w:r>
          </w:p>
          <w:p w14:paraId="5928E63F"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palaikyti pilną sistemos nustatymų užrakinimą nuo neautorizuotų veiksmų.</w:t>
            </w:r>
          </w:p>
          <w:p w14:paraId="1115F61A"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Kartu su tarnybine stotimi pateikiama gamintojo programinė įranga, kuri turi integruotis į Microsoft System </w:t>
            </w:r>
            <w:proofErr w:type="spellStart"/>
            <w:r w:rsidRPr="00826303">
              <w:rPr>
                <w:rFonts w:asciiTheme="majorBidi" w:hAnsiTheme="majorBidi" w:cstheme="majorBidi"/>
                <w:szCs w:val="24"/>
              </w:rPr>
              <w:t>Center</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VMWare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vSphere</w:t>
            </w:r>
            <w:proofErr w:type="spellEnd"/>
            <w:r w:rsidRPr="00826303">
              <w:rPr>
                <w:rFonts w:asciiTheme="majorBidi" w:hAnsiTheme="majorBidi" w:cstheme="majorBidi"/>
                <w:szCs w:val="24"/>
              </w:rPr>
              <w:t>. Turi stebėti, valdyti bei atnaujinti tarnybines stotis. Turi palaikyti greitą tarnybinių stočių instaliavimą panaudojant šablonus.</w:t>
            </w:r>
          </w:p>
          <w:p w14:paraId="128EF68D"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turėti šias savybes:</w:t>
            </w:r>
          </w:p>
          <w:p w14:paraId="11952E0E"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Automatizuoto SSL sertifikatų instaliavimo ir atnaujinimo palaikymas</w:t>
            </w:r>
          </w:p>
          <w:p w14:paraId="231496B8"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Kietųjų diskų SMART duomenų pateikimas</w:t>
            </w:r>
          </w:p>
          <w:p w14:paraId="67E6DD32"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optinių modulių inventorizacija bei stebėjimas</w:t>
            </w:r>
          </w:p>
          <w:p w14:paraId="1EC0A487"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Serverio neveiklumo aptikimas (</w:t>
            </w:r>
            <w:proofErr w:type="spellStart"/>
            <w:r w:rsidRPr="00826303">
              <w:rPr>
                <w:rFonts w:asciiTheme="majorBidi" w:hAnsiTheme="majorBidi" w:cstheme="majorBidi"/>
                <w:szCs w:val="24"/>
              </w:rPr>
              <w:t>angl.idle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server</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detection</w:t>
            </w:r>
            <w:proofErr w:type="spellEnd"/>
            <w:r w:rsidRPr="00826303">
              <w:rPr>
                <w:rFonts w:asciiTheme="majorBidi" w:hAnsiTheme="majorBidi" w:cstheme="majorBidi"/>
                <w:szCs w:val="24"/>
              </w:rPr>
              <w:t>)</w:t>
            </w:r>
          </w:p>
          <w:p w14:paraId="5F748EF5" w14:textId="77777777" w:rsidR="004F7CC1" w:rsidRPr="006E018F"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Perspėjimas apie USB laikmenos prijungimą.</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5922AD" w14:textId="22B617A2"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lastRenderedPageBreak/>
              <w:t xml:space="preserve">Dedikuotas valdymo adapteris, nepriklausantis nuo operacinės sistemos, turintis dedikuotą valdymo tinklo jungtį 10/100/1000Base-T bei galimybę prisijungti per USB jungtį iš serverio priekio. </w:t>
            </w:r>
            <w:proofErr w:type="spellStart"/>
            <w:r w:rsidRPr="00826303">
              <w:rPr>
                <w:rFonts w:asciiTheme="majorBidi" w:hAnsiTheme="majorBidi" w:cstheme="majorBidi"/>
                <w:szCs w:val="24"/>
              </w:rPr>
              <w:t>Ethernet</w:t>
            </w:r>
            <w:proofErr w:type="spellEnd"/>
            <w:r w:rsidRPr="00826303">
              <w:rPr>
                <w:rFonts w:asciiTheme="majorBidi" w:hAnsiTheme="majorBidi" w:cstheme="majorBidi"/>
                <w:szCs w:val="24"/>
              </w:rPr>
              <w:t xml:space="preserve"> ryšys</w:t>
            </w:r>
            <w:r>
              <w:rPr>
                <w:rFonts w:asciiTheme="majorBidi" w:hAnsiTheme="majorBidi" w:cstheme="majorBidi"/>
                <w:szCs w:val="24"/>
              </w:rPr>
              <w:t xml:space="preserve"> </w:t>
            </w:r>
            <w:r w:rsidRPr="00826303">
              <w:rPr>
                <w:rFonts w:asciiTheme="majorBidi" w:hAnsiTheme="majorBidi" w:cstheme="majorBidi"/>
                <w:szCs w:val="24"/>
              </w:rPr>
              <w:t xml:space="preserve">apsaugotas 128 bitų raktu (SSL). Valdymo adapteris </w:t>
            </w:r>
            <w:r>
              <w:rPr>
                <w:rFonts w:asciiTheme="majorBidi" w:hAnsiTheme="majorBidi" w:cstheme="majorBidi"/>
                <w:szCs w:val="24"/>
              </w:rPr>
              <w:t>geba</w:t>
            </w:r>
            <w:r w:rsidRPr="00826303">
              <w:rPr>
                <w:rFonts w:asciiTheme="majorBidi" w:hAnsiTheme="majorBidi" w:cstheme="majorBidi"/>
                <w:szCs w:val="24"/>
              </w:rPr>
              <w:t xml:space="preserve"> gauti ir registruoti pranešimus apie procesoriaus, atminties, diskų valdiklio, diskų ir kitų serverinės sistemos dalių darbo parametrų nukrypimus nuo normos. </w:t>
            </w:r>
            <w:r>
              <w:rPr>
                <w:rFonts w:asciiTheme="majorBidi" w:hAnsiTheme="majorBidi" w:cstheme="majorBidi"/>
                <w:szCs w:val="24"/>
              </w:rPr>
              <w:lastRenderedPageBreak/>
              <w:t>Palaiko</w:t>
            </w:r>
            <w:r w:rsidRPr="00826303">
              <w:rPr>
                <w:rFonts w:asciiTheme="majorBidi" w:hAnsiTheme="majorBidi" w:cstheme="majorBidi"/>
                <w:szCs w:val="24"/>
              </w:rPr>
              <w:t xml:space="preserve"> automatinio informavimo apie sistemos sutrikimus siuntimą elektroniniu paštu, bei </w:t>
            </w:r>
            <w:r>
              <w:rPr>
                <w:rFonts w:asciiTheme="majorBidi" w:hAnsiTheme="majorBidi" w:cstheme="majorBidi"/>
                <w:szCs w:val="24"/>
              </w:rPr>
              <w:t xml:space="preserve">geba </w:t>
            </w:r>
            <w:r w:rsidRPr="00826303">
              <w:rPr>
                <w:rFonts w:asciiTheme="majorBidi" w:hAnsiTheme="majorBidi" w:cstheme="majorBidi"/>
                <w:szCs w:val="24"/>
              </w:rPr>
              <w:t xml:space="preserve">automatiškai registruoti incidentą gamintojo sistemoje. Valdymo adapteris </w:t>
            </w:r>
            <w:r>
              <w:rPr>
                <w:rFonts w:asciiTheme="majorBidi" w:hAnsiTheme="majorBidi" w:cstheme="majorBidi"/>
                <w:szCs w:val="24"/>
              </w:rPr>
              <w:t>geba</w:t>
            </w:r>
            <w:r w:rsidRPr="00826303">
              <w:rPr>
                <w:rFonts w:asciiTheme="majorBidi" w:hAnsiTheme="majorBidi" w:cstheme="majorBidi"/>
                <w:szCs w:val="24"/>
              </w:rPr>
              <w:t xml:space="preserve"> stebėti bei palaikyti serverio komponentų sistemos </w:t>
            </w:r>
            <w:proofErr w:type="spellStart"/>
            <w:r w:rsidRPr="00826303">
              <w:rPr>
                <w:rFonts w:asciiTheme="majorBidi" w:hAnsiTheme="majorBidi" w:cstheme="majorBidi"/>
                <w:szCs w:val="24"/>
              </w:rPr>
              <w:t>mikrokodo</w:t>
            </w:r>
            <w:proofErr w:type="spellEnd"/>
            <w:r w:rsidRPr="00826303">
              <w:rPr>
                <w:rFonts w:asciiTheme="majorBidi" w:hAnsiTheme="majorBidi" w:cstheme="majorBidi"/>
                <w:szCs w:val="24"/>
              </w:rPr>
              <w:t xml:space="preserve"> (angl. </w:t>
            </w:r>
            <w:proofErr w:type="spellStart"/>
            <w:r w:rsidRPr="00826303">
              <w:rPr>
                <w:rFonts w:asciiTheme="majorBidi" w:hAnsiTheme="majorBidi" w:cstheme="majorBidi"/>
                <w:szCs w:val="24"/>
              </w:rPr>
              <w:t>firmware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atnaujinimus</w:t>
            </w:r>
            <w:proofErr w:type="spellEnd"/>
            <w:r w:rsidRPr="00826303">
              <w:rPr>
                <w:rFonts w:asciiTheme="majorBidi" w:hAnsiTheme="majorBidi" w:cstheme="majorBidi"/>
                <w:szCs w:val="24"/>
              </w:rPr>
              <w:t xml:space="preserve">. </w:t>
            </w:r>
          </w:p>
          <w:p w14:paraId="06942975" w14:textId="24B79E6E"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Yra</w:t>
            </w:r>
            <w:r w:rsidRPr="00826303">
              <w:rPr>
                <w:rFonts w:asciiTheme="majorBidi" w:hAnsiTheme="majorBidi" w:cstheme="majorBidi"/>
                <w:szCs w:val="24"/>
              </w:rPr>
              <w:t xml:space="preserve"> „KVM </w:t>
            </w:r>
            <w:proofErr w:type="spellStart"/>
            <w:r w:rsidRPr="00826303">
              <w:rPr>
                <w:rFonts w:asciiTheme="majorBidi" w:hAnsiTheme="majorBidi" w:cstheme="majorBidi"/>
                <w:szCs w:val="24"/>
              </w:rPr>
              <w:t>over</w:t>
            </w:r>
            <w:proofErr w:type="spellEnd"/>
            <w:r w:rsidRPr="00826303">
              <w:rPr>
                <w:rFonts w:asciiTheme="majorBidi" w:hAnsiTheme="majorBidi" w:cstheme="majorBidi"/>
                <w:szCs w:val="24"/>
              </w:rPr>
              <w:t xml:space="preserve"> IP“ funkcionalumas (grafinė nepriklausoma nuo operacinės sistemos sąsaja, virtuali grafinė konsolė, virtualių lokalių CD-ROM įrenginių valdymas).</w:t>
            </w:r>
          </w:p>
          <w:p w14:paraId="7D07227A" w14:textId="6B6D8B70"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HTML 5</w:t>
            </w:r>
            <w:r>
              <w:rPr>
                <w:rFonts w:asciiTheme="majorBidi" w:hAnsiTheme="majorBidi" w:cstheme="majorBidi"/>
                <w:szCs w:val="24"/>
              </w:rPr>
              <w:t xml:space="preserve"> </w:t>
            </w:r>
            <w:r w:rsidRPr="00826303">
              <w:rPr>
                <w:rFonts w:asciiTheme="majorBidi" w:hAnsiTheme="majorBidi" w:cstheme="majorBidi"/>
                <w:szCs w:val="24"/>
              </w:rPr>
              <w:t>vartotojo sąsaja tiek vartotojo aplinkai, tiek virtualiai konsolei.</w:t>
            </w:r>
          </w:p>
          <w:p w14:paraId="15C28C46" w14:textId="02B24A6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Sistemos </w:t>
            </w:r>
            <w:proofErr w:type="spellStart"/>
            <w:r w:rsidRPr="00826303">
              <w:rPr>
                <w:rFonts w:asciiTheme="majorBidi" w:hAnsiTheme="majorBidi" w:cstheme="majorBidi"/>
                <w:szCs w:val="24"/>
              </w:rPr>
              <w:t>mikrokodo</w:t>
            </w:r>
            <w:proofErr w:type="spellEnd"/>
            <w:r w:rsidRPr="00826303">
              <w:rPr>
                <w:rFonts w:asciiTheme="majorBidi" w:hAnsiTheme="majorBidi" w:cstheme="majorBidi"/>
                <w:szCs w:val="24"/>
              </w:rPr>
              <w:t xml:space="preserve"> (angl. </w:t>
            </w:r>
            <w:proofErr w:type="spellStart"/>
            <w:r w:rsidRPr="00826303">
              <w:rPr>
                <w:rFonts w:asciiTheme="majorBidi" w:hAnsiTheme="majorBidi" w:cstheme="majorBidi"/>
                <w:szCs w:val="24"/>
              </w:rPr>
              <w:t>firmware</w:t>
            </w:r>
            <w:proofErr w:type="spellEnd"/>
            <w:r w:rsidRPr="00826303">
              <w:rPr>
                <w:rFonts w:asciiTheme="majorBidi" w:hAnsiTheme="majorBidi" w:cstheme="majorBidi"/>
                <w:szCs w:val="24"/>
              </w:rPr>
              <w:t>) atnaujinimai apsaugoti kriptografiniu parašu.</w:t>
            </w:r>
          </w:p>
          <w:p w14:paraId="638C06E9" w14:textId="498AAB5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Geba</w:t>
            </w:r>
            <w:r w:rsidRPr="00826303">
              <w:rPr>
                <w:rFonts w:asciiTheme="majorBidi" w:hAnsiTheme="majorBidi" w:cstheme="majorBidi"/>
                <w:szCs w:val="24"/>
              </w:rPr>
              <w:t xml:space="preserve"> palaikyti nuotolinį pilną serverio įtampos išjungimą.</w:t>
            </w:r>
          </w:p>
          <w:p w14:paraId="0DF1FC4D" w14:textId="2D700705"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Geba</w:t>
            </w:r>
            <w:r w:rsidRPr="00826303">
              <w:rPr>
                <w:rFonts w:asciiTheme="majorBidi" w:hAnsiTheme="majorBidi" w:cstheme="majorBidi"/>
                <w:szCs w:val="24"/>
              </w:rPr>
              <w:t xml:space="preserve"> palaikyti saugų visišką duomenų sunaikinimą nuotoliniu būdu visų tipų laikmenose (HDD,SSD, </w:t>
            </w:r>
            <w:proofErr w:type="spellStart"/>
            <w:r w:rsidRPr="00826303">
              <w:rPr>
                <w:rFonts w:asciiTheme="majorBidi" w:hAnsiTheme="majorBidi" w:cstheme="majorBidi"/>
                <w:szCs w:val="24"/>
              </w:rPr>
              <w:t>NVMe</w:t>
            </w:r>
            <w:proofErr w:type="spellEnd"/>
            <w:r w:rsidRPr="00826303">
              <w:rPr>
                <w:rFonts w:asciiTheme="majorBidi" w:hAnsiTheme="majorBidi" w:cstheme="majorBidi"/>
                <w:szCs w:val="24"/>
              </w:rPr>
              <w:t xml:space="preserve">). </w:t>
            </w:r>
          </w:p>
          <w:p w14:paraId="1768DFC8" w14:textId="42B0371F"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Geba</w:t>
            </w:r>
            <w:r w:rsidRPr="00826303">
              <w:rPr>
                <w:rFonts w:asciiTheme="majorBidi" w:hAnsiTheme="majorBidi" w:cstheme="majorBidi"/>
                <w:szCs w:val="24"/>
              </w:rPr>
              <w:t xml:space="preserve"> palaikyti pilną sistemos nustatymų užrakinimą nuo neautorizuotų veiksmų.</w:t>
            </w:r>
          </w:p>
          <w:p w14:paraId="2D5DABE9" w14:textId="3FA12776"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Kartu su tarnybine stotimi pateikiama gamintojo programinė įranga, kuri </w:t>
            </w:r>
            <w:r>
              <w:rPr>
                <w:rFonts w:asciiTheme="majorBidi" w:hAnsiTheme="majorBidi" w:cstheme="majorBidi"/>
                <w:szCs w:val="24"/>
              </w:rPr>
              <w:t>geba</w:t>
            </w:r>
            <w:r w:rsidRPr="00826303">
              <w:rPr>
                <w:rFonts w:asciiTheme="majorBidi" w:hAnsiTheme="majorBidi" w:cstheme="majorBidi"/>
                <w:szCs w:val="24"/>
              </w:rPr>
              <w:t xml:space="preserve"> integruotis į Microsoft System </w:t>
            </w:r>
            <w:proofErr w:type="spellStart"/>
            <w:r w:rsidRPr="00826303">
              <w:rPr>
                <w:rFonts w:asciiTheme="majorBidi" w:hAnsiTheme="majorBidi" w:cstheme="majorBidi"/>
                <w:szCs w:val="24"/>
              </w:rPr>
              <w:t>Center</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VMWare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vSphere</w:t>
            </w:r>
            <w:proofErr w:type="spellEnd"/>
            <w:r w:rsidRPr="00826303">
              <w:rPr>
                <w:rFonts w:asciiTheme="majorBidi" w:hAnsiTheme="majorBidi" w:cstheme="majorBidi"/>
                <w:szCs w:val="24"/>
              </w:rPr>
              <w:t xml:space="preserve">. </w:t>
            </w:r>
            <w:r>
              <w:rPr>
                <w:rFonts w:asciiTheme="majorBidi" w:hAnsiTheme="majorBidi" w:cstheme="majorBidi"/>
                <w:szCs w:val="24"/>
              </w:rPr>
              <w:t>Geba</w:t>
            </w:r>
            <w:r w:rsidRPr="00826303">
              <w:rPr>
                <w:rFonts w:asciiTheme="majorBidi" w:hAnsiTheme="majorBidi" w:cstheme="majorBidi"/>
                <w:szCs w:val="24"/>
              </w:rPr>
              <w:t xml:space="preserve"> stebėti, valdyti bei atnaujinti tarnybines stotis. </w:t>
            </w:r>
            <w:r>
              <w:rPr>
                <w:rFonts w:asciiTheme="majorBidi" w:hAnsiTheme="majorBidi" w:cstheme="majorBidi"/>
                <w:szCs w:val="24"/>
              </w:rPr>
              <w:t>Geba</w:t>
            </w:r>
            <w:r w:rsidRPr="00826303">
              <w:rPr>
                <w:rFonts w:asciiTheme="majorBidi" w:hAnsiTheme="majorBidi" w:cstheme="majorBidi"/>
                <w:szCs w:val="24"/>
              </w:rPr>
              <w:t xml:space="preserve"> palaikyti greitą tarnybinių stočių instaliavimą panaudojant šablonus.</w:t>
            </w:r>
          </w:p>
          <w:p w14:paraId="7D98E295" w14:textId="10A90EFE"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šias savybes:</w:t>
            </w:r>
          </w:p>
          <w:p w14:paraId="6D395F45"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Automatizuoto SSL sertifikatų instaliavimo ir atnaujinimo palaikymas</w:t>
            </w:r>
          </w:p>
          <w:p w14:paraId="4D08BEB2"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lastRenderedPageBreak/>
              <w:t>Kietųjų diskų SMART duomenų pateikimas</w:t>
            </w:r>
          </w:p>
          <w:p w14:paraId="63888A67" w14:textId="77777777" w:rsidR="004F7CC1" w:rsidRPr="00826303"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optinių modulių inventorizacija bei stebėjimas</w:t>
            </w:r>
          </w:p>
          <w:p w14:paraId="60041271" w14:textId="77777777" w:rsidR="004F7CC1"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Serverio neveiklumo aptikimas (</w:t>
            </w:r>
            <w:proofErr w:type="spellStart"/>
            <w:r w:rsidRPr="00826303">
              <w:rPr>
                <w:rFonts w:asciiTheme="majorBidi" w:hAnsiTheme="majorBidi" w:cstheme="majorBidi"/>
                <w:szCs w:val="24"/>
              </w:rPr>
              <w:t>angl.idle</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server</w:t>
            </w:r>
            <w:proofErr w:type="spellEnd"/>
            <w:r w:rsidRPr="00826303">
              <w:rPr>
                <w:rFonts w:asciiTheme="majorBidi" w:hAnsiTheme="majorBidi" w:cstheme="majorBidi"/>
                <w:szCs w:val="24"/>
              </w:rPr>
              <w:t xml:space="preserve"> </w:t>
            </w:r>
            <w:proofErr w:type="spellStart"/>
            <w:r w:rsidRPr="00826303">
              <w:rPr>
                <w:rFonts w:asciiTheme="majorBidi" w:hAnsiTheme="majorBidi" w:cstheme="majorBidi"/>
                <w:szCs w:val="24"/>
              </w:rPr>
              <w:t>detection</w:t>
            </w:r>
            <w:proofErr w:type="spellEnd"/>
            <w:r w:rsidRPr="00826303">
              <w:rPr>
                <w:rFonts w:asciiTheme="majorBidi" w:hAnsiTheme="majorBidi" w:cstheme="majorBidi"/>
                <w:szCs w:val="24"/>
              </w:rPr>
              <w:t>)</w:t>
            </w:r>
          </w:p>
          <w:p w14:paraId="159D2486" w14:textId="62D9FE77" w:rsidR="004F7CC1" w:rsidRPr="00624AD2"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624AD2">
              <w:rPr>
                <w:rFonts w:asciiTheme="majorBidi" w:hAnsiTheme="majorBidi" w:cstheme="majorBidi"/>
                <w:szCs w:val="24"/>
              </w:rPr>
              <w:t>Perspėjimas apie USB laikmenos prijungimą.</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FEF5A" w14:textId="23B8949B" w:rsidR="004F7CC1" w:rsidRPr="006E018F" w:rsidRDefault="004F7CC1" w:rsidP="004F7CC1">
            <w:pPr>
              <w:autoSpaceDE w:val="0"/>
              <w:jc w:val="center"/>
              <w:rPr>
                <w:rFonts w:asciiTheme="majorBidi" w:hAnsiTheme="majorBidi" w:cstheme="majorBidi"/>
                <w:bCs/>
                <w:i/>
                <w:szCs w:val="24"/>
              </w:rPr>
            </w:pPr>
            <w:r w:rsidRPr="00610C5B">
              <w:lastRenderedPageBreak/>
              <w:t>https://www.delltechnologies.com/asset/da-dk/products/servers/technical-support/dell-emc-poweredge-r650-spec-sheet.pdf</w:t>
            </w:r>
          </w:p>
        </w:tc>
      </w:tr>
      <w:tr w:rsidR="004F7CC1" w:rsidRPr="006E018F" w14:paraId="0BEB1483" w14:textId="07154C28"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6B1DC"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20788" w14:textId="77777777" w:rsidR="004F7CC1" w:rsidRPr="006E018F" w:rsidRDefault="004F7CC1" w:rsidP="004F7CC1">
            <w:pPr>
              <w:autoSpaceDE w:val="0"/>
              <w:jc w:val="both"/>
              <w:rPr>
                <w:rFonts w:asciiTheme="majorBidi" w:hAnsiTheme="majorBidi" w:cstheme="majorBidi"/>
                <w:szCs w:val="24"/>
              </w:rPr>
            </w:pPr>
            <w:r>
              <w:rPr>
                <w:rFonts w:asciiTheme="majorBidi" w:hAnsiTheme="majorBidi" w:cstheme="majorBidi"/>
                <w:szCs w:val="24"/>
              </w:rPr>
              <w:t>Programinė įranga</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7D89A" w14:textId="77777777" w:rsidR="004F7CC1" w:rsidRPr="003614CC"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3614CC">
              <w:rPr>
                <w:rFonts w:asciiTheme="majorBidi" w:hAnsiTheme="majorBidi" w:cstheme="majorBidi"/>
                <w:szCs w:val="24"/>
              </w:rPr>
              <w:t xml:space="preserve">Tarnybinė stotis turi būti komplektuojama su </w:t>
            </w:r>
            <w:proofErr w:type="spellStart"/>
            <w:r w:rsidRPr="003614CC">
              <w:rPr>
                <w:rFonts w:asciiTheme="majorBidi" w:hAnsiTheme="majorBidi" w:cstheme="majorBidi"/>
                <w:szCs w:val="24"/>
              </w:rPr>
              <w:t>VMware</w:t>
            </w:r>
            <w:proofErr w:type="spellEnd"/>
            <w:r w:rsidRPr="003614CC">
              <w:rPr>
                <w:rFonts w:asciiTheme="majorBidi" w:hAnsiTheme="majorBidi" w:cstheme="majorBidi"/>
                <w:szCs w:val="24"/>
              </w:rPr>
              <w:t xml:space="preserve"> </w:t>
            </w:r>
            <w:proofErr w:type="spellStart"/>
            <w:r w:rsidRPr="003614CC">
              <w:rPr>
                <w:rFonts w:asciiTheme="majorBidi" w:hAnsiTheme="majorBidi" w:cstheme="majorBidi"/>
                <w:szCs w:val="24"/>
              </w:rPr>
              <w:t>vSphere</w:t>
            </w:r>
            <w:proofErr w:type="spellEnd"/>
            <w:r w:rsidRPr="003614CC">
              <w:rPr>
                <w:rFonts w:asciiTheme="majorBidi" w:hAnsiTheme="majorBidi" w:cstheme="majorBidi"/>
                <w:szCs w:val="24"/>
              </w:rPr>
              <w:t xml:space="preserve"> 7 Standard arba lygiavertėmis licencijomis, atitinkančiomis licencijavimo politiką bei pilnai licencijuojančios visą siūlomos tarnybinės stoties komplektaciją.</w:t>
            </w:r>
          </w:p>
          <w:p w14:paraId="42CD70E0" w14:textId="31BA2D60" w:rsidR="004F7CC1" w:rsidRPr="003614CC"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Komplektuojama programinė įranga turi turėti naujinimo bei palaikymo ga</w:t>
            </w:r>
            <w:r w:rsidRPr="007523F7">
              <w:rPr>
                <w:rFonts w:asciiTheme="majorBidi" w:hAnsiTheme="majorBidi" w:cstheme="majorBidi"/>
                <w:szCs w:val="24"/>
              </w:rPr>
              <w:t xml:space="preserve">limybę </w:t>
            </w:r>
            <w:r w:rsidRPr="00F07611">
              <w:rPr>
                <w:rFonts w:asciiTheme="majorBidi" w:hAnsiTheme="majorBidi" w:cstheme="majorBidi"/>
                <w:szCs w:val="24"/>
              </w:rPr>
              <w:t xml:space="preserve"> ne trumpesnę kaip 3 metų laikotarpiui</w:t>
            </w:r>
            <w:r w:rsidRPr="007523F7">
              <w:rPr>
                <w:rFonts w:asciiTheme="majorBidi" w:hAnsiTheme="majorBidi" w:cstheme="majorBidi"/>
                <w:szCs w:val="24"/>
              </w:rPr>
              <w:t xml:space="preserve">. </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7043A5" w14:textId="77777777" w:rsidR="004F7CC1" w:rsidRPr="00624AD2"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bCs/>
                <w:i/>
                <w:szCs w:val="24"/>
              </w:rPr>
            </w:pPr>
            <w:r w:rsidRPr="003614CC">
              <w:rPr>
                <w:rFonts w:asciiTheme="majorBidi" w:hAnsiTheme="majorBidi" w:cstheme="majorBidi"/>
                <w:szCs w:val="24"/>
              </w:rPr>
              <w:t xml:space="preserve">Tarnybinė stotis </w:t>
            </w:r>
            <w:r>
              <w:rPr>
                <w:rFonts w:asciiTheme="majorBidi" w:hAnsiTheme="majorBidi" w:cstheme="majorBidi"/>
                <w:szCs w:val="24"/>
              </w:rPr>
              <w:t xml:space="preserve">komplektuojama </w:t>
            </w:r>
            <w:r w:rsidRPr="003614CC">
              <w:rPr>
                <w:rFonts w:asciiTheme="majorBidi" w:hAnsiTheme="majorBidi" w:cstheme="majorBidi"/>
                <w:szCs w:val="24"/>
              </w:rPr>
              <w:t xml:space="preserve">su </w:t>
            </w:r>
            <w:proofErr w:type="spellStart"/>
            <w:r w:rsidRPr="003614CC">
              <w:rPr>
                <w:rFonts w:asciiTheme="majorBidi" w:hAnsiTheme="majorBidi" w:cstheme="majorBidi"/>
                <w:szCs w:val="24"/>
              </w:rPr>
              <w:t>VMware</w:t>
            </w:r>
            <w:proofErr w:type="spellEnd"/>
            <w:r w:rsidRPr="003614CC">
              <w:rPr>
                <w:rFonts w:asciiTheme="majorBidi" w:hAnsiTheme="majorBidi" w:cstheme="majorBidi"/>
                <w:szCs w:val="24"/>
              </w:rPr>
              <w:t xml:space="preserve"> </w:t>
            </w:r>
            <w:proofErr w:type="spellStart"/>
            <w:r w:rsidRPr="003614CC">
              <w:rPr>
                <w:rFonts w:asciiTheme="majorBidi" w:hAnsiTheme="majorBidi" w:cstheme="majorBidi"/>
                <w:szCs w:val="24"/>
              </w:rPr>
              <w:t>vSphere</w:t>
            </w:r>
            <w:proofErr w:type="spellEnd"/>
            <w:r w:rsidRPr="003614CC">
              <w:rPr>
                <w:rFonts w:asciiTheme="majorBidi" w:hAnsiTheme="majorBidi" w:cstheme="majorBidi"/>
                <w:szCs w:val="24"/>
              </w:rPr>
              <w:t xml:space="preserve"> 7 Standard</w:t>
            </w:r>
            <w:r>
              <w:rPr>
                <w:rFonts w:asciiTheme="majorBidi" w:hAnsiTheme="majorBidi" w:cstheme="majorBidi"/>
                <w:szCs w:val="24"/>
              </w:rPr>
              <w:t xml:space="preserve"> </w:t>
            </w:r>
            <w:r w:rsidRPr="003614CC">
              <w:rPr>
                <w:rFonts w:asciiTheme="majorBidi" w:hAnsiTheme="majorBidi" w:cstheme="majorBidi"/>
                <w:szCs w:val="24"/>
              </w:rPr>
              <w:t>licencijomis, atitinkančiomis licencijavimo politiką bei pilnai licencijuojančios visą siūlomos tarnybinės stoties komplektaciją.</w:t>
            </w:r>
          </w:p>
          <w:p w14:paraId="5E700E8D" w14:textId="426AC382" w:rsidR="004F7CC1" w:rsidRPr="006E018F"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bCs/>
                <w:i/>
                <w:szCs w:val="24"/>
              </w:rPr>
            </w:pPr>
            <w:r w:rsidRPr="0E4C1DD6">
              <w:rPr>
                <w:rFonts w:asciiTheme="majorBidi" w:hAnsiTheme="majorBidi" w:cstheme="majorBidi"/>
              </w:rPr>
              <w:t>Komplektuojama programinė įranga turi naujinimo bei palaikymo ga</w:t>
            </w:r>
            <w:r w:rsidRPr="007523F7">
              <w:rPr>
                <w:rFonts w:asciiTheme="majorBidi" w:hAnsiTheme="majorBidi" w:cstheme="majorBidi"/>
                <w:szCs w:val="24"/>
              </w:rPr>
              <w:t xml:space="preserve">limybę </w:t>
            </w:r>
            <w:r w:rsidRPr="00F07611">
              <w:rPr>
                <w:rFonts w:asciiTheme="majorBidi" w:hAnsiTheme="majorBidi" w:cstheme="majorBidi"/>
                <w:szCs w:val="24"/>
              </w:rPr>
              <w:t xml:space="preserve"> ne trumpesnę kaip 3 metų laikotarpiui</w:t>
            </w:r>
            <w:r w:rsidRPr="007523F7">
              <w:rPr>
                <w:rFonts w:asciiTheme="majorBidi" w:hAnsiTheme="majorBidi" w:cstheme="majorBidi"/>
                <w:szCs w:val="24"/>
              </w:rPr>
              <w:t>.</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526D" w14:textId="303B3522" w:rsidR="004F7CC1" w:rsidRPr="006E018F" w:rsidRDefault="004F7CC1" w:rsidP="004F7CC1">
            <w:pPr>
              <w:autoSpaceDE w:val="0"/>
              <w:jc w:val="center"/>
              <w:rPr>
                <w:rFonts w:asciiTheme="majorBidi" w:hAnsiTheme="majorBidi" w:cstheme="majorBidi"/>
                <w:bCs/>
                <w:i/>
                <w:szCs w:val="24"/>
              </w:rPr>
            </w:pPr>
            <w:r w:rsidRPr="001C42B3">
              <w:t>https://www.delltechnologies.com/asset/da-dk/products/servers/technical-support/dell-emc-poweredge-r650-spec-sheet.pdf</w:t>
            </w:r>
          </w:p>
        </w:tc>
      </w:tr>
      <w:tr w:rsidR="004F7CC1" w:rsidRPr="006E018F" w14:paraId="0EAF39EB" w14:textId="64CFCD9A" w:rsidTr="00624AD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E9E89" w14:textId="77777777" w:rsidR="004F7CC1" w:rsidRPr="006E018F" w:rsidRDefault="004F7CC1" w:rsidP="004F7CC1">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4C969" w14:textId="77777777" w:rsidR="004F7CC1" w:rsidRPr="006E018F" w:rsidRDefault="004F7CC1" w:rsidP="004F7CC1">
            <w:pPr>
              <w:autoSpaceDE w:val="0"/>
              <w:jc w:val="both"/>
              <w:rPr>
                <w:rFonts w:asciiTheme="majorBidi" w:hAnsiTheme="majorBidi" w:cstheme="majorBidi"/>
                <w:szCs w:val="24"/>
              </w:rPr>
            </w:pPr>
            <w:r w:rsidRPr="006E018F">
              <w:rPr>
                <w:rFonts w:asciiTheme="majorBidi" w:hAnsiTheme="majorBidi" w:cstheme="majorBidi"/>
                <w:szCs w:val="24"/>
              </w:rPr>
              <w:t>Garantija ir aptarnavimas</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F7A3E" w14:textId="77777777" w:rsidR="004F7CC1" w:rsidRPr="006E018F"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E4C1DD6">
              <w:rPr>
                <w:rFonts w:asciiTheme="majorBidi" w:hAnsiTheme="majorBidi" w:cstheme="majorBidi"/>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4A015FBC" w14:textId="77777777" w:rsidR="004F7CC1" w:rsidRPr="006E018F"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E4C1DD6">
              <w:rPr>
                <w:rFonts w:asciiTheme="majorBidi" w:hAnsiTheme="majorBidi" w:cstheme="majorBidi"/>
              </w:rPr>
              <w:t xml:space="preserve">Turi būti pateikta nuoroda į gamintojo internetinį puslapį, kuriame galima patikrinti tarnybinės stoties garantiją ir tarnybinės stoties konfigūraciją. </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1A6D1" w14:textId="77777777" w:rsidR="004F7CC1" w:rsidRPr="00624AD2"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bCs/>
                <w:i/>
                <w:szCs w:val="24"/>
              </w:rPr>
            </w:pPr>
            <w:r w:rsidRPr="0E4C1DD6">
              <w:rPr>
                <w:rFonts w:asciiTheme="majorBidi" w:hAnsiTheme="majorBidi" w:cstheme="majorBidi"/>
              </w:rPr>
              <w:t xml:space="preserve">Gamintojo garantija, aptarnaujant įrangos buvimo vietoje, gedimų registravimas gamintojo palaikymo linijoje 24x7x365. Nesant galimybei problemos išspręsti nuotoliniu būdu, gamintojas turi </w:t>
            </w:r>
            <w:r>
              <w:rPr>
                <w:rFonts w:asciiTheme="majorBidi" w:hAnsiTheme="majorBidi" w:cstheme="majorBidi"/>
              </w:rPr>
              <w:t>užtikrina</w:t>
            </w:r>
            <w:r w:rsidRPr="0E4C1DD6">
              <w:rPr>
                <w:rFonts w:asciiTheme="majorBidi" w:hAnsiTheme="majorBidi" w:cstheme="majorBidi"/>
              </w:rPr>
              <w:t xml:space="preserve"> specialisto atvykimą į įrangos eksploatacijos vietą  ne vėliau kaip sekančią darbo dieną, nuo gedimo nustatymo. </w:t>
            </w:r>
          </w:p>
          <w:p w14:paraId="31C28684" w14:textId="79693E4C" w:rsidR="004F7CC1" w:rsidRPr="006E018F" w:rsidRDefault="004F7CC1" w:rsidP="004F7CC1">
            <w:pPr>
              <w:pStyle w:val="ListParagraph"/>
              <w:numPr>
                <w:ilvl w:val="0"/>
                <w:numId w:val="13"/>
              </w:numPr>
              <w:tabs>
                <w:tab w:val="left" w:pos="339"/>
              </w:tabs>
              <w:autoSpaceDE w:val="0"/>
              <w:spacing w:after="0" w:line="240" w:lineRule="auto"/>
              <w:ind w:left="0" w:firstLine="0"/>
              <w:jc w:val="both"/>
              <w:rPr>
                <w:rFonts w:asciiTheme="majorBidi" w:hAnsiTheme="majorBidi" w:cstheme="majorBidi"/>
                <w:bCs/>
                <w:i/>
                <w:szCs w:val="24"/>
              </w:rPr>
            </w:pPr>
            <w:r>
              <w:rPr>
                <w:rFonts w:asciiTheme="majorBidi" w:hAnsiTheme="majorBidi" w:cstheme="majorBidi"/>
              </w:rPr>
              <w:t>N</w:t>
            </w:r>
            <w:r w:rsidRPr="0E4C1DD6">
              <w:rPr>
                <w:rFonts w:asciiTheme="majorBidi" w:hAnsiTheme="majorBidi" w:cstheme="majorBidi"/>
              </w:rPr>
              <w:t>uoroda į gamintojo internetinį puslapį, kuriame galima patikrinti tarnybinės stoties garantiją ir tarnybinės stoties konfigūraciją.</w:t>
            </w:r>
            <w:r>
              <w:rPr>
                <w:rFonts w:asciiTheme="majorBidi" w:hAnsiTheme="majorBidi" w:cstheme="majorBidi"/>
              </w:rPr>
              <w:t xml:space="preserve"> </w:t>
            </w:r>
            <w:hyperlink r:id="rId9" w:history="1">
              <w:r w:rsidRPr="00F52C35">
                <w:rPr>
                  <w:rStyle w:val="Hyperlink"/>
                  <w:rFonts w:asciiTheme="majorBidi" w:hAnsiTheme="majorBidi" w:cstheme="majorBidi"/>
                </w:rPr>
                <w:t>https://www.dell.com/support/home/en-us</w:t>
              </w:r>
            </w:hyperlink>
            <w:r>
              <w:rPr>
                <w:rFonts w:asciiTheme="majorBidi" w:hAnsiTheme="majorBidi" w:cstheme="majorBidi"/>
              </w:rPr>
              <w:t xml:space="preserve"> </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6F1B" w14:textId="35B9034C" w:rsidR="004F7CC1" w:rsidRPr="006E018F" w:rsidRDefault="004F7CC1" w:rsidP="004F7CC1">
            <w:pPr>
              <w:autoSpaceDE w:val="0"/>
              <w:jc w:val="center"/>
              <w:rPr>
                <w:rFonts w:asciiTheme="majorBidi" w:hAnsiTheme="majorBidi" w:cstheme="majorBidi"/>
                <w:bCs/>
                <w:i/>
                <w:szCs w:val="24"/>
              </w:rPr>
            </w:pPr>
            <w:r w:rsidRPr="001C42B3">
              <w:t>https://www.delltechnologies.com/asset/da-dk/products/servers/technical-support/dell-emc-poweredge-r650-spec-sheet.pdf</w:t>
            </w:r>
          </w:p>
        </w:tc>
      </w:tr>
    </w:tbl>
    <w:p w14:paraId="02874A31" w14:textId="64B4018E" w:rsidR="00E839BE" w:rsidRPr="006E018F" w:rsidRDefault="00E839BE" w:rsidP="00E839BE">
      <w:pPr>
        <w:suppressAutoHyphens w:val="0"/>
        <w:spacing w:after="160" w:line="254" w:lineRule="auto"/>
        <w:rPr>
          <w:rFonts w:asciiTheme="majorBidi" w:hAnsiTheme="majorBidi" w:cstheme="majorBidi"/>
          <w:b/>
          <w:szCs w:val="24"/>
        </w:rPr>
      </w:pPr>
    </w:p>
    <w:p w14:paraId="1E2E5858" w14:textId="34173E3A" w:rsidR="00F8264E" w:rsidRDefault="00E839BE" w:rsidP="00F8264E">
      <w:pPr>
        <w:pStyle w:val="ListParagraph"/>
        <w:numPr>
          <w:ilvl w:val="0"/>
          <w:numId w:val="1"/>
        </w:numPr>
        <w:spacing w:after="0" w:line="360" w:lineRule="auto"/>
        <w:ind w:left="0" w:firstLine="0"/>
        <w:jc w:val="center"/>
        <w:rPr>
          <w:rFonts w:asciiTheme="majorBidi" w:hAnsiTheme="majorBidi" w:cstheme="majorBidi"/>
          <w:b/>
          <w:szCs w:val="24"/>
        </w:rPr>
      </w:pPr>
      <w:r w:rsidRPr="00672C98">
        <w:rPr>
          <w:rFonts w:asciiTheme="majorBidi" w:hAnsiTheme="majorBidi" w:cstheme="majorBidi"/>
          <w:b/>
          <w:szCs w:val="24"/>
        </w:rPr>
        <w:t>REIKALAVIMAI DISKŲ MASYVO NUOMOS PASLAUGAI</w:t>
      </w:r>
    </w:p>
    <w:p w14:paraId="11DD846F" w14:textId="6FC9828E" w:rsidR="00F14880" w:rsidRPr="00195FC8" w:rsidRDefault="00F14880" w:rsidP="00F14880">
      <w:pPr>
        <w:pStyle w:val="ListParagraph"/>
        <w:numPr>
          <w:ilvl w:val="1"/>
          <w:numId w:val="1"/>
        </w:numPr>
        <w:spacing w:after="0" w:line="240" w:lineRule="auto"/>
        <w:ind w:left="0" w:firstLine="0"/>
        <w:rPr>
          <w:rFonts w:asciiTheme="majorBidi" w:hAnsiTheme="majorBidi" w:cstheme="majorBidi"/>
          <w:b/>
          <w:szCs w:val="24"/>
        </w:rPr>
      </w:pPr>
      <w:r w:rsidRPr="00195FC8">
        <w:rPr>
          <w:rFonts w:asciiTheme="majorBidi" w:hAnsiTheme="majorBidi" w:cstheme="majorBidi"/>
          <w:b/>
          <w:szCs w:val="24"/>
        </w:rPr>
        <w:t>Duomenų saugykla Nr. 1</w:t>
      </w:r>
    </w:p>
    <w:p w14:paraId="2EE6F67F" w14:textId="77777777" w:rsidR="00F14880" w:rsidRPr="00F14880" w:rsidRDefault="00F14880" w:rsidP="00F14880">
      <w:pPr>
        <w:pStyle w:val="ListParagraph"/>
        <w:spacing w:after="0" w:line="240" w:lineRule="auto"/>
        <w:ind w:left="0"/>
        <w:rPr>
          <w:rFonts w:asciiTheme="majorBidi" w:hAnsiTheme="majorBidi" w:cstheme="majorBidi"/>
          <w:bCs/>
          <w:szCs w:val="24"/>
        </w:rPr>
      </w:pPr>
    </w:p>
    <w:tbl>
      <w:tblPr>
        <w:tblW w:w="5285" w:type="pct"/>
        <w:tblLayout w:type="fixed"/>
        <w:tblCellMar>
          <w:left w:w="10" w:type="dxa"/>
          <w:right w:w="10" w:type="dxa"/>
        </w:tblCellMar>
        <w:tblLook w:val="0000" w:firstRow="0" w:lastRow="0" w:firstColumn="0" w:lastColumn="0" w:noHBand="0" w:noVBand="0"/>
      </w:tblPr>
      <w:tblGrid>
        <w:gridCol w:w="1073"/>
        <w:gridCol w:w="2084"/>
        <w:gridCol w:w="3501"/>
        <w:gridCol w:w="2551"/>
        <w:gridCol w:w="1843"/>
      </w:tblGrid>
      <w:tr w:rsidR="003963F7" w:rsidRPr="006E018F" w14:paraId="54DE1826" w14:textId="775FED0C" w:rsidTr="001A51EA">
        <w:tc>
          <w:tcPr>
            <w:tcW w:w="110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5E171" w14:textId="654C2E23" w:rsidR="003963F7" w:rsidRPr="006E018F" w:rsidRDefault="003963F7" w:rsidP="005141E0">
            <w:pPr>
              <w:pStyle w:val="BodyText"/>
              <w:rPr>
                <w:rFonts w:asciiTheme="majorBidi" w:hAnsiTheme="majorBidi" w:cstheme="majorBidi"/>
              </w:rPr>
            </w:pPr>
            <w:r w:rsidRPr="006E018F">
              <w:rPr>
                <w:rFonts w:asciiTheme="majorBidi" w:hAnsiTheme="majorBidi" w:cstheme="majorBidi"/>
                <w:b/>
                <w:color w:val="000000"/>
                <w:szCs w:val="24"/>
              </w:rPr>
              <w:t xml:space="preserve">Duomenų saugykla </w:t>
            </w:r>
            <w:r w:rsidRPr="00672C98">
              <w:rPr>
                <w:rFonts w:asciiTheme="majorBidi" w:hAnsiTheme="majorBidi" w:cstheme="majorBidi"/>
                <w:b/>
                <w:color w:val="000000"/>
                <w:szCs w:val="24"/>
              </w:rPr>
              <w:t>– 1 vnt.</w:t>
            </w:r>
          </w:p>
        </w:tc>
      </w:tr>
      <w:tr w:rsidR="00177754" w:rsidRPr="006E018F" w14:paraId="37B36310" w14:textId="403DFC43" w:rsidTr="001A51EA">
        <w:tc>
          <w:tcPr>
            <w:tcW w:w="3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515E9E" w14:textId="77777777" w:rsidR="00177754" w:rsidRPr="006E018F" w:rsidRDefault="00177754" w:rsidP="00177754">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7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36F6E" w14:textId="5BAAFE98" w:rsidR="00177754" w:rsidRPr="006E018F" w:rsidRDefault="00177754" w:rsidP="00177754">
            <w:pPr>
              <w:pStyle w:val="BodyText"/>
              <w:rPr>
                <w:rFonts w:asciiTheme="majorBidi" w:hAnsiTheme="majorBidi" w:cstheme="majorBidi"/>
                <w:bCs/>
                <w:i/>
                <w:szCs w:val="24"/>
              </w:rPr>
            </w:pPr>
            <w:r>
              <w:rPr>
                <w:rFonts w:asciiTheme="majorBidi" w:hAnsiTheme="majorBidi" w:cstheme="majorBidi"/>
                <w:bCs/>
                <w:i/>
                <w:szCs w:val="24"/>
              </w:rPr>
              <w:t>Dell</w:t>
            </w:r>
          </w:p>
        </w:tc>
      </w:tr>
      <w:tr w:rsidR="00177754" w:rsidRPr="006E018F" w14:paraId="6038D727" w14:textId="3BD13A79" w:rsidTr="001A51EA">
        <w:tc>
          <w:tcPr>
            <w:tcW w:w="3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C3ED1" w14:textId="77777777" w:rsidR="00177754" w:rsidRPr="006E018F" w:rsidRDefault="00177754" w:rsidP="00177754">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7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CFC90" w14:textId="7C379EE4" w:rsidR="00177754" w:rsidRPr="006E018F" w:rsidRDefault="00177754" w:rsidP="00177754">
            <w:pPr>
              <w:pStyle w:val="BodyText"/>
              <w:rPr>
                <w:rFonts w:asciiTheme="majorBidi" w:hAnsiTheme="majorBidi" w:cstheme="majorBidi"/>
              </w:rPr>
            </w:pPr>
            <w:proofErr w:type="spellStart"/>
            <w:r>
              <w:rPr>
                <w:rFonts w:asciiTheme="majorBidi" w:hAnsiTheme="majorBidi" w:cstheme="majorBidi"/>
                <w:bCs/>
                <w:i/>
                <w:szCs w:val="24"/>
              </w:rPr>
              <w:t>PowerVault</w:t>
            </w:r>
            <w:proofErr w:type="spellEnd"/>
            <w:r>
              <w:rPr>
                <w:rFonts w:asciiTheme="majorBidi" w:hAnsiTheme="majorBidi" w:cstheme="majorBidi"/>
                <w:bCs/>
                <w:i/>
                <w:szCs w:val="24"/>
              </w:rPr>
              <w:t xml:space="preserve"> ME5024</w:t>
            </w:r>
          </w:p>
        </w:tc>
      </w:tr>
      <w:tr w:rsidR="006E1876" w:rsidRPr="006E018F" w14:paraId="3EB3F3C6" w14:textId="7939D1F2" w:rsidTr="00177754">
        <w:trPr>
          <w:trHeight w:val="3014"/>
        </w:trPr>
        <w:tc>
          <w:tcPr>
            <w:tcW w:w="107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2CAD5" w14:textId="77777777" w:rsidR="006E1876" w:rsidRPr="006E018F" w:rsidRDefault="006E1876">
            <w:pPr>
              <w:pStyle w:val="BodyText"/>
              <w:jc w:val="center"/>
              <w:rPr>
                <w:rFonts w:asciiTheme="majorBidi" w:hAnsiTheme="majorBidi" w:cstheme="majorBidi"/>
              </w:rPr>
            </w:pPr>
            <w:r w:rsidRPr="006E018F">
              <w:rPr>
                <w:rFonts w:asciiTheme="majorBidi" w:hAnsiTheme="majorBidi" w:cstheme="majorBidi"/>
                <w:b/>
                <w:szCs w:val="24"/>
              </w:rPr>
              <w:lastRenderedPageBreak/>
              <w:t>Eil. Nr.</w:t>
            </w:r>
          </w:p>
        </w:tc>
        <w:tc>
          <w:tcPr>
            <w:tcW w:w="2084"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C3B27" w14:textId="77777777" w:rsidR="006E1876" w:rsidRPr="006E018F" w:rsidRDefault="006E1876">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350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5FEB1" w14:textId="2C8B00AB" w:rsidR="006E1876" w:rsidRPr="006E018F" w:rsidRDefault="006E1876">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58896A1" w14:textId="77777777" w:rsidR="006E1876" w:rsidRPr="006E018F" w:rsidRDefault="006E1876">
            <w:pPr>
              <w:jc w:val="center"/>
              <w:rPr>
                <w:rFonts w:asciiTheme="majorBidi" w:hAnsiTheme="majorBidi" w:cstheme="majorBidi"/>
                <w:b/>
                <w:bCs/>
              </w:rPr>
            </w:pPr>
            <w:r w:rsidRPr="006E018F">
              <w:rPr>
                <w:rFonts w:asciiTheme="majorBidi" w:hAnsiTheme="majorBidi" w:cstheme="majorBidi"/>
                <w:b/>
                <w:bCs/>
              </w:rPr>
              <w:t>Tiekėjo siūlomi parametrai</w:t>
            </w:r>
          </w:p>
          <w:p w14:paraId="54077F85" w14:textId="3747E102" w:rsidR="006E1876" w:rsidRPr="006E018F" w:rsidRDefault="006E1876">
            <w:pPr>
              <w:pStyle w:val="BodyText"/>
              <w:jc w:val="center"/>
              <w:rPr>
                <w:rFonts w:asciiTheme="majorBidi" w:hAnsiTheme="majorBidi" w:cstheme="majorBidi"/>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14:paraId="3A382760" w14:textId="57259A17" w:rsidR="006E1876" w:rsidRPr="006E018F" w:rsidRDefault="006E1876" w:rsidP="006E1876">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tc>
      </w:tr>
      <w:tr w:rsidR="006E1876" w:rsidRPr="006E018F" w14:paraId="01BDA05D" w14:textId="77777777" w:rsidTr="00177754">
        <w:trPr>
          <w:trHeight w:val="498"/>
        </w:trPr>
        <w:tc>
          <w:tcPr>
            <w:tcW w:w="107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CCDE5" w14:textId="77777777" w:rsidR="006E1876" w:rsidRPr="006E018F" w:rsidRDefault="006E1876">
            <w:pPr>
              <w:pStyle w:val="BodyText"/>
              <w:jc w:val="center"/>
              <w:rPr>
                <w:rFonts w:asciiTheme="majorBidi" w:hAnsiTheme="majorBidi" w:cstheme="majorBidi"/>
                <w:b/>
                <w:szCs w:val="24"/>
              </w:rPr>
            </w:pPr>
          </w:p>
        </w:tc>
        <w:tc>
          <w:tcPr>
            <w:tcW w:w="2084"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384CA" w14:textId="77777777" w:rsidR="006E1876" w:rsidRPr="006E018F" w:rsidRDefault="006E1876">
            <w:pPr>
              <w:pStyle w:val="BodyText"/>
              <w:jc w:val="center"/>
              <w:rPr>
                <w:rFonts w:asciiTheme="majorBidi" w:hAnsiTheme="majorBidi" w:cstheme="majorBidi"/>
                <w:b/>
                <w:szCs w:val="24"/>
              </w:rPr>
            </w:pPr>
          </w:p>
        </w:tc>
        <w:tc>
          <w:tcPr>
            <w:tcW w:w="3501"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B9EE82" w14:textId="77777777" w:rsidR="006E1876" w:rsidRPr="006E018F" w:rsidRDefault="006E1876">
            <w:pPr>
              <w:pStyle w:val="BodyText"/>
              <w:jc w:val="center"/>
              <w:rPr>
                <w:rFonts w:asciiTheme="majorBidi" w:hAnsiTheme="majorBidi" w:cstheme="majorBidi"/>
                <w:b/>
                <w:szCs w:val="24"/>
              </w:rPr>
            </w:pPr>
          </w:p>
        </w:tc>
        <w:tc>
          <w:tcPr>
            <w:tcW w:w="439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DF0B34" w14:textId="3623BF30" w:rsidR="006E1876" w:rsidRPr="00BE66F3" w:rsidRDefault="006E1876" w:rsidP="00BE66F3">
            <w:pPr>
              <w:jc w:val="center"/>
              <w:rPr>
                <w:rFonts w:asciiTheme="majorBidi" w:hAnsiTheme="majorBidi" w:cstheme="majorBidi"/>
                <w:b/>
                <w:bCs/>
                <w:sz w:val="22"/>
                <w:szCs w:val="22"/>
              </w:rPr>
            </w:pPr>
            <w:r w:rsidRPr="00BE66F3">
              <w:rPr>
                <w:rFonts w:asciiTheme="majorBidi" w:hAnsiTheme="majorBidi" w:cstheme="majorBidi"/>
                <w:sz w:val="22"/>
                <w:szCs w:val="22"/>
              </w:rPr>
              <w:t>Tiekėjas pasiūlyme pateikia užpildytą</w:t>
            </w:r>
          </w:p>
        </w:tc>
      </w:tr>
      <w:tr w:rsidR="00177754" w:rsidRPr="006E018F" w14:paraId="0DBE1748" w14:textId="04E550B9"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BC055"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E48B5" w14:textId="79E311BB" w:rsidR="00177754" w:rsidRPr="006E018F" w:rsidRDefault="00177754" w:rsidP="00177754">
            <w:pPr>
              <w:autoSpaceDE w:val="0"/>
              <w:jc w:val="both"/>
              <w:rPr>
                <w:rFonts w:asciiTheme="majorBidi" w:hAnsiTheme="majorBidi" w:cstheme="majorBidi"/>
              </w:rPr>
            </w:pPr>
            <w:r>
              <w:rPr>
                <w:rFonts w:asciiTheme="majorBidi" w:hAnsiTheme="majorBidi" w:cstheme="majorBidi"/>
                <w:szCs w:val="24"/>
              </w:rPr>
              <w:t>Lokacija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81AB3" w14:textId="088F04D0"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Saugykla turės būti sukonfigūruota ir sumontuota tiekėjo duomenų centre.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521C9" w14:textId="528B1D82" w:rsidR="00177754" w:rsidRPr="006E018F" w:rsidRDefault="00177754" w:rsidP="00177754">
            <w:pPr>
              <w:autoSpaceDE w:val="0"/>
              <w:jc w:val="center"/>
              <w:rPr>
                <w:rFonts w:asciiTheme="majorBidi" w:hAnsiTheme="majorBidi" w:cstheme="majorBidi"/>
              </w:rPr>
            </w:pPr>
            <w:r w:rsidRPr="0E4C1DD6">
              <w:rPr>
                <w:rFonts w:asciiTheme="majorBidi" w:eastAsia="Calibri" w:hAnsiTheme="majorBidi" w:cstheme="majorBidi"/>
              </w:rPr>
              <w:t xml:space="preserve">Saugykla </w:t>
            </w:r>
            <w:r>
              <w:rPr>
                <w:rFonts w:asciiTheme="majorBidi" w:eastAsia="Calibri" w:hAnsiTheme="majorBidi" w:cstheme="majorBidi"/>
              </w:rPr>
              <w:t>bus</w:t>
            </w:r>
            <w:r w:rsidRPr="0E4C1DD6">
              <w:rPr>
                <w:rFonts w:asciiTheme="majorBidi" w:eastAsia="Calibri" w:hAnsiTheme="majorBidi" w:cstheme="majorBidi"/>
              </w:rPr>
              <w:t xml:space="preserve"> sukonfigūruota ir sumontuota tiekėjo duomenų centre.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6C6C" w14:textId="0643CB45" w:rsidR="00177754" w:rsidRPr="006E018F" w:rsidRDefault="00177754" w:rsidP="00177754">
            <w:pPr>
              <w:autoSpaceDE w:val="0"/>
              <w:jc w:val="center"/>
              <w:rPr>
                <w:rFonts w:asciiTheme="majorBidi" w:hAnsiTheme="majorBidi" w:cstheme="majorBidi"/>
                <w:bCs/>
                <w:i/>
                <w:szCs w:val="24"/>
              </w:rPr>
            </w:pPr>
          </w:p>
        </w:tc>
      </w:tr>
      <w:tr w:rsidR="00177754" w:rsidRPr="006E018F" w14:paraId="7170F82C" w14:textId="31D646E4"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C4001"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04479" w14:textId="3BA19737" w:rsidR="00177754" w:rsidRPr="006E018F" w:rsidRDefault="00177754" w:rsidP="00177754">
            <w:pPr>
              <w:autoSpaceDE w:val="0"/>
              <w:jc w:val="both"/>
              <w:rPr>
                <w:rFonts w:asciiTheme="majorBidi" w:hAnsiTheme="majorBidi" w:cstheme="majorBidi"/>
                <w:szCs w:val="24"/>
              </w:rPr>
            </w:pPr>
            <w:r w:rsidRPr="006E018F">
              <w:rPr>
                <w:rFonts w:asciiTheme="majorBidi" w:hAnsiTheme="majorBidi" w:cstheme="majorBidi"/>
                <w:szCs w:val="24"/>
              </w:rPr>
              <w:t>Saugyklos tipas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FB532" w14:textId="4132E27C" w:rsidR="00177754"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eastAsia="Calibri" w:hAnsiTheme="majorBidi" w:cstheme="majorBidi"/>
                <w:szCs w:val="24"/>
              </w:rPr>
            </w:pPr>
            <w:r w:rsidRPr="0E4C1DD6">
              <w:rPr>
                <w:rFonts w:asciiTheme="majorBidi" w:eastAsia="Calibri" w:hAnsiTheme="majorBidi" w:cstheme="majorBidi"/>
              </w:rPr>
              <w:t xml:space="preserve">Hibridinė arba </w:t>
            </w:r>
            <w:proofErr w:type="spellStart"/>
            <w:r w:rsidRPr="0E4C1DD6">
              <w:rPr>
                <w:rFonts w:asciiTheme="majorBidi" w:eastAsia="Calibri" w:hAnsiTheme="majorBidi" w:cstheme="majorBidi"/>
              </w:rPr>
              <w:t>full-flash</w:t>
            </w:r>
            <w:proofErr w:type="spellEnd"/>
            <w:r w:rsidRPr="0E4C1DD6">
              <w:rPr>
                <w:rFonts w:asciiTheme="majorBidi" w:eastAsia="Calibri" w:hAnsiTheme="majorBidi" w:cstheme="majorBidi"/>
              </w:rPr>
              <w:t xml:space="preserve"> SAN duomenų saugykla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6ED78" w14:textId="68348DAD" w:rsidR="00177754" w:rsidRPr="006E018F" w:rsidRDefault="00177754" w:rsidP="00177754">
            <w:pPr>
              <w:autoSpaceDE w:val="0"/>
              <w:jc w:val="center"/>
              <w:rPr>
                <w:rFonts w:asciiTheme="majorBidi" w:hAnsiTheme="majorBidi" w:cstheme="majorBidi"/>
                <w:bCs/>
                <w:i/>
                <w:szCs w:val="24"/>
              </w:rPr>
            </w:pPr>
            <w:r w:rsidRPr="0E4C1DD6">
              <w:rPr>
                <w:rFonts w:asciiTheme="majorBidi" w:eastAsia="Calibri" w:hAnsiTheme="majorBidi" w:cstheme="majorBidi"/>
              </w:rPr>
              <w:t>Hibridinė SAN duomenų saugykla</w:t>
            </w:r>
            <w:r w:rsidRPr="006E018F" w:rsidDel="00B8293B">
              <w:rPr>
                <w:rFonts w:asciiTheme="majorBidi" w:hAnsiTheme="majorBidi" w:cstheme="majorBidi"/>
                <w:bCs/>
                <w:i/>
                <w:szCs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A5D64" w14:textId="21595B23" w:rsidR="00177754" w:rsidRPr="006E018F" w:rsidRDefault="00177754" w:rsidP="00177754">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177754" w:rsidRPr="006E018F" w14:paraId="3076B1F3" w14:textId="741F176D"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FD0EA"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E7DD8" w14:textId="77777777" w:rsidR="00177754" w:rsidRPr="006E018F" w:rsidRDefault="00177754" w:rsidP="00177754">
            <w:pPr>
              <w:autoSpaceDE w:val="0"/>
              <w:jc w:val="both"/>
              <w:rPr>
                <w:rFonts w:asciiTheme="majorBidi" w:hAnsiTheme="majorBidi" w:cstheme="majorBidi"/>
                <w:szCs w:val="24"/>
              </w:rPr>
            </w:pPr>
            <w:r w:rsidRPr="006E018F">
              <w:rPr>
                <w:rFonts w:asciiTheme="majorBidi" w:hAnsiTheme="majorBidi" w:cstheme="majorBidi"/>
                <w:szCs w:val="24"/>
              </w:rPr>
              <w:t>Saugyklos architektūra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EA355" w14:textId="1B15384F"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Viskas viename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all</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in</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one</w:t>
            </w:r>
            <w:proofErr w:type="spellEnd"/>
            <w:r w:rsidRPr="0E4C1DD6">
              <w:rPr>
                <w:rFonts w:asciiTheme="majorBidi" w:eastAsia="Calibri" w:hAnsiTheme="majorBidi" w:cstheme="majorBidi"/>
              </w:rPr>
              <w:t xml:space="preserve">). Kontroleriai, diskai, tinklo,  SAS ir kiti prievadai sumontuoti vienoje platformoje (angl. </w:t>
            </w:r>
            <w:proofErr w:type="spellStart"/>
            <w:r w:rsidRPr="0E4C1DD6">
              <w:rPr>
                <w:rFonts w:asciiTheme="majorBidi" w:eastAsia="Calibri" w:hAnsiTheme="majorBidi" w:cstheme="majorBidi"/>
              </w:rPr>
              <w:t>chassis</w:t>
            </w:r>
            <w:proofErr w:type="spellEnd"/>
            <w:r w:rsidRPr="0E4C1DD6">
              <w:rPr>
                <w:rFonts w:asciiTheme="majorBidi" w:eastAsia="Calibri" w:hAnsiTheme="majorBidi" w:cstheme="majorBidi"/>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0CC1E2" w14:textId="2C56CA0C" w:rsidR="00177754" w:rsidRPr="006E018F" w:rsidRDefault="00177754" w:rsidP="00177754">
            <w:pPr>
              <w:autoSpaceDE w:val="0"/>
              <w:jc w:val="center"/>
              <w:rPr>
                <w:rFonts w:asciiTheme="majorBidi" w:hAnsiTheme="majorBidi" w:cstheme="majorBidi"/>
                <w:bCs/>
                <w:i/>
                <w:szCs w:val="24"/>
              </w:rPr>
            </w:pPr>
            <w:r w:rsidRPr="0E4C1DD6">
              <w:rPr>
                <w:rFonts w:asciiTheme="majorBidi" w:eastAsia="Calibri" w:hAnsiTheme="majorBidi" w:cstheme="majorBidi"/>
              </w:rPr>
              <w:t>Viskas viename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all</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in</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one</w:t>
            </w:r>
            <w:proofErr w:type="spellEnd"/>
            <w:r w:rsidRPr="0E4C1DD6">
              <w:rPr>
                <w:rFonts w:asciiTheme="majorBidi" w:eastAsia="Calibri" w:hAnsiTheme="majorBidi" w:cstheme="majorBidi"/>
              </w:rPr>
              <w:t xml:space="preserve">). Kontroleriai, diskai, tinklo,  SAS ir kiti prievadai sumontuoti vienoje platformoje (angl. </w:t>
            </w:r>
            <w:proofErr w:type="spellStart"/>
            <w:r w:rsidRPr="0E4C1DD6">
              <w:rPr>
                <w:rFonts w:asciiTheme="majorBidi" w:eastAsia="Calibri" w:hAnsiTheme="majorBidi" w:cstheme="majorBidi"/>
              </w:rPr>
              <w:t>chassis</w:t>
            </w:r>
            <w:proofErr w:type="spellEnd"/>
            <w:r w:rsidRPr="0E4C1DD6">
              <w:rPr>
                <w:rFonts w:asciiTheme="majorBidi" w:eastAsia="Calibri" w:hAnsiTheme="majorBidi" w:cstheme="majorBidi"/>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AC74" w14:textId="6B3E7E68" w:rsidR="00177754" w:rsidRPr="006E018F" w:rsidRDefault="00177754" w:rsidP="00177754">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177754" w:rsidRPr="006E018F" w14:paraId="5A0206CF" w14:textId="7B5E15BB"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58F9E" w14:textId="77777777" w:rsidR="00177754" w:rsidRPr="00F14880"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B38029"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Bendra saugyklos talpa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94F6F2" w14:textId="77777777" w:rsidR="00177754" w:rsidRPr="00546729" w:rsidRDefault="00177754" w:rsidP="00177754">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Ne mažiau 50TB (</w:t>
            </w:r>
            <w:proofErr w:type="spellStart"/>
            <w:r w:rsidRPr="0E4C1DD6">
              <w:rPr>
                <w:rFonts w:asciiTheme="majorBidi" w:eastAsia="Calibri" w:hAnsiTheme="majorBidi" w:cstheme="majorBidi"/>
              </w:rPr>
              <w:t>raw</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capacity</w:t>
            </w:r>
            <w:proofErr w:type="spellEnd"/>
            <w:r w:rsidRPr="0E4C1DD6">
              <w:rPr>
                <w:rFonts w:asciiTheme="majorBidi" w:eastAsia="Calibri" w:hAnsiTheme="majorBidi" w:cstheme="majorBidi"/>
              </w:rPr>
              <w:t>)</w:t>
            </w:r>
            <w:r>
              <w:rPr>
                <w:rFonts w:asciiTheme="majorBidi" w:eastAsia="Calibri" w:hAnsiTheme="majorBidi" w:cstheme="majorBidi"/>
              </w:rPr>
              <w:t>:</w:t>
            </w:r>
            <w:r w:rsidRPr="0E4C1DD6">
              <w:rPr>
                <w:rFonts w:asciiTheme="majorBidi" w:eastAsia="Calibri" w:hAnsiTheme="majorBidi" w:cstheme="majorBidi"/>
              </w:rPr>
              <w:t xml:space="preserve"> </w:t>
            </w:r>
          </w:p>
          <w:p w14:paraId="64D281D2" w14:textId="77777777" w:rsidR="00177754" w:rsidRPr="00546729" w:rsidRDefault="00177754" w:rsidP="00177754">
            <w:pPr>
              <w:pStyle w:val="ListParagraph"/>
              <w:numPr>
                <w:ilvl w:val="1"/>
                <w:numId w:val="13"/>
              </w:numPr>
              <w:tabs>
                <w:tab w:val="left" w:pos="275"/>
                <w:tab w:val="left" w:pos="345"/>
                <w:tab w:val="left" w:pos="567"/>
              </w:tabs>
              <w:spacing w:after="0" w:line="240" w:lineRule="auto"/>
              <w:ind w:left="275" w:firstLine="0"/>
              <w:jc w:val="both"/>
              <w:rPr>
                <w:rFonts w:asciiTheme="majorBidi" w:hAnsiTheme="majorBidi" w:cstheme="majorBidi"/>
                <w:szCs w:val="24"/>
              </w:rPr>
            </w:pPr>
            <w:r w:rsidRPr="00546729">
              <w:rPr>
                <w:rFonts w:asciiTheme="majorBidi" w:eastAsia="Calibri" w:hAnsiTheme="majorBidi" w:cstheme="majorBidi"/>
              </w:rPr>
              <w:t xml:space="preserve">komplektuojant SSD bei HDD diskus bei </w:t>
            </w:r>
            <w:proofErr w:type="spellStart"/>
            <w:r w:rsidRPr="00546729">
              <w:rPr>
                <w:rFonts w:asciiTheme="majorBidi" w:eastAsia="Calibri" w:hAnsiTheme="majorBidi" w:cstheme="majorBidi"/>
              </w:rPr>
              <w:t>Tiering</w:t>
            </w:r>
            <w:proofErr w:type="spellEnd"/>
            <w:r w:rsidRPr="00546729">
              <w:rPr>
                <w:rFonts w:asciiTheme="majorBidi" w:eastAsia="Calibri" w:hAnsiTheme="majorBidi" w:cstheme="majorBidi"/>
              </w:rPr>
              <w:t xml:space="preserve"> licenciją (jei tai yra ne standartinis saugyklos funkcionalumas): ne mažiau 6 vnt. 3,84TB 12Gbps SAS SSD diskų, </w:t>
            </w:r>
            <w:r>
              <w:rPr>
                <w:rFonts w:asciiTheme="majorBidi" w:eastAsia="Calibri" w:hAnsiTheme="majorBidi" w:cstheme="majorBidi"/>
              </w:rPr>
              <w:t>v</w:t>
            </w:r>
            <w:r w:rsidRPr="00546729">
              <w:rPr>
                <w:rFonts w:asciiTheme="majorBidi" w:eastAsia="Calibri" w:hAnsiTheme="majorBidi" w:cstheme="majorBidi"/>
              </w:rPr>
              <w:t>isi kiti diskai HDD, 10krpm, 12Gbps SAS;</w:t>
            </w:r>
          </w:p>
          <w:p w14:paraId="7ACB424E" w14:textId="77777777" w:rsidR="00177754" w:rsidRPr="00D452E2" w:rsidRDefault="00177754" w:rsidP="00177754">
            <w:pPr>
              <w:pStyle w:val="CommentText"/>
              <w:ind w:left="275"/>
              <w:rPr>
                <w:rFonts w:asciiTheme="majorBidi" w:hAnsiTheme="majorBidi" w:cstheme="majorBidi"/>
                <w:sz w:val="24"/>
                <w:szCs w:val="22"/>
              </w:rPr>
            </w:pPr>
            <w:r w:rsidRPr="00D452E2">
              <w:rPr>
                <w:rFonts w:asciiTheme="majorBidi" w:hAnsiTheme="majorBidi" w:cstheme="majorBidi"/>
                <w:sz w:val="24"/>
                <w:szCs w:val="22"/>
              </w:rPr>
              <w:t>arba</w:t>
            </w:r>
          </w:p>
          <w:p w14:paraId="5E2F64E3" w14:textId="36E74A7B" w:rsidR="00177754" w:rsidRPr="00D452E2" w:rsidRDefault="00177754" w:rsidP="00177754">
            <w:pPr>
              <w:pStyle w:val="ListParagraph"/>
              <w:numPr>
                <w:ilvl w:val="0"/>
                <w:numId w:val="13"/>
              </w:numPr>
              <w:tabs>
                <w:tab w:val="left" w:pos="275"/>
                <w:tab w:val="left" w:pos="345"/>
                <w:tab w:val="left" w:pos="567"/>
              </w:tabs>
              <w:spacing w:after="0" w:line="240" w:lineRule="auto"/>
              <w:ind w:left="275" w:firstLine="0"/>
              <w:jc w:val="both"/>
              <w:rPr>
                <w:rFonts w:asciiTheme="majorBidi" w:hAnsiTheme="majorBidi" w:cstheme="majorBidi"/>
                <w:szCs w:val="24"/>
              </w:rPr>
            </w:pPr>
            <w:r>
              <w:rPr>
                <w:rFonts w:asciiTheme="majorBidi" w:eastAsia="Calibri" w:hAnsiTheme="majorBidi" w:cstheme="majorBidi"/>
              </w:rPr>
              <w:t>komplektuojant tik</w:t>
            </w:r>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full-flash</w:t>
            </w:r>
            <w:proofErr w:type="spellEnd"/>
            <w:r w:rsidRPr="0E4C1DD6">
              <w:rPr>
                <w:rFonts w:asciiTheme="majorBidi" w:eastAsia="Calibri" w:hAnsiTheme="majorBidi" w:cstheme="majorBidi"/>
              </w:rPr>
              <w:t xml:space="preserve"> saugyklą</w:t>
            </w:r>
            <w:r>
              <w:rPr>
                <w:rFonts w:asciiTheme="majorBidi" w:eastAsia="Calibri" w:hAnsiTheme="majorBidi" w:cstheme="majorBidi"/>
              </w:rPr>
              <w:t>:</w:t>
            </w:r>
            <w:r w:rsidRPr="0E4C1DD6">
              <w:rPr>
                <w:rFonts w:asciiTheme="majorBidi" w:eastAsia="Calibri" w:hAnsiTheme="majorBidi" w:cstheme="majorBidi"/>
              </w:rPr>
              <w:t xml:space="preserve"> </w:t>
            </w:r>
            <w:r>
              <w:rPr>
                <w:rFonts w:asciiTheme="majorBidi" w:eastAsia="Calibri" w:hAnsiTheme="majorBidi" w:cstheme="majorBidi"/>
              </w:rPr>
              <w:t>ne mažiau 14 vnt.</w:t>
            </w:r>
            <w:r w:rsidRPr="0E4C1DD6">
              <w:rPr>
                <w:rFonts w:asciiTheme="majorBidi" w:eastAsia="Calibri" w:hAnsiTheme="majorBidi" w:cstheme="majorBidi"/>
              </w:rPr>
              <w:t xml:space="preserve"> 3,84TB 12Gbps SAS SSD disk</w:t>
            </w:r>
            <w:r>
              <w:rPr>
                <w:rFonts w:asciiTheme="majorBidi" w:eastAsia="Calibri" w:hAnsiTheme="majorBidi" w:cstheme="majorBidi"/>
              </w:rPr>
              <w:t>ų</w:t>
            </w:r>
          </w:p>
          <w:p w14:paraId="69485D9D" w14:textId="67DB76C7" w:rsidR="00177754" w:rsidRPr="006E018F" w:rsidRDefault="00177754" w:rsidP="00177754">
            <w:pPr>
              <w:pStyle w:val="ListParagraph"/>
              <w:tabs>
                <w:tab w:val="left" w:pos="275"/>
                <w:tab w:val="left" w:pos="345"/>
                <w:tab w:val="left" w:pos="567"/>
              </w:tabs>
              <w:spacing w:after="0" w:line="240" w:lineRule="auto"/>
              <w:ind w:left="0"/>
              <w:jc w:val="both"/>
              <w:rPr>
                <w:rFonts w:asciiTheme="majorBidi" w:hAnsiTheme="majorBidi" w:cstheme="majorBidi"/>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CD4FA9" w14:textId="77777777" w:rsidR="00177754" w:rsidRPr="00546729" w:rsidRDefault="00177754" w:rsidP="00177754">
            <w:pPr>
              <w:pStyle w:val="ListParagraph"/>
              <w:tabs>
                <w:tab w:val="left" w:pos="275"/>
                <w:tab w:val="left" w:pos="345"/>
                <w:tab w:val="left" w:pos="567"/>
              </w:tabs>
              <w:spacing w:after="0" w:line="240" w:lineRule="auto"/>
              <w:ind w:left="0"/>
              <w:jc w:val="both"/>
              <w:rPr>
                <w:rFonts w:asciiTheme="majorBidi" w:hAnsiTheme="majorBidi" w:cstheme="majorBidi"/>
                <w:szCs w:val="24"/>
              </w:rPr>
            </w:pPr>
            <w:r>
              <w:rPr>
                <w:rFonts w:asciiTheme="majorBidi" w:eastAsia="Calibri" w:hAnsiTheme="majorBidi" w:cstheme="majorBidi"/>
              </w:rPr>
              <w:t>51,84 TB</w:t>
            </w:r>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raw</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capacity</w:t>
            </w:r>
            <w:proofErr w:type="spellEnd"/>
            <w:r w:rsidRPr="0E4C1DD6">
              <w:rPr>
                <w:rFonts w:asciiTheme="majorBidi" w:eastAsia="Calibri" w:hAnsiTheme="majorBidi" w:cstheme="majorBidi"/>
              </w:rPr>
              <w:t>)</w:t>
            </w:r>
            <w:r>
              <w:rPr>
                <w:rFonts w:asciiTheme="majorBidi" w:eastAsia="Calibri" w:hAnsiTheme="majorBidi" w:cstheme="majorBidi"/>
              </w:rPr>
              <w:t>:</w:t>
            </w:r>
            <w:r w:rsidRPr="0E4C1DD6">
              <w:rPr>
                <w:rFonts w:asciiTheme="majorBidi" w:eastAsia="Calibri" w:hAnsiTheme="majorBidi" w:cstheme="majorBidi"/>
              </w:rPr>
              <w:t xml:space="preserve"> </w:t>
            </w:r>
          </w:p>
          <w:p w14:paraId="6675CCAD" w14:textId="77777777" w:rsidR="00177754" w:rsidRPr="00546729" w:rsidRDefault="00177754" w:rsidP="00177754">
            <w:pPr>
              <w:pStyle w:val="ListParagraph"/>
              <w:numPr>
                <w:ilvl w:val="1"/>
                <w:numId w:val="13"/>
              </w:numPr>
              <w:tabs>
                <w:tab w:val="left" w:pos="275"/>
                <w:tab w:val="left" w:pos="345"/>
                <w:tab w:val="left" w:pos="567"/>
              </w:tabs>
              <w:spacing w:after="0" w:line="240" w:lineRule="auto"/>
              <w:ind w:left="275" w:firstLine="0"/>
              <w:jc w:val="both"/>
              <w:rPr>
                <w:rFonts w:asciiTheme="majorBidi" w:hAnsiTheme="majorBidi" w:cstheme="majorBidi"/>
                <w:szCs w:val="24"/>
              </w:rPr>
            </w:pPr>
            <w:r w:rsidRPr="00546729">
              <w:rPr>
                <w:rFonts w:asciiTheme="majorBidi" w:eastAsia="Calibri" w:hAnsiTheme="majorBidi" w:cstheme="majorBidi"/>
              </w:rPr>
              <w:t xml:space="preserve">komplektuojant SSD bei HDD diskus bei </w:t>
            </w:r>
            <w:proofErr w:type="spellStart"/>
            <w:r w:rsidRPr="00546729">
              <w:rPr>
                <w:rFonts w:asciiTheme="majorBidi" w:eastAsia="Calibri" w:hAnsiTheme="majorBidi" w:cstheme="majorBidi"/>
              </w:rPr>
              <w:t>Tiering</w:t>
            </w:r>
            <w:proofErr w:type="spellEnd"/>
            <w:r w:rsidRPr="00546729">
              <w:rPr>
                <w:rFonts w:asciiTheme="majorBidi" w:eastAsia="Calibri" w:hAnsiTheme="majorBidi" w:cstheme="majorBidi"/>
              </w:rPr>
              <w:t xml:space="preserve"> licenciją (standartinis saugyklos funkcionalumas): 6 vnt. 3,84TB 12Gbps SAS SSD diskų, </w:t>
            </w:r>
            <w:r>
              <w:rPr>
                <w:rFonts w:asciiTheme="majorBidi" w:eastAsia="Calibri" w:hAnsiTheme="majorBidi" w:cstheme="majorBidi"/>
              </w:rPr>
              <w:t>12 vnt. 2,4TB</w:t>
            </w:r>
            <w:r w:rsidRPr="00546729">
              <w:rPr>
                <w:rFonts w:asciiTheme="majorBidi" w:eastAsia="Calibri" w:hAnsiTheme="majorBidi" w:cstheme="majorBidi"/>
              </w:rPr>
              <w:t xml:space="preserve"> HDD, 10krpm, 12Gbps SAS;</w:t>
            </w:r>
          </w:p>
          <w:p w14:paraId="183C3D22" w14:textId="1891FE16" w:rsidR="00177754" w:rsidRPr="006E018F" w:rsidRDefault="00177754" w:rsidP="00177754">
            <w:pPr>
              <w:autoSpaceDE w:val="0"/>
              <w:jc w:val="center"/>
              <w:rPr>
                <w:rFonts w:asciiTheme="majorBidi" w:hAnsiTheme="majorBidi" w:cstheme="majorBid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A5DC" w14:textId="7D89BFBD" w:rsidR="00177754" w:rsidRPr="006E018F" w:rsidRDefault="00177754"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3CEE06E4" w14:textId="745C579D"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C1BA7"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D9117"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Diskų pakeitimas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3D467" w14:textId="77777777"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Be papildomų įrankių, neardant saugyklos, nestabdant jos darbo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hot</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swappable</w:t>
            </w:r>
            <w:proofErr w:type="spellEnd"/>
            <w:r w:rsidRPr="0E4C1DD6">
              <w:rPr>
                <w:rFonts w:asciiTheme="majorBidi" w:eastAsia="Calibri" w:hAnsiTheme="majorBidi" w:cstheme="majorBidi"/>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86457" w14:textId="47C73FEF" w:rsidR="00177754" w:rsidRPr="006E018F" w:rsidRDefault="00177754" w:rsidP="00177754">
            <w:pPr>
              <w:autoSpaceDE w:val="0"/>
              <w:jc w:val="center"/>
              <w:rPr>
                <w:rFonts w:asciiTheme="majorBidi" w:hAnsiTheme="majorBidi" w:cstheme="majorBidi"/>
                <w:bCs/>
                <w:i/>
                <w:szCs w:val="24"/>
              </w:rPr>
            </w:pPr>
            <w:r w:rsidRPr="0E4C1DD6">
              <w:rPr>
                <w:rFonts w:asciiTheme="majorBidi" w:eastAsia="Calibri" w:hAnsiTheme="majorBidi" w:cstheme="majorBidi"/>
              </w:rPr>
              <w:t>Be papildomų įrankių, neardant saugyklos, nestabdant jos darbo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hot</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swappable</w:t>
            </w:r>
            <w:proofErr w:type="spellEnd"/>
            <w:r w:rsidRPr="0E4C1DD6">
              <w:rPr>
                <w:rFonts w:asciiTheme="majorBidi" w:eastAsia="Calibri" w:hAnsiTheme="majorBidi" w:cstheme="majorBidi"/>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2A68" w14:textId="1B399B89" w:rsidR="00177754" w:rsidRPr="006E018F" w:rsidRDefault="00177754" w:rsidP="00177754">
            <w:pPr>
              <w:autoSpaceDE w:val="0"/>
              <w:jc w:val="center"/>
              <w:rPr>
                <w:rFonts w:asciiTheme="majorBidi" w:hAnsiTheme="majorBidi" w:cstheme="majorBidi"/>
                <w:bCs/>
                <w:i/>
                <w:szCs w:val="24"/>
              </w:rPr>
            </w:pPr>
            <w:r>
              <w:rPr>
                <w:rStyle w:val="ui-provider"/>
              </w:rPr>
              <w:t>https://www.delltechnologies.com/asset/en-us/products/storage/technical-</w:t>
            </w:r>
            <w:r>
              <w:rPr>
                <w:rStyle w:val="ui-provider"/>
              </w:rPr>
              <w:lastRenderedPageBreak/>
              <w:t>support/dell-powervault-me5-ss.pdf</w:t>
            </w:r>
          </w:p>
        </w:tc>
      </w:tr>
      <w:tr w:rsidR="00177754" w:rsidRPr="006E018F" w14:paraId="0DDBA0A9" w14:textId="28B4B4E5"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B35E5"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F41B3"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Diskų tipas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EB55E" w14:textId="77777777" w:rsidR="00177754" w:rsidRPr="00BB3CB3"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SSD – ne blogiau 12Gbps SAS</w:t>
            </w:r>
          </w:p>
          <w:p w14:paraId="55A829A5" w14:textId="70377E1F"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HDD – ne blogiau 10krpm, 12Gbps SAS.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38ED5" w14:textId="77777777" w:rsidR="00177754" w:rsidRPr="003F1D94" w:rsidRDefault="00177754" w:rsidP="00177754">
            <w:pPr>
              <w:pStyle w:val="ListParagraph"/>
              <w:tabs>
                <w:tab w:val="left" w:pos="275"/>
                <w:tab w:val="left" w:pos="567"/>
              </w:tabs>
              <w:autoSpaceDE w:val="0"/>
              <w:spacing w:after="0" w:line="240" w:lineRule="auto"/>
              <w:ind w:left="0"/>
              <w:jc w:val="both"/>
              <w:rPr>
                <w:rFonts w:asciiTheme="majorBidi" w:hAnsiTheme="majorBidi" w:cstheme="majorBidi"/>
              </w:rPr>
            </w:pPr>
            <w:r w:rsidRPr="0E4C1DD6">
              <w:rPr>
                <w:rFonts w:asciiTheme="majorBidi" w:eastAsia="Calibri" w:hAnsiTheme="majorBidi" w:cstheme="majorBidi"/>
              </w:rPr>
              <w:t xml:space="preserve">SSD – </w:t>
            </w:r>
            <w:r>
              <w:rPr>
                <w:rFonts w:asciiTheme="majorBidi" w:hAnsiTheme="majorBidi" w:cstheme="majorBidi"/>
              </w:rPr>
              <w:t xml:space="preserve">  </w:t>
            </w:r>
            <w:r w:rsidRPr="003F1D94">
              <w:rPr>
                <w:rFonts w:asciiTheme="majorBidi" w:eastAsia="Calibri" w:hAnsiTheme="majorBidi" w:cstheme="majorBidi"/>
              </w:rPr>
              <w:t xml:space="preserve"> 12Gbps SAS</w:t>
            </w:r>
          </w:p>
          <w:p w14:paraId="2F5292EF" w14:textId="30EB5D18" w:rsidR="00177754" w:rsidRPr="006E018F" w:rsidRDefault="00177754" w:rsidP="00177754">
            <w:pPr>
              <w:autoSpaceDE w:val="0"/>
              <w:jc w:val="center"/>
              <w:rPr>
                <w:rFonts w:asciiTheme="majorBidi" w:hAnsiTheme="majorBidi" w:cstheme="majorBidi"/>
              </w:rPr>
            </w:pPr>
            <w:r w:rsidRPr="0E4C1DD6">
              <w:rPr>
                <w:rFonts w:asciiTheme="majorBidi" w:eastAsia="Calibri" w:hAnsiTheme="majorBidi" w:cstheme="majorBidi"/>
              </w:rPr>
              <w:t>HDD –</w:t>
            </w:r>
            <w:r>
              <w:rPr>
                <w:rFonts w:asciiTheme="majorBidi" w:eastAsia="Calibri" w:hAnsiTheme="majorBidi" w:cstheme="majorBidi"/>
              </w:rPr>
              <w:t xml:space="preserve"> </w:t>
            </w:r>
            <w:r w:rsidRPr="0E4C1DD6">
              <w:rPr>
                <w:rFonts w:asciiTheme="majorBidi" w:eastAsia="Calibri" w:hAnsiTheme="majorBidi" w:cstheme="majorBidi"/>
              </w:rPr>
              <w:t>10krpm, 12Gbps SAS.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C80B8" w14:textId="708C00C1" w:rsidR="00177754" w:rsidRPr="006E018F" w:rsidRDefault="00177754"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7D53465D" w14:textId="09527008"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AF31F6"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1C778C"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 xml:space="preserve">Diskų vidinis prievadas (angl. </w:t>
            </w:r>
            <w:proofErr w:type="spellStart"/>
            <w:r w:rsidRPr="006E018F">
              <w:rPr>
                <w:rFonts w:asciiTheme="majorBidi" w:hAnsiTheme="majorBidi" w:cstheme="majorBidi"/>
                <w:szCs w:val="24"/>
              </w:rPr>
              <w:t>disk</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controller</w:t>
            </w:r>
            <w:proofErr w:type="spellEnd"/>
            <w:r w:rsidRPr="006E018F">
              <w:rPr>
                <w:rFonts w:asciiTheme="majorBidi" w:hAnsiTheme="majorBidi" w:cstheme="majorBidi"/>
                <w:szCs w:val="24"/>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2ECC8" w14:textId="77777777"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 xml:space="preserve">Ne blogiau kaip 12 </w:t>
            </w:r>
            <w:proofErr w:type="spellStart"/>
            <w:r w:rsidRPr="0E4C1DD6">
              <w:rPr>
                <w:rFonts w:asciiTheme="majorBidi" w:eastAsia="Calibri" w:hAnsiTheme="majorBidi" w:cstheme="majorBidi"/>
              </w:rPr>
              <w:t>Gb</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dual-port</w:t>
            </w:r>
            <w:proofErr w:type="spellEnd"/>
            <w:r w:rsidRPr="0E4C1DD6">
              <w:rPr>
                <w:rFonts w:asciiTheme="majorBidi" w:eastAsia="Calibri" w:hAnsiTheme="majorBidi" w:cstheme="majorBidi"/>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293F7" w14:textId="6C9FDB1B" w:rsidR="00177754" w:rsidRPr="006E018F" w:rsidRDefault="00177754" w:rsidP="00177754">
            <w:pPr>
              <w:autoSpaceDE w:val="0"/>
              <w:jc w:val="center"/>
              <w:rPr>
                <w:rFonts w:asciiTheme="majorBidi" w:hAnsiTheme="majorBidi" w:cstheme="majorBidi"/>
                <w:bCs/>
                <w:i/>
                <w:szCs w:val="24"/>
              </w:rPr>
            </w:pPr>
            <w:r w:rsidRPr="0E4C1DD6">
              <w:rPr>
                <w:rFonts w:asciiTheme="majorBidi" w:eastAsia="Calibri" w:hAnsiTheme="majorBidi" w:cstheme="majorBidi"/>
              </w:rPr>
              <w:t xml:space="preserve">12 </w:t>
            </w:r>
            <w:proofErr w:type="spellStart"/>
            <w:r w:rsidRPr="0E4C1DD6">
              <w:rPr>
                <w:rFonts w:asciiTheme="majorBidi" w:eastAsia="Calibri" w:hAnsiTheme="majorBidi" w:cstheme="majorBidi"/>
              </w:rPr>
              <w:t>Gb</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dual-port</w:t>
            </w:r>
            <w:proofErr w:type="spellEnd"/>
            <w:r w:rsidRPr="0E4C1DD6">
              <w:rPr>
                <w:rFonts w:asciiTheme="majorBidi" w:eastAsia="Calibri" w:hAnsiTheme="majorBidi" w:cstheme="majorBidi"/>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9CC0" w14:textId="274AF23C" w:rsidR="00177754" w:rsidRPr="006E018F" w:rsidRDefault="00177754" w:rsidP="00177754">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177754" w:rsidRPr="006E018F" w14:paraId="23057428" w14:textId="13E95CC1"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BF639B"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5D1B09"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Diskų tankis per stalčių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array</w:t>
            </w:r>
            <w:proofErr w:type="spellEnd"/>
            <w:r w:rsidRPr="006E018F">
              <w:rPr>
                <w:rFonts w:asciiTheme="majorBidi" w:hAnsiTheme="majorBidi" w:cstheme="majorBidi"/>
                <w:szCs w:val="24"/>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2E723" w14:textId="0AC1F609" w:rsidR="00177754" w:rsidRPr="00157E78"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24 vnt. 2,5 colių diskų saugyklos korpuse;</w:t>
            </w:r>
          </w:p>
          <w:p w14:paraId="78C9EC66" w14:textId="77777777" w:rsidR="00177754" w:rsidRPr="006E018F" w:rsidRDefault="00177754" w:rsidP="00177754">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prijungti papildomas diskų lentynas su 2,5 arba 3,5 colių diskais. Lentynos jungiamos per 12Gb SAS jungtis.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257B8" w14:textId="77777777" w:rsidR="00177754" w:rsidRPr="00157E78" w:rsidRDefault="00177754" w:rsidP="00177754">
            <w:pPr>
              <w:pStyle w:val="ListParagraph"/>
              <w:tabs>
                <w:tab w:val="left" w:pos="275"/>
                <w:tab w:val="left" w:pos="567"/>
              </w:tabs>
              <w:autoSpaceDE w:val="0"/>
              <w:spacing w:after="0" w:line="240" w:lineRule="auto"/>
              <w:ind w:left="0"/>
              <w:jc w:val="both"/>
              <w:rPr>
                <w:rFonts w:asciiTheme="majorBidi" w:hAnsiTheme="majorBidi" w:cstheme="majorBidi"/>
              </w:rPr>
            </w:pPr>
            <w:r w:rsidRPr="0E4C1DD6">
              <w:rPr>
                <w:rFonts w:asciiTheme="majorBidi" w:eastAsia="Calibri" w:hAnsiTheme="majorBidi" w:cstheme="majorBidi"/>
              </w:rPr>
              <w:t>24 vnt. 2,5 colių diskų saugyklos korpuse;</w:t>
            </w:r>
          </w:p>
          <w:p w14:paraId="757EF838" w14:textId="484BF061" w:rsidR="00177754" w:rsidRPr="006E018F" w:rsidRDefault="00177754" w:rsidP="00177754">
            <w:pPr>
              <w:autoSpaceDE w:val="0"/>
              <w:jc w:val="center"/>
              <w:rPr>
                <w:rFonts w:asciiTheme="majorBidi" w:hAnsiTheme="majorBidi" w:cstheme="majorBidi"/>
                <w:bCs/>
                <w:i/>
                <w:szCs w:val="24"/>
              </w:rPr>
            </w:pPr>
            <w:r w:rsidRPr="0E4C1DD6">
              <w:rPr>
                <w:rFonts w:asciiTheme="majorBidi" w:hAnsiTheme="majorBidi" w:cstheme="majorBidi"/>
              </w:rPr>
              <w:t>Turi būti galimybė prijungti papildomas diskų lentynas su 2,5 arba 3,5 colių diskais. Lentynos jungiamos per 12Gb SAS jungtis.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80511" w14:textId="7544226F" w:rsidR="00177754" w:rsidRPr="006E018F" w:rsidRDefault="00177754"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409C3A86" w14:textId="06BC0BC8"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5E718"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BF3EE9"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Palaikomi protokolai</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D5D85"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FC,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protokolai;</w:t>
            </w:r>
          </w:p>
          <w:p w14:paraId="015967E0"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Protokolai turi būti palaikomi pateikiamų duomenų saugyklos valdiklių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programinės įrangos, nediegiant papildomos techninės įrangos.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BC5F3B" w14:textId="77777777" w:rsidR="00177754" w:rsidRPr="006E018F" w:rsidRDefault="00177754" w:rsidP="00177754">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FC,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protokolai;</w:t>
            </w:r>
          </w:p>
          <w:p w14:paraId="5DF2A476" w14:textId="11FFA873" w:rsidR="00177754" w:rsidRPr="006E018F" w:rsidRDefault="00177754" w:rsidP="00177754">
            <w:pPr>
              <w:autoSpaceDE w:val="0"/>
              <w:jc w:val="center"/>
              <w:rPr>
                <w:rFonts w:asciiTheme="majorBidi" w:hAnsiTheme="majorBidi" w:cstheme="majorBidi"/>
                <w:bCs/>
                <w:i/>
                <w:szCs w:val="24"/>
              </w:rPr>
            </w:pPr>
            <w:r w:rsidRPr="006E018F">
              <w:rPr>
                <w:rFonts w:asciiTheme="majorBidi" w:eastAsia="Calibri" w:hAnsiTheme="majorBidi" w:cstheme="majorBidi"/>
                <w:szCs w:val="24"/>
              </w:rPr>
              <w:t>Protokolai palaikomi pateikiamų duomenų saugyklos valdiklių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programinės įrangos, nediegiant papildomos techninės įrangos.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BEE9" w14:textId="36A1DE47"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7E143576" w14:textId="1B2D988A"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DF07C"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F9BAA"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Saugyklos valdiklių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controller</w:t>
            </w:r>
            <w:proofErr w:type="spellEnd"/>
            <w:r w:rsidRPr="006E018F">
              <w:rPr>
                <w:rFonts w:asciiTheme="majorBidi" w:hAnsiTheme="majorBidi" w:cstheme="majorBidi"/>
                <w:szCs w:val="24"/>
              </w:rPr>
              <w:t>) savybės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83A1B2" w14:textId="77777777" w:rsidR="00177754" w:rsidRPr="006E018F" w:rsidRDefault="00177754" w:rsidP="00177754">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Ne mažiau 2 vnt. vienas kitą dubliuojančių valdiklių (angl.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xml:space="preserve">). Valdiklių pakeitimas gedimo atveju neturi įtakoti saugyklos darbo (angl. </w:t>
            </w:r>
            <w:proofErr w:type="spellStart"/>
            <w:r w:rsidRPr="006E018F">
              <w:rPr>
                <w:rFonts w:asciiTheme="majorBidi" w:eastAsia="Calibri" w:hAnsiTheme="majorBidi" w:cstheme="majorBidi"/>
                <w:szCs w:val="24"/>
              </w:rPr>
              <w:t>hot-swappable</w:t>
            </w:r>
            <w:proofErr w:type="spellEnd"/>
            <w:r w:rsidRPr="006E018F">
              <w:rPr>
                <w:rFonts w:asciiTheme="majorBidi" w:eastAsia="Calibri" w:hAnsiTheme="majorBidi" w:cstheme="majorBidi"/>
                <w:szCs w:val="24"/>
              </w:rPr>
              <w:t xml:space="preserve">).  Valdiklių spartinančioji atmintis turi būti apsaugota </w:t>
            </w:r>
            <w:proofErr w:type="spellStart"/>
            <w:r w:rsidRPr="006E018F">
              <w:rPr>
                <w:rFonts w:asciiTheme="majorBidi" w:eastAsia="Calibri" w:hAnsiTheme="majorBidi" w:cstheme="majorBidi"/>
                <w:szCs w:val="24"/>
              </w:rPr>
              <w:t>flash</w:t>
            </w:r>
            <w:proofErr w:type="spellEnd"/>
            <w:r w:rsidRPr="006E018F">
              <w:rPr>
                <w:rFonts w:asciiTheme="majorBidi" w:eastAsia="Calibri" w:hAnsiTheme="majorBidi" w:cstheme="majorBidi"/>
                <w:szCs w:val="24"/>
              </w:rPr>
              <w:t>, arba baterija, arba analogiška technologija nuo netikėto elektros dingimo.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F1ACF" w14:textId="63EA60BE" w:rsidR="00177754" w:rsidRPr="006E018F" w:rsidRDefault="00177754" w:rsidP="00177754">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2 vnt. vienas kitą dubliuojančių valdiklių (angl.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xml:space="preserve">). Valdiklių pakeitimas gedimo atveju neturi įtakoti saugyklos darbo (angl. </w:t>
            </w:r>
            <w:proofErr w:type="spellStart"/>
            <w:r w:rsidRPr="006E018F">
              <w:rPr>
                <w:rFonts w:asciiTheme="majorBidi" w:eastAsia="Calibri" w:hAnsiTheme="majorBidi" w:cstheme="majorBidi"/>
                <w:szCs w:val="24"/>
              </w:rPr>
              <w:t>hot-swappable</w:t>
            </w:r>
            <w:proofErr w:type="spellEnd"/>
            <w:r w:rsidRPr="006E018F">
              <w:rPr>
                <w:rFonts w:asciiTheme="majorBidi" w:eastAsia="Calibri" w:hAnsiTheme="majorBidi" w:cstheme="majorBidi"/>
                <w:szCs w:val="24"/>
              </w:rPr>
              <w:t xml:space="preserve">).  Valdiklių spartinančioji atmintis </w:t>
            </w:r>
            <w:r w:rsidR="006744D3">
              <w:rPr>
                <w:rFonts w:asciiTheme="majorBidi" w:eastAsia="Calibri" w:hAnsiTheme="majorBidi" w:cstheme="majorBidi"/>
                <w:szCs w:val="24"/>
              </w:rPr>
              <w:t>yra</w:t>
            </w:r>
            <w:r w:rsidRPr="006E018F">
              <w:rPr>
                <w:rFonts w:asciiTheme="majorBidi" w:eastAsia="Calibri" w:hAnsiTheme="majorBidi" w:cstheme="majorBidi"/>
                <w:szCs w:val="24"/>
              </w:rPr>
              <w:t xml:space="preserve"> apsaugota </w:t>
            </w:r>
            <w:proofErr w:type="spellStart"/>
            <w:r w:rsidRPr="006E018F">
              <w:rPr>
                <w:rFonts w:asciiTheme="majorBidi" w:eastAsia="Calibri" w:hAnsiTheme="majorBidi" w:cstheme="majorBidi"/>
                <w:szCs w:val="24"/>
              </w:rPr>
              <w:t>flash</w:t>
            </w:r>
            <w:proofErr w:type="spellEnd"/>
            <w:r w:rsidR="006744D3">
              <w:rPr>
                <w:rFonts w:asciiTheme="majorBidi" w:eastAsia="Calibri" w:hAnsiTheme="majorBidi" w:cstheme="majorBidi"/>
                <w:szCs w:val="24"/>
              </w:rPr>
              <w:t xml:space="preserve"> </w:t>
            </w:r>
            <w:r w:rsidRPr="006E018F">
              <w:rPr>
                <w:rFonts w:asciiTheme="majorBidi" w:eastAsia="Calibri" w:hAnsiTheme="majorBidi" w:cstheme="majorBidi"/>
                <w:szCs w:val="24"/>
              </w:rPr>
              <w:t>technologija nuo netikėto elektros dingimo.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1A0A7" w14:textId="49C175B1"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0BD35BE8" w14:textId="74108EB4"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3EDE5"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DA581C"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Valdiklių darbo režimas saugykloje</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7315EC"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proofErr w:type="spellStart"/>
            <w:r w:rsidRPr="006E018F">
              <w:rPr>
                <w:rFonts w:asciiTheme="majorBidi" w:eastAsia="Calibri" w:hAnsiTheme="majorBidi" w:cstheme="majorBidi"/>
                <w:szCs w:val="24"/>
              </w:rPr>
              <w:t>Active</w:t>
            </w:r>
            <w:proofErr w:type="spellEnd"/>
            <w:r w:rsidRPr="006E018F">
              <w:rPr>
                <w:rFonts w:asciiTheme="majorBidi" w:eastAsia="Calibri" w:hAnsiTheme="majorBidi" w:cstheme="majorBidi"/>
                <w:szCs w:val="24"/>
              </w:rPr>
              <w:t>/</w:t>
            </w:r>
            <w:proofErr w:type="spellStart"/>
            <w:r w:rsidRPr="006E018F">
              <w:rPr>
                <w:rFonts w:asciiTheme="majorBidi" w:eastAsia="Calibri" w:hAnsiTheme="majorBidi" w:cstheme="majorBidi"/>
                <w:szCs w:val="24"/>
              </w:rPr>
              <w:t>Active</w:t>
            </w:r>
            <w:proofErr w:type="spellEnd"/>
            <w:r w:rsidRPr="006E018F">
              <w:rPr>
                <w:rFonts w:asciiTheme="majorBidi" w:eastAsia="Calibri" w:hAnsiTheme="majorBidi" w:cstheme="majorBidi"/>
                <w:szCs w:val="24"/>
              </w:rPr>
              <w:t>;</w:t>
            </w:r>
          </w:p>
          <w:p w14:paraId="271CBA01"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Vieno iš valdiklių gedimo atveju saugykla turi užtikrinti automatinį funkcijų perdavimą kitam valdikliui be sistemos darbo trikdžių.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BE146" w14:textId="77777777" w:rsidR="006744D3" w:rsidRPr="006E018F" w:rsidRDefault="006744D3" w:rsidP="006744D3">
            <w:pPr>
              <w:pStyle w:val="ListParagraph"/>
              <w:tabs>
                <w:tab w:val="left" w:pos="275"/>
                <w:tab w:val="left" w:pos="567"/>
              </w:tabs>
              <w:spacing w:after="0" w:line="240" w:lineRule="auto"/>
              <w:ind w:left="0"/>
              <w:jc w:val="both"/>
              <w:rPr>
                <w:rFonts w:asciiTheme="majorBidi" w:eastAsia="Calibri" w:hAnsiTheme="majorBidi" w:cstheme="majorBidi"/>
                <w:szCs w:val="24"/>
              </w:rPr>
            </w:pPr>
            <w:proofErr w:type="spellStart"/>
            <w:r w:rsidRPr="006E018F">
              <w:rPr>
                <w:rFonts w:asciiTheme="majorBidi" w:eastAsia="Calibri" w:hAnsiTheme="majorBidi" w:cstheme="majorBidi"/>
                <w:szCs w:val="24"/>
              </w:rPr>
              <w:t>Active</w:t>
            </w:r>
            <w:proofErr w:type="spellEnd"/>
            <w:r w:rsidRPr="006E018F">
              <w:rPr>
                <w:rFonts w:asciiTheme="majorBidi" w:eastAsia="Calibri" w:hAnsiTheme="majorBidi" w:cstheme="majorBidi"/>
                <w:szCs w:val="24"/>
              </w:rPr>
              <w:t>/</w:t>
            </w:r>
            <w:proofErr w:type="spellStart"/>
            <w:r w:rsidRPr="006E018F">
              <w:rPr>
                <w:rFonts w:asciiTheme="majorBidi" w:eastAsia="Calibri" w:hAnsiTheme="majorBidi" w:cstheme="majorBidi"/>
                <w:szCs w:val="24"/>
              </w:rPr>
              <w:t>Active</w:t>
            </w:r>
            <w:proofErr w:type="spellEnd"/>
            <w:r w:rsidRPr="006E018F">
              <w:rPr>
                <w:rFonts w:asciiTheme="majorBidi" w:eastAsia="Calibri" w:hAnsiTheme="majorBidi" w:cstheme="majorBidi"/>
                <w:szCs w:val="24"/>
              </w:rPr>
              <w:t>;</w:t>
            </w:r>
          </w:p>
          <w:p w14:paraId="141885D8" w14:textId="2DF57406" w:rsidR="00177754" w:rsidRPr="006E018F" w:rsidRDefault="006744D3" w:rsidP="006744D3">
            <w:pPr>
              <w:autoSpaceDE w:val="0"/>
              <w:jc w:val="center"/>
              <w:rPr>
                <w:rFonts w:asciiTheme="majorBidi" w:hAnsiTheme="majorBidi" w:cstheme="majorBidi"/>
                <w:bCs/>
                <w:i/>
                <w:szCs w:val="24"/>
              </w:rPr>
            </w:pPr>
            <w:r w:rsidRPr="006E018F">
              <w:rPr>
                <w:rFonts w:asciiTheme="majorBidi" w:eastAsia="Calibri" w:hAnsiTheme="majorBidi" w:cstheme="majorBidi"/>
                <w:szCs w:val="24"/>
              </w:rPr>
              <w:t>Vieno iš valdiklių gedimo atveju saugykla užtikrin</w:t>
            </w:r>
            <w:r>
              <w:rPr>
                <w:rFonts w:asciiTheme="majorBidi" w:eastAsia="Calibri" w:hAnsiTheme="majorBidi" w:cstheme="majorBidi"/>
                <w:szCs w:val="24"/>
              </w:rPr>
              <w:t>a</w:t>
            </w:r>
            <w:r w:rsidRPr="006E018F">
              <w:rPr>
                <w:rFonts w:asciiTheme="majorBidi" w:eastAsia="Calibri" w:hAnsiTheme="majorBidi" w:cstheme="majorBidi"/>
                <w:szCs w:val="24"/>
              </w:rPr>
              <w:t xml:space="preserve"> automatinį funkcijų perdavimą kitam valdikliui be sistemos darbo trikdžių.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F8FBE" w14:textId="6C89884E"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w:t>
            </w:r>
            <w:r>
              <w:rPr>
                <w:rStyle w:val="ui-provider"/>
              </w:rPr>
              <w:lastRenderedPageBreak/>
              <w:t>powervault-me5-ss.pdf</w:t>
            </w:r>
          </w:p>
        </w:tc>
      </w:tr>
      <w:tr w:rsidR="00177754" w:rsidRPr="006E018F" w14:paraId="390E7A7D" w14:textId="10C0D3DE"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97BBE"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8D0529"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 xml:space="preserve">Saugyklos valdiklio spartinančioji atmintis (angl. </w:t>
            </w:r>
            <w:proofErr w:type="spellStart"/>
            <w:r w:rsidRPr="006E018F">
              <w:rPr>
                <w:rFonts w:asciiTheme="majorBidi" w:hAnsiTheme="majorBidi" w:cstheme="majorBidi"/>
                <w:szCs w:val="24"/>
              </w:rPr>
              <w:t>Cache</w:t>
            </w:r>
            <w:proofErr w:type="spellEnd"/>
            <w:r w:rsidRPr="006E018F">
              <w:rPr>
                <w:rFonts w:asciiTheme="majorBidi" w:hAnsiTheme="majorBidi" w:cstheme="majorBidi"/>
                <w:szCs w:val="24"/>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BC744"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N</w:t>
            </w:r>
            <w:r w:rsidRPr="006E018F">
              <w:rPr>
                <w:rFonts w:asciiTheme="majorBidi" w:eastAsia="Calibri" w:hAnsiTheme="majorBidi" w:cstheme="majorBidi"/>
                <w:szCs w:val="24"/>
              </w:rPr>
              <w:t>e mažiau kaip 16 GB vienam valdikliui;</w:t>
            </w:r>
          </w:p>
          <w:p w14:paraId="6CE85F95" w14:textId="77777777" w:rsidR="00177754"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Ne mažiau kaip 32 GB sistemai.</w:t>
            </w:r>
          </w:p>
          <w:p w14:paraId="29A7B5D7" w14:textId="77777777"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 xml:space="preserve">Turi būti galimybė naudoti SSD diskus skaitymo operacijų </w:t>
            </w:r>
            <w:proofErr w:type="spellStart"/>
            <w:r>
              <w:rPr>
                <w:rFonts w:asciiTheme="majorBidi" w:eastAsia="Calibri" w:hAnsiTheme="majorBidi" w:cstheme="majorBidi"/>
                <w:szCs w:val="24"/>
              </w:rPr>
              <w:t>akseleracijai</w:t>
            </w:r>
            <w:proofErr w:type="spellEnd"/>
            <w:r>
              <w:rPr>
                <w:rFonts w:asciiTheme="majorBidi" w:eastAsia="Calibri" w:hAnsiTheme="majorBidi" w:cstheme="majorBidi"/>
                <w:szCs w:val="24"/>
              </w:rPr>
              <w:t xml:space="preserve"> (angl. </w:t>
            </w:r>
            <w:proofErr w:type="spellStart"/>
            <w:r w:rsidRPr="00907B92">
              <w:rPr>
                <w:rFonts w:asciiTheme="majorBidi" w:eastAsia="Calibri" w:hAnsiTheme="majorBidi" w:cstheme="majorBidi"/>
                <w:i/>
                <w:iCs/>
                <w:szCs w:val="24"/>
              </w:rPr>
              <w:t>Read</w:t>
            </w:r>
            <w:proofErr w:type="spellEnd"/>
            <w:r w:rsidRPr="00907B92">
              <w:rPr>
                <w:rFonts w:asciiTheme="majorBidi" w:eastAsia="Calibri" w:hAnsiTheme="majorBidi" w:cstheme="majorBidi"/>
                <w:i/>
                <w:iCs/>
                <w:szCs w:val="24"/>
              </w:rPr>
              <w:t xml:space="preserve"> </w:t>
            </w:r>
            <w:proofErr w:type="spellStart"/>
            <w:r w:rsidRPr="00907B92">
              <w:rPr>
                <w:rFonts w:asciiTheme="majorBidi" w:eastAsia="Calibri" w:hAnsiTheme="majorBidi" w:cstheme="majorBidi"/>
                <w:i/>
                <w:iCs/>
                <w:szCs w:val="24"/>
              </w:rPr>
              <w:t>Cache</w:t>
            </w:r>
            <w:proofErr w:type="spellEnd"/>
            <w:r>
              <w:rPr>
                <w:rFonts w:asciiTheme="majorBidi" w:eastAsia="Calibri" w:hAnsiTheme="majorBidi" w:cstheme="majorBidi"/>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9077D" w14:textId="253869BB" w:rsidR="006744D3" w:rsidRPr="006E018F" w:rsidRDefault="006744D3" w:rsidP="006744D3">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16 GB vienam valdikliui;</w:t>
            </w:r>
          </w:p>
          <w:p w14:paraId="5260F816" w14:textId="003CF03F" w:rsidR="006744D3" w:rsidRDefault="006744D3" w:rsidP="006744D3">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32 GB sistemai.</w:t>
            </w:r>
          </w:p>
          <w:p w14:paraId="21F7C35D" w14:textId="215056B2" w:rsidR="00177754" w:rsidRPr="006E018F" w:rsidRDefault="006744D3" w:rsidP="006744D3">
            <w:pPr>
              <w:autoSpaceDE w:val="0"/>
              <w:jc w:val="center"/>
              <w:rPr>
                <w:rFonts w:asciiTheme="majorBidi" w:hAnsiTheme="majorBidi" w:cstheme="majorBidi"/>
                <w:bCs/>
                <w:i/>
                <w:szCs w:val="24"/>
              </w:rPr>
            </w:pPr>
            <w:r>
              <w:rPr>
                <w:rFonts w:asciiTheme="majorBidi" w:eastAsia="Calibri" w:hAnsiTheme="majorBidi" w:cstheme="majorBidi"/>
                <w:szCs w:val="24"/>
              </w:rPr>
              <w:t xml:space="preserve">Yra  galimybė naudoti SSD diskus skaitymo operacijų </w:t>
            </w:r>
            <w:proofErr w:type="spellStart"/>
            <w:r>
              <w:rPr>
                <w:rFonts w:asciiTheme="majorBidi" w:eastAsia="Calibri" w:hAnsiTheme="majorBidi" w:cstheme="majorBidi"/>
                <w:szCs w:val="24"/>
              </w:rPr>
              <w:t>akseleracijai</w:t>
            </w:r>
            <w:proofErr w:type="spellEnd"/>
            <w:r>
              <w:rPr>
                <w:rFonts w:asciiTheme="majorBidi" w:eastAsia="Calibri" w:hAnsiTheme="majorBidi" w:cstheme="majorBidi"/>
                <w:szCs w:val="24"/>
              </w:rPr>
              <w:t xml:space="preserve"> (angl. </w:t>
            </w:r>
            <w:proofErr w:type="spellStart"/>
            <w:r w:rsidRPr="00907B92">
              <w:rPr>
                <w:rFonts w:asciiTheme="majorBidi" w:eastAsia="Calibri" w:hAnsiTheme="majorBidi" w:cstheme="majorBidi"/>
                <w:i/>
                <w:iCs/>
                <w:szCs w:val="24"/>
              </w:rPr>
              <w:t>Read</w:t>
            </w:r>
            <w:proofErr w:type="spellEnd"/>
            <w:r w:rsidRPr="00907B92">
              <w:rPr>
                <w:rFonts w:asciiTheme="majorBidi" w:eastAsia="Calibri" w:hAnsiTheme="majorBidi" w:cstheme="majorBidi"/>
                <w:i/>
                <w:iCs/>
                <w:szCs w:val="24"/>
              </w:rPr>
              <w:t xml:space="preserve"> </w:t>
            </w:r>
            <w:proofErr w:type="spellStart"/>
            <w:r w:rsidRPr="00907B92">
              <w:rPr>
                <w:rFonts w:asciiTheme="majorBidi" w:eastAsia="Calibri" w:hAnsiTheme="majorBidi" w:cstheme="majorBidi"/>
                <w:i/>
                <w:iCs/>
                <w:szCs w:val="24"/>
              </w:rPr>
              <w:t>Cache</w:t>
            </w:r>
            <w:proofErr w:type="spellEnd"/>
            <w:r>
              <w:rPr>
                <w:rFonts w:asciiTheme="majorBidi" w:eastAsia="Calibri" w:hAnsiTheme="majorBidi" w:cstheme="majorBidi"/>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CB0CE" w14:textId="64DD02A2" w:rsidR="00177754" w:rsidRPr="006E018F" w:rsidRDefault="006744D3" w:rsidP="00177754">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177754" w:rsidRPr="006E018F" w14:paraId="5BA0A940" w14:textId="76F74713"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7DCD9F"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64027"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Saugyklos pajungimas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1B83D" w14:textId="77777777" w:rsidR="00177754"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A53B92">
              <w:rPr>
                <w:rFonts w:asciiTheme="majorBidi" w:eastAsia="Calibri" w:hAnsiTheme="majorBidi" w:cstheme="majorBidi"/>
                <w:szCs w:val="24"/>
              </w:rPr>
              <w:t xml:space="preserve">Ne mažiau kaip 8 vnt. </w:t>
            </w:r>
            <w:r>
              <w:rPr>
                <w:rFonts w:asciiTheme="majorBidi" w:eastAsia="Calibri" w:hAnsiTheme="majorBidi" w:cstheme="majorBidi"/>
                <w:szCs w:val="24"/>
              </w:rPr>
              <w:t xml:space="preserve">25Gb </w:t>
            </w:r>
            <w:proofErr w:type="spellStart"/>
            <w:r>
              <w:rPr>
                <w:rFonts w:asciiTheme="majorBidi" w:eastAsia="Calibri" w:hAnsiTheme="majorBidi" w:cstheme="majorBidi"/>
                <w:szCs w:val="24"/>
              </w:rPr>
              <w:t>iSCSI</w:t>
            </w:r>
            <w:proofErr w:type="spellEnd"/>
            <w:r>
              <w:rPr>
                <w:rFonts w:asciiTheme="majorBidi" w:eastAsia="Calibri" w:hAnsiTheme="majorBidi" w:cstheme="majorBidi"/>
                <w:szCs w:val="24"/>
              </w:rPr>
              <w:t xml:space="preserve"> </w:t>
            </w:r>
            <w:r w:rsidRPr="00A53B92">
              <w:rPr>
                <w:rFonts w:asciiTheme="majorBidi" w:eastAsia="Calibri" w:hAnsiTheme="majorBidi" w:cstheme="majorBidi"/>
                <w:szCs w:val="24"/>
              </w:rPr>
              <w:t>jungčių saugyklos prijungimui prie tarnybinių stočių</w:t>
            </w:r>
            <w:r>
              <w:rPr>
                <w:rFonts w:asciiTheme="majorBidi" w:eastAsia="Calibri" w:hAnsiTheme="majorBidi" w:cstheme="majorBidi"/>
                <w:szCs w:val="24"/>
              </w:rPr>
              <w:t xml:space="preserve"> ar LAN tinklo komutatorių</w:t>
            </w:r>
            <w:r w:rsidRPr="00A53B92">
              <w:rPr>
                <w:rFonts w:asciiTheme="majorBidi" w:eastAsia="Calibri" w:hAnsiTheme="majorBidi" w:cstheme="majorBidi"/>
                <w:szCs w:val="24"/>
              </w:rPr>
              <w:t>;</w:t>
            </w:r>
          </w:p>
          <w:p w14:paraId="3195CD75" w14:textId="77777777" w:rsidR="00177754" w:rsidRPr="00A53B92"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Turi būti komplektuojami 10/25Gb SFP28 adapteriai, to paties gamintojo kaip ir duomenų saugykla;</w:t>
            </w:r>
          </w:p>
          <w:p w14:paraId="4E199A81" w14:textId="5AF7DE6A" w:rsidR="00177754" w:rsidRPr="006E018F" w:rsidRDefault="00177754" w:rsidP="00177754">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Ne mažiau kaip 1 vnt. saugyklos valdymui RJ45 </w:t>
            </w:r>
            <w:proofErr w:type="spellStart"/>
            <w:r w:rsidRPr="006E018F">
              <w:rPr>
                <w:rFonts w:asciiTheme="majorBidi" w:eastAsia="Calibri" w:hAnsiTheme="majorBidi" w:cstheme="majorBidi"/>
                <w:szCs w:val="24"/>
              </w:rPr>
              <w:t>Ethernet</w:t>
            </w:r>
            <w:proofErr w:type="spellEnd"/>
            <w:r w:rsidRPr="006E018F">
              <w:rPr>
                <w:rFonts w:asciiTheme="majorBidi" w:eastAsia="Calibri" w:hAnsiTheme="majorBidi" w:cstheme="majorBidi"/>
                <w:szCs w:val="24"/>
              </w:rPr>
              <w:t xml:space="preserve"> 1Gbps vienam valdikliui (</w:t>
            </w:r>
            <w:proofErr w:type="spellStart"/>
            <w:r w:rsidRPr="006E018F">
              <w:rPr>
                <w:rFonts w:asciiTheme="majorBidi" w:eastAsia="Calibri" w:hAnsiTheme="majorBidi" w:cstheme="majorBidi"/>
                <w:szCs w:val="24"/>
              </w:rPr>
              <w:t>ang</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saugyklos valdymui.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20877" w14:textId="6399E176" w:rsidR="006744D3" w:rsidRDefault="006744D3" w:rsidP="006744D3">
            <w:pPr>
              <w:pStyle w:val="ListParagraph"/>
              <w:tabs>
                <w:tab w:val="left" w:pos="275"/>
                <w:tab w:val="left" w:pos="567"/>
              </w:tabs>
              <w:spacing w:after="0" w:line="240" w:lineRule="auto"/>
              <w:ind w:left="0"/>
              <w:jc w:val="both"/>
              <w:rPr>
                <w:rFonts w:asciiTheme="majorBidi" w:eastAsia="Calibri" w:hAnsiTheme="majorBidi" w:cstheme="majorBidi"/>
                <w:szCs w:val="24"/>
              </w:rPr>
            </w:pPr>
            <w:r w:rsidRPr="00A53B92">
              <w:rPr>
                <w:rFonts w:asciiTheme="majorBidi" w:eastAsia="Calibri" w:hAnsiTheme="majorBidi" w:cstheme="majorBidi"/>
                <w:szCs w:val="24"/>
              </w:rPr>
              <w:t xml:space="preserve">8 vnt. </w:t>
            </w:r>
            <w:r>
              <w:rPr>
                <w:rFonts w:asciiTheme="majorBidi" w:eastAsia="Calibri" w:hAnsiTheme="majorBidi" w:cstheme="majorBidi"/>
                <w:szCs w:val="24"/>
              </w:rPr>
              <w:t xml:space="preserve">25Gb </w:t>
            </w:r>
            <w:proofErr w:type="spellStart"/>
            <w:r>
              <w:rPr>
                <w:rFonts w:asciiTheme="majorBidi" w:eastAsia="Calibri" w:hAnsiTheme="majorBidi" w:cstheme="majorBidi"/>
                <w:szCs w:val="24"/>
              </w:rPr>
              <w:t>iSCSI</w:t>
            </w:r>
            <w:proofErr w:type="spellEnd"/>
            <w:r>
              <w:rPr>
                <w:rFonts w:asciiTheme="majorBidi" w:eastAsia="Calibri" w:hAnsiTheme="majorBidi" w:cstheme="majorBidi"/>
                <w:szCs w:val="24"/>
              </w:rPr>
              <w:t xml:space="preserve"> </w:t>
            </w:r>
            <w:r w:rsidRPr="00A53B92">
              <w:rPr>
                <w:rFonts w:asciiTheme="majorBidi" w:eastAsia="Calibri" w:hAnsiTheme="majorBidi" w:cstheme="majorBidi"/>
                <w:szCs w:val="24"/>
              </w:rPr>
              <w:t>jungčių saugyklos prijungimui prie tarnybinių stočių</w:t>
            </w:r>
            <w:r>
              <w:rPr>
                <w:rFonts w:asciiTheme="majorBidi" w:eastAsia="Calibri" w:hAnsiTheme="majorBidi" w:cstheme="majorBidi"/>
                <w:szCs w:val="24"/>
              </w:rPr>
              <w:t xml:space="preserve"> ar LAN tinklo komutatorių</w:t>
            </w:r>
            <w:r w:rsidRPr="00A53B92">
              <w:rPr>
                <w:rFonts w:asciiTheme="majorBidi" w:eastAsia="Calibri" w:hAnsiTheme="majorBidi" w:cstheme="majorBidi"/>
                <w:szCs w:val="24"/>
              </w:rPr>
              <w:t>;</w:t>
            </w:r>
          </w:p>
          <w:p w14:paraId="76EB8023" w14:textId="78F9FED7" w:rsidR="006744D3" w:rsidRPr="00A53B92" w:rsidRDefault="006744D3" w:rsidP="006744D3">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Yra komplektuojami 10/25Gb SFP28 adapteriai, to paties gamintojo kaip ir duomenų saugykla;</w:t>
            </w:r>
          </w:p>
          <w:p w14:paraId="474921C0" w14:textId="29B26805" w:rsidR="00177754" w:rsidRPr="006E018F" w:rsidRDefault="006744D3" w:rsidP="006744D3">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1 vnt. saugyklos valdymui RJ45 </w:t>
            </w:r>
            <w:proofErr w:type="spellStart"/>
            <w:r w:rsidRPr="006E018F">
              <w:rPr>
                <w:rFonts w:asciiTheme="majorBidi" w:eastAsia="Calibri" w:hAnsiTheme="majorBidi" w:cstheme="majorBidi"/>
                <w:szCs w:val="24"/>
              </w:rPr>
              <w:t>Ethernet</w:t>
            </w:r>
            <w:proofErr w:type="spellEnd"/>
            <w:r w:rsidRPr="006E018F">
              <w:rPr>
                <w:rFonts w:asciiTheme="majorBidi" w:eastAsia="Calibri" w:hAnsiTheme="majorBidi" w:cstheme="majorBidi"/>
                <w:szCs w:val="24"/>
              </w:rPr>
              <w:t xml:space="preserve"> 1Gbps vienam valdikliui (</w:t>
            </w:r>
            <w:proofErr w:type="spellStart"/>
            <w:r w:rsidRPr="006E018F">
              <w:rPr>
                <w:rFonts w:asciiTheme="majorBidi" w:eastAsia="Calibri" w:hAnsiTheme="majorBidi" w:cstheme="majorBidi"/>
                <w:szCs w:val="24"/>
              </w:rPr>
              <w:t>ang</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saugyklos valdymui.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EA2E9" w14:textId="62FB1618"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3532DBEF" w14:textId="2B4DEEC7"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89E8AC"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FE1F4"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Saugyklos palaikomi RAID tipai</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C34D1" w14:textId="77777777" w:rsidR="00177754" w:rsidRPr="006E018F" w:rsidRDefault="00177754" w:rsidP="00177754">
            <w:pPr>
              <w:pStyle w:val="ListParagraph"/>
              <w:numPr>
                <w:ilvl w:val="0"/>
                <w:numId w:val="11"/>
              </w:numPr>
              <w:tabs>
                <w:tab w:val="left" w:pos="275"/>
                <w:tab w:val="left" w:pos="34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RAID 1, 5, 6, 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31468" w14:textId="58897D15" w:rsidR="00177754" w:rsidRPr="006E018F" w:rsidRDefault="006744D3" w:rsidP="00177754">
            <w:pPr>
              <w:autoSpaceDE w:val="0"/>
              <w:jc w:val="center"/>
              <w:rPr>
                <w:rFonts w:asciiTheme="majorBidi" w:hAnsiTheme="majorBidi" w:cstheme="majorBidi"/>
                <w:bCs/>
                <w:i/>
                <w:szCs w:val="24"/>
              </w:rPr>
            </w:pPr>
            <w:r w:rsidRPr="006E018F">
              <w:rPr>
                <w:rFonts w:asciiTheme="majorBidi" w:eastAsia="Calibri" w:hAnsiTheme="majorBidi" w:cstheme="majorBidi"/>
                <w:szCs w:val="24"/>
              </w:rPr>
              <w:t>RAID 1, 5, 6, 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001D" w14:textId="44EE24CD"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177754" w:rsidRPr="006E018F" w14:paraId="7BD0763C" w14:textId="488E3A35"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C26EE" w14:textId="77777777" w:rsidR="00177754" w:rsidRPr="006E018F" w:rsidRDefault="00177754" w:rsidP="00177754">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E60C2" w14:textId="77777777" w:rsidR="00177754" w:rsidRPr="006E018F" w:rsidRDefault="00177754" w:rsidP="00177754">
            <w:pPr>
              <w:autoSpaceDE w:val="0"/>
              <w:jc w:val="both"/>
              <w:rPr>
                <w:rFonts w:asciiTheme="majorBidi" w:hAnsiTheme="majorBidi" w:cstheme="majorBidi"/>
              </w:rPr>
            </w:pPr>
            <w:r w:rsidRPr="006E018F">
              <w:rPr>
                <w:rFonts w:asciiTheme="majorBidi" w:hAnsiTheme="majorBidi" w:cstheme="majorBidi"/>
                <w:szCs w:val="24"/>
              </w:rPr>
              <w:t>Saugyklos palaikomi diskai</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2ECAF" w14:textId="22690AF1" w:rsidR="00177754" w:rsidRPr="006E018F" w:rsidRDefault="00177754" w:rsidP="00177754">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Turi būti galimybė naudoti SSD</w:t>
            </w:r>
            <w:r>
              <w:rPr>
                <w:rFonts w:asciiTheme="majorBidi" w:eastAsia="Calibri" w:hAnsiTheme="majorBidi" w:cstheme="majorBidi"/>
                <w:szCs w:val="24"/>
              </w:rPr>
              <w:t>, HDD, NL-SAS</w:t>
            </w:r>
            <w:r w:rsidRPr="006E018F">
              <w:rPr>
                <w:rFonts w:asciiTheme="majorBidi" w:eastAsia="Calibri" w:hAnsiTheme="majorBidi" w:cstheme="majorBidi"/>
                <w:szCs w:val="24"/>
              </w:rPr>
              <w:t xml:space="preserve"> tipo diskus.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AED93B" w14:textId="30651520" w:rsidR="00177754" w:rsidRPr="006E018F" w:rsidRDefault="006744D3" w:rsidP="00177754">
            <w:pPr>
              <w:autoSpaceDE w:val="0"/>
              <w:jc w:val="center"/>
              <w:rPr>
                <w:rFonts w:asciiTheme="majorBidi" w:hAnsiTheme="majorBidi" w:cstheme="majorBidi"/>
                <w:bCs/>
                <w:i/>
                <w:szCs w:val="24"/>
              </w:rPr>
            </w:pPr>
            <w:r>
              <w:rPr>
                <w:rFonts w:asciiTheme="majorBidi" w:hAnsiTheme="majorBidi" w:cstheme="majorBidi"/>
                <w:bCs/>
                <w:i/>
                <w:szCs w:val="24"/>
              </w:rPr>
              <w:t xml:space="preserve">Yra </w:t>
            </w:r>
            <w:r w:rsidRPr="006E018F">
              <w:rPr>
                <w:rFonts w:asciiTheme="majorBidi" w:eastAsia="Calibri" w:hAnsiTheme="majorBidi" w:cstheme="majorBidi"/>
                <w:szCs w:val="24"/>
              </w:rPr>
              <w:t>galimybė naudoti SSD</w:t>
            </w:r>
            <w:r>
              <w:rPr>
                <w:rFonts w:asciiTheme="majorBidi" w:eastAsia="Calibri" w:hAnsiTheme="majorBidi" w:cstheme="majorBidi"/>
                <w:szCs w:val="24"/>
              </w:rPr>
              <w:t>, HDD, NL-SAS</w:t>
            </w:r>
            <w:r w:rsidRPr="006E018F">
              <w:rPr>
                <w:rFonts w:asciiTheme="majorBidi" w:eastAsia="Calibri" w:hAnsiTheme="majorBidi" w:cstheme="majorBidi"/>
                <w:szCs w:val="24"/>
              </w:rPr>
              <w:t xml:space="preserve"> tipo diskus.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E8EF" w14:textId="6ACF3D28" w:rsidR="00177754" w:rsidRPr="006E018F" w:rsidRDefault="006744D3" w:rsidP="00177754">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0358" w:rsidRPr="006E018F" w14:paraId="574E6407" w14:textId="5F94CD1B"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4D8C8"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D233B"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Saugyklos valdiklių programinės įrangos funkcionalumas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D7F93" w14:textId="77777777" w:rsidR="00E50358" w:rsidRPr="006E018F" w:rsidRDefault="00E50358" w:rsidP="00E5035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Turi </w:t>
            </w:r>
            <w:r>
              <w:rPr>
                <w:rFonts w:asciiTheme="majorBidi" w:eastAsia="Calibri" w:hAnsiTheme="majorBidi" w:cstheme="majorBidi"/>
                <w:szCs w:val="24"/>
              </w:rPr>
              <w:t xml:space="preserve">turėti galimybę </w:t>
            </w:r>
            <w:r w:rsidRPr="006E018F">
              <w:rPr>
                <w:rFonts w:asciiTheme="majorBidi" w:eastAsia="Calibri" w:hAnsiTheme="majorBidi" w:cstheme="majorBidi"/>
                <w:szCs w:val="24"/>
              </w:rPr>
              <w:t xml:space="preserve">leisti duomenis pasiekti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FC protokolais.</w:t>
            </w:r>
          </w:p>
          <w:p w14:paraId="0CE40EE2" w14:textId="77777777" w:rsidR="00E50358" w:rsidRPr="006E018F" w:rsidRDefault="00E50358" w:rsidP="00E5035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Turi leisti priskirti serveriams ir programoms didesnius loginius diskus nei fiziškai naudojama diskinė erdvė ( angl. </w:t>
            </w:r>
            <w:proofErr w:type="spellStart"/>
            <w:r w:rsidRPr="006E018F">
              <w:rPr>
                <w:rFonts w:asciiTheme="majorBidi" w:eastAsia="Calibri" w:hAnsiTheme="majorBidi" w:cstheme="majorBidi"/>
                <w:szCs w:val="24"/>
              </w:rPr>
              <w:t>Thin</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provisioning</w:t>
            </w:r>
            <w:proofErr w:type="spellEnd"/>
            <w:r w:rsidRPr="006E018F">
              <w:rPr>
                <w:rFonts w:asciiTheme="majorBidi" w:eastAsia="Calibri" w:hAnsiTheme="majorBidi" w:cstheme="majorBidi"/>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D4BC0" w14:textId="70BA5F09" w:rsidR="00E50358" w:rsidRPr="006E018F" w:rsidRDefault="00E50358" w:rsidP="00E5035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Turi</w:t>
            </w:r>
            <w:r>
              <w:rPr>
                <w:rFonts w:asciiTheme="majorBidi" w:eastAsia="Calibri" w:hAnsiTheme="majorBidi" w:cstheme="majorBidi"/>
                <w:szCs w:val="24"/>
              </w:rPr>
              <w:t xml:space="preserve"> galimybę </w:t>
            </w:r>
            <w:r w:rsidRPr="006E018F">
              <w:rPr>
                <w:rFonts w:asciiTheme="majorBidi" w:eastAsia="Calibri" w:hAnsiTheme="majorBidi" w:cstheme="majorBidi"/>
                <w:szCs w:val="24"/>
              </w:rPr>
              <w:t xml:space="preserve">leisti duomenis pasiekti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FC protokolais.</w:t>
            </w:r>
          </w:p>
          <w:p w14:paraId="241BBDD5" w14:textId="05384C59" w:rsidR="00E50358" w:rsidRPr="006E018F" w:rsidRDefault="00E50358" w:rsidP="00E50358">
            <w:pPr>
              <w:autoSpaceDE w:val="0"/>
              <w:jc w:val="center"/>
              <w:rPr>
                <w:rFonts w:asciiTheme="majorBidi" w:hAnsiTheme="majorBidi" w:cstheme="majorBidi"/>
                <w:bCs/>
                <w:i/>
                <w:szCs w:val="24"/>
              </w:rPr>
            </w:pPr>
            <w:r>
              <w:rPr>
                <w:rFonts w:asciiTheme="majorBidi" w:eastAsia="Calibri" w:hAnsiTheme="majorBidi" w:cstheme="majorBidi"/>
                <w:szCs w:val="24"/>
              </w:rPr>
              <w:t>Leidžia</w:t>
            </w:r>
            <w:r w:rsidRPr="006E018F">
              <w:rPr>
                <w:rFonts w:asciiTheme="majorBidi" w:eastAsia="Calibri" w:hAnsiTheme="majorBidi" w:cstheme="majorBidi"/>
                <w:szCs w:val="24"/>
              </w:rPr>
              <w:t xml:space="preserve"> priskirti serveriams ir programoms didesnius loginius diskus nei fiziškai naudojama diskinė erdvė ( angl. </w:t>
            </w:r>
            <w:proofErr w:type="spellStart"/>
            <w:r w:rsidRPr="006E018F">
              <w:rPr>
                <w:rFonts w:asciiTheme="majorBidi" w:eastAsia="Calibri" w:hAnsiTheme="majorBidi" w:cstheme="majorBidi"/>
                <w:szCs w:val="24"/>
              </w:rPr>
              <w:t>Thin</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provisioning</w:t>
            </w:r>
            <w:proofErr w:type="spellEnd"/>
            <w:r w:rsidRPr="006E018F">
              <w:rPr>
                <w:rFonts w:asciiTheme="majorBidi" w:eastAsia="Calibri" w:hAnsiTheme="majorBidi" w:cstheme="majorBidi"/>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D6397" w14:textId="0E024A5E" w:rsidR="00E50358" w:rsidRPr="006E018F" w:rsidRDefault="00E50358" w:rsidP="00E5035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0358" w:rsidRPr="006E018F" w14:paraId="63EBFD76" w14:textId="0160723B"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03D9A"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82DB7"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 xml:space="preserve">RAID </w:t>
            </w:r>
            <w:proofErr w:type="spellStart"/>
            <w:r w:rsidRPr="006E018F">
              <w:rPr>
                <w:rFonts w:asciiTheme="majorBidi" w:hAnsiTheme="majorBidi" w:cstheme="majorBidi"/>
                <w:szCs w:val="24"/>
              </w:rPr>
              <w:t>Tiering</w:t>
            </w:r>
            <w:proofErr w:type="spellEnd"/>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6E8732" w14:textId="77777777" w:rsidR="00E50358" w:rsidRPr="006E018F" w:rsidRDefault="00E50358" w:rsidP="00E5035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Automatinis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5481B" w14:textId="16FD777E" w:rsidR="00E50358" w:rsidRPr="006E018F" w:rsidRDefault="00E50358" w:rsidP="00E50358">
            <w:pPr>
              <w:autoSpaceDE w:val="0"/>
              <w:jc w:val="center"/>
              <w:rPr>
                <w:rFonts w:asciiTheme="majorBidi" w:hAnsiTheme="majorBidi" w:cstheme="majorBidi"/>
                <w:bCs/>
                <w:i/>
                <w:szCs w:val="24"/>
              </w:rPr>
            </w:pPr>
            <w:r w:rsidRPr="006E018F">
              <w:rPr>
                <w:rFonts w:asciiTheme="majorBidi" w:eastAsia="Calibri" w:hAnsiTheme="majorBidi" w:cstheme="majorBidi"/>
                <w:szCs w:val="24"/>
              </w:rPr>
              <w:t>Automatinis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E493" w14:textId="7AF7FEF8" w:rsidR="00E50358" w:rsidRPr="006E018F" w:rsidRDefault="00E50358" w:rsidP="00E5035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0358" w:rsidRPr="006E018F" w14:paraId="3048B60F" w14:textId="7C836C1A"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6786E9"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AF79D3"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 xml:space="preserve">Sistemos talpos plėtimo galimybė prijungiant papildomus stalčius (angl. </w:t>
            </w:r>
            <w:proofErr w:type="spellStart"/>
            <w:r w:rsidRPr="006E018F">
              <w:rPr>
                <w:rFonts w:asciiTheme="majorBidi" w:hAnsiTheme="majorBidi" w:cstheme="majorBidi"/>
                <w:szCs w:val="24"/>
              </w:rPr>
              <w:t>array</w:t>
            </w:r>
            <w:proofErr w:type="spellEnd"/>
            <w:r w:rsidRPr="006E018F">
              <w:rPr>
                <w:rFonts w:asciiTheme="majorBidi" w:hAnsiTheme="majorBidi" w:cstheme="majorBidi"/>
                <w:szCs w:val="24"/>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1841E" w14:textId="1C938D0C" w:rsidR="00E50358" w:rsidRPr="006E018F" w:rsidRDefault="00E50358" w:rsidP="00E5035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Saugykloje turi būti paliktos papildomos  jungtys, kad būtų galima reikalui esant saugyklą plėsti iki </w:t>
            </w:r>
            <w:r>
              <w:rPr>
                <w:rFonts w:asciiTheme="majorBidi" w:eastAsia="Calibri" w:hAnsiTheme="majorBidi" w:cstheme="majorBidi"/>
                <w:szCs w:val="24"/>
              </w:rPr>
              <w:t>72</w:t>
            </w:r>
            <w:r w:rsidRPr="006E018F">
              <w:rPr>
                <w:rFonts w:asciiTheme="majorBidi" w:eastAsia="Calibri" w:hAnsiTheme="majorBidi" w:cstheme="majorBidi"/>
                <w:szCs w:val="24"/>
              </w:rPr>
              <w:t xml:space="preserve"> TB </w:t>
            </w:r>
            <w:proofErr w:type="spellStart"/>
            <w:r w:rsidRPr="006E018F">
              <w:rPr>
                <w:rFonts w:asciiTheme="majorBidi" w:eastAsia="Calibri" w:hAnsiTheme="majorBidi" w:cstheme="majorBidi"/>
                <w:szCs w:val="24"/>
              </w:rPr>
              <w:t>raw</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disk</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space</w:t>
            </w:r>
            <w:proofErr w:type="spellEnd"/>
            <w:r w:rsidRPr="006E018F">
              <w:rPr>
                <w:rFonts w:asciiTheme="majorBidi" w:eastAsia="Calibri" w:hAnsiTheme="majorBidi" w:cstheme="majorBidi"/>
                <w:szCs w:val="24"/>
              </w:rPr>
              <w:t xml:space="preserve"> naudojant tokios pačios talpos diskus. </w:t>
            </w:r>
          </w:p>
          <w:p w14:paraId="2D966577" w14:textId="77777777" w:rsidR="00E50358" w:rsidRPr="006E018F" w:rsidRDefault="00E50358" w:rsidP="00E5035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Turi būti galimybė saugyklą plėsti iki ne mažiau kaip 250 vnt. diskų, prijungiant papildomus stalčius (angl. </w:t>
            </w:r>
            <w:proofErr w:type="spellStart"/>
            <w:r w:rsidRPr="006E018F">
              <w:rPr>
                <w:rFonts w:asciiTheme="majorBidi" w:eastAsia="Calibri" w:hAnsiTheme="majorBidi" w:cstheme="majorBidi"/>
                <w:szCs w:val="24"/>
              </w:rPr>
              <w:t>Array</w:t>
            </w:r>
            <w:proofErr w:type="spellEnd"/>
            <w:r w:rsidRPr="006E018F">
              <w:rPr>
                <w:rFonts w:asciiTheme="majorBidi" w:eastAsia="Calibri" w:hAnsiTheme="majorBidi" w:cstheme="majorBidi"/>
                <w:szCs w:val="24"/>
              </w:rPr>
              <w:t>). Sistema turi leisti daryti plėtimą nestabdant ir neįtakojant saugyklos darbo ir našumo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16A9C1" w14:textId="11AE5FDD" w:rsidR="00E50358" w:rsidRPr="006E018F" w:rsidRDefault="00E50358" w:rsidP="00E50358">
            <w:pPr>
              <w:pStyle w:val="ListParagraph"/>
              <w:tabs>
                <w:tab w:val="left" w:pos="275"/>
                <w:tab w:val="left" w:pos="567"/>
              </w:tabs>
              <w:autoSpaceDE w:val="0"/>
              <w:spacing w:after="0" w:line="240" w:lineRule="auto"/>
              <w:ind w:left="0"/>
              <w:jc w:val="both"/>
              <w:rPr>
                <w:rFonts w:asciiTheme="majorBidi" w:hAnsiTheme="majorBidi" w:cstheme="majorBidi"/>
              </w:rPr>
            </w:pPr>
            <w:r w:rsidRPr="006E018F">
              <w:rPr>
                <w:rFonts w:asciiTheme="majorBidi" w:eastAsia="Calibri" w:hAnsiTheme="majorBidi" w:cstheme="majorBidi"/>
                <w:szCs w:val="24"/>
              </w:rPr>
              <w:t xml:space="preserve">Saugykloje </w:t>
            </w:r>
            <w:r>
              <w:rPr>
                <w:rFonts w:asciiTheme="majorBidi" w:eastAsia="Calibri" w:hAnsiTheme="majorBidi" w:cstheme="majorBidi"/>
                <w:szCs w:val="24"/>
              </w:rPr>
              <w:t xml:space="preserve">yra </w:t>
            </w:r>
            <w:r w:rsidRPr="006E018F">
              <w:rPr>
                <w:rFonts w:asciiTheme="majorBidi" w:eastAsia="Calibri" w:hAnsiTheme="majorBidi" w:cstheme="majorBidi"/>
                <w:szCs w:val="24"/>
              </w:rPr>
              <w:t xml:space="preserve">paliktos papildomos  jungtys, kad būtų galima reikalui esant saugyklą plėsti iki </w:t>
            </w:r>
            <w:r>
              <w:rPr>
                <w:rFonts w:asciiTheme="majorBidi" w:eastAsia="Calibri" w:hAnsiTheme="majorBidi" w:cstheme="majorBidi"/>
                <w:szCs w:val="24"/>
              </w:rPr>
              <w:t>72</w:t>
            </w:r>
            <w:r w:rsidRPr="006E018F">
              <w:rPr>
                <w:rFonts w:asciiTheme="majorBidi" w:eastAsia="Calibri" w:hAnsiTheme="majorBidi" w:cstheme="majorBidi"/>
                <w:szCs w:val="24"/>
              </w:rPr>
              <w:t xml:space="preserve"> TB </w:t>
            </w:r>
            <w:proofErr w:type="spellStart"/>
            <w:r w:rsidRPr="006E018F">
              <w:rPr>
                <w:rFonts w:asciiTheme="majorBidi" w:eastAsia="Calibri" w:hAnsiTheme="majorBidi" w:cstheme="majorBidi"/>
                <w:szCs w:val="24"/>
              </w:rPr>
              <w:t>raw</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disk</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space</w:t>
            </w:r>
            <w:proofErr w:type="spellEnd"/>
            <w:r w:rsidRPr="006E018F">
              <w:rPr>
                <w:rFonts w:asciiTheme="majorBidi" w:eastAsia="Calibri" w:hAnsiTheme="majorBidi" w:cstheme="majorBidi"/>
                <w:szCs w:val="24"/>
              </w:rPr>
              <w:t xml:space="preserve"> naudojant tokios pačios talpos diskus. </w:t>
            </w:r>
          </w:p>
          <w:p w14:paraId="7DBF55BA" w14:textId="65CC2077" w:rsidR="00E50358" w:rsidRPr="006E018F" w:rsidRDefault="00E50358" w:rsidP="00E50358">
            <w:pPr>
              <w:autoSpaceDE w:val="0"/>
              <w:jc w:val="center"/>
              <w:rPr>
                <w:rFonts w:asciiTheme="majorBidi" w:hAnsiTheme="majorBidi" w:cstheme="majorBidi"/>
                <w:bCs/>
                <w:i/>
                <w:szCs w:val="24"/>
              </w:rPr>
            </w:pPr>
            <w:r>
              <w:rPr>
                <w:rFonts w:asciiTheme="majorBidi" w:eastAsia="Calibri" w:hAnsiTheme="majorBidi" w:cstheme="majorBidi"/>
                <w:szCs w:val="24"/>
              </w:rPr>
              <w:t xml:space="preserve">Yra </w:t>
            </w:r>
            <w:r w:rsidRPr="006E018F">
              <w:rPr>
                <w:rFonts w:asciiTheme="majorBidi" w:eastAsia="Calibri" w:hAnsiTheme="majorBidi" w:cstheme="majorBidi"/>
                <w:szCs w:val="24"/>
              </w:rPr>
              <w:t xml:space="preserve">galimybė saugyklą plėsti iki ne mažiau kaip 250 vnt. diskų, prijungiant papildomus stalčius (angl. </w:t>
            </w:r>
            <w:proofErr w:type="spellStart"/>
            <w:r w:rsidRPr="006E018F">
              <w:rPr>
                <w:rFonts w:asciiTheme="majorBidi" w:eastAsia="Calibri" w:hAnsiTheme="majorBidi" w:cstheme="majorBidi"/>
                <w:szCs w:val="24"/>
              </w:rPr>
              <w:t>Array</w:t>
            </w:r>
            <w:proofErr w:type="spellEnd"/>
            <w:r w:rsidRPr="006E018F">
              <w:rPr>
                <w:rFonts w:asciiTheme="majorBidi" w:eastAsia="Calibri" w:hAnsiTheme="majorBidi" w:cstheme="majorBidi"/>
                <w:szCs w:val="24"/>
              </w:rPr>
              <w:t>). Sistema turi leisti daryti plėtimą nestabdant ir neįtakojant saugyklos darbo ir našumo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72C83" w14:textId="43EEDF19" w:rsidR="00E50358" w:rsidRPr="006E018F" w:rsidRDefault="00E50358" w:rsidP="00E5035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0358" w:rsidRPr="006E018F" w14:paraId="3649489F" w14:textId="06B6013F"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7D3018"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AEFF9"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Sistemos patikimumas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4E29E" w14:textId="77777777" w:rsidR="00E50358" w:rsidRPr="006E018F" w:rsidRDefault="00E50358" w:rsidP="00E5035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Sistemos patikimumas ne mažiau kaip 99.999%. Visi sistemos elektros maitinimo blokai, tinklo prievadai, ventiliatoriai turi būti dubliuoti. Gedimo atveju keičiami nestabdant saugyklos „karšto keitimo" (angl. </w:t>
            </w:r>
            <w:proofErr w:type="spellStart"/>
            <w:r w:rsidRPr="006E018F">
              <w:rPr>
                <w:rFonts w:asciiTheme="majorBidi" w:eastAsia="Calibri" w:hAnsiTheme="majorBidi" w:cstheme="majorBidi"/>
                <w:szCs w:val="24"/>
              </w:rPr>
              <w:t>hot-swappable</w:t>
            </w:r>
            <w:proofErr w:type="spellEnd"/>
            <w:r w:rsidRPr="006E018F">
              <w:rPr>
                <w:rFonts w:asciiTheme="majorBidi" w:eastAsia="Calibri" w:hAnsiTheme="majorBidi" w:cstheme="majorBidi"/>
                <w:szCs w:val="24"/>
              </w:rPr>
              <w:t xml:space="preserve">. Saugyklos valdiklių </w:t>
            </w:r>
            <w:proofErr w:type="spellStart"/>
            <w:r w:rsidRPr="006E018F">
              <w:rPr>
                <w:rFonts w:asciiTheme="majorBidi" w:eastAsia="Calibri" w:hAnsiTheme="majorBidi" w:cstheme="majorBidi"/>
                <w:szCs w:val="24"/>
              </w:rPr>
              <w:t>mikrokodo</w:t>
            </w:r>
            <w:proofErr w:type="spellEnd"/>
            <w:r w:rsidRPr="006E018F">
              <w:rPr>
                <w:rFonts w:asciiTheme="majorBidi" w:eastAsia="Calibri" w:hAnsiTheme="majorBidi" w:cstheme="majorBidi"/>
                <w:szCs w:val="24"/>
              </w:rPr>
              <w:t xml:space="preserve"> (angl. </w:t>
            </w:r>
            <w:proofErr w:type="spellStart"/>
            <w:r w:rsidRPr="006E018F">
              <w:rPr>
                <w:rFonts w:asciiTheme="majorBidi" w:eastAsia="Calibri" w:hAnsiTheme="majorBidi" w:cstheme="majorBidi"/>
                <w:szCs w:val="24"/>
              </w:rPr>
              <w:t>Firmware</w:t>
            </w:r>
            <w:proofErr w:type="spellEnd"/>
            <w:r w:rsidRPr="006E018F">
              <w:rPr>
                <w:rFonts w:asciiTheme="majorBidi" w:eastAsia="Calibri" w:hAnsiTheme="majorBidi" w:cstheme="majorBidi"/>
                <w:szCs w:val="24"/>
              </w:rPr>
              <w:t>) atnaujinamas vykdomas nestabdant sistemos darbo.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6CC53" w14:textId="1FFCAA3B" w:rsidR="00E50358" w:rsidRPr="006E018F" w:rsidRDefault="001400EB" w:rsidP="00E5035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Sistemos patikimumas 99.999%. Visi sistemos elektros maitinimo blokai, tinklo prievadai, ventiliatoriai </w:t>
            </w:r>
            <w:r>
              <w:rPr>
                <w:rFonts w:asciiTheme="majorBidi" w:eastAsia="Calibri" w:hAnsiTheme="majorBidi" w:cstheme="majorBidi"/>
                <w:szCs w:val="24"/>
              </w:rPr>
              <w:t>yra</w:t>
            </w:r>
            <w:r w:rsidRPr="006E018F">
              <w:rPr>
                <w:rFonts w:asciiTheme="majorBidi" w:eastAsia="Calibri" w:hAnsiTheme="majorBidi" w:cstheme="majorBidi"/>
                <w:szCs w:val="24"/>
              </w:rPr>
              <w:t xml:space="preserve"> dubliuoti. Gedimo atveju keičiami nestabdant saugyklos „karšto keitimo" (angl. </w:t>
            </w:r>
            <w:proofErr w:type="spellStart"/>
            <w:r w:rsidRPr="006E018F">
              <w:rPr>
                <w:rFonts w:asciiTheme="majorBidi" w:eastAsia="Calibri" w:hAnsiTheme="majorBidi" w:cstheme="majorBidi"/>
                <w:szCs w:val="24"/>
              </w:rPr>
              <w:t>hot-swappable</w:t>
            </w:r>
            <w:proofErr w:type="spellEnd"/>
            <w:r w:rsidRPr="006E018F">
              <w:rPr>
                <w:rFonts w:asciiTheme="majorBidi" w:eastAsia="Calibri" w:hAnsiTheme="majorBidi" w:cstheme="majorBidi"/>
                <w:szCs w:val="24"/>
              </w:rPr>
              <w:t xml:space="preserve">. Saugyklos valdiklių </w:t>
            </w:r>
            <w:proofErr w:type="spellStart"/>
            <w:r w:rsidRPr="006E018F">
              <w:rPr>
                <w:rFonts w:asciiTheme="majorBidi" w:eastAsia="Calibri" w:hAnsiTheme="majorBidi" w:cstheme="majorBidi"/>
                <w:szCs w:val="24"/>
              </w:rPr>
              <w:t>mikrokodo</w:t>
            </w:r>
            <w:proofErr w:type="spellEnd"/>
            <w:r w:rsidRPr="006E018F">
              <w:rPr>
                <w:rFonts w:asciiTheme="majorBidi" w:eastAsia="Calibri" w:hAnsiTheme="majorBidi" w:cstheme="majorBidi"/>
                <w:szCs w:val="24"/>
              </w:rPr>
              <w:t xml:space="preserve"> (angl. </w:t>
            </w:r>
            <w:proofErr w:type="spellStart"/>
            <w:r w:rsidRPr="006E018F">
              <w:rPr>
                <w:rFonts w:asciiTheme="majorBidi" w:eastAsia="Calibri" w:hAnsiTheme="majorBidi" w:cstheme="majorBidi"/>
                <w:szCs w:val="24"/>
              </w:rPr>
              <w:t>Firmware</w:t>
            </w:r>
            <w:proofErr w:type="spellEnd"/>
            <w:r w:rsidRPr="006E018F">
              <w:rPr>
                <w:rFonts w:asciiTheme="majorBidi" w:eastAsia="Calibri" w:hAnsiTheme="majorBidi" w:cstheme="majorBidi"/>
                <w:szCs w:val="24"/>
              </w:rPr>
              <w:t>) atnaujinamas vykdomas nestabdant sistemos darbo.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A8DBB" w14:textId="7F88275D" w:rsidR="00E50358" w:rsidRPr="006E018F" w:rsidRDefault="001400EB" w:rsidP="00E50358">
            <w:pPr>
              <w:autoSpaceDE w:val="0"/>
              <w:jc w:val="center"/>
              <w:rPr>
                <w:rFonts w:asciiTheme="majorBidi" w:hAnsiTheme="majorBidi" w:cstheme="majorBidi"/>
                <w:bCs/>
                <w:i/>
                <w:szCs w:val="24"/>
              </w:rPr>
            </w:pPr>
            <w:r>
              <w:rPr>
                <w:rFonts w:asciiTheme="majorBidi" w:hAnsiTheme="majorBidi" w:cstheme="majorBidi"/>
                <w:bCs/>
                <w:i/>
                <w:szCs w:val="24"/>
              </w:rPr>
              <w:t xml:space="preserve">Priedas </w:t>
            </w:r>
            <w:proofErr w:type="spellStart"/>
            <w:r>
              <w:rPr>
                <w:rFonts w:asciiTheme="majorBidi" w:hAnsiTheme="majorBidi" w:cstheme="majorBidi"/>
                <w:bCs/>
                <w:i/>
                <w:szCs w:val="24"/>
              </w:rPr>
              <w:t>Nr</w:t>
            </w:r>
            <w:proofErr w:type="spellEnd"/>
            <w:r>
              <w:rPr>
                <w:rFonts w:asciiTheme="majorBidi" w:hAnsiTheme="majorBidi" w:cstheme="majorBidi"/>
                <w:bCs/>
                <w:i/>
                <w:szCs w:val="24"/>
              </w:rPr>
              <w:t xml:space="preserve"> 5</w:t>
            </w:r>
          </w:p>
        </w:tc>
      </w:tr>
      <w:tr w:rsidR="00E50358" w:rsidRPr="006E018F" w14:paraId="7A4375D3" w14:textId="73D91BDF"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3C5A4"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2022A"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Duomenų apsauga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9DA14" w14:textId="77777777" w:rsidR="00E50358" w:rsidRPr="006E018F" w:rsidRDefault="00E50358" w:rsidP="00E5035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Automatinis duomenų atstatymas pakeitus diską.  Dedikuotas Spare diskas, globalus Spare diskas, sistema turi automatiškai aktyvuoti duomenų migravimą į „karštus“ atsarginius diskus pasirodžius pirmiems disko nepatikimumo požymiams arba Spare erdvė turi būti virtuali ir paskirstyta per visus duomenų saugyklos diskus, duomenų atstatymas vyksta į virtualią spare erdvę įvykus disko gedimui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FFC6B" w14:textId="3E898084" w:rsidR="00E50358" w:rsidRPr="006E018F" w:rsidRDefault="00E50358" w:rsidP="00E50358">
            <w:pPr>
              <w:autoSpaceDE w:val="0"/>
              <w:jc w:val="center"/>
              <w:rPr>
                <w:rFonts w:asciiTheme="majorBidi" w:hAnsiTheme="majorBidi" w:cstheme="majorBidi"/>
                <w:bCs/>
                <w:i/>
                <w:szCs w:val="24"/>
              </w:rPr>
            </w:pPr>
            <w:r w:rsidRPr="006E018F">
              <w:rPr>
                <w:rFonts w:asciiTheme="majorBidi" w:eastAsia="Calibri" w:hAnsiTheme="majorBidi" w:cstheme="majorBidi"/>
                <w:szCs w:val="24"/>
              </w:rPr>
              <w:t>Automatinis duomenų atstatymas pakeitus diską.  Dedikuotas Spare diskas, globalus Spare diskas, sistema automatiškai aktyvuo</w:t>
            </w:r>
            <w:r>
              <w:rPr>
                <w:rFonts w:asciiTheme="majorBidi" w:eastAsia="Calibri" w:hAnsiTheme="majorBidi" w:cstheme="majorBidi"/>
                <w:szCs w:val="24"/>
              </w:rPr>
              <w:t>ja</w:t>
            </w:r>
            <w:r w:rsidRPr="006E018F">
              <w:rPr>
                <w:rFonts w:asciiTheme="majorBidi" w:eastAsia="Calibri" w:hAnsiTheme="majorBidi" w:cstheme="majorBidi"/>
                <w:szCs w:val="24"/>
              </w:rPr>
              <w:t xml:space="preserve"> duomenų migravimą į „karštus“ atsarginius diskus pasirodžius pirmiems disko nepatikimumo požymiams arba Spare erdvė </w:t>
            </w:r>
            <w:r>
              <w:rPr>
                <w:rFonts w:asciiTheme="majorBidi" w:eastAsia="Calibri" w:hAnsiTheme="majorBidi" w:cstheme="majorBidi"/>
                <w:szCs w:val="24"/>
              </w:rPr>
              <w:t>yra</w:t>
            </w:r>
            <w:r w:rsidRPr="006E018F">
              <w:rPr>
                <w:rFonts w:asciiTheme="majorBidi" w:eastAsia="Calibri" w:hAnsiTheme="majorBidi" w:cstheme="majorBidi"/>
                <w:szCs w:val="24"/>
              </w:rPr>
              <w:t xml:space="preserve"> virtuali ir paskirstyta per visus duomenų saugyklos </w:t>
            </w:r>
            <w:r w:rsidRPr="006E018F">
              <w:rPr>
                <w:rFonts w:asciiTheme="majorBidi" w:eastAsia="Calibri" w:hAnsiTheme="majorBidi" w:cstheme="majorBidi"/>
                <w:szCs w:val="24"/>
              </w:rPr>
              <w:lastRenderedPageBreak/>
              <w:t xml:space="preserve">diskus, duomenų atstatymas vyksta į virtualią spare erdvę įvykus disko gedimui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F2681" w14:textId="6E0EC459" w:rsidR="00E50358" w:rsidRPr="006E018F" w:rsidRDefault="00E50358" w:rsidP="00E50358">
            <w:pPr>
              <w:autoSpaceDE w:val="0"/>
              <w:jc w:val="center"/>
              <w:rPr>
                <w:rFonts w:asciiTheme="majorBidi" w:hAnsiTheme="majorBidi" w:cstheme="majorBidi"/>
                <w:bCs/>
                <w:i/>
                <w:szCs w:val="24"/>
              </w:rPr>
            </w:pPr>
            <w:r>
              <w:rPr>
                <w:rStyle w:val="ui-provider"/>
              </w:rPr>
              <w:lastRenderedPageBreak/>
              <w:t>https://dl.dell.com/content/manual52191289-dell-powervault-me5-series-storage-system-owner-s-manual.pdf?language=en-us</w:t>
            </w:r>
          </w:p>
        </w:tc>
      </w:tr>
      <w:tr w:rsidR="00E50358" w:rsidRPr="006E018F" w14:paraId="263EDE10" w14:textId="7EE5D137"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C2182" w14:textId="77777777" w:rsidR="00E50358" w:rsidRPr="006E018F" w:rsidRDefault="00E50358" w:rsidP="00E50358">
            <w:pPr>
              <w:pStyle w:val="ListParagraph"/>
              <w:numPr>
                <w:ilvl w:val="2"/>
                <w:numId w:val="1"/>
              </w:numPr>
              <w:spacing w:after="0" w:line="240" w:lineRule="auto"/>
              <w:ind w:left="596" w:hanging="567"/>
              <w:rPr>
                <w:rFonts w:asciiTheme="majorBidi" w:hAnsiTheme="majorBidi" w:cstheme="majorBidi"/>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E2376" w14:textId="77777777" w:rsidR="00E50358" w:rsidRPr="006E018F" w:rsidRDefault="00E50358" w:rsidP="00E50358">
            <w:pPr>
              <w:autoSpaceDE w:val="0"/>
              <w:jc w:val="both"/>
              <w:rPr>
                <w:rFonts w:asciiTheme="majorBidi" w:hAnsiTheme="majorBidi" w:cstheme="majorBidi"/>
              </w:rPr>
            </w:pPr>
            <w:r w:rsidRPr="006E018F">
              <w:rPr>
                <w:rFonts w:asciiTheme="majorBidi" w:hAnsiTheme="majorBidi" w:cstheme="majorBidi"/>
                <w:szCs w:val="24"/>
              </w:rPr>
              <w:t>Elektros maitinimas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533849" w14:textId="77777777" w:rsidR="00E50358" w:rsidRPr="006E018F" w:rsidRDefault="00E50358" w:rsidP="00E5035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Duomenų saugyklos maitinimo šaltinio galingumas pakankamas užtikrinti duomenų saugyklos darbingumą, net ir pilnai užpildžius diskais;</w:t>
            </w:r>
          </w:p>
          <w:p w14:paraId="38A3413B" w14:textId="77777777" w:rsidR="00E50358" w:rsidRPr="006E018F" w:rsidRDefault="00E50358" w:rsidP="00E5035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Pritaikyti duomenų centre naudojamam elektros energijos tipui, įtampai bei srovei.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C925F" w14:textId="77777777" w:rsidR="00E558C8" w:rsidRPr="006E018F" w:rsidRDefault="00E558C8" w:rsidP="00E558C8">
            <w:pPr>
              <w:pStyle w:val="ListParagraph"/>
              <w:tabs>
                <w:tab w:val="left" w:pos="275"/>
                <w:tab w:val="left" w:pos="567"/>
              </w:tabs>
              <w:spacing w:after="0" w:line="240" w:lineRule="auto"/>
              <w:ind w:left="0"/>
              <w:jc w:val="both"/>
              <w:rPr>
                <w:rFonts w:asciiTheme="majorBidi" w:hAnsiTheme="majorBidi" w:cstheme="majorBidi"/>
                <w:szCs w:val="24"/>
              </w:rPr>
            </w:pPr>
            <w:r w:rsidRPr="006E018F">
              <w:rPr>
                <w:rFonts w:asciiTheme="majorBidi" w:hAnsiTheme="majorBidi" w:cstheme="majorBidi"/>
                <w:szCs w:val="24"/>
              </w:rPr>
              <w:t>Duomenų saugyklos maitinimo šaltinio galingumas pakankamas užtikrinti duomenų saugyklos darbingumą, net ir pilnai užpildžius diskais;</w:t>
            </w:r>
          </w:p>
          <w:p w14:paraId="6A0A3FCF" w14:textId="1E97F964" w:rsidR="00E50358" w:rsidRPr="006E018F" w:rsidRDefault="00E558C8" w:rsidP="00E558C8">
            <w:pPr>
              <w:autoSpaceDE w:val="0"/>
              <w:jc w:val="center"/>
              <w:rPr>
                <w:rFonts w:asciiTheme="majorBidi" w:hAnsiTheme="majorBidi" w:cstheme="majorBidi"/>
                <w:bCs/>
                <w:i/>
                <w:szCs w:val="24"/>
              </w:rPr>
            </w:pPr>
            <w:r w:rsidRPr="006E018F">
              <w:rPr>
                <w:rFonts w:asciiTheme="majorBidi" w:hAnsiTheme="majorBidi" w:cstheme="majorBidi"/>
                <w:szCs w:val="24"/>
              </w:rPr>
              <w:t>Pritaikyti duomenų centre naudojamam elektros energijos tipui, įtampai bei srovei.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81E72" w14:textId="0115764D" w:rsidR="00E50358" w:rsidRPr="006E018F" w:rsidRDefault="00E558C8" w:rsidP="00E5035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58C8" w:rsidRPr="006E018F" w14:paraId="22DDCF78" w14:textId="5938F2F0"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9DAF0"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B0FBD5"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Sistemos valdymas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BA01A1"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Turi būti integruota valdymo sąsaja. Sistemos valdymo ir konfigūravimo priemonės: interneto naršyklės, CLI;</w:t>
            </w:r>
          </w:p>
          <w:p w14:paraId="7EDD62DD"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Palaikomos interneto naršyklės:</w:t>
            </w:r>
          </w:p>
          <w:p w14:paraId="0E26AF46"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Internet </w:t>
            </w:r>
            <w:proofErr w:type="spellStart"/>
            <w:r w:rsidRPr="006E018F">
              <w:rPr>
                <w:rFonts w:asciiTheme="majorBidi" w:eastAsia="Calibri" w:hAnsiTheme="majorBidi" w:cstheme="majorBidi"/>
                <w:szCs w:val="24"/>
              </w:rPr>
              <w:t>Explore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Edge</w:t>
            </w:r>
            <w:proofErr w:type="spellEnd"/>
            <w:r w:rsidRPr="006E018F">
              <w:rPr>
                <w:rFonts w:asciiTheme="majorBidi" w:eastAsia="Calibri" w:hAnsiTheme="majorBidi" w:cstheme="majorBidi"/>
                <w:szCs w:val="24"/>
              </w:rPr>
              <w:t>, Chrome, Firefox.</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ACC188" w14:textId="4203E4E0" w:rsidR="00E558C8" w:rsidRPr="006E018F"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Yra</w:t>
            </w:r>
            <w:r w:rsidRPr="006E018F">
              <w:rPr>
                <w:rFonts w:asciiTheme="majorBidi" w:eastAsia="Calibri" w:hAnsiTheme="majorBidi" w:cstheme="majorBidi"/>
                <w:szCs w:val="24"/>
              </w:rPr>
              <w:t xml:space="preserve"> integruota valdymo sąsaja. Sistemos valdymo ir konfigūravimo priemonės: interneto naršyklės, CLI;</w:t>
            </w:r>
          </w:p>
          <w:p w14:paraId="22896CED" w14:textId="77777777" w:rsidR="00E558C8" w:rsidRPr="006E018F"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Palaikomos interneto naršyklės:</w:t>
            </w:r>
          </w:p>
          <w:p w14:paraId="7D1ED4FC" w14:textId="0D2496F1" w:rsidR="00E558C8" w:rsidRPr="006E018F" w:rsidRDefault="00E558C8" w:rsidP="00E558C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Internet </w:t>
            </w:r>
            <w:proofErr w:type="spellStart"/>
            <w:r w:rsidRPr="006E018F">
              <w:rPr>
                <w:rFonts w:asciiTheme="majorBidi" w:eastAsia="Calibri" w:hAnsiTheme="majorBidi" w:cstheme="majorBidi"/>
                <w:szCs w:val="24"/>
              </w:rPr>
              <w:t>Explore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Edge</w:t>
            </w:r>
            <w:proofErr w:type="spellEnd"/>
            <w:r w:rsidRPr="006E018F">
              <w:rPr>
                <w:rFonts w:asciiTheme="majorBidi" w:eastAsia="Calibri" w:hAnsiTheme="majorBidi" w:cstheme="majorBidi"/>
                <w:szCs w:val="24"/>
              </w:rPr>
              <w:t>, Chrome, Firefox.</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CC48A" w14:textId="3F2D0C5A" w:rsidR="00E558C8" w:rsidRPr="006E018F" w:rsidRDefault="00E558C8" w:rsidP="00E558C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58C8" w:rsidRPr="006E018F" w14:paraId="703DE38B" w14:textId="6B90D6FE"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6CF541"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97D1B"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Sistemos stebėjimas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113B05"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Turi būti pateikta saugyklos stebėjimo programinė įranga, leidžianti stebėti saugyklos parametrus tiek realiu laiku, tiek kaupiant ilgalaikę statistiką apie saugyklos būseną, talpos užpildymą, našumo rodiklius;</w:t>
            </w:r>
          </w:p>
          <w:p w14:paraId="5C11E9DC"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Stebėjimo programinė įranga turi generuoti įspėjimus apie viršytus leistinus rodiklius bei apie neįprastą parametrų pasikeitimą;</w:t>
            </w:r>
          </w:p>
          <w:p w14:paraId="36457BDB"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Informacija turi būti pateikiama grafiniu ir tekstiniu pavidalu, turi leisti atlikti ataskaitų generavimą.</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2D0DA9" w14:textId="7918DA5F" w:rsidR="00E558C8" w:rsidRPr="00E558C8"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Yra</w:t>
            </w:r>
            <w:r w:rsidRPr="00E558C8">
              <w:rPr>
                <w:rFonts w:asciiTheme="majorBidi" w:eastAsia="Calibri" w:hAnsiTheme="majorBidi" w:cstheme="majorBidi"/>
                <w:szCs w:val="24"/>
              </w:rPr>
              <w:t xml:space="preserve"> pateikta saugyklos stebėjimo programinė įranga, leidžianti stebėti saugyklos parametrus tiek realiu laiku, tiek kaupiant ilgalaikę statistiką apie saugyklos būseną, talpos užpildymą, našumo rodiklius;</w:t>
            </w:r>
          </w:p>
          <w:p w14:paraId="0571D215" w14:textId="52545221" w:rsidR="00E558C8" w:rsidRPr="006E018F"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Stebėjimo programinė įranga</w:t>
            </w:r>
            <w:r>
              <w:rPr>
                <w:rFonts w:asciiTheme="majorBidi" w:eastAsia="Calibri" w:hAnsiTheme="majorBidi" w:cstheme="majorBidi"/>
                <w:szCs w:val="24"/>
              </w:rPr>
              <w:t xml:space="preserve"> </w:t>
            </w:r>
            <w:r w:rsidRPr="006E018F">
              <w:rPr>
                <w:rFonts w:asciiTheme="majorBidi" w:eastAsia="Calibri" w:hAnsiTheme="majorBidi" w:cstheme="majorBidi"/>
                <w:szCs w:val="24"/>
              </w:rPr>
              <w:t>generuo</w:t>
            </w:r>
            <w:r>
              <w:rPr>
                <w:rFonts w:asciiTheme="majorBidi" w:eastAsia="Calibri" w:hAnsiTheme="majorBidi" w:cstheme="majorBidi"/>
                <w:szCs w:val="24"/>
              </w:rPr>
              <w:t>ja</w:t>
            </w:r>
            <w:r w:rsidRPr="006E018F">
              <w:rPr>
                <w:rFonts w:asciiTheme="majorBidi" w:eastAsia="Calibri" w:hAnsiTheme="majorBidi" w:cstheme="majorBidi"/>
                <w:szCs w:val="24"/>
              </w:rPr>
              <w:t xml:space="preserve"> įspėjimus apie viršytus leistinus rodiklius bei apie neįprastą parametrų pasikeitimą;</w:t>
            </w:r>
          </w:p>
          <w:p w14:paraId="22AD5FB8" w14:textId="58AFFC20" w:rsidR="00E558C8" w:rsidRPr="006E018F" w:rsidRDefault="00E558C8" w:rsidP="00E558C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Informacija </w:t>
            </w:r>
            <w:r>
              <w:rPr>
                <w:rFonts w:asciiTheme="majorBidi" w:eastAsia="Calibri" w:hAnsiTheme="majorBidi" w:cstheme="majorBidi"/>
                <w:szCs w:val="24"/>
              </w:rPr>
              <w:t>yra</w:t>
            </w:r>
            <w:r w:rsidRPr="006E018F">
              <w:rPr>
                <w:rFonts w:asciiTheme="majorBidi" w:eastAsia="Calibri" w:hAnsiTheme="majorBidi" w:cstheme="majorBidi"/>
                <w:szCs w:val="24"/>
              </w:rPr>
              <w:t xml:space="preserve"> pateikiama grafiniu ir tekstiniu pavidalu, </w:t>
            </w:r>
            <w:r>
              <w:rPr>
                <w:rFonts w:asciiTheme="majorBidi" w:eastAsia="Calibri" w:hAnsiTheme="majorBidi" w:cstheme="majorBidi"/>
                <w:szCs w:val="24"/>
              </w:rPr>
              <w:t xml:space="preserve">leidžia </w:t>
            </w:r>
            <w:r w:rsidRPr="006E018F">
              <w:rPr>
                <w:rFonts w:asciiTheme="majorBidi" w:eastAsia="Calibri" w:hAnsiTheme="majorBidi" w:cstheme="majorBidi"/>
                <w:szCs w:val="24"/>
              </w:rPr>
              <w:t>atlikti ataskaitų generavimą.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4C590" w14:textId="5AF02734" w:rsidR="00E558C8" w:rsidRPr="006E018F" w:rsidRDefault="00E558C8" w:rsidP="00E558C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58C8" w:rsidRPr="006E018F" w14:paraId="49F3072C" w14:textId="5E794BDA"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F3333"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BEDFE"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Kiti reikalavimai</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5E12C" w14:textId="77777777" w:rsidR="00E558C8" w:rsidRPr="006E018F" w:rsidRDefault="00E558C8" w:rsidP="00E558C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Pranešimai apie klaidas, gedimus automatiškai turi būti išsiunčiami SMTP protokolu;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EC1BCB" w14:textId="10A984C1" w:rsidR="00E558C8" w:rsidRPr="006E018F" w:rsidRDefault="00E558C8" w:rsidP="00E558C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Pranešimai apie klaidas, gedimus automatiškai </w:t>
            </w:r>
            <w:r>
              <w:rPr>
                <w:rFonts w:asciiTheme="majorBidi" w:eastAsia="Calibri" w:hAnsiTheme="majorBidi" w:cstheme="majorBidi"/>
                <w:szCs w:val="24"/>
              </w:rPr>
              <w:t>yra</w:t>
            </w:r>
            <w:r w:rsidRPr="006E018F">
              <w:rPr>
                <w:rFonts w:asciiTheme="majorBidi" w:eastAsia="Calibri" w:hAnsiTheme="majorBidi" w:cstheme="majorBidi"/>
                <w:szCs w:val="24"/>
              </w:rPr>
              <w:t xml:space="preserve"> išsiunčiami SMTP protokolu;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FD976" w14:textId="1C4F332F" w:rsidR="00E558C8" w:rsidRPr="006E018F" w:rsidRDefault="00E558C8" w:rsidP="00E558C8">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E558C8" w:rsidRPr="006E018F" w14:paraId="444A78D2" w14:textId="7DDFB1D7"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670751"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06A39"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Papildomi saugyklos funkcionalumai</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7BE3C"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Būtinas momentinių kopijų darymas (angl. </w:t>
            </w:r>
            <w:proofErr w:type="spellStart"/>
            <w:r w:rsidRPr="006E018F">
              <w:rPr>
                <w:rFonts w:asciiTheme="majorBidi" w:eastAsia="Calibri" w:hAnsiTheme="majorBidi" w:cstheme="majorBidi"/>
                <w:szCs w:val="24"/>
              </w:rPr>
              <w:t>snapshot</w:t>
            </w:r>
            <w:proofErr w:type="spellEnd"/>
            <w:r w:rsidRPr="006E018F">
              <w:rPr>
                <w:rFonts w:asciiTheme="majorBidi" w:eastAsia="Calibri" w:hAnsiTheme="majorBidi" w:cstheme="majorBidi"/>
                <w:szCs w:val="24"/>
              </w:rPr>
              <w:t>)</w:t>
            </w:r>
          </w:p>
          <w:p w14:paraId="1859E01C"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Galimybė daryti replikaciją;</w:t>
            </w:r>
          </w:p>
          <w:p w14:paraId="4AF7639E"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Duomenų migravimas tarp </w:t>
            </w:r>
            <w:proofErr w:type="spellStart"/>
            <w:r w:rsidRPr="006E018F">
              <w:rPr>
                <w:rFonts w:asciiTheme="majorBidi" w:eastAsia="Calibri" w:hAnsiTheme="majorBidi" w:cstheme="majorBidi"/>
                <w:szCs w:val="24"/>
              </w:rPr>
              <w:t>saugyką</w:t>
            </w:r>
            <w:proofErr w:type="spellEnd"/>
            <w:r w:rsidRPr="006E018F">
              <w:rPr>
                <w:rFonts w:asciiTheme="majorBidi" w:eastAsia="Calibri" w:hAnsiTheme="majorBidi" w:cstheme="majorBidi"/>
                <w:szCs w:val="24"/>
              </w:rPr>
              <w:t xml:space="preserve"> sudarančių </w:t>
            </w:r>
            <w:proofErr w:type="spellStart"/>
            <w:r w:rsidRPr="006E018F">
              <w:rPr>
                <w:rFonts w:asciiTheme="majorBidi" w:eastAsia="Calibri" w:hAnsiTheme="majorBidi" w:cstheme="majorBidi"/>
                <w:szCs w:val="24"/>
              </w:rPr>
              <w:t>mąsyvų</w:t>
            </w:r>
            <w:proofErr w:type="spellEnd"/>
            <w:r w:rsidRPr="006E018F">
              <w:rPr>
                <w:rFonts w:asciiTheme="majorBidi" w:eastAsia="Calibri" w:hAnsiTheme="majorBidi" w:cstheme="majorBidi"/>
                <w:szCs w:val="24"/>
              </w:rPr>
              <w:t xml:space="preserve"> stalčių (RAID migravimas);</w:t>
            </w:r>
          </w:p>
          <w:p w14:paraId="0FB58F40" w14:textId="77777777" w:rsidR="00E558C8"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LUN </w:t>
            </w:r>
            <w:proofErr w:type="spellStart"/>
            <w:r w:rsidRPr="006E018F">
              <w:rPr>
                <w:rFonts w:asciiTheme="majorBidi" w:eastAsia="Calibri" w:hAnsiTheme="majorBidi" w:cstheme="majorBidi"/>
                <w:szCs w:val="24"/>
              </w:rPr>
              <w:t>online</w:t>
            </w:r>
            <w:proofErr w:type="spellEnd"/>
            <w:r w:rsidRPr="006E018F">
              <w:rPr>
                <w:rFonts w:asciiTheme="majorBidi" w:eastAsia="Calibri" w:hAnsiTheme="majorBidi" w:cstheme="majorBidi"/>
                <w:szCs w:val="24"/>
              </w:rPr>
              <w:t xml:space="preserve"> plėtimas be įtakojimo galinių sistemų darbui;</w:t>
            </w:r>
          </w:p>
          <w:p w14:paraId="43453E7A"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 xml:space="preserve">Automatinio duomenų migravimo galimybė (angl. </w:t>
            </w:r>
            <w:r w:rsidRPr="00F045B5">
              <w:rPr>
                <w:rFonts w:asciiTheme="majorBidi" w:eastAsia="Calibri" w:hAnsiTheme="majorBidi" w:cstheme="majorBidi"/>
                <w:i/>
                <w:iCs/>
                <w:szCs w:val="24"/>
              </w:rPr>
              <w:t xml:space="preserve">Auto </w:t>
            </w:r>
            <w:proofErr w:type="spellStart"/>
            <w:r w:rsidRPr="00F045B5">
              <w:rPr>
                <w:rFonts w:asciiTheme="majorBidi" w:eastAsia="Calibri" w:hAnsiTheme="majorBidi" w:cstheme="majorBidi"/>
                <w:i/>
                <w:iCs/>
                <w:szCs w:val="24"/>
              </w:rPr>
              <w:t>Tiering</w:t>
            </w:r>
            <w:proofErr w:type="spellEnd"/>
            <w:r>
              <w:rPr>
                <w:rFonts w:asciiTheme="majorBidi" w:eastAsia="Calibri" w:hAnsiTheme="majorBidi" w:cstheme="majorBidi"/>
                <w:szCs w:val="24"/>
              </w:rPr>
              <w:t>) tarp skirtingos greitaveikos diskų.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CEE7B4" w14:textId="77777777" w:rsidR="00E558C8"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M</w:t>
            </w:r>
            <w:r w:rsidRPr="006E018F">
              <w:rPr>
                <w:rFonts w:asciiTheme="majorBidi" w:eastAsia="Calibri" w:hAnsiTheme="majorBidi" w:cstheme="majorBidi"/>
                <w:szCs w:val="24"/>
              </w:rPr>
              <w:t xml:space="preserve">omentinių kopijų darymas (angl. </w:t>
            </w:r>
            <w:proofErr w:type="spellStart"/>
            <w:r w:rsidRPr="006E018F">
              <w:rPr>
                <w:rFonts w:asciiTheme="majorBidi" w:eastAsia="Calibri" w:hAnsiTheme="majorBidi" w:cstheme="majorBidi"/>
                <w:szCs w:val="24"/>
              </w:rPr>
              <w:t>snapshot</w:t>
            </w:r>
            <w:proofErr w:type="spellEnd"/>
            <w:r w:rsidRPr="006E018F">
              <w:rPr>
                <w:rFonts w:asciiTheme="majorBidi" w:eastAsia="Calibri" w:hAnsiTheme="majorBidi" w:cstheme="majorBidi"/>
                <w:szCs w:val="24"/>
              </w:rPr>
              <w:t>)</w:t>
            </w:r>
          </w:p>
          <w:p w14:paraId="597BADB2" w14:textId="5DD71F0C" w:rsidR="00E558C8" w:rsidRPr="006E018F"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Galimybė daryti replikaciją;</w:t>
            </w:r>
          </w:p>
          <w:p w14:paraId="78C35CCD" w14:textId="77777777" w:rsidR="00E558C8" w:rsidRPr="006E018F"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Duomenų migravimas tarp </w:t>
            </w:r>
            <w:proofErr w:type="spellStart"/>
            <w:r w:rsidRPr="006E018F">
              <w:rPr>
                <w:rFonts w:asciiTheme="majorBidi" w:eastAsia="Calibri" w:hAnsiTheme="majorBidi" w:cstheme="majorBidi"/>
                <w:szCs w:val="24"/>
              </w:rPr>
              <w:t>saugyką</w:t>
            </w:r>
            <w:proofErr w:type="spellEnd"/>
            <w:r w:rsidRPr="006E018F">
              <w:rPr>
                <w:rFonts w:asciiTheme="majorBidi" w:eastAsia="Calibri" w:hAnsiTheme="majorBidi" w:cstheme="majorBidi"/>
                <w:szCs w:val="24"/>
              </w:rPr>
              <w:t xml:space="preserve"> sudarančių </w:t>
            </w:r>
            <w:proofErr w:type="spellStart"/>
            <w:r w:rsidRPr="006E018F">
              <w:rPr>
                <w:rFonts w:asciiTheme="majorBidi" w:eastAsia="Calibri" w:hAnsiTheme="majorBidi" w:cstheme="majorBidi"/>
                <w:szCs w:val="24"/>
              </w:rPr>
              <w:t>mąsyvų</w:t>
            </w:r>
            <w:proofErr w:type="spellEnd"/>
            <w:r w:rsidRPr="006E018F">
              <w:rPr>
                <w:rFonts w:asciiTheme="majorBidi" w:eastAsia="Calibri" w:hAnsiTheme="majorBidi" w:cstheme="majorBidi"/>
                <w:szCs w:val="24"/>
              </w:rPr>
              <w:t xml:space="preserve"> stalčių (RAID migravimas);</w:t>
            </w:r>
          </w:p>
          <w:p w14:paraId="79CC2E30" w14:textId="77777777" w:rsidR="00E558C8" w:rsidRDefault="00E558C8" w:rsidP="00E558C8">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LUN </w:t>
            </w:r>
            <w:proofErr w:type="spellStart"/>
            <w:r w:rsidRPr="006E018F">
              <w:rPr>
                <w:rFonts w:asciiTheme="majorBidi" w:eastAsia="Calibri" w:hAnsiTheme="majorBidi" w:cstheme="majorBidi"/>
                <w:szCs w:val="24"/>
              </w:rPr>
              <w:t>online</w:t>
            </w:r>
            <w:proofErr w:type="spellEnd"/>
            <w:r w:rsidRPr="006E018F">
              <w:rPr>
                <w:rFonts w:asciiTheme="majorBidi" w:eastAsia="Calibri" w:hAnsiTheme="majorBidi" w:cstheme="majorBidi"/>
                <w:szCs w:val="24"/>
              </w:rPr>
              <w:t xml:space="preserve"> plėtimas be įtakojimo galinių sistemų darbui;</w:t>
            </w:r>
          </w:p>
          <w:p w14:paraId="527A98F3" w14:textId="2914E23F" w:rsidR="00E558C8" w:rsidRPr="006E018F" w:rsidRDefault="00E558C8" w:rsidP="00E558C8">
            <w:pPr>
              <w:autoSpaceDE w:val="0"/>
              <w:jc w:val="center"/>
              <w:rPr>
                <w:rFonts w:asciiTheme="majorBidi" w:hAnsiTheme="majorBidi" w:cstheme="majorBidi"/>
                <w:bCs/>
                <w:i/>
                <w:szCs w:val="24"/>
              </w:rPr>
            </w:pPr>
            <w:r>
              <w:rPr>
                <w:rFonts w:asciiTheme="majorBidi" w:eastAsia="Calibri" w:hAnsiTheme="majorBidi" w:cstheme="majorBidi"/>
                <w:szCs w:val="24"/>
              </w:rPr>
              <w:t xml:space="preserve">Automatinio duomenų migravimo galimybė (angl. </w:t>
            </w:r>
            <w:r w:rsidRPr="00F045B5">
              <w:rPr>
                <w:rFonts w:asciiTheme="majorBidi" w:eastAsia="Calibri" w:hAnsiTheme="majorBidi" w:cstheme="majorBidi"/>
                <w:i/>
                <w:iCs/>
                <w:szCs w:val="24"/>
              </w:rPr>
              <w:t xml:space="preserve">Auto </w:t>
            </w:r>
            <w:proofErr w:type="spellStart"/>
            <w:r w:rsidRPr="00F045B5">
              <w:rPr>
                <w:rFonts w:asciiTheme="majorBidi" w:eastAsia="Calibri" w:hAnsiTheme="majorBidi" w:cstheme="majorBidi"/>
                <w:i/>
                <w:iCs/>
                <w:szCs w:val="24"/>
              </w:rPr>
              <w:t>Tiering</w:t>
            </w:r>
            <w:proofErr w:type="spellEnd"/>
            <w:r>
              <w:rPr>
                <w:rFonts w:asciiTheme="majorBidi" w:eastAsia="Calibri" w:hAnsiTheme="majorBidi" w:cstheme="majorBidi"/>
                <w:szCs w:val="24"/>
              </w:rPr>
              <w:t>) tarp skirtingos greitaveikos diskų.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67474" w14:textId="2C6362F5" w:rsidR="00E558C8" w:rsidRPr="006E018F" w:rsidRDefault="00E558C8" w:rsidP="00E558C8">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E558C8" w:rsidRPr="006E018F" w14:paraId="408DCEC9" w14:textId="297AE44E"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09E242"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9F33E"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Suderinamumas su operacinėmis sistemomis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54F58" w14:textId="77777777" w:rsidR="00E558C8" w:rsidRPr="006E018F" w:rsidRDefault="00E558C8" w:rsidP="00E558C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suderinama darbui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Microsoft Windows Server.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190D4" w14:textId="33BFC1F3" w:rsidR="00E558C8" w:rsidRPr="006E018F" w:rsidRDefault="009A270E" w:rsidP="00E558C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suderinama darbui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Microsoft Windows Server.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393" w14:textId="5D2AC856" w:rsidR="00E558C8" w:rsidRPr="006E018F" w:rsidRDefault="009A270E" w:rsidP="00E558C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58C8" w:rsidRPr="006E018F" w14:paraId="1CDC52B9" w14:textId="44EF02A6"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2DEF4"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6FEBD6" w14:textId="77777777" w:rsidR="00E558C8" w:rsidRPr="006E018F" w:rsidRDefault="00E558C8" w:rsidP="00E558C8">
            <w:pPr>
              <w:autoSpaceDE w:val="0"/>
              <w:jc w:val="both"/>
              <w:rPr>
                <w:rFonts w:asciiTheme="majorBidi" w:hAnsiTheme="majorBidi" w:cstheme="majorBidi"/>
              </w:rPr>
            </w:pPr>
            <w:proofErr w:type="spellStart"/>
            <w:r w:rsidRPr="006E018F">
              <w:rPr>
                <w:rFonts w:asciiTheme="majorBidi" w:hAnsiTheme="majorBidi" w:cstheme="majorBidi"/>
                <w:szCs w:val="24"/>
              </w:rPr>
              <w:t>Host</w:t>
            </w:r>
            <w:proofErr w:type="spellEnd"/>
            <w:r w:rsidRPr="006E018F">
              <w:rPr>
                <w:rFonts w:asciiTheme="majorBidi" w:hAnsiTheme="majorBidi" w:cstheme="majorBidi"/>
                <w:szCs w:val="24"/>
              </w:rPr>
              <w:t xml:space="preserve"> OS suderinamumas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76F99" w14:textId="77777777" w:rsidR="00E558C8" w:rsidRPr="006E018F" w:rsidRDefault="00E558C8" w:rsidP="00E558C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Suderinamas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Microsoft </w:t>
            </w:r>
            <w:proofErr w:type="spellStart"/>
            <w:r w:rsidRPr="006E018F">
              <w:rPr>
                <w:rFonts w:asciiTheme="majorBidi" w:eastAsia="Calibri" w:hAnsiTheme="majorBidi" w:cstheme="majorBidi"/>
                <w:szCs w:val="24"/>
              </w:rPr>
              <w:t>Hyper</w:t>
            </w:r>
            <w:proofErr w:type="spellEnd"/>
            <w:r w:rsidRPr="006E018F">
              <w:rPr>
                <w:rFonts w:asciiTheme="majorBidi" w:eastAsia="Calibri" w:hAnsiTheme="majorBidi" w:cstheme="majorBidi"/>
                <w:szCs w:val="24"/>
              </w:rPr>
              <w:t>-V</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107FE" w14:textId="355F859F" w:rsidR="00E558C8" w:rsidRPr="006E018F" w:rsidRDefault="009A270E" w:rsidP="00E558C8">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Suderinamas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Microsoft </w:t>
            </w:r>
            <w:proofErr w:type="spellStart"/>
            <w:r w:rsidRPr="006E018F">
              <w:rPr>
                <w:rFonts w:asciiTheme="majorBidi" w:eastAsia="Calibri" w:hAnsiTheme="majorBidi" w:cstheme="majorBidi"/>
                <w:szCs w:val="24"/>
              </w:rPr>
              <w:t>Hyper</w:t>
            </w:r>
            <w:proofErr w:type="spellEnd"/>
            <w:r w:rsidRPr="006E018F">
              <w:rPr>
                <w:rFonts w:asciiTheme="majorBidi" w:eastAsia="Calibri" w:hAnsiTheme="majorBidi" w:cstheme="majorBidi"/>
                <w:szCs w:val="24"/>
              </w:rPr>
              <w:t>-V</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6430" w14:textId="11EA2BA8" w:rsidR="00E558C8" w:rsidRPr="006E018F" w:rsidRDefault="00E558C8" w:rsidP="00E558C8">
            <w:pPr>
              <w:autoSpaceDE w:val="0"/>
              <w:jc w:val="center"/>
              <w:rPr>
                <w:rFonts w:asciiTheme="majorBidi" w:hAnsiTheme="majorBidi" w:cstheme="majorBidi"/>
                <w:bCs/>
                <w:i/>
                <w:szCs w:val="24"/>
              </w:rPr>
            </w:pPr>
            <w:r w:rsidRPr="006E018F">
              <w:rPr>
                <w:rFonts w:asciiTheme="majorBidi" w:hAnsiTheme="majorBidi" w:cstheme="majorBidi"/>
                <w:bCs/>
                <w:i/>
                <w:szCs w:val="24"/>
              </w:rPr>
              <w:t>/</w:t>
            </w:r>
            <w:r w:rsidR="009A270E">
              <w:rPr>
                <w:rStyle w:val="ui-provider"/>
              </w:rPr>
              <w:t xml:space="preserve"> https://www.delltechnologies.com/asset/en-us/products/storage/technical-support/dell-powervault-me5-ss.pdf</w:t>
            </w:r>
          </w:p>
        </w:tc>
      </w:tr>
      <w:tr w:rsidR="00E558C8" w:rsidRPr="006E018F" w14:paraId="22D496AB" w14:textId="7245AD21"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E4691"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C60DD3"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 xml:space="preserve">Suderinamumas su </w:t>
            </w:r>
            <w:proofErr w:type="spellStart"/>
            <w:r w:rsidRPr="006E018F">
              <w:rPr>
                <w:rFonts w:asciiTheme="majorBidi" w:hAnsiTheme="majorBidi" w:cstheme="majorBidi"/>
                <w:szCs w:val="24"/>
              </w:rPr>
              <w:t>VMware</w:t>
            </w:r>
            <w:proofErr w:type="spellEnd"/>
            <w:r w:rsidRPr="006E018F">
              <w:rPr>
                <w:rFonts w:asciiTheme="majorBidi" w:hAnsiTheme="majorBidi" w:cstheme="majorBidi"/>
                <w:szCs w:val="24"/>
              </w:rPr>
              <w:t xml:space="preserve"> programine įranga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D6019" w14:textId="77777777" w:rsidR="00E558C8" w:rsidRPr="006E018F" w:rsidRDefault="00E558C8" w:rsidP="00E558C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Ne žemesne nei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vsphere</w:t>
            </w:r>
            <w:proofErr w:type="spellEnd"/>
            <w:r w:rsidRPr="006E018F">
              <w:rPr>
                <w:rFonts w:asciiTheme="majorBidi" w:eastAsia="Calibri" w:hAnsiTheme="majorBidi" w:cstheme="majorBidi"/>
                <w:szCs w:val="24"/>
              </w:rPr>
              <w:t xml:space="preserve"> 6.0 versija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C7014" w14:textId="7962AEFE" w:rsidR="00E558C8" w:rsidRPr="006E018F" w:rsidRDefault="009A270E" w:rsidP="00E558C8">
            <w:pPr>
              <w:autoSpaceDE w:val="0"/>
              <w:jc w:val="center"/>
              <w:rPr>
                <w:rFonts w:asciiTheme="majorBidi" w:hAnsiTheme="majorBidi" w:cstheme="majorBidi"/>
                <w:bCs/>
                <w:i/>
                <w:szCs w:val="24"/>
              </w:rPr>
            </w:pP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vsphere</w:t>
            </w:r>
            <w:proofErr w:type="spellEnd"/>
            <w:r w:rsidRPr="006E018F">
              <w:rPr>
                <w:rFonts w:asciiTheme="majorBidi" w:eastAsia="Calibri" w:hAnsiTheme="majorBidi" w:cstheme="majorBidi"/>
                <w:szCs w:val="24"/>
              </w:rPr>
              <w:t xml:space="preserve"> 6.</w:t>
            </w:r>
            <w:r>
              <w:rPr>
                <w:rFonts w:asciiTheme="majorBidi" w:eastAsia="Calibri" w:hAnsiTheme="majorBidi" w:cstheme="majorBidi"/>
                <w:szCs w:val="24"/>
                <w:lang w:val="en-US"/>
              </w:rPr>
              <w:t xml:space="preserve">7 </w:t>
            </w:r>
            <w:r w:rsidRPr="006E018F">
              <w:rPr>
                <w:rFonts w:asciiTheme="majorBidi" w:eastAsia="Calibri" w:hAnsiTheme="majorBidi" w:cstheme="majorBidi"/>
                <w:szCs w:val="24"/>
              </w:rPr>
              <w:t>versija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FD24E" w14:textId="5541AA26" w:rsidR="00E558C8" w:rsidRPr="006E018F" w:rsidRDefault="009A270E" w:rsidP="00E558C8">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E558C8" w:rsidRPr="006E018F" w14:paraId="06AD37EB" w14:textId="567EF279" w:rsidTr="00177754">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A4EB12" w14:textId="77777777" w:rsidR="00E558C8" w:rsidRPr="006E018F" w:rsidRDefault="00E558C8" w:rsidP="00E558C8">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DB0048" w14:textId="77777777" w:rsidR="00E558C8" w:rsidRPr="006E018F" w:rsidRDefault="00E558C8" w:rsidP="00E558C8">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6B5D4" w14:textId="398F282B" w:rsidR="00E558C8" w:rsidRPr="006E018F" w:rsidRDefault="00E558C8" w:rsidP="00E558C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Gamintojo garantija, aptarnaujant įrangos buvimo vietoje, gedimų registravimas gamintojo palaikymo linijoje 24x7x365. Nesant galimybei problemos išspręsti nuotoliniu būdu,</w:t>
            </w:r>
            <w:r>
              <w:rPr>
                <w:rFonts w:asciiTheme="majorBidi" w:hAnsiTheme="majorBidi" w:cstheme="majorBidi"/>
              </w:rPr>
              <w:t xml:space="preserve"> tiekėjas turi turėti</w:t>
            </w:r>
            <w:r w:rsidRPr="0E4C1DD6">
              <w:rPr>
                <w:rFonts w:asciiTheme="majorBidi" w:hAnsiTheme="majorBidi" w:cstheme="majorBidi"/>
              </w:rPr>
              <w:t xml:space="preserve"> </w:t>
            </w:r>
            <w:r w:rsidRPr="2E420D13">
              <w:rPr>
                <w:rFonts w:ascii="Segoe UI" w:eastAsia="Segoe UI" w:hAnsi="Segoe UI" w:cs="Segoe UI"/>
                <w:color w:val="F3F2F1"/>
                <w:sz w:val="18"/>
                <w:szCs w:val="18"/>
              </w:rPr>
              <w:t xml:space="preserve"> </w:t>
            </w:r>
            <w:proofErr w:type="spellStart"/>
            <w:r w:rsidRPr="18DCC8CB">
              <w:rPr>
                <w:rFonts w:asciiTheme="majorBidi" w:eastAsia="Segoe UI" w:hAnsiTheme="majorBidi" w:cstheme="majorBidi"/>
              </w:rPr>
              <w:t>turėti</w:t>
            </w:r>
            <w:proofErr w:type="spellEnd"/>
            <w:r w:rsidRPr="18DCC8CB">
              <w:rPr>
                <w:rFonts w:asciiTheme="majorBidi" w:eastAsia="Segoe UI" w:hAnsiTheme="majorBidi" w:cstheme="majorBidi"/>
              </w:rPr>
              <w:t xml:space="preserve"> susitarimą su gamintoju arba gamintojo oficialiu atstovu ir esant įrangos gedimui užtikrinti gamintojo specialisto arba oficialaus gamintojo atstovo specialisto, turinčio teisę </w:t>
            </w:r>
            <w:r w:rsidRPr="18DCC8CB">
              <w:rPr>
                <w:rFonts w:asciiTheme="majorBidi" w:eastAsia="Segoe UI" w:hAnsiTheme="majorBidi" w:cstheme="majorBidi"/>
              </w:rPr>
              <w:lastRenderedPageBreak/>
              <w:t>aptarnauti įrangą, atvykimą į įrangos eksploatacijos vietą ne vėliau kaip sekančią darbo dieną, nuo gedimo nustatymo</w:t>
            </w:r>
            <w:r w:rsidRPr="18DCC8CB">
              <w:rPr>
                <w:rFonts w:asciiTheme="majorBidi" w:hAnsiTheme="majorBidi" w:cstheme="majorBidi"/>
              </w:rPr>
              <w:t xml:space="preserve">. </w:t>
            </w:r>
          </w:p>
          <w:p w14:paraId="7B9A6087" w14:textId="77777777" w:rsidR="00E558C8" w:rsidRPr="006E018F" w:rsidRDefault="00E558C8" w:rsidP="00E558C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rPr>
            </w:pPr>
            <w:r w:rsidRPr="2E420D13">
              <w:rPr>
                <w:rFonts w:asciiTheme="majorBidi" w:hAnsiTheme="majorBidi" w:cstheme="majorBidi"/>
              </w:rPr>
              <w:t>Turi būti pateikta nuoroda į gamintojo internetinį puslapį, kuriame galima patikrinti tarnybinės stoties garantiją ir tarnybinės stoties konfigūraciją.</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73799" w14:textId="77777777" w:rsidR="009A270E" w:rsidRPr="006E018F" w:rsidRDefault="009A270E" w:rsidP="009A270E">
            <w:pPr>
              <w:pStyle w:val="ListParagraph"/>
              <w:tabs>
                <w:tab w:val="left" w:pos="275"/>
                <w:tab w:val="left" w:pos="567"/>
              </w:tabs>
              <w:autoSpaceDE w:val="0"/>
              <w:spacing w:after="0" w:line="240" w:lineRule="auto"/>
              <w:ind w:left="0"/>
              <w:jc w:val="both"/>
              <w:rPr>
                <w:rFonts w:asciiTheme="majorBidi" w:hAnsiTheme="majorBidi" w:cstheme="majorBidi"/>
              </w:rPr>
            </w:pPr>
            <w:r w:rsidRPr="0E4C1DD6">
              <w:rPr>
                <w:rFonts w:asciiTheme="majorBidi" w:hAnsiTheme="majorBidi" w:cstheme="majorBidi"/>
              </w:rPr>
              <w:lastRenderedPageBreak/>
              <w:t>Gamintojo garantija, aptarnaujant įrangos buvimo vietoje, gedimų registravimas gamintojo palaikymo linijoje 24x7x365. Nesant galimybei problemos išspręsti nuotoliniu būdu,</w:t>
            </w:r>
            <w:r>
              <w:rPr>
                <w:rFonts w:asciiTheme="majorBidi" w:hAnsiTheme="majorBidi" w:cstheme="majorBidi"/>
              </w:rPr>
              <w:t xml:space="preserve"> tiekėjas turi turėti</w:t>
            </w:r>
            <w:r w:rsidRPr="0E4C1DD6">
              <w:rPr>
                <w:rFonts w:asciiTheme="majorBidi" w:hAnsiTheme="majorBidi" w:cstheme="majorBidi"/>
              </w:rPr>
              <w:t xml:space="preserve"> </w:t>
            </w:r>
            <w:r w:rsidRPr="2E420D13">
              <w:rPr>
                <w:rFonts w:ascii="Segoe UI" w:eastAsia="Segoe UI" w:hAnsi="Segoe UI" w:cs="Segoe UI"/>
                <w:color w:val="F3F2F1"/>
                <w:sz w:val="18"/>
                <w:szCs w:val="18"/>
              </w:rPr>
              <w:t xml:space="preserve"> </w:t>
            </w:r>
            <w:proofErr w:type="spellStart"/>
            <w:r w:rsidRPr="18DCC8CB">
              <w:rPr>
                <w:rFonts w:asciiTheme="majorBidi" w:eastAsia="Segoe UI" w:hAnsiTheme="majorBidi" w:cstheme="majorBidi"/>
              </w:rPr>
              <w:t>turėti</w:t>
            </w:r>
            <w:proofErr w:type="spellEnd"/>
            <w:r w:rsidRPr="18DCC8CB">
              <w:rPr>
                <w:rFonts w:asciiTheme="majorBidi" w:eastAsia="Segoe UI" w:hAnsiTheme="majorBidi" w:cstheme="majorBidi"/>
              </w:rPr>
              <w:t xml:space="preserve"> susitarimą su gamintoju arba gamintojo oficialiu atstovu ir esant įrangos </w:t>
            </w:r>
            <w:r w:rsidRPr="18DCC8CB">
              <w:rPr>
                <w:rFonts w:asciiTheme="majorBidi" w:eastAsia="Segoe UI" w:hAnsiTheme="majorBidi" w:cstheme="majorBidi"/>
              </w:rPr>
              <w:lastRenderedPageBreak/>
              <w:t>gedimui užtikrinti gamintojo specialisto arba oficialaus gamintojo atstovo specialisto, turinčio teisę aptarnauti įrangą, atvykimą į įrangos eksploatacijos vietą ne vėliau kaip sekančią darbo dieną, nuo gedimo nustatymo</w:t>
            </w:r>
            <w:r w:rsidRPr="18DCC8CB">
              <w:rPr>
                <w:rFonts w:asciiTheme="majorBidi" w:hAnsiTheme="majorBidi" w:cstheme="majorBidi"/>
              </w:rPr>
              <w:t xml:space="preserve">. </w:t>
            </w:r>
          </w:p>
          <w:p w14:paraId="6598789B" w14:textId="77777777" w:rsidR="00E558C8" w:rsidRDefault="009A270E" w:rsidP="009A270E">
            <w:pPr>
              <w:autoSpaceDE w:val="0"/>
              <w:jc w:val="center"/>
              <w:rPr>
                <w:rFonts w:asciiTheme="majorBidi" w:hAnsiTheme="majorBidi" w:cstheme="majorBidi"/>
              </w:rPr>
            </w:pPr>
            <w:r>
              <w:rPr>
                <w:rFonts w:asciiTheme="majorBidi" w:hAnsiTheme="majorBidi" w:cstheme="majorBidi"/>
              </w:rPr>
              <w:t>P</w:t>
            </w:r>
            <w:r w:rsidRPr="2E420D13">
              <w:rPr>
                <w:rFonts w:asciiTheme="majorBidi" w:hAnsiTheme="majorBidi" w:cstheme="majorBidi"/>
              </w:rPr>
              <w:t>ateikta nuoroda į gamintojo internetinį puslapį, kuriame galima patikrinti tarnybinės stoties garantiją ir tarnybinės stoties konfigūraciją.</w:t>
            </w:r>
          </w:p>
          <w:p w14:paraId="6C760510" w14:textId="2557C866" w:rsidR="009A270E" w:rsidRPr="006E018F" w:rsidRDefault="00000000" w:rsidP="009A270E">
            <w:pPr>
              <w:autoSpaceDE w:val="0"/>
              <w:jc w:val="center"/>
              <w:rPr>
                <w:rFonts w:asciiTheme="majorBidi" w:hAnsiTheme="majorBidi" w:cstheme="majorBidi"/>
                <w:bCs/>
                <w:i/>
                <w:szCs w:val="24"/>
              </w:rPr>
            </w:pPr>
            <w:hyperlink r:id="rId10" w:history="1">
              <w:r w:rsidR="009A270E" w:rsidRPr="00F52C35">
                <w:rPr>
                  <w:rStyle w:val="Hyperlink"/>
                  <w:rFonts w:asciiTheme="majorBidi" w:hAnsiTheme="majorBidi" w:cstheme="majorBidi"/>
                </w:rPr>
                <w:t>https://www.dell.com/support/home/en-us</w:t>
              </w:r>
            </w:hyperlink>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DF0D" w14:textId="75CEB57D" w:rsidR="00E558C8" w:rsidRPr="006E018F" w:rsidRDefault="00000000" w:rsidP="00E558C8">
            <w:pPr>
              <w:autoSpaceDE w:val="0"/>
              <w:jc w:val="center"/>
              <w:rPr>
                <w:rFonts w:asciiTheme="majorBidi" w:hAnsiTheme="majorBidi" w:cstheme="majorBidi"/>
                <w:i/>
              </w:rPr>
            </w:pPr>
            <w:hyperlink r:id="rId11" w:history="1">
              <w:r w:rsidR="009A270E" w:rsidRPr="00F52C35">
                <w:rPr>
                  <w:rStyle w:val="Hyperlink"/>
                  <w:rFonts w:asciiTheme="majorBidi" w:hAnsiTheme="majorBidi" w:cstheme="majorBidi"/>
                </w:rPr>
                <w:t>https://www.dell.com/support/home/en-us</w:t>
              </w:r>
            </w:hyperlink>
          </w:p>
        </w:tc>
      </w:tr>
    </w:tbl>
    <w:p w14:paraId="3490ED0E" w14:textId="45D37EF4" w:rsidR="0066191D" w:rsidRDefault="0066191D" w:rsidP="00E839BE">
      <w:pPr>
        <w:pStyle w:val="ListParagraph"/>
        <w:spacing w:after="0" w:line="360" w:lineRule="auto"/>
        <w:ind w:left="0"/>
        <w:rPr>
          <w:rFonts w:asciiTheme="majorBidi" w:hAnsiTheme="majorBidi" w:cstheme="majorBidi"/>
          <w:bCs/>
          <w:szCs w:val="24"/>
        </w:rPr>
      </w:pPr>
      <w:bookmarkStart w:id="17" w:name="_Toc411425024"/>
      <w:bookmarkStart w:id="18" w:name="_Toc411415752"/>
    </w:p>
    <w:p w14:paraId="107ECEB6" w14:textId="1D0E5A80" w:rsidR="00F14880" w:rsidRPr="00195FC8" w:rsidRDefault="00F14880" w:rsidP="00F14880">
      <w:pPr>
        <w:pStyle w:val="ListParagraph"/>
        <w:numPr>
          <w:ilvl w:val="1"/>
          <w:numId w:val="1"/>
        </w:numPr>
        <w:spacing w:after="0" w:line="240" w:lineRule="auto"/>
        <w:ind w:left="0" w:firstLine="0"/>
        <w:rPr>
          <w:rFonts w:asciiTheme="majorBidi" w:hAnsiTheme="majorBidi" w:cstheme="majorBidi"/>
          <w:b/>
          <w:szCs w:val="24"/>
        </w:rPr>
      </w:pPr>
      <w:r w:rsidRPr="00195FC8">
        <w:rPr>
          <w:rFonts w:asciiTheme="majorBidi" w:hAnsiTheme="majorBidi" w:cstheme="majorBidi"/>
          <w:b/>
          <w:szCs w:val="24"/>
        </w:rPr>
        <w:t>Duomenų saugykla Nr. 2</w:t>
      </w:r>
    </w:p>
    <w:p w14:paraId="5A678C68" w14:textId="77777777" w:rsidR="00F14880" w:rsidRPr="002E3641" w:rsidRDefault="00F14880" w:rsidP="00E839BE">
      <w:pPr>
        <w:pStyle w:val="ListParagraph"/>
        <w:spacing w:after="0" w:line="360" w:lineRule="auto"/>
        <w:ind w:left="0"/>
        <w:rPr>
          <w:rFonts w:asciiTheme="majorBidi" w:hAnsiTheme="majorBidi" w:cstheme="majorBidi"/>
          <w:bCs/>
          <w:szCs w:val="24"/>
        </w:rPr>
      </w:pPr>
    </w:p>
    <w:tbl>
      <w:tblPr>
        <w:tblW w:w="5000" w:type="pct"/>
        <w:tblLayout w:type="fixed"/>
        <w:tblCellMar>
          <w:left w:w="10" w:type="dxa"/>
          <w:right w:w="10" w:type="dxa"/>
        </w:tblCellMar>
        <w:tblLook w:val="0000" w:firstRow="0" w:lastRow="0" w:firstColumn="0" w:lastColumn="0" w:noHBand="0" w:noVBand="0"/>
      </w:tblPr>
      <w:tblGrid>
        <w:gridCol w:w="721"/>
        <w:gridCol w:w="1117"/>
        <w:gridCol w:w="3119"/>
        <w:gridCol w:w="2835"/>
        <w:gridCol w:w="2664"/>
      </w:tblGrid>
      <w:tr w:rsidR="00E82874" w:rsidRPr="006E018F" w14:paraId="1373C95A" w14:textId="2098934B" w:rsidTr="009A270E">
        <w:tc>
          <w:tcPr>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575E3E" w14:textId="617D1538" w:rsidR="00E82874" w:rsidRPr="006E018F" w:rsidRDefault="00E82874" w:rsidP="00C621AE">
            <w:pPr>
              <w:pStyle w:val="BodyText"/>
              <w:rPr>
                <w:rFonts w:asciiTheme="majorBidi" w:hAnsiTheme="majorBidi" w:cstheme="majorBidi"/>
              </w:rPr>
            </w:pPr>
            <w:r w:rsidRPr="18DCC8CB">
              <w:rPr>
                <w:rFonts w:asciiTheme="majorBidi" w:hAnsiTheme="majorBidi" w:cstheme="majorBidi"/>
                <w:b/>
                <w:color w:val="000000" w:themeColor="text1"/>
              </w:rPr>
              <w:t>Duomenų saugykla – 1 vnt.</w:t>
            </w:r>
          </w:p>
        </w:tc>
      </w:tr>
      <w:tr w:rsidR="00E82874" w:rsidRPr="006E018F" w14:paraId="0BC7E8FD" w14:textId="24D4BBDB" w:rsidTr="009A270E">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03A44" w14:textId="77777777" w:rsidR="00E82874" w:rsidRPr="006E018F" w:rsidRDefault="00E82874" w:rsidP="00C62EB5">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8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378CEA" w14:textId="11733FBC" w:rsidR="00E82874" w:rsidRPr="006E018F" w:rsidRDefault="00AF595C" w:rsidP="00C621AE">
            <w:pPr>
              <w:pStyle w:val="BodyText"/>
              <w:rPr>
                <w:rFonts w:asciiTheme="majorBidi" w:hAnsiTheme="majorBidi" w:cstheme="majorBidi"/>
                <w:i/>
              </w:rPr>
            </w:pPr>
            <w:r>
              <w:rPr>
                <w:rFonts w:asciiTheme="majorBidi" w:hAnsiTheme="majorBidi" w:cstheme="majorBidi"/>
                <w:i/>
              </w:rPr>
              <w:t>Dell</w:t>
            </w:r>
          </w:p>
        </w:tc>
      </w:tr>
      <w:tr w:rsidR="00E82874" w:rsidRPr="006E018F" w14:paraId="3BAB4461" w14:textId="504C8B18" w:rsidTr="009A270E">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1F340" w14:textId="77777777" w:rsidR="00E82874" w:rsidRPr="006E018F" w:rsidRDefault="00E82874" w:rsidP="00C62EB5">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8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0F78E" w14:textId="1163ED20" w:rsidR="00E82874" w:rsidRPr="006E018F" w:rsidRDefault="00AF595C" w:rsidP="00C621AE">
            <w:pPr>
              <w:pStyle w:val="BodyText"/>
              <w:rPr>
                <w:rFonts w:asciiTheme="majorBidi" w:hAnsiTheme="majorBidi" w:cstheme="majorBidi"/>
              </w:rPr>
            </w:pPr>
            <w:proofErr w:type="spellStart"/>
            <w:r>
              <w:rPr>
                <w:rFonts w:asciiTheme="majorBidi" w:hAnsiTheme="majorBidi" w:cstheme="majorBidi"/>
                <w:bCs/>
                <w:i/>
                <w:szCs w:val="24"/>
              </w:rPr>
              <w:t>PowerVault</w:t>
            </w:r>
            <w:proofErr w:type="spellEnd"/>
            <w:r>
              <w:rPr>
                <w:rFonts w:asciiTheme="majorBidi" w:hAnsiTheme="majorBidi" w:cstheme="majorBidi"/>
                <w:bCs/>
                <w:i/>
                <w:szCs w:val="24"/>
              </w:rPr>
              <w:t xml:space="preserve"> 5012</w:t>
            </w:r>
          </w:p>
        </w:tc>
      </w:tr>
      <w:tr w:rsidR="004E2755" w:rsidRPr="006E018F" w14:paraId="0861261A" w14:textId="191FBB9E" w:rsidTr="009A270E">
        <w:trPr>
          <w:trHeight w:val="3315"/>
        </w:trPr>
        <w:tc>
          <w:tcPr>
            <w:tcW w:w="72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B0432" w14:textId="77777777" w:rsidR="004E2755" w:rsidRPr="006E018F" w:rsidRDefault="004E2755" w:rsidP="00C62EB5">
            <w:pPr>
              <w:pStyle w:val="BodyText"/>
              <w:jc w:val="center"/>
              <w:rPr>
                <w:rFonts w:asciiTheme="majorBidi" w:hAnsiTheme="majorBidi" w:cstheme="majorBidi"/>
              </w:rPr>
            </w:pPr>
            <w:r w:rsidRPr="006E018F">
              <w:rPr>
                <w:rFonts w:asciiTheme="majorBidi" w:hAnsiTheme="majorBidi" w:cstheme="majorBidi"/>
                <w:b/>
                <w:szCs w:val="24"/>
              </w:rPr>
              <w:t>Eil. Nr.</w:t>
            </w:r>
          </w:p>
        </w:tc>
        <w:tc>
          <w:tcPr>
            <w:tcW w:w="111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CCC88" w14:textId="77777777" w:rsidR="004E2755" w:rsidRPr="006E018F" w:rsidRDefault="004E2755" w:rsidP="00C62EB5">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311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F3322" w14:textId="6BA55804" w:rsidR="004E2755" w:rsidRPr="006E018F" w:rsidRDefault="004E2755" w:rsidP="00C62EB5">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283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CA95BE5" w14:textId="77777777" w:rsidR="004E2755" w:rsidRPr="006E018F" w:rsidRDefault="004E2755" w:rsidP="00C62EB5">
            <w:pPr>
              <w:jc w:val="center"/>
              <w:rPr>
                <w:rFonts w:asciiTheme="majorBidi" w:hAnsiTheme="majorBidi" w:cstheme="majorBidi"/>
                <w:b/>
                <w:bCs/>
              </w:rPr>
            </w:pPr>
            <w:r w:rsidRPr="006E018F">
              <w:rPr>
                <w:rFonts w:asciiTheme="majorBidi" w:hAnsiTheme="majorBidi" w:cstheme="majorBidi"/>
                <w:b/>
                <w:bCs/>
              </w:rPr>
              <w:t>Tiekėjo siūlomi parametrai</w:t>
            </w:r>
          </w:p>
          <w:p w14:paraId="4837310A" w14:textId="3D431451" w:rsidR="004E2755" w:rsidRPr="006E018F" w:rsidRDefault="004E2755" w:rsidP="00C62EB5">
            <w:pPr>
              <w:pStyle w:val="BodyText"/>
              <w:jc w:val="center"/>
              <w:rPr>
                <w:rFonts w:asciiTheme="majorBidi" w:hAnsiTheme="majorBidi" w:cstheme="majorBidi"/>
              </w:rPr>
            </w:pPr>
          </w:p>
        </w:tc>
        <w:tc>
          <w:tcPr>
            <w:tcW w:w="2664" w:type="dxa"/>
            <w:tcBorders>
              <w:top w:val="single" w:sz="4" w:space="0" w:color="000000" w:themeColor="text1"/>
              <w:left w:val="single" w:sz="4" w:space="0" w:color="000000" w:themeColor="text1"/>
              <w:bottom w:val="single" w:sz="4" w:space="0" w:color="auto"/>
              <w:right w:val="single" w:sz="4" w:space="0" w:color="000000" w:themeColor="text1"/>
            </w:tcBorders>
          </w:tcPr>
          <w:p w14:paraId="0F3DD35C" w14:textId="77777777" w:rsidR="004E2755" w:rsidRDefault="004E2755" w:rsidP="00C62EB5">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p w14:paraId="716D5AF6" w14:textId="1B9A7316" w:rsidR="004E2755" w:rsidRPr="00E82874" w:rsidRDefault="004E2755" w:rsidP="00C62EB5">
            <w:pPr>
              <w:jc w:val="center"/>
              <w:rPr>
                <w:rFonts w:asciiTheme="majorBidi" w:hAnsiTheme="majorBidi" w:cstheme="majorBidi"/>
              </w:rPr>
            </w:pPr>
          </w:p>
        </w:tc>
      </w:tr>
      <w:tr w:rsidR="004E2755" w:rsidRPr="006E018F" w14:paraId="21098D57" w14:textId="77777777" w:rsidTr="009A270E">
        <w:trPr>
          <w:trHeight w:val="268"/>
        </w:trPr>
        <w:tc>
          <w:tcPr>
            <w:tcW w:w="721"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660488" w14:textId="77777777" w:rsidR="004E2755" w:rsidRPr="006E018F" w:rsidRDefault="004E2755" w:rsidP="00C62EB5">
            <w:pPr>
              <w:pStyle w:val="BodyText"/>
              <w:jc w:val="center"/>
              <w:rPr>
                <w:rFonts w:asciiTheme="majorBidi" w:hAnsiTheme="majorBidi" w:cstheme="majorBidi"/>
                <w:b/>
                <w:szCs w:val="24"/>
              </w:rPr>
            </w:pPr>
          </w:p>
        </w:tc>
        <w:tc>
          <w:tcPr>
            <w:tcW w:w="111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8AC07" w14:textId="77777777" w:rsidR="004E2755" w:rsidRPr="006E018F" w:rsidRDefault="004E2755" w:rsidP="00C62EB5">
            <w:pPr>
              <w:pStyle w:val="BodyText"/>
              <w:jc w:val="center"/>
              <w:rPr>
                <w:rFonts w:asciiTheme="majorBidi" w:hAnsiTheme="majorBidi" w:cstheme="majorBidi"/>
                <w:b/>
                <w:szCs w:val="24"/>
              </w:rPr>
            </w:pPr>
          </w:p>
        </w:tc>
        <w:tc>
          <w:tcPr>
            <w:tcW w:w="3119"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C3B20" w14:textId="77777777" w:rsidR="004E2755" w:rsidRPr="006E018F" w:rsidRDefault="004E2755" w:rsidP="00C62EB5">
            <w:pPr>
              <w:pStyle w:val="BodyText"/>
              <w:jc w:val="center"/>
              <w:rPr>
                <w:rFonts w:asciiTheme="majorBidi" w:hAnsiTheme="majorBidi" w:cstheme="majorBidi"/>
                <w:b/>
                <w:szCs w:val="24"/>
              </w:rPr>
            </w:pPr>
          </w:p>
        </w:tc>
        <w:tc>
          <w:tcPr>
            <w:tcW w:w="549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D671D" w14:textId="4B8EF8C6" w:rsidR="004E2755" w:rsidRPr="00BE66F3" w:rsidRDefault="004E2755" w:rsidP="00C62EB5">
            <w:pPr>
              <w:jc w:val="center"/>
              <w:rPr>
                <w:rFonts w:asciiTheme="majorBidi" w:hAnsiTheme="majorBidi" w:cstheme="majorBidi"/>
                <w:b/>
                <w:bCs/>
                <w:sz w:val="22"/>
                <w:szCs w:val="22"/>
              </w:rPr>
            </w:pPr>
            <w:r w:rsidRPr="00BE66F3">
              <w:rPr>
                <w:rFonts w:asciiTheme="majorBidi" w:hAnsiTheme="majorBidi" w:cstheme="majorBidi"/>
                <w:sz w:val="22"/>
                <w:szCs w:val="22"/>
              </w:rPr>
              <w:t>Tiekėjas pasiūlyme pateikia užpildytą</w:t>
            </w:r>
          </w:p>
        </w:tc>
      </w:tr>
      <w:tr w:rsidR="009A270E" w:rsidRPr="006E018F" w14:paraId="6CCC207D" w14:textId="317AE8BA"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6247"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A056E" w14:textId="11E7F973" w:rsidR="009A270E" w:rsidRPr="006E018F" w:rsidRDefault="009A270E" w:rsidP="009A270E">
            <w:pPr>
              <w:autoSpaceDE w:val="0"/>
              <w:jc w:val="both"/>
              <w:rPr>
                <w:rFonts w:asciiTheme="majorBidi" w:hAnsiTheme="majorBidi" w:cstheme="majorBidi"/>
              </w:rPr>
            </w:pPr>
            <w:r>
              <w:rPr>
                <w:rFonts w:asciiTheme="majorBidi" w:hAnsiTheme="majorBidi" w:cstheme="majorBidi"/>
                <w:szCs w:val="24"/>
              </w:rPr>
              <w:t>Lokacija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EF2F3" w14:textId="68577AE5"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Saugykla turės būti sukonfigūruota ir sumontuota pirkėjo duomenų centre.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B31A3" w14:textId="44BF8E51" w:rsidR="009A270E" w:rsidRPr="006E018F" w:rsidRDefault="009A270E" w:rsidP="009A270E">
            <w:pPr>
              <w:autoSpaceDE w:val="0"/>
              <w:jc w:val="center"/>
              <w:rPr>
                <w:rFonts w:asciiTheme="majorBidi" w:hAnsiTheme="majorBidi" w:cstheme="majorBidi"/>
              </w:rPr>
            </w:pPr>
            <w:r w:rsidRPr="0E4C1DD6">
              <w:rPr>
                <w:rFonts w:asciiTheme="majorBidi" w:eastAsia="Calibri" w:hAnsiTheme="majorBidi" w:cstheme="majorBidi"/>
              </w:rPr>
              <w:t xml:space="preserve">Saugykla </w:t>
            </w:r>
            <w:r>
              <w:rPr>
                <w:rFonts w:asciiTheme="majorBidi" w:eastAsia="Calibri" w:hAnsiTheme="majorBidi" w:cstheme="majorBidi"/>
              </w:rPr>
              <w:t>bus</w:t>
            </w:r>
            <w:r w:rsidRPr="0E4C1DD6">
              <w:rPr>
                <w:rFonts w:asciiTheme="majorBidi" w:eastAsia="Calibri" w:hAnsiTheme="majorBidi" w:cstheme="majorBidi"/>
              </w:rPr>
              <w:t xml:space="preserve"> sukonfigūruota ir sumontuota tiekėjo duomenų centre.</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EFAF7" w14:textId="418CB0D4" w:rsidR="009A270E" w:rsidRPr="006E018F" w:rsidRDefault="009A270E" w:rsidP="009A270E">
            <w:pPr>
              <w:autoSpaceDE w:val="0"/>
              <w:jc w:val="center"/>
              <w:rPr>
                <w:rFonts w:asciiTheme="majorBidi" w:hAnsiTheme="majorBidi" w:cstheme="majorBidi"/>
                <w:bCs/>
                <w:i/>
                <w:szCs w:val="24"/>
              </w:rPr>
            </w:pPr>
          </w:p>
        </w:tc>
      </w:tr>
      <w:tr w:rsidR="009A270E" w:rsidRPr="006E018F" w14:paraId="27813C4A" w14:textId="296A5937"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FE9770"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4797C" w14:textId="45800027" w:rsidR="009A270E" w:rsidRPr="006E018F" w:rsidRDefault="009A270E" w:rsidP="009A270E">
            <w:pPr>
              <w:autoSpaceDE w:val="0"/>
              <w:jc w:val="both"/>
              <w:rPr>
                <w:rFonts w:asciiTheme="majorBidi" w:hAnsiTheme="majorBidi" w:cstheme="majorBidi"/>
                <w:szCs w:val="24"/>
              </w:rPr>
            </w:pPr>
            <w:r w:rsidRPr="006E018F">
              <w:rPr>
                <w:rFonts w:asciiTheme="majorBidi" w:hAnsiTheme="majorBidi" w:cstheme="majorBidi"/>
                <w:szCs w:val="24"/>
              </w:rPr>
              <w:t>Saugyklos tipas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53CB3" w14:textId="5A92AB56"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eastAsia="Calibri" w:hAnsiTheme="majorBidi" w:cstheme="majorBidi"/>
                <w:szCs w:val="24"/>
              </w:rPr>
            </w:pPr>
            <w:r w:rsidRPr="0E4C1DD6">
              <w:rPr>
                <w:rFonts w:asciiTheme="majorBidi" w:eastAsia="Calibri" w:hAnsiTheme="majorBidi" w:cstheme="majorBidi"/>
              </w:rPr>
              <w:t>SAN duomenų saugykla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670C6" w14:textId="5774B15A" w:rsidR="009A270E" w:rsidRPr="006E018F" w:rsidRDefault="009A270E" w:rsidP="009A270E">
            <w:pPr>
              <w:autoSpaceDE w:val="0"/>
              <w:jc w:val="center"/>
              <w:rPr>
                <w:rFonts w:asciiTheme="majorBidi" w:hAnsiTheme="majorBidi" w:cstheme="majorBidi"/>
                <w:bCs/>
                <w:i/>
                <w:szCs w:val="24"/>
              </w:rPr>
            </w:pPr>
            <w:r w:rsidRPr="0E4C1DD6">
              <w:rPr>
                <w:rFonts w:asciiTheme="majorBidi" w:eastAsia="Calibri" w:hAnsiTheme="majorBidi" w:cstheme="majorBidi"/>
              </w:rPr>
              <w:t>SAN duomenų saugykla</w:t>
            </w:r>
            <w:r w:rsidRPr="006E018F" w:rsidDel="00B8293B">
              <w:rPr>
                <w:rFonts w:asciiTheme="majorBidi" w:hAnsiTheme="majorBidi" w:cstheme="majorBidi"/>
                <w:bCs/>
                <w:i/>
                <w:szCs w:val="24"/>
              </w:rPr>
              <w:t xml:space="preserve"> </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D5AAF" w14:textId="28F21A21"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051E9A54" w14:textId="6DC69AB4" w:rsidTr="009A270E">
        <w:trPr>
          <w:hidden/>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399999" w14:textId="77777777" w:rsidR="009A270E" w:rsidRPr="00B031A3" w:rsidRDefault="009A270E" w:rsidP="009A270E">
            <w:pPr>
              <w:pStyle w:val="ListParagraph"/>
              <w:numPr>
                <w:ilvl w:val="0"/>
                <w:numId w:val="23"/>
              </w:numPr>
              <w:spacing w:after="0" w:line="240" w:lineRule="auto"/>
              <w:rPr>
                <w:rFonts w:asciiTheme="majorBidi" w:hAnsiTheme="majorBidi" w:cstheme="majorBidi"/>
                <w:b/>
                <w:vanish/>
                <w:szCs w:val="24"/>
              </w:rPr>
            </w:pPr>
          </w:p>
          <w:p w14:paraId="4DE32347" w14:textId="77777777" w:rsidR="009A270E" w:rsidRPr="00B031A3" w:rsidRDefault="009A270E" w:rsidP="009A270E">
            <w:pPr>
              <w:pStyle w:val="ListParagraph"/>
              <w:numPr>
                <w:ilvl w:val="0"/>
                <w:numId w:val="23"/>
              </w:numPr>
              <w:spacing w:after="0" w:line="240" w:lineRule="auto"/>
              <w:rPr>
                <w:rFonts w:asciiTheme="majorBidi" w:hAnsiTheme="majorBidi" w:cstheme="majorBidi"/>
                <w:b/>
                <w:vanish/>
                <w:szCs w:val="24"/>
              </w:rPr>
            </w:pPr>
          </w:p>
          <w:p w14:paraId="67B336A1" w14:textId="77777777" w:rsidR="009A270E" w:rsidRPr="00B031A3" w:rsidRDefault="009A270E" w:rsidP="009A270E">
            <w:pPr>
              <w:pStyle w:val="ListParagraph"/>
              <w:numPr>
                <w:ilvl w:val="0"/>
                <w:numId w:val="23"/>
              </w:numPr>
              <w:spacing w:after="0" w:line="240" w:lineRule="auto"/>
              <w:rPr>
                <w:rFonts w:asciiTheme="majorBidi" w:hAnsiTheme="majorBidi" w:cstheme="majorBidi"/>
                <w:b/>
                <w:vanish/>
                <w:szCs w:val="24"/>
              </w:rPr>
            </w:pPr>
          </w:p>
          <w:p w14:paraId="7C2B9E2C" w14:textId="77777777" w:rsidR="009A270E" w:rsidRPr="00B031A3" w:rsidRDefault="009A270E" w:rsidP="009A270E">
            <w:pPr>
              <w:pStyle w:val="ListParagraph"/>
              <w:numPr>
                <w:ilvl w:val="0"/>
                <w:numId w:val="23"/>
              </w:numPr>
              <w:spacing w:after="0" w:line="240" w:lineRule="auto"/>
              <w:rPr>
                <w:rFonts w:asciiTheme="majorBidi" w:hAnsiTheme="majorBidi" w:cstheme="majorBidi"/>
                <w:b/>
                <w:vanish/>
                <w:szCs w:val="24"/>
              </w:rPr>
            </w:pPr>
          </w:p>
          <w:p w14:paraId="6C233A91" w14:textId="77777777" w:rsidR="009A270E" w:rsidRPr="00B031A3" w:rsidRDefault="009A270E" w:rsidP="009A270E">
            <w:pPr>
              <w:pStyle w:val="ListParagraph"/>
              <w:numPr>
                <w:ilvl w:val="0"/>
                <w:numId w:val="23"/>
              </w:numPr>
              <w:spacing w:after="0" w:line="240" w:lineRule="auto"/>
              <w:rPr>
                <w:rFonts w:asciiTheme="majorBidi" w:hAnsiTheme="majorBidi" w:cstheme="majorBidi"/>
                <w:b/>
                <w:vanish/>
                <w:szCs w:val="24"/>
              </w:rPr>
            </w:pPr>
          </w:p>
          <w:p w14:paraId="6E07594A" w14:textId="305FF413"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94BB8" w14:textId="77777777" w:rsidR="009A270E" w:rsidRPr="006E018F" w:rsidRDefault="009A270E" w:rsidP="009A270E">
            <w:pPr>
              <w:autoSpaceDE w:val="0"/>
              <w:jc w:val="both"/>
              <w:rPr>
                <w:rFonts w:asciiTheme="majorBidi" w:hAnsiTheme="majorBidi" w:cstheme="majorBidi"/>
                <w:szCs w:val="24"/>
              </w:rPr>
            </w:pPr>
            <w:r w:rsidRPr="006E018F">
              <w:rPr>
                <w:rFonts w:asciiTheme="majorBidi" w:hAnsiTheme="majorBidi" w:cstheme="majorBidi"/>
                <w:szCs w:val="24"/>
              </w:rPr>
              <w:t>Saugyklos architektūra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A919C" w14:textId="3538462D"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Viskas viename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all</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in</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one</w:t>
            </w:r>
            <w:proofErr w:type="spellEnd"/>
            <w:r w:rsidRPr="0E4C1DD6">
              <w:rPr>
                <w:rFonts w:asciiTheme="majorBidi" w:eastAsia="Calibri" w:hAnsiTheme="majorBidi" w:cstheme="majorBidi"/>
              </w:rPr>
              <w:t xml:space="preserve">). Kontroleriai, diskai, tinklo, SAS ir kiti prievadai sumontuoti vienoje platformoje (angl. </w:t>
            </w:r>
            <w:proofErr w:type="spellStart"/>
            <w:r w:rsidRPr="0E4C1DD6">
              <w:rPr>
                <w:rFonts w:asciiTheme="majorBidi" w:eastAsia="Calibri" w:hAnsiTheme="majorBidi" w:cstheme="majorBidi"/>
              </w:rPr>
              <w:t>chassis</w:t>
            </w:r>
            <w:proofErr w:type="spellEnd"/>
            <w:r w:rsidRPr="0E4C1DD6">
              <w:rPr>
                <w:rFonts w:asciiTheme="majorBidi" w:eastAsia="Calibri" w:hAnsiTheme="majorBidi" w:cstheme="majorBidi"/>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0D741" w14:textId="6573260C" w:rsidR="009A270E" w:rsidRPr="006E018F" w:rsidRDefault="009A270E" w:rsidP="009A270E">
            <w:pPr>
              <w:autoSpaceDE w:val="0"/>
              <w:jc w:val="center"/>
              <w:rPr>
                <w:rFonts w:asciiTheme="majorBidi" w:hAnsiTheme="majorBidi" w:cstheme="majorBidi"/>
                <w:bCs/>
                <w:i/>
                <w:szCs w:val="24"/>
              </w:rPr>
            </w:pPr>
            <w:r w:rsidRPr="0E4C1DD6">
              <w:rPr>
                <w:rFonts w:asciiTheme="majorBidi" w:eastAsia="Calibri" w:hAnsiTheme="majorBidi" w:cstheme="majorBidi"/>
              </w:rPr>
              <w:t>Viskas viename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all</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in</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one</w:t>
            </w:r>
            <w:proofErr w:type="spellEnd"/>
            <w:r w:rsidRPr="0E4C1DD6">
              <w:rPr>
                <w:rFonts w:asciiTheme="majorBidi" w:eastAsia="Calibri" w:hAnsiTheme="majorBidi" w:cstheme="majorBidi"/>
              </w:rPr>
              <w:t xml:space="preserve">). Kontroleriai, diskai, tinklo,  SAS ir kiti prievadai sumontuoti vienoje platformoje (angl. </w:t>
            </w:r>
            <w:proofErr w:type="spellStart"/>
            <w:r w:rsidRPr="0E4C1DD6">
              <w:rPr>
                <w:rFonts w:asciiTheme="majorBidi" w:eastAsia="Calibri" w:hAnsiTheme="majorBidi" w:cstheme="majorBidi"/>
              </w:rPr>
              <w:t>chassis</w:t>
            </w:r>
            <w:proofErr w:type="spellEnd"/>
            <w:r w:rsidRPr="0E4C1DD6">
              <w:rPr>
                <w:rFonts w:asciiTheme="majorBidi" w:eastAsia="Calibri" w:hAnsiTheme="majorBidi" w:cstheme="majorBidi"/>
              </w:rPr>
              <w:t>)</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ECB7" w14:textId="60795EDF"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71481AC1" w14:textId="465DFC43"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134776" w14:textId="77777777" w:rsidR="009A270E" w:rsidRPr="00F14880"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A91D29"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Bendra saugyklos talpa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07694" w14:textId="55E1685C" w:rsidR="009A270E" w:rsidRPr="005A6E34" w:rsidRDefault="009A270E" w:rsidP="009A270E">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Ne mažiau 14TB (</w:t>
            </w:r>
            <w:proofErr w:type="spellStart"/>
            <w:r w:rsidRPr="0E4C1DD6">
              <w:rPr>
                <w:rFonts w:asciiTheme="majorBidi" w:eastAsia="Calibri" w:hAnsiTheme="majorBidi" w:cstheme="majorBidi"/>
              </w:rPr>
              <w:t>raw</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capacity</w:t>
            </w:r>
            <w:proofErr w:type="spellEnd"/>
            <w:r w:rsidRPr="0E4C1DD6">
              <w:rPr>
                <w:rFonts w:asciiTheme="majorBidi" w:eastAsia="Calibri" w:hAnsiTheme="majorBidi" w:cstheme="majorBidi"/>
              </w:rPr>
              <w:t xml:space="preserve">), komplektuojant HDD diskus bei </w:t>
            </w:r>
            <w:proofErr w:type="spellStart"/>
            <w:r w:rsidRPr="0E4C1DD6">
              <w:rPr>
                <w:rFonts w:asciiTheme="majorBidi" w:eastAsia="Calibri" w:hAnsiTheme="majorBidi" w:cstheme="majorBidi"/>
              </w:rPr>
              <w:t>Tiering</w:t>
            </w:r>
            <w:proofErr w:type="spellEnd"/>
            <w:r w:rsidRPr="0E4C1DD6">
              <w:rPr>
                <w:rFonts w:asciiTheme="majorBidi" w:eastAsia="Calibri" w:hAnsiTheme="majorBidi" w:cstheme="majorBidi"/>
              </w:rPr>
              <w:t xml:space="preserve"> licenciją (jei tai yra ne standartinis saugyklos funkcionalumas);</w:t>
            </w:r>
          </w:p>
          <w:p w14:paraId="316C0046" w14:textId="42A53F44" w:rsidR="009A270E" w:rsidRPr="006E018F" w:rsidRDefault="009A270E" w:rsidP="009A270E">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Saugykla turi turėti ne mažiau 6 vnt. 2,4TB, 10krpm, 12Gbps SAS HDD diskų.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EB72E3" w14:textId="01C8771E" w:rsidR="009A270E" w:rsidRPr="00546729" w:rsidRDefault="009A270E" w:rsidP="009A270E">
            <w:pPr>
              <w:pStyle w:val="ListParagraph"/>
              <w:tabs>
                <w:tab w:val="left" w:pos="275"/>
                <w:tab w:val="left" w:pos="345"/>
                <w:tab w:val="left" w:pos="567"/>
              </w:tabs>
              <w:spacing w:after="0" w:line="240" w:lineRule="auto"/>
              <w:ind w:left="0"/>
              <w:jc w:val="both"/>
              <w:rPr>
                <w:rFonts w:asciiTheme="majorBidi" w:hAnsiTheme="majorBidi" w:cstheme="majorBidi"/>
                <w:szCs w:val="24"/>
              </w:rPr>
            </w:pPr>
            <w:r>
              <w:rPr>
                <w:rFonts w:asciiTheme="majorBidi" w:eastAsia="Calibri" w:hAnsiTheme="majorBidi" w:cstheme="majorBidi"/>
              </w:rPr>
              <w:t>14,4 TB</w:t>
            </w:r>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raw</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capacity</w:t>
            </w:r>
            <w:proofErr w:type="spellEnd"/>
            <w:r w:rsidRPr="0E4C1DD6">
              <w:rPr>
                <w:rFonts w:asciiTheme="majorBidi" w:eastAsia="Calibri" w:hAnsiTheme="majorBidi" w:cstheme="majorBidi"/>
              </w:rPr>
              <w:t>)</w:t>
            </w:r>
            <w:r>
              <w:rPr>
                <w:rFonts w:asciiTheme="majorBidi" w:eastAsia="Calibri" w:hAnsiTheme="majorBidi" w:cstheme="majorBidi"/>
              </w:rPr>
              <w:t>:</w:t>
            </w:r>
            <w:r w:rsidRPr="0E4C1DD6">
              <w:rPr>
                <w:rFonts w:asciiTheme="majorBidi" w:eastAsia="Calibri" w:hAnsiTheme="majorBidi" w:cstheme="majorBidi"/>
              </w:rPr>
              <w:t xml:space="preserve"> </w:t>
            </w:r>
          </w:p>
          <w:p w14:paraId="175349EF" w14:textId="2A6C9382" w:rsidR="009A270E" w:rsidRPr="006E018F" w:rsidRDefault="009A270E" w:rsidP="009A270E">
            <w:pPr>
              <w:autoSpaceDE w:val="0"/>
              <w:jc w:val="center"/>
              <w:rPr>
                <w:rFonts w:asciiTheme="majorBidi" w:hAnsiTheme="majorBidi" w:cstheme="majorBidi"/>
              </w:rPr>
            </w:pPr>
            <w:r w:rsidRPr="00546729">
              <w:rPr>
                <w:rFonts w:asciiTheme="majorBidi" w:eastAsia="Calibri" w:hAnsiTheme="majorBidi" w:cstheme="majorBidi"/>
              </w:rPr>
              <w:t xml:space="preserve">komplektuojant HDD diskus bei </w:t>
            </w:r>
            <w:proofErr w:type="spellStart"/>
            <w:r w:rsidRPr="00546729">
              <w:rPr>
                <w:rFonts w:asciiTheme="majorBidi" w:eastAsia="Calibri" w:hAnsiTheme="majorBidi" w:cstheme="majorBidi"/>
              </w:rPr>
              <w:t>Tiering</w:t>
            </w:r>
            <w:proofErr w:type="spellEnd"/>
            <w:r w:rsidRPr="00546729">
              <w:rPr>
                <w:rFonts w:asciiTheme="majorBidi" w:eastAsia="Calibri" w:hAnsiTheme="majorBidi" w:cstheme="majorBidi"/>
              </w:rPr>
              <w:t xml:space="preserve"> licenciją (standartinis saugyklos funkcionalumas): </w:t>
            </w:r>
            <w:r w:rsidRPr="0E4C1DD6">
              <w:rPr>
                <w:rFonts w:asciiTheme="majorBidi" w:eastAsia="Calibri" w:hAnsiTheme="majorBidi" w:cstheme="majorBidi"/>
              </w:rPr>
              <w:t>6 vnt. 2,4TB, 10krpm, 12Gbps SAS HDD diskų.</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76A0" w14:textId="57B61CFC"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59DCBC95" w14:textId="588F4DF0"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76282"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B13EE"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Diskų pakeitimas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8714C" w14:textId="77777777"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Be papildomų įrankių, neardant saugyklos, nestabdant jos darbo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hot</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swappable</w:t>
            </w:r>
            <w:proofErr w:type="spellEnd"/>
            <w:r w:rsidRPr="0E4C1DD6">
              <w:rPr>
                <w:rFonts w:asciiTheme="majorBidi" w:eastAsia="Calibri" w:hAnsiTheme="majorBidi" w:cstheme="majorBidi"/>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AF304D" w14:textId="728A7182" w:rsidR="009A270E" w:rsidRPr="006E018F" w:rsidRDefault="009A270E" w:rsidP="009A270E">
            <w:pPr>
              <w:autoSpaceDE w:val="0"/>
              <w:jc w:val="center"/>
              <w:rPr>
                <w:rFonts w:asciiTheme="majorBidi" w:hAnsiTheme="majorBidi" w:cstheme="majorBidi"/>
                <w:bCs/>
                <w:i/>
                <w:szCs w:val="24"/>
              </w:rPr>
            </w:pPr>
            <w:r w:rsidRPr="0E4C1DD6">
              <w:rPr>
                <w:rFonts w:asciiTheme="majorBidi" w:eastAsia="Calibri" w:hAnsiTheme="majorBidi" w:cstheme="majorBidi"/>
              </w:rPr>
              <w:t>Be papildomų įrankių, neardant saugyklos, nestabdant jos darbo (</w:t>
            </w:r>
            <w:proofErr w:type="spellStart"/>
            <w:r w:rsidRPr="0E4C1DD6">
              <w:rPr>
                <w:rFonts w:asciiTheme="majorBidi" w:eastAsia="Calibri" w:hAnsiTheme="majorBidi" w:cstheme="majorBidi"/>
              </w:rPr>
              <w:t>ang</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hot</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swappable</w:t>
            </w:r>
            <w:proofErr w:type="spellEnd"/>
            <w:r w:rsidRPr="0E4C1DD6">
              <w:rPr>
                <w:rFonts w:asciiTheme="majorBidi" w:eastAsia="Calibri" w:hAnsiTheme="majorBidi" w:cstheme="majorBidi"/>
              </w:rPr>
              <w:t>).</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CDA0" w14:textId="338EB6FC"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7AFBBB53" w14:textId="517BAF79"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3B8C54"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33114"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Diskų tipas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11F46" w14:textId="77777777"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HDD – ne blogiau 10krpm, 12Gbps SAS.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2AB482" w14:textId="77777777" w:rsidR="009A270E" w:rsidRDefault="009A270E" w:rsidP="009A270E">
            <w:pPr>
              <w:autoSpaceDE w:val="0"/>
              <w:jc w:val="center"/>
              <w:rPr>
                <w:rFonts w:asciiTheme="majorBidi" w:eastAsia="Calibri" w:hAnsiTheme="majorBidi" w:cstheme="majorBidi"/>
              </w:rPr>
            </w:pPr>
            <w:r w:rsidRPr="0E4C1DD6">
              <w:rPr>
                <w:rFonts w:asciiTheme="majorBidi" w:eastAsia="Calibri" w:hAnsiTheme="majorBidi" w:cstheme="majorBidi"/>
              </w:rPr>
              <w:t>HDD –</w:t>
            </w:r>
            <w:r>
              <w:rPr>
                <w:rFonts w:asciiTheme="majorBidi" w:eastAsia="Calibri" w:hAnsiTheme="majorBidi" w:cstheme="majorBidi"/>
              </w:rPr>
              <w:t xml:space="preserve"> </w:t>
            </w:r>
            <w:r w:rsidRPr="0E4C1DD6">
              <w:rPr>
                <w:rFonts w:asciiTheme="majorBidi" w:eastAsia="Calibri" w:hAnsiTheme="majorBidi" w:cstheme="majorBidi"/>
              </w:rPr>
              <w:t>10krpm, 12Gbps SAS.</w:t>
            </w:r>
          </w:p>
          <w:p w14:paraId="55E98763" w14:textId="76098F28" w:rsidR="00D716D2" w:rsidRPr="00D716D2" w:rsidRDefault="00D716D2" w:rsidP="009A270E">
            <w:pPr>
              <w:autoSpaceDE w:val="0"/>
              <w:jc w:val="center"/>
              <w:rPr>
                <w:rFonts w:asciiTheme="majorBidi" w:hAnsiTheme="majorBidi" w:cstheme="majorBidi"/>
                <w:b/>
                <w:bCs/>
              </w:rPr>
            </w:pP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8821" w14:textId="1ED07DD1"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59B35243" w14:textId="2F7E838A"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E619B"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333ED"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Diskų vidinis prievadas (angl. </w:t>
            </w:r>
            <w:proofErr w:type="spellStart"/>
            <w:r w:rsidRPr="006E018F">
              <w:rPr>
                <w:rFonts w:asciiTheme="majorBidi" w:hAnsiTheme="majorBidi" w:cstheme="majorBidi"/>
                <w:szCs w:val="24"/>
              </w:rPr>
              <w:t>disk</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controller</w:t>
            </w:r>
            <w:proofErr w:type="spellEnd"/>
            <w:r w:rsidRPr="006E018F">
              <w:rPr>
                <w:rFonts w:asciiTheme="majorBidi" w:hAnsiTheme="majorBidi" w:cstheme="majorBidi"/>
                <w:szCs w:val="24"/>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BE2EB" w14:textId="77777777"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 xml:space="preserve">Ne blogiau kaip 12 </w:t>
            </w:r>
            <w:proofErr w:type="spellStart"/>
            <w:r w:rsidRPr="0E4C1DD6">
              <w:rPr>
                <w:rFonts w:asciiTheme="majorBidi" w:eastAsia="Calibri" w:hAnsiTheme="majorBidi" w:cstheme="majorBidi"/>
              </w:rPr>
              <w:t>Gb</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dual-port</w:t>
            </w:r>
            <w:proofErr w:type="spellEnd"/>
            <w:r w:rsidRPr="0E4C1DD6">
              <w:rPr>
                <w:rFonts w:asciiTheme="majorBidi" w:eastAsia="Calibri" w:hAnsiTheme="majorBidi" w:cstheme="majorBidi"/>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D0059" w14:textId="469C6954" w:rsidR="009A270E" w:rsidRPr="006E018F" w:rsidRDefault="009A270E" w:rsidP="009A270E">
            <w:pPr>
              <w:autoSpaceDE w:val="0"/>
              <w:jc w:val="center"/>
              <w:rPr>
                <w:rFonts w:asciiTheme="majorBidi" w:hAnsiTheme="majorBidi" w:cstheme="majorBidi"/>
                <w:bCs/>
                <w:i/>
                <w:szCs w:val="24"/>
              </w:rPr>
            </w:pPr>
            <w:r w:rsidRPr="0E4C1DD6">
              <w:rPr>
                <w:rFonts w:asciiTheme="majorBidi" w:eastAsia="Calibri" w:hAnsiTheme="majorBidi" w:cstheme="majorBidi"/>
              </w:rPr>
              <w:t xml:space="preserve">12 </w:t>
            </w:r>
            <w:proofErr w:type="spellStart"/>
            <w:r w:rsidRPr="0E4C1DD6">
              <w:rPr>
                <w:rFonts w:asciiTheme="majorBidi" w:eastAsia="Calibri" w:hAnsiTheme="majorBidi" w:cstheme="majorBidi"/>
              </w:rPr>
              <w:t>Gb</w:t>
            </w:r>
            <w:proofErr w:type="spellEnd"/>
            <w:r w:rsidRPr="0E4C1DD6">
              <w:rPr>
                <w:rFonts w:asciiTheme="majorBidi" w:eastAsia="Calibri" w:hAnsiTheme="majorBidi" w:cstheme="majorBidi"/>
              </w:rPr>
              <w:t xml:space="preserve">, </w:t>
            </w:r>
            <w:proofErr w:type="spellStart"/>
            <w:r w:rsidRPr="0E4C1DD6">
              <w:rPr>
                <w:rFonts w:asciiTheme="majorBidi" w:eastAsia="Calibri" w:hAnsiTheme="majorBidi" w:cstheme="majorBidi"/>
              </w:rPr>
              <w:t>dual-port</w:t>
            </w:r>
            <w:proofErr w:type="spellEnd"/>
            <w:r w:rsidRPr="0E4C1DD6">
              <w:rPr>
                <w:rFonts w:asciiTheme="majorBidi" w:eastAsia="Calibri" w:hAnsiTheme="majorBidi" w:cstheme="majorBidi"/>
              </w:rPr>
              <w:t>.</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177B" w14:textId="65E2AF5B"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6F0088B5" w14:textId="11790A31"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7BEF6"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15CF6A"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Diskų tankis per stalčių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array</w:t>
            </w:r>
            <w:proofErr w:type="spellEnd"/>
            <w:r w:rsidRPr="006E018F">
              <w:rPr>
                <w:rFonts w:asciiTheme="majorBidi" w:hAnsiTheme="majorBidi" w:cstheme="majorBidi"/>
                <w:szCs w:val="24"/>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2EC81" w14:textId="77777777" w:rsidR="009A270E" w:rsidRPr="00157E78"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24 vnt. 2,5 colių diskų saugyklos korpuse;</w:t>
            </w:r>
          </w:p>
          <w:p w14:paraId="7DF7BFEA" w14:textId="77777777" w:rsidR="009A270E" w:rsidRPr="006E018F" w:rsidRDefault="009A270E" w:rsidP="009A270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prijungti papildomas diskų lentynas su 2,5 arba 3,5 colių diskais. Lentynos jungiamos per 12Gb SAS jungtis.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207C3" w14:textId="77777777" w:rsidR="009A270E" w:rsidRPr="00157E78" w:rsidRDefault="009A270E" w:rsidP="009A270E">
            <w:pPr>
              <w:pStyle w:val="ListParagraph"/>
              <w:tabs>
                <w:tab w:val="left" w:pos="275"/>
                <w:tab w:val="left" w:pos="567"/>
              </w:tabs>
              <w:autoSpaceDE w:val="0"/>
              <w:spacing w:after="0" w:line="240" w:lineRule="auto"/>
              <w:ind w:left="0"/>
              <w:jc w:val="both"/>
              <w:rPr>
                <w:rFonts w:asciiTheme="majorBidi" w:hAnsiTheme="majorBidi" w:cstheme="majorBidi"/>
              </w:rPr>
            </w:pPr>
            <w:r w:rsidRPr="0E4C1DD6">
              <w:rPr>
                <w:rFonts w:asciiTheme="majorBidi" w:eastAsia="Calibri" w:hAnsiTheme="majorBidi" w:cstheme="majorBidi"/>
              </w:rPr>
              <w:t>24 vnt. 2,5 colių diskų saugyklos korpuse;</w:t>
            </w:r>
          </w:p>
          <w:p w14:paraId="248A76E9" w14:textId="2370ACAB" w:rsidR="009A270E" w:rsidRPr="006E018F" w:rsidRDefault="009A270E" w:rsidP="009A270E">
            <w:pPr>
              <w:autoSpaceDE w:val="0"/>
              <w:jc w:val="center"/>
              <w:rPr>
                <w:rFonts w:asciiTheme="majorBidi" w:hAnsiTheme="majorBidi" w:cstheme="majorBidi"/>
                <w:bCs/>
                <w:i/>
                <w:szCs w:val="24"/>
              </w:rPr>
            </w:pPr>
            <w:r w:rsidRPr="0E4C1DD6">
              <w:rPr>
                <w:rFonts w:asciiTheme="majorBidi" w:hAnsiTheme="majorBidi" w:cstheme="majorBidi"/>
              </w:rPr>
              <w:t>Turi būti galimybė prijungti papildomas diskų lentynas su 2,5 arba 3,5 colių diskais. Lentynos jungiamos per 12Gb SAS jungtis.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A615" w14:textId="51D9E8E2"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176A8649" w14:textId="2024C257"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96D36"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F61FE"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Palaikomi protokolai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CF4203"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FC, </w:t>
            </w:r>
            <w:proofErr w:type="spellStart"/>
            <w:r w:rsidRPr="2E420D13">
              <w:rPr>
                <w:rFonts w:asciiTheme="majorBidi" w:eastAsia="Calibri" w:hAnsiTheme="majorBidi" w:cstheme="majorBidi"/>
              </w:rPr>
              <w:t>iSCSI</w:t>
            </w:r>
            <w:proofErr w:type="spellEnd"/>
            <w:r w:rsidRPr="2E420D13">
              <w:rPr>
                <w:rFonts w:asciiTheme="majorBidi" w:eastAsia="Calibri" w:hAnsiTheme="majorBidi" w:cstheme="majorBidi"/>
              </w:rPr>
              <w:t>, SAS protokolai;</w:t>
            </w:r>
          </w:p>
          <w:p w14:paraId="23245DDC"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Protokolai turi būti palaikomi pateikiamų duomenų saugyklos valdiklių (</w:t>
            </w:r>
            <w:proofErr w:type="spellStart"/>
            <w:r w:rsidRPr="2E420D13">
              <w:rPr>
                <w:rFonts w:asciiTheme="majorBidi" w:eastAsia="Calibri" w:hAnsiTheme="majorBidi" w:cstheme="majorBidi"/>
              </w:rPr>
              <w:t>controller</w:t>
            </w:r>
            <w:proofErr w:type="spellEnd"/>
            <w:r w:rsidRPr="2E420D13">
              <w:rPr>
                <w:rFonts w:asciiTheme="majorBidi" w:eastAsia="Calibri" w:hAnsiTheme="majorBidi" w:cstheme="majorBidi"/>
              </w:rPr>
              <w:t>)  programinės įrangos, nediegiant papildomos techninės įrangos.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816A7E"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FC,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protokolai;</w:t>
            </w:r>
          </w:p>
          <w:p w14:paraId="4531828F" w14:textId="22DF5272"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Protokolai palaikomi pateikiamų duomenų saugyklos valdiklių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programinės įrangos, nediegiant papildomos techninės įrangos.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46F7" w14:textId="28A99B98"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29D36D29" w14:textId="50F821FF"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E6C4B"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7D67E9"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Saugyklos valdiklių (</w:t>
            </w:r>
            <w:proofErr w:type="spellStart"/>
            <w:r w:rsidRPr="006E018F">
              <w:rPr>
                <w:rFonts w:asciiTheme="majorBidi" w:hAnsiTheme="majorBidi" w:cstheme="majorBidi"/>
                <w:szCs w:val="24"/>
              </w:rPr>
              <w:t>ang</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controller</w:t>
            </w:r>
            <w:proofErr w:type="spellEnd"/>
            <w:r w:rsidRPr="006E018F">
              <w:rPr>
                <w:rFonts w:asciiTheme="majorBidi" w:hAnsiTheme="majorBidi" w:cstheme="majorBidi"/>
                <w:szCs w:val="24"/>
              </w:rPr>
              <w:t>) savybės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860CA"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Ne mažiau 2 vnt. vienas kitą dubliuojančių valdiklių (angl. </w:t>
            </w:r>
            <w:proofErr w:type="spellStart"/>
            <w:r w:rsidRPr="2E420D13">
              <w:rPr>
                <w:rFonts w:asciiTheme="majorBidi" w:eastAsia="Calibri" w:hAnsiTheme="majorBidi" w:cstheme="majorBidi"/>
              </w:rPr>
              <w:t>controller</w:t>
            </w:r>
            <w:proofErr w:type="spellEnd"/>
            <w:r w:rsidRPr="2E420D13">
              <w:rPr>
                <w:rFonts w:asciiTheme="majorBidi" w:eastAsia="Calibri" w:hAnsiTheme="majorBidi" w:cstheme="majorBidi"/>
              </w:rPr>
              <w:t xml:space="preserve">). Valdiklių pakeitimas gedimo atveju neturi įtakoti saugyklos darbo (angl. </w:t>
            </w:r>
            <w:proofErr w:type="spellStart"/>
            <w:r w:rsidRPr="2E420D13">
              <w:rPr>
                <w:rFonts w:asciiTheme="majorBidi" w:eastAsia="Calibri" w:hAnsiTheme="majorBidi" w:cstheme="majorBidi"/>
              </w:rPr>
              <w:t>hot-swappable</w:t>
            </w:r>
            <w:proofErr w:type="spellEnd"/>
            <w:r w:rsidRPr="2E420D13">
              <w:rPr>
                <w:rFonts w:asciiTheme="majorBidi" w:eastAsia="Calibri" w:hAnsiTheme="majorBidi" w:cstheme="majorBidi"/>
              </w:rPr>
              <w:t xml:space="preserve">).  Valdiklių spartinančioji atmintis turi būti apsaugota </w:t>
            </w:r>
            <w:proofErr w:type="spellStart"/>
            <w:r w:rsidRPr="2E420D13">
              <w:rPr>
                <w:rFonts w:asciiTheme="majorBidi" w:eastAsia="Calibri" w:hAnsiTheme="majorBidi" w:cstheme="majorBidi"/>
              </w:rPr>
              <w:t>flash</w:t>
            </w:r>
            <w:proofErr w:type="spellEnd"/>
            <w:r w:rsidRPr="2E420D13">
              <w:rPr>
                <w:rFonts w:asciiTheme="majorBidi" w:eastAsia="Calibri" w:hAnsiTheme="majorBidi" w:cstheme="majorBidi"/>
              </w:rPr>
              <w:t>, arba baterija, arba analogiška technologija nuo netikėto elektros dingimo.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5E4B3" w14:textId="5135B39E"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2 vnt. vienas kitą dubliuojančių valdiklių (angl.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xml:space="preserve">). Valdiklių pakeitimas gedimo atveju neturi įtakoti saugyklos darbo (angl. </w:t>
            </w:r>
            <w:proofErr w:type="spellStart"/>
            <w:r w:rsidRPr="006E018F">
              <w:rPr>
                <w:rFonts w:asciiTheme="majorBidi" w:eastAsia="Calibri" w:hAnsiTheme="majorBidi" w:cstheme="majorBidi"/>
                <w:szCs w:val="24"/>
              </w:rPr>
              <w:t>hot-swappable</w:t>
            </w:r>
            <w:proofErr w:type="spellEnd"/>
            <w:r w:rsidRPr="006E018F">
              <w:rPr>
                <w:rFonts w:asciiTheme="majorBidi" w:eastAsia="Calibri" w:hAnsiTheme="majorBidi" w:cstheme="majorBidi"/>
                <w:szCs w:val="24"/>
              </w:rPr>
              <w:t xml:space="preserve">).  Valdiklių spartinančioji atmintis </w:t>
            </w:r>
            <w:r>
              <w:rPr>
                <w:rFonts w:asciiTheme="majorBidi" w:eastAsia="Calibri" w:hAnsiTheme="majorBidi" w:cstheme="majorBidi"/>
                <w:szCs w:val="24"/>
              </w:rPr>
              <w:t>yra</w:t>
            </w:r>
            <w:r w:rsidRPr="006E018F">
              <w:rPr>
                <w:rFonts w:asciiTheme="majorBidi" w:eastAsia="Calibri" w:hAnsiTheme="majorBidi" w:cstheme="majorBidi"/>
                <w:szCs w:val="24"/>
              </w:rPr>
              <w:t xml:space="preserve"> apsaugota </w:t>
            </w:r>
            <w:proofErr w:type="spellStart"/>
            <w:r w:rsidRPr="006E018F">
              <w:rPr>
                <w:rFonts w:asciiTheme="majorBidi" w:eastAsia="Calibri" w:hAnsiTheme="majorBidi" w:cstheme="majorBidi"/>
                <w:szCs w:val="24"/>
              </w:rPr>
              <w:t>flash</w:t>
            </w:r>
            <w:proofErr w:type="spellEnd"/>
            <w:r>
              <w:rPr>
                <w:rFonts w:asciiTheme="majorBidi" w:eastAsia="Calibri" w:hAnsiTheme="majorBidi" w:cstheme="majorBidi"/>
                <w:szCs w:val="24"/>
              </w:rPr>
              <w:t xml:space="preserve"> </w:t>
            </w:r>
            <w:r w:rsidRPr="006E018F">
              <w:rPr>
                <w:rFonts w:asciiTheme="majorBidi" w:eastAsia="Calibri" w:hAnsiTheme="majorBidi" w:cstheme="majorBidi"/>
                <w:szCs w:val="24"/>
              </w:rPr>
              <w:t>technologija nuo netikėto elektros dingimo.</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D1411" w14:textId="05D756CC"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0333954F" w14:textId="41AF60E7"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0F9856"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3D7F0"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Valdiklių darbo </w:t>
            </w:r>
            <w:r w:rsidRPr="006E018F">
              <w:rPr>
                <w:rFonts w:asciiTheme="majorBidi" w:hAnsiTheme="majorBidi" w:cstheme="majorBidi"/>
                <w:szCs w:val="24"/>
              </w:rPr>
              <w:lastRenderedPageBreak/>
              <w:t>režimas saugykloje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FCA9C"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proofErr w:type="spellStart"/>
            <w:r w:rsidRPr="2E420D13">
              <w:rPr>
                <w:rFonts w:asciiTheme="majorBidi" w:eastAsia="Calibri" w:hAnsiTheme="majorBidi" w:cstheme="majorBidi"/>
              </w:rPr>
              <w:lastRenderedPageBreak/>
              <w:t>Active</w:t>
            </w:r>
            <w:proofErr w:type="spellEnd"/>
            <w:r w:rsidRPr="2E420D13">
              <w:rPr>
                <w:rFonts w:asciiTheme="majorBidi" w:eastAsia="Calibri" w:hAnsiTheme="majorBidi" w:cstheme="majorBidi"/>
              </w:rPr>
              <w:t>/</w:t>
            </w:r>
            <w:proofErr w:type="spellStart"/>
            <w:r w:rsidRPr="2E420D13">
              <w:rPr>
                <w:rFonts w:asciiTheme="majorBidi" w:eastAsia="Calibri" w:hAnsiTheme="majorBidi" w:cstheme="majorBidi"/>
              </w:rPr>
              <w:t>Active</w:t>
            </w:r>
            <w:proofErr w:type="spellEnd"/>
            <w:r w:rsidRPr="2E420D13">
              <w:rPr>
                <w:rFonts w:asciiTheme="majorBidi" w:eastAsia="Calibri" w:hAnsiTheme="majorBidi" w:cstheme="majorBidi"/>
              </w:rPr>
              <w:t>;</w:t>
            </w:r>
          </w:p>
          <w:p w14:paraId="6A5C93E4"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lastRenderedPageBreak/>
              <w:t>Vieno iš valdiklių gedimo atveju saugykla turi užtikrinti automatinį funkcijų perdavimą kitam valdikliui be sistemos darbo trikdžių.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75F7A8"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proofErr w:type="spellStart"/>
            <w:r w:rsidRPr="006E018F">
              <w:rPr>
                <w:rFonts w:asciiTheme="majorBidi" w:eastAsia="Calibri" w:hAnsiTheme="majorBidi" w:cstheme="majorBidi"/>
                <w:szCs w:val="24"/>
              </w:rPr>
              <w:lastRenderedPageBreak/>
              <w:t>Active</w:t>
            </w:r>
            <w:proofErr w:type="spellEnd"/>
            <w:r w:rsidRPr="006E018F">
              <w:rPr>
                <w:rFonts w:asciiTheme="majorBidi" w:eastAsia="Calibri" w:hAnsiTheme="majorBidi" w:cstheme="majorBidi"/>
                <w:szCs w:val="24"/>
              </w:rPr>
              <w:t>/</w:t>
            </w:r>
            <w:proofErr w:type="spellStart"/>
            <w:r w:rsidRPr="006E018F">
              <w:rPr>
                <w:rFonts w:asciiTheme="majorBidi" w:eastAsia="Calibri" w:hAnsiTheme="majorBidi" w:cstheme="majorBidi"/>
                <w:szCs w:val="24"/>
              </w:rPr>
              <w:t>Active</w:t>
            </w:r>
            <w:proofErr w:type="spellEnd"/>
            <w:r w:rsidRPr="006E018F">
              <w:rPr>
                <w:rFonts w:asciiTheme="majorBidi" w:eastAsia="Calibri" w:hAnsiTheme="majorBidi" w:cstheme="majorBidi"/>
                <w:szCs w:val="24"/>
              </w:rPr>
              <w:t>;</w:t>
            </w:r>
          </w:p>
          <w:p w14:paraId="7CA28E21" w14:textId="7AAACAB5"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lastRenderedPageBreak/>
              <w:t>Vieno iš valdiklių gedimo atveju saugykla užtikrin</w:t>
            </w:r>
            <w:r>
              <w:rPr>
                <w:rFonts w:asciiTheme="majorBidi" w:eastAsia="Calibri" w:hAnsiTheme="majorBidi" w:cstheme="majorBidi"/>
                <w:szCs w:val="24"/>
              </w:rPr>
              <w:t>a</w:t>
            </w:r>
            <w:r w:rsidRPr="006E018F">
              <w:rPr>
                <w:rFonts w:asciiTheme="majorBidi" w:eastAsia="Calibri" w:hAnsiTheme="majorBidi" w:cstheme="majorBidi"/>
                <w:szCs w:val="24"/>
              </w:rPr>
              <w:t xml:space="preserve"> automatinį funkcijų perdavimą kitam valdikliui be sistemos darbo trikdžių.</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54DA5" w14:textId="1E2E9FBF" w:rsidR="009A270E" w:rsidRPr="006E018F" w:rsidRDefault="009A270E" w:rsidP="009A270E">
            <w:pPr>
              <w:autoSpaceDE w:val="0"/>
              <w:jc w:val="center"/>
              <w:rPr>
                <w:rFonts w:asciiTheme="majorBidi" w:hAnsiTheme="majorBidi" w:cstheme="majorBidi"/>
                <w:bCs/>
                <w:i/>
                <w:szCs w:val="24"/>
              </w:rPr>
            </w:pPr>
            <w:r>
              <w:rPr>
                <w:rStyle w:val="ui-provider"/>
              </w:rPr>
              <w:lastRenderedPageBreak/>
              <w:t>https://www.delltechnologies.com/asset/en-</w:t>
            </w:r>
            <w:r>
              <w:rPr>
                <w:rStyle w:val="ui-provider"/>
              </w:rPr>
              <w:lastRenderedPageBreak/>
              <w:t>us/products/storage/technical-support/dell-powervault-me5-ss.pdf</w:t>
            </w:r>
          </w:p>
        </w:tc>
      </w:tr>
      <w:tr w:rsidR="009A270E" w:rsidRPr="006E018F" w14:paraId="35154BEE" w14:textId="331F4567"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39AFD"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DCAF4"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Saugyklos valdiklio spartinančioji atmintis (angl. </w:t>
            </w:r>
            <w:proofErr w:type="spellStart"/>
            <w:r w:rsidRPr="006E018F">
              <w:rPr>
                <w:rFonts w:asciiTheme="majorBidi" w:hAnsiTheme="majorBidi" w:cstheme="majorBidi"/>
                <w:szCs w:val="24"/>
              </w:rPr>
              <w:t>Cache</w:t>
            </w:r>
            <w:proofErr w:type="spellEnd"/>
            <w:r w:rsidRPr="006E018F">
              <w:rPr>
                <w:rFonts w:asciiTheme="majorBidi" w:hAnsiTheme="majorBidi" w:cstheme="majorBidi"/>
                <w:szCs w:val="24"/>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FEAE6"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16 GB vienam valdikliui;</w:t>
            </w:r>
          </w:p>
          <w:p w14:paraId="41D367D9" w14:textId="77777777" w:rsidR="009A270E"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32 GB sistemai.</w:t>
            </w:r>
          </w:p>
          <w:p w14:paraId="6643D80E"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Turi būti galimybė naudoti SSD diskus skaitymo operacijų </w:t>
            </w:r>
            <w:proofErr w:type="spellStart"/>
            <w:r w:rsidRPr="2E420D13">
              <w:rPr>
                <w:rFonts w:asciiTheme="majorBidi" w:eastAsia="Calibri" w:hAnsiTheme="majorBidi" w:cstheme="majorBidi"/>
              </w:rPr>
              <w:t>akseleracijai</w:t>
            </w:r>
            <w:proofErr w:type="spellEnd"/>
            <w:r w:rsidRPr="2E420D13">
              <w:rPr>
                <w:rFonts w:asciiTheme="majorBidi" w:eastAsia="Calibri" w:hAnsiTheme="majorBidi" w:cstheme="majorBidi"/>
              </w:rPr>
              <w:t xml:space="preserve"> (angl. </w:t>
            </w:r>
            <w:proofErr w:type="spellStart"/>
            <w:r w:rsidRPr="2E420D13">
              <w:rPr>
                <w:rFonts w:asciiTheme="majorBidi" w:eastAsia="Calibri" w:hAnsiTheme="majorBidi" w:cstheme="majorBidi"/>
                <w:i/>
              </w:rPr>
              <w:t>Read</w:t>
            </w:r>
            <w:proofErr w:type="spellEnd"/>
            <w:r w:rsidRPr="2E420D13">
              <w:rPr>
                <w:rFonts w:asciiTheme="majorBidi" w:eastAsia="Calibri" w:hAnsiTheme="majorBidi" w:cstheme="majorBidi"/>
                <w:i/>
              </w:rPr>
              <w:t xml:space="preserve"> </w:t>
            </w:r>
            <w:proofErr w:type="spellStart"/>
            <w:r w:rsidRPr="2E420D13">
              <w:rPr>
                <w:rFonts w:asciiTheme="majorBidi" w:eastAsia="Calibri" w:hAnsiTheme="majorBidi" w:cstheme="majorBidi"/>
                <w:i/>
              </w:rPr>
              <w:t>Cache</w:t>
            </w:r>
            <w:proofErr w:type="spellEnd"/>
            <w:r w:rsidRPr="2E420D13">
              <w:rPr>
                <w:rFonts w:asciiTheme="majorBidi" w:eastAsia="Calibri" w:hAnsiTheme="majorBidi" w:cstheme="majorBidi"/>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E3711"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16 GB vienam valdikliui;</w:t>
            </w:r>
          </w:p>
          <w:p w14:paraId="66F334E1" w14:textId="77777777" w:rsidR="009A270E"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32 GB sistemai.</w:t>
            </w:r>
          </w:p>
          <w:p w14:paraId="53C48453" w14:textId="1B40944D" w:rsidR="009A270E" w:rsidRPr="006E018F" w:rsidRDefault="009A270E" w:rsidP="009A270E">
            <w:pPr>
              <w:autoSpaceDE w:val="0"/>
              <w:jc w:val="center"/>
              <w:rPr>
                <w:rFonts w:asciiTheme="majorBidi" w:hAnsiTheme="majorBidi" w:cstheme="majorBidi"/>
                <w:bCs/>
                <w:i/>
                <w:szCs w:val="24"/>
              </w:rPr>
            </w:pPr>
            <w:r>
              <w:rPr>
                <w:rFonts w:asciiTheme="majorBidi" w:eastAsia="Calibri" w:hAnsiTheme="majorBidi" w:cstheme="majorBidi"/>
                <w:szCs w:val="24"/>
              </w:rPr>
              <w:t xml:space="preserve">Yra  galimybė naudoti SSD diskus skaitymo operacijų </w:t>
            </w:r>
            <w:proofErr w:type="spellStart"/>
            <w:r>
              <w:rPr>
                <w:rFonts w:asciiTheme="majorBidi" w:eastAsia="Calibri" w:hAnsiTheme="majorBidi" w:cstheme="majorBidi"/>
                <w:szCs w:val="24"/>
              </w:rPr>
              <w:t>akseleracijai</w:t>
            </w:r>
            <w:proofErr w:type="spellEnd"/>
            <w:r>
              <w:rPr>
                <w:rFonts w:asciiTheme="majorBidi" w:eastAsia="Calibri" w:hAnsiTheme="majorBidi" w:cstheme="majorBidi"/>
                <w:szCs w:val="24"/>
              </w:rPr>
              <w:t xml:space="preserve"> (angl. </w:t>
            </w:r>
            <w:proofErr w:type="spellStart"/>
            <w:r w:rsidRPr="00907B92">
              <w:rPr>
                <w:rFonts w:asciiTheme="majorBidi" w:eastAsia="Calibri" w:hAnsiTheme="majorBidi" w:cstheme="majorBidi"/>
                <w:i/>
                <w:iCs/>
                <w:szCs w:val="24"/>
              </w:rPr>
              <w:t>Read</w:t>
            </w:r>
            <w:proofErr w:type="spellEnd"/>
            <w:r w:rsidRPr="00907B92">
              <w:rPr>
                <w:rFonts w:asciiTheme="majorBidi" w:eastAsia="Calibri" w:hAnsiTheme="majorBidi" w:cstheme="majorBidi"/>
                <w:i/>
                <w:iCs/>
                <w:szCs w:val="24"/>
              </w:rPr>
              <w:t xml:space="preserve"> </w:t>
            </w:r>
            <w:proofErr w:type="spellStart"/>
            <w:r w:rsidRPr="00907B92">
              <w:rPr>
                <w:rFonts w:asciiTheme="majorBidi" w:eastAsia="Calibri" w:hAnsiTheme="majorBidi" w:cstheme="majorBidi"/>
                <w:i/>
                <w:iCs/>
                <w:szCs w:val="24"/>
              </w:rPr>
              <w:t>Cache</w:t>
            </w:r>
            <w:proofErr w:type="spellEnd"/>
            <w:r>
              <w:rPr>
                <w:rFonts w:asciiTheme="majorBidi" w:eastAsia="Calibri" w:hAnsiTheme="majorBidi" w:cstheme="majorBidi"/>
                <w:szCs w:val="24"/>
              </w:rPr>
              <w:t>).</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6566F" w14:textId="5E8AC0B8"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274E12C8" w14:textId="3972948D"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EB2E5"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F1AEF8"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Saugyklos pajungimas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22746" w14:textId="77777777" w:rsidR="009A270E"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Ne mažiau kaip 8 vnt. 25Gb </w:t>
            </w:r>
            <w:proofErr w:type="spellStart"/>
            <w:r w:rsidRPr="2E420D13">
              <w:rPr>
                <w:rFonts w:asciiTheme="majorBidi" w:eastAsia="Calibri" w:hAnsiTheme="majorBidi" w:cstheme="majorBidi"/>
              </w:rPr>
              <w:t>iSCSI</w:t>
            </w:r>
            <w:proofErr w:type="spellEnd"/>
            <w:r w:rsidRPr="2E420D13">
              <w:rPr>
                <w:rFonts w:asciiTheme="majorBidi" w:eastAsia="Calibri" w:hAnsiTheme="majorBidi" w:cstheme="majorBidi"/>
              </w:rPr>
              <w:t xml:space="preserve"> jungčių saugyklos prijungimui prie tarnybinių stočių ar LAN tinklo komutatorių;</w:t>
            </w:r>
          </w:p>
          <w:p w14:paraId="718FA353" w14:textId="6FFC6E1A" w:rsidR="009A270E" w:rsidRPr="00A53B92"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Turi būti komplektuojami 10/25Gb SFP28 adapteriai, to paties gamintojo kaip ir duomenų saugykla;</w:t>
            </w:r>
          </w:p>
          <w:p w14:paraId="623997B2"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Ne mažiau kaip 1 vnt. saugyklos valdymui RJ45 </w:t>
            </w:r>
            <w:proofErr w:type="spellStart"/>
            <w:r w:rsidRPr="2E420D13">
              <w:rPr>
                <w:rFonts w:asciiTheme="majorBidi" w:eastAsia="Calibri" w:hAnsiTheme="majorBidi" w:cstheme="majorBidi"/>
              </w:rPr>
              <w:t>Ethernet</w:t>
            </w:r>
            <w:proofErr w:type="spellEnd"/>
            <w:r w:rsidRPr="2E420D13">
              <w:rPr>
                <w:rFonts w:asciiTheme="majorBidi" w:eastAsia="Calibri" w:hAnsiTheme="majorBidi" w:cstheme="majorBidi"/>
              </w:rPr>
              <w:t xml:space="preserve"> 1Gbps vienam valdikliui (</w:t>
            </w:r>
            <w:proofErr w:type="spellStart"/>
            <w:r w:rsidRPr="2E420D13">
              <w:rPr>
                <w:rFonts w:asciiTheme="majorBidi" w:eastAsia="Calibri" w:hAnsiTheme="majorBidi" w:cstheme="majorBidi"/>
              </w:rPr>
              <w:t>ang</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Controller</w:t>
            </w:r>
            <w:proofErr w:type="spellEnd"/>
            <w:r w:rsidRPr="2E420D13">
              <w:rPr>
                <w:rFonts w:asciiTheme="majorBidi" w:eastAsia="Calibri" w:hAnsiTheme="majorBidi" w:cstheme="majorBidi"/>
              </w:rPr>
              <w:t>) saugyklos valdymui.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70B941" w14:textId="77777777" w:rsidR="009A270E"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A53B92">
              <w:rPr>
                <w:rFonts w:asciiTheme="majorBidi" w:eastAsia="Calibri" w:hAnsiTheme="majorBidi" w:cstheme="majorBidi"/>
                <w:szCs w:val="24"/>
              </w:rPr>
              <w:t xml:space="preserve">8 vnt. </w:t>
            </w:r>
            <w:r>
              <w:rPr>
                <w:rFonts w:asciiTheme="majorBidi" w:eastAsia="Calibri" w:hAnsiTheme="majorBidi" w:cstheme="majorBidi"/>
                <w:szCs w:val="24"/>
              </w:rPr>
              <w:t xml:space="preserve">25Gb </w:t>
            </w:r>
            <w:proofErr w:type="spellStart"/>
            <w:r>
              <w:rPr>
                <w:rFonts w:asciiTheme="majorBidi" w:eastAsia="Calibri" w:hAnsiTheme="majorBidi" w:cstheme="majorBidi"/>
                <w:szCs w:val="24"/>
              </w:rPr>
              <w:t>iSCSI</w:t>
            </w:r>
            <w:proofErr w:type="spellEnd"/>
            <w:r>
              <w:rPr>
                <w:rFonts w:asciiTheme="majorBidi" w:eastAsia="Calibri" w:hAnsiTheme="majorBidi" w:cstheme="majorBidi"/>
                <w:szCs w:val="24"/>
              </w:rPr>
              <w:t xml:space="preserve"> </w:t>
            </w:r>
            <w:r w:rsidRPr="00A53B92">
              <w:rPr>
                <w:rFonts w:asciiTheme="majorBidi" w:eastAsia="Calibri" w:hAnsiTheme="majorBidi" w:cstheme="majorBidi"/>
                <w:szCs w:val="24"/>
              </w:rPr>
              <w:t>jungčių saugyklos prijungimui prie tarnybinių stočių</w:t>
            </w:r>
            <w:r>
              <w:rPr>
                <w:rFonts w:asciiTheme="majorBidi" w:eastAsia="Calibri" w:hAnsiTheme="majorBidi" w:cstheme="majorBidi"/>
                <w:szCs w:val="24"/>
              </w:rPr>
              <w:t xml:space="preserve"> ar LAN tinklo komutatorių</w:t>
            </w:r>
            <w:r w:rsidRPr="00A53B92">
              <w:rPr>
                <w:rFonts w:asciiTheme="majorBidi" w:eastAsia="Calibri" w:hAnsiTheme="majorBidi" w:cstheme="majorBidi"/>
                <w:szCs w:val="24"/>
              </w:rPr>
              <w:t>;</w:t>
            </w:r>
          </w:p>
          <w:p w14:paraId="5B7F9AA0" w14:textId="77777777" w:rsidR="009A270E" w:rsidRPr="00A53B92"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Yra komplektuojami 10/25Gb SFP28 adapteriai, to paties gamintojo kaip ir duomenų saugykla;</w:t>
            </w:r>
          </w:p>
          <w:p w14:paraId="567D7DC0" w14:textId="495BC5D0"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1 vnt. saugyklos valdymui RJ45 </w:t>
            </w:r>
            <w:proofErr w:type="spellStart"/>
            <w:r w:rsidRPr="006E018F">
              <w:rPr>
                <w:rFonts w:asciiTheme="majorBidi" w:eastAsia="Calibri" w:hAnsiTheme="majorBidi" w:cstheme="majorBidi"/>
                <w:szCs w:val="24"/>
              </w:rPr>
              <w:t>Ethernet</w:t>
            </w:r>
            <w:proofErr w:type="spellEnd"/>
            <w:r w:rsidRPr="006E018F">
              <w:rPr>
                <w:rFonts w:asciiTheme="majorBidi" w:eastAsia="Calibri" w:hAnsiTheme="majorBidi" w:cstheme="majorBidi"/>
                <w:szCs w:val="24"/>
              </w:rPr>
              <w:t xml:space="preserve"> 1Gbps vienam valdikliui (</w:t>
            </w:r>
            <w:proofErr w:type="spellStart"/>
            <w:r w:rsidRPr="006E018F">
              <w:rPr>
                <w:rFonts w:asciiTheme="majorBidi" w:eastAsia="Calibri" w:hAnsiTheme="majorBidi" w:cstheme="majorBidi"/>
                <w:szCs w:val="24"/>
              </w:rPr>
              <w:t>ang</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Controller</w:t>
            </w:r>
            <w:proofErr w:type="spellEnd"/>
            <w:r w:rsidRPr="006E018F">
              <w:rPr>
                <w:rFonts w:asciiTheme="majorBidi" w:eastAsia="Calibri" w:hAnsiTheme="majorBidi" w:cstheme="majorBidi"/>
                <w:szCs w:val="24"/>
              </w:rPr>
              <w:t>) saugyklos valdymui.</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A4C2" w14:textId="631C0C6B"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2124C1F7" w14:textId="12A35F9E"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348F0"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20790"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Saugyklos palaikomi RAID tipai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8FA33" w14:textId="77777777" w:rsidR="009A270E" w:rsidRPr="006E018F" w:rsidRDefault="009A270E" w:rsidP="009A270E">
            <w:pPr>
              <w:pStyle w:val="ListParagraph"/>
              <w:numPr>
                <w:ilvl w:val="0"/>
                <w:numId w:val="11"/>
              </w:numPr>
              <w:tabs>
                <w:tab w:val="left" w:pos="275"/>
                <w:tab w:val="left" w:pos="34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RAID 1, 5, 6, 10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35D08" w14:textId="59C68306"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RAID 1, 5, 6, 10</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7DA23" w14:textId="39B74AE8"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36CB1B9B" w14:textId="480AF4B1"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1F434"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22FB5"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Saugyklos palaikomi diskai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CEACC"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Turi būti galimybė naudoti SSD, HDD, NL-SAS tipo diskus.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88F38" w14:textId="46059F9D" w:rsidR="009A270E" w:rsidRPr="006E018F" w:rsidRDefault="009A270E" w:rsidP="009A270E">
            <w:pPr>
              <w:autoSpaceDE w:val="0"/>
              <w:jc w:val="center"/>
              <w:rPr>
                <w:rFonts w:asciiTheme="majorBidi" w:hAnsiTheme="majorBidi" w:cstheme="majorBidi"/>
                <w:bCs/>
                <w:i/>
                <w:szCs w:val="24"/>
              </w:rPr>
            </w:pPr>
            <w:r>
              <w:rPr>
                <w:rFonts w:asciiTheme="majorBidi" w:hAnsiTheme="majorBidi" w:cstheme="majorBidi"/>
                <w:bCs/>
                <w:i/>
                <w:szCs w:val="24"/>
              </w:rPr>
              <w:t xml:space="preserve">Yra </w:t>
            </w:r>
            <w:r w:rsidRPr="006E018F">
              <w:rPr>
                <w:rFonts w:asciiTheme="majorBidi" w:eastAsia="Calibri" w:hAnsiTheme="majorBidi" w:cstheme="majorBidi"/>
                <w:szCs w:val="24"/>
              </w:rPr>
              <w:t>galimybė naudoti SSD</w:t>
            </w:r>
            <w:r>
              <w:rPr>
                <w:rFonts w:asciiTheme="majorBidi" w:eastAsia="Calibri" w:hAnsiTheme="majorBidi" w:cstheme="majorBidi"/>
                <w:szCs w:val="24"/>
              </w:rPr>
              <w:t>, HDD, NL-SAS</w:t>
            </w:r>
            <w:r w:rsidRPr="006E018F">
              <w:rPr>
                <w:rFonts w:asciiTheme="majorBidi" w:eastAsia="Calibri" w:hAnsiTheme="majorBidi" w:cstheme="majorBidi"/>
                <w:szCs w:val="24"/>
              </w:rPr>
              <w:t xml:space="preserve"> tipo diskus.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FA8C" w14:textId="671D62C2"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27B3D95B" w14:textId="21AF565B"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EECEFE"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7BD43"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Saugyklos valdiklių programinės įrangos funkcionalumas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4AF1F"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Turi turėti galimybę leisti duomenis pasiekti </w:t>
            </w:r>
            <w:proofErr w:type="spellStart"/>
            <w:r w:rsidRPr="2E420D13">
              <w:rPr>
                <w:rFonts w:asciiTheme="majorBidi" w:eastAsia="Calibri" w:hAnsiTheme="majorBidi" w:cstheme="majorBidi"/>
              </w:rPr>
              <w:t>iSCSI</w:t>
            </w:r>
            <w:proofErr w:type="spellEnd"/>
            <w:r w:rsidRPr="2E420D13">
              <w:rPr>
                <w:rFonts w:asciiTheme="majorBidi" w:eastAsia="Calibri" w:hAnsiTheme="majorBidi" w:cstheme="majorBidi"/>
              </w:rPr>
              <w:t>, SAS, FC protokolais.</w:t>
            </w:r>
          </w:p>
          <w:p w14:paraId="4D6F14CC"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Turi leisti priskirti serveriams ir programoms didesnius loginius diskus nei fiziškai naudojama diskinė erdvė ( angl. </w:t>
            </w:r>
            <w:proofErr w:type="spellStart"/>
            <w:r w:rsidRPr="2E420D13">
              <w:rPr>
                <w:rFonts w:asciiTheme="majorBidi" w:eastAsia="Calibri" w:hAnsiTheme="majorBidi" w:cstheme="majorBidi"/>
              </w:rPr>
              <w:t>Thin</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provisioning</w:t>
            </w:r>
            <w:proofErr w:type="spellEnd"/>
            <w:r w:rsidRPr="2E420D13">
              <w:rPr>
                <w:rFonts w:asciiTheme="majorBidi" w:eastAsia="Calibri" w:hAnsiTheme="majorBidi" w:cstheme="majorBidi"/>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CB8D0F"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Turi</w:t>
            </w:r>
            <w:r>
              <w:rPr>
                <w:rFonts w:asciiTheme="majorBidi" w:eastAsia="Calibri" w:hAnsiTheme="majorBidi" w:cstheme="majorBidi"/>
                <w:szCs w:val="24"/>
              </w:rPr>
              <w:t xml:space="preserve"> galimybę </w:t>
            </w:r>
            <w:r w:rsidRPr="006E018F">
              <w:rPr>
                <w:rFonts w:asciiTheme="majorBidi" w:eastAsia="Calibri" w:hAnsiTheme="majorBidi" w:cstheme="majorBidi"/>
                <w:szCs w:val="24"/>
              </w:rPr>
              <w:t xml:space="preserve">leisti duomenis pasiekti </w:t>
            </w:r>
            <w:proofErr w:type="spellStart"/>
            <w:r w:rsidRPr="006E018F">
              <w:rPr>
                <w:rFonts w:asciiTheme="majorBidi" w:eastAsia="Calibri" w:hAnsiTheme="majorBidi" w:cstheme="majorBidi"/>
                <w:szCs w:val="24"/>
              </w:rPr>
              <w:t>iSCSI</w:t>
            </w:r>
            <w:proofErr w:type="spellEnd"/>
            <w:r w:rsidRPr="006E018F">
              <w:rPr>
                <w:rFonts w:asciiTheme="majorBidi" w:eastAsia="Calibri" w:hAnsiTheme="majorBidi" w:cstheme="majorBidi"/>
                <w:szCs w:val="24"/>
              </w:rPr>
              <w:t>, SAS, FC protokolais.</w:t>
            </w:r>
          </w:p>
          <w:p w14:paraId="397DBC76" w14:textId="24EF49D3" w:rsidR="009A270E" w:rsidRPr="006E018F" w:rsidRDefault="009A270E" w:rsidP="009A270E">
            <w:pPr>
              <w:autoSpaceDE w:val="0"/>
              <w:jc w:val="center"/>
              <w:rPr>
                <w:rFonts w:asciiTheme="majorBidi" w:hAnsiTheme="majorBidi" w:cstheme="majorBidi"/>
                <w:bCs/>
                <w:i/>
                <w:szCs w:val="24"/>
              </w:rPr>
            </w:pPr>
            <w:r>
              <w:rPr>
                <w:rFonts w:asciiTheme="majorBidi" w:eastAsia="Calibri" w:hAnsiTheme="majorBidi" w:cstheme="majorBidi"/>
                <w:szCs w:val="24"/>
              </w:rPr>
              <w:t>Leidžia</w:t>
            </w:r>
            <w:r w:rsidRPr="006E018F">
              <w:rPr>
                <w:rFonts w:asciiTheme="majorBidi" w:eastAsia="Calibri" w:hAnsiTheme="majorBidi" w:cstheme="majorBidi"/>
                <w:szCs w:val="24"/>
              </w:rPr>
              <w:t xml:space="preserve"> priskirti serveriams ir programoms didesnius loginius diskus nei fiziškai naudojama diskinė erdvė ( angl. </w:t>
            </w:r>
            <w:proofErr w:type="spellStart"/>
            <w:r w:rsidRPr="006E018F">
              <w:rPr>
                <w:rFonts w:asciiTheme="majorBidi" w:eastAsia="Calibri" w:hAnsiTheme="majorBidi" w:cstheme="majorBidi"/>
                <w:szCs w:val="24"/>
              </w:rPr>
              <w:t>Thin</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provisioning</w:t>
            </w:r>
            <w:proofErr w:type="spellEnd"/>
            <w:r w:rsidRPr="006E018F">
              <w:rPr>
                <w:rFonts w:asciiTheme="majorBidi" w:eastAsia="Calibri" w:hAnsiTheme="majorBidi" w:cstheme="majorBidi"/>
                <w:szCs w:val="24"/>
              </w:rPr>
              <w:t>).</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93DC" w14:textId="791AD3D6"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3FD700C5" w14:textId="5E475873"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62D69"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8D536"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RAID </w:t>
            </w:r>
            <w:proofErr w:type="spellStart"/>
            <w:r w:rsidRPr="006E018F">
              <w:rPr>
                <w:rFonts w:asciiTheme="majorBidi" w:hAnsiTheme="majorBidi" w:cstheme="majorBidi"/>
                <w:szCs w:val="24"/>
              </w:rPr>
              <w:t>Tiering</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8837B5"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Automatinis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DF258" w14:textId="2F9E0D55"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Automatinis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1F4C" w14:textId="77F91B2E"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5979E241" w14:textId="4EE79F48"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56780"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05C7D"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Sistemos talpos plėtimo </w:t>
            </w:r>
            <w:r w:rsidRPr="006E018F">
              <w:rPr>
                <w:rFonts w:asciiTheme="majorBidi" w:hAnsiTheme="majorBidi" w:cstheme="majorBidi"/>
                <w:szCs w:val="24"/>
              </w:rPr>
              <w:lastRenderedPageBreak/>
              <w:t xml:space="preserve">galimybė prijungiant papildomus stalčius (angl. </w:t>
            </w:r>
            <w:proofErr w:type="spellStart"/>
            <w:r w:rsidRPr="006E018F">
              <w:rPr>
                <w:rFonts w:asciiTheme="majorBidi" w:hAnsiTheme="majorBidi" w:cstheme="majorBidi"/>
                <w:szCs w:val="24"/>
              </w:rPr>
              <w:t>array</w:t>
            </w:r>
            <w:proofErr w:type="spellEnd"/>
            <w:r w:rsidRPr="006E018F">
              <w:rPr>
                <w:rFonts w:asciiTheme="majorBidi" w:hAnsiTheme="majorBidi" w:cstheme="majorBidi"/>
                <w:szCs w:val="24"/>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8E9B8" w14:textId="761A54C6"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lastRenderedPageBreak/>
              <w:t xml:space="preserve">Saugykloje turi būti paliktos papildomos  jungtys, kad būtų galima reikalui esant </w:t>
            </w:r>
            <w:r w:rsidRPr="2E420D13">
              <w:rPr>
                <w:rFonts w:asciiTheme="majorBidi" w:eastAsia="Calibri" w:hAnsiTheme="majorBidi" w:cstheme="majorBidi"/>
              </w:rPr>
              <w:lastRenderedPageBreak/>
              <w:t xml:space="preserve">saugyklą plėsti iki 55 TB </w:t>
            </w:r>
            <w:proofErr w:type="spellStart"/>
            <w:r w:rsidRPr="2E420D13">
              <w:rPr>
                <w:rFonts w:asciiTheme="majorBidi" w:eastAsia="Calibri" w:hAnsiTheme="majorBidi" w:cstheme="majorBidi"/>
              </w:rPr>
              <w:t>raw</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disk</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space</w:t>
            </w:r>
            <w:proofErr w:type="spellEnd"/>
            <w:r w:rsidRPr="2E420D13">
              <w:rPr>
                <w:rFonts w:asciiTheme="majorBidi" w:eastAsia="Calibri" w:hAnsiTheme="majorBidi" w:cstheme="majorBidi"/>
              </w:rPr>
              <w:t xml:space="preserve"> naudojant tokios pačios talpos diskus. </w:t>
            </w:r>
          </w:p>
          <w:p w14:paraId="7EFB2E87"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Turi būti galimybė saugyklą plėsti iki ne mažiau kaip 250 vnt. diskų, prijungiant papildomus stalčius (angl. </w:t>
            </w:r>
            <w:proofErr w:type="spellStart"/>
            <w:r w:rsidRPr="2E420D13">
              <w:rPr>
                <w:rFonts w:asciiTheme="majorBidi" w:eastAsia="Calibri" w:hAnsiTheme="majorBidi" w:cstheme="majorBidi"/>
              </w:rPr>
              <w:t>Array</w:t>
            </w:r>
            <w:proofErr w:type="spellEnd"/>
            <w:r w:rsidRPr="2E420D13">
              <w:rPr>
                <w:rFonts w:asciiTheme="majorBidi" w:eastAsia="Calibri" w:hAnsiTheme="majorBidi" w:cstheme="majorBidi"/>
              </w:rPr>
              <w:t>). Sistema turi leisti daryti plėtimą nestabdant ir neįtakojant saugyklos darbo ir našumo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13326B" w14:textId="77777777" w:rsidR="009A270E" w:rsidRPr="006E018F" w:rsidRDefault="009A270E" w:rsidP="009A270E">
            <w:pPr>
              <w:pStyle w:val="ListParagraph"/>
              <w:tabs>
                <w:tab w:val="left" w:pos="275"/>
                <w:tab w:val="left" w:pos="567"/>
              </w:tabs>
              <w:autoSpaceDE w:val="0"/>
              <w:spacing w:after="0" w:line="240" w:lineRule="auto"/>
              <w:ind w:left="0"/>
              <w:jc w:val="both"/>
              <w:rPr>
                <w:rFonts w:asciiTheme="majorBidi" w:hAnsiTheme="majorBidi" w:cstheme="majorBidi"/>
              </w:rPr>
            </w:pPr>
            <w:r w:rsidRPr="006E018F">
              <w:rPr>
                <w:rFonts w:asciiTheme="majorBidi" w:eastAsia="Calibri" w:hAnsiTheme="majorBidi" w:cstheme="majorBidi"/>
                <w:szCs w:val="24"/>
              </w:rPr>
              <w:lastRenderedPageBreak/>
              <w:t xml:space="preserve">Saugykloje </w:t>
            </w:r>
            <w:r>
              <w:rPr>
                <w:rFonts w:asciiTheme="majorBidi" w:eastAsia="Calibri" w:hAnsiTheme="majorBidi" w:cstheme="majorBidi"/>
                <w:szCs w:val="24"/>
              </w:rPr>
              <w:t xml:space="preserve">yra </w:t>
            </w:r>
            <w:r w:rsidRPr="006E018F">
              <w:rPr>
                <w:rFonts w:asciiTheme="majorBidi" w:eastAsia="Calibri" w:hAnsiTheme="majorBidi" w:cstheme="majorBidi"/>
                <w:szCs w:val="24"/>
              </w:rPr>
              <w:t xml:space="preserve">paliktos papildomos  jungtys, kad būtų galima reikalui esant </w:t>
            </w:r>
            <w:r w:rsidRPr="006E018F">
              <w:rPr>
                <w:rFonts w:asciiTheme="majorBidi" w:eastAsia="Calibri" w:hAnsiTheme="majorBidi" w:cstheme="majorBidi"/>
                <w:szCs w:val="24"/>
              </w:rPr>
              <w:lastRenderedPageBreak/>
              <w:t xml:space="preserve">saugyklą plėsti iki </w:t>
            </w:r>
            <w:r>
              <w:rPr>
                <w:rFonts w:asciiTheme="majorBidi" w:eastAsia="Calibri" w:hAnsiTheme="majorBidi" w:cstheme="majorBidi"/>
                <w:szCs w:val="24"/>
              </w:rPr>
              <w:t>72</w:t>
            </w:r>
            <w:r w:rsidRPr="006E018F">
              <w:rPr>
                <w:rFonts w:asciiTheme="majorBidi" w:eastAsia="Calibri" w:hAnsiTheme="majorBidi" w:cstheme="majorBidi"/>
                <w:szCs w:val="24"/>
              </w:rPr>
              <w:t xml:space="preserve"> TB </w:t>
            </w:r>
            <w:proofErr w:type="spellStart"/>
            <w:r w:rsidRPr="006E018F">
              <w:rPr>
                <w:rFonts w:asciiTheme="majorBidi" w:eastAsia="Calibri" w:hAnsiTheme="majorBidi" w:cstheme="majorBidi"/>
                <w:szCs w:val="24"/>
              </w:rPr>
              <w:t>raw</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disk</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space</w:t>
            </w:r>
            <w:proofErr w:type="spellEnd"/>
            <w:r w:rsidRPr="006E018F">
              <w:rPr>
                <w:rFonts w:asciiTheme="majorBidi" w:eastAsia="Calibri" w:hAnsiTheme="majorBidi" w:cstheme="majorBidi"/>
                <w:szCs w:val="24"/>
              </w:rPr>
              <w:t xml:space="preserve"> naudojant tokios pačios talpos diskus. </w:t>
            </w:r>
          </w:p>
          <w:p w14:paraId="0534E676" w14:textId="1281F316" w:rsidR="009A270E" w:rsidRPr="006E018F" w:rsidRDefault="009A270E" w:rsidP="009A270E">
            <w:pPr>
              <w:autoSpaceDE w:val="0"/>
              <w:jc w:val="center"/>
              <w:rPr>
                <w:rFonts w:asciiTheme="majorBidi" w:hAnsiTheme="majorBidi" w:cstheme="majorBidi"/>
                <w:bCs/>
                <w:i/>
                <w:szCs w:val="24"/>
              </w:rPr>
            </w:pPr>
            <w:r>
              <w:rPr>
                <w:rFonts w:asciiTheme="majorBidi" w:eastAsia="Calibri" w:hAnsiTheme="majorBidi" w:cstheme="majorBidi"/>
                <w:szCs w:val="24"/>
              </w:rPr>
              <w:t xml:space="preserve">Yra </w:t>
            </w:r>
            <w:r w:rsidRPr="006E018F">
              <w:rPr>
                <w:rFonts w:asciiTheme="majorBidi" w:eastAsia="Calibri" w:hAnsiTheme="majorBidi" w:cstheme="majorBidi"/>
                <w:szCs w:val="24"/>
              </w:rPr>
              <w:t xml:space="preserve">galimybė saugyklą plėsti iki ne mažiau kaip 250 vnt. diskų, prijungiant papildomus stalčius (angl. </w:t>
            </w:r>
            <w:proofErr w:type="spellStart"/>
            <w:r w:rsidRPr="006E018F">
              <w:rPr>
                <w:rFonts w:asciiTheme="majorBidi" w:eastAsia="Calibri" w:hAnsiTheme="majorBidi" w:cstheme="majorBidi"/>
                <w:szCs w:val="24"/>
              </w:rPr>
              <w:t>Array</w:t>
            </w:r>
            <w:proofErr w:type="spellEnd"/>
            <w:r w:rsidRPr="006E018F">
              <w:rPr>
                <w:rFonts w:asciiTheme="majorBidi" w:eastAsia="Calibri" w:hAnsiTheme="majorBidi" w:cstheme="majorBidi"/>
                <w:szCs w:val="24"/>
              </w:rPr>
              <w:t>). Sistema turi leisti daryti plėtimą nestabdant ir neįtakojant saugyklos darbo ir našumo</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5D8E" w14:textId="25AD0AFF" w:rsidR="009A270E" w:rsidRPr="006E018F" w:rsidRDefault="009A270E" w:rsidP="009A270E">
            <w:pPr>
              <w:autoSpaceDE w:val="0"/>
              <w:jc w:val="center"/>
              <w:rPr>
                <w:rFonts w:asciiTheme="majorBidi" w:hAnsiTheme="majorBidi" w:cstheme="majorBidi"/>
                <w:bCs/>
                <w:i/>
                <w:szCs w:val="24"/>
              </w:rPr>
            </w:pPr>
            <w:r>
              <w:rPr>
                <w:rStyle w:val="ui-provider"/>
              </w:rPr>
              <w:lastRenderedPageBreak/>
              <w:t>https://www.delltechnologies.com/asset/en-us/products/storage/technic</w:t>
            </w:r>
            <w:r>
              <w:rPr>
                <w:rStyle w:val="ui-provider"/>
              </w:rPr>
              <w:lastRenderedPageBreak/>
              <w:t>al-support/dell-powervault-me5-ss.pdf</w:t>
            </w:r>
          </w:p>
        </w:tc>
      </w:tr>
      <w:tr w:rsidR="009A270E" w:rsidRPr="006E018F" w14:paraId="4876F410" w14:textId="5171FD08"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9C9F4"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7686"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Sistemos patikimumas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0C733"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Sistemos patikimumas ne mažiau kaip 99.999%. Visi sistemos elektros maitinimo blokai, tinklo prievadai, ventiliatoriai turi būti dubliuoti. Gedimo atveju keičiami nestabdant saugyklos „karšto keitimo" (angl. </w:t>
            </w:r>
            <w:proofErr w:type="spellStart"/>
            <w:r w:rsidRPr="2E420D13">
              <w:rPr>
                <w:rFonts w:asciiTheme="majorBidi" w:eastAsia="Calibri" w:hAnsiTheme="majorBidi" w:cstheme="majorBidi"/>
              </w:rPr>
              <w:t>hot-swappable</w:t>
            </w:r>
            <w:proofErr w:type="spellEnd"/>
            <w:r w:rsidRPr="2E420D13">
              <w:rPr>
                <w:rFonts w:asciiTheme="majorBidi" w:eastAsia="Calibri" w:hAnsiTheme="majorBidi" w:cstheme="majorBidi"/>
              </w:rPr>
              <w:t xml:space="preserve">. Saugyklos valdiklių </w:t>
            </w:r>
            <w:proofErr w:type="spellStart"/>
            <w:r w:rsidRPr="2E420D13">
              <w:rPr>
                <w:rFonts w:asciiTheme="majorBidi" w:eastAsia="Calibri" w:hAnsiTheme="majorBidi" w:cstheme="majorBidi"/>
              </w:rPr>
              <w:t>mikrokodo</w:t>
            </w:r>
            <w:proofErr w:type="spellEnd"/>
            <w:r w:rsidRPr="2E420D13">
              <w:rPr>
                <w:rFonts w:asciiTheme="majorBidi" w:eastAsia="Calibri" w:hAnsiTheme="majorBidi" w:cstheme="majorBidi"/>
              </w:rPr>
              <w:t xml:space="preserve"> (angl. </w:t>
            </w:r>
            <w:proofErr w:type="spellStart"/>
            <w:r w:rsidRPr="2E420D13">
              <w:rPr>
                <w:rFonts w:asciiTheme="majorBidi" w:eastAsia="Calibri" w:hAnsiTheme="majorBidi" w:cstheme="majorBidi"/>
              </w:rPr>
              <w:t>Firmware</w:t>
            </w:r>
            <w:proofErr w:type="spellEnd"/>
            <w:r w:rsidRPr="2E420D13">
              <w:rPr>
                <w:rFonts w:asciiTheme="majorBidi" w:eastAsia="Calibri" w:hAnsiTheme="majorBidi" w:cstheme="majorBidi"/>
              </w:rPr>
              <w:t>) atnaujinamas vykdomas nestabdant sistemos darbo.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6C52B" w14:textId="7FEAF125" w:rsidR="009A270E" w:rsidRPr="006E018F" w:rsidRDefault="001400EB" w:rsidP="009A270E">
            <w:pPr>
              <w:autoSpaceDE w:val="0"/>
              <w:jc w:val="center"/>
              <w:rPr>
                <w:rFonts w:asciiTheme="majorBidi" w:hAnsiTheme="majorBidi" w:cstheme="majorBidi"/>
                <w:bCs/>
                <w:i/>
                <w:szCs w:val="24"/>
              </w:rPr>
            </w:pPr>
            <w:r w:rsidRPr="2E420D13">
              <w:rPr>
                <w:rFonts w:asciiTheme="majorBidi" w:eastAsia="Calibri" w:hAnsiTheme="majorBidi" w:cstheme="majorBidi"/>
              </w:rPr>
              <w:t xml:space="preserve">Sistemos patikimumas 99.999%. Visi sistemos elektros maitinimo blokai, tinklo prievadai, ventiliatoriai </w:t>
            </w:r>
            <w:r>
              <w:rPr>
                <w:rFonts w:asciiTheme="majorBidi" w:eastAsia="Calibri" w:hAnsiTheme="majorBidi" w:cstheme="majorBidi"/>
              </w:rPr>
              <w:t>yra</w:t>
            </w:r>
            <w:r w:rsidRPr="2E420D13">
              <w:rPr>
                <w:rFonts w:asciiTheme="majorBidi" w:eastAsia="Calibri" w:hAnsiTheme="majorBidi" w:cstheme="majorBidi"/>
              </w:rPr>
              <w:t xml:space="preserve"> dubliuoti. Gedimo atveju keičiami nestabdant saugyklos „karšto keitimo" (angl. </w:t>
            </w:r>
            <w:proofErr w:type="spellStart"/>
            <w:r w:rsidRPr="2E420D13">
              <w:rPr>
                <w:rFonts w:asciiTheme="majorBidi" w:eastAsia="Calibri" w:hAnsiTheme="majorBidi" w:cstheme="majorBidi"/>
              </w:rPr>
              <w:t>hot-swappable</w:t>
            </w:r>
            <w:proofErr w:type="spellEnd"/>
            <w:r w:rsidRPr="2E420D13">
              <w:rPr>
                <w:rFonts w:asciiTheme="majorBidi" w:eastAsia="Calibri" w:hAnsiTheme="majorBidi" w:cstheme="majorBidi"/>
              </w:rPr>
              <w:t xml:space="preserve">. Saugyklos valdiklių </w:t>
            </w:r>
            <w:proofErr w:type="spellStart"/>
            <w:r w:rsidRPr="2E420D13">
              <w:rPr>
                <w:rFonts w:asciiTheme="majorBidi" w:eastAsia="Calibri" w:hAnsiTheme="majorBidi" w:cstheme="majorBidi"/>
              </w:rPr>
              <w:t>mikrokodo</w:t>
            </w:r>
            <w:proofErr w:type="spellEnd"/>
            <w:r w:rsidRPr="2E420D13">
              <w:rPr>
                <w:rFonts w:asciiTheme="majorBidi" w:eastAsia="Calibri" w:hAnsiTheme="majorBidi" w:cstheme="majorBidi"/>
              </w:rPr>
              <w:t xml:space="preserve"> (angl. </w:t>
            </w:r>
            <w:proofErr w:type="spellStart"/>
            <w:r w:rsidRPr="2E420D13">
              <w:rPr>
                <w:rFonts w:asciiTheme="majorBidi" w:eastAsia="Calibri" w:hAnsiTheme="majorBidi" w:cstheme="majorBidi"/>
              </w:rPr>
              <w:t>Firmware</w:t>
            </w:r>
            <w:proofErr w:type="spellEnd"/>
            <w:r w:rsidRPr="2E420D13">
              <w:rPr>
                <w:rFonts w:asciiTheme="majorBidi" w:eastAsia="Calibri" w:hAnsiTheme="majorBidi" w:cstheme="majorBidi"/>
              </w:rPr>
              <w:t>) atnaujinamas vykdomas nestabdant sistemos darbo.</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FD64" w14:textId="4414FC9E" w:rsidR="009A270E" w:rsidRPr="001400EB" w:rsidRDefault="001400EB" w:rsidP="009A270E">
            <w:pPr>
              <w:autoSpaceDE w:val="0"/>
              <w:jc w:val="center"/>
              <w:rPr>
                <w:rFonts w:asciiTheme="majorBidi" w:hAnsiTheme="majorBidi" w:cstheme="majorBidi"/>
                <w:bCs/>
                <w:i/>
                <w:szCs w:val="24"/>
              </w:rPr>
            </w:pPr>
            <w:r w:rsidRPr="001400EB">
              <w:rPr>
                <w:rFonts w:asciiTheme="majorBidi" w:hAnsiTheme="majorBidi" w:cstheme="majorBidi"/>
                <w:bCs/>
                <w:i/>
                <w:szCs w:val="24"/>
              </w:rPr>
              <w:t xml:space="preserve">Priedas </w:t>
            </w:r>
            <w:proofErr w:type="spellStart"/>
            <w:r w:rsidRPr="001400EB">
              <w:rPr>
                <w:rFonts w:asciiTheme="majorBidi" w:hAnsiTheme="majorBidi" w:cstheme="majorBidi"/>
                <w:bCs/>
                <w:i/>
                <w:szCs w:val="24"/>
              </w:rPr>
              <w:t>Nr</w:t>
            </w:r>
            <w:proofErr w:type="spellEnd"/>
            <w:r w:rsidRPr="001400EB">
              <w:rPr>
                <w:rFonts w:asciiTheme="majorBidi" w:hAnsiTheme="majorBidi" w:cstheme="majorBidi"/>
                <w:bCs/>
                <w:i/>
                <w:szCs w:val="24"/>
              </w:rPr>
              <w:t xml:space="preserve"> 5</w:t>
            </w:r>
          </w:p>
        </w:tc>
      </w:tr>
      <w:tr w:rsidR="009A270E" w:rsidRPr="006E018F" w14:paraId="2157E9A6" w14:textId="18183504"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DE3CE"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90F14"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Duomenų apsauga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469C6"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Automatinis duomenų atstatymas pakeitus diską.  Dedikuotas Spare diskas, globalus Spare diskas, sistema turi automatiškai aktyvuoti duomenų migravimą į „karštus“ atsarginius diskus pasirodžius pirmiems disko nepatikimumo požymiams arba Spare erdvė turi būti virtuali ir paskirstyta per visus duomenų saugyklos diskus, duomenų atstatymas vyksta į virtualią spare erdvę įvykus disko gedimui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BAC658" w14:textId="74EF2D85"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Automatinis duomenų atstatymas pakeitus diską.  Dedikuotas Spare diskas, globalus Spare diskas, sistema automatiškai aktyvuo</w:t>
            </w:r>
            <w:r>
              <w:rPr>
                <w:rFonts w:asciiTheme="majorBidi" w:eastAsia="Calibri" w:hAnsiTheme="majorBidi" w:cstheme="majorBidi"/>
                <w:szCs w:val="24"/>
              </w:rPr>
              <w:t>ja</w:t>
            </w:r>
            <w:r w:rsidRPr="006E018F">
              <w:rPr>
                <w:rFonts w:asciiTheme="majorBidi" w:eastAsia="Calibri" w:hAnsiTheme="majorBidi" w:cstheme="majorBidi"/>
                <w:szCs w:val="24"/>
              </w:rPr>
              <w:t xml:space="preserve"> duomenų migravimą į „karštus“ atsarginius diskus pasirodžius pirmiems disko nepatikimumo požymiams arba Spare erdvė </w:t>
            </w:r>
            <w:r>
              <w:rPr>
                <w:rFonts w:asciiTheme="majorBidi" w:eastAsia="Calibri" w:hAnsiTheme="majorBidi" w:cstheme="majorBidi"/>
                <w:szCs w:val="24"/>
              </w:rPr>
              <w:t>yra</w:t>
            </w:r>
            <w:r w:rsidRPr="006E018F">
              <w:rPr>
                <w:rFonts w:asciiTheme="majorBidi" w:eastAsia="Calibri" w:hAnsiTheme="majorBidi" w:cstheme="majorBidi"/>
                <w:szCs w:val="24"/>
              </w:rPr>
              <w:t xml:space="preserve"> virtuali ir paskirstyta per visus duomenų saugyklos diskus, duomenų atstatymas vyksta į virtualią spare erdvę įvykus disko gedimui  </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69844" w14:textId="31DE9117"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2941F829" w14:textId="21ED2D3C"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B4A50"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EC410"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Elektros maitinimas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49452"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2E420D13">
              <w:rPr>
                <w:rFonts w:asciiTheme="majorBidi" w:hAnsiTheme="majorBidi" w:cstheme="majorBidi"/>
              </w:rPr>
              <w:t>Duomenų saugyklos maitinimo šaltinio galingumas pakankamas užtikrinti duomenų saugyklos darbingumą, net ir pilnai užpildžius diskais;</w:t>
            </w:r>
          </w:p>
          <w:p w14:paraId="227AE708"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2E420D13">
              <w:rPr>
                <w:rFonts w:asciiTheme="majorBidi" w:hAnsiTheme="majorBidi" w:cstheme="majorBidi"/>
              </w:rPr>
              <w:t>Pritaikyti duomenų centre naudojamam elektros energijos tipui, įtampai bei srovei.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1B78D" w14:textId="77777777" w:rsidR="009A270E" w:rsidRPr="006E018F" w:rsidRDefault="009A270E" w:rsidP="009A270E">
            <w:pPr>
              <w:pStyle w:val="ListParagraph"/>
              <w:tabs>
                <w:tab w:val="left" w:pos="275"/>
                <w:tab w:val="left" w:pos="567"/>
              </w:tabs>
              <w:spacing w:after="0" w:line="240" w:lineRule="auto"/>
              <w:ind w:left="0"/>
              <w:jc w:val="both"/>
              <w:rPr>
                <w:rFonts w:asciiTheme="majorBidi" w:hAnsiTheme="majorBidi" w:cstheme="majorBidi"/>
                <w:szCs w:val="24"/>
              </w:rPr>
            </w:pPr>
            <w:r w:rsidRPr="006E018F">
              <w:rPr>
                <w:rFonts w:asciiTheme="majorBidi" w:hAnsiTheme="majorBidi" w:cstheme="majorBidi"/>
                <w:szCs w:val="24"/>
              </w:rPr>
              <w:t>Duomenų saugyklos maitinimo šaltinio galingumas pakankamas užtikrinti duomenų saugyklos darbingumą, net ir pilnai užpildžius diskais;</w:t>
            </w:r>
          </w:p>
          <w:p w14:paraId="5FFDDE31" w14:textId="0D3B7AC9" w:rsidR="009A270E" w:rsidRPr="006E018F" w:rsidRDefault="009A270E" w:rsidP="009A270E">
            <w:pPr>
              <w:autoSpaceDE w:val="0"/>
              <w:jc w:val="center"/>
              <w:rPr>
                <w:rFonts w:asciiTheme="majorBidi" w:hAnsiTheme="majorBidi" w:cstheme="majorBidi"/>
                <w:bCs/>
                <w:i/>
                <w:szCs w:val="24"/>
              </w:rPr>
            </w:pPr>
            <w:r w:rsidRPr="006E018F">
              <w:rPr>
                <w:rFonts w:asciiTheme="majorBidi" w:hAnsiTheme="majorBidi" w:cstheme="majorBidi"/>
                <w:szCs w:val="24"/>
              </w:rPr>
              <w:t>Pritaikyti duomenų centre naudojamam elektros energijos tipui, įtampai bei srovei.</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D0913" w14:textId="0090E1CF"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6475A27C" w14:textId="3FC21BCC"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A081F"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6752F"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Sistemos valdymas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7A89CE"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Turi būti integruota valdymo sąsaja. Sistemos valdymo ir konfigūravimo </w:t>
            </w:r>
            <w:r w:rsidRPr="2E420D13">
              <w:rPr>
                <w:rFonts w:asciiTheme="majorBidi" w:eastAsia="Calibri" w:hAnsiTheme="majorBidi" w:cstheme="majorBidi"/>
              </w:rPr>
              <w:lastRenderedPageBreak/>
              <w:t>priemonės: interneto naršyklės, CLI;</w:t>
            </w:r>
          </w:p>
          <w:p w14:paraId="300575BC"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Palaikomos interneto naršyklės:</w:t>
            </w:r>
          </w:p>
          <w:p w14:paraId="5C82753A"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Internet </w:t>
            </w:r>
            <w:proofErr w:type="spellStart"/>
            <w:r w:rsidRPr="2E420D13">
              <w:rPr>
                <w:rFonts w:asciiTheme="majorBidi" w:eastAsia="Calibri" w:hAnsiTheme="majorBidi" w:cstheme="majorBidi"/>
              </w:rPr>
              <w:t>Explore</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Edge</w:t>
            </w:r>
            <w:proofErr w:type="spellEnd"/>
            <w:r w:rsidRPr="2E420D13">
              <w:rPr>
                <w:rFonts w:asciiTheme="majorBidi" w:eastAsia="Calibri" w:hAnsiTheme="majorBidi" w:cstheme="majorBidi"/>
              </w:rPr>
              <w:t>, Chrome, Firefox.</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21E8D"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lastRenderedPageBreak/>
              <w:t>Yra</w:t>
            </w:r>
            <w:r w:rsidRPr="006E018F">
              <w:rPr>
                <w:rFonts w:asciiTheme="majorBidi" w:eastAsia="Calibri" w:hAnsiTheme="majorBidi" w:cstheme="majorBidi"/>
                <w:szCs w:val="24"/>
              </w:rPr>
              <w:t xml:space="preserve"> integruota valdymo sąsaja. Sistemos valdymo ir konfigūravimo </w:t>
            </w:r>
            <w:r w:rsidRPr="006E018F">
              <w:rPr>
                <w:rFonts w:asciiTheme="majorBidi" w:eastAsia="Calibri" w:hAnsiTheme="majorBidi" w:cstheme="majorBidi"/>
                <w:szCs w:val="24"/>
              </w:rPr>
              <w:lastRenderedPageBreak/>
              <w:t>priemonės: interneto naršyklės, CLI;</w:t>
            </w:r>
          </w:p>
          <w:p w14:paraId="6B8AC6AF"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Palaikomos interneto naršyklės:</w:t>
            </w:r>
          </w:p>
          <w:p w14:paraId="13D81A4C" w14:textId="45F52202"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Internet </w:t>
            </w:r>
            <w:proofErr w:type="spellStart"/>
            <w:r w:rsidRPr="006E018F">
              <w:rPr>
                <w:rFonts w:asciiTheme="majorBidi" w:eastAsia="Calibri" w:hAnsiTheme="majorBidi" w:cstheme="majorBidi"/>
                <w:szCs w:val="24"/>
              </w:rPr>
              <w:t>Explore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Edge</w:t>
            </w:r>
            <w:proofErr w:type="spellEnd"/>
            <w:r w:rsidRPr="006E018F">
              <w:rPr>
                <w:rFonts w:asciiTheme="majorBidi" w:eastAsia="Calibri" w:hAnsiTheme="majorBidi" w:cstheme="majorBidi"/>
                <w:szCs w:val="24"/>
              </w:rPr>
              <w:t>, Chrome, Firefox.</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145D1" w14:textId="3E80FC29" w:rsidR="009A270E" w:rsidRPr="006E018F" w:rsidRDefault="009A270E" w:rsidP="009A270E">
            <w:pPr>
              <w:autoSpaceDE w:val="0"/>
              <w:jc w:val="center"/>
              <w:rPr>
                <w:rFonts w:asciiTheme="majorBidi" w:hAnsiTheme="majorBidi" w:cstheme="majorBidi"/>
                <w:bCs/>
                <w:i/>
                <w:szCs w:val="24"/>
              </w:rPr>
            </w:pPr>
            <w:r>
              <w:rPr>
                <w:rStyle w:val="ui-provider"/>
              </w:rPr>
              <w:lastRenderedPageBreak/>
              <w:t>https://www.delltechnologies.com/asset/en-us/products/storage/technic</w:t>
            </w:r>
            <w:r>
              <w:rPr>
                <w:rStyle w:val="ui-provider"/>
              </w:rPr>
              <w:lastRenderedPageBreak/>
              <w:t>al-support/dell-powervault-me5-ss.pdf</w:t>
            </w:r>
          </w:p>
        </w:tc>
      </w:tr>
      <w:tr w:rsidR="009A270E" w:rsidRPr="006E018F" w14:paraId="5716AB70" w14:textId="0C33A7E7"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E756D3"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AA615"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Sistemos stebėjimas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24DC6"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Turi būti pateikta saugyklos stebėjimo programinė įranga, leidžianti stebėti saugyklos parametrus tiek realiu laiku, tiek kaupiant ilgalaikę statistiką apie saugyklos būseną, talpos užpildymą, našumo rodiklius;</w:t>
            </w:r>
          </w:p>
          <w:p w14:paraId="732E45BF"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Stebėjimo programinė įranga turi generuoti įspėjimus apie viršytus leistinus rodiklius bei apie neįprastą parametrų pasikeitimą;</w:t>
            </w:r>
          </w:p>
          <w:p w14:paraId="51369FA8"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Informacija turi būti pateikiama grafiniu ir tekstiniu pavidalu, turi leisti atlikti ataskaitų generavimą.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F9948" w14:textId="77777777" w:rsidR="009A270E" w:rsidRPr="00E558C8"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Yra</w:t>
            </w:r>
            <w:r w:rsidRPr="00E558C8">
              <w:rPr>
                <w:rFonts w:asciiTheme="majorBidi" w:eastAsia="Calibri" w:hAnsiTheme="majorBidi" w:cstheme="majorBidi"/>
                <w:szCs w:val="24"/>
              </w:rPr>
              <w:t xml:space="preserve"> pateikta saugyklos stebėjimo programinė įranga, leidžianti stebėti saugyklos parametrus tiek realiu laiku, tiek kaupiant ilgalaikę statistiką apie saugyklos būseną, talpos užpildymą, našumo rodiklius;</w:t>
            </w:r>
          </w:p>
          <w:p w14:paraId="36A82EA8"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Stebėjimo programinė įranga</w:t>
            </w:r>
            <w:r>
              <w:rPr>
                <w:rFonts w:asciiTheme="majorBidi" w:eastAsia="Calibri" w:hAnsiTheme="majorBidi" w:cstheme="majorBidi"/>
                <w:szCs w:val="24"/>
              </w:rPr>
              <w:t xml:space="preserve"> </w:t>
            </w:r>
            <w:r w:rsidRPr="006E018F">
              <w:rPr>
                <w:rFonts w:asciiTheme="majorBidi" w:eastAsia="Calibri" w:hAnsiTheme="majorBidi" w:cstheme="majorBidi"/>
                <w:szCs w:val="24"/>
              </w:rPr>
              <w:t>generuo</w:t>
            </w:r>
            <w:r>
              <w:rPr>
                <w:rFonts w:asciiTheme="majorBidi" w:eastAsia="Calibri" w:hAnsiTheme="majorBidi" w:cstheme="majorBidi"/>
                <w:szCs w:val="24"/>
              </w:rPr>
              <w:t>ja</w:t>
            </w:r>
            <w:r w:rsidRPr="006E018F">
              <w:rPr>
                <w:rFonts w:asciiTheme="majorBidi" w:eastAsia="Calibri" w:hAnsiTheme="majorBidi" w:cstheme="majorBidi"/>
                <w:szCs w:val="24"/>
              </w:rPr>
              <w:t xml:space="preserve"> įspėjimus apie viršytus leistinus rodiklius bei apie neįprastą parametrų pasikeitimą;</w:t>
            </w:r>
          </w:p>
          <w:p w14:paraId="3797D6C2" w14:textId="6D12B227"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Informacija </w:t>
            </w:r>
            <w:r>
              <w:rPr>
                <w:rFonts w:asciiTheme="majorBidi" w:eastAsia="Calibri" w:hAnsiTheme="majorBidi" w:cstheme="majorBidi"/>
                <w:szCs w:val="24"/>
              </w:rPr>
              <w:t>yra</w:t>
            </w:r>
            <w:r w:rsidRPr="006E018F">
              <w:rPr>
                <w:rFonts w:asciiTheme="majorBidi" w:eastAsia="Calibri" w:hAnsiTheme="majorBidi" w:cstheme="majorBidi"/>
                <w:szCs w:val="24"/>
              </w:rPr>
              <w:t xml:space="preserve"> pateikiama grafiniu ir tekstiniu pavidalu, </w:t>
            </w:r>
            <w:r>
              <w:rPr>
                <w:rFonts w:asciiTheme="majorBidi" w:eastAsia="Calibri" w:hAnsiTheme="majorBidi" w:cstheme="majorBidi"/>
                <w:szCs w:val="24"/>
              </w:rPr>
              <w:t xml:space="preserve">leidžia </w:t>
            </w:r>
            <w:r w:rsidRPr="006E018F">
              <w:rPr>
                <w:rFonts w:asciiTheme="majorBidi" w:eastAsia="Calibri" w:hAnsiTheme="majorBidi" w:cstheme="majorBidi"/>
                <w:szCs w:val="24"/>
              </w:rPr>
              <w:t>atlikti ataskaitų generavimą.</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F055" w14:textId="112CA178"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34770997" w14:textId="334DA0EE"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BD529"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ED47D6"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Kiti reikalavimai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98A3A"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Pranešimai apie klaidas, gedimus automatiškai turi būti išsiunčiami SMTP protokolu;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8905D" w14:textId="7B0754AC"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Pranešimai apie klaidas, gedimus automatiškai </w:t>
            </w:r>
            <w:r>
              <w:rPr>
                <w:rFonts w:asciiTheme="majorBidi" w:eastAsia="Calibri" w:hAnsiTheme="majorBidi" w:cstheme="majorBidi"/>
                <w:szCs w:val="24"/>
              </w:rPr>
              <w:t>yra</w:t>
            </w:r>
            <w:r w:rsidRPr="006E018F">
              <w:rPr>
                <w:rFonts w:asciiTheme="majorBidi" w:eastAsia="Calibri" w:hAnsiTheme="majorBidi" w:cstheme="majorBidi"/>
                <w:szCs w:val="24"/>
              </w:rPr>
              <w:t xml:space="preserve"> išsiunčiami SMTP protokolu;</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8DBF" w14:textId="10028CA1"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69E933D2" w14:textId="29F84C13"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7BC79"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C646E7"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Papildomi saugyklos funkcionalumai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AB055"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Būtinas momentinių kopijų darymas (angl. </w:t>
            </w:r>
            <w:proofErr w:type="spellStart"/>
            <w:r w:rsidRPr="2E420D13">
              <w:rPr>
                <w:rFonts w:asciiTheme="majorBidi" w:eastAsia="Calibri" w:hAnsiTheme="majorBidi" w:cstheme="majorBidi"/>
              </w:rPr>
              <w:t>snapshot</w:t>
            </w:r>
            <w:proofErr w:type="spellEnd"/>
            <w:r w:rsidRPr="2E420D13">
              <w:rPr>
                <w:rFonts w:asciiTheme="majorBidi" w:eastAsia="Calibri" w:hAnsiTheme="majorBidi" w:cstheme="majorBidi"/>
              </w:rPr>
              <w:t>)</w:t>
            </w:r>
          </w:p>
          <w:p w14:paraId="5A6B915B"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Galimybė daryti replikaciją;</w:t>
            </w:r>
          </w:p>
          <w:p w14:paraId="6BB44026"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Duomenų migravimas tarp </w:t>
            </w:r>
            <w:proofErr w:type="spellStart"/>
            <w:r w:rsidRPr="2E420D13">
              <w:rPr>
                <w:rFonts w:asciiTheme="majorBidi" w:eastAsia="Calibri" w:hAnsiTheme="majorBidi" w:cstheme="majorBidi"/>
              </w:rPr>
              <w:t>saugyką</w:t>
            </w:r>
            <w:proofErr w:type="spellEnd"/>
            <w:r w:rsidRPr="2E420D13">
              <w:rPr>
                <w:rFonts w:asciiTheme="majorBidi" w:eastAsia="Calibri" w:hAnsiTheme="majorBidi" w:cstheme="majorBidi"/>
              </w:rPr>
              <w:t xml:space="preserve"> sudarančių </w:t>
            </w:r>
            <w:proofErr w:type="spellStart"/>
            <w:r w:rsidRPr="2E420D13">
              <w:rPr>
                <w:rFonts w:asciiTheme="majorBidi" w:eastAsia="Calibri" w:hAnsiTheme="majorBidi" w:cstheme="majorBidi"/>
              </w:rPr>
              <w:t>mąsyvų</w:t>
            </w:r>
            <w:proofErr w:type="spellEnd"/>
            <w:r w:rsidRPr="2E420D13">
              <w:rPr>
                <w:rFonts w:asciiTheme="majorBidi" w:eastAsia="Calibri" w:hAnsiTheme="majorBidi" w:cstheme="majorBidi"/>
              </w:rPr>
              <w:t xml:space="preserve"> stalčių (RAID migravimas);</w:t>
            </w:r>
          </w:p>
          <w:p w14:paraId="7D0DE7D0" w14:textId="77777777" w:rsidR="009A270E"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LUN </w:t>
            </w:r>
            <w:proofErr w:type="spellStart"/>
            <w:r w:rsidRPr="2E420D13">
              <w:rPr>
                <w:rFonts w:asciiTheme="majorBidi" w:eastAsia="Calibri" w:hAnsiTheme="majorBidi" w:cstheme="majorBidi"/>
              </w:rPr>
              <w:t>online</w:t>
            </w:r>
            <w:proofErr w:type="spellEnd"/>
            <w:r w:rsidRPr="2E420D13">
              <w:rPr>
                <w:rFonts w:asciiTheme="majorBidi" w:eastAsia="Calibri" w:hAnsiTheme="majorBidi" w:cstheme="majorBidi"/>
              </w:rPr>
              <w:t xml:space="preserve"> plėtimas be įtakojimo galinių sistemų darbui;</w:t>
            </w:r>
          </w:p>
          <w:p w14:paraId="19831A10"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Automatinio duomenų migravimo galimybė (angl. </w:t>
            </w:r>
            <w:r w:rsidRPr="2E420D13">
              <w:rPr>
                <w:rFonts w:asciiTheme="majorBidi" w:eastAsia="Calibri" w:hAnsiTheme="majorBidi" w:cstheme="majorBidi"/>
                <w:i/>
              </w:rPr>
              <w:t xml:space="preserve">Auto </w:t>
            </w:r>
            <w:proofErr w:type="spellStart"/>
            <w:r w:rsidRPr="2E420D13">
              <w:rPr>
                <w:rFonts w:asciiTheme="majorBidi" w:eastAsia="Calibri" w:hAnsiTheme="majorBidi" w:cstheme="majorBidi"/>
                <w:i/>
              </w:rPr>
              <w:t>Tiering</w:t>
            </w:r>
            <w:proofErr w:type="spellEnd"/>
            <w:r w:rsidRPr="2E420D13">
              <w:rPr>
                <w:rFonts w:asciiTheme="majorBidi" w:eastAsia="Calibri" w:hAnsiTheme="majorBidi" w:cstheme="majorBidi"/>
              </w:rPr>
              <w:t>) tarp skirtingos greitaveikos diskų.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6C616B" w14:textId="77777777" w:rsidR="009A270E"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Pr>
                <w:rFonts w:asciiTheme="majorBidi" w:eastAsia="Calibri" w:hAnsiTheme="majorBidi" w:cstheme="majorBidi"/>
                <w:szCs w:val="24"/>
              </w:rPr>
              <w:t>M</w:t>
            </w:r>
            <w:r w:rsidRPr="006E018F">
              <w:rPr>
                <w:rFonts w:asciiTheme="majorBidi" w:eastAsia="Calibri" w:hAnsiTheme="majorBidi" w:cstheme="majorBidi"/>
                <w:szCs w:val="24"/>
              </w:rPr>
              <w:t xml:space="preserve">omentinių kopijų darymas (angl. </w:t>
            </w:r>
            <w:proofErr w:type="spellStart"/>
            <w:r w:rsidRPr="006E018F">
              <w:rPr>
                <w:rFonts w:asciiTheme="majorBidi" w:eastAsia="Calibri" w:hAnsiTheme="majorBidi" w:cstheme="majorBidi"/>
                <w:szCs w:val="24"/>
              </w:rPr>
              <w:t>snapshot</w:t>
            </w:r>
            <w:proofErr w:type="spellEnd"/>
            <w:r w:rsidRPr="006E018F">
              <w:rPr>
                <w:rFonts w:asciiTheme="majorBidi" w:eastAsia="Calibri" w:hAnsiTheme="majorBidi" w:cstheme="majorBidi"/>
                <w:szCs w:val="24"/>
              </w:rPr>
              <w:t>)</w:t>
            </w:r>
          </w:p>
          <w:p w14:paraId="2CE2301F"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Galimybė daryti replikaciją;</w:t>
            </w:r>
          </w:p>
          <w:p w14:paraId="7C5CDE77" w14:textId="77777777" w:rsidR="009A270E" w:rsidRPr="006E018F"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Duomenų migravimas tarp </w:t>
            </w:r>
            <w:proofErr w:type="spellStart"/>
            <w:r w:rsidRPr="006E018F">
              <w:rPr>
                <w:rFonts w:asciiTheme="majorBidi" w:eastAsia="Calibri" w:hAnsiTheme="majorBidi" w:cstheme="majorBidi"/>
                <w:szCs w:val="24"/>
              </w:rPr>
              <w:t>saugyką</w:t>
            </w:r>
            <w:proofErr w:type="spellEnd"/>
            <w:r w:rsidRPr="006E018F">
              <w:rPr>
                <w:rFonts w:asciiTheme="majorBidi" w:eastAsia="Calibri" w:hAnsiTheme="majorBidi" w:cstheme="majorBidi"/>
                <w:szCs w:val="24"/>
              </w:rPr>
              <w:t xml:space="preserve"> sudarančių </w:t>
            </w:r>
            <w:proofErr w:type="spellStart"/>
            <w:r w:rsidRPr="006E018F">
              <w:rPr>
                <w:rFonts w:asciiTheme="majorBidi" w:eastAsia="Calibri" w:hAnsiTheme="majorBidi" w:cstheme="majorBidi"/>
                <w:szCs w:val="24"/>
              </w:rPr>
              <w:t>mąsyvų</w:t>
            </w:r>
            <w:proofErr w:type="spellEnd"/>
            <w:r w:rsidRPr="006E018F">
              <w:rPr>
                <w:rFonts w:asciiTheme="majorBidi" w:eastAsia="Calibri" w:hAnsiTheme="majorBidi" w:cstheme="majorBidi"/>
                <w:szCs w:val="24"/>
              </w:rPr>
              <w:t xml:space="preserve"> stalčių (RAID migravimas);</w:t>
            </w:r>
          </w:p>
          <w:p w14:paraId="11CF66D5" w14:textId="77777777" w:rsidR="009A270E" w:rsidRDefault="009A270E" w:rsidP="009A270E">
            <w:pPr>
              <w:pStyle w:val="ListParagraph"/>
              <w:tabs>
                <w:tab w:val="left" w:pos="275"/>
                <w:tab w:val="left" w:pos="567"/>
              </w:tabs>
              <w:spacing w:after="0" w:line="240" w:lineRule="auto"/>
              <w:ind w:left="0"/>
              <w:jc w:val="both"/>
              <w:rPr>
                <w:rFonts w:asciiTheme="majorBidi" w:eastAsia="Calibri" w:hAnsiTheme="majorBidi" w:cstheme="majorBidi"/>
                <w:szCs w:val="24"/>
              </w:rPr>
            </w:pPr>
            <w:r w:rsidRPr="006E018F">
              <w:rPr>
                <w:rFonts w:asciiTheme="majorBidi" w:eastAsia="Calibri" w:hAnsiTheme="majorBidi" w:cstheme="majorBidi"/>
                <w:szCs w:val="24"/>
              </w:rPr>
              <w:t xml:space="preserve">LUN </w:t>
            </w:r>
            <w:proofErr w:type="spellStart"/>
            <w:r w:rsidRPr="006E018F">
              <w:rPr>
                <w:rFonts w:asciiTheme="majorBidi" w:eastAsia="Calibri" w:hAnsiTheme="majorBidi" w:cstheme="majorBidi"/>
                <w:szCs w:val="24"/>
              </w:rPr>
              <w:t>online</w:t>
            </w:r>
            <w:proofErr w:type="spellEnd"/>
            <w:r w:rsidRPr="006E018F">
              <w:rPr>
                <w:rFonts w:asciiTheme="majorBidi" w:eastAsia="Calibri" w:hAnsiTheme="majorBidi" w:cstheme="majorBidi"/>
                <w:szCs w:val="24"/>
              </w:rPr>
              <w:t xml:space="preserve"> plėtimas be įtakojimo galinių sistemų darbui;</w:t>
            </w:r>
          </w:p>
          <w:p w14:paraId="558BA942" w14:textId="5CA8A68F" w:rsidR="009A270E" w:rsidRPr="006E018F" w:rsidRDefault="009A270E" w:rsidP="009A270E">
            <w:pPr>
              <w:autoSpaceDE w:val="0"/>
              <w:jc w:val="center"/>
              <w:rPr>
                <w:rFonts w:asciiTheme="majorBidi" w:hAnsiTheme="majorBidi" w:cstheme="majorBidi"/>
                <w:bCs/>
                <w:i/>
                <w:szCs w:val="24"/>
              </w:rPr>
            </w:pPr>
            <w:r>
              <w:rPr>
                <w:rFonts w:asciiTheme="majorBidi" w:eastAsia="Calibri" w:hAnsiTheme="majorBidi" w:cstheme="majorBidi"/>
                <w:szCs w:val="24"/>
              </w:rPr>
              <w:t xml:space="preserve">Automatinio duomenų migravimo galimybė (angl. </w:t>
            </w:r>
            <w:r w:rsidRPr="00F045B5">
              <w:rPr>
                <w:rFonts w:asciiTheme="majorBidi" w:eastAsia="Calibri" w:hAnsiTheme="majorBidi" w:cstheme="majorBidi"/>
                <w:i/>
                <w:iCs/>
                <w:szCs w:val="24"/>
              </w:rPr>
              <w:t xml:space="preserve">Auto </w:t>
            </w:r>
            <w:proofErr w:type="spellStart"/>
            <w:r w:rsidRPr="00F045B5">
              <w:rPr>
                <w:rFonts w:asciiTheme="majorBidi" w:eastAsia="Calibri" w:hAnsiTheme="majorBidi" w:cstheme="majorBidi"/>
                <w:i/>
                <w:iCs/>
                <w:szCs w:val="24"/>
              </w:rPr>
              <w:t>Tiering</w:t>
            </w:r>
            <w:proofErr w:type="spellEnd"/>
            <w:r>
              <w:rPr>
                <w:rFonts w:asciiTheme="majorBidi" w:eastAsia="Calibri" w:hAnsiTheme="majorBidi" w:cstheme="majorBidi"/>
                <w:szCs w:val="24"/>
              </w:rPr>
              <w:t>) tarp skirtingos greitaveikos diskų.</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327F" w14:textId="5800D43A" w:rsidR="009A270E" w:rsidRPr="006E018F" w:rsidRDefault="009A270E" w:rsidP="009A270E">
            <w:pPr>
              <w:autoSpaceDE w:val="0"/>
              <w:jc w:val="center"/>
              <w:rPr>
                <w:rFonts w:asciiTheme="majorBidi" w:hAnsiTheme="majorBidi" w:cstheme="majorBidi"/>
                <w:bCs/>
                <w:i/>
                <w:szCs w:val="24"/>
              </w:rPr>
            </w:pPr>
            <w:r>
              <w:rPr>
                <w:rStyle w:val="ui-provider"/>
              </w:rPr>
              <w:t>https://dl.dell.com/content/manual52191289-dell-powervault-me5-series-storage-system-owner-s-manual.pdf?language=en-us</w:t>
            </w:r>
          </w:p>
        </w:tc>
      </w:tr>
      <w:tr w:rsidR="009A270E" w:rsidRPr="006E018F" w14:paraId="0D80E034" w14:textId="2AA218DF"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76003E"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F41526"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Suderinamumas su operacinėmis sistemomis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C4FB5"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suderinama darbui su </w:t>
            </w:r>
            <w:proofErr w:type="spellStart"/>
            <w:r w:rsidRPr="2E420D13">
              <w:rPr>
                <w:rFonts w:asciiTheme="majorBidi" w:eastAsia="Calibri" w:hAnsiTheme="majorBidi" w:cstheme="majorBidi"/>
              </w:rPr>
              <w:t>VMware</w:t>
            </w:r>
            <w:proofErr w:type="spellEnd"/>
            <w:r w:rsidRPr="2E420D13">
              <w:rPr>
                <w:rFonts w:asciiTheme="majorBidi" w:eastAsia="Calibri" w:hAnsiTheme="majorBidi" w:cstheme="majorBidi"/>
              </w:rPr>
              <w:t>, Microsoft Windows Server.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ACB2A" w14:textId="2D2C3502"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suderinama darbui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Microsoft Windows Server.</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DFB5" w14:textId="06FC830F"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3269E504" w14:textId="7E949CFA"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25EB7B"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79730" w14:textId="77777777" w:rsidR="009A270E" w:rsidRPr="006E018F" w:rsidRDefault="009A270E" w:rsidP="009A270E">
            <w:pPr>
              <w:autoSpaceDE w:val="0"/>
              <w:jc w:val="both"/>
              <w:rPr>
                <w:rFonts w:asciiTheme="majorBidi" w:hAnsiTheme="majorBidi" w:cstheme="majorBidi"/>
              </w:rPr>
            </w:pPr>
            <w:proofErr w:type="spellStart"/>
            <w:r w:rsidRPr="006E018F">
              <w:rPr>
                <w:rFonts w:asciiTheme="majorBidi" w:hAnsiTheme="majorBidi" w:cstheme="majorBidi"/>
                <w:szCs w:val="24"/>
              </w:rPr>
              <w:t>Host</w:t>
            </w:r>
            <w:proofErr w:type="spellEnd"/>
            <w:r w:rsidRPr="006E018F">
              <w:rPr>
                <w:rFonts w:asciiTheme="majorBidi" w:hAnsiTheme="majorBidi" w:cstheme="majorBidi"/>
                <w:szCs w:val="24"/>
              </w:rPr>
              <w:t xml:space="preserve"> OS suderinamumas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FED8B"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Suderinamas su </w:t>
            </w:r>
            <w:proofErr w:type="spellStart"/>
            <w:r w:rsidRPr="2E420D13">
              <w:rPr>
                <w:rFonts w:asciiTheme="majorBidi" w:eastAsia="Calibri" w:hAnsiTheme="majorBidi" w:cstheme="majorBidi"/>
              </w:rPr>
              <w:t>VMware</w:t>
            </w:r>
            <w:proofErr w:type="spellEnd"/>
            <w:r w:rsidRPr="2E420D13">
              <w:rPr>
                <w:rFonts w:asciiTheme="majorBidi" w:eastAsia="Calibri" w:hAnsiTheme="majorBidi" w:cstheme="majorBidi"/>
              </w:rPr>
              <w:t xml:space="preserve">,  Microsoft </w:t>
            </w:r>
            <w:proofErr w:type="spellStart"/>
            <w:r w:rsidRPr="2E420D13">
              <w:rPr>
                <w:rFonts w:asciiTheme="majorBidi" w:eastAsia="Calibri" w:hAnsiTheme="majorBidi" w:cstheme="majorBidi"/>
              </w:rPr>
              <w:t>Hyper</w:t>
            </w:r>
            <w:proofErr w:type="spellEnd"/>
            <w:r w:rsidRPr="2E420D13">
              <w:rPr>
                <w:rFonts w:asciiTheme="majorBidi" w:eastAsia="Calibri" w:hAnsiTheme="majorBidi" w:cstheme="majorBidi"/>
              </w:rPr>
              <w:t>-V</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8D6EC" w14:textId="07AEDF80" w:rsidR="009A270E" w:rsidRPr="006E018F" w:rsidRDefault="009A270E" w:rsidP="009A270E">
            <w:pPr>
              <w:autoSpaceDE w:val="0"/>
              <w:jc w:val="center"/>
              <w:rPr>
                <w:rFonts w:asciiTheme="majorBidi" w:hAnsiTheme="majorBidi" w:cstheme="majorBidi"/>
                <w:bCs/>
                <w:i/>
                <w:szCs w:val="24"/>
              </w:rPr>
            </w:pPr>
            <w:r w:rsidRPr="006E018F">
              <w:rPr>
                <w:rFonts w:asciiTheme="majorBidi" w:eastAsia="Calibri" w:hAnsiTheme="majorBidi" w:cstheme="majorBidi"/>
                <w:szCs w:val="24"/>
              </w:rPr>
              <w:t xml:space="preserve">Suderinamas su </w:t>
            </w: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Microsoft </w:t>
            </w:r>
            <w:proofErr w:type="spellStart"/>
            <w:r w:rsidRPr="006E018F">
              <w:rPr>
                <w:rFonts w:asciiTheme="majorBidi" w:eastAsia="Calibri" w:hAnsiTheme="majorBidi" w:cstheme="majorBidi"/>
                <w:szCs w:val="24"/>
              </w:rPr>
              <w:t>Hyper</w:t>
            </w:r>
            <w:proofErr w:type="spellEnd"/>
            <w:r w:rsidRPr="006E018F">
              <w:rPr>
                <w:rFonts w:asciiTheme="majorBidi" w:eastAsia="Calibri" w:hAnsiTheme="majorBidi" w:cstheme="majorBidi"/>
                <w:szCs w:val="24"/>
              </w:rPr>
              <w:t>-V</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3023" w14:textId="4F500614" w:rsidR="009A270E" w:rsidRPr="006E018F" w:rsidRDefault="009A270E" w:rsidP="009A270E">
            <w:pPr>
              <w:autoSpaceDE w:val="0"/>
              <w:jc w:val="center"/>
              <w:rPr>
                <w:rFonts w:asciiTheme="majorBidi" w:hAnsiTheme="majorBidi" w:cstheme="majorBidi"/>
                <w:bCs/>
                <w:i/>
                <w:szCs w:val="24"/>
              </w:rPr>
            </w:pPr>
            <w:r w:rsidRPr="006E018F">
              <w:rPr>
                <w:rFonts w:asciiTheme="majorBidi" w:hAnsiTheme="majorBidi" w:cstheme="majorBidi"/>
                <w:bCs/>
                <w:i/>
                <w:szCs w:val="24"/>
              </w:rPr>
              <w:t>/</w:t>
            </w:r>
            <w:r>
              <w:rPr>
                <w:rStyle w:val="ui-provider"/>
              </w:rPr>
              <w:t xml:space="preserve"> https://www.delltechnologies.com/asset/en-us/products/storage/technical-support/dell-powervault-me5-ss.pdf</w:t>
            </w:r>
          </w:p>
        </w:tc>
      </w:tr>
      <w:tr w:rsidR="009A270E" w:rsidRPr="006E018F" w14:paraId="166E7FC6" w14:textId="6CE74221"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396A8"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77A75"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 xml:space="preserve">Suderinamumas su </w:t>
            </w:r>
            <w:proofErr w:type="spellStart"/>
            <w:r w:rsidRPr="006E018F">
              <w:rPr>
                <w:rFonts w:asciiTheme="majorBidi" w:hAnsiTheme="majorBidi" w:cstheme="majorBidi"/>
                <w:szCs w:val="24"/>
              </w:rPr>
              <w:t>VMware</w:t>
            </w:r>
            <w:proofErr w:type="spellEnd"/>
            <w:r w:rsidRPr="006E018F">
              <w:rPr>
                <w:rFonts w:asciiTheme="majorBidi" w:hAnsiTheme="majorBidi" w:cstheme="majorBidi"/>
                <w:szCs w:val="24"/>
              </w:rPr>
              <w:t xml:space="preserve"> programine įranga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1A2AA"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Ne žemesne nei </w:t>
            </w:r>
            <w:proofErr w:type="spellStart"/>
            <w:r w:rsidRPr="2E420D13">
              <w:rPr>
                <w:rFonts w:asciiTheme="majorBidi" w:eastAsia="Calibri" w:hAnsiTheme="majorBidi" w:cstheme="majorBidi"/>
              </w:rPr>
              <w:t>VMware</w:t>
            </w:r>
            <w:proofErr w:type="spellEnd"/>
            <w:r w:rsidRPr="2E420D13">
              <w:rPr>
                <w:rFonts w:asciiTheme="majorBidi" w:eastAsia="Calibri" w:hAnsiTheme="majorBidi" w:cstheme="majorBidi"/>
              </w:rPr>
              <w:t xml:space="preserve"> </w:t>
            </w:r>
            <w:proofErr w:type="spellStart"/>
            <w:r w:rsidRPr="2E420D13">
              <w:rPr>
                <w:rFonts w:asciiTheme="majorBidi" w:eastAsia="Calibri" w:hAnsiTheme="majorBidi" w:cstheme="majorBidi"/>
              </w:rPr>
              <w:t>vsphere</w:t>
            </w:r>
            <w:proofErr w:type="spellEnd"/>
            <w:r w:rsidRPr="2E420D13">
              <w:rPr>
                <w:rFonts w:asciiTheme="majorBidi" w:eastAsia="Calibri" w:hAnsiTheme="majorBidi" w:cstheme="majorBidi"/>
              </w:rPr>
              <w:t xml:space="preserve"> 6.0 versija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A0429" w14:textId="33B5CCA9" w:rsidR="009A270E" w:rsidRPr="006E018F" w:rsidRDefault="009A270E" w:rsidP="009A270E">
            <w:pPr>
              <w:autoSpaceDE w:val="0"/>
              <w:jc w:val="center"/>
              <w:rPr>
                <w:rFonts w:asciiTheme="majorBidi" w:hAnsiTheme="majorBidi" w:cstheme="majorBidi"/>
                <w:bCs/>
                <w:i/>
                <w:szCs w:val="24"/>
              </w:rPr>
            </w:pPr>
            <w:proofErr w:type="spellStart"/>
            <w:r w:rsidRPr="006E018F">
              <w:rPr>
                <w:rFonts w:asciiTheme="majorBidi" w:eastAsia="Calibri" w:hAnsiTheme="majorBidi" w:cstheme="majorBidi"/>
                <w:szCs w:val="24"/>
              </w:rPr>
              <w:t>VMware</w:t>
            </w:r>
            <w:proofErr w:type="spellEnd"/>
            <w:r w:rsidRPr="006E018F">
              <w:rPr>
                <w:rFonts w:asciiTheme="majorBidi" w:eastAsia="Calibri" w:hAnsiTheme="majorBidi" w:cstheme="majorBidi"/>
                <w:szCs w:val="24"/>
              </w:rPr>
              <w:t xml:space="preserve"> </w:t>
            </w:r>
            <w:proofErr w:type="spellStart"/>
            <w:r w:rsidRPr="006E018F">
              <w:rPr>
                <w:rFonts w:asciiTheme="majorBidi" w:eastAsia="Calibri" w:hAnsiTheme="majorBidi" w:cstheme="majorBidi"/>
                <w:szCs w:val="24"/>
              </w:rPr>
              <w:t>vsphere</w:t>
            </w:r>
            <w:proofErr w:type="spellEnd"/>
            <w:r w:rsidRPr="006E018F">
              <w:rPr>
                <w:rFonts w:asciiTheme="majorBidi" w:eastAsia="Calibri" w:hAnsiTheme="majorBidi" w:cstheme="majorBidi"/>
                <w:szCs w:val="24"/>
              </w:rPr>
              <w:t xml:space="preserve"> 6.</w:t>
            </w:r>
            <w:r>
              <w:rPr>
                <w:rFonts w:asciiTheme="majorBidi" w:eastAsia="Calibri" w:hAnsiTheme="majorBidi" w:cstheme="majorBidi"/>
                <w:szCs w:val="24"/>
                <w:lang w:val="en-US"/>
              </w:rPr>
              <w:t xml:space="preserve">7 </w:t>
            </w:r>
            <w:r w:rsidRPr="006E018F">
              <w:rPr>
                <w:rFonts w:asciiTheme="majorBidi" w:eastAsia="Calibri" w:hAnsiTheme="majorBidi" w:cstheme="majorBidi"/>
                <w:szCs w:val="24"/>
              </w:rPr>
              <w:t>versija</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EA50" w14:textId="1D2635AD" w:rsidR="009A270E" w:rsidRPr="006E018F" w:rsidRDefault="009A270E" w:rsidP="009A270E">
            <w:pPr>
              <w:autoSpaceDE w:val="0"/>
              <w:jc w:val="center"/>
              <w:rPr>
                <w:rFonts w:asciiTheme="majorBidi" w:hAnsiTheme="majorBidi" w:cstheme="majorBidi"/>
                <w:bCs/>
                <w:i/>
                <w:szCs w:val="24"/>
              </w:rPr>
            </w:pPr>
            <w:r>
              <w:rPr>
                <w:rStyle w:val="ui-provider"/>
              </w:rPr>
              <w:t>https://www.delltechnologies.com/asset/en-us/products/storage/technical-support/dell-powervault-me5-ss.pdf</w:t>
            </w:r>
          </w:p>
        </w:tc>
      </w:tr>
      <w:tr w:rsidR="009A270E" w:rsidRPr="006E018F" w14:paraId="7601DA62" w14:textId="0B96FF25" w:rsidTr="009A270E">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8918B" w14:textId="77777777" w:rsidR="009A270E" w:rsidRPr="006E018F" w:rsidRDefault="009A270E" w:rsidP="009A270E">
            <w:pPr>
              <w:pStyle w:val="ListParagraph"/>
              <w:numPr>
                <w:ilvl w:val="2"/>
                <w:numId w:val="1"/>
              </w:numPr>
              <w:spacing w:after="0" w:line="240" w:lineRule="auto"/>
              <w:ind w:left="596" w:hanging="567"/>
              <w:rPr>
                <w:rFonts w:asciiTheme="majorBidi" w:hAnsiTheme="majorBidi" w:cstheme="majorBidi"/>
                <w:b/>
                <w:szCs w:val="24"/>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644755" w14:textId="77777777" w:rsidR="009A270E" w:rsidRPr="006E018F" w:rsidRDefault="009A270E" w:rsidP="009A270E">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14672" w14:textId="77777777" w:rsidR="009A270E" w:rsidRPr="006E018F" w:rsidRDefault="009A270E" w:rsidP="009A270E">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szCs w:val="24"/>
              </w:rPr>
            </w:pPr>
            <w:r w:rsidRPr="2E420D13">
              <w:rPr>
                <w:rFonts w:asciiTheme="majorBidi" w:hAnsiTheme="majorBidi" w:cstheme="majorBidi"/>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3AC85097" w14:textId="77777777" w:rsidR="009A270E" w:rsidRPr="006E018F" w:rsidRDefault="009A270E" w:rsidP="009A270E">
            <w:pPr>
              <w:pStyle w:val="ListParagraph"/>
              <w:numPr>
                <w:ilvl w:val="0"/>
                <w:numId w:val="11"/>
              </w:numPr>
              <w:tabs>
                <w:tab w:val="left" w:pos="275"/>
                <w:tab w:val="left" w:pos="567"/>
              </w:tabs>
              <w:spacing w:after="0" w:line="240" w:lineRule="auto"/>
              <w:ind w:left="0" w:firstLine="0"/>
              <w:jc w:val="both"/>
              <w:rPr>
                <w:rFonts w:asciiTheme="majorBidi" w:hAnsiTheme="majorBidi" w:cstheme="majorBidi"/>
              </w:rPr>
            </w:pPr>
            <w:r w:rsidRPr="2E420D13">
              <w:rPr>
                <w:rFonts w:asciiTheme="majorBidi" w:hAnsiTheme="majorBidi" w:cstheme="majorBidi"/>
              </w:rPr>
              <w:t>Turi būti pateikta nuoroda į gamintojo internetinį puslapį, kuriame galima patikrinti tarnybinės stoties garantiją ir tarnybinės stoties konfigūraciją.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9FDB24" w14:textId="77777777" w:rsidR="009A270E" w:rsidRPr="006E018F" w:rsidRDefault="009A270E" w:rsidP="009A270E">
            <w:pPr>
              <w:pStyle w:val="ListParagraph"/>
              <w:tabs>
                <w:tab w:val="left" w:pos="275"/>
                <w:tab w:val="left" w:pos="567"/>
              </w:tabs>
              <w:autoSpaceDE w:val="0"/>
              <w:spacing w:after="0" w:line="240" w:lineRule="auto"/>
              <w:ind w:left="0"/>
              <w:jc w:val="both"/>
              <w:rPr>
                <w:rFonts w:asciiTheme="majorBidi" w:hAnsiTheme="majorBidi" w:cstheme="majorBidi"/>
              </w:rPr>
            </w:pPr>
            <w:r w:rsidRPr="0E4C1DD6">
              <w:rPr>
                <w:rFonts w:asciiTheme="majorBidi" w:hAnsiTheme="majorBidi" w:cstheme="majorBidi"/>
              </w:rPr>
              <w:t>Gamintojo garantija, aptarnaujant įrangos buvimo vietoje, gedimų registravimas gamintojo palaikymo linijoje 24x7x365. Nesant galimybei problemos išspręsti nuotoliniu būdu,</w:t>
            </w:r>
            <w:r>
              <w:rPr>
                <w:rFonts w:asciiTheme="majorBidi" w:hAnsiTheme="majorBidi" w:cstheme="majorBidi"/>
              </w:rPr>
              <w:t xml:space="preserve"> tiekėjas turi turėti</w:t>
            </w:r>
            <w:r w:rsidRPr="0E4C1DD6">
              <w:rPr>
                <w:rFonts w:asciiTheme="majorBidi" w:hAnsiTheme="majorBidi" w:cstheme="majorBidi"/>
              </w:rPr>
              <w:t xml:space="preserve"> </w:t>
            </w:r>
            <w:r w:rsidRPr="2E420D13">
              <w:rPr>
                <w:rFonts w:ascii="Segoe UI" w:eastAsia="Segoe UI" w:hAnsi="Segoe UI" w:cs="Segoe UI"/>
                <w:color w:val="F3F2F1"/>
                <w:sz w:val="18"/>
                <w:szCs w:val="18"/>
              </w:rPr>
              <w:t xml:space="preserve"> </w:t>
            </w:r>
            <w:proofErr w:type="spellStart"/>
            <w:r w:rsidRPr="18DCC8CB">
              <w:rPr>
                <w:rFonts w:asciiTheme="majorBidi" w:eastAsia="Segoe UI" w:hAnsiTheme="majorBidi" w:cstheme="majorBidi"/>
              </w:rPr>
              <w:t>turėti</w:t>
            </w:r>
            <w:proofErr w:type="spellEnd"/>
            <w:r w:rsidRPr="18DCC8CB">
              <w:rPr>
                <w:rFonts w:asciiTheme="majorBidi" w:eastAsia="Segoe UI" w:hAnsiTheme="majorBidi" w:cstheme="majorBidi"/>
              </w:rPr>
              <w:t xml:space="preserve"> susitarimą su gamintoju arba gamintojo oficialiu atstovu ir esant įrangos gedimui užtikrinti gamintojo specialisto arba oficialaus gamintojo atstovo specialisto, turinčio teisę aptarnauti įrangą, atvykimą į įrangos eksploatacijos vietą ne vėliau kaip sekančią darbo dieną, nuo gedimo nustatymo</w:t>
            </w:r>
            <w:r w:rsidRPr="18DCC8CB">
              <w:rPr>
                <w:rFonts w:asciiTheme="majorBidi" w:hAnsiTheme="majorBidi" w:cstheme="majorBidi"/>
              </w:rPr>
              <w:t xml:space="preserve">. </w:t>
            </w:r>
          </w:p>
          <w:p w14:paraId="23A6ABAD" w14:textId="77777777" w:rsidR="009A270E" w:rsidRDefault="009A270E" w:rsidP="009A270E">
            <w:pPr>
              <w:autoSpaceDE w:val="0"/>
              <w:jc w:val="center"/>
              <w:rPr>
                <w:rFonts w:asciiTheme="majorBidi" w:hAnsiTheme="majorBidi" w:cstheme="majorBidi"/>
              </w:rPr>
            </w:pPr>
            <w:r>
              <w:rPr>
                <w:rFonts w:asciiTheme="majorBidi" w:hAnsiTheme="majorBidi" w:cstheme="majorBidi"/>
              </w:rPr>
              <w:t>P</w:t>
            </w:r>
            <w:r w:rsidRPr="2E420D13">
              <w:rPr>
                <w:rFonts w:asciiTheme="majorBidi" w:hAnsiTheme="majorBidi" w:cstheme="majorBidi"/>
              </w:rPr>
              <w:t>ateikta nuoroda į gamintojo internetinį puslapį, kuriame galima patikrinti tarnybinės stoties garantiją ir tarnybinės stoties konfigūraciją.</w:t>
            </w:r>
          </w:p>
          <w:p w14:paraId="31C88E24" w14:textId="4C14DD25" w:rsidR="009A270E" w:rsidRPr="006E018F" w:rsidRDefault="00000000" w:rsidP="009A270E">
            <w:pPr>
              <w:autoSpaceDE w:val="0"/>
              <w:jc w:val="center"/>
              <w:rPr>
                <w:rFonts w:asciiTheme="majorBidi" w:hAnsiTheme="majorBidi" w:cstheme="majorBidi"/>
                <w:bCs/>
                <w:i/>
                <w:szCs w:val="24"/>
              </w:rPr>
            </w:pPr>
            <w:hyperlink r:id="rId12" w:history="1">
              <w:r w:rsidR="009A270E" w:rsidRPr="00F52C35">
                <w:rPr>
                  <w:rStyle w:val="Hyperlink"/>
                  <w:rFonts w:asciiTheme="majorBidi" w:hAnsiTheme="majorBidi" w:cstheme="majorBidi"/>
                </w:rPr>
                <w:t>https://www.dell.com/support/home/en-us</w:t>
              </w:r>
            </w:hyperlink>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DBEC" w14:textId="56B18272" w:rsidR="009A270E" w:rsidRPr="006E018F" w:rsidRDefault="00000000" w:rsidP="009A270E">
            <w:pPr>
              <w:autoSpaceDE w:val="0"/>
              <w:jc w:val="center"/>
              <w:rPr>
                <w:rFonts w:asciiTheme="majorBidi" w:hAnsiTheme="majorBidi" w:cstheme="majorBidi"/>
                <w:bCs/>
                <w:i/>
                <w:szCs w:val="24"/>
              </w:rPr>
            </w:pPr>
            <w:hyperlink r:id="rId13" w:history="1">
              <w:r w:rsidR="009A270E" w:rsidRPr="00F52C35">
                <w:rPr>
                  <w:rStyle w:val="Hyperlink"/>
                  <w:rFonts w:asciiTheme="majorBidi" w:hAnsiTheme="majorBidi" w:cstheme="majorBidi"/>
                </w:rPr>
                <w:t>https://www.dell.com/support/home/en-us</w:t>
              </w:r>
            </w:hyperlink>
          </w:p>
        </w:tc>
      </w:tr>
    </w:tbl>
    <w:p w14:paraId="74B4C710" w14:textId="77777777" w:rsidR="006E6752" w:rsidRDefault="006E6752" w:rsidP="00E839BE">
      <w:pPr>
        <w:suppressAutoHyphens w:val="0"/>
        <w:spacing w:after="160" w:line="254" w:lineRule="auto"/>
        <w:rPr>
          <w:rFonts w:asciiTheme="majorBidi" w:hAnsiTheme="majorBidi" w:cstheme="majorBidi"/>
          <w:b/>
          <w:szCs w:val="24"/>
        </w:rPr>
      </w:pPr>
    </w:p>
    <w:p w14:paraId="40BE8993" w14:textId="78A1DD54" w:rsidR="00E839BE"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68B09B00" w14:textId="77777777" w:rsidR="00E839BE" w:rsidRPr="006E018F" w:rsidRDefault="00E839BE" w:rsidP="00F14880">
      <w:pPr>
        <w:pStyle w:val="ListParagraph"/>
        <w:numPr>
          <w:ilvl w:val="0"/>
          <w:numId w:val="1"/>
        </w:numPr>
        <w:spacing w:after="0" w:line="360" w:lineRule="auto"/>
        <w:ind w:right="284"/>
        <w:jc w:val="center"/>
        <w:rPr>
          <w:rFonts w:asciiTheme="majorBidi" w:hAnsiTheme="majorBidi" w:cstheme="majorBidi"/>
          <w:b/>
          <w:szCs w:val="24"/>
        </w:rPr>
      </w:pPr>
      <w:bookmarkStart w:id="19" w:name="_Toc411415754"/>
      <w:bookmarkStart w:id="20" w:name="_Toc411425026"/>
      <w:bookmarkEnd w:id="14"/>
      <w:bookmarkEnd w:id="15"/>
      <w:bookmarkEnd w:id="17"/>
      <w:bookmarkEnd w:id="18"/>
      <w:r w:rsidRPr="006E018F">
        <w:rPr>
          <w:rFonts w:asciiTheme="majorBidi" w:hAnsiTheme="majorBidi" w:cstheme="majorBidi"/>
          <w:b/>
          <w:szCs w:val="24"/>
        </w:rPr>
        <w:lastRenderedPageBreak/>
        <w:t>REIKALAVIMAI DUOMENŲ PERDAVIMO PASLAUGOS TEIKIMUI</w:t>
      </w:r>
      <w:bookmarkEnd w:id="19"/>
      <w:bookmarkEnd w:id="20"/>
    </w:p>
    <w:p w14:paraId="5A373D98" w14:textId="77777777" w:rsidR="00E839BE" w:rsidRPr="006E018F" w:rsidRDefault="00E839BE" w:rsidP="00E839BE">
      <w:pPr>
        <w:ind w:firstLine="851"/>
        <w:jc w:val="both"/>
        <w:rPr>
          <w:rFonts w:asciiTheme="majorBidi" w:hAnsiTheme="majorBidi" w:cstheme="majorBidi"/>
          <w:szCs w:val="24"/>
        </w:rPr>
      </w:pPr>
    </w:p>
    <w:tbl>
      <w:tblPr>
        <w:tblW w:w="5000" w:type="pct"/>
        <w:tblCellMar>
          <w:left w:w="10" w:type="dxa"/>
          <w:right w:w="10" w:type="dxa"/>
        </w:tblCellMar>
        <w:tblLook w:val="0000" w:firstRow="0" w:lastRow="0" w:firstColumn="0" w:lastColumn="0" w:noHBand="0" w:noVBand="0"/>
      </w:tblPr>
      <w:tblGrid>
        <w:gridCol w:w="1060"/>
        <w:gridCol w:w="2123"/>
        <w:gridCol w:w="7273"/>
      </w:tblGrid>
      <w:tr w:rsidR="00E839BE" w:rsidRPr="006E018F" w14:paraId="53343070"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42CDF5"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E3EC65"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Charakteristika</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F0C7F6" w14:textId="41CD828A"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E84CA9">
              <w:rPr>
                <w:rFonts w:asciiTheme="majorBidi" w:hAnsiTheme="majorBidi" w:cstheme="majorBidi"/>
                <w:b/>
                <w:szCs w:val="24"/>
              </w:rPr>
              <w:t>*</w:t>
            </w:r>
          </w:p>
        </w:tc>
      </w:tr>
      <w:tr w:rsidR="00E839BE" w:rsidRPr="006E018F" w14:paraId="4D7481A3" w14:textId="77777777" w:rsidTr="0E4C1DD6">
        <w:trPr>
          <w:trHeight w:val="1441"/>
        </w:trPr>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330D22"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BA00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užtikrinimas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6FBBE"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 xml:space="preserve">Paslauga visą jos teikimo laikotarpį turi apimti visą jai teikti reikalingą techninę įrangą įskaitant ir WAN (angl. </w:t>
            </w:r>
            <w:proofErr w:type="spellStart"/>
            <w:r w:rsidRPr="006E018F">
              <w:rPr>
                <w:rFonts w:asciiTheme="majorBidi" w:hAnsiTheme="majorBidi" w:cstheme="majorBidi"/>
                <w:szCs w:val="24"/>
              </w:rPr>
              <w:t>Wide</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area</w:t>
            </w:r>
            <w:proofErr w:type="spellEnd"/>
            <w:r w:rsidRPr="006E018F">
              <w:rPr>
                <w:rFonts w:asciiTheme="majorBidi" w:hAnsiTheme="majorBidi" w:cstheme="majorBidi"/>
                <w:szCs w:val="24"/>
              </w:rPr>
              <w:t xml:space="preserve"> </w:t>
            </w:r>
            <w:proofErr w:type="spellStart"/>
            <w:r w:rsidRPr="006E018F">
              <w:rPr>
                <w:rFonts w:asciiTheme="majorBidi" w:hAnsiTheme="majorBidi" w:cstheme="majorBidi"/>
                <w:szCs w:val="24"/>
              </w:rPr>
              <w:t>network</w:t>
            </w:r>
            <w:proofErr w:type="spellEnd"/>
            <w:r w:rsidRPr="006E018F">
              <w:rPr>
                <w:rFonts w:asciiTheme="majorBidi" w:hAnsiTheme="majorBidi" w:cstheme="majorBidi"/>
                <w:szCs w:val="24"/>
              </w:rPr>
              <w:t xml:space="preserve">) maršrutizatorius, apimant jos įsigijimą, įdiegimą bei priežiūrą, visas jai teikti reikalingas elektros energijos sąnaudas bei kitas su paslaugos teikimu susijusias sąnaudas. </w:t>
            </w:r>
          </w:p>
        </w:tc>
      </w:tr>
      <w:tr w:rsidR="00E839BE" w:rsidRPr="006E018F" w14:paraId="084A065E" w14:textId="77777777" w:rsidTr="0E4C1DD6">
        <w:trPr>
          <w:trHeight w:val="1441"/>
        </w:trPr>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9E2D59"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E6EB9"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Apjungimai</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A7C4F"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Turi būti įgyvendinti tiesioginiai apjungimai tarp:</w:t>
            </w:r>
          </w:p>
          <w:p w14:paraId="0AEFB905" w14:textId="59F2E2DD" w:rsidR="00E839BE" w:rsidRPr="006E018F" w:rsidRDefault="00E839BE" w:rsidP="00E839BE">
            <w:pPr>
              <w:pStyle w:val="ListParagraph"/>
              <w:numPr>
                <w:ilvl w:val="0"/>
                <w:numId w:val="11"/>
              </w:numPr>
              <w:jc w:val="both"/>
              <w:rPr>
                <w:rFonts w:asciiTheme="majorBidi" w:hAnsiTheme="majorBidi" w:cstheme="majorBidi"/>
                <w:szCs w:val="24"/>
              </w:rPr>
            </w:pPr>
            <w:r w:rsidRPr="2E420D13">
              <w:rPr>
                <w:rFonts w:asciiTheme="majorBidi" w:hAnsiTheme="majorBidi" w:cstheme="majorBidi"/>
              </w:rPr>
              <w:t xml:space="preserve">Pirkėjo duomenų centro adresu </w:t>
            </w:r>
            <w:r w:rsidR="00FB2EBC" w:rsidRPr="2E420D13">
              <w:rPr>
                <w:rFonts w:asciiTheme="majorBidi" w:hAnsiTheme="majorBidi" w:cstheme="majorBidi"/>
              </w:rPr>
              <w:t>T. Ševčenkos g. 16, Vilnius</w:t>
            </w:r>
            <w:r w:rsidRPr="2E420D13">
              <w:rPr>
                <w:rFonts w:asciiTheme="majorBidi" w:hAnsiTheme="majorBidi" w:cstheme="majorBidi"/>
              </w:rPr>
              <w:t xml:space="preserve"> ir Tiekėjo duomenų centro ne mažesne kaip 1 </w:t>
            </w:r>
            <w:proofErr w:type="spellStart"/>
            <w:r w:rsidRPr="2E420D13">
              <w:rPr>
                <w:rFonts w:asciiTheme="majorBidi" w:hAnsiTheme="majorBidi" w:cstheme="majorBidi"/>
              </w:rPr>
              <w:t>Gbps</w:t>
            </w:r>
            <w:proofErr w:type="spellEnd"/>
            <w:r w:rsidRPr="2E420D13">
              <w:rPr>
                <w:rFonts w:asciiTheme="majorBidi" w:hAnsiTheme="majorBidi" w:cstheme="majorBidi"/>
              </w:rPr>
              <w:t xml:space="preserve"> linija.</w:t>
            </w:r>
          </w:p>
          <w:p w14:paraId="2999B1E2" w14:textId="55F613B2" w:rsidR="00E839BE" w:rsidRPr="006E018F" w:rsidRDefault="00E839BE" w:rsidP="00E839BE">
            <w:pPr>
              <w:pStyle w:val="ListParagraph"/>
              <w:numPr>
                <w:ilvl w:val="0"/>
                <w:numId w:val="11"/>
              </w:numPr>
              <w:jc w:val="both"/>
              <w:rPr>
                <w:rFonts w:asciiTheme="majorBidi" w:hAnsiTheme="majorBidi" w:cstheme="majorBidi"/>
                <w:szCs w:val="24"/>
              </w:rPr>
            </w:pPr>
            <w:r w:rsidRPr="2E420D13">
              <w:rPr>
                <w:rFonts w:asciiTheme="majorBidi" w:hAnsiTheme="majorBidi" w:cstheme="majorBidi"/>
              </w:rPr>
              <w:t xml:space="preserve">Pirkėjo padalinio </w:t>
            </w:r>
            <w:r w:rsidR="00FB2EBC" w:rsidRPr="2E420D13">
              <w:rPr>
                <w:rFonts w:asciiTheme="majorBidi" w:hAnsiTheme="majorBidi" w:cstheme="majorBidi"/>
              </w:rPr>
              <w:t>„</w:t>
            </w:r>
            <w:proofErr w:type="spellStart"/>
            <w:r w:rsidR="00FB2EBC" w:rsidRPr="2E420D13">
              <w:rPr>
                <w:rFonts w:asciiTheme="majorBidi" w:hAnsiTheme="majorBidi" w:cstheme="majorBidi"/>
              </w:rPr>
              <w:t>Duetto</w:t>
            </w:r>
            <w:proofErr w:type="spellEnd"/>
            <w:r w:rsidR="00FB2EBC" w:rsidRPr="2E420D13">
              <w:rPr>
                <w:rFonts w:asciiTheme="majorBidi" w:hAnsiTheme="majorBidi" w:cstheme="majorBidi"/>
              </w:rPr>
              <w:t>“</w:t>
            </w:r>
            <w:r w:rsidRPr="2E420D13">
              <w:rPr>
                <w:rFonts w:asciiTheme="majorBidi" w:hAnsiTheme="majorBidi" w:cstheme="majorBidi"/>
              </w:rPr>
              <w:t xml:space="preserve"> adresu </w:t>
            </w:r>
            <w:r w:rsidR="00FB2EBC" w:rsidRPr="2E420D13">
              <w:rPr>
                <w:rFonts w:asciiTheme="majorBidi" w:hAnsiTheme="majorBidi" w:cstheme="majorBidi"/>
              </w:rPr>
              <w:t>Spaudos g. 6-1, Vilnius</w:t>
            </w:r>
            <w:r w:rsidRPr="2E420D13">
              <w:rPr>
                <w:rFonts w:asciiTheme="majorBidi" w:hAnsiTheme="majorBidi" w:cstheme="majorBidi"/>
              </w:rPr>
              <w:t xml:space="preserve"> ir Tiekėjo duomenų centro ne mažesne kaip 1 </w:t>
            </w:r>
            <w:proofErr w:type="spellStart"/>
            <w:r w:rsidRPr="2E420D13">
              <w:rPr>
                <w:rFonts w:asciiTheme="majorBidi" w:hAnsiTheme="majorBidi" w:cstheme="majorBidi"/>
              </w:rPr>
              <w:t>Gbps</w:t>
            </w:r>
            <w:proofErr w:type="spellEnd"/>
            <w:r w:rsidRPr="2E420D13">
              <w:rPr>
                <w:rFonts w:asciiTheme="majorBidi" w:hAnsiTheme="majorBidi" w:cstheme="majorBidi"/>
              </w:rPr>
              <w:t xml:space="preserve"> linija.</w:t>
            </w:r>
          </w:p>
        </w:tc>
      </w:tr>
      <w:tr w:rsidR="00E839BE" w:rsidRPr="006E018F" w14:paraId="594F4A76"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E300C5"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A13706"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Interneto ryšys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89028" w14:textId="06C043BD" w:rsidR="00E839BE" w:rsidRPr="006E018F" w:rsidRDefault="00E839BE" w:rsidP="0E4C1DD6">
            <w:pPr>
              <w:jc w:val="both"/>
              <w:rPr>
                <w:rFonts w:asciiTheme="majorBidi" w:hAnsiTheme="majorBidi" w:cstheme="majorBidi"/>
              </w:rPr>
            </w:pPr>
            <w:r w:rsidRPr="0E4C1DD6">
              <w:rPr>
                <w:rFonts w:asciiTheme="majorBidi" w:hAnsiTheme="majorBidi" w:cstheme="majorBidi"/>
              </w:rPr>
              <w:t xml:space="preserve">Turi būti užtikrintas interneto ryšys ne mažiau nei </w:t>
            </w:r>
            <w:r w:rsidR="6431A2D0" w:rsidRPr="0E4C1DD6">
              <w:rPr>
                <w:rFonts w:asciiTheme="majorBidi" w:hAnsiTheme="majorBidi" w:cstheme="majorBidi"/>
              </w:rPr>
              <w:t>1</w:t>
            </w:r>
            <w:r w:rsidRPr="0E4C1DD6">
              <w:rPr>
                <w:rFonts w:asciiTheme="majorBidi" w:hAnsiTheme="majorBidi" w:cstheme="majorBidi"/>
              </w:rPr>
              <w:t xml:space="preserve"> </w:t>
            </w:r>
            <w:proofErr w:type="spellStart"/>
            <w:r w:rsidRPr="0E4C1DD6">
              <w:rPr>
                <w:rFonts w:asciiTheme="majorBidi" w:hAnsiTheme="majorBidi" w:cstheme="majorBidi"/>
              </w:rPr>
              <w:t>Gbps</w:t>
            </w:r>
            <w:proofErr w:type="spellEnd"/>
            <w:r w:rsidRPr="0E4C1DD6">
              <w:rPr>
                <w:rFonts w:asciiTheme="majorBidi" w:hAnsiTheme="majorBidi" w:cstheme="majorBidi"/>
              </w:rPr>
              <w:t xml:space="preserve"> Lietuvoje/užsienyje.</w:t>
            </w:r>
          </w:p>
        </w:tc>
      </w:tr>
      <w:tr w:rsidR="00E839BE" w:rsidRPr="006E018F" w14:paraId="5509E68E"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E87B7D"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65675"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laikas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BF9D7E"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24 (dvidešimt keturios) valandos per parą ir 7 (septynios) dienos per savaitę.</w:t>
            </w:r>
          </w:p>
        </w:tc>
      </w:tr>
      <w:tr w:rsidR="00E839BE" w:rsidRPr="006E018F" w14:paraId="502BD7C5"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DEB21F"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4359D"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pasiekiamumas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69A6AB" w14:textId="77777777" w:rsidR="00E839BE" w:rsidRPr="006E018F" w:rsidRDefault="00E839BE" w:rsidP="0E4C1DD6">
            <w:pPr>
              <w:jc w:val="both"/>
              <w:rPr>
                <w:rFonts w:asciiTheme="majorBidi" w:hAnsiTheme="majorBidi" w:cstheme="majorBidi"/>
              </w:rPr>
            </w:pPr>
            <w:r w:rsidRPr="0E4C1DD6">
              <w:rPr>
                <w:rFonts w:asciiTheme="majorBidi" w:hAnsiTheme="majorBidi" w:cstheme="majorBidi"/>
              </w:rPr>
              <w:t>Ne blogiau kaip 99 % (devyniasdešimt devyni procentai) per mėnesį.</w:t>
            </w:r>
          </w:p>
        </w:tc>
      </w:tr>
      <w:tr w:rsidR="00E839BE" w:rsidRPr="006E018F" w14:paraId="32745590"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017EC0"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871F3"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kokybės reikalavimai</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86E31" w14:textId="77777777" w:rsidR="00E839BE" w:rsidRPr="006E018F"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Reakcijos į incidentus laikas: ne ilgiau kaip 15 (penkiolika) minučių nuo kreipinio užregistravimo.</w:t>
            </w:r>
          </w:p>
          <w:p w14:paraId="31D80B78" w14:textId="77777777" w:rsidR="00E839BE" w:rsidRPr="006E018F"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Incidentų išsprendimo laikas: ne ilgiau kaip 4 (keturios) valandos nuo kreipinio užregistravimo.</w:t>
            </w:r>
          </w:p>
          <w:p w14:paraId="483CC0E0" w14:textId="77777777" w:rsidR="00E839BE" w:rsidRPr="00A762DB"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Reakcijos į užklausas ir keitimus laikas: ne ilgiau kaip 1 (viena)</w:t>
            </w:r>
            <w:r w:rsidRPr="00A762DB">
              <w:rPr>
                <w:rFonts w:asciiTheme="majorBidi" w:hAnsiTheme="majorBidi" w:cstheme="majorBidi"/>
                <w:szCs w:val="24"/>
              </w:rPr>
              <w:t xml:space="preserve"> darbo</w:t>
            </w:r>
            <w:r w:rsidRPr="006E018F">
              <w:rPr>
                <w:rFonts w:asciiTheme="majorBidi" w:hAnsiTheme="majorBidi" w:cstheme="majorBidi"/>
                <w:szCs w:val="24"/>
              </w:rPr>
              <w:t xml:space="preserve"> valanda nuo kreipinio užregistravimo.</w:t>
            </w:r>
          </w:p>
          <w:p w14:paraId="5DC039C0" w14:textId="77777777" w:rsidR="00E839BE" w:rsidRPr="006E018F" w:rsidRDefault="00E839BE">
            <w:pPr>
              <w:tabs>
                <w:tab w:val="left" w:pos="399"/>
                <w:tab w:val="left" w:pos="582"/>
              </w:tabs>
              <w:jc w:val="both"/>
              <w:rPr>
                <w:rFonts w:asciiTheme="majorBidi" w:hAnsiTheme="majorBidi" w:cstheme="majorBidi"/>
              </w:rPr>
            </w:pPr>
            <w:r w:rsidRPr="006E018F">
              <w:rPr>
                <w:rFonts w:asciiTheme="majorBidi" w:hAnsiTheme="majorBidi" w:cstheme="majorBidi"/>
                <w:szCs w:val="24"/>
              </w:rPr>
              <w:t xml:space="preserve">Užklausų ir keitimų išsprendimo laikas: ne ilgiau kaip 8 (aštuonios) </w:t>
            </w:r>
            <w:r w:rsidRPr="00A762DB">
              <w:rPr>
                <w:rFonts w:asciiTheme="majorBidi" w:hAnsiTheme="majorBidi" w:cstheme="majorBidi"/>
                <w:szCs w:val="24"/>
              </w:rPr>
              <w:t>darbo</w:t>
            </w:r>
            <w:r w:rsidRPr="006E018F">
              <w:rPr>
                <w:rFonts w:asciiTheme="majorBidi" w:hAnsiTheme="majorBidi" w:cstheme="majorBidi"/>
                <w:szCs w:val="24"/>
              </w:rPr>
              <w:t xml:space="preserve"> valandos nuo kreipinio užregistravimo.</w:t>
            </w:r>
          </w:p>
        </w:tc>
      </w:tr>
    </w:tbl>
    <w:p w14:paraId="312DCEFF" w14:textId="77777777" w:rsidR="00E839BE" w:rsidRPr="006E018F" w:rsidRDefault="00E839BE" w:rsidP="00E839BE">
      <w:pPr>
        <w:pStyle w:val="ListParagraph"/>
        <w:spacing w:after="0" w:line="240" w:lineRule="auto"/>
        <w:ind w:left="0"/>
        <w:jc w:val="both"/>
        <w:rPr>
          <w:rFonts w:asciiTheme="majorBidi" w:hAnsiTheme="majorBidi" w:cstheme="majorBidi"/>
          <w:b/>
          <w:szCs w:val="24"/>
        </w:rPr>
      </w:pPr>
      <w:bookmarkStart w:id="21" w:name="_Toc411425080"/>
      <w:bookmarkStart w:id="22" w:name="_Toc411415761"/>
      <w:bookmarkStart w:id="23" w:name="_Toc411425081"/>
      <w:bookmarkStart w:id="24" w:name="_Toc411415762"/>
    </w:p>
    <w:bookmarkEnd w:id="21"/>
    <w:bookmarkEnd w:id="22"/>
    <w:p w14:paraId="456AE221" w14:textId="77777777" w:rsidR="00E839BE" w:rsidRPr="006E018F"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6A56FC38" w14:textId="77777777" w:rsidR="00E839BE" w:rsidRPr="006E018F" w:rsidRDefault="00E839BE" w:rsidP="00E839BE">
      <w:pPr>
        <w:pStyle w:val="ListParagraph"/>
        <w:spacing w:after="0" w:line="240" w:lineRule="auto"/>
        <w:ind w:left="0"/>
        <w:rPr>
          <w:rFonts w:asciiTheme="majorBidi" w:hAnsiTheme="majorBidi" w:cstheme="majorBidi"/>
          <w:szCs w:val="24"/>
        </w:rPr>
      </w:pPr>
      <w:bookmarkStart w:id="25" w:name="_Toc411425019"/>
      <w:bookmarkStart w:id="26" w:name="_Toc411415747"/>
      <w:bookmarkEnd w:id="23"/>
      <w:bookmarkEnd w:id="24"/>
    </w:p>
    <w:p w14:paraId="2616E310" w14:textId="77777777" w:rsidR="00E839BE" w:rsidRPr="006E018F" w:rsidRDefault="00E839BE" w:rsidP="00F14880">
      <w:pPr>
        <w:pStyle w:val="ListParagraph"/>
        <w:numPr>
          <w:ilvl w:val="0"/>
          <w:numId w:val="1"/>
        </w:numPr>
        <w:spacing w:after="0" w:line="360" w:lineRule="auto"/>
        <w:ind w:left="0" w:firstLine="0"/>
        <w:jc w:val="center"/>
        <w:rPr>
          <w:rFonts w:asciiTheme="majorBidi" w:hAnsiTheme="majorBidi" w:cstheme="majorBidi"/>
        </w:rPr>
      </w:pPr>
      <w:r w:rsidRPr="006E018F">
        <w:rPr>
          <w:rFonts w:asciiTheme="majorBidi" w:hAnsiTheme="majorBidi" w:cstheme="majorBidi"/>
          <w:b/>
          <w:szCs w:val="24"/>
        </w:rPr>
        <w:t>REIKALAVIMAI TIEKĖJO PAGALBOS TARNYBAI</w:t>
      </w:r>
      <w:bookmarkEnd w:id="25"/>
      <w:bookmarkEnd w:id="26"/>
    </w:p>
    <w:tbl>
      <w:tblPr>
        <w:tblW w:w="5000" w:type="pct"/>
        <w:tblCellMar>
          <w:left w:w="10" w:type="dxa"/>
          <w:right w:w="10" w:type="dxa"/>
        </w:tblCellMar>
        <w:tblLook w:val="0000" w:firstRow="0" w:lastRow="0" w:firstColumn="0" w:lastColumn="0" w:noHBand="0" w:noVBand="0"/>
      </w:tblPr>
      <w:tblGrid>
        <w:gridCol w:w="1090"/>
        <w:gridCol w:w="9366"/>
      </w:tblGrid>
      <w:tr w:rsidR="00E839BE" w:rsidRPr="006E018F" w14:paraId="0248E9D7" w14:textId="77777777" w:rsidTr="0E4C1DD6">
        <w:trPr>
          <w:tblHead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1193CF"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60527A" w14:textId="3B5AE383"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A25626">
              <w:rPr>
                <w:rFonts w:asciiTheme="majorBidi" w:hAnsiTheme="majorBidi" w:cstheme="majorBidi"/>
                <w:b/>
                <w:szCs w:val="24"/>
              </w:rPr>
              <w:t>*</w:t>
            </w:r>
          </w:p>
        </w:tc>
      </w:tr>
      <w:tr w:rsidR="00E839BE" w:rsidRPr="006E018F" w14:paraId="05A7411F"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3F9693"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06B76"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turėti  24 val. per parą, 365 dienas per metus, įskaitant nedarbo ir švenčių dienas veikiančią pagalbos tarnybą.</w:t>
            </w:r>
          </w:p>
        </w:tc>
      </w:tr>
      <w:tr w:rsidR="00E839BE" w:rsidRPr="006E018F" w14:paraId="0F2151DD"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79FF06"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9954B" w14:textId="0DA54DFB"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turėti pagalbos tarnybą komunikuojančią lietuvių kalba su P</w:t>
            </w:r>
            <w:r w:rsidR="00B16442">
              <w:rPr>
                <w:rFonts w:asciiTheme="majorBidi" w:hAnsiTheme="majorBidi" w:cstheme="majorBidi"/>
                <w:szCs w:val="24"/>
              </w:rPr>
              <w:t>irkėju</w:t>
            </w:r>
            <w:r w:rsidRPr="006E018F">
              <w:rPr>
                <w:rFonts w:asciiTheme="majorBidi" w:hAnsiTheme="majorBidi" w:cstheme="majorBidi"/>
                <w:szCs w:val="24"/>
              </w:rPr>
              <w:t xml:space="preserve"> raštu ir žodžiu.</w:t>
            </w:r>
          </w:p>
        </w:tc>
      </w:tr>
      <w:tr w:rsidR="00E839BE" w:rsidRPr="006E018F" w14:paraId="3498B3A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4E4941"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5CFE6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Teikėjo pagalbos tarnyba turi suteikti galimybes registruoti kreipinius įvairiais nurodytais kanalais: elektroniniu paštu; fiksuoto ir mobilaus ryšio telefonu; naudojant WEB sąsają.</w:t>
            </w:r>
          </w:p>
        </w:tc>
      </w:tr>
      <w:tr w:rsidR="00E839BE" w:rsidRPr="006E018F" w14:paraId="7B59DA6E"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31A9CB"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BC88E"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E839BE" w:rsidRPr="006E018F" w14:paraId="71D050A0"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DAEEA"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C11B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 xml:space="preserve">Teikėjo pagalbos tarnyba turi užtikrinti operatyvų atgalinį ryšį ir informacijos apie incidentus realiu laiku (angl. </w:t>
            </w:r>
            <w:proofErr w:type="spellStart"/>
            <w:r w:rsidRPr="006E018F">
              <w:rPr>
                <w:rFonts w:asciiTheme="majorBidi" w:hAnsiTheme="majorBidi" w:cstheme="majorBidi"/>
                <w:szCs w:val="24"/>
              </w:rPr>
              <w:t>On</w:t>
            </w:r>
            <w:proofErr w:type="spellEnd"/>
            <w:r w:rsidRPr="006E018F">
              <w:rPr>
                <w:rFonts w:asciiTheme="majorBidi" w:hAnsiTheme="majorBidi" w:cstheme="majorBidi"/>
                <w:szCs w:val="24"/>
              </w:rPr>
              <w:t xml:space="preserve">-line) teikimą interneto tinklalapyje, veikiančiame HTTPS protokolu. </w:t>
            </w:r>
          </w:p>
        </w:tc>
      </w:tr>
      <w:tr w:rsidR="00E839BE" w:rsidRPr="006E018F" w14:paraId="1E8958B1"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B1FE56"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71EF4"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Pagalbos tarnyba turi informuoti apie užregistruotų incidentų būklę, planuojamą incidentų išsprendimo datą ir laiką bei incidentų išsprendimą.</w:t>
            </w:r>
          </w:p>
          <w:p w14:paraId="56EB5E31" w14:textId="52A49143" w:rsidR="00E839BE" w:rsidRPr="006E018F" w:rsidRDefault="00E839BE" w:rsidP="0E4C1DD6">
            <w:pPr>
              <w:rPr>
                <w:rFonts w:asciiTheme="majorBidi" w:hAnsiTheme="majorBidi" w:cstheme="majorBidi"/>
              </w:rPr>
            </w:pPr>
            <w:r w:rsidRPr="0E4C1DD6">
              <w:rPr>
                <w:rFonts w:asciiTheme="majorBidi" w:hAnsiTheme="majorBidi" w:cstheme="majorBidi"/>
              </w:rPr>
              <w:t xml:space="preserve">Pagalbos tarnyba turi priklausyti </w:t>
            </w:r>
            <w:r w:rsidRPr="00FD2A23">
              <w:rPr>
                <w:rFonts w:asciiTheme="majorBidi" w:hAnsiTheme="majorBidi" w:cstheme="majorBidi"/>
              </w:rPr>
              <w:t xml:space="preserve">vienai organizacijai </w:t>
            </w:r>
            <w:r w:rsidR="4B09F987" w:rsidRPr="00FD2A23">
              <w:rPr>
                <w:rFonts w:asciiTheme="majorBidi" w:hAnsiTheme="majorBidi" w:cstheme="majorBidi"/>
              </w:rPr>
              <w:t>ar</w:t>
            </w:r>
            <w:r w:rsidR="007D5772" w:rsidRPr="00FD2A23">
              <w:rPr>
                <w:rFonts w:asciiTheme="majorBidi" w:hAnsiTheme="majorBidi" w:cstheme="majorBidi"/>
              </w:rPr>
              <w:t>ba</w:t>
            </w:r>
            <w:r w:rsidR="4B09F987" w:rsidRPr="00FD2A23">
              <w:rPr>
                <w:rFonts w:asciiTheme="majorBidi" w:hAnsiTheme="majorBidi" w:cstheme="majorBidi"/>
              </w:rPr>
              <w:t xml:space="preserve"> įmonei</w:t>
            </w:r>
            <w:r w:rsidR="00223B99" w:rsidRPr="00FD2A23">
              <w:rPr>
                <w:rFonts w:asciiTheme="majorBidi" w:hAnsiTheme="majorBidi" w:cstheme="majorBidi"/>
              </w:rPr>
              <w:t xml:space="preserve"> </w:t>
            </w:r>
            <w:r w:rsidR="00223B99">
              <w:rPr>
                <w:rFonts w:asciiTheme="majorBidi" w:hAnsiTheme="majorBidi" w:cstheme="majorBidi"/>
              </w:rPr>
              <w:t>ar</w:t>
            </w:r>
            <w:r w:rsidR="007D5772">
              <w:rPr>
                <w:rFonts w:asciiTheme="majorBidi" w:hAnsiTheme="majorBidi" w:cstheme="majorBidi"/>
              </w:rPr>
              <w:t>ba</w:t>
            </w:r>
            <w:r w:rsidR="00223B99">
              <w:rPr>
                <w:rFonts w:asciiTheme="majorBidi" w:hAnsiTheme="majorBidi" w:cstheme="majorBidi"/>
              </w:rPr>
              <w:t xml:space="preserve"> </w:t>
            </w:r>
            <w:r w:rsidR="007D5772">
              <w:rPr>
                <w:rFonts w:asciiTheme="majorBidi" w:hAnsiTheme="majorBidi" w:cstheme="majorBidi"/>
              </w:rPr>
              <w:t>ū</w:t>
            </w:r>
            <w:r w:rsidR="00223B99">
              <w:rPr>
                <w:rFonts w:asciiTheme="majorBidi" w:hAnsiTheme="majorBidi" w:cstheme="majorBidi"/>
              </w:rPr>
              <w:t>kio subjektui</w:t>
            </w:r>
            <w:r w:rsidR="4B09F987" w:rsidRPr="0E4C1DD6">
              <w:rPr>
                <w:rFonts w:asciiTheme="majorBidi" w:hAnsiTheme="majorBidi" w:cstheme="majorBidi"/>
              </w:rPr>
              <w:t xml:space="preserve"> </w:t>
            </w:r>
            <w:r w:rsidRPr="0E4C1DD6">
              <w:rPr>
                <w:rFonts w:asciiTheme="majorBidi" w:hAnsiTheme="majorBidi" w:cstheme="majorBidi"/>
              </w:rPr>
              <w:t>ir aptarnauti visas perkamas paslaugas.</w:t>
            </w:r>
          </w:p>
        </w:tc>
      </w:tr>
    </w:tbl>
    <w:p w14:paraId="161C3E71" w14:textId="77777777" w:rsidR="00E839BE" w:rsidRPr="006E018F" w:rsidRDefault="00E839BE" w:rsidP="00E839BE">
      <w:pPr>
        <w:pStyle w:val="ListParagraph"/>
        <w:spacing w:after="0" w:line="360" w:lineRule="auto"/>
        <w:ind w:left="0"/>
        <w:rPr>
          <w:rFonts w:asciiTheme="majorBidi" w:hAnsiTheme="majorBidi" w:cstheme="majorBidi"/>
        </w:rPr>
      </w:pPr>
    </w:p>
    <w:p w14:paraId="54943B1C" w14:textId="77777777" w:rsidR="00E839BE" w:rsidRPr="006E018F" w:rsidRDefault="00E839BE" w:rsidP="00F14880">
      <w:pPr>
        <w:pStyle w:val="ListParagraph"/>
        <w:numPr>
          <w:ilvl w:val="0"/>
          <w:numId w:val="1"/>
        </w:numPr>
        <w:spacing w:after="0" w:line="360" w:lineRule="auto"/>
        <w:ind w:left="0" w:firstLine="0"/>
        <w:jc w:val="center"/>
        <w:rPr>
          <w:rFonts w:asciiTheme="majorBidi" w:hAnsiTheme="majorBidi" w:cstheme="majorBidi"/>
        </w:rPr>
      </w:pPr>
      <w:r w:rsidRPr="006E018F">
        <w:rPr>
          <w:rFonts w:asciiTheme="majorBidi" w:hAnsiTheme="majorBidi" w:cstheme="majorBidi"/>
          <w:b/>
          <w:szCs w:val="24"/>
        </w:rPr>
        <w:t>TERMINAI</w:t>
      </w:r>
    </w:p>
    <w:tbl>
      <w:tblPr>
        <w:tblW w:w="5000" w:type="pct"/>
        <w:tblCellMar>
          <w:left w:w="10" w:type="dxa"/>
          <w:right w:w="10" w:type="dxa"/>
        </w:tblCellMar>
        <w:tblLook w:val="0000" w:firstRow="0" w:lastRow="0" w:firstColumn="0" w:lastColumn="0" w:noHBand="0" w:noVBand="0"/>
      </w:tblPr>
      <w:tblGrid>
        <w:gridCol w:w="1090"/>
        <w:gridCol w:w="9366"/>
      </w:tblGrid>
      <w:tr w:rsidR="00E839BE" w:rsidRPr="006E018F" w14:paraId="29EE3086" w14:textId="77777777" w:rsidTr="0E4C1DD6">
        <w:trPr>
          <w:tblHead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AC74A4"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039EC1" w14:textId="3AFC88A9"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94307D">
              <w:rPr>
                <w:rFonts w:asciiTheme="majorBidi" w:hAnsiTheme="majorBidi" w:cstheme="majorBidi"/>
                <w:b/>
                <w:szCs w:val="24"/>
              </w:rPr>
              <w:t>*</w:t>
            </w:r>
          </w:p>
        </w:tc>
      </w:tr>
      <w:tr w:rsidR="00E839BE" w:rsidRPr="006E018F" w14:paraId="2D75D3B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C8596D"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B6EC8" w14:textId="46021D29" w:rsidR="00E839BE" w:rsidRPr="006E018F" w:rsidRDefault="00E839BE" w:rsidP="0E4C1DD6">
            <w:pPr>
              <w:rPr>
                <w:rFonts w:asciiTheme="majorBidi" w:hAnsiTheme="majorBidi" w:cstheme="majorBidi"/>
              </w:rPr>
            </w:pPr>
            <w:r w:rsidRPr="00FD2A23">
              <w:rPr>
                <w:rFonts w:asciiTheme="majorBidi" w:hAnsiTheme="majorBidi" w:cstheme="majorBidi"/>
              </w:rPr>
              <w:t xml:space="preserve">Tiekėjas turi </w:t>
            </w:r>
            <w:r w:rsidR="00234A0E" w:rsidRPr="00FD2A23">
              <w:rPr>
                <w:rFonts w:asciiTheme="majorBidi" w:hAnsiTheme="majorBidi" w:cstheme="majorBidi"/>
              </w:rPr>
              <w:t xml:space="preserve">parengti sprendimo diegimo planą ir </w:t>
            </w:r>
            <w:r w:rsidRPr="00FD2A23">
              <w:rPr>
                <w:rFonts w:asciiTheme="majorBidi" w:hAnsiTheme="majorBidi" w:cstheme="majorBidi"/>
              </w:rPr>
              <w:t xml:space="preserve">suderinti </w:t>
            </w:r>
            <w:r w:rsidR="00234A0E" w:rsidRPr="00FD2A23">
              <w:rPr>
                <w:rFonts w:asciiTheme="majorBidi" w:hAnsiTheme="majorBidi" w:cstheme="majorBidi"/>
              </w:rPr>
              <w:t>su Pirkėju</w:t>
            </w:r>
            <w:r w:rsidR="0689E072" w:rsidRPr="00FD2A23">
              <w:rPr>
                <w:rFonts w:asciiTheme="majorBidi" w:hAnsiTheme="majorBidi" w:cstheme="majorBidi"/>
              </w:rPr>
              <w:t xml:space="preserve"> el. paštu </w:t>
            </w:r>
            <w:r w:rsidRPr="00FD2A23">
              <w:rPr>
                <w:rFonts w:asciiTheme="majorBidi" w:hAnsiTheme="majorBidi" w:cstheme="majorBidi"/>
              </w:rPr>
              <w:t>per 10 d.</w:t>
            </w:r>
            <w:r w:rsidR="008E6811">
              <w:rPr>
                <w:rFonts w:asciiTheme="majorBidi" w:hAnsiTheme="majorBidi" w:cstheme="majorBidi"/>
              </w:rPr>
              <w:t xml:space="preserve"> </w:t>
            </w:r>
            <w:r w:rsidRPr="00FD2A23">
              <w:rPr>
                <w:rFonts w:asciiTheme="majorBidi" w:hAnsiTheme="majorBidi" w:cstheme="majorBidi"/>
              </w:rPr>
              <w:t>d. nuo sutarties pasirašymo.</w:t>
            </w:r>
          </w:p>
        </w:tc>
      </w:tr>
      <w:tr w:rsidR="00850078" w:rsidRPr="006E018F" w14:paraId="45FDA4B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25C976" w14:textId="77777777" w:rsidR="00850078" w:rsidRPr="006E018F" w:rsidRDefault="00850078"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E9100" w14:textId="2846FA6E" w:rsidR="00850078" w:rsidRPr="006E018F" w:rsidRDefault="0CE4B2AD" w:rsidP="0E4C1DD6">
            <w:pPr>
              <w:rPr>
                <w:rFonts w:asciiTheme="majorBidi" w:hAnsiTheme="majorBidi" w:cstheme="majorBidi"/>
              </w:rPr>
            </w:pPr>
            <w:r w:rsidRPr="0E4C1DD6">
              <w:rPr>
                <w:rFonts w:asciiTheme="majorBidi" w:hAnsiTheme="majorBidi" w:cstheme="majorBidi"/>
              </w:rPr>
              <w:t xml:space="preserve">Tiekėjas turi sumontuoti įrangą ir pateikti </w:t>
            </w:r>
            <w:r w:rsidR="71ED3EFB" w:rsidRPr="0E4C1DD6">
              <w:rPr>
                <w:rFonts w:asciiTheme="majorBidi" w:hAnsiTheme="majorBidi" w:cstheme="majorBidi"/>
              </w:rPr>
              <w:t xml:space="preserve">savo </w:t>
            </w:r>
            <w:r w:rsidRPr="0E4C1DD6">
              <w:rPr>
                <w:rFonts w:asciiTheme="majorBidi" w:hAnsiTheme="majorBidi" w:cstheme="majorBidi"/>
              </w:rPr>
              <w:t xml:space="preserve">sprendimą naudojimui </w:t>
            </w:r>
            <w:r w:rsidR="008D6A99" w:rsidRPr="0E4C1DD6">
              <w:rPr>
                <w:rFonts w:asciiTheme="majorBidi" w:hAnsiTheme="majorBidi" w:cstheme="majorBidi"/>
              </w:rPr>
              <w:t xml:space="preserve">el. paštu </w:t>
            </w:r>
            <w:r w:rsidRPr="0E4C1DD6">
              <w:rPr>
                <w:rFonts w:asciiTheme="majorBidi" w:hAnsiTheme="majorBidi" w:cstheme="majorBidi"/>
              </w:rPr>
              <w:t xml:space="preserve">per </w:t>
            </w:r>
            <w:r w:rsidR="030C2855" w:rsidRPr="0E4C1DD6">
              <w:rPr>
                <w:rFonts w:asciiTheme="majorBidi" w:hAnsiTheme="majorBidi" w:cstheme="majorBidi"/>
              </w:rPr>
              <w:t>60</w:t>
            </w:r>
            <w:r w:rsidRPr="0E4C1DD6">
              <w:rPr>
                <w:rFonts w:asciiTheme="majorBidi" w:hAnsiTheme="majorBidi" w:cstheme="majorBidi"/>
              </w:rPr>
              <w:t xml:space="preserve"> d.</w:t>
            </w:r>
            <w:r w:rsidR="008E6811">
              <w:rPr>
                <w:rFonts w:asciiTheme="majorBidi" w:hAnsiTheme="majorBidi" w:cstheme="majorBidi"/>
              </w:rPr>
              <w:t xml:space="preserve"> </w:t>
            </w:r>
            <w:r w:rsidRPr="0E4C1DD6">
              <w:rPr>
                <w:rFonts w:asciiTheme="majorBidi" w:hAnsiTheme="majorBidi" w:cstheme="majorBidi"/>
              </w:rPr>
              <w:t>d. nuo sutarties pasirašymo.</w:t>
            </w:r>
          </w:p>
        </w:tc>
      </w:tr>
    </w:tbl>
    <w:p w14:paraId="015BD4BA" w14:textId="77777777" w:rsidR="00B23DD3" w:rsidRDefault="00B23DD3" w:rsidP="00A736CC">
      <w:pPr>
        <w:tabs>
          <w:tab w:val="left" w:pos="5040"/>
          <w:tab w:val="left" w:pos="5103"/>
          <w:tab w:val="left" w:pos="5245"/>
          <w:tab w:val="left" w:pos="5529"/>
        </w:tabs>
      </w:pPr>
    </w:p>
    <w:p w14:paraId="1C791D39" w14:textId="490F47CF" w:rsidR="0080004E" w:rsidRDefault="0080004E" w:rsidP="004D3F7B">
      <w:pPr>
        <w:tabs>
          <w:tab w:val="left" w:pos="5040"/>
          <w:tab w:val="left" w:pos="5103"/>
          <w:tab w:val="left" w:pos="5245"/>
          <w:tab w:val="left" w:pos="5529"/>
        </w:tabs>
        <w:jc w:val="both"/>
      </w:pPr>
    </w:p>
    <w:sectPr w:rsidR="0080004E" w:rsidSect="0085007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910"/>
    <w:multiLevelType w:val="hybridMultilevel"/>
    <w:tmpl w:val="81FC16F0"/>
    <w:lvl w:ilvl="0" w:tplc="7D989144">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C7309"/>
    <w:multiLevelType w:val="multilevel"/>
    <w:tmpl w:val="A8ECD6A0"/>
    <w:lvl w:ilvl="0">
      <w:start w:val="1"/>
      <w:numFmt w:val="decimal"/>
      <w:suff w:val="space"/>
      <w:lvlText w:val="%1."/>
      <w:lvlJc w:val="left"/>
      <w:pPr>
        <w:ind w:left="142" w:hanging="360"/>
      </w:pPr>
      <w:rPr>
        <w:rFonts w:ascii="Times New Roman" w:hAnsi="Times New Roman" w:cs="Times New Roman" w:hint="default"/>
        <w:b/>
        <w:i w:val="0"/>
      </w:rPr>
    </w:lvl>
    <w:lvl w:ilvl="1">
      <w:start w:val="1"/>
      <w:numFmt w:val="decimal"/>
      <w:suff w:val="space"/>
      <w:lvlText w:val="%1.%2."/>
      <w:lvlJc w:val="left"/>
      <w:pPr>
        <w:ind w:left="1349" w:hanging="432"/>
      </w:pPr>
      <w:rPr>
        <w:rFonts w:ascii="Times New Roman" w:hAnsi="Times New Roman" w:cs="Times New Roman" w:hint="default"/>
        <w:b w:val="0"/>
        <w:bCs/>
      </w:rPr>
    </w:lvl>
    <w:lvl w:ilvl="2">
      <w:start w:val="1"/>
      <w:numFmt w:val="decimal"/>
      <w:suff w:val="space"/>
      <w:lvlText w:val="%1.%2.%3."/>
      <w:lvlJc w:val="left"/>
      <w:pPr>
        <w:ind w:left="1006" w:hanging="504"/>
      </w:pPr>
      <w:rPr>
        <w:rFonts w:cs="Times New Roman" w:hint="default"/>
        <w:b w:val="0"/>
        <w:bCs/>
      </w:rPr>
    </w:lvl>
    <w:lvl w:ilvl="3">
      <w:start w:val="1"/>
      <w:numFmt w:val="decimal"/>
      <w:lvlText w:val="%1.%2.%3.%4."/>
      <w:lvlJc w:val="left"/>
      <w:pPr>
        <w:ind w:left="1510" w:hanging="648"/>
      </w:pPr>
      <w:rPr>
        <w:rFonts w:cs="Times New Roman" w:hint="default"/>
      </w:rPr>
    </w:lvl>
    <w:lvl w:ilvl="4">
      <w:start w:val="1"/>
      <w:numFmt w:val="decimal"/>
      <w:lvlText w:val="%1.%2.%3.%4.%5."/>
      <w:lvlJc w:val="left"/>
      <w:pPr>
        <w:ind w:left="2014" w:hanging="792"/>
      </w:pPr>
      <w:rPr>
        <w:rFonts w:cs="Times New Roman" w:hint="default"/>
      </w:rPr>
    </w:lvl>
    <w:lvl w:ilvl="5">
      <w:start w:val="1"/>
      <w:numFmt w:val="decimal"/>
      <w:lvlText w:val="%1.%2.%3.%4.%5.%6."/>
      <w:lvlJc w:val="left"/>
      <w:pPr>
        <w:ind w:left="2518" w:hanging="936"/>
      </w:pPr>
      <w:rPr>
        <w:rFonts w:cs="Times New Roman" w:hint="default"/>
      </w:rPr>
    </w:lvl>
    <w:lvl w:ilvl="6">
      <w:start w:val="1"/>
      <w:numFmt w:val="decimal"/>
      <w:lvlText w:val="%1.%2.%3.%4.%5.%6.%7."/>
      <w:lvlJc w:val="left"/>
      <w:pPr>
        <w:ind w:left="3022" w:hanging="1080"/>
      </w:pPr>
      <w:rPr>
        <w:rFonts w:cs="Times New Roman" w:hint="default"/>
      </w:rPr>
    </w:lvl>
    <w:lvl w:ilvl="7">
      <w:start w:val="1"/>
      <w:numFmt w:val="decimal"/>
      <w:lvlText w:val="%1.%2.%3.%4.%5.%6.%7.%8."/>
      <w:lvlJc w:val="left"/>
      <w:pPr>
        <w:ind w:left="3526" w:hanging="1224"/>
      </w:pPr>
      <w:rPr>
        <w:rFonts w:cs="Times New Roman" w:hint="default"/>
      </w:rPr>
    </w:lvl>
    <w:lvl w:ilvl="8">
      <w:start w:val="1"/>
      <w:numFmt w:val="decimal"/>
      <w:lvlText w:val="%1.%2.%3.%4.%5.%6.%7.%8.%9."/>
      <w:lvlJc w:val="left"/>
      <w:pPr>
        <w:ind w:left="4102" w:hanging="1440"/>
      </w:pPr>
      <w:rPr>
        <w:rFonts w:cs="Times New Roman" w:hint="default"/>
      </w:rPr>
    </w:lvl>
  </w:abstractNum>
  <w:abstractNum w:abstractNumId="2" w15:restartNumberingAfterBreak="0">
    <w:nsid w:val="08974B8D"/>
    <w:multiLevelType w:val="multilevel"/>
    <w:tmpl w:val="354290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B4E654B"/>
    <w:multiLevelType w:val="multilevel"/>
    <w:tmpl w:val="777408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D257A5F"/>
    <w:multiLevelType w:val="multilevel"/>
    <w:tmpl w:val="AE6CD3BC"/>
    <w:lvl w:ilvl="0">
      <w:numFmt w:val="bullet"/>
      <w:lvlText w:val=""/>
      <w:lvlJc w:val="left"/>
      <w:pPr>
        <w:ind w:left="720" w:hanging="360"/>
      </w:pPr>
      <w:rPr>
        <w:rFonts w:ascii="Symbol" w:eastAsia="Calibri" w:hAnsi="Symbol"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20666D"/>
    <w:multiLevelType w:val="multilevel"/>
    <w:tmpl w:val="5E6E1C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244751"/>
    <w:multiLevelType w:val="multilevel"/>
    <w:tmpl w:val="81AC0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521193"/>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5D17404"/>
    <w:multiLevelType w:val="multilevel"/>
    <w:tmpl w:val="10C0E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264937"/>
    <w:multiLevelType w:val="multilevel"/>
    <w:tmpl w:val="F9200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C5D3184"/>
    <w:multiLevelType w:val="multilevel"/>
    <w:tmpl w:val="A8ECD6A0"/>
    <w:lvl w:ilvl="0">
      <w:start w:val="1"/>
      <w:numFmt w:val="decimal"/>
      <w:suff w:val="space"/>
      <w:lvlText w:val="%1."/>
      <w:lvlJc w:val="left"/>
      <w:pPr>
        <w:ind w:left="360" w:hanging="360"/>
      </w:pPr>
      <w:rPr>
        <w:rFonts w:ascii="Times New Roman" w:hAnsi="Times New Roman" w:cs="Times New Roman" w:hint="default"/>
        <w:b/>
        <w:i w:val="0"/>
      </w:rPr>
    </w:lvl>
    <w:lvl w:ilvl="1">
      <w:start w:val="1"/>
      <w:numFmt w:val="decimal"/>
      <w:suff w:val="space"/>
      <w:lvlText w:val="%1.%2."/>
      <w:lvlJc w:val="left"/>
      <w:pPr>
        <w:ind w:left="1567" w:hanging="432"/>
      </w:pPr>
      <w:rPr>
        <w:rFonts w:ascii="Times New Roman" w:hAnsi="Times New Roman" w:cs="Times New Roman" w:hint="default"/>
        <w:b w:val="0"/>
        <w:bCs/>
      </w:rPr>
    </w:lvl>
    <w:lvl w:ilvl="2">
      <w:start w:val="1"/>
      <w:numFmt w:val="decimal"/>
      <w:suff w:val="space"/>
      <w:lvlText w:val="%1.%2.%3."/>
      <w:lvlJc w:val="left"/>
      <w:pPr>
        <w:ind w:left="1224" w:hanging="504"/>
      </w:pPr>
      <w:rPr>
        <w:rFonts w:cs="Times New Roman" w:hint="default"/>
        <w:b w:val="0"/>
        <w:bCs/>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E024B57"/>
    <w:multiLevelType w:val="multilevel"/>
    <w:tmpl w:val="13B693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5025189"/>
    <w:multiLevelType w:val="multilevel"/>
    <w:tmpl w:val="936AC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2CE238C"/>
    <w:multiLevelType w:val="multilevel"/>
    <w:tmpl w:val="EC3EC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1D7343"/>
    <w:multiLevelType w:val="multilevel"/>
    <w:tmpl w:val="42701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7E72574"/>
    <w:multiLevelType w:val="multilevel"/>
    <w:tmpl w:val="082E3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3E5414A"/>
    <w:multiLevelType w:val="multilevel"/>
    <w:tmpl w:val="D5E2D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857C6C"/>
    <w:multiLevelType w:val="multilevel"/>
    <w:tmpl w:val="FD4C0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D457EA"/>
    <w:multiLevelType w:val="multilevel"/>
    <w:tmpl w:val="D2ACC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AB627A1"/>
    <w:multiLevelType w:val="multilevel"/>
    <w:tmpl w:val="F86E4B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735C3C"/>
    <w:multiLevelType w:val="multilevel"/>
    <w:tmpl w:val="4D866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50C15FA"/>
    <w:multiLevelType w:val="hybridMultilevel"/>
    <w:tmpl w:val="D03895CC"/>
    <w:lvl w:ilvl="0" w:tplc="DB98DD1A">
      <w:start w:val="2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6585544">
    <w:abstractNumId w:val="1"/>
  </w:num>
  <w:num w:numId="2" w16cid:durableId="1473711086">
    <w:abstractNumId w:val="2"/>
  </w:num>
  <w:num w:numId="3" w16cid:durableId="187065794">
    <w:abstractNumId w:val="19"/>
  </w:num>
  <w:num w:numId="4" w16cid:durableId="1198785424">
    <w:abstractNumId w:val="4"/>
  </w:num>
  <w:num w:numId="5" w16cid:durableId="1587491189">
    <w:abstractNumId w:val="6"/>
  </w:num>
  <w:num w:numId="6" w16cid:durableId="660886616">
    <w:abstractNumId w:val="13"/>
  </w:num>
  <w:num w:numId="7" w16cid:durableId="1715886376">
    <w:abstractNumId w:val="17"/>
  </w:num>
  <w:num w:numId="8" w16cid:durableId="128283642">
    <w:abstractNumId w:val="9"/>
  </w:num>
  <w:num w:numId="9" w16cid:durableId="1488935985">
    <w:abstractNumId w:val="21"/>
  </w:num>
  <w:num w:numId="10" w16cid:durableId="1494448737">
    <w:abstractNumId w:val="15"/>
  </w:num>
  <w:num w:numId="11" w16cid:durableId="1818263499">
    <w:abstractNumId w:val="20"/>
  </w:num>
  <w:num w:numId="12" w16cid:durableId="386801646">
    <w:abstractNumId w:val="8"/>
  </w:num>
  <w:num w:numId="13" w16cid:durableId="2064284348">
    <w:abstractNumId w:val="11"/>
  </w:num>
  <w:num w:numId="14" w16cid:durableId="7298531">
    <w:abstractNumId w:val="12"/>
  </w:num>
  <w:num w:numId="15" w16cid:durableId="671031897">
    <w:abstractNumId w:val="7"/>
  </w:num>
  <w:num w:numId="16" w16cid:durableId="2033528010">
    <w:abstractNumId w:val="22"/>
  </w:num>
  <w:num w:numId="17" w16cid:durableId="1424692679">
    <w:abstractNumId w:val="5"/>
  </w:num>
  <w:num w:numId="18" w16cid:durableId="2026007619">
    <w:abstractNumId w:val="16"/>
  </w:num>
  <w:num w:numId="19" w16cid:durableId="978874589">
    <w:abstractNumId w:val="14"/>
  </w:num>
  <w:num w:numId="20" w16cid:durableId="1432628987">
    <w:abstractNumId w:val="18"/>
  </w:num>
  <w:num w:numId="21" w16cid:durableId="1925796381">
    <w:abstractNumId w:val="3"/>
  </w:num>
  <w:num w:numId="22" w16cid:durableId="560168902">
    <w:abstractNumId w:val="0"/>
  </w:num>
  <w:num w:numId="23" w16cid:durableId="2000771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BE"/>
    <w:rsid w:val="00001523"/>
    <w:rsid w:val="000079FD"/>
    <w:rsid w:val="00023441"/>
    <w:rsid w:val="00025BC2"/>
    <w:rsid w:val="0002611D"/>
    <w:rsid w:val="00027C52"/>
    <w:rsid w:val="00031B97"/>
    <w:rsid w:val="000506E3"/>
    <w:rsid w:val="00063DC6"/>
    <w:rsid w:val="00074D55"/>
    <w:rsid w:val="0007756F"/>
    <w:rsid w:val="00082A15"/>
    <w:rsid w:val="000A19C4"/>
    <w:rsid w:val="000A1C40"/>
    <w:rsid w:val="000A24F6"/>
    <w:rsid w:val="000B106F"/>
    <w:rsid w:val="000B1682"/>
    <w:rsid w:val="000C36D8"/>
    <w:rsid w:val="000D11E0"/>
    <w:rsid w:val="000F0800"/>
    <w:rsid w:val="000F2BEA"/>
    <w:rsid w:val="000F5A13"/>
    <w:rsid w:val="00106B20"/>
    <w:rsid w:val="00106FCB"/>
    <w:rsid w:val="001105D6"/>
    <w:rsid w:val="00110D7B"/>
    <w:rsid w:val="001143FC"/>
    <w:rsid w:val="00120222"/>
    <w:rsid w:val="00126479"/>
    <w:rsid w:val="001366E5"/>
    <w:rsid w:val="001400EB"/>
    <w:rsid w:val="00140206"/>
    <w:rsid w:val="00150BD8"/>
    <w:rsid w:val="00150F74"/>
    <w:rsid w:val="0015181C"/>
    <w:rsid w:val="00173197"/>
    <w:rsid w:val="00177754"/>
    <w:rsid w:val="00180C17"/>
    <w:rsid w:val="00186D8B"/>
    <w:rsid w:val="00193B27"/>
    <w:rsid w:val="001957E6"/>
    <w:rsid w:val="00195FC8"/>
    <w:rsid w:val="001A51EA"/>
    <w:rsid w:val="001B5ABA"/>
    <w:rsid w:val="001B5BBB"/>
    <w:rsid w:val="001C0AAC"/>
    <w:rsid w:val="001C3337"/>
    <w:rsid w:val="001D6F42"/>
    <w:rsid w:val="001E22EC"/>
    <w:rsid w:val="001E43EC"/>
    <w:rsid w:val="00210BF3"/>
    <w:rsid w:val="0021114D"/>
    <w:rsid w:val="00220B53"/>
    <w:rsid w:val="00223B99"/>
    <w:rsid w:val="00223BEC"/>
    <w:rsid w:val="002270A3"/>
    <w:rsid w:val="00233120"/>
    <w:rsid w:val="00234A0E"/>
    <w:rsid w:val="002362AE"/>
    <w:rsid w:val="00237C48"/>
    <w:rsid w:val="00245C61"/>
    <w:rsid w:val="00252C2A"/>
    <w:rsid w:val="002564AA"/>
    <w:rsid w:val="0026202D"/>
    <w:rsid w:val="00265EE8"/>
    <w:rsid w:val="00275597"/>
    <w:rsid w:val="002808AA"/>
    <w:rsid w:val="002860C9"/>
    <w:rsid w:val="00295734"/>
    <w:rsid w:val="002A397A"/>
    <w:rsid w:val="002A7B2F"/>
    <w:rsid w:val="002B3BDA"/>
    <w:rsid w:val="002C32EE"/>
    <w:rsid w:val="002D3DA1"/>
    <w:rsid w:val="002E32C5"/>
    <w:rsid w:val="002E3641"/>
    <w:rsid w:val="002E62CC"/>
    <w:rsid w:val="0030F070"/>
    <w:rsid w:val="00324FD0"/>
    <w:rsid w:val="003275EE"/>
    <w:rsid w:val="003279DA"/>
    <w:rsid w:val="003334C3"/>
    <w:rsid w:val="00343D16"/>
    <w:rsid w:val="00357537"/>
    <w:rsid w:val="003614CC"/>
    <w:rsid w:val="00362434"/>
    <w:rsid w:val="003750B2"/>
    <w:rsid w:val="0038082F"/>
    <w:rsid w:val="0039436A"/>
    <w:rsid w:val="003963F7"/>
    <w:rsid w:val="00396E81"/>
    <w:rsid w:val="003976FF"/>
    <w:rsid w:val="003A0B8A"/>
    <w:rsid w:val="003A34D0"/>
    <w:rsid w:val="003A4BDD"/>
    <w:rsid w:val="003A5A0E"/>
    <w:rsid w:val="003A6226"/>
    <w:rsid w:val="003B139B"/>
    <w:rsid w:val="003C1ABD"/>
    <w:rsid w:val="003C7FE5"/>
    <w:rsid w:val="003D20FB"/>
    <w:rsid w:val="003E15CB"/>
    <w:rsid w:val="003F4743"/>
    <w:rsid w:val="003F61C6"/>
    <w:rsid w:val="004007E5"/>
    <w:rsid w:val="00407807"/>
    <w:rsid w:val="00420615"/>
    <w:rsid w:val="00420759"/>
    <w:rsid w:val="00421F43"/>
    <w:rsid w:val="00434FB3"/>
    <w:rsid w:val="00444D1C"/>
    <w:rsid w:val="00445A31"/>
    <w:rsid w:val="00451EF7"/>
    <w:rsid w:val="004532E9"/>
    <w:rsid w:val="004649A4"/>
    <w:rsid w:val="004661E7"/>
    <w:rsid w:val="004675B5"/>
    <w:rsid w:val="00467B91"/>
    <w:rsid w:val="0047058D"/>
    <w:rsid w:val="00471DBA"/>
    <w:rsid w:val="0047717C"/>
    <w:rsid w:val="00477935"/>
    <w:rsid w:val="00481A09"/>
    <w:rsid w:val="004A0924"/>
    <w:rsid w:val="004A6779"/>
    <w:rsid w:val="004A79CF"/>
    <w:rsid w:val="004C00AB"/>
    <w:rsid w:val="004C7C0C"/>
    <w:rsid w:val="004D3F7B"/>
    <w:rsid w:val="004E2755"/>
    <w:rsid w:val="004E341D"/>
    <w:rsid w:val="004E47F3"/>
    <w:rsid w:val="004F2733"/>
    <w:rsid w:val="004F306C"/>
    <w:rsid w:val="004F4A44"/>
    <w:rsid w:val="004F7CC1"/>
    <w:rsid w:val="005141E0"/>
    <w:rsid w:val="00534D91"/>
    <w:rsid w:val="00541C58"/>
    <w:rsid w:val="00546729"/>
    <w:rsid w:val="00574939"/>
    <w:rsid w:val="00581F86"/>
    <w:rsid w:val="00583DDE"/>
    <w:rsid w:val="005953B4"/>
    <w:rsid w:val="005A01FA"/>
    <w:rsid w:val="005A1EB5"/>
    <w:rsid w:val="005A4AEE"/>
    <w:rsid w:val="005A6E34"/>
    <w:rsid w:val="005A77CB"/>
    <w:rsid w:val="005B415D"/>
    <w:rsid w:val="005C69BE"/>
    <w:rsid w:val="005C714A"/>
    <w:rsid w:val="005D0782"/>
    <w:rsid w:val="005D1B26"/>
    <w:rsid w:val="005D1BFA"/>
    <w:rsid w:val="005D716D"/>
    <w:rsid w:val="005E007B"/>
    <w:rsid w:val="005E2067"/>
    <w:rsid w:val="005E2E00"/>
    <w:rsid w:val="005F1487"/>
    <w:rsid w:val="005F5956"/>
    <w:rsid w:val="005F755E"/>
    <w:rsid w:val="006011D2"/>
    <w:rsid w:val="0062397A"/>
    <w:rsid w:val="00624AD2"/>
    <w:rsid w:val="006278F1"/>
    <w:rsid w:val="00646B6B"/>
    <w:rsid w:val="0066191D"/>
    <w:rsid w:val="006626AA"/>
    <w:rsid w:val="00665C9D"/>
    <w:rsid w:val="00671D2F"/>
    <w:rsid w:val="00672C98"/>
    <w:rsid w:val="006744D3"/>
    <w:rsid w:val="0068069B"/>
    <w:rsid w:val="00681320"/>
    <w:rsid w:val="00683680"/>
    <w:rsid w:val="00684B85"/>
    <w:rsid w:val="006900EF"/>
    <w:rsid w:val="00697024"/>
    <w:rsid w:val="006978EE"/>
    <w:rsid w:val="006A5AC3"/>
    <w:rsid w:val="006B1D07"/>
    <w:rsid w:val="006B3A2F"/>
    <w:rsid w:val="006C11B8"/>
    <w:rsid w:val="006C5305"/>
    <w:rsid w:val="006D05CA"/>
    <w:rsid w:val="006D3C51"/>
    <w:rsid w:val="006D70C2"/>
    <w:rsid w:val="006E1876"/>
    <w:rsid w:val="006E62E1"/>
    <w:rsid w:val="006E6752"/>
    <w:rsid w:val="006F34C5"/>
    <w:rsid w:val="006F6674"/>
    <w:rsid w:val="00710EFE"/>
    <w:rsid w:val="007153A4"/>
    <w:rsid w:val="00715800"/>
    <w:rsid w:val="0072305D"/>
    <w:rsid w:val="007308C0"/>
    <w:rsid w:val="00733214"/>
    <w:rsid w:val="0073796E"/>
    <w:rsid w:val="00744D61"/>
    <w:rsid w:val="007523F7"/>
    <w:rsid w:val="0075393A"/>
    <w:rsid w:val="00753E04"/>
    <w:rsid w:val="0075557F"/>
    <w:rsid w:val="00761AD7"/>
    <w:rsid w:val="00763E92"/>
    <w:rsid w:val="007772D4"/>
    <w:rsid w:val="00781758"/>
    <w:rsid w:val="00782D7F"/>
    <w:rsid w:val="00784CF9"/>
    <w:rsid w:val="00785F3A"/>
    <w:rsid w:val="00786183"/>
    <w:rsid w:val="00794DAA"/>
    <w:rsid w:val="007960FE"/>
    <w:rsid w:val="007A4926"/>
    <w:rsid w:val="007B4FB9"/>
    <w:rsid w:val="007C03D9"/>
    <w:rsid w:val="007D3765"/>
    <w:rsid w:val="007D5772"/>
    <w:rsid w:val="007E0174"/>
    <w:rsid w:val="007F2C03"/>
    <w:rsid w:val="007F5168"/>
    <w:rsid w:val="007F6469"/>
    <w:rsid w:val="0080004E"/>
    <w:rsid w:val="00821CD2"/>
    <w:rsid w:val="008228AB"/>
    <w:rsid w:val="00827BF9"/>
    <w:rsid w:val="00832978"/>
    <w:rsid w:val="00833D01"/>
    <w:rsid w:val="00834318"/>
    <w:rsid w:val="00850078"/>
    <w:rsid w:val="00851F94"/>
    <w:rsid w:val="008539EA"/>
    <w:rsid w:val="008705CF"/>
    <w:rsid w:val="00875E61"/>
    <w:rsid w:val="00881BD1"/>
    <w:rsid w:val="008847B4"/>
    <w:rsid w:val="0088579E"/>
    <w:rsid w:val="008A080F"/>
    <w:rsid w:val="008B1E0D"/>
    <w:rsid w:val="008C3494"/>
    <w:rsid w:val="008C4344"/>
    <w:rsid w:val="008C5EEE"/>
    <w:rsid w:val="008C6C55"/>
    <w:rsid w:val="008D3E3B"/>
    <w:rsid w:val="008D5E3A"/>
    <w:rsid w:val="008D6A99"/>
    <w:rsid w:val="008E0DFB"/>
    <w:rsid w:val="008E6811"/>
    <w:rsid w:val="008F0977"/>
    <w:rsid w:val="008F3884"/>
    <w:rsid w:val="008F7542"/>
    <w:rsid w:val="00903CF7"/>
    <w:rsid w:val="009104B3"/>
    <w:rsid w:val="00916A6B"/>
    <w:rsid w:val="00922579"/>
    <w:rsid w:val="00925B08"/>
    <w:rsid w:val="0094307D"/>
    <w:rsid w:val="00944877"/>
    <w:rsid w:val="00953628"/>
    <w:rsid w:val="00953A66"/>
    <w:rsid w:val="00965779"/>
    <w:rsid w:val="009715D2"/>
    <w:rsid w:val="00974C00"/>
    <w:rsid w:val="00977149"/>
    <w:rsid w:val="009852DF"/>
    <w:rsid w:val="00985B89"/>
    <w:rsid w:val="009A0C77"/>
    <w:rsid w:val="009A146A"/>
    <w:rsid w:val="009A270E"/>
    <w:rsid w:val="009A519D"/>
    <w:rsid w:val="009B4DBD"/>
    <w:rsid w:val="009C593A"/>
    <w:rsid w:val="009C6173"/>
    <w:rsid w:val="009C705D"/>
    <w:rsid w:val="009D636C"/>
    <w:rsid w:val="009D7332"/>
    <w:rsid w:val="009E7E6E"/>
    <w:rsid w:val="009F302E"/>
    <w:rsid w:val="00A04138"/>
    <w:rsid w:val="00A06114"/>
    <w:rsid w:val="00A23DB1"/>
    <w:rsid w:val="00A25626"/>
    <w:rsid w:val="00A26452"/>
    <w:rsid w:val="00A3165F"/>
    <w:rsid w:val="00A343C0"/>
    <w:rsid w:val="00A34A69"/>
    <w:rsid w:val="00A3532C"/>
    <w:rsid w:val="00A41998"/>
    <w:rsid w:val="00A60C85"/>
    <w:rsid w:val="00A65D66"/>
    <w:rsid w:val="00A6680D"/>
    <w:rsid w:val="00A6751C"/>
    <w:rsid w:val="00A72543"/>
    <w:rsid w:val="00A736CC"/>
    <w:rsid w:val="00A762DB"/>
    <w:rsid w:val="00A81EF3"/>
    <w:rsid w:val="00A83593"/>
    <w:rsid w:val="00A87C8F"/>
    <w:rsid w:val="00A96F55"/>
    <w:rsid w:val="00AA0D9D"/>
    <w:rsid w:val="00AA5006"/>
    <w:rsid w:val="00AB58DB"/>
    <w:rsid w:val="00AC42C2"/>
    <w:rsid w:val="00AD2E78"/>
    <w:rsid w:val="00AF595C"/>
    <w:rsid w:val="00B01667"/>
    <w:rsid w:val="00B02C92"/>
    <w:rsid w:val="00B031A3"/>
    <w:rsid w:val="00B072C9"/>
    <w:rsid w:val="00B077ED"/>
    <w:rsid w:val="00B14639"/>
    <w:rsid w:val="00B16016"/>
    <w:rsid w:val="00B16442"/>
    <w:rsid w:val="00B20711"/>
    <w:rsid w:val="00B23DD3"/>
    <w:rsid w:val="00B24617"/>
    <w:rsid w:val="00B377AB"/>
    <w:rsid w:val="00B403D9"/>
    <w:rsid w:val="00B422E8"/>
    <w:rsid w:val="00B45C1C"/>
    <w:rsid w:val="00B465F1"/>
    <w:rsid w:val="00B46D0D"/>
    <w:rsid w:val="00B70BB1"/>
    <w:rsid w:val="00B7245E"/>
    <w:rsid w:val="00B759D8"/>
    <w:rsid w:val="00B75CCD"/>
    <w:rsid w:val="00B8265A"/>
    <w:rsid w:val="00B867B5"/>
    <w:rsid w:val="00B918BB"/>
    <w:rsid w:val="00B9373A"/>
    <w:rsid w:val="00B95797"/>
    <w:rsid w:val="00BB2698"/>
    <w:rsid w:val="00BB3CB3"/>
    <w:rsid w:val="00BB6041"/>
    <w:rsid w:val="00BC572E"/>
    <w:rsid w:val="00BD0741"/>
    <w:rsid w:val="00BE21A3"/>
    <w:rsid w:val="00BE4F8B"/>
    <w:rsid w:val="00BE66F3"/>
    <w:rsid w:val="00BF757E"/>
    <w:rsid w:val="00C01289"/>
    <w:rsid w:val="00C1446B"/>
    <w:rsid w:val="00C15E4F"/>
    <w:rsid w:val="00C27AAC"/>
    <w:rsid w:val="00C31D94"/>
    <w:rsid w:val="00C360E0"/>
    <w:rsid w:val="00C41054"/>
    <w:rsid w:val="00C44426"/>
    <w:rsid w:val="00C478BF"/>
    <w:rsid w:val="00C5229D"/>
    <w:rsid w:val="00C60065"/>
    <w:rsid w:val="00C621AE"/>
    <w:rsid w:val="00C62EB5"/>
    <w:rsid w:val="00C77577"/>
    <w:rsid w:val="00C8095B"/>
    <w:rsid w:val="00C92AA4"/>
    <w:rsid w:val="00C92DA4"/>
    <w:rsid w:val="00C93E63"/>
    <w:rsid w:val="00C97270"/>
    <w:rsid w:val="00CB36CE"/>
    <w:rsid w:val="00CB7ED9"/>
    <w:rsid w:val="00CC0C7C"/>
    <w:rsid w:val="00CC1BB9"/>
    <w:rsid w:val="00CC3345"/>
    <w:rsid w:val="00CC4F91"/>
    <w:rsid w:val="00CE24D7"/>
    <w:rsid w:val="00CF2612"/>
    <w:rsid w:val="00CF789B"/>
    <w:rsid w:val="00D02640"/>
    <w:rsid w:val="00D03BCB"/>
    <w:rsid w:val="00D04B7C"/>
    <w:rsid w:val="00D0671C"/>
    <w:rsid w:val="00D13A30"/>
    <w:rsid w:val="00D151C3"/>
    <w:rsid w:val="00D1572F"/>
    <w:rsid w:val="00D15810"/>
    <w:rsid w:val="00D168EE"/>
    <w:rsid w:val="00D16CC3"/>
    <w:rsid w:val="00D23C93"/>
    <w:rsid w:val="00D275C7"/>
    <w:rsid w:val="00D347EC"/>
    <w:rsid w:val="00D34F6E"/>
    <w:rsid w:val="00D44FB7"/>
    <w:rsid w:val="00D452E2"/>
    <w:rsid w:val="00D53B92"/>
    <w:rsid w:val="00D651CD"/>
    <w:rsid w:val="00D716D2"/>
    <w:rsid w:val="00D76294"/>
    <w:rsid w:val="00D855C9"/>
    <w:rsid w:val="00D9376A"/>
    <w:rsid w:val="00D94897"/>
    <w:rsid w:val="00D97D08"/>
    <w:rsid w:val="00DA2A84"/>
    <w:rsid w:val="00DB1FC6"/>
    <w:rsid w:val="00DB5D27"/>
    <w:rsid w:val="00DB6C38"/>
    <w:rsid w:val="00DC4B71"/>
    <w:rsid w:val="00DD4C74"/>
    <w:rsid w:val="00DF18C6"/>
    <w:rsid w:val="00E01745"/>
    <w:rsid w:val="00E02335"/>
    <w:rsid w:val="00E05486"/>
    <w:rsid w:val="00E17F22"/>
    <w:rsid w:val="00E20648"/>
    <w:rsid w:val="00E2268F"/>
    <w:rsid w:val="00E25FCF"/>
    <w:rsid w:val="00E27558"/>
    <w:rsid w:val="00E36A8A"/>
    <w:rsid w:val="00E37E89"/>
    <w:rsid w:val="00E4358A"/>
    <w:rsid w:val="00E46143"/>
    <w:rsid w:val="00E50358"/>
    <w:rsid w:val="00E558C8"/>
    <w:rsid w:val="00E6135F"/>
    <w:rsid w:val="00E614E7"/>
    <w:rsid w:val="00E626D1"/>
    <w:rsid w:val="00E63138"/>
    <w:rsid w:val="00E73095"/>
    <w:rsid w:val="00E767CC"/>
    <w:rsid w:val="00E80585"/>
    <w:rsid w:val="00E80972"/>
    <w:rsid w:val="00E80A61"/>
    <w:rsid w:val="00E82874"/>
    <w:rsid w:val="00E839BE"/>
    <w:rsid w:val="00E84CA9"/>
    <w:rsid w:val="00E91DDD"/>
    <w:rsid w:val="00E93B2E"/>
    <w:rsid w:val="00E94152"/>
    <w:rsid w:val="00EA02A4"/>
    <w:rsid w:val="00EA2584"/>
    <w:rsid w:val="00EA2EE9"/>
    <w:rsid w:val="00EA50CD"/>
    <w:rsid w:val="00EB33F5"/>
    <w:rsid w:val="00EC358F"/>
    <w:rsid w:val="00EC3D25"/>
    <w:rsid w:val="00EC49CB"/>
    <w:rsid w:val="00EC55B5"/>
    <w:rsid w:val="00EE2405"/>
    <w:rsid w:val="00EF12B3"/>
    <w:rsid w:val="00EF3C68"/>
    <w:rsid w:val="00EF653D"/>
    <w:rsid w:val="00F04E60"/>
    <w:rsid w:val="00F07611"/>
    <w:rsid w:val="00F07D8A"/>
    <w:rsid w:val="00F14880"/>
    <w:rsid w:val="00F31D9D"/>
    <w:rsid w:val="00F41129"/>
    <w:rsid w:val="00F41A45"/>
    <w:rsid w:val="00F43C17"/>
    <w:rsid w:val="00F56ADF"/>
    <w:rsid w:val="00F7700E"/>
    <w:rsid w:val="00F8264E"/>
    <w:rsid w:val="00F8332E"/>
    <w:rsid w:val="00F96171"/>
    <w:rsid w:val="00FA2AEF"/>
    <w:rsid w:val="00FA4C14"/>
    <w:rsid w:val="00FA571B"/>
    <w:rsid w:val="00FA7497"/>
    <w:rsid w:val="00FB2EBC"/>
    <w:rsid w:val="00FD134E"/>
    <w:rsid w:val="00FD2A23"/>
    <w:rsid w:val="00FE0376"/>
    <w:rsid w:val="00FF4B8B"/>
    <w:rsid w:val="00FF65D5"/>
    <w:rsid w:val="00FF7983"/>
    <w:rsid w:val="030C2855"/>
    <w:rsid w:val="0543960B"/>
    <w:rsid w:val="05B9BCAF"/>
    <w:rsid w:val="06196BA8"/>
    <w:rsid w:val="0689E072"/>
    <w:rsid w:val="085FC07B"/>
    <w:rsid w:val="0CD8A0AB"/>
    <w:rsid w:val="0CE4B2AD"/>
    <w:rsid w:val="0D62E2B7"/>
    <w:rsid w:val="0E4C1DD6"/>
    <w:rsid w:val="0E880AE7"/>
    <w:rsid w:val="0EBEA9BF"/>
    <w:rsid w:val="0EEBF26D"/>
    <w:rsid w:val="0F0271BE"/>
    <w:rsid w:val="1051D0DD"/>
    <w:rsid w:val="137F4C74"/>
    <w:rsid w:val="1853157C"/>
    <w:rsid w:val="18DCC8CB"/>
    <w:rsid w:val="1AB07551"/>
    <w:rsid w:val="1AB37786"/>
    <w:rsid w:val="1CF9EB14"/>
    <w:rsid w:val="1D0D065D"/>
    <w:rsid w:val="2203EA1C"/>
    <w:rsid w:val="232D540D"/>
    <w:rsid w:val="23C86512"/>
    <w:rsid w:val="25EEB6C9"/>
    <w:rsid w:val="2784B925"/>
    <w:rsid w:val="2C80C835"/>
    <w:rsid w:val="2CB7A83D"/>
    <w:rsid w:val="2E420D13"/>
    <w:rsid w:val="2FD6ED08"/>
    <w:rsid w:val="3136708F"/>
    <w:rsid w:val="3299CB9B"/>
    <w:rsid w:val="32E15968"/>
    <w:rsid w:val="3352ED41"/>
    <w:rsid w:val="356031BC"/>
    <w:rsid w:val="3A187334"/>
    <w:rsid w:val="3C4A76AF"/>
    <w:rsid w:val="3E862D1F"/>
    <w:rsid w:val="43421EF7"/>
    <w:rsid w:val="44363C83"/>
    <w:rsid w:val="44DD6590"/>
    <w:rsid w:val="45ACF17B"/>
    <w:rsid w:val="4B09F987"/>
    <w:rsid w:val="4C09C697"/>
    <w:rsid w:val="4E243655"/>
    <w:rsid w:val="4E67FE54"/>
    <w:rsid w:val="4E98A55D"/>
    <w:rsid w:val="4FF7D262"/>
    <w:rsid w:val="5092B3C6"/>
    <w:rsid w:val="519F9F16"/>
    <w:rsid w:val="5577D9E2"/>
    <w:rsid w:val="599F7977"/>
    <w:rsid w:val="5A92779B"/>
    <w:rsid w:val="5AF2E743"/>
    <w:rsid w:val="5F217226"/>
    <w:rsid w:val="626D2767"/>
    <w:rsid w:val="62BFCD58"/>
    <w:rsid w:val="63386AE4"/>
    <w:rsid w:val="6431A2D0"/>
    <w:rsid w:val="65A9C057"/>
    <w:rsid w:val="6934FCE1"/>
    <w:rsid w:val="6E3E2CB3"/>
    <w:rsid w:val="6FF1CA39"/>
    <w:rsid w:val="71ED3EFB"/>
    <w:rsid w:val="72CB4210"/>
    <w:rsid w:val="754CC0C0"/>
    <w:rsid w:val="790D2070"/>
    <w:rsid w:val="7D84EE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7278"/>
  <w15:chartTrackingRefBased/>
  <w15:docId w15:val="{5CCD9B3F-5546-43E9-975A-9CB13AE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BE"/>
    <w:pPr>
      <w:suppressAutoHyphens/>
      <w:autoSpaceDN w:val="0"/>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6D3C51"/>
    <w:pPr>
      <w:suppressAutoHyphens w:val="0"/>
      <w:autoSpaceDN/>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39BE"/>
    <w:rPr>
      <w:rFonts w:ascii="TimesLT" w:hAnsi="TimesLT"/>
    </w:rPr>
  </w:style>
  <w:style w:type="character" w:customStyle="1" w:styleId="BodyTextChar">
    <w:name w:val="Body Text Char"/>
    <w:basedOn w:val="DefaultParagraphFont"/>
    <w:link w:val="BodyText"/>
    <w:rsid w:val="00E839BE"/>
    <w:rPr>
      <w:rFonts w:ascii="TimesLT" w:eastAsia="Times New Roman" w:hAnsi="TimesLT" w:cs="Times New Roman"/>
      <w:sz w:val="24"/>
      <w:szCs w:val="20"/>
    </w:rPr>
  </w:style>
  <w:style w:type="paragraph" w:styleId="ListParagraph">
    <w:name w:val="List Paragraph"/>
    <w:basedOn w:val="Normal"/>
    <w:rsid w:val="00E839BE"/>
    <w:pPr>
      <w:spacing w:after="200" w:line="276" w:lineRule="auto"/>
      <w:ind w:left="720"/>
      <w:contextualSpacing/>
    </w:pPr>
    <w:rPr>
      <w:rFonts w:ascii="Calibri" w:hAnsi="Calibri"/>
      <w:szCs w:val="22"/>
    </w:rPr>
  </w:style>
  <w:style w:type="character" w:styleId="CommentReference">
    <w:name w:val="annotation reference"/>
    <w:rsid w:val="00E839BE"/>
    <w:rPr>
      <w:sz w:val="16"/>
      <w:szCs w:val="16"/>
    </w:rPr>
  </w:style>
  <w:style w:type="paragraph" w:styleId="CommentText">
    <w:name w:val="annotation text"/>
    <w:basedOn w:val="Normal"/>
    <w:link w:val="CommentTextChar"/>
    <w:rsid w:val="00E839BE"/>
    <w:pPr>
      <w:spacing w:after="200" w:line="276" w:lineRule="auto"/>
    </w:pPr>
    <w:rPr>
      <w:rFonts w:eastAsia="Calibri"/>
      <w:sz w:val="20"/>
    </w:rPr>
  </w:style>
  <w:style w:type="character" w:customStyle="1" w:styleId="CommentTextChar">
    <w:name w:val="Comment Text Char"/>
    <w:basedOn w:val="DefaultParagraphFont"/>
    <w:link w:val="CommentText"/>
    <w:rsid w:val="00E839BE"/>
    <w:rPr>
      <w:rFonts w:ascii="Times New Roman" w:eastAsia="Calibri" w:hAnsi="Times New Roman" w:cs="Times New Roman"/>
      <w:sz w:val="20"/>
      <w:szCs w:val="20"/>
    </w:rPr>
  </w:style>
  <w:style w:type="paragraph" w:customStyle="1" w:styleId="TS1111">
    <w:name w:val="TS 1.1.1.1."/>
    <w:basedOn w:val="Normal"/>
    <w:rsid w:val="00E839BE"/>
    <w:pPr>
      <w:spacing w:line="276" w:lineRule="auto"/>
      <w:contextualSpacing/>
      <w:jc w:val="both"/>
    </w:pPr>
    <w:rPr>
      <w:rFonts w:ascii="Calibri" w:eastAsia="Calibri" w:hAnsi="Calibri"/>
      <w:sz w:val="22"/>
      <w:szCs w:val="22"/>
    </w:rPr>
  </w:style>
  <w:style w:type="character" w:styleId="Hyperlink">
    <w:name w:val="Hyperlink"/>
    <w:basedOn w:val="DefaultParagraphFont"/>
    <w:rsid w:val="00A762DB"/>
    <w:rPr>
      <w:color w:val="0563C1"/>
      <w:u w:val="single"/>
    </w:rPr>
  </w:style>
  <w:style w:type="paragraph" w:styleId="CommentSubject">
    <w:name w:val="annotation subject"/>
    <w:basedOn w:val="CommentText"/>
    <w:next w:val="CommentText"/>
    <w:link w:val="CommentSubjectChar"/>
    <w:uiPriority w:val="99"/>
    <w:semiHidden/>
    <w:unhideWhenUsed/>
    <w:rsid w:val="00A762D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762DB"/>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420615"/>
    <w:rPr>
      <w:color w:val="2B579A"/>
      <w:shd w:val="clear" w:color="auto" w:fill="E1DFDD"/>
    </w:rPr>
  </w:style>
  <w:style w:type="paragraph" w:styleId="BalloonText">
    <w:name w:val="Balloon Text"/>
    <w:basedOn w:val="Normal"/>
    <w:link w:val="BalloonTextChar"/>
    <w:uiPriority w:val="99"/>
    <w:semiHidden/>
    <w:unhideWhenUsed/>
    <w:rsid w:val="004A0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24"/>
    <w:rPr>
      <w:rFonts w:ascii="Segoe UI" w:eastAsia="Times New Roman" w:hAnsi="Segoe UI" w:cs="Segoe UI"/>
      <w:sz w:val="18"/>
      <w:szCs w:val="18"/>
    </w:rPr>
  </w:style>
  <w:style w:type="character" w:styleId="Strong">
    <w:name w:val="Strong"/>
    <w:basedOn w:val="DefaultParagraphFont"/>
    <w:uiPriority w:val="22"/>
    <w:qFormat/>
    <w:rsid w:val="00785F3A"/>
    <w:rPr>
      <w:b/>
      <w:bCs/>
    </w:rPr>
  </w:style>
  <w:style w:type="character" w:customStyle="1" w:styleId="Palatino">
    <w:name w:val="Palatino"/>
    <w:basedOn w:val="DefaultParagraphFont"/>
    <w:uiPriority w:val="1"/>
    <w:qFormat/>
    <w:rsid w:val="007D3765"/>
    <w:rPr>
      <w:rFonts w:ascii="Palatino Linotype" w:hAnsi="Palatino Linotype" w:hint="default"/>
      <w:sz w:val="22"/>
    </w:rPr>
  </w:style>
  <w:style w:type="character" w:customStyle="1" w:styleId="Laukeliai">
    <w:name w:val="Laukeliai"/>
    <w:basedOn w:val="DefaultParagraphFont"/>
    <w:uiPriority w:val="1"/>
    <w:rsid w:val="0047717C"/>
    <w:rPr>
      <w:rFonts w:ascii="Arial" w:hAnsi="Arial"/>
      <w:sz w:val="20"/>
    </w:rPr>
  </w:style>
  <w:style w:type="paragraph" w:customStyle="1" w:styleId="Default">
    <w:name w:val="Default"/>
    <w:rsid w:val="004771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B8265A"/>
    <w:pPr>
      <w:spacing w:after="120" w:line="480" w:lineRule="auto"/>
      <w:ind w:left="283"/>
    </w:pPr>
  </w:style>
  <w:style w:type="character" w:customStyle="1" w:styleId="BodyTextIndent2Char">
    <w:name w:val="Body Text Indent 2 Char"/>
    <w:basedOn w:val="DefaultParagraphFont"/>
    <w:link w:val="BodyTextIndent2"/>
    <w:uiPriority w:val="99"/>
    <w:semiHidden/>
    <w:rsid w:val="00B8265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D3C51"/>
    <w:rPr>
      <w:rFonts w:ascii="Times New Roman" w:eastAsia="Times New Roman" w:hAnsi="Times New Roman" w:cs="Times New Roman"/>
      <w:b/>
      <w:bCs/>
      <w:kern w:val="36"/>
      <w:sz w:val="48"/>
      <w:szCs w:val="48"/>
      <w:lang w:eastAsia="lt-LT"/>
    </w:rPr>
  </w:style>
  <w:style w:type="paragraph" w:styleId="Revision">
    <w:name w:val="Revision"/>
    <w:hidden/>
    <w:uiPriority w:val="99"/>
    <w:semiHidden/>
    <w:rsid w:val="00F04E60"/>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624AD2"/>
    <w:rPr>
      <w:color w:val="605E5C"/>
      <w:shd w:val="clear" w:color="auto" w:fill="E1DFDD"/>
    </w:rPr>
  </w:style>
  <w:style w:type="character" w:customStyle="1" w:styleId="ui-provider">
    <w:name w:val="ui-provider"/>
    <w:basedOn w:val="DefaultParagraphFont"/>
    <w:rsid w:val="0017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ll.com/support/home/e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ll.com/support/home/e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ll.com/support/home/e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dell.com/support/home/en-us" TargetMode="External"/><Relationship Id="rId4" Type="http://schemas.openxmlformats.org/officeDocument/2006/relationships/customXml" Target="../customXml/item4.xml"/><Relationship Id="rId9" Type="http://schemas.openxmlformats.org/officeDocument/2006/relationships/hyperlink" Target="https://www.dell.com/support/home/e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4" ma:contentTypeDescription="Kurkite naują dokumentą." ma:contentTypeScope="" ma:versionID="c1dbe18a90f6ef5d5c87937c16bd12e1">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f270d97a9326cb3629a9aa40df2724e1"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780c14-7546-4633-aa99-61a1c56998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13539-0682-48CA-AEB7-BFA13725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8C56-65C4-43AC-808B-4D9F207792C7}">
  <ds:schemaRefs>
    <ds:schemaRef ds:uri="http://schemas.microsoft.com/office/2006/metadata/properties"/>
    <ds:schemaRef ds:uri="http://schemas.microsoft.com/office/infopath/2007/PartnerControls"/>
    <ds:schemaRef ds:uri="eb780c14-7546-4633-aa99-61a1c5699895"/>
  </ds:schemaRefs>
</ds:datastoreItem>
</file>

<file path=customXml/itemProps3.xml><?xml version="1.0" encoding="utf-8"?>
<ds:datastoreItem xmlns:ds="http://schemas.openxmlformats.org/officeDocument/2006/customXml" ds:itemID="{2DA0258D-6102-4F16-BF3F-09B24D4A971B}">
  <ds:schemaRefs>
    <ds:schemaRef ds:uri="http://schemas.openxmlformats.org/officeDocument/2006/bibliography"/>
  </ds:schemaRefs>
</ds:datastoreItem>
</file>

<file path=customXml/itemProps4.xml><?xml version="1.0" encoding="utf-8"?>
<ds:datastoreItem xmlns:ds="http://schemas.openxmlformats.org/officeDocument/2006/customXml" ds:itemID="{34AAB852-B143-4174-B2D2-24EDA92F5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32390</Words>
  <Characters>18463</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Bajoras</dc:creator>
  <cp:keywords/>
  <dc:description/>
  <cp:lastModifiedBy>Rita Valaitienė</cp:lastModifiedBy>
  <cp:revision>11</cp:revision>
  <dcterms:created xsi:type="dcterms:W3CDTF">2023-04-11T11:28:00Z</dcterms:created>
  <dcterms:modified xsi:type="dcterms:W3CDTF">2023-04-12T05:38:00Z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y fmtid="{D5CDD505-2E9C-101B-9397-08002B2CF9AE}" pid="3" name="MediaServiceImageTags">
    <vt:lpwstr/>
  </property>
</Properties>
</file>