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77777777" w:rsidR="00A1583F" w:rsidRPr="00C818B7" w:rsidRDefault="000F4986" w:rsidP="0095236E">
      <w:pPr>
        <w:suppressAutoHyphens/>
        <w:jc w:val="center"/>
        <w:rPr>
          <w:b/>
          <w:caps/>
        </w:rPr>
      </w:pPr>
      <w:r w:rsidRPr="00C818B7">
        <w:rPr>
          <w:b/>
          <w:caps/>
        </w:rPr>
        <w:t xml:space="preserve">PAPILDOMAS </w:t>
      </w:r>
      <w:r w:rsidR="006F7633" w:rsidRPr="00C818B7">
        <w:rPr>
          <w:b/>
          <w:caps/>
        </w:rPr>
        <w:t>Susitarimas</w:t>
      </w:r>
    </w:p>
    <w:p w14:paraId="226E5657" w14:textId="01CCA20F" w:rsidR="00A1583F" w:rsidRPr="00C818B7" w:rsidRDefault="006F7633" w:rsidP="00A1583F">
      <w:pPr>
        <w:suppressAutoHyphens/>
        <w:jc w:val="center"/>
        <w:rPr>
          <w:b/>
          <w:caps/>
        </w:rPr>
      </w:pPr>
      <w:r w:rsidRPr="00C818B7">
        <w:rPr>
          <w:b/>
          <w:caps/>
        </w:rPr>
        <w:t>prie 2</w:t>
      </w:r>
      <w:r w:rsidR="009723A5" w:rsidRPr="00C818B7">
        <w:rPr>
          <w:b/>
          <w:caps/>
        </w:rPr>
        <w:t>022</w:t>
      </w:r>
      <w:r w:rsidR="00A1583F" w:rsidRPr="00C818B7">
        <w:rPr>
          <w:b/>
          <w:caps/>
        </w:rPr>
        <w:t xml:space="preserve"> m. </w:t>
      </w:r>
      <w:r w:rsidR="00104BCD" w:rsidRPr="00C818B7">
        <w:rPr>
          <w:b/>
          <w:caps/>
        </w:rPr>
        <w:t>BALANDŽIO</w:t>
      </w:r>
      <w:r w:rsidR="00C31EC6" w:rsidRPr="00C818B7">
        <w:rPr>
          <w:b/>
          <w:caps/>
        </w:rPr>
        <w:t xml:space="preserve"> </w:t>
      </w:r>
      <w:r w:rsidR="009723A5" w:rsidRPr="00C818B7">
        <w:rPr>
          <w:b/>
          <w:caps/>
        </w:rPr>
        <w:t>29</w:t>
      </w:r>
      <w:r w:rsidR="00A1583F" w:rsidRPr="00C818B7">
        <w:rPr>
          <w:b/>
          <w:caps/>
        </w:rPr>
        <w:t xml:space="preserve"> d.</w:t>
      </w:r>
      <w:r w:rsidR="00A1583F" w:rsidRPr="00C818B7">
        <w:rPr>
          <w:b/>
          <w:bCs/>
          <w:lang w:eastAsia="ar-SA"/>
        </w:rPr>
        <w:t xml:space="preserve"> SUTARTIES NR. 22-</w:t>
      </w:r>
      <w:r w:rsidR="009723A5" w:rsidRPr="00C818B7">
        <w:rPr>
          <w:b/>
          <w:bCs/>
          <w:lang w:eastAsia="ar-SA"/>
        </w:rPr>
        <w:t>1162</w:t>
      </w:r>
    </w:p>
    <w:p w14:paraId="7DF31C92" w14:textId="66E11F75" w:rsidR="005B5684" w:rsidRPr="00C818B7" w:rsidRDefault="00DB4940" w:rsidP="005B5684">
      <w:pPr>
        <w:autoSpaceDE w:val="0"/>
        <w:autoSpaceDN w:val="0"/>
        <w:adjustRightInd w:val="0"/>
        <w:spacing w:before="120" w:after="120"/>
        <w:jc w:val="center"/>
        <w:rPr>
          <w:b/>
          <w:bCs/>
          <w:caps/>
        </w:rPr>
      </w:pPr>
      <w:r w:rsidRPr="00C818B7">
        <w:t>20</w:t>
      </w:r>
      <w:r w:rsidR="009108DF" w:rsidRPr="00C818B7">
        <w:t>2</w:t>
      </w:r>
      <w:r w:rsidR="00BB3CDC">
        <w:t>2</w:t>
      </w:r>
      <w:r w:rsidR="006F7633" w:rsidRPr="00C818B7">
        <w:t xml:space="preserve"> m.</w:t>
      </w:r>
      <w:r w:rsidR="000D5199" w:rsidRPr="00C818B7">
        <w:t xml:space="preserve"> </w:t>
      </w:r>
      <w:r w:rsidR="006F7633" w:rsidRPr="00C818B7">
        <w:t xml:space="preserve"> ____________</w:t>
      </w:r>
      <w:r w:rsidR="00CB6629" w:rsidRPr="00C818B7">
        <w:t>__</w:t>
      </w:r>
      <w:r w:rsidR="005B5684" w:rsidRPr="00C818B7">
        <w:t>__ d.</w:t>
      </w:r>
      <w:r w:rsidR="006F7633" w:rsidRPr="00C818B7">
        <w:t xml:space="preserve"> Nr.</w:t>
      </w:r>
    </w:p>
    <w:p w14:paraId="729C0C7D" w14:textId="77777777" w:rsidR="0095236E" w:rsidRPr="00C818B7" w:rsidRDefault="005B5684" w:rsidP="009834F7">
      <w:pPr>
        <w:spacing w:before="120" w:after="120"/>
        <w:jc w:val="center"/>
      </w:pPr>
      <w:r w:rsidRPr="00C818B7">
        <w:t>Panevėžys</w:t>
      </w:r>
    </w:p>
    <w:p w14:paraId="54A85C5C" w14:textId="755ACB7B" w:rsidR="00490D32" w:rsidRPr="00C818B7" w:rsidRDefault="00967410" w:rsidP="00AF4E0D">
      <w:pPr>
        <w:spacing w:line="288" w:lineRule="auto"/>
        <w:jc w:val="both"/>
        <w:rPr>
          <w:b/>
          <w:bCs/>
        </w:rPr>
      </w:pPr>
      <w:r w:rsidRPr="00C818B7">
        <w:rPr>
          <w:b/>
        </w:rPr>
        <w:t>Panevėžio miesto savivaldybės administracija</w:t>
      </w:r>
      <w:r w:rsidRPr="00C818B7">
        <w:rPr>
          <w:i/>
        </w:rPr>
        <w:t>,</w:t>
      </w:r>
      <w:r w:rsidRPr="00C818B7">
        <w:t xml:space="preserve"> juridinio asmens kodas 288724610, kurio registruota buveinė yra Laisvės a. 20, Panevėžys</w:t>
      </w:r>
      <w:r w:rsidRPr="00C818B7">
        <w:rPr>
          <w:bCs/>
        </w:rPr>
        <w:t xml:space="preserve">, </w:t>
      </w:r>
      <w:r w:rsidRPr="00C818B7">
        <w:t>atstovaujama Panevėžio miesto savivaldybės administracijos direktoriaus Tomo Juknos,</w:t>
      </w:r>
      <w:r w:rsidRPr="00C818B7">
        <w:rPr>
          <w:bCs/>
        </w:rPr>
        <w:t xml:space="preserve"> </w:t>
      </w:r>
      <w:r w:rsidRPr="00C818B7">
        <w:t>veikiančio pagal Panevėžio miesto savivaldybės administracijos veiklos nuostatus,</w:t>
      </w:r>
      <w:r w:rsidR="006F7633" w:rsidRPr="00C818B7">
        <w:t xml:space="preserve"> </w:t>
      </w:r>
      <w:r w:rsidRPr="00C818B7">
        <w:rPr>
          <w:iCs/>
        </w:rPr>
        <w:t>(</w:t>
      </w:r>
      <w:r w:rsidRPr="00C818B7">
        <w:t xml:space="preserve">toliau </w:t>
      </w:r>
      <w:r w:rsidRPr="00C818B7">
        <w:sym w:font="Symbol" w:char="F02D"/>
      </w:r>
      <w:r w:rsidRPr="00C818B7">
        <w:t xml:space="preserve"> </w:t>
      </w:r>
      <w:r w:rsidRPr="00C818B7">
        <w:rPr>
          <w:bCs/>
        </w:rPr>
        <w:t>Užsakovas)</w:t>
      </w:r>
      <w:r w:rsidRPr="00C818B7">
        <w:t>, i</w:t>
      </w:r>
      <w:r w:rsidR="00F46A2B" w:rsidRPr="00C818B7">
        <w:t>r</w:t>
      </w:r>
      <w:r w:rsidR="00FE5606" w:rsidRPr="00C818B7">
        <w:t xml:space="preserve"> </w:t>
      </w:r>
      <w:r w:rsidR="009723A5" w:rsidRPr="00C818B7">
        <w:rPr>
          <w:b/>
        </w:rPr>
        <w:t xml:space="preserve">UAB „Fegda“ </w:t>
      </w:r>
      <w:r w:rsidR="009723A5" w:rsidRPr="00C818B7">
        <w:t xml:space="preserve">pagal Lietuvos Respublikos įstatymus įsteigta ir veikianti įmonė, juridinio asmens kodas 110801759, kurios registruota buveinė yra Geologų g. 12, Vilnius, duomenys apie bendrovę kaupiami ir saugomi </w:t>
      </w:r>
      <w:r w:rsidR="009723A5" w:rsidRPr="00C818B7">
        <w:rPr>
          <w:lang w:eastAsia="ar-SA"/>
        </w:rPr>
        <w:t xml:space="preserve">Lietuvos Respublikos </w:t>
      </w:r>
      <w:r w:rsidR="009723A5" w:rsidRPr="00C818B7">
        <w:t xml:space="preserve">juridinių asmenų registre, atstovaujama generalinio direktoriaus Gedimino </w:t>
      </w:r>
      <w:proofErr w:type="spellStart"/>
      <w:r w:rsidR="009723A5" w:rsidRPr="00C818B7">
        <w:t>Gribulio</w:t>
      </w:r>
      <w:proofErr w:type="spellEnd"/>
      <w:r w:rsidR="009723A5" w:rsidRPr="00C818B7">
        <w:t>, veikiančio pagal įmonės įstatus,</w:t>
      </w:r>
      <w:r w:rsidR="009723A5" w:rsidRPr="00C818B7">
        <w:rPr>
          <w:b/>
          <w:iCs/>
        </w:rPr>
        <w:t xml:space="preserve"> </w:t>
      </w:r>
      <w:r w:rsidR="009723A5" w:rsidRPr="00C818B7">
        <w:rPr>
          <w:iCs/>
        </w:rPr>
        <w:t>(</w:t>
      </w:r>
      <w:r w:rsidR="009723A5" w:rsidRPr="00C818B7">
        <w:t xml:space="preserve">toliau </w:t>
      </w:r>
      <w:r w:rsidR="009723A5" w:rsidRPr="00C818B7">
        <w:sym w:font="Symbol" w:char="F02D"/>
      </w:r>
      <w:r w:rsidR="009723A5" w:rsidRPr="00C818B7">
        <w:t xml:space="preserve"> Rangovas</w:t>
      </w:r>
      <w:r w:rsidR="006F7633" w:rsidRPr="00C818B7">
        <w:t>),</w:t>
      </w:r>
      <w:r w:rsidR="009723A5" w:rsidRPr="00C818B7">
        <w:t xml:space="preserve"> </w:t>
      </w:r>
      <w:r w:rsidR="00A1583F" w:rsidRPr="00C818B7">
        <w:t>toliau kiekvienas atskirai vadinamas „Šalimi“, o kartu - „Šalimis</w:t>
      </w:r>
      <w:r w:rsidR="008F358A" w:rsidRPr="00C818B7">
        <w:t>“:</w:t>
      </w:r>
    </w:p>
    <w:p w14:paraId="1B5FD8AF" w14:textId="54ABD9BA" w:rsidR="00470688" w:rsidRPr="00C818B7" w:rsidRDefault="00160CC4" w:rsidP="00AF4E0D">
      <w:pPr>
        <w:spacing w:line="288" w:lineRule="auto"/>
        <w:jc w:val="both"/>
      </w:pPr>
      <w:r w:rsidRPr="00C818B7">
        <w:rPr>
          <w:b/>
          <w:bCs/>
        </w:rPr>
        <w:t xml:space="preserve">Atsižvelgiant į tai, </w:t>
      </w:r>
      <w:r w:rsidRPr="00C818B7">
        <w:t>kad atlikus gatvės inžinerinių tinklų ir asfaltavimo darbus</w:t>
      </w:r>
      <w:r w:rsidR="00470688" w:rsidRPr="00C818B7">
        <w:t>,</w:t>
      </w:r>
      <w:r w:rsidRPr="00C818B7">
        <w:t xml:space="preserve"> vadovaujantis išpildomosiomis geodezinėmis nuotraukomis</w:t>
      </w:r>
      <w:r w:rsidR="002F247E" w:rsidRPr="00C818B7">
        <w:t xml:space="preserve"> ir parengta kadastrine byla</w:t>
      </w:r>
      <w:r w:rsidR="00470688" w:rsidRPr="00C818B7">
        <w:t>,</w:t>
      </w:r>
      <w:r w:rsidRPr="00C818B7">
        <w:t xml:space="preserve"> </w:t>
      </w:r>
      <w:r w:rsidR="008814B7" w:rsidRPr="00C818B7">
        <w:t xml:space="preserve">padidėjo </w:t>
      </w:r>
      <w:r w:rsidRPr="00C818B7">
        <w:t>gatvės dangų</w:t>
      </w:r>
      <w:r w:rsidR="002F247E" w:rsidRPr="00C818B7">
        <w:t xml:space="preserve"> ir</w:t>
      </w:r>
      <w:r w:rsidRPr="00C818B7">
        <w:t xml:space="preserve"> lietaus nuotekų tinklų</w:t>
      </w:r>
      <w:r w:rsidR="008814B7" w:rsidRPr="00C818B7">
        <w:t xml:space="preserve"> ir gatvės apšvietimo tinklų</w:t>
      </w:r>
      <w:r w:rsidRPr="00C818B7">
        <w:t xml:space="preserve"> įrengimo </w:t>
      </w:r>
      <w:r w:rsidR="002F247E" w:rsidRPr="00C818B7">
        <w:t xml:space="preserve">atliktų </w:t>
      </w:r>
      <w:r w:rsidRPr="00C818B7">
        <w:t>darbų</w:t>
      </w:r>
      <w:r w:rsidR="002F247E" w:rsidRPr="00C818B7">
        <w:t xml:space="preserve"> kiekiai</w:t>
      </w:r>
      <w:r w:rsidRPr="00C818B7">
        <w:t xml:space="preserve">. </w:t>
      </w:r>
    </w:p>
    <w:p w14:paraId="56F39AB7" w14:textId="1F1C00A0" w:rsidR="00160CC4" w:rsidRPr="00C818B7" w:rsidRDefault="00160CC4" w:rsidP="00AF4E0D">
      <w:pPr>
        <w:spacing w:line="288" w:lineRule="auto"/>
        <w:jc w:val="both"/>
      </w:pPr>
      <w:r w:rsidRPr="00C818B7">
        <w:rPr>
          <w:b/>
          <w:bCs/>
        </w:rPr>
        <w:t>Atsižvelgiant į tai</w:t>
      </w:r>
      <w:r w:rsidRPr="00C818B7">
        <w:t>, kad Užsakovas Rangovui apmoka  tik už faktiškai atliktus darbus</w:t>
      </w:r>
      <w:r w:rsidR="00470688" w:rsidRPr="00C818B7">
        <w:t>,</w:t>
      </w:r>
      <w:r w:rsidRPr="00C818B7">
        <w:t xml:space="preserve"> neatliekami darbai yra </w:t>
      </w:r>
      <w:proofErr w:type="spellStart"/>
      <w:r w:rsidRPr="00C818B7">
        <w:t>išminusuojami</w:t>
      </w:r>
      <w:proofErr w:type="spellEnd"/>
      <w:r w:rsidRPr="00C818B7">
        <w:t xml:space="preserve"> iš atliekamų darbų žiniaraščių</w:t>
      </w:r>
      <w:r w:rsidR="008814B7" w:rsidRPr="00C818B7">
        <w:t>, o papildomai atlikti darbai yra pridedami</w:t>
      </w:r>
      <w:r w:rsidRPr="00C818B7">
        <w:t>.</w:t>
      </w:r>
    </w:p>
    <w:p w14:paraId="4404B2E7" w14:textId="68040A6F" w:rsidR="006E111A" w:rsidRPr="00C818B7" w:rsidRDefault="00B137C9" w:rsidP="00AF4E0D">
      <w:pPr>
        <w:spacing w:line="288" w:lineRule="auto"/>
        <w:jc w:val="both"/>
      </w:pPr>
      <w:r w:rsidRPr="00C818B7">
        <w:rPr>
          <w:b/>
          <w:bCs/>
        </w:rPr>
        <w:t xml:space="preserve">Atsižvelgiant į </w:t>
      </w:r>
      <w:r w:rsidRPr="00C818B7">
        <w:t xml:space="preserve"> </w:t>
      </w:r>
      <w:r w:rsidR="000D632D" w:rsidRPr="00C818B7">
        <w:t>Sutarties 3.4.1. ir 17.5.</w:t>
      </w:r>
      <w:r w:rsidR="006F7CC9" w:rsidRPr="00C818B7">
        <w:t>2</w:t>
      </w:r>
      <w:r w:rsidR="000D632D" w:rsidRPr="00C818B7">
        <w:t xml:space="preserve"> </w:t>
      </w:r>
      <w:r w:rsidR="00000829" w:rsidRPr="00C818B7">
        <w:t>pa</w:t>
      </w:r>
      <w:r w:rsidR="000D632D" w:rsidRPr="00C818B7">
        <w:t>punk</w:t>
      </w:r>
      <w:r w:rsidR="00000829" w:rsidRPr="00C818B7">
        <w:t>čiu</w:t>
      </w:r>
      <w:r w:rsidR="00EE0791" w:rsidRPr="00C818B7">
        <w:t xml:space="preserve">, kur numatyta, kad pagal 17.5. papunktį įforminus Pakeitimą Sutarties kaina gali būti koreguojama papildomų/ keičiamų/ nevykdomų Darbų sumomis sudarant susitarimą dėl Sutarties kainos koregavimo ir jeigu Sutartyje numatytą atskirą Darbą (ar jo dalį) būtina/tikslinga keisti kitu Darbu, Rangovas </w:t>
      </w:r>
      <w:r w:rsidR="000D632D" w:rsidRPr="00C818B7">
        <w:t>pateikia</w:t>
      </w:r>
      <w:r w:rsidR="006E111A" w:rsidRPr="00C818B7">
        <w:t xml:space="preserve">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4391D3" w14:textId="18DDCD94" w:rsidR="0023671C" w:rsidRPr="00C818B7" w:rsidRDefault="006E111A" w:rsidP="00AF4E0D">
      <w:pPr>
        <w:spacing w:line="288" w:lineRule="auto"/>
        <w:jc w:val="both"/>
      </w:pPr>
      <w:bookmarkStart w:id="0" w:name="part_2c963fa9ca7e4045a67f8367927a1762"/>
      <w:bookmarkEnd w:id="0"/>
      <w:r w:rsidRPr="00C818B7">
        <w:rPr>
          <w:b/>
          <w:bCs/>
        </w:rPr>
        <w:t>Atsižvelgiant į tai</w:t>
      </w:r>
      <w:r w:rsidRPr="00C818B7">
        <w:t>, kad</w:t>
      </w:r>
      <w:r w:rsidR="00B137C9" w:rsidRPr="00C818B7">
        <w:t xml:space="preserve"> bendra atskirų pakeitimų pagal </w:t>
      </w:r>
      <w:r w:rsidR="00000829" w:rsidRPr="00C818B7">
        <w:t>minėtus papunkčius</w:t>
      </w:r>
      <w:r w:rsidR="00B137C9" w:rsidRPr="00C818B7">
        <w:t xml:space="preserve"> vertė neviršija 1</w:t>
      </w:r>
      <w:r w:rsidR="008F358A" w:rsidRPr="00C818B7">
        <w:t>5</w:t>
      </w:r>
      <w:r w:rsidR="00B137C9" w:rsidRPr="00C818B7">
        <w:t xml:space="preserve"> procentų pradinės pirkimo sutarties vertės</w:t>
      </w:r>
      <w:r w:rsidRPr="00C818B7">
        <w:t xml:space="preserve"> ir </w:t>
      </w:r>
      <w:bookmarkStart w:id="1" w:name="part_c263b6eacc614a55a6bf3f5235def46e"/>
      <w:bookmarkEnd w:id="1"/>
      <w:r w:rsidR="00B137C9" w:rsidRPr="00C818B7">
        <w:t>pakeitimu iš esmės nepakeičiamas pirkimo sutarties ar preliminariosios sutarties pobūdis.</w:t>
      </w:r>
    </w:p>
    <w:p w14:paraId="7BD25392" w14:textId="5ABE192E" w:rsidR="006F7CC9" w:rsidRPr="00C818B7" w:rsidRDefault="008F358A" w:rsidP="00AF4E0D">
      <w:pPr>
        <w:spacing w:line="288" w:lineRule="auto"/>
        <w:ind w:firstLine="360"/>
        <w:jc w:val="both"/>
      </w:pPr>
      <w:r w:rsidRPr="00C818B7">
        <w:t>Šalys s</w:t>
      </w:r>
      <w:r w:rsidR="00F46A2B" w:rsidRPr="00C818B7">
        <w:t>udarė šį papildomą susitarimą (toliau – Susitarimas) prie 20</w:t>
      </w:r>
      <w:r w:rsidR="009723A5" w:rsidRPr="00C818B7">
        <w:t>22</w:t>
      </w:r>
      <w:r w:rsidR="00F46A2B" w:rsidRPr="00C818B7">
        <w:t xml:space="preserve"> m. </w:t>
      </w:r>
      <w:r w:rsidR="00104BCD" w:rsidRPr="00C818B7">
        <w:t>balandžio</w:t>
      </w:r>
      <w:r w:rsidR="00F46A2B" w:rsidRPr="00C818B7">
        <w:t xml:space="preserve"> </w:t>
      </w:r>
      <w:r w:rsidR="009723A5" w:rsidRPr="00C818B7">
        <w:t>29</w:t>
      </w:r>
      <w:r w:rsidR="00F46A2B" w:rsidRPr="00C818B7">
        <w:t xml:space="preserve"> d. </w:t>
      </w:r>
      <w:r w:rsidR="006F7CC9" w:rsidRPr="00C818B7">
        <w:t>S</w:t>
      </w:r>
      <w:r w:rsidR="00F46A2B" w:rsidRPr="00C818B7">
        <w:t>utarties Nr. 22-</w:t>
      </w:r>
      <w:r w:rsidR="009723A5" w:rsidRPr="00C818B7">
        <w:t>1162</w:t>
      </w:r>
      <w:r w:rsidR="00F46A2B" w:rsidRPr="00C818B7">
        <w:t xml:space="preserve"> „</w:t>
      </w:r>
      <w:r w:rsidR="009723A5" w:rsidRPr="00C818B7">
        <w:t>Elektronikos g., Senamiesčio g., S. Kerbedžio g., Tinklų g., Venslaviškio g., J. Biliūno g., Panevėžyje, rekonstravimo (I etapo dalis „Senamiesčio g.–</w:t>
      </w:r>
      <w:proofErr w:type="spellStart"/>
      <w:r w:rsidR="009723A5" w:rsidRPr="00C818B7">
        <w:t>S.Kerbedžio</w:t>
      </w:r>
      <w:proofErr w:type="spellEnd"/>
      <w:r w:rsidR="009723A5" w:rsidRPr="00C818B7">
        <w:t xml:space="preserve"> g. sankryžos rekonstravimas“) darbo projekto parengimas ir rangos darbai</w:t>
      </w:r>
      <w:r w:rsidR="0001047F" w:rsidRPr="00C818B7">
        <w:rPr>
          <w:bCs/>
        </w:rPr>
        <w:t>“</w:t>
      </w:r>
      <w:r w:rsidR="00F46A2B" w:rsidRPr="00C818B7">
        <w:t xml:space="preserve">  ir susitarė: </w:t>
      </w:r>
    </w:p>
    <w:p w14:paraId="7C9B9007" w14:textId="326BB893" w:rsidR="002A1617" w:rsidRPr="00C818B7" w:rsidRDefault="002A1617" w:rsidP="00AF4E0D">
      <w:pPr>
        <w:pStyle w:val="Sraopastraipa"/>
        <w:numPr>
          <w:ilvl w:val="0"/>
          <w:numId w:val="6"/>
        </w:numPr>
        <w:tabs>
          <w:tab w:val="left" w:pos="709"/>
        </w:tabs>
        <w:suppressAutoHyphens/>
        <w:spacing w:line="288" w:lineRule="auto"/>
        <w:ind w:left="0" w:firstLine="360"/>
        <w:jc w:val="both"/>
      </w:pPr>
      <w:r w:rsidRPr="00C818B7">
        <w:t xml:space="preserve">Rangovas atliks Darbų pakeitimą pagal pridėtą – patvirtintą sąmatą, </w:t>
      </w:r>
      <w:r w:rsidR="008814B7" w:rsidRPr="00C818B7">
        <w:t xml:space="preserve">padidinat </w:t>
      </w:r>
      <w:r w:rsidR="009B1E6F" w:rsidRPr="00C818B7">
        <w:t xml:space="preserve">Sutarties sumą </w:t>
      </w:r>
      <w:r w:rsidR="000675BC" w:rsidRPr="00C818B7">
        <w:t xml:space="preserve"> </w:t>
      </w:r>
      <w:r w:rsidR="009723A5" w:rsidRPr="00C818B7">
        <w:t>54 058,25</w:t>
      </w:r>
      <w:r w:rsidR="00A12574" w:rsidRPr="00C818B7">
        <w:t xml:space="preserve"> (</w:t>
      </w:r>
      <w:r w:rsidR="009723A5" w:rsidRPr="00C818B7">
        <w:t>penkiasdešimt keturi tūkstančiai penkiasdešimt aštuoni</w:t>
      </w:r>
      <w:r w:rsidR="008814B7" w:rsidRPr="00C818B7">
        <w:t xml:space="preserve"> </w:t>
      </w:r>
      <w:r w:rsidR="00A12574" w:rsidRPr="00C818B7">
        <w:t xml:space="preserve"> eur</w:t>
      </w:r>
      <w:r w:rsidR="009723A5" w:rsidRPr="00C818B7">
        <w:t>ai</w:t>
      </w:r>
      <w:r w:rsidR="00A12574" w:rsidRPr="00C818B7">
        <w:t xml:space="preserve">, </w:t>
      </w:r>
      <w:r w:rsidR="009723A5" w:rsidRPr="00C818B7">
        <w:t>25</w:t>
      </w:r>
      <w:r w:rsidR="00A12574" w:rsidRPr="00C818B7">
        <w:t xml:space="preserve"> c</w:t>
      </w:r>
      <w:r w:rsidR="00470688" w:rsidRPr="00C818B7">
        <w:t>t</w:t>
      </w:r>
      <w:r w:rsidR="00A12574" w:rsidRPr="00C818B7">
        <w:t xml:space="preserve">) be PVM ir </w:t>
      </w:r>
      <w:r w:rsidR="009723A5" w:rsidRPr="00C818B7">
        <w:t>65410,48</w:t>
      </w:r>
      <w:r w:rsidR="004547E2" w:rsidRPr="00C818B7">
        <w:t xml:space="preserve"> (</w:t>
      </w:r>
      <w:r w:rsidR="009723A5" w:rsidRPr="00C818B7">
        <w:t>šešiasdešimt penki tūkstančiai keturi šimtai dešimt</w:t>
      </w:r>
      <w:r w:rsidR="008814B7" w:rsidRPr="00C818B7">
        <w:t xml:space="preserve"> eur</w:t>
      </w:r>
      <w:r w:rsidR="009723A5" w:rsidRPr="00C818B7">
        <w:t>ų</w:t>
      </w:r>
      <w:r w:rsidR="00C31EC6" w:rsidRPr="00C818B7">
        <w:t xml:space="preserve">, </w:t>
      </w:r>
      <w:r w:rsidR="009723A5" w:rsidRPr="00C818B7">
        <w:t>48</w:t>
      </w:r>
      <w:r w:rsidR="008814B7" w:rsidRPr="00C818B7">
        <w:t xml:space="preserve"> </w:t>
      </w:r>
      <w:r w:rsidR="00C31EC6" w:rsidRPr="00C818B7">
        <w:t>c</w:t>
      </w:r>
      <w:r w:rsidR="00470688" w:rsidRPr="00C818B7">
        <w:t>t</w:t>
      </w:r>
      <w:r w:rsidR="004547E2" w:rsidRPr="00C818B7">
        <w:t>)</w:t>
      </w:r>
      <w:r w:rsidR="009B1E6F" w:rsidRPr="00C818B7">
        <w:t xml:space="preserve"> su PVM, </w:t>
      </w:r>
      <w:r w:rsidRPr="00C818B7">
        <w:t xml:space="preserve">Sutartyje numatytiems darbams, o Užsakovas apmokės už darbų pakeitimo kainų skirtumą. Pakoreguota </w:t>
      </w:r>
      <w:r w:rsidR="00470688" w:rsidRPr="00C818B7">
        <w:t xml:space="preserve">bendra </w:t>
      </w:r>
      <w:r w:rsidRPr="00C818B7">
        <w:t xml:space="preserve">Sutarties kaina yra </w:t>
      </w:r>
      <w:r w:rsidR="009723A5" w:rsidRPr="00C818B7">
        <w:t>954 299,36</w:t>
      </w:r>
      <w:r w:rsidR="008D4AC1" w:rsidRPr="00C818B7">
        <w:t xml:space="preserve"> (</w:t>
      </w:r>
      <w:r w:rsidR="009723A5" w:rsidRPr="00C818B7">
        <w:t xml:space="preserve">dvyni šimtai penkiasdešimt keturi tūkstančiai du šimtai devyniasdešimt devyni </w:t>
      </w:r>
      <w:r w:rsidR="00DE0237" w:rsidRPr="00C818B7">
        <w:t xml:space="preserve"> </w:t>
      </w:r>
      <w:r w:rsidR="008D4AC1" w:rsidRPr="00C818B7">
        <w:t xml:space="preserve">eurai, </w:t>
      </w:r>
      <w:r w:rsidR="009723A5" w:rsidRPr="00C818B7">
        <w:t>36</w:t>
      </w:r>
      <w:r w:rsidR="008D4AC1" w:rsidRPr="00C818B7">
        <w:t xml:space="preserve"> c</w:t>
      </w:r>
      <w:r w:rsidR="00470688" w:rsidRPr="00C818B7">
        <w:t>t</w:t>
      </w:r>
      <w:r w:rsidR="008D4AC1" w:rsidRPr="00C818B7">
        <w:t>) su PVM.</w:t>
      </w:r>
    </w:p>
    <w:p w14:paraId="04B90CE9" w14:textId="71FE5990" w:rsidR="00137EE1" w:rsidRPr="00C818B7" w:rsidRDefault="00137EE1" w:rsidP="00AF4E0D">
      <w:pPr>
        <w:pStyle w:val="Sraopastraipa"/>
        <w:numPr>
          <w:ilvl w:val="0"/>
          <w:numId w:val="6"/>
        </w:numPr>
        <w:tabs>
          <w:tab w:val="left" w:pos="709"/>
        </w:tabs>
        <w:suppressAutoHyphens/>
        <w:spacing w:line="288" w:lineRule="auto"/>
        <w:ind w:left="0" w:firstLine="360"/>
        <w:jc w:val="both"/>
      </w:pPr>
      <w:r w:rsidRPr="00C818B7">
        <w:t xml:space="preserve">Pakeisti Įkainotos veiklos sąrašo </w:t>
      </w:r>
      <w:r w:rsidR="009723A5" w:rsidRPr="00C818B7">
        <w:t>1</w:t>
      </w:r>
      <w:r w:rsidRPr="00C818B7">
        <w:t xml:space="preserve"> </w:t>
      </w:r>
      <w:r w:rsidR="009723A5" w:rsidRPr="00C818B7">
        <w:t>punkte</w:t>
      </w:r>
      <w:r w:rsidRPr="00C818B7">
        <w:t xml:space="preserve"> „</w:t>
      </w:r>
      <w:r w:rsidR="009723A5" w:rsidRPr="00C818B7">
        <w:t>Darbo projekto parengimas</w:t>
      </w:r>
      <w:r w:rsidRPr="00C818B7">
        <w:rPr>
          <w:lang w:eastAsia="zh-CN"/>
        </w:rPr>
        <w:t xml:space="preserve">“ nurodytą sumą ir vietoj </w:t>
      </w:r>
      <w:r w:rsidR="00C818B7" w:rsidRPr="00C818B7">
        <w:rPr>
          <w:lang w:eastAsia="zh-CN"/>
        </w:rPr>
        <w:t>26 875,00</w:t>
      </w:r>
      <w:r w:rsidRPr="00C818B7">
        <w:rPr>
          <w:lang w:eastAsia="zh-CN"/>
        </w:rPr>
        <w:t xml:space="preserve"> Eur</w:t>
      </w:r>
      <w:r w:rsidRPr="00C818B7">
        <w:t xml:space="preserve"> (</w:t>
      </w:r>
      <w:r w:rsidR="00C818B7" w:rsidRPr="00C818B7">
        <w:t>dvidešimt šeši tūkstančiai aštuoni šimtai septyniasdešimt penki</w:t>
      </w:r>
      <w:r w:rsidRPr="00C818B7">
        <w:t xml:space="preserve"> eurai) įrašyti </w:t>
      </w:r>
      <w:r w:rsidR="00C818B7" w:rsidRPr="00C818B7">
        <w:rPr>
          <w:szCs w:val="23"/>
        </w:rPr>
        <w:t>36 075,00</w:t>
      </w:r>
      <w:r w:rsidR="00830AC0" w:rsidRPr="00C818B7">
        <w:rPr>
          <w:szCs w:val="23"/>
        </w:rPr>
        <w:t xml:space="preserve"> </w:t>
      </w:r>
      <w:r w:rsidRPr="00C818B7">
        <w:t>Eur (</w:t>
      </w:r>
      <w:r w:rsidR="00C818B7" w:rsidRPr="00C818B7">
        <w:t xml:space="preserve">trisdešimt šeši tūkstančiai septyniasdešimt penki </w:t>
      </w:r>
      <w:r w:rsidRPr="00C818B7">
        <w:t>eura</w:t>
      </w:r>
      <w:r w:rsidR="00000829" w:rsidRPr="00C818B7">
        <w:t>i</w:t>
      </w:r>
      <w:r w:rsidRPr="00C818B7">
        <w:t>)  sumą be PVM, nurodytą Sutarties priedo Nr.</w:t>
      </w:r>
      <w:r w:rsidR="00BB640B" w:rsidRPr="00C818B7">
        <w:t xml:space="preserve">1 </w:t>
      </w:r>
      <w:r w:rsidR="00C818B7" w:rsidRPr="00C818B7">
        <w:t>1</w:t>
      </w:r>
      <w:r w:rsidRPr="00C818B7">
        <w:t xml:space="preserve">. </w:t>
      </w:r>
      <w:r w:rsidR="00C818B7" w:rsidRPr="00C818B7">
        <w:t>punkte</w:t>
      </w:r>
      <w:r w:rsidRPr="00C818B7">
        <w:t>.</w:t>
      </w:r>
    </w:p>
    <w:p w14:paraId="6B200F49" w14:textId="0FFE552D" w:rsidR="0063717A" w:rsidRPr="00C818B7" w:rsidRDefault="0063717A" w:rsidP="00AF4E0D">
      <w:pPr>
        <w:pStyle w:val="Sraopastraipa"/>
        <w:numPr>
          <w:ilvl w:val="0"/>
          <w:numId w:val="6"/>
        </w:numPr>
        <w:tabs>
          <w:tab w:val="left" w:pos="709"/>
        </w:tabs>
        <w:suppressAutoHyphens/>
        <w:spacing w:line="288" w:lineRule="auto"/>
        <w:ind w:left="0" w:firstLine="360"/>
        <w:jc w:val="both"/>
      </w:pPr>
      <w:r w:rsidRPr="00C818B7">
        <w:t>Pakeisti Sutarties priedo Nr. 1 Įkainotos veiklos sąrašo 2</w:t>
      </w:r>
      <w:r w:rsidR="00C818B7" w:rsidRPr="00C818B7">
        <w:t xml:space="preserve"> punkte</w:t>
      </w:r>
      <w:r w:rsidRPr="00C818B7">
        <w:t xml:space="preserve"> „</w:t>
      </w:r>
      <w:r w:rsidR="00C818B7" w:rsidRPr="00C818B7">
        <w:t>Senamiesčio g.–</w:t>
      </w:r>
      <w:proofErr w:type="spellStart"/>
      <w:r w:rsidR="00C818B7" w:rsidRPr="00C818B7">
        <w:t>S.Kerbedžio</w:t>
      </w:r>
      <w:proofErr w:type="spellEnd"/>
      <w:r w:rsidR="00C818B7" w:rsidRPr="00C818B7">
        <w:t xml:space="preserve"> g.</w:t>
      </w:r>
      <w:r w:rsidR="00C818B7" w:rsidRPr="00C818B7">
        <w:rPr>
          <w:b/>
        </w:rPr>
        <w:t xml:space="preserve"> </w:t>
      </w:r>
      <w:r w:rsidR="00C818B7" w:rsidRPr="00C818B7">
        <w:t>sankryžos su prieigomis rekonstravimo darbai, įrenginiai ir kt.</w:t>
      </w:r>
      <w:r w:rsidRPr="00C818B7">
        <w:t xml:space="preserve">“ nurodytą sumą ir vietoj </w:t>
      </w:r>
      <w:r w:rsidR="00C818B7" w:rsidRPr="00C818B7">
        <w:t>701 593,91</w:t>
      </w:r>
      <w:r w:rsidRPr="00C818B7">
        <w:t xml:space="preserve">  </w:t>
      </w:r>
      <w:r w:rsidRPr="00C818B7">
        <w:lastRenderedPageBreak/>
        <w:t>Eur (</w:t>
      </w:r>
      <w:r w:rsidR="00C818B7" w:rsidRPr="00C818B7">
        <w:t>septyni šimtai vienas tūkstantis penki šimtai devyniasdešimt trys</w:t>
      </w:r>
      <w:r w:rsidRPr="00C818B7">
        <w:t xml:space="preserve">  eurai</w:t>
      </w:r>
      <w:r w:rsidR="003C373C" w:rsidRPr="00C818B7">
        <w:t xml:space="preserve">, </w:t>
      </w:r>
      <w:r w:rsidR="00C818B7" w:rsidRPr="00C818B7">
        <w:t>91</w:t>
      </w:r>
      <w:r w:rsidR="003C373C" w:rsidRPr="00C818B7">
        <w:t xml:space="preserve"> ct</w:t>
      </w:r>
      <w:r w:rsidRPr="00C818B7">
        <w:t>) įrašyti</w:t>
      </w:r>
      <w:r w:rsidR="00C818B7" w:rsidRPr="00C818B7">
        <w:t xml:space="preserve"> 746 452,16 </w:t>
      </w:r>
      <w:r w:rsidRPr="00C818B7">
        <w:t>Eur (</w:t>
      </w:r>
      <w:r w:rsidR="00C818B7" w:rsidRPr="00C818B7">
        <w:t>septyni šimtai keturiasdešimt šeši tūkstančiai keturi šimtai penkiasdešimt du</w:t>
      </w:r>
      <w:r w:rsidR="00162196" w:rsidRPr="00C818B7">
        <w:t xml:space="preserve"> </w:t>
      </w:r>
      <w:r w:rsidR="003C373C" w:rsidRPr="00C818B7">
        <w:t xml:space="preserve"> </w:t>
      </w:r>
      <w:r w:rsidRPr="00C818B7">
        <w:t xml:space="preserve"> eurai, </w:t>
      </w:r>
      <w:r w:rsidR="00C818B7" w:rsidRPr="00C818B7">
        <w:t>16</w:t>
      </w:r>
      <w:r w:rsidRPr="00C818B7">
        <w:t xml:space="preserve"> ct) sumą be PVM, nurodytą Sutarties priedo Nr. 1 2. p</w:t>
      </w:r>
      <w:r w:rsidR="00C818B7">
        <w:t>unkte</w:t>
      </w:r>
      <w:r w:rsidRPr="00C818B7">
        <w:t xml:space="preserve">. </w:t>
      </w:r>
    </w:p>
    <w:p w14:paraId="2E341844" w14:textId="02B4FF02" w:rsidR="006E111A" w:rsidRPr="00C818B7" w:rsidRDefault="006E111A" w:rsidP="00AF4E0D">
      <w:pPr>
        <w:pStyle w:val="Sraopastraipa"/>
        <w:numPr>
          <w:ilvl w:val="0"/>
          <w:numId w:val="6"/>
        </w:numPr>
        <w:tabs>
          <w:tab w:val="left" w:pos="709"/>
        </w:tabs>
        <w:suppressAutoHyphens/>
        <w:spacing w:line="288" w:lineRule="auto"/>
        <w:ind w:left="0" w:firstLine="360"/>
        <w:jc w:val="both"/>
      </w:pPr>
      <w:r w:rsidRPr="00C818B7">
        <w:t>Kitos sutarties sąlygos lieka nepakeistos.</w:t>
      </w:r>
    </w:p>
    <w:p w14:paraId="0555B7DE" w14:textId="53BC97A4" w:rsidR="007F72BA" w:rsidRPr="007F72BA" w:rsidRDefault="007F72BA" w:rsidP="007F72BA">
      <w:pPr>
        <w:pStyle w:val="Sraopastraipa"/>
        <w:numPr>
          <w:ilvl w:val="0"/>
          <w:numId w:val="6"/>
        </w:numPr>
        <w:suppressAutoHyphens/>
        <w:spacing w:line="288" w:lineRule="auto"/>
        <w:ind w:left="709"/>
        <w:jc w:val="both"/>
      </w:pPr>
      <w:r w:rsidRPr="007F72BA">
        <w:t>Susitarimas sudaromas 1 (vienu) egzemplioriumi ir Šalių pasirašomas kvalifikuotais</w:t>
      </w:r>
      <w:r>
        <w:t xml:space="preserve"> </w:t>
      </w:r>
      <w:r w:rsidRPr="007F72BA">
        <w:t>elektroniniais parašais.</w:t>
      </w:r>
    </w:p>
    <w:p w14:paraId="0C2C2311" w14:textId="2393D3B7" w:rsidR="00861A31" w:rsidRPr="00861A31" w:rsidRDefault="003E49E5" w:rsidP="00861A31">
      <w:pPr>
        <w:pStyle w:val="Sraopastraipa"/>
        <w:numPr>
          <w:ilvl w:val="0"/>
          <w:numId w:val="6"/>
        </w:numPr>
        <w:suppressAutoHyphens/>
        <w:spacing w:line="288" w:lineRule="auto"/>
        <w:ind w:left="709"/>
        <w:jc w:val="both"/>
      </w:pPr>
      <w:r w:rsidRPr="00C818B7">
        <w:t>PRIDEDAMA:</w:t>
      </w:r>
      <w:r w:rsidR="0023671C" w:rsidRPr="00C818B7">
        <w:t xml:space="preserve"> </w:t>
      </w:r>
      <w:r w:rsidR="00FA44F3" w:rsidRPr="00C818B7">
        <w:t>Darbų pakeitimo sąmat</w:t>
      </w:r>
      <w:r w:rsidR="00470688" w:rsidRPr="00C818B7">
        <w:t xml:space="preserve">os, </w:t>
      </w:r>
      <w:r w:rsidR="009723A5" w:rsidRPr="00C818B7">
        <w:t>5</w:t>
      </w:r>
      <w:r w:rsidR="00470688" w:rsidRPr="00C818B7">
        <w:t xml:space="preserve"> lapai.</w:t>
      </w:r>
      <w:r w:rsidR="002624E0" w:rsidRPr="007F72BA">
        <w:rPr>
          <w:b/>
          <w:bCs/>
          <w:caps/>
        </w:rPr>
        <w:t xml:space="preserve">  </w:t>
      </w:r>
      <w:r w:rsidR="00861A31">
        <w:t>Patikslintas įkainuotos veiklos sąrašas.</w:t>
      </w:r>
    </w:p>
    <w:p w14:paraId="2ACD0B81" w14:textId="77777777" w:rsidR="0023671C" w:rsidRPr="00C818B7" w:rsidRDefault="0023671C" w:rsidP="0023671C">
      <w:pPr>
        <w:suppressAutoHyphens/>
        <w:jc w:val="both"/>
        <w:rPr>
          <w:b/>
          <w:bCs/>
          <w:caps/>
        </w:rPr>
      </w:pPr>
    </w:p>
    <w:p w14:paraId="264AF67B" w14:textId="1F3E0EDE" w:rsidR="001272B9" w:rsidRPr="00C818B7" w:rsidRDefault="005B5684" w:rsidP="0023671C">
      <w:pPr>
        <w:suppressAutoHyphens/>
        <w:jc w:val="both"/>
      </w:pPr>
      <w:r w:rsidRPr="00C818B7">
        <w:rPr>
          <w:b/>
          <w:bCs/>
          <w:caps/>
        </w:rPr>
        <w:t xml:space="preserve"> Šalių parašai:</w:t>
      </w:r>
    </w:p>
    <w:tbl>
      <w:tblPr>
        <w:tblW w:w="1000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951"/>
        <w:gridCol w:w="5017"/>
        <w:gridCol w:w="34"/>
      </w:tblGrid>
      <w:tr w:rsidR="00BB640B" w:rsidRPr="00BB640B" w14:paraId="632A5E07" w14:textId="77777777" w:rsidTr="00666E5F">
        <w:trPr>
          <w:gridAfter w:val="1"/>
          <w:wAfter w:w="34" w:type="dxa"/>
          <w:trHeight w:val="3456"/>
        </w:trPr>
        <w:tc>
          <w:tcPr>
            <w:tcW w:w="4951" w:type="dxa"/>
          </w:tcPr>
          <w:p w14:paraId="7A1ED476" w14:textId="77777777" w:rsidR="001272B9" w:rsidRPr="00C818B7" w:rsidRDefault="001272B9" w:rsidP="00967410">
            <w:pPr>
              <w:rPr>
                <w:b/>
              </w:rPr>
            </w:pPr>
            <w:r w:rsidRPr="00C818B7">
              <w:rPr>
                <w:b/>
              </w:rPr>
              <w:t>Užsakovas</w:t>
            </w:r>
          </w:p>
          <w:p w14:paraId="0BC9B5D8" w14:textId="77777777" w:rsidR="00A66F0E" w:rsidRPr="00C818B7" w:rsidRDefault="00A66F0E" w:rsidP="00967410">
            <w:pPr>
              <w:rPr>
                <w:b/>
              </w:rPr>
            </w:pPr>
            <w:r w:rsidRPr="00C818B7">
              <w:rPr>
                <w:b/>
              </w:rPr>
              <w:t>Panevėžio miesto savivaldybės administracija</w:t>
            </w:r>
          </w:p>
          <w:p w14:paraId="69F13327" w14:textId="77777777" w:rsidR="00636ECE" w:rsidRPr="00C818B7" w:rsidRDefault="00636ECE" w:rsidP="00967410"/>
          <w:p w14:paraId="091487D2" w14:textId="77777777" w:rsidR="00636ECE" w:rsidRPr="00C818B7" w:rsidRDefault="00636ECE" w:rsidP="00967410">
            <w:r w:rsidRPr="00C818B7">
              <w:t>Administracijos direktorius</w:t>
            </w:r>
          </w:p>
          <w:p w14:paraId="73AB2E98" w14:textId="77777777" w:rsidR="00636ECE" w:rsidRPr="00C818B7" w:rsidRDefault="00636ECE" w:rsidP="00967410">
            <w:r w:rsidRPr="00C818B7">
              <w:t>Tomas Jukna</w:t>
            </w:r>
          </w:p>
          <w:p w14:paraId="4AF22AC2" w14:textId="77777777" w:rsidR="00636ECE" w:rsidRPr="00C818B7" w:rsidRDefault="00636ECE" w:rsidP="00967410"/>
          <w:p w14:paraId="286F9763" w14:textId="095BA9E0" w:rsidR="00967410" w:rsidRPr="00C818B7" w:rsidRDefault="00967410" w:rsidP="00BB640B">
            <w:pPr>
              <w:rPr>
                <w:sz w:val="20"/>
                <w:szCs w:val="20"/>
              </w:rPr>
            </w:pPr>
          </w:p>
        </w:tc>
        <w:tc>
          <w:tcPr>
            <w:tcW w:w="5017" w:type="dxa"/>
          </w:tcPr>
          <w:tbl>
            <w:tblPr>
              <w:tblW w:w="15153" w:type="dxa"/>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17"/>
              <w:gridCol w:w="34"/>
              <w:gridCol w:w="4983"/>
              <w:gridCol w:w="68"/>
              <w:gridCol w:w="4949"/>
              <w:gridCol w:w="102"/>
            </w:tblGrid>
            <w:tr w:rsidR="009723A5" w:rsidRPr="00C818B7" w14:paraId="63AF9900" w14:textId="77777777" w:rsidTr="00666E5F">
              <w:trPr>
                <w:gridAfter w:val="1"/>
                <w:wAfter w:w="102" w:type="dxa"/>
                <w:trHeight w:val="1223"/>
              </w:trPr>
              <w:tc>
                <w:tcPr>
                  <w:tcW w:w="5017" w:type="dxa"/>
                </w:tcPr>
                <w:p w14:paraId="6A958A13" w14:textId="77777777" w:rsidR="009723A5" w:rsidRPr="00C818B7" w:rsidRDefault="009723A5" w:rsidP="009723A5">
                  <w:pPr>
                    <w:pStyle w:val="Pagrindinistekstas"/>
                    <w:tabs>
                      <w:tab w:val="num" w:pos="907"/>
                    </w:tabs>
                    <w:spacing w:after="0"/>
                    <w:rPr>
                      <w:b/>
                      <w:szCs w:val="24"/>
                    </w:rPr>
                  </w:pPr>
                  <w:r w:rsidRPr="00C818B7">
                    <w:rPr>
                      <w:b/>
                      <w:szCs w:val="24"/>
                    </w:rPr>
                    <w:t>Rangovas</w:t>
                  </w:r>
                </w:p>
                <w:p w14:paraId="05DEDDBD" w14:textId="77777777" w:rsidR="009723A5" w:rsidRPr="00C818B7" w:rsidRDefault="009723A5" w:rsidP="009723A5">
                  <w:pPr>
                    <w:ind w:right="252"/>
                    <w:rPr>
                      <w:b/>
                    </w:rPr>
                  </w:pPr>
                </w:p>
                <w:p w14:paraId="3129D73E" w14:textId="77777777" w:rsidR="009723A5" w:rsidRDefault="009723A5" w:rsidP="00666E5F">
                  <w:pPr>
                    <w:ind w:right="252"/>
                    <w:rPr>
                      <w:b/>
                    </w:rPr>
                  </w:pPr>
                  <w:r w:rsidRPr="00C818B7">
                    <w:rPr>
                      <w:b/>
                    </w:rPr>
                    <w:t>UAB „Fegda“</w:t>
                  </w:r>
                </w:p>
                <w:p w14:paraId="202CDA51" w14:textId="77777777" w:rsidR="00666E5F" w:rsidRDefault="00666E5F" w:rsidP="00666E5F">
                  <w:pPr>
                    <w:ind w:right="252"/>
                    <w:rPr>
                      <w:b/>
                    </w:rPr>
                  </w:pPr>
                </w:p>
                <w:p w14:paraId="179B4757" w14:textId="77777777" w:rsidR="00666E5F" w:rsidRDefault="00666E5F" w:rsidP="00666E5F">
                  <w:r w:rsidRPr="00666E5F">
                    <w:t xml:space="preserve">Generalinis direktorius </w:t>
                  </w:r>
                </w:p>
                <w:p w14:paraId="73C00E5E" w14:textId="29F42E27" w:rsidR="00666E5F" w:rsidRPr="00666E5F" w:rsidRDefault="00666E5F" w:rsidP="00666E5F">
                  <w:r w:rsidRPr="00666E5F">
                    <w:t xml:space="preserve">Gediminas </w:t>
                  </w:r>
                  <w:proofErr w:type="spellStart"/>
                  <w:r w:rsidRPr="00666E5F">
                    <w:t>Gribulis</w:t>
                  </w:r>
                  <w:proofErr w:type="spellEnd"/>
                </w:p>
                <w:p w14:paraId="535026EF" w14:textId="2D3332B3" w:rsidR="00666E5F" w:rsidRPr="00666E5F" w:rsidRDefault="00666E5F" w:rsidP="00666E5F">
                  <w:pPr>
                    <w:ind w:right="252"/>
                    <w:rPr>
                      <w:b/>
                    </w:rPr>
                  </w:pPr>
                </w:p>
              </w:tc>
              <w:tc>
                <w:tcPr>
                  <w:tcW w:w="5017" w:type="dxa"/>
                  <w:gridSpan w:val="2"/>
                </w:tcPr>
                <w:p w14:paraId="35A92206" w14:textId="77777777" w:rsidR="009723A5" w:rsidRPr="00C818B7" w:rsidRDefault="009723A5" w:rsidP="009723A5">
                  <w:pPr>
                    <w:pStyle w:val="Pagrindinistekstas"/>
                    <w:tabs>
                      <w:tab w:val="num" w:pos="907"/>
                    </w:tabs>
                    <w:spacing w:after="0"/>
                    <w:ind w:left="176"/>
                    <w:rPr>
                      <w:b/>
                      <w:szCs w:val="24"/>
                    </w:rPr>
                  </w:pPr>
                  <w:r w:rsidRPr="00C818B7">
                    <w:rPr>
                      <w:b/>
                      <w:szCs w:val="24"/>
                    </w:rPr>
                    <w:t>Rangovas</w:t>
                  </w:r>
                </w:p>
                <w:p w14:paraId="348B111A" w14:textId="77777777" w:rsidR="009723A5" w:rsidRPr="00C818B7" w:rsidRDefault="009723A5" w:rsidP="009723A5">
                  <w:pPr>
                    <w:ind w:left="176" w:right="252"/>
                    <w:rPr>
                      <w:b/>
                    </w:rPr>
                  </w:pPr>
                  <w:r w:rsidRPr="00C818B7">
                    <w:t>(</w:t>
                  </w:r>
                  <w:r w:rsidRPr="00C818B7">
                    <w:rPr>
                      <w:i/>
                    </w:rPr>
                    <w:t>pavadinimas</w:t>
                  </w:r>
                  <w:r w:rsidRPr="00C818B7">
                    <w:t>)</w:t>
                  </w:r>
                </w:p>
                <w:p w14:paraId="561BF2E1" w14:textId="77777777" w:rsidR="009723A5" w:rsidRPr="00C818B7" w:rsidRDefault="009723A5" w:rsidP="009723A5">
                  <w:pPr>
                    <w:ind w:left="176" w:right="252"/>
                  </w:pPr>
                  <w:r w:rsidRPr="00C818B7">
                    <w:t>Įmonės kodas (</w:t>
                  </w:r>
                  <w:r w:rsidRPr="00C818B7">
                    <w:rPr>
                      <w:i/>
                    </w:rPr>
                    <w:t>kodas</w:t>
                  </w:r>
                  <w:r w:rsidRPr="00C818B7">
                    <w:t>)</w:t>
                  </w:r>
                </w:p>
                <w:p w14:paraId="094172D0" w14:textId="77777777" w:rsidR="009723A5" w:rsidRPr="00C818B7" w:rsidRDefault="009723A5" w:rsidP="009723A5">
                  <w:pPr>
                    <w:ind w:left="176" w:right="252"/>
                    <w:rPr>
                      <w:bCs/>
                    </w:rPr>
                  </w:pPr>
                  <w:r w:rsidRPr="00C818B7">
                    <w:rPr>
                      <w:bCs/>
                    </w:rPr>
                    <w:t>PVM mokėtojo kodas (</w:t>
                  </w:r>
                  <w:r w:rsidRPr="00C818B7">
                    <w:rPr>
                      <w:bCs/>
                      <w:i/>
                    </w:rPr>
                    <w:t>kodas</w:t>
                  </w:r>
                  <w:r w:rsidRPr="00C818B7">
                    <w:rPr>
                      <w:bCs/>
                    </w:rPr>
                    <w:t>)</w:t>
                  </w:r>
                </w:p>
                <w:p w14:paraId="2EDE5D92" w14:textId="77777777" w:rsidR="009723A5" w:rsidRPr="00C818B7" w:rsidRDefault="009723A5" w:rsidP="009723A5">
                  <w:pPr>
                    <w:tabs>
                      <w:tab w:val="left" w:pos="5130"/>
                    </w:tabs>
                    <w:ind w:left="176"/>
                  </w:pPr>
                  <w:r w:rsidRPr="00C818B7">
                    <w:t>(</w:t>
                  </w:r>
                  <w:r w:rsidRPr="00C818B7">
                    <w:rPr>
                      <w:i/>
                    </w:rPr>
                    <w:t>adresas korespondencijai</w:t>
                  </w:r>
                  <w:r w:rsidRPr="00C818B7">
                    <w:t xml:space="preserve">)  </w:t>
                  </w:r>
                </w:p>
                <w:p w14:paraId="23B872DF" w14:textId="77777777" w:rsidR="009723A5" w:rsidRPr="00C818B7" w:rsidRDefault="009723A5" w:rsidP="009723A5">
                  <w:pPr>
                    <w:tabs>
                      <w:tab w:val="left" w:pos="5130"/>
                    </w:tabs>
                    <w:ind w:left="176"/>
                  </w:pPr>
                  <w:r w:rsidRPr="00C818B7">
                    <w:t>Tel. .................. faksas........................</w:t>
                  </w:r>
                </w:p>
                <w:p w14:paraId="761B9DC4" w14:textId="77777777" w:rsidR="009723A5" w:rsidRPr="00C818B7" w:rsidRDefault="009723A5" w:rsidP="009723A5">
                  <w:pPr>
                    <w:ind w:left="176" w:right="252"/>
                    <w:rPr>
                      <w:b/>
                    </w:rPr>
                  </w:pPr>
                  <w:r w:rsidRPr="00C818B7">
                    <w:t>El. paštas  ............................</w:t>
                  </w:r>
                </w:p>
                <w:p w14:paraId="1C80505B" w14:textId="77777777" w:rsidR="009723A5" w:rsidRPr="00C818B7" w:rsidRDefault="009723A5" w:rsidP="009723A5">
                  <w:pPr>
                    <w:tabs>
                      <w:tab w:val="left" w:pos="5130"/>
                    </w:tabs>
                    <w:ind w:left="176"/>
                    <w:rPr>
                      <w:i/>
                    </w:rPr>
                  </w:pPr>
                  <w:proofErr w:type="spellStart"/>
                  <w:r w:rsidRPr="00C818B7">
                    <w:t>A.s</w:t>
                  </w:r>
                  <w:proofErr w:type="spellEnd"/>
                  <w:r w:rsidRPr="00C818B7">
                    <w:t>. Nr. (</w:t>
                  </w:r>
                  <w:r w:rsidRPr="00C818B7">
                    <w:rPr>
                      <w:i/>
                    </w:rPr>
                    <w:t>atsiskaitomosios sąskaitos Nr.)</w:t>
                  </w:r>
                </w:p>
                <w:p w14:paraId="0197791F" w14:textId="77777777" w:rsidR="009723A5" w:rsidRPr="00C818B7" w:rsidRDefault="009723A5" w:rsidP="009723A5">
                  <w:pPr>
                    <w:tabs>
                      <w:tab w:val="left" w:pos="5130"/>
                    </w:tabs>
                    <w:ind w:left="176"/>
                  </w:pPr>
                  <w:r w:rsidRPr="00C818B7">
                    <w:t>Bankas</w:t>
                  </w:r>
                </w:p>
                <w:p w14:paraId="44F273F1" w14:textId="2B0E475F" w:rsidR="009723A5" w:rsidRPr="00C818B7" w:rsidRDefault="009723A5" w:rsidP="009723A5">
                  <w:pPr>
                    <w:tabs>
                      <w:tab w:val="left" w:pos="5130"/>
                    </w:tabs>
                  </w:pPr>
                  <w:r w:rsidRPr="00C818B7">
                    <w:t>Banko kodas</w:t>
                  </w:r>
                </w:p>
              </w:tc>
              <w:tc>
                <w:tcPr>
                  <w:tcW w:w="5017" w:type="dxa"/>
                  <w:gridSpan w:val="2"/>
                </w:tcPr>
                <w:p w14:paraId="763B8022" w14:textId="4D97CAE9" w:rsidR="009723A5" w:rsidRPr="00C818B7" w:rsidRDefault="009723A5" w:rsidP="009723A5">
                  <w:pPr>
                    <w:tabs>
                      <w:tab w:val="left" w:pos="5130"/>
                    </w:tabs>
                  </w:pPr>
                </w:p>
              </w:tc>
            </w:tr>
            <w:tr w:rsidR="009723A5" w:rsidRPr="00C818B7" w14:paraId="16DB7BFD" w14:textId="77777777" w:rsidTr="00666E5F">
              <w:trPr>
                <w:trHeight w:val="765"/>
              </w:trPr>
              <w:tc>
                <w:tcPr>
                  <w:tcW w:w="5051" w:type="dxa"/>
                  <w:gridSpan w:val="2"/>
                </w:tcPr>
                <w:p w14:paraId="30CCBD3D" w14:textId="77777777" w:rsidR="009723A5" w:rsidRPr="00C818B7" w:rsidRDefault="009723A5" w:rsidP="009723A5">
                  <w:pPr>
                    <w:jc w:val="both"/>
                  </w:pPr>
                </w:p>
              </w:tc>
              <w:tc>
                <w:tcPr>
                  <w:tcW w:w="5051" w:type="dxa"/>
                  <w:gridSpan w:val="2"/>
                </w:tcPr>
                <w:p w14:paraId="3984AA26" w14:textId="77777777" w:rsidR="009723A5" w:rsidRPr="00C818B7" w:rsidRDefault="009723A5" w:rsidP="009723A5">
                  <w:pPr>
                    <w:jc w:val="both"/>
                  </w:pPr>
                </w:p>
              </w:tc>
              <w:tc>
                <w:tcPr>
                  <w:tcW w:w="5051" w:type="dxa"/>
                  <w:gridSpan w:val="2"/>
                </w:tcPr>
                <w:p w14:paraId="1281C126" w14:textId="2456CB94" w:rsidR="009723A5" w:rsidRPr="00C818B7" w:rsidRDefault="009723A5" w:rsidP="009723A5">
                  <w:pPr>
                    <w:jc w:val="both"/>
                  </w:pPr>
                </w:p>
              </w:tc>
            </w:tr>
          </w:tbl>
          <w:p w14:paraId="57C2B1C3" w14:textId="2B8AFF1F" w:rsidR="00967410" w:rsidRPr="00C818B7" w:rsidRDefault="00967410" w:rsidP="00FB585C"/>
        </w:tc>
      </w:tr>
      <w:tr w:rsidR="00A175FF" w:rsidRPr="00BB640B" w14:paraId="1C9C259D" w14:textId="77777777" w:rsidTr="00666E5F">
        <w:trPr>
          <w:trHeight w:val="188"/>
        </w:trPr>
        <w:tc>
          <w:tcPr>
            <w:tcW w:w="4951" w:type="dxa"/>
          </w:tcPr>
          <w:p w14:paraId="6B662ABA" w14:textId="1E921939" w:rsidR="00967410" w:rsidRPr="00BB640B" w:rsidRDefault="00967410" w:rsidP="008D4AC1"/>
        </w:tc>
        <w:tc>
          <w:tcPr>
            <w:tcW w:w="5051" w:type="dxa"/>
            <w:gridSpan w:val="2"/>
          </w:tcPr>
          <w:p w14:paraId="498208E5" w14:textId="77777777" w:rsidR="00967410" w:rsidRPr="00BB640B" w:rsidRDefault="00967410" w:rsidP="00967410">
            <w:pPr>
              <w:ind w:left="3252"/>
            </w:pPr>
          </w:p>
        </w:tc>
      </w:tr>
    </w:tbl>
    <w:p w14:paraId="159D8D0C" w14:textId="0ADB64C8" w:rsidR="00A1659D" w:rsidRPr="00BB640B" w:rsidRDefault="00A1659D" w:rsidP="00A175FF">
      <w:pPr>
        <w:rPr>
          <w:b/>
          <w:spacing w:val="-6"/>
        </w:rPr>
      </w:pPr>
    </w:p>
    <w:sectPr w:rsidR="00A1659D" w:rsidRPr="00BB640B"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8"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512572489">
    <w:abstractNumId w:val="3"/>
  </w:num>
  <w:num w:numId="2" w16cid:durableId="1376127414">
    <w:abstractNumId w:val="7"/>
  </w:num>
  <w:num w:numId="3" w16cid:durableId="420102846">
    <w:abstractNumId w:val="6"/>
  </w:num>
  <w:num w:numId="4" w16cid:durableId="693045543">
    <w:abstractNumId w:val="1"/>
  </w:num>
  <w:num w:numId="5" w16cid:durableId="2055958551">
    <w:abstractNumId w:val="4"/>
  </w:num>
  <w:num w:numId="6" w16cid:durableId="755253564">
    <w:abstractNumId w:val="2"/>
  </w:num>
  <w:num w:numId="7" w16cid:durableId="1640761758">
    <w:abstractNumId w:val="8"/>
  </w:num>
  <w:num w:numId="8" w16cid:durableId="2130850840">
    <w:abstractNumId w:val="5"/>
  </w:num>
  <w:num w:numId="9" w16cid:durableId="19696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41AAB"/>
    <w:rsid w:val="000675BC"/>
    <w:rsid w:val="00084547"/>
    <w:rsid w:val="00096C13"/>
    <w:rsid w:val="000C5660"/>
    <w:rsid w:val="000D5199"/>
    <w:rsid w:val="000D632D"/>
    <w:rsid w:val="000E0B2D"/>
    <w:rsid w:val="000E167D"/>
    <w:rsid w:val="000F4986"/>
    <w:rsid w:val="00104BCD"/>
    <w:rsid w:val="0011635C"/>
    <w:rsid w:val="001272B9"/>
    <w:rsid w:val="00137EE1"/>
    <w:rsid w:val="0014529D"/>
    <w:rsid w:val="00157396"/>
    <w:rsid w:val="00160CC4"/>
    <w:rsid w:val="00162196"/>
    <w:rsid w:val="00171C7E"/>
    <w:rsid w:val="001B610A"/>
    <w:rsid w:val="001C41D4"/>
    <w:rsid w:val="001D7F95"/>
    <w:rsid w:val="001E6778"/>
    <w:rsid w:val="001F37A0"/>
    <w:rsid w:val="00202C53"/>
    <w:rsid w:val="00223626"/>
    <w:rsid w:val="00227D55"/>
    <w:rsid w:val="0023148E"/>
    <w:rsid w:val="0023671C"/>
    <w:rsid w:val="0024716D"/>
    <w:rsid w:val="002624E0"/>
    <w:rsid w:val="002702AD"/>
    <w:rsid w:val="00294FCA"/>
    <w:rsid w:val="002A1617"/>
    <w:rsid w:val="002A5CC8"/>
    <w:rsid w:val="002B4BD4"/>
    <w:rsid w:val="002C5683"/>
    <w:rsid w:val="002F247E"/>
    <w:rsid w:val="00342804"/>
    <w:rsid w:val="00354DB2"/>
    <w:rsid w:val="00366917"/>
    <w:rsid w:val="003A3332"/>
    <w:rsid w:val="003C2813"/>
    <w:rsid w:val="003C373C"/>
    <w:rsid w:val="003E49E5"/>
    <w:rsid w:val="004067A8"/>
    <w:rsid w:val="00420BBB"/>
    <w:rsid w:val="004547E2"/>
    <w:rsid w:val="00470688"/>
    <w:rsid w:val="00470E05"/>
    <w:rsid w:val="00490D32"/>
    <w:rsid w:val="004E4C32"/>
    <w:rsid w:val="00590C37"/>
    <w:rsid w:val="00594A62"/>
    <w:rsid w:val="005B5684"/>
    <w:rsid w:val="005D698F"/>
    <w:rsid w:val="00613450"/>
    <w:rsid w:val="006159FB"/>
    <w:rsid w:val="00623269"/>
    <w:rsid w:val="00636ECE"/>
    <w:rsid w:val="0063717A"/>
    <w:rsid w:val="00666E5F"/>
    <w:rsid w:val="006B327A"/>
    <w:rsid w:val="006E111A"/>
    <w:rsid w:val="006F7633"/>
    <w:rsid w:val="006F7CC9"/>
    <w:rsid w:val="00702BE9"/>
    <w:rsid w:val="00730648"/>
    <w:rsid w:val="007314D2"/>
    <w:rsid w:val="00731A54"/>
    <w:rsid w:val="00772523"/>
    <w:rsid w:val="007F72BA"/>
    <w:rsid w:val="00830AC0"/>
    <w:rsid w:val="0084367A"/>
    <w:rsid w:val="00854BF9"/>
    <w:rsid w:val="00861A31"/>
    <w:rsid w:val="008814B7"/>
    <w:rsid w:val="008904C9"/>
    <w:rsid w:val="008C48E5"/>
    <w:rsid w:val="008D4AC1"/>
    <w:rsid w:val="008E3343"/>
    <w:rsid w:val="008F358A"/>
    <w:rsid w:val="0090311C"/>
    <w:rsid w:val="009108DF"/>
    <w:rsid w:val="0095236E"/>
    <w:rsid w:val="00955E60"/>
    <w:rsid w:val="00967410"/>
    <w:rsid w:val="00971C71"/>
    <w:rsid w:val="009723A5"/>
    <w:rsid w:val="009834F7"/>
    <w:rsid w:val="009A2DDE"/>
    <w:rsid w:val="009B0485"/>
    <w:rsid w:val="009B1E6F"/>
    <w:rsid w:val="009B49A5"/>
    <w:rsid w:val="009B677C"/>
    <w:rsid w:val="009C2530"/>
    <w:rsid w:val="009D21E0"/>
    <w:rsid w:val="009E74F7"/>
    <w:rsid w:val="00A01733"/>
    <w:rsid w:val="00A12574"/>
    <w:rsid w:val="00A1583F"/>
    <w:rsid w:val="00A1659D"/>
    <w:rsid w:val="00A175FF"/>
    <w:rsid w:val="00A55E35"/>
    <w:rsid w:val="00A66F0E"/>
    <w:rsid w:val="00A97D7C"/>
    <w:rsid w:val="00AA185B"/>
    <w:rsid w:val="00AF4E0D"/>
    <w:rsid w:val="00B068C4"/>
    <w:rsid w:val="00B137C9"/>
    <w:rsid w:val="00B24E0F"/>
    <w:rsid w:val="00B674F5"/>
    <w:rsid w:val="00BB2017"/>
    <w:rsid w:val="00BB3CDC"/>
    <w:rsid w:val="00BB640B"/>
    <w:rsid w:val="00BD5E9D"/>
    <w:rsid w:val="00C12348"/>
    <w:rsid w:val="00C27D8B"/>
    <w:rsid w:val="00C31EC6"/>
    <w:rsid w:val="00C42C63"/>
    <w:rsid w:val="00C818B7"/>
    <w:rsid w:val="00C82268"/>
    <w:rsid w:val="00C8409A"/>
    <w:rsid w:val="00CB6629"/>
    <w:rsid w:val="00D21148"/>
    <w:rsid w:val="00D50F14"/>
    <w:rsid w:val="00D56CAC"/>
    <w:rsid w:val="00D612B2"/>
    <w:rsid w:val="00D77322"/>
    <w:rsid w:val="00DA14D3"/>
    <w:rsid w:val="00DB0A15"/>
    <w:rsid w:val="00DB4940"/>
    <w:rsid w:val="00DC6F62"/>
    <w:rsid w:val="00DE0237"/>
    <w:rsid w:val="00E12CF7"/>
    <w:rsid w:val="00E250EF"/>
    <w:rsid w:val="00E44186"/>
    <w:rsid w:val="00E665D9"/>
    <w:rsid w:val="00EE0791"/>
    <w:rsid w:val="00EE577B"/>
    <w:rsid w:val="00F31304"/>
    <w:rsid w:val="00F46A2B"/>
    <w:rsid w:val="00F63648"/>
    <w:rsid w:val="00F651C0"/>
    <w:rsid w:val="00F7195E"/>
    <w:rsid w:val="00F77991"/>
    <w:rsid w:val="00F9327F"/>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 w:type="paragraph" w:styleId="Pagrindinistekstas">
    <w:name w:val="Body Text"/>
    <w:basedOn w:val="prastasis"/>
    <w:link w:val="PagrindinistekstasDiagrama"/>
    <w:rsid w:val="009723A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9723A5"/>
    <w:rPr>
      <w:rFonts w:eastAsia="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99F-A9F6-441C-B487-4E71712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2983</Words>
  <Characters>1701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2022-12-07T14:07:00Z</cp:lastPrinted>
  <dcterms:created xsi:type="dcterms:W3CDTF">2022-12-07T14:07:00Z</dcterms:created>
  <dcterms:modified xsi:type="dcterms:W3CDTF">2022-12-07T14:07:00Z</dcterms:modified>
</cp:coreProperties>
</file>